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4B9D80AF"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745EA7B7"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680C5F">
        <w:rPr>
          <w:rFonts w:ascii="Courier New" w:hAnsi="Courier New" w:cs="Courier New"/>
        </w:rPr>
        <w:t>1545</w:t>
      </w:r>
      <w:r w:rsidRPr="00C514B9" w:rsidR="005362CA">
        <w:rPr>
          <w:rFonts w:ascii="Courier New" w:hAnsi="Courier New" w:cs="Courier New"/>
        </w:rPr>
        <w:t>-</w:t>
      </w:r>
      <w:r w:rsidR="00680C5F">
        <w:rPr>
          <w:rFonts w:ascii="Courier New" w:hAnsi="Courier New" w:cs="Courier New"/>
        </w:rPr>
        <w:t>2290</w:t>
      </w:r>
      <w:r w:rsidRPr="00C514B9">
        <w:rPr>
          <w:rFonts w:ascii="Courier New" w:hAnsi="Courier New" w:cs="Courier New"/>
        </w:rPr>
        <w:t>)</w:t>
      </w:r>
    </w:p>
    <w:p w:rsidR="0084422D" w:rsidRPr="00C514B9" w:rsidP="00434E33" w14:paraId="6E551821" w14:textId="704D14ED">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518BA58B" w14:textId="77777777">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00393D72">
        <w:rPr>
          <w:rFonts w:ascii="Courier New" w:hAnsi="Courier New" w:cs="Courier New"/>
          <w:b/>
        </w:rPr>
        <w:t xml:space="preserve"> </w:t>
      </w:r>
      <w:r w:rsidR="003262E7">
        <w:rPr>
          <w:rFonts w:ascii="Courier New" w:hAnsi="Courier New" w:cs="Courier New"/>
        </w:rPr>
        <w:t>E-Help Customer Experience Survey</w:t>
      </w:r>
    </w:p>
    <w:p w:rsidR="0084422D" w:rsidRPr="00C514B9" w14:paraId="755AB390" w14:textId="77777777">
      <w:pPr>
        <w:rPr>
          <w:rFonts w:ascii="Courier New" w:hAnsi="Courier New" w:cs="Courier New"/>
          <w:b/>
        </w:rPr>
      </w:pPr>
    </w:p>
    <w:p w:rsidR="001B0AAA" w:rsidRPr="00C514B9" w14:paraId="33A794FF"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B74B40" w:rsidRPr="00B74B40" w:rsidP="00B74B40" w14:paraId="3F0BD3E0" w14:textId="77777777">
      <w:pPr>
        <w:pStyle w:val="Header"/>
        <w:rPr>
          <w:rFonts w:ascii="Courier New" w:hAnsi="Courier New" w:cs="Courier New"/>
          <w:i/>
        </w:rPr>
      </w:pPr>
      <w:r w:rsidRPr="00B74B40">
        <w:rPr>
          <w:rFonts w:ascii="Courier New" w:hAnsi="Courier New" w:cs="Courier New"/>
          <w:i/>
        </w:rPr>
        <w:t>On June of 2018, the Office of Management and Budget (OMB) released a modification to Circular A-11, section 280. This section explains how federal agencies should manage customer experience improvement programs. Specifically titled “Managing Customer Experience and Improving Service Delivery,” section 280 was created to support a customer experience culture in the federal government, provide a common framework for approaching and measuring customer experience, encourage federal agencies to apply leading private sector practices and improve customer satisfaction with federal service delivery.</w:t>
      </w:r>
    </w:p>
    <w:p w:rsidR="00B74B40" w:rsidRPr="00B74B40" w:rsidP="00B74B40" w14:paraId="43CC1F07" w14:textId="77777777">
      <w:pPr>
        <w:pStyle w:val="Header"/>
        <w:rPr>
          <w:rFonts w:ascii="Courier New" w:hAnsi="Courier New" w:cs="Courier New"/>
          <w:i/>
        </w:rPr>
      </w:pPr>
    </w:p>
    <w:p w:rsidR="00B74B40" w:rsidRPr="00B74B40" w:rsidP="00B74B40" w14:paraId="08CF238B" w14:textId="77777777">
      <w:pPr>
        <w:pStyle w:val="Header"/>
        <w:rPr>
          <w:rFonts w:ascii="Courier New" w:hAnsi="Courier New" w:cs="Courier New"/>
          <w:i/>
        </w:rPr>
      </w:pPr>
      <w:r w:rsidRPr="00B74B40">
        <w:rPr>
          <w:rFonts w:ascii="Courier New" w:hAnsi="Courier New" w:cs="Courier New"/>
          <w:i/>
        </w:rPr>
        <w:t xml:space="preserve">Improving customer experience is a transformation priority in the President’s Management Agenda, and the guidance in this OMB addendum aligns with this long-term vision of federal government modernization. Customer experience influences satisfaction, </w:t>
      </w:r>
      <w:r w:rsidRPr="00B74B40">
        <w:rPr>
          <w:rFonts w:ascii="Courier New" w:hAnsi="Courier New" w:cs="Courier New"/>
          <w:i/>
        </w:rPr>
        <w:t>trust</w:t>
      </w:r>
      <w:r w:rsidRPr="00B74B40">
        <w:rPr>
          <w:rFonts w:ascii="Courier New" w:hAnsi="Courier New" w:cs="Courier New"/>
          <w:i/>
        </w:rPr>
        <w:t xml:space="preserve"> and confidence in the federal government. The private sector has set a high bar, and digital tools now make new service models possible. It is now believed that people want modern, </w:t>
      </w:r>
      <w:r w:rsidRPr="00B74B40">
        <w:rPr>
          <w:rFonts w:ascii="Courier New" w:hAnsi="Courier New" w:cs="Courier New"/>
          <w:i/>
        </w:rPr>
        <w:t>streamlined</w:t>
      </w:r>
      <w:r w:rsidRPr="00B74B40">
        <w:rPr>
          <w:rFonts w:ascii="Courier New" w:hAnsi="Courier New" w:cs="Courier New"/>
          <w:i/>
        </w:rPr>
        <w:t xml:space="preserve"> and responsive experiences from all types of federal service delivery. </w:t>
      </w:r>
    </w:p>
    <w:p w:rsidR="00B74B40" w:rsidRPr="00B74B40" w:rsidP="00B74B40" w14:paraId="0D93305D" w14:textId="77777777">
      <w:pPr>
        <w:pStyle w:val="Header"/>
        <w:rPr>
          <w:rFonts w:ascii="Courier New" w:hAnsi="Courier New" w:cs="Courier New"/>
          <w:i/>
        </w:rPr>
      </w:pPr>
    </w:p>
    <w:p w:rsidR="00B74B40" w:rsidP="00B74B40" w14:paraId="62B32158" w14:textId="715302FC">
      <w:pPr>
        <w:pStyle w:val="Header"/>
        <w:tabs>
          <w:tab w:val="clear" w:pos="4320"/>
          <w:tab w:val="clear" w:pos="8640"/>
        </w:tabs>
        <w:rPr>
          <w:rFonts w:ascii="Courier New" w:hAnsi="Courier New" w:cs="Courier New"/>
          <w:i/>
        </w:rPr>
      </w:pPr>
      <w:r w:rsidRPr="00B74B40">
        <w:rPr>
          <w:rFonts w:ascii="Courier New" w:hAnsi="Courier New" w:cs="Courier New"/>
          <w:i/>
        </w:rPr>
        <w:t>The result for IRS is that customer experience surveys within transactional service channels are now aligned to contain seven core questions provided by OMB, and these surveys cannot be longer than a total of 15 questions. In addition, the IRS will, along with other High Impact Service Providers across the Federal Government, provide quarterly results of their customer experience surveys to be shared publicly through a Customer Experience Cross Agency Priority Goal (CX CAPG) web page on Performance.gov.</w:t>
      </w:r>
    </w:p>
    <w:p w:rsidR="00AF48ED" w:rsidRPr="00C514B9" w:rsidP="00B74B40" w14:paraId="0D132AB4"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C8488C" w:rsidRPr="00C514B9" w:rsidP="00434E33" w14:paraId="3359E6ED" w14:textId="77777777">
      <w:pPr>
        <w:pStyle w:val="Header"/>
        <w:tabs>
          <w:tab w:val="clear" w:pos="4320"/>
          <w:tab w:val="clear" w:pos="8640"/>
        </w:tabs>
        <w:rPr>
          <w:rFonts w:ascii="Courier New" w:hAnsi="Courier New" w:cs="Courier New"/>
          <w:b/>
        </w:rPr>
      </w:pPr>
    </w:p>
    <w:p w:rsidR="00F06866" w:rsidRPr="00C514B9" w14:paraId="1AFCDA08"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714526C4" w14:textId="77777777">
      <w:pPr>
        <w:pStyle w:val="BodyTextIndent"/>
        <w:tabs>
          <w:tab w:val="left" w:pos="360"/>
        </w:tabs>
        <w:ind w:left="0"/>
        <w:rPr>
          <w:rFonts w:ascii="Courier New" w:hAnsi="Courier New" w:cs="Courier New"/>
          <w:bCs/>
          <w:sz w:val="16"/>
          <w:szCs w:val="16"/>
        </w:rPr>
      </w:pPr>
    </w:p>
    <w:p w:rsidR="00461FE3" w:rsidRPr="00C514B9" w:rsidP="0096108F" w14:paraId="04ED2072" w14:textId="46D7A079">
      <w:pPr>
        <w:pStyle w:val="BodyTextIndent"/>
        <w:tabs>
          <w:tab w:val="left" w:pos="360"/>
        </w:tabs>
        <w:ind w:left="0"/>
        <w:rPr>
          <w:rFonts w:ascii="Courier New" w:hAnsi="Courier New" w:cs="Courier New"/>
          <w:bCs/>
          <w:sz w:val="24"/>
        </w:rPr>
      </w:pPr>
      <w:r w:rsidRPr="00C514B9">
        <w:rPr>
          <w:rFonts w:ascii="Courier New" w:hAnsi="Courier New" w:cs="Courier New"/>
          <w:bCs/>
          <w:sz w:val="24"/>
        </w:rPr>
        <w:t>[</w:t>
      </w:r>
      <w:r w:rsidR="008A36CC">
        <w:rPr>
          <w:rFonts w:ascii="Courier New" w:hAnsi="Courier New" w:cs="Courier New"/>
          <w:bCs/>
          <w:sz w:val="24"/>
        </w:rPr>
        <w:t xml:space="preserve"> </w:t>
      </w:r>
      <w:r w:rsidRPr="00C514B9">
        <w:rPr>
          <w:rFonts w:ascii="Courier New" w:hAnsi="Courier New" w:cs="Courier New"/>
          <w:bCs/>
          <w:sz w:val="24"/>
        </w:rPr>
        <w:t>]</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00F06866" w:rsidRPr="00C514B9" w:rsidP="0096108F" w14:paraId="180276FB" w14:textId="3F7A0E84">
      <w:pPr>
        <w:pStyle w:val="BodyTextIndent"/>
        <w:tabs>
          <w:tab w:val="left" w:pos="360"/>
        </w:tabs>
        <w:ind w:left="0"/>
        <w:rPr>
          <w:rFonts w:ascii="Courier New" w:hAnsi="Courier New" w:cs="Courier New"/>
          <w:bCs/>
          <w:sz w:val="24"/>
        </w:rPr>
      </w:pPr>
      <w:r>
        <w:rPr>
          <w:rFonts w:ascii="Courier New" w:hAnsi="Courier New" w:cs="Courier New"/>
          <w:bCs/>
          <w:sz w:val="24"/>
        </w:rPr>
        <w:t>[</w:t>
      </w:r>
      <w:r w:rsidR="008A36CC">
        <w:rPr>
          <w:rFonts w:ascii="Courier New" w:hAnsi="Courier New" w:cs="Courier New"/>
          <w:bCs/>
          <w:sz w:val="24"/>
        </w:rPr>
        <w:t>X</w:t>
      </w:r>
      <w:r w:rsidRPr="00C514B9" w:rsidR="0096108F">
        <w:rPr>
          <w:rFonts w:ascii="Courier New" w:hAnsi="Courier New" w:cs="Courier New"/>
          <w:bCs/>
          <w:sz w:val="24"/>
        </w:rPr>
        <w:t xml:space="preserve">] </w:t>
      </w:r>
      <w:r w:rsidRPr="00C514B9">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319B2C30"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w:t>
      </w:r>
      <w:r w:rsidRPr="00C514B9">
        <w:rPr>
          <w:rFonts w:ascii="Courier New" w:hAnsi="Courier New" w:cs="Courier New"/>
          <w:bCs/>
          <w:sz w:val="24"/>
        </w:rPr>
        <w:t xml:space="preserve"> User Testing </w:t>
      </w:r>
    </w:p>
    <w:p w:rsidR="00434E33" w:rsidRPr="00C514B9" w:rsidP="00461FE3" w14:paraId="28FAFF56" w14:textId="77777777">
      <w:pPr>
        <w:pStyle w:val="BodyTextIndent"/>
        <w:tabs>
          <w:tab w:val="left" w:pos="360"/>
        </w:tabs>
        <w:ind w:left="0"/>
        <w:rPr>
          <w:rFonts w:ascii="Courier New" w:hAnsi="Courier New" w:cs="Courier New"/>
          <w:bCs/>
          <w:sz w:val="24"/>
        </w:rPr>
      </w:pPr>
    </w:p>
    <w:p w:rsidR="001D3627" w:rsidRPr="00C514B9" w:rsidP="00461FE3" w14:paraId="40224E2C"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7F1DD635" w14:textId="77777777">
      <w:pPr>
        <w:pStyle w:val="BodyTextIndent"/>
        <w:tabs>
          <w:tab w:val="left" w:pos="360"/>
        </w:tabs>
        <w:ind w:left="0"/>
        <w:rPr>
          <w:rFonts w:ascii="Courier New" w:hAnsi="Courier New" w:cs="Courier New"/>
          <w:bCs/>
          <w:sz w:val="24"/>
        </w:rPr>
      </w:pPr>
    </w:p>
    <w:p w:rsidR="005B10E5" w:rsidRPr="00C514B9" w:rsidP="005B10E5" w14:paraId="36AFA27F"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0AF9A3B4"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Web-based or other forms of Social Media </w:t>
      </w:r>
    </w:p>
    <w:p w:rsidR="005B10E5" w:rsidRPr="00C514B9" w:rsidP="005B10E5" w14:paraId="2609E165" w14:textId="77777777">
      <w:pPr>
        <w:ind w:left="720"/>
        <w:rPr>
          <w:rFonts w:ascii="Courier New" w:hAnsi="Courier New" w:cs="Courier New"/>
        </w:rPr>
      </w:pPr>
      <w:r w:rsidRPr="00C514B9">
        <w:rPr>
          <w:rFonts w:ascii="Courier New" w:hAnsi="Courier New" w:cs="Courier New"/>
        </w:rPr>
        <w:t>[</w:t>
      </w:r>
      <w:r w:rsidR="00317C36">
        <w:rPr>
          <w:rFonts w:ascii="Courier New" w:hAnsi="Courier New" w:cs="Courier New"/>
        </w:rPr>
        <w:t>X</w:t>
      </w:r>
      <w:r w:rsidRPr="00C514B9">
        <w:rPr>
          <w:rFonts w:ascii="Courier New" w:hAnsi="Courier New" w:cs="Courier New"/>
        </w:rPr>
        <w:t>] Telephone</w:t>
      </w:r>
      <w:r w:rsidRPr="00C514B9">
        <w:rPr>
          <w:rFonts w:ascii="Courier New" w:hAnsi="Courier New" w:cs="Courier New"/>
        </w:rPr>
        <w:tab/>
      </w:r>
    </w:p>
    <w:p w:rsidR="005B10E5" w:rsidRPr="00C514B9" w:rsidP="005B10E5" w14:paraId="6418B196"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In-person </w:t>
      </w:r>
    </w:p>
    <w:p w:rsidR="005B10E5" w:rsidRPr="00C514B9" w:rsidP="005B10E5" w14:paraId="2261B5CA"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Mail </w:t>
      </w:r>
    </w:p>
    <w:p w:rsidR="005B10E5" w:rsidRPr="00C514B9" w:rsidP="005B10E5" w14:paraId="1987C83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Other, Explain</w:t>
      </w:r>
    </w:p>
    <w:p w:rsidR="005B10E5" w:rsidRPr="00C514B9" w:rsidP="00AF48ED" w14:paraId="0919E5C4" w14:textId="77777777">
      <w:pPr>
        <w:rPr>
          <w:rFonts w:ascii="Courier New" w:hAnsi="Courier New" w:cs="Courier New"/>
        </w:rPr>
      </w:pPr>
    </w:p>
    <w:p w:rsidR="001D3627" w:rsidRPr="00C514B9" w:rsidP="001D3627" w14:paraId="4190519E"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F3045E" w:rsidP="00F3045E" w14:paraId="5897E3D4" w14:textId="77777777">
      <w:pPr>
        <w:ind w:left="360"/>
        <w:rPr>
          <w:rFonts w:ascii="Courier New" w:hAnsi="Courier New" w:cs="Courier New"/>
        </w:rPr>
      </w:pPr>
    </w:p>
    <w:p w:rsidR="001D3627" w:rsidRPr="00F3045E" w:rsidP="009023B7" w14:paraId="560C1627" w14:textId="77777777">
      <w:pPr>
        <w:rPr>
          <w:rFonts w:ascii="Courier New" w:hAnsi="Courier New" w:cs="Courier New"/>
          <w:i/>
          <w:iCs/>
        </w:rPr>
      </w:pPr>
      <w:r w:rsidRPr="00F3045E">
        <w:rPr>
          <w:rFonts w:ascii="Courier New" w:hAnsi="Courier New" w:cs="Courier New"/>
          <w:i/>
          <w:iCs/>
        </w:rPr>
        <w:t xml:space="preserve">The e-Help Desk provides support to external customers who experience technical problem using IRS online electronic products.  The e-Help Desk customers </w:t>
      </w:r>
      <w:r w:rsidRPr="00F3045E">
        <w:rPr>
          <w:rFonts w:ascii="Courier New" w:hAnsi="Courier New" w:cs="Courier New"/>
          <w:i/>
          <w:iCs/>
        </w:rPr>
        <w:t>include:</w:t>
      </w:r>
      <w:r w:rsidRPr="00F3045E">
        <w:rPr>
          <w:rFonts w:ascii="Courier New" w:hAnsi="Courier New" w:cs="Courier New"/>
          <w:i/>
          <w:iCs/>
        </w:rPr>
        <w:t xml:space="preserve"> electronic return originators, enrolled agents, intermediate service providers, reporting agents, financial institutions, software developers, and transmitters.  Electronic products include online services such as e-file, modernized e-file, Electronic Federal Tax Payment System, and e-Services. </w:t>
      </w:r>
    </w:p>
    <w:p w:rsidR="00F633EA" w:rsidRPr="00C514B9" w:rsidP="00AF48ED" w14:paraId="4A2F01B0" w14:textId="77777777">
      <w:pPr>
        <w:pStyle w:val="ListParagraph"/>
        <w:ind w:left="0"/>
        <w:rPr>
          <w:rFonts w:ascii="Courier New" w:hAnsi="Courier New" w:cs="Courier New"/>
          <w:i/>
        </w:rPr>
      </w:pPr>
    </w:p>
    <w:p w:rsidR="001D3627" w:rsidRPr="00C514B9" w:rsidP="001D3627" w14:paraId="0860A0F8"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3045E" w:rsidP="001D3627" w14:paraId="7E0C105F" w14:textId="77777777">
      <w:pPr>
        <w:pStyle w:val="ListParagraph"/>
        <w:ind w:left="0"/>
        <w:rPr>
          <w:rFonts w:ascii="Courier New" w:hAnsi="Courier New" w:cs="Courier New"/>
          <w:i/>
        </w:rPr>
      </w:pPr>
    </w:p>
    <w:p w:rsidR="00F87A4F" w:rsidRPr="00C514B9" w:rsidP="001D3627" w14:paraId="2FDD1B40" w14:textId="77777777">
      <w:pPr>
        <w:pStyle w:val="ListParagraph"/>
        <w:ind w:left="0"/>
        <w:rPr>
          <w:rFonts w:ascii="Courier New" w:hAnsi="Courier New" w:cs="Courier New"/>
          <w:i/>
        </w:rPr>
      </w:pPr>
      <w:r w:rsidRPr="00F3045E">
        <w:rPr>
          <w:rFonts w:ascii="Courier New" w:hAnsi="Courier New" w:cs="Courier New"/>
          <w:i/>
        </w:rPr>
        <w:t>The e-Help Desk customer service call site has identified personnel to monitor calls that match the sampling pattern and to solicit taxpayer participation in the survey. At the end of a call, the team leader notifies the Assistor that the call has been selected for inclusion in the survey.</w:t>
      </w:r>
    </w:p>
    <w:p w:rsidR="00AF48ED" w:rsidRPr="00C514B9" w:rsidP="00AF48ED" w14:paraId="745DA466" w14:textId="77777777">
      <w:pPr>
        <w:pStyle w:val="ListParagraph"/>
        <w:ind w:left="0"/>
        <w:rPr>
          <w:rFonts w:ascii="Courier New" w:hAnsi="Courier New" w:cs="Courier New"/>
        </w:rPr>
      </w:pPr>
    </w:p>
    <w:p w:rsidR="001D3627" w:rsidRPr="00C514B9" w:rsidP="001D3627" w14:paraId="4778D6E3"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F95834" w:rsidP="00F95834" w14:paraId="62E2F3CD" w14:textId="77777777">
      <w:pPr>
        <w:rPr>
          <w:sz w:val="22"/>
          <w:szCs w:val="22"/>
        </w:rPr>
      </w:pPr>
      <w:r w:rsidRPr="00F3045E">
        <w:rPr>
          <w:rFonts w:ascii="Courier New" w:hAnsi="Courier New" w:cs="Courier New"/>
          <w:i/>
        </w:rPr>
        <w:t>The Assistor asks the customer to participate in the survey. Callers who agree to participate are transferred to the team leader, who then transfers the customer into an automated survey</w:t>
      </w:r>
      <w:r>
        <w:rPr>
          <w:rFonts w:ascii="Courier New" w:hAnsi="Courier New" w:cs="Courier New"/>
          <w:i/>
        </w:rPr>
        <w:t>. At the end of the survey the caller is asked if they would like to be contacted to participate in future surveys and they answer yes or no.</w:t>
      </w:r>
      <w:r w:rsidR="00503C14">
        <w:rPr>
          <w:rFonts w:ascii="Courier New" w:hAnsi="Courier New" w:cs="Courier New"/>
          <w:i/>
        </w:rPr>
        <w:t xml:space="preserve">  </w:t>
      </w:r>
      <w:bookmarkStart w:id="0" w:name="_Hlk75957616"/>
      <w:r>
        <w:rPr>
          <w:rFonts w:ascii="Courier New" w:hAnsi="Courier New" w:cs="Courier New"/>
          <w:i/>
          <w:iCs/>
        </w:rPr>
        <w:t>Free response question #3 will be used to better understand why a customer was or was not satisfied with the transaction.  Free response question #14 will be used to better understand what additional services could be provided to improve the customer experience.</w:t>
      </w:r>
      <w:r>
        <w:t xml:space="preserve">   </w:t>
      </w:r>
      <w:r>
        <w:rPr>
          <w:rFonts w:ascii="Courier New" w:hAnsi="Courier New" w:cs="Courier New"/>
          <w:i/>
          <w:iCs/>
        </w:rPr>
        <w:t>IRS is only using the data from the open-ended questions qualitatively to inform the responses in questions 3 &amp; 4.</w:t>
      </w:r>
    </w:p>
    <w:bookmarkEnd w:id="0"/>
    <w:p w:rsidR="00166F55" w:rsidRPr="00C514B9" w:rsidP="005B10E5" w14:paraId="6777B49F" w14:textId="77777777">
      <w:pPr>
        <w:rPr>
          <w:rFonts w:ascii="Courier New" w:hAnsi="Courier New" w:cs="Courier New"/>
          <w:i/>
        </w:rPr>
      </w:pPr>
    </w:p>
    <w:p w:rsidR="00EE162E" w:rsidRPr="00EE162E" w:rsidP="00EE162E" w14:paraId="76593317" w14:textId="77777777">
      <w:pPr>
        <w:numPr>
          <w:ilvl w:val="0"/>
          <w:numId w:val="17"/>
        </w:numPr>
        <w:rPr>
          <w:rFonts w:ascii="Courier New" w:hAnsi="Courier New" w:cs="Courier New"/>
          <w:b/>
        </w:rPr>
      </w:pPr>
      <w:r w:rsidRPr="00C514B9">
        <w:rPr>
          <w:rFonts w:ascii="Courier New" w:hAnsi="Courier New" w:cs="Courier New"/>
        </w:rPr>
        <w:t>Please provide your question list.</w:t>
      </w:r>
    </w:p>
    <w:p w:rsidR="00F633EA" w:rsidRPr="00C514B9" w:rsidP="009023B7" w14:paraId="5709F8CF" w14:textId="77777777">
      <w:pPr>
        <w:rPr>
          <w:rFonts w:ascii="Courier New" w:hAnsi="Courier New" w:cs="Courier New"/>
          <w:b/>
        </w:rPr>
      </w:pPr>
      <w:r>
        <w:rPr>
          <w:rFonts w:ascii="Courier New" w:hAnsi="Courier New" w:cs="Courier New"/>
          <w:i/>
        </w:rPr>
        <w:t>Updated A-11 Questionnaire is attached.</w:t>
      </w:r>
    </w:p>
    <w:p w:rsidR="005D59B7" w:rsidP="00F633EA" w14:paraId="349AF5FE" w14:textId="77777777">
      <w:pPr>
        <w:pStyle w:val="Header"/>
        <w:tabs>
          <w:tab w:val="clear" w:pos="4320"/>
          <w:tab w:val="clear" w:pos="8640"/>
        </w:tabs>
        <w:rPr>
          <w:rFonts w:ascii="Courier New" w:hAnsi="Courier New" w:cs="Courier New"/>
        </w:rPr>
      </w:pPr>
    </w:p>
    <w:p w:rsidR="00F633EA" w:rsidRPr="00C514B9" w:rsidP="00F633EA" w14:paraId="37DBCE1E"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5B725892" w14:textId="45678A86">
      <w:pPr>
        <w:rPr>
          <w:rFonts w:ascii="Courier New" w:hAnsi="Courier New" w:cs="Courier New"/>
        </w:rPr>
      </w:pPr>
      <w:r w:rsidRPr="00460940">
        <w:rPr>
          <w:rFonts w:ascii="Courier New" w:hAnsi="Courier New" w:cs="Courier New"/>
          <w:i/>
        </w:rPr>
        <w:t xml:space="preserve">May 1, </w:t>
      </w:r>
      <w:r w:rsidRPr="00460940">
        <w:rPr>
          <w:rFonts w:ascii="Courier New" w:hAnsi="Courier New" w:cs="Courier New"/>
          <w:i/>
        </w:rPr>
        <w:t>202</w:t>
      </w:r>
      <w:r>
        <w:rPr>
          <w:rFonts w:ascii="Courier New" w:hAnsi="Courier New" w:cs="Courier New"/>
          <w:i/>
        </w:rPr>
        <w:t>3</w:t>
      </w:r>
      <w:r w:rsidRPr="00460940">
        <w:rPr>
          <w:rFonts w:ascii="Courier New" w:hAnsi="Courier New" w:cs="Courier New"/>
          <w:i/>
        </w:rPr>
        <w:t xml:space="preserve"> through April 30, 2026</w:t>
      </w:r>
    </w:p>
    <w:p w:rsidR="00F633EA" w:rsidRPr="00C514B9" w:rsidP="00F633EA" w14:paraId="4CBCC60F" w14:textId="77777777">
      <w:pPr>
        <w:rPr>
          <w:rFonts w:ascii="Courier New" w:hAnsi="Courier New" w:cs="Courier New"/>
        </w:rPr>
      </w:pPr>
    </w:p>
    <w:p w:rsidR="00F633EA" w:rsidRPr="00C514B9" w:rsidP="00F633EA" w14:paraId="0107124F"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0756008C" w14:textId="77777777">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 </w:t>
      </w:r>
      <w:r w:rsidR="00F61427">
        <w:rPr>
          <w:rFonts w:ascii="Courier New" w:hAnsi="Courier New" w:cs="Courier New"/>
        </w:rPr>
        <w:t>X</w:t>
      </w:r>
      <w:r w:rsidRPr="00C514B9">
        <w:rPr>
          <w:rFonts w:ascii="Courier New" w:hAnsi="Courier New" w:cs="Courier New"/>
        </w:rPr>
        <w:t xml:space="preserve">] No  </w:t>
      </w:r>
    </w:p>
    <w:p w:rsidR="00F633EA" w:rsidP="00F633EA" w14:paraId="095FB5E8" w14:textId="7777777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F633EA" w:rsidRPr="00C514B9" w:rsidP="009023B7" w14:paraId="6A74F5F0" w14:textId="77777777">
      <w:pPr>
        <w:rPr>
          <w:rFonts w:ascii="Courier New" w:hAnsi="Courier New" w:cs="Courier New"/>
        </w:rPr>
      </w:pPr>
    </w:p>
    <w:p w:rsidR="009C13B9" w:rsidRPr="00C514B9" w:rsidP="00AF48ED" w14:paraId="240BDC5E" w14:textId="77777777">
      <w:pPr>
        <w:pStyle w:val="ListParagraph"/>
        <w:ind w:left="0"/>
        <w:rPr>
          <w:rFonts w:ascii="Courier New" w:hAnsi="Courier New" w:cs="Courier New"/>
        </w:rPr>
      </w:pPr>
    </w:p>
    <w:p w:rsidR="00583E89" w:rsidP="00583E89" w14:paraId="059B7169" w14:textId="77777777">
      <w:pPr>
        <w:rPr>
          <w:rFonts w:ascii="Courier New" w:hAnsi="Courier New" w:cs="Courier New"/>
          <w:i/>
          <w:iCs/>
          <w:sz w:val="22"/>
          <w:szCs w:val="22"/>
        </w:rPr>
      </w:pPr>
      <w:r>
        <w:rPr>
          <w:rFonts w:ascii="Courier New" w:hAnsi="Courier New" w:cs="Courier New"/>
          <w:b/>
          <w:bCs/>
        </w:rPr>
        <w:t>BURDEN HOURS</w:t>
      </w:r>
      <w:r>
        <w:rPr>
          <w:rFonts w:ascii="Courier New" w:hAnsi="Courier New" w:cs="Courier New"/>
        </w:rPr>
        <w:t xml:space="preserve"> </w:t>
      </w:r>
    </w:p>
    <w:p w:rsidR="00583E89" w:rsidP="00583E89" w14:paraId="375A8A79" w14:textId="77777777">
      <w:pPr>
        <w:rPr>
          <w:rFonts w:ascii="Courier New" w:hAnsi="Courier New" w:cs="Courier New"/>
          <w:i/>
          <w:iCs/>
        </w:rPr>
      </w:pPr>
      <w:r>
        <w:rPr>
          <w:rFonts w:ascii="Courier New" w:hAnsi="Courier New" w:cs="Courier New"/>
        </w:rPr>
        <w:t xml:space="preserve">     </w:t>
      </w:r>
    </w:p>
    <w:tbl>
      <w:tblPr>
        <w:tblW w:w="10140" w:type="dxa"/>
        <w:tblInd w:w="18" w:type="dxa"/>
        <w:tblCellMar>
          <w:left w:w="0" w:type="dxa"/>
          <w:right w:w="0" w:type="dxa"/>
        </w:tblCellMar>
        <w:tblLook w:val="04A0"/>
      </w:tblPr>
      <w:tblGrid>
        <w:gridCol w:w="4305"/>
        <w:gridCol w:w="1945"/>
        <w:gridCol w:w="2089"/>
        <w:gridCol w:w="1801"/>
      </w:tblGrid>
      <w:tr w14:paraId="1BFB338F" w14:textId="77777777" w:rsidTr="00927D33">
        <w:tblPrEx>
          <w:tblW w:w="10140" w:type="dxa"/>
          <w:tblInd w:w="18" w:type="dxa"/>
          <w:tblCellMar>
            <w:left w:w="0" w:type="dxa"/>
            <w:right w:w="0" w:type="dxa"/>
          </w:tblCellMar>
          <w:tblLook w:val="04A0"/>
        </w:tblPrEx>
        <w:trPr>
          <w:trHeight w:val="274"/>
        </w:trPr>
        <w:tc>
          <w:tcPr>
            <w:tcW w:w="43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3E89" w14:paraId="277F1D87" w14:textId="77777777">
            <w:pPr>
              <w:rPr>
                <w:rFonts w:ascii="Courier New" w:hAnsi="Courier New" w:cs="Courier New"/>
                <w:b/>
                <w:bCs/>
                <w:i/>
                <w:iCs/>
              </w:rPr>
            </w:pPr>
            <w:r>
              <w:rPr>
                <w:rFonts w:ascii="Courier New" w:hAnsi="Courier New" w:cs="Courier New"/>
                <w:b/>
                <w:bCs/>
                <w:i/>
                <w:iCs/>
              </w:rPr>
              <w:t xml:space="preserve">Category of Respondent </w:t>
            </w:r>
          </w:p>
        </w:tc>
        <w:tc>
          <w:tcPr>
            <w:tcW w:w="19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3E89" w14:paraId="529C8142" w14:textId="77777777">
            <w:pPr>
              <w:rPr>
                <w:rFonts w:ascii="Courier New" w:hAnsi="Courier New" w:cs="Courier New"/>
                <w:b/>
                <w:bCs/>
                <w:i/>
                <w:iCs/>
              </w:rPr>
            </w:pPr>
            <w:r>
              <w:rPr>
                <w:rFonts w:ascii="Courier New" w:hAnsi="Courier New" w:cs="Courier New"/>
                <w:b/>
                <w:bCs/>
                <w:i/>
                <w:iCs/>
              </w:rPr>
              <w:t>No. of Respondents</w:t>
            </w:r>
          </w:p>
        </w:tc>
        <w:tc>
          <w:tcPr>
            <w:tcW w:w="20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3E89" w14:paraId="5917AA2D" w14:textId="77777777">
            <w:pPr>
              <w:rPr>
                <w:rFonts w:ascii="Courier New" w:hAnsi="Courier New" w:cs="Courier New"/>
                <w:b/>
                <w:bCs/>
                <w:i/>
                <w:iCs/>
              </w:rPr>
            </w:pPr>
            <w:r>
              <w:rPr>
                <w:rFonts w:ascii="Courier New" w:hAnsi="Courier New" w:cs="Courier New"/>
                <w:b/>
                <w:bCs/>
                <w:i/>
                <w:iCs/>
              </w:rPr>
              <w:t>Participation Time</w:t>
            </w:r>
          </w:p>
        </w:tc>
        <w:tc>
          <w:tcPr>
            <w:tcW w:w="18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3E89" w14:paraId="7BE85B15" w14:textId="77777777">
            <w:pPr>
              <w:rPr>
                <w:rFonts w:ascii="Courier New" w:hAnsi="Courier New" w:cs="Courier New"/>
                <w:b/>
                <w:bCs/>
                <w:i/>
                <w:iCs/>
              </w:rPr>
            </w:pPr>
            <w:r>
              <w:rPr>
                <w:rFonts w:ascii="Courier New" w:hAnsi="Courier New" w:cs="Courier New"/>
                <w:b/>
                <w:bCs/>
                <w:i/>
                <w:iCs/>
              </w:rPr>
              <w:t>Burden (Hours)</w:t>
            </w:r>
          </w:p>
        </w:tc>
      </w:tr>
      <w:tr w14:paraId="7BF58785" w14:textId="77777777" w:rsidTr="00927D33">
        <w:tblPrEx>
          <w:tblW w:w="10140" w:type="dxa"/>
          <w:tblInd w:w="18" w:type="dxa"/>
          <w:tblCellMar>
            <w:left w:w="0" w:type="dxa"/>
            <w:right w:w="0" w:type="dxa"/>
          </w:tblCellMar>
          <w:tblLook w:val="04A0"/>
        </w:tblPrEx>
        <w:trPr>
          <w:trHeight w:val="274"/>
        </w:trPr>
        <w:tc>
          <w:tcPr>
            <w:tcW w:w="43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7D33" w:rsidP="00927D33" w14:paraId="0EF5C367" w14:textId="6C50D0F8">
            <w:pPr>
              <w:rPr>
                <w:rFonts w:ascii="Courier New" w:hAnsi="Courier New" w:cs="Courier New"/>
                <w:b/>
                <w:bCs/>
                <w:i/>
                <w:iCs/>
              </w:rPr>
            </w:pPr>
            <w:r w:rsidRPr="00553B71">
              <w:rPr>
                <w:rFonts w:ascii="Courier New" w:hAnsi="Courier New" w:cs="Courier New"/>
                <w:i/>
                <w:iCs/>
              </w:rPr>
              <w:t>Respondents</w:t>
            </w:r>
          </w:p>
        </w:tc>
        <w:tc>
          <w:tcPr>
            <w:tcW w:w="1945" w:type="dxa"/>
            <w:tcBorders>
              <w:top w:val="nil"/>
              <w:left w:val="nil"/>
              <w:bottom w:val="single" w:sz="8" w:space="0" w:color="auto"/>
              <w:right w:val="single" w:sz="8" w:space="0" w:color="auto"/>
            </w:tcBorders>
            <w:tcMar>
              <w:top w:w="0" w:type="dxa"/>
              <w:left w:w="108" w:type="dxa"/>
              <w:bottom w:w="0" w:type="dxa"/>
              <w:right w:w="108" w:type="dxa"/>
            </w:tcMar>
            <w:hideMark/>
          </w:tcPr>
          <w:p w:rsidR="00927D33" w:rsidP="00927D33" w14:paraId="055600B7" w14:textId="517B8F4F">
            <w:pPr>
              <w:jc w:val="right"/>
              <w:rPr>
                <w:rFonts w:ascii="Courier New" w:hAnsi="Courier New" w:cs="Courier New"/>
                <w:b/>
                <w:bCs/>
                <w:i/>
                <w:iCs/>
              </w:rPr>
            </w:pPr>
            <w:r>
              <w:rPr>
                <w:rFonts w:ascii="Courier New" w:hAnsi="Courier New" w:cs="Courier New"/>
                <w:i/>
                <w:iCs/>
              </w:rPr>
              <w:t>700</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927D33" w:rsidP="00927D33" w14:paraId="4F662C18" w14:textId="00DB364B">
            <w:pPr>
              <w:rPr>
                <w:rFonts w:ascii="Courier New" w:hAnsi="Courier New" w:cs="Courier New"/>
                <w:b/>
                <w:bCs/>
                <w:i/>
                <w:iCs/>
              </w:rPr>
            </w:pPr>
            <w:r>
              <w:rPr>
                <w:rFonts w:ascii="Courier New" w:hAnsi="Courier New" w:cs="Courier New"/>
                <w:i/>
                <w:iCs/>
              </w:rPr>
              <w:t>5 min</w:t>
            </w:r>
          </w:p>
        </w:tc>
        <w:tc>
          <w:tcPr>
            <w:tcW w:w="1801" w:type="dxa"/>
            <w:tcBorders>
              <w:top w:val="nil"/>
              <w:left w:val="nil"/>
              <w:bottom w:val="single" w:sz="8" w:space="0" w:color="auto"/>
              <w:right w:val="single" w:sz="8" w:space="0" w:color="auto"/>
            </w:tcBorders>
            <w:tcMar>
              <w:top w:w="0" w:type="dxa"/>
              <w:left w:w="108" w:type="dxa"/>
              <w:bottom w:w="0" w:type="dxa"/>
              <w:right w:w="108" w:type="dxa"/>
            </w:tcMar>
            <w:hideMark/>
          </w:tcPr>
          <w:p w:rsidR="00927D33" w:rsidP="00927D33" w14:paraId="1DB676BA" w14:textId="4AEC7E1B">
            <w:pPr>
              <w:rPr>
                <w:rFonts w:ascii="Courier New" w:hAnsi="Courier New" w:cs="Courier New"/>
                <w:b/>
                <w:bCs/>
                <w:i/>
                <w:iCs/>
              </w:rPr>
            </w:pPr>
            <w:r>
              <w:rPr>
                <w:rFonts w:ascii="Courier New" w:hAnsi="Courier New" w:cs="Courier New"/>
                <w:i/>
                <w:iCs/>
              </w:rPr>
              <w:t>58.3</w:t>
            </w:r>
          </w:p>
        </w:tc>
      </w:tr>
      <w:tr w14:paraId="0FC4DA19" w14:textId="77777777" w:rsidTr="00927D33">
        <w:tblPrEx>
          <w:tblW w:w="10140" w:type="dxa"/>
          <w:tblInd w:w="18" w:type="dxa"/>
          <w:tblCellMar>
            <w:left w:w="0" w:type="dxa"/>
            <w:right w:w="0" w:type="dxa"/>
          </w:tblCellMar>
          <w:tblLook w:val="04A0"/>
        </w:tblPrEx>
        <w:trPr>
          <w:trHeight w:val="60"/>
        </w:trPr>
        <w:tc>
          <w:tcPr>
            <w:tcW w:w="43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3E89" w14:paraId="47FD3237" w14:textId="77777777">
            <w:pPr>
              <w:rPr>
                <w:rFonts w:ascii="Courier New" w:hAnsi="Courier New" w:cs="Courier New"/>
                <w:b/>
                <w:bCs/>
                <w:i/>
                <w:iCs/>
              </w:rPr>
            </w:pPr>
            <w:r>
              <w:rPr>
                <w:rFonts w:ascii="Courier New" w:hAnsi="Courier New" w:cs="Courier New"/>
                <w:b/>
                <w:bCs/>
                <w:i/>
                <w:iCs/>
              </w:rPr>
              <w:t xml:space="preserve">Total </w:t>
            </w:r>
          </w:p>
        </w:tc>
        <w:tc>
          <w:tcPr>
            <w:tcW w:w="1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83E89" w14:paraId="577C50F5" w14:textId="367E5AFA">
            <w:pPr>
              <w:jc w:val="right"/>
              <w:rPr>
                <w:rFonts w:ascii="Courier New" w:hAnsi="Courier New" w:cs="Courier New"/>
                <w:b/>
                <w:bCs/>
                <w:i/>
                <w:iCs/>
              </w:rPr>
            </w:pPr>
          </w:p>
        </w:tc>
        <w:tc>
          <w:tcPr>
            <w:tcW w:w="2089" w:type="dxa"/>
            <w:tcBorders>
              <w:top w:val="nil"/>
              <w:left w:val="nil"/>
              <w:bottom w:val="single" w:sz="8" w:space="0" w:color="auto"/>
              <w:right w:val="single" w:sz="8" w:space="0" w:color="auto"/>
            </w:tcBorders>
            <w:tcMar>
              <w:top w:w="0" w:type="dxa"/>
              <w:left w:w="108" w:type="dxa"/>
              <w:bottom w:w="0" w:type="dxa"/>
              <w:right w:w="108" w:type="dxa"/>
            </w:tcMar>
          </w:tcPr>
          <w:p w:rsidR="00583E89" w14:paraId="573AA3D7" w14:textId="77777777">
            <w:pPr>
              <w:rPr>
                <w:rFonts w:ascii="Courier New" w:hAnsi="Courier New" w:cs="Courier New"/>
                <w:b/>
                <w:bCs/>
                <w:i/>
                <w:iCs/>
              </w:rPr>
            </w:pPr>
          </w:p>
        </w:tc>
        <w:tc>
          <w:tcPr>
            <w:tcW w:w="1801" w:type="dxa"/>
            <w:tcBorders>
              <w:top w:val="nil"/>
              <w:left w:val="nil"/>
              <w:bottom w:val="single" w:sz="8" w:space="0" w:color="auto"/>
              <w:right w:val="single" w:sz="8" w:space="0" w:color="auto"/>
            </w:tcBorders>
            <w:tcMar>
              <w:top w:w="0" w:type="dxa"/>
              <w:left w:w="108" w:type="dxa"/>
              <w:bottom w:w="0" w:type="dxa"/>
              <w:right w:w="108" w:type="dxa"/>
            </w:tcMar>
            <w:hideMark/>
          </w:tcPr>
          <w:p w:rsidR="00583E89" w14:paraId="7FAC4AF7" w14:textId="4CF2343B">
            <w:pPr>
              <w:rPr>
                <w:rFonts w:ascii="Courier New" w:hAnsi="Courier New" w:cs="Courier New"/>
                <w:b/>
                <w:bCs/>
                <w:i/>
                <w:iCs/>
              </w:rPr>
            </w:pPr>
            <w:r>
              <w:rPr>
                <w:rFonts w:ascii="Courier New" w:hAnsi="Courier New" w:cs="Courier New"/>
                <w:b/>
                <w:bCs/>
                <w:i/>
                <w:iCs/>
              </w:rPr>
              <w:t>58.3</w:t>
            </w:r>
            <w:r>
              <w:rPr>
                <w:rFonts w:ascii="Courier New" w:hAnsi="Courier New" w:cs="Courier New"/>
                <w:b/>
                <w:bCs/>
                <w:i/>
                <w:iCs/>
              </w:rPr>
              <w:t xml:space="preserve"> hours</w:t>
            </w:r>
          </w:p>
        </w:tc>
      </w:tr>
    </w:tbl>
    <w:p w:rsidR="000F37D0" w:rsidRPr="000F37D0" w:rsidP="000F37D0" w14:paraId="37B3DDE9" w14:textId="77777777">
      <w:pPr>
        <w:rPr>
          <w:rFonts w:ascii="Courier New" w:hAnsi="Courier New" w:cs="Courier New"/>
        </w:rPr>
      </w:pPr>
      <w:r w:rsidRPr="000F37D0">
        <w:rPr>
          <w:rFonts w:ascii="Courier New" w:hAnsi="Courier New" w:cs="Courier New"/>
        </w:rPr>
        <w:tab/>
      </w:r>
      <w:r w:rsidRPr="000F37D0">
        <w:rPr>
          <w:rFonts w:ascii="Courier New" w:hAnsi="Courier New" w:cs="Courier New"/>
        </w:rPr>
        <w:tab/>
      </w:r>
    </w:p>
    <w:p w:rsidR="000F37D0" w:rsidRPr="000F37D0" w:rsidP="000F37D0" w14:paraId="7BF03FD8" w14:textId="1400D8F5">
      <w:pPr>
        <w:rPr>
          <w:rFonts w:ascii="Courier New" w:hAnsi="Courier New" w:cs="Courier New"/>
        </w:rPr>
      </w:pPr>
      <w:r w:rsidRPr="000F37D0">
        <w:rPr>
          <w:rFonts w:ascii="Courier New" w:hAnsi="Courier New" w:cs="Courier New"/>
        </w:rPr>
        <w:tab/>
      </w:r>
      <w:r w:rsidRPr="000F37D0">
        <w:rPr>
          <w:rFonts w:ascii="Courier New" w:hAnsi="Courier New" w:cs="Courier New"/>
        </w:rPr>
        <w:tab/>
      </w:r>
      <w:r w:rsidRPr="000F37D0">
        <w:rPr>
          <w:rFonts w:ascii="Courier New" w:hAnsi="Courier New" w:cs="Courier New"/>
        </w:rPr>
        <w:tab/>
      </w:r>
    </w:p>
    <w:p w:rsidR="00F3170F" w:rsidRPr="00C514B9" w:rsidP="000F37D0" w14:paraId="4ACE4558" w14:textId="77777777">
      <w:pPr>
        <w:rPr>
          <w:rFonts w:ascii="Courier New" w:hAnsi="Courier New" w:cs="Courier New"/>
        </w:rPr>
      </w:pPr>
      <w:r w:rsidRPr="000F37D0">
        <w:rPr>
          <w:rFonts w:ascii="Courier New" w:hAnsi="Courier New" w:cs="Courier New"/>
        </w:rPr>
        <w:tab/>
      </w:r>
      <w:r w:rsidRPr="000F37D0">
        <w:rPr>
          <w:rFonts w:ascii="Courier New" w:hAnsi="Courier New" w:cs="Courier New"/>
        </w:rPr>
        <w:tab/>
      </w:r>
      <w:r w:rsidRPr="000F37D0">
        <w:rPr>
          <w:rFonts w:ascii="Courier New" w:hAnsi="Courier New" w:cs="Courier New"/>
        </w:rPr>
        <w:tab/>
      </w:r>
    </w:p>
    <w:p w:rsidR="00F633EA" w:rsidRPr="00C514B9" w:rsidP="00F633EA" w14:paraId="66470ED1" w14:textId="77777777">
      <w:pPr>
        <w:rPr>
          <w:rFonts w:ascii="Courier New" w:hAnsi="Courier New" w:cs="Courier New"/>
          <w:b/>
        </w:rPr>
      </w:pPr>
      <w:r w:rsidRPr="00C514B9">
        <w:rPr>
          <w:rFonts w:ascii="Courier New" w:hAnsi="Courier New" w:cs="Courier New"/>
          <w:b/>
        </w:rPr>
        <w:t>CERTIFICATION:</w:t>
      </w:r>
    </w:p>
    <w:p w:rsidR="00F633EA" w:rsidRPr="00C514B9" w:rsidP="00F633EA" w14:paraId="4F105D90" w14:textId="77777777">
      <w:pPr>
        <w:rPr>
          <w:rFonts w:ascii="Courier New" w:hAnsi="Courier New" w:cs="Courier New"/>
          <w:sz w:val="16"/>
          <w:szCs w:val="16"/>
        </w:rPr>
      </w:pPr>
    </w:p>
    <w:p w:rsidR="00F633EA" w:rsidRPr="00C514B9" w:rsidP="00F633EA" w14:paraId="41E23DE5"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1F6D5934" w14:textId="59CA6BA5">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sidR="00460940">
        <w:rPr>
          <w:rFonts w:ascii="Courier New" w:hAnsi="Courier New" w:cs="Courier New"/>
          <w:sz w:val="24"/>
          <w:szCs w:val="24"/>
        </w:rPr>
        <w:t>voluntary.</w:t>
      </w:r>
    </w:p>
    <w:p w:rsidR="00F633EA" w:rsidRPr="00C514B9" w:rsidP="00F633EA" w14:paraId="4103DFA8" w14:textId="78670A4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sidR="00460940">
        <w:rPr>
          <w:rFonts w:ascii="Courier New" w:hAnsi="Courier New" w:cs="Courier New"/>
          <w:sz w:val="24"/>
          <w:szCs w:val="24"/>
        </w:rPr>
        <w:t>Government.</w:t>
      </w:r>
    </w:p>
    <w:p w:rsidR="00F633EA" w:rsidRPr="00C514B9" w:rsidP="00F633EA" w14:paraId="4CA7F99C" w14:textId="1B2F488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non-controversial and do not raise issues of concern to other Federal </w:t>
      </w:r>
      <w:r w:rsidRPr="00C514B9" w:rsidR="00460940">
        <w:rPr>
          <w:rFonts w:ascii="Courier New" w:hAnsi="Courier New" w:cs="Courier New"/>
          <w:sz w:val="24"/>
          <w:szCs w:val="24"/>
        </w:rPr>
        <w:t>agencies.</w:t>
      </w:r>
    </w:p>
    <w:p w:rsidR="00F633EA" w:rsidRPr="00C514B9" w:rsidP="00F633EA" w14:paraId="631FBDBF"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RPr="00C514B9" w:rsidP="00F633EA" w14:paraId="53BF2DB0" w14:textId="52FD4F1D">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sidR="00460940">
        <w:rPr>
          <w:rFonts w:ascii="Courier New" w:hAnsi="Courier New" w:cs="Courier New"/>
          <w:sz w:val="24"/>
          <w:szCs w:val="24"/>
        </w:rPr>
        <w:t>retained.</w:t>
      </w:r>
    </w:p>
    <w:p w:rsidR="00F633EA" w:rsidRPr="00C514B9" w:rsidP="00F633EA" w14:paraId="6848A8F4"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is intended to be used for general service improvement and program management purposes; and,</w:t>
      </w:r>
    </w:p>
    <w:p w:rsidR="00F633EA" w:rsidRPr="00C514B9" w:rsidP="00F633EA" w14:paraId="468687AF" w14:textId="23C5A0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will only be shared publicly in the manner described in the umbrella clearance of this control number.</w:t>
      </w:r>
    </w:p>
    <w:p w:rsidR="00F633EA" w:rsidRPr="00C514B9" w:rsidP="00F633EA" w14:paraId="321025C2" w14:textId="77777777">
      <w:pPr>
        <w:pStyle w:val="PlainText"/>
        <w:ind w:left="360"/>
        <w:rPr>
          <w:rFonts w:ascii="Courier New" w:hAnsi="Courier New" w:cs="Courier New"/>
          <w:sz w:val="24"/>
          <w:szCs w:val="24"/>
        </w:rPr>
      </w:pPr>
    </w:p>
    <w:p w:rsidR="00F633EA" w:rsidRPr="00C514B9" w:rsidP="00F633EA" w14:paraId="30854D82" w14:textId="77777777">
      <w:pPr>
        <w:rPr>
          <w:rFonts w:ascii="Courier New" w:hAnsi="Courier New" w:cs="Courier New"/>
        </w:rPr>
      </w:pPr>
    </w:p>
    <w:p w:rsidR="00F633EA" w:rsidRPr="00C514B9" w:rsidP="00F633EA" w14:paraId="04FB3964" w14:textId="77777777">
      <w:pPr>
        <w:rPr>
          <w:rFonts w:ascii="Courier New" w:hAnsi="Courier New" w:cs="Courier New"/>
        </w:rPr>
      </w:pPr>
      <w:r w:rsidRPr="00C514B9">
        <w:rPr>
          <w:rFonts w:ascii="Courier New" w:hAnsi="Courier New" w:cs="Courier New"/>
        </w:rPr>
        <w:t xml:space="preserve">Name: </w:t>
      </w:r>
      <w:r w:rsidRPr="005C5196">
        <w:rPr>
          <w:rFonts w:ascii="Courier New" w:hAnsi="Courier New" w:cs="Courier New"/>
          <w:u w:val="single"/>
        </w:rPr>
        <w:t>_</w:t>
      </w:r>
      <w:r w:rsidRPr="005C5196" w:rsidR="005C5196">
        <w:rPr>
          <w:rFonts w:ascii="Courier New" w:hAnsi="Courier New" w:cs="Courier New"/>
          <w:i/>
          <w:iCs/>
          <w:u w:val="single"/>
        </w:rPr>
        <w:t>Bobbie Ngi</w:t>
      </w:r>
      <w:r w:rsidRPr="005C5196">
        <w:rPr>
          <w:rFonts w:ascii="Courier New" w:hAnsi="Courier New" w:cs="Courier New"/>
          <w:u w:val="single"/>
        </w:rPr>
        <w:t>______________________________________________</w:t>
      </w:r>
    </w:p>
    <w:p w:rsidR="00F633EA" w:rsidRPr="00C514B9" w:rsidP="0024521E" w14:paraId="34D5578B" w14:textId="77777777">
      <w:pPr>
        <w:rPr>
          <w:rFonts w:ascii="Courier New" w:hAnsi="Courier New" w:cs="Courier New"/>
          <w:b/>
        </w:rPr>
      </w:pPr>
    </w:p>
    <w:p w:rsidR="00F633EA" w:rsidRPr="00C514B9" w:rsidP="0024521E" w14:paraId="778C3B65" w14:textId="77777777">
      <w:pPr>
        <w:rPr>
          <w:rFonts w:ascii="Courier New" w:hAnsi="Courier New" w:cs="Courier New"/>
          <w:b/>
        </w:rPr>
      </w:pPr>
    </w:p>
    <w:p w:rsidR="00437660" w:rsidRPr="00C514B9" w:rsidP="0024521E" w14:paraId="59CF91F8"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0B1FAFBD" w14:textId="77777777">
      <w:pPr>
        <w:rPr>
          <w:rFonts w:ascii="Courier New" w:hAnsi="Courier New" w:cs="Courier New"/>
          <w:b/>
        </w:rPr>
      </w:pPr>
      <w:r w:rsidRPr="00C514B9">
        <w:rPr>
          <w:rFonts w:ascii="Courier New" w:hAnsi="Courier New" w:cs="Courier New"/>
          <w:b/>
        </w:rPr>
        <w:t xml:space="preserve">OMB Control No. </w:t>
      </w:r>
      <w:r w:rsidR="00680C5F">
        <w:rPr>
          <w:rFonts w:ascii="Courier New" w:hAnsi="Courier New" w:cs="Courier New"/>
          <w:b/>
        </w:rPr>
        <w:t>1545</w:t>
      </w:r>
      <w:r w:rsidRPr="00C514B9" w:rsidR="00230D02">
        <w:rPr>
          <w:rFonts w:ascii="Courier New" w:hAnsi="Courier New" w:cs="Courier New"/>
          <w:b/>
        </w:rPr>
        <w:t>-</w:t>
      </w:r>
      <w:r w:rsidR="00680C5F">
        <w:rPr>
          <w:rFonts w:ascii="Courier New" w:hAnsi="Courier New" w:cs="Courier New"/>
          <w:b/>
        </w:rPr>
        <w:t>2290</w:t>
      </w:r>
    </w:p>
    <w:p w:rsidR="00437660" w:rsidP="0024521E" w14:paraId="59A59490" w14:textId="77777777">
      <w:pPr>
        <w:rPr>
          <w:rFonts w:ascii="Courier New" w:hAnsi="Courier New" w:cs="Courier New"/>
          <w:b/>
        </w:rPr>
      </w:pPr>
      <w:r w:rsidRPr="00C514B9">
        <w:rPr>
          <w:rFonts w:ascii="Courier New" w:hAnsi="Courier New" w:cs="Courier New"/>
          <w:b/>
        </w:rPr>
        <w:t xml:space="preserve">Expiration Date: </w:t>
      </w:r>
      <w:r w:rsidR="00680C5F">
        <w:rPr>
          <w:rFonts w:ascii="Courier New" w:hAnsi="Courier New" w:cs="Courier New"/>
          <w:b/>
        </w:rPr>
        <w:t>07</w:t>
      </w:r>
      <w:r w:rsidRPr="00C514B9">
        <w:rPr>
          <w:rFonts w:ascii="Courier New" w:hAnsi="Courier New" w:cs="Courier New"/>
          <w:b/>
        </w:rPr>
        <w:t>/</w:t>
      </w:r>
      <w:r w:rsidR="00680C5F">
        <w:rPr>
          <w:rFonts w:ascii="Courier New" w:hAnsi="Courier New" w:cs="Courier New"/>
          <w:b/>
        </w:rPr>
        <w:t>31</w:t>
      </w:r>
      <w:r w:rsidRPr="00C514B9">
        <w:rPr>
          <w:rFonts w:ascii="Courier New" w:hAnsi="Courier New" w:cs="Courier New"/>
          <w:b/>
        </w:rPr>
        <w:t>/</w:t>
      </w:r>
      <w:r w:rsidR="00680C5F">
        <w:rPr>
          <w:rFonts w:ascii="Courier New" w:hAnsi="Courier New" w:cs="Courier New"/>
          <w:b/>
        </w:rPr>
        <w:t>2023</w:t>
      </w:r>
    </w:p>
    <w:p w:rsidR="005D59B7" w:rsidP="0024521E" w14:paraId="40414D47" w14:textId="77777777">
      <w:pPr>
        <w:rPr>
          <w:rFonts w:ascii="Courier New" w:hAnsi="Courier New" w:cs="Courier New"/>
          <w:b/>
        </w:rPr>
      </w:pPr>
    </w:p>
    <w:p w:rsidR="005D59B7" w:rsidP="0024521E" w14:paraId="243E6507" w14:textId="77777777">
      <w:pPr>
        <w:rPr>
          <w:rFonts w:ascii="Courier New" w:hAnsi="Courier New" w:cs="Courier New"/>
          <w:b/>
        </w:rPr>
      </w:pPr>
      <w:r>
        <w:rPr>
          <w:rFonts w:ascii="Courier New" w:hAnsi="Courier New" w:cs="Courier New"/>
          <w:b/>
        </w:rPr>
        <w:t>Sample PRA statement:</w:t>
      </w:r>
    </w:p>
    <w:p w:rsidR="005D59B7" w:rsidP="005D59B7" w14:paraId="08B674EB" w14:textId="2FE37D47">
      <w:pPr>
        <w:rPr>
          <w:rFonts w:ascii="ArialMT" w:hAnsi="ArialMT"/>
          <w:sz w:val="20"/>
          <w:szCs w:val="20"/>
        </w:rPr>
      </w:pPr>
      <w:bookmarkStart w:id="1" w:name="_Hlk75863287"/>
      <w:r>
        <w:rPr>
          <w:rFonts w:ascii="ArialMT" w:hAnsi="ArialMT"/>
          <w:sz w:val="20"/>
          <w:szCs w:val="20"/>
        </w:rPr>
        <w:t xml:space="preserve">This report is authorized under the Paperwork Reduction Act.  The approval is OMB No: 1545-2290, expiration date 7/31/2023. Data collected will be shared with IRS staff, but your responses will be used for research and aggregate reporting purposes only and will not be used for other non-statistical or non-research purposes such as direct enforcement activities. The information that you provide will fully be protected as allowable under the Freedom of Information Act (FOIA). Public reporting burden for this collection of information is estimated to average </w:t>
      </w:r>
      <w:r w:rsidR="008A36CC">
        <w:rPr>
          <w:rFonts w:ascii="ArialMT" w:hAnsi="ArialMT"/>
          <w:sz w:val="20"/>
          <w:szCs w:val="20"/>
        </w:rPr>
        <w:t>5</w:t>
      </w:r>
      <w:r>
        <w:rPr>
          <w:rFonts w:ascii="ArialMT" w:hAnsi="ArialMT"/>
          <w:sz w:val="20"/>
          <w:szCs w:val="20"/>
        </w:rPr>
        <w:t xml:space="preserve"> minutes. Send comments regarding this burden estimate or any other aspect of this collection of information, including suggestions for reducing this </w:t>
      </w:r>
      <w:r>
        <w:rPr>
          <w:rFonts w:ascii="ArialMT" w:hAnsi="ArialMT"/>
          <w:sz w:val="20"/>
          <w:szCs w:val="20"/>
        </w:rPr>
        <w:t xml:space="preserve">burden, to Special Services Section, </w:t>
      </w:r>
      <w:r>
        <w:rPr>
          <w:rFonts w:ascii="ArialMT" w:hAnsi="ArialMT"/>
          <w:sz w:val="20"/>
          <w:szCs w:val="20"/>
        </w:rPr>
        <w:t>SE:W</w:t>
      </w:r>
      <w:r>
        <w:rPr>
          <w:rFonts w:ascii="ArialMT" w:hAnsi="ArialMT"/>
          <w:sz w:val="20"/>
          <w:szCs w:val="20"/>
        </w:rPr>
        <w:t>:CAR:MP:T:M:S, Room 6129, 1111 Constitution Avenue, NW, Washington, DC 20224.</w:t>
      </w:r>
    </w:p>
    <w:bookmarkEnd w:id="1"/>
    <w:p w:rsidR="005D59B7" w:rsidRPr="00C514B9" w:rsidP="0024521E" w14:paraId="5AB017C3" w14:textId="77777777">
      <w:pPr>
        <w:rPr>
          <w:rFonts w:ascii="Courier New" w:hAnsi="Courier New" w:cs="Courier New"/>
          <w:b/>
        </w:rPr>
      </w:pPr>
    </w:p>
    <w:p w:rsidR="00F87A4F" w:rsidRPr="00C514B9" w:rsidP="00F87A4F" w14:paraId="308C7D1E"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18A8A33F"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188B55F8" w14:textId="0F498A6E">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346DD9C5"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754829C3" w14:textId="77777777">
      <w:pPr>
        <w:rPr>
          <w:rFonts w:ascii="Courier New" w:hAnsi="Courier New" w:cs="Courier New"/>
          <w:sz w:val="20"/>
          <w:szCs w:val="20"/>
        </w:rPr>
      </w:pPr>
    </w:p>
    <w:p w:rsidR="00F24CFC" w:rsidRPr="00C514B9" w:rsidP="00F24CFC" w14:paraId="6C771DD1"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30BFBE0F" w14:textId="77777777">
      <w:pPr>
        <w:pStyle w:val="Header"/>
        <w:tabs>
          <w:tab w:val="clear" w:pos="4320"/>
          <w:tab w:val="clear" w:pos="8640"/>
        </w:tabs>
        <w:rPr>
          <w:rFonts w:ascii="Courier New" w:hAnsi="Courier New" w:cs="Courier New"/>
          <w:b/>
          <w:sz w:val="20"/>
          <w:szCs w:val="20"/>
        </w:rPr>
      </w:pPr>
    </w:p>
    <w:p w:rsidR="00F24CFC" w:rsidRPr="00C514B9" w:rsidP="00F24CFC" w14:paraId="46EB04EA"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41285914" w14:textId="77777777">
      <w:pPr>
        <w:pStyle w:val="BodyTextIndent"/>
        <w:tabs>
          <w:tab w:val="left" w:pos="360"/>
        </w:tabs>
        <w:ind w:left="0"/>
        <w:rPr>
          <w:rFonts w:ascii="Courier New" w:hAnsi="Courier New" w:cs="Courier New"/>
          <w:bCs/>
        </w:rPr>
      </w:pPr>
    </w:p>
    <w:p w:rsidR="00F24CFC" w:rsidRPr="00C514B9" w:rsidP="00F24CFC" w14:paraId="43EE2676"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24660AC" w14:textId="77777777">
      <w:pPr>
        <w:rPr>
          <w:rFonts w:ascii="Courier New" w:hAnsi="Courier New" w:cs="Courier New"/>
          <w:sz w:val="20"/>
          <w:szCs w:val="20"/>
        </w:rPr>
      </w:pPr>
    </w:p>
    <w:p w:rsidR="00F24CFC" w:rsidRPr="00C514B9" w:rsidP="00F24CFC" w14:paraId="00F77E3B"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31B24572" w14:textId="77777777">
      <w:pPr>
        <w:rPr>
          <w:rFonts w:ascii="Courier New" w:hAnsi="Courier New" w:cs="Courier New"/>
          <w:sz w:val="20"/>
          <w:szCs w:val="20"/>
        </w:rPr>
      </w:pPr>
    </w:p>
    <w:p w:rsidR="008F50D4" w:rsidRPr="00C514B9" w:rsidP="00F24CFC" w14:paraId="1F1F001B"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Pr>
          <w:rFonts w:ascii="Courier New" w:hAnsi="Courier New" w:cs="Courier New"/>
          <w:b/>
          <w:sz w:val="20"/>
          <w:szCs w:val="20"/>
        </w:rPr>
        <w:t>:</w:t>
      </w:r>
    </w:p>
    <w:p w:rsidR="008F50D4" w:rsidRPr="00C514B9" w:rsidP="00F24CFC" w14:paraId="0353DB0D"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43072547"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2DE2B0"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w:t>
      </w:r>
      <w:r w:rsidRPr="00C514B9">
        <w:rPr>
          <w:rFonts w:ascii="Courier New" w:hAnsi="Courier New" w:cs="Courier New"/>
          <w:sz w:val="20"/>
          <w:szCs w:val="20"/>
        </w:rPr>
        <w:t>e.g.</w:t>
      </w:r>
      <w:r w:rsidRPr="00C514B9">
        <w:rPr>
          <w:rFonts w:ascii="Courier New" w:hAnsi="Courier New" w:cs="Courier New"/>
          <w:sz w:val="20"/>
          <w:szCs w:val="20"/>
        </w:rPr>
        <w:t xml:space="preserve"> fill out a survey or participate in a focus group)</w:t>
      </w:r>
    </w:p>
    <w:p w:rsidR="00F24CFC" w:rsidRPr="00166F55" w:rsidP="00F24CFC" w14:paraId="6F5E2A1D"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00F24CFC" w:rsidRPr="00166F55" w:rsidP="00F24CFC" w14:paraId="0A8292E0"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27E2004"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14B9">
      <w:rPr>
        <w:rStyle w:val="PageNumber"/>
        <w:noProof/>
        <w:sz w:val="20"/>
        <w:szCs w:val="20"/>
      </w:rPr>
      <w:t>2</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7ABEF2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23987392">
    <w:abstractNumId w:val="11"/>
  </w:num>
  <w:num w:numId="2" w16cid:durableId="348221093">
    <w:abstractNumId w:val="17"/>
  </w:num>
  <w:num w:numId="3" w16cid:durableId="447353458">
    <w:abstractNumId w:val="16"/>
  </w:num>
  <w:num w:numId="4" w16cid:durableId="2110153103">
    <w:abstractNumId w:val="18"/>
  </w:num>
  <w:num w:numId="5" w16cid:durableId="999039292">
    <w:abstractNumId w:val="4"/>
  </w:num>
  <w:num w:numId="6" w16cid:durableId="1253657785">
    <w:abstractNumId w:val="1"/>
  </w:num>
  <w:num w:numId="7" w16cid:durableId="2106417189">
    <w:abstractNumId w:val="9"/>
  </w:num>
  <w:num w:numId="8" w16cid:durableId="681052453">
    <w:abstractNumId w:val="14"/>
  </w:num>
  <w:num w:numId="9" w16cid:durableId="2136167992">
    <w:abstractNumId w:val="10"/>
  </w:num>
  <w:num w:numId="10" w16cid:durableId="2029090744">
    <w:abstractNumId w:val="2"/>
  </w:num>
  <w:num w:numId="11" w16cid:durableId="1483497891">
    <w:abstractNumId w:val="7"/>
  </w:num>
  <w:num w:numId="12" w16cid:durableId="750077795">
    <w:abstractNumId w:val="8"/>
  </w:num>
  <w:num w:numId="13" w16cid:durableId="1156841781">
    <w:abstractNumId w:val="0"/>
  </w:num>
  <w:num w:numId="14" w16cid:durableId="898132715">
    <w:abstractNumId w:val="15"/>
  </w:num>
  <w:num w:numId="15" w16cid:durableId="304432762">
    <w:abstractNumId w:val="13"/>
  </w:num>
  <w:num w:numId="16" w16cid:durableId="119305521">
    <w:abstractNumId w:val="12"/>
  </w:num>
  <w:num w:numId="17" w16cid:durableId="1551528466">
    <w:abstractNumId w:val="5"/>
  </w:num>
  <w:num w:numId="18" w16cid:durableId="892892811">
    <w:abstractNumId w:val="6"/>
  </w:num>
  <w:num w:numId="19" w16cid:durableId="812675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3A0C"/>
    <w:rsid w:val="00023A57"/>
    <w:rsid w:val="00047A64"/>
    <w:rsid w:val="00052898"/>
    <w:rsid w:val="00067329"/>
    <w:rsid w:val="000B2838"/>
    <w:rsid w:val="000D44CA"/>
    <w:rsid w:val="000E200B"/>
    <w:rsid w:val="000F37D0"/>
    <w:rsid w:val="000F68BE"/>
    <w:rsid w:val="00166F55"/>
    <w:rsid w:val="001927A4"/>
    <w:rsid w:val="00194AC6"/>
    <w:rsid w:val="001A23B0"/>
    <w:rsid w:val="001A25CC"/>
    <w:rsid w:val="001B0AAA"/>
    <w:rsid w:val="001C39F7"/>
    <w:rsid w:val="001D3627"/>
    <w:rsid w:val="00230D02"/>
    <w:rsid w:val="00237B48"/>
    <w:rsid w:val="0024521E"/>
    <w:rsid w:val="002571CD"/>
    <w:rsid w:val="00263C3D"/>
    <w:rsid w:val="00271B5C"/>
    <w:rsid w:val="00274D0B"/>
    <w:rsid w:val="00284CE5"/>
    <w:rsid w:val="00291B64"/>
    <w:rsid w:val="00292A36"/>
    <w:rsid w:val="002A0FFE"/>
    <w:rsid w:val="002B052D"/>
    <w:rsid w:val="002B34CD"/>
    <w:rsid w:val="002B3C95"/>
    <w:rsid w:val="002C410F"/>
    <w:rsid w:val="002D0B92"/>
    <w:rsid w:val="00317C36"/>
    <w:rsid w:val="003262E7"/>
    <w:rsid w:val="003518EC"/>
    <w:rsid w:val="003920F6"/>
    <w:rsid w:val="00393D72"/>
    <w:rsid w:val="003D5BBE"/>
    <w:rsid w:val="003E3C61"/>
    <w:rsid w:val="003F1C5B"/>
    <w:rsid w:val="00427A70"/>
    <w:rsid w:val="00434E33"/>
    <w:rsid w:val="00437660"/>
    <w:rsid w:val="00441434"/>
    <w:rsid w:val="0045264C"/>
    <w:rsid w:val="00460940"/>
    <w:rsid w:val="00461EDC"/>
    <w:rsid w:val="00461FE3"/>
    <w:rsid w:val="004876EC"/>
    <w:rsid w:val="0049586A"/>
    <w:rsid w:val="004D6E14"/>
    <w:rsid w:val="005009B0"/>
    <w:rsid w:val="00503C14"/>
    <w:rsid w:val="00516FCD"/>
    <w:rsid w:val="005362CA"/>
    <w:rsid w:val="00553B71"/>
    <w:rsid w:val="00574B13"/>
    <w:rsid w:val="00580A58"/>
    <w:rsid w:val="00583E89"/>
    <w:rsid w:val="005A032D"/>
    <w:rsid w:val="005A1006"/>
    <w:rsid w:val="005B10E5"/>
    <w:rsid w:val="005C5196"/>
    <w:rsid w:val="005D59B7"/>
    <w:rsid w:val="005E714A"/>
    <w:rsid w:val="005F693D"/>
    <w:rsid w:val="006140A0"/>
    <w:rsid w:val="00620BED"/>
    <w:rsid w:val="00636621"/>
    <w:rsid w:val="00642B49"/>
    <w:rsid w:val="00680C5F"/>
    <w:rsid w:val="006832D9"/>
    <w:rsid w:val="0069011C"/>
    <w:rsid w:val="00690F31"/>
    <w:rsid w:val="0069403B"/>
    <w:rsid w:val="006F0B46"/>
    <w:rsid w:val="006F3DDE"/>
    <w:rsid w:val="00704678"/>
    <w:rsid w:val="007147B9"/>
    <w:rsid w:val="007425E7"/>
    <w:rsid w:val="007C5A00"/>
    <w:rsid w:val="007D46F0"/>
    <w:rsid w:val="007F7080"/>
    <w:rsid w:val="00802607"/>
    <w:rsid w:val="008101A5"/>
    <w:rsid w:val="00822664"/>
    <w:rsid w:val="008325C4"/>
    <w:rsid w:val="00843796"/>
    <w:rsid w:val="0084422D"/>
    <w:rsid w:val="008471E7"/>
    <w:rsid w:val="00864ABE"/>
    <w:rsid w:val="00884AEA"/>
    <w:rsid w:val="00895229"/>
    <w:rsid w:val="008A36CC"/>
    <w:rsid w:val="008A57FA"/>
    <w:rsid w:val="008B2EB3"/>
    <w:rsid w:val="008E18A3"/>
    <w:rsid w:val="008F0203"/>
    <w:rsid w:val="008F50D4"/>
    <w:rsid w:val="008F5C25"/>
    <w:rsid w:val="00900588"/>
    <w:rsid w:val="009012BD"/>
    <w:rsid w:val="009023B7"/>
    <w:rsid w:val="009239AA"/>
    <w:rsid w:val="00927D33"/>
    <w:rsid w:val="00935ADA"/>
    <w:rsid w:val="00946B6C"/>
    <w:rsid w:val="009506A8"/>
    <w:rsid w:val="00955A71"/>
    <w:rsid w:val="0096108F"/>
    <w:rsid w:val="009623EC"/>
    <w:rsid w:val="0099541D"/>
    <w:rsid w:val="009C13B9"/>
    <w:rsid w:val="009D01A2"/>
    <w:rsid w:val="009D1B8C"/>
    <w:rsid w:val="009F5923"/>
    <w:rsid w:val="00A403BB"/>
    <w:rsid w:val="00A440BF"/>
    <w:rsid w:val="00A674DF"/>
    <w:rsid w:val="00A83AA6"/>
    <w:rsid w:val="00A934D6"/>
    <w:rsid w:val="00AC63DA"/>
    <w:rsid w:val="00AE1809"/>
    <w:rsid w:val="00AE37FA"/>
    <w:rsid w:val="00AF48ED"/>
    <w:rsid w:val="00B021AA"/>
    <w:rsid w:val="00B033D0"/>
    <w:rsid w:val="00B258CD"/>
    <w:rsid w:val="00B57406"/>
    <w:rsid w:val="00B74B40"/>
    <w:rsid w:val="00B80D76"/>
    <w:rsid w:val="00BA2105"/>
    <w:rsid w:val="00BA7E06"/>
    <w:rsid w:val="00BB43B5"/>
    <w:rsid w:val="00BB6219"/>
    <w:rsid w:val="00BD290F"/>
    <w:rsid w:val="00BF3CD8"/>
    <w:rsid w:val="00C14CC4"/>
    <w:rsid w:val="00C33C52"/>
    <w:rsid w:val="00C35BF4"/>
    <w:rsid w:val="00C40D8B"/>
    <w:rsid w:val="00C514B9"/>
    <w:rsid w:val="00C8407A"/>
    <w:rsid w:val="00C8488C"/>
    <w:rsid w:val="00C86E91"/>
    <w:rsid w:val="00CA2650"/>
    <w:rsid w:val="00CB1078"/>
    <w:rsid w:val="00CC6FAF"/>
    <w:rsid w:val="00CD5EF4"/>
    <w:rsid w:val="00CF6542"/>
    <w:rsid w:val="00D24698"/>
    <w:rsid w:val="00D465CB"/>
    <w:rsid w:val="00D63143"/>
    <w:rsid w:val="00D6383F"/>
    <w:rsid w:val="00DB59D0"/>
    <w:rsid w:val="00DC33D3"/>
    <w:rsid w:val="00E26329"/>
    <w:rsid w:val="00E40B50"/>
    <w:rsid w:val="00E50293"/>
    <w:rsid w:val="00E65FFC"/>
    <w:rsid w:val="00E744EA"/>
    <w:rsid w:val="00E74D74"/>
    <w:rsid w:val="00E75306"/>
    <w:rsid w:val="00E80951"/>
    <w:rsid w:val="00E86CC6"/>
    <w:rsid w:val="00EB56B3"/>
    <w:rsid w:val="00EC2232"/>
    <w:rsid w:val="00ED54B9"/>
    <w:rsid w:val="00ED6492"/>
    <w:rsid w:val="00EE162E"/>
    <w:rsid w:val="00EF2095"/>
    <w:rsid w:val="00F06866"/>
    <w:rsid w:val="00F15956"/>
    <w:rsid w:val="00F24C0F"/>
    <w:rsid w:val="00F24CFC"/>
    <w:rsid w:val="00F3045E"/>
    <w:rsid w:val="00F3170F"/>
    <w:rsid w:val="00F41205"/>
    <w:rsid w:val="00F61427"/>
    <w:rsid w:val="00F633EA"/>
    <w:rsid w:val="00F87A4F"/>
    <w:rsid w:val="00F95834"/>
    <w:rsid w:val="00F976B0"/>
    <w:rsid w:val="00FA1C76"/>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023338C"/>
  <w15:chartTrackingRefBased/>
  <w15:docId w15:val="{332EF200-7455-4E48-B699-203F76F6B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Brinson Martha R</cp:lastModifiedBy>
  <cp:revision>2</cp:revision>
  <cp:lastPrinted>2011-05-04T16:54:00Z</cp:lastPrinted>
  <dcterms:created xsi:type="dcterms:W3CDTF">2023-07-07T12:49:00Z</dcterms:created>
  <dcterms:modified xsi:type="dcterms:W3CDTF">2023-07-07T12:49:00Z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