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41D05" w:rsidP="003825F1" w14:paraId="3921AD92" w14:textId="77777777">
      <w:pPr>
        <w:widowControl/>
        <w:tabs>
          <w:tab w:val="center" w:pos="4680"/>
        </w:tabs>
        <w:jc w:val="center"/>
        <w:rPr>
          <w:rFonts w:ascii="Times New Roman" w:hAnsi="Times New Roman"/>
          <w:b/>
          <w:szCs w:val="24"/>
        </w:rPr>
      </w:pPr>
      <w:r w:rsidRPr="003825F1">
        <w:rPr>
          <w:rFonts w:ascii="Times New Roman" w:hAnsi="Times New Roman"/>
          <w:b/>
          <w:szCs w:val="24"/>
        </w:rPr>
        <w:t xml:space="preserve">Supporting Statement </w:t>
      </w:r>
      <w:r w:rsidR="00705357">
        <w:rPr>
          <w:rFonts w:ascii="Times New Roman" w:hAnsi="Times New Roman"/>
          <w:b/>
          <w:szCs w:val="24"/>
        </w:rPr>
        <w:t>A</w:t>
      </w:r>
      <w:r w:rsidRPr="003825F1" w:rsidR="00412549">
        <w:rPr>
          <w:rFonts w:ascii="Times New Roman" w:hAnsi="Times New Roman"/>
          <w:b/>
          <w:szCs w:val="24"/>
        </w:rPr>
        <w:t xml:space="preserve"> </w:t>
      </w:r>
    </w:p>
    <w:p w:rsidR="00407487" w:rsidP="003825F1" w14:paraId="5C0C8305" w14:textId="3DEE9990">
      <w:pPr>
        <w:widowControl/>
        <w:tabs>
          <w:tab w:val="center" w:pos="4680"/>
          <w:tab w:val="left" w:pos="6480"/>
        </w:tabs>
        <w:jc w:val="center"/>
        <w:rPr>
          <w:rFonts w:ascii="Times New Roman" w:hAnsi="Times New Roman"/>
          <w:b/>
          <w:bCs/>
          <w:snapToGrid/>
          <w:szCs w:val="24"/>
        </w:rPr>
      </w:pPr>
      <w:bookmarkStart w:id="0" w:name="_Hlk112411251"/>
      <w:r w:rsidRPr="003825F1">
        <w:rPr>
          <w:rFonts w:ascii="Times New Roman" w:hAnsi="Times New Roman"/>
          <w:b/>
        </w:rPr>
        <w:t xml:space="preserve">30 CFR </w:t>
      </w:r>
      <w:r w:rsidR="005B356F">
        <w:rPr>
          <w:rFonts w:ascii="Times New Roman" w:hAnsi="Times New Roman"/>
          <w:b/>
        </w:rPr>
        <w:t>Part 2</w:t>
      </w:r>
      <w:r w:rsidR="00F7678B">
        <w:rPr>
          <w:rFonts w:ascii="Times New Roman" w:hAnsi="Times New Roman"/>
          <w:b/>
        </w:rPr>
        <w:t>85</w:t>
      </w:r>
      <w:r w:rsidRPr="00EE560F" w:rsidR="00A51813">
        <w:rPr>
          <w:rFonts w:ascii="Times New Roman" w:hAnsi="Times New Roman"/>
          <w:b/>
        </w:rPr>
        <w:t xml:space="preserve">, </w:t>
      </w:r>
      <w:r w:rsidRPr="00EE560F">
        <w:rPr>
          <w:rFonts w:ascii="Times New Roman" w:hAnsi="Times New Roman"/>
          <w:b/>
          <w:bCs/>
          <w:snapToGrid/>
          <w:szCs w:val="24"/>
        </w:rPr>
        <w:t>Renewable</w:t>
      </w:r>
      <w:r>
        <w:rPr>
          <w:rFonts w:ascii="Times New Roman" w:hAnsi="Times New Roman"/>
          <w:b/>
          <w:bCs/>
          <w:snapToGrid/>
          <w:szCs w:val="24"/>
        </w:rPr>
        <w:t xml:space="preserve"> Energy and Alternate Uses of Existing </w:t>
      </w:r>
    </w:p>
    <w:p w:rsidR="00407487" w:rsidP="003825F1" w14:paraId="670B2D82" w14:textId="25704452">
      <w:pPr>
        <w:widowControl/>
        <w:tabs>
          <w:tab w:val="center" w:pos="4680"/>
          <w:tab w:val="left" w:pos="6480"/>
        </w:tabs>
        <w:jc w:val="center"/>
        <w:rPr>
          <w:rFonts w:ascii="Times New Roman" w:hAnsi="Times New Roman"/>
          <w:b/>
        </w:rPr>
      </w:pPr>
      <w:r>
        <w:rPr>
          <w:rFonts w:ascii="Times New Roman" w:hAnsi="Times New Roman"/>
          <w:b/>
          <w:bCs/>
          <w:snapToGrid/>
          <w:szCs w:val="24"/>
        </w:rPr>
        <w:t>Facilities on the Outer Continental Shelf</w:t>
      </w:r>
      <w:r w:rsidRPr="003825F1">
        <w:rPr>
          <w:rFonts w:ascii="Times New Roman" w:hAnsi="Times New Roman"/>
          <w:b/>
        </w:rPr>
        <w:t xml:space="preserve"> </w:t>
      </w:r>
      <w:bookmarkEnd w:id="0"/>
    </w:p>
    <w:p w:rsidR="00B613A0" w:rsidP="003825F1" w14:paraId="5EF9D1DB" w14:textId="08EEC4AD">
      <w:pPr>
        <w:widowControl/>
        <w:tabs>
          <w:tab w:val="center" w:pos="4680"/>
          <w:tab w:val="left" w:pos="6480"/>
        </w:tabs>
        <w:jc w:val="center"/>
        <w:rPr>
          <w:rFonts w:ascii="Times New Roman" w:hAnsi="Times New Roman"/>
          <w:b/>
        </w:rPr>
      </w:pPr>
      <w:r>
        <w:rPr>
          <w:rFonts w:ascii="Times New Roman" w:hAnsi="Times New Roman"/>
          <w:b/>
        </w:rPr>
        <w:t>Form BSEE-1835 Notice(s) of Noncompliance (NONCs)</w:t>
      </w:r>
    </w:p>
    <w:p w:rsidR="00430D76" w:rsidRPr="003825F1" w:rsidP="003825F1" w14:paraId="7E54695E" w14:textId="206A3497">
      <w:pPr>
        <w:widowControl/>
        <w:tabs>
          <w:tab w:val="center" w:pos="4680"/>
          <w:tab w:val="left" w:pos="6480"/>
        </w:tabs>
        <w:jc w:val="center"/>
        <w:rPr>
          <w:rFonts w:ascii="Times New Roman" w:hAnsi="Times New Roman"/>
          <w:b/>
        </w:rPr>
      </w:pPr>
      <w:r w:rsidRPr="003825F1">
        <w:rPr>
          <w:rFonts w:ascii="Times New Roman" w:hAnsi="Times New Roman"/>
          <w:b/>
        </w:rPr>
        <w:t xml:space="preserve">OMB Control Number </w:t>
      </w:r>
      <w:r w:rsidR="005B356F">
        <w:rPr>
          <w:rFonts w:ascii="Times New Roman" w:hAnsi="Times New Roman"/>
          <w:b/>
        </w:rPr>
        <w:t>1014-</w:t>
      </w:r>
      <w:r w:rsidR="00B613A0">
        <w:rPr>
          <w:rFonts w:ascii="Times New Roman" w:hAnsi="Times New Roman"/>
          <w:b/>
        </w:rPr>
        <w:t>0034</w:t>
      </w:r>
    </w:p>
    <w:p w:rsidR="008C3B42" w:rsidRPr="003825F1" w:rsidP="003825F1" w14:paraId="53A74A81" w14:textId="77777777">
      <w:pPr>
        <w:widowControl/>
        <w:tabs>
          <w:tab w:val="center" w:pos="4680"/>
          <w:tab w:val="left" w:pos="6480"/>
        </w:tabs>
        <w:jc w:val="center"/>
        <w:rPr>
          <w:rFonts w:ascii="Times New Roman" w:hAnsi="Times New Roman"/>
          <w:b/>
        </w:rPr>
      </w:pPr>
    </w:p>
    <w:p w:rsidR="002D711A" w:rsidRPr="002D711A" w:rsidP="002D711A" w14:paraId="53E22635" w14:textId="77777777">
      <w:pPr>
        <w:widowControl/>
        <w:tabs>
          <w:tab w:val="center" w:pos="4680"/>
        </w:tabs>
        <w:rPr>
          <w:rFonts w:ascii="Times New Roman" w:hAnsi="Times New Roman"/>
          <w:szCs w:val="24"/>
        </w:rPr>
      </w:pPr>
      <w:r w:rsidRPr="002D711A">
        <w:rPr>
          <w:rFonts w:ascii="Times New Roman" w:hAnsi="Times New Roman"/>
          <w:b/>
          <w:szCs w:val="24"/>
        </w:rPr>
        <w:t>Terms of Clearance:</w:t>
      </w:r>
      <w:r w:rsidRPr="00C055C4">
        <w:rPr>
          <w:rFonts w:ascii="Times New Roman" w:hAnsi="Times New Roman"/>
          <w:b/>
          <w:szCs w:val="24"/>
        </w:rPr>
        <w:t xml:space="preserve">  </w:t>
      </w:r>
      <w:r w:rsidR="002E2B95">
        <w:rPr>
          <w:rFonts w:ascii="Times New Roman" w:hAnsi="Times New Roman"/>
          <w:szCs w:val="24"/>
        </w:rPr>
        <w:t>None</w:t>
      </w:r>
    </w:p>
    <w:p w:rsidR="00B9760A" w:rsidRPr="00C055C4" w:rsidP="003825F1" w14:paraId="25E095F3" w14:textId="77777777">
      <w:pPr>
        <w:widowControl/>
        <w:tabs>
          <w:tab w:val="center" w:pos="4680"/>
        </w:tabs>
        <w:rPr>
          <w:rFonts w:ascii="Times New Roman" w:hAnsi="Times New Roman"/>
          <w:szCs w:val="24"/>
        </w:rPr>
      </w:pPr>
    </w:p>
    <w:p w:rsidR="00D41D05" w:rsidRPr="00C055C4" w:rsidP="003825F1" w14:paraId="33E544D3" w14:textId="77777777">
      <w:pPr>
        <w:widowControl/>
        <w:tabs>
          <w:tab w:val="center" w:pos="4680"/>
        </w:tabs>
        <w:rPr>
          <w:rFonts w:ascii="Times New Roman" w:hAnsi="Times New Roman"/>
          <w:b/>
          <w:szCs w:val="24"/>
        </w:rPr>
      </w:pPr>
      <w:r w:rsidRPr="00C055C4">
        <w:rPr>
          <w:rFonts w:ascii="Times New Roman" w:hAnsi="Times New Roman"/>
          <w:b/>
          <w:szCs w:val="24"/>
        </w:rPr>
        <w:t>General Instructions</w:t>
      </w:r>
    </w:p>
    <w:p w:rsidR="00D41D05" w:rsidRPr="003825F1" w:rsidP="003825F1" w14:paraId="7D8E194E" w14:textId="77777777">
      <w:pPr>
        <w:widowControl/>
        <w:tabs>
          <w:tab w:val="center" w:pos="4680"/>
        </w:tabs>
        <w:rPr>
          <w:rFonts w:ascii="Times New Roman" w:hAnsi="Times New Roman"/>
          <w:b/>
        </w:rPr>
      </w:pPr>
    </w:p>
    <w:p w:rsidR="00D41D05" w:rsidRPr="003825F1" w:rsidP="003825F1" w14:paraId="4F6DD08D" w14:textId="77777777">
      <w:pPr>
        <w:widowControl/>
        <w:tabs>
          <w:tab w:val="center" w:pos="4680"/>
        </w:tabs>
        <w:rPr>
          <w:rFonts w:ascii="Times New Roman" w:hAnsi="Times New Roman"/>
        </w:rPr>
      </w:pPr>
      <w:r w:rsidRPr="003825F1">
        <w:rPr>
          <w:rFonts w:ascii="Times New Roman" w:hAnsi="Times New Roman"/>
        </w:rPr>
        <w:t xml:space="preserve">A Supporting Statement, including the text of the notice to the public required by 5 CFR 1320.5(a)(i)(iv) and its actual or estimated date of publication in the </w:t>
      </w:r>
      <w:r w:rsidRPr="00647571">
        <w:rPr>
          <w:rFonts w:ascii="Times New Roman" w:hAnsi="Times New Roman"/>
          <w:i/>
        </w:rPr>
        <w:t>Federal Register</w:t>
      </w:r>
      <w:r w:rsidRPr="003825F1">
        <w:rPr>
          <w:rFonts w:ascii="Times New Roman" w:hAnsi="Times New Roman"/>
        </w:rPr>
        <w:t xml:space="preserve">, must accompany each request for approval of a collection of information.  The Supporting Statement must be prepared in the format described below, and must contain the information specified in Section A below.  If an item is not applicable, provide a brief explanation.  When </w:t>
      </w:r>
      <w:r w:rsidRPr="003825F1" w:rsidR="00461801">
        <w:rPr>
          <w:rFonts w:ascii="Times New Roman" w:hAnsi="Times New Roman"/>
        </w:rPr>
        <w:t xml:space="preserve">statistical methods are employed, </w:t>
      </w:r>
      <w:r w:rsidRPr="003825F1">
        <w:rPr>
          <w:rFonts w:ascii="Times New Roman" w:hAnsi="Times New Roman"/>
        </w:rPr>
        <w:t xml:space="preserve">Section B of the Supporting Statement must be completed.  </w:t>
      </w:r>
      <w:r w:rsidR="001D4471">
        <w:rPr>
          <w:rFonts w:ascii="Times New Roman" w:hAnsi="Times New Roman"/>
        </w:rPr>
        <w:t>The O</w:t>
      </w:r>
      <w:r w:rsidR="00560546">
        <w:rPr>
          <w:rFonts w:ascii="Times New Roman" w:hAnsi="Times New Roman"/>
        </w:rPr>
        <w:t>ffice of Management and Budget (O</w:t>
      </w:r>
      <w:r w:rsidR="001D4471">
        <w:rPr>
          <w:rFonts w:ascii="Times New Roman" w:hAnsi="Times New Roman"/>
        </w:rPr>
        <w:t>MB</w:t>
      </w:r>
      <w:r w:rsidR="00560546">
        <w:rPr>
          <w:rFonts w:ascii="Times New Roman" w:hAnsi="Times New Roman"/>
        </w:rPr>
        <w:t>)</w:t>
      </w:r>
      <w:r w:rsidRPr="003825F1">
        <w:rPr>
          <w:rFonts w:ascii="Times New Roman" w:hAnsi="Times New Roman"/>
        </w:rPr>
        <w:t xml:space="preserve"> reserves the right to require the submission of additional information with respect to any request for approval.</w:t>
      </w:r>
    </w:p>
    <w:p w:rsidR="00D41D05" w:rsidRPr="003825F1" w:rsidP="003825F1" w14:paraId="2FC2C8E2" w14:textId="77777777">
      <w:pPr>
        <w:widowControl/>
        <w:tabs>
          <w:tab w:val="center" w:pos="4680"/>
        </w:tabs>
        <w:rPr>
          <w:rFonts w:ascii="Times New Roman" w:hAnsi="Times New Roman"/>
          <w:b/>
        </w:rPr>
      </w:pPr>
    </w:p>
    <w:p w:rsidR="00D41D05" w:rsidRPr="003825F1" w:rsidP="003825F1" w14:paraId="5EA16602" w14:textId="77777777">
      <w:pPr>
        <w:widowControl/>
        <w:tabs>
          <w:tab w:val="left" w:pos="-1080"/>
          <w:tab w:val="left" w:pos="-720"/>
          <w:tab w:val="left" w:pos="360"/>
          <w:tab w:val="left" w:pos="720"/>
        </w:tabs>
        <w:rPr>
          <w:rFonts w:ascii="Times New Roman" w:hAnsi="Times New Roman"/>
          <w:b/>
          <w:u w:val="single"/>
        </w:rPr>
      </w:pPr>
      <w:r w:rsidRPr="003825F1">
        <w:rPr>
          <w:rFonts w:ascii="Times New Roman" w:hAnsi="Times New Roman"/>
          <w:b/>
        </w:rPr>
        <w:t>A.</w:t>
      </w:r>
      <w:r w:rsidRPr="003825F1">
        <w:rPr>
          <w:rFonts w:ascii="Times New Roman" w:hAnsi="Times New Roman"/>
          <w:b/>
        </w:rPr>
        <w:tab/>
      </w:r>
      <w:r w:rsidRPr="003825F1">
        <w:rPr>
          <w:rFonts w:ascii="Times New Roman" w:hAnsi="Times New Roman"/>
          <w:b/>
          <w:u w:val="single"/>
        </w:rPr>
        <w:t>Justification</w:t>
      </w:r>
    </w:p>
    <w:p w:rsidR="00D41D05" w:rsidRPr="003825F1" w:rsidP="003825F1" w14:paraId="70D347BF" w14:textId="77777777">
      <w:pPr>
        <w:widowControl/>
        <w:tabs>
          <w:tab w:val="left" w:pos="-1080"/>
          <w:tab w:val="left" w:pos="-720"/>
          <w:tab w:val="left" w:pos="360"/>
          <w:tab w:val="left" w:pos="720"/>
        </w:tabs>
        <w:rPr>
          <w:rFonts w:ascii="Times New Roman" w:hAnsi="Times New Roman"/>
        </w:rPr>
      </w:pPr>
    </w:p>
    <w:p w:rsidR="00D875E6" w:rsidRPr="003825F1" w:rsidP="003825F1" w14:paraId="74744F3D" w14:textId="77777777">
      <w:pPr>
        <w:widowControl/>
        <w:tabs>
          <w:tab w:val="left" w:pos="-1080"/>
          <w:tab w:val="left" w:pos="-720"/>
          <w:tab w:val="left" w:pos="360"/>
          <w:tab w:val="left" w:pos="720"/>
        </w:tabs>
        <w:rPr>
          <w:rFonts w:ascii="Times New Roman" w:hAnsi="Times New Roman"/>
        </w:rPr>
      </w:pPr>
      <w:r w:rsidRPr="003825F1">
        <w:rPr>
          <w:rFonts w:ascii="Times New Roman" w:hAnsi="Times New Roman"/>
          <w:b/>
          <w:i/>
        </w:rPr>
        <w:t xml:space="preserve">1.  Explain the circumstances that make the collection of information necessary.  Identify any legal or administrative requirements that necessitate the collection.  </w:t>
      </w:r>
    </w:p>
    <w:p w:rsidR="00D875E6" w:rsidRPr="003825F1" w:rsidP="003825F1" w14:paraId="2D10C3E2" w14:textId="77777777">
      <w:pPr>
        <w:widowControl/>
        <w:tabs>
          <w:tab w:val="left" w:pos="-1080"/>
          <w:tab w:val="left" w:pos="-720"/>
          <w:tab w:val="left" w:pos="360"/>
          <w:tab w:val="left" w:pos="720"/>
        </w:tabs>
        <w:rPr>
          <w:rFonts w:ascii="Times New Roman" w:hAnsi="Times New Roman"/>
        </w:rPr>
      </w:pPr>
    </w:p>
    <w:p w:rsidR="000E1180" w:rsidRPr="002816BD" w:rsidP="002E2B95" w14:paraId="482251D6" w14:textId="242B7230">
      <w:pPr>
        <w:widowControl/>
        <w:tabs>
          <w:tab w:val="left" w:pos="360"/>
          <w:tab w:val="left" w:pos="720"/>
        </w:tabs>
        <w:rPr>
          <w:rFonts w:ascii="Times New Roman" w:hAnsi="Times New Roman"/>
          <w:szCs w:val="24"/>
        </w:rPr>
      </w:pPr>
      <w:r w:rsidRPr="00FC7188">
        <w:rPr>
          <w:rFonts w:ascii="Times New Roman" w:hAnsi="Times New Roman"/>
          <w:szCs w:val="24"/>
        </w:rPr>
        <w:t>The Outer Continental Shelf (OCS) Lands Act, as amended (43 U.S.C. 1334), authorizes the Secretary of the Interior to prescribe rules and regulations necessary for t</w:t>
      </w:r>
      <w:r w:rsidRPr="009157B1">
        <w:rPr>
          <w:rFonts w:ascii="Times New Roman" w:hAnsi="Times New Roman"/>
          <w:szCs w:val="24"/>
        </w:rPr>
        <w:t>he administration of the leasing provisions of that Act related to mineral resources on the OCS.  Such rules and regulations will apply to all operations conducted under a lease, right-of-way, or a right-of-use and easement.  Operations on the OCS must preserve, protect, and develop</w:t>
      </w:r>
      <w:r w:rsidR="00CD383E">
        <w:rPr>
          <w:rFonts w:ascii="Times New Roman" w:hAnsi="Times New Roman"/>
          <w:szCs w:val="24"/>
        </w:rPr>
        <w:t xml:space="preserve"> </w:t>
      </w:r>
      <w:r w:rsidRPr="00A13F35" w:rsidR="00A13F35">
        <w:rPr>
          <w:rFonts w:ascii="Times New Roman" w:hAnsi="Times New Roman"/>
          <w:szCs w:val="24"/>
        </w:rPr>
        <w:t>energy from sources other than oil and gas</w:t>
      </w:r>
      <w:r w:rsidR="00CD383E">
        <w:rPr>
          <w:rFonts w:ascii="Times New Roman" w:hAnsi="Times New Roman"/>
          <w:szCs w:val="24"/>
        </w:rPr>
        <w:t xml:space="preserve"> </w:t>
      </w:r>
      <w:r w:rsidRPr="009157B1">
        <w:rPr>
          <w:rFonts w:ascii="Times New Roman" w:hAnsi="Times New Roman"/>
          <w:szCs w:val="24"/>
        </w:rPr>
        <w:t>in a manner that is consistent with the need to make such resources available to meet the Nation’s energy needs as rapidly as possible; to balance orderly energy resource development with protection</w:t>
      </w:r>
      <w:r w:rsidRPr="002816BD">
        <w:rPr>
          <w:rFonts w:ascii="Times New Roman" w:hAnsi="Times New Roman"/>
          <w:szCs w:val="24"/>
        </w:rPr>
        <w:t xml:space="preserve"> of human, marine, and coastal environments; to ensure the public a fair and equitable return on the resources of the OCS; and to preserve and maintain free enterprise competition.  </w:t>
      </w:r>
    </w:p>
    <w:p w:rsidR="000E1180" w:rsidRPr="002816BD" w:rsidP="002E2B95" w14:paraId="0FC9DEA3" w14:textId="4E6ECA83">
      <w:pPr>
        <w:widowControl/>
        <w:tabs>
          <w:tab w:val="left" w:pos="360"/>
          <w:tab w:val="left" w:pos="720"/>
        </w:tabs>
        <w:rPr>
          <w:rFonts w:ascii="Times New Roman" w:hAnsi="Times New Roman"/>
          <w:szCs w:val="24"/>
        </w:rPr>
      </w:pPr>
    </w:p>
    <w:p w:rsidR="000E1180" w:rsidRPr="002816BD" w:rsidP="000E1180" w14:paraId="29002E99" w14:textId="77777777">
      <w:pPr>
        <w:widowControl/>
        <w:tabs>
          <w:tab w:val="left" w:pos="360"/>
          <w:tab w:val="left" w:pos="720"/>
        </w:tabs>
        <w:rPr>
          <w:rFonts w:ascii="Times New Roman" w:hAnsi="Times New Roman"/>
          <w:i/>
          <w:iCs/>
          <w:szCs w:val="24"/>
        </w:rPr>
      </w:pPr>
      <w:r w:rsidRPr="002816BD">
        <w:rPr>
          <w:rFonts w:ascii="Times New Roman" w:hAnsi="Times New Roman"/>
          <w:szCs w:val="24"/>
        </w:rPr>
        <w:t xml:space="preserve">The authority for 30 CFR Part 285, </w:t>
      </w:r>
      <w:r w:rsidRPr="002816BD">
        <w:rPr>
          <w:rFonts w:ascii="Times New Roman" w:hAnsi="Times New Roman"/>
          <w:i/>
          <w:iCs/>
          <w:szCs w:val="24"/>
        </w:rPr>
        <w:t xml:space="preserve">Renewable Energy and Alternate Uses of Existing </w:t>
      </w:r>
    </w:p>
    <w:p w:rsidR="000E1180" w:rsidRPr="002816BD" w:rsidP="000E1180" w14:paraId="0B5BDF61" w14:textId="67879A88">
      <w:pPr>
        <w:widowControl/>
        <w:tabs>
          <w:tab w:val="left" w:pos="360"/>
          <w:tab w:val="left" w:pos="720"/>
        </w:tabs>
        <w:rPr>
          <w:rFonts w:ascii="Times New Roman" w:hAnsi="Times New Roman"/>
          <w:szCs w:val="24"/>
        </w:rPr>
      </w:pPr>
      <w:r w:rsidRPr="002816BD">
        <w:rPr>
          <w:rFonts w:ascii="Times New Roman" w:hAnsi="Times New Roman"/>
          <w:i/>
          <w:iCs/>
          <w:szCs w:val="24"/>
        </w:rPr>
        <w:t>Facilities on the Outer Continental Shelf,</w:t>
      </w:r>
      <w:r w:rsidRPr="002816BD">
        <w:rPr>
          <w:rFonts w:ascii="Times New Roman" w:hAnsi="Times New Roman"/>
          <w:szCs w:val="24"/>
        </w:rPr>
        <w:t xml:space="preserve"> derives from amendments to section 8 of the Outer Continental Shelf Lands Act (OCS Lands Act) (43 U.S.C. 1337), as set forth in section 388(a) of the Energy Policy Act of 2005 (EPAct) (Pub. L.109-58).  The Secretary of the Interior delegated to the Bureau of Safety and Environmental Enforcement (BSEE) the authority to regulate certain activities under section 388(a) of the EPAct.  These regulations specifically apply to activities that: (a) Produce or support production, transportation, or transmission of energy from sources other than oil and gas; or (b) Use, for energy-related purposes or for other authorized marine-related purposes, facilities currently or previously used for activities authorized under the OCS Lands Act.</w:t>
      </w:r>
    </w:p>
    <w:p w:rsidR="00F8085F" w:rsidRPr="002816BD" w:rsidP="002E2B95" w14:paraId="26EFA232" w14:textId="77777777">
      <w:pPr>
        <w:widowControl/>
        <w:tabs>
          <w:tab w:val="left" w:pos="360"/>
          <w:tab w:val="left" w:pos="720"/>
        </w:tabs>
        <w:rPr>
          <w:rFonts w:ascii="Times New Roman" w:hAnsi="Times New Roman"/>
          <w:szCs w:val="24"/>
        </w:rPr>
      </w:pPr>
    </w:p>
    <w:p w:rsidR="00B33500" w:rsidRPr="002816BD" w:rsidP="002E2B95" w14:paraId="715591CA" w14:textId="26FC3DFA">
      <w:pPr>
        <w:widowControl/>
        <w:tabs>
          <w:tab w:val="left" w:pos="360"/>
          <w:tab w:val="left" w:pos="720"/>
        </w:tabs>
        <w:rPr>
          <w:rFonts w:ascii="Times New Roman" w:hAnsi="Times New Roman"/>
          <w:szCs w:val="24"/>
        </w:rPr>
      </w:pPr>
      <w:r w:rsidRPr="002816BD">
        <w:rPr>
          <w:rFonts w:ascii="Times New Roman" w:hAnsi="Times New Roman"/>
          <w:szCs w:val="24"/>
        </w:rPr>
        <w:t xml:space="preserve">This authority and responsibility are among those delegated to BSEE. The regulations at 30 CFR </w:t>
      </w:r>
      <w:r w:rsidR="004F062E">
        <w:rPr>
          <w:rFonts w:ascii="Times New Roman" w:hAnsi="Times New Roman"/>
          <w:szCs w:val="24"/>
        </w:rPr>
        <w:t>285</w:t>
      </w:r>
      <w:r w:rsidRPr="002816BD">
        <w:rPr>
          <w:rFonts w:ascii="Times New Roman" w:hAnsi="Times New Roman"/>
          <w:szCs w:val="24"/>
        </w:rPr>
        <w:t xml:space="preserve">, and associated form concern </w:t>
      </w:r>
      <w:r w:rsidR="00A13F35">
        <w:rPr>
          <w:rFonts w:ascii="Times New Roman" w:hAnsi="Times New Roman"/>
          <w:szCs w:val="24"/>
        </w:rPr>
        <w:t xml:space="preserve"> compliance, </w:t>
      </w:r>
      <w:r w:rsidR="006140D7">
        <w:rPr>
          <w:rFonts w:ascii="Times New Roman" w:hAnsi="Times New Roman"/>
          <w:szCs w:val="24"/>
        </w:rPr>
        <w:t>management,</w:t>
      </w:r>
      <w:r w:rsidR="00A13F35">
        <w:rPr>
          <w:rFonts w:ascii="Times New Roman" w:hAnsi="Times New Roman"/>
          <w:szCs w:val="24"/>
        </w:rPr>
        <w:t xml:space="preserve"> and oversight </w:t>
      </w:r>
      <w:r w:rsidRPr="00A13F35" w:rsidR="00A13F35">
        <w:rPr>
          <w:rFonts w:ascii="Times New Roman" w:hAnsi="Times New Roman"/>
          <w:szCs w:val="24"/>
        </w:rPr>
        <w:t>of</w:t>
      </w:r>
      <w:r w:rsidR="00A13F35">
        <w:rPr>
          <w:rFonts w:ascii="Times New Roman" w:hAnsi="Times New Roman"/>
          <w:szCs w:val="24"/>
        </w:rPr>
        <w:t xml:space="preserve"> the development of</w:t>
      </w:r>
      <w:r w:rsidRPr="00A13F35" w:rsidR="00A13F35">
        <w:rPr>
          <w:rFonts w:ascii="Times New Roman" w:hAnsi="Times New Roman"/>
          <w:szCs w:val="24"/>
        </w:rPr>
        <w:t xml:space="preserve"> energy from sources other than oil and gas</w:t>
      </w:r>
      <w:r w:rsidR="00A13F35">
        <w:rPr>
          <w:rFonts w:ascii="Times New Roman" w:hAnsi="Times New Roman"/>
          <w:szCs w:val="24"/>
        </w:rPr>
        <w:t xml:space="preserve"> </w:t>
      </w:r>
      <w:r w:rsidRPr="002816BD">
        <w:rPr>
          <w:rFonts w:ascii="Times New Roman" w:hAnsi="Times New Roman"/>
          <w:szCs w:val="24"/>
        </w:rPr>
        <w:t>and are the subject of this collection</w:t>
      </w:r>
      <w:r w:rsidR="006140D7">
        <w:rPr>
          <w:rFonts w:ascii="Times New Roman" w:hAnsi="Times New Roman"/>
          <w:szCs w:val="24"/>
        </w:rPr>
        <w:t>; and</w:t>
      </w:r>
      <w:r w:rsidRPr="002816BD">
        <w:rPr>
          <w:rFonts w:ascii="Times New Roman" w:hAnsi="Times New Roman"/>
          <w:szCs w:val="24"/>
        </w:rPr>
        <w:t xml:space="preserve"> related Notices to Lessees and Operators (NTLs) that BSEE issues to clarify, supplement, or provide additional guidance on some aspects of our regulations.  Please see A.12 for a full breakout of the specific information collection.</w:t>
      </w:r>
    </w:p>
    <w:p w:rsidR="002E2B95" w:rsidRPr="002816BD" w:rsidP="002E2B95" w14:paraId="4BD1E0A1" w14:textId="77777777">
      <w:pPr>
        <w:widowControl/>
        <w:tabs>
          <w:tab w:val="left" w:pos="-1080"/>
          <w:tab w:val="left" w:pos="-720"/>
          <w:tab w:val="left" w:pos="360"/>
          <w:tab w:val="left" w:pos="720"/>
        </w:tabs>
        <w:rPr>
          <w:rFonts w:ascii="Times New Roman" w:hAnsi="Times New Roman"/>
          <w:szCs w:val="24"/>
        </w:rPr>
      </w:pPr>
    </w:p>
    <w:p w:rsidR="00D41D05" w:rsidRPr="003825F1" w:rsidP="003825F1" w14:paraId="4DA35994" w14:textId="77777777">
      <w:pPr>
        <w:widowControl/>
        <w:tabs>
          <w:tab w:val="left" w:pos="-1080"/>
          <w:tab w:val="left" w:pos="-720"/>
          <w:tab w:val="left" w:pos="360"/>
          <w:tab w:val="left" w:pos="720"/>
        </w:tabs>
        <w:rPr>
          <w:rFonts w:ascii="Times New Roman" w:hAnsi="Times New Roman"/>
          <w:i/>
        </w:rPr>
      </w:pPr>
      <w:r w:rsidRPr="003825F1">
        <w:rPr>
          <w:rFonts w:ascii="Times New Roman" w:hAnsi="Times New Roman"/>
          <w:b/>
          <w:i/>
        </w:rPr>
        <w:t>2.</w:t>
      </w:r>
      <w:r w:rsidRPr="003825F1" w:rsidR="001F0CD9">
        <w:rPr>
          <w:rFonts w:ascii="Times New Roman" w:hAnsi="Times New Roman"/>
          <w:b/>
          <w:i/>
        </w:rPr>
        <w:tab/>
      </w:r>
      <w:r w:rsidRPr="003825F1">
        <w:rPr>
          <w:rFonts w:ascii="Times New Roman" w:hAnsi="Times New Roman"/>
          <w:b/>
          <w:i/>
        </w:rPr>
        <w:t>Indicate how, by whom, and for what purpose the information is to be used.  Except for a new collection, indicate the actual use the agency has made of the information received from the current collection.  [Be specific.  If this collection is a form or a questionnaire, every question needs to be justified.]</w:t>
      </w:r>
      <w:r w:rsidRPr="003825F1">
        <w:rPr>
          <w:rFonts w:ascii="Times New Roman" w:hAnsi="Times New Roman"/>
          <w:i/>
        </w:rPr>
        <w:t xml:space="preserve">  </w:t>
      </w:r>
    </w:p>
    <w:p w:rsidR="00875F03" w:rsidRPr="00FC7188" w:rsidP="00875F03" w14:paraId="25F09A06" w14:textId="459B593E">
      <w:pPr>
        <w:widowControl/>
        <w:tabs>
          <w:tab w:val="center" w:pos="4680"/>
        </w:tabs>
        <w:rPr>
          <w:rFonts w:ascii="Times New Roman" w:hAnsi="Times New Roman"/>
        </w:rPr>
      </w:pPr>
      <w:r>
        <w:rPr>
          <w:rFonts w:ascii="Times New Roman" w:hAnsi="Times New Roman"/>
        </w:rPr>
        <w:tab/>
      </w:r>
    </w:p>
    <w:p w:rsidR="00FC7188" w:rsidRPr="00FC7188" w:rsidP="00FC7188" w14:paraId="4532ECE4" w14:textId="35E25E03">
      <w:pPr>
        <w:widowControl/>
        <w:tabs>
          <w:tab w:val="left" w:pos="360"/>
          <w:tab w:val="left" w:pos="720"/>
          <w:tab w:val="left" w:pos="1080"/>
        </w:tabs>
        <w:rPr>
          <w:rFonts w:ascii="Times New Roman" w:hAnsi="Times New Roman"/>
        </w:rPr>
      </w:pPr>
      <w:r>
        <w:rPr>
          <w:rFonts w:ascii="Times New Roman" w:hAnsi="Times New Roman"/>
        </w:rPr>
        <w:tab/>
      </w:r>
      <w:r w:rsidRPr="00FC7188" w:rsidR="00DA6F84">
        <w:rPr>
          <w:rFonts w:ascii="Times New Roman" w:hAnsi="Times New Roman"/>
        </w:rPr>
        <w:t xml:space="preserve">BSEE </w:t>
      </w:r>
      <w:bookmarkStart w:id="1" w:name="_Hlk112413072"/>
      <w:r w:rsidR="00875F03">
        <w:rPr>
          <w:rFonts w:ascii="Times New Roman" w:hAnsi="Times New Roman"/>
        </w:rPr>
        <w:t>will use the information</w:t>
      </w:r>
      <w:r w:rsidRPr="00FC7188" w:rsidR="00DA6F84">
        <w:rPr>
          <w:rFonts w:ascii="Times New Roman" w:hAnsi="Times New Roman"/>
        </w:rPr>
        <w:t xml:space="preserve"> to oversee facility design, fabrication, installation, and safety management systems; ensure the safety of operations, including inspection programs and incident reporting and investigations; enforce compliance with all applicable safety, environmental, and other laws and regulations through enforcement actions (such as noncompliance notices, cessation orders, and certain lease suspensions); and oversee decommissioning activities. </w:t>
      </w:r>
      <w:bookmarkEnd w:id="1"/>
      <w:r w:rsidR="00875F03">
        <w:rPr>
          <w:rFonts w:ascii="Times New Roman" w:hAnsi="Times New Roman"/>
        </w:rPr>
        <w:t xml:space="preserve"> These responsibilities </w:t>
      </w:r>
      <w:r w:rsidRPr="00FC7188" w:rsidR="00DA6F84">
        <w:rPr>
          <w:rFonts w:ascii="Times New Roman" w:hAnsi="Times New Roman"/>
        </w:rPr>
        <w:t xml:space="preserve">include enforcement provisions under the existing part </w:t>
      </w:r>
      <w:r w:rsidR="00A13F35">
        <w:rPr>
          <w:rFonts w:ascii="Times New Roman" w:hAnsi="Times New Roman"/>
        </w:rPr>
        <w:t>285</w:t>
      </w:r>
      <w:r w:rsidRPr="00FC7188" w:rsidR="00DA6F84">
        <w:rPr>
          <w:rFonts w:ascii="Times New Roman" w:hAnsi="Times New Roman"/>
        </w:rPr>
        <w:t xml:space="preserve">Subpart D, various information submittal requirements under Subpart F, as well as provisions governing activities conducted under an approved plan, including the design, construction, operation, and decommissioning of facilities under Subparts G, H, and I.  The requirements for and standards of review regarding the Facility Design Report (FDR) and Facility Fabrication and Installation Report (FIR) are unchanged: the FDR and FIR will continue to be evaluated for consistency with the Construction and Operations Plan (COP) and applicable engineering standards.  Decommissioning requirements related to rights-of-use and easement for alternate uses of existing OCS facilities (Alternate Use RUE) have also been transferred from the existing Subpart J to part 285. </w:t>
      </w:r>
    </w:p>
    <w:p w:rsidR="00FC7188" w:rsidRPr="00FC7188" w:rsidP="00FC7188" w14:paraId="54FBC46F" w14:textId="3BC5A417">
      <w:pPr>
        <w:widowControl/>
        <w:tabs>
          <w:tab w:val="left" w:pos="360"/>
          <w:tab w:val="left" w:pos="720"/>
          <w:tab w:val="left" w:pos="1080"/>
        </w:tabs>
        <w:rPr>
          <w:rFonts w:ascii="Times New Roman" w:hAnsi="Times New Roman"/>
        </w:rPr>
      </w:pPr>
      <w:r w:rsidRPr="00FC7188">
        <w:rPr>
          <w:rFonts w:ascii="Times New Roman" w:hAnsi="Times New Roman"/>
        </w:rPr>
        <w:tab/>
        <w:t xml:space="preserve"> BSEE assumes the responsibility for ordering a lease or grant suspension when continued activities pose an imminent threat of serious or irreparable harm or damage to natural resources, life, property, the marine coastal, or human environment, or sites, structures, or objects of historical or archaeological significance.  BSEE may also order a suspension when necessary to comply with a judicial decree.  Under the rule, BSEE also assumes authority to issue cessation orders to address noncompliance on the part of the grantee or lessee.  </w:t>
      </w:r>
    </w:p>
    <w:p w:rsidR="00FC7188" w:rsidRPr="00FC7188" w:rsidP="00FC7188" w14:paraId="2C04DC40" w14:textId="483D69CA">
      <w:pPr>
        <w:widowControl/>
        <w:tabs>
          <w:tab w:val="left" w:pos="360"/>
          <w:tab w:val="left" w:pos="720"/>
          <w:tab w:val="left" w:pos="1080"/>
        </w:tabs>
        <w:rPr>
          <w:rFonts w:ascii="Times New Roman" w:hAnsi="Times New Roman"/>
        </w:rPr>
      </w:pPr>
      <w:r w:rsidRPr="00FC7188">
        <w:rPr>
          <w:rFonts w:ascii="Times New Roman" w:hAnsi="Times New Roman"/>
        </w:rPr>
        <w:tab/>
        <w:t>The Department does not issue Suspensions for Alternate Use RUEs upon the grantee’s request, but only by order. BOEM will retain authority to order suspensions required for National security, and BSEE will assume authority to order suspensions to address a threat of harm from continued operations.  Either bureau may order a suspension when necessary to comply with a judicial decree.  BSEE will order suspensions when operations are halted on the existing facility and BSEE determines continuation of the alternate use is unsafe or causes undue interference with the facility.</w:t>
      </w:r>
      <w:r w:rsidRPr="00FC7188">
        <w:rPr>
          <w:rFonts w:ascii="Times New Roman" w:hAnsi="Times New Roman"/>
        </w:rPr>
        <w:tab/>
      </w:r>
    </w:p>
    <w:p w:rsidR="00607D36" w:rsidP="00D70AD5" w14:paraId="356C74A8" w14:textId="10F63197">
      <w:pPr>
        <w:widowControl/>
        <w:tabs>
          <w:tab w:val="left" w:pos="360"/>
          <w:tab w:val="left" w:pos="720"/>
          <w:tab w:val="left" w:pos="1080"/>
        </w:tabs>
        <w:rPr>
          <w:rFonts w:ascii="Times New Roman" w:hAnsi="Times New Roman"/>
        </w:rPr>
      </w:pPr>
      <w:r>
        <w:rPr>
          <w:rFonts w:ascii="Times New Roman" w:hAnsi="Times New Roman"/>
        </w:rPr>
        <w:tab/>
      </w:r>
      <w:r w:rsidR="004E5DC0">
        <w:rPr>
          <w:rFonts w:ascii="Times New Roman" w:hAnsi="Times New Roman"/>
        </w:rPr>
        <w:t>P</w:t>
      </w:r>
      <w:r w:rsidRPr="00FC7188" w:rsidR="00FC7188">
        <w:rPr>
          <w:rFonts w:ascii="Times New Roman" w:hAnsi="Times New Roman"/>
        </w:rPr>
        <w:t xml:space="preserve">art 285 Subpart D, </w:t>
      </w:r>
      <w:r w:rsidRPr="00D70AD5" w:rsidR="00FC7188">
        <w:rPr>
          <w:rFonts w:ascii="Times New Roman" w:hAnsi="Times New Roman"/>
          <w:i/>
          <w:iCs/>
        </w:rPr>
        <w:t>Lease and Grant Administration</w:t>
      </w:r>
      <w:r w:rsidRPr="00FC7188" w:rsidR="00FC7188">
        <w:rPr>
          <w:rFonts w:ascii="Times New Roman" w:hAnsi="Times New Roman"/>
        </w:rPr>
        <w:t xml:space="preserve">, </w:t>
      </w:r>
      <w:r w:rsidR="00A13F35">
        <w:rPr>
          <w:rFonts w:ascii="Times New Roman" w:hAnsi="Times New Roman"/>
        </w:rPr>
        <w:t>includes</w:t>
      </w:r>
      <w:r w:rsidRPr="00FC7188" w:rsidR="00A13F35">
        <w:rPr>
          <w:rFonts w:ascii="Times New Roman" w:hAnsi="Times New Roman"/>
        </w:rPr>
        <w:t xml:space="preserve"> </w:t>
      </w:r>
      <w:r w:rsidR="00A13F35">
        <w:rPr>
          <w:rFonts w:ascii="Times New Roman" w:hAnsi="Times New Roman"/>
        </w:rPr>
        <w:t xml:space="preserve">the </w:t>
      </w:r>
      <w:r w:rsidRPr="00FC7188" w:rsidR="00FC7188">
        <w:rPr>
          <w:rFonts w:ascii="Times New Roman" w:hAnsi="Times New Roman"/>
        </w:rPr>
        <w:t>authority to issue notices of noncompliance</w:t>
      </w:r>
      <w:r w:rsidR="004E5DC0">
        <w:rPr>
          <w:rFonts w:ascii="Times New Roman" w:hAnsi="Times New Roman"/>
        </w:rPr>
        <w:t xml:space="preserve"> (NONCs)</w:t>
      </w:r>
      <w:r w:rsidRPr="00FC7188" w:rsidR="00FC7188">
        <w:rPr>
          <w:rFonts w:ascii="Times New Roman" w:hAnsi="Times New Roman"/>
        </w:rPr>
        <w:t xml:space="preserve"> and cessation orders, and to pursue civil penalties and recommend criminal penalties.  BSEE assumes authority for oversight and enforcement of the design, construction, operation, and decommissioning phases of offshore wind development, as well as enforcement of requirements related to Alternate Use RUEs.  </w:t>
      </w:r>
    </w:p>
    <w:p w:rsidR="00E2092B" w:rsidP="00D70AD5" w14:paraId="11729920" w14:textId="7469143F">
      <w:pPr>
        <w:widowControl/>
        <w:tabs>
          <w:tab w:val="left" w:pos="360"/>
          <w:tab w:val="left" w:pos="720"/>
          <w:tab w:val="left" w:pos="1080"/>
        </w:tabs>
        <w:rPr>
          <w:rFonts w:ascii="Times New Roman" w:hAnsi="Times New Roman"/>
        </w:rPr>
      </w:pPr>
    </w:p>
    <w:p w:rsidR="005F35D1" w:rsidRPr="005F35D1" w:rsidP="00E2092B" w14:paraId="540EE295" w14:textId="13C4D82B">
      <w:pPr>
        <w:widowControl/>
        <w:tabs>
          <w:tab w:val="left" w:pos="360"/>
          <w:tab w:val="left" w:pos="720"/>
          <w:tab w:val="left" w:pos="1080"/>
        </w:tabs>
        <w:rPr>
          <w:rFonts w:ascii="Times New Roman" w:hAnsi="Times New Roman"/>
          <w:bCs/>
          <w:iCs/>
        </w:rPr>
      </w:pPr>
      <w:r w:rsidRPr="005F35D1">
        <w:rPr>
          <w:rFonts w:ascii="Times New Roman" w:hAnsi="Times New Roman"/>
          <w:bCs/>
          <w:iCs/>
        </w:rPr>
        <w:t>This ICR includes a new form</w:t>
      </w:r>
      <w:r>
        <w:rPr>
          <w:rFonts w:ascii="Times New Roman" w:hAnsi="Times New Roman"/>
          <w:bCs/>
          <w:iCs/>
        </w:rPr>
        <w:t>:</w:t>
      </w:r>
    </w:p>
    <w:p w:rsidR="005F35D1" w:rsidRPr="005F35D1" w:rsidP="00E2092B" w14:paraId="4D1C2524" w14:textId="77777777">
      <w:pPr>
        <w:widowControl/>
        <w:tabs>
          <w:tab w:val="left" w:pos="360"/>
          <w:tab w:val="left" w:pos="720"/>
          <w:tab w:val="left" w:pos="1080"/>
        </w:tabs>
        <w:rPr>
          <w:rFonts w:ascii="Times New Roman" w:hAnsi="Times New Roman"/>
          <w:bCs/>
          <w:iCs/>
        </w:rPr>
      </w:pPr>
    </w:p>
    <w:p w:rsidR="000005B7" w:rsidRPr="00E2092B" w:rsidP="00E2092B" w14:paraId="71A493A8" w14:textId="4BC9B22A">
      <w:pPr>
        <w:widowControl/>
        <w:tabs>
          <w:tab w:val="left" w:pos="360"/>
          <w:tab w:val="left" w:pos="720"/>
          <w:tab w:val="left" w:pos="1080"/>
        </w:tabs>
        <w:rPr>
          <w:rFonts w:ascii="Times New Roman" w:hAnsi="Times New Roman"/>
          <w:b/>
          <w:i/>
        </w:rPr>
      </w:pPr>
      <w:r w:rsidRPr="00E2092B">
        <w:rPr>
          <w:rFonts w:ascii="Times New Roman" w:hAnsi="Times New Roman"/>
          <w:b/>
          <w:i/>
        </w:rPr>
        <w:t>Form BSEE-183</w:t>
      </w:r>
      <w:r>
        <w:rPr>
          <w:rFonts w:ascii="Times New Roman" w:hAnsi="Times New Roman"/>
          <w:b/>
          <w:i/>
        </w:rPr>
        <w:t>5</w:t>
      </w:r>
      <w:r w:rsidRPr="00E2092B">
        <w:rPr>
          <w:rFonts w:ascii="Times New Roman" w:hAnsi="Times New Roman"/>
          <w:b/>
          <w:i/>
        </w:rPr>
        <w:t xml:space="preserve">, </w:t>
      </w:r>
      <w:bookmarkStart w:id="2" w:name="_Hlk137115624"/>
      <w:r>
        <w:rPr>
          <w:rFonts w:ascii="Times New Roman" w:hAnsi="Times New Roman"/>
          <w:b/>
          <w:i/>
        </w:rPr>
        <w:t>Notification</w:t>
      </w:r>
      <w:r w:rsidRPr="00E2092B">
        <w:rPr>
          <w:rFonts w:ascii="Times New Roman" w:hAnsi="Times New Roman"/>
          <w:b/>
          <w:i/>
        </w:rPr>
        <w:t xml:space="preserve"> of Noncompliance</w:t>
      </w:r>
      <w:r>
        <w:rPr>
          <w:rFonts w:ascii="Times New Roman" w:hAnsi="Times New Roman"/>
          <w:b/>
          <w:i/>
        </w:rPr>
        <w:t xml:space="preserve"> (NONC)</w:t>
      </w:r>
      <w:bookmarkEnd w:id="2"/>
      <w:r w:rsidRPr="00E2092B">
        <w:rPr>
          <w:rFonts w:ascii="Times New Roman" w:hAnsi="Times New Roman"/>
          <w:b/>
          <w:i/>
        </w:rPr>
        <w:t>.</w:t>
      </w:r>
    </w:p>
    <w:p w:rsidR="00E2092B" w:rsidRPr="00E2092B" w:rsidP="00E2092B" w14:paraId="7DFC7359" w14:textId="77777777">
      <w:pPr>
        <w:widowControl/>
        <w:tabs>
          <w:tab w:val="left" w:pos="360"/>
          <w:tab w:val="left" w:pos="720"/>
          <w:tab w:val="left" w:pos="1080"/>
        </w:tabs>
        <w:rPr>
          <w:rFonts w:ascii="Times New Roman" w:hAnsi="Times New Roman"/>
          <w:b/>
          <w:i/>
        </w:rPr>
      </w:pPr>
    </w:p>
    <w:p w:rsidR="006144F4" w:rsidP="006144F4" w14:paraId="79B72ADC" w14:textId="6D57AA81">
      <w:pPr>
        <w:widowControl/>
        <w:tabs>
          <w:tab w:val="left" w:pos="360"/>
          <w:tab w:val="left" w:pos="720"/>
          <w:tab w:val="left" w:pos="1080"/>
        </w:tabs>
        <w:rPr>
          <w:rFonts w:ascii="Times New Roman" w:hAnsi="Times New Roman"/>
          <w:bCs/>
          <w:iCs/>
        </w:rPr>
      </w:pPr>
      <w:r>
        <w:rPr>
          <w:rFonts w:ascii="Times New Roman" w:hAnsi="Times New Roman"/>
          <w:bCs/>
          <w:iCs/>
        </w:rPr>
        <w:t>BSEE will use the information to d</w:t>
      </w:r>
      <w:r w:rsidRPr="00E2092B" w:rsidR="00E2092B">
        <w:rPr>
          <w:rFonts w:ascii="Times New Roman" w:hAnsi="Times New Roman"/>
          <w:bCs/>
          <w:iCs/>
        </w:rPr>
        <w:t>etermine that respondents have corrected all Notification</w:t>
      </w:r>
      <w:r w:rsidR="00E2092B">
        <w:rPr>
          <w:rFonts w:ascii="Times New Roman" w:hAnsi="Times New Roman"/>
          <w:bCs/>
          <w:iCs/>
        </w:rPr>
        <w:t>s</w:t>
      </w:r>
      <w:r w:rsidRPr="00E2092B" w:rsidR="00E2092B">
        <w:rPr>
          <w:rFonts w:ascii="Times New Roman" w:hAnsi="Times New Roman"/>
          <w:bCs/>
          <w:iCs/>
        </w:rPr>
        <w:t xml:space="preserve"> of Noncompliance (NONC</w:t>
      </w:r>
      <w:r w:rsidR="00E2092B">
        <w:rPr>
          <w:rFonts w:ascii="Times New Roman" w:hAnsi="Times New Roman"/>
          <w:bCs/>
          <w:iCs/>
        </w:rPr>
        <w:t>s</w:t>
      </w:r>
      <w:r w:rsidRPr="00E2092B" w:rsidR="00E2092B">
        <w:rPr>
          <w:rFonts w:ascii="Times New Roman" w:hAnsi="Times New Roman"/>
          <w:bCs/>
          <w:iCs/>
        </w:rPr>
        <w:t>)</w:t>
      </w:r>
      <w:r w:rsidR="00E2092B">
        <w:rPr>
          <w:rFonts w:ascii="Times New Roman" w:hAnsi="Times New Roman"/>
          <w:bCs/>
          <w:iCs/>
        </w:rPr>
        <w:t xml:space="preserve"> </w:t>
      </w:r>
      <w:r w:rsidRPr="00E2092B" w:rsidR="00E2092B">
        <w:rPr>
          <w:rFonts w:ascii="Times New Roman" w:hAnsi="Times New Roman"/>
          <w:bCs/>
          <w:iCs/>
        </w:rPr>
        <w:t xml:space="preserve">identified during inspections.  Everything on the </w:t>
      </w:r>
      <w:r w:rsidR="00E2092B">
        <w:rPr>
          <w:rFonts w:ascii="Times New Roman" w:hAnsi="Times New Roman"/>
          <w:bCs/>
          <w:iCs/>
        </w:rPr>
        <w:t>NONC</w:t>
      </w:r>
      <w:r w:rsidRPr="00E2092B" w:rsidR="00E2092B">
        <w:rPr>
          <w:rFonts w:ascii="Times New Roman" w:hAnsi="Times New Roman"/>
          <w:bCs/>
          <w:iCs/>
        </w:rPr>
        <w:t xml:space="preserve"> form is filled out by a BSEE inspector/representative.  The only thing industry does with this form is sign the document upon receipt and respond to BSEE when each </w:t>
      </w:r>
      <w:r w:rsidR="00E2092B">
        <w:rPr>
          <w:rFonts w:ascii="Times New Roman" w:hAnsi="Times New Roman"/>
          <w:bCs/>
          <w:iCs/>
        </w:rPr>
        <w:t>NONC</w:t>
      </w:r>
      <w:r w:rsidRPr="00E2092B" w:rsidR="00E2092B">
        <w:rPr>
          <w:rFonts w:ascii="Times New Roman" w:hAnsi="Times New Roman"/>
          <w:bCs/>
          <w:iCs/>
        </w:rPr>
        <w:t xml:space="preserve"> has been corrected</w:t>
      </w:r>
      <w:r w:rsidR="00DD1875">
        <w:rPr>
          <w:rFonts w:ascii="Times New Roman" w:hAnsi="Times New Roman"/>
          <w:bCs/>
          <w:iCs/>
        </w:rPr>
        <w:t>.  D</w:t>
      </w:r>
      <w:r>
        <w:rPr>
          <w:rFonts w:ascii="Times New Roman" w:hAnsi="Times New Roman"/>
          <w:bCs/>
          <w:iCs/>
        </w:rPr>
        <w:t>ependent on the severity of the non-compliance identified by the BSEE inspector</w:t>
      </w:r>
      <w:r w:rsidR="00DD1875">
        <w:rPr>
          <w:rFonts w:ascii="Times New Roman" w:hAnsi="Times New Roman"/>
          <w:bCs/>
          <w:iCs/>
        </w:rPr>
        <w:t>,</w:t>
      </w:r>
      <w:r>
        <w:rPr>
          <w:rFonts w:ascii="Times New Roman" w:hAnsi="Times New Roman"/>
          <w:bCs/>
          <w:iCs/>
        </w:rPr>
        <w:t xml:space="preserve"> </w:t>
      </w:r>
      <w:r w:rsidR="00DD1875">
        <w:rPr>
          <w:rFonts w:ascii="Times New Roman" w:hAnsi="Times New Roman"/>
          <w:bCs/>
          <w:iCs/>
        </w:rPr>
        <w:t>the responses are</w:t>
      </w:r>
      <w:r w:rsidR="001038FC">
        <w:rPr>
          <w:rFonts w:ascii="Times New Roman" w:hAnsi="Times New Roman"/>
          <w:bCs/>
          <w:iCs/>
        </w:rPr>
        <w:t xml:space="preserve"> assigned</w:t>
      </w:r>
      <w:r w:rsidR="00DD1875">
        <w:rPr>
          <w:rFonts w:ascii="Times New Roman" w:hAnsi="Times New Roman"/>
          <w:bCs/>
          <w:iCs/>
        </w:rPr>
        <w:t xml:space="preserve"> different intervals and are</w:t>
      </w:r>
      <w:r>
        <w:rPr>
          <w:rFonts w:ascii="Times New Roman" w:hAnsi="Times New Roman"/>
          <w:bCs/>
          <w:iCs/>
        </w:rPr>
        <w:t xml:space="preserve"> described in the form table titled </w:t>
      </w:r>
      <w:r w:rsidRPr="00663F2C">
        <w:rPr>
          <w:rFonts w:ascii="Times New Roman" w:hAnsi="Times New Roman"/>
          <w:bCs/>
          <w:i/>
        </w:rPr>
        <w:t>Enforcement Timeline:</w:t>
      </w:r>
      <w:r w:rsidRPr="006144F4">
        <w:rPr>
          <w:rFonts w:ascii="Times New Roman" w:hAnsi="Times New Roman"/>
          <w:bCs/>
          <w:iCs/>
        </w:rPr>
        <w:t xml:space="preserve">    </w:t>
      </w:r>
    </w:p>
    <w:p w:rsidR="00B31C5B" w:rsidRPr="006144F4" w:rsidP="006144F4" w14:paraId="3F7E6D65" w14:textId="77777777">
      <w:pPr>
        <w:widowControl/>
        <w:tabs>
          <w:tab w:val="left" w:pos="360"/>
          <w:tab w:val="left" w:pos="720"/>
          <w:tab w:val="left" w:pos="1080"/>
        </w:tabs>
        <w:rPr>
          <w:rFonts w:ascii="Times New Roman" w:hAnsi="Times New Roman"/>
          <w:bCs/>
          <w:iCs/>
        </w:rPr>
      </w:pPr>
    </w:p>
    <w:p w:rsidR="001038FC" w:rsidP="006144F4" w14:paraId="5FCEDE90" w14:textId="77777777">
      <w:pPr>
        <w:widowControl/>
        <w:tabs>
          <w:tab w:val="left" w:pos="360"/>
          <w:tab w:val="left" w:pos="720"/>
          <w:tab w:val="left" w:pos="1080"/>
        </w:tabs>
        <w:rPr>
          <w:rFonts w:ascii="Times New Roman" w:hAnsi="Times New Roman"/>
          <w:bCs/>
          <w:iCs/>
        </w:rPr>
      </w:pPr>
      <w:r w:rsidRPr="006144F4">
        <w:rPr>
          <w:rFonts w:ascii="Times New Roman" w:hAnsi="Times New Roman"/>
          <w:bCs/>
          <w:iCs/>
        </w:rPr>
        <w:t xml:space="preserve">1 – At Time of Inspection </w:t>
      </w:r>
    </w:p>
    <w:p w:rsidR="001038FC" w:rsidP="006144F4" w14:paraId="4642874D" w14:textId="619FA545">
      <w:pPr>
        <w:widowControl/>
        <w:tabs>
          <w:tab w:val="left" w:pos="360"/>
          <w:tab w:val="left" w:pos="720"/>
          <w:tab w:val="left" w:pos="1080"/>
        </w:tabs>
        <w:rPr>
          <w:rFonts w:ascii="Times New Roman" w:hAnsi="Times New Roman"/>
          <w:bCs/>
          <w:iCs/>
        </w:rPr>
      </w:pPr>
      <w:r w:rsidRPr="006144F4">
        <w:rPr>
          <w:rFonts w:ascii="Times New Roman" w:hAnsi="Times New Roman"/>
          <w:bCs/>
          <w:iCs/>
        </w:rPr>
        <w:t xml:space="preserve">14 – Within 14 Days                                                     </w:t>
      </w:r>
    </w:p>
    <w:p w:rsidR="001038FC" w:rsidP="006144F4" w14:paraId="0A8E9E83" w14:textId="3053894C">
      <w:pPr>
        <w:widowControl/>
        <w:tabs>
          <w:tab w:val="left" w:pos="360"/>
          <w:tab w:val="left" w:pos="720"/>
          <w:tab w:val="left" w:pos="1080"/>
        </w:tabs>
        <w:rPr>
          <w:rFonts w:ascii="Times New Roman" w:hAnsi="Times New Roman"/>
          <w:bCs/>
          <w:iCs/>
        </w:rPr>
      </w:pPr>
      <w:r w:rsidRPr="006144F4">
        <w:rPr>
          <w:rFonts w:ascii="Times New Roman" w:hAnsi="Times New Roman"/>
          <w:bCs/>
          <w:iCs/>
        </w:rPr>
        <w:t>30 – Within 30 Days</w:t>
      </w:r>
    </w:p>
    <w:p w:rsidR="001038FC" w:rsidP="006144F4" w14:paraId="0FC6EB26" w14:textId="4A024B12">
      <w:pPr>
        <w:widowControl/>
        <w:tabs>
          <w:tab w:val="left" w:pos="360"/>
          <w:tab w:val="left" w:pos="720"/>
          <w:tab w:val="left" w:pos="1080"/>
        </w:tabs>
        <w:rPr>
          <w:rFonts w:ascii="Times New Roman" w:hAnsi="Times New Roman"/>
          <w:bCs/>
          <w:iCs/>
        </w:rPr>
      </w:pPr>
      <w:r w:rsidRPr="006144F4">
        <w:rPr>
          <w:rFonts w:ascii="Times New Roman" w:hAnsi="Times New Roman"/>
          <w:bCs/>
          <w:iCs/>
        </w:rPr>
        <w:t>50 – Prior to Returning to Service / Operation</w:t>
      </w:r>
    </w:p>
    <w:p w:rsidR="006144F4" w:rsidRPr="006144F4" w:rsidP="006144F4" w14:paraId="6CCBA1CA" w14:textId="5D0A790B">
      <w:pPr>
        <w:widowControl/>
        <w:tabs>
          <w:tab w:val="left" w:pos="360"/>
          <w:tab w:val="left" w:pos="720"/>
          <w:tab w:val="left" w:pos="1080"/>
        </w:tabs>
        <w:rPr>
          <w:rFonts w:ascii="Times New Roman" w:hAnsi="Times New Roman"/>
          <w:bCs/>
          <w:iCs/>
        </w:rPr>
      </w:pPr>
      <w:r w:rsidRPr="006144F4">
        <w:rPr>
          <w:rFonts w:ascii="Times New Roman" w:hAnsi="Times New Roman"/>
          <w:bCs/>
          <w:iCs/>
        </w:rPr>
        <w:t xml:space="preserve">60 – Prior to Next Scheduled Maintenance                        </w:t>
      </w:r>
    </w:p>
    <w:p w:rsidR="006144F4" w:rsidRPr="006144F4" w:rsidP="006144F4" w14:paraId="5B0AA9A3" w14:textId="75D270B6">
      <w:pPr>
        <w:widowControl/>
        <w:tabs>
          <w:tab w:val="left" w:pos="360"/>
          <w:tab w:val="left" w:pos="720"/>
          <w:tab w:val="left" w:pos="1080"/>
        </w:tabs>
        <w:rPr>
          <w:rFonts w:ascii="Times New Roman" w:hAnsi="Times New Roman"/>
          <w:bCs/>
          <w:iCs/>
        </w:rPr>
      </w:pPr>
      <w:r w:rsidRPr="006144F4">
        <w:rPr>
          <w:rFonts w:ascii="Times New Roman" w:hAnsi="Times New Roman"/>
          <w:bCs/>
          <w:iCs/>
        </w:rPr>
        <w:t xml:space="preserve">70 – During Next Scheduled Maintenance                                                                               </w:t>
      </w:r>
    </w:p>
    <w:p w:rsidR="006144F4" w:rsidRPr="006144F4" w:rsidP="006144F4" w14:paraId="431AA84F" w14:textId="40144C1B">
      <w:pPr>
        <w:widowControl/>
        <w:tabs>
          <w:tab w:val="left" w:pos="360"/>
          <w:tab w:val="left" w:pos="720"/>
          <w:tab w:val="left" w:pos="1080"/>
        </w:tabs>
        <w:rPr>
          <w:rFonts w:ascii="Times New Roman" w:hAnsi="Times New Roman"/>
          <w:bCs/>
          <w:iCs/>
        </w:rPr>
      </w:pPr>
      <w:r w:rsidRPr="006144F4">
        <w:rPr>
          <w:rFonts w:ascii="Times New Roman" w:hAnsi="Times New Roman"/>
          <w:bCs/>
          <w:iCs/>
        </w:rPr>
        <w:t>80 – Prior to Next scheduled Audit</w:t>
      </w:r>
    </w:p>
    <w:p w:rsidR="00E2092B" w:rsidRPr="00E2092B" w:rsidP="00E2092B" w14:paraId="7E3ABADB" w14:textId="2D905880">
      <w:pPr>
        <w:widowControl/>
        <w:tabs>
          <w:tab w:val="left" w:pos="360"/>
          <w:tab w:val="left" w:pos="720"/>
          <w:tab w:val="left" w:pos="1080"/>
        </w:tabs>
        <w:rPr>
          <w:rFonts w:ascii="Times New Roman" w:hAnsi="Times New Roman"/>
          <w:bCs/>
          <w:iCs/>
        </w:rPr>
      </w:pPr>
      <w:r w:rsidRPr="006144F4">
        <w:rPr>
          <w:rFonts w:ascii="Times New Roman" w:hAnsi="Times New Roman"/>
          <w:bCs/>
          <w:iCs/>
        </w:rPr>
        <w:t>90 – During Next Scheduled Audit</w:t>
      </w:r>
      <w:r>
        <w:rPr>
          <w:rFonts w:ascii="Times New Roman" w:hAnsi="Times New Roman"/>
          <w:bCs/>
          <w:iCs/>
        </w:rPr>
        <w:t xml:space="preserve"> </w:t>
      </w:r>
    </w:p>
    <w:p w:rsidR="00607D36" w:rsidRPr="00D737C5" w:rsidP="00607D36" w14:paraId="1CC40EA0" w14:textId="77777777">
      <w:pPr>
        <w:widowControl/>
        <w:tabs>
          <w:tab w:val="left" w:pos="360"/>
          <w:tab w:val="left" w:pos="720"/>
        </w:tabs>
        <w:ind w:left="360" w:hanging="360"/>
        <w:rPr>
          <w:rFonts w:ascii="Times New Roman" w:hAnsi="Times New Roman"/>
          <w:szCs w:val="24"/>
        </w:rPr>
      </w:pPr>
    </w:p>
    <w:p w:rsidR="00514B55" w:rsidRPr="003825F1" w:rsidP="003825F1" w14:paraId="2871CF71" w14:textId="77777777">
      <w:pPr>
        <w:widowControl/>
        <w:tabs>
          <w:tab w:val="left" w:pos="360"/>
          <w:tab w:val="left" w:pos="720"/>
          <w:tab w:val="left" w:pos="1080"/>
        </w:tabs>
        <w:rPr>
          <w:rFonts w:ascii="Times New Roman" w:hAnsi="Times New Roman"/>
        </w:rPr>
      </w:pPr>
      <w:r w:rsidRPr="003825F1">
        <w:rPr>
          <w:rFonts w:ascii="Times New Roman" w:hAnsi="Times New Roman"/>
          <w:b/>
          <w:i/>
        </w:rPr>
        <w:t>3.</w:t>
      </w:r>
      <w:r w:rsidRPr="003825F1">
        <w:rPr>
          <w:rFonts w:ascii="Times New Roman" w:hAnsi="Times New Roman"/>
          <w:b/>
          <w:i/>
        </w:rPr>
        <w:tab/>
        <w:t xml:space="preserve">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 </w:t>
      </w:r>
      <w:r w:rsidRPr="003825F1">
        <w:rPr>
          <w:rFonts w:ascii="Times New Roman" w:hAnsi="Times New Roman"/>
          <w:i/>
        </w:rPr>
        <w:t xml:space="preserve"> </w:t>
      </w:r>
    </w:p>
    <w:p w:rsidR="00D41D05" w:rsidRPr="003825F1" w:rsidP="003825F1" w14:paraId="312FE82F" w14:textId="77777777">
      <w:pPr>
        <w:widowControl/>
        <w:tabs>
          <w:tab w:val="left" w:pos="-1080"/>
          <w:tab w:val="left" w:pos="-720"/>
          <w:tab w:val="left" w:pos="360"/>
          <w:tab w:val="left" w:pos="720"/>
        </w:tabs>
        <w:rPr>
          <w:rFonts w:ascii="Times New Roman" w:hAnsi="Times New Roman"/>
          <w:i/>
        </w:rPr>
      </w:pPr>
    </w:p>
    <w:p w:rsidR="000702EB" w:rsidRPr="00820D1C" w:rsidP="003825F1" w14:paraId="15EB2D84" w14:textId="35527A9C">
      <w:pPr>
        <w:widowControl/>
        <w:tabs>
          <w:tab w:val="left" w:pos="-1080"/>
          <w:tab w:val="left" w:pos="-720"/>
          <w:tab w:val="left" w:pos="360"/>
          <w:tab w:val="left" w:pos="720"/>
          <w:tab w:val="left" w:pos="1080"/>
        </w:tabs>
        <w:rPr>
          <w:rFonts w:ascii="Times New Roman" w:hAnsi="Times New Roman"/>
        </w:rPr>
      </w:pPr>
      <w:r w:rsidRPr="00820D1C">
        <w:rPr>
          <w:rFonts w:ascii="Times New Roman" w:hAnsi="Times New Roman"/>
        </w:rPr>
        <w:t>R</w:t>
      </w:r>
      <w:r w:rsidRPr="00820D1C" w:rsidR="00F8671D">
        <w:rPr>
          <w:rFonts w:ascii="Times New Roman" w:hAnsi="Times New Roman"/>
        </w:rPr>
        <w:t xml:space="preserve">egulations </w:t>
      </w:r>
      <w:r w:rsidRPr="00820D1C">
        <w:rPr>
          <w:rFonts w:ascii="Times New Roman" w:hAnsi="Times New Roman"/>
        </w:rPr>
        <w:t xml:space="preserve">currently </w:t>
      </w:r>
      <w:r w:rsidRPr="00820D1C" w:rsidR="00F8671D">
        <w:rPr>
          <w:rFonts w:ascii="Times New Roman" w:hAnsi="Times New Roman"/>
        </w:rPr>
        <w:t xml:space="preserve">require both </w:t>
      </w:r>
      <w:r w:rsidRPr="00820D1C" w:rsidR="008B448F">
        <w:rPr>
          <w:rFonts w:ascii="Times New Roman" w:hAnsi="Times New Roman"/>
          <w:szCs w:val="24"/>
        </w:rPr>
        <w:t>a paper copy and an electronic version for</w:t>
      </w:r>
      <w:r w:rsidRPr="00820D1C" w:rsidR="00F8671D">
        <w:rPr>
          <w:rFonts w:ascii="Times New Roman" w:hAnsi="Times New Roman"/>
          <w:szCs w:val="24"/>
        </w:rPr>
        <w:t xml:space="preserve"> </w:t>
      </w:r>
      <w:r w:rsidRPr="00820D1C" w:rsidR="00F8671D">
        <w:rPr>
          <w:rFonts w:ascii="Times New Roman" w:hAnsi="Times New Roman"/>
        </w:rPr>
        <w:t>submission of applications and</w:t>
      </w:r>
      <w:r w:rsidRPr="00820D1C" w:rsidR="008B448F">
        <w:rPr>
          <w:rFonts w:ascii="Times New Roman" w:hAnsi="Times New Roman"/>
        </w:rPr>
        <w:t xml:space="preserve"> required</w:t>
      </w:r>
      <w:r w:rsidRPr="00820D1C" w:rsidR="00F8671D">
        <w:rPr>
          <w:rFonts w:ascii="Times New Roman" w:hAnsi="Times New Roman"/>
        </w:rPr>
        <w:t xml:space="preserve"> information.  </w:t>
      </w:r>
      <w:r w:rsidRPr="00820D1C" w:rsidR="00E60C50">
        <w:rPr>
          <w:rFonts w:ascii="Times New Roman" w:hAnsi="Times New Roman"/>
        </w:rPr>
        <w:t xml:space="preserve">Electronic versions are requested for the convenience of both the applicant and </w:t>
      </w:r>
      <w:r w:rsidR="00EB64B7">
        <w:rPr>
          <w:rFonts w:ascii="Times New Roman" w:hAnsi="Times New Roman"/>
        </w:rPr>
        <w:t>BSEE</w:t>
      </w:r>
      <w:r w:rsidRPr="00820D1C" w:rsidR="00E60C50">
        <w:rPr>
          <w:rFonts w:ascii="Times New Roman" w:hAnsi="Times New Roman"/>
        </w:rPr>
        <w:t xml:space="preserve">.  Electronic copies are easy to transfer and share.  </w:t>
      </w:r>
      <w:r w:rsidRPr="00820D1C" w:rsidR="008B448F">
        <w:rPr>
          <w:rFonts w:ascii="Times New Roman" w:hAnsi="Times New Roman"/>
        </w:rPr>
        <w:t>Paper</w:t>
      </w:r>
      <w:r w:rsidRPr="00820D1C" w:rsidR="00E60C50">
        <w:rPr>
          <w:rFonts w:ascii="Times New Roman" w:hAnsi="Times New Roman"/>
        </w:rPr>
        <w:t xml:space="preserve"> copies are </w:t>
      </w:r>
      <w:r w:rsidRPr="00820D1C" w:rsidR="008B448F">
        <w:rPr>
          <w:rFonts w:ascii="Times New Roman" w:hAnsi="Times New Roman"/>
        </w:rPr>
        <w:t xml:space="preserve">necessary </w:t>
      </w:r>
      <w:r w:rsidRPr="00820D1C" w:rsidR="00F15BF7">
        <w:rPr>
          <w:rFonts w:ascii="Times New Roman" w:hAnsi="Times New Roman"/>
        </w:rPr>
        <w:t xml:space="preserve">for official record purposes. </w:t>
      </w:r>
      <w:r w:rsidRPr="00820D1C" w:rsidR="008B448F">
        <w:rPr>
          <w:rFonts w:ascii="Times New Roman" w:hAnsi="Times New Roman"/>
        </w:rPr>
        <w:t xml:space="preserve"> Paper </w:t>
      </w:r>
      <w:r w:rsidRPr="00820D1C" w:rsidR="00E60C50">
        <w:rPr>
          <w:rFonts w:ascii="Times New Roman" w:hAnsi="Times New Roman"/>
        </w:rPr>
        <w:t xml:space="preserve">copies would contain original signatures </w:t>
      </w:r>
      <w:r w:rsidRPr="00820D1C" w:rsidR="006E1CB8">
        <w:rPr>
          <w:rFonts w:ascii="Times New Roman" w:hAnsi="Times New Roman"/>
        </w:rPr>
        <w:t xml:space="preserve">needed for legal </w:t>
      </w:r>
      <w:r w:rsidRPr="00820D1C" w:rsidR="009972FA">
        <w:rPr>
          <w:rFonts w:ascii="Times New Roman" w:hAnsi="Times New Roman"/>
        </w:rPr>
        <w:t>purposes</w:t>
      </w:r>
      <w:r w:rsidRPr="00820D1C" w:rsidR="006E1CB8">
        <w:rPr>
          <w:rFonts w:ascii="Times New Roman" w:hAnsi="Times New Roman"/>
        </w:rPr>
        <w:t xml:space="preserve">.  In addition, some items such as plats and engineering designs are better viewed in </w:t>
      </w:r>
      <w:r w:rsidRPr="00820D1C" w:rsidR="00866367">
        <w:rPr>
          <w:rFonts w:ascii="Times New Roman" w:hAnsi="Times New Roman"/>
        </w:rPr>
        <w:t>paper copy</w:t>
      </w:r>
      <w:r w:rsidRPr="00820D1C" w:rsidR="006E1CB8">
        <w:rPr>
          <w:rFonts w:ascii="Times New Roman" w:hAnsi="Times New Roman"/>
        </w:rPr>
        <w:t xml:space="preserve"> format, although we request electronic </w:t>
      </w:r>
      <w:r w:rsidRPr="00820D1C" w:rsidR="008B448F">
        <w:rPr>
          <w:rFonts w:ascii="Times New Roman" w:hAnsi="Times New Roman"/>
        </w:rPr>
        <w:t>version</w:t>
      </w:r>
      <w:r w:rsidRPr="00820D1C" w:rsidR="006E1CB8">
        <w:rPr>
          <w:rFonts w:ascii="Times New Roman" w:hAnsi="Times New Roman"/>
        </w:rPr>
        <w:t>s for long</w:t>
      </w:r>
      <w:r w:rsidRPr="00820D1C">
        <w:rPr>
          <w:rFonts w:ascii="Times New Roman" w:hAnsi="Times New Roman"/>
        </w:rPr>
        <w:t>-</w:t>
      </w:r>
      <w:r w:rsidRPr="00820D1C" w:rsidR="006E1CB8">
        <w:rPr>
          <w:rFonts w:ascii="Times New Roman" w:hAnsi="Times New Roman"/>
        </w:rPr>
        <w:t xml:space="preserve">term storage.  We </w:t>
      </w:r>
      <w:r w:rsidRPr="00820D1C" w:rsidR="006F416A">
        <w:rPr>
          <w:rFonts w:ascii="Times New Roman" w:hAnsi="Times New Roman"/>
        </w:rPr>
        <w:t xml:space="preserve">estimate </w:t>
      </w:r>
      <w:r w:rsidRPr="00820D1C" w:rsidR="006E1CB8">
        <w:rPr>
          <w:rFonts w:ascii="Times New Roman" w:hAnsi="Times New Roman"/>
        </w:rPr>
        <w:t xml:space="preserve">that </w:t>
      </w:r>
      <w:r w:rsidRPr="00820D1C" w:rsidR="0055678D">
        <w:rPr>
          <w:rFonts w:ascii="Times New Roman" w:hAnsi="Times New Roman"/>
        </w:rPr>
        <w:t xml:space="preserve">50 </w:t>
      </w:r>
      <w:r w:rsidRPr="00820D1C" w:rsidR="006E1CB8">
        <w:rPr>
          <w:rFonts w:ascii="Times New Roman" w:hAnsi="Times New Roman"/>
        </w:rPr>
        <w:t>percent of the information will be collected in electronic format.</w:t>
      </w:r>
      <w:r w:rsidRPr="00820D1C" w:rsidR="00317812">
        <w:rPr>
          <w:rFonts w:ascii="Times New Roman" w:hAnsi="Times New Roman"/>
        </w:rPr>
        <w:t xml:space="preserve"> </w:t>
      </w:r>
      <w:r w:rsidRPr="00820D1C" w:rsidR="00F85027">
        <w:rPr>
          <w:rFonts w:ascii="Times New Roman" w:hAnsi="Times New Roman"/>
        </w:rPr>
        <w:t xml:space="preserve"> </w:t>
      </w:r>
    </w:p>
    <w:p w:rsidR="0049451B" w:rsidRPr="003825F1" w:rsidP="003825F1" w14:paraId="7A3DDDA4" w14:textId="77777777">
      <w:pPr>
        <w:widowControl/>
        <w:tabs>
          <w:tab w:val="left" w:pos="-1080"/>
          <w:tab w:val="left" w:pos="-720"/>
          <w:tab w:val="left" w:pos="360"/>
          <w:tab w:val="left" w:pos="720"/>
          <w:tab w:val="left" w:pos="1080"/>
        </w:tabs>
        <w:rPr>
          <w:rFonts w:ascii="Times New Roman" w:hAnsi="Times New Roman"/>
        </w:rPr>
      </w:pPr>
    </w:p>
    <w:p w:rsidR="00D41D05" w:rsidRPr="003825F1" w:rsidP="003825F1" w14:paraId="326CE1BA" w14:textId="77777777">
      <w:pPr>
        <w:widowControl/>
        <w:tabs>
          <w:tab w:val="left" w:pos="-1080"/>
          <w:tab w:val="left" w:pos="-720"/>
          <w:tab w:val="left" w:pos="360"/>
          <w:tab w:val="left" w:pos="720"/>
        </w:tabs>
        <w:rPr>
          <w:rFonts w:ascii="Times New Roman" w:hAnsi="Times New Roman"/>
          <w:b/>
          <w:i/>
        </w:rPr>
      </w:pPr>
      <w:r w:rsidRPr="003825F1">
        <w:rPr>
          <w:rFonts w:ascii="Times New Roman" w:hAnsi="Times New Roman"/>
          <w:b/>
          <w:i/>
        </w:rPr>
        <w:t>4.</w:t>
      </w:r>
      <w:r w:rsidRPr="003825F1">
        <w:rPr>
          <w:rFonts w:ascii="Times New Roman" w:hAnsi="Times New Roman"/>
          <w:b/>
          <w:i/>
        </w:rPr>
        <w:tab/>
        <w:t xml:space="preserve">Describe efforts to identify duplication.  Show specifically why any similar information already available cannot be used or modified for use for the purposes described in Item 2 above.  </w:t>
      </w:r>
    </w:p>
    <w:p w:rsidR="00D41D05" w:rsidRPr="003825F1" w:rsidP="003825F1" w14:paraId="161C6DDF" w14:textId="77777777">
      <w:pPr>
        <w:widowControl/>
        <w:tabs>
          <w:tab w:val="left" w:pos="-1080"/>
          <w:tab w:val="left" w:pos="-720"/>
          <w:tab w:val="left" w:pos="360"/>
          <w:tab w:val="left" w:pos="720"/>
        </w:tabs>
        <w:rPr>
          <w:rFonts w:ascii="Times New Roman" w:hAnsi="Times New Roman"/>
        </w:rPr>
      </w:pPr>
    </w:p>
    <w:p w:rsidR="00DA6F84" w:rsidRPr="00DA6F84" w:rsidP="00DA6F84" w14:paraId="2695EEE2" w14:textId="7E341C21">
      <w:pPr>
        <w:widowControl/>
        <w:tabs>
          <w:tab w:val="left" w:pos="-1080"/>
          <w:tab w:val="left" w:pos="-720"/>
          <w:tab w:val="left" w:pos="360"/>
          <w:tab w:val="left" w:pos="720"/>
        </w:tabs>
        <w:rPr>
          <w:rFonts w:ascii="Times New Roman" w:hAnsi="Times New Roman"/>
        </w:rPr>
      </w:pPr>
      <w:r>
        <w:rPr>
          <w:rFonts w:ascii="Times New Roman" w:hAnsi="Times New Roman"/>
        </w:rPr>
        <w:t>Some</w:t>
      </w:r>
      <w:r w:rsidRPr="00DA6F84">
        <w:rPr>
          <w:rFonts w:ascii="Times New Roman" w:hAnsi="Times New Roman"/>
        </w:rPr>
        <w:t xml:space="preserve"> of the burden requirements are broken out between BOEM and BSEE, therefore certain items within that requirement would continue to be collected by BOEM and other requirements would be collected by BSEE. In some cases, the same respondent is reported for both agencies.</w:t>
      </w:r>
    </w:p>
    <w:p w:rsidR="00DA6F84" w:rsidRPr="00DA6F84" w:rsidP="00DA6F84" w14:paraId="60FA0999" w14:textId="77777777">
      <w:pPr>
        <w:widowControl/>
        <w:tabs>
          <w:tab w:val="left" w:pos="-1080"/>
          <w:tab w:val="left" w:pos="-720"/>
          <w:tab w:val="left" w:pos="360"/>
          <w:tab w:val="left" w:pos="720"/>
        </w:tabs>
        <w:rPr>
          <w:rFonts w:ascii="Times New Roman" w:hAnsi="Times New Roman"/>
        </w:rPr>
      </w:pPr>
    </w:p>
    <w:p w:rsidR="00DA6F84" w:rsidRPr="00DA6F84" w:rsidP="00DA6F84" w14:paraId="734F26F1" w14:textId="77777777">
      <w:pPr>
        <w:widowControl/>
        <w:tabs>
          <w:tab w:val="left" w:pos="-1080"/>
          <w:tab w:val="left" w:pos="-720"/>
          <w:tab w:val="left" w:pos="360"/>
          <w:tab w:val="left" w:pos="720"/>
        </w:tabs>
        <w:rPr>
          <w:rFonts w:ascii="Times New Roman" w:hAnsi="Times New Roman"/>
        </w:rPr>
      </w:pPr>
      <w:r w:rsidRPr="00DA6F84">
        <w:rPr>
          <w:rFonts w:ascii="Times New Roman" w:hAnsi="Times New Roman"/>
        </w:rPr>
        <w:t xml:space="preserve">There are sections of the regulations that apply to both BOEM and BSEE, but the burdens fall under the agencies in different ways. For example, under General Provisions, both agencies would have general departure requirements that cover different items within the regulations. Therefore, BOEM and BSEE will both have this requirement but is not a duplication burden on the lessee. </w:t>
      </w:r>
    </w:p>
    <w:p w:rsidR="00DA6F84" w:rsidRPr="00DA6F84" w:rsidP="00DA6F84" w14:paraId="3E95EF20" w14:textId="77777777">
      <w:pPr>
        <w:widowControl/>
        <w:tabs>
          <w:tab w:val="left" w:pos="-1080"/>
          <w:tab w:val="left" w:pos="-720"/>
          <w:tab w:val="left" w:pos="360"/>
          <w:tab w:val="left" w:pos="720"/>
        </w:tabs>
        <w:rPr>
          <w:rFonts w:ascii="Times New Roman" w:hAnsi="Times New Roman"/>
        </w:rPr>
      </w:pPr>
    </w:p>
    <w:p w:rsidR="00DA6F84" w:rsidP="003825F1" w14:paraId="5512CACF" w14:textId="071D5515">
      <w:pPr>
        <w:widowControl/>
        <w:tabs>
          <w:tab w:val="left" w:pos="-1080"/>
          <w:tab w:val="left" w:pos="-720"/>
          <w:tab w:val="left" w:pos="360"/>
          <w:tab w:val="left" w:pos="720"/>
        </w:tabs>
        <w:rPr>
          <w:rFonts w:ascii="Times New Roman" w:hAnsi="Times New Roman"/>
        </w:rPr>
      </w:pPr>
      <w:r w:rsidRPr="00DA6F84">
        <w:rPr>
          <w:rFonts w:ascii="Times New Roman" w:hAnsi="Times New Roman"/>
        </w:rPr>
        <w:t>In some sections, the burdens are broken out between the two agencies to collect different information. Part of the overall requirement would go to BSEE and part would stay with BOEM.</w:t>
      </w:r>
    </w:p>
    <w:p w:rsidR="00DA6F84" w:rsidP="003825F1" w14:paraId="019AB11E" w14:textId="77777777">
      <w:pPr>
        <w:widowControl/>
        <w:tabs>
          <w:tab w:val="left" w:pos="-1080"/>
          <w:tab w:val="left" w:pos="-720"/>
          <w:tab w:val="left" w:pos="360"/>
          <w:tab w:val="left" w:pos="720"/>
        </w:tabs>
        <w:rPr>
          <w:rFonts w:ascii="Times New Roman" w:hAnsi="Times New Roman"/>
        </w:rPr>
      </w:pPr>
    </w:p>
    <w:p w:rsidR="00DA6F84" w:rsidP="00DA6F84" w14:paraId="7FF1807A" w14:textId="48B82C94">
      <w:pPr>
        <w:widowControl/>
        <w:tabs>
          <w:tab w:val="left" w:pos="-1080"/>
          <w:tab w:val="left" w:pos="-720"/>
          <w:tab w:val="left" w:pos="360"/>
          <w:tab w:val="left" w:pos="720"/>
        </w:tabs>
        <w:rPr>
          <w:rFonts w:ascii="Times New Roman" w:hAnsi="Times New Roman"/>
        </w:rPr>
      </w:pPr>
      <w:r w:rsidRPr="00DA6F84">
        <w:rPr>
          <w:rFonts w:ascii="Times New Roman" w:hAnsi="Times New Roman"/>
        </w:rPr>
        <w:t xml:space="preserve">The DOI has several Memoranda of Understanding (MOU) with the U.S. Coast Guard and Federal Energy Regulatory Commission that define the responsibilities of each agency with respect to OCS activities.  These MOU are generally effective in avoiding duplication of regulations and reporting requirements.  The information to be collected under part 285 is specific to the administration of regulations that oversee facility design, fabrication, installation, and safety management systems; ensure the safety of operations, including inspection programs and incident reporting and investigations; enforce compliance with all applicable safety, environmental, and other laws and regulations through enforcement actions (such as noncompliance notices, cessation orders, and certain lease suspensions); and oversee decommissioning activities, or a particular request for BSEE approval and is unique to site operations.  </w:t>
      </w:r>
    </w:p>
    <w:p w:rsidR="002850C0" w:rsidP="003825F1" w14:paraId="7F94E2C7" w14:textId="77777777">
      <w:pPr>
        <w:widowControl/>
        <w:tabs>
          <w:tab w:val="left" w:pos="-1080"/>
          <w:tab w:val="left" w:pos="-720"/>
          <w:tab w:val="left" w:pos="360"/>
          <w:tab w:val="left" w:pos="720"/>
        </w:tabs>
        <w:rPr>
          <w:rFonts w:ascii="Times New Roman" w:hAnsi="Times New Roman"/>
        </w:rPr>
      </w:pPr>
    </w:p>
    <w:p w:rsidR="00D41D05" w:rsidRPr="00220CCF" w:rsidP="003825F1" w14:paraId="2384A49F" w14:textId="77777777">
      <w:pPr>
        <w:widowControl/>
        <w:tabs>
          <w:tab w:val="left" w:pos="-1080"/>
          <w:tab w:val="left" w:pos="-720"/>
          <w:tab w:val="left" w:pos="360"/>
          <w:tab w:val="left" w:pos="720"/>
        </w:tabs>
        <w:rPr>
          <w:rFonts w:ascii="Times New Roman" w:hAnsi="Times New Roman"/>
          <w:b/>
        </w:rPr>
      </w:pPr>
      <w:r w:rsidRPr="00220CCF">
        <w:rPr>
          <w:rFonts w:ascii="Times New Roman" w:hAnsi="Times New Roman"/>
          <w:b/>
          <w:i/>
        </w:rPr>
        <w:t>5.</w:t>
      </w:r>
      <w:r w:rsidRPr="00220CCF">
        <w:rPr>
          <w:rFonts w:ascii="Times New Roman" w:hAnsi="Times New Roman"/>
          <w:b/>
          <w:i/>
        </w:rPr>
        <w:tab/>
        <w:t>If the collection of information impacts small businesses or other small entities, describe any methods used to minimize burden.</w:t>
      </w:r>
    </w:p>
    <w:p w:rsidR="00552937" w:rsidRPr="00220CCF" w:rsidP="003825F1" w14:paraId="32AC2AAC" w14:textId="77777777">
      <w:pPr>
        <w:pStyle w:val="Default"/>
        <w:rPr>
          <w:rFonts w:ascii="Times New Roman" w:hAnsi="Times New Roman" w:cs="Times New Roman"/>
          <w:color w:val="auto"/>
        </w:rPr>
      </w:pPr>
    </w:p>
    <w:p w:rsidR="00551870" w:rsidRPr="003825F1" w:rsidP="003825F1" w14:paraId="11EDEA32" w14:textId="77777777">
      <w:pPr>
        <w:widowControl/>
        <w:tabs>
          <w:tab w:val="left" w:pos="-1080"/>
          <w:tab w:val="left" w:pos="-720"/>
          <w:tab w:val="left" w:pos="360"/>
          <w:tab w:val="left" w:pos="720"/>
        </w:tabs>
        <w:rPr>
          <w:rFonts w:ascii="Times New Roman" w:hAnsi="Times New Roman"/>
        </w:rPr>
      </w:pPr>
      <w:r w:rsidRPr="00220CCF">
        <w:rPr>
          <w:rFonts w:ascii="Times New Roman" w:hAnsi="Times New Roman"/>
        </w:rPr>
        <w:t xml:space="preserve">This collection of information </w:t>
      </w:r>
      <w:r w:rsidRPr="00220CCF" w:rsidR="008F41E0">
        <w:rPr>
          <w:rFonts w:ascii="Times New Roman" w:hAnsi="Times New Roman"/>
        </w:rPr>
        <w:t>will impact s</w:t>
      </w:r>
      <w:r w:rsidRPr="00220CCF">
        <w:rPr>
          <w:rFonts w:ascii="Times New Roman" w:hAnsi="Times New Roman"/>
        </w:rPr>
        <w:t xml:space="preserve">mall entities.  </w:t>
      </w:r>
      <w:bookmarkStart w:id="3" w:name="OLE_LINK1"/>
      <w:bookmarkStart w:id="4" w:name="OLE_LINK2"/>
      <w:r w:rsidRPr="00220CCF" w:rsidR="00847D7D">
        <w:rPr>
          <w:rFonts w:ascii="Times New Roman" w:hAnsi="Times New Roman"/>
        </w:rPr>
        <w:t>These entities fall under</w:t>
      </w:r>
      <w:r w:rsidRPr="003825F1" w:rsidR="00847D7D">
        <w:rPr>
          <w:rFonts w:ascii="Times New Roman" w:hAnsi="Times New Roman"/>
        </w:rPr>
        <w:t xml:space="preserve"> North American Industry Classification System (NAICS) Code 221119, Other Electric Power Generation.  </w:t>
      </w:r>
      <w:r w:rsidRPr="003825F1" w:rsidR="006403A7">
        <w:rPr>
          <w:rFonts w:ascii="Times New Roman" w:hAnsi="Times New Roman"/>
        </w:rPr>
        <w:t>T</w:t>
      </w:r>
      <w:r w:rsidRPr="003825F1" w:rsidR="00847D7D">
        <w:rPr>
          <w:rFonts w:ascii="Times New Roman" w:hAnsi="Times New Roman"/>
          <w:bCs/>
        </w:rPr>
        <w:t xml:space="preserve">he Small </w:t>
      </w:r>
      <w:r w:rsidRPr="003825F1" w:rsidR="006403A7">
        <w:rPr>
          <w:rFonts w:ascii="Times New Roman" w:hAnsi="Times New Roman"/>
          <w:bCs/>
        </w:rPr>
        <w:t>Business Administration’s (SBA)</w:t>
      </w:r>
      <w:r w:rsidRPr="003825F1" w:rsidR="00847D7D">
        <w:rPr>
          <w:rFonts w:ascii="Times New Roman" w:hAnsi="Times New Roman"/>
          <w:bCs/>
        </w:rPr>
        <w:t xml:space="preserve"> size standard for NAICS Code 221119 is</w:t>
      </w:r>
      <w:r w:rsidRPr="003825F1" w:rsidR="006403A7">
        <w:rPr>
          <w:rFonts w:ascii="Times New Roman" w:hAnsi="Times New Roman"/>
          <w:bCs/>
        </w:rPr>
        <w:t xml:space="preserve"> that</w:t>
      </w:r>
      <w:r w:rsidRPr="003825F1" w:rsidR="00847D7D">
        <w:rPr>
          <w:rFonts w:ascii="Times New Roman" w:hAnsi="Times New Roman"/>
          <w:bCs/>
        </w:rPr>
        <w:t xml:space="preserve"> a firm is small if, including its affiliates, it is primarily engaged in the generation, transmission, and/or distribution of electric energy for sale and its total electric output for the preceding fiscal year did not exceed 4 million megawatt hours.  </w:t>
      </w:r>
      <w:r w:rsidRPr="003B45EC" w:rsidR="008F41E0">
        <w:rPr>
          <w:rFonts w:ascii="Times New Roman" w:hAnsi="Times New Roman"/>
        </w:rPr>
        <w:t>A</w:t>
      </w:r>
      <w:r w:rsidRPr="006F416A" w:rsidR="00847D7D">
        <w:rPr>
          <w:rFonts w:ascii="Times New Roman" w:hAnsi="Times New Roman"/>
        </w:rPr>
        <w:t xml:space="preserve">bout </w:t>
      </w:r>
      <w:r w:rsidRPr="0049451B" w:rsidR="00847D7D">
        <w:rPr>
          <w:rFonts w:ascii="Times New Roman" w:hAnsi="Times New Roman"/>
        </w:rPr>
        <w:t>75 percent</w:t>
      </w:r>
      <w:r w:rsidRPr="003825F1" w:rsidR="00847D7D">
        <w:rPr>
          <w:rFonts w:ascii="Times New Roman" w:hAnsi="Times New Roman"/>
        </w:rPr>
        <w:t xml:space="preserve"> of those entities would be considered small entities according to the</w:t>
      </w:r>
      <w:r w:rsidRPr="003825F1" w:rsidR="006403A7">
        <w:rPr>
          <w:rFonts w:ascii="Times New Roman" w:hAnsi="Times New Roman"/>
        </w:rPr>
        <w:t xml:space="preserve"> SBA</w:t>
      </w:r>
      <w:r w:rsidRPr="003825F1" w:rsidR="00847D7D">
        <w:rPr>
          <w:rFonts w:ascii="Times New Roman" w:hAnsi="Times New Roman"/>
        </w:rPr>
        <w:t xml:space="preserve"> definition and size standard.  </w:t>
      </w:r>
      <w:bookmarkEnd w:id="3"/>
      <w:bookmarkEnd w:id="4"/>
      <w:r w:rsidRPr="003825F1">
        <w:rPr>
          <w:rFonts w:ascii="Times New Roman" w:hAnsi="Times New Roman"/>
        </w:rPr>
        <w:t>The paperwork burden on any small entity subject to these regulations cannot be reduced to accommodate them.  It should be noted that with respect to the decommissioning requirements, if these activities are not performed properly, it is more likely that the other users of the OCS would be adversely impacted, many of which are also small businesses.</w:t>
      </w:r>
    </w:p>
    <w:p w:rsidR="005C2EA5" w:rsidRPr="003825F1" w:rsidP="003825F1" w14:paraId="6F3E2E3E" w14:textId="77777777">
      <w:pPr>
        <w:widowControl/>
        <w:tabs>
          <w:tab w:val="left" w:pos="360"/>
          <w:tab w:val="left" w:pos="720"/>
        </w:tabs>
        <w:rPr>
          <w:rFonts w:ascii="Times New Roman" w:hAnsi="Times New Roman"/>
          <w:strike/>
          <w:szCs w:val="24"/>
        </w:rPr>
      </w:pPr>
      <w:bookmarkStart w:id="5" w:name="OLE_LINK23"/>
      <w:bookmarkStart w:id="6" w:name="OLE_LINK24"/>
    </w:p>
    <w:p w:rsidR="00551870" w:rsidRPr="003825F1" w:rsidP="003825F1" w14:paraId="3F80F590" w14:textId="496AB488">
      <w:pPr>
        <w:widowControl/>
        <w:tabs>
          <w:tab w:val="left" w:pos="360"/>
          <w:tab w:val="left" w:pos="720"/>
        </w:tabs>
        <w:rPr>
          <w:rFonts w:ascii="Times New Roman" w:hAnsi="Times New Roman"/>
          <w:szCs w:val="24"/>
        </w:rPr>
      </w:pPr>
      <w:r>
        <w:rPr>
          <w:rFonts w:ascii="Times New Roman" w:hAnsi="Times New Roman"/>
          <w:szCs w:val="24"/>
        </w:rPr>
        <w:t>BSEE</w:t>
      </w:r>
      <w:r w:rsidRPr="003825F1">
        <w:rPr>
          <w:rFonts w:ascii="Times New Roman" w:hAnsi="Times New Roman"/>
          <w:szCs w:val="24"/>
        </w:rPr>
        <w:t xml:space="preserve"> </w:t>
      </w:r>
      <w:r w:rsidRPr="003825F1" w:rsidR="00FD5037">
        <w:rPr>
          <w:rFonts w:ascii="Times New Roman" w:hAnsi="Times New Roman"/>
          <w:szCs w:val="24"/>
        </w:rPr>
        <w:t>will</w:t>
      </w:r>
      <w:r w:rsidRPr="003825F1">
        <w:rPr>
          <w:rFonts w:ascii="Times New Roman" w:hAnsi="Times New Roman"/>
          <w:szCs w:val="24"/>
        </w:rPr>
        <w:t xml:space="preserve"> pay respondents if they request reimbursement for food, quarters, or transportation they provide </w:t>
      </w:r>
      <w:r>
        <w:rPr>
          <w:rFonts w:ascii="Times New Roman" w:hAnsi="Times New Roman"/>
          <w:szCs w:val="24"/>
        </w:rPr>
        <w:t>BSEE</w:t>
      </w:r>
      <w:r w:rsidRPr="003825F1">
        <w:rPr>
          <w:rFonts w:ascii="Times New Roman" w:hAnsi="Times New Roman"/>
          <w:szCs w:val="24"/>
        </w:rPr>
        <w:t xml:space="preserve"> representatives (§ </w:t>
      </w:r>
      <w:r>
        <w:rPr>
          <w:rFonts w:ascii="Times New Roman" w:hAnsi="Times New Roman"/>
          <w:szCs w:val="24"/>
        </w:rPr>
        <w:t>2</w:t>
      </w:r>
      <w:r w:rsidR="00F7678B">
        <w:rPr>
          <w:rFonts w:ascii="Times New Roman" w:hAnsi="Times New Roman"/>
          <w:szCs w:val="24"/>
        </w:rPr>
        <w:t>85</w:t>
      </w:r>
      <w:r w:rsidRPr="003825F1">
        <w:rPr>
          <w:rFonts w:ascii="Times New Roman" w:hAnsi="Times New Roman"/>
          <w:szCs w:val="24"/>
        </w:rPr>
        <w:t>.</w:t>
      </w:r>
      <w:r w:rsidRPr="003825F1" w:rsidR="0055678D">
        <w:rPr>
          <w:rFonts w:ascii="Times New Roman" w:hAnsi="Times New Roman"/>
          <w:szCs w:val="24"/>
        </w:rPr>
        <w:t>823</w:t>
      </w:r>
      <w:r w:rsidRPr="003825F1">
        <w:rPr>
          <w:rFonts w:ascii="Times New Roman" w:hAnsi="Times New Roman"/>
          <w:szCs w:val="24"/>
        </w:rPr>
        <w:t>) during inspections.  To obtain these reimbursements, which eliminate a cost burden on both small and large businesses, the paperwork burden is necessary</w:t>
      </w:r>
      <w:r w:rsidRPr="003825F1" w:rsidR="00013FFC">
        <w:rPr>
          <w:rFonts w:ascii="Times New Roman" w:hAnsi="Times New Roman"/>
          <w:szCs w:val="24"/>
        </w:rPr>
        <w:t xml:space="preserve"> to determine the cost and validity of the reimbursements</w:t>
      </w:r>
      <w:r w:rsidRPr="003825F1">
        <w:rPr>
          <w:rFonts w:ascii="Times New Roman" w:hAnsi="Times New Roman"/>
          <w:szCs w:val="24"/>
        </w:rPr>
        <w:t xml:space="preserve">. </w:t>
      </w:r>
      <w:bookmarkEnd w:id="5"/>
      <w:bookmarkEnd w:id="6"/>
    </w:p>
    <w:p w:rsidR="008333DA" w:rsidRPr="003825F1" w:rsidP="003825F1" w14:paraId="515964A9" w14:textId="77777777">
      <w:pPr>
        <w:pStyle w:val="Default"/>
        <w:rPr>
          <w:rFonts w:ascii="Times New Roman" w:hAnsi="Times New Roman" w:cs="Times New Roman"/>
          <w:color w:val="auto"/>
        </w:rPr>
      </w:pPr>
    </w:p>
    <w:p w:rsidR="00D41D05" w:rsidRPr="003825F1" w:rsidP="003825F1" w14:paraId="6D778EF1" w14:textId="77777777">
      <w:pPr>
        <w:widowControl/>
        <w:tabs>
          <w:tab w:val="left" w:pos="-1080"/>
          <w:tab w:val="left" w:pos="-720"/>
          <w:tab w:val="left" w:pos="360"/>
          <w:tab w:val="left" w:pos="720"/>
        </w:tabs>
        <w:rPr>
          <w:rFonts w:ascii="Times New Roman" w:hAnsi="Times New Roman"/>
          <w:b/>
        </w:rPr>
      </w:pPr>
      <w:r w:rsidRPr="003825F1">
        <w:rPr>
          <w:rFonts w:ascii="Times New Roman" w:hAnsi="Times New Roman"/>
          <w:b/>
          <w:i/>
        </w:rPr>
        <w:t>6.</w:t>
      </w:r>
      <w:r w:rsidRPr="003825F1">
        <w:rPr>
          <w:rFonts w:ascii="Times New Roman" w:hAnsi="Times New Roman"/>
          <w:b/>
          <w:i/>
        </w:rPr>
        <w:tab/>
        <w:t>Describe the consequence to Federal program or policy activities if the collection is not conducted or is conducted less frequently, as well as any technical or legal obstacles to reducing burden.</w:t>
      </w:r>
      <w:r w:rsidRPr="003825F1">
        <w:rPr>
          <w:rFonts w:ascii="Times New Roman" w:hAnsi="Times New Roman"/>
        </w:rPr>
        <w:t xml:space="preserve">  </w:t>
      </w:r>
    </w:p>
    <w:p w:rsidR="00D41D05" w:rsidRPr="003825F1" w:rsidP="003825F1" w14:paraId="1EB3B4CE" w14:textId="77777777">
      <w:pPr>
        <w:widowControl/>
        <w:tabs>
          <w:tab w:val="left" w:pos="-1080"/>
          <w:tab w:val="left" w:pos="-720"/>
          <w:tab w:val="left" w:pos="360"/>
          <w:tab w:val="left" w:pos="720"/>
        </w:tabs>
        <w:rPr>
          <w:rFonts w:ascii="Times New Roman" w:hAnsi="Times New Roman"/>
        </w:rPr>
      </w:pPr>
    </w:p>
    <w:p w:rsidR="009716E0" w:rsidRPr="003825F1" w:rsidP="003825F1" w14:paraId="6F2C030C" w14:textId="049527FD">
      <w:pPr>
        <w:widowControl/>
        <w:tabs>
          <w:tab w:val="left" w:pos="360"/>
          <w:tab w:val="left" w:pos="720"/>
          <w:tab w:val="left" w:pos="1080"/>
        </w:tabs>
        <w:rPr>
          <w:rFonts w:ascii="Times New Roman" w:hAnsi="Times New Roman"/>
        </w:rPr>
      </w:pPr>
      <w:r w:rsidRPr="003825F1">
        <w:rPr>
          <w:rFonts w:ascii="Times New Roman" w:hAnsi="Times New Roman"/>
        </w:rPr>
        <w:t xml:space="preserve">If we did not collect the information, </w:t>
      </w:r>
      <w:r w:rsidR="00CF6C29">
        <w:rPr>
          <w:rFonts w:ascii="Times New Roman" w:hAnsi="Times New Roman"/>
        </w:rPr>
        <w:t>BSEE</w:t>
      </w:r>
      <w:r w:rsidRPr="003825F1" w:rsidR="00CF6C29">
        <w:rPr>
          <w:rFonts w:ascii="Times New Roman" w:hAnsi="Times New Roman"/>
        </w:rPr>
        <w:t xml:space="preserve"> </w:t>
      </w:r>
      <w:r w:rsidRPr="003825F1">
        <w:rPr>
          <w:rFonts w:ascii="Times New Roman" w:hAnsi="Times New Roman"/>
        </w:rPr>
        <w:t xml:space="preserve">could not carry out the mandate of the </w:t>
      </w:r>
      <w:r w:rsidRPr="003825F1" w:rsidR="004D502B">
        <w:rPr>
          <w:rFonts w:ascii="Times New Roman" w:hAnsi="Times New Roman"/>
        </w:rPr>
        <w:t>OCS Lands Act</w:t>
      </w:r>
      <w:r w:rsidRPr="003825F1" w:rsidR="00CB759B">
        <w:rPr>
          <w:rFonts w:ascii="Times New Roman" w:hAnsi="Times New Roman"/>
        </w:rPr>
        <w:t>,</w:t>
      </w:r>
      <w:r w:rsidRPr="003825F1" w:rsidR="00940A58">
        <w:rPr>
          <w:rFonts w:ascii="Times New Roman" w:hAnsi="Times New Roman"/>
        </w:rPr>
        <w:t xml:space="preserve"> as amended by the EPAct</w:t>
      </w:r>
      <w:r w:rsidRPr="003825F1" w:rsidR="0058683F">
        <w:rPr>
          <w:rFonts w:ascii="Times New Roman" w:hAnsi="Times New Roman"/>
        </w:rPr>
        <w:t>.</w:t>
      </w:r>
      <w:r w:rsidRPr="003825F1">
        <w:rPr>
          <w:rFonts w:ascii="Times New Roman" w:hAnsi="Times New Roman"/>
        </w:rPr>
        <w:t xml:space="preserve"> </w:t>
      </w:r>
      <w:r w:rsidRPr="003825F1" w:rsidR="008A64BA">
        <w:rPr>
          <w:rFonts w:ascii="Times New Roman" w:hAnsi="Times New Roman"/>
        </w:rPr>
        <w:t xml:space="preserve"> For instance, </w:t>
      </w:r>
      <w:r w:rsidR="00CF6C29">
        <w:rPr>
          <w:rFonts w:ascii="Times New Roman" w:hAnsi="Times New Roman"/>
        </w:rPr>
        <w:t>BSEE</w:t>
      </w:r>
      <w:r w:rsidRPr="003825F1" w:rsidR="00CF6C29">
        <w:rPr>
          <w:rFonts w:ascii="Times New Roman" w:hAnsi="Times New Roman"/>
        </w:rPr>
        <w:t xml:space="preserve"> </w:t>
      </w:r>
      <w:r w:rsidRPr="003825F1">
        <w:rPr>
          <w:rFonts w:ascii="Times New Roman" w:hAnsi="Times New Roman"/>
        </w:rPr>
        <w:t xml:space="preserve">would not have the information to make informed decisions on </w:t>
      </w:r>
      <w:r w:rsidRPr="003825F1" w:rsidR="00940A58">
        <w:rPr>
          <w:rFonts w:ascii="Times New Roman" w:hAnsi="Times New Roman"/>
        </w:rPr>
        <w:t>facility</w:t>
      </w:r>
      <w:r w:rsidRPr="003825F1">
        <w:rPr>
          <w:rFonts w:ascii="Times New Roman" w:hAnsi="Times New Roman"/>
        </w:rPr>
        <w:t xml:space="preserve"> design, construction, </w:t>
      </w:r>
      <w:r w:rsidRPr="003825F1" w:rsidR="0058683F">
        <w:rPr>
          <w:rFonts w:ascii="Times New Roman" w:hAnsi="Times New Roman"/>
        </w:rPr>
        <w:t>operations and maintenance, modification</w:t>
      </w:r>
      <w:r w:rsidR="00CF6C29">
        <w:rPr>
          <w:rFonts w:ascii="Times New Roman" w:hAnsi="Times New Roman"/>
        </w:rPr>
        <w:t>s, or decommissioning activities;</w:t>
      </w:r>
      <w:r w:rsidRPr="003825F1" w:rsidR="0058683F">
        <w:rPr>
          <w:rFonts w:ascii="Times New Roman" w:hAnsi="Times New Roman"/>
        </w:rPr>
        <w:t xml:space="preserve"> to ensure safety and environmental protection during OCS operations</w:t>
      </w:r>
      <w:r w:rsidRPr="003825F1" w:rsidR="008A64BA">
        <w:rPr>
          <w:rFonts w:ascii="Times New Roman" w:hAnsi="Times New Roman"/>
        </w:rPr>
        <w:t>.</w:t>
      </w:r>
      <w:r w:rsidRPr="003825F1" w:rsidR="009B0547">
        <w:rPr>
          <w:rFonts w:ascii="Times New Roman" w:hAnsi="Times New Roman"/>
        </w:rPr>
        <w:t xml:space="preserve">  </w:t>
      </w:r>
      <w:r w:rsidR="006144F4">
        <w:rPr>
          <w:rFonts w:ascii="Times New Roman" w:hAnsi="Times New Roman"/>
        </w:rPr>
        <w:t xml:space="preserve">BSEE could not </w:t>
      </w:r>
      <w:r w:rsidR="000C0C91">
        <w:rPr>
          <w:rFonts w:ascii="Times New Roman" w:hAnsi="Times New Roman"/>
        </w:rPr>
        <w:t xml:space="preserve">enforce its regulatory obligations and maintain compliance programs critical to oversight and enforcement of the safe and environmental development </w:t>
      </w:r>
      <w:r w:rsidRPr="00A13F35" w:rsidR="000C0C91">
        <w:rPr>
          <w:rFonts w:ascii="Times New Roman" w:hAnsi="Times New Roman"/>
          <w:szCs w:val="24"/>
        </w:rPr>
        <w:t>of energy from sources other than oil and gas</w:t>
      </w:r>
      <w:r w:rsidR="000C0C91">
        <w:rPr>
          <w:rFonts w:ascii="Times New Roman" w:hAnsi="Times New Roman"/>
        </w:rPr>
        <w:t xml:space="preserve">. </w:t>
      </w:r>
      <w:r w:rsidRPr="003825F1">
        <w:rPr>
          <w:rFonts w:ascii="Times New Roman" w:hAnsi="Times New Roman"/>
        </w:rPr>
        <w:t>The frequency of submission</w:t>
      </w:r>
      <w:r w:rsidRPr="003825F1" w:rsidR="009B0547">
        <w:rPr>
          <w:rFonts w:ascii="Times New Roman" w:hAnsi="Times New Roman"/>
        </w:rPr>
        <w:t xml:space="preserve"> is</w:t>
      </w:r>
      <w:r w:rsidRPr="003825F1">
        <w:rPr>
          <w:rFonts w:ascii="Times New Roman" w:hAnsi="Times New Roman"/>
        </w:rPr>
        <w:t xml:space="preserve"> occasion</w:t>
      </w:r>
      <w:r w:rsidR="0055180D">
        <w:rPr>
          <w:rFonts w:ascii="Times New Roman" w:hAnsi="Times New Roman"/>
        </w:rPr>
        <w:t>ally</w:t>
      </w:r>
      <w:r w:rsidRPr="003825F1" w:rsidR="009B0547">
        <w:rPr>
          <w:rFonts w:ascii="Times New Roman" w:hAnsi="Times New Roman"/>
        </w:rPr>
        <w:t xml:space="preserve"> </w:t>
      </w:r>
      <w:r w:rsidR="00F8085F">
        <w:rPr>
          <w:rFonts w:ascii="Times New Roman" w:hAnsi="Times New Roman"/>
        </w:rPr>
        <w:t>or</w:t>
      </w:r>
      <w:r w:rsidRPr="003825F1" w:rsidR="00F8085F">
        <w:rPr>
          <w:rFonts w:ascii="Times New Roman" w:hAnsi="Times New Roman"/>
        </w:rPr>
        <w:t xml:space="preserve"> </w:t>
      </w:r>
      <w:r w:rsidRPr="003825F1" w:rsidR="00E35FD7">
        <w:rPr>
          <w:rFonts w:ascii="Times New Roman" w:hAnsi="Times New Roman"/>
        </w:rPr>
        <w:t>annually, depending on the regulatory requirement</w:t>
      </w:r>
      <w:r w:rsidR="008C7ED8">
        <w:rPr>
          <w:rFonts w:ascii="Times New Roman" w:hAnsi="Times New Roman"/>
        </w:rPr>
        <w:t>.</w:t>
      </w:r>
      <w:r w:rsidRPr="003825F1">
        <w:rPr>
          <w:rFonts w:ascii="Times New Roman" w:hAnsi="Times New Roman"/>
        </w:rPr>
        <w:t xml:space="preserve">  </w:t>
      </w:r>
    </w:p>
    <w:p w:rsidR="009716E0" w:rsidRPr="003825F1" w:rsidP="003825F1" w14:paraId="067DD6C1" w14:textId="77777777">
      <w:pPr>
        <w:widowControl/>
        <w:tabs>
          <w:tab w:val="left" w:pos="360"/>
          <w:tab w:val="left" w:pos="720"/>
          <w:tab w:val="left" w:pos="1080"/>
        </w:tabs>
        <w:rPr>
          <w:rFonts w:ascii="Times New Roman" w:hAnsi="Times New Roman"/>
        </w:rPr>
      </w:pPr>
    </w:p>
    <w:p w:rsidR="00D41D05" w:rsidRPr="003825F1" w:rsidP="003825F1" w14:paraId="24A4531A" w14:textId="77777777">
      <w:pPr>
        <w:widowControl/>
        <w:tabs>
          <w:tab w:val="left" w:pos="-1080"/>
          <w:tab w:val="left" w:pos="-720"/>
          <w:tab w:val="left" w:pos="360"/>
          <w:tab w:val="left" w:pos="720"/>
        </w:tabs>
        <w:rPr>
          <w:rFonts w:ascii="Times New Roman" w:hAnsi="Times New Roman"/>
          <w:i/>
        </w:rPr>
      </w:pPr>
      <w:r w:rsidRPr="003825F1">
        <w:rPr>
          <w:rFonts w:ascii="Times New Roman" w:hAnsi="Times New Roman"/>
          <w:b/>
          <w:i/>
        </w:rPr>
        <w:t>7.</w:t>
      </w:r>
      <w:r w:rsidRPr="003825F1">
        <w:rPr>
          <w:rFonts w:ascii="Times New Roman" w:hAnsi="Times New Roman"/>
          <w:b/>
          <w:i/>
        </w:rPr>
        <w:tab/>
        <w:t>Explain any special circumstances that would cause an information collection to be conducted in a manner:</w:t>
      </w:r>
      <w:r w:rsidRPr="003825F1">
        <w:rPr>
          <w:rFonts w:ascii="Times New Roman" w:hAnsi="Times New Roman"/>
          <w:i/>
        </w:rPr>
        <w:t xml:space="preserve">  </w:t>
      </w:r>
    </w:p>
    <w:p w:rsidR="00D41D05" w:rsidRPr="003825F1" w:rsidP="003825F1" w14:paraId="4F14CDA2" w14:textId="77777777">
      <w:pPr>
        <w:widowControl/>
        <w:tabs>
          <w:tab w:val="left" w:pos="-1080"/>
          <w:tab w:val="left" w:pos="-720"/>
          <w:tab w:val="left" w:pos="360"/>
          <w:tab w:val="left" w:pos="720"/>
        </w:tabs>
        <w:rPr>
          <w:rFonts w:ascii="Times New Roman" w:hAnsi="Times New Roman"/>
        </w:rPr>
      </w:pPr>
    </w:p>
    <w:p w:rsidR="00D41D05" w:rsidRPr="009514FE" w:rsidP="003825F1" w14:paraId="6C219ABD" w14:textId="77777777">
      <w:pPr>
        <w:widowControl/>
        <w:tabs>
          <w:tab w:val="left" w:pos="-1080"/>
          <w:tab w:val="left" w:pos="-720"/>
          <w:tab w:val="left" w:pos="360"/>
          <w:tab w:val="left" w:pos="720"/>
        </w:tabs>
        <w:rPr>
          <w:rFonts w:ascii="Times New Roman" w:hAnsi="Times New Roman"/>
          <w:b/>
        </w:rPr>
      </w:pPr>
      <w:r w:rsidRPr="003825F1">
        <w:rPr>
          <w:rFonts w:ascii="Times New Roman" w:hAnsi="Times New Roman"/>
        </w:rPr>
        <w:tab/>
      </w:r>
      <w:r w:rsidRPr="009514FE">
        <w:rPr>
          <w:rFonts w:ascii="Times New Roman" w:hAnsi="Times New Roman"/>
          <w:b/>
          <w:i/>
        </w:rPr>
        <w:t>(a)</w:t>
      </w:r>
      <w:r w:rsidRPr="009514FE" w:rsidR="00405BF3">
        <w:rPr>
          <w:rFonts w:ascii="Times New Roman" w:hAnsi="Times New Roman"/>
          <w:b/>
          <w:i/>
        </w:rPr>
        <w:t xml:space="preserve"> </w:t>
      </w:r>
      <w:r w:rsidRPr="009514FE" w:rsidR="004309B2">
        <w:rPr>
          <w:rFonts w:ascii="Times New Roman" w:hAnsi="Times New Roman"/>
          <w:b/>
          <w:i/>
        </w:rPr>
        <w:t>R</w:t>
      </w:r>
      <w:r w:rsidRPr="009514FE">
        <w:rPr>
          <w:rFonts w:ascii="Times New Roman" w:hAnsi="Times New Roman"/>
          <w:b/>
          <w:i/>
        </w:rPr>
        <w:t>equiring respondents to report information to the agency more often than quarterly.</w:t>
      </w:r>
    </w:p>
    <w:p w:rsidR="00DB1F09" w:rsidRPr="003825F1" w:rsidP="00DB1F09" w14:paraId="603A2B29" w14:textId="77777777">
      <w:pPr>
        <w:widowControl/>
        <w:tabs>
          <w:tab w:val="left" w:pos="-1080"/>
          <w:tab w:val="left" w:pos="-720"/>
          <w:tab w:val="left" w:pos="360"/>
          <w:tab w:val="left" w:pos="720"/>
        </w:tabs>
        <w:rPr>
          <w:rFonts w:ascii="Times New Roman" w:hAnsi="Times New Roman"/>
        </w:rPr>
      </w:pPr>
      <w:r w:rsidRPr="003825F1">
        <w:rPr>
          <w:rFonts w:ascii="Times New Roman" w:hAnsi="Times New Roman"/>
        </w:rPr>
        <w:t xml:space="preserve">Not applicable in this collection.  </w:t>
      </w:r>
    </w:p>
    <w:p w:rsidR="009E111D" w:rsidRPr="00DB1F09" w:rsidP="003825F1" w14:paraId="3296B051" w14:textId="77777777">
      <w:pPr>
        <w:widowControl/>
        <w:tabs>
          <w:tab w:val="left" w:pos="360"/>
          <w:tab w:val="left" w:pos="720"/>
        </w:tabs>
        <w:rPr>
          <w:rFonts w:ascii="Times New Roman" w:hAnsi="Times New Roman"/>
          <w:b/>
          <w:i/>
        </w:rPr>
      </w:pPr>
    </w:p>
    <w:p w:rsidR="00D41D05" w:rsidRPr="00345784" w:rsidP="003825F1" w14:paraId="59F6E6E5" w14:textId="77777777">
      <w:pPr>
        <w:widowControl/>
        <w:tabs>
          <w:tab w:val="left" w:pos="-1080"/>
          <w:tab w:val="left" w:pos="-720"/>
          <w:tab w:val="left" w:pos="360"/>
          <w:tab w:val="left" w:pos="720"/>
        </w:tabs>
        <w:rPr>
          <w:rFonts w:ascii="Times New Roman" w:hAnsi="Times New Roman"/>
          <w:b/>
          <w:i/>
        </w:rPr>
      </w:pPr>
      <w:r w:rsidRPr="00345784">
        <w:rPr>
          <w:rFonts w:ascii="Times New Roman" w:hAnsi="Times New Roman"/>
          <w:b/>
        </w:rPr>
        <w:tab/>
      </w:r>
      <w:r w:rsidRPr="00345784">
        <w:rPr>
          <w:rFonts w:ascii="Times New Roman" w:hAnsi="Times New Roman"/>
          <w:b/>
          <w:i/>
        </w:rPr>
        <w:t>b)</w:t>
      </w:r>
      <w:r w:rsidRPr="00345784" w:rsidR="004309B2">
        <w:rPr>
          <w:rFonts w:ascii="Times New Roman" w:hAnsi="Times New Roman"/>
          <w:b/>
          <w:i/>
        </w:rPr>
        <w:t xml:space="preserve"> R</w:t>
      </w:r>
      <w:r w:rsidRPr="00345784">
        <w:rPr>
          <w:rFonts w:ascii="Times New Roman" w:hAnsi="Times New Roman"/>
          <w:b/>
          <w:i/>
        </w:rPr>
        <w:t>equiring respondents to prepare a written response to a collection of information in fewer than 30 days after receipt of it.</w:t>
      </w:r>
    </w:p>
    <w:p w:rsidR="00E0358B" w:rsidRPr="00801CF8" w:rsidP="003825F1" w14:paraId="7004C65D" w14:textId="5907BA4F">
      <w:pPr>
        <w:widowControl/>
        <w:tabs>
          <w:tab w:val="left" w:pos="-1080"/>
          <w:tab w:val="left" w:pos="-720"/>
          <w:tab w:val="left" w:pos="360"/>
          <w:tab w:val="left" w:pos="720"/>
        </w:tabs>
        <w:rPr>
          <w:rFonts w:ascii="Times New Roman" w:hAnsi="Times New Roman"/>
        </w:rPr>
      </w:pPr>
      <w:r>
        <w:rPr>
          <w:rFonts w:ascii="Times New Roman" w:hAnsi="Times New Roman"/>
        </w:rPr>
        <w:t xml:space="preserve">Under </w:t>
      </w:r>
      <w:r w:rsidRPr="00801CF8" w:rsidR="00EA03FC">
        <w:rPr>
          <w:rFonts w:ascii="Times New Roman" w:hAnsi="Times New Roman"/>
        </w:rPr>
        <w:t>§§</w:t>
      </w:r>
      <w:r w:rsidR="00B95DE9">
        <w:rPr>
          <w:rFonts w:ascii="Times New Roman" w:hAnsi="Times New Roman"/>
        </w:rPr>
        <w:t xml:space="preserve"> </w:t>
      </w:r>
      <w:r w:rsidR="00595A52">
        <w:rPr>
          <w:rFonts w:ascii="Times New Roman" w:hAnsi="Times New Roman"/>
        </w:rPr>
        <w:t xml:space="preserve">285.105(c), </w:t>
      </w:r>
      <w:r w:rsidR="00010424">
        <w:rPr>
          <w:rFonts w:ascii="Times New Roman" w:hAnsi="Times New Roman"/>
        </w:rPr>
        <w:t>285.</w:t>
      </w:r>
      <w:r w:rsidRPr="00010424" w:rsidR="00010424">
        <w:rPr>
          <w:rFonts w:ascii="Times New Roman" w:hAnsi="Times New Roman"/>
        </w:rPr>
        <w:t>636(c)</w:t>
      </w:r>
      <w:r w:rsidR="00010424">
        <w:rPr>
          <w:rFonts w:ascii="Times New Roman" w:hAnsi="Times New Roman"/>
        </w:rPr>
        <w:t xml:space="preserve">, </w:t>
      </w:r>
      <w:r w:rsidR="002C009E">
        <w:rPr>
          <w:rFonts w:ascii="Times New Roman" w:hAnsi="Times New Roman"/>
        </w:rPr>
        <w:t>2</w:t>
      </w:r>
      <w:r w:rsidR="00F7678B">
        <w:rPr>
          <w:rFonts w:ascii="Times New Roman" w:hAnsi="Times New Roman"/>
        </w:rPr>
        <w:t>85</w:t>
      </w:r>
      <w:r w:rsidR="00E52187">
        <w:rPr>
          <w:rFonts w:ascii="Times New Roman" w:hAnsi="Times New Roman"/>
        </w:rPr>
        <w:t xml:space="preserve">.713, </w:t>
      </w:r>
      <w:r w:rsidR="00010424">
        <w:rPr>
          <w:rFonts w:ascii="Times New Roman" w:hAnsi="Times New Roman"/>
        </w:rPr>
        <w:t>285.802, 285.</w:t>
      </w:r>
      <w:r w:rsidRPr="00010424" w:rsidR="00010424">
        <w:rPr>
          <w:rFonts w:ascii="Times New Roman" w:hAnsi="Times New Roman"/>
        </w:rPr>
        <w:t>813(b)(1)</w:t>
      </w:r>
      <w:r w:rsidR="00010424">
        <w:rPr>
          <w:rFonts w:ascii="Times New Roman" w:hAnsi="Times New Roman"/>
        </w:rPr>
        <w:t xml:space="preserve">, </w:t>
      </w:r>
      <w:r>
        <w:rPr>
          <w:rFonts w:ascii="Times New Roman" w:hAnsi="Times New Roman"/>
        </w:rPr>
        <w:t>2</w:t>
      </w:r>
      <w:r w:rsidR="00F7678B">
        <w:rPr>
          <w:rFonts w:ascii="Times New Roman" w:hAnsi="Times New Roman"/>
        </w:rPr>
        <w:t>85</w:t>
      </w:r>
      <w:r w:rsidR="00E52187">
        <w:rPr>
          <w:rFonts w:ascii="Times New Roman" w:hAnsi="Times New Roman"/>
        </w:rPr>
        <w:t xml:space="preserve">.831, </w:t>
      </w:r>
      <w:r w:rsidR="00ED549B">
        <w:rPr>
          <w:rFonts w:ascii="Times New Roman" w:hAnsi="Times New Roman"/>
        </w:rPr>
        <w:t xml:space="preserve">and </w:t>
      </w:r>
      <w:r>
        <w:rPr>
          <w:rFonts w:ascii="Times New Roman" w:hAnsi="Times New Roman"/>
        </w:rPr>
        <w:t>2</w:t>
      </w:r>
      <w:r w:rsidR="00F7678B">
        <w:rPr>
          <w:rFonts w:ascii="Times New Roman" w:hAnsi="Times New Roman"/>
        </w:rPr>
        <w:t>85</w:t>
      </w:r>
      <w:r w:rsidR="00E52187">
        <w:rPr>
          <w:rFonts w:ascii="Times New Roman" w:hAnsi="Times New Roman"/>
        </w:rPr>
        <w:t>.833</w:t>
      </w:r>
      <w:r w:rsidRPr="00801CF8" w:rsidR="00EA03FC">
        <w:rPr>
          <w:rFonts w:ascii="Times New Roman" w:hAnsi="Times New Roman"/>
        </w:rPr>
        <w:t xml:space="preserve"> </w:t>
      </w:r>
      <w:r w:rsidRPr="00801CF8" w:rsidR="003D17B1">
        <w:rPr>
          <w:rFonts w:ascii="Times New Roman" w:hAnsi="Times New Roman"/>
        </w:rPr>
        <w:t xml:space="preserve">in which </w:t>
      </w:r>
      <w:r w:rsidR="00AA32EE">
        <w:rPr>
          <w:rFonts w:ascii="Times New Roman" w:hAnsi="Times New Roman"/>
        </w:rPr>
        <w:t>BSEE</w:t>
      </w:r>
      <w:r w:rsidRPr="00801CF8" w:rsidR="00AA32EE">
        <w:rPr>
          <w:rFonts w:ascii="Times New Roman" w:hAnsi="Times New Roman"/>
        </w:rPr>
        <w:t xml:space="preserve"> </w:t>
      </w:r>
      <w:r w:rsidRPr="00801CF8" w:rsidR="003D17B1">
        <w:rPr>
          <w:rFonts w:ascii="Times New Roman" w:hAnsi="Times New Roman"/>
        </w:rPr>
        <w:t xml:space="preserve">requires a response </w:t>
      </w:r>
      <w:r w:rsidR="00595A52">
        <w:rPr>
          <w:rFonts w:ascii="Times New Roman" w:hAnsi="Times New Roman"/>
        </w:rPr>
        <w:t>in fewer than 30</w:t>
      </w:r>
      <w:r w:rsidRPr="00801CF8" w:rsidR="00EA03FC">
        <w:rPr>
          <w:rFonts w:ascii="Times New Roman" w:hAnsi="Times New Roman"/>
        </w:rPr>
        <w:t xml:space="preserve"> day</w:t>
      </w:r>
      <w:r w:rsidRPr="00801CF8" w:rsidR="003D17B1">
        <w:rPr>
          <w:rFonts w:ascii="Times New Roman" w:hAnsi="Times New Roman"/>
        </w:rPr>
        <w:t>s</w:t>
      </w:r>
      <w:r w:rsidRPr="00801CF8" w:rsidR="00E42BB8">
        <w:rPr>
          <w:rFonts w:ascii="Times New Roman" w:hAnsi="Times New Roman"/>
        </w:rPr>
        <w:t xml:space="preserve"> during </w:t>
      </w:r>
      <w:r w:rsidR="00AA32EE">
        <w:rPr>
          <w:rFonts w:ascii="Times New Roman" w:hAnsi="Times New Roman"/>
        </w:rPr>
        <w:t>offshore renewable energy activities</w:t>
      </w:r>
      <w:r w:rsidRPr="00801CF8" w:rsidR="003D17B1">
        <w:rPr>
          <w:rFonts w:ascii="Times New Roman" w:hAnsi="Times New Roman"/>
        </w:rPr>
        <w:t>.</w:t>
      </w:r>
      <w:r w:rsidRPr="00801CF8" w:rsidR="00E42BB8">
        <w:rPr>
          <w:rFonts w:ascii="Times New Roman" w:hAnsi="Times New Roman"/>
        </w:rPr>
        <w:t xml:space="preserve">  The specified response time periods </w:t>
      </w:r>
      <w:r w:rsidRPr="00801CF8" w:rsidR="00EA03FC">
        <w:rPr>
          <w:rFonts w:ascii="Times New Roman" w:hAnsi="Times New Roman"/>
        </w:rPr>
        <w:t xml:space="preserve">are </w:t>
      </w:r>
      <w:r w:rsidRPr="00801CF8" w:rsidR="00E42BB8">
        <w:rPr>
          <w:rFonts w:ascii="Times New Roman" w:hAnsi="Times New Roman"/>
        </w:rPr>
        <w:t>not unreasonable in these instances and ensure</w:t>
      </w:r>
      <w:r w:rsidR="00595A52">
        <w:rPr>
          <w:rFonts w:ascii="Times New Roman" w:hAnsi="Times New Roman"/>
        </w:rPr>
        <w:t xml:space="preserve"> safety and enforcement, and</w:t>
      </w:r>
      <w:r w:rsidRPr="00801CF8" w:rsidR="00E42BB8">
        <w:rPr>
          <w:rFonts w:ascii="Times New Roman" w:hAnsi="Times New Roman"/>
        </w:rPr>
        <w:t xml:space="preserve"> timely </w:t>
      </w:r>
      <w:r w:rsidR="00AA32EE">
        <w:rPr>
          <w:rFonts w:ascii="Times New Roman" w:hAnsi="Times New Roman"/>
        </w:rPr>
        <w:t>approvals</w:t>
      </w:r>
      <w:r w:rsidRPr="00801CF8" w:rsidR="00E42BB8">
        <w:rPr>
          <w:rFonts w:ascii="Times New Roman" w:hAnsi="Times New Roman"/>
        </w:rPr>
        <w:t>.</w:t>
      </w:r>
      <w:r w:rsidRPr="00801CF8" w:rsidR="00EA03FC">
        <w:rPr>
          <w:rFonts w:ascii="Times New Roman" w:hAnsi="Times New Roman"/>
        </w:rPr>
        <w:t xml:space="preserve"> </w:t>
      </w:r>
      <w:r w:rsidRPr="00801CF8" w:rsidR="00E42BB8">
        <w:rPr>
          <w:rFonts w:ascii="Times New Roman" w:hAnsi="Times New Roman"/>
        </w:rPr>
        <w:t xml:space="preserve"> </w:t>
      </w:r>
    </w:p>
    <w:p w:rsidR="004F6826" w:rsidRPr="003825F1" w:rsidP="003825F1" w14:paraId="023AE290" w14:textId="77777777">
      <w:pPr>
        <w:widowControl/>
        <w:tabs>
          <w:tab w:val="left" w:pos="-1080"/>
          <w:tab w:val="left" w:pos="-720"/>
          <w:tab w:val="left" w:pos="360"/>
          <w:tab w:val="left" w:pos="720"/>
        </w:tabs>
        <w:rPr>
          <w:rFonts w:ascii="Times New Roman" w:hAnsi="Times New Roman"/>
        </w:rPr>
      </w:pPr>
    </w:p>
    <w:p w:rsidR="00D41D05" w:rsidRPr="003825F1" w:rsidP="003825F1" w14:paraId="28125CB2" w14:textId="77777777">
      <w:pPr>
        <w:widowControl/>
        <w:tabs>
          <w:tab w:val="left" w:pos="-1080"/>
          <w:tab w:val="left" w:pos="-720"/>
          <w:tab w:val="left" w:pos="360"/>
          <w:tab w:val="left" w:pos="720"/>
        </w:tabs>
        <w:rPr>
          <w:rFonts w:ascii="Times New Roman" w:hAnsi="Times New Roman"/>
          <w:b/>
          <w:i/>
        </w:rPr>
      </w:pPr>
      <w:r w:rsidRPr="003825F1">
        <w:rPr>
          <w:rFonts w:ascii="Times New Roman" w:hAnsi="Times New Roman"/>
          <w:b/>
        </w:rPr>
        <w:tab/>
      </w:r>
      <w:r w:rsidRPr="003825F1" w:rsidR="004309B2">
        <w:rPr>
          <w:rFonts w:ascii="Times New Roman" w:hAnsi="Times New Roman"/>
          <w:b/>
          <w:i/>
        </w:rPr>
        <w:t>(c) R</w:t>
      </w:r>
      <w:r w:rsidRPr="003825F1">
        <w:rPr>
          <w:rFonts w:ascii="Times New Roman" w:hAnsi="Times New Roman"/>
          <w:b/>
          <w:i/>
        </w:rPr>
        <w:t>equiring respondents to submit more than an original and two copies of any document.</w:t>
      </w:r>
    </w:p>
    <w:p w:rsidR="00162E26" w:rsidRPr="003825F1" w:rsidP="003825F1" w14:paraId="637ADCD9" w14:textId="77777777">
      <w:pPr>
        <w:widowControl/>
        <w:tabs>
          <w:tab w:val="left" w:pos="-1080"/>
          <w:tab w:val="left" w:pos="-720"/>
          <w:tab w:val="left" w:pos="360"/>
          <w:tab w:val="left" w:pos="720"/>
        </w:tabs>
        <w:rPr>
          <w:rFonts w:ascii="Times New Roman" w:hAnsi="Times New Roman"/>
        </w:rPr>
      </w:pPr>
      <w:r w:rsidRPr="003825F1">
        <w:rPr>
          <w:rFonts w:ascii="Times New Roman" w:hAnsi="Times New Roman"/>
        </w:rPr>
        <w:t>Not applicable in this collection.</w:t>
      </w:r>
      <w:r w:rsidRPr="003825F1" w:rsidR="004B29F4">
        <w:rPr>
          <w:rFonts w:ascii="Times New Roman" w:hAnsi="Times New Roman"/>
        </w:rPr>
        <w:t xml:space="preserve">  </w:t>
      </w:r>
    </w:p>
    <w:p w:rsidR="00FE1ABC" w:rsidRPr="003825F1" w:rsidP="003825F1" w14:paraId="7B776CE9" w14:textId="77777777">
      <w:pPr>
        <w:widowControl/>
        <w:tabs>
          <w:tab w:val="left" w:pos="-1080"/>
          <w:tab w:val="left" w:pos="-720"/>
          <w:tab w:val="left" w:pos="360"/>
          <w:tab w:val="left" w:pos="720"/>
        </w:tabs>
        <w:rPr>
          <w:rFonts w:ascii="Times New Roman" w:hAnsi="Times New Roman"/>
        </w:rPr>
      </w:pPr>
    </w:p>
    <w:p w:rsidR="00D41D05" w:rsidRPr="003825F1" w:rsidP="003825F1" w14:paraId="2F9A1F0E" w14:textId="77777777">
      <w:pPr>
        <w:widowControl/>
        <w:tabs>
          <w:tab w:val="left" w:pos="-1080"/>
          <w:tab w:val="left" w:pos="-720"/>
          <w:tab w:val="left" w:pos="360"/>
          <w:tab w:val="left" w:pos="720"/>
        </w:tabs>
        <w:rPr>
          <w:rFonts w:ascii="Times New Roman" w:hAnsi="Times New Roman"/>
          <w:b/>
          <w:i/>
        </w:rPr>
      </w:pPr>
      <w:r w:rsidRPr="003825F1">
        <w:rPr>
          <w:rFonts w:ascii="Times New Roman" w:hAnsi="Times New Roman"/>
          <w:b/>
        </w:rPr>
        <w:tab/>
      </w:r>
      <w:r w:rsidRPr="003825F1" w:rsidR="004309B2">
        <w:rPr>
          <w:rFonts w:ascii="Times New Roman" w:hAnsi="Times New Roman"/>
          <w:b/>
          <w:i/>
        </w:rPr>
        <w:t>(d) R</w:t>
      </w:r>
      <w:r w:rsidRPr="003825F1">
        <w:rPr>
          <w:rFonts w:ascii="Times New Roman" w:hAnsi="Times New Roman"/>
          <w:b/>
          <w:i/>
        </w:rPr>
        <w:t>equiring respondents to retain records, other than health, medical, government contract, grant-in-aid, or tax records, for more than 3 years.</w:t>
      </w:r>
    </w:p>
    <w:p w:rsidR="00FE1ABC" w:rsidRPr="003825F1" w:rsidP="003825F1" w14:paraId="46A63207" w14:textId="2C472E9F">
      <w:pPr>
        <w:widowControl/>
        <w:tabs>
          <w:tab w:val="left" w:pos="360"/>
          <w:tab w:val="left" w:pos="720"/>
        </w:tabs>
        <w:rPr>
          <w:rFonts w:ascii="Times New Roman" w:hAnsi="Times New Roman"/>
        </w:rPr>
      </w:pPr>
      <w:r w:rsidRPr="003825F1">
        <w:rPr>
          <w:rFonts w:ascii="Times New Roman" w:hAnsi="Times New Roman"/>
        </w:rPr>
        <w:t>The r</w:t>
      </w:r>
      <w:r w:rsidR="00E52187">
        <w:rPr>
          <w:rFonts w:ascii="Times New Roman" w:hAnsi="Times New Roman"/>
        </w:rPr>
        <w:t>egulations</w:t>
      </w:r>
      <w:r w:rsidRPr="003825F1">
        <w:rPr>
          <w:rFonts w:ascii="Times New Roman" w:hAnsi="Times New Roman"/>
        </w:rPr>
        <w:t xml:space="preserve"> </w:t>
      </w:r>
      <w:r w:rsidRPr="003825F1" w:rsidR="006712F7">
        <w:rPr>
          <w:rFonts w:ascii="Times New Roman" w:hAnsi="Times New Roman"/>
        </w:rPr>
        <w:t>require</w:t>
      </w:r>
      <w:r w:rsidRPr="003825F1">
        <w:rPr>
          <w:rFonts w:ascii="Times New Roman" w:hAnsi="Times New Roman"/>
        </w:rPr>
        <w:t xml:space="preserve"> respondents to</w:t>
      </w:r>
      <w:r w:rsidRPr="003825F1" w:rsidR="004309B2">
        <w:rPr>
          <w:rFonts w:ascii="Times New Roman" w:hAnsi="Times New Roman"/>
        </w:rPr>
        <w:t xml:space="preserve"> retain </w:t>
      </w:r>
      <w:r w:rsidRPr="003825F1" w:rsidR="00162BC2">
        <w:rPr>
          <w:rFonts w:ascii="Times New Roman" w:hAnsi="Times New Roman"/>
        </w:rPr>
        <w:t xml:space="preserve">the original material test results of all primary structural materials </w:t>
      </w:r>
      <w:r w:rsidRPr="003825F1" w:rsidR="00F15BF7">
        <w:rPr>
          <w:rFonts w:ascii="Times New Roman" w:hAnsi="Times New Roman"/>
        </w:rPr>
        <w:t>and</w:t>
      </w:r>
      <w:r w:rsidRPr="003825F1" w:rsidR="00EA0D6A">
        <w:rPr>
          <w:rFonts w:ascii="Times New Roman" w:hAnsi="Times New Roman"/>
        </w:rPr>
        <w:t xml:space="preserve"> </w:t>
      </w:r>
      <w:r w:rsidRPr="003825F1" w:rsidR="00162BC2">
        <w:rPr>
          <w:rFonts w:ascii="Times New Roman" w:hAnsi="Times New Roman"/>
        </w:rPr>
        <w:t xml:space="preserve">all </w:t>
      </w:r>
      <w:r w:rsidRPr="003825F1" w:rsidR="00EA0D6A">
        <w:rPr>
          <w:rFonts w:ascii="Times New Roman" w:hAnsi="Times New Roman"/>
        </w:rPr>
        <w:t xml:space="preserve">records of design, construction, operation, maintenance, repairs, or investigations on or related to the area.  </w:t>
      </w:r>
      <w:r w:rsidRPr="003825F1">
        <w:rPr>
          <w:rFonts w:ascii="Times New Roman" w:hAnsi="Times New Roman"/>
        </w:rPr>
        <w:t xml:space="preserve">As structures age, we must have access to the initial structural properties and inspection results to determine whether necessary standards for safety are maintained.  </w:t>
      </w:r>
      <w:r w:rsidRPr="003825F1" w:rsidR="00F15BF7">
        <w:rPr>
          <w:rFonts w:ascii="Times New Roman" w:hAnsi="Times New Roman"/>
        </w:rPr>
        <w:t xml:space="preserve">Until respondents </w:t>
      </w:r>
      <w:r w:rsidRPr="003825F1" w:rsidR="009F26E6">
        <w:rPr>
          <w:rFonts w:ascii="Times New Roman" w:hAnsi="Times New Roman"/>
        </w:rPr>
        <w:t>have discharged all decommission</w:t>
      </w:r>
      <w:r w:rsidR="00CE7AF1">
        <w:rPr>
          <w:rFonts w:ascii="Times New Roman" w:hAnsi="Times New Roman"/>
        </w:rPr>
        <w:t>ing</w:t>
      </w:r>
      <w:r w:rsidRPr="003825F1" w:rsidR="009F26E6">
        <w:rPr>
          <w:rFonts w:ascii="Times New Roman" w:hAnsi="Times New Roman"/>
        </w:rPr>
        <w:t xml:space="preserve"> obligations and responsibilities, it is important that these records be available for </w:t>
      </w:r>
      <w:r w:rsidR="009E3867">
        <w:rPr>
          <w:rFonts w:ascii="Times New Roman" w:hAnsi="Times New Roman"/>
        </w:rPr>
        <w:t>BSEE</w:t>
      </w:r>
      <w:r w:rsidRPr="003825F1" w:rsidR="009E3867">
        <w:rPr>
          <w:rFonts w:ascii="Times New Roman" w:hAnsi="Times New Roman"/>
        </w:rPr>
        <w:t xml:space="preserve"> </w:t>
      </w:r>
      <w:r w:rsidRPr="003825F1" w:rsidR="009F26E6">
        <w:rPr>
          <w:rFonts w:ascii="Times New Roman" w:hAnsi="Times New Roman"/>
        </w:rPr>
        <w:t xml:space="preserve">review. </w:t>
      </w:r>
      <w:r w:rsidRPr="003825F1" w:rsidR="00F15BF7">
        <w:rPr>
          <w:rFonts w:ascii="Times New Roman" w:hAnsi="Times New Roman"/>
        </w:rPr>
        <w:t xml:space="preserve"> </w:t>
      </w:r>
      <w:r w:rsidRPr="003825F1">
        <w:rPr>
          <w:rFonts w:ascii="Times New Roman" w:hAnsi="Times New Roman"/>
        </w:rPr>
        <w:t xml:space="preserve">The type of </w:t>
      </w:r>
      <w:r w:rsidRPr="003825F1" w:rsidR="00F15BF7">
        <w:rPr>
          <w:rFonts w:ascii="Times New Roman" w:hAnsi="Times New Roman"/>
        </w:rPr>
        <w:t>recordkeeping</w:t>
      </w:r>
      <w:r w:rsidRPr="003825F1">
        <w:rPr>
          <w:rFonts w:ascii="Times New Roman" w:hAnsi="Times New Roman"/>
        </w:rPr>
        <w:t xml:space="preserve"> is such that it is not unreasonable to expect that respondents would retain </w:t>
      </w:r>
      <w:r w:rsidRPr="003825F1" w:rsidR="00F15BF7">
        <w:rPr>
          <w:rFonts w:ascii="Times New Roman" w:hAnsi="Times New Roman"/>
        </w:rPr>
        <w:t>these records</w:t>
      </w:r>
      <w:r w:rsidRPr="003825F1">
        <w:rPr>
          <w:rFonts w:ascii="Times New Roman" w:hAnsi="Times New Roman"/>
        </w:rPr>
        <w:t xml:space="preserve"> as usual and customary business practice, even if not required in regulations.</w:t>
      </w:r>
      <w:r w:rsidRPr="003825F1" w:rsidR="004B4810">
        <w:rPr>
          <w:rFonts w:ascii="Times New Roman" w:hAnsi="Times New Roman"/>
        </w:rPr>
        <w:t xml:space="preserve">  </w:t>
      </w:r>
    </w:p>
    <w:p w:rsidR="00D41D05" w:rsidRPr="003825F1" w:rsidP="003825F1" w14:paraId="70DA1D7E" w14:textId="77777777">
      <w:pPr>
        <w:widowControl/>
        <w:tabs>
          <w:tab w:val="left" w:pos="-1080"/>
          <w:tab w:val="left" w:pos="-720"/>
          <w:tab w:val="left" w:pos="360"/>
          <w:tab w:val="left" w:pos="720"/>
        </w:tabs>
        <w:rPr>
          <w:rFonts w:ascii="Times New Roman" w:hAnsi="Times New Roman"/>
          <w:b/>
        </w:rPr>
      </w:pPr>
    </w:p>
    <w:p w:rsidR="00D41D05" w:rsidRPr="003825F1" w:rsidP="003825F1" w14:paraId="7AAA5AA3" w14:textId="77777777">
      <w:pPr>
        <w:widowControl/>
        <w:tabs>
          <w:tab w:val="left" w:pos="-1080"/>
          <w:tab w:val="left" w:pos="-720"/>
          <w:tab w:val="left" w:pos="360"/>
          <w:tab w:val="left" w:pos="720"/>
        </w:tabs>
        <w:rPr>
          <w:rFonts w:ascii="Times New Roman" w:hAnsi="Times New Roman"/>
          <w:b/>
          <w:i/>
        </w:rPr>
      </w:pPr>
      <w:r w:rsidRPr="003825F1">
        <w:rPr>
          <w:rFonts w:ascii="Times New Roman" w:hAnsi="Times New Roman"/>
          <w:b/>
          <w:i/>
        </w:rPr>
        <w:tab/>
        <w:t>(e) In connection with a statistical survey, that is not designed to produce valid and reliable results that can be generalized to the universe of study.</w:t>
      </w:r>
    </w:p>
    <w:p w:rsidR="00D41D05" w:rsidP="003825F1" w14:paraId="626FA01D" w14:textId="77777777">
      <w:pPr>
        <w:widowControl/>
        <w:tabs>
          <w:tab w:val="left" w:pos="-1080"/>
          <w:tab w:val="left" w:pos="-720"/>
          <w:tab w:val="left" w:pos="360"/>
          <w:tab w:val="left" w:pos="720"/>
        </w:tabs>
        <w:rPr>
          <w:rFonts w:ascii="Times New Roman" w:hAnsi="Times New Roman"/>
          <w:b/>
          <w:i/>
        </w:rPr>
      </w:pPr>
      <w:r w:rsidRPr="003825F1">
        <w:rPr>
          <w:rFonts w:ascii="Times New Roman" w:hAnsi="Times New Roman"/>
          <w:b/>
          <w:i/>
        </w:rPr>
        <w:tab/>
        <w:t>(f) Requiring the use of statistical data classification that has been reviewed and approved by OMB.</w:t>
      </w:r>
    </w:p>
    <w:p w:rsidR="00D41D05" w:rsidRPr="003825F1" w:rsidP="003825F1" w14:paraId="6BEC638A" w14:textId="77777777">
      <w:pPr>
        <w:widowControl/>
        <w:tabs>
          <w:tab w:val="left" w:pos="-1080"/>
          <w:tab w:val="left" w:pos="-720"/>
          <w:tab w:val="left" w:pos="360"/>
          <w:tab w:val="left" w:pos="720"/>
        </w:tabs>
        <w:rPr>
          <w:rFonts w:ascii="Times New Roman" w:hAnsi="Times New Roman"/>
          <w:b/>
        </w:rPr>
      </w:pPr>
      <w:r w:rsidRPr="003825F1">
        <w:rPr>
          <w:rFonts w:ascii="Times New Roman" w:hAnsi="Times New Roman"/>
          <w:b/>
        </w:rPr>
        <w:tab/>
      </w:r>
      <w:r w:rsidRPr="003825F1" w:rsidR="004309B2">
        <w:rPr>
          <w:rFonts w:ascii="Times New Roman" w:hAnsi="Times New Roman"/>
          <w:b/>
          <w:i/>
        </w:rPr>
        <w:t>(g) T</w:t>
      </w:r>
      <w:r w:rsidRPr="003825F1">
        <w:rPr>
          <w:rFonts w:ascii="Times New Roman" w:hAnsi="Times New Roman"/>
          <w:b/>
          <w:i/>
        </w:rPr>
        <w: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w:t>
      </w:r>
    </w:p>
    <w:p w:rsidR="00D41D05" w:rsidP="003825F1" w14:paraId="19BE43EE" w14:textId="7682A54E">
      <w:pPr>
        <w:widowControl/>
        <w:tabs>
          <w:tab w:val="left" w:pos="-1080"/>
          <w:tab w:val="left" w:pos="-720"/>
          <w:tab w:val="left" w:pos="360"/>
          <w:tab w:val="left" w:pos="720"/>
        </w:tabs>
        <w:rPr>
          <w:rFonts w:ascii="Times New Roman" w:hAnsi="Times New Roman"/>
          <w:b/>
          <w:i/>
        </w:rPr>
      </w:pPr>
      <w:r w:rsidRPr="003825F1">
        <w:rPr>
          <w:rFonts w:ascii="Times New Roman" w:hAnsi="Times New Roman"/>
          <w:b/>
        </w:rPr>
        <w:tab/>
      </w:r>
      <w:r w:rsidRPr="003825F1">
        <w:rPr>
          <w:rFonts w:ascii="Times New Roman" w:hAnsi="Times New Roman"/>
          <w:b/>
          <w:i/>
        </w:rPr>
        <w:t xml:space="preserve">(h) </w:t>
      </w:r>
      <w:r w:rsidRPr="003825F1" w:rsidR="004309B2">
        <w:rPr>
          <w:rFonts w:ascii="Times New Roman" w:hAnsi="Times New Roman"/>
          <w:b/>
          <w:i/>
        </w:rPr>
        <w:t>R</w:t>
      </w:r>
      <w:r w:rsidRPr="003825F1">
        <w:rPr>
          <w:rFonts w:ascii="Times New Roman" w:hAnsi="Times New Roman"/>
          <w:b/>
          <w:i/>
        </w:rPr>
        <w:t>equiring respondents to submit proprietary trade secrets or other confidential information unless the agency can demonstrate that it has instituted procedures to protect the information’s confidentiality to the extent permitted by law.</w:t>
      </w:r>
    </w:p>
    <w:p w:rsidR="00142A83" w:rsidRPr="00142A83" w:rsidP="00142A83" w14:paraId="74B7C056" w14:textId="11416B57">
      <w:pPr>
        <w:rPr>
          <w:rFonts w:ascii="Times New Roman" w:hAnsi="Times New Roman"/>
        </w:rPr>
      </w:pPr>
      <w:r w:rsidRPr="00142A83">
        <w:rPr>
          <w:rFonts w:ascii="Times New Roman" w:hAnsi="Times New Roman"/>
        </w:rPr>
        <w:t>Not applicable in this collection.</w:t>
      </w:r>
    </w:p>
    <w:p w:rsidR="00D41D05" w:rsidRPr="003825F1" w:rsidP="003825F1" w14:paraId="3340B862" w14:textId="485A8C84">
      <w:pPr>
        <w:widowControl/>
        <w:tabs>
          <w:tab w:val="left" w:pos="-1080"/>
          <w:tab w:val="left" w:pos="-720"/>
          <w:tab w:val="left" w:pos="360"/>
          <w:tab w:val="left" w:pos="720"/>
        </w:tabs>
        <w:rPr>
          <w:rFonts w:ascii="Times New Roman" w:hAnsi="Times New Roman"/>
        </w:rPr>
      </w:pPr>
    </w:p>
    <w:p w:rsidR="004B29F4" w:rsidRPr="003825F1" w:rsidP="003825F1" w14:paraId="54EE66E9" w14:textId="77777777">
      <w:pPr>
        <w:widowControl/>
        <w:tabs>
          <w:tab w:val="left" w:pos="-1080"/>
          <w:tab w:val="left" w:pos="-720"/>
          <w:tab w:val="left" w:pos="360"/>
          <w:tab w:val="left" w:pos="720"/>
        </w:tabs>
        <w:rPr>
          <w:rFonts w:ascii="Times New Roman" w:hAnsi="Times New Roman"/>
          <w:b/>
        </w:rPr>
      </w:pPr>
    </w:p>
    <w:p w:rsidR="00D41D05" w:rsidRPr="003825F1" w:rsidP="003825F1" w14:paraId="58EED448" w14:textId="77777777">
      <w:pPr>
        <w:widowControl/>
        <w:tabs>
          <w:tab w:val="left" w:pos="360"/>
          <w:tab w:val="left" w:pos="720"/>
          <w:tab w:val="left" w:pos="1080"/>
        </w:tabs>
        <w:rPr>
          <w:rFonts w:ascii="Times New Roman" w:hAnsi="Times New Roman"/>
          <w:b/>
          <w:i/>
        </w:rPr>
      </w:pPr>
      <w:r w:rsidRPr="003825F1">
        <w:rPr>
          <w:rFonts w:ascii="Times New Roman" w:hAnsi="Times New Roman"/>
          <w:b/>
          <w:i/>
        </w:rPr>
        <w:t>8.</w:t>
      </w:r>
      <w:r w:rsidRPr="003825F1">
        <w:rPr>
          <w:rFonts w:ascii="Times New Roman" w:hAnsi="Times New Roman"/>
          <w:b/>
          <w:i/>
        </w:rPr>
        <w:tab/>
        <w:t xml:space="preserve">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in response to the PRA statement associated with the collection over the past 3 years] and describe actions taken by the agency </w:t>
      </w:r>
      <w:r w:rsidRPr="003825F1" w:rsidR="00C02F34">
        <w:rPr>
          <w:rFonts w:ascii="Times New Roman" w:hAnsi="Times New Roman"/>
          <w:b/>
          <w:i/>
        </w:rPr>
        <w:t xml:space="preserve">in response to these comments. </w:t>
      </w:r>
      <w:r w:rsidRPr="003825F1">
        <w:rPr>
          <w:rFonts w:ascii="Times New Roman" w:hAnsi="Times New Roman"/>
          <w:b/>
          <w:i/>
        </w:rPr>
        <w:t xml:space="preserve">Specifically address comments received on cost and hour burden.  </w:t>
      </w:r>
    </w:p>
    <w:p w:rsidR="00D41D05" w:rsidRPr="003825F1" w:rsidP="003825F1" w14:paraId="5D52AD9D" w14:textId="77777777">
      <w:pPr>
        <w:widowControl/>
        <w:tabs>
          <w:tab w:val="left" w:pos="360"/>
          <w:tab w:val="left" w:pos="720"/>
          <w:tab w:val="left" w:pos="1080"/>
        </w:tabs>
        <w:rPr>
          <w:rFonts w:ascii="Times New Roman" w:hAnsi="Times New Roman"/>
          <w:b/>
        </w:rPr>
      </w:pPr>
    </w:p>
    <w:p w:rsidR="00D41D05" w:rsidP="003825F1" w14:paraId="47DB499C" w14:textId="77777777">
      <w:pPr>
        <w:widowControl/>
        <w:tabs>
          <w:tab w:val="left" w:pos="360"/>
          <w:tab w:val="left" w:pos="720"/>
          <w:tab w:val="left" w:pos="1080"/>
        </w:tabs>
        <w:rPr>
          <w:rFonts w:ascii="Times New Roman" w:hAnsi="Times New Roman"/>
          <w:b/>
        </w:rPr>
      </w:pPr>
      <w:r w:rsidRPr="00820D1C">
        <w:rPr>
          <w:rFonts w:ascii="Times New Roman" w:hAnsi="Times New Roman"/>
          <w:b/>
          <w:i/>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  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r w:rsidRPr="00820D1C">
        <w:rPr>
          <w:rFonts w:ascii="Times New Roman" w:hAnsi="Times New Roman"/>
          <w:b/>
        </w:rPr>
        <w:t xml:space="preserve">  </w:t>
      </w:r>
    </w:p>
    <w:p w:rsidR="0090199B" w:rsidP="003825F1" w14:paraId="42A3BCE3" w14:textId="77777777">
      <w:pPr>
        <w:widowControl/>
        <w:tabs>
          <w:tab w:val="left" w:pos="360"/>
          <w:tab w:val="left" w:pos="720"/>
          <w:tab w:val="left" w:pos="1080"/>
        </w:tabs>
        <w:rPr>
          <w:rFonts w:ascii="Times New Roman" w:hAnsi="Times New Roman"/>
          <w:b/>
        </w:rPr>
      </w:pPr>
    </w:p>
    <w:p w:rsidR="00EB26A2" w:rsidP="00EB26A2" w14:paraId="6C128974" w14:textId="77A23277">
      <w:pPr>
        <w:widowControl/>
        <w:tabs>
          <w:tab w:val="left" w:pos="360"/>
          <w:tab w:val="left" w:pos="720"/>
          <w:tab w:val="left" w:pos="1080"/>
        </w:tabs>
        <w:rPr>
          <w:rFonts w:ascii="Times New Roman" w:hAnsi="Times New Roman"/>
        </w:rPr>
      </w:pPr>
      <w:r w:rsidRPr="00217CA9">
        <w:rPr>
          <w:rFonts w:ascii="Times New Roman" w:hAnsi="Times New Roman"/>
        </w:rPr>
        <w:t xml:space="preserve">As required in 5 CFR 1320.8(d), BSEE provided a 60-day notice in the Federal Register on </w:t>
      </w:r>
      <w:r w:rsidRPr="00217CA9" w:rsidR="00217CA9">
        <w:rPr>
          <w:rFonts w:ascii="Times New Roman" w:hAnsi="Times New Roman"/>
        </w:rPr>
        <w:t>July 13,</w:t>
      </w:r>
      <w:r w:rsidRPr="00217CA9">
        <w:rPr>
          <w:rFonts w:ascii="Times New Roman" w:hAnsi="Times New Roman"/>
        </w:rPr>
        <w:t xml:space="preserve"> 202</w:t>
      </w:r>
      <w:r w:rsidRPr="00217CA9" w:rsidR="00217CA9">
        <w:rPr>
          <w:rFonts w:ascii="Times New Roman" w:hAnsi="Times New Roman"/>
        </w:rPr>
        <w:t>3</w:t>
      </w:r>
      <w:r w:rsidRPr="00217CA9">
        <w:rPr>
          <w:rFonts w:ascii="Times New Roman" w:hAnsi="Times New Roman"/>
        </w:rPr>
        <w:t xml:space="preserve"> (8</w:t>
      </w:r>
      <w:r w:rsidRPr="00217CA9" w:rsidR="00217CA9">
        <w:rPr>
          <w:rFonts w:ascii="Times New Roman" w:hAnsi="Times New Roman"/>
        </w:rPr>
        <w:t>8</w:t>
      </w:r>
      <w:r w:rsidRPr="00217CA9">
        <w:rPr>
          <w:rFonts w:ascii="Times New Roman" w:hAnsi="Times New Roman"/>
        </w:rPr>
        <w:t xml:space="preserve"> FR </w:t>
      </w:r>
      <w:r w:rsidRPr="00217CA9" w:rsidR="00217CA9">
        <w:rPr>
          <w:rFonts w:ascii="Times New Roman" w:hAnsi="Times New Roman"/>
        </w:rPr>
        <w:t>44834</w:t>
      </w:r>
      <w:r w:rsidRPr="00217CA9">
        <w:rPr>
          <w:rFonts w:ascii="Times New Roman" w:hAnsi="Times New Roman"/>
        </w:rPr>
        <w:t xml:space="preserve">).  In addition, 30 CFR </w:t>
      </w:r>
      <w:r w:rsidRPr="00217CA9" w:rsidR="002C5545">
        <w:rPr>
          <w:rFonts w:ascii="Times New Roman" w:hAnsi="Times New Roman"/>
        </w:rPr>
        <w:t>285.114</w:t>
      </w:r>
      <w:r w:rsidRPr="00217CA9">
        <w:rPr>
          <w:rFonts w:ascii="Times New Roman" w:hAnsi="Times New Roman"/>
        </w:rPr>
        <w:t xml:space="preserve"> explains that BSEE will accept comments at any time on the information collected and the burden.  We display the OMB control number and provide the address for sending comments to BSEE.  We received no comments in response to the Federal Register</w:t>
      </w:r>
      <w:r w:rsidRPr="00EB26A2">
        <w:rPr>
          <w:rFonts w:ascii="Times New Roman" w:hAnsi="Times New Roman"/>
        </w:rPr>
        <w:t xml:space="preserve"> notice.</w:t>
      </w:r>
    </w:p>
    <w:p w:rsidR="00EB26A2" w:rsidP="00EB26A2" w14:paraId="78493D9B" w14:textId="2CCD6A2E">
      <w:pPr>
        <w:widowControl/>
        <w:tabs>
          <w:tab w:val="left" w:pos="360"/>
          <w:tab w:val="left" w:pos="720"/>
          <w:tab w:val="left" w:pos="1080"/>
        </w:tabs>
        <w:rPr>
          <w:rFonts w:ascii="Times New Roman" w:hAnsi="Times New Roman"/>
        </w:rPr>
      </w:pPr>
    </w:p>
    <w:p w:rsidR="00EB26A2" w:rsidRPr="00EB26A2" w:rsidP="00EB26A2" w14:paraId="5F6F3EC0" w14:textId="151577F2">
      <w:pPr>
        <w:widowControl/>
        <w:tabs>
          <w:tab w:val="left" w:pos="360"/>
          <w:tab w:val="left" w:pos="720"/>
          <w:tab w:val="left" w:pos="1080"/>
        </w:tabs>
        <w:rPr>
          <w:rFonts w:ascii="Times New Roman" w:hAnsi="Times New Roman"/>
        </w:rPr>
      </w:pPr>
      <w:r>
        <w:rPr>
          <w:rFonts w:ascii="Times New Roman" w:hAnsi="Times New Roman"/>
        </w:rPr>
        <w:t>Because this form is not to be filled out by Industry Representative but by BSEE inspectors, we did not reach out for consultation.</w:t>
      </w:r>
    </w:p>
    <w:p w:rsidR="00EB26A2" w:rsidRPr="00EB26A2" w:rsidP="00EB26A2" w14:paraId="1E3010CB" w14:textId="77777777">
      <w:pPr>
        <w:widowControl/>
        <w:tabs>
          <w:tab w:val="left" w:pos="360"/>
          <w:tab w:val="left" w:pos="720"/>
          <w:tab w:val="left" w:pos="1080"/>
        </w:tabs>
        <w:rPr>
          <w:rFonts w:ascii="Times New Roman" w:hAnsi="Times New Roman"/>
        </w:rPr>
      </w:pPr>
    </w:p>
    <w:p w:rsidR="007D59E4" w:rsidP="003825F1" w14:paraId="5DDEE1CE" w14:textId="320FAD8E">
      <w:pPr>
        <w:widowControl/>
        <w:tabs>
          <w:tab w:val="left" w:pos="-1080"/>
          <w:tab w:val="left" w:pos="-720"/>
          <w:tab w:val="left" w:pos="360"/>
          <w:tab w:val="left" w:pos="720"/>
        </w:tabs>
        <w:rPr>
          <w:rFonts w:ascii="Times New Roman" w:hAnsi="Times New Roman"/>
          <w:b/>
          <w:i/>
        </w:rPr>
      </w:pPr>
    </w:p>
    <w:p w:rsidR="00D41D05" w:rsidRPr="003825F1" w:rsidP="003825F1" w14:paraId="4A898BA1" w14:textId="77777777">
      <w:pPr>
        <w:widowControl/>
        <w:tabs>
          <w:tab w:val="left" w:pos="-1080"/>
          <w:tab w:val="left" w:pos="-720"/>
          <w:tab w:val="left" w:pos="360"/>
          <w:tab w:val="left" w:pos="720"/>
        </w:tabs>
        <w:rPr>
          <w:rFonts w:ascii="Times New Roman" w:hAnsi="Times New Roman"/>
        </w:rPr>
      </w:pPr>
      <w:r w:rsidRPr="003825F1">
        <w:rPr>
          <w:rFonts w:ascii="Times New Roman" w:hAnsi="Times New Roman"/>
          <w:b/>
          <w:i/>
        </w:rPr>
        <w:t>9.</w:t>
      </w:r>
      <w:r w:rsidRPr="003825F1">
        <w:rPr>
          <w:rFonts w:ascii="Times New Roman" w:hAnsi="Times New Roman"/>
          <w:b/>
          <w:i/>
        </w:rPr>
        <w:tab/>
        <w:t>Explain any decision to provide any payment or gift to respondents, other than remuneration of contractors or grantees.</w:t>
      </w:r>
      <w:r w:rsidRPr="003825F1">
        <w:rPr>
          <w:rFonts w:ascii="Times New Roman" w:hAnsi="Times New Roman"/>
          <w:b/>
        </w:rPr>
        <w:t xml:space="preserve"> </w:t>
      </w:r>
    </w:p>
    <w:p w:rsidR="00D41D05" w:rsidRPr="003825F1" w:rsidP="003825F1" w14:paraId="19BE79A1" w14:textId="77777777">
      <w:pPr>
        <w:widowControl/>
        <w:tabs>
          <w:tab w:val="left" w:pos="-1080"/>
          <w:tab w:val="left" w:pos="-720"/>
          <w:tab w:val="left" w:pos="360"/>
          <w:tab w:val="left" w:pos="720"/>
        </w:tabs>
        <w:rPr>
          <w:rFonts w:ascii="Times New Roman" w:hAnsi="Times New Roman"/>
        </w:rPr>
      </w:pPr>
    </w:p>
    <w:p w:rsidR="00010637" w:rsidRPr="003825F1" w:rsidP="003825F1" w14:paraId="3B4CDCAC" w14:textId="4517B8AD">
      <w:pPr>
        <w:widowControl/>
        <w:tabs>
          <w:tab w:val="left" w:pos="360"/>
          <w:tab w:val="left" w:pos="720"/>
        </w:tabs>
        <w:rPr>
          <w:rFonts w:ascii="Times New Roman" w:hAnsi="Times New Roman"/>
        </w:rPr>
      </w:pPr>
      <w:r>
        <w:rPr>
          <w:rFonts w:ascii="Times New Roman" w:hAnsi="Times New Roman"/>
        </w:rPr>
        <w:t>BSEE</w:t>
      </w:r>
      <w:r w:rsidRPr="003825F1">
        <w:rPr>
          <w:rFonts w:ascii="Times New Roman" w:hAnsi="Times New Roman"/>
        </w:rPr>
        <w:t xml:space="preserve"> </w:t>
      </w:r>
      <w:r w:rsidRPr="003825F1" w:rsidR="0003727E">
        <w:rPr>
          <w:rFonts w:ascii="Times New Roman" w:hAnsi="Times New Roman"/>
        </w:rPr>
        <w:t>will</w:t>
      </w:r>
      <w:r w:rsidRPr="003825F1">
        <w:rPr>
          <w:rFonts w:ascii="Times New Roman" w:hAnsi="Times New Roman"/>
        </w:rPr>
        <w:t xml:space="preserve"> pay respondents if they request reimbursement for food, quarters, or transportation they provide </w:t>
      </w:r>
      <w:r>
        <w:rPr>
          <w:rFonts w:ascii="Times New Roman" w:hAnsi="Times New Roman"/>
        </w:rPr>
        <w:t>BSEE</w:t>
      </w:r>
      <w:r w:rsidRPr="003825F1">
        <w:rPr>
          <w:rFonts w:ascii="Times New Roman" w:hAnsi="Times New Roman"/>
        </w:rPr>
        <w:t xml:space="preserve"> representatives (§ </w:t>
      </w:r>
      <w:r w:rsidR="005C5875">
        <w:rPr>
          <w:rFonts w:ascii="Times New Roman" w:hAnsi="Times New Roman"/>
        </w:rPr>
        <w:t>2</w:t>
      </w:r>
      <w:r w:rsidR="00F7678B">
        <w:rPr>
          <w:rFonts w:ascii="Times New Roman" w:hAnsi="Times New Roman"/>
        </w:rPr>
        <w:t>85</w:t>
      </w:r>
      <w:r w:rsidRPr="003825F1">
        <w:rPr>
          <w:rFonts w:ascii="Times New Roman" w:hAnsi="Times New Roman"/>
        </w:rPr>
        <w:t>.</w:t>
      </w:r>
      <w:r w:rsidRPr="003825F1" w:rsidR="0064171A">
        <w:rPr>
          <w:rFonts w:ascii="Times New Roman" w:hAnsi="Times New Roman"/>
        </w:rPr>
        <w:t>823</w:t>
      </w:r>
      <w:r w:rsidRPr="003825F1">
        <w:rPr>
          <w:rFonts w:ascii="Times New Roman" w:hAnsi="Times New Roman"/>
        </w:rPr>
        <w:t>) during inspections.  We do not provide gifts to respondents.</w:t>
      </w:r>
    </w:p>
    <w:p w:rsidR="00D41D05" w:rsidRPr="003825F1" w:rsidP="003825F1" w14:paraId="0EBA7B65" w14:textId="77777777">
      <w:pPr>
        <w:widowControl/>
        <w:tabs>
          <w:tab w:val="left" w:pos="-1080"/>
          <w:tab w:val="left" w:pos="-720"/>
          <w:tab w:val="left" w:pos="360"/>
          <w:tab w:val="left" w:pos="720"/>
        </w:tabs>
        <w:rPr>
          <w:rFonts w:ascii="Times New Roman" w:hAnsi="Times New Roman"/>
        </w:rPr>
      </w:pPr>
    </w:p>
    <w:p w:rsidR="00D41D05" w:rsidRPr="003825F1" w:rsidP="003825F1" w14:paraId="231C7B0E" w14:textId="77777777">
      <w:pPr>
        <w:widowControl/>
        <w:tabs>
          <w:tab w:val="left" w:pos="-1080"/>
          <w:tab w:val="left" w:pos="-720"/>
          <w:tab w:val="left" w:pos="360"/>
          <w:tab w:val="left" w:pos="810"/>
        </w:tabs>
        <w:rPr>
          <w:rFonts w:ascii="Times New Roman" w:hAnsi="Times New Roman"/>
          <w:i/>
        </w:rPr>
      </w:pPr>
      <w:r w:rsidRPr="003825F1">
        <w:rPr>
          <w:rFonts w:ascii="Times New Roman" w:hAnsi="Times New Roman"/>
          <w:b/>
          <w:i/>
        </w:rPr>
        <w:t>10.</w:t>
      </w:r>
      <w:r w:rsidRPr="003825F1">
        <w:rPr>
          <w:rFonts w:ascii="Times New Roman" w:hAnsi="Times New Roman"/>
          <w:b/>
          <w:i/>
        </w:rPr>
        <w:tab/>
        <w:t>Describe any assurance of confidentiality provided to respondents and the basis for the assurance in statute, regulation, or agency policy.</w:t>
      </w:r>
      <w:r w:rsidRPr="003825F1">
        <w:rPr>
          <w:rFonts w:ascii="Times New Roman" w:hAnsi="Times New Roman"/>
          <w:i/>
        </w:rPr>
        <w:t xml:space="preserve">  </w:t>
      </w:r>
    </w:p>
    <w:p w:rsidR="00D41D05" w:rsidRPr="003825F1" w:rsidP="003825F1" w14:paraId="16A985C1" w14:textId="77777777">
      <w:pPr>
        <w:widowControl/>
        <w:tabs>
          <w:tab w:val="left" w:pos="-1080"/>
          <w:tab w:val="left" w:pos="-720"/>
          <w:tab w:val="left" w:pos="360"/>
          <w:tab w:val="left" w:pos="810"/>
        </w:tabs>
        <w:rPr>
          <w:rFonts w:ascii="Times New Roman" w:hAnsi="Times New Roman"/>
        </w:rPr>
      </w:pPr>
    </w:p>
    <w:p w:rsidR="00972978" w:rsidRPr="00972978" w:rsidP="00972978" w14:paraId="007D0366" w14:textId="54735FB6">
      <w:pPr>
        <w:widowControl/>
        <w:tabs>
          <w:tab w:val="left" w:pos="-1080"/>
          <w:tab w:val="left" w:pos="-720"/>
          <w:tab w:val="left" w:pos="360"/>
          <w:tab w:val="left" w:pos="810"/>
        </w:tabs>
        <w:rPr>
          <w:rFonts w:ascii="Times New Roman" w:hAnsi="Times New Roman"/>
        </w:rPr>
      </w:pPr>
      <w:r>
        <w:rPr>
          <w:rFonts w:ascii="Times New Roman" w:hAnsi="Times New Roman"/>
        </w:rPr>
        <w:t>BSEE</w:t>
      </w:r>
      <w:r w:rsidRPr="00972978">
        <w:rPr>
          <w:rFonts w:ascii="Times New Roman" w:hAnsi="Times New Roman"/>
        </w:rPr>
        <w:t xml:space="preserve"> protects proprietary information in accordance with the Freedom of Information Act (5 U.S.C. 552), the Department of the Interior’s FOIA regulations (43 CFR part 2), and 30 CFR </w:t>
      </w:r>
      <w:r>
        <w:rPr>
          <w:rFonts w:ascii="Times New Roman" w:hAnsi="Times New Roman"/>
        </w:rPr>
        <w:t>2</w:t>
      </w:r>
      <w:r w:rsidRPr="00972978">
        <w:rPr>
          <w:rFonts w:ascii="Times New Roman" w:hAnsi="Times New Roman"/>
        </w:rPr>
        <w:t>85.113.</w:t>
      </w:r>
    </w:p>
    <w:p w:rsidR="00D41D05" w:rsidRPr="003825F1" w:rsidP="003825F1" w14:paraId="56F82211" w14:textId="77777777">
      <w:pPr>
        <w:widowControl/>
        <w:tabs>
          <w:tab w:val="left" w:pos="-1080"/>
          <w:tab w:val="left" w:pos="-720"/>
          <w:tab w:val="left" w:pos="360"/>
          <w:tab w:val="left" w:pos="810"/>
        </w:tabs>
        <w:rPr>
          <w:rFonts w:ascii="Times New Roman" w:hAnsi="Times New Roman"/>
        </w:rPr>
      </w:pPr>
    </w:p>
    <w:p w:rsidR="00D41D05" w:rsidRPr="003825F1" w:rsidP="003825F1" w14:paraId="083FC0FE" w14:textId="77777777">
      <w:pPr>
        <w:widowControl/>
        <w:tabs>
          <w:tab w:val="left" w:pos="-1080"/>
          <w:tab w:val="left" w:pos="-720"/>
          <w:tab w:val="left" w:pos="360"/>
          <w:tab w:val="left" w:pos="810"/>
        </w:tabs>
        <w:rPr>
          <w:rFonts w:ascii="Times New Roman" w:hAnsi="Times New Roman"/>
          <w:i/>
        </w:rPr>
      </w:pPr>
      <w:r w:rsidRPr="003825F1">
        <w:rPr>
          <w:rFonts w:ascii="Times New Roman" w:hAnsi="Times New Roman"/>
          <w:b/>
          <w:i/>
        </w:rPr>
        <w:t>11.</w:t>
      </w:r>
      <w:r w:rsidRPr="003825F1">
        <w:rPr>
          <w:rFonts w:ascii="Times New Roman" w:hAnsi="Times New Roman"/>
          <w:b/>
          <w:i/>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r w:rsidRPr="003825F1">
        <w:rPr>
          <w:rFonts w:ascii="Times New Roman" w:hAnsi="Times New Roman"/>
          <w:i/>
        </w:rPr>
        <w:t xml:space="preserve">  </w:t>
      </w:r>
    </w:p>
    <w:p w:rsidR="00D41D05" w:rsidRPr="003825F1" w:rsidP="003825F1" w14:paraId="10DB94E9" w14:textId="77777777">
      <w:pPr>
        <w:widowControl/>
        <w:tabs>
          <w:tab w:val="left" w:pos="-1080"/>
          <w:tab w:val="left" w:pos="-720"/>
          <w:tab w:val="left" w:pos="360"/>
          <w:tab w:val="left" w:pos="810"/>
        </w:tabs>
        <w:rPr>
          <w:rFonts w:ascii="Times New Roman" w:hAnsi="Times New Roman"/>
        </w:rPr>
      </w:pPr>
    </w:p>
    <w:p w:rsidR="00D41D05" w:rsidRPr="003825F1" w:rsidP="003825F1" w14:paraId="52EC70CE" w14:textId="77777777">
      <w:pPr>
        <w:widowControl/>
        <w:tabs>
          <w:tab w:val="left" w:pos="-1080"/>
          <w:tab w:val="left" w:pos="-720"/>
          <w:tab w:val="left" w:pos="360"/>
          <w:tab w:val="left" w:pos="810"/>
        </w:tabs>
        <w:rPr>
          <w:rFonts w:ascii="Times New Roman" w:hAnsi="Times New Roman"/>
        </w:rPr>
      </w:pPr>
      <w:r w:rsidRPr="003825F1">
        <w:rPr>
          <w:rFonts w:ascii="Times New Roman" w:hAnsi="Times New Roman"/>
        </w:rPr>
        <w:t>The collection does not include sensitive or private questions.</w:t>
      </w:r>
    </w:p>
    <w:p w:rsidR="00D41D05" w:rsidRPr="003825F1" w:rsidP="003825F1" w14:paraId="53B07796" w14:textId="77777777">
      <w:pPr>
        <w:widowControl/>
        <w:tabs>
          <w:tab w:val="left" w:pos="-1080"/>
          <w:tab w:val="left" w:pos="-720"/>
          <w:tab w:val="left" w:pos="360"/>
          <w:tab w:val="left" w:pos="810"/>
        </w:tabs>
        <w:rPr>
          <w:rFonts w:ascii="Times New Roman" w:hAnsi="Times New Roman"/>
        </w:rPr>
      </w:pPr>
    </w:p>
    <w:p w:rsidR="00D41D05" w:rsidRPr="00CA2F31" w:rsidP="003825F1" w14:paraId="33E88CC9" w14:textId="77777777">
      <w:pPr>
        <w:widowControl/>
        <w:tabs>
          <w:tab w:val="left" w:pos="-1080"/>
          <w:tab w:val="left" w:pos="-720"/>
          <w:tab w:val="left" w:pos="360"/>
          <w:tab w:val="left" w:pos="810"/>
        </w:tabs>
        <w:rPr>
          <w:rFonts w:ascii="Times New Roman" w:hAnsi="Times New Roman"/>
          <w:b/>
          <w:i/>
        </w:rPr>
      </w:pPr>
      <w:r w:rsidRPr="00BE3BE3">
        <w:rPr>
          <w:rFonts w:ascii="Times New Roman" w:hAnsi="Times New Roman"/>
          <w:b/>
          <w:i/>
        </w:rPr>
        <w:t>12.</w:t>
      </w:r>
      <w:r w:rsidRPr="00BE3BE3">
        <w:rPr>
          <w:rFonts w:ascii="Times New Roman" w:hAnsi="Times New Roman"/>
          <w:b/>
          <w:i/>
        </w:rPr>
        <w:tab/>
        <w:t>Provide estimates of the hour burden of the collection of information.  The statement should:</w:t>
      </w:r>
    </w:p>
    <w:p w:rsidR="00D41D05" w:rsidRPr="00CA2F31" w:rsidP="003825F1" w14:paraId="7B6DC5F2" w14:textId="77777777">
      <w:pPr>
        <w:widowControl/>
        <w:tabs>
          <w:tab w:val="left" w:pos="-1080"/>
          <w:tab w:val="left" w:pos="-720"/>
          <w:tab w:val="left" w:pos="360"/>
          <w:tab w:val="left" w:pos="810"/>
        </w:tabs>
        <w:rPr>
          <w:rFonts w:ascii="Times New Roman" w:hAnsi="Times New Roman"/>
          <w:b/>
          <w:i/>
        </w:rPr>
      </w:pPr>
    </w:p>
    <w:p w:rsidR="00D41D05" w:rsidRPr="00CA2F31" w:rsidP="003825F1" w14:paraId="3D4FC754" w14:textId="77777777">
      <w:pPr>
        <w:widowControl/>
        <w:tabs>
          <w:tab w:val="left" w:pos="-1080"/>
          <w:tab w:val="left" w:pos="-720"/>
          <w:tab w:val="left" w:pos="360"/>
          <w:tab w:val="left" w:pos="810"/>
        </w:tabs>
        <w:rPr>
          <w:rFonts w:ascii="Times New Roman" w:hAnsi="Times New Roman"/>
          <w:b/>
          <w:i/>
        </w:rPr>
      </w:pPr>
      <w:r w:rsidRPr="00CA2F31">
        <w:rPr>
          <w:rFonts w:ascii="Times New Roman" w:hAnsi="Times New Roman"/>
          <w:b/>
          <w:i/>
        </w:rPr>
        <w:tab/>
        <w:t>(a) 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w:t>
      </w:r>
      <w:r w:rsidRPr="00CA2F31" w:rsidR="003F7215">
        <w:rPr>
          <w:rFonts w:ascii="Times New Roman" w:hAnsi="Times New Roman"/>
          <w:b/>
          <w:i/>
        </w:rPr>
        <w:t>r</w:t>
      </w:r>
      <w:r w:rsidRPr="00CA2F31">
        <w:rPr>
          <w:rFonts w:ascii="Times New Roman" w:hAnsi="Times New Roman"/>
          <w:b/>
          <w:i/>
        </w:rPr>
        <w:t xml:space="preserve"> the variance.  Generally, estimates should not include burden hours for customar</w:t>
      </w:r>
      <w:r w:rsidRPr="00CA2F31" w:rsidR="00B0098D">
        <w:rPr>
          <w:rFonts w:ascii="Times New Roman" w:hAnsi="Times New Roman"/>
          <w:b/>
          <w:i/>
        </w:rPr>
        <w:t>y and usual business practices.</w:t>
      </w:r>
    </w:p>
    <w:p w:rsidR="00B0098D" w:rsidRPr="00CA2F31" w:rsidP="003825F1" w14:paraId="389EC971" w14:textId="77777777">
      <w:pPr>
        <w:widowControl/>
        <w:tabs>
          <w:tab w:val="left" w:pos="-1080"/>
          <w:tab w:val="left" w:pos="-720"/>
          <w:tab w:val="left" w:pos="360"/>
          <w:tab w:val="left" w:pos="810"/>
        </w:tabs>
        <w:rPr>
          <w:rFonts w:ascii="Times New Roman" w:hAnsi="Times New Roman"/>
          <w:b/>
          <w:i/>
        </w:rPr>
      </w:pPr>
    </w:p>
    <w:p w:rsidR="004F0B65" w:rsidRPr="003825F1" w:rsidP="003825F1" w14:paraId="3EA2CB6B" w14:textId="77777777">
      <w:pPr>
        <w:widowControl/>
        <w:tabs>
          <w:tab w:val="left" w:pos="-1080"/>
          <w:tab w:val="left" w:pos="-720"/>
          <w:tab w:val="left" w:pos="360"/>
          <w:tab w:val="left" w:pos="810"/>
        </w:tabs>
        <w:rPr>
          <w:rFonts w:ascii="Times New Roman" w:hAnsi="Times New Roman"/>
          <w:b/>
          <w:i/>
        </w:rPr>
      </w:pPr>
      <w:r w:rsidRPr="00CA2F31">
        <w:rPr>
          <w:rFonts w:ascii="Times New Roman" w:hAnsi="Times New Roman"/>
          <w:b/>
          <w:i/>
        </w:rPr>
        <w:tab/>
        <w:t>(b) If this request for approval covers more than one form, provide separate hour burden estimates for each form.</w:t>
      </w:r>
    </w:p>
    <w:p w:rsidR="00D41D05" w:rsidRPr="003825F1" w:rsidP="005B40A1" w14:paraId="066299C6" w14:textId="77777777">
      <w:pPr>
        <w:widowControl/>
        <w:tabs>
          <w:tab w:val="left" w:pos="-1080"/>
          <w:tab w:val="left" w:pos="-720"/>
          <w:tab w:val="left" w:pos="360"/>
          <w:tab w:val="left" w:pos="810"/>
        </w:tabs>
        <w:rPr>
          <w:rFonts w:ascii="Times New Roman" w:hAnsi="Times New Roman"/>
        </w:rPr>
      </w:pPr>
    </w:p>
    <w:p w:rsidR="00BB74C1" w:rsidP="003825F1" w14:paraId="0FB1E280" w14:textId="2F9B8D07">
      <w:pPr>
        <w:widowControl/>
        <w:tabs>
          <w:tab w:val="center" w:pos="4680"/>
        </w:tabs>
        <w:rPr>
          <w:rFonts w:ascii="Times New Roman" w:hAnsi="Times New Roman"/>
        </w:rPr>
      </w:pPr>
      <w:r w:rsidRPr="00EF547A">
        <w:rPr>
          <w:rFonts w:ascii="Times New Roman" w:hAnsi="Times New Roman"/>
        </w:rPr>
        <w:t>Primary r</w:t>
      </w:r>
      <w:r w:rsidRPr="00EF547A" w:rsidR="00570667">
        <w:rPr>
          <w:rFonts w:ascii="Times New Roman" w:hAnsi="Times New Roman"/>
        </w:rPr>
        <w:t xml:space="preserve">espondents </w:t>
      </w:r>
      <w:r w:rsidRPr="00EF547A" w:rsidR="00C34B06">
        <w:rPr>
          <w:rFonts w:ascii="Times New Roman" w:hAnsi="Times New Roman"/>
        </w:rPr>
        <w:t>comprise</w:t>
      </w:r>
      <w:r w:rsidRPr="00EF547A" w:rsidR="00570667">
        <w:rPr>
          <w:rFonts w:ascii="Times New Roman" w:hAnsi="Times New Roman"/>
        </w:rPr>
        <w:t xml:space="preserve"> Federal OCS companies that submit unsolicited proposals</w:t>
      </w:r>
      <w:r w:rsidRPr="00EF547A">
        <w:rPr>
          <w:rFonts w:ascii="Times New Roman" w:hAnsi="Times New Roman"/>
        </w:rPr>
        <w:t xml:space="preserve"> or respon</w:t>
      </w:r>
      <w:r w:rsidRPr="00EF547A" w:rsidR="004D0B48">
        <w:rPr>
          <w:rFonts w:ascii="Times New Roman" w:hAnsi="Times New Roman"/>
        </w:rPr>
        <w:t>ses</w:t>
      </w:r>
      <w:r w:rsidRPr="00EF547A">
        <w:rPr>
          <w:rFonts w:ascii="Times New Roman" w:hAnsi="Times New Roman"/>
        </w:rPr>
        <w:t xml:space="preserve"> to </w:t>
      </w:r>
      <w:r w:rsidRPr="006F262E">
        <w:rPr>
          <w:rFonts w:ascii="Times New Roman" w:hAnsi="Times New Roman"/>
          <w:i/>
        </w:rPr>
        <w:t>Federal Register</w:t>
      </w:r>
      <w:r w:rsidRPr="00EF547A">
        <w:rPr>
          <w:rFonts w:ascii="Times New Roman" w:hAnsi="Times New Roman"/>
        </w:rPr>
        <w:t xml:space="preserve"> notices; or are</w:t>
      </w:r>
      <w:r w:rsidRPr="00EF547A" w:rsidR="00570667">
        <w:rPr>
          <w:rFonts w:ascii="Times New Roman" w:hAnsi="Times New Roman"/>
        </w:rPr>
        <w:t xml:space="preserve"> lessees</w:t>
      </w:r>
      <w:r w:rsidRPr="00EF547A">
        <w:rPr>
          <w:rFonts w:ascii="Times New Roman" w:hAnsi="Times New Roman"/>
        </w:rPr>
        <w:t>,</w:t>
      </w:r>
      <w:r w:rsidRPr="00EF547A" w:rsidR="00570667">
        <w:rPr>
          <w:rFonts w:ascii="Times New Roman" w:hAnsi="Times New Roman"/>
        </w:rPr>
        <w:t xml:space="preserve"> designated operators, and ROW or RUE grant holders.  Other potential respondents are companies or state and local governments that submit information or comments relative to alternative energy-related uses of the OCS</w:t>
      </w:r>
      <w:r w:rsidRPr="00EF547A" w:rsidR="004D0B48">
        <w:rPr>
          <w:rFonts w:ascii="Times New Roman" w:hAnsi="Times New Roman"/>
        </w:rPr>
        <w:t>;</w:t>
      </w:r>
      <w:r w:rsidRPr="00EF547A" w:rsidR="00570667">
        <w:rPr>
          <w:rFonts w:ascii="Times New Roman" w:hAnsi="Times New Roman"/>
        </w:rPr>
        <w:t xml:space="preserve"> certified verification agents (CVAs); and surety or third-party guarantors.  </w:t>
      </w:r>
      <w:r w:rsidRPr="00EF547A" w:rsidR="00C34B06">
        <w:rPr>
          <w:rFonts w:ascii="Times New Roman" w:hAnsi="Times New Roman"/>
        </w:rPr>
        <w:t xml:space="preserve">It should be noted that not all of the potential respondents will submit information in any given </w:t>
      </w:r>
      <w:r w:rsidRPr="00EF547A" w:rsidR="000E54B3">
        <w:rPr>
          <w:rFonts w:ascii="Times New Roman" w:hAnsi="Times New Roman"/>
        </w:rPr>
        <w:t>year,</w:t>
      </w:r>
      <w:r w:rsidRPr="00EF547A" w:rsidR="00C34B06">
        <w:rPr>
          <w:rFonts w:ascii="Times New Roman" w:hAnsi="Times New Roman"/>
        </w:rPr>
        <w:t xml:space="preserve"> and some may submit multiple times.  </w:t>
      </w:r>
      <w:r w:rsidRPr="00EF547A" w:rsidR="00A07545">
        <w:rPr>
          <w:rFonts w:ascii="Times New Roman" w:hAnsi="Times New Roman"/>
        </w:rPr>
        <w:t>Th</w:t>
      </w:r>
      <w:r w:rsidRPr="003825F1" w:rsidR="00A07545">
        <w:rPr>
          <w:rFonts w:ascii="Times New Roman" w:hAnsi="Times New Roman"/>
        </w:rPr>
        <w:t>e frequency of response</w:t>
      </w:r>
      <w:r w:rsidRPr="003825F1" w:rsidR="004D0B48">
        <w:rPr>
          <w:rFonts w:ascii="Times New Roman" w:hAnsi="Times New Roman"/>
        </w:rPr>
        <w:t>s</w:t>
      </w:r>
      <w:r w:rsidRPr="003825F1" w:rsidR="00A07545">
        <w:rPr>
          <w:rFonts w:ascii="Times New Roman" w:hAnsi="Times New Roman"/>
        </w:rPr>
        <w:t xml:space="preserve"> varies depending upon the </w:t>
      </w:r>
      <w:r w:rsidRPr="003825F1" w:rsidR="000E54B3">
        <w:rPr>
          <w:rFonts w:ascii="Times New Roman" w:hAnsi="Times New Roman"/>
        </w:rPr>
        <w:t>requirement but</w:t>
      </w:r>
      <w:r w:rsidRPr="003825F1" w:rsidR="004D0B48">
        <w:rPr>
          <w:rFonts w:ascii="Times New Roman" w:hAnsi="Times New Roman"/>
        </w:rPr>
        <w:t xml:space="preserve"> are generally occasion</w:t>
      </w:r>
      <w:r w:rsidR="00A32413">
        <w:rPr>
          <w:rFonts w:ascii="Times New Roman" w:hAnsi="Times New Roman"/>
        </w:rPr>
        <w:t>al</w:t>
      </w:r>
      <w:r w:rsidRPr="003825F1" w:rsidR="004D0B48">
        <w:rPr>
          <w:rFonts w:ascii="Times New Roman" w:hAnsi="Times New Roman"/>
        </w:rPr>
        <w:t xml:space="preserve"> or annual</w:t>
      </w:r>
      <w:r w:rsidRPr="003825F1" w:rsidR="00A07545">
        <w:rPr>
          <w:rFonts w:ascii="Times New Roman" w:hAnsi="Times New Roman"/>
        </w:rPr>
        <w:t xml:space="preserve">.  </w:t>
      </w:r>
      <w:r w:rsidR="00433A31">
        <w:rPr>
          <w:rFonts w:ascii="Times New Roman" w:hAnsi="Times New Roman"/>
        </w:rPr>
        <w:t xml:space="preserve">Responses are mandatory </w:t>
      </w:r>
      <w:r w:rsidR="000E54B3">
        <w:rPr>
          <w:rFonts w:ascii="Times New Roman" w:hAnsi="Times New Roman"/>
        </w:rPr>
        <w:t xml:space="preserve">and </w:t>
      </w:r>
      <w:r w:rsidR="00433A31">
        <w:rPr>
          <w:rFonts w:ascii="Times New Roman" w:hAnsi="Times New Roman"/>
        </w:rPr>
        <w:t xml:space="preserve">are </w:t>
      </w:r>
      <w:r w:rsidR="00A32413">
        <w:rPr>
          <w:rFonts w:ascii="Times New Roman" w:hAnsi="Times New Roman"/>
        </w:rPr>
        <w:t xml:space="preserve">required </w:t>
      </w:r>
      <w:r w:rsidR="00433A31">
        <w:rPr>
          <w:rFonts w:ascii="Times New Roman" w:hAnsi="Times New Roman"/>
        </w:rPr>
        <w:t xml:space="preserve">to obtain or retain a benefit.  </w:t>
      </w:r>
      <w:r w:rsidRPr="003825F1" w:rsidR="00D72802">
        <w:rPr>
          <w:rFonts w:ascii="Times New Roman" w:hAnsi="Times New Roman"/>
        </w:rPr>
        <w:t xml:space="preserve">Refer to the </w:t>
      </w:r>
      <w:r w:rsidRPr="003825F1" w:rsidR="00A07545">
        <w:rPr>
          <w:rFonts w:ascii="Times New Roman" w:hAnsi="Times New Roman"/>
        </w:rPr>
        <w:t>following table</w:t>
      </w:r>
      <w:r w:rsidRPr="003825F1" w:rsidR="00D72802">
        <w:rPr>
          <w:rFonts w:ascii="Times New Roman" w:hAnsi="Times New Roman"/>
        </w:rPr>
        <w:t xml:space="preserve"> for a </w:t>
      </w:r>
      <w:r w:rsidRPr="003825F1" w:rsidR="000E54B3">
        <w:rPr>
          <w:rFonts w:ascii="Times New Roman" w:hAnsi="Times New Roman"/>
        </w:rPr>
        <w:t>breakout</w:t>
      </w:r>
      <w:r w:rsidRPr="003825F1" w:rsidR="00D72802">
        <w:rPr>
          <w:rFonts w:ascii="Times New Roman" w:hAnsi="Times New Roman"/>
        </w:rPr>
        <w:t xml:space="preserve"> of the</w:t>
      </w:r>
      <w:r w:rsidRPr="003825F1" w:rsidR="00AA250F">
        <w:rPr>
          <w:rFonts w:ascii="Times New Roman" w:hAnsi="Times New Roman"/>
        </w:rPr>
        <w:t xml:space="preserve"> hour</w:t>
      </w:r>
      <w:r w:rsidRPr="003825F1" w:rsidR="00D72802">
        <w:rPr>
          <w:rFonts w:ascii="Times New Roman" w:hAnsi="Times New Roman"/>
        </w:rPr>
        <w:t xml:space="preserve"> burden</w:t>
      </w:r>
      <w:r w:rsidRPr="003825F1" w:rsidR="00843E47">
        <w:rPr>
          <w:rFonts w:ascii="Times New Roman" w:hAnsi="Times New Roman"/>
        </w:rPr>
        <w:t xml:space="preserve">.  The table also includes </w:t>
      </w:r>
      <w:r w:rsidRPr="003825F1" w:rsidR="00496D1B">
        <w:rPr>
          <w:rFonts w:ascii="Times New Roman" w:hAnsi="Times New Roman"/>
        </w:rPr>
        <w:t>several non-hour</w:t>
      </w:r>
      <w:r w:rsidRPr="003825F1" w:rsidR="00843E47">
        <w:rPr>
          <w:rFonts w:ascii="Times New Roman" w:hAnsi="Times New Roman"/>
        </w:rPr>
        <w:t xml:space="preserve"> cost burden</w:t>
      </w:r>
      <w:r w:rsidRPr="003825F1" w:rsidR="00496D1B">
        <w:rPr>
          <w:rFonts w:ascii="Times New Roman" w:hAnsi="Times New Roman"/>
        </w:rPr>
        <w:t>s</w:t>
      </w:r>
      <w:r w:rsidRPr="003825F1" w:rsidR="005F3636">
        <w:rPr>
          <w:rFonts w:ascii="Times New Roman" w:hAnsi="Times New Roman"/>
        </w:rPr>
        <w:t xml:space="preserve"> described in item A</w:t>
      </w:r>
      <w:r w:rsidRPr="003825F1" w:rsidR="00843E47">
        <w:rPr>
          <w:rFonts w:ascii="Times New Roman" w:hAnsi="Times New Roman"/>
        </w:rPr>
        <w:t>.</w:t>
      </w:r>
      <w:r w:rsidRPr="003825F1" w:rsidR="0071696B">
        <w:rPr>
          <w:rFonts w:ascii="Times New Roman" w:hAnsi="Times New Roman"/>
        </w:rPr>
        <w:t>13.</w:t>
      </w:r>
    </w:p>
    <w:p w:rsidR="00D76C50" w:rsidP="003825F1" w14:paraId="340EA650" w14:textId="77777777">
      <w:pPr>
        <w:widowControl/>
        <w:tabs>
          <w:tab w:val="center" w:pos="4680"/>
        </w:tabs>
        <w:rPr>
          <w:rFonts w:ascii="Times New Roman" w:hAnsi="Times New Roman"/>
        </w:rPr>
      </w:pPr>
    </w:p>
    <w:tbl>
      <w:tblPr>
        <w:tblW w:w="1005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147"/>
        <w:gridCol w:w="5490"/>
        <w:gridCol w:w="1170"/>
        <w:gridCol w:w="34"/>
        <w:gridCol w:w="1226"/>
        <w:gridCol w:w="990"/>
      </w:tblGrid>
      <w:tr w14:paraId="0C731914" w14:textId="77777777" w:rsidTr="007B5C6D">
        <w:tblPrEx>
          <w:tblW w:w="1005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cantSplit/>
          <w:trHeight w:val="350"/>
          <w:tblHeader/>
        </w:trPr>
        <w:tc>
          <w:tcPr>
            <w:tcW w:w="1147"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9157B1" w:rsidRPr="008B06F5" w:rsidP="00625C8C" w14:paraId="38AE9E54" w14:textId="159FF002">
            <w:pPr>
              <w:snapToGrid w:val="0"/>
              <w:jc w:val="center"/>
              <w:rPr>
                <w:rFonts w:ascii="Times New Roman" w:hAnsi="Times New Roman"/>
                <w:b/>
                <w:sz w:val="20"/>
              </w:rPr>
            </w:pPr>
            <w:r w:rsidRPr="008B06F5">
              <w:rPr>
                <w:rFonts w:ascii="Times New Roman" w:hAnsi="Times New Roman"/>
                <w:sz w:val="20"/>
              </w:rPr>
              <w:br w:type="page"/>
            </w:r>
            <w:r w:rsidRPr="008B06F5">
              <w:rPr>
                <w:rFonts w:ascii="Times New Roman" w:hAnsi="Times New Roman"/>
                <w:sz w:val="20"/>
              </w:rPr>
              <w:br w:type="page"/>
            </w:r>
            <w:r w:rsidR="00625C8C">
              <w:rPr>
                <w:rFonts w:ascii="Times New Roman" w:hAnsi="Times New Roman"/>
                <w:b/>
                <w:sz w:val="20"/>
              </w:rPr>
              <w:t>Citations</w:t>
            </w:r>
            <w:r w:rsidRPr="008B06F5">
              <w:rPr>
                <w:rFonts w:ascii="Times New Roman" w:hAnsi="Times New Roman"/>
                <w:b/>
                <w:sz w:val="20"/>
              </w:rPr>
              <w:t xml:space="preserve"> in 30 CFR </w:t>
            </w:r>
            <w:r w:rsidR="00D76C50">
              <w:rPr>
                <w:rFonts w:ascii="Times New Roman" w:hAnsi="Times New Roman"/>
                <w:b/>
                <w:sz w:val="20"/>
              </w:rPr>
              <w:t>2</w:t>
            </w:r>
            <w:r w:rsidRPr="008B06F5">
              <w:rPr>
                <w:rFonts w:ascii="Times New Roman" w:hAnsi="Times New Roman"/>
                <w:b/>
                <w:sz w:val="20"/>
              </w:rPr>
              <w:t>85</w:t>
            </w:r>
          </w:p>
        </w:tc>
        <w:tc>
          <w:tcPr>
            <w:tcW w:w="5490"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9157B1" w:rsidRPr="008B06F5" w:rsidP="00E13787" w14:paraId="1DFCC1AD" w14:textId="77777777">
            <w:pPr>
              <w:jc w:val="center"/>
              <w:rPr>
                <w:rFonts w:ascii="Times New Roman" w:hAnsi="Times New Roman"/>
                <w:b/>
                <w:sz w:val="20"/>
              </w:rPr>
            </w:pPr>
            <w:r w:rsidRPr="008B06F5">
              <w:rPr>
                <w:rFonts w:ascii="Times New Roman" w:hAnsi="Times New Roman"/>
                <w:b/>
                <w:sz w:val="20"/>
              </w:rPr>
              <w:t>Reporting and Recordkeeping</w:t>
            </w:r>
          </w:p>
          <w:p w:rsidR="009157B1" w:rsidRPr="008B06F5" w:rsidP="00E13787" w14:paraId="049ED66E" w14:textId="77777777">
            <w:pPr>
              <w:snapToGrid w:val="0"/>
              <w:jc w:val="center"/>
              <w:rPr>
                <w:rFonts w:ascii="Times New Roman" w:hAnsi="Times New Roman"/>
                <w:b/>
                <w:sz w:val="20"/>
              </w:rPr>
            </w:pPr>
            <w:r w:rsidRPr="008B06F5">
              <w:rPr>
                <w:rFonts w:ascii="Times New Roman" w:hAnsi="Times New Roman"/>
                <w:b/>
                <w:sz w:val="20"/>
              </w:rPr>
              <w:t>Requirement</w:t>
            </w:r>
            <w:r w:rsidRPr="008B06F5">
              <w:rPr>
                <w:rFonts w:ascii="Times New Roman" w:hAnsi="Times New Roman"/>
                <w:b/>
                <w:sz w:val="20"/>
                <w:vertAlign w:val="superscript"/>
              </w:rPr>
              <w:t>1</w:t>
            </w:r>
          </w:p>
        </w:tc>
        <w:tc>
          <w:tcPr>
            <w:tcW w:w="1204" w:type="dxa"/>
            <w:gridSpan w:val="2"/>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9157B1" w:rsidRPr="008B06F5" w:rsidP="00E13787" w14:paraId="5C94DF80" w14:textId="77777777">
            <w:pPr>
              <w:snapToGrid w:val="0"/>
              <w:jc w:val="center"/>
              <w:rPr>
                <w:rFonts w:ascii="Times New Roman" w:hAnsi="Times New Roman"/>
                <w:b/>
                <w:sz w:val="20"/>
              </w:rPr>
            </w:pPr>
            <w:r w:rsidRPr="008B06F5">
              <w:rPr>
                <w:rFonts w:ascii="Times New Roman" w:hAnsi="Times New Roman"/>
                <w:b/>
                <w:sz w:val="20"/>
              </w:rPr>
              <w:t>Hour Burden</w:t>
            </w:r>
          </w:p>
        </w:tc>
        <w:tc>
          <w:tcPr>
            <w:tcW w:w="122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9157B1" w:rsidRPr="008B06F5" w:rsidP="00E13787" w14:paraId="564F0B6A" w14:textId="77777777">
            <w:pPr>
              <w:snapToGrid w:val="0"/>
              <w:spacing w:before="60" w:after="60"/>
              <w:jc w:val="center"/>
              <w:rPr>
                <w:rFonts w:ascii="Times New Roman" w:hAnsi="Times New Roman"/>
                <w:b/>
                <w:sz w:val="20"/>
              </w:rPr>
            </w:pPr>
            <w:r w:rsidRPr="008B06F5">
              <w:rPr>
                <w:rFonts w:ascii="Times New Roman" w:hAnsi="Times New Roman"/>
                <w:b/>
                <w:sz w:val="20"/>
              </w:rPr>
              <w:t>Average No. of Annual Responses</w:t>
            </w:r>
          </w:p>
        </w:tc>
        <w:tc>
          <w:tcPr>
            <w:tcW w:w="99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9157B1" w:rsidRPr="008B06F5" w:rsidP="00E13787" w14:paraId="3175BA26" w14:textId="77777777">
            <w:pPr>
              <w:snapToGrid w:val="0"/>
              <w:jc w:val="center"/>
              <w:rPr>
                <w:rFonts w:ascii="Times New Roman" w:hAnsi="Times New Roman"/>
                <w:b/>
                <w:sz w:val="20"/>
              </w:rPr>
            </w:pPr>
            <w:r w:rsidRPr="008B06F5">
              <w:rPr>
                <w:rFonts w:ascii="Times New Roman" w:hAnsi="Times New Roman"/>
                <w:b/>
                <w:sz w:val="20"/>
              </w:rPr>
              <w:t>Annual Burden Hours</w:t>
            </w:r>
          </w:p>
        </w:tc>
      </w:tr>
      <w:tr w14:paraId="387BA177" w14:textId="77777777" w:rsidTr="009607FD">
        <w:tblPrEx>
          <w:tblW w:w="10057" w:type="dxa"/>
          <w:tblInd w:w="108" w:type="dxa"/>
          <w:tblLayout w:type="fixed"/>
          <w:tblLook w:val="0000"/>
        </w:tblPrEx>
        <w:trPr>
          <w:cantSplit/>
          <w:trHeight w:val="349"/>
          <w:tblHeader/>
        </w:trPr>
        <w:tc>
          <w:tcPr>
            <w:tcW w:w="1147"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9157B1" w:rsidRPr="008B06F5" w:rsidP="00E13787" w14:paraId="3695BC81" w14:textId="77777777">
            <w:pPr>
              <w:rPr>
                <w:rFonts w:ascii="Times New Roman" w:hAnsi="Times New Roman"/>
                <w:b/>
                <w:sz w:val="20"/>
              </w:rPr>
            </w:pPr>
          </w:p>
        </w:tc>
        <w:tc>
          <w:tcPr>
            <w:tcW w:w="5490"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9157B1" w:rsidRPr="008B06F5" w:rsidP="00E13787" w14:paraId="296D6919" w14:textId="77777777">
            <w:pPr>
              <w:rPr>
                <w:rFonts w:ascii="Times New Roman" w:hAnsi="Times New Roman"/>
                <w:b/>
                <w:sz w:val="20"/>
              </w:rPr>
            </w:pPr>
          </w:p>
        </w:tc>
        <w:tc>
          <w:tcPr>
            <w:tcW w:w="1204" w:type="dxa"/>
            <w:gridSpan w:val="2"/>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9157B1" w:rsidRPr="008B06F5" w:rsidP="00E13787" w14:paraId="65659B74" w14:textId="77777777">
            <w:pPr>
              <w:rPr>
                <w:rFonts w:ascii="Times New Roman" w:hAnsi="Times New Roman"/>
                <w:b/>
                <w:sz w:val="20"/>
              </w:rPr>
            </w:pPr>
          </w:p>
        </w:tc>
        <w:tc>
          <w:tcPr>
            <w:tcW w:w="2216"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9157B1" w:rsidRPr="008B06F5" w:rsidP="00E13787" w14:paraId="060993E6" w14:textId="77777777">
            <w:pPr>
              <w:snapToGrid w:val="0"/>
              <w:jc w:val="center"/>
              <w:rPr>
                <w:rFonts w:ascii="Times New Roman" w:hAnsi="Times New Roman"/>
                <w:b/>
                <w:sz w:val="20"/>
              </w:rPr>
            </w:pPr>
            <w:r w:rsidRPr="008B06F5">
              <w:rPr>
                <w:rFonts w:ascii="Times New Roman" w:hAnsi="Times New Roman"/>
                <w:b/>
                <w:sz w:val="20"/>
              </w:rPr>
              <w:t>Non-hour Cost Burdens</w:t>
            </w:r>
          </w:p>
        </w:tc>
      </w:tr>
      <w:tr w14:paraId="424B52A2" w14:textId="77777777" w:rsidTr="009607FD">
        <w:tblPrEx>
          <w:tblW w:w="10057" w:type="dxa"/>
          <w:tblInd w:w="108" w:type="dxa"/>
          <w:tblLayout w:type="fixed"/>
          <w:tblLook w:val="0000"/>
        </w:tblPrEx>
        <w:trPr>
          <w:cantSplit/>
          <w:trHeight w:val="330"/>
        </w:trPr>
        <w:tc>
          <w:tcPr>
            <w:tcW w:w="10057"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9157B1" w:rsidRPr="008B06F5" w:rsidP="00E13787" w14:paraId="79EE33EF" w14:textId="77777777">
            <w:pPr>
              <w:snapToGrid w:val="0"/>
              <w:ind w:right="-46"/>
              <w:jc w:val="center"/>
              <w:rPr>
                <w:rFonts w:ascii="Times New Roman" w:hAnsi="Times New Roman"/>
                <w:b/>
                <w:sz w:val="20"/>
              </w:rPr>
            </w:pPr>
            <w:r w:rsidRPr="008B06F5">
              <w:rPr>
                <w:rFonts w:ascii="Times New Roman" w:hAnsi="Times New Roman"/>
                <w:b/>
                <w:sz w:val="20"/>
              </w:rPr>
              <w:t>Subpart A – General Provisions</w:t>
            </w:r>
          </w:p>
        </w:tc>
      </w:tr>
      <w:tr w14:paraId="62B1BB0C" w14:textId="77777777" w:rsidTr="00084DF3">
        <w:tblPrEx>
          <w:tblW w:w="10057" w:type="dxa"/>
          <w:tblInd w:w="108" w:type="dxa"/>
          <w:tblLayout w:type="fixed"/>
          <w:tblLook w:val="0000"/>
        </w:tblPrEx>
        <w:trPr>
          <w:cantSplit/>
          <w:trHeight w:val="746"/>
        </w:trPr>
        <w:tc>
          <w:tcPr>
            <w:tcW w:w="1147" w:type="dxa"/>
            <w:tcBorders>
              <w:top w:val="single" w:sz="4" w:space="0" w:color="auto"/>
              <w:left w:val="single" w:sz="4" w:space="0" w:color="auto"/>
              <w:bottom w:val="single" w:sz="4" w:space="0" w:color="auto"/>
              <w:right w:val="single" w:sz="4" w:space="0" w:color="auto"/>
            </w:tcBorders>
          </w:tcPr>
          <w:p w:rsidR="002816BD" w:rsidRPr="008B06F5" w:rsidP="00E13787" w14:paraId="5EADDF9A" w14:textId="77777777">
            <w:pPr>
              <w:snapToGrid w:val="0"/>
              <w:rPr>
                <w:rFonts w:ascii="Times New Roman" w:hAnsi="Times New Roman"/>
                <w:sz w:val="20"/>
              </w:rPr>
            </w:pPr>
            <w:r w:rsidRPr="008B06F5">
              <w:rPr>
                <w:rFonts w:ascii="Times New Roman" w:hAnsi="Times New Roman"/>
                <w:sz w:val="20"/>
              </w:rPr>
              <w:t>102; 105; 110</w:t>
            </w:r>
          </w:p>
        </w:tc>
        <w:tc>
          <w:tcPr>
            <w:tcW w:w="8910" w:type="dxa"/>
            <w:gridSpan w:val="5"/>
            <w:tcBorders>
              <w:top w:val="single" w:sz="4" w:space="0" w:color="auto"/>
              <w:left w:val="single" w:sz="4" w:space="0" w:color="auto"/>
              <w:bottom w:val="single" w:sz="4" w:space="0" w:color="auto"/>
              <w:right w:val="single" w:sz="4" w:space="0" w:color="auto"/>
            </w:tcBorders>
          </w:tcPr>
          <w:p w:rsidR="002816BD" w:rsidRPr="008B06F5" w:rsidP="002816BD" w14:paraId="61004707" w14:textId="3EE5E882">
            <w:pPr>
              <w:snapToGrid w:val="0"/>
              <w:rPr>
                <w:rFonts w:ascii="Times New Roman" w:hAnsi="Times New Roman"/>
                <w:sz w:val="20"/>
              </w:rPr>
            </w:pPr>
            <w:r w:rsidRPr="008B06F5">
              <w:rPr>
                <w:rFonts w:ascii="Times New Roman" w:hAnsi="Times New Roman"/>
                <w:sz w:val="20"/>
              </w:rPr>
              <w:t xml:space="preserve">These sections contain general references to submitting comments, requests, applications, plans, notices, reports, and/or supplemental information for </w:t>
            </w:r>
            <w:r>
              <w:rPr>
                <w:rFonts w:ascii="Times New Roman" w:hAnsi="Times New Roman"/>
                <w:sz w:val="20"/>
              </w:rPr>
              <w:t>BSEE</w:t>
            </w:r>
            <w:r w:rsidRPr="008B06F5">
              <w:rPr>
                <w:rFonts w:ascii="Times New Roman" w:hAnsi="Times New Roman"/>
                <w:sz w:val="20"/>
              </w:rPr>
              <w:t xml:space="preserve"> approval—burdens covered under specific requirements.</w:t>
            </w:r>
          </w:p>
        </w:tc>
      </w:tr>
      <w:tr w14:paraId="7FA7B7D3" w14:textId="77777777" w:rsidTr="00084DF3">
        <w:tblPrEx>
          <w:tblW w:w="10057" w:type="dxa"/>
          <w:tblInd w:w="108" w:type="dxa"/>
          <w:tblLayout w:type="fixed"/>
          <w:tblLook w:val="0000"/>
        </w:tblPrEx>
        <w:trPr>
          <w:cantSplit/>
        </w:trPr>
        <w:tc>
          <w:tcPr>
            <w:tcW w:w="1147" w:type="dxa"/>
            <w:tcBorders>
              <w:top w:val="single" w:sz="4" w:space="0" w:color="auto"/>
              <w:left w:val="single" w:sz="4" w:space="0" w:color="auto"/>
              <w:bottom w:val="single" w:sz="4" w:space="0" w:color="auto"/>
              <w:right w:val="single" w:sz="4" w:space="0" w:color="auto"/>
            </w:tcBorders>
          </w:tcPr>
          <w:p w:rsidR="009157B1" w:rsidRPr="008B06F5" w:rsidP="00E13787" w14:paraId="7E271B86" w14:textId="77777777">
            <w:pPr>
              <w:snapToGrid w:val="0"/>
              <w:rPr>
                <w:rFonts w:ascii="Times New Roman" w:hAnsi="Times New Roman"/>
                <w:sz w:val="20"/>
              </w:rPr>
            </w:pPr>
            <w:r w:rsidRPr="008B06F5">
              <w:rPr>
                <w:rFonts w:ascii="Times New Roman" w:hAnsi="Times New Roman"/>
                <w:sz w:val="20"/>
              </w:rPr>
              <w:t xml:space="preserve">103; 904; </w:t>
            </w:r>
          </w:p>
        </w:tc>
        <w:tc>
          <w:tcPr>
            <w:tcW w:w="5490" w:type="dxa"/>
            <w:tcBorders>
              <w:top w:val="single" w:sz="4" w:space="0" w:color="auto"/>
              <w:left w:val="single" w:sz="4" w:space="0" w:color="auto"/>
              <w:bottom w:val="single" w:sz="4" w:space="0" w:color="auto"/>
              <w:right w:val="single" w:sz="4" w:space="0" w:color="auto"/>
            </w:tcBorders>
          </w:tcPr>
          <w:p w:rsidR="009157B1" w:rsidRPr="008B06F5" w:rsidP="00E13787" w14:paraId="3D57CF0D" w14:textId="389463AC">
            <w:pPr>
              <w:snapToGrid w:val="0"/>
              <w:rPr>
                <w:rFonts w:ascii="Times New Roman" w:hAnsi="Times New Roman"/>
                <w:sz w:val="20"/>
              </w:rPr>
            </w:pPr>
            <w:r w:rsidRPr="008B06F5">
              <w:rPr>
                <w:rFonts w:ascii="Times New Roman" w:hAnsi="Times New Roman"/>
                <w:sz w:val="20"/>
              </w:rPr>
              <w:t xml:space="preserve">Request general departures not specifically covered elsewhere in part </w:t>
            </w:r>
            <w:r w:rsidR="00B46E0A">
              <w:rPr>
                <w:rFonts w:ascii="Times New Roman" w:hAnsi="Times New Roman"/>
                <w:sz w:val="20"/>
              </w:rPr>
              <w:t>2</w:t>
            </w:r>
            <w:r w:rsidRPr="008B06F5">
              <w:rPr>
                <w:rFonts w:ascii="Times New Roman" w:hAnsi="Times New Roman"/>
                <w:sz w:val="20"/>
              </w:rPr>
              <w:t>85.</w:t>
            </w:r>
          </w:p>
        </w:tc>
        <w:tc>
          <w:tcPr>
            <w:tcW w:w="1204" w:type="dxa"/>
            <w:gridSpan w:val="2"/>
            <w:tcBorders>
              <w:top w:val="single" w:sz="4" w:space="0" w:color="auto"/>
              <w:left w:val="single" w:sz="4" w:space="0" w:color="auto"/>
              <w:bottom w:val="single" w:sz="4" w:space="0" w:color="auto"/>
              <w:right w:val="single" w:sz="4" w:space="0" w:color="auto"/>
            </w:tcBorders>
          </w:tcPr>
          <w:p w:rsidR="009157B1" w:rsidRPr="008B06F5" w:rsidP="00E13787" w14:paraId="6CAF0ACC" w14:textId="29D936A4">
            <w:pPr>
              <w:snapToGrid w:val="0"/>
              <w:jc w:val="center"/>
              <w:rPr>
                <w:rFonts w:ascii="Times New Roman" w:hAnsi="Times New Roman"/>
                <w:sz w:val="20"/>
              </w:rPr>
            </w:pPr>
            <w:r>
              <w:rPr>
                <w:rFonts w:ascii="Times New Roman" w:hAnsi="Times New Roman"/>
                <w:sz w:val="20"/>
              </w:rPr>
              <w:t>.5</w:t>
            </w:r>
          </w:p>
        </w:tc>
        <w:tc>
          <w:tcPr>
            <w:tcW w:w="1226" w:type="dxa"/>
            <w:tcBorders>
              <w:top w:val="single" w:sz="4" w:space="0" w:color="auto"/>
              <w:left w:val="single" w:sz="4" w:space="0" w:color="auto"/>
              <w:bottom w:val="single" w:sz="4" w:space="0" w:color="auto"/>
              <w:right w:val="single" w:sz="4" w:space="0" w:color="auto"/>
            </w:tcBorders>
          </w:tcPr>
          <w:p w:rsidR="009157B1" w:rsidRPr="008B06F5" w:rsidP="00E13787" w14:paraId="123E3597" w14:textId="77777777">
            <w:pPr>
              <w:snapToGrid w:val="0"/>
              <w:rPr>
                <w:rFonts w:ascii="Times New Roman" w:hAnsi="Times New Roman"/>
                <w:sz w:val="20"/>
              </w:rPr>
            </w:pPr>
            <w:r w:rsidRPr="008B06F5">
              <w:rPr>
                <w:rFonts w:ascii="Times New Roman" w:hAnsi="Times New Roman"/>
                <w:sz w:val="20"/>
              </w:rPr>
              <w:t>6 requests</w:t>
            </w:r>
          </w:p>
        </w:tc>
        <w:tc>
          <w:tcPr>
            <w:tcW w:w="990" w:type="dxa"/>
            <w:tcBorders>
              <w:top w:val="single" w:sz="4" w:space="0" w:color="auto"/>
              <w:left w:val="single" w:sz="4" w:space="0" w:color="auto"/>
              <w:bottom w:val="single" w:sz="4" w:space="0" w:color="auto"/>
              <w:right w:val="single" w:sz="4" w:space="0" w:color="auto"/>
            </w:tcBorders>
          </w:tcPr>
          <w:p w:rsidR="009157B1" w:rsidRPr="008B06F5" w:rsidP="00E13787" w14:paraId="779A9088" w14:textId="3014767F">
            <w:pPr>
              <w:snapToGrid w:val="0"/>
              <w:ind w:right="-46"/>
              <w:jc w:val="right"/>
              <w:rPr>
                <w:rFonts w:ascii="Times New Roman" w:hAnsi="Times New Roman"/>
                <w:sz w:val="20"/>
              </w:rPr>
            </w:pPr>
            <w:r>
              <w:rPr>
                <w:rFonts w:ascii="Times New Roman" w:hAnsi="Times New Roman"/>
                <w:sz w:val="20"/>
              </w:rPr>
              <w:t>3</w:t>
            </w:r>
          </w:p>
        </w:tc>
      </w:tr>
      <w:tr w14:paraId="78B8AA59" w14:textId="77777777" w:rsidTr="00084DF3">
        <w:tblPrEx>
          <w:tblW w:w="10057" w:type="dxa"/>
          <w:tblInd w:w="108" w:type="dxa"/>
          <w:tblLayout w:type="fixed"/>
          <w:tblLook w:val="0000"/>
        </w:tblPrEx>
        <w:trPr>
          <w:cantSplit/>
        </w:trPr>
        <w:tc>
          <w:tcPr>
            <w:tcW w:w="1147" w:type="dxa"/>
            <w:tcBorders>
              <w:top w:val="single" w:sz="4" w:space="0" w:color="auto"/>
              <w:left w:val="single" w:sz="4" w:space="0" w:color="auto"/>
              <w:bottom w:val="single" w:sz="4" w:space="0" w:color="auto"/>
              <w:right w:val="single" w:sz="4" w:space="0" w:color="auto"/>
            </w:tcBorders>
          </w:tcPr>
          <w:p w:rsidR="009157B1" w:rsidRPr="008B06F5" w:rsidP="00E13787" w14:paraId="604414C2" w14:textId="77777777">
            <w:pPr>
              <w:snapToGrid w:val="0"/>
              <w:rPr>
                <w:rFonts w:ascii="Times New Roman" w:hAnsi="Times New Roman"/>
                <w:sz w:val="20"/>
              </w:rPr>
            </w:pPr>
            <w:r w:rsidRPr="008B06F5">
              <w:rPr>
                <w:rFonts w:ascii="Times New Roman" w:hAnsi="Times New Roman"/>
                <w:sz w:val="20"/>
              </w:rPr>
              <w:t>105(c)</w:t>
            </w:r>
          </w:p>
        </w:tc>
        <w:tc>
          <w:tcPr>
            <w:tcW w:w="5490" w:type="dxa"/>
            <w:tcBorders>
              <w:top w:val="single" w:sz="4" w:space="0" w:color="auto"/>
              <w:left w:val="single" w:sz="4" w:space="0" w:color="auto"/>
              <w:bottom w:val="single" w:sz="4" w:space="0" w:color="auto"/>
              <w:right w:val="single" w:sz="4" w:space="0" w:color="auto"/>
            </w:tcBorders>
          </w:tcPr>
          <w:p w:rsidR="009157B1" w:rsidRPr="008B06F5" w:rsidP="00E13787" w14:paraId="2EDD411A" w14:textId="2FC07C80">
            <w:pPr>
              <w:snapToGrid w:val="0"/>
              <w:rPr>
                <w:rFonts w:ascii="Times New Roman" w:hAnsi="Times New Roman"/>
                <w:sz w:val="20"/>
              </w:rPr>
            </w:pPr>
            <w:r w:rsidRPr="008B06F5">
              <w:rPr>
                <w:rFonts w:ascii="Times New Roman" w:hAnsi="Times New Roman"/>
                <w:sz w:val="20"/>
              </w:rPr>
              <w:t xml:space="preserve">Make oral requests or notifications and submit written follow up within 3 business days not specifically covered elsewhere in part </w:t>
            </w:r>
            <w:r w:rsidR="00B46E0A">
              <w:rPr>
                <w:rFonts w:ascii="Times New Roman" w:hAnsi="Times New Roman"/>
                <w:sz w:val="20"/>
              </w:rPr>
              <w:t>2</w:t>
            </w:r>
            <w:r w:rsidRPr="008B06F5">
              <w:rPr>
                <w:rFonts w:ascii="Times New Roman" w:hAnsi="Times New Roman"/>
                <w:sz w:val="20"/>
              </w:rPr>
              <w:t>85.</w:t>
            </w:r>
          </w:p>
        </w:tc>
        <w:tc>
          <w:tcPr>
            <w:tcW w:w="1204" w:type="dxa"/>
            <w:gridSpan w:val="2"/>
            <w:tcBorders>
              <w:top w:val="single" w:sz="4" w:space="0" w:color="auto"/>
              <w:left w:val="single" w:sz="4" w:space="0" w:color="auto"/>
              <w:bottom w:val="single" w:sz="4" w:space="0" w:color="auto"/>
              <w:right w:val="single" w:sz="4" w:space="0" w:color="auto"/>
            </w:tcBorders>
          </w:tcPr>
          <w:p w:rsidR="009157B1" w:rsidRPr="008B06F5" w:rsidP="00E13787" w14:paraId="79174820" w14:textId="77777777">
            <w:pPr>
              <w:snapToGrid w:val="0"/>
              <w:ind w:right="-46"/>
              <w:jc w:val="center"/>
              <w:rPr>
                <w:rFonts w:ascii="Times New Roman" w:hAnsi="Times New Roman"/>
                <w:sz w:val="20"/>
              </w:rPr>
            </w:pPr>
            <w:r w:rsidRPr="008B06F5">
              <w:rPr>
                <w:rFonts w:ascii="Times New Roman" w:hAnsi="Times New Roman"/>
                <w:sz w:val="20"/>
              </w:rPr>
              <w:t>1</w:t>
            </w:r>
          </w:p>
        </w:tc>
        <w:tc>
          <w:tcPr>
            <w:tcW w:w="1226" w:type="dxa"/>
            <w:tcBorders>
              <w:top w:val="single" w:sz="4" w:space="0" w:color="auto"/>
              <w:left w:val="single" w:sz="4" w:space="0" w:color="auto"/>
              <w:bottom w:val="single" w:sz="4" w:space="0" w:color="auto"/>
              <w:right w:val="single" w:sz="4" w:space="0" w:color="auto"/>
            </w:tcBorders>
          </w:tcPr>
          <w:p w:rsidR="009157B1" w:rsidRPr="008B06F5" w:rsidP="00E13787" w14:paraId="0D36F0FC" w14:textId="725E5332">
            <w:pPr>
              <w:snapToGrid w:val="0"/>
              <w:rPr>
                <w:rFonts w:ascii="Times New Roman" w:hAnsi="Times New Roman"/>
                <w:sz w:val="20"/>
              </w:rPr>
            </w:pPr>
            <w:r>
              <w:rPr>
                <w:rFonts w:ascii="Times New Roman" w:hAnsi="Times New Roman"/>
                <w:sz w:val="20"/>
              </w:rPr>
              <w:t>2</w:t>
            </w:r>
            <w:r w:rsidRPr="008B06F5">
              <w:rPr>
                <w:rFonts w:ascii="Times New Roman" w:hAnsi="Times New Roman"/>
                <w:sz w:val="20"/>
              </w:rPr>
              <w:t xml:space="preserve"> requests</w:t>
            </w:r>
          </w:p>
        </w:tc>
        <w:tc>
          <w:tcPr>
            <w:tcW w:w="990" w:type="dxa"/>
            <w:tcBorders>
              <w:top w:val="single" w:sz="4" w:space="0" w:color="auto"/>
              <w:left w:val="single" w:sz="4" w:space="0" w:color="auto"/>
              <w:bottom w:val="single" w:sz="4" w:space="0" w:color="auto"/>
              <w:right w:val="single" w:sz="4" w:space="0" w:color="auto"/>
            </w:tcBorders>
          </w:tcPr>
          <w:p w:rsidR="009157B1" w:rsidRPr="008B06F5" w:rsidP="00E13787" w14:paraId="0FC7A2AE" w14:textId="23224FC3">
            <w:pPr>
              <w:snapToGrid w:val="0"/>
              <w:ind w:right="-46"/>
              <w:jc w:val="right"/>
              <w:rPr>
                <w:rFonts w:ascii="Times New Roman" w:hAnsi="Times New Roman"/>
                <w:sz w:val="20"/>
              </w:rPr>
            </w:pPr>
            <w:r>
              <w:rPr>
                <w:rFonts w:ascii="Times New Roman" w:hAnsi="Times New Roman"/>
                <w:sz w:val="20"/>
              </w:rPr>
              <w:t>2</w:t>
            </w:r>
          </w:p>
        </w:tc>
      </w:tr>
      <w:tr w14:paraId="6A4EB901" w14:textId="77777777" w:rsidTr="00084DF3">
        <w:tblPrEx>
          <w:tblW w:w="10057" w:type="dxa"/>
          <w:tblInd w:w="108" w:type="dxa"/>
          <w:tblLayout w:type="fixed"/>
          <w:tblLook w:val="0000"/>
        </w:tblPrEx>
        <w:trPr>
          <w:cantSplit/>
        </w:trPr>
        <w:tc>
          <w:tcPr>
            <w:tcW w:w="1147" w:type="dxa"/>
            <w:tcBorders>
              <w:top w:val="single" w:sz="4" w:space="0" w:color="auto"/>
              <w:left w:val="single" w:sz="4" w:space="0" w:color="auto"/>
              <w:bottom w:val="single" w:sz="4" w:space="0" w:color="auto"/>
              <w:right w:val="single" w:sz="4" w:space="0" w:color="auto"/>
            </w:tcBorders>
          </w:tcPr>
          <w:p w:rsidR="009157B1" w:rsidRPr="008B06F5" w:rsidP="00E13787" w14:paraId="6546F09C" w14:textId="61B4DBBA">
            <w:pPr>
              <w:snapToGrid w:val="0"/>
              <w:ind w:right="-105"/>
              <w:rPr>
                <w:rFonts w:ascii="Times New Roman" w:hAnsi="Times New Roman"/>
                <w:sz w:val="20"/>
              </w:rPr>
            </w:pPr>
            <w:r w:rsidRPr="008B06F5">
              <w:rPr>
                <w:rFonts w:ascii="Times New Roman" w:hAnsi="Times New Roman"/>
                <w:sz w:val="20"/>
              </w:rPr>
              <w:t>1016</w:t>
            </w:r>
          </w:p>
        </w:tc>
        <w:tc>
          <w:tcPr>
            <w:tcW w:w="5490" w:type="dxa"/>
            <w:tcBorders>
              <w:top w:val="single" w:sz="4" w:space="0" w:color="auto"/>
              <w:left w:val="single" w:sz="4" w:space="0" w:color="auto"/>
              <w:bottom w:val="single" w:sz="4" w:space="0" w:color="auto"/>
              <w:right w:val="single" w:sz="4" w:space="0" w:color="auto"/>
            </w:tcBorders>
          </w:tcPr>
          <w:p w:rsidR="009157B1" w:rsidRPr="008B06F5" w:rsidP="00E13787" w14:paraId="6D89887B" w14:textId="77777777">
            <w:pPr>
              <w:snapToGrid w:val="0"/>
              <w:rPr>
                <w:rFonts w:ascii="Times New Roman" w:hAnsi="Times New Roman"/>
                <w:sz w:val="20"/>
              </w:rPr>
            </w:pPr>
            <w:r w:rsidRPr="008B06F5">
              <w:rPr>
                <w:rFonts w:ascii="Times New Roman" w:hAnsi="Times New Roman"/>
                <w:sz w:val="20"/>
              </w:rPr>
              <w:t>Request reconsideration and/or hearing.</w:t>
            </w:r>
          </w:p>
        </w:tc>
        <w:tc>
          <w:tcPr>
            <w:tcW w:w="2430" w:type="dxa"/>
            <w:gridSpan w:val="3"/>
            <w:tcBorders>
              <w:top w:val="single" w:sz="4" w:space="0" w:color="auto"/>
              <w:left w:val="single" w:sz="4" w:space="0" w:color="auto"/>
              <w:bottom w:val="single" w:sz="4" w:space="0" w:color="auto"/>
              <w:right w:val="single" w:sz="4" w:space="0" w:color="auto"/>
            </w:tcBorders>
          </w:tcPr>
          <w:p w:rsidR="009157B1" w:rsidRPr="008B06F5" w:rsidP="00E13787" w14:paraId="5045C188" w14:textId="77777777">
            <w:pPr>
              <w:snapToGrid w:val="0"/>
              <w:rPr>
                <w:rFonts w:ascii="Times New Roman" w:hAnsi="Times New Roman"/>
                <w:sz w:val="20"/>
              </w:rPr>
            </w:pPr>
            <w:r w:rsidRPr="008B06F5">
              <w:rPr>
                <w:rFonts w:ascii="Times New Roman" w:hAnsi="Times New Roman"/>
                <w:sz w:val="20"/>
              </w:rPr>
              <w:t>Requirement not considered IC under 5 CFR 1320.3(h)(9).</w:t>
            </w:r>
          </w:p>
        </w:tc>
        <w:tc>
          <w:tcPr>
            <w:tcW w:w="990" w:type="dxa"/>
            <w:tcBorders>
              <w:top w:val="single" w:sz="4" w:space="0" w:color="auto"/>
              <w:left w:val="single" w:sz="4" w:space="0" w:color="auto"/>
              <w:bottom w:val="single" w:sz="4" w:space="0" w:color="auto"/>
              <w:right w:val="single" w:sz="4" w:space="0" w:color="auto"/>
            </w:tcBorders>
          </w:tcPr>
          <w:p w:rsidR="009157B1" w:rsidRPr="008B06F5" w:rsidP="00E13787" w14:paraId="1F1E5926" w14:textId="77777777">
            <w:pPr>
              <w:snapToGrid w:val="0"/>
              <w:ind w:right="-46"/>
              <w:jc w:val="right"/>
              <w:rPr>
                <w:rFonts w:ascii="Times New Roman" w:hAnsi="Times New Roman"/>
                <w:sz w:val="20"/>
              </w:rPr>
            </w:pPr>
            <w:r w:rsidRPr="008B06F5">
              <w:rPr>
                <w:rFonts w:ascii="Times New Roman" w:hAnsi="Times New Roman"/>
                <w:sz w:val="20"/>
              </w:rPr>
              <w:t>0</w:t>
            </w:r>
          </w:p>
        </w:tc>
      </w:tr>
      <w:tr w14:paraId="6E2B608A" w14:textId="77777777" w:rsidTr="00084DF3">
        <w:tblPrEx>
          <w:tblW w:w="10057" w:type="dxa"/>
          <w:tblInd w:w="108" w:type="dxa"/>
          <w:tblLayout w:type="fixed"/>
          <w:tblLook w:val="0000"/>
        </w:tblPrEx>
        <w:trPr>
          <w:cantSplit/>
          <w:trHeight w:val="345"/>
        </w:trPr>
        <w:tc>
          <w:tcPr>
            <w:tcW w:w="1147" w:type="dxa"/>
            <w:vMerge w:val="restart"/>
            <w:tcBorders>
              <w:top w:val="single" w:sz="4" w:space="0" w:color="auto"/>
              <w:left w:val="single" w:sz="4" w:space="0" w:color="auto"/>
              <w:right w:val="single" w:sz="4" w:space="0" w:color="auto"/>
            </w:tcBorders>
          </w:tcPr>
          <w:p w:rsidR="001F2A60" w:rsidRPr="008B06F5" w:rsidP="00E13787" w14:paraId="691C5006" w14:textId="39A7530B">
            <w:pPr>
              <w:snapToGrid w:val="0"/>
              <w:rPr>
                <w:rFonts w:ascii="Times New Roman" w:hAnsi="Times New Roman"/>
                <w:sz w:val="20"/>
              </w:rPr>
            </w:pPr>
            <w:r w:rsidRPr="001F2A60">
              <w:rPr>
                <w:rFonts w:ascii="Times New Roman" w:hAnsi="Times New Roman"/>
                <w:sz w:val="20"/>
              </w:rPr>
              <w:t>111(b)(3); (b)(5); (b)(6)</w:t>
            </w:r>
          </w:p>
        </w:tc>
        <w:tc>
          <w:tcPr>
            <w:tcW w:w="5490" w:type="dxa"/>
            <w:vMerge w:val="restart"/>
            <w:tcBorders>
              <w:top w:val="single" w:sz="4" w:space="0" w:color="auto"/>
              <w:left w:val="single" w:sz="4" w:space="0" w:color="auto"/>
              <w:right w:val="single" w:sz="4" w:space="0" w:color="auto"/>
            </w:tcBorders>
          </w:tcPr>
          <w:p w:rsidR="001F2A60" w:rsidRPr="008B06F5" w:rsidP="00E13787" w14:paraId="7E36EF43" w14:textId="06750B20">
            <w:pPr>
              <w:snapToGrid w:val="0"/>
              <w:rPr>
                <w:rFonts w:ascii="Times New Roman" w:hAnsi="Times New Roman"/>
                <w:sz w:val="20"/>
              </w:rPr>
            </w:pPr>
            <w:r w:rsidRPr="008B06F5">
              <w:rPr>
                <w:rFonts w:ascii="Times New Roman" w:hAnsi="Times New Roman"/>
                <w:sz w:val="20"/>
              </w:rPr>
              <w:t xml:space="preserve">Within 30 days of receiving bill, submit processing fee payments for </w:t>
            </w:r>
            <w:r w:rsidR="009607FD">
              <w:rPr>
                <w:rFonts w:ascii="Times New Roman" w:hAnsi="Times New Roman"/>
                <w:sz w:val="20"/>
              </w:rPr>
              <w:t>BSEE</w:t>
            </w:r>
            <w:r w:rsidRPr="008B06F5" w:rsidR="009607FD">
              <w:rPr>
                <w:rFonts w:ascii="Times New Roman" w:hAnsi="Times New Roman"/>
                <w:sz w:val="20"/>
              </w:rPr>
              <w:t xml:space="preserve"> </w:t>
            </w:r>
            <w:r w:rsidRPr="008B06F5">
              <w:rPr>
                <w:rFonts w:ascii="Times New Roman" w:hAnsi="Times New Roman"/>
                <w:sz w:val="20"/>
              </w:rPr>
              <w:t>document or study preparation to process applications and other requests.</w:t>
            </w:r>
          </w:p>
        </w:tc>
        <w:tc>
          <w:tcPr>
            <w:tcW w:w="1204" w:type="dxa"/>
            <w:gridSpan w:val="2"/>
            <w:vMerge w:val="restart"/>
            <w:tcBorders>
              <w:top w:val="single" w:sz="4" w:space="0" w:color="auto"/>
              <w:left w:val="single" w:sz="4" w:space="0" w:color="auto"/>
              <w:right w:val="single" w:sz="4" w:space="0" w:color="auto"/>
            </w:tcBorders>
          </w:tcPr>
          <w:p w:rsidR="001F2A60" w:rsidRPr="008B06F5" w:rsidP="00E13787" w14:paraId="1C85CB90" w14:textId="138B4920">
            <w:pPr>
              <w:snapToGrid w:val="0"/>
              <w:ind w:right="-46"/>
              <w:jc w:val="center"/>
              <w:rPr>
                <w:rFonts w:ascii="Times New Roman" w:hAnsi="Times New Roman"/>
                <w:sz w:val="20"/>
              </w:rPr>
            </w:pPr>
            <w:r w:rsidRPr="008B06F5">
              <w:rPr>
                <w:rFonts w:ascii="Times New Roman" w:hAnsi="Times New Roman"/>
                <w:sz w:val="20"/>
              </w:rPr>
              <w:t>.5</w:t>
            </w:r>
          </w:p>
        </w:tc>
        <w:tc>
          <w:tcPr>
            <w:tcW w:w="1226" w:type="dxa"/>
            <w:tcBorders>
              <w:top w:val="single" w:sz="4" w:space="0" w:color="auto"/>
              <w:left w:val="single" w:sz="4" w:space="0" w:color="auto"/>
              <w:bottom w:val="single" w:sz="4" w:space="0" w:color="auto"/>
              <w:right w:val="single" w:sz="4" w:space="0" w:color="auto"/>
            </w:tcBorders>
          </w:tcPr>
          <w:p w:rsidR="001F2A60" w:rsidRPr="008B06F5" w:rsidP="00E13787" w14:paraId="53DF0E48" w14:textId="0C4FCD5C">
            <w:pPr>
              <w:snapToGrid w:val="0"/>
              <w:rPr>
                <w:rFonts w:ascii="Times New Roman" w:hAnsi="Times New Roman"/>
                <w:sz w:val="20"/>
              </w:rPr>
            </w:pPr>
            <w:r>
              <w:rPr>
                <w:rFonts w:ascii="Times New Roman" w:hAnsi="Times New Roman"/>
                <w:sz w:val="20"/>
              </w:rPr>
              <w:t xml:space="preserve">2 </w:t>
            </w:r>
            <w:r w:rsidRPr="008B06F5">
              <w:rPr>
                <w:rFonts w:ascii="Times New Roman" w:hAnsi="Times New Roman"/>
                <w:sz w:val="20"/>
              </w:rPr>
              <w:t>submissions</w:t>
            </w:r>
          </w:p>
        </w:tc>
        <w:tc>
          <w:tcPr>
            <w:tcW w:w="990" w:type="dxa"/>
            <w:tcBorders>
              <w:top w:val="single" w:sz="4" w:space="0" w:color="auto"/>
              <w:left w:val="single" w:sz="4" w:space="0" w:color="auto"/>
              <w:right w:val="single" w:sz="4" w:space="0" w:color="auto"/>
            </w:tcBorders>
          </w:tcPr>
          <w:p w:rsidR="001F2A60" w:rsidRPr="008B06F5" w:rsidP="00E13787" w14:paraId="2F33B820" w14:textId="06F3EA88">
            <w:pPr>
              <w:snapToGrid w:val="0"/>
              <w:ind w:right="-46"/>
              <w:jc w:val="right"/>
              <w:rPr>
                <w:rFonts w:ascii="Times New Roman" w:hAnsi="Times New Roman"/>
                <w:sz w:val="20"/>
              </w:rPr>
            </w:pPr>
            <w:r>
              <w:rPr>
                <w:rFonts w:ascii="Times New Roman" w:hAnsi="Times New Roman"/>
                <w:sz w:val="20"/>
              </w:rPr>
              <w:t>1</w:t>
            </w:r>
          </w:p>
        </w:tc>
      </w:tr>
      <w:tr w14:paraId="60A876D2" w14:textId="77777777" w:rsidTr="00084DF3">
        <w:tblPrEx>
          <w:tblW w:w="10057" w:type="dxa"/>
          <w:tblInd w:w="108" w:type="dxa"/>
          <w:tblLayout w:type="fixed"/>
          <w:tblLook w:val="0000"/>
        </w:tblPrEx>
        <w:trPr>
          <w:cantSplit/>
          <w:trHeight w:val="345"/>
        </w:trPr>
        <w:tc>
          <w:tcPr>
            <w:tcW w:w="1147" w:type="dxa"/>
            <w:vMerge/>
            <w:tcBorders>
              <w:left w:val="single" w:sz="4" w:space="0" w:color="auto"/>
              <w:bottom w:val="single" w:sz="4" w:space="0" w:color="auto"/>
              <w:right w:val="single" w:sz="4" w:space="0" w:color="auto"/>
            </w:tcBorders>
          </w:tcPr>
          <w:p w:rsidR="001F2A60" w:rsidRPr="001F2A60" w:rsidP="00E13787" w14:paraId="02339FB0" w14:textId="77777777">
            <w:pPr>
              <w:snapToGrid w:val="0"/>
              <w:rPr>
                <w:rFonts w:ascii="Times New Roman" w:hAnsi="Times New Roman"/>
                <w:sz w:val="20"/>
              </w:rPr>
            </w:pPr>
          </w:p>
        </w:tc>
        <w:tc>
          <w:tcPr>
            <w:tcW w:w="5490" w:type="dxa"/>
            <w:vMerge/>
            <w:tcBorders>
              <w:left w:val="single" w:sz="4" w:space="0" w:color="auto"/>
              <w:bottom w:val="single" w:sz="4" w:space="0" w:color="auto"/>
              <w:right w:val="single" w:sz="4" w:space="0" w:color="auto"/>
            </w:tcBorders>
          </w:tcPr>
          <w:p w:rsidR="001F2A60" w:rsidRPr="008B06F5" w:rsidP="00E13787" w14:paraId="1181C808" w14:textId="77777777">
            <w:pPr>
              <w:snapToGrid w:val="0"/>
              <w:rPr>
                <w:rFonts w:ascii="Times New Roman" w:hAnsi="Times New Roman"/>
                <w:sz w:val="20"/>
              </w:rPr>
            </w:pPr>
          </w:p>
        </w:tc>
        <w:tc>
          <w:tcPr>
            <w:tcW w:w="1204" w:type="dxa"/>
            <w:gridSpan w:val="2"/>
            <w:vMerge/>
            <w:tcBorders>
              <w:left w:val="single" w:sz="4" w:space="0" w:color="auto"/>
              <w:bottom w:val="single" w:sz="4" w:space="0" w:color="auto"/>
              <w:right w:val="single" w:sz="4" w:space="0" w:color="auto"/>
            </w:tcBorders>
          </w:tcPr>
          <w:p w:rsidR="001F2A60" w:rsidRPr="008B06F5" w:rsidP="00E13787" w14:paraId="3AE38B03" w14:textId="77777777">
            <w:pPr>
              <w:snapToGrid w:val="0"/>
              <w:ind w:right="-46"/>
              <w:jc w:val="center"/>
              <w:rPr>
                <w:rFonts w:ascii="Times New Roman" w:hAnsi="Times New Roman"/>
                <w:sz w:val="20"/>
              </w:rPr>
            </w:pPr>
          </w:p>
        </w:tc>
        <w:tc>
          <w:tcPr>
            <w:tcW w:w="2216" w:type="dxa"/>
            <w:gridSpan w:val="2"/>
            <w:tcBorders>
              <w:top w:val="single" w:sz="4" w:space="0" w:color="auto"/>
              <w:left w:val="single" w:sz="4" w:space="0" w:color="auto"/>
              <w:bottom w:val="single" w:sz="4" w:space="0" w:color="auto"/>
              <w:right w:val="single" w:sz="4" w:space="0" w:color="auto"/>
            </w:tcBorders>
            <w:vAlign w:val="center"/>
          </w:tcPr>
          <w:p w:rsidR="001F2A60" w:rsidP="001F2A60" w14:paraId="58CD8D09" w14:textId="73028838">
            <w:pPr>
              <w:snapToGrid w:val="0"/>
              <w:ind w:right="-46"/>
              <w:jc w:val="center"/>
              <w:rPr>
                <w:rFonts w:ascii="Times New Roman" w:hAnsi="Times New Roman"/>
                <w:sz w:val="20"/>
              </w:rPr>
            </w:pPr>
            <w:r>
              <w:rPr>
                <w:rFonts w:ascii="Times New Roman" w:hAnsi="Times New Roman"/>
                <w:sz w:val="20"/>
              </w:rPr>
              <w:t>2</w:t>
            </w:r>
            <w:r w:rsidRPr="001F2A60">
              <w:rPr>
                <w:rFonts w:ascii="Times New Roman" w:hAnsi="Times New Roman"/>
                <w:sz w:val="20"/>
              </w:rPr>
              <w:t xml:space="preserve"> payments x $4,000 = $</w:t>
            </w:r>
            <w:r>
              <w:rPr>
                <w:rFonts w:ascii="Times New Roman" w:hAnsi="Times New Roman"/>
                <w:sz w:val="20"/>
              </w:rPr>
              <w:t>8</w:t>
            </w:r>
            <w:r w:rsidRPr="001F2A60">
              <w:rPr>
                <w:rFonts w:ascii="Times New Roman" w:hAnsi="Times New Roman"/>
                <w:sz w:val="20"/>
              </w:rPr>
              <w:t>,000</w:t>
            </w:r>
          </w:p>
        </w:tc>
      </w:tr>
      <w:tr w14:paraId="09F9FE3E" w14:textId="77777777" w:rsidTr="00084DF3">
        <w:tblPrEx>
          <w:tblW w:w="10057" w:type="dxa"/>
          <w:tblInd w:w="108" w:type="dxa"/>
          <w:tblLayout w:type="fixed"/>
          <w:tblLook w:val="0000"/>
        </w:tblPrEx>
        <w:trPr>
          <w:cantSplit/>
          <w:trHeight w:val="1008"/>
        </w:trPr>
        <w:tc>
          <w:tcPr>
            <w:tcW w:w="1147" w:type="dxa"/>
            <w:tcBorders>
              <w:top w:val="single" w:sz="4" w:space="0" w:color="auto"/>
              <w:left w:val="single" w:sz="4" w:space="0" w:color="auto"/>
              <w:bottom w:val="single" w:sz="4" w:space="0" w:color="auto"/>
              <w:right w:val="single" w:sz="4" w:space="0" w:color="auto"/>
            </w:tcBorders>
          </w:tcPr>
          <w:p w:rsidR="001F2A60" w:rsidRPr="008B06F5" w:rsidP="00E13787" w14:paraId="4D68F712" w14:textId="5DC7F54D">
            <w:pPr>
              <w:snapToGrid w:val="0"/>
              <w:rPr>
                <w:rFonts w:ascii="Times New Roman" w:hAnsi="Times New Roman"/>
                <w:sz w:val="20"/>
              </w:rPr>
            </w:pPr>
            <w:r w:rsidRPr="008B06F5">
              <w:rPr>
                <w:rFonts w:ascii="Times New Roman" w:hAnsi="Times New Roman"/>
                <w:sz w:val="20"/>
              </w:rPr>
              <w:t>111(b)(2), (3)</w:t>
            </w:r>
          </w:p>
          <w:p w:rsidR="001F2A60" w:rsidRPr="008B06F5" w:rsidP="00E13787" w14:paraId="318F1D1E" w14:textId="4358C674">
            <w:pPr>
              <w:snapToGrid w:val="0"/>
              <w:rPr>
                <w:rFonts w:ascii="Times New Roman" w:hAnsi="Times New Roman"/>
                <w:sz w:val="20"/>
              </w:rPr>
            </w:pPr>
          </w:p>
        </w:tc>
        <w:tc>
          <w:tcPr>
            <w:tcW w:w="5490" w:type="dxa"/>
            <w:tcBorders>
              <w:top w:val="single" w:sz="4" w:space="0" w:color="auto"/>
              <w:left w:val="single" w:sz="4" w:space="0" w:color="auto"/>
              <w:bottom w:val="single" w:sz="4" w:space="0" w:color="auto"/>
              <w:right w:val="single" w:sz="4" w:space="0" w:color="auto"/>
            </w:tcBorders>
          </w:tcPr>
          <w:p w:rsidR="00523B8A" w:rsidRPr="008B06F5" w:rsidP="001F2A60" w14:paraId="5A5CDEBD" w14:textId="7A5917DC">
            <w:pPr>
              <w:snapToGrid w:val="0"/>
              <w:rPr>
                <w:rFonts w:ascii="Times New Roman" w:hAnsi="Times New Roman"/>
                <w:sz w:val="20"/>
              </w:rPr>
            </w:pPr>
            <w:r w:rsidRPr="008B06F5">
              <w:rPr>
                <w:rFonts w:ascii="Times New Roman" w:hAnsi="Times New Roman"/>
                <w:sz w:val="20"/>
              </w:rPr>
              <w:t xml:space="preserve">Submit comments on proposed processing fee or request approval to perform or directly pay contractors for all or part of any document, study, or other activity, to reduce </w:t>
            </w:r>
            <w:r>
              <w:rPr>
                <w:rFonts w:ascii="Times New Roman" w:hAnsi="Times New Roman"/>
                <w:sz w:val="20"/>
              </w:rPr>
              <w:t>BSEE</w:t>
            </w:r>
            <w:r w:rsidRPr="008B06F5">
              <w:rPr>
                <w:rFonts w:ascii="Times New Roman" w:hAnsi="Times New Roman"/>
                <w:sz w:val="20"/>
              </w:rPr>
              <w:t xml:space="preserve"> processing costs</w:t>
            </w:r>
            <w:r>
              <w:rPr>
                <w:rFonts w:ascii="Times New Roman" w:hAnsi="Times New Roman"/>
                <w:sz w:val="20"/>
              </w:rPr>
              <w:t>.</w:t>
            </w:r>
          </w:p>
        </w:tc>
        <w:tc>
          <w:tcPr>
            <w:tcW w:w="1204" w:type="dxa"/>
            <w:gridSpan w:val="2"/>
            <w:tcBorders>
              <w:top w:val="single" w:sz="4" w:space="0" w:color="auto"/>
              <w:left w:val="single" w:sz="4" w:space="0" w:color="auto"/>
              <w:bottom w:val="single" w:sz="4" w:space="0" w:color="auto"/>
              <w:right w:val="single" w:sz="4" w:space="0" w:color="auto"/>
            </w:tcBorders>
          </w:tcPr>
          <w:p w:rsidR="001F2A60" w:rsidRPr="008B06F5" w:rsidP="00E13787" w14:paraId="37D9E681" w14:textId="18D95B41">
            <w:pPr>
              <w:ind w:right="-198"/>
              <w:jc w:val="center"/>
              <w:rPr>
                <w:rFonts w:ascii="Times New Roman" w:hAnsi="Times New Roman"/>
                <w:sz w:val="20"/>
              </w:rPr>
            </w:pPr>
            <w:r w:rsidRPr="008B06F5">
              <w:rPr>
                <w:rFonts w:ascii="Times New Roman" w:hAnsi="Times New Roman"/>
                <w:sz w:val="20"/>
              </w:rPr>
              <w:t>2</w:t>
            </w:r>
          </w:p>
        </w:tc>
        <w:tc>
          <w:tcPr>
            <w:tcW w:w="1226" w:type="dxa"/>
            <w:tcBorders>
              <w:top w:val="single" w:sz="4" w:space="0" w:color="auto"/>
              <w:left w:val="single" w:sz="4" w:space="0" w:color="auto"/>
              <w:bottom w:val="single" w:sz="4" w:space="0" w:color="auto"/>
              <w:right w:val="single" w:sz="4" w:space="0" w:color="auto"/>
            </w:tcBorders>
          </w:tcPr>
          <w:p w:rsidR="001F2A60" w:rsidRPr="008B06F5" w:rsidP="00E13787" w14:paraId="3D6CC7A4" w14:textId="2C8C558D">
            <w:pPr>
              <w:snapToGrid w:val="0"/>
              <w:rPr>
                <w:rFonts w:ascii="Times New Roman" w:hAnsi="Times New Roman"/>
                <w:sz w:val="20"/>
              </w:rPr>
            </w:pPr>
            <w:r>
              <w:rPr>
                <w:rFonts w:ascii="Times New Roman" w:hAnsi="Times New Roman"/>
                <w:sz w:val="20"/>
              </w:rPr>
              <w:t>2</w:t>
            </w:r>
            <w:r w:rsidRPr="008B06F5">
              <w:rPr>
                <w:rFonts w:ascii="Times New Roman" w:hAnsi="Times New Roman"/>
                <w:sz w:val="20"/>
              </w:rPr>
              <w:t xml:space="preserve"> requests</w:t>
            </w:r>
          </w:p>
        </w:tc>
        <w:tc>
          <w:tcPr>
            <w:tcW w:w="990" w:type="dxa"/>
            <w:tcBorders>
              <w:top w:val="single" w:sz="4" w:space="0" w:color="auto"/>
              <w:left w:val="single" w:sz="4" w:space="0" w:color="auto"/>
              <w:bottom w:val="single" w:sz="4" w:space="0" w:color="auto"/>
              <w:right w:val="single" w:sz="4" w:space="0" w:color="auto"/>
            </w:tcBorders>
          </w:tcPr>
          <w:p w:rsidR="001F2A60" w:rsidRPr="008B06F5" w:rsidP="00E13787" w14:paraId="1133C42F" w14:textId="25AFFF7F">
            <w:pPr>
              <w:snapToGrid w:val="0"/>
              <w:ind w:right="-46"/>
              <w:jc w:val="right"/>
              <w:rPr>
                <w:rFonts w:ascii="Times New Roman" w:hAnsi="Times New Roman"/>
                <w:sz w:val="20"/>
              </w:rPr>
            </w:pPr>
            <w:r>
              <w:rPr>
                <w:rFonts w:ascii="Times New Roman" w:hAnsi="Times New Roman"/>
                <w:sz w:val="20"/>
              </w:rPr>
              <w:t>4</w:t>
            </w:r>
          </w:p>
        </w:tc>
      </w:tr>
      <w:tr w14:paraId="6AB22AD4" w14:textId="77777777" w:rsidTr="00084DF3">
        <w:tblPrEx>
          <w:tblW w:w="10057" w:type="dxa"/>
          <w:tblInd w:w="108" w:type="dxa"/>
          <w:tblLayout w:type="fixed"/>
          <w:tblLook w:val="0000"/>
        </w:tblPrEx>
        <w:trPr>
          <w:cantSplit/>
          <w:trHeight w:val="720"/>
        </w:trPr>
        <w:tc>
          <w:tcPr>
            <w:tcW w:w="1147" w:type="dxa"/>
            <w:vMerge w:val="restart"/>
            <w:tcBorders>
              <w:top w:val="single" w:sz="4" w:space="0" w:color="auto"/>
              <w:left w:val="single" w:sz="4" w:space="0" w:color="auto"/>
              <w:right w:val="single" w:sz="4" w:space="0" w:color="auto"/>
            </w:tcBorders>
          </w:tcPr>
          <w:p w:rsidR="00BC1E53" w:rsidRPr="008B06F5" w:rsidP="00E13787" w14:paraId="6F07D2F1" w14:textId="5F76E1B0">
            <w:pPr>
              <w:snapToGrid w:val="0"/>
              <w:rPr>
                <w:rFonts w:ascii="Times New Roman" w:hAnsi="Times New Roman"/>
                <w:sz w:val="20"/>
              </w:rPr>
            </w:pPr>
            <w:r w:rsidRPr="008B06F5">
              <w:rPr>
                <w:rFonts w:ascii="Times New Roman" w:hAnsi="Times New Roman"/>
                <w:sz w:val="20"/>
              </w:rPr>
              <w:t>111(b)(3)</w:t>
            </w:r>
          </w:p>
        </w:tc>
        <w:tc>
          <w:tcPr>
            <w:tcW w:w="5490" w:type="dxa"/>
            <w:vMerge w:val="restart"/>
            <w:tcBorders>
              <w:top w:val="single" w:sz="4" w:space="0" w:color="auto"/>
              <w:left w:val="single" w:sz="4" w:space="0" w:color="auto"/>
              <w:right w:val="single" w:sz="4" w:space="0" w:color="auto"/>
            </w:tcBorders>
          </w:tcPr>
          <w:p w:rsidR="00BC1E53" w:rsidRPr="008B06F5" w:rsidP="00E13787" w14:paraId="1A34601D" w14:textId="3BD9DFA2">
            <w:pPr>
              <w:snapToGrid w:val="0"/>
              <w:rPr>
                <w:rFonts w:ascii="Times New Roman" w:hAnsi="Times New Roman"/>
                <w:sz w:val="20"/>
              </w:rPr>
            </w:pPr>
            <w:r w:rsidRPr="001F2A60">
              <w:rPr>
                <w:rFonts w:ascii="Times New Roman" w:hAnsi="Times New Roman"/>
                <w:sz w:val="20"/>
              </w:rPr>
              <w:t xml:space="preserve">Perform, conduct, develop, etc., all or part of any document, study, or other activity; and provide results to </w:t>
            </w:r>
            <w:r w:rsidR="009607FD">
              <w:rPr>
                <w:rFonts w:ascii="Times New Roman" w:hAnsi="Times New Roman"/>
                <w:sz w:val="20"/>
              </w:rPr>
              <w:t>BSEE</w:t>
            </w:r>
            <w:r w:rsidRPr="001F2A60" w:rsidR="009607FD">
              <w:rPr>
                <w:rFonts w:ascii="Times New Roman" w:hAnsi="Times New Roman"/>
                <w:sz w:val="20"/>
              </w:rPr>
              <w:t xml:space="preserve"> </w:t>
            </w:r>
            <w:r w:rsidRPr="001F2A60">
              <w:rPr>
                <w:rFonts w:ascii="Times New Roman" w:hAnsi="Times New Roman"/>
                <w:sz w:val="20"/>
              </w:rPr>
              <w:t xml:space="preserve">to reduce </w:t>
            </w:r>
            <w:r w:rsidR="009607FD">
              <w:rPr>
                <w:rFonts w:ascii="Times New Roman" w:hAnsi="Times New Roman"/>
                <w:sz w:val="20"/>
              </w:rPr>
              <w:t>BSEE</w:t>
            </w:r>
            <w:r w:rsidRPr="001F2A60" w:rsidR="009607FD">
              <w:rPr>
                <w:rFonts w:ascii="Times New Roman" w:hAnsi="Times New Roman"/>
                <w:sz w:val="20"/>
              </w:rPr>
              <w:t xml:space="preserve"> </w:t>
            </w:r>
            <w:r w:rsidRPr="001F2A60">
              <w:rPr>
                <w:rFonts w:ascii="Times New Roman" w:hAnsi="Times New Roman"/>
                <w:sz w:val="20"/>
              </w:rPr>
              <w:t xml:space="preserve">processing fee.  </w:t>
            </w:r>
            <w:r w:rsidRPr="008B06F5">
              <w:rPr>
                <w:rFonts w:ascii="Times New Roman" w:hAnsi="Times New Roman"/>
                <w:sz w:val="20"/>
              </w:rPr>
              <w:t xml:space="preserve">Pay </w:t>
            </w:r>
            <w:r>
              <w:rPr>
                <w:rFonts w:ascii="Times New Roman" w:hAnsi="Times New Roman"/>
                <w:sz w:val="20"/>
              </w:rPr>
              <w:t xml:space="preserve">processing fee </w:t>
            </w:r>
            <w:r w:rsidRPr="008B06F5">
              <w:rPr>
                <w:rFonts w:ascii="Times New Roman" w:hAnsi="Times New Roman"/>
                <w:sz w:val="20"/>
              </w:rPr>
              <w:t xml:space="preserve">for all or part of any document, study, or other activity, and provide results to </w:t>
            </w:r>
            <w:r>
              <w:rPr>
                <w:rFonts w:ascii="Times New Roman" w:hAnsi="Times New Roman"/>
                <w:sz w:val="20"/>
              </w:rPr>
              <w:t>BSEE</w:t>
            </w:r>
            <w:r w:rsidRPr="008B06F5">
              <w:rPr>
                <w:rFonts w:ascii="Times New Roman" w:hAnsi="Times New Roman"/>
                <w:sz w:val="20"/>
              </w:rPr>
              <w:t xml:space="preserve"> to reduce </w:t>
            </w:r>
            <w:r>
              <w:rPr>
                <w:rFonts w:ascii="Times New Roman" w:hAnsi="Times New Roman"/>
                <w:sz w:val="20"/>
              </w:rPr>
              <w:t>BSEE</w:t>
            </w:r>
            <w:r w:rsidRPr="008B06F5">
              <w:rPr>
                <w:rFonts w:ascii="Times New Roman" w:hAnsi="Times New Roman"/>
                <w:sz w:val="20"/>
              </w:rPr>
              <w:t xml:space="preserve"> processing costs.  </w:t>
            </w:r>
          </w:p>
        </w:tc>
        <w:tc>
          <w:tcPr>
            <w:tcW w:w="1204" w:type="dxa"/>
            <w:gridSpan w:val="2"/>
            <w:vMerge w:val="restart"/>
            <w:tcBorders>
              <w:top w:val="single" w:sz="4" w:space="0" w:color="auto"/>
              <w:left w:val="single" w:sz="4" w:space="0" w:color="auto"/>
              <w:right w:val="single" w:sz="4" w:space="0" w:color="auto"/>
            </w:tcBorders>
          </w:tcPr>
          <w:p w:rsidR="00BC1E53" w:rsidP="00E13787" w14:paraId="685EC71A" w14:textId="43916867">
            <w:pPr>
              <w:snapToGrid w:val="0"/>
              <w:ind w:right="-46"/>
              <w:jc w:val="center"/>
              <w:rPr>
                <w:rFonts w:ascii="Times New Roman" w:hAnsi="Times New Roman"/>
                <w:sz w:val="20"/>
              </w:rPr>
            </w:pPr>
            <w:r>
              <w:rPr>
                <w:rFonts w:ascii="Times New Roman" w:hAnsi="Times New Roman"/>
                <w:sz w:val="20"/>
              </w:rPr>
              <w:t>6,000</w:t>
            </w:r>
          </w:p>
          <w:p w:rsidR="00BC1E53" w:rsidP="00E13787" w14:paraId="684D69C5" w14:textId="77777777">
            <w:pPr>
              <w:snapToGrid w:val="0"/>
              <w:ind w:right="-46"/>
              <w:jc w:val="center"/>
              <w:rPr>
                <w:rFonts w:ascii="Times New Roman" w:hAnsi="Times New Roman"/>
                <w:sz w:val="20"/>
              </w:rPr>
            </w:pPr>
          </w:p>
          <w:p w:rsidR="00BC1E53" w:rsidP="00E13787" w14:paraId="680149DC" w14:textId="77777777">
            <w:pPr>
              <w:snapToGrid w:val="0"/>
              <w:ind w:right="-46"/>
              <w:jc w:val="center"/>
              <w:rPr>
                <w:rFonts w:ascii="Times New Roman" w:hAnsi="Times New Roman"/>
                <w:sz w:val="20"/>
              </w:rPr>
            </w:pPr>
          </w:p>
          <w:p w:rsidR="00BC1E53" w:rsidRPr="008B06F5" w:rsidP="00E13787" w14:paraId="6657F60D" w14:textId="56BAB277">
            <w:pPr>
              <w:snapToGrid w:val="0"/>
              <w:ind w:right="-46"/>
              <w:jc w:val="center"/>
              <w:rPr>
                <w:rFonts w:ascii="Times New Roman" w:hAnsi="Times New Roman"/>
                <w:sz w:val="20"/>
              </w:rPr>
            </w:pPr>
          </w:p>
        </w:tc>
        <w:tc>
          <w:tcPr>
            <w:tcW w:w="1226" w:type="dxa"/>
          </w:tcPr>
          <w:p w:rsidR="00BC1E53" w:rsidRPr="008B06F5" w:rsidP="00E13787" w14:paraId="57872F6E" w14:textId="35B28B67">
            <w:pPr>
              <w:snapToGrid w:val="0"/>
              <w:ind w:right="-108"/>
              <w:rPr>
                <w:rFonts w:ascii="Times New Roman" w:hAnsi="Times New Roman"/>
                <w:sz w:val="20"/>
              </w:rPr>
            </w:pPr>
            <w:r>
              <w:rPr>
                <w:rFonts w:ascii="Times New Roman" w:hAnsi="Times New Roman"/>
                <w:sz w:val="20"/>
              </w:rPr>
              <w:t>1 submission</w:t>
            </w:r>
          </w:p>
        </w:tc>
        <w:tc>
          <w:tcPr>
            <w:tcW w:w="990" w:type="dxa"/>
            <w:tcBorders>
              <w:top w:val="single" w:sz="4" w:space="0" w:color="auto"/>
              <w:left w:val="single" w:sz="4" w:space="0" w:color="auto"/>
              <w:right w:val="single" w:sz="4" w:space="0" w:color="auto"/>
            </w:tcBorders>
          </w:tcPr>
          <w:p w:rsidR="00BC1E53" w:rsidRPr="008B06F5" w:rsidP="00E13787" w14:paraId="78337F93" w14:textId="78ABF437">
            <w:pPr>
              <w:snapToGrid w:val="0"/>
              <w:ind w:right="-46"/>
              <w:jc w:val="right"/>
              <w:rPr>
                <w:rFonts w:ascii="Times New Roman" w:hAnsi="Times New Roman"/>
                <w:sz w:val="20"/>
              </w:rPr>
            </w:pPr>
            <w:r>
              <w:rPr>
                <w:rFonts w:ascii="Times New Roman" w:hAnsi="Times New Roman"/>
                <w:sz w:val="20"/>
              </w:rPr>
              <w:t>6,000</w:t>
            </w:r>
          </w:p>
        </w:tc>
      </w:tr>
      <w:tr w14:paraId="11B29FEE" w14:textId="77777777" w:rsidTr="00084DF3">
        <w:tblPrEx>
          <w:tblW w:w="10057" w:type="dxa"/>
          <w:tblInd w:w="108" w:type="dxa"/>
          <w:tblLayout w:type="fixed"/>
          <w:tblLook w:val="0000"/>
        </w:tblPrEx>
        <w:trPr>
          <w:cantSplit/>
          <w:trHeight w:val="503"/>
        </w:trPr>
        <w:tc>
          <w:tcPr>
            <w:tcW w:w="1147" w:type="dxa"/>
            <w:vMerge/>
            <w:tcBorders>
              <w:left w:val="single" w:sz="4" w:space="0" w:color="auto"/>
              <w:bottom w:val="single" w:sz="4" w:space="0" w:color="auto"/>
              <w:right w:val="single" w:sz="4" w:space="0" w:color="auto"/>
            </w:tcBorders>
          </w:tcPr>
          <w:p w:rsidR="00BC1E53" w:rsidRPr="008B06F5" w:rsidP="00E13787" w14:paraId="6E2B30A9" w14:textId="77777777">
            <w:pPr>
              <w:snapToGrid w:val="0"/>
              <w:rPr>
                <w:rFonts w:ascii="Times New Roman" w:hAnsi="Times New Roman"/>
                <w:sz w:val="20"/>
              </w:rPr>
            </w:pPr>
          </w:p>
        </w:tc>
        <w:tc>
          <w:tcPr>
            <w:tcW w:w="5490" w:type="dxa"/>
            <w:vMerge/>
            <w:tcBorders>
              <w:left w:val="single" w:sz="4" w:space="0" w:color="auto"/>
              <w:bottom w:val="single" w:sz="4" w:space="0" w:color="auto"/>
              <w:right w:val="single" w:sz="4" w:space="0" w:color="auto"/>
            </w:tcBorders>
          </w:tcPr>
          <w:p w:rsidR="00BC1E53" w:rsidRPr="001F2A60" w:rsidP="00E13787" w14:paraId="09F6C639" w14:textId="77777777">
            <w:pPr>
              <w:snapToGrid w:val="0"/>
              <w:rPr>
                <w:rFonts w:ascii="Times New Roman" w:hAnsi="Times New Roman"/>
                <w:sz w:val="20"/>
              </w:rPr>
            </w:pPr>
          </w:p>
        </w:tc>
        <w:tc>
          <w:tcPr>
            <w:tcW w:w="1204" w:type="dxa"/>
            <w:gridSpan w:val="2"/>
            <w:vMerge/>
            <w:tcBorders>
              <w:left w:val="single" w:sz="4" w:space="0" w:color="auto"/>
              <w:bottom w:val="single" w:sz="4" w:space="0" w:color="auto"/>
              <w:right w:val="single" w:sz="4" w:space="0" w:color="auto"/>
            </w:tcBorders>
          </w:tcPr>
          <w:p w:rsidR="00BC1E53" w:rsidP="00E13787" w14:paraId="5B1F31E0" w14:textId="77777777">
            <w:pPr>
              <w:snapToGrid w:val="0"/>
              <w:ind w:right="-46"/>
              <w:jc w:val="center"/>
              <w:rPr>
                <w:rFonts w:ascii="Times New Roman" w:hAnsi="Times New Roman"/>
                <w:sz w:val="20"/>
              </w:rPr>
            </w:pPr>
          </w:p>
        </w:tc>
        <w:tc>
          <w:tcPr>
            <w:tcW w:w="2216" w:type="dxa"/>
            <w:gridSpan w:val="2"/>
            <w:tcBorders>
              <w:right w:val="single" w:sz="4" w:space="0" w:color="auto"/>
            </w:tcBorders>
            <w:vAlign w:val="center"/>
          </w:tcPr>
          <w:p w:rsidR="00BC1E53" w:rsidP="00BC1E53" w14:paraId="03E56078" w14:textId="7B9618E9">
            <w:pPr>
              <w:snapToGrid w:val="0"/>
              <w:ind w:right="-46"/>
              <w:jc w:val="center"/>
              <w:rPr>
                <w:rFonts w:ascii="Times New Roman" w:hAnsi="Times New Roman"/>
                <w:sz w:val="20"/>
              </w:rPr>
            </w:pPr>
            <w:r w:rsidRPr="00BC1E53">
              <w:rPr>
                <w:rFonts w:ascii="Times New Roman" w:hAnsi="Times New Roman"/>
                <w:sz w:val="20"/>
              </w:rPr>
              <w:t>1 contractor payment x $950,000 = $950,000</w:t>
            </w:r>
          </w:p>
        </w:tc>
      </w:tr>
      <w:tr w14:paraId="0268E7AA" w14:textId="77777777" w:rsidTr="00084DF3">
        <w:tblPrEx>
          <w:tblW w:w="10057" w:type="dxa"/>
          <w:tblInd w:w="108" w:type="dxa"/>
          <w:tblLayout w:type="fixed"/>
          <w:tblLook w:val="0000"/>
        </w:tblPrEx>
        <w:trPr>
          <w:cantSplit/>
        </w:trPr>
        <w:tc>
          <w:tcPr>
            <w:tcW w:w="1147" w:type="dxa"/>
            <w:tcBorders>
              <w:top w:val="single" w:sz="4" w:space="0" w:color="auto"/>
              <w:left w:val="single" w:sz="4" w:space="0" w:color="auto"/>
              <w:bottom w:val="single" w:sz="4" w:space="0" w:color="auto"/>
              <w:right w:val="single" w:sz="4" w:space="0" w:color="auto"/>
            </w:tcBorders>
          </w:tcPr>
          <w:p w:rsidR="00523B8A" w:rsidRPr="008B06F5" w:rsidP="00E13787" w14:paraId="5021EDBE" w14:textId="3109A958">
            <w:pPr>
              <w:snapToGrid w:val="0"/>
              <w:rPr>
                <w:rFonts w:ascii="Times New Roman" w:hAnsi="Times New Roman"/>
                <w:sz w:val="20"/>
              </w:rPr>
            </w:pPr>
            <w:r w:rsidRPr="008B06F5">
              <w:rPr>
                <w:rFonts w:ascii="Times New Roman" w:hAnsi="Times New Roman"/>
                <w:sz w:val="20"/>
              </w:rPr>
              <w:t>111(b)(7)</w:t>
            </w:r>
          </w:p>
        </w:tc>
        <w:tc>
          <w:tcPr>
            <w:tcW w:w="5490" w:type="dxa"/>
            <w:tcBorders>
              <w:top w:val="single" w:sz="4" w:space="0" w:color="auto"/>
              <w:left w:val="single" w:sz="4" w:space="0" w:color="auto"/>
              <w:bottom w:val="single" w:sz="4" w:space="0" w:color="auto"/>
              <w:right w:val="single" w:sz="4" w:space="0" w:color="auto"/>
            </w:tcBorders>
          </w:tcPr>
          <w:p w:rsidR="00523B8A" w:rsidRPr="008B06F5" w:rsidP="00E13787" w14:paraId="40AA6CFD" w14:textId="30317057">
            <w:pPr>
              <w:snapToGrid w:val="0"/>
              <w:rPr>
                <w:rFonts w:ascii="Times New Roman" w:hAnsi="Times New Roman"/>
                <w:sz w:val="20"/>
              </w:rPr>
            </w:pPr>
            <w:r w:rsidRPr="008B06F5">
              <w:rPr>
                <w:rFonts w:ascii="Times New Roman" w:hAnsi="Times New Roman"/>
                <w:sz w:val="20"/>
              </w:rPr>
              <w:t xml:space="preserve">Appeal </w:t>
            </w:r>
            <w:r w:rsidR="009607FD">
              <w:rPr>
                <w:rFonts w:ascii="Times New Roman" w:hAnsi="Times New Roman"/>
                <w:sz w:val="20"/>
              </w:rPr>
              <w:t>BSEE</w:t>
            </w:r>
            <w:r w:rsidRPr="008B06F5" w:rsidR="009607FD">
              <w:rPr>
                <w:rFonts w:ascii="Times New Roman" w:hAnsi="Times New Roman"/>
                <w:sz w:val="20"/>
              </w:rPr>
              <w:t xml:space="preserve"> </w:t>
            </w:r>
            <w:r w:rsidRPr="008B06F5">
              <w:rPr>
                <w:rFonts w:ascii="Times New Roman" w:hAnsi="Times New Roman"/>
                <w:sz w:val="20"/>
              </w:rPr>
              <w:t xml:space="preserve">estimated processing costs, decisions, or orders pursuant to 30 CFR </w:t>
            </w:r>
            <w:r w:rsidR="009607FD">
              <w:rPr>
                <w:rFonts w:ascii="Times New Roman" w:hAnsi="Times New Roman"/>
                <w:sz w:val="20"/>
              </w:rPr>
              <w:t>2</w:t>
            </w:r>
            <w:r w:rsidRPr="008B06F5">
              <w:rPr>
                <w:rFonts w:ascii="Times New Roman" w:hAnsi="Times New Roman"/>
                <w:sz w:val="20"/>
              </w:rPr>
              <w:t>90.</w:t>
            </w:r>
          </w:p>
        </w:tc>
        <w:tc>
          <w:tcPr>
            <w:tcW w:w="2430" w:type="dxa"/>
            <w:gridSpan w:val="3"/>
            <w:tcBorders>
              <w:top w:val="single" w:sz="4" w:space="0" w:color="auto"/>
              <w:left w:val="single" w:sz="4" w:space="0" w:color="auto"/>
              <w:bottom w:val="single" w:sz="4" w:space="0" w:color="auto"/>
              <w:right w:val="single" w:sz="4" w:space="0" w:color="auto"/>
            </w:tcBorders>
          </w:tcPr>
          <w:p w:rsidR="00523B8A" w:rsidRPr="008B06F5" w:rsidP="00E13787" w14:paraId="2E489AC1" w14:textId="726A4375">
            <w:pPr>
              <w:snapToGrid w:val="0"/>
              <w:rPr>
                <w:rFonts w:ascii="Times New Roman" w:hAnsi="Times New Roman"/>
                <w:sz w:val="20"/>
              </w:rPr>
            </w:pPr>
            <w:r w:rsidRPr="008B06F5">
              <w:rPr>
                <w:rFonts w:ascii="Times New Roman" w:hAnsi="Times New Roman"/>
                <w:sz w:val="20"/>
              </w:rPr>
              <w:t>Exempt under 5 CFR 1320.4(a)(2), (c).</w:t>
            </w:r>
          </w:p>
        </w:tc>
        <w:tc>
          <w:tcPr>
            <w:tcW w:w="990" w:type="dxa"/>
          </w:tcPr>
          <w:p w:rsidR="00523B8A" w:rsidRPr="008B06F5" w:rsidP="00E13787" w14:paraId="3265B1F6" w14:textId="001B7015">
            <w:pPr>
              <w:snapToGrid w:val="0"/>
              <w:ind w:right="-46"/>
              <w:jc w:val="right"/>
              <w:rPr>
                <w:rFonts w:ascii="Times New Roman" w:hAnsi="Times New Roman"/>
                <w:sz w:val="20"/>
              </w:rPr>
            </w:pPr>
            <w:r>
              <w:rPr>
                <w:rFonts w:ascii="Times New Roman" w:hAnsi="Times New Roman"/>
                <w:sz w:val="20"/>
              </w:rPr>
              <w:t>0</w:t>
            </w:r>
          </w:p>
        </w:tc>
      </w:tr>
      <w:tr w14:paraId="17F401AE" w14:textId="3C24282F" w:rsidTr="00A16EFB">
        <w:tblPrEx>
          <w:tblW w:w="10057" w:type="dxa"/>
          <w:tblInd w:w="108" w:type="dxa"/>
          <w:tblLayout w:type="fixed"/>
          <w:tblLook w:val="0000"/>
        </w:tblPrEx>
        <w:trPr>
          <w:cantSplit/>
        </w:trPr>
        <w:tc>
          <w:tcPr>
            <w:tcW w:w="1147" w:type="dxa"/>
            <w:tcBorders>
              <w:top w:val="single" w:sz="4" w:space="0" w:color="auto"/>
              <w:left w:val="single" w:sz="4" w:space="0" w:color="auto"/>
              <w:bottom w:val="single" w:sz="4" w:space="0" w:color="auto"/>
              <w:right w:val="single" w:sz="4" w:space="0" w:color="auto"/>
            </w:tcBorders>
          </w:tcPr>
          <w:p w:rsidR="00084DF3" w:rsidRPr="008B06F5" w:rsidP="00E13787" w14:paraId="0D8C0834" w14:textId="31B6C381">
            <w:pPr>
              <w:snapToGrid w:val="0"/>
              <w:rPr>
                <w:rFonts w:ascii="Times New Roman" w:hAnsi="Times New Roman"/>
                <w:sz w:val="20"/>
              </w:rPr>
            </w:pPr>
            <w:r w:rsidRPr="008B06F5">
              <w:rPr>
                <w:rFonts w:ascii="Times New Roman" w:hAnsi="Times New Roman"/>
                <w:sz w:val="20"/>
              </w:rPr>
              <w:t>115</w:t>
            </w:r>
          </w:p>
        </w:tc>
        <w:tc>
          <w:tcPr>
            <w:tcW w:w="5490" w:type="dxa"/>
            <w:tcBorders>
              <w:top w:val="single" w:sz="4" w:space="0" w:color="auto"/>
              <w:left w:val="single" w:sz="4" w:space="0" w:color="auto"/>
              <w:bottom w:val="single" w:sz="4" w:space="0" w:color="auto"/>
              <w:right w:val="single" w:sz="4" w:space="0" w:color="auto"/>
            </w:tcBorders>
          </w:tcPr>
          <w:p w:rsidR="00084DF3" w:rsidRPr="008B06F5" w:rsidP="00E13787" w14:paraId="50236325" w14:textId="6629D96C">
            <w:pPr>
              <w:snapToGrid w:val="0"/>
              <w:rPr>
                <w:rFonts w:ascii="Times New Roman" w:hAnsi="Times New Roman"/>
                <w:sz w:val="20"/>
              </w:rPr>
            </w:pPr>
            <w:r w:rsidRPr="008B06F5">
              <w:rPr>
                <w:rFonts w:ascii="Times New Roman" w:hAnsi="Times New Roman"/>
                <w:sz w:val="20"/>
              </w:rPr>
              <w:t xml:space="preserve">Request approval to use later edition of a document incorporated by reference or alternative compliance. </w:t>
            </w:r>
          </w:p>
        </w:tc>
        <w:tc>
          <w:tcPr>
            <w:tcW w:w="1170" w:type="dxa"/>
            <w:tcBorders>
              <w:top w:val="single" w:sz="4" w:space="0" w:color="auto"/>
              <w:left w:val="single" w:sz="4" w:space="0" w:color="auto"/>
              <w:bottom w:val="single" w:sz="4" w:space="0" w:color="auto"/>
              <w:right w:val="single" w:sz="4" w:space="0" w:color="auto"/>
            </w:tcBorders>
          </w:tcPr>
          <w:p w:rsidR="00084DF3" w:rsidRPr="008B06F5" w:rsidP="00E13787" w14:paraId="4E0C07B0" w14:textId="77777777">
            <w:pPr>
              <w:snapToGrid w:val="0"/>
              <w:ind w:right="-46"/>
              <w:jc w:val="center"/>
              <w:rPr>
                <w:rFonts w:ascii="Times New Roman" w:hAnsi="Times New Roman"/>
                <w:sz w:val="20"/>
              </w:rPr>
            </w:pPr>
            <w:r w:rsidRPr="008B06F5">
              <w:rPr>
                <w:rFonts w:ascii="Times New Roman" w:hAnsi="Times New Roman"/>
                <w:sz w:val="20"/>
              </w:rPr>
              <w:t>1</w:t>
            </w:r>
          </w:p>
        </w:tc>
        <w:tc>
          <w:tcPr>
            <w:tcW w:w="1260" w:type="dxa"/>
            <w:gridSpan w:val="2"/>
            <w:tcBorders>
              <w:top w:val="single" w:sz="4" w:space="0" w:color="auto"/>
              <w:left w:val="single" w:sz="4" w:space="0" w:color="auto"/>
              <w:bottom w:val="single" w:sz="4" w:space="0" w:color="auto"/>
              <w:right w:val="single" w:sz="4" w:space="0" w:color="auto"/>
            </w:tcBorders>
          </w:tcPr>
          <w:p w:rsidR="00084DF3" w:rsidRPr="008B06F5" w14:paraId="52265F0D" w14:textId="738D5EFC">
            <w:pPr>
              <w:widowControl/>
            </w:pPr>
            <w:r w:rsidRPr="008B06F5">
              <w:rPr>
                <w:rFonts w:ascii="Times New Roman" w:hAnsi="Times New Roman"/>
                <w:sz w:val="20"/>
              </w:rPr>
              <w:t>1 request</w:t>
            </w:r>
          </w:p>
        </w:tc>
        <w:tc>
          <w:tcPr>
            <w:tcW w:w="990" w:type="dxa"/>
            <w:tcBorders>
              <w:top w:val="single" w:sz="4" w:space="0" w:color="auto"/>
              <w:left w:val="single" w:sz="4" w:space="0" w:color="auto"/>
              <w:bottom w:val="single" w:sz="4" w:space="0" w:color="auto"/>
              <w:right w:val="single" w:sz="4" w:space="0" w:color="auto"/>
            </w:tcBorders>
          </w:tcPr>
          <w:p w:rsidR="00084DF3" w:rsidRPr="008B06F5" w:rsidP="00E96F18" w14:paraId="2519569B" w14:textId="1181D752">
            <w:pPr>
              <w:widowControl/>
              <w:jc w:val="right"/>
            </w:pPr>
            <w:r w:rsidRPr="008B06F5">
              <w:rPr>
                <w:rFonts w:ascii="Times New Roman" w:hAnsi="Times New Roman"/>
                <w:sz w:val="20"/>
              </w:rPr>
              <w:t>1</w:t>
            </w:r>
          </w:p>
        </w:tc>
      </w:tr>
      <w:tr w14:paraId="1B52B015" w14:textId="77777777" w:rsidTr="00F55181">
        <w:tblPrEx>
          <w:tblW w:w="10057" w:type="dxa"/>
          <w:tblInd w:w="108" w:type="dxa"/>
          <w:tblLayout w:type="fixed"/>
          <w:tblLook w:val="0000"/>
        </w:tblPrEx>
        <w:trPr>
          <w:cantSplit/>
        </w:trPr>
        <w:tc>
          <w:tcPr>
            <w:tcW w:w="1147" w:type="dxa"/>
            <w:tcBorders>
              <w:top w:val="single" w:sz="4" w:space="0" w:color="auto"/>
              <w:left w:val="single" w:sz="4" w:space="0" w:color="auto"/>
              <w:bottom w:val="single" w:sz="4" w:space="0" w:color="auto"/>
              <w:right w:val="single" w:sz="4" w:space="0" w:color="auto"/>
            </w:tcBorders>
          </w:tcPr>
          <w:p w:rsidR="001F2A60" w:rsidRPr="008B06F5" w:rsidP="00E13787" w14:paraId="06F12F3B" w14:textId="5912E1B0">
            <w:pPr>
              <w:snapToGrid w:val="0"/>
              <w:ind w:right="-105"/>
              <w:rPr>
                <w:rFonts w:ascii="Times New Roman" w:hAnsi="Times New Roman"/>
                <w:sz w:val="20"/>
              </w:rPr>
            </w:pPr>
            <w:r w:rsidRPr="008B06F5">
              <w:rPr>
                <w:rFonts w:ascii="Times New Roman" w:hAnsi="Times New Roman"/>
                <w:sz w:val="20"/>
              </w:rPr>
              <w:t>118</w:t>
            </w:r>
          </w:p>
        </w:tc>
        <w:tc>
          <w:tcPr>
            <w:tcW w:w="5490" w:type="dxa"/>
            <w:tcBorders>
              <w:top w:val="single" w:sz="4" w:space="0" w:color="auto"/>
              <w:left w:val="single" w:sz="4" w:space="0" w:color="auto"/>
              <w:bottom w:val="single" w:sz="4" w:space="0" w:color="auto"/>
              <w:right w:val="single" w:sz="4" w:space="0" w:color="auto"/>
            </w:tcBorders>
          </w:tcPr>
          <w:p w:rsidR="001F2A60" w:rsidRPr="008B06F5" w:rsidP="00E13787" w14:paraId="6DAD94B1" w14:textId="3F02C13E">
            <w:pPr>
              <w:snapToGrid w:val="0"/>
              <w:rPr>
                <w:rFonts w:ascii="Times New Roman" w:hAnsi="Times New Roman"/>
                <w:sz w:val="20"/>
              </w:rPr>
            </w:pPr>
            <w:r w:rsidRPr="00E96F18">
              <w:rPr>
                <w:rFonts w:ascii="Times New Roman" w:hAnsi="Times New Roman"/>
                <w:sz w:val="20"/>
              </w:rPr>
              <w:t>Request appeal within 15 days of bid rejection, request reconsideration of bid decision or rejection.</w:t>
            </w:r>
          </w:p>
        </w:tc>
        <w:tc>
          <w:tcPr>
            <w:tcW w:w="2430" w:type="dxa"/>
            <w:gridSpan w:val="3"/>
            <w:tcBorders>
              <w:top w:val="single" w:sz="4" w:space="0" w:color="auto"/>
              <w:left w:val="single" w:sz="4" w:space="0" w:color="auto"/>
              <w:bottom w:val="single" w:sz="4" w:space="0" w:color="auto"/>
              <w:right w:val="single" w:sz="4" w:space="0" w:color="auto"/>
            </w:tcBorders>
          </w:tcPr>
          <w:p w:rsidR="001F2A60" w:rsidRPr="008B06F5" w:rsidP="00E13787" w14:paraId="372E3539" w14:textId="02B09FD7">
            <w:pPr>
              <w:snapToGrid w:val="0"/>
              <w:rPr>
                <w:rFonts w:ascii="Times New Roman" w:hAnsi="Times New Roman"/>
                <w:sz w:val="20"/>
              </w:rPr>
            </w:pPr>
            <w:r w:rsidRPr="008B06F5">
              <w:rPr>
                <w:rFonts w:ascii="Times New Roman" w:hAnsi="Times New Roman"/>
                <w:sz w:val="20"/>
              </w:rPr>
              <w:t>Requirement not considered IC under 5 CFR 1320.3(h)(9).</w:t>
            </w:r>
          </w:p>
        </w:tc>
        <w:tc>
          <w:tcPr>
            <w:tcW w:w="990" w:type="dxa"/>
            <w:tcBorders>
              <w:top w:val="single" w:sz="4" w:space="0" w:color="auto"/>
              <w:left w:val="single" w:sz="4" w:space="0" w:color="auto"/>
              <w:bottom w:val="single" w:sz="4" w:space="0" w:color="auto"/>
              <w:right w:val="single" w:sz="4" w:space="0" w:color="auto"/>
            </w:tcBorders>
          </w:tcPr>
          <w:p w:rsidR="001F2A60" w:rsidRPr="008B06F5" w:rsidP="00E13787" w14:paraId="02BCAD58" w14:textId="67D7204E">
            <w:pPr>
              <w:snapToGrid w:val="0"/>
              <w:ind w:right="-46"/>
              <w:jc w:val="right"/>
              <w:rPr>
                <w:rFonts w:ascii="Times New Roman" w:hAnsi="Times New Roman"/>
                <w:sz w:val="20"/>
              </w:rPr>
            </w:pPr>
            <w:r>
              <w:rPr>
                <w:rFonts w:ascii="Times New Roman" w:hAnsi="Times New Roman"/>
                <w:sz w:val="20"/>
              </w:rPr>
              <w:t>0</w:t>
            </w:r>
          </w:p>
        </w:tc>
      </w:tr>
      <w:tr w14:paraId="68AB1617" w14:textId="77777777" w:rsidTr="00F55181">
        <w:tblPrEx>
          <w:tblW w:w="10057" w:type="dxa"/>
          <w:tblInd w:w="108" w:type="dxa"/>
          <w:tblLayout w:type="fixed"/>
          <w:tblLook w:val="0000"/>
        </w:tblPrEx>
        <w:trPr>
          <w:cantSplit/>
          <w:trHeight w:val="288"/>
        </w:trPr>
        <w:tc>
          <w:tcPr>
            <w:tcW w:w="10057"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EA2408" w:rsidRPr="007B5C6D" w:rsidP="00991539" w14:paraId="776B410A" w14:textId="253C2C44">
            <w:pPr>
              <w:snapToGrid w:val="0"/>
              <w:ind w:right="-46"/>
              <w:jc w:val="center"/>
              <w:rPr>
                <w:rFonts w:ascii="Times New Roman" w:hAnsi="Times New Roman"/>
                <w:b/>
                <w:bCs/>
                <w:sz w:val="20"/>
              </w:rPr>
            </w:pPr>
            <w:r w:rsidRPr="008725D6">
              <w:rPr>
                <w:rFonts w:ascii="Times New Roman" w:hAnsi="Times New Roman"/>
                <w:b/>
                <w:bCs/>
                <w:sz w:val="20"/>
              </w:rPr>
              <w:t xml:space="preserve">Subpart </w:t>
            </w:r>
            <w:r>
              <w:rPr>
                <w:rFonts w:ascii="Times New Roman" w:hAnsi="Times New Roman"/>
                <w:b/>
                <w:bCs/>
                <w:sz w:val="20"/>
              </w:rPr>
              <w:t>B</w:t>
            </w:r>
            <w:r w:rsidRPr="008725D6">
              <w:rPr>
                <w:rFonts w:ascii="Times New Roman" w:hAnsi="Times New Roman"/>
                <w:b/>
                <w:bCs/>
                <w:sz w:val="20"/>
              </w:rPr>
              <w:t xml:space="preserve"> –</w:t>
            </w:r>
            <w:r>
              <w:rPr>
                <w:rFonts w:ascii="Times New Roman" w:hAnsi="Times New Roman"/>
                <w:b/>
                <w:bCs/>
                <w:sz w:val="20"/>
              </w:rPr>
              <w:t xml:space="preserve"> Reserved</w:t>
            </w:r>
          </w:p>
        </w:tc>
      </w:tr>
      <w:tr w14:paraId="1C7A886C" w14:textId="77777777" w:rsidTr="00F55181">
        <w:tblPrEx>
          <w:tblW w:w="10057" w:type="dxa"/>
          <w:tblInd w:w="108" w:type="dxa"/>
          <w:tblLayout w:type="fixed"/>
          <w:tblLook w:val="0000"/>
        </w:tblPrEx>
        <w:trPr>
          <w:cantSplit/>
          <w:trHeight w:val="288"/>
        </w:trPr>
        <w:tc>
          <w:tcPr>
            <w:tcW w:w="10057"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8725D6" w:rsidRPr="007B5C6D" w:rsidP="00991539" w14:paraId="7AEE2125" w14:textId="3578776D">
            <w:pPr>
              <w:snapToGrid w:val="0"/>
              <w:ind w:right="-46"/>
              <w:jc w:val="center"/>
              <w:rPr>
                <w:rFonts w:ascii="Times New Roman" w:hAnsi="Times New Roman"/>
                <w:b/>
                <w:bCs/>
                <w:sz w:val="20"/>
              </w:rPr>
            </w:pPr>
            <w:r w:rsidRPr="008725D6">
              <w:rPr>
                <w:rFonts w:ascii="Times New Roman" w:hAnsi="Times New Roman"/>
                <w:b/>
                <w:bCs/>
                <w:sz w:val="20"/>
              </w:rPr>
              <w:t xml:space="preserve">Subpart </w:t>
            </w:r>
            <w:r>
              <w:rPr>
                <w:rFonts w:ascii="Times New Roman" w:hAnsi="Times New Roman"/>
                <w:b/>
                <w:bCs/>
                <w:sz w:val="20"/>
              </w:rPr>
              <w:t>C</w:t>
            </w:r>
            <w:r w:rsidRPr="008725D6">
              <w:rPr>
                <w:rFonts w:ascii="Times New Roman" w:hAnsi="Times New Roman"/>
                <w:b/>
                <w:bCs/>
                <w:sz w:val="20"/>
              </w:rPr>
              <w:t xml:space="preserve"> –</w:t>
            </w:r>
            <w:r>
              <w:rPr>
                <w:rFonts w:ascii="Times New Roman" w:hAnsi="Times New Roman"/>
                <w:b/>
                <w:bCs/>
                <w:sz w:val="20"/>
              </w:rPr>
              <w:t xml:space="preserve"> Reserved</w:t>
            </w:r>
          </w:p>
        </w:tc>
      </w:tr>
      <w:tr w14:paraId="36E3C4F3" w14:textId="77777777" w:rsidTr="00F55181">
        <w:tblPrEx>
          <w:tblW w:w="10057" w:type="dxa"/>
          <w:tblInd w:w="108" w:type="dxa"/>
          <w:tblLayout w:type="fixed"/>
          <w:tblLook w:val="0000"/>
        </w:tblPrEx>
        <w:trPr>
          <w:cantSplit/>
          <w:trHeight w:val="288"/>
        </w:trPr>
        <w:tc>
          <w:tcPr>
            <w:tcW w:w="10057"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8725D6" w:rsidRPr="007B5C6D" w:rsidP="00991539" w14:paraId="7A3AA548" w14:textId="7C6DC9A7">
            <w:pPr>
              <w:snapToGrid w:val="0"/>
              <w:ind w:right="-46"/>
              <w:jc w:val="center"/>
              <w:rPr>
                <w:rFonts w:ascii="Times New Roman" w:hAnsi="Times New Roman"/>
                <w:b/>
                <w:bCs/>
                <w:sz w:val="20"/>
              </w:rPr>
            </w:pPr>
            <w:bookmarkStart w:id="7" w:name="_Hlk112430439"/>
            <w:r w:rsidRPr="008725D6">
              <w:rPr>
                <w:rFonts w:ascii="Times New Roman" w:hAnsi="Times New Roman"/>
                <w:b/>
                <w:bCs/>
                <w:sz w:val="20"/>
              </w:rPr>
              <w:t>Subpart D – Lease and Grant Administration</w:t>
            </w:r>
          </w:p>
        </w:tc>
      </w:tr>
      <w:bookmarkEnd w:id="7"/>
      <w:tr w14:paraId="0A88FE54" w14:textId="77777777" w:rsidTr="00A16EFB">
        <w:tblPrEx>
          <w:tblW w:w="10057" w:type="dxa"/>
          <w:tblInd w:w="108" w:type="dxa"/>
          <w:tblLayout w:type="fixed"/>
          <w:tblLook w:val="0000"/>
        </w:tblPrEx>
        <w:trPr>
          <w:cantSplit/>
          <w:trHeight w:val="503"/>
        </w:trPr>
        <w:tc>
          <w:tcPr>
            <w:tcW w:w="1147" w:type="dxa"/>
            <w:tcBorders>
              <w:top w:val="single" w:sz="4" w:space="0" w:color="auto"/>
              <w:left w:val="single" w:sz="4" w:space="0" w:color="auto"/>
              <w:bottom w:val="single" w:sz="4" w:space="0" w:color="auto"/>
              <w:right w:val="single" w:sz="4" w:space="0" w:color="auto"/>
            </w:tcBorders>
          </w:tcPr>
          <w:p w:rsidR="00A16EFB" w:rsidRPr="00A16EFB" w:rsidP="00A16EFB" w14:paraId="091D5C40" w14:textId="77777777">
            <w:pPr>
              <w:rPr>
                <w:rFonts w:ascii="Times New Roman" w:hAnsi="Times New Roman"/>
                <w:sz w:val="20"/>
              </w:rPr>
            </w:pPr>
            <w:r w:rsidRPr="00A16EFB">
              <w:rPr>
                <w:rFonts w:ascii="Times New Roman" w:hAnsi="Times New Roman"/>
                <w:sz w:val="20"/>
              </w:rPr>
              <w:t>400; 401; 402</w:t>
            </w:r>
          </w:p>
          <w:p w:rsidR="00A16EFB" w:rsidRPr="001F6978" w:rsidP="00E13787" w14:paraId="49B45167" w14:textId="543FDC2E">
            <w:pPr>
              <w:snapToGrid w:val="0"/>
              <w:ind w:right="-105"/>
              <w:rPr>
                <w:rFonts w:ascii="Times New Roman" w:hAnsi="Times New Roman"/>
                <w:b/>
                <w:bCs/>
                <w:sz w:val="20"/>
              </w:rPr>
            </w:pPr>
            <w:r w:rsidRPr="001F6978">
              <w:rPr>
                <w:rFonts w:ascii="Times New Roman" w:hAnsi="Times New Roman"/>
                <w:b/>
                <w:bCs/>
                <w:sz w:val="20"/>
              </w:rPr>
              <w:t>NONC</w:t>
            </w:r>
            <w:r>
              <w:rPr>
                <w:rFonts w:ascii="Times New Roman" w:hAnsi="Times New Roman"/>
                <w:b/>
                <w:bCs/>
                <w:sz w:val="20"/>
              </w:rPr>
              <w:t>s</w:t>
            </w:r>
          </w:p>
        </w:tc>
        <w:tc>
          <w:tcPr>
            <w:tcW w:w="7920" w:type="dxa"/>
            <w:gridSpan w:val="4"/>
            <w:tcBorders>
              <w:top w:val="single" w:sz="4" w:space="0" w:color="auto"/>
              <w:left w:val="single" w:sz="4" w:space="0" w:color="auto"/>
              <w:bottom w:val="single" w:sz="4" w:space="0" w:color="auto"/>
              <w:right w:val="single" w:sz="4" w:space="0" w:color="auto"/>
            </w:tcBorders>
          </w:tcPr>
          <w:p w:rsidR="00A16EFB" w:rsidRPr="008B06F5" w:rsidP="00A16EFB" w14:paraId="410CCF37" w14:textId="73AF880D">
            <w:pPr>
              <w:snapToGrid w:val="0"/>
              <w:rPr>
                <w:rFonts w:ascii="Times New Roman" w:hAnsi="Times New Roman"/>
                <w:sz w:val="20"/>
              </w:rPr>
            </w:pPr>
            <w:r w:rsidRPr="00A16EFB">
              <w:rPr>
                <w:rFonts w:ascii="Times New Roman" w:hAnsi="Times New Roman"/>
                <w:sz w:val="20"/>
              </w:rPr>
              <w:t>These sections contain references to information submissions, approvals, requests, applications, plans, payments, etc., the burdens for which are covered elsewhere in part 285.</w:t>
            </w:r>
          </w:p>
        </w:tc>
        <w:tc>
          <w:tcPr>
            <w:tcW w:w="990" w:type="dxa"/>
            <w:tcBorders>
              <w:top w:val="single" w:sz="4" w:space="0" w:color="auto"/>
              <w:left w:val="single" w:sz="4" w:space="0" w:color="auto"/>
              <w:bottom w:val="single" w:sz="4" w:space="0" w:color="auto"/>
              <w:right w:val="single" w:sz="4" w:space="0" w:color="auto"/>
            </w:tcBorders>
          </w:tcPr>
          <w:p w:rsidR="00A16EFB" w:rsidP="00E13787" w14:paraId="2376402F" w14:textId="2BAD77F6">
            <w:pPr>
              <w:snapToGrid w:val="0"/>
              <w:ind w:right="-46"/>
              <w:jc w:val="right"/>
              <w:rPr>
                <w:rFonts w:ascii="Times New Roman" w:hAnsi="Times New Roman"/>
                <w:sz w:val="20"/>
              </w:rPr>
            </w:pPr>
            <w:r>
              <w:rPr>
                <w:rFonts w:ascii="Times New Roman" w:hAnsi="Times New Roman"/>
                <w:sz w:val="20"/>
              </w:rPr>
              <w:t>0</w:t>
            </w:r>
          </w:p>
        </w:tc>
      </w:tr>
      <w:tr w14:paraId="22B92C55" w14:textId="77777777" w:rsidTr="00A16EFB">
        <w:tblPrEx>
          <w:tblW w:w="10057" w:type="dxa"/>
          <w:tblInd w:w="108" w:type="dxa"/>
          <w:tblLayout w:type="fixed"/>
          <w:tblLook w:val="0000"/>
        </w:tblPrEx>
        <w:trPr>
          <w:cantSplit/>
        </w:trPr>
        <w:tc>
          <w:tcPr>
            <w:tcW w:w="1147" w:type="dxa"/>
            <w:tcBorders>
              <w:top w:val="single" w:sz="4" w:space="0" w:color="auto"/>
              <w:left w:val="single" w:sz="4" w:space="0" w:color="auto"/>
              <w:bottom w:val="single" w:sz="4" w:space="0" w:color="auto"/>
              <w:right w:val="single" w:sz="4" w:space="0" w:color="auto"/>
            </w:tcBorders>
          </w:tcPr>
          <w:p w:rsidR="00EA2408" w:rsidRPr="008B06F5" w:rsidP="00E13787" w14:paraId="1184E404" w14:textId="171EC6D6">
            <w:pPr>
              <w:snapToGrid w:val="0"/>
              <w:ind w:right="-105"/>
              <w:rPr>
                <w:rFonts w:ascii="Times New Roman" w:hAnsi="Times New Roman"/>
                <w:sz w:val="20"/>
              </w:rPr>
            </w:pPr>
            <w:r w:rsidRPr="00A16EFB">
              <w:rPr>
                <w:rFonts w:ascii="Times New Roman" w:hAnsi="Times New Roman"/>
                <w:sz w:val="20"/>
              </w:rPr>
              <w:t>401(b)</w:t>
            </w:r>
          </w:p>
        </w:tc>
        <w:tc>
          <w:tcPr>
            <w:tcW w:w="5490" w:type="dxa"/>
            <w:tcBorders>
              <w:top w:val="single" w:sz="4" w:space="0" w:color="auto"/>
              <w:left w:val="single" w:sz="4" w:space="0" w:color="auto"/>
              <w:bottom w:val="single" w:sz="4" w:space="0" w:color="auto"/>
              <w:right w:val="single" w:sz="4" w:space="0" w:color="auto"/>
            </w:tcBorders>
          </w:tcPr>
          <w:p w:rsidR="00EA2408" w:rsidRPr="00E96F18" w:rsidP="00E13787" w14:paraId="322C2952" w14:textId="27F6B483">
            <w:pPr>
              <w:snapToGrid w:val="0"/>
              <w:rPr>
                <w:rFonts w:ascii="Times New Roman" w:hAnsi="Times New Roman"/>
                <w:sz w:val="20"/>
              </w:rPr>
            </w:pPr>
            <w:r w:rsidRPr="00A16EFB">
              <w:rPr>
                <w:rFonts w:ascii="Times New Roman" w:hAnsi="Times New Roman"/>
                <w:sz w:val="20"/>
              </w:rPr>
              <w:t>Take measures directed by BSEE in cessation order and submit reports to resume activities.</w:t>
            </w:r>
          </w:p>
        </w:tc>
        <w:tc>
          <w:tcPr>
            <w:tcW w:w="1170" w:type="dxa"/>
            <w:tcBorders>
              <w:top w:val="single" w:sz="4" w:space="0" w:color="auto"/>
              <w:left w:val="single" w:sz="4" w:space="0" w:color="auto"/>
              <w:bottom w:val="single" w:sz="4" w:space="0" w:color="auto"/>
              <w:right w:val="single" w:sz="4" w:space="0" w:color="auto"/>
            </w:tcBorders>
          </w:tcPr>
          <w:p w:rsidR="00EA2408" w:rsidRPr="008B06F5" w:rsidP="00E13787" w14:paraId="633A0DA5" w14:textId="7E5A2EF2">
            <w:pPr>
              <w:snapToGrid w:val="0"/>
              <w:rPr>
                <w:rFonts w:ascii="Times New Roman" w:hAnsi="Times New Roman"/>
                <w:sz w:val="20"/>
              </w:rPr>
            </w:pPr>
            <w:r>
              <w:rPr>
                <w:rFonts w:ascii="Times New Roman" w:hAnsi="Times New Roman"/>
                <w:sz w:val="20"/>
              </w:rPr>
              <w:t>100</w:t>
            </w:r>
          </w:p>
        </w:tc>
        <w:tc>
          <w:tcPr>
            <w:tcW w:w="1260" w:type="dxa"/>
            <w:gridSpan w:val="2"/>
            <w:tcBorders>
              <w:top w:val="single" w:sz="4" w:space="0" w:color="auto"/>
              <w:left w:val="single" w:sz="4" w:space="0" w:color="auto"/>
              <w:bottom w:val="single" w:sz="4" w:space="0" w:color="auto"/>
              <w:right w:val="single" w:sz="4" w:space="0" w:color="auto"/>
            </w:tcBorders>
          </w:tcPr>
          <w:p w:rsidR="00EA2408" w:rsidRPr="008B06F5" w:rsidP="00E13787" w14:paraId="452A717F" w14:textId="59971ADD">
            <w:pPr>
              <w:snapToGrid w:val="0"/>
              <w:rPr>
                <w:rFonts w:ascii="Times New Roman" w:hAnsi="Times New Roman"/>
                <w:sz w:val="20"/>
              </w:rPr>
            </w:pPr>
            <w:r>
              <w:rPr>
                <w:rFonts w:ascii="Times New Roman" w:hAnsi="Times New Roman"/>
                <w:sz w:val="20"/>
              </w:rPr>
              <w:t>1 report</w:t>
            </w:r>
          </w:p>
        </w:tc>
        <w:tc>
          <w:tcPr>
            <w:tcW w:w="990" w:type="dxa"/>
            <w:tcBorders>
              <w:top w:val="single" w:sz="4" w:space="0" w:color="auto"/>
              <w:left w:val="single" w:sz="4" w:space="0" w:color="auto"/>
              <w:bottom w:val="single" w:sz="4" w:space="0" w:color="auto"/>
              <w:right w:val="single" w:sz="4" w:space="0" w:color="auto"/>
            </w:tcBorders>
          </w:tcPr>
          <w:p w:rsidR="00EA2408" w:rsidP="00E13787" w14:paraId="0850E6F6" w14:textId="21D8E6BF">
            <w:pPr>
              <w:snapToGrid w:val="0"/>
              <w:ind w:right="-46"/>
              <w:jc w:val="right"/>
              <w:rPr>
                <w:rFonts w:ascii="Times New Roman" w:hAnsi="Times New Roman"/>
                <w:sz w:val="20"/>
              </w:rPr>
            </w:pPr>
            <w:r>
              <w:rPr>
                <w:rFonts w:ascii="Times New Roman" w:hAnsi="Times New Roman"/>
                <w:sz w:val="20"/>
              </w:rPr>
              <w:t>100</w:t>
            </w:r>
          </w:p>
        </w:tc>
      </w:tr>
      <w:tr w14:paraId="655CD512" w14:textId="77777777" w:rsidTr="00721C28">
        <w:tblPrEx>
          <w:tblW w:w="10057" w:type="dxa"/>
          <w:tblInd w:w="108" w:type="dxa"/>
          <w:tblLayout w:type="fixed"/>
          <w:tblLook w:val="0000"/>
        </w:tblPrEx>
        <w:trPr>
          <w:cantSplit/>
          <w:trHeight w:val="345"/>
        </w:trPr>
        <w:tc>
          <w:tcPr>
            <w:tcW w:w="1147" w:type="dxa"/>
            <w:vMerge w:val="restart"/>
            <w:tcBorders>
              <w:top w:val="single" w:sz="4" w:space="0" w:color="auto"/>
              <w:left w:val="single" w:sz="4" w:space="0" w:color="auto"/>
              <w:right w:val="single" w:sz="4" w:space="0" w:color="auto"/>
            </w:tcBorders>
          </w:tcPr>
          <w:p w:rsidR="008725D6" w:rsidRPr="008B06F5" w:rsidP="00E13787" w14:paraId="5E286AEC" w14:textId="549ED8FC">
            <w:pPr>
              <w:snapToGrid w:val="0"/>
              <w:ind w:right="-105"/>
              <w:rPr>
                <w:rFonts w:ascii="Times New Roman" w:hAnsi="Times New Roman"/>
                <w:sz w:val="20"/>
              </w:rPr>
            </w:pPr>
            <w:r w:rsidRPr="008B49FD">
              <w:rPr>
                <w:rFonts w:ascii="Times New Roman" w:hAnsi="Times New Roman"/>
                <w:sz w:val="20"/>
              </w:rPr>
              <w:t>417(b)</w:t>
            </w:r>
          </w:p>
        </w:tc>
        <w:tc>
          <w:tcPr>
            <w:tcW w:w="5490" w:type="dxa"/>
            <w:vMerge w:val="restart"/>
            <w:tcBorders>
              <w:top w:val="single" w:sz="4" w:space="0" w:color="auto"/>
              <w:left w:val="single" w:sz="4" w:space="0" w:color="auto"/>
              <w:right w:val="single" w:sz="4" w:space="0" w:color="auto"/>
            </w:tcBorders>
          </w:tcPr>
          <w:p w:rsidR="008725D6" w:rsidRPr="00E96F18" w:rsidP="00E13787" w14:paraId="4F9AC304" w14:textId="0C5A2684">
            <w:pPr>
              <w:snapToGrid w:val="0"/>
              <w:rPr>
                <w:rFonts w:ascii="Times New Roman" w:hAnsi="Times New Roman"/>
                <w:sz w:val="20"/>
              </w:rPr>
            </w:pPr>
            <w:r w:rsidRPr="008B49FD">
              <w:rPr>
                <w:rFonts w:ascii="Times New Roman" w:hAnsi="Times New Roman"/>
                <w:sz w:val="20"/>
              </w:rPr>
              <w:t xml:space="preserve">Conduct, and if required pay for, site-specific study to evaluate cause of harm or damage; and submit copies of study and results, in format specified.  </w:t>
            </w:r>
          </w:p>
        </w:tc>
        <w:tc>
          <w:tcPr>
            <w:tcW w:w="1170" w:type="dxa"/>
            <w:vMerge w:val="restart"/>
            <w:tcBorders>
              <w:top w:val="single" w:sz="4" w:space="0" w:color="auto"/>
              <w:left w:val="single" w:sz="4" w:space="0" w:color="auto"/>
              <w:right w:val="single" w:sz="4" w:space="0" w:color="auto"/>
            </w:tcBorders>
          </w:tcPr>
          <w:p w:rsidR="008725D6" w:rsidRPr="008B06F5" w:rsidP="00E13787" w14:paraId="7F383DC7" w14:textId="3EB504DA">
            <w:pPr>
              <w:snapToGrid w:val="0"/>
              <w:rPr>
                <w:rFonts w:ascii="Times New Roman" w:hAnsi="Times New Roman"/>
                <w:sz w:val="20"/>
              </w:rPr>
            </w:pPr>
            <w:r>
              <w:rPr>
                <w:rFonts w:ascii="Times New Roman" w:hAnsi="Times New Roman"/>
                <w:sz w:val="20"/>
              </w:rPr>
              <w:t>1</w:t>
            </w:r>
            <w:r w:rsidR="00934B39">
              <w:rPr>
                <w:rFonts w:ascii="Times New Roman" w:hAnsi="Times New Roman"/>
                <w:sz w:val="20"/>
              </w:rPr>
              <w:t>10</w:t>
            </w:r>
          </w:p>
        </w:tc>
        <w:tc>
          <w:tcPr>
            <w:tcW w:w="1260" w:type="dxa"/>
            <w:gridSpan w:val="2"/>
            <w:tcBorders>
              <w:top w:val="single" w:sz="4" w:space="0" w:color="auto"/>
              <w:left w:val="single" w:sz="4" w:space="0" w:color="auto"/>
              <w:bottom w:val="single" w:sz="4" w:space="0" w:color="auto"/>
              <w:right w:val="single" w:sz="4" w:space="0" w:color="auto"/>
            </w:tcBorders>
          </w:tcPr>
          <w:p w:rsidR="008725D6" w:rsidRPr="008B06F5" w:rsidP="00E13787" w14:paraId="2BA6E684" w14:textId="0D103DC8">
            <w:pPr>
              <w:snapToGrid w:val="0"/>
              <w:rPr>
                <w:rFonts w:ascii="Times New Roman" w:hAnsi="Times New Roman"/>
                <w:sz w:val="20"/>
              </w:rPr>
            </w:pPr>
            <w:r>
              <w:rPr>
                <w:rFonts w:ascii="Times New Roman" w:hAnsi="Times New Roman"/>
                <w:sz w:val="20"/>
              </w:rPr>
              <w:t>1 study / submission</w:t>
            </w:r>
          </w:p>
        </w:tc>
        <w:tc>
          <w:tcPr>
            <w:tcW w:w="990" w:type="dxa"/>
            <w:tcBorders>
              <w:top w:val="single" w:sz="4" w:space="0" w:color="auto"/>
              <w:left w:val="single" w:sz="4" w:space="0" w:color="auto"/>
              <w:right w:val="single" w:sz="4" w:space="0" w:color="auto"/>
            </w:tcBorders>
          </w:tcPr>
          <w:p w:rsidR="008725D6" w:rsidP="00DA513C" w14:paraId="3CE62D18" w14:textId="4187F31D">
            <w:pPr>
              <w:snapToGrid w:val="0"/>
              <w:ind w:right="-46"/>
              <w:jc w:val="right"/>
              <w:rPr>
                <w:rFonts w:ascii="Times New Roman" w:hAnsi="Times New Roman"/>
                <w:sz w:val="20"/>
              </w:rPr>
            </w:pPr>
            <w:r>
              <w:rPr>
                <w:rFonts w:ascii="Times New Roman" w:hAnsi="Times New Roman"/>
                <w:sz w:val="20"/>
              </w:rPr>
              <w:t>110</w:t>
            </w:r>
          </w:p>
        </w:tc>
      </w:tr>
      <w:tr w14:paraId="32B2D093" w14:textId="77777777" w:rsidTr="00FE3913">
        <w:tblPrEx>
          <w:tblW w:w="10057" w:type="dxa"/>
          <w:tblInd w:w="108" w:type="dxa"/>
          <w:tblLayout w:type="fixed"/>
          <w:tblLook w:val="0000"/>
        </w:tblPrEx>
        <w:trPr>
          <w:cantSplit/>
          <w:trHeight w:val="345"/>
        </w:trPr>
        <w:tc>
          <w:tcPr>
            <w:tcW w:w="1147" w:type="dxa"/>
            <w:vMerge/>
            <w:tcBorders>
              <w:left w:val="single" w:sz="4" w:space="0" w:color="auto"/>
              <w:bottom w:val="single" w:sz="4" w:space="0" w:color="auto"/>
              <w:right w:val="single" w:sz="4" w:space="0" w:color="auto"/>
            </w:tcBorders>
          </w:tcPr>
          <w:p w:rsidR="008725D6" w:rsidRPr="008B49FD" w:rsidP="00E13787" w14:paraId="17E88069" w14:textId="77777777">
            <w:pPr>
              <w:snapToGrid w:val="0"/>
              <w:ind w:right="-105"/>
              <w:rPr>
                <w:rFonts w:ascii="Times New Roman" w:hAnsi="Times New Roman"/>
                <w:sz w:val="20"/>
              </w:rPr>
            </w:pPr>
          </w:p>
        </w:tc>
        <w:tc>
          <w:tcPr>
            <w:tcW w:w="5490" w:type="dxa"/>
            <w:vMerge/>
            <w:tcBorders>
              <w:left w:val="single" w:sz="4" w:space="0" w:color="auto"/>
              <w:bottom w:val="single" w:sz="4" w:space="0" w:color="auto"/>
              <w:right w:val="single" w:sz="4" w:space="0" w:color="auto"/>
            </w:tcBorders>
          </w:tcPr>
          <w:p w:rsidR="008725D6" w:rsidRPr="008B49FD" w:rsidP="00E13787" w14:paraId="4D92F829" w14:textId="77777777">
            <w:pPr>
              <w:snapToGrid w:val="0"/>
              <w:rPr>
                <w:rFonts w:ascii="Times New Roman" w:hAnsi="Times New Roman"/>
                <w:sz w:val="20"/>
              </w:rPr>
            </w:pPr>
          </w:p>
        </w:tc>
        <w:tc>
          <w:tcPr>
            <w:tcW w:w="1170" w:type="dxa"/>
            <w:vMerge/>
            <w:tcBorders>
              <w:left w:val="single" w:sz="4" w:space="0" w:color="auto"/>
              <w:bottom w:val="single" w:sz="4" w:space="0" w:color="auto"/>
              <w:right w:val="single" w:sz="4" w:space="0" w:color="auto"/>
            </w:tcBorders>
          </w:tcPr>
          <w:p w:rsidR="008725D6" w:rsidP="00E13787" w14:paraId="1A4729B1" w14:textId="77777777">
            <w:pPr>
              <w:snapToGrid w:val="0"/>
              <w:rPr>
                <w:rFonts w:ascii="Times New Roman" w:hAnsi="Times New Roman"/>
                <w:sz w:val="20"/>
              </w:rPr>
            </w:pPr>
          </w:p>
        </w:tc>
        <w:tc>
          <w:tcPr>
            <w:tcW w:w="2250" w:type="dxa"/>
            <w:gridSpan w:val="3"/>
            <w:tcBorders>
              <w:top w:val="single" w:sz="4" w:space="0" w:color="auto"/>
              <w:left w:val="single" w:sz="4" w:space="0" w:color="auto"/>
              <w:bottom w:val="single" w:sz="4" w:space="0" w:color="auto"/>
              <w:right w:val="single" w:sz="4" w:space="0" w:color="auto"/>
            </w:tcBorders>
            <w:vAlign w:val="center"/>
          </w:tcPr>
          <w:p w:rsidR="008725D6" w:rsidP="008725D6" w14:paraId="1148D8D3" w14:textId="3A999393">
            <w:pPr>
              <w:snapToGrid w:val="0"/>
              <w:ind w:right="-46"/>
              <w:jc w:val="center"/>
              <w:rPr>
                <w:rFonts w:ascii="Times New Roman" w:hAnsi="Times New Roman"/>
                <w:sz w:val="20"/>
              </w:rPr>
            </w:pPr>
            <w:r w:rsidRPr="008725D6">
              <w:rPr>
                <w:rFonts w:ascii="Times New Roman" w:hAnsi="Times New Roman"/>
                <w:sz w:val="20"/>
              </w:rPr>
              <w:t>1 study x $950,000 = $950,000</w:t>
            </w:r>
          </w:p>
        </w:tc>
      </w:tr>
      <w:tr w14:paraId="65A43D24" w14:textId="77777777" w:rsidTr="00F55181">
        <w:tblPrEx>
          <w:tblW w:w="10057" w:type="dxa"/>
          <w:tblInd w:w="108" w:type="dxa"/>
          <w:tblLayout w:type="fixed"/>
          <w:tblLook w:val="0000"/>
        </w:tblPrEx>
        <w:trPr>
          <w:cantSplit/>
        </w:trPr>
        <w:tc>
          <w:tcPr>
            <w:tcW w:w="1147" w:type="dxa"/>
            <w:tcBorders>
              <w:top w:val="single" w:sz="4" w:space="0" w:color="auto"/>
              <w:left w:val="single" w:sz="4" w:space="0" w:color="auto"/>
              <w:bottom w:val="single" w:sz="4" w:space="0" w:color="auto"/>
              <w:right w:val="single" w:sz="4" w:space="0" w:color="auto"/>
            </w:tcBorders>
          </w:tcPr>
          <w:p w:rsidR="0089169B" w:rsidRPr="008B06F5" w:rsidP="00E13787" w14:paraId="47AE6651" w14:textId="6DBC1676">
            <w:pPr>
              <w:snapToGrid w:val="0"/>
              <w:ind w:right="-105"/>
              <w:rPr>
                <w:rFonts w:ascii="Times New Roman" w:hAnsi="Times New Roman"/>
                <w:sz w:val="20"/>
              </w:rPr>
            </w:pPr>
            <w:r w:rsidRPr="008725D6">
              <w:rPr>
                <w:rFonts w:ascii="Times New Roman" w:hAnsi="Times New Roman"/>
                <w:sz w:val="20"/>
              </w:rPr>
              <w:t>437</w:t>
            </w:r>
          </w:p>
        </w:tc>
        <w:tc>
          <w:tcPr>
            <w:tcW w:w="5490" w:type="dxa"/>
            <w:tcBorders>
              <w:top w:val="single" w:sz="4" w:space="0" w:color="auto"/>
              <w:left w:val="single" w:sz="4" w:space="0" w:color="auto"/>
              <w:bottom w:val="single" w:sz="4" w:space="0" w:color="auto"/>
              <w:right w:val="single" w:sz="4" w:space="0" w:color="auto"/>
            </w:tcBorders>
          </w:tcPr>
          <w:p w:rsidR="0089169B" w:rsidRPr="00E96F18" w:rsidP="00E13787" w14:paraId="08981DD0" w14:textId="1EE240FD">
            <w:pPr>
              <w:snapToGrid w:val="0"/>
              <w:rPr>
                <w:rFonts w:ascii="Times New Roman" w:hAnsi="Times New Roman"/>
                <w:sz w:val="20"/>
              </w:rPr>
            </w:pPr>
            <w:r w:rsidRPr="0089169B">
              <w:rPr>
                <w:rFonts w:ascii="Times New Roman" w:hAnsi="Times New Roman"/>
                <w:sz w:val="20"/>
              </w:rPr>
              <w:t xml:space="preserve">Provide information for reconsideration of </w:t>
            </w:r>
            <w:r>
              <w:rPr>
                <w:rFonts w:ascii="Times New Roman" w:hAnsi="Times New Roman"/>
                <w:sz w:val="20"/>
              </w:rPr>
              <w:t>BSEE</w:t>
            </w:r>
            <w:r w:rsidRPr="0089169B">
              <w:rPr>
                <w:rFonts w:ascii="Times New Roman" w:hAnsi="Times New Roman"/>
                <w:sz w:val="20"/>
              </w:rPr>
              <w:t xml:space="preserve"> decision to contract or cancel lease or grant area.</w:t>
            </w:r>
          </w:p>
        </w:tc>
        <w:tc>
          <w:tcPr>
            <w:tcW w:w="2430" w:type="dxa"/>
            <w:gridSpan w:val="3"/>
            <w:tcBorders>
              <w:top w:val="single" w:sz="4" w:space="0" w:color="auto"/>
              <w:left w:val="single" w:sz="4" w:space="0" w:color="auto"/>
              <w:bottom w:val="single" w:sz="4" w:space="0" w:color="auto"/>
              <w:right w:val="single" w:sz="4" w:space="0" w:color="auto"/>
            </w:tcBorders>
          </w:tcPr>
          <w:p w:rsidR="0089169B" w:rsidRPr="008B06F5" w:rsidP="00E13787" w14:paraId="2E576924" w14:textId="03691926">
            <w:pPr>
              <w:snapToGrid w:val="0"/>
              <w:rPr>
                <w:rFonts w:ascii="Times New Roman" w:hAnsi="Times New Roman"/>
                <w:sz w:val="20"/>
              </w:rPr>
            </w:pPr>
            <w:r w:rsidRPr="0089169B">
              <w:rPr>
                <w:rFonts w:ascii="Times New Roman" w:hAnsi="Times New Roman"/>
                <w:sz w:val="20"/>
              </w:rPr>
              <w:t>Requirement not considered IC under 5 CFR 1320.3(h)(9).</w:t>
            </w:r>
          </w:p>
        </w:tc>
        <w:tc>
          <w:tcPr>
            <w:tcW w:w="990" w:type="dxa"/>
            <w:tcBorders>
              <w:top w:val="single" w:sz="4" w:space="0" w:color="auto"/>
              <w:left w:val="single" w:sz="4" w:space="0" w:color="auto"/>
              <w:bottom w:val="single" w:sz="4" w:space="0" w:color="auto"/>
              <w:right w:val="single" w:sz="4" w:space="0" w:color="auto"/>
            </w:tcBorders>
          </w:tcPr>
          <w:p w:rsidR="0089169B" w:rsidP="00E13787" w14:paraId="6A69530E" w14:textId="786584D2">
            <w:pPr>
              <w:snapToGrid w:val="0"/>
              <w:ind w:right="-46"/>
              <w:jc w:val="right"/>
              <w:rPr>
                <w:rFonts w:ascii="Times New Roman" w:hAnsi="Times New Roman"/>
                <w:sz w:val="20"/>
              </w:rPr>
            </w:pPr>
            <w:r>
              <w:rPr>
                <w:rFonts w:ascii="Times New Roman" w:hAnsi="Times New Roman"/>
                <w:sz w:val="20"/>
              </w:rPr>
              <w:t>0</w:t>
            </w:r>
          </w:p>
        </w:tc>
      </w:tr>
      <w:tr w14:paraId="36F5EBA9" w14:textId="77777777" w:rsidTr="00F55181">
        <w:tblPrEx>
          <w:tblW w:w="10057" w:type="dxa"/>
          <w:tblInd w:w="108" w:type="dxa"/>
          <w:tblLayout w:type="fixed"/>
          <w:tblLook w:val="0000"/>
        </w:tblPrEx>
        <w:trPr>
          <w:cantSplit/>
          <w:trHeight w:val="288"/>
        </w:trPr>
        <w:tc>
          <w:tcPr>
            <w:tcW w:w="10057"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974486" w:rsidRPr="007B5C6D" w:rsidP="00E13787" w14:paraId="3C44D040" w14:textId="7C801881">
            <w:pPr>
              <w:snapToGrid w:val="0"/>
              <w:ind w:right="-46"/>
              <w:jc w:val="center"/>
              <w:rPr>
                <w:rFonts w:ascii="Times New Roman" w:hAnsi="Times New Roman"/>
                <w:b/>
                <w:bCs/>
                <w:sz w:val="20"/>
              </w:rPr>
            </w:pPr>
            <w:r w:rsidRPr="008725D6">
              <w:rPr>
                <w:rFonts w:ascii="Times New Roman" w:hAnsi="Times New Roman"/>
                <w:b/>
                <w:bCs/>
                <w:sz w:val="20"/>
              </w:rPr>
              <w:t xml:space="preserve">Subpart </w:t>
            </w:r>
            <w:r>
              <w:rPr>
                <w:rFonts w:ascii="Times New Roman" w:hAnsi="Times New Roman"/>
                <w:b/>
                <w:bCs/>
                <w:sz w:val="20"/>
              </w:rPr>
              <w:t>E</w:t>
            </w:r>
            <w:r w:rsidRPr="008725D6">
              <w:rPr>
                <w:rFonts w:ascii="Times New Roman" w:hAnsi="Times New Roman"/>
                <w:b/>
                <w:bCs/>
                <w:sz w:val="20"/>
              </w:rPr>
              <w:t xml:space="preserve"> – </w:t>
            </w:r>
            <w:r>
              <w:rPr>
                <w:rFonts w:ascii="Times New Roman" w:hAnsi="Times New Roman"/>
                <w:b/>
                <w:bCs/>
                <w:sz w:val="20"/>
              </w:rPr>
              <w:t>Reserved</w:t>
            </w:r>
          </w:p>
        </w:tc>
      </w:tr>
      <w:tr w14:paraId="6F9ECFE7" w14:textId="77777777" w:rsidTr="00F55181">
        <w:tblPrEx>
          <w:tblW w:w="10057" w:type="dxa"/>
          <w:tblInd w:w="108" w:type="dxa"/>
          <w:tblLayout w:type="fixed"/>
          <w:tblLook w:val="0000"/>
        </w:tblPrEx>
        <w:trPr>
          <w:cantSplit/>
          <w:trHeight w:val="288"/>
        </w:trPr>
        <w:tc>
          <w:tcPr>
            <w:tcW w:w="10057"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974486" w:rsidRPr="007B5C6D" w:rsidP="00E13787" w14:paraId="38F6D038" w14:textId="478958B3">
            <w:pPr>
              <w:snapToGrid w:val="0"/>
              <w:ind w:right="-46"/>
              <w:jc w:val="center"/>
              <w:rPr>
                <w:rFonts w:ascii="Times New Roman" w:hAnsi="Times New Roman"/>
                <w:b/>
                <w:bCs/>
                <w:sz w:val="20"/>
              </w:rPr>
            </w:pPr>
            <w:bookmarkStart w:id="8" w:name="_Hlk112432884"/>
            <w:r w:rsidRPr="00974486">
              <w:rPr>
                <w:rFonts w:ascii="Times New Roman" w:hAnsi="Times New Roman"/>
                <w:b/>
                <w:bCs/>
                <w:sz w:val="20"/>
              </w:rPr>
              <w:t>Subpart F – Plans and Information Requirements</w:t>
            </w:r>
          </w:p>
        </w:tc>
      </w:tr>
      <w:bookmarkEnd w:id="8"/>
      <w:tr w14:paraId="0216F0E5" w14:textId="77777777" w:rsidTr="00974486">
        <w:tblPrEx>
          <w:tblW w:w="10057" w:type="dxa"/>
          <w:tblInd w:w="108" w:type="dxa"/>
          <w:tblLayout w:type="fixed"/>
          <w:tblLook w:val="0000"/>
        </w:tblPrEx>
        <w:trPr>
          <w:cantSplit/>
        </w:trPr>
        <w:tc>
          <w:tcPr>
            <w:tcW w:w="10057" w:type="dxa"/>
            <w:gridSpan w:val="6"/>
            <w:tcBorders>
              <w:top w:val="single" w:sz="4" w:space="0" w:color="auto"/>
              <w:left w:val="single" w:sz="4" w:space="0" w:color="auto"/>
              <w:bottom w:val="single" w:sz="4" w:space="0" w:color="auto"/>
              <w:right w:val="single" w:sz="4" w:space="0" w:color="auto"/>
            </w:tcBorders>
          </w:tcPr>
          <w:p w:rsidR="00974486" w:rsidP="00974486" w14:paraId="5023A252" w14:textId="0B066164">
            <w:pPr>
              <w:snapToGrid w:val="0"/>
              <w:ind w:right="-46"/>
              <w:rPr>
                <w:rFonts w:ascii="Times New Roman" w:hAnsi="Times New Roman"/>
                <w:sz w:val="20"/>
              </w:rPr>
            </w:pPr>
            <w:r w:rsidRPr="00974486">
              <w:rPr>
                <w:rFonts w:ascii="Times New Roman" w:hAnsi="Times New Roman"/>
                <w:sz w:val="20"/>
              </w:rPr>
              <w:t>** indicate the primary cites for Site Assessment Plans (SAPs), Construction and Operations Plans (COPs), and General Activities Plans (GAPs); and the burdens include any previous or subsequent references throughout part 285 to submission and approval.  This subpart contains references to other information submissions, approvals, requests, applications, plans, etc., the burdens for which are covered elsewhere in part 285.</w:t>
            </w:r>
          </w:p>
        </w:tc>
      </w:tr>
      <w:tr w14:paraId="1771E12E" w14:textId="77777777" w:rsidTr="00A16EFB">
        <w:tblPrEx>
          <w:tblW w:w="10057" w:type="dxa"/>
          <w:tblInd w:w="108" w:type="dxa"/>
          <w:tblLayout w:type="fixed"/>
          <w:tblLook w:val="0000"/>
        </w:tblPrEx>
        <w:trPr>
          <w:cantSplit/>
        </w:trPr>
        <w:tc>
          <w:tcPr>
            <w:tcW w:w="1147" w:type="dxa"/>
            <w:tcBorders>
              <w:top w:val="single" w:sz="4" w:space="0" w:color="auto"/>
              <w:left w:val="single" w:sz="4" w:space="0" w:color="auto"/>
              <w:bottom w:val="single" w:sz="4" w:space="0" w:color="auto"/>
              <w:right w:val="single" w:sz="4" w:space="0" w:color="auto"/>
            </w:tcBorders>
          </w:tcPr>
          <w:p w:rsidR="00EA2408" w:rsidRPr="008B06F5" w:rsidP="00E13787" w14:paraId="2756BFD9" w14:textId="4732BE50">
            <w:pPr>
              <w:snapToGrid w:val="0"/>
              <w:ind w:right="-105"/>
              <w:rPr>
                <w:rFonts w:ascii="Times New Roman" w:hAnsi="Times New Roman"/>
                <w:sz w:val="20"/>
              </w:rPr>
            </w:pPr>
            <w:r w:rsidRPr="006028A6">
              <w:rPr>
                <w:rFonts w:ascii="Times New Roman" w:hAnsi="Times New Roman"/>
                <w:sz w:val="20"/>
              </w:rPr>
              <w:t>**606; 614; 810</w:t>
            </w:r>
          </w:p>
        </w:tc>
        <w:tc>
          <w:tcPr>
            <w:tcW w:w="5490" w:type="dxa"/>
            <w:tcBorders>
              <w:top w:val="single" w:sz="4" w:space="0" w:color="auto"/>
              <w:left w:val="single" w:sz="4" w:space="0" w:color="auto"/>
              <w:bottom w:val="single" w:sz="4" w:space="0" w:color="auto"/>
              <w:right w:val="single" w:sz="4" w:space="0" w:color="auto"/>
            </w:tcBorders>
          </w:tcPr>
          <w:p w:rsidR="00EA2408" w:rsidRPr="00E96F18" w:rsidP="00E13787" w14:paraId="460AC27F" w14:textId="582E45C3">
            <w:pPr>
              <w:snapToGrid w:val="0"/>
              <w:rPr>
                <w:rFonts w:ascii="Times New Roman" w:hAnsi="Times New Roman"/>
                <w:sz w:val="20"/>
              </w:rPr>
            </w:pPr>
            <w:r w:rsidRPr="006028A6">
              <w:rPr>
                <w:rFonts w:ascii="Times New Roman" w:hAnsi="Times New Roman"/>
                <w:sz w:val="20"/>
              </w:rPr>
              <w:t>Within time specified after issuance of a competitive lease or grant, or within time specified after determination of no competitive interest, submit copies of SAP, including required information to assist BSEE to comply with NEPA/CZMA such as hazard info, air quality, SMS, and all required information, certifications, requests, etc., in format specified.</w:t>
            </w:r>
          </w:p>
        </w:tc>
        <w:tc>
          <w:tcPr>
            <w:tcW w:w="1170" w:type="dxa"/>
            <w:tcBorders>
              <w:top w:val="single" w:sz="4" w:space="0" w:color="auto"/>
              <w:left w:val="single" w:sz="4" w:space="0" w:color="auto"/>
              <w:bottom w:val="single" w:sz="4" w:space="0" w:color="auto"/>
              <w:right w:val="single" w:sz="4" w:space="0" w:color="auto"/>
            </w:tcBorders>
          </w:tcPr>
          <w:p w:rsidR="00EA2408" w:rsidRPr="008B06F5" w:rsidP="00E13787" w14:paraId="25D453BC" w14:textId="5D244DB4">
            <w:pPr>
              <w:snapToGrid w:val="0"/>
              <w:rPr>
                <w:rFonts w:ascii="Times New Roman" w:hAnsi="Times New Roman"/>
                <w:sz w:val="20"/>
              </w:rPr>
            </w:pPr>
            <w:r>
              <w:rPr>
                <w:rFonts w:ascii="Times New Roman" w:hAnsi="Times New Roman"/>
                <w:sz w:val="20"/>
              </w:rPr>
              <w:t>48</w:t>
            </w:r>
          </w:p>
        </w:tc>
        <w:tc>
          <w:tcPr>
            <w:tcW w:w="1260" w:type="dxa"/>
            <w:gridSpan w:val="2"/>
            <w:tcBorders>
              <w:top w:val="single" w:sz="4" w:space="0" w:color="auto"/>
              <w:left w:val="single" w:sz="4" w:space="0" w:color="auto"/>
              <w:bottom w:val="single" w:sz="4" w:space="0" w:color="auto"/>
              <w:right w:val="single" w:sz="4" w:space="0" w:color="auto"/>
            </w:tcBorders>
          </w:tcPr>
          <w:p w:rsidR="00EA2408" w:rsidRPr="008B06F5" w:rsidP="00E13787" w14:paraId="5D9D25B7" w14:textId="6FB1925A">
            <w:pPr>
              <w:snapToGrid w:val="0"/>
              <w:rPr>
                <w:rFonts w:ascii="Times New Roman" w:hAnsi="Times New Roman"/>
                <w:sz w:val="20"/>
              </w:rPr>
            </w:pPr>
            <w:r>
              <w:rPr>
                <w:rFonts w:ascii="Times New Roman" w:hAnsi="Times New Roman"/>
                <w:sz w:val="20"/>
              </w:rPr>
              <w:t>2 SAPs</w:t>
            </w:r>
          </w:p>
        </w:tc>
        <w:tc>
          <w:tcPr>
            <w:tcW w:w="990" w:type="dxa"/>
            <w:tcBorders>
              <w:top w:val="single" w:sz="4" w:space="0" w:color="auto"/>
              <w:left w:val="single" w:sz="4" w:space="0" w:color="auto"/>
              <w:bottom w:val="single" w:sz="4" w:space="0" w:color="auto"/>
              <w:right w:val="single" w:sz="4" w:space="0" w:color="auto"/>
            </w:tcBorders>
          </w:tcPr>
          <w:p w:rsidR="00EA2408" w:rsidP="00E13787" w14:paraId="70BCD630" w14:textId="1F8AF7C1">
            <w:pPr>
              <w:snapToGrid w:val="0"/>
              <w:ind w:right="-46"/>
              <w:jc w:val="right"/>
              <w:rPr>
                <w:rFonts w:ascii="Times New Roman" w:hAnsi="Times New Roman"/>
                <w:sz w:val="20"/>
              </w:rPr>
            </w:pPr>
            <w:r>
              <w:rPr>
                <w:rFonts w:ascii="Times New Roman" w:hAnsi="Times New Roman"/>
                <w:sz w:val="20"/>
              </w:rPr>
              <w:t>96</w:t>
            </w:r>
          </w:p>
        </w:tc>
      </w:tr>
      <w:tr w14:paraId="7A6C91E4" w14:textId="77777777" w:rsidTr="00A16EFB">
        <w:tblPrEx>
          <w:tblW w:w="10057" w:type="dxa"/>
          <w:tblInd w:w="108" w:type="dxa"/>
          <w:tblLayout w:type="fixed"/>
          <w:tblLook w:val="0000"/>
        </w:tblPrEx>
        <w:trPr>
          <w:cantSplit/>
        </w:trPr>
        <w:tc>
          <w:tcPr>
            <w:tcW w:w="1147" w:type="dxa"/>
            <w:tcBorders>
              <w:top w:val="single" w:sz="4" w:space="0" w:color="auto"/>
              <w:left w:val="single" w:sz="4" w:space="0" w:color="auto"/>
              <w:bottom w:val="single" w:sz="4" w:space="0" w:color="auto"/>
              <w:right w:val="single" w:sz="4" w:space="0" w:color="auto"/>
            </w:tcBorders>
          </w:tcPr>
          <w:p w:rsidR="00EA2408" w:rsidRPr="008B06F5" w:rsidP="00E13787" w14:paraId="6A21E847" w14:textId="3D09C60C">
            <w:pPr>
              <w:snapToGrid w:val="0"/>
              <w:ind w:right="-105"/>
              <w:rPr>
                <w:rFonts w:ascii="Times New Roman" w:hAnsi="Times New Roman"/>
                <w:sz w:val="20"/>
              </w:rPr>
            </w:pPr>
            <w:r w:rsidRPr="006028A6">
              <w:rPr>
                <w:rFonts w:ascii="Times New Roman" w:hAnsi="Times New Roman"/>
                <w:sz w:val="20"/>
              </w:rPr>
              <w:t>**621; 632; 637; 810</w:t>
            </w:r>
          </w:p>
        </w:tc>
        <w:tc>
          <w:tcPr>
            <w:tcW w:w="5490" w:type="dxa"/>
            <w:tcBorders>
              <w:top w:val="single" w:sz="4" w:space="0" w:color="auto"/>
              <w:left w:val="single" w:sz="4" w:space="0" w:color="auto"/>
              <w:bottom w:val="single" w:sz="4" w:space="0" w:color="auto"/>
              <w:right w:val="single" w:sz="4" w:space="0" w:color="auto"/>
            </w:tcBorders>
          </w:tcPr>
          <w:p w:rsidR="00EA2408" w:rsidRPr="00E96F18" w:rsidP="00E13787" w14:paraId="31D8D91D" w14:textId="6459F179">
            <w:pPr>
              <w:snapToGrid w:val="0"/>
              <w:rPr>
                <w:rFonts w:ascii="Times New Roman" w:hAnsi="Times New Roman"/>
                <w:sz w:val="20"/>
              </w:rPr>
            </w:pPr>
            <w:r w:rsidRPr="006028A6">
              <w:rPr>
                <w:rFonts w:ascii="Times New Roman" w:hAnsi="Times New Roman"/>
                <w:sz w:val="20"/>
              </w:rPr>
              <w:t>If requesting an operations term for commercial lease, within time specified before the end of site assessment term, submit copies of COP, or FERC license application, including required information to assist BSEE to comply with NEPA/CZMA such as hazard info, air quality, SMS, and all required information, surveys and/or their results, reports, certifications, project easements, supporting data and information, requests, etc., in format specified.</w:t>
            </w:r>
          </w:p>
        </w:tc>
        <w:tc>
          <w:tcPr>
            <w:tcW w:w="1170" w:type="dxa"/>
            <w:tcBorders>
              <w:top w:val="single" w:sz="4" w:space="0" w:color="auto"/>
              <w:left w:val="single" w:sz="4" w:space="0" w:color="auto"/>
              <w:bottom w:val="single" w:sz="4" w:space="0" w:color="auto"/>
              <w:right w:val="single" w:sz="4" w:space="0" w:color="auto"/>
            </w:tcBorders>
          </w:tcPr>
          <w:p w:rsidR="00EA2408" w:rsidRPr="008B06F5" w:rsidP="00E13787" w14:paraId="670E07E6" w14:textId="55DE735B">
            <w:pPr>
              <w:snapToGrid w:val="0"/>
              <w:rPr>
                <w:rFonts w:ascii="Times New Roman" w:hAnsi="Times New Roman"/>
                <w:sz w:val="20"/>
              </w:rPr>
            </w:pPr>
            <w:r>
              <w:rPr>
                <w:rFonts w:ascii="Times New Roman" w:hAnsi="Times New Roman"/>
                <w:sz w:val="20"/>
              </w:rPr>
              <w:t>200</w:t>
            </w:r>
          </w:p>
        </w:tc>
        <w:tc>
          <w:tcPr>
            <w:tcW w:w="1260" w:type="dxa"/>
            <w:gridSpan w:val="2"/>
            <w:tcBorders>
              <w:top w:val="single" w:sz="4" w:space="0" w:color="auto"/>
              <w:left w:val="single" w:sz="4" w:space="0" w:color="auto"/>
              <w:bottom w:val="single" w:sz="4" w:space="0" w:color="auto"/>
              <w:right w:val="single" w:sz="4" w:space="0" w:color="auto"/>
            </w:tcBorders>
          </w:tcPr>
          <w:p w:rsidR="00EA2408" w:rsidRPr="008B06F5" w:rsidP="00E13787" w14:paraId="2051DEA5" w14:textId="5660141E">
            <w:pPr>
              <w:snapToGrid w:val="0"/>
              <w:rPr>
                <w:rFonts w:ascii="Times New Roman" w:hAnsi="Times New Roman"/>
                <w:sz w:val="20"/>
              </w:rPr>
            </w:pPr>
            <w:r>
              <w:rPr>
                <w:rFonts w:ascii="Times New Roman" w:hAnsi="Times New Roman"/>
                <w:sz w:val="20"/>
              </w:rPr>
              <w:t>2 COPs</w:t>
            </w:r>
          </w:p>
        </w:tc>
        <w:tc>
          <w:tcPr>
            <w:tcW w:w="990" w:type="dxa"/>
            <w:tcBorders>
              <w:top w:val="single" w:sz="4" w:space="0" w:color="auto"/>
              <w:left w:val="single" w:sz="4" w:space="0" w:color="auto"/>
              <w:bottom w:val="single" w:sz="4" w:space="0" w:color="auto"/>
              <w:right w:val="single" w:sz="4" w:space="0" w:color="auto"/>
            </w:tcBorders>
          </w:tcPr>
          <w:p w:rsidR="00EA2408" w:rsidP="00E13787" w14:paraId="7FD71C7B" w14:textId="3B5A3A27">
            <w:pPr>
              <w:snapToGrid w:val="0"/>
              <w:ind w:right="-46"/>
              <w:jc w:val="right"/>
              <w:rPr>
                <w:rFonts w:ascii="Times New Roman" w:hAnsi="Times New Roman"/>
                <w:sz w:val="20"/>
              </w:rPr>
            </w:pPr>
            <w:r>
              <w:rPr>
                <w:rFonts w:ascii="Times New Roman" w:hAnsi="Times New Roman"/>
                <w:sz w:val="20"/>
              </w:rPr>
              <w:t>400</w:t>
            </w:r>
          </w:p>
        </w:tc>
      </w:tr>
      <w:tr w14:paraId="51B7647D" w14:textId="77777777" w:rsidTr="00A16EFB">
        <w:tblPrEx>
          <w:tblW w:w="10057" w:type="dxa"/>
          <w:tblInd w:w="108" w:type="dxa"/>
          <w:tblLayout w:type="fixed"/>
          <w:tblLook w:val="0000"/>
        </w:tblPrEx>
        <w:trPr>
          <w:cantSplit/>
        </w:trPr>
        <w:tc>
          <w:tcPr>
            <w:tcW w:w="1147" w:type="dxa"/>
            <w:tcBorders>
              <w:top w:val="single" w:sz="4" w:space="0" w:color="auto"/>
              <w:left w:val="single" w:sz="4" w:space="0" w:color="auto"/>
              <w:bottom w:val="single" w:sz="4" w:space="0" w:color="auto"/>
              <w:right w:val="single" w:sz="4" w:space="0" w:color="auto"/>
            </w:tcBorders>
          </w:tcPr>
          <w:p w:rsidR="00EA2408" w:rsidRPr="008B06F5" w:rsidP="00E13787" w14:paraId="4C884A3F" w14:textId="6F0C0EE8">
            <w:pPr>
              <w:snapToGrid w:val="0"/>
              <w:ind w:right="-105"/>
              <w:rPr>
                <w:rFonts w:ascii="Times New Roman" w:hAnsi="Times New Roman"/>
                <w:sz w:val="20"/>
              </w:rPr>
            </w:pPr>
            <w:r w:rsidRPr="0093325D">
              <w:rPr>
                <w:rFonts w:ascii="Times New Roman" w:hAnsi="Times New Roman"/>
                <w:sz w:val="20"/>
              </w:rPr>
              <w:t>**641; 651; 810</w:t>
            </w:r>
          </w:p>
        </w:tc>
        <w:tc>
          <w:tcPr>
            <w:tcW w:w="5490" w:type="dxa"/>
            <w:tcBorders>
              <w:top w:val="single" w:sz="4" w:space="0" w:color="auto"/>
              <w:left w:val="single" w:sz="4" w:space="0" w:color="auto"/>
              <w:bottom w:val="single" w:sz="4" w:space="0" w:color="auto"/>
              <w:right w:val="single" w:sz="4" w:space="0" w:color="auto"/>
            </w:tcBorders>
          </w:tcPr>
          <w:p w:rsidR="00EA2408" w:rsidRPr="00E96F18" w:rsidP="00E13787" w14:paraId="23954036" w14:textId="7DF3AF44">
            <w:pPr>
              <w:snapToGrid w:val="0"/>
              <w:rPr>
                <w:rFonts w:ascii="Times New Roman" w:hAnsi="Times New Roman"/>
                <w:sz w:val="20"/>
              </w:rPr>
            </w:pPr>
            <w:r w:rsidRPr="0093325D">
              <w:rPr>
                <w:rFonts w:ascii="Times New Roman" w:hAnsi="Times New Roman"/>
                <w:sz w:val="20"/>
              </w:rPr>
              <w:t>Within time specified after issuance of a competitive lease or grant, or within time specified after determination of no competitive interest, submit copies of GAP, including required information to assist BSEE to comply with NEPA/CZMA such as hazard info, air quality, SMS, and all required information, surveys and reports, certifications, project easements, requests, etc., in format specified.</w:t>
            </w:r>
          </w:p>
        </w:tc>
        <w:tc>
          <w:tcPr>
            <w:tcW w:w="1170" w:type="dxa"/>
            <w:tcBorders>
              <w:top w:val="single" w:sz="4" w:space="0" w:color="auto"/>
              <w:left w:val="single" w:sz="4" w:space="0" w:color="auto"/>
              <w:bottom w:val="single" w:sz="4" w:space="0" w:color="auto"/>
              <w:right w:val="single" w:sz="4" w:space="0" w:color="auto"/>
            </w:tcBorders>
          </w:tcPr>
          <w:p w:rsidR="00EA2408" w:rsidRPr="008B06F5" w:rsidP="00E13787" w14:paraId="2FCD0B9E" w14:textId="54B6E3B7">
            <w:pPr>
              <w:snapToGrid w:val="0"/>
              <w:rPr>
                <w:rFonts w:ascii="Times New Roman" w:hAnsi="Times New Roman"/>
                <w:sz w:val="20"/>
              </w:rPr>
            </w:pPr>
            <w:r>
              <w:rPr>
                <w:rFonts w:ascii="Times New Roman" w:hAnsi="Times New Roman"/>
                <w:sz w:val="20"/>
              </w:rPr>
              <w:t>48</w:t>
            </w:r>
          </w:p>
        </w:tc>
        <w:tc>
          <w:tcPr>
            <w:tcW w:w="1260" w:type="dxa"/>
            <w:gridSpan w:val="2"/>
            <w:tcBorders>
              <w:top w:val="single" w:sz="4" w:space="0" w:color="auto"/>
              <w:left w:val="single" w:sz="4" w:space="0" w:color="auto"/>
              <w:bottom w:val="single" w:sz="4" w:space="0" w:color="auto"/>
              <w:right w:val="single" w:sz="4" w:space="0" w:color="auto"/>
            </w:tcBorders>
          </w:tcPr>
          <w:p w:rsidR="00EA2408" w:rsidRPr="008B06F5" w:rsidP="00E13787" w14:paraId="6843887C" w14:textId="7C60CE57">
            <w:pPr>
              <w:snapToGrid w:val="0"/>
              <w:rPr>
                <w:rFonts w:ascii="Times New Roman" w:hAnsi="Times New Roman"/>
                <w:sz w:val="20"/>
              </w:rPr>
            </w:pPr>
            <w:r>
              <w:rPr>
                <w:rFonts w:ascii="Times New Roman" w:hAnsi="Times New Roman"/>
                <w:sz w:val="20"/>
              </w:rPr>
              <w:t>2 GAPs</w:t>
            </w:r>
          </w:p>
        </w:tc>
        <w:tc>
          <w:tcPr>
            <w:tcW w:w="990" w:type="dxa"/>
            <w:tcBorders>
              <w:top w:val="single" w:sz="4" w:space="0" w:color="auto"/>
              <w:left w:val="single" w:sz="4" w:space="0" w:color="auto"/>
              <w:bottom w:val="single" w:sz="4" w:space="0" w:color="auto"/>
              <w:right w:val="single" w:sz="4" w:space="0" w:color="auto"/>
            </w:tcBorders>
          </w:tcPr>
          <w:p w:rsidR="00EA2408" w:rsidP="00E13787" w14:paraId="01D7DFF5" w14:textId="11760634">
            <w:pPr>
              <w:snapToGrid w:val="0"/>
              <w:ind w:right="-46"/>
              <w:jc w:val="right"/>
              <w:rPr>
                <w:rFonts w:ascii="Times New Roman" w:hAnsi="Times New Roman"/>
                <w:sz w:val="20"/>
              </w:rPr>
            </w:pPr>
            <w:r>
              <w:rPr>
                <w:rFonts w:ascii="Times New Roman" w:hAnsi="Times New Roman"/>
                <w:sz w:val="20"/>
              </w:rPr>
              <w:t>96</w:t>
            </w:r>
          </w:p>
        </w:tc>
      </w:tr>
      <w:tr w14:paraId="533094BE" w14:textId="77777777" w:rsidTr="00A16EFB">
        <w:tblPrEx>
          <w:tblW w:w="10057" w:type="dxa"/>
          <w:tblInd w:w="108" w:type="dxa"/>
          <w:tblLayout w:type="fixed"/>
          <w:tblLook w:val="0000"/>
        </w:tblPrEx>
        <w:trPr>
          <w:cantSplit/>
        </w:trPr>
        <w:tc>
          <w:tcPr>
            <w:tcW w:w="1147" w:type="dxa"/>
            <w:tcBorders>
              <w:top w:val="single" w:sz="4" w:space="0" w:color="auto"/>
              <w:left w:val="single" w:sz="4" w:space="0" w:color="auto"/>
              <w:bottom w:val="single" w:sz="4" w:space="0" w:color="auto"/>
              <w:right w:val="single" w:sz="4" w:space="0" w:color="auto"/>
            </w:tcBorders>
          </w:tcPr>
          <w:p w:rsidR="0093325D" w:rsidRPr="0093325D" w:rsidP="0093325D" w14:paraId="58F8FA89" w14:textId="77777777">
            <w:pPr>
              <w:rPr>
                <w:rFonts w:ascii="Times New Roman" w:hAnsi="Times New Roman"/>
                <w:sz w:val="20"/>
              </w:rPr>
            </w:pPr>
            <w:r w:rsidRPr="0093325D">
              <w:rPr>
                <w:rFonts w:ascii="Times New Roman" w:hAnsi="Times New Roman"/>
                <w:sz w:val="20"/>
              </w:rPr>
              <w:t xml:space="preserve">**632(c); 907 </w:t>
            </w:r>
          </w:p>
          <w:p w:rsidR="00EA2408" w:rsidRPr="008B06F5" w:rsidP="00E13787" w14:paraId="38736B71" w14:textId="77777777">
            <w:pPr>
              <w:snapToGrid w:val="0"/>
              <w:ind w:right="-105"/>
              <w:rPr>
                <w:rFonts w:ascii="Times New Roman" w:hAnsi="Times New Roman"/>
                <w:sz w:val="20"/>
              </w:rPr>
            </w:pPr>
          </w:p>
        </w:tc>
        <w:tc>
          <w:tcPr>
            <w:tcW w:w="5490" w:type="dxa"/>
            <w:tcBorders>
              <w:top w:val="single" w:sz="4" w:space="0" w:color="auto"/>
              <w:left w:val="single" w:sz="4" w:space="0" w:color="auto"/>
              <w:bottom w:val="single" w:sz="4" w:space="0" w:color="auto"/>
              <w:right w:val="single" w:sz="4" w:space="0" w:color="auto"/>
            </w:tcBorders>
          </w:tcPr>
          <w:p w:rsidR="00EA2408" w:rsidRPr="00E96F18" w:rsidP="00E13787" w14:paraId="3EED94C9" w14:textId="6C205A37">
            <w:pPr>
              <w:snapToGrid w:val="0"/>
              <w:rPr>
                <w:rFonts w:ascii="Times New Roman" w:hAnsi="Times New Roman"/>
                <w:sz w:val="20"/>
              </w:rPr>
            </w:pPr>
            <w:r w:rsidRPr="0093325D">
              <w:rPr>
                <w:rFonts w:ascii="Times New Roman" w:hAnsi="Times New Roman"/>
                <w:sz w:val="20"/>
              </w:rPr>
              <w:t>Submit revised or modified COPs, including project easements, and all required additional information.</w:t>
            </w:r>
          </w:p>
        </w:tc>
        <w:tc>
          <w:tcPr>
            <w:tcW w:w="1170" w:type="dxa"/>
            <w:tcBorders>
              <w:top w:val="single" w:sz="4" w:space="0" w:color="auto"/>
              <w:left w:val="single" w:sz="4" w:space="0" w:color="auto"/>
              <w:bottom w:val="single" w:sz="4" w:space="0" w:color="auto"/>
              <w:right w:val="single" w:sz="4" w:space="0" w:color="auto"/>
            </w:tcBorders>
          </w:tcPr>
          <w:p w:rsidR="00EA2408" w:rsidRPr="008B06F5" w:rsidP="00E13787" w14:paraId="3B71A87B" w14:textId="6A197E66">
            <w:pPr>
              <w:snapToGrid w:val="0"/>
              <w:rPr>
                <w:rFonts w:ascii="Times New Roman" w:hAnsi="Times New Roman"/>
                <w:sz w:val="20"/>
              </w:rPr>
            </w:pPr>
            <w:r>
              <w:rPr>
                <w:rFonts w:ascii="Times New Roman" w:hAnsi="Times New Roman"/>
                <w:sz w:val="20"/>
              </w:rPr>
              <w:t>10</w:t>
            </w:r>
          </w:p>
        </w:tc>
        <w:tc>
          <w:tcPr>
            <w:tcW w:w="1260" w:type="dxa"/>
            <w:gridSpan w:val="2"/>
            <w:tcBorders>
              <w:top w:val="single" w:sz="4" w:space="0" w:color="auto"/>
              <w:left w:val="single" w:sz="4" w:space="0" w:color="auto"/>
              <w:bottom w:val="single" w:sz="4" w:space="0" w:color="auto"/>
              <w:right w:val="single" w:sz="4" w:space="0" w:color="auto"/>
            </w:tcBorders>
          </w:tcPr>
          <w:p w:rsidR="00EA2408" w:rsidRPr="008B06F5" w:rsidP="00E13787" w14:paraId="125938C6" w14:textId="5CF7FC3D">
            <w:pPr>
              <w:snapToGrid w:val="0"/>
              <w:rPr>
                <w:rFonts w:ascii="Times New Roman" w:hAnsi="Times New Roman"/>
                <w:sz w:val="20"/>
              </w:rPr>
            </w:pPr>
            <w:r w:rsidRPr="0093325D">
              <w:rPr>
                <w:rFonts w:ascii="Times New Roman" w:hAnsi="Times New Roman"/>
                <w:sz w:val="20"/>
              </w:rPr>
              <w:t>1 revised or modified COP</w:t>
            </w:r>
          </w:p>
        </w:tc>
        <w:tc>
          <w:tcPr>
            <w:tcW w:w="990" w:type="dxa"/>
            <w:tcBorders>
              <w:top w:val="single" w:sz="4" w:space="0" w:color="auto"/>
              <w:left w:val="single" w:sz="4" w:space="0" w:color="auto"/>
              <w:bottom w:val="single" w:sz="4" w:space="0" w:color="auto"/>
              <w:right w:val="single" w:sz="4" w:space="0" w:color="auto"/>
            </w:tcBorders>
          </w:tcPr>
          <w:p w:rsidR="00EA2408" w:rsidP="00E13787" w14:paraId="03E3BF5A" w14:textId="4B152760">
            <w:pPr>
              <w:snapToGrid w:val="0"/>
              <w:ind w:right="-46"/>
              <w:jc w:val="right"/>
              <w:rPr>
                <w:rFonts w:ascii="Times New Roman" w:hAnsi="Times New Roman"/>
                <w:sz w:val="20"/>
              </w:rPr>
            </w:pPr>
            <w:r>
              <w:rPr>
                <w:rFonts w:ascii="Times New Roman" w:hAnsi="Times New Roman"/>
                <w:sz w:val="20"/>
              </w:rPr>
              <w:t>10</w:t>
            </w:r>
          </w:p>
        </w:tc>
      </w:tr>
      <w:tr w14:paraId="534D7B6F" w14:textId="77777777" w:rsidTr="00A16EFB">
        <w:tblPrEx>
          <w:tblW w:w="10057" w:type="dxa"/>
          <w:tblInd w:w="108" w:type="dxa"/>
          <w:tblLayout w:type="fixed"/>
          <w:tblLook w:val="0000"/>
        </w:tblPrEx>
        <w:trPr>
          <w:cantSplit/>
        </w:trPr>
        <w:tc>
          <w:tcPr>
            <w:tcW w:w="1147" w:type="dxa"/>
            <w:tcBorders>
              <w:top w:val="single" w:sz="4" w:space="0" w:color="auto"/>
              <w:left w:val="single" w:sz="4" w:space="0" w:color="auto"/>
              <w:bottom w:val="single" w:sz="4" w:space="0" w:color="auto"/>
              <w:right w:val="single" w:sz="4" w:space="0" w:color="auto"/>
            </w:tcBorders>
          </w:tcPr>
          <w:p w:rsidR="00EA2408" w:rsidRPr="008B06F5" w:rsidP="00E13787" w14:paraId="596A9664" w14:textId="5723FCDD">
            <w:pPr>
              <w:snapToGrid w:val="0"/>
              <w:ind w:right="-105"/>
              <w:rPr>
                <w:rFonts w:ascii="Times New Roman" w:hAnsi="Times New Roman"/>
                <w:sz w:val="20"/>
              </w:rPr>
            </w:pPr>
            <w:r w:rsidRPr="00AA2FE5">
              <w:rPr>
                <w:rFonts w:ascii="Times New Roman" w:hAnsi="Times New Roman"/>
                <w:sz w:val="20"/>
              </w:rPr>
              <w:t>602</w:t>
            </w:r>
          </w:p>
        </w:tc>
        <w:tc>
          <w:tcPr>
            <w:tcW w:w="5490" w:type="dxa"/>
            <w:tcBorders>
              <w:top w:val="single" w:sz="4" w:space="0" w:color="auto"/>
              <w:left w:val="single" w:sz="4" w:space="0" w:color="auto"/>
              <w:bottom w:val="single" w:sz="4" w:space="0" w:color="auto"/>
              <w:right w:val="single" w:sz="4" w:space="0" w:color="auto"/>
            </w:tcBorders>
          </w:tcPr>
          <w:p w:rsidR="00EA2408" w:rsidRPr="00E96F18" w:rsidP="00E13787" w14:paraId="69185417" w14:textId="300361BF">
            <w:pPr>
              <w:snapToGrid w:val="0"/>
              <w:rPr>
                <w:rFonts w:ascii="Times New Roman" w:hAnsi="Times New Roman"/>
                <w:sz w:val="20"/>
              </w:rPr>
            </w:pPr>
            <w:r w:rsidRPr="00AA2FE5">
              <w:rPr>
                <w:rFonts w:ascii="Times New Roman" w:hAnsi="Times New Roman"/>
                <w:sz w:val="20"/>
              </w:rPr>
              <w:t xml:space="preserve">Until </w:t>
            </w:r>
            <w:r w:rsidR="009607FD">
              <w:rPr>
                <w:rFonts w:ascii="Times New Roman" w:hAnsi="Times New Roman"/>
                <w:sz w:val="20"/>
              </w:rPr>
              <w:t>BSEE</w:t>
            </w:r>
            <w:r w:rsidRPr="00AA2FE5" w:rsidR="009607FD">
              <w:rPr>
                <w:rFonts w:ascii="Times New Roman" w:hAnsi="Times New Roman"/>
                <w:sz w:val="20"/>
              </w:rPr>
              <w:t xml:space="preserve"> </w:t>
            </w:r>
            <w:r w:rsidRPr="00AA2FE5">
              <w:rPr>
                <w:rFonts w:ascii="Times New Roman" w:hAnsi="Times New Roman"/>
                <w:sz w:val="20"/>
              </w:rPr>
              <w:t>releases financial assurance, respondents must maintain, and provide to BSEE if requested, all data and information related to compliance with required terms and conditions of SAP, COP, or GAP.</w:t>
            </w:r>
            <w:r w:rsidRPr="004D6260" w:rsidR="00400189">
              <w:rPr>
                <w:rFonts w:ascii="Times New Roman" w:hAnsi="Times New Roman"/>
                <w:sz w:val="20"/>
                <w:vertAlign w:val="superscript"/>
              </w:rPr>
              <w:t xml:space="preserve"> 2</w:t>
            </w:r>
          </w:p>
        </w:tc>
        <w:tc>
          <w:tcPr>
            <w:tcW w:w="1170" w:type="dxa"/>
            <w:tcBorders>
              <w:top w:val="single" w:sz="4" w:space="0" w:color="auto"/>
              <w:left w:val="single" w:sz="4" w:space="0" w:color="auto"/>
              <w:bottom w:val="single" w:sz="4" w:space="0" w:color="auto"/>
              <w:right w:val="single" w:sz="4" w:space="0" w:color="auto"/>
            </w:tcBorders>
          </w:tcPr>
          <w:p w:rsidR="00EA2408" w:rsidRPr="008B06F5" w:rsidP="00E13787" w14:paraId="655EE76C" w14:textId="713481B0">
            <w:pPr>
              <w:snapToGrid w:val="0"/>
              <w:rPr>
                <w:rFonts w:ascii="Times New Roman" w:hAnsi="Times New Roman"/>
                <w:sz w:val="20"/>
              </w:rPr>
            </w:pPr>
            <w:r>
              <w:rPr>
                <w:rFonts w:ascii="Times New Roman" w:hAnsi="Times New Roman"/>
                <w:sz w:val="20"/>
              </w:rPr>
              <w:t>2</w:t>
            </w:r>
          </w:p>
        </w:tc>
        <w:tc>
          <w:tcPr>
            <w:tcW w:w="1260" w:type="dxa"/>
            <w:gridSpan w:val="2"/>
            <w:tcBorders>
              <w:top w:val="single" w:sz="4" w:space="0" w:color="auto"/>
              <w:left w:val="single" w:sz="4" w:space="0" w:color="auto"/>
              <w:bottom w:val="single" w:sz="4" w:space="0" w:color="auto"/>
              <w:right w:val="single" w:sz="4" w:space="0" w:color="auto"/>
            </w:tcBorders>
          </w:tcPr>
          <w:p w:rsidR="00EA2408" w:rsidRPr="008B06F5" w:rsidP="00E13787" w14:paraId="04E0F7C0" w14:textId="25FC10A7">
            <w:pPr>
              <w:snapToGrid w:val="0"/>
              <w:rPr>
                <w:rFonts w:ascii="Times New Roman" w:hAnsi="Times New Roman"/>
                <w:sz w:val="20"/>
              </w:rPr>
            </w:pPr>
            <w:r w:rsidRPr="0061486E">
              <w:rPr>
                <w:rFonts w:ascii="Times New Roman" w:hAnsi="Times New Roman"/>
                <w:sz w:val="20"/>
              </w:rPr>
              <w:t>9 records/ submissions</w:t>
            </w:r>
          </w:p>
        </w:tc>
        <w:tc>
          <w:tcPr>
            <w:tcW w:w="990" w:type="dxa"/>
            <w:tcBorders>
              <w:top w:val="single" w:sz="4" w:space="0" w:color="auto"/>
              <w:left w:val="single" w:sz="4" w:space="0" w:color="auto"/>
              <w:bottom w:val="single" w:sz="4" w:space="0" w:color="auto"/>
              <w:right w:val="single" w:sz="4" w:space="0" w:color="auto"/>
            </w:tcBorders>
          </w:tcPr>
          <w:p w:rsidR="00EA2408" w:rsidP="00E13787" w14:paraId="458D283D" w14:textId="3004C232">
            <w:pPr>
              <w:snapToGrid w:val="0"/>
              <w:ind w:right="-46"/>
              <w:jc w:val="right"/>
              <w:rPr>
                <w:rFonts w:ascii="Times New Roman" w:hAnsi="Times New Roman"/>
                <w:sz w:val="20"/>
              </w:rPr>
            </w:pPr>
            <w:r>
              <w:rPr>
                <w:rFonts w:ascii="Times New Roman" w:hAnsi="Times New Roman"/>
                <w:sz w:val="20"/>
              </w:rPr>
              <w:t>18</w:t>
            </w:r>
          </w:p>
        </w:tc>
      </w:tr>
      <w:tr w14:paraId="03144ABE" w14:textId="77777777" w:rsidTr="00A16EFB">
        <w:tblPrEx>
          <w:tblW w:w="10057" w:type="dxa"/>
          <w:tblInd w:w="108" w:type="dxa"/>
          <w:tblLayout w:type="fixed"/>
          <w:tblLook w:val="0000"/>
        </w:tblPrEx>
        <w:trPr>
          <w:cantSplit/>
        </w:trPr>
        <w:tc>
          <w:tcPr>
            <w:tcW w:w="1147" w:type="dxa"/>
            <w:tcBorders>
              <w:top w:val="single" w:sz="4" w:space="0" w:color="auto"/>
              <w:left w:val="single" w:sz="4" w:space="0" w:color="auto"/>
              <w:bottom w:val="single" w:sz="4" w:space="0" w:color="auto"/>
              <w:right w:val="single" w:sz="4" w:space="0" w:color="auto"/>
            </w:tcBorders>
          </w:tcPr>
          <w:p w:rsidR="00EA2408" w:rsidRPr="008B06F5" w:rsidP="00E13787" w14:paraId="34125155" w14:textId="519D7485">
            <w:pPr>
              <w:snapToGrid w:val="0"/>
              <w:ind w:right="-105"/>
              <w:rPr>
                <w:rFonts w:ascii="Times New Roman" w:hAnsi="Times New Roman"/>
                <w:sz w:val="20"/>
              </w:rPr>
            </w:pPr>
            <w:r w:rsidRPr="0061486E">
              <w:rPr>
                <w:rFonts w:ascii="Times New Roman" w:hAnsi="Times New Roman"/>
                <w:sz w:val="20"/>
              </w:rPr>
              <w:t>615; 800(b)</w:t>
            </w:r>
          </w:p>
        </w:tc>
        <w:tc>
          <w:tcPr>
            <w:tcW w:w="5490" w:type="dxa"/>
            <w:tcBorders>
              <w:top w:val="single" w:sz="4" w:space="0" w:color="auto"/>
              <w:left w:val="single" w:sz="4" w:space="0" w:color="auto"/>
              <w:bottom w:val="single" w:sz="4" w:space="0" w:color="auto"/>
              <w:right w:val="single" w:sz="4" w:space="0" w:color="auto"/>
            </w:tcBorders>
          </w:tcPr>
          <w:p w:rsidR="00EA2408" w:rsidRPr="00E96F18" w:rsidP="00E13787" w14:paraId="3DC6F33C" w14:textId="6373488B">
            <w:pPr>
              <w:snapToGrid w:val="0"/>
              <w:rPr>
                <w:rFonts w:ascii="Times New Roman" w:hAnsi="Times New Roman"/>
                <w:sz w:val="20"/>
              </w:rPr>
            </w:pPr>
            <w:r w:rsidRPr="0061486E">
              <w:rPr>
                <w:rFonts w:ascii="Times New Roman" w:hAnsi="Times New Roman"/>
                <w:sz w:val="20"/>
              </w:rPr>
              <w:t>Submit annual, or at other time periods as BSEE determines, SAP compliance certification, effectiveness statement, recommendations, reports, supporting documentation, etc.</w:t>
            </w:r>
          </w:p>
        </w:tc>
        <w:tc>
          <w:tcPr>
            <w:tcW w:w="1170" w:type="dxa"/>
            <w:tcBorders>
              <w:top w:val="single" w:sz="4" w:space="0" w:color="auto"/>
              <w:left w:val="single" w:sz="4" w:space="0" w:color="auto"/>
              <w:bottom w:val="single" w:sz="4" w:space="0" w:color="auto"/>
              <w:right w:val="single" w:sz="4" w:space="0" w:color="auto"/>
            </w:tcBorders>
          </w:tcPr>
          <w:p w:rsidR="00EA2408" w:rsidRPr="008B06F5" w:rsidP="00E13787" w14:paraId="146E17F8" w14:textId="4BBCBE52">
            <w:pPr>
              <w:snapToGrid w:val="0"/>
              <w:rPr>
                <w:rFonts w:ascii="Times New Roman" w:hAnsi="Times New Roman"/>
                <w:sz w:val="20"/>
              </w:rPr>
            </w:pPr>
            <w:r>
              <w:rPr>
                <w:rFonts w:ascii="Times New Roman" w:hAnsi="Times New Roman"/>
                <w:sz w:val="20"/>
              </w:rPr>
              <w:t>40</w:t>
            </w:r>
          </w:p>
        </w:tc>
        <w:tc>
          <w:tcPr>
            <w:tcW w:w="1260" w:type="dxa"/>
            <w:gridSpan w:val="2"/>
            <w:tcBorders>
              <w:top w:val="single" w:sz="4" w:space="0" w:color="auto"/>
              <w:left w:val="single" w:sz="4" w:space="0" w:color="auto"/>
              <w:bottom w:val="single" w:sz="4" w:space="0" w:color="auto"/>
              <w:right w:val="single" w:sz="4" w:space="0" w:color="auto"/>
            </w:tcBorders>
          </w:tcPr>
          <w:p w:rsidR="00EA2408" w:rsidRPr="008B06F5" w:rsidP="00E13787" w14:paraId="5E9A5065" w14:textId="763B5975">
            <w:pPr>
              <w:snapToGrid w:val="0"/>
              <w:rPr>
                <w:rFonts w:ascii="Times New Roman" w:hAnsi="Times New Roman"/>
                <w:sz w:val="20"/>
              </w:rPr>
            </w:pPr>
            <w:r w:rsidRPr="0061486E">
              <w:rPr>
                <w:rFonts w:ascii="Times New Roman" w:hAnsi="Times New Roman"/>
                <w:sz w:val="20"/>
              </w:rPr>
              <w:t>4 certifications</w:t>
            </w:r>
          </w:p>
        </w:tc>
        <w:tc>
          <w:tcPr>
            <w:tcW w:w="990" w:type="dxa"/>
            <w:tcBorders>
              <w:top w:val="single" w:sz="4" w:space="0" w:color="auto"/>
              <w:left w:val="single" w:sz="4" w:space="0" w:color="auto"/>
              <w:bottom w:val="single" w:sz="4" w:space="0" w:color="auto"/>
              <w:right w:val="single" w:sz="4" w:space="0" w:color="auto"/>
            </w:tcBorders>
          </w:tcPr>
          <w:p w:rsidR="00EA2408" w:rsidP="00E13787" w14:paraId="610B2195" w14:textId="2F936E62">
            <w:pPr>
              <w:snapToGrid w:val="0"/>
              <w:ind w:right="-46"/>
              <w:jc w:val="right"/>
              <w:rPr>
                <w:rFonts w:ascii="Times New Roman" w:hAnsi="Times New Roman"/>
                <w:sz w:val="20"/>
              </w:rPr>
            </w:pPr>
            <w:r>
              <w:rPr>
                <w:rFonts w:ascii="Times New Roman" w:hAnsi="Times New Roman"/>
                <w:sz w:val="20"/>
              </w:rPr>
              <w:t>160</w:t>
            </w:r>
          </w:p>
        </w:tc>
      </w:tr>
      <w:tr w14:paraId="5EF103D5" w14:textId="77777777" w:rsidTr="00A16EFB">
        <w:tblPrEx>
          <w:tblW w:w="10057" w:type="dxa"/>
          <w:tblInd w:w="108" w:type="dxa"/>
          <w:tblLayout w:type="fixed"/>
          <w:tblLook w:val="0000"/>
        </w:tblPrEx>
        <w:trPr>
          <w:cantSplit/>
        </w:trPr>
        <w:tc>
          <w:tcPr>
            <w:tcW w:w="1147" w:type="dxa"/>
            <w:tcBorders>
              <w:top w:val="single" w:sz="4" w:space="0" w:color="auto"/>
              <w:left w:val="single" w:sz="4" w:space="0" w:color="auto"/>
              <w:bottom w:val="single" w:sz="4" w:space="0" w:color="auto"/>
              <w:right w:val="single" w:sz="4" w:space="0" w:color="auto"/>
            </w:tcBorders>
          </w:tcPr>
          <w:p w:rsidR="00430FB2" w:rsidRPr="00430FB2" w:rsidP="00430FB2" w14:paraId="7A027A47" w14:textId="664CF70F">
            <w:pPr>
              <w:rPr>
                <w:rFonts w:ascii="Times New Roman" w:hAnsi="Times New Roman"/>
                <w:sz w:val="20"/>
              </w:rPr>
            </w:pPr>
            <w:r w:rsidRPr="00430FB2">
              <w:rPr>
                <w:rFonts w:ascii="Times New Roman" w:hAnsi="Times New Roman"/>
                <w:sz w:val="20"/>
              </w:rPr>
              <w:t xml:space="preserve">633; </w:t>
            </w:r>
            <w:r>
              <w:rPr>
                <w:rFonts w:ascii="Times New Roman" w:hAnsi="Times New Roman"/>
                <w:sz w:val="20"/>
              </w:rPr>
              <w:t>8</w:t>
            </w:r>
            <w:r w:rsidRPr="00430FB2">
              <w:rPr>
                <w:rFonts w:ascii="Times New Roman" w:hAnsi="Times New Roman"/>
                <w:sz w:val="20"/>
              </w:rPr>
              <w:t>00(b)</w:t>
            </w:r>
          </w:p>
          <w:p w:rsidR="00EA2408" w:rsidRPr="008B06F5" w:rsidP="00E13787" w14:paraId="1DB5A582" w14:textId="77777777">
            <w:pPr>
              <w:snapToGrid w:val="0"/>
              <w:ind w:right="-105"/>
              <w:rPr>
                <w:rFonts w:ascii="Times New Roman" w:hAnsi="Times New Roman"/>
                <w:sz w:val="20"/>
              </w:rPr>
            </w:pPr>
          </w:p>
        </w:tc>
        <w:tc>
          <w:tcPr>
            <w:tcW w:w="5490" w:type="dxa"/>
            <w:tcBorders>
              <w:top w:val="single" w:sz="4" w:space="0" w:color="auto"/>
              <w:left w:val="single" w:sz="4" w:space="0" w:color="auto"/>
              <w:bottom w:val="single" w:sz="4" w:space="0" w:color="auto"/>
              <w:right w:val="single" w:sz="4" w:space="0" w:color="auto"/>
            </w:tcBorders>
          </w:tcPr>
          <w:p w:rsidR="00EA2408" w:rsidRPr="00E96F18" w:rsidP="00E13787" w14:paraId="5C9B3E32" w14:textId="28301384">
            <w:pPr>
              <w:snapToGrid w:val="0"/>
              <w:rPr>
                <w:rFonts w:ascii="Times New Roman" w:hAnsi="Times New Roman"/>
                <w:sz w:val="20"/>
              </w:rPr>
            </w:pPr>
            <w:r w:rsidRPr="00430FB2">
              <w:rPr>
                <w:rFonts w:ascii="Times New Roman" w:hAnsi="Times New Roman"/>
                <w:sz w:val="20"/>
              </w:rPr>
              <w:t>Submit annual, or at other time periods as BOEM/BSEE determines, COP compliance certification, effectiveness statement, recommendations, reports, supporting documentation, etc.</w:t>
            </w:r>
          </w:p>
        </w:tc>
        <w:tc>
          <w:tcPr>
            <w:tcW w:w="1170" w:type="dxa"/>
            <w:tcBorders>
              <w:top w:val="single" w:sz="4" w:space="0" w:color="auto"/>
              <w:left w:val="single" w:sz="4" w:space="0" w:color="auto"/>
              <w:bottom w:val="single" w:sz="4" w:space="0" w:color="auto"/>
              <w:right w:val="single" w:sz="4" w:space="0" w:color="auto"/>
            </w:tcBorders>
          </w:tcPr>
          <w:p w:rsidR="00EA2408" w:rsidRPr="008B06F5" w:rsidP="00E13787" w14:paraId="4AADF96D" w14:textId="51C72D43">
            <w:pPr>
              <w:snapToGrid w:val="0"/>
              <w:rPr>
                <w:rFonts w:ascii="Times New Roman" w:hAnsi="Times New Roman"/>
                <w:sz w:val="20"/>
              </w:rPr>
            </w:pPr>
            <w:r>
              <w:rPr>
                <w:rFonts w:ascii="Times New Roman" w:hAnsi="Times New Roman"/>
                <w:sz w:val="20"/>
              </w:rPr>
              <w:t>45</w:t>
            </w:r>
          </w:p>
        </w:tc>
        <w:tc>
          <w:tcPr>
            <w:tcW w:w="1260" w:type="dxa"/>
            <w:gridSpan w:val="2"/>
            <w:tcBorders>
              <w:top w:val="single" w:sz="4" w:space="0" w:color="auto"/>
              <w:left w:val="single" w:sz="4" w:space="0" w:color="auto"/>
              <w:bottom w:val="single" w:sz="4" w:space="0" w:color="auto"/>
              <w:right w:val="single" w:sz="4" w:space="0" w:color="auto"/>
            </w:tcBorders>
          </w:tcPr>
          <w:p w:rsidR="00EA2408" w:rsidRPr="008B06F5" w:rsidP="00E13787" w14:paraId="0F46AEB5" w14:textId="48AA7834">
            <w:pPr>
              <w:snapToGrid w:val="0"/>
              <w:rPr>
                <w:rFonts w:ascii="Times New Roman" w:hAnsi="Times New Roman"/>
                <w:sz w:val="20"/>
              </w:rPr>
            </w:pPr>
            <w:r w:rsidRPr="00430FB2">
              <w:rPr>
                <w:rFonts w:ascii="Times New Roman" w:hAnsi="Times New Roman"/>
                <w:sz w:val="20"/>
              </w:rPr>
              <w:t>9 certifications</w:t>
            </w:r>
          </w:p>
        </w:tc>
        <w:tc>
          <w:tcPr>
            <w:tcW w:w="990" w:type="dxa"/>
            <w:tcBorders>
              <w:top w:val="single" w:sz="4" w:space="0" w:color="auto"/>
              <w:left w:val="single" w:sz="4" w:space="0" w:color="auto"/>
              <w:bottom w:val="single" w:sz="4" w:space="0" w:color="auto"/>
              <w:right w:val="single" w:sz="4" w:space="0" w:color="auto"/>
            </w:tcBorders>
          </w:tcPr>
          <w:p w:rsidR="00EA2408" w:rsidP="00E13787" w14:paraId="25A8FCA5" w14:textId="09976DBD">
            <w:pPr>
              <w:snapToGrid w:val="0"/>
              <w:ind w:right="-46"/>
              <w:jc w:val="right"/>
              <w:rPr>
                <w:rFonts w:ascii="Times New Roman" w:hAnsi="Times New Roman"/>
                <w:sz w:val="20"/>
              </w:rPr>
            </w:pPr>
            <w:r>
              <w:rPr>
                <w:rFonts w:ascii="Times New Roman" w:hAnsi="Times New Roman"/>
                <w:sz w:val="20"/>
              </w:rPr>
              <w:t>405</w:t>
            </w:r>
          </w:p>
        </w:tc>
      </w:tr>
      <w:tr w14:paraId="2CFDD4D9" w14:textId="77777777" w:rsidTr="00A16EFB">
        <w:tblPrEx>
          <w:tblW w:w="10057" w:type="dxa"/>
          <w:tblInd w:w="108" w:type="dxa"/>
          <w:tblLayout w:type="fixed"/>
          <w:tblLook w:val="0000"/>
        </w:tblPrEx>
        <w:trPr>
          <w:cantSplit/>
        </w:trPr>
        <w:tc>
          <w:tcPr>
            <w:tcW w:w="1147" w:type="dxa"/>
            <w:tcBorders>
              <w:top w:val="single" w:sz="4" w:space="0" w:color="auto"/>
              <w:left w:val="single" w:sz="4" w:space="0" w:color="auto"/>
              <w:bottom w:val="single" w:sz="4" w:space="0" w:color="auto"/>
              <w:right w:val="single" w:sz="4" w:space="0" w:color="auto"/>
            </w:tcBorders>
          </w:tcPr>
          <w:p w:rsidR="00EA2408" w:rsidRPr="008B06F5" w:rsidP="00E13787" w14:paraId="432DE93E" w14:textId="6865536F">
            <w:pPr>
              <w:snapToGrid w:val="0"/>
              <w:ind w:right="-105"/>
              <w:rPr>
                <w:rFonts w:ascii="Times New Roman" w:hAnsi="Times New Roman"/>
                <w:sz w:val="20"/>
              </w:rPr>
            </w:pPr>
            <w:r w:rsidRPr="00430FB2">
              <w:rPr>
                <w:rFonts w:ascii="Times New Roman" w:hAnsi="Times New Roman"/>
                <w:sz w:val="20"/>
              </w:rPr>
              <w:t>636(a)</w:t>
            </w:r>
          </w:p>
        </w:tc>
        <w:tc>
          <w:tcPr>
            <w:tcW w:w="5490" w:type="dxa"/>
            <w:tcBorders>
              <w:top w:val="single" w:sz="4" w:space="0" w:color="auto"/>
              <w:left w:val="single" w:sz="4" w:space="0" w:color="auto"/>
              <w:bottom w:val="single" w:sz="4" w:space="0" w:color="auto"/>
              <w:right w:val="single" w:sz="4" w:space="0" w:color="auto"/>
            </w:tcBorders>
          </w:tcPr>
          <w:p w:rsidR="00EA2408" w:rsidRPr="00E96F18" w:rsidP="00E13787" w14:paraId="5359BD39" w14:textId="5B089AD2">
            <w:pPr>
              <w:snapToGrid w:val="0"/>
              <w:rPr>
                <w:rFonts w:ascii="Times New Roman" w:hAnsi="Times New Roman"/>
                <w:sz w:val="20"/>
              </w:rPr>
            </w:pPr>
            <w:r w:rsidRPr="00430FB2">
              <w:rPr>
                <w:rFonts w:ascii="Times New Roman" w:hAnsi="Times New Roman"/>
                <w:sz w:val="20"/>
              </w:rPr>
              <w:t>Notify BSEE in writing no later than 30 days after commencing activities associated with placement of facilities on lease area.</w:t>
            </w:r>
          </w:p>
        </w:tc>
        <w:tc>
          <w:tcPr>
            <w:tcW w:w="1170" w:type="dxa"/>
            <w:tcBorders>
              <w:top w:val="single" w:sz="4" w:space="0" w:color="auto"/>
              <w:left w:val="single" w:sz="4" w:space="0" w:color="auto"/>
              <w:bottom w:val="single" w:sz="4" w:space="0" w:color="auto"/>
              <w:right w:val="single" w:sz="4" w:space="0" w:color="auto"/>
            </w:tcBorders>
          </w:tcPr>
          <w:p w:rsidR="00EA2408" w:rsidRPr="008B06F5" w:rsidP="00E13787" w14:paraId="34BD1B69" w14:textId="6989A37D">
            <w:pPr>
              <w:snapToGrid w:val="0"/>
              <w:rPr>
                <w:rFonts w:ascii="Times New Roman" w:hAnsi="Times New Roman"/>
                <w:sz w:val="20"/>
              </w:rPr>
            </w:pPr>
            <w:r>
              <w:rPr>
                <w:rFonts w:ascii="Times New Roman" w:hAnsi="Times New Roman"/>
                <w:sz w:val="20"/>
              </w:rPr>
              <w:t>1</w:t>
            </w:r>
          </w:p>
        </w:tc>
        <w:tc>
          <w:tcPr>
            <w:tcW w:w="1260" w:type="dxa"/>
            <w:gridSpan w:val="2"/>
            <w:tcBorders>
              <w:top w:val="single" w:sz="4" w:space="0" w:color="auto"/>
              <w:left w:val="single" w:sz="4" w:space="0" w:color="auto"/>
              <w:bottom w:val="single" w:sz="4" w:space="0" w:color="auto"/>
              <w:right w:val="single" w:sz="4" w:space="0" w:color="auto"/>
            </w:tcBorders>
          </w:tcPr>
          <w:p w:rsidR="00EA2408" w:rsidRPr="008B06F5" w:rsidP="00E13787" w14:paraId="55D14D9B" w14:textId="0D8FF6AD">
            <w:pPr>
              <w:snapToGrid w:val="0"/>
              <w:rPr>
                <w:rFonts w:ascii="Times New Roman" w:hAnsi="Times New Roman"/>
                <w:sz w:val="20"/>
              </w:rPr>
            </w:pPr>
            <w:r>
              <w:rPr>
                <w:rFonts w:ascii="Times New Roman" w:hAnsi="Times New Roman"/>
                <w:sz w:val="20"/>
              </w:rPr>
              <w:t>2 notices</w:t>
            </w:r>
          </w:p>
        </w:tc>
        <w:tc>
          <w:tcPr>
            <w:tcW w:w="990" w:type="dxa"/>
            <w:tcBorders>
              <w:top w:val="single" w:sz="4" w:space="0" w:color="auto"/>
              <w:left w:val="single" w:sz="4" w:space="0" w:color="auto"/>
              <w:bottom w:val="single" w:sz="4" w:space="0" w:color="auto"/>
              <w:right w:val="single" w:sz="4" w:space="0" w:color="auto"/>
            </w:tcBorders>
          </w:tcPr>
          <w:p w:rsidR="00EA2408" w:rsidP="00E13787" w14:paraId="599B1191" w14:textId="5E579046">
            <w:pPr>
              <w:snapToGrid w:val="0"/>
              <w:ind w:right="-46"/>
              <w:jc w:val="right"/>
              <w:rPr>
                <w:rFonts w:ascii="Times New Roman" w:hAnsi="Times New Roman"/>
                <w:sz w:val="20"/>
              </w:rPr>
            </w:pPr>
            <w:r>
              <w:rPr>
                <w:rFonts w:ascii="Times New Roman" w:hAnsi="Times New Roman"/>
                <w:sz w:val="20"/>
              </w:rPr>
              <w:t>2</w:t>
            </w:r>
          </w:p>
        </w:tc>
      </w:tr>
      <w:tr w14:paraId="7185E562" w14:textId="77777777" w:rsidTr="00A16EFB">
        <w:tblPrEx>
          <w:tblW w:w="10057" w:type="dxa"/>
          <w:tblInd w:w="108" w:type="dxa"/>
          <w:tblLayout w:type="fixed"/>
          <w:tblLook w:val="0000"/>
        </w:tblPrEx>
        <w:trPr>
          <w:cantSplit/>
        </w:trPr>
        <w:tc>
          <w:tcPr>
            <w:tcW w:w="1147" w:type="dxa"/>
            <w:tcBorders>
              <w:top w:val="single" w:sz="4" w:space="0" w:color="auto"/>
              <w:left w:val="single" w:sz="4" w:space="0" w:color="auto"/>
              <w:bottom w:val="single" w:sz="4" w:space="0" w:color="auto"/>
              <w:right w:val="single" w:sz="4" w:space="0" w:color="auto"/>
            </w:tcBorders>
          </w:tcPr>
          <w:p w:rsidR="00EA2408" w:rsidRPr="008B06F5" w:rsidP="00E13787" w14:paraId="7D67086C" w14:textId="4DBA37DC">
            <w:pPr>
              <w:snapToGrid w:val="0"/>
              <w:ind w:right="-105"/>
              <w:rPr>
                <w:rFonts w:ascii="Times New Roman" w:hAnsi="Times New Roman"/>
                <w:sz w:val="20"/>
              </w:rPr>
            </w:pPr>
            <w:r w:rsidRPr="00430FB2">
              <w:rPr>
                <w:rFonts w:ascii="Times New Roman" w:hAnsi="Times New Roman"/>
                <w:sz w:val="20"/>
              </w:rPr>
              <w:t>636(b)</w:t>
            </w:r>
          </w:p>
        </w:tc>
        <w:tc>
          <w:tcPr>
            <w:tcW w:w="5490" w:type="dxa"/>
            <w:tcBorders>
              <w:top w:val="single" w:sz="4" w:space="0" w:color="auto"/>
              <w:left w:val="single" w:sz="4" w:space="0" w:color="auto"/>
              <w:bottom w:val="single" w:sz="4" w:space="0" w:color="auto"/>
              <w:right w:val="single" w:sz="4" w:space="0" w:color="auto"/>
            </w:tcBorders>
          </w:tcPr>
          <w:p w:rsidR="00EA2408" w:rsidRPr="00E96F18" w:rsidP="00E13787" w14:paraId="74BB0AD9" w14:textId="21972DA6">
            <w:pPr>
              <w:snapToGrid w:val="0"/>
              <w:rPr>
                <w:rFonts w:ascii="Times New Roman" w:hAnsi="Times New Roman"/>
                <w:sz w:val="20"/>
              </w:rPr>
            </w:pPr>
            <w:r w:rsidRPr="00430FB2">
              <w:rPr>
                <w:rFonts w:ascii="Times New Roman" w:hAnsi="Times New Roman"/>
                <w:sz w:val="20"/>
              </w:rPr>
              <w:t>Notify BSEE in writing no later than 30 days after completion of construction and installation activities.</w:t>
            </w:r>
          </w:p>
        </w:tc>
        <w:tc>
          <w:tcPr>
            <w:tcW w:w="1170" w:type="dxa"/>
            <w:tcBorders>
              <w:top w:val="single" w:sz="4" w:space="0" w:color="auto"/>
              <w:left w:val="single" w:sz="4" w:space="0" w:color="auto"/>
              <w:bottom w:val="single" w:sz="4" w:space="0" w:color="auto"/>
              <w:right w:val="single" w:sz="4" w:space="0" w:color="auto"/>
            </w:tcBorders>
          </w:tcPr>
          <w:p w:rsidR="00EA2408" w:rsidRPr="008B06F5" w:rsidP="00E13787" w14:paraId="469C0B29" w14:textId="5CB4D5FB">
            <w:pPr>
              <w:snapToGrid w:val="0"/>
              <w:rPr>
                <w:rFonts w:ascii="Times New Roman" w:hAnsi="Times New Roman"/>
                <w:sz w:val="20"/>
              </w:rPr>
            </w:pPr>
            <w:r>
              <w:rPr>
                <w:rFonts w:ascii="Times New Roman" w:hAnsi="Times New Roman"/>
                <w:sz w:val="20"/>
              </w:rPr>
              <w:t>1</w:t>
            </w:r>
          </w:p>
        </w:tc>
        <w:tc>
          <w:tcPr>
            <w:tcW w:w="1260" w:type="dxa"/>
            <w:gridSpan w:val="2"/>
            <w:tcBorders>
              <w:top w:val="single" w:sz="4" w:space="0" w:color="auto"/>
              <w:left w:val="single" w:sz="4" w:space="0" w:color="auto"/>
              <w:bottom w:val="single" w:sz="4" w:space="0" w:color="auto"/>
              <w:right w:val="single" w:sz="4" w:space="0" w:color="auto"/>
            </w:tcBorders>
          </w:tcPr>
          <w:p w:rsidR="00EA2408" w:rsidRPr="008B06F5" w:rsidP="00E13787" w14:paraId="6B650620" w14:textId="1DE0676B">
            <w:pPr>
              <w:snapToGrid w:val="0"/>
              <w:rPr>
                <w:rFonts w:ascii="Times New Roman" w:hAnsi="Times New Roman"/>
                <w:sz w:val="20"/>
              </w:rPr>
            </w:pPr>
            <w:r>
              <w:rPr>
                <w:rFonts w:ascii="Times New Roman" w:hAnsi="Times New Roman"/>
                <w:sz w:val="20"/>
              </w:rPr>
              <w:t>2 notices</w:t>
            </w:r>
          </w:p>
        </w:tc>
        <w:tc>
          <w:tcPr>
            <w:tcW w:w="990" w:type="dxa"/>
            <w:tcBorders>
              <w:top w:val="single" w:sz="4" w:space="0" w:color="auto"/>
              <w:left w:val="single" w:sz="4" w:space="0" w:color="auto"/>
              <w:bottom w:val="single" w:sz="4" w:space="0" w:color="auto"/>
              <w:right w:val="single" w:sz="4" w:space="0" w:color="auto"/>
            </w:tcBorders>
          </w:tcPr>
          <w:p w:rsidR="00EA2408" w:rsidP="00E13787" w14:paraId="1DA8D87D" w14:textId="187F618B">
            <w:pPr>
              <w:snapToGrid w:val="0"/>
              <w:ind w:right="-46"/>
              <w:jc w:val="right"/>
              <w:rPr>
                <w:rFonts w:ascii="Times New Roman" w:hAnsi="Times New Roman"/>
                <w:sz w:val="20"/>
              </w:rPr>
            </w:pPr>
            <w:r>
              <w:rPr>
                <w:rFonts w:ascii="Times New Roman" w:hAnsi="Times New Roman"/>
                <w:sz w:val="20"/>
              </w:rPr>
              <w:t>2</w:t>
            </w:r>
          </w:p>
        </w:tc>
      </w:tr>
      <w:tr w14:paraId="3E1EF2EF" w14:textId="77777777" w:rsidTr="00A16EFB">
        <w:tblPrEx>
          <w:tblW w:w="10057" w:type="dxa"/>
          <w:tblInd w:w="108" w:type="dxa"/>
          <w:tblLayout w:type="fixed"/>
          <w:tblLook w:val="0000"/>
        </w:tblPrEx>
        <w:trPr>
          <w:cantSplit/>
        </w:trPr>
        <w:tc>
          <w:tcPr>
            <w:tcW w:w="1147" w:type="dxa"/>
            <w:tcBorders>
              <w:top w:val="single" w:sz="4" w:space="0" w:color="auto"/>
              <w:left w:val="single" w:sz="4" w:space="0" w:color="auto"/>
              <w:bottom w:val="single" w:sz="4" w:space="0" w:color="auto"/>
              <w:right w:val="single" w:sz="4" w:space="0" w:color="auto"/>
            </w:tcBorders>
          </w:tcPr>
          <w:p w:rsidR="0093325D" w:rsidRPr="008B06F5" w:rsidP="00E13787" w14:paraId="66FB79F5" w14:textId="22D72145">
            <w:pPr>
              <w:snapToGrid w:val="0"/>
              <w:ind w:right="-105"/>
              <w:rPr>
                <w:rFonts w:ascii="Times New Roman" w:hAnsi="Times New Roman"/>
                <w:sz w:val="20"/>
              </w:rPr>
            </w:pPr>
            <w:r w:rsidRPr="00430FB2">
              <w:rPr>
                <w:rFonts w:ascii="Times New Roman" w:hAnsi="Times New Roman"/>
                <w:sz w:val="20"/>
              </w:rPr>
              <w:t>636(c)</w:t>
            </w:r>
          </w:p>
        </w:tc>
        <w:tc>
          <w:tcPr>
            <w:tcW w:w="5490" w:type="dxa"/>
            <w:tcBorders>
              <w:top w:val="single" w:sz="4" w:space="0" w:color="auto"/>
              <w:left w:val="single" w:sz="4" w:space="0" w:color="auto"/>
              <w:bottom w:val="single" w:sz="4" w:space="0" w:color="auto"/>
              <w:right w:val="single" w:sz="4" w:space="0" w:color="auto"/>
            </w:tcBorders>
          </w:tcPr>
          <w:p w:rsidR="0093325D" w:rsidRPr="00E96F18" w:rsidP="00E13787" w14:paraId="588299EC" w14:textId="714DF5A9">
            <w:pPr>
              <w:snapToGrid w:val="0"/>
              <w:rPr>
                <w:rFonts w:ascii="Times New Roman" w:hAnsi="Times New Roman"/>
                <w:sz w:val="20"/>
              </w:rPr>
            </w:pPr>
            <w:r w:rsidRPr="00430FB2">
              <w:rPr>
                <w:rFonts w:ascii="Times New Roman" w:hAnsi="Times New Roman"/>
                <w:sz w:val="20"/>
              </w:rPr>
              <w:t>Notify BSEE in writing at least 7 days before commencing commercial operations.</w:t>
            </w:r>
          </w:p>
        </w:tc>
        <w:tc>
          <w:tcPr>
            <w:tcW w:w="1170" w:type="dxa"/>
            <w:tcBorders>
              <w:top w:val="single" w:sz="4" w:space="0" w:color="auto"/>
              <w:left w:val="single" w:sz="4" w:space="0" w:color="auto"/>
              <w:bottom w:val="single" w:sz="4" w:space="0" w:color="auto"/>
              <w:right w:val="single" w:sz="4" w:space="0" w:color="auto"/>
            </w:tcBorders>
          </w:tcPr>
          <w:p w:rsidR="0093325D" w:rsidRPr="008B06F5" w:rsidP="00E13787" w14:paraId="2557DE7C" w14:textId="207734C7">
            <w:pPr>
              <w:snapToGrid w:val="0"/>
              <w:rPr>
                <w:rFonts w:ascii="Times New Roman" w:hAnsi="Times New Roman"/>
                <w:sz w:val="20"/>
              </w:rPr>
            </w:pPr>
            <w:r>
              <w:rPr>
                <w:rFonts w:ascii="Times New Roman" w:hAnsi="Times New Roman"/>
                <w:sz w:val="20"/>
              </w:rPr>
              <w:t>1</w:t>
            </w:r>
          </w:p>
        </w:tc>
        <w:tc>
          <w:tcPr>
            <w:tcW w:w="1260" w:type="dxa"/>
            <w:gridSpan w:val="2"/>
            <w:tcBorders>
              <w:top w:val="single" w:sz="4" w:space="0" w:color="auto"/>
              <w:left w:val="single" w:sz="4" w:space="0" w:color="auto"/>
              <w:bottom w:val="single" w:sz="4" w:space="0" w:color="auto"/>
              <w:right w:val="single" w:sz="4" w:space="0" w:color="auto"/>
            </w:tcBorders>
          </w:tcPr>
          <w:p w:rsidR="0093325D" w:rsidRPr="008B06F5" w:rsidP="00E13787" w14:paraId="36FEF62B" w14:textId="132E40B0">
            <w:pPr>
              <w:snapToGrid w:val="0"/>
              <w:rPr>
                <w:rFonts w:ascii="Times New Roman" w:hAnsi="Times New Roman"/>
                <w:sz w:val="20"/>
              </w:rPr>
            </w:pPr>
            <w:r>
              <w:rPr>
                <w:rFonts w:ascii="Times New Roman" w:hAnsi="Times New Roman"/>
                <w:sz w:val="20"/>
              </w:rPr>
              <w:t>1 notice</w:t>
            </w:r>
          </w:p>
        </w:tc>
        <w:tc>
          <w:tcPr>
            <w:tcW w:w="990" w:type="dxa"/>
            <w:tcBorders>
              <w:top w:val="single" w:sz="4" w:space="0" w:color="auto"/>
              <w:left w:val="single" w:sz="4" w:space="0" w:color="auto"/>
              <w:bottom w:val="single" w:sz="4" w:space="0" w:color="auto"/>
              <w:right w:val="single" w:sz="4" w:space="0" w:color="auto"/>
            </w:tcBorders>
          </w:tcPr>
          <w:p w:rsidR="0093325D" w:rsidP="00E13787" w14:paraId="6E368F28" w14:textId="3ABDF545">
            <w:pPr>
              <w:snapToGrid w:val="0"/>
              <w:ind w:right="-46"/>
              <w:jc w:val="right"/>
              <w:rPr>
                <w:rFonts w:ascii="Times New Roman" w:hAnsi="Times New Roman"/>
                <w:sz w:val="20"/>
              </w:rPr>
            </w:pPr>
            <w:r>
              <w:rPr>
                <w:rFonts w:ascii="Times New Roman" w:hAnsi="Times New Roman"/>
                <w:sz w:val="20"/>
              </w:rPr>
              <w:t>1</w:t>
            </w:r>
          </w:p>
        </w:tc>
      </w:tr>
      <w:tr w14:paraId="7FBF9EEF" w14:textId="77777777" w:rsidTr="00A16EFB">
        <w:tblPrEx>
          <w:tblW w:w="10057" w:type="dxa"/>
          <w:tblInd w:w="108" w:type="dxa"/>
          <w:tblLayout w:type="fixed"/>
          <w:tblLook w:val="0000"/>
        </w:tblPrEx>
        <w:trPr>
          <w:cantSplit/>
        </w:trPr>
        <w:tc>
          <w:tcPr>
            <w:tcW w:w="1147" w:type="dxa"/>
            <w:tcBorders>
              <w:top w:val="single" w:sz="4" w:space="0" w:color="auto"/>
              <w:left w:val="single" w:sz="4" w:space="0" w:color="auto"/>
              <w:bottom w:val="single" w:sz="4" w:space="0" w:color="auto"/>
              <w:right w:val="single" w:sz="4" w:space="0" w:color="auto"/>
            </w:tcBorders>
          </w:tcPr>
          <w:p w:rsidR="0093325D" w:rsidRPr="008B06F5" w:rsidP="00E13787" w14:paraId="0BF908A1" w14:textId="216BAE04">
            <w:pPr>
              <w:snapToGrid w:val="0"/>
              <w:ind w:right="-105"/>
              <w:rPr>
                <w:rFonts w:ascii="Times New Roman" w:hAnsi="Times New Roman"/>
                <w:sz w:val="20"/>
              </w:rPr>
            </w:pPr>
            <w:r w:rsidRPr="00430FB2">
              <w:rPr>
                <w:rFonts w:ascii="Times New Roman" w:hAnsi="Times New Roman"/>
                <w:sz w:val="20"/>
              </w:rPr>
              <w:t>651</w:t>
            </w:r>
          </w:p>
        </w:tc>
        <w:tc>
          <w:tcPr>
            <w:tcW w:w="5490" w:type="dxa"/>
            <w:tcBorders>
              <w:top w:val="single" w:sz="4" w:space="0" w:color="auto"/>
              <w:left w:val="single" w:sz="4" w:space="0" w:color="auto"/>
              <w:bottom w:val="single" w:sz="4" w:space="0" w:color="auto"/>
              <w:right w:val="single" w:sz="4" w:space="0" w:color="auto"/>
            </w:tcBorders>
          </w:tcPr>
          <w:p w:rsidR="0093325D" w:rsidRPr="00E96F18" w:rsidP="00E13787" w14:paraId="6BCCC46E" w14:textId="7AB1BFE4">
            <w:pPr>
              <w:snapToGrid w:val="0"/>
              <w:rPr>
                <w:rFonts w:ascii="Times New Roman" w:hAnsi="Times New Roman"/>
                <w:sz w:val="20"/>
              </w:rPr>
            </w:pPr>
            <w:r w:rsidRPr="00430FB2">
              <w:rPr>
                <w:rFonts w:ascii="Times New Roman" w:hAnsi="Times New Roman"/>
                <w:sz w:val="20"/>
              </w:rPr>
              <w:t xml:space="preserve">Before beginning construction of OCS facility described in GAP, demonstrate operational SMS identified in GAP, submit initial findings.  </w:t>
            </w:r>
          </w:p>
        </w:tc>
        <w:tc>
          <w:tcPr>
            <w:tcW w:w="1170" w:type="dxa"/>
            <w:tcBorders>
              <w:top w:val="single" w:sz="4" w:space="0" w:color="auto"/>
              <w:left w:val="single" w:sz="4" w:space="0" w:color="auto"/>
              <w:bottom w:val="single" w:sz="4" w:space="0" w:color="auto"/>
              <w:right w:val="single" w:sz="4" w:space="0" w:color="auto"/>
            </w:tcBorders>
          </w:tcPr>
          <w:p w:rsidR="0093325D" w:rsidRPr="008B06F5" w:rsidP="00E13787" w14:paraId="299895CA" w14:textId="670BF0B6">
            <w:pPr>
              <w:snapToGrid w:val="0"/>
              <w:rPr>
                <w:rFonts w:ascii="Times New Roman" w:hAnsi="Times New Roman"/>
                <w:sz w:val="20"/>
              </w:rPr>
            </w:pPr>
            <w:r>
              <w:rPr>
                <w:rFonts w:ascii="Times New Roman" w:hAnsi="Times New Roman"/>
                <w:sz w:val="20"/>
              </w:rPr>
              <w:t>27.5</w:t>
            </w:r>
          </w:p>
        </w:tc>
        <w:tc>
          <w:tcPr>
            <w:tcW w:w="1260" w:type="dxa"/>
            <w:gridSpan w:val="2"/>
            <w:tcBorders>
              <w:top w:val="single" w:sz="4" w:space="0" w:color="auto"/>
              <w:left w:val="single" w:sz="4" w:space="0" w:color="auto"/>
              <w:bottom w:val="single" w:sz="4" w:space="0" w:color="auto"/>
              <w:right w:val="single" w:sz="4" w:space="0" w:color="auto"/>
            </w:tcBorders>
          </w:tcPr>
          <w:p w:rsidR="0093325D" w:rsidRPr="008B06F5" w:rsidP="00E13787" w14:paraId="5DB73A87" w14:textId="685A04FC">
            <w:pPr>
              <w:snapToGrid w:val="0"/>
              <w:rPr>
                <w:rFonts w:ascii="Times New Roman" w:hAnsi="Times New Roman"/>
                <w:sz w:val="20"/>
              </w:rPr>
            </w:pPr>
            <w:r>
              <w:rPr>
                <w:rFonts w:ascii="Times New Roman" w:hAnsi="Times New Roman"/>
                <w:sz w:val="20"/>
              </w:rPr>
              <w:t>2 notices</w:t>
            </w:r>
          </w:p>
        </w:tc>
        <w:tc>
          <w:tcPr>
            <w:tcW w:w="990" w:type="dxa"/>
            <w:tcBorders>
              <w:top w:val="single" w:sz="4" w:space="0" w:color="auto"/>
              <w:left w:val="single" w:sz="4" w:space="0" w:color="auto"/>
              <w:bottom w:val="single" w:sz="4" w:space="0" w:color="auto"/>
              <w:right w:val="single" w:sz="4" w:space="0" w:color="auto"/>
            </w:tcBorders>
          </w:tcPr>
          <w:p w:rsidR="0093325D" w:rsidP="00E13787" w14:paraId="594D2635" w14:textId="6539F775">
            <w:pPr>
              <w:snapToGrid w:val="0"/>
              <w:ind w:right="-46"/>
              <w:jc w:val="right"/>
              <w:rPr>
                <w:rFonts w:ascii="Times New Roman" w:hAnsi="Times New Roman"/>
                <w:sz w:val="20"/>
              </w:rPr>
            </w:pPr>
            <w:r>
              <w:rPr>
                <w:rFonts w:ascii="Times New Roman" w:hAnsi="Times New Roman"/>
                <w:sz w:val="20"/>
              </w:rPr>
              <w:t>55</w:t>
            </w:r>
          </w:p>
        </w:tc>
      </w:tr>
      <w:tr w14:paraId="4910F9B7" w14:textId="77777777" w:rsidTr="00F55181">
        <w:tblPrEx>
          <w:tblW w:w="10057" w:type="dxa"/>
          <w:tblInd w:w="108" w:type="dxa"/>
          <w:tblLayout w:type="fixed"/>
          <w:tblLook w:val="0000"/>
        </w:tblPrEx>
        <w:trPr>
          <w:cantSplit/>
        </w:trPr>
        <w:tc>
          <w:tcPr>
            <w:tcW w:w="1147" w:type="dxa"/>
            <w:tcBorders>
              <w:top w:val="single" w:sz="4" w:space="0" w:color="auto"/>
              <w:left w:val="single" w:sz="4" w:space="0" w:color="auto"/>
              <w:bottom w:val="single" w:sz="4" w:space="0" w:color="auto"/>
              <w:right w:val="single" w:sz="4" w:space="0" w:color="auto"/>
            </w:tcBorders>
          </w:tcPr>
          <w:p w:rsidR="0093325D" w:rsidRPr="008B06F5" w:rsidP="00E13787" w14:paraId="290FE7C9" w14:textId="0388C34F">
            <w:pPr>
              <w:snapToGrid w:val="0"/>
              <w:ind w:right="-105"/>
              <w:rPr>
                <w:rFonts w:ascii="Times New Roman" w:hAnsi="Times New Roman"/>
                <w:sz w:val="20"/>
              </w:rPr>
            </w:pPr>
            <w:r w:rsidRPr="00430FB2">
              <w:rPr>
                <w:rFonts w:ascii="Times New Roman" w:hAnsi="Times New Roman"/>
                <w:sz w:val="20"/>
              </w:rPr>
              <w:t>653(a), (b); 800(b)</w:t>
            </w:r>
          </w:p>
        </w:tc>
        <w:tc>
          <w:tcPr>
            <w:tcW w:w="5490" w:type="dxa"/>
            <w:tcBorders>
              <w:top w:val="single" w:sz="4" w:space="0" w:color="auto"/>
              <w:left w:val="single" w:sz="4" w:space="0" w:color="auto"/>
              <w:bottom w:val="single" w:sz="4" w:space="0" w:color="auto"/>
              <w:right w:val="single" w:sz="4" w:space="0" w:color="auto"/>
            </w:tcBorders>
          </w:tcPr>
          <w:p w:rsidR="0093325D" w:rsidRPr="00E96F18" w:rsidP="00E13787" w14:paraId="623BE1E9" w14:textId="195D08F4">
            <w:pPr>
              <w:snapToGrid w:val="0"/>
              <w:rPr>
                <w:rFonts w:ascii="Times New Roman" w:hAnsi="Times New Roman"/>
                <w:sz w:val="20"/>
              </w:rPr>
            </w:pPr>
            <w:r w:rsidRPr="00430FB2">
              <w:rPr>
                <w:rFonts w:ascii="Times New Roman" w:hAnsi="Times New Roman"/>
                <w:sz w:val="20"/>
              </w:rPr>
              <w:t>Submit annual, or at other time periods as BSEE determines, GAP compliance certification, recommendations, reports, etc.</w:t>
            </w:r>
          </w:p>
        </w:tc>
        <w:tc>
          <w:tcPr>
            <w:tcW w:w="1170" w:type="dxa"/>
            <w:tcBorders>
              <w:top w:val="single" w:sz="4" w:space="0" w:color="auto"/>
              <w:left w:val="single" w:sz="4" w:space="0" w:color="auto"/>
              <w:bottom w:val="single" w:sz="4" w:space="0" w:color="auto"/>
              <w:right w:val="single" w:sz="4" w:space="0" w:color="auto"/>
            </w:tcBorders>
          </w:tcPr>
          <w:p w:rsidR="0093325D" w:rsidRPr="008B06F5" w:rsidP="00E13787" w14:paraId="2E5683F5" w14:textId="64FB5B97">
            <w:pPr>
              <w:snapToGrid w:val="0"/>
              <w:rPr>
                <w:rFonts w:ascii="Times New Roman" w:hAnsi="Times New Roman"/>
                <w:sz w:val="20"/>
              </w:rPr>
            </w:pPr>
            <w:r>
              <w:rPr>
                <w:rFonts w:ascii="Times New Roman" w:hAnsi="Times New Roman"/>
                <w:sz w:val="20"/>
              </w:rPr>
              <w:t>40</w:t>
            </w:r>
          </w:p>
        </w:tc>
        <w:tc>
          <w:tcPr>
            <w:tcW w:w="1260" w:type="dxa"/>
            <w:gridSpan w:val="2"/>
            <w:tcBorders>
              <w:top w:val="single" w:sz="4" w:space="0" w:color="auto"/>
              <w:left w:val="single" w:sz="4" w:space="0" w:color="auto"/>
              <w:bottom w:val="single" w:sz="4" w:space="0" w:color="auto"/>
              <w:right w:val="single" w:sz="4" w:space="0" w:color="auto"/>
            </w:tcBorders>
          </w:tcPr>
          <w:p w:rsidR="0093325D" w:rsidRPr="008B06F5" w:rsidP="00E13787" w14:paraId="48111F73" w14:textId="562121F5">
            <w:pPr>
              <w:snapToGrid w:val="0"/>
              <w:rPr>
                <w:rFonts w:ascii="Times New Roman" w:hAnsi="Times New Roman"/>
                <w:sz w:val="20"/>
              </w:rPr>
            </w:pPr>
            <w:r w:rsidRPr="00430FB2">
              <w:rPr>
                <w:rFonts w:ascii="Times New Roman" w:hAnsi="Times New Roman"/>
                <w:sz w:val="20"/>
              </w:rPr>
              <w:t>4 certifications</w:t>
            </w:r>
          </w:p>
        </w:tc>
        <w:tc>
          <w:tcPr>
            <w:tcW w:w="990" w:type="dxa"/>
            <w:tcBorders>
              <w:top w:val="single" w:sz="4" w:space="0" w:color="auto"/>
              <w:left w:val="single" w:sz="4" w:space="0" w:color="auto"/>
              <w:bottom w:val="single" w:sz="4" w:space="0" w:color="auto"/>
              <w:right w:val="single" w:sz="4" w:space="0" w:color="auto"/>
            </w:tcBorders>
          </w:tcPr>
          <w:p w:rsidR="0093325D" w:rsidP="00E13787" w14:paraId="53F069A0" w14:textId="173D4CD3">
            <w:pPr>
              <w:snapToGrid w:val="0"/>
              <w:ind w:right="-46"/>
              <w:jc w:val="right"/>
              <w:rPr>
                <w:rFonts w:ascii="Times New Roman" w:hAnsi="Times New Roman"/>
                <w:sz w:val="20"/>
              </w:rPr>
            </w:pPr>
            <w:r>
              <w:rPr>
                <w:rFonts w:ascii="Times New Roman" w:hAnsi="Times New Roman"/>
                <w:sz w:val="20"/>
              </w:rPr>
              <w:t>160</w:t>
            </w:r>
          </w:p>
        </w:tc>
      </w:tr>
      <w:tr w14:paraId="523E66D3" w14:textId="77777777" w:rsidTr="00F55181">
        <w:tblPrEx>
          <w:tblW w:w="10057" w:type="dxa"/>
          <w:tblInd w:w="108" w:type="dxa"/>
          <w:tblLayout w:type="fixed"/>
          <w:tblLook w:val="0000"/>
        </w:tblPrEx>
        <w:trPr>
          <w:cantSplit/>
          <w:trHeight w:val="288"/>
        </w:trPr>
        <w:tc>
          <w:tcPr>
            <w:tcW w:w="10057"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550BC4" w:rsidRPr="007B5C6D" w:rsidP="00E13787" w14:paraId="26E24A05" w14:textId="7AACB25A">
            <w:pPr>
              <w:snapToGrid w:val="0"/>
              <w:ind w:right="-46"/>
              <w:jc w:val="center"/>
              <w:rPr>
                <w:rFonts w:ascii="Times New Roman" w:hAnsi="Times New Roman"/>
                <w:b/>
                <w:bCs/>
                <w:sz w:val="20"/>
              </w:rPr>
            </w:pPr>
            <w:bookmarkStart w:id="9" w:name="_Hlk112436202"/>
            <w:r w:rsidRPr="00456678">
              <w:rPr>
                <w:rFonts w:ascii="Times New Roman" w:hAnsi="Times New Roman"/>
                <w:b/>
                <w:bCs/>
                <w:sz w:val="20"/>
              </w:rPr>
              <w:t>Subpart G – Facility Design, Fabrication, and Installation</w:t>
            </w:r>
          </w:p>
        </w:tc>
      </w:tr>
      <w:bookmarkEnd w:id="9"/>
      <w:tr w14:paraId="1F9FAD91" w14:textId="77777777" w:rsidTr="00456678">
        <w:tblPrEx>
          <w:tblW w:w="10057" w:type="dxa"/>
          <w:tblInd w:w="108" w:type="dxa"/>
          <w:tblLayout w:type="fixed"/>
          <w:tblLook w:val="0000"/>
        </w:tblPrEx>
        <w:trPr>
          <w:cantSplit/>
        </w:trPr>
        <w:tc>
          <w:tcPr>
            <w:tcW w:w="10057" w:type="dxa"/>
            <w:gridSpan w:val="6"/>
            <w:tcBorders>
              <w:top w:val="single" w:sz="4" w:space="0" w:color="auto"/>
              <w:left w:val="single" w:sz="4" w:space="0" w:color="auto"/>
              <w:bottom w:val="single" w:sz="4" w:space="0" w:color="auto"/>
              <w:right w:val="single" w:sz="4" w:space="0" w:color="auto"/>
            </w:tcBorders>
          </w:tcPr>
          <w:p w:rsidR="00550BC4" w:rsidP="00456678" w14:paraId="536D3539" w14:textId="0CC99C27">
            <w:pPr>
              <w:snapToGrid w:val="0"/>
              <w:ind w:right="-46"/>
              <w:rPr>
                <w:rFonts w:ascii="Times New Roman" w:hAnsi="Times New Roman"/>
                <w:sz w:val="20"/>
              </w:rPr>
            </w:pPr>
            <w:r w:rsidRPr="00456678">
              <w:rPr>
                <w:rFonts w:ascii="Times New Roman" w:hAnsi="Times New Roman"/>
                <w:sz w:val="20"/>
              </w:rPr>
              <w:t>*** indicate the primary cites for the reports discussed in this subpart, and the burdens include any previous or subsequent references throughout part 285</w:t>
            </w:r>
            <w:r w:rsidR="00B46E0A">
              <w:rPr>
                <w:rFonts w:ascii="Times New Roman" w:hAnsi="Times New Roman"/>
                <w:sz w:val="20"/>
              </w:rPr>
              <w:t xml:space="preserve"> </w:t>
            </w:r>
            <w:r w:rsidRPr="00456678">
              <w:rPr>
                <w:rFonts w:ascii="Times New Roman" w:hAnsi="Times New Roman"/>
                <w:sz w:val="20"/>
              </w:rPr>
              <w:t>to submitting and obtaining approval.  This subpart contains references to other information submissions, approvals, requests, applications, plans, etc., the burdens for which are covered elsewhere in part 285.</w:t>
            </w:r>
          </w:p>
        </w:tc>
      </w:tr>
      <w:tr w14:paraId="42D6849D" w14:textId="77777777" w:rsidTr="00456678">
        <w:tblPrEx>
          <w:tblW w:w="10057" w:type="dxa"/>
          <w:tblInd w:w="108" w:type="dxa"/>
          <w:tblLayout w:type="fixed"/>
          <w:tblLook w:val="0000"/>
        </w:tblPrEx>
        <w:trPr>
          <w:cantSplit/>
          <w:trHeight w:val="746"/>
        </w:trPr>
        <w:tc>
          <w:tcPr>
            <w:tcW w:w="1147" w:type="dxa"/>
            <w:tcBorders>
              <w:top w:val="single" w:sz="4" w:space="0" w:color="auto"/>
              <w:left w:val="single" w:sz="4" w:space="0" w:color="auto"/>
              <w:bottom w:val="single" w:sz="4" w:space="0" w:color="auto"/>
              <w:right w:val="single" w:sz="4" w:space="0" w:color="auto"/>
            </w:tcBorders>
          </w:tcPr>
          <w:p w:rsidR="0093325D" w:rsidRPr="008B06F5" w:rsidP="00456678" w14:paraId="742AA741" w14:textId="04088412">
            <w:pPr>
              <w:rPr>
                <w:rFonts w:ascii="Times New Roman" w:hAnsi="Times New Roman"/>
                <w:sz w:val="20"/>
              </w:rPr>
            </w:pPr>
            <w:r w:rsidRPr="00456678">
              <w:rPr>
                <w:rFonts w:ascii="Times New Roman" w:hAnsi="Times New Roman"/>
                <w:sz w:val="20"/>
              </w:rPr>
              <w:t>***700(a) (1), (c); 701</w:t>
            </w:r>
          </w:p>
        </w:tc>
        <w:tc>
          <w:tcPr>
            <w:tcW w:w="5490" w:type="dxa"/>
            <w:tcBorders>
              <w:top w:val="single" w:sz="4" w:space="0" w:color="auto"/>
              <w:left w:val="single" w:sz="4" w:space="0" w:color="auto"/>
              <w:bottom w:val="single" w:sz="4" w:space="0" w:color="auto"/>
              <w:right w:val="single" w:sz="4" w:space="0" w:color="auto"/>
            </w:tcBorders>
          </w:tcPr>
          <w:p w:rsidR="0093325D" w:rsidRPr="00E96F18" w:rsidP="00E13787" w14:paraId="235F582F" w14:textId="0EF82FD2">
            <w:pPr>
              <w:snapToGrid w:val="0"/>
              <w:rPr>
                <w:rFonts w:ascii="Times New Roman" w:hAnsi="Times New Roman"/>
                <w:sz w:val="20"/>
              </w:rPr>
            </w:pPr>
            <w:r w:rsidRPr="00456678">
              <w:rPr>
                <w:rFonts w:ascii="Times New Roman" w:hAnsi="Times New Roman"/>
                <w:sz w:val="20"/>
              </w:rPr>
              <w:t xml:space="preserve">Submit Facility Design Report, including copies of the cover letter, certification statement, and all required information (1-3 paper or electronic copies as specified).  </w:t>
            </w:r>
          </w:p>
        </w:tc>
        <w:tc>
          <w:tcPr>
            <w:tcW w:w="1170" w:type="dxa"/>
            <w:tcBorders>
              <w:top w:val="single" w:sz="4" w:space="0" w:color="auto"/>
              <w:left w:val="single" w:sz="4" w:space="0" w:color="auto"/>
              <w:bottom w:val="single" w:sz="4" w:space="0" w:color="auto"/>
              <w:right w:val="single" w:sz="4" w:space="0" w:color="auto"/>
            </w:tcBorders>
          </w:tcPr>
          <w:p w:rsidR="0093325D" w:rsidRPr="008B06F5" w:rsidP="00E13787" w14:paraId="1BC6C863" w14:textId="1D15ABF0">
            <w:pPr>
              <w:snapToGrid w:val="0"/>
              <w:rPr>
                <w:rFonts w:ascii="Times New Roman" w:hAnsi="Times New Roman"/>
                <w:sz w:val="20"/>
              </w:rPr>
            </w:pPr>
            <w:r>
              <w:rPr>
                <w:rFonts w:ascii="Times New Roman" w:hAnsi="Times New Roman"/>
                <w:sz w:val="20"/>
              </w:rPr>
              <w:t>200</w:t>
            </w:r>
          </w:p>
        </w:tc>
        <w:tc>
          <w:tcPr>
            <w:tcW w:w="1260" w:type="dxa"/>
            <w:gridSpan w:val="2"/>
            <w:tcBorders>
              <w:top w:val="single" w:sz="4" w:space="0" w:color="auto"/>
              <w:left w:val="single" w:sz="4" w:space="0" w:color="auto"/>
              <w:bottom w:val="single" w:sz="4" w:space="0" w:color="auto"/>
              <w:right w:val="single" w:sz="4" w:space="0" w:color="auto"/>
            </w:tcBorders>
          </w:tcPr>
          <w:p w:rsidR="0093325D" w:rsidRPr="008B06F5" w:rsidP="00E13787" w14:paraId="3402321E" w14:textId="3045087C">
            <w:pPr>
              <w:snapToGrid w:val="0"/>
              <w:rPr>
                <w:rFonts w:ascii="Times New Roman" w:hAnsi="Times New Roman"/>
                <w:sz w:val="20"/>
              </w:rPr>
            </w:pPr>
            <w:r>
              <w:rPr>
                <w:rFonts w:ascii="Times New Roman" w:hAnsi="Times New Roman"/>
                <w:sz w:val="20"/>
              </w:rPr>
              <w:t>1 report</w:t>
            </w:r>
          </w:p>
        </w:tc>
        <w:tc>
          <w:tcPr>
            <w:tcW w:w="990" w:type="dxa"/>
            <w:tcBorders>
              <w:top w:val="single" w:sz="4" w:space="0" w:color="auto"/>
              <w:left w:val="single" w:sz="4" w:space="0" w:color="auto"/>
              <w:bottom w:val="single" w:sz="4" w:space="0" w:color="auto"/>
              <w:right w:val="single" w:sz="4" w:space="0" w:color="auto"/>
            </w:tcBorders>
          </w:tcPr>
          <w:p w:rsidR="0093325D" w:rsidP="00E13787" w14:paraId="53496C8F" w14:textId="3E574A06">
            <w:pPr>
              <w:snapToGrid w:val="0"/>
              <w:ind w:right="-46"/>
              <w:jc w:val="right"/>
              <w:rPr>
                <w:rFonts w:ascii="Times New Roman" w:hAnsi="Times New Roman"/>
                <w:sz w:val="20"/>
              </w:rPr>
            </w:pPr>
            <w:r>
              <w:rPr>
                <w:rFonts w:ascii="Times New Roman" w:hAnsi="Times New Roman"/>
                <w:sz w:val="20"/>
              </w:rPr>
              <w:t>200</w:t>
            </w:r>
          </w:p>
        </w:tc>
      </w:tr>
      <w:tr w14:paraId="428B8023" w14:textId="77777777" w:rsidTr="00A16EFB">
        <w:tblPrEx>
          <w:tblW w:w="10057" w:type="dxa"/>
          <w:tblInd w:w="108" w:type="dxa"/>
          <w:tblLayout w:type="fixed"/>
          <w:tblLook w:val="0000"/>
        </w:tblPrEx>
        <w:trPr>
          <w:cantSplit/>
        </w:trPr>
        <w:tc>
          <w:tcPr>
            <w:tcW w:w="1147" w:type="dxa"/>
            <w:tcBorders>
              <w:top w:val="single" w:sz="4" w:space="0" w:color="auto"/>
              <w:left w:val="single" w:sz="4" w:space="0" w:color="auto"/>
              <w:bottom w:val="single" w:sz="4" w:space="0" w:color="auto"/>
              <w:right w:val="single" w:sz="4" w:space="0" w:color="auto"/>
            </w:tcBorders>
          </w:tcPr>
          <w:p w:rsidR="00456678" w:rsidRPr="00456678" w:rsidP="00456678" w14:paraId="6BAE7610" w14:textId="77777777">
            <w:pPr>
              <w:snapToGrid w:val="0"/>
              <w:ind w:right="-105"/>
              <w:rPr>
                <w:rFonts w:ascii="Times New Roman" w:hAnsi="Times New Roman"/>
                <w:sz w:val="20"/>
              </w:rPr>
            </w:pPr>
            <w:r w:rsidRPr="00456678">
              <w:rPr>
                <w:rFonts w:ascii="Times New Roman" w:hAnsi="Times New Roman"/>
                <w:sz w:val="20"/>
              </w:rPr>
              <w:t>***700(a)</w:t>
            </w:r>
          </w:p>
          <w:p w:rsidR="0093325D" w:rsidRPr="008B06F5" w:rsidP="00456678" w14:paraId="2149FA82" w14:textId="1EF42D9D">
            <w:pPr>
              <w:snapToGrid w:val="0"/>
              <w:ind w:right="-105"/>
              <w:rPr>
                <w:rFonts w:ascii="Times New Roman" w:hAnsi="Times New Roman"/>
                <w:sz w:val="20"/>
              </w:rPr>
            </w:pPr>
            <w:r w:rsidRPr="00456678">
              <w:rPr>
                <w:rFonts w:ascii="Times New Roman" w:hAnsi="Times New Roman"/>
                <w:sz w:val="20"/>
              </w:rPr>
              <w:t>(2), (c); 702</w:t>
            </w:r>
          </w:p>
        </w:tc>
        <w:tc>
          <w:tcPr>
            <w:tcW w:w="5490" w:type="dxa"/>
            <w:tcBorders>
              <w:top w:val="single" w:sz="4" w:space="0" w:color="auto"/>
              <w:left w:val="single" w:sz="4" w:space="0" w:color="auto"/>
              <w:bottom w:val="single" w:sz="4" w:space="0" w:color="auto"/>
              <w:right w:val="single" w:sz="4" w:space="0" w:color="auto"/>
            </w:tcBorders>
          </w:tcPr>
          <w:p w:rsidR="0093325D" w:rsidRPr="00E96F18" w:rsidP="00E13787" w14:paraId="2E1C1ED3" w14:textId="6ECFD9CA">
            <w:pPr>
              <w:snapToGrid w:val="0"/>
              <w:rPr>
                <w:rFonts w:ascii="Times New Roman" w:hAnsi="Times New Roman"/>
                <w:sz w:val="20"/>
              </w:rPr>
            </w:pPr>
            <w:r w:rsidRPr="00456678">
              <w:rPr>
                <w:rFonts w:ascii="Times New Roman" w:hAnsi="Times New Roman"/>
                <w:sz w:val="20"/>
              </w:rPr>
              <w:t>Submit Fabrication and Installation Report, including copies of the cover letter, certification statement, and all required information, in format specified.</w:t>
            </w:r>
          </w:p>
        </w:tc>
        <w:tc>
          <w:tcPr>
            <w:tcW w:w="1170" w:type="dxa"/>
            <w:tcBorders>
              <w:top w:val="single" w:sz="4" w:space="0" w:color="auto"/>
              <w:left w:val="single" w:sz="4" w:space="0" w:color="auto"/>
              <w:bottom w:val="single" w:sz="4" w:space="0" w:color="auto"/>
              <w:right w:val="single" w:sz="4" w:space="0" w:color="auto"/>
            </w:tcBorders>
          </w:tcPr>
          <w:p w:rsidR="0093325D" w:rsidRPr="008B06F5" w:rsidP="00E13787" w14:paraId="07D75714" w14:textId="5B9439C0">
            <w:pPr>
              <w:snapToGrid w:val="0"/>
              <w:rPr>
                <w:rFonts w:ascii="Times New Roman" w:hAnsi="Times New Roman"/>
                <w:sz w:val="20"/>
              </w:rPr>
            </w:pPr>
            <w:r>
              <w:rPr>
                <w:rFonts w:ascii="Times New Roman" w:hAnsi="Times New Roman"/>
                <w:sz w:val="20"/>
              </w:rPr>
              <w:t>160</w:t>
            </w:r>
          </w:p>
        </w:tc>
        <w:tc>
          <w:tcPr>
            <w:tcW w:w="1260" w:type="dxa"/>
            <w:gridSpan w:val="2"/>
            <w:tcBorders>
              <w:top w:val="single" w:sz="4" w:space="0" w:color="auto"/>
              <w:left w:val="single" w:sz="4" w:space="0" w:color="auto"/>
              <w:bottom w:val="single" w:sz="4" w:space="0" w:color="auto"/>
              <w:right w:val="single" w:sz="4" w:space="0" w:color="auto"/>
            </w:tcBorders>
          </w:tcPr>
          <w:p w:rsidR="0093325D" w:rsidRPr="008B06F5" w:rsidP="00E13787" w14:paraId="6B34463F" w14:textId="2ED3CCD4">
            <w:pPr>
              <w:snapToGrid w:val="0"/>
              <w:rPr>
                <w:rFonts w:ascii="Times New Roman" w:hAnsi="Times New Roman"/>
                <w:sz w:val="20"/>
              </w:rPr>
            </w:pPr>
            <w:r w:rsidRPr="00456678">
              <w:rPr>
                <w:rFonts w:ascii="Times New Roman" w:hAnsi="Times New Roman"/>
                <w:sz w:val="20"/>
              </w:rPr>
              <w:t>1 report</w:t>
            </w:r>
          </w:p>
        </w:tc>
        <w:tc>
          <w:tcPr>
            <w:tcW w:w="990" w:type="dxa"/>
            <w:tcBorders>
              <w:top w:val="single" w:sz="4" w:space="0" w:color="auto"/>
              <w:left w:val="single" w:sz="4" w:space="0" w:color="auto"/>
              <w:bottom w:val="single" w:sz="4" w:space="0" w:color="auto"/>
              <w:right w:val="single" w:sz="4" w:space="0" w:color="auto"/>
            </w:tcBorders>
          </w:tcPr>
          <w:p w:rsidR="0093325D" w:rsidP="00E13787" w14:paraId="4F77D0A1" w14:textId="2B6D4985">
            <w:pPr>
              <w:snapToGrid w:val="0"/>
              <w:ind w:right="-46"/>
              <w:jc w:val="right"/>
              <w:rPr>
                <w:rFonts w:ascii="Times New Roman" w:hAnsi="Times New Roman"/>
                <w:sz w:val="20"/>
              </w:rPr>
            </w:pPr>
            <w:r>
              <w:rPr>
                <w:rFonts w:ascii="Times New Roman" w:hAnsi="Times New Roman"/>
                <w:sz w:val="20"/>
              </w:rPr>
              <w:t>160</w:t>
            </w:r>
          </w:p>
        </w:tc>
      </w:tr>
      <w:tr w14:paraId="78AE2228" w14:textId="77777777" w:rsidTr="0042174E">
        <w:tblPrEx>
          <w:tblW w:w="10057" w:type="dxa"/>
          <w:tblInd w:w="108" w:type="dxa"/>
          <w:tblLayout w:type="fixed"/>
          <w:tblLook w:val="0000"/>
        </w:tblPrEx>
        <w:trPr>
          <w:cantSplit/>
          <w:trHeight w:val="458"/>
        </w:trPr>
        <w:tc>
          <w:tcPr>
            <w:tcW w:w="1147" w:type="dxa"/>
            <w:vMerge w:val="restart"/>
            <w:tcBorders>
              <w:top w:val="single" w:sz="4" w:space="0" w:color="auto"/>
              <w:left w:val="single" w:sz="4" w:space="0" w:color="auto"/>
              <w:right w:val="single" w:sz="4" w:space="0" w:color="auto"/>
            </w:tcBorders>
          </w:tcPr>
          <w:p w:rsidR="002E192A" w:rsidRPr="008B06F5" w:rsidP="00E13787" w14:paraId="1876C4B8" w14:textId="5862B958">
            <w:pPr>
              <w:snapToGrid w:val="0"/>
              <w:ind w:right="-105"/>
              <w:rPr>
                <w:rFonts w:ascii="Times New Roman" w:hAnsi="Times New Roman"/>
                <w:sz w:val="20"/>
              </w:rPr>
            </w:pPr>
            <w:r w:rsidRPr="002E192A">
              <w:rPr>
                <w:rFonts w:ascii="Times New Roman" w:hAnsi="Times New Roman"/>
                <w:sz w:val="20"/>
              </w:rPr>
              <w:t>705(a); 707(a); 712</w:t>
            </w:r>
          </w:p>
        </w:tc>
        <w:tc>
          <w:tcPr>
            <w:tcW w:w="5490" w:type="dxa"/>
            <w:vMerge w:val="restart"/>
            <w:tcBorders>
              <w:top w:val="single" w:sz="4" w:space="0" w:color="auto"/>
              <w:left w:val="single" w:sz="4" w:space="0" w:color="auto"/>
              <w:right w:val="single" w:sz="4" w:space="0" w:color="auto"/>
            </w:tcBorders>
          </w:tcPr>
          <w:p w:rsidR="002E192A" w:rsidRPr="00E96F18" w:rsidP="00E13787" w14:paraId="1F65869C" w14:textId="1214474A">
            <w:pPr>
              <w:snapToGrid w:val="0"/>
              <w:rPr>
                <w:rFonts w:ascii="Times New Roman" w:hAnsi="Times New Roman"/>
                <w:sz w:val="20"/>
              </w:rPr>
            </w:pPr>
            <w:r w:rsidRPr="002E192A">
              <w:rPr>
                <w:rFonts w:ascii="Times New Roman" w:hAnsi="Times New Roman"/>
                <w:sz w:val="20"/>
              </w:rPr>
              <w:t>Certified Verification Agent (CVA) conducts independent assessment of the facility design and submits copies of all reports/certifications to lessee or grant holder and BSEE -- interim reports if required, in format specified.</w:t>
            </w:r>
          </w:p>
        </w:tc>
        <w:tc>
          <w:tcPr>
            <w:tcW w:w="1170" w:type="dxa"/>
            <w:tcBorders>
              <w:top w:val="single" w:sz="4" w:space="0" w:color="auto"/>
              <w:left w:val="single" w:sz="4" w:space="0" w:color="auto"/>
              <w:bottom w:val="single" w:sz="4" w:space="0" w:color="auto"/>
              <w:right w:val="single" w:sz="4" w:space="0" w:color="auto"/>
            </w:tcBorders>
          </w:tcPr>
          <w:p w:rsidR="002E192A" w:rsidRPr="008B06F5" w:rsidP="00E13787" w14:paraId="14E9D841" w14:textId="29F681FC">
            <w:pPr>
              <w:snapToGrid w:val="0"/>
              <w:rPr>
                <w:rFonts w:ascii="Times New Roman" w:hAnsi="Times New Roman"/>
                <w:sz w:val="20"/>
              </w:rPr>
            </w:pPr>
            <w:r>
              <w:rPr>
                <w:rFonts w:ascii="Times New Roman" w:hAnsi="Times New Roman"/>
                <w:sz w:val="20"/>
              </w:rPr>
              <w:t>100</w:t>
            </w:r>
          </w:p>
        </w:tc>
        <w:tc>
          <w:tcPr>
            <w:tcW w:w="1260" w:type="dxa"/>
            <w:gridSpan w:val="2"/>
            <w:tcBorders>
              <w:top w:val="single" w:sz="4" w:space="0" w:color="auto"/>
              <w:left w:val="single" w:sz="4" w:space="0" w:color="auto"/>
              <w:right w:val="single" w:sz="4" w:space="0" w:color="auto"/>
            </w:tcBorders>
          </w:tcPr>
          <w:p w:rsidR="002E192A" w:rsidRPr="008B06F5" w:rsidP="00E13787" w14:paraId="6A19F753" w14:textId="4A6249E2">
            <w:pPr>
              <w:snapToGrid w:val="0"/>
              <w:rPr>
                <w:rFonts w:ascii="Times New Roman" w:hAnsi="Times New Roman"/>
                <w:sz w:val="20"/>
              </w:rPr>
            </w:pPr>
            <w:r>
              <w:rPr>
                <w:rFonts w:ascii="Times New Roman" w:hAnsi="Times New Roman"/>
                <w:sz w:val="20"/>
              </w:rPr>
              <w:t>1 interim report</w:t>
            </w:r>
          </w:p>
        </w:tc>
        <w:tc>
          <w:tcPr>
            <w:tcW w:w="990" w:type="dxa"/>
            <w:tcBorders>
              <w:top w:val="single" w:sz="4" w:space="0" w:color="auto"/>
              <w:left w:val="single" w:sz="4" w:space="0" w:color="auto"/>
              <w:right w:val="single" w:sz="4" w:space="0" w:color="auto"/>
            </w:tcBorders>
          </w:tcPr>
          <w:p w:rsidR="002E192A" w:rsidP="00E13787" w14:paraId="01321076" w14:textId="08942B58">
            <w:pPr>
              <w:snapToGrid w:val="0"/>
              <w:ind w:right="-46"/>
              <w:jc w:val="right"/>
              <w:rPr>
                <w:rFonts w:ascii="Times New Roman" w:hAnsi="Times New Roman"/>
                <w:sz w:val="20"/>
              </w:rPr>
            </w:pPr>
            <w:r>
              <w:rPr>
                <w:rFonts w:ascii="Times New Roman" w:hAnsi="Times New Roman"/>
                <w:sz w:val="20"/>
              </w:rPr>
              <w:t>100</w:t>
            </w:r>
          </w:p>
        </w:tc>
      </w:tr>
      <w:tr w14:paraId="6EA24C4B" w14:textId="77777777" w:rsidTr="0042174E">
        <w:tblPrEx>
          <w:tblW w:w="10057" w:type="dxa"/>
          <w:tblInd w:w="108" w:type="dxa"/>
          <w:tblLayout w:type="fixed"/>
          <w:tblLook w:val="0000"/>
        </w:tblPrEx>
        <w:trPr>
          <w:cantSplit/>
          <w:trHeight w:val="457"/>
        </w:trPr>
        <w:tc>
          <w:tcPr>
            <w:tcW w:w="1147" w:type="dxa"/>
            <w:vMerge/>
            <w:tcBorders>
              <w:left w:val="single" w:sz="4" w:space="0" w:color="auto"/>
              <w:bottom w:val="single" w:sz="4" w:space="0" w:color="auto"/>
              <w:right w:val="single" w:sz="4" w:space="0" w:color="auto"/>
            </w:tcBorders>
          </w:tcPr>
          <w:p w:rsidR="002E192A" w:rsidRPr="002E192A" w:rsidP="00E13787" w14:paraId="12770CE3" w14:textId="77777777">
            <w:pPr>
              <w:snapToGrid w:val="0"/>
              <w:ind w:right="-105"/>
              <w:rPr>
                <w:rFonts w:ascii="Times New Roman" w:hAnsi="Times New Roman"/>
                <w:sz w:val="20"/>
              </w:rPr>
            </w:pPr>
          </w:p>
        </w:tc>
        <w:tc>
          <w:tcPr>
            <w:tcW w:w="5490" w:type="dxa"/>
            <w:vMerge/>
            <w:tcBorders>
              <w:left w:val="single" w:sz="4" w:space="0" w:color="auto"/>
              <w:bottom w:val="single" w:sz="4" w:space="0" w:color="auto"/>
              <w:right w:val="single" w:sz="4" w:space="0" w:color="auto"/>
            </w:tcBorders>
          </w:tcPr>
          <w:p w:rsidR="002E192A" w:rsidRPr="002E192A" w:rsidP="00E13787" w14:paraId="7C360E64" w14:textId="77777777">
            <w:pPr>
              <w:snapToGrid w:val="0"/>
              <w:rPr>
                <w:rFonts w:ascii="Times New Roman" w:hAnsi="Times New Roman"/>
                <w:sz w:val="20"/>
              </w:rPr>
            </w:pPr>
          </w:p>
        </w:tc>
        <w:tc>
          <w:tcPr>
            <w:tcW w:w="1170" w:type="dxa"/>
            <w:tcBorders>
              <w:top w:val="single" w:sz="4" w:space="0" w:color="auto"/>
              <w:left w:val="single" w:sz="4" w:space="0" w:color="auto"/>
              <w:bottom w:val="single" w:sz="4" w:space="0" w:color="auto"/>
              <w:right w:val="single" w:sz="4" w:space="0" w:color="auto"/>
            </w:tcBorders>
          </w:tcPr>
          <w:p w:rsidR="002E192A" w:rsidRPr="008B06F5" w:rsidP="00E13787" w14:paraId="40D31FCB" w14:textId="751244BF">
            <w:pPr>
              <w:snapToGrid w:val="0"/>
              <w:rPr>
                <w:rFonts w:ascii="Times New Roman" w:hAnsi="Times New Roman"/>
                <w:sz w:val="20"/>
              </w:rPr>
            </w:pPr>
            <w:r>
              <w:rPr>
                <w:rFonts w:ascii="Times New Roman" w:hAnsi="Times New Roman"/>
                <w:sz w:val="20"/>
              </w:rPr>
              <w:t>100</w:t>
            </w:r>
          </w:p>
        </w:tc>
        <w:tc>
          <w:tcPr>
            <w:tcW w:w="1260" w:type="dxa"/>
            <w:gridSpan w:val="2"/>
            <w:tcBorders>
              <w:left w:val="single" w:sz="4" w:space="0" w:color="auto"/>
              <w:bottom w:val="single" w:sz="4" w:space="0" w:color="auto"/>
              <w:right w:val="single" w:sz="4" w:space="0" w:color="auto"/>
            </w:tcBorders>
          </w:tcPr>
          <w:p w:rsidR="002E192A" w:rsidRPr="008B06F5" w:rsidP="00E13787" w14:paraId="7E77862F" w14:textId="79D74013">
            <w:pPr>
              <w:snapToGrid w:val="0"/>
              <w:rPr>
                <w:rFonts w:ascii="Times New Roman" w:hAnsi="Times New Roman"/>
                <w:sz w:val="20"/>
              </w:rPr>
            </w:pPr>
            <w:r>
              <w:rPr>
                <w:rFonts w:ascii="Times New Roman" w:hAnsi="Times New Roman"/>
                <w:sz w:val="20"/>
              </w:rPr>
              <w:t>1 final report</w:t>
            </w:r>
          </w:p>
        </w:tc>
        <w:tc>
          <w:tcPr>
            <w:tcW w:w="990" w:type="dxa"/>
            <w:tcBorders>
              <w:left w:val="single" w:sz="4" w:space="0" w:color="auto"/>
              <w:bottom w:val="single" w:sz="4" w:space="0" w:color="auto"/>
              <w:right w:val="single" w:sz="4" w:space="0" w:color="auto"/>
            </w:tcBorders>
          </w:tcPr>
          <w:p w:rsidR="002E192A" w:rsidP="00E13787" w14:paraId="4A63B84D" w14:textId="2D5C7F9B">
            <w:pPr>
              <w:snapToGrid w:val="0"/>
              <w:ind w:right="-46"/>
              <w:jc w:val="right"/>
              <w:rPr>
                <w:rFonts w:ascii="Times New Roman" w:hAnsi="Times New Roman"/>
                <w:sz w:val="20"/>
              </w:rPr>
            </w:pPr>
            <w:r>
              <w:rPr>
                <w:rFonts w:ascii="Times New Roman" w:hAnsi="Times New Roman"/>
                <w:sz w:val="20"/>
              </w:rPr>
              <w:t>100</w:t>
            </w:r>
          </w:p>
        </w:tc>
      </w:tr>
      <w:tr w14:paraId="6F65E29F" w14:textId="77777777" w:rsidTr="008D0687">
        <w:tblPrEx>
          <w:tblW w:w="10057" w:type="dxa"/>
          <w:tblInd w:w="108" w:type="dxa"/>
          <w:tblLayout w:type="fixed"/>
          <w:tblLook w:val="0000"/>
        </w:tblPrEx>
        <w:trPr>
          <w:cantSplit/>
          <w:trHeight w:val="690"/>
        </w:trPr>
        <w:tc>
          <w:tcPr>
            <w:tcW w:w="1147" w:type="dxa"/>
            <w:vMerge w:val="restart"/>
            <w:tcBorders>
              <w:top w:val="single" w:sz="4" w:space="0" w:color="auto"/>
              <w:left w:val="single" w:sz="4" w:space="0" w:color="auto"/>
              <w:right w:val="single" w:sz="4" w:space="0" w:color="auto"/>
            </w:tcBorders>
          </w:tcPr>
          <w:p w:rsidR="002E192A" w:rsidRPr="002E192A" w:rsidP="002E192A" w14:paraId="68788D98" w14:textId="11993036">
            <w:pPr>
              <w:snapToGrid w:val="0"/>
              <w:ind w:right="-105"/>
              <w:rPr>
                <w:rFonts w:ascii="Times New Roman" w:hAnsi="Times New Roman"/>
                <w:sz w:val="20"/>
              </w:rPr>
            </w:pPr>
            <w:r w:rsidRPr="002E192A">
              <w:rPr>
                <w:rFonts w:ascii="Times New Roman" w:hAnsi="Times New Roman"/>
                <w:sz w:val="20"/>
              </w:rPr>
              <w:t>705(a); 707(b); 708; 709;</w:t>
            </w:r>
          </w:p>
          <w:p w:rsidR="002E192A" w:rsidRPr="002E192A" w:rsidP="002E192A" w14:paraId="73DCED3D" w14:textId="10639B73">
            <w:pPr>
              <w:snapToGrid w:val="0"/>
              <w:ind w:right="-105"/>
              <w:rPr>
                <w:rFonts w:ascii="Times New Roman" w:hAnsi="Times New Roman"/>
                <w:sz w:val="20"/>
              </w:rPr>
            </w:pPr>
            <w:r w:rsidRPr="002E192A">
              <w:rPr>
                <w:rFonts w:ascii="Times New Roman" w:hAnsi="Times New Roman"/>
                <w:sz w:val="20"/>
              </w:rPr>
              <w:t>710; 712</w:t>
            </w:r>
            <w:r>
              <w:rPr>
                <w:rFonts w:ascii="Times New Roman" w:hAnsi="Times New Roman"/>
                <w:sz w:val="20"/>
              </w:rPr>
              <w:t xml:space="preserve">; </w:t>
            </w:r>
            <w:r w:rsidRPr="002E192A">
              <w:rPr>
                <w:rFonts w:ascii="Times New Roman" w:hAnsi="Times New Roman"/>
                <w:sz w:val="20"/>
              </w:rPr>
              <w:t>637</w:t>
            </w:r>
          </w:p>
          <w:p w:rsidR="002E192A" w:rsidRPr="008B06F5" w:rsidP="00E13787" w14:paraId="4D95420A" w14:textId="77777777">
            <w:pPr>
              <w:snapToGrid w:val="0"/>
              <w:ind w:right="-105"/>
              <w:rPr>
                <w:rFonts w:ascii="Times New Roman" w:hAnsi="Times New Roman"/>
                <w:sz w:val="20"/>
              </w:rPr>
            </w:pPr>
          </w:p>
        </w:tc>
        <w:tc>
          <w:tcPr>
            <w:tcW w:w="5490" w:type="dxa"/>
            <w:vMerge w:val="restart"/>
            <w:tcBorders>
              <w:top w:val="single" w:sz="4" w:space="0" w:color="auto"/>
              <w:left w:val="single" w:sz="4" w:space="0" w:color="auto"/>
              <w:right w:val="single" w:sz="4" w:space="0" w:color="auto"/>
            </w:tcBorders>
          </w:tcPr>
          <w:p w:rsidR="002E192A" w:rsidRPr="00E96F18" w:rsidP="00E13787" w14:paraId="721351E5" w14:textId="3FFB28B9">
            <w:pPr>
              <w:snapToGrid w:val="0"/>
              <w:rPr>
                <w:rFonts w:ascii="Times New Roman" w:hAnsi="Times New Roman"/>
                <w:sz w:val="20"/>
              </w:rPr>
            </w:pPr>
            <w:r w:rsidRPr="002E192A">
              <w:rPr>
                <w:rFonts w:ascii="Times New Roman" w:hAnsi="Times New Roman"/>
                <w:sz w:val="20"/>
              </w:rPr>
              <w:t>CVA conducts independent assessments/inspections on the fabrication and installation activities, informs lessee or grant holder if procedures are changed or design specifications are modified; and submits copies of all reports/certifications to lessee or grant holder and BSEE -- interim reports if required, in format specified.</w:t>
            </w:r>
          </w:p>
        </w:tc>
        <w:tc>
          <w:tcPr>
            <w:tcW w:w="1170" w:type="dxa"/>
            <w:tcBorders>
              <w:top w:val="single" w:sz="4" w:space="0" w:color="auto"/>
              <w:left w:val="single" w:sz="4" w:space="0" w:color="auto"/>
              <w:bottom w:val="single" w:sz="4" w:space="0" w:color="auto"/>
              <w:right w:val="single" w:sz="4" w:space="0" w:color="auto"/>
            </w:tcBorders>
          </w:tcPr>
          <w:p w:rsidR="002E192A" w:rsidRPr="008B06F5" w:rsidP="00E13787" w14:paraId="6A39BD58" w14:textId="5C0EAF51">
            <w:pPr>
              <w:snapToGrid w:val="0"/>
              <w:rPr>
                <w:rFonts w:ascii="Times New Roman" w:hAnsi="Times New Roman"/>
                <w:sz w:val="20"/>
              </w:rPr>
            </w:pPr>
            <w:r>
              <w:rPr>
                <w:rFonts w:ascii="Times New Roman" w:hAnsi="Times New Roman"/>
                <w:sz w:val="20"/>
              </w:rPr>
              <w:t>100</w:t>
            </w:r>
          </w:p>
        </w:tc>
        <w:tc>
          <w:tcPr>
            <w:tcW w:w="1260" w:type="dxa"/>
            <w:gridSpan w:val="2"/>
            <w:tcBorders>
              <w:top w:val="single" w:sz="4" w:space="0" w:color="auto"/>
              <w:left w:val="single" w:sz="4" w:space="0" w:color="auto"/>
              <w:right w:val="single" w:sz="4" w:space="0" w:color="auto"/>
            </w:tcBorders>
          </w:tcPr>
          <w:p w:rsidR="002E192A" w:rsidRPr="008B06F5" w:rsidP="00E13787" w14:paraId="4421BC40" w14:textId="496B410C">
            <w:pPr>
              <w:snapToGrid w:val="0"/>
              <w:rPr>
                <w:rFonts w:ascii="Times New Roman" w:hAnsi="Times New Roman"/>
                <w:sz w:val="20"/>
              </w:rPr>
            </w:pPr>
            <w:r w:rsidRPr="002E192A">
              <w:rPr>
                <w:rFonts w:ascii="Times New Roman" w:hAnsi="Times New Roman"/>
                <w:sz w:val="20"/>
              </w:rPr>
              <w:t>1 interim report</w:t>
            </w:r>
          </w:p>
        </w:tc>
        <w:tc>
          <w:tcPr>
            <w:tcW w:w="990" w:type="dxa"/>
            <w:tcBorders>
              <w:top w:val="single" w:sz="4" w:space="0" w:color="auto"/>
              <w:left w:val="single" w:sz="4" w:space="0" w:color="auto"/>
              <w:right w:val="single" w:sz="4" w:space="0" w:color="auto"/>
            </w:tcBorders>
          </w:tcPr>
          <w:p w:rsidR="002E192A" w:rsidP="00E13787" w14:paraId="5D3FB093" w14:textId="78345692">
            <w:pPr>
              <w:snapToGrid w:val="0"/>
              <w:ind w:right="-46"/>
              <w:jc w:val="right"/>
              <w:rPr>
                <w:rFonts w:ascii="Times New Roman" w:hAnsi="Times New Roman"/>
                <w:sz w:val="20"/>
              </w:rPr>
            </w:pPr>
            <w:r>
              <w:rPr>
                <w:rFonts w:ascii="Times New Roman" w:hAnsi="Times New Roman"/>
                <w:sz w:val="20"/>
              </w:rPr>
              <w:t>100</w:t>
            </w:r>
          </w:p>
        </w:tc>
      </w:tr>
      <w:tr w14:paraId="6E5ABB3D" w14:textId="77777777" w:rsidTr="008D0687">
        <w:tblPrEx>
          <w:tblW w:w="10057" w:type="dxa"/>
          <w:tblInd w:w="108" w:type="dxa"/>
          <w:tblLayout w:type="fixed"/>
          <w:tblLook w:val="0000"/>
        </w:tblPrEx>
        <w:trPr>
          <w:cantSplit/>
          <w:trHeight w:val="690"/>
        </w:trPr>
        <w:tc>
          <w:tcPr>
            <w:tcW w:w="1147" w:type="dxa"/>
            <w:vMerge/>
            <w:tcBorders>
              <w:left w:val="single" w:sz="4" w:space="0" w:color="auto"/>
              <w:bottom w:val="single" w:sz="4" w:space="0" w:color="auto"/>
              <w:right w:val="single" w:sz="4" w:space="0" w:color="auto"/>
            </w:tcBorders>
          </w:tcPr>
          <w:p w:rsidR="002E192A" w:rsidRPr="002E192A" w:rsidP="002E192A" w14:paraId="1CD952A3" w14:textId="77777777">
            <w:pPr>
              <w:snapToGrid w:val="0"/>
              <w:ind w:right="-105"/>
              <w:rPr>
                <w:rFonts w:ascii="Times New Roman" w:hAnsi="Times New Roman"/>
                <w:sz w:val="20"/>
              </w:rPr>
            </w:pPr>
          </w:p>
        </w:tc>
        <w:tc>
          <w:tcPr>
            <w:tcW w:w="5490" w:type="dxa"/>
            <w:vMerge/>
            <w:tcBorders>
              <w:left w:val="single" w:sz="4" w:space="0" w:color="auto"/>
              <w:bottom w:val="single" w:sz="4" w:space="0" w:color="auto"/>
              <w:right w:val="single" w:sz="4" w:space="0" w:color="auto"/>
            </w:tcBorders>
          </w:tcPr>
          <w:p w:rsidR="002E192A" w:rsidRPr="002E192A" w:rsidP="00E13787" w14:paraId="5843F6AE" w14:textId="77777777">
            <w:pPr>
              <w:snapToGrid w:val="0"/>
              <w:rPr>
                <w:rFonts w:ascii="Times New Roman" w:hAnsi="Times New Roman"/>
                <w:sz w:val="20"/>
              </w:rPr>
            </w:pPr>
          </w:p>
        </w:tc>
        <w:tc>
          <w:tcPr>
            <w:tcW w:w="1170" w:type="dxa"/>
            <w:tcBorders>
              <w:top w:val="single" w:sz="4" w:space="0" w:color="auto"/>
              <w:left w:val="single" w:sz="4" w:space="0" w:color="auto"/>
              <w:bottom w:val="single" w:sz="4" w:space="0" w:color="auto"/>
              <w:right w:val="single" w:sz="4" w:space="0" w:color="auto"/>
            </w:tcBorders>
          </w:tcPr>
          <w:p w:rsidR="002E192A" w:rsidRPr="008B06F5" w:rsidP="00E13787" w14:paraId="425B4548" w14:textId="11A53C3A">
            <w:pPr>
              <w:snapToGrid w:val="0"/>
              <w:rPr>
                <w:rFonts w:ascii="Times New Roman" w:hAnsi="Times New Roman"/>
                <w:sz w:val="20"/>
              </w:rPr>
            </w:pPr>
            <w:r>
              <w:rPr>
                <w:rFonts w:ascii="Times New Roman" w:hAnsi="Times New Roman"/>
                <w:sz w:val="20"/>
              </w:rPr>
              <w:t>100</w:t>
            </w:r>
          </w:p>
        </w:tc>
        <w:tc>
          <w:tcPr>
            <w:tcW w:w="1260" w:type="dxa"/>
            <w:gridSpan w:val="2"/>
            <w:tcBorders>
              <w:left w:val="single" w:sz="4" w:space="0" w:color="auto"/>
              <w:bottom w:val="single" w:sz="4" w:space="0" w:color="auto"/>
              <w:right w:val="single" w:sz="4" w:space="0" w:color="auto"/>
            </w:tcBorders>
          </w:tcPr>
          <w:p w:rsidR="002E192A" w:rsidRPr="008B06F5" w:rsidP="00E13787" w14:paraId="427DAD5A" w14:textId="1FB462C8">
            <w:pPr>
              <w:snapToGrid w:val="0"/>
              <w:rPr>
                <w:rFonts w:ascii="Times New Roman" w:hAnsi="Times New Roman"/>
                <w:sz w:val="20"/>
              </w:rPr>
            </w:pPr>
            <w:r w:rsidRPr="002E192A">
              <w:rPr>
                <w:rFonts w:ascii="Times New Roman" w:hAnsi="Times New Roman"/>
                <w:sz w:val="20"/>
              </w:rPr>
              <w:t>1 final report</w:t>
            </w:r>
          </w:p>
        </w:tc>
        <w:tc>
          <w:tcPr>
            <w:tcW w:w="990" w:type="dxa"/>
            <w:tcBorders>
              <w:left w:val="single" w:sz="4" w:space="0" w:color="auto"/>
              <w:bottom w:val="single" w:sz="4" w:space="0" w:color="auto"/>
              <w:right w:val="single" w:sz="4" w:space="0" w:color="auto"/>
            </w:tcBorders>
          </w:tcPr>
          <w:p w:rsidR="002E192A" w:rsidP="00E13787" w14:paraId="6A70397F" w14:textId="543FCA40">
            <w:pPr>
              <w:snapToGrid w:val="0"/>
              <w:ind w:right="-46"/>
              <w:jc w:val="right"/>
              <w:rPr>
                <w:rFonts w:ascii="Times New Roman" w:hAnsi="Times New Roman"/>
                <w:sz w:val="20"/>
              </w:rPr>
            </w:pPr>
            <w:r>
              <w:rPr>
                <w:rFonts w:ascii="Times New Roman" w:hAnsi="Times New Roman"/>
                <w:sz w:val="20"/>
              </w:rPr>
              <w:t>100</w:t>
            </w:r>
          </w:p>
        </w:tc>
      </w:tr>
      <w:tr w14:paraId="068588B7" w14:textId="77777777" w:rsidTr="000173A4">
        <w:tblPrEx>
          <w:tblW w:w="10057" w:type="dxa"/>
          <w:tblInd w:w="108" w:type="dxa"/>
          <w:tblLayout w:type="fixed"/>
          <w:tblLook w:val="0000"/>
        </w:tblPrEx>
        <w:trPr>
          <w:cantSplit/>
          <w:trHeight w:val="458"/>
        </w:trPr>
        <w:tc>
          <w:tcPr>
            <w:tcW w:w="1147" w:type="dxa"/>
            <w:vMerge w:val="restart"/>
            <w:tcBorders>
              <w:top w:val="single" w:sz="4" w:space="0" w:color="auto"/>
              <w:left w:val="single" w:sz="4" w:space="0" w:color="auto"/>
              <w:right w:val="single" w:sz="4" w:space="0" w:color="auto"/>
            </w:tcBorders>
          </w:tcPr>
          <w:p w:rsidR="00993DD2" w:rsidRPr="008B06F5" w:rsidP="00E13787" w14:paraId="5D61B337" w14:textId="394C1E9D">
            <w:pPr>
              <w:snapToGrid w:val="0"/>
              <w:ind w:right="-105"/>
              <w:rPr>
                <w:rFonts w:ascii="Times New Roman" w:hAnsi="Times New Roman"/>
                <w:sz w:val="20"/>
              </w:rPr>
            </w:pPr>
            <w:r w:rsidRPr="00993DD2">
              <w:rPr>
                <w:rFonts w:ascii="Times New Roman" w:hAnsi="Times New Roman"/>
                <w:sz w:val="20"/>
              </w:rPr>
              <w:t>***703; 705(a); 712; 815</w:t>
            </w:r>
          </w:p>
        </w:tc>
        <w:tc>
          <w:tcPr>
            <w:tcW w:w="5490" w:type="dxa"/>
            <w:vMerge w:val="restart"/>
            <w:tcBorders>
              <w:top w:val="single" w:sz="4" w:space="0" w:color="auto"/>
              <w:left w:val="single" w:sz="4" w:space="0" w:color="auto"/>
              <w:right w:val="single" w:sz="4" w:space="0" w:color="auto"/>
            </w:tcBorders>
          </w:tcPr>
          <w:p w:rsidR="00993DD2" w:rsidRPr="00E96F18" w:rsidP="00E13787" w14:paraId="08252438" w14:textId="7D7280BF">
            <w:pPr>
              <w:snapToGrid w:val="0"/>
              <w:rPr>
                <w:rFonts w:ascii="Times New Roman" w:hAnsi="Times New Roman"/>
                <w:sz w:val="20"/>
              </w:rPr>
            </w:pPr>
            <w:r w:rsidRPr="00993DD2">
              <w:rPr>
                <w:rFonts w:ascii="Times New Roman" w:hAnsi="Times New Roman"/>
                <w:sz w:val="20"/>
              </w:rPr>
              <w:t>CVA/project engineer monitors major project modifications and repairs and submits copies of all reports/certifications to lessee or grant holder and BSEE -- interim reports if required, in format specified.</w:t>
            </w:r>
          </w:p>
        </w:tc>
        <w:tc>
          <w:tcPr>
            <w:tcW w:w="1170" w:type="dxa"/>
            <w:tcBorders>
              <w:top w:val="single" w:sz="4" w:space="0" w:color="auto"/>
              <w:left w:val="single" w:sz="4" w:space="0" w:color="auto"/>
              <w:bottom w:val="single" w:sz="4" w:space="0" w:color="auto"/>
              <w:right w:val="single" w:sz="4" w:space="0" w:color="auto"/>
            </w:tcBorders>
          </w:tcPr>
          <w:p w:rsidR="00993DD2" w:rsidRPr="008B06F5" w:rsidP="00E13787" w14:paraId="13EB26A7" w14:textId="7B86D610">
            <w:pPr>
              <w:snapToGrid w:val="0"/>
              <w:rPr>
                <w:rFonts w:ascii="Times New Roman" w:hAnsi="Times New Roman"/>
                <w:sz w:val="20"/>
              </w:rPr>
            </w:pPr>
            <w:r>
              <w:rPr>
                <w:rFonts w:ascii="Times New Roman" w:hAnsi="Times New Roman"/>
                <w:sz w:val="20"/>
              </w:rPr>
              <w:t>20</w:t>
            </w:r>
          </w:p>
        </w:tc>
        <w:tc>
          <w:tcPr>
            <w:tcW w:w="1260" w:type="dxa"/>
            <w:gridSpan w:val="2"/>
            <w:tcBorders>
              <w:top w:val="single" w:sz="4" w:space="0" w:color="auto"/>
              <w:left w:val="single" w:sz="4" w:space="0" w:color="auto"/>
              <w:right w:val="single" w:sz="4" w:space="0" w:color="auto"/>
            </w:tcBorders>
          </w:tcPr>
          <w:p w:rsidR="00993DD2" w:rsidRPr="008B06F5" w:rsidP="00E13787" w14:paraId="3F3691E2" w14:textId="1E09FA8E">
            <w:pPr>
              <w:snapToGrid w:val="0"/>
              <w:rPr>
                <w:rFonts w:ascii="Times New Roman" w:hAnsi="Times New Roman"/>
                <w:sz w:val="20"/>
              </w:rPr>
            </w:pPr>
            <w:r w:rsidRPr="00993DD2">
              <w:rPr>
                <w:rFonts w:ascii="Times New Roman" w:hAnsi="Times New Roman"/>
                <w:sz w:val="20"/>
              </w:rPr>
              <w:t>1 interim report</w:t>
            </w:r>
          </w:p>
        </w:tc>
        <w:tc>
          <w:tcPr>
            <w:tcW w:w="990" w:type="dxa"/>
            <w:tcBorders>
              <w:top w:val="single" w:sz="4" w:space="0" w:color="auto"/>
              <w:left w:val="single" w:sz="4" w:space="0" w:color="auto"/>
              <w:right w:val="single" w:sz="4" w:space="0" w:color="auto"/>
            </w:tcBorders>
          </w:tcPr>
          <w:p w:rsidR="00993DD2" w:rsidP="00E13787" w14:paraId="2B87744D" w14:textId="07D7A5BE">
            <w:pPr>
              <w:snapToGrid w:val="0"/>
              <w:ind w:right="-46"/>
              <w:jc w:val="right"/>
              <w:rPr>
                <w:rFonts w:ascii="Times New Roman" w:hAnsi="Times New Roman"/>
                <w:sz w:val="20"/>
              </w:rPr>
            </w:pPr>
            <w:r>
              <w:rPr>
                <w:rFonts w:ascii="Times New Roman" w:hAnsi="Times New Roman"/>
                <w:sz w:val="20"/>
              </w:rPr>
              <w:t>20</w:t>
            </w:r>
          </w:p>
        </w:tc>
      </w:tr>
      <w:tr w14:paraId="64FAEC75" w14:textId="77777777" w:rsidTr="000173A4">
        <w:tblPrEx>
          <w:tblW w:w="10057" w:type="dxa"/>
          <w:tblInd w:w="108" w:type="dxa"/>
          <w:tblLayout w:type="fixed"/>
          <w:tblLook w:val="0000"/>
        </w:tblPrEx>
        <w:trPr>
          <w:cantSplit/>
          <w:trHeight w:val="457"/>
        </w:trPr>
        <w:tc>
          <w:tcPr>
            <w:tcW w:w="1147" w:type="dxa"/>
            <w:vMerge/>
            <w:tcBorders>
              <w:left w:val="single" w:sz="4" w:space="0" w:color="auto"/>
              <w:bottom w:val="single" w:sz="4" w:space="0" w:color="auto"/>
              <w:right w:val="single" w:sz="4" w:space="0" w:color="auto"/>
            </w:tcBorders>
          </w:tcPr>
          <w:p w:rsidR="00993DD2" w:rsidRPr="00993DD2" w:rsidP="00E13787" w14:paraId="2E3A4769" w14:textId="77777777">
            <w:pPr>
              <w:snapToGrid w:val="0"/>
              <w:ind w:right="-105"/>
              <w:rPr>
                <w:rFonts w:ascii="Times New Roman" w:hAnsi="Times New Roman"/>
                <w:sz w:val="20"/>
              </w:rPr>
            </w:pPr>
          </w:p>
        </w:tc>
        <w:tc>
          <w:tcPr>
            <w:tcW w:w="5490" w:type="dxa"/>
            <w:vMerge/>
            <w:tcBorders>
              <w:left w:val="single" w:sz="4" w:space="0" w:color="auto"/>
              <w:bottom w:val="single" w:sz="4" w:space="0" w:color="auto"/>
              <w:right w:val="single" w:sz="4" w:space="0" w:color="auto"/>
            </w:tcBorders>
          </w:tcPr>
          <w:p w:rsidR="00993DD2" w:rsidRPr="00993DD2" w:rsidP="00E13787" w14:paraId="0CD24F61" w14:textId="77777777">
            <w:pPr>
              <w:snapToGrid w:val="0"/>
              <w:rPr>
                <w:rFonts w:ascii="Times New Roman" w:hAnsi="Times New Roman"/>
                <w:sz w:val="20"/>
              </w:rPr>
            </w:pPr>
          </w:p>
        </w:tc>
        <w:tc>
          <w:tcPr>
            <w:tcW w:w="1170" w:type="dxa"/>
            <w:tcBorders>
              <w:top w:val="single" w:sz="4" w:space="0" w:color="auto"/>
              <w:left w:val="single" w:sz="4" w:space="0" w:color="auto"/>
              <w:bottom w:val="single" w:sz="4" w:space="0" w:color="auto"/>
              <w:right w:val="single" w:sz="4" w:space="0" w:color="auto"/>
            </w:tcBorders>
          </w:tcPr>
          <w:p w:rsidR="00993DD2" w:rsidRPr="008B06F5" w:rsidP="00E13787" w14:paraId="7B3BF39B" w14:textId="68166B06">
            <w:pPr>
              <w:snapToGrid w:val="0"/>
              <w:rPr>
                <w:rFonts w:ascii="Times New Roman" w:hAnsi="Times New Roman"/>
                <w:sz w:val="20"/>
              </w:rPr>
            </w:pPr>
            <w:r>
              <w:rPr>
                <w:rFonts w:ascii="Times New Roman" w:hAnsi="Times New Roman"/>
                <w:sz w:val="20"/>
              </w:rPr>
              <w:t>15</w:t>
            </w:r>
          </w:p>
        </w:tc>
        <w:tc>
          <w:tcPr>
            <w:tcW w:w="1260" w:type="dxa"/>
            <w:gridSpan w:val="2"/>
            <w:tcBorders>
              <w:left w:val="single" w:sz="4" w:space="0" w:color="auto"/>
              <w:bottom w:val="single" w:sz="4" w:space="0" w:color="auto"/>
              <w:right w:val="single" w:sz="4" w:space="0" w:color="auto"/>
            </w:tcBorders>
          </w:tcPr>
          <w:p w:rsidR="00993DD2" w:rsidRPr="008B06F5" w:rsidP="00E13787" w14:paraId="45FD8A6D" w14:textId="6571FF1E">
            <w:pPr>
              <w:snapToGrid w:val="0"/>
              <w:rPr>
                <w:rFonts w:ascii="Times New Roman" w:hAnsi="Times New Roman"/>
                <w:sz w:val="20"/>
              </w:rPr>
            </w:pPr>
            <w:r w:rsidRPr="00993DD2">
              <w:rPr>
                <w:rFonts w:ascii="Times New Roman" w:hAnsi="Times New Roman"/>
                <w:sz w:val="20"/>
              </w:rPr>
              <w:t>1 final report</w:t>
            </w:r>
          </w:p>
        </w:tc>
        <w:tc>
          <w:tcPr>
            <w:tcW w:w="990" w:type="dxa"/>
            <w:tcBorders>
              <w:left w:val="single" w:sz="4" w:space="0" w:color="auto"/>
              <w:bottom w:val="single" w:sz="4" w:space="0" w:color="auto"/>
              <w:right w:val="single" w:sz="4" w:space="0" w:color="auto"/>
            </w:tcBorders>
          </w:tcPr>
          <w:p w:rsidR="00993DD2" w:rsidP="00E13787" w14:paraId="2AB46106" w14:textId="359B0E9E">
            <w:pPr>
              <w:snapToGrid w:val="0"/>
              <w:ind w:right="-46"/>
              <w:jc w:val="right"/>
              <w:rPr>
                <w:rFonts w:ascii="Times New Roman" w:hAnsi="Times New Roman"/>
                <w:sz w:val="20"/>
              </w:rPr>
            </w:pPr>
            <w:r>
              <w:rPr>
                <w:rFonts w:ascii="Times New Roman" w:hAnsi="Times New Roman"/>
                <w:sz w:val="20"/>
              </w:rPr>
              <w:t>15</w:t>
            </w:r>
          </w:p>
        </w:tc>
      </w:tr>
      <w:tr w14:paraId="0BE9B7B1" w14:textId="77777777" w:rsidTr="00A16EFB">
        <w:tblPrEx>
          <w:tblW w:w="10057" w:type="dxa"/>
          <w:tblInd w:w="108" w:type="dxa"/>
          <w:tblLayout w:type="fixed"/>
          <w:tblLook w:val="0000"/>
        </w:tblPrEx>
        <w:trPr>
          <w:cantSplit/>
        </w:trPr>
        <w:tc>
          <w:tcPr>
            <w:tcW w:w="1147" w:type="dxa"/>
            <w:tcBorders>
              <w:top w:val="single" w:sz="4" w:space="0" w:color="auto"/>
              <w:left w:val="single" w:sz="4" w:space="0" w:color="auto"/>
              <w:bottom w:val="single" w:sz="4" w:space="0" w:color="auto"/>
              <w:right w:val="single" w:sz="4" w:space="0" w:color="auto"/>
            </w:tcBorders>
          </w:tcPr>
          <w:p w:rsidR="00EA2408" w:rsidRPr="008B06F5" w:rsidP="00E13787" w14:paraId="637ACBA6" w14:textId="4F715321">
            <w:pPr>
              <w:snapToGrid w:val="0"/>
              <w:ind w:right="-105"/>
              <w:rPr>
                <w:rFonts w:ascii="Times New Roman" w:hAnsi="Times New Roman"/>
                <w:sz w:val="20"/>
              </w:rPr>
            </w:pPr>
            <w:r w:rsidRPr="00F42685">
              <w:rPr>
                <w:rFonts w:ascii="Times New Roman" w:hAnsi="Times New Roman"/>
                <w:sz w:val="20"/>
              </w:rPr>
              <w:t>705(b), (c)</w:t>
            </w:r>
          </w:p>
        </w:tc>
        <w:tc>
          <w:tcPr>
            <w:tcW w:w="5490" w:type="dxa"/>
            <w:tcBorders>
              <w:top w:val="single" w:sz="4" w:space="0" w:color="auto"/>
              <w:left w:val="single" w:sz="4" w:space="0" w:color="auto"/>
              <w:bottom w:val="single" w:sz="4" w:space="0" w:color="auto"/>
              <w:right w:val="single" w:sz="4" w:space="0" w:color="auto"/>
            </w:tcBorders>
          </w:tcPr>
          <w:p w:rsidR="00EA2408" w:rsidRPr="00E96F18" w:rsidP="00E13787" w14:paraId="78E37EFC" w14:textId="7B97AFD2">
            <w:pPr>
              <w:snapToGrid w:val="0"/>
              <w:rPr>
                <w:rFonts w:ascii="Times New Roman" w:hAnsi="Times New Roman"/>
                <w:sz w:val="20"/>
              </w:rPr>
            </w:pPr>
            <w:r w:rsidRPr="00F42685">
              <w:rPr>
                <w:rFonts w:ascii="Times New Roman" w:hAnsi="Times New Roman"/>
                <w:sz w:val="20"/>
              </w:rPr>
              <w:t>Request waiver of CVA requirement in writing; lessee must demonstrate standard design and best practices.</w:t>
            </w:r>
          </w:p>
        </w:tc>
        <w:tc>
          <w:tcPr>
            <w:tcW w:w="1170" w:type="dxa"/>
            <w:tcBorders>
              <w:top w:val="single" w:sz="4" w:space="0" w:color="auto"/>
              <w:left w:val="single" w:sz="4" w:space="0" w:color="auto"/>
              <w:bottom w:val="single" w:sz="4" w:space="0" w:color="auto"/>
              <w:right w:val="single" w:sz="4" w:space="0" w:color="auto"/>
            </w:tcBorders>
          </w:tcPr>
          <w:p w:rsidR="00EA2408" w:rsidRPr="008B06F5" w:rsidP="00E13787" w14:paraId="4A8B8807" w14:textId="080104EE">
            <w:pPr>
              <w:snapToGrid w:val="0"/>
              <w:rPr>
                <w:rFonts w:ascii="Times New Roman" w:hAnsi="Times New Roman"/>
                <w:sz w:val="20"/>
              </w:rPr>
            </w:pPr>
            <w:r>
              <w:rPr>
                <w:rFonts w:ascii="Times New Roman" w:hAnsi="Times New Roman"/>
                <w:sz w:val="20"/>
              </w:rPr>
              <w:t>16</w:t>
            </w:r>
          </w:p>
        </w:tc>
        <w:tc>
          <w:tcPr>
            <w:tcW w:w="1260" w:type="dxa"/>
            <w:gridSpan w:val="2"/>
            <w:tcBorders>
              <w:top w:val="single" w:sz="4" w:space="0" w:color="auto"/>
              <w:left w:val="single" w:sz="4" w:space="0" w:color="auto"/>
              <w:bottom w:val="single" w:sz="4" w:space="0" w:color="auto"/>
              <w:right w:val="single" w:sz="4" w:space="0" w:color="auto"/>
            </w:tcBorders>
          </w:tcPr>
          <w:p w:rsidR="00EA2408" w:rsidRPr="008B06F5" w:rsidP="00E13787" w14:paraId="65EE3F65" w14:textId="2BD0D00B">
            <w:pPr>
              <w:snapToGrid w:val="0"/>
              <w:rPr>
                <w:rFonts w:ascii="Times New Roman" w:hAnsi="Times New Roman"/>
                <w:sz w:val="20"/>
              </w:rPr>
            </w:pPr>
            <w:r>
              <w:rPr>
                <w:rFonts w:ascii="Times New Roman" w:hAnsi="Times New Roman"/>
                <w:sz w:val="20"/>
              </w:rPr>
              <w:t>1 waiver</w:t>
            </w:r>
          </w:p>
        </w:tc>
        <w:tc>
          <w:tcPr>
            <w:tcW w:w="990" w:type="dxa"/>
            <w:tcBorders>
              <w:top w:val="single" w:sz="4" w:space="0" w:color="auto"/>
              <w:left w:val="single" w:sz="4" w:space="0" w:color="auto"/>
              <w:bottom w:val="single" w:sz="4" w:space="0" w:color="auto"/>
              <w:right w:val="single" w:sz="4" w:space="0" w:color="auto"/>
            </w:tcBorders>
          </w:tcPr>
          <w:p w:rsidR="00EA2408" w:rsidP="00E13787" w14:paraId="0002F125" w14:textId="4C8FE545">
            <w:pPr>
              <w:snapToGrid w:val="0"/>
              <w:ind w:right="-46"/>
              <w:jc w:val="right"/>
              <w:rPr>
                <w:rFonts w:ascii="Times New Roman" w:hAnsi="Times New Roman"/>
                <w:sz w:val="20"/>
              </w:rPr>
            </w:pPr>
            <w:r>
              <w:rPr>
                <w:rFonts w:ascii="Times New Roman" w:hAnsi="Times New Roman"/>
                <w:sz w:val="20"/>
              </w:rPr>
              <w:t>16</w:t>
            </w:r>
          </w:p>
        </w:tc>
      </w:tr>
      <w:tr w14:paraId="6311E580" w14:textId="77777777" w:rsidTr="00F42685">
        <w:tblPrEx>
          <w:tblW w:w="10057" w:type="dxa"/>
          <w:tblInd w:w="108" w:type="dxa"/>
          <w:tblLayout w:type="fixed"/>
          <w:tblLook w:val="0000"/>
        </w:tblPrEx>
        <w:trPr>
          <w:cantSplit/>
        </w:trPr>
        <w:tc>
          <w:tcPr>
            <w:tcW w:w="1147" w:type="dxa"/>
            <w:tcBorders>
              <w:top w:val="single" w:sz="4" w:space="0" w:color="auto"/>
              <w:left w:val="single" w:sz="4" w:space="0" w:color="auto"/>
              <w:bottom w:val="single" w:sz="4" w:space="0" w:color="auto"/>
              <w:right w:val="single" w:sz="4" w:space="0" w:color="auto"/>
            </w:tcBorders>
          </w:tcPr>
          <w:p w:rsidR="0093325D" w:rsidRPr="008B06F5" w:rsidP="00F42685" w14:paraId="6D19EA82" w14:textId="03420C91">
            <w:pPr>
              <w:snapToGrid w:val="0"/>
              <w:ind w:right="-105"/>
              <w:rPr>
                <w:rFonts w:ascii="Times New Roman" w:hAnsi="Times New Roman"/>
                <w:sz w:val="20"/>
              </w:rPr>
            </w:pPr>
            <w:r w:rsidRPr="00F42685">
              <w:rPr>
                <w:rFonts w:ascii="Times New Roman" w:hAnsi="Times New Roman"/>
                <w:sz w:val="20"/>
              </w:rPr>
              <w:t>706</w:t>
            </w:r>
          </w:p>
        </w:tc>
        <w:tc>
          <w:tcPr>
            <w:tcW w:w="5490" w:type="dxa"/>
            <w:tcBorders>
              <w:top w:val="single" w:sz="4" w:space="0" w:color="auto"/>
              <w:left w:val="single" w:sz="4" w:space="0" w:color="auto"/>
              <w:bottom w:val="single" w:sz="4" w:space="0" w:color="auto"/>
              <w:right w:val="single" w:sz="4" w:space="0" w:color="auto"/>
            </w:tcBorders>
          </w:tcPr>
          <w:p w:rsidR="0093325D" w:rsidRPr="00E96F18" w:rsidP="00E13787" w14:paraId="16467065" w14:textId="788D3966">
            <w:pPr>
              <w:snapToGrid w:val="0"/>
              <w:rPr>
                <w:rFonts w:ascii="Times New Roman" w:hAnsi="Times New Roman"/>
                <w:sz w:val="20"/>
              </w:rPr>
            </w:pPr>
            <w:r w:rsidRPr="00F42685">
              <w:rPr>
                <w:rFonts w:ascii="Times New Roman" w:hAnsi="Times New Roman"/>
                <w:sz w:val="20"/>
              </w:rPr>
              <w:t>Submit for approval with SAP, COP, or GAP, initial nominations for a CVA or new replacement CVA nomination and required information.</w:t>
            </w:r>
          </w:p>
        </w:tc>
        <w:tc>
          <w:tcPr>
            <w:tcW w:w="1170" w:type="dxa"/>
            <w:tcBorders>
              <w:top w:val="single" w:sz="4" w:space="0" w:color="auto"/>
              <w:left w:val="single" w:sz="4" w:space="0" w:color="auto"/>
              <w:bottom w:val="single" w:sz="4" w:space="0" w:color="auto"/>
              <w:right w:val="single" w:sz="4" w:space="0" w:color="auto"/>
            </w:tcBorders>
          </w:tcPr>
          <w:p w:rsidR="0093325D" w:rsidRPr="008B06F5" w:rsidP="00E13787" w14:paraId="27528D36" w14:textId="6A0B6E69">
            <w:pPr>
              <w:snapToGrid w:val="0"/>
              <w:rPr>
                <w:rFonts w:ascii="Times New Roman" w:hAnsi="Times New Roman"/>
                <w:sz w:val="20"/>
              </w:rPr>
            </w:pPr>
            <w:r>
              <w:rPr>
                <w:rFonts w:ascii="Times New Roman" w:hAnsi="Times New Roman"/>
                <w:sz w:val="20"/>
              </w:rPr>
              <w:t>6.5</w:t>
            </w:r>
          </w:p>
        </w:tc>
        <w:tc>
          <w:tcPr>
            <w:tcW w:w="1260" w:type="dxa"/>
            <w:gridSpan w:val="2"/>
            <w:tcBorders>
              <w:top w:val="single" w:sz="4" w:space="0" w:color="auto"/>
              <w:left w:val="single" w:sz="4" w:space="0" w:color="auto"/>
              <w:bottom w:val="single" w:sz="4" w:space="0" w:color="auto"/>
              <w:right w:val="single" w:sz="4" w:space="0" w:color="auto"/>
            </w:tcBorders>
          </w:tcPr>
          <w:p w:rsidR="0093325D" w:rsidRPr="008B06F5" w:rsidP="00E13787" w14:paraId="25002523" w14:textId="049BE76A">
            <w:pPr>
              <w:snapToGrid w:val="0"/>
              <w:rPr>
                <w:rFonts w:ascii="Times New Roman" w:hAnsi="Times New Roman"/>
                <w:sz w:val="20"/>
              </w:rPr>
            </w:pPr>
            <w:r w:rsidRPr="004103BA">
              <w:rPr>
                <w:rFonts w:ascii="Times New Roman" w:hAnsi="Times New Roman"/>
                <w:sz w:val="20"/>
              </w:rPr>
              <w:t>2 nominations</w:t>
            </w:r>
          </w:p>
        </w:tc>
        <w:tc>
          <w:tcPr>
            <w:tcW w:w="990" w:type="dxa"/>
            <w:tcBorders>
              <w:top w:val="single" w:sz="4" w:space="0" w:color="auto"/>
              <w:left w:val="single" w:sz="4" w:space="0" w:color="auto"/>
              <w:bottom w:val="single" w:sz="4" w:space="0" w:color="auto"/>
              <w:right w:val="single" w:sz="4" w:space="0" w:color="auto"/>
            </w:tcBorders>
          </w:tcPr>
          <w:p w:rsidR="0093325D" w:rsidP="00E13787" w14:paraId="119D855C" w14:textId="0246F965">
            <w:pPr>
              <w:snapToGrid w:val="0"/>
              <w:ind w:right="-46"/>
              <w:jc w:val="right"/>
              <w:rPr>
                <w:rFonts w:ascii="Times New Roman" w:hAnsi="Times New Roman"/>
                <w:sz w:val="20"/>
              </w:rPr>
            </w:pPr>
            <w:r>
              <w:rPr>
                <w:rFonts w:ascii="Times New Roman" w:hAnsi="Times New Roman"/>
                <w:sz w:val="20"/>
              </w:rPr>
              <w:t>13</w:t>
            </w:r>
          </w:p>
        </w:tc>
      </w:tr>
      <w:tr w14:paraId="28F41B48" w14:textId="77777777" w:rsidTr="00A16EFB">
        <w:tblPrEx>
          <w:tblW w:w="10057" w:type="dxa"/>
          <w:tblInd w:w="108" w:type="dxa"/>
          <w:tblLayout w:type="fixed"/>
          <w:tblLook w:val="0000"/>
        </w:tblPrEx>
        <w:trPr>
          <w:cantSplit/>
        </w:trPr>
        <w:tc>
          <w:tcPr>
            <w:tcW w:w="1147" w:type="dxa"/>
            <w:tcBorders>
              <w:top w:val="single" w:sz="4" w:space="0" w:color="auto"/>
              <w:left w:val="single" w:sz="4" w:space="0" w:color="auto"/>
              <w:bottom w:val="single" w:sz="4" w:space="0" w:color="auto"/>
              <w:right w:val="single" w:sz="4" w:space="0" w:color="auto"/>
            </w:tcBorders>
          </w:tcPr>
          <w:p w:rsidR="002D1F27" w:rsidP="00E13787" w14:paraId="4E79F668" w14:textId="736236C0">
            <w:pPr>
              <w:snapToGrid w:val="0"/>
              <w:ind w:right="-105"/>
              <w:rPr>
                <w:rFonts w:ascii="Times New Roman" w:hAnsi="Times New Roman"/>
                <w:sz w:val="20"/>
              </w:rPr>
            </w:pPr>
            <w:r w:rsidRPr="00BC2787">
              <w:rPr>
                <w:rFonts w:ascii="Times New Roman" w:hAnsi="Times New Roman"/>
                <w:sz w:val="20"/>
              </w:rPr>
              <w:t>708(b)(2)</w:t>
            </w:r>
          </w:p>
        </w:tc>
        <w:tc>
          <w:tcPr>
            <w:tcW w:w="5490" w:type="dxa"/>
            <w:tcBorders>
              <w:top w:val="single" w:sz="4" w:space="0" w:color="auto"/>
              <w:left w:val="single" w:sz="4" w:space="0" w:color="auto"/>
              <w:bottom w:val="single" w:sz="4" w:space="0" w:color="auto"/>
              <w:right w:val="single" w:sz="4" w:space="0" w:color="auto"/>
            </w:tcBorders>
          </w:tcPr>
          <w:p w:rsidR="002D1F27" w:rsidRPr="00E96F18" w:rsidP="00E13787" w14:paraId="37EEE00E" w14:textId="153312E8">
            <w:pPr>
              <w:snapToGrid w:val="0"/>
              <w:rPr>
                <w:rFonts w:ascii="Times New Roman" w:hAnsi="Times New Roman"/>
                <w:sz w:val="20"/>
              </w:rPr>
            </w:pPr>
            <w:r w:rsidRPr="00A0579D">
              <w:rPr>
                <w:rFonts w:ascii="Times New Roman" w:hAnsi="Times New Roman"/>
                <w:sz w:val="20"/>
              </w:rPr>
              <w:t>Notify BSEE if modifications identified by CVA/project engineer are accepted.</w:t>
            </w:r>
          </w:p>
        </w:tc>
        <w:tc>
          <w:tcPr>
            <w:tcW w:w="1170" w:type="dxa"/>
            <w:tcBorders>
              <w:top w:val="single" w:sz="4" w:space="0" w:color="auto"/>
              <w:left w:val="single" w:sz="4" w:space="0" w:color="auto"/>
              <w:bottom w:val="single" w:sz="4" w:space="0" w:color="auto"/>
              <w:right w:val="single" w:sz="4" w:space="0" w:color="auto"/>
            </w:tcBorders>
          </w:tcPr>
          <w:p w:rsidR="002D1F27" w:rsidRPr="008B06F5" w:rsidP="00E13787" w14:paraId="62163E9E" w14:textId="72A78A99">
            <w:pPr>
              <w:snapToGrid w:val="0"/>
              <w:rPr>
                <w:rFonts w:ascii="Times New Roman" w:hAnsi="Times New Roman"/>
                <w:sz w:val="20"/>
              </w:rPr>
            </w:pPr>
            <w:r>
              <w:rPr>
                <w:rFonts w:ascii="Times New Roman" w:hAnsi="Times New Roman"/>
                <w:sz w:val="20"/>
              </w:rPr>
              <w:t>1</w:t>
            </w:r>
          </w:p>
        </w:tc>
        <w:tc>
          <w:tcPr>
            <w:tcW w:w="1260" w:type="dxa"/>
            <w:gridSpan w:val="2"/>
            <w:tcBorders>
              <w:top w:val="single" w:sz="4" w:space="0" w:color="auto"/>
              <w:left w:val="single" w:sz="4" w:space="0" w:color="auto"/>
              <w:bottom w:val="single" w:sz="4" w:space="0" w:color="auto"/>
              <w:right w:val="single" w:sz="4" w:space="0" w:color="auto"/>
            </w:tcBorders>
          </w:tcPr>
          <w:p w:rsidR="002D1F27" w:rsidRPr="008B06F5" w:rsidP="00E13787" w14:paraId="0A6D22D2" w14:textId="5EACE8C3">
            <w:pPr>
              <w:snapToGrid w:val="0"/>
              <w:rPr>
                <w:rFonts w:ascii="Times New Roman" w:hAnsi="Times New Roman"/>
                <w:sz w:val="20"/>
              </w:rPr>
            </w:pPr>
            <w:r>
              <w:rPr>
                <w:rFonts w:ascii="Times New Roman" w:hAnsi="Times New Roman"/>
                <w:sz w:val="20"/>
              </w:rPr>
              <w:t>1 notice</w:t>
            </w:r>
          </w:p>
        </w:tc>
        <w:tc>
          <w:tcPr>
            <w:tcW w:w="990" w:type="dxa"/>
            <w:tcBorders>
              <w:top w:val="single" w:sz="4" w:space="0" w:color="auto"/>
              <w:left w:val="single" w:sz="4" w:space="0" w:color="auto"/>
              <w:bottom w:val="single" w:sz="4" w:space="0" w:color="auto"/>
              <w:right w:val="single" w:sz="4" w:space="0" w:color="auto"/>
            </w:tcBorders>
          </w:tcPr>
          <w:p w:rsidR="002D1F27" w:rsidP="00E13787" w14:paraId="17DD8997" w14:textId="22EB4E9F">
            <w:pPr>
              <w:snapToGrid w:val="0"/>
              <w:ind w:right="-46"/>
              <w:jc w:val="right"/>
              <w:rPr>
                <w:rFonts w:ascii="Times New Roman" w:hAnsi="Times New Roman"/>
                <w:sz w:val="20"/>
              </w:rPr>
            </w:pPr>
            <w:r>
              <w:rPr>
                <w:rFonts w:ascii="Times New Roman" w:hAnsi="Times New Roman"/>
                <w:sz w:val="20"/>
              </w:rPr>
              <w:t>1</w:t>
            </w:r>
          </w:p>
        </w:tc>
      </w:tr>
      <w:tr w14:paraId="12141139" w14:textId="77777777" w:rsidTr="00A16EFB">
        <w:tblPrEx>
          <w:tblW w:w="10057" w:type="dxa"/>
          <w:tblInd w:w="108" w:type="dxa"/>
          <w:tblLayout w:type="fixed"/>
          <w:tblLook w:val="0000"/>
        </w:tblPrEx>
        <w:trPr>
          <w:cantSplit/>
        </w:trPr>
        <w:tc>
          <w:tcPr>
            <w:tcW w:w="1147" w:type="dxa"/>
            <w:tcBorders>
              <w:top w:val="single" w:sz="4" w:space="0" w:color="auto"/>
              <w:left w:val="single" w:sz="4" w:space="0" w:color="auto"/>
              <w:bottom w:val="single" w:sz="4" w:space="0" w:color="auto"/>
              <w:right w:val="single" w:sz="4" w:space="0" w:color="auto"/>
            </w:tcBorders>
          </w:tcPr>
          <w:p w:rsidR="002D1F27" w:rsidP="00E13787" w14:paraId="6C0D6A2C" w14:textId="020D06CF">
            <w:pPr>
              <w:snapToGrid w:val="0"/>
              <w:ind w:right="-105"/>
              <w:rPr>
                <w:rFonts w:ascii="Times New Roman" w:hAnsi="Times New Roman"/>
                <w:sz w:val="20"/>
              </w:rPr>
            </w:pPr>
            <w:r w:rsidRPr="00A0579D">
              <w:rPr>
                <w:rFonts w:ascii="Times New Roman" w:hAnsi="Times New Roman"/>
                <w:sz w:val="20"/>
              </w:rPr>
              <w:t>709(a); 710</w:t>
            </w:r>
          </w:p>
        </w:tc>
        <w:tc>
          <w:tcPr>
            <w:tcW w:w="5490" w:type="dxa"/>
            <w:tcBorders>
              <w:top w:val="single" w:sz="4" w:space="0" w:color="auto"/>
              <w:left w:val="single" w:sz="4" w:space="0" w:color="auto"/>
              <w:bottom w:val="single" w:sz="4" w:space="0" w:color="auto"/>
              <w:right w:val="single" w:sz="4" w:space="0" w:color="auto"/>
            </w:tcBorders>
          </w:tcPr>
          <w:p w:rsidR="002D1F27" w:rsidRPr="00E96F18" w:rsidP="00E13787" w14:paraId="59AF09ED" w14:textId="336AEBBA">
            <w:pPr>
              <w:snapToGrid w:val="0"/>
              <w:rPr>
                <w:rFonts w:ascii="Times New Roman" w:hAnsi="Times New Roman"/>
                <w:sz w:val="20"/>
              </w:rPr>
            </w:pPr>
            <w:r w:rsidRPr="00A0579D">
              <w:rPr>
                <w:rFonts w:ascii="Times New Roman" w:hAnsi="Times New Roman"/>
                <w:sz w:val="20"/>
              </w:rPr>
              <w:t>Make fabrication quality control, installation towing, and other records available to CVA/project engineer for review (retention required by § 285.714).</w:t>
            </w:r>
          </w:p>
        </w:tc>
        <w:tc>
          <w:tcPr>
            <w:tcW w:w="1170" w:type="dxa"/>
            <w:tcBorders>
              <w:top w:val="single" w:sz="4" w:space="0" w:color="auto"/>
              <w:left w:val="single" w:sz="4" w:space="0" w:color="auto"/>
              <w:bottom w:val="single" w:sz="4" w:space="0" w:color="auto"/>
              <w:right w:val="single" w:sz="4" w:space="0" w:color="auto"/>
            </w:tcBorders>
          </w:tcPr>
          <w:p w:rsidR="002D1F27" w:rsidRPr="008B06F5" w:rsidP="00E13787" w14:paraId="2B1CB153" w14:textId="16B17FD9">
            <w:pPr>
              <w:snapToGrid w:val="0"/>
              <w:rPr>
                <w:rFonts w:ascii="Times New Roman" w:hAnsi="Times New Roman"/>
                <w:sz w:val="20"/>
              </w:rPr>
            </w:pPr>
            <w:r>
              <w:rPr>
                <w:rFonts w:ascii="Times New Roman" w:hAnsi="Times New Roman"/>
                <w:sz w:val="20"/>
              </w:rPr>
              <w:t>1</w:t>
            </w:r>
          </w:p>
        </w:tc>
        <w:tc>
          <w:tcPr>
            <w:tcW w:w="1260" w:type="dxa"/>
            <w:gridSpan w:val="2"/>
            <w:tcBorders>
              <w:top w:val="single" w:sz="4" w:space="0" w:color="auto"/>
              <w:left w:val="single" w:sz="4" w:space="0" w:color="auto"/>
              <w:bottom w:val="single" w:sz="4" w:space="0" w:color="auto"/>
              <w:right w:val="single" w:sz="4" w:space="0" w:color="auto"/>
            </w:tcBorders>
          </w:tcPr>
          <w:p w:rsidR="002D1F27" w:rsidRPr="008B06F5" w:rsidP="00E13787" w14:paraId="06CB8A08" w14:textId="682B4B4A">
            <w:pPr>
              <w:snapToGrid w:val="0"/>
              <w:rPr>
                <w:rFonts w:ascii="Times New Roman" w:hAnsi="Times New Roman"/>
                <w:sz w:val="20"/>
              </w:rPr>
            </w:pPr>
            <w:r>
              <w:rPr>
                <w:rFonts w:ascii="Times New Roman" w:hAnsi="Times New Roman"/>
                <w:sz w:val="20"/>
              </w:rPr>
              <w:t>3 records</w:t>
            </w:r>
          </w:p>
        </w:tc>
        <w:tc>
          <w:tcPr>
            <w:tcW w:w="990" w:type="dxa"/>
            <w:tcBorders>
              <w:top w:val="single" w:sz="4" w:space="0" w:color="auto"/>
              <w:left w:val="single" w:sz="4" w:space="0" w:color="auto"/>
              <w:bottom w:val="single" w:sz="4" w:space="0" w:color="auto"/>
              <w:right w:val="single" w:sz="4" w:space="0" w:color="auto"/>
            </w:tcBorders>
          </w:tcPr>
          <w:p w:rsidR="002D1F27" w:rsidP="00E13787" w14:paraId="497B1652" w14:textId="47A067B0">
            <w:pPr>
              <w:snapToGrid w:val="0"/>
              <w:ind w:right="-46"/>
              <w:jc w:val="right"/>
              <w:rPr>
                <w:rFonts w:ascii="Times New Roman" w:hAnsi="Times New Roman"/>
                <w:sz w:val="20"/>
              </w:rPr>
            </w:pPr>
            <w:r>
              <w:rPr>
                <w:rFonts w:ascii="Times New Roman" w:hAnsi="Times New Roman"/>
                <w:sz w:val="20"/>
              </w:rPr>
              <w:t>3</w:t>
            </w:r>
          </w:p>
        </w:tc>
      </w:tr>
      <w:tr w14:paraId="7CB23F8E" w14:textId="77777777" w:rsidTr="00A16EFB">
        <w:tblPrEx>
          <w:tblW w:w="10057" w:type="dxa"/>
          <w:tblInd w:w="108" w:type="dxa"/>
          <w:tblLayout w:type="fixed"/>
          <w:tblLook w:val="0000"/>
        </w:tblPrEx>
        <w:trPr>
          <w:cantSplit/>
        </w:trPr>
        <w:tc>
          <w:tcPr>
            <w:tcW w:w="1147" w:type="dxa"/>
            <w:tcBorders>
              <w:top w:val="single" w:sz="4" w:space="0" w:color="auto"/>
              <w:left w:val="single" w:sz="4" w:space="0" w:color="auto"/>
              <w:bottom w:val="single" w:sz="4" w:space="0" w:color="auto"/>
              <w:right w:val="single" w:sz="4" w:space="0" w:color="auto"/>
            </w:tcBorders>
          </w:tcPr>
          <w:p w:rsidR="002D1F27" w:rsidP="00E13787" w14:paraId="7493B008" w14:textId="116DFAAE">
            <w:pPr>
              <w:snapToGrid w:val="0"/>
              <w:ind w:right="-105"/>
              <w:rPr>
                <w:rFonts w:ascii="Times New Roman" w:hAnsi="Times New Roman"/>
                <w:sz w:val="20"/>
              </w:rPr>
            </w:pPr>
            <w:r w:rsidRPr="000022AE">
              <w:rPr>
                <w:rFonts w:ascii="Times New Roman" w:hAnsi="Times New Roman"/>
                <w:sz w:val="20"/>
              </w:rPr>
              <w:t>713</w:t>
            </w:r>
          </w:p>
        </w:tc>
        <w:tc>
          <w:tcPr>
            <w:tcW w:w="5490" w:type="dxa"/>
            <w:tcBorders>
              <w:top w:val="single" w:sz="4" w:space="0" w:color="auto"/>
              <w:left w:val="single" w:sz="4" w:space="0" w:color="auto"/>
              <w:bottom w:val="single" w:sz="4" w:space="0" w:color="auto"/>
              <w:right w:val="single" w:sz="4" w:space="0" w:color="auto"/>
            </w:tcBorders>
          </w:tcPr>
          <w:p w:rsidR="002D1F27" w:rsidRPr="00E96F18" w:rsidP="00E13787" w14:paraId="60D50ECD" w14:textId="098EC4B5">
            <w:pPr>
              <w:snapToGrid w:val="0"/>
              <w:rPr>
                <w:rFonts w:ascii="Times New Roman" w:hAnsi="Times New Roman"/>
                <w:sz w:val="20"/>
              </w:rPr>
            </w:pPr>
            <w:r w:rsidRPr="000022AE">
              <w:rPr>
                <w:rFonts w:ascii="Times New Roman" w:hAnsi="Times New Roman"/>
                <w:sz w:val="20"/>
              </w:rPr>
              <w:t>Notify BSEE within 10 business days after commencing commercial operations.</w:t>
            </w:r>
          </w:p>
        </w:tc>
        <w:tc>
          <w:tcPr>
            <w:tcW w:w="1170" w:type="dxa"/>
            <w:tcBorders>
              <w:top w:val="single" w:sz="4" w:space="0" w:color="auto"/>
              <w:left w:val="single" w:sz="4" w:space="0" w:color="auto"/>
              <w:bottom w:val="single" w:sz="4" w:space="0" w:color="auto"/>
              <w:right w:val="single" w:sz="4" w:space="0" w:color="auto"/>
            </w:tcBorders>
          </w:tcPr>
          <w:p w:rsidR="002D1F27" w:rsidRPr="008B06F5" w:rsidP="00E13787" w14:paraId="68A5BDE4" w14:textId="69B3EE08">
            <w:pPr>
              <w:snapToGrid w:val="0"/>
              <w:rPr>
                <w:rFonts w:ascii="Times New Roman" w:hAnsi="Times New Roman"/>
                <w:sz w:val="20"/>
              </w:rPr>
            </w:pPr>
            <w:r>
              <w:rPr>
                <w:rFonts w:ascii="Times New Roman" w:hAnsi="Times New Roman"/>
                <w:sz w:val="20"/>
              </w:rPr>
              <w:t>1</w:t>
            </w:r>
          </w:p>
        </w:tc>
        <w:tc>
          <w:tcPr>
            <w:tcW w:w="1260" w:type="dxa"/>
            <w:gridSpan w:val="2"/>
            <w:tcBorders>
              <w:top w:val="single" w:sz="4" w:space="0" w:color="auto"/>
              <w:left w:val="single" w:sz="4" w:space="0" w:color="auto"/>
              <w:bottom w:val="single" w:sz="4" w:space="0" w:color="auto"/>
              <w:right w:val="single" w:sz="4" w:space="0" w:color="auto"/>
            </w:tcBorders>
          </w:tcPr>
          <w:p w:rsidR="002D1F27" w:rsidRPr="008B06F5" w:rsidP="00E13787" w14:paraId="3972B17D" w14:textId="7F781338">
            <w:pPr>
              <w:snapToGrid w:val="0"/>
              <w:rPr>
                <w:rFonts w:ascii="Times New Roman" w:hAnsi="Times New Roman"/>
                <w:sz w:val="20"/>
              </w:rPr>
            </w:pPr>
            <w:r w:rsidRPr="000022AE">
              <w:rPr>
                <w:rFonts w:ascii="Times New Roman" w:hAnsi="Times New Roman"/>
                <w:sz w:val="20"/>
              </w:rPr>
              <w:t>1 notice</w:t>
            </w:r>
          </w:p>
        </w:tc>
        <w:tc>
          <w:tcPr>
            <w:tcW w:w="990" w:type="dxa"/>
            <w:tcBorders>
              <w:top w:val="single" w:sz="4" w:space="0" w:color="auto"/>
              <w:left w:val="single" w:sz="4" w:space="0" w:color="auto"/>
              <w:bottom w:val="single" w:sz="4" w:space="0" w:color="auto"/>
              <w:right w:val="single" w:sz="4" w:space="0" w:color="auto"/>
            </w:tcBorders>
          </w:tcPr>
          <w:p w:rsidR="002D1F27" w:rsidP="00E13787" w14:paraId="000FE434" w14:textId="37BE629E">
            <w:pPr>
              <w:snapToGrid w:val="0"/>
              <w:ind w:right="-46"/>
              <w:jc w:val="right"/>
              <w:rPr>
                <w:rFonts w:ascii="Times New Roman" w:hAnsi="Times New Roman"/>
                <w:sz w:val="20"/>
              </w:rPr>
            </w:pPr>
            <w:r>
              <w:rPr>
                <w:rFonts w:ascii="Times New Roman" w:hAnsi="Times New Roman"/>
                <w:sz w:val="20"/>
              </w:rPr>
              <w:t>1</w:t>
            </w:r>
          </w:p>
        </w:tc>
      </w:tr>
      <w:tr w14:paraId="1421F5B9" w14:textId="77777777" w:rsidTr="00F55181">
        <w:tblPrEx>
          <w:tblW w:w="10057" w:type="dxa"/>
          <w:tblInd w:w="108" w:type="dxa"/>
          <w:tblLayout w:type="fixed"/>
          <w:tblLook w:val="0000"/>
        </w:tblPrEx>
        <w:trPr>
          <w:cantSplit/>
        </w:trPr>
        <w:tc>
          <w:tcPr>
            <w:tcW w:w="1147" w:type="dxa"/>
            <w:tcBorders>
              <w:top w:val="single" w:sz="4" w:space="0" w:color="auto"/>
              <w:left w:val="single" w:sz="4" w:space="0" w:color="auto"/>
              <w:bottom w:val="single" w:sz="4" w:space="0" w:color="auto"/>
              <w:right w:val="single" w:sz="4" w:space="0" w:color="auto"/>
            </w:tcBorders>
          </w:tcPr>
          <w:p w:rsidR="000022AE" w:rsidRPr="000022AE" w:rsidP="000022AE" w14:paraId="151F26BC" w14:textId="77777777">
            <w:pPr>
              <w:snapToGrid w:val="0"/>
              <w:ind w:right="-105"/>
              <w:rPr>
                <w:rFonts w:ascii="Times New Roman" w:hAnsi="Times New Roman"/>
                <w:sz w:val="20"/>
              </w:rPr>
            </w:pPr>
            <w:r w:rsidRPr="000022AE">
              <w:rPr>
                <w:rFonts w:ascii="Times New Roman" w:hAnsi="Times New Roman"/>
                <w:sz w:val="20"/>
              </w:rPr>
              <w:t>714;</w:t>
            </w:r>
          </w:p>
          <w:p w:rsidR="002D1F27" w:rsidP="000022AE" w14:paraId="0459B009" w14:textId="671DB770">
            <w:pPr>
              <w:snapToGrid w:val="0"/>
              <w:ind w:right="-105"/>
              <w:rPr>
                <w:rFonts w:ascii="Times New Roman" w:hAnsi="Times New Roman"/>
                <w:sz w:val="20"/>
              </w:rPr>
            </w:pPr>
            <w:r w:rsidRPr="000022AE">
              <w:rPr>
                <w:rFonts w:ascii="Times New Roman" w:hAnsi="Times New Roman"/>
                <w:sz w:val="20"/>
              </w:rPr>
              <w:t>703(b)</w:t>
            </w:r>
          </w:p>
        </w:tc>
        <w:tc>
          <w:tcPr>
            <w:tcW w:w="5490" w:type="dxa"/>
            <w:tcBorders>
              <w:top w:val="single" w:sz="4" w:space="0" w:color="auto"/>
              <w:left w:val="single" w:sz="4" w:space="0" w:color="auto"/>
              <w:bottom w:val="single" w:sz="4" w:space="0" w:color="auto"/>
              <w:right w:val="single" w:sz="4" w:space="0" w:color="auto"/>
            </w:tcBorders>
          </w:tcPr>
          <w:p w:rsidR="002D1F27" w:rsidRPr="00E96F18" w:rsidP="00E13787" w14:paraId="7FC2F10E" w14:textId="21214A62">
            <w:pPr>
              <w:snapToGrid w:val="0"/>
              <w:rPr>
                <w:rFonts w:ascii="Times New Roman" w:hAnsi="Times New Roman"/>
                <w:sz w:val="20"/>
              </w:rPr>
            </w:pPr>
            <w:r w:rsidRPr="000022AE">
              <w:rPr>
                <w:rFonts w:ascii="Times New Roman" w:hAnsi="Times New Roman"/>
                <w:sz w:val="20"/>
              </w:rPr>
              <w:t xml:space="preserve">Until BOEM releases financial assurance, compile, retain, and make available to BSEE and/or CVA the as-built drawings, design assumptions/ analyses, summary of fabrication and installation examination records, inspection results, and records of repairs not covered in inspection report.  Record original and relevant material test results of all primary structural materials; retain records during all stages of construction. </w:t>
            </w:r>
            <w:r w:rsidRPr="004D6260" w:rsidR="00525B7C">
              <w:rPr>
                <w:rFonts w:ascii="Times New Roman" w:hAnsi="Times New Roman"/>
                <w:sz w:val="20"/>
                <w:vertAlign w:val="superscript"/>
              </w:rPr>
              <w:t>2</w:t>
            </w:r>
          </w:p>
        </w:tc>
        <w:tc>
          <w:tcPr>
            <w:tcW w:w="1170" w:type="dxa"/>
            <w:tcBorders>
              <w:top w:val="single" w:sz="4" w:space="0" w:color="auto"/>
              <w:left w:val="single" w:sz="4" w:space="0" w:color="auto"/>
              <w:bottom w:val="single" w:sz="4" w:space="0" w:color="auto"/>
              <w:right w:val="single" w:sz="4" w:space="0" w:color="auto"/>
            </w:tcBorders>
          </w:tcPr>
          <w:p w:rsidR="002D1F27" w:rsidRPr="008B06F5" w:rsidP="00E13787" w14:paraId="74A6913B" w14:textId="141C5F2B">
            <w:pPr>
              <w:snapToGrid w:val="0"/>
              <w:rPr>
                <w:rFonts w:ascii="Times New Roman" w:hAnsi="Times New Roman"/>
                <w:sz w:val="20"/>
              </w:rPr>
            </w:pPr>
            <w:r>
              <w:rPr>
                <w:rFonts w:ascii="Times New Roman" w:hAnsi="Times New Roman"/>
                <w:sz w:val="20"/>
              </w:rPr>
              <w:t>100</w:t>
            </w:r>
          </w:p>
        </w:tc>
        <w:tc>
          <w:tcPr>
            <w:tcW w:w="1260" w:type="dxa"/>
            <w:gridSpan w:val="2"/>
            <w:tcBorders>
              <w:top w:val="single" w:sz="4" w:space="0" w:color="auto"/>
              <w:left w:val="single" w:sz="4" w:space="0" w:color="auto"/>
              <w:bottom w:val="single" w:sz="4" w:space="0" w:color="auto"/>
              <w:right w:val="single" w:sz="4" w:space="0" w:color="auto"/>
            </w:tcBorders>
          </w:tcPr>
          <w:p w:rsidR="002D1F27" w:rsidRPr="008B06F5" w:rsidP="00E13787" w14:paraId="351E7B0C" w14:textId="70C2693D">
            <w:pPr>
              <w:snapToGrid w:val="0"/>
              <w:rPr>
                <w:rFonts w:ascii="Times New Roman" w:hAnsi="Times New Roman"/>
                <w:sz w:val="20"/>
              </w:rPr>
            </w:pPr>
            <w:r w:rsidRPr="000022AE">
              <w:rPr>
                <w:rFonts w:ascii="Times New Roman" w:hAnsi="Times New Roman"/>
                <w:sz w:val="20"/>
              </w:rPr>
              <w:t>1 lessee</w:t>
            </w:r>
          </w:p>
        </w:tc>
        <w:tc>
          <w:tcPr>
            <w:tcW w:w="990" w:type="dxa"/>
            <w:tcBorders>
              <w:top w:val="single" w:sz="4" w:space="0" w:color="auto"/>
              <w:left w:val="single" w:sz="4" w:space="0" w:color="auto"/>
              <w:bottom w:val="single" w:sz="4" w:space="0" w:color="auto"/>
              <w:right w:val="single" w:sz="4" w:space="0" w:color="auto"/>
            </w:tcBorders>
          </w:tcPr>
          <w:p w:rsidR="002D1F27" w:rsidP="00E13787" w14:paraId="6D634383" w14:textId="15AF9B53">
            <w:pPr>
              <w:snapToGrid w:val="0"/>
              <w:ind w:right="-46"/>
              <w:jc w:val="right"/>
              <w:rPr>
                <w:rFonts w:ascii="Times New Roman" w:hAnsi="Times New Roman"/>
                <w:sz w:val="20"/>
              </w:rPr>
            </w:pPr>
            <w:r>
              <w:rPr>
                <w:rFonts w:ascii="Times New Roman" w:hAnsi="Times New Roman"/>
                <w:sz w:val="20"/>
              </w:rPr>
              <w:t>100</w:t>
            </w:r>
          </w:p>
        </w:tc>
      </w:tr>
      <w:tr w14:paraId="6C57A573" w14:textId="77777777" w:rsidTr="00F55181">
        <w:tblPrEx>
          <w:tblW w:w="10057" w:type="dxa"/>
          <w:tblInd w:w="108" w:type="dxa"/>
          <w:tblLayout w:type="fixed"/>
          <w:tblLook w:val="0000"/>
        </w:tblPrEx>
        <w:trPr>
          <w:cantSplit/>
          <w:trHeight w:val="288"/>
        </w:trPr>
        <w:tc>
          <w:tcPr>
            <w:tcW w:w="10057"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541279" w:rsidRPr="007B5C6D" w:rsidP="00E13787" w14:paraId="18B82B09" w14:textId="5B9D9789">
            <w:pPr>
              <w:snapToGrid w:val="0"/>
              <w:ind w:right="-46"/>
              <w:jc w:val="center"/>
              <w:rPr>
                <w:rFonts w:ascii="Times New Roman" w:hAnsi="Times New Roman"/>
                <w:b/>
                <w:bCs/>
                <w:sz w:val="20"/>
              </w:rPr>
            </w:pPr>
            <w:bookmarkStart w:id="10" w:name="_Hlk112437835"/>
            <w:r w:rsidRPr="00541279">
              <w:rPr>
                <w:rFonts w:ascii="Times New Roman" w:hAnsi="Times New Roman"/>
                <w:b/>
                <w:bCs/>
                <w:sz w:val="20"/>
              </w:rPr>
              <w:t>Subpart H – Environmental and Safety Management, Inspections, and Facility Assessments for Activities Conducted Under SAPs, COPs, and GAPs</w:t>
            </w:r>
          </w:p>
        </w:tc>
      </w:tr>
      <w:bookmarkEnd w:id="10"/>
      <w:tr w14:paraId="400A13E0" w14:textId="77777777" w:rsidTr="00A16EFB">
        <w:tblPrEx>
          <w:tblW w:w="10057" w:type="dxa"/>
          <w:tblInd w:w="108" w:type="dxa"/>
          <w:tblLayout w:type="fixed"/>
          <w:tblLook w:val="0000"/>
        </w:tblPrEx>
        <w:trPr>
          <w:cantSplit/>
        </w:trPr>
        <w:tc>
          <w:tcPr>
            <w:tcW w:w="1147" w:type="dxa"/>
            <w:tcBorders>
              <w:top w:val="single" w:sz="4" w:space="0" w:color="auto"/>
              <w:left w:val="single" w:sz="4" w:space="0" w:color="auto"/>
              <w:bottom w:val="single" w:sz="4" w:space="0" w:color="auto"/>
              <w:right w:val="single" w:sz="4" w:space="0" w:color="auto"/>
            </w:tcBorders>
          </w:tcPr>
          <w:p w:rsidR="002D1F27" w:rsidP="00E13787" w14:paraId="2F35C68B" w14:textId="6362CE1F">
            <w:pPr>
              <w:snapToGrid w:val="0"/>
              <w:ind w:right="-105"/>
              <w:rPr>
                <w:rFonts w:ascii="Times New Roman" w:hAnsi="Times New Roman"/>
                <w:sz w:val="20"/>
              </w:rPr>
            </w:pPr>
            <w:r w:rsidRPr="00541279">
              <w:rPr>
                <w:rFonts w:ascii="Times New Roman" w:hAnsi="Times New Roman"/>
                <w:sz w:val="20"/>
              </w:rPr>
              <w:t>802(a); 902(e)</w:t>
            </w:r>
          </w:p>
        </w:tc>
        <w:tc>
          <w:tcPr>
            <w:tcW w:w="5490" w:type="dxa"/>
            <w:tcBorders>
              <w:top w:val="single" w:sz="4" w:space="0" w:color="auto"/>
              <w:left w:val="single" w:sz="4" w:space="0" w:color="auto"/>
              <w:bottom w:val="single" w:sz="4" w:space="0" w:color="auto"/>
              <w:right w:val="single" w:sz="4" w:space="0" w:color="auto"/>
            </w:tcBorders>
          </w:tcPr>
          <w:p w:rsidR="002D1F27" w:rsidRPr="00E96F18" w:rsidP="00E13787" w14:paraId="3D0E7CDE" w14:textId="6EA51BA9">
            <w:pPr>
              <w:snapToGrid w:val="0"/>
              <w:rPr>
                <w:rFonts w:ascii="Times New Roman" w:hAnsi="Times New Roman"/>
                <w:sz w:val="20"/>
              </w:rPr>
            </w:pPr>
            <w:r w:rsidRPr="00541279">
              <w:rPr>
                <w:rFonts w:ascii="Times New Roman" w:hAnsi="Times New Roman"/>
                <w:sz w:val="20"/>
              </w:rPr>
              <w:t>Notify BSEE of archaeological resource within 72 hours of discovery.</w:t>
            </w:r>
          </w:p>
        </w:tc>
        <w:tc>
          <w:tcPr>
            <w:tcW w:w="1170" w:type="dxa"/>
            <w:tcBorders>
              <w:top w:val="single" w:sz="4" w:space="0" w:color="auto"/>
              <w:left w:val="single" w:sz="4" w:space="0" w:color="auto"/>
              <w:bottom w:val="single" w:sz="4" w:space="0" w:color="auto"/>
              <w:right w:val="single" w:sz="4" w:space="0" w:color="auto"/>
            </w:tcBorders>
          </w:tcPr>
          <w:p w:rsidR="002D1F27" w:rsidRPr="008B06F5" w:rsidP="00E13787" w14:paraId="6FD9173A" w14:textId="63532A38">
            <w:pPr>
              <w:snapToGrid w:val="0"/>
              <w:rPr>
                <w:rFonts w:ascii="Times New Roman" w:hAnsi="Times New Roman"/>
                <w:sz w:val="20"/>
              </w:rPr>
            </w:pPr>
            <w:r>
              <w:rPr>
                <w:rFonts w:ascii="Times New Roman" w:hAnsi="Times New Roman"/>
                <w:sz w:val="20"/>
              </w:rPr>
              <w:t>3</w:t>
            </w:r>
          </w:p>
        </w:tc>
        <w:tc>
          <w:tcPr>
            <w:tcW w:w="1260" w:type="dxa"/>
            <w:gridSpan w:val="2"/>
            <w:tcBorders>
              <w:top w:val="single" w:sz="4" w:space="0" w:color="auto"/>
              <w:left w:val="single" w:sz="4" w:space="0" w:color="auto"/>
              <w:bottom w:val="single" w:sz="4" w:space="0" w:color="auto"/>
              <w:right w:val="single" w:sz="4" w:space="0" w:color="auto"/>
            </w:tcBorders>
          </w:tcPr>
          <w:p w:rsidR="002D1F27" w:rsidRPr="008B06F5" w:rsidP="00E13787" w14:paraId="765D1051" w14:textId="06F6D954">
            <w:pPr>
              <w:snapToGrid w:val="0"/>
              <w:rPr>
                <w:rFonts w:ascii="Times New Roman" w:hAnsi="Times New Roman"/>
                <w:sz w:val="20"/>
              </w:rPr>
            </w:pPr>
            <w:r>
              <w:rPr>
                <w:rFonts w:ascii="Times New Roman" w:hAnsi="Times New Roman"/>
                <w:sz w:val="20"/>
              </w:rPr>
              <w:t>1 notice</w:t>
            </w:r>
          </w:p>
        </w:tc>
        <w:tc>
          <w:tcPr>
            <w:tcW w:w="990" w:type="dxa"/>
            <w:tcBorders>
              <w:top w:val="single" w:sz="4" w:space="0" w:color="auto"/>
              <w:left w:val="single" w:sz="4" w:space="0" w:color="auto"/>
              <w:bottom w:val="single" w:sz="4" w:space="0" w:color="auto"/>
              <w:right w:val="single" w:sz="4" w:space="0" w:color="auto"/>
            </w:tcBorders>
          </w:tcPr>
          <w:p w:rsidR="002D1F27" w:rsidP="00E13787" w14:paraId="6B47E431" w14:textId="7B3F96CB">
            <w:pPr>
              <w:snapToGrid w:val="0"/>
              <w:ind w:right="-46"/>
              <w:jc w:val="right"/>
              <w:rPr>
                <w:rFonts w:ascii="Times New Roman" w:hAnsi="Times New Roman"/>
                <w:sz w:val="20"/>
              </w:rPr>
            </w:pPr>
            <w:r>
              <w:rPr>
                <w:rFonts w:ascii="Times New Roman" w:hAnsi="Times New Roman"/>
                <w:sz w:val="20"/>
              </w:rPr>
              <w:t>3</w:t>
            </w:r>
          </w:p>
        </w:tc>
      </w:tr>
      <w:tr w14:paraId="26EA90E7" w14:textId="77777777" w:rsidTr="00A16EFB">
        <w:tblPrEx>
          <w:tblW w:w="10057" w:type="dxa"/>
          <w:tblInd w:w="108" w:type="dxa"/>
          <w:tblLayout w:type="fixed"/>
          <w:tblLook w:val="0000"/>
        </w:tblPrEx>
        <w:trPr>
          <w:cantSplit/>
        </w:trPr>
        <w:tc>
          <w:tcPr>
            <w:tcW w:w="1147" w:type="dxa"/>
            <w:tcBorders>
              <w:top w:val="single" w:sz="4" w:space="0" w:color="auto"/>
              <w:left w:val="single" w:sz="4" w:space="0" w:color="auto"/>
              <w:bottom w:val="single" w:sz="4" w:space="0" w:color="auto"/>
              <w:right w:val="single" w:sz="4" w:space="0" w:color="auto"/>
            </w:tcBorders>
          </w:tcPr>
          <w:p w:rsidR="002D1F27" w:rsidP="00E13787" w14:paraId="34169A1D" w14:textId="328CAC75">
            <w:pPr>
              <w:snapToGrid w:val="0"/>
              <w:ind w:right="-105"/>
              <w:rPr>
                <w:rFonts w:ascii="Times New Roman" w:hAnsi="Times New Roman"/>
                <w:sz w:val="20"/>
              </w:rPr>
            </w:pPr>
            <w:r w:rsidRPr="00541279">
              <w:rPr>
                <w:rFonts w:ascii="Times New Roman" w:hAnsi="Times New Roman"/>
                <w:sz w:val="20"/>
              </w:rPr>
              <w:t>802(d)</w:t>
            </w:r>
          </w:p>
        </w:tc>
        <w:tc>
          <w:tcPr>
            <w:tcW w:w="5490" w:type="dxa"/>
            <w:tcBorders>
              <w:top w:val="single" w:sz="4" w:space="0" w:color="auto"/>
              <w:left w:val="single" w:sz="4" w:space="0" w:color="auto"/>
              <w:bottom w:val="single" w:sz="4" w:space="0" w:color="auto"/>
              <w:right w:val="single" w:sz="4" w:space="0" w:color="auto"/>
            </w:tcBorders>
          </w:tcPr>
          <w:p w:rsidR="002D1F27" w:rsidRPr="00E96F18" w:rsidP="00E13787" w14:paraId="62231EAE" w14:textId="3F1F6A70">
            <w:pPr>
              <w:snapToGrid w:val="0"/>
              <w:rPr>
                <w:rFonts w:ascii="Times New Roman" w:hAnsi="Times New Roman"/>
                <w:sz w:val="20"/>
              </w:rPr>
            </w:pPr>
            <w:r w:rsidRPr="00541279">
              <w:rPr>
                <w:rFonts w:ascii="Times New Roman" w:hAnsi="Times New Roman"/>
                <w:sz w:val="20"/>
              </w:rPr>
              <w:t>If applicable, submit payment for BSEE costs in carrying out National Historic Preservation Act responsibilities.</w:t>
            </w:r>
          </w:p>
        </w:tc>
        <w:tc>
          <w:tcPr>
            <w:tcW w:w="1170" w:type="dxa"/>
            <w:tcBorders>
              <w:top w:val="single" w:sz="4" w:space="0" w:color="auto"/>
              <w:left w:val="single" w:sz="4" w:space="0" w:color="auto"/>
              <w:bottom w:val="single" w:sz="4" w:space="0" w:color="auto"/>
              <w:right w:val="single" w:sz="4" w:space="0" w:color="auto"/>
            </w:tcBorders>
          </w:tcPr>
          <w:p w:rsidR="002D1F27" w:rsidRPr="008B06F5" w:rsidP="00E13787" w14:paraId="785CD25F" w14:textId="3EB13153">
            <w:pPr>
              <w:snapToGrid w:val="0"/>
              <w:rPr>
                <w:rFonts w:ascii="Times New Roman" w:hAnsi="Times New Roman"/>
                <w:sz w:val="20"/>
              </w:rPr>
            </w:pPr>
            <w:r>
              <w:rPr>
                <w:rFonts w:ascii="Times New Roman" w:hAnsi="Times New Roman"/>
                <w:sz w:val="20"/>
              </w:rPr>
              <w:t>.5</w:t>
            </w:r>
          </w:p>
        </w:tc>
        <w:tc>
          <w:tcPr>
            <w:tcW w:w="1260" w:type="dxa"/>
            <w:gridSpan w:val="2"/>
            <w:tcBorders>
              <w:top w:val="single" w:sz="4" w:space="0" w:color="auto"/>
              <w:left w:val="single" w:sz="4" w:space="0" w:color="auto"/>
              <w:bottom w:val="single" w:sz="4" w:space="0" w:color="auto"/>
              <w:right w:val="single" w:sz="4" w:space="0" w:color="auto"/>
            </w:tcBorders>
          </w:tcPr>
          <w:p w:rsidR="002D1F27" w:rsidRPr="008B06F5" w:rsidP="00E13787" w14:paraId="1BFF8C90" w14:textId="7FA14BC2">
            <w:pPr>
              <w:snapToGrid w:val="0"/>
              <w:rPr>
                <w:rFonts w:ascii="Times New Roman" w:hAnsi="Times New Roman"/>
                <w:sz w:val="20"/>
              </w:rPr>
            </w:pPr>
            <w:r>
              <w:rPr>
                <w:rFonts w:ascii="Times New Roman" w:hAnsi="Times New Roman"/>
                <w:sz w:val="20"/>
              </w:rPr>
              <w:t>1 payment</w:t>
            </w:r>
          </w:p>
        </w:tc>
        <w:tc>
          <w:tcPr>
            <w:tcW w:w="990" w:type="dxa"/>
            <w:tcBorders>
              <w:top w:val="single" w:sz="4" w:space="0" w:color="auto"/>
              <w:left w:val="single" w:sz="4" w:space="0" w:color="auto"/>
              <w:bottom w:val="single" w:sz="4" w:space="0" w:color="auto"/>
              <w:right w:val="single" w:sz="4" w:space="0" w:color="auto"/>
            </w:tcBorders>
          </w:tcPr>
          <w:p w:rsidR="002D1F27" w:rsidP="00E13787" w14:paraId="35C02224" w14:textId="700BD7D4">
            <w:pPr>
              <w:snapToGrid w:val="0"/>
              <w:ind w:right="-46"/>
              <w:jc w:val="right"/>
              <w:rPr>
                <w:rFonts w:ascii="Times New Roman" w:hAnsi="Times New Roman"/>
                <w:sz w:val="20"/>
              </w:rPr>
            </w:pPr>
            <w:r>
              <w:rPr>
                <w:rFonts w:ascii="Times New Roman" w:hAnsi="Times New Roman"/>
                <w:sz w:val="20"/>
              </w:rPr>
              <w:t>1</w:t>
            </w:r>
          </w:p>
        </w:tc>
      </w:tr>
      <w:tr w14:paraId="0628C9A3" w14:textId="77777777" w:rsidTr="00A16EFB">
        <w:tblPrEx>
          <w:tblW w:w="10057" w:type="dxa"/>
          <w:tblInd w:w="108" w:type="dxa"/>
          <w:tblLayout w:type="fixed"/>
          <w:tblLook w:val="0000"/>
        </w:tblPrEx>
        <w:trPr>
          <w:cantSplit/>
        </w:trPr>
        <w:tc>
          <w:tcPr>
            <w:tcW w:w="1147" w:type="dxa"/>
            <w:tcBorders>
              <w:top w:val="single" w:sz="4" w:space="0" w:color="auto"/>
              <w:left w:val="single" w:sz="4" w:space="0" w:color="auto"/>
              <w:bottom w:val="single" w:sz="4" w:space="0" w:color="auto"/>
              <w:right w:val="single" w:sz="4" w:space="0" w:color="auto"/>
            </w:tcBorders>
          </w:tcPr>
          <w:p w:rsidR="00541279" w:rsidP="00E13787" w14:paraId="06353600" w14:textId="473832BB">
            <w:pPr>
              <w:snapToGrid w:val="0"/>
              <w:ind w:right="-105"/>
              <w:rPr>
                <w:rFonts w:ascii="Times New Roman" w:hAnsi="Times New Roman"/>
                <w:sz w:val="20"/>
              </w:rPr>
            </w:pPr>
            <w:r w:rsidRPr="00BC4E53">
              <w:rPr>
                <w:rFonts w:ascii="Times New Roman" w:hAnsi="Times New Roman"/>
                <w:sz w:val="20"/>
              </w:rPr>
              <w:t>810; 614(b); 632(b); 651</w:t>
            </w:r>
          </w:p>
        </w:tc>
        <w:tc>
          <w:tcPr>
            <w:tcW w:w="5490" w:type="dxa"/>
            <w:tcBorders>
              <w:top w:val="single" w:sz="4" w:space="0" w:color="auto"/>
              <w:left w:val="single" w:sz="4" w:space="0" w:color="auto"/>
              <w:bottom w:val="single" w:sz="4" w:space="0" w:color="auto"/>
              <w:right w:val="single" w:sz="4" w:space="0" w:color="auto"/>
            </w:tcBorders>
          </w:tcPr>
          <w:p w:rsidR="00541279" w:rsidRPr="00E96F18" w:rsidP="00E13787" w14:paraId="42656196" w14:textId="1BADF2C2">
            <w:pPr>
              <w:snapToGrid w:val="0"/>
              <w:rPr>
                <w:rFonts w:ascii="Times New Roman" w:hAnsi="Times New Roman"/>
                <w:sz w:val="20"/>
              </w:rPr>
            </w:pPr>
            <w:r w:rsidRPr="00BC4E53">
              <w:rPr>
                <w:rFonts w:ascii="Times New Roman" w:hAnsi="Times New Roman"/>
                <w:sz w:val="20"/>
              </w:rPr>
              <w:t>Submit safety management system description with the SAP, COP, or GAP.</w:t>
            </w:r>
          </w:p>
        </w:tc>
        <w:tc>
          <w:tcPr>
            <w:tcW w:w="1170" w:type="dxa"/>
            <w:tcBorders>
              <w:top w:val="single" w:sz="4" w:space="0" w:color="auto"/>
              <w:left w:val="single" w:sz="4" w:space="0" w:color="auto"/>
              <w:bottom w:val="single" w:sz="4" w:space="0" w:color="auto"/>
              <w:right w:val="single" w:sz="4" w:space="0" w:color="auto"/>
            </w:tcBorders>
          </w:tcPr>
          <w:p w:rsidR="00541279" w:rsidRPr="008B06F5" w:rsidP="00E13787" w14:paraId="465D8B30" w14:textId="2685D7A6">
            <w:pPr>
              <w:snapToGrid w:val="0"/>
              <w:rPr>
                <w:rFonts w:ascii="Times New Roman" w:hAnsi="Times New Roman"/>
                <w:sz w:val="20"/>
              </w:rPr>
            </w:pPr>
            <w:r>
              <w:rPr>
                <w:rFonts w:ascii="Times New Roman" w:hAnsi="Times New Roman"/>
                <w:sz w:val="20"/>
              </w:rPr>
              <w:t>30</w:t>
            </w:r>
          </w:p>
        </w:tc>
        <w:tc>
          <w:tcPr>
            <w:tcW w:w="1260" w:type="dxa"/>
            <w:gridSpan w:val="2"/>
            <w:tcBorders>
              <w:top w:val="single" w:sz="4" w:space="0" w:color="auto"/>
              <w:left w:val="single" w:sz="4" w:space="0" w:color="auto"/>
              <w:bottom w:val="single" w:sz="4" w:space="0" w:color="auto"/>
              <w:right w:val="single" w:sz="4" w:space="0" w:color="auto"/>
            </w:tcBorders>
          </w:tcPr>
          <w:p w:rsidR="00541279" w:rsidRPr="008B06F5" w:rsidP="00E13787" w14:paraId="0DB18629" w14:textId="69AE1BDB">
            <w:pPr>
              <w:snapToGrid w:val="0"/>
              <w:rPr>
                <w:rFonts w:ascii="Times New Roman" w:hAnsi="Times New Roman"/>
                <w:sz w:val="20"/>
              </w:rPr>
            </w:pPr>
            <w:r>
              <w:rPr>
                <w:rFonts w:ascii="Times New Roman" w:hAnsi="Times New Roman"/>
                <w:sz w:val="20"/>
              </w:rPr>
              <w:t>2 submissions</w:t>
            </w:r>
          </w:p>
        </w:tc>
        <w:tc>
          <w:tcPr>
            <w:tcW w:w="990" w:type="dxa"/>
            <w:tcBorders>
              <w:top w:val="single" w:sz="4" w:space="0" w:color="auto"/>
              <w:left w:val="single" w:sz="4" w:space="0" w:color="auto"/>
              <w:bottom w:val="single" w:sz="4" w:space="0" w:color="auto"/>
              <w:right w:val="single" w:sz="4" w:space="0" w:color="auto"/>
            </w:tcBorders>
          </w:tcPr>
          <w:p w:rsidR="00541279" w:rsidP="00E13787" w14:paraId="6E747E93" w14:textId="114BBA24">
            <w:pPr>
              <w:snapToGrid w:val="0"/>
              <w:ind w:right="-46"/>
              <w:jc w:val="right"/>
              <w:rPr>
                <w:rFonts w:ascii="Times New Roman" w:hAnsi="Times New Roman"/>
                <w:sz w:val="20"/>
              </w:rPr>
            </w:pPr>
            <w:r>
              <w:rPr>
                <w:rFonts w:ascii="Times New Roman" w:hAnsi="Times New Roman"/>
                <w:sz w:val="20"/>
              </w:rPr>
              <w:t>60</w:t>
            </w:r>
          </w:p>
        </w:tc>
      </w:tr>
      <w:tr w14:paraId="1F653847" w14:textId="77777777" w:rsidTr="002B0F52">
        <w:tblPrEx>
          <w:tblW w:w="10057" w:type="dxa"/>
          <w:tblInd w:w="108" w:type="dxa"/>
          <w:tblLayout w:type="fixed"/>
          <w:tblLook w:val="0000"/>
        </w:tblPrEx>
        <w:trPr>
          <w:cantSplit/>
          <w:trHeight w:val="345"/>
        </w:trPr>
        <w:tc>
          <w:tcPr>
            <w:tcW w:w="1147" w:type="dxa"/>
            <w:vMerge w:val="restart"/>
            <w:tcBorders>
              <w:top w:val="single" w:sz="4" w:space="0" w:color="auto"/>
              <w:left w:val="single" w:sz="4" w:space="0" w:color="auto"/>
              <w:right w:val="single" w:sz="4" w:space="0" w:color="auto"/>
            </w:tcBorders>
          </w:tcPr>
          <w:p w:rsidR="00BC4E53" w:rsidP="00E13787" w14:paraId="0F88155D" w14:textId="66A1BEA2">
            <w:pPr>
              <w:snapToGrid w:val="0"/>
              <w:ind w:right="-105"/>
              <w:rPr>
                <w:rFonts w:ascii="Times New Roman" w:hAnsi="Times New Roman"/>
                <w:sz w:val="20"/>
              </w:rPr>
            </w:pPr>
            <w:r w:rsidRPr="00BC4E53">
              <w:rPr>
                <w:rFonts w:ascii="Times New Roman" w:hAnsi="Times New Roman"/>
                <w:sz w:val="20"/>
              </w:rPr>
              <w:t>813(b)(1)</w:t>
            </w:r>
          </w:p>
        </w:tc>
        <w:tc>
          <w:tcPr>
            <w:tcW w:w="5490" w:type="dxa"/>
            <w:vMerge w:val="restart"/>
            <w:tcBorders>
              <w:top w:val="single" w:sz="4" w:space="0" w:color="auto"/>
              <w:left w:val="single" w:sz="4" w:space="0" w:color="auto"/>
              <w:right w:val="single" w:sz="4" w:space="0" w:color="auto"/>
            </w:tcBorders>
          </w:tcPr>
          <w:p w:rsidR="00BC4E53" w:rsidRPr="00E96F18" w:rsidP="00E13787" w14:paraId="72A84B27" w14:textId="1FEE3113">
            <w:pPr>
              <w:snapToGrid w:val="0"/>
              <w:rPr>
                <w:rFonts w:ascii="Times New Roman" w:hAnsi="Times New Roman"/>
                <w:sz w:val="20"/>
              </w:rPr>
            </w:pPr>
            <w:r w:rsidRPr="00BC4E53">
              <w:rPr>
                <w:rFonts w:ascii="Times New Roman" w:hAnsi="Times New Roman"/>
                <w:sz w:val="20"/>
              </w:rPr>
              <w:t>Report within 24 hours when any required equipment taken out of service for more than 12 hours; provide written confirmation if reported orally.</w:t>
            </w:r>
          </w:p>
        </w:tc>
        <w:tc>
          <w:tcPr>
            <w:tcW w:w="1170" w:type="dxa"/>
            <w:tcBorders>
              <w:top w:val="single" w:sz="4" w:space="0" w:color="auto"/>
              <w:left w:val="single" w:sz="4" w:space="0" w:color="auto"/>
              <w:bottom w:val="single" w:sz="4" w:space="0" w:color="auto"/>
              <w:right w:val="single" w:sz="4" w:space="0" w:color="auto"/>
            </w:tcBorders>
          </w:tcPr>
          <w:p w:rsidR="00BC4E53" w:rsidRPr="008B06F5" w:rsidP="00E13787" w14:paraId="3D58041D" w14:textId="018AA8D6">
            <w:pPr>
              <w:snapToGrid w:val="0"/>
              <w:rPr>
                <w:rFonts w:ascii="Times New Roman" w:hAnsi="Times New Roman"/>
                <w:sz w:val="20"/>
              </w:rPr>
            </w:pPr>
            <w:r>
              <w:rPr>
                <w:rFonts w:ascii="Times New Roman" w:hAnsi="Times New Roman"/>
                <w:sz w:val="20"/>
              </w:rPr>
              <w:t>.5</w:t>
            </w:r>
          </w:p>
        </w:tc>
        <w:tc>
          <w:tcPr>
            <w:tcW w:w="1260" w:type="dxa"/>
            <w:gridSpan w:val="2"/>
            <w:tcBorders>
              <w:top w:val="single" w:sz="4" w:space="0" w:color="auto"/>
              <w:left w:val="single" w:sz="4" w:space="0" w:color="auto"/>
              <w:right w:val="single" w:sz="4" w:space="0" w:color="auto"/>
            </w:tcBorders>
          </w:tcPr>
          <w:p w:rsidR="00BC4E53" w:rsidRPr="008B06F5" w:rsidP="00E13787" w14:paraId="74A2AA91" w14:textId="2BBEF9CE">
            <w:pPr>
              <w:snapToGrid w:val="0"/>
              <w:rPr>
                <w:rFonts w:ascii="Times New Roman" w:hAnsi="Times New Roman"/>
                <w:sz w:val="20"/>
              </w:rPr>
            </w:pPr>
            <w:r>
              <w:rPr>
                <w:rFonts w:ascii="Times New Roman" w:hAnsi="Times New Roman"/>
                <w:sz w:val="20"/>
              </w:rPr>
              <w:t>2 reports</w:t>
            </w:r>
          </w:p>
        </w:tc>
        <w:tc>
          <w:tcPr>
            <w:tcW w:w="990" w:type="dxa"/>
            <w:tcBorders>
              <w:top w:val="single" w:sz="4" w:space="0" w:color="auto"/>
              <w:left w:val="single" w:sz="4" w:space="0" w:color="auto"/>
              <w:right w:val="single" w:sz="4" w:space="0" w:color="auto"/>
            </w:tcBorders>
          </w:tcPr>
          <w:p w:rsidR="00BC4E53" w:rsidP="00E13787" w14:paraId="1F767B4F" w14:textId="05E4FA1C">
            <w:pPr>
              <w:snapToGrid w:val="0"/>
              <w:ind w:right="-46"/>
              <w:jc w:val="right"/>
              <w:rPr>
                <w:rFonts w:ascii="Times New Roman" w:hAnsi="Times New Roman"/>
                <w:sz w:val="20"/>
              </w:rPr>
            </w:pPr>
            <w:r>
              <w:rPr>
                <w:rFonts w:ascii="Times New Roman" w:hAnsi="Times New Roman"/>
                <w:sz w:val="20"/>
              </w:rPr>
              <w:t>1</w:t>
            </w:r>
          </w:p>
        </w:tc>
      </w:tr>
      <w:tr w14:paraId="690E785C" w14:textId="77777777" w:rsidTr="002B0F52">
        <w:tblPrEx>
          <w:tblW w:w="10057" w:type="dxa"/>
          <w:tblInd w:w="108" w:type="dxa"/>
          <w:tblLayout w:type="fixed"/>
          <w:tblLook w:val="0000"/>
        </w:tblPrEx>
        <w:trPr>
          <w:cantSplit/>
          <w:trHeight w:val="345"/>
        </w:trPr>
        <w:tc>
          <w:tcPr>
            <w:tcW w:w="1147" w:type="dxa"/>
            <w:vMerge/>
            <w:tcBorders>
              <w:left w:val="single" w:sz="4" w:space="0" w:color="auto"/>
              <w:bottom w:val="single" w:sz="4" w:space="0" w:color="auto"/>
              <w:right w:val="single" w:sz="4" w:space="0" w:color="auto"/>
            </w:tcBorders>
          </w:tcPr>
          <w:p w:rsidR="00BC4E53" w:rsidRPr="00BC4E53" w:rsidP="00E13787" w14:paraId="5502B0D7" w14:textId="77777777">
            <w:pPr>
              <w:snapToGrid w:val="0"/>
              <w:ind w:right="-105"/>
              <w:rPr>
                <w:rFonts w:ascii="Times New Roman" w:hAnsi="Times New Roman"/>
                <w:sz w:val="20"/>
              </w:rPr>
            </w:pPr>
          </w:p>
        </w:tc>
        <w:tc>
          <w:tcPr>
            <w:tcW w:w="5490" w:type="dxa"/>
            <w:vMerge/>
            <w:tcBorders>
              <w:left w:val="single" w:sz="4" w:space="0" w:color="auto"/>
              <w:bottom w:val="single" w:sz="4" w:space="0" w:color="auto"/>
              <w:right w:val="single" w:sz="4" w:space="0" w:color="auto"/>
            </w:tcBorders>
          </w:tcPr>
          <w:p w:rsidR="00BC4E53" w:rsidRPr="00BC4E53" w:rsidP="00E13787" w14:paraId="6347070A" w14:textId="77777777">
            <w:pPr>
              <w:snapToGrid w:val="0"/>
              <w:rPr>
                <w:rFonts w:ascii="Times New Roman" w:hAnsi="Times New Roman"/>
                <w:sz w:val="20"/>
              </w:rPr>
            </w:pPr>
          </w:p>
        </w:tc>
        <w:tc>
          <w:tcPr>
            <w:tcW w:w="1170" w:type="dxa"/>
            <w:tcBorders>
              <w:top w:val="single" w:sz="4" w:space="0" w:color="auto"/>
              <w:left w:val="single" w:sz="4" w:space="0" w:color="auto"/>
              <w:bottom w:val="single" w:sz="4" w:space="0" w:color="auto"/>
              <w:right w:val="single" w:sz="4" w:space="0" w:color="auto"/>
            </w:tcBorders>
          </w:tcPr>
          <w:p w:rsidR="00BC4E53" w:rsidRPr="008B06F5" w:rsidP="00E13787" w14:paraId="36E5E9CB" w14:textId="031B8621">
            <w:pPr>
              <w:snapToGrid w:val="0"/>
              <w:rPr>
                <w:rFonts w:ascii="Times New Roman" w:hAnsi="Times New Roman"/>
                <w:sz w:val="20"/>
              </w:rPr>
            </w:pPr>
            <w:r>
              <w:rPr>
                <w:rFonts w:ascii="Times New Roman" w:hAnsi="Times New Roman"/>
                <w:sz w:val="20"/>
              </w:rPr>
              <w:t>1</w:t>
            </w:r>
          </w:p>
        </w:tc>
        <w:tc>
          <w:tcPr>
            <w:tcW w:w="1260" w:type="dxa"/>
            <w:gridSpan w:val="2"/>
            <w:tcBorders>
              <w:left w:val="single" w:sz="4" w:space="0" w:color="auto"/>
              <w:bottom w:val="single" w:sz="4" w:space="0" w:color="auto"/>
              <w:right w:val="single" w:sz="4" w:space="0" w:color="auto"/>
            </w:tcBorders>
          </w:tcPr>
          <w:p w:rsidR="00BC4E53" w:rsidRPr="008B06F5" w:rsidP="00E13787" w14:paraId="2D46DE73" w14:textId="411A08CA">
            <w:pPr>
              <w:snapToGrid w:val="0"/>
              <w:rPr>
                <w:rFonts w:ascii="Times New Roman" w:hAnsi="Times New Roman"/>
                <w:sz w:val="20"/>
              </w:rPr>
            </w:pPr>
            <w:r>
              <w:rPr>
                <w:rFonts w:ascii="Times New Roman" w:hAnsi="Times New Roman"/>
                <w:sz w:val="20"/>
              </w:rPr>
              <w:t>1 written confirmation</w:t>
            </w:r>
          </w:p>
        </w:tc>
        <w:tc>
          <w:tcPr>
            <w:tcW w:w="990" w:type="dxa"/>
            <w:tcBorders>
              <w:left w:val="single" w:sz="4" w:space="0" w:color="auto"/>
              <w:bottom w:val="single" w:sz="4" w:space="0" w:color="auto"/>
              <w:right w:val="single" w:sz="4" w:space="0" w:color="auto"/>
            </w:tcBorders>
          </w:tcPr>
          <w:p w:rsidR="00BC4E53" w:rsidP="00E13787" w14:paraId="12D0A31E" w14:textId="5C6AEFC0">
            <w:pPr>
              <w:snapToGrid w:val="0"/>
              <w:ind w:right="-46"/>
              <w:jc w:val="right"/>
              <w:rPr>
                <w:rFonts w:ascii="Times New Roman" w:hAnsi="Times New Roman"/>
                <w:sz w:val="20"/>
              </w:rPr>
            </w:pPr>
            <w:r>
              <w:rPr>
                <w:rFonts w:ascii="Times New Roman" w:hAnsi="Times New Roman"/>
                <w:sz w:val="20"/>
              </w:rPr>
              <w:t>1</w:t>
            </w:r>
          </w:p>
        </w:tc>
      </w:tr>
      <w:tr w14:paraId="1D5E7C3E" w14:textId="77777777" w:rsidTr="00A16EFB">
        <w:tblPrEx>
          <w:tblW w:w="10057" w:type="dxa"/>
          <w:tblInd w:w="108" w:type="dxa"/>
          <w:tblLayout w:type="fixed"/>
          <w:tblLook w:val="0000"/>
        </w:tblPrEx>
        <w:trPr>
          <w:cantSplit/>
        </w:trPr>
        <w:tc>
          <w:tcPr>
            <w:tcW w:w="1147" w:type="dxa"/>
            <w:tcBorders>
              <w:top w:val="single" w:sz="4" w:space="0" w:color="auto"/>
              <w:left w:val="single" w:sz="4" w:space="0" w:color="auto"/>
              <w:bottom w:val="single" w:sz="4" w:space="0" w:color="auto"/>
              <w:right w:val="single" w:sz="4" w:space="0" w:color="auto"/>
            </w:tcBorders>
          </w:tcPr>
          <w:p w:rsidR="00541279" w:rsidP="00E13787" w14:paraId="2A3C5D76" w14:textId="56D5941D">
            <w:pPr>
              <w:snapToGrid w:val="0"/>
              <w:ind w:right="-105"/>
              <w:rPr>
                <w:rFonts w:ascii="Times New Roman" w:hAnsi="Times New Roman"/>
                <w:sz w:val="20"/>
              </w:rPr>
            </w:pPr>
            <w:r w:rsidRPr="00BC4E53">
              <w:rPr>
                <w:rFonts w:ascii="Times New Roman" w:hAnsi="Times New Roman"/>
                <w:sz w:val="20"/>
              </w:rPr>
              <w:t>813(b)(3)</w:t>
            </w:r>
          </w:p>
        </w:tc>
        <w:tc>
          <w:tcPr>
            <w:tcW w:w="5490" w:type="dxa"/>
            <w:tcBorders>
              <w:top w:val="single" w:sz="4" w:space="0" w:color="auto"/>
              <w:left w:val="single" w:sz="4" w:space="0" w:color="auto"/>
              <w:bottom w:val="single" w:sz="4" w:space="0" w:color="auto"/>
              <w:right w:val="single" w:sz="4" w:space="0" w:color="auto"/>
            </w:tcBorders>
          </w:tcPr>
          <w:p w:rsidR="00541279" w:rsidRPr="00E96F18" w:rsidP="00E13787" w14:paraId="68DA41D2" w14:textId="3F5E8591">
            <w:pPr>
              <w:snapToGrid w:val="0"/>
              <w:rPr>
                <w:rFonts w:ascii="Times New Roman" w:hAnsi="Times New Roman"/>
                <w:sz w:val="20"/>
              </w:rPr>
            </w:pPr>
            <w:r w:rsidRPr="00BC4E53">
              <w:rPr>
                <w:rFonts w:ascii="Times New Roman" w:hAnsi="Times New Roman"/>
                <w:sz w:val="20"/>
              </w:rPr>
              <w:t>Notify BSEE when equipment returned to service; provide written confirmation if reported orally.</w:t>
            </w:r>
          </w:p>
        </w:tc>
        <w:tc>
          <w:tcPr>
            <w:tcW w:w="1170" w:type="dxa"/>
            <w:tcBorders>
              <w:top w:val="single" w:sz="4" w:space="0" w:color="auto"/>
              <w:left w:val="single" w:sz="4" w:space="0" w:color="auto"/>
              <w:bottom w:val="single" w:sz="4" w:space="0" w:color="auto"/>
              <w:right w:val="single" w:sz="4" w:space="0" w:color="auto"/>
            </w:tcBorders>
          </w:tcPr>
          <w:p w:rsidR="00541279" w:rsidRPr="008B06F5" w:rsidP="00E13787" w14:paraId="181BF9D8" w14:textId="5663BEBF">
            <w:pPr>
              <w:snapToGrid w:val="0"/>
              <w:rPr>
                <w:rFonts w:ascii="Times New Roman" w:hAnsi="Times New Roman"/>
                <w:sz w:val="20"/>
              </w:rPr>
            </w:pPr>
            <w:r>
              <w:rPr>
                <w:rFonts w:ascii="Times New Roman" w:hAnsi="Times New Roman"/>
                <w:sz w:val="20"/>
              </w:rPr>
              <w:t>.5</w:t>
            </w:r>
          </w:p>
        </w:tc>
        <w:tc>
          <w:tcPr>
            <w:tcW w:w="1260" w:type="dxa"/>
            <w:gridSpan w:val="2"/>
            <w:tcBorders>
              <w:top w:val="single" w:sz="4" w:space="0" w:color="auto"/>
              <w:left w:val="single" w:sz="4" w:space="0" w:color="auto"/>
              <w:bottom w:val="single" w:sz="4" w:space="0" w:color="auto"/>
              <w:right w:val="single" w:sz="4" w:space="0" w:color="auto"/>
            </w:tcBorders>
          </w:tcPr>
          <w:p w:rsidR="00541279" w:rsidRPr="008B06F5" w:rsidP="00E13787" w14:paraId="044CA42C" w14:textId="2EB47A67">
            <w:pPr>
              <w:snapToGrid w:val="0"/>
              <w:rPr>
                <w:rFonts w:ascii="Times New Roman" w:hAnsi="Times New Roman"/>
                <w:sz w:val="20"/>
              </w:rPr>
            </w:pPr>
            <w:r>
              <w:rPr>
                <w:rFonts w:ascii="Times New Roman" w:hAnsi="Times New Roman"/>
                <w:sz w:val="20"/>
              </w:rPr>
              <w:t>2 notices</w:t>
            </w:r>
          </w:p>
        </w:tc>
        <w:tc>
          <w:tcPr>
            <w:tcW w:w="990" w:type="dxa"/>
            <w:tcBorders>
              <w:top w:val="single" w:sz="4" w:space="0" w:color="auto"/>
              <w:left w:val="single" w:sz="4" w:space="0" w:color="auto"/>
              <w:bottom w:val="single" w:sz="4" w:space="0" w:color="auto"/>
              <w:right w:val="single" w:sz="4" w:space="0" w:color="auto"/>
            </w:tcBorders>
          </w:tcPr>
          <w:p w:rsidR="00541279" w:rsidP="00E13787" w14:paraId="0B42D127" w14:textId="15F16AFE">
            <w:pPr>
              <w:snapToGrid w:val="0"/>
              <w:ind w:right="-46"/>
              <w:jc w:val="right"/>
              <w:rPr>
                <w:rFonts w:ascii="Times New Roman" w:hAnsi="Times New Roman"/>
                <w:sz w:val="20"/>
              </w:rPr>
            </w:pPr>
            <w:r>
              <w:rPr>
                <w:rFonts w:ascii="Times New Roman" w:hAnsi="Times New Roman"/>
                <w:sz w:val="20"/>
              </w:rPr>
              <w:t>1</w:t>
            </w:r>
          </w:p>
        </w:tc>
      </w:tr>
      <w:tr w14:paraId="31E81E6C" w14:textId="77777777" w:rsidTr="00A16EFB">
        <w:tblPrEx>
          <w:tblW w:w="10057" w:type="dxa"/>
          <w:tblInd w:w="108" w:type="dxa"/>
          <w:tblLayout w:type="fixed"/>
          <w:tblLook w:val="0000"/>
        </w:tblPrEx>
        <w:trPr>
          <w:cantSplit/>
        </w:trPr>
        <w:tc>
          <w:tcPr>
            <w:tcW w:w="1147" w:type="dxa"/>
            <w:tcBorders>
              <w:top w:val="single" w:sz="4" w:space="0" w:color="auto"/>
              <w:left w:val="single" w:sz="4" w:space="0" w:color="auto"/>
              <w:bottom w:val="single" w:sz="4" w:space="0" w:color="auto"/>
              <w:right w:val="single" w:sz="4" w:space="0" w:color="auto"/>
            </w:tcBorders>
          </w:tcPr>
          <w:p w:rsidR="00541279" w:rsidP="00E13787" w14:paraId="04A0E639" w14:textId="25E918BB">
            <w:pPr>
              <w:snapToGrid w:val="0"/>
              <w:ind w:right="-105"/>
              <w:rPr>
                <w:rFonts w:ascii="Times New Roman" w:hAnsi="Times New Roman"/>
                <w:sz w:val="20"/>
              </w:rPr>
            </w:pPr>
            <w:r w:rsidRPr="00E46E90">
              <w:rPr>
                <w:rFonts w:ascii="Times New Roman" w:hAnsi="Times New Roman"/>
                <w:sz w:val="20"/>
              </w:rPr>
              <w:t>815</w:t>
            </w:r>
          </w:p>
        </w:tc>
        <w:tc>
          <w:tcPr>
            <w:tcW w:w="5490" w:type="dxa"/>
            <w:tcBorders>
              <w:top w:val="single" w:sz="4" w:space="0" w:color="auto"/>
              <w:left w:val="single" w:sz="4" w:space="0" w:color="auto"/>
              <w:bottom w:val="single" w:sz="4" w:space="0" w:color="auto"/>
              <w:right w:val="single" w:sz="4" w:space="0" w:color="auto"/>
            </w:tcBorders>
          </w:tcPr>
          <w:p w:rsidR="00541279" w:rsidRPr="00E96F18" w:rsidP="00E13787" w14:paraId="2BACC31E" w14:textId="687DB1B8">
            <w:pPr>
              <w:snapToGrid w:val="0"/>
              <w:rPr>
                <w:rFonts w:ascii="Times New Roman" w:hAnsi="Times New Roman"/>
                <w:sz w:val="20"/>
              </w:rPr>
            </w:pPr>
            <w:r w:rsidRPr="00E46E90">
              <w:rPr>
                <w:rFonts w:ascii="Times New Roman" w:hAnsi="Times New Roman"/>
                <w:sz w:val="20"/>
              </w:rPr>
              <w:t>When required, analyze cable, P/L, or facility damage or failures to determine cause and as soon as available submit comprehensive written report.</w:t>
            </w:r>
          </w:p>
        </w:tc>
        <w:tc>
          <w:tcPr>
            <w:tcW w:w="1170" w:type="dxa"/>
            <w:tcBorders>
              <w:top w:val="single" w:sz="4" w:space="0" w:color="auto"/>
              <w:left w:val="single" w:sz="4" w:space="0" w:color="auto"/>
              <w:bottom w:val="single" w:sz="4" w:space="0" w:color="auto"/>
              <w:right w:val="single" w:sz="4" w:space="0" w:color="auto"/>
            </w:tcBorders>
          </w:tcPr>
          <w:p w:rsidR="00541279" w:rsidRPr="008B06F5" w:rsidP="00E13787" w14:paraId="1DC62866" w14:textId="26AB7DFC">
            <w:pPr>
              <w:snapToGrid w:val="0"/>
              <w:rPr>
                <w:rFonts w:ascii="Times New Roman" w:hAnsi="Times New Roman"/>
                <w:sz w:val="20"/>
              </w:rPr>
            </w:pPr>
            <w:r>
              <w:rPr>
                <w:rFonts w:ascii="Times New Roman" w:hAnsi="Times New Roman"/>
                <w:sz w:val="20"/>
              </w:rPr>
              <w:t>1.5</w:t>
            </w:r>
          </w:p>
        </w:tc>
        <w:tc>
          <w:tcPr>
            <w:tcW w:w="1260" w:type="dxa"/>
            <w:gridSpan w:val="2"/>
            <w:tcBorders>
              <w:top w:val="single" w:sz="4" w:space="0" w:color="auto"/>
              <w:left w:val="single" w:sz="4" w:space="0" w:color="auto"/>
              <w:bottom w:val="single" w:sz="4" w:space="0" w:color="auto"/>
              <w:right w:val="single" w:sz="4" w:space="0" w:color="auto"/>
            </w:tcBorders>
          </w:tcPr>
          <w:p w:rsidR="00541279" w:rsidRPr="008B06F5" w:rsidP="00E13787" w14:paraId="56088401" w14:textId="71EC16D3">
            <w:pPr>
              <w:snapToGrid w:val="0"/>
              <w:rPr>
                <w:rFonts w:ascii="Times New Roman" w:hAnsi="Times New Roman"/>
                <w:sz w:val="20"/>
              </w:rPr>
            </w:pPr>
            <w:r>
              <w:rPr>
                <w:rFonts w:ascii="Times New Roman" w:hAnsi="Times New Roman"/>
                <w:sz w:val="20"/>
              </w:rPr>
              <w:t>1 report</w:t>
            </w:r>
          </w:p>
        </w:tc>
        <w:tc>
          <w:tcPr>
            <w:tcW w:w="990" w:type="dxa"/>
            <w:tcBorders>
              <w:top w:val="single" w:sz="4" w:space="0" w:color="auto"/>
              <w:left w:val="single" w:sz="4" w:space="0" w:color="auto"/>
              <w:bottom w:val="single" w:sz="4" w:space="0" w:color="auto"/>
              <w:right w:val="single" w:sz="4" w:space="0" w:color="auto"/>
            </w:tcBorders>
          </w:tcPr>
          <w:p w:rsidR="00541279" w:rsidP="00E13787" w14:paraId="1FBD07FC" w14:textId="4BC81B79">
            <w:pPr>
              <w:snapToGrid w:val="0"/>
              <w:ind w:right="-46"/>
              <w:jc w:val="right"/>
              <w:rPr>
                <w:rFonts w:ascii="Times New Roman" w:hAnsi="Times New Roman"/>
                <w:sz w:val="20"/>
              </w:rPr>
            </w:pPr>
            <w:r>
              <w:rPr>
                <w:rFonts w:ascii="Times New Roman" w:hAnsi="Times New Roman"/>
                <w:sz w:val="20"/>
              </w:rPr>
              <w:t>2</w:t>
            </w:r>
          </w:p>
        </w:tc>
      </w:tr>
      <w:tr w14:paraId="7E4A8580" w14:textId="77777777" w:rsidTr="00A16EFB">
        <w:tblPrEx>
          <w:tblW w:w="10057" w:type="dxa"/>
          <w:tblInd w:w="108" w:type="dxa"/>
          <w:tblLayout w:type="fixed"/>
          <w:tblLook w:val="0000"/>
        </w:tblPrEx>
        <w:trPr>
          <w:cantSplit/>
        </w:trPr>
        <w:tc>
          <w:tcPr>
            <w:tcW w:w="1147" w:type="dxa"/>
            <w:tcBorders>
              <w:top w:val="single" w:sz="4" w:space="0" w:color="auto"/>
              <w:left w:val="single" w:sz="4" w:space="0" w:color="auto"/>
              <w:bottom w:val="single" w:sz="4" w:space="0" w:color="auto"/>
              <w:right w:val="single" w:sz="4" w:space="0" w:color="auto"/>
            </w:tcBorders>
          </w:tcPr>
          <w:p w:rsidR="00541279" w:rsidP="00E13787" w14:paraId="4EA7277F" w14:textId="6318D8A2">
            <w:pPr>
              <w:snapToGrid w:val="0"/>
              <w:ind w:right="-105"/>
              <w:rPr>
                <w:rFonts w:ascii="Times New Roman" w:hAnsi="Times New Roman"/>
                <w:sz w:val="20"/>
              </w:rPr>
            </w:pPr>
            <w:r w:rsidRPr="00E46E90">
              <w:rPr>
                <w:rFonts w:ascii="Times New Roman" w:hAnsi="Times New Roman"/>
                <w:sz w:val="20"/>
              </w:rPr>
              <w:t>816</w:t>
            </w:r>
          </w:p>
        </w:tc>
        <w:tc>
          <w:tcPr>
            <w:tcW w:w="5490" w:type="dxa"/>
            <w:tcBorders>
              <w:top w:val="single" w:sz="4" w:space="0" w:color="auto"/>
              <w:left w:val="single" w:sz="4" w:space="0" w:color="auto"/>
              <w:bottom w:val="single" w:sz="4" w:space="0" w:color="auto"/>
              <w:right w:val="single" w:sz="4" w:space="0" w:color="auto"/>
            </w:tcBorders>
          </w:tcPr>
          <w:p w:rsidR="00541279" w:rsidRPr="00E96F18" w:rsidP="00E13787" w14:paraId="7DA30C26" w14:textId="2D777C23">
            <w:pPr>
              <w:snapToGrid w:val="0"/>
              <w:rPr>
                <w:rFonts w:ascii="Times New Roman" w:hAnsi="Times New Roman"/>
                <w:sz w:val="20"/>
              </w:rPr>
            </w:pPr>
            <w:r w:rsidRPr="00E46E90">
              <w:rPr>
                <w:rFonts w:ascii="Times New Roman" w:hAnsi="Times New Roman"/>
                <w:sz w:val="20"/>
              </w:rPr>
              <w:t>Submit plan of corrective action report on observed detrimental effects on cable, P/L, or facility within 30 days of discovery; take remedial action and submit report of remedial action within 30 days after completion.</w:t>
            </w:r>
          </w:p>
        </w:tc>
        <w:tc>
          <w:tcPr>
            <w:tcW w:w="1170" w:type="dxa"/>
            <w:tcBorders>
              <w:top w:val="single" w:sz="4" w:space="0" w:color="auto"/>
              <w:left w:val="single" w:sz="4" w:space="0" w:color="auto"/>
              <w:bottom w:val="single" w:sz="4" w:space="0" w:color="auto"/>
              <w:right w:val="single" w:sz="4" w:space="0" w:color="auto"/>
            </w:tcBorders>
          </w:tcPr>
          <w:p w:rsidR="00541279" w:rsidRPr="008B06F5" w:rsidP="00E13787" w14:paraId="731605E9" w14:textId="77383702">
            <w:pPr>
              <w:snapToGrid w:val="0"/>
              <w:rPr>
                <w:rFonts w:ascii="Times New Roman" w:hAnsi="Times New Roman"/>
                <w:sz w:val="20"/>
              </w:rPr>
            </w:pPr>
            <w:r>
              <w:rPr>
                <w:rFonts w:ascii="Times New Roman" w:hAnsi="Times New Roman"/>
                <w:sz w:val="20"/>
              </w:rPr>
              <w:t>2</w:t>
            </w:r>
          </w:p>
        </w:tc>
        <w:tc>
          <w:tcPr>
            <w:tcW w:w="1260" w:type="dxa"/>
            <w:gridSpan w:val="2"/>
            <w:tcBorders>
              <w:top w:val="single" w:sz="4" w:space="0" w:color="auto"/>
              <w:left w:val="single" w:sz="4" w:space="0" w:color="auto"/>
              <w:bottom w:val="single" w:sz="4" w:space="0" w:color="auto"/>
              <w:right w:val="single" w:sz="4" w:space="0" w:color="auto"/>
            </w:tcBorders>
          </w:tcPr>
          <w:p w:rsidR="00541279" w:rsidRPr="008B06F5" w:rsidP="00E13787" w14:paraId="2EEDC271" w14:textId="630D6C18">
            <w:pPr>
              <w:snapToGrid w:val="0"/>
              <w:rPr>
                <w:rFonts w:ascii="Times New Roman" w:hAnsi="Times New Roman"/>
                <w:sz w:val="20"/>
              </w:rPr>
            </w:pPr>
            <w:r w:rsidRPr="00E46E90">
              <w:rPr>
                <w:rFonts w:ascii="Times New Roman" w:hAnsi="Times New Roman"/>
                <w:sz w:val="20"/>
              </w:rPr>
              <w:t>1 plan / report</w:t>
            </w:r>
          </w:p>
        </w:tc>
        <w:tc>
          <w:tcPr>
            <w:tcW w:w="990" w:type="dxa"/>
            <w:tcBorders>
              <w:top w:val="single" w:sz="4" w:space="0" w:color="auto"/>
              <w:left w:val="single" w:sz="4" w:space="0" w:color="auto"/>
              <w:bottom w:val="single" w:sz="4" w:space="0" w:color="auto"/>
              <w:right w:val="single" w:sz="4" w:space="0" w:color="auto"/>
            </w:tcBorders>
          </w:tcPr>
          <w:p w:rsidR="00541279" w:rsidP="00E13787" w14:paraId="72493A32" w14:textId="4F4A21A4">
            <w:pPr>
              <w:snapToGrid w:val="0"/>
              <w:ind w:right="-46"/>
              <w:jc w:val="right"/>
              <w:rPr>
                <w:rFonts w:ascii="Times New Roman" w:hAnsi="Times New Roman"/>
                <w:sz w:val="20"/>
              </w:rPr>
            </w:pPr>
            <w:r>
              <w:rPr>
                <w:rFonts w:ascii="Times New Roman" w:hAnsi="Times New Roman"/>
                <w:sz w:val="20"/>
              </w:rPr>
              <w:t>2</w:t>
            </w:r>
          </w:p>
        </w:tc>
      </w:tr>
      <w:tr w14:paraId="6CFC6C5E" w14:textId="77777777" w:rsidTr="00A16EFB">
        <w:tblPrEx>
          <w:tblW w:w="10057" w:type="dxa"/>
          <w:tblInd w:w="108" w:type="dxa"/>
          <w:tblLayout w:type="fixed"/>
          <w:tblLook w:val="0000"/>
        </w:tblPrEx>
        <w:trPr>
          <w:cantSplit/>
        </w:trPr>
        <w:tc>
          <w:tcPr>
            <w:tcW w:w="1147" w:type="dxa"/>
            <w:tcBorders>
              <w:top w:val="single" w:sz="4" w:space="0" w:color="auto"/>
              <w:left w:val="single" w:sz="4" w:space="0" w:color="auto"/>
              <w:bottom w:val="single" w:sz="4" w:space="0" w:color="auto"/>
              <w:right w:val="single" w:sz="4" w:space="0" w:color="auto"/>
            </w:tcBorders>
          </w:tcPr>
          <w:p w:rsidR="006159A1" w:rsidRPr="001F6978" w:rsidP="00E13787" w14:paraId="38144960" w14:textId="4B068597">
            <w:pPr>
              <w:snapToGrid w:val="0"/>
              <w:ind w:right="-105"/>
              <w:rPr>
                <w:rFonts w:ascii="Times New Roman" w:hAnsi="Times New Roman"/>
                <w:sz w:val="20"/>
              </w:rPr>
            </w:pPr>
            <w:r w:rsidRPr="00685BC8">
              <w:rPr>
                <w:rFonts w:ascii="Times New Roman" w:hAnsi="Times New Roman"/>
                <w:sz w:val="20"/>
              </w:rPr>
              <w:t>822</w:t>
            </w:r>
          </w:p>
        </w:tc>
        <w:tc>
          <w:tcPr>
            <w:tcW w:w="5490" w:type="dxa"/>
            <w:tcBorders>
              <w:top w:val="single" w:sz="4" w:space="0" w:color="auto"/>
              <w:left w:val="single" w:sz="4" w:space="0" w:color="auto"/>
              <w:bottom w:val="single" w:sz="4" w:space="0" w:color="auto"/>
              <w:right w:val="single" w:sz="4" w:space="0" w:color="auto"/>
            </w:tcBorders>
          </w:tcPr>
          <w:p w:rsidR="00541279" w:rsidRPr="00E96F18" w:rsidP="00E13787" w14:paraId="7D4FCC5A" w14:textId="11A882DD">
            <w:pPr>
              <w:snapToGrid w:val="0"/>
              <w:rPr>
                <w:rFonts w:ascii="Times New Roman" w:hAnsi="Times New Roman"/>
                <w:sz w:val="20"/>
              </w:rPr>
            </w:pPr>
            <w:r w:rsidRPr="00E46E90">
              <w:rPr>
                <w:rFonts w:ascii="Times New Roman" w:hAnsi="Times New Roman"/>
                <w:sz w:val="20"/>
              </w:rPr>
              <w:t>Maintain records of design, construction, operation, maintenance, repairs, and investigation on or related to lease or ROW/RUE area; make available to BSEE for inspection.</w:t>
            </w:r>
            <w:r w:rsidRPr="004D6260" w:rsidR="00525B7C">
              <w:rPr>
                <w:rFonts w:ascii="Times New Roman" w:hAnsi="Times New Roman"/>
                <w:sz w:val="20"/>
                <w:vertAlign w:val="superscript"/>
              </w:rPr>
              <w:t xml:space="preserve"> 2</w:t>
            </w:r>
          </w:p>
        </w:tc>
        <w:tc>
          <w:tcPr>
            <w:tcW w:w="1170" w:type="dxa"/>
            <w:tcBorders>
              <w:top w:val="single" w:sz="4" w:space="0" w:color="auto"/>
              <w:left w:val="single" w:sz="4" w:space="0" w:color="auto"/>
              <w:bottom w:val="single" w:sz="4" w:space="0" w:color="auto"/>
              <w:right w:val="single" w:sz="4" w:space="0" w:color="auto"/>
            </w:tcBorders>
          </w:tcPr>
          <w:p w:rsidR="00541279" w:rsidRPr="008B06F5" w:rsidP="00E13787" w14:paraId="795F88C9" w14:textId="5103A17B">
            <w:pPr>
              <w:snapToGrid w:val="0"/>
              <w:rPr>
                <w:rFonts w:ascii="Times New Roman" w:hAnsi="Times New Roman"/>
                <w:sz w:val="20"/>
              </w:rPr>
            </w:pPr>
            <w:r>
              <w:rPr>
                <w:rFonts w:ascii="Times New Roman" w:hAnsi="Times New Roman"/>
                <w:sz w:val="20"/>
              </w:rPr>
              <w:t>1</w:t>
            </w:r>
          </w:p>
        </w:tc>
        <w:tc>
          <w:tcPr>
            <w:tcW w:w="1260" w:type="dxa"/>
            <w:gridSpan w:val="2"/>
            <w:tcBorders>
              <w:top w:val="single" w:sz="4" w:space="0" w:color="auto"/>
              <w:left w:val="single" w:sz="4" w:space="0" w:color="auto"/>
              <w:bottom w:val="single" w:sz="4" w:space="0" w:color="auto"/>
              <w:right w:val="single" w:sz="4" w:space="0" w:color="auto"/>
            </w:tcBorders>
          </w:tcPr>
          <w:p w:rsidR="00541279" w:rsidRPr="008B06F5" w:rsidP="00E13787" w14:paraId="610F7D08" w14:textId="351108F3">
            <w:pPr>
              <w:snapToGrid w:val="0"/>
              <w:rPr>
                <w:rFonts w:ascii="Times New Roman" w:hAnsi="Times New Roman"/>
                <w:sz w:val="20"/>
              </w:rPr>
            </w:pPr>
            <w:r w:rsidRPr="00E46E90">
              <w:rPr>
                <w:rFonts w:ascii="Times New Roman" w:hAnsi="Times New Roman"/>
                <w:sz w:val="20"/>
              </w:rPr>
              <w:t>4 records retention</w:t>
            </w:r>
          </w:p>
        </w:tc>
        <w:tc>
          <w:tcPr>
            <w:tcW w:w="990" w:type="dxa"/>
            <w:tcBorders>
              <w:top w:val="single" w:sz="4" w:space="0" w:color="auto"/>
              <w:left w:val="single" w:sz="4" w:space="0" w:color="auto"/>
              <w:bottom w:val="single" w:sz="4" w:space="0" w:color="auto"/>
              <w:right w:val="single" w:sz="4" w:space="0" w:color="auto"/>
            </w:tcBorders>
          </w:tcPr>
          <w:p w:rsidR="00541279" w:rsidP="00E13787" w14:paraId="2A3C790B" w14:textId="4FA5047A">
            <w:pPr>
              <w:snapToGrid w:val="0"/>
              <w:ind w:right="-46"/>
              <w:jc w:val="right"/>
              <w:rPr>
                <w:rFonts w:ascii="Times New Roman" w:hAnsi="Times New Roman"/>
                <w:sz w:val="20"/>
              </w:rPr>
            </w:pPr>
            <w:r>
              <w:rPr>
                <w:rFonts w:ascii="Times New Roman" w:hAnsi="Times New Roman"/>
                <w:sz w:val="20"/>
              </w:rPr>
              <w:t>4</w:t>
            </w:r>
          </w:p>
        </w:tc>
      </w:tr>
      <w:tr w14:paraId="4C5302DF" w14:textId="77777777" w:rsidTr="00A16EFB">
        <w:tblPrEx>
          <w:tblW w:w="10057" w:type="dxa"/>
          <w:tblInd w:w="108" w:type="dxa"/>
          <w:tblLayout w:type="fixed"/>
          <w:tblLook w:val="0000"/>
        </w:tblPrEx>
        <w:trPr>
          <w:cantSplit/>
        </w:trPr>
        <w:tc>
          <w:tcPr>
            <w:tcW w:w="1147" w:type="dxa"/>
            <w:tcBorders>
              <w:top w:val="single" w:sz="4" w:space="0" w:color="auto"/>
              <w:left w:val="single" w:sz="4" w:space="0" w:color="auto"/>
              <w:bottom w:val="single" w:sz="4" w:space="0" w:color="auto"/>
              <w:right w:val="single" w:sz="4" w:space="0" w:color="auto"/>
            </w:tcBorders>
          </w:tcPr>
          <w:p w:rsidR="00541279" w:rsidP="00E13787" w14:paraId="76F7080A" w14:textId="48C97B53">
            <w:pPr>
              <w:snapToGrid w:val="0"/>
              <w:ind w:right="-105"/>
              <w:rPr>
                <w:rFonts w:ascii="Times New Roman" w:hAnsi="Times New Roman"/>
                <w:sz w:val="20"/>
              </w:rPr>
            </w:pPr>
            <w:r w:rsidRPr="00E46E90">
              <w:rPr>
                <w:rFonts w:ascii="Times New Roman" w:hAnsi="Times New Roman"/>
                <w:sz w:val="20"/>
              </w:rPr>
              <w:t>823</w:t>
            </w:r>
          </w:p>
        </w:tc>
        <w:tc>
          <w:tcPr>
            <w:tcW w:w="5490" w:type="dxa"/>
            <w:tcBorders>
              <w:top w:val="single" w:sz="4" w:space="0" w:color="auto"/>
              <w:left w:val="single" w:sz="4" w:space="0" w:color="auto"/>
              <w:bottom w:val="single" w:sz="4" w:space="0" w:color="auto"/>
              <w:right w:val="single" w:sz="4" w:space="0" w:color="auto"/>
            </w:tcBorders>
          </w:tcPr>
          <w:p w:rsidR="00541279" w:rsidRPr="00E96F18" w:rsidP="00E13787" w14:paraId="7DFC5493" w14:textId="663238B0">
            <w:pPr>
              <w:snapToGrid w:val="0"/>
              <w:rPr>
                <w:rFonts w:ascii="Times New Roman" w:hAnsi="Times New Roman"/>
                <w:sz w:val="20"/>
              </w:rPr>
            </w:pPr>
            <w:r w:rsidRPr="00E46E90">
              <w:rPr>
                <w:rFonts w:ascii="Times New Roman" w:hAnsi="Times New Roman"/>
                <w:sz w:val="20"/>
              </w:rPr>
              <w:t>Request reimbursement within 90 days for food, quarters, and transportation provided to BSEE reps during inspection.</w:t>
            </w:r>
          </w:p>
        </w:tc>
        <w:tc>
          <w:tcPr>
            <w:tcW w:w="1170" w:type="dxa"/>
            <w:tcBorders>
              <w:top w:val="single" w:sz="4" w:space="0" w:color="auto"/>
              <w:left w:val="single" w:sz="4" w:space="0" w:color="auto"/>
              <w:bottom w:val="single" w:sz="4" w:space="0" w:color="auto"/>
              <w:right w:val="single" w:sz="4" w:space="0" w:color="auto"/>
            </w:tcBorders>
          </w:tcPr>
          <w:p w:rsidR="00541279" w:rsidRPr="008B06F5" w:rsidP="00E13787" w14:paraId="54458FCD" w14:textId="106233FC">
            <w:pPr>
              <w:snapToGrid w:val="0"/>
              <w:rPr>
                <w:rFonts w:ascii="Times New Roman" w:hAnsi="Times New Roman"/>
                <w:sz w:val="20"/>
              </w:rPr>
            </w:pPr>
            <w:r>
              <w:rPr>
                <w:rFonts w:ascii="Times New Roman" w:hAnsi="Times New Roman"/>
                <w:sz w:val="20"/>
              </w:rPr>
              <w:t>2</w:t>
            </w:r>
          </w:p>
        </w:tc>
        <w:tc>
          <w:tcPr>
            <w:tcW w:w="1260" w:type="dxa"/>
            <w:gridSpan w:val="2"/>
            <w:tcBorders>
              <w:top w:val="single" w:sz="4" w:space="0" w:color="auto"/>
              <w:left w:val="single" w:sz="4" w:space="0" w:color="auto"/>
              <w:bottom w:val="single" w:sz="4" w:space="0" w:color="auto"/>
              <w:right w:val="single" w:sz="4" w:space="0" w:color="auto"/>
            </w:tcBorders>
          </w:tcPr>
          <w:p w:rsidR="00541279" w:rsidRPr="008B06F5" w:rsidP="00E13787" w14:paraId="0BAA83D1" w14:textId="2CA28295">
            <w:pPr>
              <w:snapToGrid w:val="0"/>
              <w:rPr>
                <w:rFonts w:ascii="Times New Roman" w:hAnsi="Times New Roman"/>
                <w:sz w:val="20"/>
              </w:rPr>
            </w:pPr>
            <w:r>
              <w:rPr>
                <w:rFonts w:ascii="Times New Roman" w:hAnsi="Times New Roman"/>
                <w:sz w:val="20"/>
              </w:rPr>
              <w:t>1 request</w:t>
            </w:r>
          </w:p>
        </w:tc>
        <w:tc>
          <w:tcPr>
            <w:tcW w:w="990" w:type="dxa"/>
            <w:tcBorders>
              <w:top w:val="single" w:sz="4" w:space="0" w:color="auto"/>
              <w:left w:val="single" w:sz="4" w:space="0" w:color="auto"/>
              <w:bottom w:val="single" w:sz="4" w:space="0" w:color="auto"/>
              <w:right w:val="single" w:sz="4" w:space="0" w:color="auto"/>
            </w:tcBorders>
          </w:tcPr>
          <w:p w:rsidR="00541279" w:rsidP="00E13787" w14:paraId="278FA253" w14:textId="42BE0668">
            <w:pPr>
              <w:snapToGrid w:val="0"/>
              <w:ind w:right="-46"/>
              <w:jc w:val="right"/>
              <w:rPr>
                <w:rFonts w:ascii="Times New Roman" w:hAnsi="Times New Roman"/>
                <w:sz w:val="20"/>
              </w:rPr>
            </w:pPr>
            <w:r>
              <w:rPr>
                <w:rFonts w:ascii="Times New Roman" w:hAnsi="Times New Roman"/>
                <w:sz w:val="20"/>
              </w:rPr>
              <w:t>2</w:t>
            </w:r>
          </w:p>
        </w:tc>
      </w:tr>
      <w:tr w14:paraId="25860DAA" w14:textId="77777777" w:rsidTr="00A16EFB">
        <w:tblPrEx>
          <w:tblW w:w="10057" w:type="dxa"/>
          <w:tblInd w:w="108" w:type="dxa"/>
          <w:tblLayout w:type="fixed"/>
          <w:tblLook w:val="0000"/>
        </w:tblPrEx>
        <w:trPr>
          <w:cantSplit/>
        </w:trPr>
        <w:tc>
          <w:tcPr>
            <w:tcW w:w="1147" w:type="dxa"/>
            <w:tcBorders>
              <w:top w:val="single" w:sz="4" w:space="0" w:color="auto"/>
              <w:left w:val="single" w:sz="4" w:space="0" w:color="auto"/>
              <w:bottom w:val="single" w:sz="4" w:space="0" w:color="auto"/>
              <w:right w:val="single" w:sz="4" w:space="0" w:color="auto"/>
            </w:tcBorders>
          </w:tcPr>
          <w:p w:rsidR="00541279" w:rsidP="00E13787" w14:paraId="14957AFD" w14:textId="3BBA4838">
            <w:pPr>
              <w:snapToGrid w:val="0"/>
              <w:ind w:right="-105"/>
              <w:rPr>
                <w:rFonts w:ascii="Times New Roman" w:hAnsi="Times New Roman"/>
                <w:sz w:val="20"/>
              </w:rPr>
            </w:pPr>
            <w:r w:rsidRPr="00A22633">
              <w:rPr>
                <w:rFonts w:ascii="Times New Roman" w:hAnsi="Times New Roman"/>
                <w:sz w:val="20"/>
              </w:rPr>
              <w:t>824(a)</w:t>
            </w:r>
          </w:p>
        </w:tc>
        <w:tc>
          <w:tcPr>
            <w:tcW w:w="5490" w:type="dxa"/>
            <w:tcBorders>
              <w:top w:val="single" w:sz="4" w:space="0" w:color="auto"/>
              <w:left w:val="single" w:sz="4" w:space="0" w:color="auto"/>
              <w:bottom w:val="single" w:sz="4" w:space="0" w:color="auto"/>
              <w:right w:val="single" w:sz="4" w:space="0" w:color="auto"/>
            </w:tcBorders>
          </w:tcPr>
          <w:p w:rsidR="00541279" w:rsidRPr="00E96F18" w:rsidP="00E13787" w14:paraId="459BF3E2" w14:textId="2699AF98">
            <w:pPr>
              <w:snapToGrid w:val="0"/>
              <w:rPr>
                <w:rFonts w:ascii="Times New Roman" w:hAnsi="Times New Roman"/>
                <w:sz w:val="20"/>
              </w:rPr>
            </w:pPr>
            <w:r w:rsidRPr="00A22633">
              <w:rPr>
                <w:rFonts w:ascii="Times New Roman" w:hAnsi="Times New Roman"/>
                <w:sz w:val="20"/>
              </w:rPr>
              <w:t>Develop annual self-inspection plan covering all facilities; retain with records and make available to BSEE upon request.</w:t>
            </w:r>
          </w:p>
        </w:tc>
        <w:tc>
          <w:tcPr>
            <w:tcW w:w="1170" w:type="dxa"/>
            <w:tcBorders>
              <w:top w:val="single" w:sz="4" w:space="0" w:color="auto"/>
              <w:left w:val="single" w:sz="4" w:space="0" w:color="auto"/>
              <w:bottom w:val="single" w:sz="4" w:space="0" w:color="auto"/>
              <w:right w:val="single" w:sz="4" w:space="0" w:color="auto"/>
            </w:tcBorders>
          </w:tcPr>
          <w:p w:rsidR="00541279" w:rsidRPr="008B06F5" w:rsidP="00E13787" w14:paraId="0AE7F2E1" w14:textId="597AE0C3">
            <w:pPr>
              <w:snapToGrid w:val="0"/>
              <w:rPr>
                <w:rFonts w:ascii="Times New Roman" w:hAnsi="Times New Roman"/>
                <w:sz w:val="20"/>
              </w:rPr>
            </w:pPr>
            <w:r>
              <w:rPr>
                <w:rFonts w:ascii="Times New Roman" w:hAnsi="Times New Roman"/>
                <w:sz w:val="20"/>
              </w:rPr>
              <w:t>24</w:t>
            </w:r>
          </w:p>
        </w:tc>
        <w:tc>
          <w:tcPr>
            <w:tcW w:w="1260" w:type="dxa"/>
            <w:gridSpan w:val="2"/>
            <w:tcBorders>
              <w:top w:val="single" w:sz="4" w:space="0" w:color="auto"/>
              <w:left w:val="single" w:sz="4" w:space="0" w:color="auto"/>
              <w:bottom w:val="single" w:sz="4" w:space="0" w:color="auto"/>
              <w:right w:val="single" w:sz="4" w:space="0" w:color="auto"/>
            </w:tcBorders>
          </w:tcPr>
          <w:p w:rsidR="00541279" w:rsidRPr="008B06F5" w:rsidP="00E13787" w14:paraId="7F5D6A0A" w14:textId="2D05C18C">
            <w:pPr>
              <w:snapToGrid w:val="0"/>
              <w:rPr>
                <w:rFonts w:ascii="Times New Roman" w:hAnsi="Times New Roman"/>
                <w:sz w:val="20"/>
              </w:rPr>
            </w:pPr>
            <w:r w:rsidRPr="00A22633">
              <w:rPr>
                <w:rFonts w:ascii="Times New Roman" w:hAnsi="Times New Roman"/>
                <w:sz w:val="20"/>
              </w:rPr>
              <w:t>2 plans</w:t>
            </w:r>
          </w:p>
        </w:tc>
        <w:tc>
          <w:tcPr>
            <w:tcW w:w="990" w:type="dxa"/>
            <w:tcBorders>
              <w:top w:val="single" w:sz="4" w:space="0" w:color="auto"/>
              <w:left w:val="single" w:sz="4" w:space="0" w:color="auto"/>
              <w:bottom w:val="single" w:sz="4" w:space="0" w:color="auto"/>
              <w:right w:val="single" w:sz="4" w:space="0" w:color="auto"/>
            </w:tcBorders>
          </w:tcPr>
          <w:p w:rsidR="00541279" w:rsidP="00E13787" w14:paraId="3DBA0CB3" w14:textId="49D4B6A4">
            <w:pPr>
              <w:snapToGrid w:val="0"/>
              <w:ind w:right="-46"/>
              <w:jc w:val="right"/>
              <w:rPr>
                <w:rFonts w:ascii="Times New Roman" w:hAnsi="Times New Roman"/>
                <w:sz w:val="20"/>
              </w:rPr>
            </w:pPr>
            <w:r>
              <w:rPr>
                <w:rFonts w:ascii="Times New Roman" w:hAnsi="Times New Roman"/>
                <w:sz w:val="20"/>
              </w:rPr>
              <w:t>48</w:t>
            </w:r>
          </w:p>
        </w:tc>
      </w:tr>
      <w:tr w14:paraId="551218A2" w14:textId="77777777" w:rsidTr="00A16EFB">
        <w:tblPrEx>
          <w:tblW w:w="10057" w:type="dxa"/>
          <w:tblInd w:w="108" w:type="dxa"/>
          <w:tblLayout w:type="fixed"/>
          <w:tblLook w:val="0000"/>
        </w:tblPrEx>
        <w:trPr>
          <w:cantSplit/>
        </w:trPr>
        <w:tc>
          <w:tcPr>
            <w:tcW w:w="1147" w:type="dxa"/>
            <w:tcBorders>
              <w:top w:val="single" w:sz="4" w:space="0" w:color="auto"/>
              <w:left w:val="single" w:sz="4" w:space="0" w:color="auto"/>
              <w:bottom w:val="single" w:sz="4" w:space="0" w:color="auto"/>
              <w:right w:val="single" w:sz="4" w:space="0" w:color="auto"/>
            </w:tcBorders>
          </w:tcPr>
          <w:p w:rsidR="00541279" w:rsidP="00E13787" w14:paraId="421A51A9" w14:textId="47C3FEC9">
            <w:pPr>
              <w:snapToGrid w:val="0"/>
              <w:ind w:right="-105"/>
              <w:rPr>
                <w:rFonts w:ascii="Times New Roman" w:hAnsi="Times New Roman"/>
                <w:sz w:val="20"/>
              </w:rPr>
            </w:pPr>
            <w:r w:rsidRPr="0095491E">
              <w:rPr>
                <w:rFonts w:ascii="Times New Roman" w:hAnsi="Times New Roman"/>
                <w:sz w:val="20"/>
              </w:rPr>
              <w:t>824(b)</w:t>
            </w:r>
          </w:p>
        </w:tc>
        <w:tc>
          <w:tcPr>
            <w:tcW w:w="5490" w:type="dxa"/>
            <w:tcBorders>
              <w:top w:val="single" w:sz="4" w:space="0" w:color="auto"/>
              <w:left w:val="single" w:sz="4" w:space="0" w:color="auto"/>
              <w:bottom w:val="single" w:sz="4" w:space="0" w:color="auto"/>
              <w:right w:val="single" w:sz="4" w:space="0" w:color="auto"/>
            </w:tcBorders>
          </w:tcPr>
          <w:p w:rsidR="00541279" w:rsidRPr="00E96F18" w:rsidP="00E13787" w14:paraId="06BB9AD6" w14:textId="441B16BD">
            <w:pPr>
              <w:snapToGrid w:val="0"/>
              <w:rPr>
                <w:rFonts w:ascii="Times New Roman" w:hAnsi="Times New Roman"/>
                <w:sz w:val="20"/>
              </w:rPr>
            </w:pPr>
            <w:r w:rsidRPr="0095491E">
              <w:rPr>
                <w:rFonts w:ascii="Times New Roman" w:hAnsi="Times New Roman"/>
                <w:sz w:val="20"/>
              </w:rPr>
              <w:t>Conduct annual self-inspection and submit report by November 1.</w:t>
            </w:r>
          </w:p>
        </w:tc>
        <w:tc>
          <w:tcPr>
            <w:tcW w:w="1170" w:type="dxa"/>
            <w:tcBorders>
              <w:top w:val="single" w:sz="4" w:space="0" w:color="auto"/>
              <w:left w:val="single" w:sz="4" w:space="0" w:color="auto"/>
              <w:bottom w:val="single" w:sz="4" w:space="0" w:color="auto"/>
              <w:right w:val="single" w:sz="4" w:space="0" w:color="auto"/>
            </w:tcBorders>
          </w:tcPr>
          <w:p w:rsidR="00541279" w:rsidRPr="008B06F5" w:rsidP="00E13787" w14:paraId="662FC06F" w14:textId="3CA51657">
            <w:pPr>
              <w:snapToGrid w:val="0"/>
              <w:rPr>
                <w:rFonts w:ascii="Times New Roman" w:hAnsi="Times New Roman"/>
                <w:sz w:val="20"/>
              </w:rPr>
            </w:pPr>
            <w:r>
              <w:rPr>
                <w:rFonts w:ascii="Times New Roman" w:hAnsi="Times New Roman"/>
                <w:sz w:val="20"/>
              </w:rPr>
              <w:t>36</w:t>
            </w:r>
          </w:p>
        </w:tc>
        <w:tc>
          <w:tcPr>
            <w:tcW w:w="1260" w:type="dxa"/>
            <w:gridSpan w:val="2"/>
            <w:tcBorders>
              <w:top w:val="single" w:sz="4" w:space="0" w:color="auto"/>
              <w:left w:val="single" w:sz="4" w:space="0" w:color="auto"/>
              <w:bottom w:val="single" w:sz="4" w:space="0" w:color="auto"/>
              <w:right w:val="single" w:sz="4" w:space="0" w:color="auto"/>
            </w:tcBorders>
          </w:tcPr>
          <w:p w:rsidR="00541279" w:rsidRPr="008B06F5" w:rsidP="00E13787" w14:paraId="50F6411C" w14:textId="1B1285E1">
            <w:pPr>
              <w:snapToGrid w:val="0"/>
              <w:rPr>
                <w:rFonts w:ascii="Times New Roman" w:hAnsi="Times New Roman"/>
                <w:sz w:val="20"/>
              </w:rPr>
            </w:pPr>
            <w:r>
              <w:rPr>
                <w:rFonts w:ascii="Times New Roman" w:hAnsi="Times New Roman"/>
                <w:sz w:val="20"/>
              </w:rPr>
              <w:t>2 reports</w:t>
            </w:r>
          </w:p>
        </w:tc>
        <w:tc>
          <w:tcPr>
            <w:tcW w:w="990" w:type="dxa"/>
            <w:tcBorders>
              <w:top w:val="single" w:sz="4" w:space="0" w:color="auto"/>
              <w:left w:val="single" w:sz="4" w:space="0" w:color="auto"/>
              <w:bottom w:val="single" w:sz="4" w:space="0" w:color="auto"/>
              <w:right w:val="single" w:sz="4" w:space="0" w:color="auto"/>
            </w:tcBorders>
          </w:tcPr>
          <w:p w:rsidR="00541279" w:rsidP="00E13787" w14:paraId="122CA066" w14:textId="4C641296">
            <w:pPr>
              <w:snapToGrid w:val="0"/>
              <w:ind w:right="-46"/>
              <w:jc w:val="right"/>
              <w:rPr>
                <w:rFonts w:ascii="Times New Roman" w:hAnsi="Times New Roman"/>
                <w:sz w:val="20"/>
              </w:rPr>
            </w:pPr>
            <w:r>
              <w:rPr>
                <w:rFonts w:ascii="Times New Roman" w:hAnsi="Times New Roman"/>
                <w:sz w:val="20"/>
              </w:rPr>
              <w:t>72</w:t>
            </w:r>
          </w:p>
        </w:tc>
      </w:tr>
      <w:tr w14:paraId="3DFAFD8C" w14:textId="77777777" w:rsidTr="00A16EFB">
        <w:tblPrEx>
          <w:tblW w:w="10057" w:type="dxa"/>
          <w:tblInd w:w="108" w:type="dxa"/>
          <w:tblLayout w:type="fixed"/>
          <w:tblLook w:val="0000"/>
        </w:tblPrEx>
        <w:trPr>
          <w:cantSplit/>
        </w:trPr>
        <w:tc>
          <w:tcPr>
            <w:tcW w:w="1147" w:type="dxa"/>
            <w:tcBorders>
              <w:top w:val="single" w:sz="4" w:space="0" w:color="auto"/>
              <w:left w:val="single" w:sz="4" w:space="0" w:color="auto"/>
              <w:bottom w:val="single" w:sz="4" w:space="0" w:color="auto"/>
              <w:right w:val="single" w:sz="4" w:space="0" w:color="auto"/>
            </w:tcBorders>
          </w:tcPr>
          <w:p w:rsidR="00541279" w:rsidP="00E13787" w14:paraId="0E7A983D" w14:textId="5F8FD605">
            <w:pPr>
              <w:snapToGrid w:val="0"/>
              <w:ind w:right="-105"/>
              <w:rPr>
                <w:rFonts w:ascii="Times New Roman" w:hAnsi="Times New Roman"/>
                <w:sz w:val="20"/>
              </w:rPr>
            </w:pPr>
            <w:r w:rsidRPr="0095491E">
              <w:rPr>
                <w:rFonts w:ascii="Times New Roman" w:hAnsi="Times New Roman"/>
                <w:sz w:val="20"/>
              </w:rPr>
              <w:t>825</w:t>
            </w:r>
          </w:p>
        </w:tc>
        <w:tc>
          <w:tcPr>
            <w:tcW w:w="5490" w:type="dxa"/>
            <w:tcBorders>
              <w:top w:val="single" w:sz="4" w:space="0" w:color="auto"/>
              <w:left w:val="single" w:sz="4" w:space="0" w:color="auto"/>
              <w:bottom w:val="single" w:sz="4" w:space="0" w:color="auto"/>
              <w:right w:val="single" w:sz="4" w:space="0" w:color="auto"/>
            </w:tcBorders>
          </w:tcPr>
          <w:p w:rsidR="00541279" w:rsidRPr="00E96F18" w:rsidP="00E13787" w14:paraId="102F10D7" w14:textId="591AF821">
            <w:pPr>
              <w:snapToGrid w:val="0"/>
              <w:rPr>
                <w:rFonts w:ascii="Times New Roman" w:hAnsi="Times New Roman"/>
                <w:sz w:val="20"/>
              </w:rPr>
            </w:pPr>
            <w:r w:rsidRPr="0095491E">
              <w:rPr>
                <w:rFonts w:ascii="Times New Roman" w:hAnsi="Times New Roman"/>
                <w:sz w:val="20"/>
              </w:rPr>
              <w:t>Based on API RP 2A-WSD, perform assessment of structures, initiate mitigation actions for structures that do not pass assessment process, retain information, and make available to BSEE upon request.</w:t>
            </w:r>
          </w:p>
        </w:tc>
        <w:tc>
          <w:tcPr>
            <w:tcW w:w="1170" w:type="dxa"/>
            <w:tcBorders>
              <w:top w:val="single" w:sz="4" w:space="0" w:color="auto"/>
              <w:left w:val="single" w:sz="4" w:space="0" w:color="auto"/>
              <w:bottom w:val="single" w:sz="4" w:space="0" w:color="auto"/>
              <w:right w:val="single" w:sz="4" w:space="0" w:color="auto"/>
            </w:tcBorders>
          </w:tcPr>
          <w:p w:rsidR="00541279" w:rsidRPr="008B06F5" w:rsidP="00E13787" w14:paraId="78A5AFD0" w14:textId="4157110D">
            <w:pPr>
              <w:snapToGrid w:val="0"/>
              <w:rPr>
                <w:rFonts w:ascii="Times New Roman" w:hAnsi="Times New Roman"/>
                <w:sz w:val="20"/>
              </w:rPr>
            </w:pPr>
            <w:r>
              <w:rPr>
                <w:rFonts w:ascii="Times New Roman" w:hAnsi="Times New Roman"/>
                <w:sz w:val="20"/>
              </w:rPr>
              <w:t>60</w:t>
            </w:r>
          </w:p>
        </w:tc>
        <w:tc>
          <w:tcPr>
            <w:tcW w:w="1260" w:type="dxa"/>
            <w:gridSpan w:val="2"/>
            <w:tcBorders>
              <w:top w:val="single" w:sz="4" w:space="0" w:color="auto"/>
              <w:left w:val="single" w:sz="4" w:space="0" w:color="auto"/>
              <w:bottom w:val="single" w:sz="4" w:space="0" w:color="auto"/>
              <w:right w:val="single" w:sz="4" w:space="0" w:color="auto"/>
            </w:tcBorders>
          </w:tcPr>
          <w:p w:rsidR="00541279" w:rsidRPr="008B06F5" w:rsidP="00E13787" w14:paraId="0756C91C" w14:textId="00EE06F5">
            <w:pPr>
              <w:snapToGrid w:val="0"/>
              <w:rPr>
                <w:rFonts w:ascii="Times New Roman" w:hAnsi="Times New Roman"/>
                <w:sz w:val="20"/>
              </w:rPr>
            </w:pPr>
            <w:r w:rsidRPr="0095491E">
              <w:rPr>
                <w:rFonts w:ascii="Times New Roman" w:hAnsi="Times New Roman"/>
                <w:sz w:val="20"/>
              </w:rPr>
              <w:t>2 assessments / actions</w:t>
            </w:r>
          </w:p>
        </w:tc>
        <w:tc>
          <w:tcPr>
            <w:tcW w:w="990" w:type="dxa"/>
            <w:tcBorders>
              <w:top w:val="single" w:sz="4" w:space="0" w:color="auto"/>
              <w:left w:val="single" w:sz="4" w:space="0" w:color="auto"/>
              <w:bottom w:val="single" w:sz="4" w:space="0" w:color="auto"/>
              <w:right w:val="single" w:sz="4" w:space="0" w:color="auto"/>
            </w:tcBorders>
          </w:tcPr>
          <w:p w:rsidR="00541279" w:rsidP="00E13787" w14:paraId="276DE51B" w14:textId="72F70C85">
            <w:pPr>
              <w:snapToGrid w:val="0"/>
              <w:ind w:right="-46"/>
              <w:jc w:val="right"/>
              <w:rPr>
                <w:rFonts w:ascii="Times New Roman" w:hAnsi="Times New Roman"/>
                <w:sz w:val="20"/>
              </w:rPr>
            </w:pPr>
            <w:r>
              <w:rPr>
                <w:rFonts w:ascii="Times New Roman" w:hAnsi="Times New Roman"/>
                <w:sz w:val="20"/>
              </w:rPr>
              <w:t>120</w:t>
            </w:r>
          </w:p>
        </w:tc>
      </w:tr>
      <w:tr w14:paraId="6E1A4E13" w14:textId="77777777" w:rsidTr="001B570E">
        <w:tblPrEx>
          <w:tblW w:w="10057" w:type="dxa"/>
          <w:tblInd w:w="108" w:type="dxa"/>
          <w:tblLayout w:type="fixed"/>
          <w:tblLook w:val="0000"/>
        </w:tblPrEx>
        <w:trPr>
          <w:cantSplit/>
          <w:trHeight w:val="345"/>
        </w:trPr>
        <w:tc>
          <w:tcPr>
            <w:tcW w:w="1147" w:type="dxa"/>
            <w:vMerge w:val="restart"/>
            <w:tcBorders>
              <w:top w:val="single" w:sz="4" w:space="0" w:color="auto"/>
              <w:left w:val="single" w:sz="4" w:space="0" w:color="auto"/>
              <w:right w:val="single" w:sz="4" w:space="0" w:color="auto"/>
            </w:tcBorders>
          </w:tcPr>
          <w:p w:rsidR="0095491E" w:rsidP="00E13787" w14:paraId="78B951B2" w14:textId="65E05805">
            <w:pPr>
              <w:snapToGrid w:val="0"/>
              <w:ind w:right="-105"/>
              <w:rPr>
                <w:rFonts w:ascii="Times New Roman" w:hAnsi="Times New Roman"/>
                <w:sz w:val="20"/>
              </w:rPr>
            </w:pPr>
            <w:r w:rsidRPr="0095491E">
              <w:rPr>
                <w:rFonts w:ascii="Times New Roman" w:hAnsi="Times New Roman"/>
                <w:sz w:val="20"/>
              </w:rPr>
              <w:t>830(a), (c); 831 thru 833</w:t>
            </w:r>
          </w:p>
        </w:tc>
        <w:tc>
          <w:tcPr>
            <w:tcW w:w="5490" w:type="dxa"/>
            <w:vMerge w:val="restart"/>
            <w:tcBorders>
              <w:top w:val="single" w:sz="4" w:space="0" w:color="auto"/>
              <w:left w:val="single" w:sz="4" w:space="0" w:color="auto"/>
              <w:right w:val="single" w:sz="4" w:space="0" w:color="auto"/>
            </w:tcBorders>
          </w:tcPr>
          <w:p w:rsidR="0095491E" w:rsidRPr="00E96F18" w:rsidP="00E13787" w14:paraId="78800FAD" w14:textId="3C4EC3FC">
            <w:pPr>
              <w:snapToGrid w:val="0"/>
              <w:rPr>
                <w:rFonts w:ascii="Times New Roman" w:hAnsi="Times New Roman"/>
                <w:sz w:val="20"/>
              </w:rPr>
            </w:pPr>
            <w:r w:rsidRPr="0095491E">
              <w:rPr>
                <w:rFonts w:ascii="Times New Roman" w:hAnsi="Times New Roman"/>
                <w:sz w:val="20"/>
              </w:rPr>
              <w:t>Immediately report incidents to BSEE via oral communications, submit written follow-up report within 15 business days after the incident, and submit any required additional information.</w:t>
            </w:r>
          </w:p>
        </w:tc>
        <w:tc>
          <w:tcPr>
            <w:tcW w:w="1170" w:type="dxa"/>
            <w:tcBorders>
              <w:top w:val="single" w:sz="4" w:space="0" w:color="auto"/>
              <w:left w:val="single" w:sz="4" w:space="0" w:color="auto"/>
              <w:bottom w:val="single" w:sz="4" w:space="0" w:color="auto"/>
              <w:right w:val="single" w:sz="4" w:space="0" w:color="auto"/>
            </w:tcBorders>
          </w:tcPr>
          <w:p w:rsidR="0095491E" w:rsidRPr="008B06F5" w:rsidP="00E13787" w14:paraId="63E64885" w14:textId="65964298">
            <w:pPr>
              <w:snapToGrid w:val="0"/>
              <w:rPr>
                <w:rFonts w:ascii="Times New Roman" w:hAnsi="Times New Roman"/>
                <w:sz w:val="20"/>
              </w:rPr>
            </w:pPr>
            <w:r>
              <w:rPr>
                <w:rFonts w:ascii="Times New Roman" w:hAnsi="Times New Roman"/>
                <w:sz w:val="20"/>
              </w:rPr>
              <w:t>.5 Oral</w:t>
            </w:r>
          </w:p>
        </w:tc>
        <w:tc>
          <w:tcPr>
            <w:tcW w:w="1260" w:type="dxa"/>
            <w:gridSpan w:val="2"/>
            <w:tcBorders>
              <w:top w:val="single" w:sz="4" w:space="0" w:color="auto"/>
              <w:left w:val="single" w:sz="4" w:space="0" w:color="auto"/>
              <w:right w:val="single" w:sz="4" w:space="0" w:color="auto"/>
            </w:tcBorders>
          </w:tcPr>
          <w:p w:rsidR="0095491E" w:rsidRPr="008B06F5" w:rsidP="00E13787" w14:paraId="14790D15" w14:textId="7091BC9E">
            <w:pPr>
              <w:snapToGrid w:val="0"/>
              <w:rPr>
                <w:rFonts w:ascii="Times New Roman" w:hAnsi="Times New Roman"/>
                <w:sz w:val="20"/>
              </w:rPr>
            </w:pPr>
            <w:r>
              <w:rPr>
                <w:rFonts w:ascii="Times New Roman" w:hAnsi="Times New Roman"/>
                <w:sz w:val="20"/>
              </w:rPr>
              <w:t>2 incidents</w:t>
            </w:r>
          </w:p>
        </w:tc>
        <w:tc>
          <w:tcPr>
            <w:tcW w:w="990" w:type="dxa"/>
            <w:tcBorders>
              <w:top w:val="single" w:sz="4" w:space="0" w:color="auto"/>
              <w:left w:val="single" w:sz="4" w:space="0" w:color="auto"/>
              <w:right w:val="single" w:sz="4" w:space="0" w:color="auto"/>
            </w:tcBorders>
          </w:tcPr>
          <w:p w:rsidR="0095491E" w:rsidP="00E13787" w14:paraId="02F78E4A" w14:textId="3B7DE2DC">
            <w:pPr>
              <w:snapToGrid w:val="0"/>
              <w:ind w:right="-46"/>
              <w:jc w:val="right"/>
              <w:rPr>
                <w:rFonts w:ascii="Times New Roman" w:hAnsi="Times New Roman"/>
                <w:sz w:val="20"/>
              </w:rPr>
            </w:pPr>
            <w:r>
              <w:rPr>
                <w:rFonts w:ascii="Times New Roman" w:hAnsi="Times New Roman"/>
                <w:sz w:val="20"/>
              </w:rPr>
              <w:t>1</w:t>
            </w:r>
          </w:p>
        </w:tc>
      </w:tr>
      <w:tr w14:paraId="22107E5B" w14:textId="77777777" w:rsidTr="001B570E">
        <w:tblPrEx>
          <w:tblW w:w="10057" w:type="dxa"/>
          <w:tblInd w:w="108" w:type="dxa"/>
          <w:tblLayout w:type="fixed"/>
          <w:tblLook w:val="0000"/>
        </w:tblPrEx>
        <w:trPr>
          <w:cantSplit/>
          <w:trHeight w:val="345"/>
        </w:trPr>
        <w:tc>
          <w:tcPr>
            <w:tcW w:w="1147" w:type="dxa"/>
            <w:vMerge/>
            <w:tcBorders>
              <w:left w:val="single" w:sz="4" w:space="0" w:color="auto"/>
              <w:bottom w:val="single" w:sz="4" w:space="0" w:color="auto"/>
              <w:right w:val="single" w:sz="4" w:space="0" w:color="auto"/>
            </w:tcBorders>
          </w:tcPr>
          <w:p w:rsidR="0095491E" w:rsidRPr="0095491E" w:rsidP="00E13787" w14:paraId="2DDB572C" w14:textId="77777777">
            <w:pPr>
              <w:snapToGrid w:val="0"/>
              <w:ind w:right="-105"/>
              <w:rPr>
                <w:rFonts w:ascii="Times New Roman" w:hAnsi="Times New Roman"/>
                <w:sz w:val="20"/>
              </w:rPr>
            </w:pPr>
          </w:p>
        </w:tc>
        <w:tc>
          <w:tcPr>
            <w:tcW w:w="5490" w:type="dxa"/>
            <w:vMerge/>
            <w:tcBorders>
              <w:left w:val="single" w:sz="4" w:space="0" w:color="auto"/>
              <w:bottom w:val="single" w:sz="4" w:space="0" w:color="auto"/>
              <w:right w:val="single" w:sz="4" w:space="0" w:color="auto"/>
            </w:tcBorders>
          </w:tcPr>
          <w:p w:rsidR="0095491E" w:rsidRPr="0095491E" w:rsidP="00E13787" w14:paraId="52ABFB70" w14:textId="77777777">
            <w:pPr>
              <w:snapToGrid w:val="0"/>
              <w:rPr>
                <w:rFonts w:ascii="Times New Roman" w:hAnsi="Times New Roman"/>
                <w:sz w:val="20"/>
              </w:rPr>
            </w:pPr>
          </w:p>
        </w:tc>
        <w:tc>
          <w:tcPr>
            <w:tcW w:w="1170" w:type="dxa"/>
            <w:tcBorders>
              <w:top w:val="single" w:sz="4" w:space="0" w:color="auto"/>
              <w:left w:val="single" w:sz="4" w:space="0" w:color="auto"/>
              <w:bottom w:val="single" w:sz="4" w:space="0" w:color="auto"/>
              <w:right w:val="single" w:sz="4" w:space="0" w:color="auto"/>
            </w:tcBorders>
          </w:tcPr>
          <w:p w:rsidR="0095491E" w:rsidRPr="008B06F5" w:rsidP="00E13787" w14:paraId="2AD9EA54" w14:textId="0012EFBD">
            <w:pPr>
              <w:snapToGrid w:val="0"/>
              <w:rPr>
                <w:rFonts w:ascii="Times New Roman" w:hAnsi="Times New Roman"/>
                <w:sz w:val="20"/>
              </w:rPr>
            </w:pPr>
            <w:r>
              <w:rPr>
                <w:rFonts w:ascii="Times New Roman" w:hAnsi="Times New Roman"/>
                <w:sz w:val="20"/>
              </w:rPr>
              <w:t>4 Written</w:t>
            </w:r>
          </w:p>
        </w:tc>
        <w:tc>
          <w:tcPr>
            <w:tcW w:w="1260" w:type="dxa"/>
            <w:gridSpan w:val="2"/>
            <w:tcBorders>
              <w:left w:val="single" w:sz="4" w:space="0" w:color="auto"/>
              <w:bottom w:val="single" w:sz="4" w:space="0" w:color="auto"/>
              <w:right w:val="single" w:sz="4" w:space="0" w:color="auto"/>
            </w:tcBorders>
          </w:tcPr>
          <w:p w:rsidR="0095491E" w:rsidRPr="008B06F5" w:rsidP="00E13787" w14:paraId="04FF6EE9" w14:textId="6E1EBF84">
            <w:pPr>
              <w:snapToGrid w:val="0"/>
              <w:rPr>
                <w:rFonts w:ascii="Times New Roman" w:hAnsi="Times New Roman"/>
                <w:sz w:val="20"/>
              </w:rPr>
            </w:pPr>
            <w:r>
              <w:rPr>
                <w:rFonts w:ascii="Times New Roman" w:hAnsi="Times New Roman"/>
                <w:sz w:val="20"/>
              </w:rPr>
              <w:t>1 incident</w:t>
            </w:r>
          </w:p>
        </w:tc>
        <w:tc>
          <w:tcPr>
            <w:tcW w:w="990" w:type="dxa"/>
            <w:tcBorders>
              <w:left w:val="single" w:sz="4" w:space="0" w:color="auto"/>
              <w:bottom w:val="single" w:sz="4" w:space="0" w:color="auto"/>
              <w:right w:val="single" w:sz="4" w:space="0" w:color="auto"/>
            </w:tcBorders>
          </w:tcPr>
          <w:p w:rsidR="0095491E" w:rsidP="00E13787" w14:paraId="564EA4AE" w14:textId="5FD69B04">
            <w:pPr>
              <w:snapToGrid w:val="0"/>
              <w:ind w:right="-46"/>
              <w:jc w:val="right"/>
              <w:rPr>
                <w:rFonts w:ascii="Times New Roman" w:hAnsi="Times New Roman"/>
                <w:sz w:val="20"/>
              </w:rPr>
            </w:pPr>
            <w:r>
              <w:rPr>
                <w:rFonts w:ascii="Times New Roman" w:hAnsi="Times New Roman"/>
                <w:sz w:val="20"/>
              </w:rPr>
              <w:t>4</w:t>
            </w:r>
          </w:p>
        </w:tc>
      </w:tr>
      <w:tr w14:paraId="66090F75" w14:textId="77777777" w:rsidTr="00F55181">
        <w:tblPrEx>
          <w:tblW w:w="10057" w:type="dxa"/>
          <w:tblInd w:w="108" w:type="dxa"/>
          <w:tblLayout w:type="fixed"/>
          <w:tblLook w:val="0000"/>
        </w:tblPrEx>
        <w:trPr>
          <w:cantSplit/>
        </w:trPr>
        <w:tc>
          <w:tcPr>
            <w:tcW w:w="1147" w:type="dxa"/>
            <w:tcBorders>
              <w:top w:val="single" w:sz="4" w:space="0" w:color="auto"/>
              <w:left w:val="single" w:sz="4" w:space="0" w:color="auto"/>
              <w:bottom w:val="single" w:sz="4" w:space="0" w:color="auto"/>
              <w:right w:val="single" w:sz="4" w:space="0" w:color="auto"/>
            </w:tcBorders>
          </w:tcPr>
          <w:p w:rsidR="00541279" w:rsidP="00E13787" w14:paraId="1B86B49B" w14:textId="4859F33F">
            <w:pPr>
              <w:snapToGrid w:val="0"/>
              <w:ind w:right="-105"/>
              <w:rPr>
                <w:rFonts w:ascii="Times New Roman" w:hAnsi="Times New Roman"/>
                <w:sz w:val="20"/>
              </w:rPr>
            </w:pPr>
            <w:r w:rsidRPr="0095491E">
              <w:rPr>
                <w:rFonts w:ascii="Times New Roman" w:hAnsi="Times New Roman"/>
                <w:sz w:val="20"/>
              </w:rPr>
              <w:t>830(d)</w:t>
            </w:r>
          </w:p>
        </w:tc>
        <w:tc>
          <w:tcPr>
            <w:tcW w:w="5490" w:type="dxa"/>
            <w:tcBorders>
              <w:top w:val="single" w:sz="4" w:space="0" w:color="auto"/>
              <w:left w:val="single" w:sz="4" w:space="0" w:color="auto"/>
              <w:bottom w:val="single" w:sz="4" w:space="0" w:color="auto"/>
              <w:right w:val="single" w:sz="4" w:space="0" w:color="auto"/>
            </w:tcBorders>
          </w:tcPr>
          <w:p w:rsidR="00541279" w:rsidRPr="00E96F18" w:rsidP="00E13787" w14:paraId="19CB55FC" w14:textId="0EB4ABF0">
            <w:pPr>
              <w:snapToGrid w:val="0"/>
              <w:rPr>
                <w:rFonts w:ascii="Times New Roman" w:hAnsi="Times New Roman"/>
                <w:sz w:val="20"/>
              </w:rPr>
            </w:pPr>
            <w:r w:rsidRPr="0095491E">
              <w:rPr>
                <w:rFonts w:ascii="Times New Roman" w:hAnsi="Times New Roman"/>
                <w:sz w:val="20"/>
              </w:rPr>
              <w:t>Report oil spills as required by BSEE 30 CFR part 254.</w:t>
            </w:r>
          </w:p>
        </w:tc>
        <w:tc>
          <w:tcPr>
            <w:tcW w:w="1170" w:type="dxa"/>
            <w:tcBorders>
              <w:top w:val="single" w:sz="4" w:space="0" w:color="auto"/>
              <w:left w:val="single" w:sz="4" w:space="0" w:color="auto"/>
              <w:bottom w:val="single" w:sz="4" w:space="0" w:color="auto"/>
              <w:right w:val="single" w:sz="4" w:space="0" w:color="auto"/>
            </w:tcBorders>
          </w:tcPr>
          <w:p w:rsidR="00541279" w:rsidRPr="008B06F5" w:rsidP="00E13787" w14:paraId="28AE5673" w14:textId="467A30D1">
            <w:pPr>
              <w:snapToGrid w:val="0"/>
              <w:rPr>
                <w:rFonts w:ascii="Times New Roman" w:hAnsi="Times New Roman"/>
                <w:sz w:val="20"/>
              </w:rPr>
            </w:pPr>
            <w:r>
              <w:rPr>
                <w:rFonts w:ascii="Times New Roman" w:hAnsi="Times New Roman"/>
                <w:sz w:val="20"/>
              </w:rPr>
              <w:t>2</w:t>
            </w:r>
          </w:p>
        </w:tc>
        <w:tc>
          <w:tcPr>
            <w:tcW w:w="1260" w:type="dxa"/>
            <w:gridSpan w:val="2"/>
            <w:tcBorders>
              <w:top w:val="single" w:sz="4" w:space="0" w:color="auto"/>
              <w:left w:val="single" w:sz="4" w:space="0" w:color="auto"/>
              <w:bottom w:val="single" w:sz="4" w:space="0" w:color="auto"/>
              <w:right w:val="single" w:sz="4" w:space="0" w:color="auto"/>
            </w:tcBorders>
          </w:tcPr>
          <w:p w:rsidR="00541279" w:rsidRPr="008B06F5" w:rsidP="00E13787" w14:paraId="43375291" w14:textId="3871F064">
            <w:pPr>
              <w:snapToGrid w:val="0"/>
              <w:rPr>
                <w:rFonts w:ascii="Times New Roman" w:hAnsi="Times New Roman"/>
                <w:sz w:val="20"/>
              </w:rPr>
            </w:pPr>
            <w:r>
              <w:rPr>
                <w:rFonts w:ascii="Times New Roman" w:hAnsi="Times New Roman"/>
                <w:sz w:val="20"/>
              </w:rPr>
              <w:t>1 report</w:t>
            </w:r>
          </w:p>
        </w:tc>
        <w:tc>
          <w:tcPr>
            <w:tcW w:w="990" w:type="dxa"/>
            <w:tcBorders>
              <w:top w:val="single" w:sz="4" w:space="0" w:color="auto"/>
              <w:left w:val="single" w:sz="4" w:space="0" w:color="auto"/>
              <w:bottom w:val="single" w:sz="4" w:space="0" w:color="auto"/>
              <w:right w:val="single" w:sz="4" w:space="0" w:color="auto"/>
            </w:tcBorders>
          </w:tcPr>
          <w:p w:rsidR="00541279" w:rsidP="00E13787" w14:paraId="3C6767E2" w14:textId="73D6AFFE">
            <w:pPr>
              <w:snapToGrid w:val="0"/>
              <w:ind w:right="-46"/>
              <w:jc w:val="right"/>
              <w:rPr>
                <w:rFonts w:ascii="Times New Roman" w:hAnsi="Times New Roman"/>
                <w:sz w:val="20"/>
              </w:rPr>
            </w:pPr>
            <w:r>
              <w:rPr>
                <w:rFonts w:ascii="Times New Roman" w:hAnsi="Times New Roman"/>
                <w:sz w:val="20"/>
              </w:rPr>
              <w:t>2</w:t>
            </w:r>
          </w:p>
        </w:tc>
      </w:tr>
      <w:tr w14:paraId="0E87507C" w14:textId="77777777" w:rsidTr="00F55181">
        <w:tblPrEx>
          <w:tblW w:w="10057" w:type="dxa"/>
          <w:tblInd w:w="108" w:type="dxa"/>
          <w:tblLayout w:type="fixed"/>
          <w:tblLook w:val="0000"/>
        </w:tblPrEx>
        <w:trPr>
          <w:cantSplit/>
          <w:trHeight w:val="288"/>
        </w:trPr>
        <w:tc>
          <w:tcPr>
            <w:tcW w:w="10057"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95491E" w:rsidRPr="007B5C6D" w:rsidP="00E13787" w14:paraId="4105973A" w14:textId="01783338">
            <w:pPr>
              <w:snapToGrid w:val="0"/>
              <w:ind w:right="-46"/>
              <w:jc w:val="center"/>
              <w:rPr>
                <w:rFonts w:ascii="Times New Roman" w:hAnsi="Times New Roman"/>
                <w:b/>
                <w:bCs/>
                <w:sz w:val="20"/>
              </w:rPr>
            </w:pPr>
            <w:r w:rsidRPr="00F3381F">
              <w:rPr>
                <w:rFonts w:ascii="Times New Roman" w:hAnsi="Times New Roman"/>
                <w:b/>
                <w:bCs/>
                <w:sz w:val="20"/>
              </w:rPr>
              <w:t>Subpart I – Decommissioning</w:t>
            </w:r>
          </w:p>
        </w:tc>
      </w:tr>
      <w:tr w14:paraId="1373483C" w14:textId="77777777" w:rsidTr="0095491E">
        <w:tblPrEx>
          <w:tblW w:w="10057" w:type="dxa"/>
          <w:tblInd w:w="108" w:type="dxa"/>
          <w:tblLayout w:type="fixed"/>
          <w:tblLook w:val="0000"/>
        </w:tblPrEx>
        <w:trPr>
          <w:cantSplit/>
        </w:trPr>
        <w:tc>
          <w:tcPr>
            <w:tcW w:w="10057" w:type="dxa"/>
            <w:gridSpan w:val="6"/>
            <w:tcBorders>
              <w:top w:val="single" w:sz="4" w:space="0" w:color="auto"/>
              <w:left w:val="single" w:sz="4" w:space="0" w:color="auto"/>
              <w:bottom w:val="single" w:sz="4" w:space="0" w:color="auto"/>
              <w:right w:val="single" w:sz="4" w:space="0" w:color="auto"/>
            </w:tcBorders>
          </w:tcPr>
          <w:p w:rsidR="0095491E" w:rsidP="0095491E" w14:paraId="243EACAE" w14:textId="78A644E4">
            <w:pPr>
              <w:snapToGrid w:val="0"/>
              <w:ind w:right="-46"/>
              <w:rPr>
                <w:rFonts w:ascii="Times New Roman" w:hAnsi="Times New Roman"/>
                <w:sz w:val="20"/>
              </w:rPr>
            </w:pPr>
            <w:r w:rsidRPr="0095491E">
              <w:rPr>
                <w:rFonts w:ascii="Times New Roman" w:hAnsi="Times New Roman"/>
                <w:sz w:val="20"/>
              </w:rPr>
              <w:t>**** indicate the primary cites for the reports discussed in this subpart, and the burdens include any previous or subsequent references throughout part</w:t>
            </w:r>
            <w:r w:rsidR="00B46E0A">
              <w:rPr>
                <w:rFonts w:ascii="Times New Roman" w:hAnsi="Times New Roman"/>
                <w:sz w:val="20"/>
              </w:rPr>
              <w:t xml:space="preserve"> </w:t>
            </w:r>
            <w:r w:rsidRPr="0095491E">
              <w:rPr>
                <w:rFonts w:ascii="Times New Roman" w:hAnsi="Times New Roman"/>
                <w:sz w:val="20"/>
              </w:rPr>
              <w:t xml:space="preserve">285 </w:t>
            </w:r>
            <w:r w:rsidR="00B46E0A">
              <w:rPr>
                <w:rFonts w:ascii="Times New Roman" w:hAnsi="Times New Roman"/>
                <w:sz w:val="20"/>
              </w:rPr>
              <w:t>t</w:t>
            </w:r>
            <w:r w:rsidRPr="0095491E">
              <w:rPr>
                <w:rFonts w:ascii="Times New Roman" w:hAnsi="Times New Roman"/>
                <w:sz w:val="20"/>
              </w:rPr>
              <w:t>o submitting and obtaining approval.  This subpart contains references to other information submissions, approvals, requests, applications, plans, etc., the burdens for which are covered elsewhere in parts 285.</w:t>
            </w:r>
          </w:p>
        </w:tc>
      </w:tr>
      <w:tr w14:paraId="2F965787" w14:textId="77777777" w:rsidTr="00A16EFB">
        <w:tblPrEx>
          <w:tblW w:w="10057" w:type="dxa"/>
          <w:tblInd w:w="108" w:type="dxa"/>
          <w:tblLayout w:type="fixed"/>
          <w:tblLook w:val="0000"/>
        </w:tblPrEx>
        <w:trPr>
          <w:cantSplit/>
        </w:trPr>
        <w:tc>
          <w:tcPr>
            <w:tcW w:w="1147" w:type="dxa"/>
            <w:tcBorders>
              <w:top w:val="single" w:sz="4" w:space="0" w:color="auto"/>
              <w:left w:val="single" w:sz="4" w:space="0" w:color="auto"/>
              <w:bottom w:val="single" w:sz="4" w:space="0" w:color="auto"/>
              <w:right w:val="single" w:sz="4" w:space="0" w:color="auto"/>
            </w:tcBorders>
          </w:tcPr>
          <w:p w:rsidR="00541279" w:rsidP="00E13787" w14:paraId="1D8487AC" w14:textId="156B7642">
            <w:pPr>
              <w:snapToGrid w:val="0"/>
              <w:ind w:right="-105"/>
              <w:rPr>
                <w:rFonts w:ascii="Times New Roman" w:hAnsi="Times New Roman"/>
                <w:sz w:val="20"/>
              </w:rPr>
            </w:pPr>
            <w:r w:rsidRPr="00F3381F">
              <w:rPr>
                <w:rFonts w:ascii="Times New Roman" w:hAnsi="Times New Roman"/>
                <w:sz w:val="20"/>
              </w:rPr>
              <w:t>**** 902; 905, 906; 907; 908(b), (c); 909; 638(a)</w:t>
            </w:r>
          </w:p>
        </w:tc>
        <w:tc>
          <w:tcPr>
            <w:tcW w:w="5490" w:type="dxa"/>
            <w:tcBorders>
              <w:top w:val="single" w:sz="4" w:space="0" w:color="auto"/>
              <w:left w:val="single" w:sz="4" w:space="0" w:color="auto"/>
              <w:bottom w:val="single" w:sz="4" w:space="0" w:color="auto"/>
              <w:right w:val="single" w:sz="4" w:space="0" w:color="auto"/>
            </w:tcBorders>
          </w:tcPr>
          <w:p w:rsidR="00541279" w:rsidRPr="00E96F18" w:rsidP="00E13787" w14:paraId="00558590" w14:textId="2C6A7474">
            <w:pPr>
              <w:snapToGrid w:val="0"/>
              <w:rPr>
                <w:rFonts w:ascii="Times New Roman" w:hAnsi="Times New Roman"/>
                <w:sz w:val="20"/>
              </w:rPr>
            </w:pPr>
            <w:r w:rsidRPr="00875530">
              <w:rPr>
                <w:rFonts w:ascii="Times New Roman" w:hAnsi="Times New Roman"/>
                <w:sz w:val="20"/>
              </w:rPr>
              <w:t>Submit for approval, in format specified, copies of the SAP, COP, or GAP decommissioning application and site clearance plan at least 2 years before decommissioning activities begin, 90 days after completion of activities, or 90 days after cancellation, relinquishment, or other termination of lease or grant.  Include documentation of coordination efforts regarding requests that certain facilities remain in place for other activities, be converted to an artificial reef, or be toppled in place.  Submit additional information/evidence requested or modify and resubmit application.</w:t>
            </w:r>
          </w:p>
        </w:tc>
        <w:tc>
          <w:tcPr>
            <w:tcW w:w="1170" w:type="dxa"/>
            <w:tcBorders>
              <w:top w:val="single" w:sz="4" w:space="0" w:color="auto"/>
              <w:left w:val="single" w:sz="4" w:space="0" w:color="auto"/>
              <w:bottom w:val="single" w:sz="4" w:space="0" w:color="auto"/>
              <w:right w:val="single" w:sz="4" w:space="0" w:color="auto"/>
            </w:tcBorders>
          </w:tcPr>
          <w:p w:rsidR="00541279" w:rsidRPr="008B06F5" w:rsidP="00E13787" w14:paraId="6BF1A201" w14:textId="3B3DB488">
            <w:pPr>
              <w:snapToGrid w:val="0"/>
              <w:rPr>
                <w:rFonts w:ascii="Times New Roman" w:hAnsi="Times New Roman"/>
                <w:sz w:val="20"/>
              </w:rPr>
            </w:pPr>
            <w:r>
              <w:rPr>
                <w:rFonts w:ascii="Times New Roman" w:hAnsi="Times New Roman"/>
                <w:sz w:val="20"/>
              </w:rPr>
              <w:t>19</w:t>
            </w:r>
          </w:p>
        </w:tc>
        <w:tc>
          <w:tcPr>
            <w:tcW w:w="1260" w:type="dxa"/>
            <w:gridSpan w:val="2"/>
            <w:tcBorders>
              <w:top w:val="single" w:sz="4" w:space="0" w:color="auto"/>
              <w:left w:val="single" w:sz="4" w:space="0" w:color="auto"/>
              <w:bottom w:val="single" w:sz="4" w:space="0" w:color="auto"/>
              <w:right w:val="single" w:sz="4" w:space="0" w:color="auto"/>
            </w:tcBorders>
          </w:tcPr>
          <w:p w:rsidR="00541279" w:rsidRPr="008B06F5" w:rsidP="00E13787" w14:paraId="2FE0DF26" w14:textId="0EEE199E">
            <w:pPr>
              <w:snapToGrid w:val="0"/>
              <w:rPr>
                <w:rFonts w:ascii="Times New Roman" w:hAnsi="Times New Roman"/>
                <w:sz w:val="20"/>
              </w:rPr>
            </w:pPr>
            <w:r>
              <w:rPr>
                <w:rFonts w:ascii="Times New Roman" w:hAnsi="Times New Roman"/>
                <w:sz w:val="20"/>
              </w:rPr>
              <w:t>1 application</w:t>
            </w:r>
          </w:p>
        </w:tc>
        <w:tc>
          <w:tcPr>
            <w:tcW w:w="990" w:type="dxa"/>
            <w:tcBorders>
              <w:top w:val="single" w:sz="4" w:space="0" w:color="auto"/>
              <w:left w:val="single" w:sz="4" w:space="0" w:color="auto"/>
              <w:bottom w:val="single" w:sz="4" w:space="0" w:color="auto"/>
              <w:right w:val="single" w:sz="4" w:space="0" w:color="auto"/>
            </w:tcBorders>
          </w:tcPr>
          <w:p w:rsidR="00541279" w:rsidP="00E13787" w14:paraId="60DD947D" w14:textId="6D0F682B">
            <w:pPr>
              <w:snapToGrid w:val="0"/>
              <w:ind w:right="-46"/>
              <w:jc w:val="right"/>
              <w:rPr>
                <w:rFonts w:ascii="Times New Roman" w:hAnsi="Times New Roman"/>
                <w:sz w:val="20"/>
              </w:rPr>
            </w:pPr>
            <w:r>
              <w:rPr>
                <w:rFonts w:ascii="Times New Roman" w:hAnsi="Times New Roman"/>
                <w:sz w:val="20"/>
              </w:rPr>
              <w:t>19</w:t>
            </w:r>
          </w:p>
        </w:tc>
      </w:tr>
      <w:tr w14:paraId="4BE49283" w14:textId="77777777" w:rsidTr="00A16EFB">
        <w:tblPrEx>
          <w:tblW w:w="10057" w:type="dxa"/>
          <w:tblInd w:w="108" w:type="dxa"/>
          <w:tblLayout w:type="fixed"/>
          <w:tblLook w:val="0000"/>
        </w:tblPrEx>
        <w:trPr>
          <w:cantSplit/>
        </w:trPr>
        <w:tc>
          <w:tcPr>
            <w:tcW w:w="1147" w:type="dxa"/>
            <w:tcBorders>
              <w:top w:val="single" w:sz="4" w:space="0" w:color="auto"/>
              <w:left w:val="single" w:sz="4" w:space="0" w:color="auto"/>
              <w:bottom w:val="single" w:sz="4" w:space="0" w:color="auto"/>
              <w:right w:val="single" w:sz="4" w:space="0" w:color="auto"/>
            </w:tcBorders>
          </w:tcPr>
          <w:p w:rsidR="00541279" w:rsidP="00E13787" w14:paraId="33CBF422" w14:textId="41373AA6">
            <w:pPr>
              <w:snapToGrid w:val="0"/>
              <w:ind w:right="-105"/>
              <w:rPr>
                <w:rFonts w:ascii="Times New Roman" w:hAnsi="Times New Roman"/>
                <w:sz w:val="20"/>
              </w:rPr>
            </w:pPr>
            <w:r w:rsidRPr="00875530">
              <w:rPr>
                <w:rFonts w:ascii="Times New Roman" w:hAnsi="Times New Roman"/>
                <w:sz w:val="20"/>
              </w:rPr>
              <w:t>902(d); 908(a)</w:t>
            </w:r>
          </w:p>
        </w:tc>
        <w:tc>
          <w:tcPr>
            <w:tcW w:w="5490" w:type="dxa"/>
            <w:tcBorders>
              <w:top w:val="single" w:sz="4" w:space="0" w:color="auto"/>
              <w:left w:val="single" w:sz="4" w:space="0" w:color="auto"/>
              <w:bottom w:val="single" w:sz="4" w:space="0" w:color="auto"/>
              <w:right w:val="single" w:sz="4" w:space="0" w:color="auto"/>
            </w:tcBorders>
          </w:tcPr>
          <w:p w:rsidR="00541279" w:rsidRPr="00E96F18" w:rsidP="00E13787" w14:paraId="32618449" w14:textId="70B76032">
            <w:pPr>
              <w:snapToGrid w:val="0"/>
              <w:rPr>
                <w:rFonts w:ascii="Times New Roman" w:hAnsi="Times New Roman"/>
                <w:sz w:val="20"/>
              </w:rPr>
            </w:pPr>
            <w:r w:rsidRPr="00875530">
              <w:rPr>
                <w:rFonts w:ascii="Times New Roman" w:hAnsi="Times New Roman"/>
                <w:sz w:val="20"/>
              </w:rPr>
              <w:t>Notify BSEE at least 60 days before commencing decommissioning activities.</w:t>
            </w:r>
          </w:p>
        </w:tc>
        <w:tc>
          <w:tcPr>
            <w:tcW w:w="1170" w:type="dxa"/>
            <w:tcBorders>
              <w:top w:val="single" w:sz="4" w:space="0" w:color="auto"/>
              <w:left w:val="single" w:sz="4" w:space="0" w:color="auto"/>
              <w:bottom w:val="single" w:sz="4" w:space="0" w:color="auto"/>
              <w:right w:val="single" w:sz="4" w:space="0" w:color="auto"/>
            </w:tcBorders>
          </w:tcPr>
          <w:p w:rsidR="00541279" w:rsidRPr="008B06F5" w:rsidP="00E13787" w14:paraId="621CA661" w14:textId="2D6D02A3">
            <w:pPr>
              <w:snapToGrid w:val="0"/>
              <w:rPr>
                <w:rFonts w:ascii="Times New Roman" w:hAnsi="Times New Roman"/>
                <w:sz w:val="20"/>
              </w:rPr>
            </w:pPr>
            <w:r>
              <w:rPr>
                <w:rFonts w:ascii="Times New Roman" w:hAnsi="Times New Roman"/>
                <w:sz w:val="20"/>
              </w:rPr>
              <w:t>1</w:t>
            </w:r>
          </w:p>
        </w:tc>
        <w:tc>
          <w:tcPr>
            <w:tcW w:w="1260" w:type="dxa"/>
            <w:gridSpan w:val="2"/>
            <w:tcBorders>
              <w:top w:val="single" w:sz="4" w:space="0" w:color="auto"/>
              <w:left w:val="single" w:sz="4" w:space="0" w:color="auto"/>
              <w:bottom w:val="single" w:sz="4" w:space="0" w:color="auto"/>
              <w:right w:val="single" w:sz="4" w:space="0" w:color="auto"/>
            </w:tcBorders>
          </w:tcPr>
          <w:p w:rsidR="00541279" w:rsidRPr="008B06F5" w:rsidP="00E13787" w14:paraId="0027CA7B" w14:textId="41FCF500">
            <w:pPr>
              <w:snapToGrid w:val="0"/>
              <w:rPr>
                <w:rFonts w:ascii="Times New Roman" w:hAnsi="Times New Roman"/>
                <w:sz w:val="20"/>
              </w:rPr>
            </w:pPr>
            <w:r>
              <w:rPr>
                <w:rFonts w:ascii="Times New Roman" w:hAnsi="Times New Roman"/>
                <w:sz w:val="20"/>
              </w:rPr>
              <w:t>1 notice</w:t>
            </w:r>
          </w:p>
        </w:tc>
        <w:tc>
          <w:tcPr>
            <w:tcW w:w="990" w:type="dxa"/>
            <w:tcBorders>
              <w:top w:val="single" w:sz="4" w:space="0" w:color="auto"/>
              <w:left w:val="single" w:sz="4" w:space="0" w:color="auto"/>
              <w:bottom w:val="single" w:sz="4" w:space="0" w:color="auto"/>
              <w:right w:val="single" w:sz="4" w:space="0" w:color="auto"/>
            </w:tcBorders>
          </w:tcPr>
          <w:p w:rsidR="00541279" w:rsidP="00E13787" w14:paraId="118F9219" w14:textId="2E048EA3">
            <w:pPr>
              <w:snapToGrid w:val="0"/>
              <w:ind w:right="-46"/>
              <w:jc w:val="right"/>
              <w:rPr>
                <w:rFonts w:ascii="Times New Roman" w:hAnsi="Times New Roman"/>
                <w:sz w:val="20"/>
              </w:rPr>
            </w:pPr>
            <w:r>
              <w:rPr>
                <w:rFonts w:ascii="Times New Roman" w:hAnsi="Times New Roman"/>
                <w:sz w:val="20"/>
              </w:rPr>
              <w:t>1</w:t>
            </w:r>
          </w:p>
        </w:tc>
      </w:tr>
      <w:tr w14:paraId="7DFBAE6B" w14:textId="77777777" w:rsidTr="00A16EFB">
        <w:tblPrEx>
          <w:tblW w:w="10057" w:type="dxa"/>
          <w:tblInd w:w="108" w:type="dxa"/>
          <w:tblLayout w:type="fixed"/>
          <w:tblLook w:val="0000"/>
        </w:tblPrEx>
        <w:trPr>
          <w:cantSplit/>
        </w:trPr>
        <w:tc>
          <w:tcPr>
            <w:tcW w:w="1147" w:type="dxa"/>
            <w:tcBorders>
              <w:top w:val="single" w:sz="4" w:space="0" w:color="auto"/>
              <w:left w:val="single" w:sz="4" w:space="0" w:color="auto"/>
              <w:bottom w:val="single" w:sz="4" w:space="0" w:color="auto"/>
              <w:right w:val="single" w:sz="4" w:space="0" w:color="auto"/>
            </w:tcBorders>
          </w:tcPr>
          <w:p w:rsidR="00541279" w:rsidP="00E13787" w14:paraId="4E73E0AC" w14:textId="08E5E5A9">
            <w:pPr>
              <w:snapToGrid w:val="0"/>
              <w:ind w:right="-105"/>
              <w:rPr>
                <w:rFonts w:ascii="Times New Roman" w:hAnsi="Times New Roman"/>
                <w:sz w:val="20"/>
              </w:rPr>
            </w:pPr>
            <w:r w:rsidRPr="00875530">
              <w:rPr>
                <w:rFonts w:ascii="Times New Roman" w:hAnsi="Times New Roman"/>
                <w:sz w:val="20"/>
              </w:rPr>
              <w:t>910(b)</w:t>
            </w:r>
          </w:p>
        </w:tc>
        <w:tc>
          <w:tcPr>
            <w:tcW w:w="5490" w:type="dxa"/>
            <w:tcBorders>
              <w:top w:val="single" w:sz="4" w:space="0" w:color="auto"/>
              <w:left w:val="single" w:sz="4" w:space="0" w:color="auto"/>
              <w:bottom w:val="single" w:sz="4" w:space="0" w:color="auto"/>
              <w:right w:val="single" w:sz="4" w:space="0" w:color="auto"/>
            </w:tcBorders>
          </w:tcPr>
          <w:p w:rsidR="00541279" w:rsidRPr="00E96F18" w:rsidP="00E13787" w14:paraId="4E7F0259" w14:textId="76519674">
            <w:pPr>
              <w:snapToGrid w:val="0"/>
              <w:rPr>
                <w:rFonts w:ascii="Times New Roman" w:hAnsi="Times New Roman"/>
                <w:sz w:val="20"/>
              </w:rPr>
            </w:pPr>
            <w:r w:rsidRPr="00875530">
              <w:rPr>
                <w:rFonts w:ascii="Times New Roman" w:hAnsi="Times New Roman"/>
                <w:sz w:val="20"/>
              </w:rPr>
              <w:t>Within 60 days after removing a facility, verify to BSEE that site is cleared.</w:t>
            </w:r>
          </w:p>
        </w:tc>
        <w:tc>
          <w:tcPr>
            <w:tcW w:w="1170" w:type="dxa"/>
            <w:tcBorders>
              <w:top w:val="single" w:sz="4" w:space="0" w:color="auto"/>
              <w:left w:val="single" w:sz="4" w:space="0" w:color="auto"/>
              <w:bottom w:val="single" w:sz="4" w:space="0" w:color="auto"/>
              <w:right w:val="single" w:sz="4" w:space="0" w:color="auto"/>
            </w:tcBorders>
          </w:tcPr>
          <w:p w:rsidR="00541279" w:rsidRPr="008B06F5" w:rsidP="00E13787" w14:paraId="7989DE54" w14:textId="57B45542">
            <w:pPr>
              <w:snapToGrid w:val="0"/>
              <w:rPr>
                <w:rFonts w:ascii="Times New Roman" w:hAnsi="Times New Roman"/>
                <w:sz w:val="20"/>
              </w:rPr>
            </w:pPr>
            <w:r>
              <w:rPr>
                <w:rFonts w:ascii="Times New Roman" w:hAnsi="Times New Roman"/>
                <w:sz w:val="20"/>
              </w:rPr>
              <w:t>1</w:t>
            </w:r>
          </w:p>
        </w:tc>
        <w:tc>
          <w:tcPr>
            <w:tcW w:w="1260" w:type="dxa"/>
            <w:gridSpan w:val="2"/>
            <w:tcBorders>
              <w:top w:val="single" w:sz="4" w:space="0" w:color="auto"/>
              <w:left w:val="single" w:sz="4" w:space="0" w:color="auto"/>
              <w:bottom w:val="single" w:sz="4" w:space="0" w:color="auto"/>
              <w:right w:val="single" w:sz="4" w:space="0" w:color="auto"/>
            </w:tcBorders>
          </w:tcPr>
          <w:p w:rsidR="00541279" w:rsidRPr="008B06F5" w:rsidP="00E13787" w14:paraId="39234017" w14:textId="7910EA8B">
            <w:pPr>
              <w:snapToGrid w:val="0"/>
              <w:rPr>
                <w:rFonts w:ascii="Times New Roman" w:hAnsi="Times New Roman"/>
                <w:sz w:val="20"/>
              </w:rPr>
            </w:pPr>
            <w:r w:rsidRPr="00875530">
              <w:rPr>
                <w:rFonts w:ascii="Times New Roman" w:hAnsi="Times New Roman"/>
                <w:sz w:val="20"/>
              </w:rPr>
              <w:t>1 verification</w:t>
            </w:r>
          </w:p>
        </w:tc>
        <w:tc>
          <w:tcPr>
            <w:tcW w:w="990" w:type="dxa"/>
            <w:tcBorders>
              <w:top w:val="single" w:sz="4" w:space="0" w:color="auto"/>
              <w:left w:val="single" w:sz="4" w:space="0" w:color="auto"/>
              <w:bottom w:val="single" w:sz="4" w:space="0" w:color="auto"/>
              <w:right w:val="single" w:sz="4" w:space="0" w:color="auto"/>
            </w:tcBorders>
          </w:tcPr>
          <w:p w:rsidR="00541279" w:rsidP="00E13787" w14:paraId="185E8AB3" w14:textId="634EAC76">
            <w:pPr>
              <w:snapToGrid w:val="0"/>
              <w:ind w:right="-46"/>
              <w:jc w:val="right"/>
              <w:rPr>
                <w:rFonts w:ascii="Times New Roman" w:hAnsi="Times New Roman"/>
                <w:sz w:val="20"/>
              </w:rPr>
            </w:pPr>
            <w:r>
              <w:rPr>
                <w:rFonts w:ascii="Times New Roman" w:hAnsi="Times New Roman"/>
                <w:sz w:val="20"/>
              </w:rPr>
              <w:t>1</w:t>
            </w:r>
          </w:p>
        </w:tc>
      </w:tr>
      <w:tr w14:paraId="208EB22B" w14:textId="77777777" w:rsidTr="00A16EFB">
        <w:tblPrEx>
          <w:tblW w:w="10057" w:type="dxa"/>
          <w:tblInd w:w="108" w:type="dxa"/>
          <w:tblLayout w:type="fixed"/>
          <w:tblLook w:val="0000"/>
        </w:tblPrEx>
        <w:trPr>
          <w:cantSplit/>
        </w:trPr>
        <w:tc>
          <w:tcPr>
            <w:tcW w:w="1147" w:type="dxa"/>
            <w:tcBorders>
              <w:top w:val="single" w:sz="4" w:space="0" w:color="auto"/>
              <w:left w:val="single" w:sz="4" w:space="0" w:color="auto"/>
              <w:bottom w:val="single" w:sz="4" w:space="0" w:color="auto"/>
              <w:right w:val="single" w:sz="4" w:space="0" w:color="auto"/>
            </w:tcBorders>
          </w:tcPr>
          <w:p w:rsidR="00541279" w:rsidP="00E13787" w14:paraId="66372FB0" w14:textId="55C2B63D">
            <w:pPr>
              <w:snapToGrid w:val="0"/>
              <w:ind w:right="-105"/>
              <w:rPr>
                <w:rFonts w:ascii="Times New Roman" w:hAnsi="Times New Roman"/>
                <w:sz w:val="20"/>
              </w:rPr>
            </w:pPr>
            <w:r w:rsidRPr="00074022">
              <w:rPr>
                <w:rFonts w:ascii="Times New Roman" w:hAnsi="Times New Roman"/>
                <w:sz w:val="20"/>
              </w:rPr>
              <w:t>912</w:t>
            </w:r>
          </w:p>
        </w:tc>
        <w:tc>
          <w:tcPr>
            <w:tcW w:w="5490" w:type="dxa"/>
            <w:tcBorders>
              <w:top w:val="single" w:sz="4" w:space="0" w:color="auto"/>
              <w:left w:val="single" w:sz="4" w:space="0" w:color="auto"/>
              <w:bottom w:val="single" w:sz="4" w:space="0" w:color="auto"/>
              <w:right w:val="single" w:sz="4" w:space="0" w:color="auto"/>
            </w:tcBorders>
          </w:tcPr>
          <w:p w:rsidR="00541279" w:rsidRPr="00E96F18" w:rsidP="00E13787" w14:paraId="6E2D68CC" w14:textId="0CE4D6E0">
            <w:pPr>
              <w:snapToGrid w:val="0"/>
              <w:rPr>
                <w:rFonts w:ascii="Times New Roman" w:hAnsi="Times New Roman"/>
                <w:sz w:val="20"/>
              </w:rPr>
            </w:pPr>
            <w:r w:rsidRPr="00074022">
              <w:rPr>
                <w:rFonts w:ascii="Times New Roman" w:hAnsi="Times New Roman"/>
                <w:sz w:val="20"/>
              </w:rPr>
              <w:t>Within 60 days after removing a facility, cable, or pipeline, submit a written report.</w:t>
            </w:r>
          </w:p>
        </w:tc>
        <w:tc>
          <w:tcPr>
            <w:tcW w:w="1170" w:type="dxa"/>
            <w:tcBorders>
              <w:top w:val="single" w:sz="4" w:space="0" w:color="auto"/>
              <w:left w:val="single" w:sz="4" w:space="0" w:color="auto"/>
              <w:bottom w:val="single" w:sz="4" w:space="0" w:color="auto"/>
              <w:right w:val="single" w:sz="4" w:space="0" w:color="auto"/>
            </w:tcBorders>
          </w:tcPr>
          <w:p w:rsidR="00541279" w:rsidRPr="008B06F5" w:rsidP="00E13787" w14:paraId="5F1A4F98" w14:textId="7F16102F">
            <w:pPr>
              <w:snapToGrid w:val="0"/>
              <w:rPr>
                <w:rFonts w:ascii="Times New Roman" w:hAnsi="Times New Roman"/>
                <w:sz w:val="20"/>
              </w:rPr>
            </w:pPr>
            <w:r>
              <w:rPr>
                <w:rFonts w:ascii="Times New Roman" w:hAnsi="Times New Roman"/>
                <w:sz w:val="20"/>
              </w:rPr>
              <w:t>8</w:t>
            </w:r>
          </w:p>
        </w:tc>
        <w:tc>
          <w:tcPr>
            <w:tcW w:w="1260" w:type="dxa"/>
            <w:gridSpan w:val="2"/>
            <w:tcBorders>
              <w:top w:val="single" w:sz="4" w:space="0" w:color="auto"/>
              <w:left w:val="single" w:sz="4" w:space="0" w:color="auto"/>
              <w:bottom w:val="single" w:sz="4" w:space="0" w:color="auto"/>
              <w:right w:val="single" w:sz="4" w:space="0" w:color="auto"/>
            </w:tcBorders>
          </w:tcPr>
          <w:p w:rsidR="00541279" w:rsidRPr="008B06F5" w:rsidP="00E13787" w14:paraId="0F6C733B" w14:textId="69458DBF">
            <w:pPr>
              <w:snapToGrid w:val="0"/>
              <w:rPr>
                <w:rFonts w:ascii="Times New Roman" w:hAnsi="Times New Roman"/>
                <w:sz w:val="20"/>
              </w:rPr>
            </w:pPr>
            <w:r>
              <w:rPr>
                <w:rFonts w:ascii="Times New Roman" w:hAnsi="Times New Roman"/>
                <w:sz w:val="20"/>
              </w:rPr>
              <w:t>1 report</w:t>
            </w:r>
          </w:p>
        </w:tc>
        <w:tc>
          <w:tcPr>
            <w:tcW w:w="990" w:type="dxa"/>
            <w:tcBorders>
              <w:top w:val="single" w:sz="4" w:space="0" w:color="auto"/>
              <w:left w:val="single" w:sz="4" w:space="0" w:color="auto"/>
              <w:bottom w:val="single" w:sz="4" w:space="0" w:color="auto"/>
              <w:right w:val="single" w:sz="4" w:space="0" w:color="auto"/>
            </w:tcBorders>
          </w:tcPr>
          <w:p w:rsidR="00541279" w:rsidP="00E13787" w14:paraId="4E8D5F52" w14:textId="331C1120">
            <w:pPr>
              <w:snapToGrid w:val="0"/>
              <w:ind w:right="-46"/>
              <w:jc w:val="right"/>
              <w:rPr>
                <w:rFonts w:ascii="Times New Roman" w:hAnsi="Times New Roman"/>
                <w:sz w:val="20"/>
              </w:rPr>
            </w:pPr>
            <w:r>
              <w:rPr>
                <w:rFonts w:ascii="Times New Roman" w:hAnsi="Times New Roman"/>
                <w:sz w:val="20"/>
              </w:rPr>
              <w:t>8</w:t>
            </w:r>
          </w:p>
        </w:tc>
      </w:tr>
      <w:tr w14:paraId="60ED34E2" w14:textId="77777777" w:rsidTr="00FE3913">
        <w:tblPrEx>
          <w:tblW w:w="10057" w:type="dxa"/>
          <w:tblInd w:w="108" w:type="dxa"/>
          <w:tblLayout w:type="fixed"/>
          <w:tblLook w:val="0000"/>
        </w:tblPrEx>
        <w:trPr>
          <w:cantSplit/>
        </w:trPr>
        <w:tc>
          <w:tcPr>
            <w:tcW w:w="10057" w:type="dxa"/>
            <w:gridSpan w:val="6"/>
            <w:tcBorders>
              <w:top w:val="single" w:sz="4" w:space="0" w:color="auto"/>
              <w:left w:val="single" w:sz="4" w:space="0" w:color="auto"/>
              <w:bottom w:val="single" w:sz="4" w:space="0" w:color="auto"/>
              <w:right w:val="single" w:sz="4" w:space="0" w:color="auto"/>
            </w:tcBorders>
          </w:tcPr>
          <w:p w:rsidR="00074022" w:rsidP="00074022" w14:paraId="00448D4B" w14:textId="0397C63D">
            <w:pPr>
              <w:snapToGrid w:val="0"/>
              <w:ind w:right="-46"/>
              <w:rPr>
                <w:rFonts w:ascii="Times New Roman" w:hAnsi="Times New Roman"/>
                <w:sz w:val="20"/>
              </w:rPr>
            </w:pPr>
            <w:r w:rsidRPr="00074022">
              <w:rPr>
                <w:rFonts w:ascii="Times New Roman" w:hAnsi="Times New Roman"/>
                <w:sz w:val="20"/>
              </w:rPr>
              <w:t>BSEE does not anticipate decommissioning activities for at least 5 years, so the requirements have been given a minimal burden.</w:t>
            </w:r>
          </w:p>
        </w:tc>
      </w:tr>
      <w:tr w14:paraId="0D94ABD6" w14:textId="77777777" w:rsidTr="00FE3913">
        <w:tblPrEx>
          <w:tblW w:w="10057" w:type="dxa"/>
          <w:tblInd w:w="108" w:type="dxa"/>
          <w:tblLayout w:type="fixed"/>
          <w:tblLook w:val="0000"/>
        </w:tblPrEx>
        <w:trPr>
          <w:cantSplit/>
          <w:trHeight w:val="113"/>
        </w:trPr>
        <w:tc>
          <w:tcPr>
            <w:tcW w:w="7807" w:type="dxa"/>
            <w:gridSpan w:val="3"/>
            <w:vMerge w:val="restart"/>
            <w:tcBorders>
              <w:top w:val="single" w:sz="4" w:space="0" w:color="auto"/>
              <w:left w:val="single" w:sz="4" w:space="0" w:color="auto"/>
              <w:right w:val="single" w:sz="4" w:space="0" w:color="auto"/>
            </w:tcBorders>
            <w:shd w:val="clear" w:color="auto" w:fill="D9D9D9" w:themeFill="background1" w:themeFillShade="D9"/>
            <w:vAlign w:val="center"/>
          </w:tcPr>
          <w:p w:rsidR="00074022" w:rsidRPr="00FE3913" w:rsidP="00074022" w14:paraId="48643E5C" w14:textId="71FD7E54">
            <w:pPr>
              <w:snapToGrid w:val="0"/>
              <w:jc w:val="center"/>
              <w:rPr>
                <w:rFonts w:ascii="Times New Roman" w:hAnsi="Times New Roman"/>
                <w:b/>
                <w:bCs/>
                <w:sz w:val="20"/>
              </w:rPr>
            </w:pPr>
            <w:r w:rsidRPr="00FE3913">
              <w:rPr>
                <w:rFonts w:ascii="Times New Roman" w:hAnsi="Times New Roman"/>
                <w:b/>
                <w:bCs/>
                <w:sz w:val="20"/>
              </w:rPr>
              <w:t>Total Burden</w:t>
            </w:r>
          </w:p>
        </w:tc>
        <w:tc>
          <w:tcPr>
            <w:tcW w:w="126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074022" w:rsidRPr="00FE3913" w:rsidP="00E13787" w14:paraId="48B920CB" w14:textId="0B55C173">
            <w:pPr>
              <w:snapToGrid w:val="0"/>
              <w:rPr>
                <w:rFonts w:ascii="Times New Roman" w:hAnsi="Times New Roman"/>
                <w:b/>
                <w:bCs/>
                <w:sz w:val="20"/>
              </w:rPr>
            </w:pPr>
            <w:r w:rsidRPr="00FE3913">
              <w:rPr>
                <w:rFonts w:ascii="Times New Roman" w:hAnsi="Times New Roman"/>
                <w:b/>
                <w:bCs/>
                <w:sz w:val="20"/>
              </w:rPr>
              <w:t>10</w:t>
            </w:r>
            <w:r w:rsidR="00FD042F">
              <w:rPr>
                <w:rFonts w:ascii="Times New Roman" w:hAnsi="Times New Roman"/>
                <w:b/>
                <w:bCs/>
                <w:sz w:val="20"/>
              </w:rPr>
              <w:t xml:space="preserve">3 </w:t>
            </w:r>
            <w:r w:rsidRPr="00FE3913">
              <w:rPr>
                <w:rFonts w:ascii="Times New Roman" w:hAnsi="Times New Roman"/>
                <w:b/>
                <w:bCs/>
                <w:sz w:val="20"/>
              </w:rPr>
              <w:t>Responses</w:t>
            </w:r>
          </w:p>
        </w:tc>
        <w:tc>
          <w:tcPr>
            <w:tcW w:w="990" w:type="dxa"/>
            <w:tcBorders>
              <w:top w:val="single" w:sz="4" w:space="0" w:color="auto"/>
              <w:left w:val="single" w:sz="4" w:space="0" w:color="auto"/>
              <w:right w:val="single" w:sz="4" w:space="0" w:color="auto"/>
            </w:tcBorders>
            <w:shd w:val="clear" w:color="auto" w:fill="D9D9D9" w:themeFill="background1" w:themeFillShade="D9"/>
          </w:tcPr>
          <w:p w:rsidR="00074022" w:rsidRPr="00FE3913" w:rsidP="00E13787" w14:paraId="012BEFA1" w14:textId="329FFCE1">
            <w:pPr>
              <w:snapToGrid w:val="0"/>
              <w:ind w:right="-46"/>
              <w:jc w:val="right"/>
              <w:rPr>
                <w:rFonts w:ascii="Times New Roman" w:hAnsi="Times New Roman"/>
                <w:b/>
                <w:bCs/>
                <w:sz w:val="20"/>
              </w:rPr>
            </w:pPr>
            <w:r w:rsidRPr="00FE3913">
              <w:rPr>
                <w:rFonts w:ascii="Times New Roman" w:hAnsi="Times New Roman"/>
                <w:b/>
                <w:bCs/>
                <w:sz w:val="20"/>
              </w:rPr>
              <w:t>8,</w:t>
            </w:r>
            <w:r w:rsidR="00DA513C">
              <w:rPr>
                <w:rFonts w:ascii="Times New Roman" w:hAnsi="Times New Roman"/>
                <w:b/>
                <w:bCs/>
                <w:sz w:val="20"/>
              </w:rPr>
              <w:t>908</w:t>
            </w:r>
            <w:r w:rsidRPr="00FE3913">
              <w:rPr>
                <w:rFonts w:ascii="Times New Roman" w:hAnsi="Times New Roman"/>
                <w:b/>
                <w:bCs/>
                <w:sz w:val="20"/>
              </w:rPr>
              <w:t xml:space="preserve"> Hours</w:t>
            </w:r>
          </w:p>
        </w:tc>
      </w:tr>
      <w:tr w14:paraId="5AD6F1E3" w14:textId="77777777" w:rsidTr="00FE3913">
        <w:tblPrEx>
          <w:tblW w:w="10057" w:type="dxa"/>
          <w:tblInd w:w="108" w:type="dxa"/>
          <w:tblLayout w:type="fixed"/>
          <w:tblLook w:val="0000"/>
        </w:tblPrEx>
        <w:trPr>
          <w:cantSplit/>
          <w:trHeight w:val="112"/>
        </w:trPr>
        <w:tc>
          <w:tcPr>
            <w:tcW w:w="7807" w:type="dxa"/>
            <w:gridSpan w:val="3"/>
            <w:vMerge/>
            <w:tcBorders>
              <w:left w:val="single" w:sz="4" w:space="0" w:color="auto"/>
              <w:bottom w:val="single" w:sz="4" w:space="0" w:color="auto"/>
              <w:right w:val="single" w:sz="4" w:space="0" w:color="auto"/>
            </w:tcBorders>
            <w:shd w:val="clear" w:color="auto" w:fill="D9D9D9" w:themeFill="background1" w:themeFillShade="D9"/>
          </w:tcPr>
          <w:p w:rsidR="00074022" w:rsidRPr="00FE3913" w:rsidP="00E13787" w14:paraId="5075BBF8" w14:textId="77777777">
            <w:pPr>
              <w:snapToGrid w:val="0"/>
              <w:rPr>
                <w:rFonts w:ascii="Times New Roman" w:hAnsi="Times New Roman"/>
                <w:b/>
                <w:bCs/>
                <w:sz w:val="20"/>
              </w:rPr>
            </w:pPr>
          </w:p>
        </w:tc>
        <w:tc>
          <w:tcPr>
            <w:tcW w:w="2250"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074022" w:rsidRPr="00FE3913" w:rsidP="00074022" w14:paraId="0577AA8F" w14:textId="13117B13">
            <w:pPr>
              <w:snapToGrid w:val="0"/>
              <w:ind w:right="-46"/>
              <w:jc w:val="center"/>
              <w:rPr>
                <w:rFonts w:ascii="Times New Roman" w:hAnsi="Times New Roman"/>
                <w:b/>
                <w:bCs/>
                <w:sz w:val="20"/>
              </w:rPr>
            </w:pPr>
            <w:r w:rsidRPr="00FE3913">
              <w:rPr>
                <w:rFonts w:ascii="Times New Roman" w:hAnsi="Times New Roman"/>
                <w:b/>
                <w:bCs/>
                <w:sz w:val="20"/>
              </w:rPr>
              <w:t>$1,908,000 Non-Hour Costs Burdens</w:t>
            </w:r>
          </w:p>
        </w:tc>
      </w:tr>
    </w:tbl>
    <w:p w:rsidR="00060E50" w:rsidP="004D6260" w14:paraId="23B64ABC" w14:textId="09898E65">
      <w:pPr>
        <w:tabs>
          <w:tab w:val="left" w:pos="360"/>
        </w:tabs>
        <w:rPr>
          <w:rFonts w:ascii="Times New Roman" w:hAnsi="Times New Roman"/>
          <w:sz w:val="20"/>
          <w:vertAlign w:val="superscript"/>
        </w:rPr>
      </w:pPr>
      <w:r>
        <w:rPr>
          <w:rFonts w:ascii="Times New Roman" w:hAnsi="Times New Roman"/>
          <w:sz w:val="20"/>
          <w:vertAlign w:val="superscript"/>
        </w:rPr>
        <w:t>1 BSEE May require electronic submissions.</w:t>
      </w:r>
    </w:p>
    <w:p w:rsidR="00AA250F" w:rsidRPr="004D6260" w:rsidP="004D6260" w14:paraId="493405BB" w14:textId="224A9EAE">
      <w:pPr>
        <w:tabs>
          <w:tab w:val="left" w:pos="360"/>
        </w:tabs>
        <w:rPr>
          <w:rFonts w:ascii="Times New Roman" w:hAnsi="Times New Roman"/>
          <w:sz w:val="20"/>
        </w:rPr>
      </w:pPr>
      <w:r w:rsidRPr="004D6260">
        <w:rPr>
          <w:rFonts w:ascii="Times New Roman" w:hAnsi="Times New Roman"/>
          <w:sz w:val="20"/>
          <w:vertAlign w:val="superscript"/>
        </w:rPr>
        <w:t>2</w:t>
      </w:r>
      <w:r w:rsidRPr="004D6260">
        <w:rPr>
          <w:rFonts w:ascii="Times New Roman" w:hAnsi="Times New Roman"/>
          <w:sz w:val="20"/>
        </w:rPr>
        <w:t xml:space="preserve"> Retention of these records is usual and customary business practice; the burden is primarily to make them available to </w:t>
      </w:r>
      <w:r w:rsidRPr="004D6260" w:rsidR="0065770C">
        <w:rPr>
          <w:rFonts w:ascii="Times New Roman" w:hAnsi="Times New Roman"/>
          <w:sz w:val="20"/>
        </w:rPr>
        <w:t xml:space="preserve">          </w:t>
      </w:r>
      <w:r w:rsidRPr="004D6260">
        <w:rPr>
          <w:rFonts w:ascii="Times New Roman" w:hAnsi="Times New Roman"/>
          <w:sz w:val="20"/>
        </w:rPr>
        <w:t xml:space="preserve">BSEE </w:t>
      </w:r>
      <w:r w:rsidRPr="004D6260" w:rsidR="00364DAD">
        <w:rPr>
          <w:rFonts w:ascii="Times New Roman" w:hAnsi="Times New Roman"/>
          <w:sz w:val="20"/>
        </w:rPr>
        <w:t>and CVAs</w:t>
      </w:r>
      <w:r w:rsidRPr="004D6260">
        <w:rPr>
          <w:rFonts w:ascii="Times New Roman" w:hAnsi="Times New Roman"/>
          <w:sz w:val="20"/>
        </w:rPr>
        <w:t>.</w:t>
      </w:r>
    </w:p>
    <w:p w:rsidR="004D6260" w:rsidRPr="004D6260" w:rsidP="003825F1" w14:paraId="0D727F7C" w14:textId="77777777">
      <w:pPr>
        <w:rPr>
          <w:rFonts w:ascii="Times New Roman" w:hAnsi="Times New Roman"/>
          <w:sz w:val="20"/>
        </w:rPr>
      </w:pPr>
    </w:p>
    <w:p w:rsidR="00441C90" w:rsidP="003825F1" w14:paraId="6BCCC60D" w14:textId="77777777">
      <w:pPr>
        <w:rPr>
          <w:rFonts w:ascii="Times New Roman" w:hAnsi="Times New Roman"/>
          <w:sz w:val="20"/>
        </w:rPr>
      </w:pPr>
    </w:p>
    <w:p w:rsidR="00C055C4" w:rsidP="001D4471" w14:paraId="29D6C8E0" w14:textId="77777777">
      <w:pPr>
        <w:widowControl/>
        <w:tabs>
          <w:tab w:val="left" w:pos="-1080"/>
          <w:tab w:val="left" w:pos="-720"/>
          <w:tab w:val="left" w:pos="360"/>
          <w:tab w:val="left" w:pos="810"/>
        </w:tabs>
        <w:rPr>
          <w:rFonts w:ascii="Times New Roman" w:hAnsi="Times New Roman"/>
          <w:i/>
        </w:rPr>
      </w:pPr>
      <w:r w:rsidRPr="003825F1">
        <w:rPr>
          <w:rFonts w:ascii="Times New Roman" w:hAnsi="Times New Roman"/>
          <w:b/>
          <w:i/>
        </w:rPr>
        <w:t xml:space="preserve">(c) 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w:t>
      </w:r>
      <w:r w:rsidR="00992464">
        <w:rPr>
          <w:rFonts w:ascii="Times New Roman" w:hAnsi="Times New Roman"/>
          <w:b/>
          <w:i/>
        </w:rPr>
        <w:t>under “annual cost to the Federal Government.”</w:t>
      </w:r>
      <w:r w:rsidRPr="003825F1">
        <w:rPr>
          <w:rFonts w:ascii="Times New Roman" w:hAnsi="Times New Roman"/>
          <w:i/>
        </w:rPr>
        <w:t xml:space="preserve"> </w:t>
      </w:r>
    </w:p>
    <w:p w:rsidR="00C055C4" w:rsidP="001D4471" w14:paraId="2FE4FF6F" w14:textId="77777777">
      <w:pPr>
        <w:widowControl/>
        <w:tabs>
          <w:tab w:val="left" w:pos="-1080"/>
          <w:tab w:val="left" w:pos="-720"/>
          <w:tab w:val="left" w:pos="360"/>
          <w:tab w:val="left" w:pos="810"/>
        </w:tabs>
        <w:rPr>
          <w:rFonts w:ascii="Times New Roman" w:hAnsi="Times New Roman"/>
          <w:i/>
        </w:rPr>
      </w:pPr>
    </w:p>
    <w:p w:rsidR="00BB4DB3" w:rsidP="00BB4DB3" w14:paraId="7F2818CA" w14:textId="7E9CB0B8">
      <w:pPr>
        <w:widowControl/>
        <w:tabs>
          <w:tab w:val="left" w:pos="-1080"/>
          <w:tab w:val="left" w:pos="-720"/>
          <w:tab w:val="left" w:pos="360"/>
          <w:tab w:val="left" w:pos="810"/>
        </w:tabs>
        <w:rPr>
          <w:rFonts w:ascii="Times New Roman" w:hAnsi="Times New Roman"/>
        </w:rPr>
      </w:pPr>
      <w:r>
        <w:rPr>
          <w:rFonts w:ascii="Times New Roman" w:hAnsi="Times New Roman"/>
        </w:rPr>
        <w:t xml:space="preserve">The average respondent cost </w:t>
      </w:r>
      <w:r w:rsidRPr="00EC324E">
        <w:rPr>
          <w:rFonts w:ascii="Times New Roman" w:hAnsi="Times New Roman"/>
        </w:rPr>
        <w:t>is $</w:t>
      </w:r>
      <w:r w:rsidR="00C03B1A">
        <w:rPr>
          <w:rFonts w:ascii="Times New Roman" w:hAnsi="Times New Roman"/>
        </w:rPr>
        <w:t xml:space="preserve">107 </w:t>
      </w:r>
      <w:r>
        <w:rPr>
          <w:rFonts w:ascii="Times New Roman" w:hAnsi="Times New Roman"/>
        </w:rPr>
        <w:t xml:space="preserve">(rounded)/hour.  This cost is broken out in the below table using the Bureau of Labor Statistics data for the </w:t>
      </w:r>
      <w:r w:rsidR="00F062F8">
        <w:rPr>
          <w:rFonts w:ascii="Times New Roman" w:hAnsi="Times New Roman"/>
        </w:rPr>
        <w:t>202</w:t>
      </w:r>
      <w:r w:rsidR="00217CA9">
        <w:rPr>
          <w:rFonts w:ascii="Times New Roman" w:hAnsi="Times New Roman"/>
        </w:rPr>
        <w:t>3</w:t>
      </w:r>
      <w:r w:rsidR="00F062F8">
        <w:rPr>
          <w:rFonts w:ascii="Times New Roman" w:hAnsi="Times New Roman"/>
        </w:rPr>
        <w:t xml:space="preserve"> </w:t>
      </w:r>
      <w:r>
        <w:rPr>
          <w:rFonts w:ascii="Times New Roman" w:hAnsi="Times New Roman"/>
        </w:rPr>
        <w:t xml:space="preserve">National Industry-Specific Occupational Employment and Wage Estimates (NAICS 221100).  See BLS website:  </w:t>
      </w:r>
      <w:hyperlink r:id="rId5" w:history="1">
        <w:r w:rsidRPr="009210AE" w:rsidR="009210AE">
          <w:rPr>
            <w:rStyle w:val="Hyperlink"/>
            <w:rFonts w:ascii="Times New Roman" w:hAnsi="Times New Roman"/>
          </w:rPr>
          <w:t>https://www.bls.gov/oes/current/oessrci.htm</w:t>
        </w:r>
      </w:hyperlink>
      <w:r>
        <w:rPr>
          <w:rFonts w:ascii="Times New Roman" w:hAnsi="Times New Roman"/>
        </w:rPr>
        <w:t>.</w:t>
      </w:r>
    </w:p>
    <w:p w:rsidR="00BB4DB3" w:rsidP="00BB4DB3" w14:paraId="404C0AEC" w14:textId="77777777">
      <w:pPr>
        <w:widowControl/>
        <w:tabs>
          <w:tab w:val="left" w:pos="-1080"/>
          <w:tab w:val="left" w:pos="-720"/>
          <w:tab w:val="left" w:pos="360"/>
          <w:tab w:val="left" w:pos="810"/>
        </w:tabs>
        <w:rPr>
          <w:rFonts w:ascii="Times New Roman" w:hAnsi="Times New Roman"/>
        </w:rPr>
      </w:pPr>
    </w:p>
    <w:p w:rsidR="00BB4DB3" w:rsidP="00BB4DB3" w14:paraId="404BDE38" w14:textId="77777777">
      <w:pPr>
        <w:widowControl/>
        <w:tabs>
          <w:tab w:val="left" w:pos="-1080"/>
          <w:tab w:val="left" w:pos="-720"/>
          <w:tab w:val="left" w:pos="360"/>
          <w:tab w:val="left" w:pos="810"/>
        </w:tabs>
        <w:rPr>
          <w:rFonts w:ascii="Times New Roman" w:hAnsi="Times New Roman"/>
          <w:i/>
        </w:rPr>
      </w:pPr>
    </w:p>
    <w:tbl>
      <w:tblPr>
        <w:tblW w:w="8808" w:type="dxa"/>
        <w:tblInd w:w="95" w:type="dxa"/>
        <w:tblLook w:val="0000"/>
      </w:tblPr>
      <w:tblGrid>
        <w:gridCol w:w="2868"/>
        <w:gridCol w:w="1440"/>
        <w:gridCol w:w="1710"/>
        <w:gridCol w:w="1440"/>
        <w:gridCol w:w="1350"/>
      </w:tblGrid>
      <w:tr w14:paraId="1068412F" w14:textId="77777777" w:rsidTr="004D3FC6">
        <w:tblPrEx>
          <w:tblW w:w="8808" w:type="dxa"/>
          <w:tblInd w:w="95" w:type="dxa"/>
          <w:tblLook w:val="0000"/>
        </w:tblPrEx>
        <w:trPr>
          <w:cantSplit/>
          <w:trHeight w:val="970"/>
        </w:trPr>
        <w:tc>
          <w:tcPr>
            <w:tcW w:w="2868" w:type="dxa"/>
            <w:tcBorders>
              <w:top w:val="single" w:sz="8" w:space="0" w:color="auto"/>
              <w:left w:val="single" w:sz="8" w:space="0" w:color="auto"/>
              <w:bottom w:val="single" w:sz="8" w:space="0" w:color="000000"/>
              <w:right w:val="single" w:sz="8" w:space="0" w:color="auto"/>
            </w:tcBorders>
            <w:shd w:val="clear" w:color="auto" w:fill="auto"/>
            <w:vAlign w:val="center"/>
          </w:tcPr>
          <w:p w:rsidR="00BB4DB3" w:rsidRPr="00D44BEF" w:rsidP="004D3FC6" w14:paraId="3998E60F" w14:textId="77777777">
            <w:pPr>
              <w:jc w:val="center"/>
              <w:rPr>
                <w:rFonts w:ascii="Times New Roman" w:hAnsi="Times New Roman"/>
                <w:b/>
                <w:bCs/>
                <w:sz w:val="20"/>
              </w:rPr>
            </w:pPr>
            <w:r w:rsidRPr="00D44BEF">
              <w:rPr>
                <w:rFonts w:ascii="Times New Roman" w:hAnsi="Times New Roman"/>
                <w:b/>
                <w:bCs/>
                <w:sz w:val="20"/>
              </w:rPr>
              <w:t>POSITION</w:t>
            </w:r>
          </w:p>
        </w:tc>
        <w:tc>
          <w:tcPr>
            <w:tcW w:w="1440" w:type="dxa"/>
            <w:tcBorders>
              <w:top w:val="single" w:sz="8" w:space="0" w:color="auto"/>
              <w:left w:val="single" w:sz="8" w:space="0" w:color="auto"/>
              <w:right w:val="single" w:sz="8" w:space="0" w:color="auto"/>
            </w:tcBorders>
            <w:vAlign w:val="center"/>
          </w:tcPr>
          <w:p w:rsidR="00BB4DB3" w:rsidRPr="00AB0D9C" w:rsidP="004D3FC6" w14:paraId="39BE8D83" w14:textId="77777777">
            <w:pPr>
              <w:jc w:val="center"/>
              <w:rPr>
                <w:rFonts w:ascii="Times New Roman" w:hAnsi="Times New Roman"/>
                <w:b/>
                <w:bCs/>
                <w:sz w:val="20"/>
              </w:rPr>
            </w:pPr>
            <w:r w:rsidRPr="00AB0D9C">
              <w:rPr>
                <w:rFonts w:ascii="Times New Roman" w:hAnsi="Times New Roman"/>
                <w:b/>
                <w:bCs/>
                <w:sz w:val="20"/>
              </w:rPr>
              <w:t>Hourly Pay rate ($/hour estimate)</w:t>
            </w:r>
          </w:p>
        </w:tc>
        <w:tc>
          <w:tcPr>
            <w:tcW w:w="1710" w:type="dxa"/>
            <w:tcBorders>
              <w:top w:val="single" w:sz="8" w:space="0" w:color="auto"/>
              <w:left w:val="single" w:sz="8" w:space="0" w:color="auto"/>
              <w:right w:val="single" w:sz="8" w:space="0" w:color="auto"/>
            </w:tcBorders>
            <w:vAlign w:val="center"/>
          </w:tcPr>
          <w:p w:rsidR="00BB4DB3" w:rsidRPr="00F70834" w:rsidP="004D3FC6" w14:paraId="5E47C00B" w14:textId="77777777">
            <w:pPr>
              <w:jc w:val="center"/>
              <w:rPr>
                <w:rFonts w:ascii="Times New Roman" w:hAnsi="Times New Roman"/>
                <w:b/>
                <w:bCs/>
                <w:sz w:val="20"/>
              </w:rPr>
            </w:pPr>
            <w:r w:rsidRPr="00F70834">
              <w:rPr>
                <w:rFonts w:ascii="Times New Roman" w:hAnsi="Times New Roman"/>
                <w:b/>
                <w:bCs/>
                <w:sz w:val="20"/>
              </w:rPr>
              <w:t>Hourly rate including benefits (1.4** x $/hour)</w:t>
            </w:r>
          </w:p>
        </w:tc>
        <w:tc>
          <w:tcPr>
            <w:tcW w:w="1440" w:type="dxa"/>
            <w:tcBorders>
              <w:top w:val="single" w:sz="8" w:space="0" w:color="auto"/>
              <w:left w:val="single" w:sz="8" w:space="0" w:color="auto"/>
              <w:bottom w:val="single" w:sz="8" w:space="0" w:color="000000"/>
              <w:right w:val="single" w:sz="8" w:space="0" w:color="auto"/>
            </w:tcBorders>
            <w:shd w:val="clear" w:color="auto" w:fill="auto"/>
            <w:vAlign w:val="center"/>
          </w:tcPr>
          <w:p w:rsidR="00BB4DB3" w:rsidRPr="00D44BEF" w:rsidP="004D3FC6" w14:paraId="019F3D97" w14:textId="77777777">
            <w:pPr>
              <w:jc w:val="center"/>
              <w:rPr>
                <w:rFonts w:ascii="Times New Roman" w:hAnsi="Times New Roman"/>
                <w:b/>
                <w:bCs/>
                <w:sz w:val="20"/>
              </w:rPr>
            </w:pPr>
            <w:r w:rsidRPr="00D44BEF">
              <w:rPr>
                <w:rFonts w:ascii="Times New Roman" w:hAnsi="Times New Roman"/>
                <w:b/>
                <w:bCs/>
                <w:sz w:val="20"/>
              </w:rPr>
              <w:t>Percent of time spent on collection</w:t>
            </w:r>
          </w:p>
        </w:tc>
        <w:tc>
          <w:tcPr>
            <w:tcW w:w="1350" w:type="dxa"/>
            <w:tcBorders>
              <w:top w:val="single" w:sz="8" w:space="0" w:color="auto"/>
              <w:left w:val="single" w:sz="8" w:space="0" w:color="auto"/>
              <w:bottom w:val="single" w:sz="8" w:space="0" w:color="auto"/>
              <w:right w:val="single" w:sz="8" w:space="0" w:color="auto"/>
            </w:tcBorders>
            <w:vAlign w:val="center"/>
          </w:tcPr>
          <w:p w:rsidR="00BB4DB3" w:rsidRPr="00F70834" w:rsidP="004D3FC6" w14:paraId="550A8A4B" w14:textId="77777777">
            <w:pPr>
              <w:jc w:val="center"/>
              <w:rPr>
                <w:rFonts w:ascii="Times New Roman" w:hAnsi="Times New Roman"/>
                <w:b/>
                <w:bCs/>
                <w:sz w:val="20"/>
              </w:rPr>
            </w:pPr>
            <w:r w:rsidRPr="00F70834">
              <w:rPr>
                <w:rFonts w:ascii="Times New Roman" w:hAnsi="Times New Roman"/>
                <w:b/>
                <w:bCs/>
                <w:sz w:val="20"/>
              </w:rPr>
              <w:t>Weighted Average ($/hour)</w:t>
            </w:r>
          </w:p>
        </w:tc>
      </w:tr>
      <w:tr w14:paraId="56AF88D6" w14:textId="77777777" w:rsidTr="004D3FC6">
        <w:tblPrEx>
          <w:tblW w:w="8808" w:type="dxa"/>
          <w:tblInd w:w="95" w:type="dxa"/>
          <w:tblLook w:val="0000"/>
        </w:tblPrEx>
        <w:trPr>
          <w:trHeight w:hRule="exact" w:val="270"/>
        </w:trPr>
        <w:tc>
          <w:tcPr>
            <w:tcW w:w="2868" w:type="dxa"/>
            <w:tcBorders>
              <w:top w:val="nil"/>
              <w:left w:val="single" w:sz="8" w:space="0" w:color="auto"/>
              <w:bottom w:val="single" w:sz="8" w:space="0" w:color="auto"/>
              <w:right w:val="single" w:sz="8" w:space="0" w:color="auto"/>
            </w:tcBorders>
            <w:shd w:val="clear" w:color="auto" w:fill="auto"/>
            <w:vAlign w:val="center"/>
          </w:tcPr>
          <w:p w:rsidR="00BB4DB3" w:rsidRPr="009E3690" w:rsidP="004D3FC6" w14:paraId="0A99502A" w14:textId="77777777">
            <w:pPr>
              <w:rPr>
                <w:rFonts w:ascii="Times New Roman" w:hAnsi="Times New Roman"/>
                <w:sz w:val="20"/>
              </w:rPr>
            </w:pPr>
            <w:r w:rsidRPr="009E3690">
              <w:rPr>
                <w:rFonts w:ascii="Times New Roman" w:hAnsi="Times New Roman"/>
                <w:sz w:val="20"/>
              </w:rPr>
              <w:t>Biologist*</w:t>
            </w:r>
            <w:r>
              <w:rPr>
                <w:rFonts w:ascii="Times New Roman" w:hAnsi="Times New Roman"/>
                <w:sz w:val="20"/>
              </w:rPr>
              <w:t xml:space="preserve"> (11-0000)</w:t>
            </w:r>
          </w:p>
        </w:tc>
        <w:tc>
          <w:tcPr>
            <w:tcW w:w="1440" w:type="dxa"/>
            <w:tcBorders>
              <w:top w:val="single" w:sz="8" w:space="0" w:color="auto"/>
              <w:left w:val="single" w:sz="4" w:space="0" w:color="auto"/>
              <w:bottom w:val="single" w:sz="8" w:space="0" w:color="auto"/>
              <w:right w:val="single" w:sz="4" w:space="0" w:color="auto"/>
            </w:tcBorders>
            <w:vAlign w:val="center"/>
          </w:tcPr>
          <w:p w:rsidR="00BB4DB3" w:rsidRPr="00AB0D9C" w:rsidP="004D3FC6" w14:paraId="36A5158E" w14:textId="66964B90">
            <w:pPr>
              <w:jc w:val="center"/>
              <w:rPr>
                <w:rFonts w:ascii="Times New Roman" w:hAnsi="Times New Roman"/>
                <w:sz w:val="20"/>
              </w:rPr>
            </w:pPr>
            <w:r w:rsidRPr="00AB0D9C">
              <w:rPr>
                <w:rFonts w:ascii="Times New Roman" w:hAnsi="Times New Roman"/>
                <w:sz w:val="20"/>
              </w:rPr>
              <w:t>$</w:t>
            </w:r>
            <w:r w:rsidR="00C03B1A">
              <w:rPr>
                <w:rFonts w:ascii="Times New Roman" w:hAnsi="Times New Roman"/>
                <w:sz w:val="20"/>
              </w:rPr>
              <w:t>78</w:t>
            </w:r>
          </w:p>
        </w:tc>
        <w:tc>
          <w:tcPr>
            <w:tcW w:w="1710" w:type="dxa"/>
            <w:tcBorders>
              <w:top w:val="single" w:sz="8" w:space="0" w:color="auto"/>
              <w:left w:val="single" w:sz="4" w:space="0" w:color="auto"/>
              <w:bottom w:val="single" w:sz="8" w:space="0" w:color="auto"/>
              <w:right w:val="single" w:sz="4" w:space="0" w:color="auto"/>
            </w:tcBorders>
            <w:vAlign w:val="center"/>
          </w:tcPr>
          <w:p w:rsidR="00BB4DB3" w:rsidRPr="00A8238B" w:rsidP="004D3FC6" w14:paraId="7638A832" w14:textId="2EDDC894">
            <w:pPr>
              <w:jc w:val="center"/>
              <w:rPr>
                <w:rFonts w:ascii="Times New Roman" w:hAnsi="Times New Roman"/>
                <w:sz w:val="20"/>
              </w:rPr>
            </w:pPr>
            <w:r w:rsidRPr="00A8238B">
              <w:rPr>
                <w:rFonts w:ascii="Times New Roman" w:hAnsi="Times New Roman"/>
                <w:sz w:val="20"/>
              </w:rPr>
              <w:t>$</w:t>
            </w:r>
            <w:r w:rsidR="00C03B1A">
              <w:rPr>
                <w:rFonts w:ascii="Times New Roman" w:hAnsi="Times New Roman"/>
                <w:sz w:val="20"/>
              </w:rPr>
              <w:t>109</w:t>
            </w:r>
          </w:p>
        </w:tc>
        <w:tc>
          <w:tcPr>
            <w:tcW w:w="1440" w:type="dxa"/>
            <w:tcBorders>
              <w:top w:val="nil"/>
              <w:left w:val="single" w:sz="4" w:space="0" w:color="auto"/>
              <w:bottom w:val="single" w:sz="8" w:space="0" w:color="auto"/>
              <w:right w:val="single" w:sz="8" w:space="0" w:color="auto"/>
            </w:tcBorders>
            <w:shd w:val="clear" w:color="auto" w:fill="auto"/>
            <w:vAlign w:val="center"/>
          </w:tcPr>
          <w:p w:rsidR="00BB4DB3" w:rsidRPr="00D44BEF" w:rsidP="004D3FC6" w14:paraId="76998E88" w14:textId="77777777">
            <w:pPr>
              <w:jc w:val="center"/>
              <w:rPr>
                <w:rFonts w:ascii="Times New Roman" w:hAnsi="Times New Roman"/>
                <w:sz w:val="20"/>
              </w:rPr>
            </w:pPr>
            <w:r w:rsidRPr="00D44BEF">
              <w:rPr>
                <w:rFonts w:ascii="Times New Roman" w:hAnsi="Times New Roman"/>
                <w:sz w:val="20"/>
              </w:rPr>
              <w:t>19%</w:t>
            </w:r>
          </w:p>
        </w:tc>
        <w:tc>
          <w:tcPr>
            <w:tcW w:w="1350" w:type="dxa"/>
            <w:tcBorders>
              <w:top w:val="single" w:sz="8" w:space="0" w:color="auto"/>
              <w:left w:val="nil"/>
              <w:bottom w:val="single" w:sz="8" w:space="0" w:color="auto"/>
              <w:right w:val="single" w:sz="4" w:space="0" w:color="auto"/>
            </w:tcBorders>
            <w:vAlign w:val="center"/>
          </w:tcPr>
          <w:p w:rsidR="00BB4DB3" w:rsidRPr="00A8238B" w:rsidP="004D3FC6" w14:paraId="7BFDE7B8" w14:textId="0D649383">
            <w:pPr>
              <w:jc w:val="center"/>
              <w:rPr>
                <w:rFonts w:ascii="Times New Roman" w:hAnsi="Times New Roman"/>
                <w:sz w:val="20"/>
              </w:rPr>
            </w:pPr>
            <w:r w:rsidRPr="00A8238B">
              <w:rPr>
                <w:rFonts w:ascii="Times New Roman" w:hAnsi="Times New Roman"/>
                <w:sz w:val="20"/>
              </w:rPr>
              <w:t>$</w:t>
            </w:r>
            <w:r w:rsidR="00C03B1A">
              <w:rPr>
                <w:rFonts w:ascii="Times New Roman" w:hAnsi="Times New Roman"/>
                <w:sz w:val="20"/>
              </w:rPr>
              <w:t>21</w:t>
            </w:r>
          </w:p>
        </w:tc>
      </w:tr>
      <w:tr w14:paraId="49AE7091" w14:textId="77777777" w:rsidTr="004D3FC6">
        <w:tblPrEx>
          <w:tblW w:w="8808" w:type="dxa"/>
          <w:tblInd w:w="95" w:type="dxa"/>
          <w:tblLook w:val="0000"/>
        </w:tblPrEx>
        <w:trPr>
          <w:trHeight w:hRule="exact" w:val="270"/>
        </w:trPr>
        <w:tc>
          <w:tcPr>
            <w:tcW w:w="2868" w:type="dxa"/>
            <w:tcBorders>
              <w:top w:val="nil"/>
              <w:left w:val="single" w:sz="8" w:space="0" w:color="auto"/>
              <w:bottom w:val="single" w:sz="8" w:space="0" w:color="auto"/>
              <w:right w:val="single" w:sz="8" w:space="0" w:color="auto"/>
            </w:tcBorders>
            <w:shd w:val="clear" w:color="auto" w:fill="auto"/>
            <w:vAlign w:val="center"/>
          </w:tcPr>
          <w:p w:rsidR="00BB4DB3" w:rsidRPr="009E3690" w:rsidP="004D3FC6" w14:paraId="2721517C" w14:textId="77777777">
            <w:pPr>
              <w:rPr>
                <w:rFonts w:ascii="Times New Roman" w:hAnsi="Times New Roman"/>
                <w:sz w:val="20"/>
              </w:rPr>
            </w:pPr>
            <w:r w:rsidRPr="009E3690">
              <w:rPr>
                <w:rFonts w:ascii="Times New Roman" w:hAnsi="Times New Roman"/>
                <w:sz w:val="20"/>
              </w:rPr>
              <w:t>Oceanographer*</w:t>
            </w:r>
            <w:r>
              <w:rPr>
                <w:rFonts w:ascii="Times New Roman" w:hAnsi="Times New Roman"/>
                <w:sz w:val="20"/>
              </w:rPr>
              <w:t xml:space="preserve"> (11-0000)</w:t>
            </w:r>
          </w:p>
        </w:tc>
        <w:tc>
          <w:tcPr>
            <w:tcW w:w="1440" w:type="dxa"/>
            <w:tcBorders>
              <w:top w:val="single" w:sz="8" w:space="0" w:color="auto"/>
              <w:left w:val="single" w:sz="4" w:space="0" w:color="auto"/>
              <w:bottom w:val="single" w:sz="8" w:space="0" w:color="auto"/>
              <w:right w:val="single" w:sz="4" w:space="0" w:color="auto"/>
            </w:tcBorders>
            <w:vAlign w:val="center"/>
          </w:tcPr>
          <w:p w:rsidR="00BB4DB3" w:rsidRPr="00AB0D9C" w:rsidP="004D3FC6" w14:paraId="443FD06C" w14:textId="667BAF7A">
            <w:pPr>
              <w:jc w:val="center"/>
              <w:rPr>
                <w:rFonts w:ascii="Times New Roman" w:hAnsi="Times New Roman"/>
                <w:sz w:val="20"/>
              </w:rPr>
            </w:pPr>
            <w:r>
              <w:rPr>
                <w:rFonts w:ascii="Times New Roman" w:hAnsi="Times New Roman"/>
                <w:sz w:val="20"/>
              </w:rPr>
              <w:t>$</w:t>
            </w:r>
            <w:r w:rsidR="00C03B1A">
              <w:rPr>
                <w:rFonts w:ascii="Times New Roman" w:hAnsi="Times New Roman"/>
                <w:sz w:val="20"/>
              </w:rPr>
              <w:t>78</w:t>
            </w:r>
          </w:p>
        </w:tc>
        <w:tc>
          <w:tcPr>
            <w:tcW w:w="1710" w:type="dxa"/>
            <w:tcBorders>
              <w:top w:val="single" w:sz="8" w:space="0" w:color="auto"/>
              <w:left w:val="single" w:sz="4" w:space="0" w:color="auto"/>
              <w:bottom w:val="single" w:sz="8" w:space="0" w:color="auto"/>
              <w:right w:val="single" w:sz="4" w:space="0" w:color="auto"/>
            </w:tcBorders>
            <w:vAlign w:val="center"/>
          </w:tcPr>
          <w:p w:rsidR="00BB4DB3" w:rsidRPr="00A8238B" w:rsidP="004D3FC6" w14:paraId="5F2B98EC" w14:textId="3207BF93">
            <w:pPr>
              <w:jc w:val="center"/>
              <w:rPr>
                <w:rFonts w:ascii="Times New Roman" w:hAnsi="Times New Roman"/>
                <w:sz w:val="20"/>
              </w:rPr>
            </w:pPr>
            <w:r w:rsidRPr="00A8238B">
              <w:rPr>
                <w:rFonts w:ascii="Times New Roman" w:hAnsi="Times New Roman"/>
                <w:sz w:val="20"/>
              </w:rPr>
              <w:t>$</w:t>
            </w:r>
            <w:r w:rsidR="00C03B1A">
              <w:rPr>
                <w:rFonts w:ascii="Times New Roman" w:hAnsi="Times New Roman"/>
                <w:sz w:val="20"/>
              </w:rPr>
              <w:t>109</w:t>
            </w:r>
          </w:p>
        </w:tc>
        <w:tc>
          <w:tcPr>
            <w:tcW w:w="1440" w:type="dxa"/>
            <w:tcBorders>
              <w:top w:val="nil"/>
              <w:left w:val="single" w:sz="4" w:space="0" w:color="auto"/>
              <w:bottom w:val="single" w:sz="8" w:space="0" w:color="auto"/>
              <w:right w:val="single" w:sz="8" w:space="0" w:color="auto"/>
            </w:tcBorders>
            <w:shd w:val="clear" w:color="auto" w:fill="auto"/>
            <w:vAlign w:val="center"/>
          </w:tcPr>
          <w:p w:rsidR="00BB4DB3" w:rsidRPr="00D44BEF" w:rsidP="004D3FC6" w14:paraId="26967FD6" w14:textId="77777777">
            <w:pPr>
              <w:jc w:val="center"/>
              <w:rPr>
                <w:rFonts w:ascii="Times New Roman" w:hAnsi="Times New Roman"/>
                <w:sz w:val="20"/>
              </w:rPr>
            </w:pPr>
            <w:r w:rsidRPr="00D44BEF">
              <w:rPr>
                <w:rFonts w:ascii="Times New Roman" w:hAnsi="Times New Roman"/>
                <w:sz w:val="20"/>
              </w:rPr>
              <w:t>15%</w:t>
            </w:r>
          </w:p>
        </w:tc>
        <w:tc>
          <w:tcPr>
            <w:tcW w:w="1350" w:type="dxa"/>
            <w:tcBorders>
              <w:top w:val="single" w:sz="8" w:space="0" w:color="auto"/>
              <w:left w:val="nil"/>
              <w:bottom w:val="single" w:sz="8" w:space="0" w:color="auto"/>
              <w:right w:val="single" w:sz="4" w:space="0" w:color="auto"/>
            </w:tcBorders>
            <w:vAlign w:val="center"/>
          </w:tcPr>
          <w:p w:rsidR="00BB4DB3" w:rsidRPr="00A8238B" w:rsidP="004D3FC6" w14:paraId="76B2F002" w14:textId="25738DDF">
            <w:pPr>
              <w:jc w:val="center"/>
              <w:rPr>
                <w:rFonts w:ascii="Times New Roman" w:hAnsi="Times New Roman"/>
                <w:sz w:val="20"/>
              </w:rPr>
            </w:pPr>
            <w:r w:rsidRPr="00A8238B">
              <w:rPr>
                <w:rFonts w:ascii="Times New Roman" w:hAnsi="Times New Roman"/>
                <w:sz w:val="20"/>
              </w:rPr>
              <w:t>$</w:t>
            </w:r>
            <w:r w:rsidR="00C03B1A">
              <w:rPr>
                <w:rFonts w:ascii="Times New Roman" w:hAnsi="Times New Roman"/>
                <w:sz w:val="20"/>
              </w:rPr>
              <w:t>16</w:t>
            </w:r>
          </w:p>
        </w:tc>
      </w:tr>
      <w:tr w14:paraId="67DCEB13" w14:textId="77777777" w:rsidTr="004D3FC6">
        <w:tblPrEx>
          <w:tblW w:w="8808" w:type="dxa"/>
          <w:tblInd w:w="95" w:type="dxa"/>
          <w:tblLook w:val="0000"/>
        </w:tblPrEx>
        <w:trPr>
          <w:trHeight w:hRule="exact" w:val="270"/>
        </w:trPr>
        <w:tc>
          <w:tcPr>
            <w:tcW w:w="2868" w:type="dxa"/>
            <w:tcBorders>
              <w:top w:val="nil"/>
              <w:left w:val="single" w:sz="8" w:space="0" w:color="auto"/>
              <w:bottom w:val="single" w:sz="8" w:space="0" w:color="auto"/>
              <w:right w:val="single" w:sz="8" w:space="0" w:color="auto"/>
            </w:tcBorders>
            <w:shd w:val="clear" w:color="auto" w:fill="auto"/>
            <w:vAlign w:val="center"/>
          </w:tcPr>
          <w:p w:rsidR="00BB4DB3" w:rsidRPr="009E3690" w:rsidP="004D3FC6" w14:paraId="44213D9F" w14:textId="77777777">
            <w:pPr>
              <w:rPr>
                <w:rFonts w:ascii="Times New Roman" w:hAnsi="Times New Roman"/>
                <w:sz w:val="20"/>
              </w:rPr>
            </w:pPr>
            <w:r w:rsidRPr="009E3690">
              <w:rPr>
                <w:rFonts w:ascii="Times New Roman" w:hAnsi="Times New Roman"/>
                <w:sz w:val="20"/>
              </w:rPr>
              <w:t>GIS Specialist</w:t>
            </w:r>
            <w:r>
              <w:rPr>
                <w:rFonts w:ascii="Times New Roman" w:hAnsi="Times New Roman"/>
                <w:sz w:val="20"/>
              </w:rPr>
              <w:t xml:space="preserve"> (15-0000)</w:t>
            </w:r>
          </w:p>
        </w:tc>
        <w:tc>
          <w:tcPr>
            <w:tcW w:w="1440" w:type="dxa"/>
            <w:tcBorders>
              <w:top w:val="single" w:sz="8" w:space="0" w:color="auto"/>
              <w:left w:val="single" w:sz="4" w:space="0" w:color="auto"/>
              <w:bottom w:val="single" w:sz="8" w:space="0" w:color="auto"/>
              <w:right w:val="single" w:sz="4" w:space="0" w:color="auto"/>
            </w:tcBorders>
            <w:vAlign w:val="center"/>
          </w:tcPr>
          <w:p w:rsidR="00BB4DB3" w:rsidP="004D3FC6" w14:paraId="4A45D986" w14:textId="5D165996">
            <w:pPr>
              <w:jc w:val="center"/>
              <w:rPr>
                <w:rFonts w:ascii="Times New Roman" w:hAnsi="Times New Roman"/>
                <w:sz w:val="20"/>
              </w:rPr>
            </w:pPr>
            <w:r w:rsidRPr="00AB0D9C">
              <w:rPr>
                <w:rFonts w:ascii="Times New Roman" w:hAnsi="Times New Roman"/>
                <w:sz w:val="20"/>
              </w:rPr>
              <w:t>$</w:t>
            </w:r>
            <w:r w:rsidR="00C03B1A">
              <w:rPr>
                <w:rFonts w:ascii="Times New Roman" w:hAnsi="Times New Roman"/>
                <w:sz w:val="20"/>
              </w:rPr>
              <w:t>49</w:t>
            </w:r>
          </w:p>
          <w:p w:rsidR="00BB4DB3" w:rsidRPr="00AB0D9C" w:rsidP="004D3FC6" w14:paraId="74B6BE92" w14:textId="77777777">
            <w:pPr>
              <w:jc w:val="center"/>
              <w:rPr>
                <w:rFonts w:ascii="Times New Roman" w:hAnsi="Times New Roman"/>
                <w:sz w:val="20"/>
              </w:rPr>
            </w:pPr>
          </w:p>
        </w:tc>
        <w:tc>
          <w:tcPr>
            <w:tcW w:w="1710" w:type="dxa"/>
            <w:tcBorders>
              <w:top w:val="single" w:sz="8" w:space="0" w:color="auto"/>
              <w:left w:val="single" w:sz="4" w:space="0" w:color="auto"/>
              <w:bottom w:val="single" w:sz="8" w:space="0" w:color="auto"/>
              <w:right w:val="single" w:sz="4" w:space="0" w:color="auto"/>
            </w:tcBorders>
            <w:vAlign w:val="center"/>
          </w:tcPr>
          <w:p w:rsidR="00BB4DB3" w:rsidRPr="00A8238B" w:rsidP="004D3FC6" w14:paraId="21B9DF87" w14:textId="3D77A476">
            <w:pPr>
              <w:jc w:val="center"/>
              <w:rPr>
                <w:rFonts w:ascii="Times New Roman" w:hAnsi="Times New Roman"/>
                <w:sz w:val="20"/>
              </w:rPr>
            </w:pPr>
            <w:r w:rsidRPr="00A8238B">
              <w:rPr>
                <w:rFonts w:ascii="Times New Roman" w:hAnsi="Times New Roman"/>
                <w:sz w:val="20"/>
              </w:rPr>
              <w:t>$</w:t>
            </w:r>
            <w:r w:rsidR="00C03B1A">
              <w:rPr>
                <w:rFonts w:ascii="Times New Roman" w:hAnsi="Times New Roman"/>
                <w:sz w:val="20"/>
              </w:rPr>
              <w:t>68</w:t>
            </w:r>
          </w:p>
        </w:tc>
        <w:tc>
          <w:tcPr>
            <w:tcW w:w="1440" w:type="dxa"/>
            <w:tcBorders>
              <w:top w:val="nil"/>
              <w:left w:val="single" w:sz="4" w:space="0" w:color="auto"/>
              <w:bottom w:val="single" w:sz="8" w:space="0" w:color="auto"/>
              <w:right w:val="single" w:sz="8" w:space="0" w:color="auto"/>
            </w:tcBorders>
            <w:shd w:val="clear" w:color="auto" w:fill="auto"/>
            <w:vAlign w:val="center"/>
          </w:tcPr>
          <w:p w:rsidR="00BB4DB3" w:rsidRPr="00D44BEF" w:rsidP="004D3FC6" w14:paraId="72C0F483" w14:textId="77777777">
            <w:pPr>
              <w:jc w:val="center"/>
              <w:rPr>
                <w:rFonts w:ascii="Times New Roman" w:hAnsi="Times New Roman"/>
                <w:sz w:val="20"/>
              </w:rPr>
            </w:pPr>
            <w:r w:rsidRPr="00D44BEF">
              <w:rPr>
                <w:rFonts w:ascii="Times New Roman" w:hAnsi="Times New Roman"/>
                <w:sz w:val="20"/>
              </w:rPr>
              <w:t>7%</w:t>
            </w:r>
          </w:p>
        </w:tc>
        <w:tc>
          <w:tcPr>
            <w:tcW w:w="1350" w:type="dxa"/>
            <w:tcBorders>
              <w:top w:val="single" w:sz="8" w:space="0" w:color="auto"/>
              <w:left w:val="nil"/>
              <w:bottom w:val="single" w:sz="8" w:space="0" w:color="auto"/>
              <w:right w:val="single" w:sz="4" w:space="0" w:color="auto"/>
            </w:tcBorders>
            <w:vAlign w:val="center"/>
          </w:tcPr>
          <w:p w:rsidR="00BB4DB3" w:rsidRPr="00A8238B" w:rsidP="004D3FC6" w14:paraId="6F7147D0" w14:textId="31ED1BF5">
            <w:pPr>
              <w:jc w:val="center"/>
              <w:rPr>
                <w:rFonts w:ascii="Times New Roman" w:hAnsi="Times New Roman"/>
                <w:sz w:val="20"/>
              </w:rPr>
            </w:pPr>
            <w:r w:rsidRPr="00A8238B">
              <w:rPr>
                <w:rFonts w:ascii="Times New Roman" w:hAnsi="Times New Roman"/>
                <w:sz w:val="20"/>
              </w:rPr>
              <w:t>$</w:t>
            </w:r>
            <w:r w:rsidR="00C03B1A">
              <w:rPr>
                <w:rFonts w:ascii="Times New Roman" w:hAnsi="Times New Roman"/>
                <w:sz w:val="20"/>
              </w:rPr>
              <w:t>5</w:t>
            </w:r>
          </w:p>
        </w:tc>
      </w:tr>
      <w:tr w14:paraId="047B8C34" w14:textId="77777777" w:rsidTr="004D3FC6">
        <w:tblPrEx>
          <w:tblW w:w="8808" w:type="dxa"/>
          <w:tblInd w:w="95" w:type="dxa"/>
          <w:tblLook w:val="0000"/>
        </w:tblPrEx>
        <w:trPr>
          <w:trHeight w:hRule="exact" w:val="270"/>
        </w:trPr>
        <w:tc>
          <w:tcPr>
            <w:tcW w:w="2868" w:type="dxa"/>
            <w:tcBorders>
              <w:top w:val="nil"/>
              <w:left w:val="single" w:sz="8" w:space="0" w:color="auto"/>
              <w:bottom w:val="single" w:sz="8" w:space="0" w:color="auto"/>
              <w:right w:val="single" w:sz="8" w:space="0" w:color="auto"/>
            </w:tcBorders>
            <w:shd w:val="clear" w:color="auto" w:fill="auto"/>
            <w:vAlign w:val="center"/>
          </w:tcPr>
          <w:p w:rsidR="00BB4DB3" w:rsidRPr="009E3690" w:rsidP="004D3FC6" w14:paraId="21332320" w14:textId="77777777">
            <w:pPr>
              <w:rPr>
                <w:rFonts w:ascii="Times New Roman" w:hAnsi="Times New Roman"/>
                <w:sz w:val="20"/>
              </w:rPr>
            </w:pPr>
            <w:r w:rsidRPr="009E3690">
              <w:rPr>
                <w:rFonts w:ascii="Times New Roman" w:hAnsi="Times New Roman"/>
                <w:sz w:val="20"/>
              </w:rPr>
              <w:t>Lawyer</w:t>
            </w:r>
            <w:r>
              <w:rPr>
                <w:rFonts w:ascii="Times New Roman" w:hAnsi="Times New Roman"/>
                <w:sz w:val="20"/>
              </w:rPr>
              <w:t xml:space="preserve"> (23-1011)</w:t>
            </w:r>
          </w:p>
        </w:tc>
        <w:tc>
          <w:tcPr>
            <w:tcW w:w="1440" w:type="dxa"/>
            <w:tcBorders>
              <w:top w:val="single" w:sz="8" w:space="0" w:color="auto"/>
              <w:left w:val="single" w:sz="4" w:space="0" w:color="auto"/>
              <w:bottom w:val="single" w:sz="8" w:space="0" w:color="auto"/>
              <w:right w:val="single" w:sz="4" w:space="0" w:color="auto"/>
            </w:tcBorders>
            <w:vAlign w:val="center"/>
          </w:tcPr>
          <w:p w:rsidR="00BB4DB3" w:rsidRPr="00AB0D9C" w:rsidP="004D3FC6" w14:paraId="41D759B1" w14:textId="70565EB7">
            <w:pPr>
              <w:jc w:val="center"/>
              <w:rPr>
                <w:rFonts w:ascii="Times New Roman" w:hAnsi="Times New Roman"/>
                <w:sz w:val="20"/>
              </w:rPr>
            </w:pPr>
            <w:r w:rsidRPr="00AB0D9C">
              <w:rPr>
                <w:rFonts w:ascii="Times New Roman" w:hAnsi="Times New Roman"/>
                <w:sz w:val="20"/>
              </w:rPr>
              <w:t>$</w:t>
            </w:r>
            <w:r w:rsidR="00C03B1A">
              <w:rPr>
                <w:rFonts w:ascii="Times New Roman" w:hAnsi="Times New Roman"/>
                <w:sz w:val="20"/>
              </w:rPr>
              <w:t>95</w:t>
            </w:r>
          </w:p>
        </w:tc>
        <w:tc>
          <w:tcPr>
            <w:tcW w:w="1710" w:type="dxa"/>
            <w:tcBorders>
              <w:top w:val="single" w:sz="8" w:space="0" w:color="auto"/>
              <w:left w:val="single" w:sz="4" w:space="0" w:color="auto"/>
              <w:bottom w:val="single" w:sz="8" w:space="0" w:color="auto"/>
              <w:right w:val="single" w:sz="4" w:space="0" w:color="auto"/>
            </w:tcBorders>
            <w:vAlign w:val="center"/>
          </w:tcPr>
          <w:p w:rsidR="00BB4DB3" w:rsidRPr="00A8238B" w:rsidP="004D3FC6" w14:paraId="7D98B7AF" w14:textId="3C7C9515">
            <w:pPr>
              <w:jc w:val="center"/>
              <w:rPr>
                <w:rFonts w:ascii="Times New Roman" w:hAnsi="Times New Roman"/>
                <w:sz w:val="20"/>
              </w:rPr>
            </w:pPr>
            <w:r w:rsidRPr="00A8238B">
              <w:rPr>
                <w:rFonts w:ascii="Times New Roman" w:hAnsi="Times New Roman"/>
                <w:sz w:val="20"/>
              </w:rPr>
              <w:t>$</w:t>
            </w:r>
            <w:r w:rsidR="00C03B1A">
              <w:rPr>
                <w:rFonts w:ascii="Times New Roman" w:hAnsi="Times New Roman"/>
                <w:sz w:val="20"/>
              </w:rPr>
              <w:t>133</w:t>
            </w:r>
          </w:p>
        </w:tc>
        <w:tc>
          <w:tcPr>
            <w:tcW w:w="1440" w:type="dxa"/>
            <w:tcBorders>
              <w:top w:val="nil"/>
              <w:left w:val="single" w:sz="4" w:space="0" w:color="auto"/>
              <w:bottom w:val="single" w:sz="8" w:space="0" w:color="auto"/>
              <w:right w:val="single" w:sz="8" w:space="0" w:color="auto"/>
            </w:tcBorders>
            <w:shd w:val="clear" w:color="auto" w:fill="auto"/>
            <w:vAlign w:val="center"/>
          </w:tcPr>
          <w:p w:rsidR="00BB4DB3" w:rsidRPr="00D44BEF" w:rsidP="004D3FC6" w14:paraId="66CBB35A" w14:textId="77777777">
            <w:pPr>
              <w:jc w:val="center"/>
              <w:rPr>
                <w:rFonts w:ascii="Times New Roman" w:hAnsi="Times New Roman"/>
                <w:sz w:val="20"/>
              </w:rPr>
            </w:pPr>
            <w:r w:rsidRPr="00D44BEF">
              <w:rPr>
                <w:rFonts w:ascii="Times New Roman" w:hAnsi="Times New Roman"/>
                <w:sz w:val="20"/>
              </w:rPr>
              <w:t>9%</w:t>
            </w:r>
          </w:p>
        </w:tc>
        <w:tc>
          <w:tcPr>
            <w:tcW w:w="1350" w:type="dxa"/>
            <w:tcBorders>
              <w:top w:val="single" w:sz="8" w:space="0" w:color="auto"/>
              <w:left w:val="nil"/>
              <w:bottom w:val="single" w:sz="8" w:space="0" w:color="auto"/>
              <w:right w:val="single" w:sz="4" w:space="0" w:color="auto"/>
            </w:tcBorders>
            <w:vAlign w:val="center"/>
          </w:tcPr>
          <w:p w:rsidR="00BB4DB3" w:rsidRPr="00A8238B" w:rsidP="004D3FC6" w14:paraId="2FAC6A6C" w14:textId="705007A5">
            <w:pPr>
              <w:jc w:val="center"/>
              <w:rPr>
                <w:rFonts w:ascii="Times New Roman" w:hAnsi="Times New Roman"/>
                <w:sz w:val="20"/>
              </w:rPr>
            </w:pPr>
            <w:r w:rsidRPr="00A8238B">
              <w:rPr>
                <w:rFonts w:ascii="Times New Roman" w:hAnsi="Times New Roman"/>
                <w:sz w:val="20"/>
              </w:rPr>
              <w:t>$</w:t>
            </w:r>
            <w:r w:rsidR="00C03B1A">
              <w:rPr>
                <w:rFonts w:ascii="Times New Roman" w:hAnsi="Times New Roman"/>
                <w:sz w:val="20"/>
              </w:rPr>
              <w:t>12</w:t>
            </w:r>
          </w:p>
        </w:tc>
      </w:tr>
      <w:tr w14:paraId="17F94F6C" w14:textId="77777777" w:rsidTr="004D3FC6">
        <w:tblPrEx>
          <w:tblW w:w="8808" w:type="dxa"/>
          <w:tblInd w:w="95" w:type="dxa"/>
          <w:tblLook w:val="0000"/>
        </w:tblPrEx>
        <w:trPr>
          <w:trHeight w:hRule="exact" w:val="470"/>
        </w:trPr>
        <w:tc>
          <w:tcPr>
            <w:tcW w:w="2868" w:type="dxa"/>
            <w:tcBorders>
              <w:top w:val="nil"/>
              <w:left w:val="single" w:sz="8" w:space="0" w:color="auto"/>
              <w:bottom w:val="single" w:sz="8" w:space="0" w:color="auto"/>
              <w:right w:val="single" w:sz="8" w:space="0" w:color="auto"/>
            </w:tcBorders>
            <w:shd w:val="clear" w:color="auto" w:fill="auto"/>
            <w:vAlign w:val="center"/>
          </w:tcPr>
          <w:p w:rsidR="00BB4DB3" w:rsidRPr="009E3690" w:rsidP="004D3FC6" w14:paraId="12BE47A3" w14:textId="77777777">
            <w:pPr>
              <w:rPr>
                <w:rFonts w:ascii="Times New Roman" w:hAnsi="Times New Roman"/>
                <w:sz w:val="20"/>
              </w:rPr>
            </w:pPr>
            <w:r w:rsidRPr="009E3690">
              <w:rPr>
                <w:rFonts w:ascii="Times New Roman" w:hAnsi="Times New Roman"/>
                <w:sz w:val="20"/>
              </w:rPr>
              <w:t>Geophysicist/Geologist*</w:t>
            </w:r>
            <w:r>
              <w:rPr>
                <w:rFonts w:ascii="Times New Roman" w:hAnsi="Times New Roman"/>
                <w:sz w:val="20"/>
              </w:rPr>
              <w:t xml:space="preserve"> (11-0000)</w:t>
            </w:r>
          </w:p>
        </w:tc>
        <w:tc>
          <w:tcPr>
            <w:tcW w:w="1440" w:type="dxa"/>
            <w:tcBorders>
              <w:top w:val="single" w:sz="8" w:space="0" w:color="auto"/>
              <w:left w:val="single" w:sz="4" w:space="0" w:color="auto"/>
              <w:bottom w:val="single" w:sz="8" w:space="0" w:color="auto"/>
              <w:right w:val="single" w:sz="4" w:space="0" w:color="auto"/>
            </w:tcBorders>
            <w:vAlign w:val="center"/>
          </w:tcPr>
          <w:p w:rsidR="00BB4DB3" w:rsidRPr="00AB0D9C" w:rsidP="004D3FC6" w14:paraId="28CEFA27" w14:textId="0DD3B4A8">
            <w:pPr>
              <w:jc w:val="center"/>
              <w:rPr>
                <w:rFonts w:ascii="Times New Roman" w:hAnsi="Times New Roman"/>
                <w:sz w:val="20"/>
              </w:rPr>
            </w:pPr>
            <w:r w:rsidRPr="00AB0D9C">
              <w:rPr>
                <w:rFonts w:ascii="Times New Roman" w:hAnsi="Times New Roman"/>
                <w:sz w:val="20"/>
              </w:rPr>
              <w:t>$</w:t>
            </w:r>
            <w:r w:rsidR="00C03B1A">
              <w:rPr>
                <w:rFonts w:ascii="Times New Roman" w:hAnsi="Times New Roman"/>
                <w:sz w:val="20"/>
              </w:rPr>
              <w:t>78</w:t>
            </w:r>
          </w:p>
        </w:tc>
        <w:tc>
          <w:tcPr>
            <w:tcW w:w="1710" w:type="dxa"/>
            <w:tcBorders>
              <w:top w:val="single" w:sz="8" w:space="0" w:color="auto"/>
              <w:left w:val="single" w:sz="4" w:space="0" w:color="auto"/>
              <w:bottom w:val="single" w:sz="8" w:space="0" w:color="auto"/>
              <w:right w:val="single" w:sz="4" w:space="0" w:color="auto"/>
            </w:tcBorders>
            <w:vAlign w:val="center"/>
          </w:tcPr>
          <w:p w:rsidR="00BB4DB3" w:rsidRPr="00A8238B" w:rsidP="004D3FC6" w14:paraId="275F7E04" w14:textId="0DC65944">
            <w:pPr>
              <w:jc w:val="center"/>
              <w:rPr>
                <w:rFonts w:ascii="Times New Roman" w:hAnsi="Times New Roman"/>
                <w:sz w:val="20"/>
              </w:rPr>
            </w:pPr>
            <w:r w:rsidRPr="00A8238B">
              <w:rPr>
                <w:rFonts w:ascii="Times New Roman" w:hAnsi="Times New Roman"/>
                <w:sz w:val="20"/>
              </w:rPr>
              <w:t>$</w:t>
            </w:r>
            <w:r w:rsidR="00C03B1A">
              <w:rPr>
                <w:rFonts w:ascii="Times New Roman" w:hAnsi="Times New Roman"/>
                <w:sz w:val="20"/>
              </w:rPr>
              <w:t>109</w:t>
            </w:r>
          </w:p>
        </w:tc>
        <w:tc>
          <w:tcPr>
            <w:tcW w:w="1440" w:type="dxa"/>
            <w:tcBorders>
              <w:top w:val="nil"/>
              <w:left w:val="single" w:sz="4" w:space="0" w:color="auto"/>
              <w:bottom w:val="single" w:sz="8" w:space="0" w:color="auto"/>
              <w:right w:val="single" w:sz="8" w:space="0" w:color="auto"/>
            </w:tcBorders>
            <w:shd w:val="clear" w:color="auto" w:fill="auto"/>
            <w:vAlign w:val="center"/>
          </w:tcPr>
          <w:p w:rsidR="00BB4DB3" w:rsidRPr="00D44BEF" w:rsidP="004D3FC6" w14:paraId="15721CBF" w14:textId="77777777">
            <w:pPr>
              <w:jc w:val="center"/>
              <w:rPr>
                <w:rFonts w:ascii="Times New Roman" w:hAnsi="Times New Roman"/>
                <w:sz w:val="20"/>
              </w:rPr>
            </w:pPr>
            <w:r w:rsidRPr="00D44BEF">
              <w:rPr>
                <w:rFonts w:ascii="Times New Roman" w:hAnsi="Times New Roman"/>
                <w:sz w:val="20"/>
              </w:rPr>
              <w:t>10%</w:t>
            </w:r>
          </w:p>
        </w:tc>
        <w:tc>
          <w:tcPr>
            <w:tcW w:w="1350" w:type="dxa"/>
            <w:tcBorders>
              <w:top w:val="single" w:sz="8" w:space="0" w:color="auto"/>
              <w:left w:val="nil"/>
              <w:bottom w:val="single" w:sz="8" w:space="0" w:color="auto"/>
              <w:right w:val="single" w:sz="4" w:space="0" w:color="auto"/>
            </w:tcBorders>
            <w:vAlign w:val="center"/>
          </w:tcPr>
          <w:p w:rsidR="00BB4DB3" w:rsidRPr="00A8238B" w:rsidP="004D3FC6" w14:paraId="55C59531" w14:textId="0D5B3D14">
            <w:pPr>
              <w:jc w:val="center"/>
              <w:rPr>
                <w:rFonts w:ascii="Times New Roman" w:hAnsi="Times New Roman"/>
                <w:sz w:val="20"/>
              </w:rPr>
            </w:pPr>
            <w:r w:rsidRPr="00A8238B">
              <w:rPr>
                <w:rFonts w:ascii="Times New Roman" w:hAnsi="Times New Roman"/>
                <w:sz w:val="20"/>
              </w:rPr>
              <w:t>$</w:t>
            </w:r>
            <w:r w:rsidR="00C03B1A">
              <w:rPr>
                <w:rFonts w:ascii="Times New Roman" w:hAnsi="Times New Roman"/>
                <w:sz w:val="20"/>
              </w:rPr>
              <w:t>11</w:t>
            </w:r>
          </w:p>
        </w:tc>
      </w:tr>
      <w:tr w14:paraId="090913B3" w14:textId="77777777" w:rsidTr="004D3FC6">
        <w:tblPrEx>
          <w:tblW w:w="8808" w:type="dxa"/>
          <w:tblInd w:w="95" w:type="dxa"/>
          <w:tblLook w:val="0000"/>
        </w:tblPrEx>
        <w:trPr>
          <w:trHeight w:hRule="exact" w:val="270"/>
        </w:trPr>
        <w:tc>
          <w:tcPr>
            <w:tcW w:w="2868" w:type="dxa"/>
            <w:tcBorders>
              <w:top w:val="nil"/>
              <w:left w:val="single" w:sz="8" w:space="0" w:color="auto"/>
              <w:bottom w:val="single" w:sz="8" w:space="0" w:color="auto"/>
              <w:right w:val="single" w:sz="8" w:space="0" w:color="auto"/>
            </w:tcBorders>
            <w:shd w:val="clear" w:color="auto" w:fill="auto"/>
            <w:vAlign w:val="center"/>
          </w:tcPr>
          <w:p w:rsidR="00BB4DB3" w:rsidRPr="009E3690" w:rsidP="004D3FC6" w14:paraId="526894CF" w14:textId="77777777">
            <w:pPr>
              <w:rPr>
                <w:rFonts w:ascii="Times New Roman" w:hAnsi="Times New Roman"/>
                <w:sz w:val="20"/>
              </w:rPr>
            </w:pPr>
            <w:r w:rsidRPr="009E3690">
              <w:rPr>
                <w:rFonts w:ascii="Times New Roman" w:hAnsi="Times New Roman"/>
                <w:sz w:val="20"/>
              </w:rPr>
              <w:t>Engineer</w:t>
            </w:r>
            <w:r>
              <w:rPr>
                <w:rFonts w:ascii="Times New Roman" w:hAnsi="Times New Roman"/>
                <w:sz w:val="20"/>
              </w:rPr>
              <w:t xml:space="preserve"> (17-2000)</w:t>
            </w:r>
          </w:p>
        </w:tc>
        <w:tc>
          <w:tcPr>
            <w:tcW w:w="1440" w:type="dxa"/>
            <w:tcBorders>
              <w:top w:val="single" w:sz="8" w:space="0" w:color="auto"/>
              <w:left w:val="single" w:sz="4" w:space="0" w:color="auto"/>
              <w:bottom w:val="single" w:sz="8" w:space="0" w:color="auto"/>
              <w:right w:val="single" w:sz="4" w:space="0" w:color="auto"/>
            </w:tcBorders>
            <w:vAlign w:val="center"/>
          </w:tcPr>
          <w:p w:rsidR="00BB4DB3" w:rsidRPr="00AB0D9C" w:rsidP="004D3FC6" w14:paraId="1121BA58" w14:textId="0042E4A9">
            <w:pPr>
              <w:jc w:val="center"/>
              <w:rPr>
                <w:rFonts w:ascii="Times New Roman" w:hAnsi="Times New Roman"/>
                <w:sz w:val="20"/>
              </w:rPr>
            </w:pPr>
            <w:r w:rsidRPr="00AB0D9C">
              <w:rPr>
                <w:rFonts w:ascii="Times New Roman" w:hAnsi="Times New Roman"/>
                <w:sz w:val="20"/>
              </w:rPr>
              <w:t>$</w:t>
            </w:r>
            <w:r w:rsidR="00C03B1A">
              <w:rPr>
                <w:rFonts w:ascii="Times New Roman" w:hAnsi="Times New Roman"/>
                <w:sz w:val="20"/>
              </w:rPr>
              <w:t>63</w:t>
            </w:r>
          </w:p>
        </w:tc>
        <w:tc>
          <w:tcPr>
            <w:tcW w:w="1710" w:type="dxa"/>
            <w:tcBorders>
              <w:top w:val="single" w:sz="8" w:space="0" w:color="auto"/>
              <w:left w:val="single" w:sz="4" w:space="0" w:color="auto"/>
              <w:bottom w:val="single" w:sz="8" w:space="0" w:color="auto"/>
              <w:right w:val="single" w:sz="4" w:space="0" w:color="auto"/>
            </w:tcBorders>
            <w:vAlign w:val="center"/>
          </w:tcPr>
          <w:p w:rsidR="00BB4DB3" w:rsidRPr="00A8238B" w:rsidP="004D3FC6" w14:paraId="55F68015" w14:textId="214AEA4F">
            <w:pPr>
              <w:jc w:val="center"/>
              <w:rPr>
                <w:rFonts w:ascii="Times New Roman" w:hAnsi="Times New Roman"/>
                <w:sz w:val="20"/>
              </w:rPr>
            </w:pPr>
            <w:r w:rsidRPr="00A8238B">
              <w:rPr>
                <w:rFonts w:ascii="Times New Roman" w:hAnsi="Times New Roman"/>
                <w:sz w:val="20"/>
              </w:rPr>
              <w:t>$</w:t>
            </w:r>
            <w:r w:rsidR="00C03B1A">
              <w:rPr>
                <w:rFonts w:ascii="Times New Roman" w:hAnsi="Times New Roman"/>
                <w:sz w:val="20"/>
              </w:rPr>
              <w:t>88</w:t>
            </w:r>
          </w:p>
        </w:tc>
        <w:tc>
          <w:tcPr>
            <w:tcW w:w="1440" w:type="dxa"/>
            <w:tcBorders>
              <w:top w:val="nil"/>
              <w:left w:val="single" w:sz="4" w:space="0" w:color="auto"/>
              <w:bottom w:val="single" w:sz="8" w:space="0" w:color="auto"/>
              <w:right w:val="single" w:sz="8" w:space="0" w:color="auto"/>
            </w:tcBorders>
            <w:shd w:val="clear" w:color="auto" w:fill="auto"/>
            <w:vAlign w:val="center"/>
          </w:tcPr>
          <w:p w:rsidR="00BB4DB3" w:rsidRPr="00D44BEF" w:rsidP="004D3FC6" w14:paraId="6C9C95B8" w14:textId="77777777">
            <w:pPr>
              <w:jc w:val="center"/>
              <w:rPr>
                <w:rFonts w:ascii="Times New Roman" w:hAnsi="Times New Roman"/>
                <w:sz w:val="20"/>
              </w:rPr>
            </w:pPr>
            <w:r w:rsidRPr="00D44BEF">
              <w:rPr>
                <w:rFonts w:ascii="Times New Roman" w:hAnsi="Times New Roman"/>
                <w:sz w:val="20"/>
              </w:rPr>
              <w:t>10%</w:t>
            </w:r>
          </w:p>
        </w:tc>
        <w:tc>
          <w:tcPr>
            <w:tcW w:w="1350" w:type="dxa"/>
            <w:tcBorders>
              <w:top w:val="single" w:sz="8" w:space="0" w:color="auto"/>
              <w:left w:val="nil"/>
              <w:bottom w:val="single" w:sz="8" w:space="0" w:color="auto"/>
              <w:right w:val="single" w:sz="4" w:space="0" w:color="auto"/>
            </w:tcBorders>
            <w:vAlign w:val="center"/>
          </w:tcPr>
          <w:p w:rsidR="00BB4DB3" w:rsidRPr="00A8238B" w:rsidP="00090D58" w14:paraId="4E28A9DB" w14:textId="520B940B">
            <w:pPr>
              <w:jc w:val="center"/>
              <w:rPr>
                <w:rFonts w:ascii="Times New Roman" w:hAnsi="Times New Roman"/>
                <w:sz w:val="20"/>
              </w:rPr>
            </w:pPr>
            <w:r w:rsidRPr="00A8238B">
              <w:rPr>
                <w:rFonts w:ascii="Times New Roman" w:hAnsi="Times New Roman"/>
                <w:sz w:val="20"/>
              </w:rPr>
              <w:t>$</w:t>
            </w:r>
            <w:r w:rsidR="00C03B1A">
              <w:rPr>
                <w:rFonts w:ascii="Times New Roman" w:hAnsi="Times New Roman"/>
                <w:sz w:val="20"/>
              </w:rPr>
              <w:t>9</w:t>
            </w:r>
          </w:p>
        </w:tc>
      </w:tr>
      <w:tr w14:paraId="5F9A68DF" w14:textId="77777777" w:rsidTr="004D3FC6">
        <w:tblPrEx>
          <w:tblW w:w="8808" w:type="dxa"/>
          <w:tblInd w:w="95" w:type="dxa"/>
          <w:tblLook w:val="0000"/>
        </w:tblPrEx>
        <w:trPr>
          <w:trHeight w:hRule="exact" w:val="245"/>
        </w:trPr>
        <w:tc>
          <w:tcPr>
            <w:tcW w:w="2868" w:type="dxa"/>
            <w:tcBorders>
              <w:top w:val="single" w:sz="8" w:space="0" w:color="auto"/>
              <w:left w:val="single" w:sz="8" w:space="0" w:color="auto"/>
              <w:bottom w:val="single" w:sz="4" w:space="0" w:color="auto"/>
              <w:right w:val="single" w:sz="8" w:space="0" w:color="auto"/>
            </w:tcBorders>
            <w:shd w:val="clear" w:color="auto" w:fill="auto"/>
            <w:vAlign w:val="center"/>
          </w:tcPr>
          <w:p w:rsidR="00BB4DB3" w:rsidRPr="009E3690" w:rsidP="004D3FC6" w14:paraId="3C456509" w14:textId="77777777">
            <w:pPr>
              <w:rPr>
                <w:rFonts w:ascii="Times New Roman" w:hAnsi="Times New Roman"/>
                <w:sz w:val="20"/>
              </w:rPr>
            </w:pPr>
            <w:r w:rsidRPr="009E3690">
              <w:rPr>
                <w:rFonts w:ascii="Times New Roman" w:hAnsi="Times New Roman"/>
                <w:sz w:val="20"/>
              </w:rPr>
              <w:t>Disciplinary/Various</w:t>
            </w:r>
            <w:r>
              <w:rPr>
                <w:rFonts w:ascii="Times New Roman" w:hAnsi="Times New Roman"/>
                <w:sz w:val="20"/>
              </w:rPr>
              <w:t xml:space="preserve"> (11-0000)</w:t>
            </w:r>
          </w:p>
        </w:tc>
        <w:tc>
          <w:tcPr>
            <w:tcW w:w="1440" w:type="dxa"/>
            <w:tcBorders>
              <w:top w:val="single" w:sz="8" w:space="0" w:color="auto"/>
              <w:left w:val="single" w:sz="4" w:space="0" w:color="auto"/>
              <w:bottom w:val="single" w:sz="8" w:space="0" w:color="auto"/>
              <w:right w:val="single" w:sz="4" w:space="0" w:color="auto"/>
            </w:tcBorders>
            <w:vAlign w:val="center"/>
          </w:tcPr>
          <w:p w:rsidR="00BB4DB3" w:rsidRPr="00AB0D9C" w:rsidP="004D3FC6" w14:paraId="4D41EE26" w14:textId="213B4CD4">
            <w:pPr>
              <w:jc w:val="center"/>
              <w:rPr>
                <w:rFonts w:ascii="Times New Roman" w:hAnsi="Times New Roman"/>
                <w:sz w:val="20"/>
              </w:rPr>
            </w:pPr>
            <w:r w:rsidRPr="00AB0D9C">
              <w:rPr>
                <w:rFonts w:ascii="Times New Roman" w:hAnsi="Times New Roman"/>
                <w:sz w:val="20"/>
              </w:rPr>
              <w:t>$</w:t>
            </w:r>
            <w:r w:rsidR="00C03B1A">
              <w:rPr>
                <w:rFonts w:ascii="Times New Roman" w:hAnsi="Times New Roman"/>
                <w:sz w:val="20"/>
              </w:rPr>
              <w:t>78</w:t>
            </w:r>
          </w:p>
        </w:tc>
        <w:tc>
          <w:tcPr>
            <w:tcW w:w="1710" w:type="dxa"/>
            <w:tcBorders>
              <w:top w:val="single" w:sz="8" w:space="0" w:color="auto"/>
              <w:left w:val="single" w:sz="4" w:space="0" w:color="auto"/>
              <w:bottom w:val="single" w:sz="8" w:space="0" w:color="auto"/>
              <w:right w:val="single" w:sz="4" w:space="0" w:color="auto"/>
            </w:tcBorders>
            <w:vAlign w:val="center"/>
          </w:tcPr>
          <w:p w:rsidR="00BB4DB3" w:rsidRPr="00A8238B" w:rsidP="004D3FC6" w14:paraId="755A0683" w14:textId="7AFF2AE4">
            <w:pPr>
              <w:jc w:val="center"/>
              <w:rPr>
                <w:rFonts w:ascii="Times New Roman" w:hAnsi="Times New Roman"/>
                <w:sz w:val="20"/>
              </w:rPr>
            </w:pPr>
            <w:r w:rsidRPr="00A8238B">
              <w:rPr>
                <w:rFonts w:ascii="Times New Roman" w:hAnsi="Times New Roman"/>
                <w:sz w:val="20"/>
              </w:rPr>
              <w:t>$</w:t>
            </w:r>
            <w:r w:rsidR="00C03B1A">
              <w:rPr>
                <w:rFonts w:ascii="Times New Roman" w:hAnsi="Times New Roman"/>
                <w:sz w:val="20"/>
              </w:rPr>
              <w:t>109</w:t>
            </w:r>
          </w:p>
        </w:tc>
        <w:tc>
          <w:tcPr>
            <w:tcW w:w="1440" w:type="dxa"/>
            <w:tcBorders>
              <w:top w:val="single" w:sz="8" w:space="0" w:color="auto"/>
              <w:left w:val="single" w:sz="4" w:space="0" w:color="auto"/>
              <w:bottom w:val="single" w:sz="4" w:space="0" w:color="auto"/>
              <w:right w:val="single" w:sz="8" w:space="0" w:color="auto"/>
            </w:tcBorders>
            <w:shd w:val="clear" w:color="auto" w:fill="auto"/>
            <w:vAlign w:val="center"/>
          </w:tcPr>
          <w:p w:rsidR="00BB4DB3" w:rsidRPr="00D44BEF" w:rsidP="004D3FC6" w14:paraId="19B8C036" w14:textId="77777777">
            <w:pPr>
              <w:jc w:val="center"/>
              <w:rPr>
                <w:rFonts w:ascii="Times New Roman" w:hAnsi="Times New Roman"/>
                <w:sz w:val="20"/>
              </w:rPr>
            </w:pPr>
            <w:r w:rsidRPr="00D44BEF">
              <w:rPr>
                <w:rFonts w:ascii="Times New Roman" w:hAnsi="Times New Roman"/>
                <w:sz w:val="20"/>
              </w:rPr>
              <w:t>30%</w:t>
            </w:r>
          </w:p>
        </w:tc>
        <w:tc>
          <w:tcPr>
            <w:tcW w:w="1350" w:type="dxa"/>
            <w:tcBorders>
              <w:top w:val="single" w:sz="8" w:space="0" w:color="auto"/>
              <w:left w:val="nil"/>
              <w:bottom w:val="single" w:sz="8" w:space="0" w:color="auto"/>
              <w:right w:val="single" w:sz="4" w:space="0" w:color="auto"/>
            </w:tcBorders>
            <w:vAlign w:val="center"/>
          </w:tcPr>
          <w:p w:rsidR="00BB4DB3" w:rsidRPr="00A8238B" w:rsidP="004D3FC6" w14:paraId="5FB28B64" w14:textId="467C5730">
            <w:pPr>
              <w:jc w:val="center"/>
              <w:rPr>
                <w:rFonts w:ascii="Times New Roman" w:hAnsi="Times New Roman"/>
                <w:sz w:val="20"/>
              </w:rPr>
            </w:pPr>
            <w:r w:rsidRPr="00A8238B">
              <w:rPr>
                <w:rFonts w:ascii="Times New Roman" w:hAnsi="Times New Roman"/>
                <w:sz w:val="20"/>
              </w:rPr>
              <w:t>$</w:t>
            </w:r>
            <w:r w:rsidR="00C03B1A">
              <w:rPr>
                <w:rFonts w:ascii="Times New Roman" w:hAnsi="Times New Roman"/>
                <w:sz w:val="20"/>
              </w:rPr>
              <w:t>33</w:t>
            </w:r>
          </w:p>
        </w:tc>
      </w:tr>
      <w:tr w14:paraId="6091E2C4" w14:textId="77777777" w:rsidTr="004D3FC6">
        <w:tblPrEx>
          <w:tblW w:w="8808" w:type="dxa"/>
          <w:tblInd w:w="95" w:type="dxa"/>
          <w:tblLook w:val="0000"/>
        </w:tblPrEx>
        <w:trPr>
          <w:trHeight w:hRule="exact" w:val="270"/>
        </w:trPr>
        <w:tc>
          <w:tcPr>
            <w:tcW w:w="7458" w:type="dxa"/>
            <w:gridSpan w:val="4"/>
            <w:tcBorders>
              <w:top w:val="nil"/>
              <w:left w:val="single" w:sz="8" w:space="0" w:color="auto"/>
              <w:bottom w:val="single" w:sz="8" w:space="0" w:color="auto"/>
              <w:right w:val="single" w:sz="8" w:space="0" w:color="auto"/>
            </w:tcBorders>
            <w:shd w:val="clear" w:color="auto" w:fill="auto"/>
            <w:vAlign w:val="center"/>
          </w:tcPr>
          <w:p w:rsidR="00BB4DB3" w:rsidRPr="002564CA" w:rsidP="004D3FC6" w14:paraId="41B62248" w14:textId="77777777">
            <w:pPr>
              <w:rPr>
                <w:rFonts w:ascii="Times New Roman" w:hAnsi="Times New Roman"/>
                <w:b/>
                <w:sz w:val="20"/>
                <w:highlight w:val="yellow"/>
              </w:rPr>
            </w:pPr>
            <w:r w:rsidRPr="002564CA">
              <w:rPr>
                <w:rFonts w:ascii="Times New Roman" w:hAnsi="Times New Roman"/>
                <w:b/>
                <w:sz w:val="20"/>
              </w:rPr>
              <w:t>Weighted Average ($/hour)</w:t>
            </w:r>
          </w:p>
        </w:tc>
        <w:tc>
          <w:tcPr>
            <w:tcW w:w="1350" w:type="dxa"/>
            <w:tcBorders>
              <w:top w:val="single" w:sz="8" w:space="0" w:color="auto"/>
              <w:left w:val="nil"/>
              <w:bottom w:val="single" w:sz="8" w:space="0" w:color="auto"/>
              <w:right w:val="single" w:sz="4" w:space="0" w:color="auto"/>
            </w:tcBorders>
            <w:vAlign w:val="center"/>
          </w:tcPr>
          <w:p w:rsidR="00BB4DB3" w:rsidRPr="00A8238B" w:rsidP="004D3FC6" w14:paraId="034DF3E2" w14:textId="2B299E8F">
            <w:pPr>
              <w:jc w:val="center"/>
              <w:rPr>
                <w:rFonts w:ascii="Times New Roman" w:hAnsi="Times New Roman"/>
                <w:b/>
                <w:sz w:val="20"/>
              </w:rPr>
            </w:pPr>
            <w:r w:rsidRPr="00A8238B">
              <w:rPr>
                <w:rFonts w:ascii="Times New Roman" w:hAnsi="Times New Roman"/>
                <w:b/>
                <w:sz w:val="20"/>
              </w:rPr>
              <w:t>$</w:t>
            </w:r>
            <w:r w:rsidR="00C03B1A">
              <w:rPr>
                <w:rFonts w:ascii="Times New Roman" w:hAnsi="Times New Roman"/>
                <w:b/>
                <w:sz w:val="20"/>
              </w:rPr>
              <w:t>107</w:t>
            </w:r>
          </w:p>
        </w:tc>
      </w:tr>
    </w:tbl>
    <w:p w:rsidR="00BB4DB3" w:rsidRPr="00B30200" w:rsidP="00BB4DB3" w14:paraId="57B565DA" w14:textId="77777777">
      <w:pPr>
        <w:widowControl/>
        <w:tabs>
          <w:tab w:val="left" w:pos="-1080"/>
          <w:tab w:val="left" w:pos="-720"/>
          <w:tab w:val="left" w:pos="360"/>
          <w:tab w:val="left" w:pos="810"/>
        </w:tabs>
        <w:rPr>
          <w:rFonts w:ascii="Times New Roman" w:hAnsi="Times New Roman"/>
          <w:sz w:val="22"/>
          <w:szCs w:val="22"/>
        </w:rPr>
      </w:pPr>
      <w:r w:rsidRPr="00B838AF">
        <w:rPr>
          <w:rFonts w:ascii="Times New Roman" w:hAnsi="Times New Roman"/>
          <w:sz w:val="22"/>
          <w:szCs w:val="22"/>
        </w:rPr>
        <w:t xml:space="preserve">* </w:t>
      </w:r>
      <w:r>
        <w:rPr>
          <w:rFonts w:ascii="Times New Roman" w:hAnsi="Times New Roman"/>
          <w:sz w:val="22"/>
          <w:szCs w:val="22"/>
        </w:rPr>
        <w:t>Management, Professional, Related.</w:t>
      </w:r>
      <w:r w:rsidRPr="00B30200">
        <w:rPr>
          <w:rFonts w:ascii="Times New Roman" w:hAnsi="Times New Roman"/>
          <w:sz w:val="22"/>
          <w:szCs w:val="22"/>
        </w:rPr>
        <w:t xml:space="preserve">  </w:t>
      </w:r>
    </w:p>
    <w:p w:rsidR="00BB4DB3" w:rsidRPr="00672197" w:rsidP="00BB4DB3" w14:paraId="65113535" w14:textId="03048A81">
      <w:pPr>
        <w:widowControl/>
        <w:tabs>
          <w:tab w:val="left" w:pos="-1080"/>
          <w:tab w:val="left" w:pos="-720"/>
          <w:tab w:val="left" w:pos="360"/>
          <w:tab w:val="left" w:pos="810"/>
        </w:tabs>
        <w:rPr>
          <w:rFonts w:ascii="Times New Roman" w:hAnsi="Times New Roman"/>
          <w:sz w:val="22"/>
          <w:szCs w:val="22"/>
        </w:rPr>
      </w:pPr>
      <w:r w:rsidRPr="00B30200">
        <w:rPr>
          <w:rFonts w:ascii="Times New Roman" w:hAnsi="Times New Roman"/>
          <w:sz w:val="22"/>
          <w:szCs w:val="22"/>
        </w:rPr>
        <w:t xml:space="preserve">** A multiplier of 1.4 (as implied by BLS news release, </w:t>
      </w:r>
      <w:bookmarkStart w:id="11" w:name="_Hlk138337197"/>
      <w:r w:rsidRPr="003779EA" w:rsidR="003779EA">
        <w:rPr>
          <w:rFonts w:ascii="Times New Roman" w:hAnsi="Times New Roman"/>
          <w:sz w:val="22"/>
          <w:szCs w:val="22"/>
        </w:rPr>
        <w:t>USDL-23-1971</w:t>
      </w:r>
      <w:r w:rsidRPr="00B30200">
        <w:rPr>
          <w:rFonts w:ascii="Times New Roman" w:hAnsi="Times New Roman"/>
          <w:sz w:val="22"/>
          <w:szCs w:val="22"/>
        </w:rPr>
        <w:t>,</w:t>
      </w:r>
      <w:r>
        <w:rPr>
          <w:rFonts w:ascii="Times New Roman" w:hAnsi="Times New Roman"/>
          <w:sz w:val="22"/>
          <w:szCs w:val="22"/>
        </w:rPr>
        <w:t xml:space="preserve"> </w:t>
      </w:r>
      <w:bookmarkEnd w:id="11"/>
      <w:r w:rsidRPr="003779EA" w:rsidR="003779EA">
        <w:rPr>
          <w:rFonts w:ascii="Times New Roman" w:hAnsi="Times New Roman"/>
          <w:sz w:val="22"/>
          <w:szCs w:val="22"/>
        </w:rPr>
        <w:t>September 12, 2023</w:t>
      </w:r>
      <w:r w:rsidRPr="00B30200">
        <w:rPr>
          <w:rFonts w:ascii="Times New Roman" w:hAnsi="Times New Roman"/>
          <w:sz w:val="22"/>
          <w:szCs w:val="22"/>
        </w:rPr>
        <w:t>)</w:t>
      </w:r>
      <w:r w:rsidRPr="0077254D">
        <w:rPr>
          <w:rFonts w:ascii="Times New Roman" w:hAnsi="Times New Roman"/>
          <w:sz w:val="22"/>
          <w:szCs w:val="22"/>
        </w:rPr>
        <w:t xml:space="preserve"> was</w:t>
      </w:r>
      <w:r>
        <w:rPr>
          <w:rFonts w:ascii="Times New Roman" w:hAnsi="Times New Roman"/>
          <w:sz w:val="22"/>
          <w:szCs w:val="22"/>
        </w:rPr>
        <w:t xml:space="preserve"> added for benefits</w:t>
      </w:r>
      <w:r w:rsidRPr="00672197">
        <w:rPr>
          <w:rFonts w:ascii="Times New Roman" w:hAnsi="Times New Roman"/>
          <w:bCs/>
          <w:sz w:val="22"/>
          <w:szCs w:val="22"/>
        </w:rPr>
        <w:t>.</w:t>
      </w:r>
      <w:r w:rsidRPr="00672197">
        <w:rPr>
          <w:rFonts w:ascii="Times New Roman" w:hAnsi="Times New Roman"/>
          <w:sz w:val="22"/>
          <w:szCs w:val="22"/>
        </w:rPr>
        <w:t xml:space="preserve"> The website is </w:t>
      </w:r>
      <w:hyperlink r:id="rId6" w:tooltip="http://www.bls.gov/news.release/pdf/ecec.pdf" w:history="1">
        <w:r w:rsidRPr="00672197">
          <w:rPr>
            <w:rStyle w:val="Hyperlink"/>
            <w:rFonts w:ascii="Times New Roman" w:hAnsi="Times New Roman"/>
            <w:sz w:val="22"/>
            <w:szCs w:val="22"/>
          </w:rPr>
          <w:t>http://www.bls.gov/news.release/pdf/ecec.pdf</w:t>
        </w:r>
      </w:hyperlink>
      <w:r>
        <w:rPr>
          <w:rFonts w:ascii="Times New Roman" w:hAnsi="Times New Roman"/>
          <w:sz w:val="22"/>
          <w:szCs w:val="22"/>
        </w:rPr>
        <w:t>)</w:t>
      </w:r>
      <w:r w:rsidRPr="00672197">
        <w:rPr>
          <w:rFonts w:ascii="Times New Roman" w:hAnsi="Times New Roman"/>
          <w:sz w:val="22"/>
          <w:szCs w:val="22"/>
        </w:rPr>
        <w:t xml:space="preserve">. </w:t>
      </w:r>
    </w:p>
    <w:p w:rsidR="00BB4DB3" w:rsidP="00BB4DB3" w14:paraId="60332A5D" w14:textId="77777777">
      <w:pPr>
        <w:widowControl/>
        <w:tabs>
          <w:tab w:val="left" w:pos="-1080"/>
          <w:tab w:val="left" w:pos="-720"/>
          <w:tab w:val="left" w:pos="360"/>
          <w:tab w:val="left" w:pos="810"/>
        </w:tabs>
        <w:rPr>
          <w:rFonts w:ascii="Times New Roman" w:hAnsi="Times New Roman"/>
        </w:rPr>
      </w:pPr>
    </w:p>
    <w:p w:rsidR="00BB4DB3" w:rsidP="00BB4DB3" w14:paraId="25ED1225" w14:textId="31256842">
      <w:pPr>
        <w:widowControl/>
        <w:tabs>
          <w:tab w:val="left" w:pos="360"/>
        </w:tabs>
        <w:rPr>
          <w:rFonts w:ascii="Times New Roman" w:hAnsi="Times New Roman"/>
          <w:szCs w:val="24"/>
        </w:rPr>
      </w:pPr>
      <w:r>
        <w:rPr>
          <w:rFonts w:ascii="Times New Roman" w:hAnsi="Times New Roman"/>
        </w:rPr>
        <w:t>Based on a cost factor of $</w:t>
      </w:r>
      <w:r w:rsidR="00FF1562">
        <w:rPr>
          <w:rFonts w:ascii="Times New Roman" w:hAnsi="Times New Roman"/>
        </w:rPr>
        <w:t>107</w:t>
      </w:r>
      <w:r w:rsidRPr="00D44BEF" w:rsidR="00FF1562">
        <w:rPr>
          <w:rFonts w:ascii="Times New Roman" w:hAnsi="Times New Roman"/>
        </w:rPr>
        <w:t xml:space="preserve"> </w:t>
      </w:r>
      <w:r w:rsidRPr="00D44BEF">
        <w:rPr>
          <w:rFonts w:ascii="Times New Roman" w:hAnsi="Times New Roman"/>
        </w:rPr>
        <w:t>per hour (rounded), we estimate the hour burden as a $ equivalent to industry is $</w:t>
      </w:r>
      <w:r w:rsidRPr="00C00785" w:rsidR="00C00785">
        <w:rPr>
          <w:rFonts w:ascii="Times New Roman" w:hAnsi="Times New Roman"/>
        </w:rPr>
        <w:t xml:space="preserve">953,156 </w:t>
      </w:r>
      <w:r>
        <w:rPr>
          <w:rFonts w:ascii="Times New Roman" w:hAnsi="Times New Roman"/>
        </w:rPr>
        <w:t>($</w:t>
      </w:r>
      <w:r w:rsidR="00FF1562">
        <w:rPr>
          <w:rFonts w:ascii="Times New Roman" w:hAnsi="Times New Roman"/>
        </w:rPr>
        <w:t>107</w:t>
      </w:r>
      <w:r w:rsidRPr="00D44BEF" w:rsidR="00FF1562">
        <w:rPr>
          <w:rFonts w:ascii="Times New Roman" w:hAnsi="Times New Roman"/>
        </w:rPr>
        <w:t xml:space="preserve"> </w:t>
      </w:r>
      <w:r w:rsidRPr="00F966DB">
        <w:rPr>
          <w:rFonts w:ascii="Times New Roman" w:hAnsi="Times New Roman"/>
        </w:rPr>
        <w:t xml:space="preserve">x </w:t>
      </w:r>
      <w:r w:rsidR="00C03B1A">
        <w:rPr>
          <w:rFonts w:ascii="Times New Roman" w:hAnsi="Times New Roman"/>
        </w:rPr>
        <w:t>8,90</w:t>
      </w:r>
      <w:r w:rsidR="00C00785">
        <w:rPr>
          <w:rFonts w:ascii="Times New Roman" w:hAnsi="Times New Roman"/>
        </w:rPr>
        <w:t>8</w:t>
      </w:r>
      <w:r w:rsidRPr="00D44BEF">
        <w:rPr>
          <w:rFonts w:ascii="Times New Roman" w:hAnsi="Times New Roman"/>
        </w:rPr>
        <w:t xml:space="preserve"> hours = $</w:t>
      </w:r>
      <w:r w:rsidR="00FF1562">
        <w:rPr>
          <w:rFonts w:ascii="Times New Roman" w:hAnsi="Times New Roman"/>
        </w:rPr>
        <w:t>95</w:t>
      </w:r>
      <w:r w:rsidR="00C00785">
        <w:rPr>
          <w:rFonts w:ascii="Times New Roman" w:hAnsi="Times New Roman"/>
        </w:rPr>
        <w:t>3</w:t>
      </w:r>
      <w:r w:rsidR="00FF1562">
        <w:rPr>
          <w:rFonts w:ascii="Times New Roman" w:hAnsi="Times New Roman"/>
        </w:rPr>
        <w:t>,</w:t>
      </w:r>
      <w:r w:rsidR="00C00785">
        <w:rPr>
          <w:rFonts w:ascii="Times New Roman" w:hAnsi="Times New Roman"/>
        </w:rPr>
        <w:t>156</w:t>
      </w:r>
      <w:r w:rsidRPr="00D44BEF">
        <w:rPr>
          <w:rFonts w:ascii="Times New Roman" w:hAnsi="Times New Roman"/>
        </w:rPr>
        <w:t>).</w:t>
      </w:r>
      <w:r>
        <w:rPr>
          <w:rFonts w:ascii="Times New Roman" w:hAnsi="Times New Roman"/>
        </w:rPr>
        <w:t xml:space="preserve">  </w:t>
      </w:r>
      <w:r>
        <w:rPr>
          <w:rFonts w:ascii="Times New Roman" w:hAnsi="Times New Roman"/>
          <w:szCs w:val="24"/>
        </w:rPr>
        <w:t xml:space="preserve"> </w:t>
      </w:r>
    </w:p>
    <w:p w:rsidR="00C055C4" w:rsidP="00C055C4" w14:paraId="12DDDF8C" w14:textId="77777777">
      <w:pPr>
        <w:widowControl/>
        <w:tabs>
          <w:tab w:val="left" w:pos="360"/>
        </w:tabs>
        <w:rPr>
          <w:rFonts w:ascii="Times New Roman" w:hAnsi="Times New Roman"/>
          <w:szCs w:val="24"/>
        </w:rPr>
      </w:pPr>
    </w:p>
    <w:p w:rsidR="00D41D05" w:rsidRPr="003825F1" w:rsidP="003825F1" w14:paraId="78B2B75D" w14:textId="77777777">
      <w:pPr>
        <w:widowControl/>
        <w:tabs>
          <w:tab w:val="left" w:pos="-1080"/>
          <w:tab w:val="left" w:pos="-720"/>
          <w:tab w:val="left" w:pos="360"/>
          <w:tab w:val="left" w:pos="810"/>
        </w:tabs>
        <w:rPr>
          <w:rFonts w:ascii="Times New Roman" w:hAnsi="Times New Roman"/>
          <w:b/>
          <w:i/>
        </w:rPr>
      </w:pPr>
      <w:r w:rsidRPr="003825F1">
        <w:rPr>
          <w:rFonts w:ascii="Times New Roman" w:hAnsi="Times New Roman"/>
          <w:b/>
          <w:i/>
        </w:rPr>
        <w:t>13.</w:t>
      </w:r>
      <w:r w:rsidRPr="003825F1">
        <w:rPr>
          <w:rFonts w:ascii="Times New Roman" w:hAnsi="Times New Roman"/>
          <w:b/>
          <w:i/>
        </w:rPr>
        <w:tab/>
        <w:t xml:space="preserve">Provide an estimate of the total annual [non-hour] cost burden to respondents or recordkeepers resulting from the collection of information.  (Do not include the cost of any hour burden </w:t>
      </w:r>
      <w:r w:rsidR="00992464">
        <w:rPr>
          <w:rFonts w:ascii="Times New Roman" w:hAnsi="Times New Roman"/>
          <w:b/>
          <w:i/>
        </w:rPr>
        <w:t xml:space="preserve">already reflected in </w:t>
      </w:r>
      <w:r w:rsidRPr="003825F1">
        <w:rPr>
          <w:rFonts w:ascii="Times New Roman" w:hAnsi="Times New Roman"/>
          <w:b/>
          <w:i/>
        </w:rPr>
        <w:t>Item 12</w:t>
      </w:r>
      <w:r w:rsidR="009F1370">
        <w:rPr>
          <w:rFonts w:ascii="Times New Roman" w:hAnsi="Times New Roman"/>
          <w:b/>
          <w:i/>
        </w:rPr>
        <w:t>.</w:t>
      </w:r>
      <w:r w:rsidRPr="003825F1">
        <w:rPr>
          <w:rFonts w:ascii="Times New Roman" w:hAnsi="Times New Roman"/>
          <w:b/>
          <w:i/>
        </w:rPr>
        <w:t>)</w:t>
      </w:r>
    </w:p>
    <w:p w:rsidR="00D41D05" w:rsidRPr="003825F1" w:rsidP="003825F1" w14:paraId="7B315D6C" w14:textId="77777777">
      <w:pPr>
        <w:widowControl/>
        <w:tabs>
          <w:tab w:val="left" w:pos="-1080"/>
          <w:tab w:val="left" w:pos="-720"/>
          <w:tab w:val="left" w:pos="360"/>
          <w:tab w:val="left" w:pos="810"/>
        </w:tabs>
        <w:rPr>
          <w:rFonts w:ascii="Times New Roman" w:hAnsi="Times New Roman"/>
          <w:b/>
          <w:i/>
        </w:rPr>
      </w:pPr>
    </w:p>
    <w:p w:rsidR="00D41D05" w:rsidRPr="003825F1" w:rsidP="003825F1" w14:paraId="2FD9F524" w14:textId="77777777">
      <w:pPr>
        <w:widowControl/>
        <w:tabs>
          <w:tab w:val="left" w:pos="-1080"/>
          <w:tab w:val="left" w:pos="-720"/>
          <w:tab w:val="left" w:pos="360"/>
          <w:tab w:val="left" w:pos="810"/>
        </w:tabs>
        <w:rPr>
          <w:rFonts w:ascii="Times New Roman" w:hAnsi="Times New Roman"/>
          <w:b/>
          <w:i/>
        </w:rPr>
      </w:pPr>
      <w:r w:rsidRPr="003825F1">
        <w:rPr>
          <w:rFonts w:ascii="Times New Roman" w:hAnsi="Times New Roman"/>
          <w:b/>
          <w:i/>
        </w:rPr>
        <w:tab/>
        <w:t>(a) The cost estimate should be split into two components: (1) a total capital and start-up cost component (annualized over its expected useful life) and (2) a total operation and maintenance and purchase of services component.  The estimates should take into account costs associated with generating, maintaining, and disclosing or providing the information [including filing fees paid].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D41D05" w:rsidRPr="003825F1" w:rsidP="003825F1" w14:paraId="579E3820" w14:textId="77777777">
      <w:pPr>
        <w:widowControl/>
        <w:tabs>
          <w:tab w:val="left" w:pos="-1080"/>
          <w:tab w:val="left" w:pos="-720"/>
          <w:tab w:val="left" w:pos="360"/>
          <w:tab w:val="left" w:pos="810"/>
        </w:tabs>
        <w:rPr>
          <w:rFonts w:ascii="Times New Roman" w:hAnsi="Times New Roman"/>
          <w:b/>
          <w:i/>
        </w:rPr>
      </w:pPr>
    </w:p>
    <w:p w:rsidR="00D41D05" w:rsidRPr="003825F1" w:rsidP="003825F1" w14:paraId="6BDBF97E" w14:textId="77777777">
      <w:pPr>
        <w:widowControl/>
        <w:tabs>
          <w:tab w:val="left" w:pos="-1080"/>
          <w:tab w:val="left" w:pos="-720"/>
          <w:tab w:val="left" w:pos="360"/>
          <w:tab w:val="left" w:pos="810"/>
        </w:tabs>
        <w:rPr>
          <w:rFonts w:ascii="Times New Roman" w:hAnsi="Times New Roman"/>
          <w:i/>
        </w:rPr>
      </w:pPr>
      <w:r w:rsidRPr="003825F1">
        <w:rPr>
          <w:rFonts w:ascii="Times New Roman" w:hAnsi="Times New Roman"/>
          <w:b/>
          <w:i/>
        </w:rPr>
        <w:tab/>
        <w:t>(b) If cost estimates are expected to vary widely, agencies should present ranges of cost burden and explain the reasons for the variance.  The cost of purchasing or contracting out information collection services should be a part of this cost burden estimate.  In developing cost burden estimates, agencies may consult with a sample of respondents (fewer than 10), utilize the 60-day</w:t>
      </w:r>
      <w:r w:rsidRPr="003825F1">
        <w:rPr>
          <w:rFonts w:ascii="Times New Roman" w:hAnsi="Times New Roman"/>
          <w:b/>
        </w:rPr>
        <w:t xml:space="preserve"> </w:t>
      </w:r>
      <w:r w:rsidRPr="003825F1">
        <w:rPr>
          <w:rFonts w:ascii="Times New Roman" w:hAnsi="Times New Roman"/>
          <w:b/>
          <w:i/>
        </w:rPr>
        <w:t>pre-OMB</w:t>
      </w:r>
      <w:r w:rsidRPr="003825F1">
        <w:rPr>
          <w:rFonts w:ascii="Times New Roman" w:hAnsi="Times New Roman"/>
          <w:b/>
        </w:rPr>
        <w:t xml:space="preserve"> </w:t>
      </w:r>
      <w:r w:rsidRPr="003825F1">
        <w:rPr>
          <w:rFonts w:ascii="Times New Roman" w:hAnsi="Times New Roman"/>
          <w:b/>
          <w:i/>
        </w:rPr>
        <w:t>submission public comment process and use existing economic or regulatory impact analysis associated with the rulemaking containing the information collection, as appropriate.</w:t>
      </w:r>
      <w:r w:rsidRPr="003825F1">
        <w:rPr>
          <w:rFonts w:ascii="Times New Roman" w:hAnsi="Times New Roman"/>
          <w:i/>
        </w:rPr>
        <w:t xml:space="preserve">  </w:t>
      </w:r>
    </w:p>
    <w:p w:rsidR="00D41D05" w:rsidRPr="003825F1" w:rsidP="003825F1" w14:paraId="70FF36C1" w14:textId="77777777">
      <w:pPr>
        <w:widowControl/>
        <w:tabs>
          <w:tab w:val="left" w:pos="-1080"/>
          <w:tab w:val="left" w:pos="-720"/>
          <w:tab w:val="left" w:pos="360"/>
          <w:tab w:val="left" w:pos="810"/>
        </w:tabs>
        <w:rPr>
          <w:rFonts w:ascii="Times New Roman" w:hAnsi="Times New Roman"/>
          <w:i/>
        </w:rPr>
      </w:pPr>
    </w:p>
    <w:p w:rsidR="0071696B" w:rsidRPr="003825F1" w:rsidP="003825F1" w14:paraId="09E47E2E" w14:textId="77777777">
      <w:pPr>
        <w:widowControl/>
        <w:tabs>
          <w:tab w:val="left" w:pos="-1080"/>
          <w:tab w:val="left" w:pos="-720"/>
          <w:tab w:val="left" w:pos="360"/>
          <w:tab w:val="left" w:pos="810"/>
        </w:tabs>
        <w:rPr>
          <w:rFonts w:ascii="Times New Roman" w:hAnsi="Times New Roman"/>
          <w:i/>
        </w:rPr>
      </w:pPr>
      <w:r w:rsidRPr="003825F1">
        <w:rPr>
          <w:rFonts w:ascii="Times New Roman" w:hAnsi="Times New Roman"/>
          <w:i/>
        </w:rPr>
        <w:tab/>
      </w:r>
      <w:r w:rsidRPr="003825F1">
        <w:rPr>
          <w:rFonts w:ascii="Times New Roman" w:hAnsi="Times New Roman"/>
          <w:b/>
          <w:i/>
        </w:rPr>
        <w:t>(c) 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C50852" w:rsidRPr="003825F1" w:rsidP="003825F1" w14:paraId="1DC96C20" w14:textId="77777777">
      <w:pPr>
        <w:widowControl/>
        <w:tabs>
          <w:tab w:val="left" w:pos="-1080"/>
          <w:tab w:val="left" w:pos="-720"/>
          <w:tab w:val="left" w:pos="360"/>
          <w:tab w:val="left" w:pos="810"/>
        </w:tabs>
        <w:rPr>
          <w:rFonts w:ascii="Times New Roman" w:hAnsi="Times New Roman"/>
        </w:rPr>
      </w:pPr>
    </w:p>
    <w:p w:rsidR="00273140" w:rsidRPr="00CE074E" w:rsidP="003825F1" w14:paraId="5345D10E" w14:textId="4D1F21DD">
      <w:pPr>
        <w:widowControl/>
        <w:tabs>
          <w:tab w:val="left" w:pos="-1080"/>
          <w:tab w:val="left" w:pos="-720"/>
          <w:tab w:val="left" w:pos="360"/>
          <w:tab w:val="left" w:pos="810"/>
        </w:tabs>
        <w:rPr>
          <w:rFonts w:ascii="Times New Roman" w:hAnsi="Times New Roman"/>
        </w:rPr>
      </w:pPr>
      <w:r w:rsidRPr="00CE074E">
        <w:rPr>
          <w:rFonts w:ascii="Times New Roman" w:hAnsi="Times New Roman"/>
        </w:rPr>
        <w:t>There are three non-hour cost burdens</w:t>
      </w:r>
      <w:r w:rsidRPr="00CE074E" w:rsidR="00DA00F6">
        <w:rPr>
          <w:rFonts w:ascii="Times New Roman" w:hAnsi="Times New Roman"/>
        </w:rPr>
        <w:t xml:space="preserve"> to industry</w:t>
      </w:r>
      <w:r w:rsidRPr="00CE074E" w:rsidR="004544B5">
        <w:rPr>
          <w:rFonts w:ascii="Times New Roman" w:hAnsi="Times New Roman"/>
        </w:rPr>
        <w:t xml:space="preserve">, </w:t>
      </w:r>
      <w:r w:rsidRPr="00CE074E">
        <w:rPr>
          <w:rFonts w:ascii="Times New Roman" w:hAnsi="Times New Roman"/>
        </w:rPr>
        <w:t xml:space="preserve">which </w:t>
      </w:r>
      <w:r w:rsidRPr="00CE074E" w:rsidR="004544B5">
        <w:rPr>
          <w:rFonts w:ascii="Times New Roman" w:hAnsi="Times New Roman"/>
        </w:rPr>
        <w:t>are</w:t>
      </w:r>
      <w:r w:rsidRPr="00CE074E">
        <w:rPr>
          <w:rFonts w:ascii="Times New Roman" w:hAnsi="Times New Roman"/>
        </w:rPr>
        <w:t xml:space="preserve"> included in the burden table </w:t>
      </w:r>
      <w:r w:rsidRPr="00CE074E" w:rsidR="00B838AF">
        <w:rPr>
          <w:rFonts w:ascii="Times New Roman" w:hAnsi="Times New Roman"/>
        </w:rPr>
        <w:t>in</w:t>
      </w:r>
      <w:r w:rsidRPr="00CE074E">
        <w:rPr>
          <w:rFonts w:ascii="Times New Roman" w:hAnsi="Times New Roman"/>
        </w:rPr>
        <w:t xml:space="preserve"> section A.12. W</w:t>
      </w:r>
      <w:r w:rsidRPr="00CE074E" w:rsidR="0071696B">
        <w:rPr>
          <w:rFonts w:ascii="Times New Roman" w:hAnsi="Times New Roman"/>
        </w:rPr>
        <w:t xml:space="preserve">e estimate </w:t>
      </w:r>
      <w:r w:rsidRPr="00CE074E" w:rsidR="00DA00F6">
        <w:rPr>
          <w:rFonts w:ascii="Times New Roman" w:hAnsi="Times New Roman"/>
        </w:rPr>
        <w:t>the total of those</w:t>
      </w:r>
      <w:r w:rsidRPr="00CE074E" w:rsidR="0071696B">
        <w:rPr>
          <w:rFonts w:ascii="Times New Roman" w:hAnsi="Times New Roman"/>
        </w:rPr>
        <w:t xml:space="preserve"> </w:t>
      </w:r>
      <w:r w:rsidRPr="00CE074E" w:rsidR="00BF53DB">
        <w:rPr>
          <w:rFonts w:ascii="Times New Roman" w:hAnsi="Times New Roman"/>
        </w:rPr>
        <w:t>at</w:t>
      </w:r>
      <w:r w:rsidRPr="00CE074E" w:rsidR="0071696B">
        <w:rPr>
          <w:rFonts w:ascii="Times New Roman" w:hAnsi="Times New Roman"/>
        </w:rPr>
        <w:t xml:space="preserve"> </w:t>
      </w:r>
      <w:r w:rsidRPr="00CE074E">
        <w:rPr>
          <w:rFonts w:ascii="Times New Roman" w:hAnsi="Times New Roman"/>
        </w:rPr>
        <w:t>$</w:t>
      </w:r>
      <w:r w:rsidRPr="00750F17" w:rsidR="00750F17">
        <w:rPr>
          <w:rFonts w:ascii="Times New Roman" w:hAnsi="Times New Roman"/>
        </w:rPr>
        <w:t xml:space="preserve">1,908,000 </w:t>
      </w:r>
      <w:r w:rsidRPr="00CE074E">
        <w:rPr>
          <w:rFonts w:ascii="Times New Roman" w:hAnsi="Times New Roman"/>
        </w:rPr>
        <w:t>for the following:</w:t>
      </w:r>
    </w:p>
    <w:p w:rsidR="00754C08" w:rsidRPr="00CE074E" w:rsidP="003825F1" w14:paraId="3871E03A" w14:textId="77777777">
      <w:pPr>
        <w:widowControl/>
        <w:tabs>
          <w:tab w:val="left" w:pos="-1080"/>
          <w:tab w:val="left" w:pos="-720"/>
          <w:tab w:val="left" w:pos="360"/>
          <w:tab w:val="left" w:pos="810"/>
        </w:tabs>
        <w:rPr>
          <w:rFonts w:ascii="Times New Roman" w:hAnsi="Times New Roman"/>
          <w:szCs w:val="24"/>
        </w:rPr>
      </w:pPr>
      <w:r w:rsidRPr="00CE074E">
        <w:rPr>
          <w:rFonts w:ascii="Times New Roman" w:hAnsi="Times New Roman"/>
          <w:szCs w:val="24"/>
        </w:rPr>
        <w:tab/>
      </w:r>
    </w:p>
    <w:p w:rsidR="00754C08" w:rsidRPr="00CE074E" w:rsidP="003825F1" w14:paraId="03B3D842" w14:textId="6F2025A8">
      <w:pPr>
        <w:widowControl/>
        <w:tabs>
          <w:tab w:val="left" w:pos="-1080"/>
          <w:tab w:val="left" w:pos="-720"/>
          <w:tab w:val="left" w:pos="360"/>
          <w:tab w:val="left" w:pos="810"/>
        </w:tabs>
        <w:rPr>
          <w:rFonts w:ascii="Times New Roman" w:hAnsi="Times New Roman"/>
          <w:szCs w:val="24"/>
        </w:rPr>
      </w:pPr>
      <w:r w:rsidRPr="00CE074E">
        <w:rPr>
          <w:rFonts w:ascii="Times New Roman" w:hAnsi="Times New Roman"/>
          <w:szCs w:val="24"/>
        </w:rPr>
        <w:tab/>
      </w:r>
      <w:r w:rsidRPr="00CE074E" w:rsidR="00273140">
        <w:rPr>
          <w:rFonts w:ascii="Times New Roman" w:hAnsi="Times New Roman"/>
          <w:szCs w:val="24"/>
        </w:rPr>
        <w:t xml:space="preserve">§ </w:t>
      </w:r>
      <w:r w:rsidR="00A831CA">
        <w:rPr>
          <w:rFonts w:ascii="Times New Roman" w:hAnsi="Times New Roman"/>
          <w:szCs w:val="24"/>
        </w:rPr>
        <w:t>2</w:t>
      </w:r>
      <w:r w:rsidRPr="00CE074E" w:rsidR="00F7678B">
        <w:rPr>
          <w:rFonts w:ascii="Times New Roman" w:hAnsi="Times New Roman"/>
          <w:szCs w:val="24"/>
        </w:rPr>
        <w:t>85</w:t>
      </w:r>
      <w:r w:rsidRPr="00CE074E" w:rsidR="00273140">
        <w:rPr>
          <w:rFonts w:ascii="Times New Roman" w:hAnsi="Times New Roman"/>
          <w:szCs w:val="24"/>
        </w:rPr>
        <w:t>.111 -</w:t>
      </w:r>
      <w:r w:rsidRPr="00CE074E">
        <w:rPr>
          <w:rFonts w:ascii="Times New Roman" w:hAnsi="Times New Roman"/>
          <w:szCs w:val="24"/>
        </w:rPr>
        <w:t xml:space="preserve"> $</w:t>
      </w:r>
      <w:r w:rsidR="00750F17">
        <w:rPr>
          <w:rFonts w:ascii="Times New Roman" w:hAnsi="Times New Roman"/>
          <w:szCs w:val="24"/>
        </w:rPr>
        <w:t>8</w:t>
      </w:r>
      <w:r w:rsidRPr="00CE074E" w:rsidR="00E76C0C">
        <w:rPr>
          <w:rFonts w:ascii="Times New Roman" w:hAnsi="Times New Roman"/>
          <w:szCs w:val="24"/>
        </w:rPr>
        <w:t>,000</w:t>
      </w:r>
      <w:r w:rsidRPr="00CE074E" w:rsidR="00273140">
        <w:rPr>
          <w:rFonts w:ascii="Times New Roman" w:hAnsi="Times New Roman"/>
          <w:szCs w:val="24"/>
        </w:rPr>
        <w:t xml:space="preserve">:  </w:t>
      </w:r>
      <w:r w:rsidRPr="00CE074E" w:rsidR="00E9334F">
        <w:rPr>
          <w:rFonts w:ascii="Times New Roman" w:hAnsi="Times New Roman"/>
          <w:szCs w:val="24"/>
        </w:rPr>
        <w:t>This section requires respondents to</w:t>
      </w:r>
      <w:r w:rsidRPr="00CE074E">
        <w:rPr>
          <w:rFonts w:ascii="Times New Roman" w:hAnsi="Times New Roman"/>
          <w:szCs w:val="24"/>
        </w:rPr>
        <w:t xml:space="preserve"> </w:t>
      </w:r>
      <w:r w:rsidRPr="00CE074E" w:rsidR="00E9334F">
        <w:rPr>
          <w:rFonts w:ascii="Times New Roman" w:hAnsi="Times New Roman"/>
          <w:szCs w:val="24"/>
        </w:rPr>
        <w:t xml:space="preserve">pay </w:t>
      </w:r>
      <w:r w:rsidRPr="00CE074E" w:rsidR="00B838AF">
        <w:rPr>
          <w:rFonts w:ascii="Times New Roman" w:hAnsi="Times New Roman"/>
          <w:szCs w:val="24"/>
        </w:rPr>
        <w:t xml:space="preserve">a </w:t>
      </w:r>
      <w:r w:rsidRPr="00CE074E" w:rsidR="00E9334F">
        <w:rPr>
          <w:rFonts w:ascii="Times New Roman" w:hAnsi="Times New Roman"/>
          <w:szCs w:val="24"/>
        </w:rPr>
        <w:t>processing</w:t>
      </w:r>
      <w:r w:rsidRPr="00CE074E">
        <w:rPr>
          <w:rFonts w:ascii="Times New Roman" w:hAnsi="Times New Roman"/>
          <w:szCs w:val="24"/>
        </w:rPr>
        <w:t xml:space="preserve"> </w:t>
      </w:r>
      <w:r w:rsidRPr="00CE074E" w:rsidR="00E9334F">
        <w:rPr>
          <w:rFonts w:ascii="Times New Roman" w:hAnsi="Times New Roman"/>
          <w:szCs w:val="24"/>
        </w:rPr>
        <w:t>fee for</w:t>
      </w:r>
      <w:r w:rsidRPr="00CE074E">
        <w:rPr>
          <w:rFonts w:ascii="Times New Roman" w:hAnsi="Times New Roman"/>
          <w:szCs w:val="24"/>
        </w:rPr>
        <w:t xml:space="preserve"> </w:t>
      </w:r>
      <w:r w:rsidR="00FF1562">
        <w:rPr>
          <w:rFonts w:ascii="Times New Roman" w:hAnsi="Times New Roman"/>
          <w:szCs w:val="24"/>
        </w:rPr>
        <w:t>BSEE</w:t>
      </w:r>
      <w:r w:rsidRPr="00CE074E" w:rsidR="00FF1562">
        <w:rPr>
          <w:rFonts w:ascii="Times New Roman" w:hAnsi="Times New Roman"/>
          <w:szCs w:val="24"/>
        </w:rPr>
        <w:t xml:space="preserve"> </w:t>
      </w:r>
      <w:r w:rsidRPr="00CE074E" w:rsidR="00E9334F">
        <w:rPr>
          <w:rFonts w:ascii="Times New Roman" w:hAnsi="Times New Roman"/>
          <w:szCs w:val="24"/>
        </w:rPr>
        <w:t>document or study preparation</w:t>
      </w:r>
      <w:r w:rsidRPr="00CE074E">
        <w:rPr>
          <w:rFonts w:ascii="Times New Roman" w:hAnsi="Times New Roman"/>
          <w:szCs w:val="24"/>
        </w:rPr>
        <w:t xml:space="preserve"> when necessary</w:t>
      </w:r>
      <w:r w:rsidRPr="00CE074E" w:rsidR="00E9334F">
        <w:rPr>
          <w:rFonts w:ascii="Times New Roman" w:hAnsi="Times New Roman"/>
          <w:szCs w:val="24"/>
        </w:rPr>
        <w:t xml:space="preserve"> </w:t>
      </w:r>
      <w:r w:rsidRPr="00CE074E">
        <w:rPr>
          <w:rFonts w:ascii="Times New Roman" w:hAnsi="Times New Roman"/>
          <w:szCs w:val="24"/>
        </w:rPr>
        <w:t xml:space="preserve">for </w:t>
      </w:r>
      <w:r w:rsidR="00FF1562">
        <w:rPr>
          <w:rFonts w:ascii="Times New Roman" w:hAnsi="Times New Roman"/>
          <w:szCs w:val="24"/>
        </w:rPr>
        <w:t>BSEE</w:t>
      </w:r>
      <w:r w:rsidRPr="00CE074E" w:rsidR="00FF1562">
        <w:rPr>
          <w:rFonts w:ascii="Times New Roman" w:hAnsi="Times New Roman"/>
          <w:szCs w:val="24"/>
        </w:rPr>
        <w:t xml:space="preserve"> </w:t>
      </w:r>
      <w:r w:rsidRPr="00CE074E" w:rsidR="00E9334F">
        <w:rPr>
          <w:rFonts w:ascii="Times New Roman" w:hAnsi="Times New Roman"/>
          <w:szCs w:val="24"/>
        </w:rPr>
        <w:t>process</w:t>
      </w:r>
      <w:r w:rsidRPr="00CE074E" w:rsidR="00B775F8">
        <w:rPr>
          <w:rFonts w:ascii="Times New Roman" w:hAnsi="Times New Roman"/>
          <w:szCs w:val="24"/>
        </w:rPr>
        <w:t xml:space="preserve">ing of </w:t>
      </w:r>
      <w:r w:rsidRPr="00CE074E" w:rsidR="00E9334F">
        <w:rPr>
          <w:rFonts w:ascii="Times New Roman" w:hAnsi="Times New Roman"/>
          <w:szCs w:val="24"/>
        </w:rPr>
        <w:t xml:space="preserve">applications and requests.  </w:t>
      </w:r>
      <w:r w:rsidRPr="00CE074E" w:rsidR="00E76C0C">
        <w:rPr>
          <w:rFonts w:ascii="Times New Roman" w:hAnsi="Times New Roman"/>
          <w:szCs w:val="24"/>
        </w:rPr>
        <w:t>The processing f</w:t>
      </w:r>
      <w:r w:rsidRPr="00CE074E" w:rsidR="00E9334F">
        <w:rPr>
          <w:rFonts w:ascii="Times New Roman" w:hAnsi="Times New Roman"/>
          <w:szCs w:val="24"/>
        </w:rPr>
        <w:t xml:space="preserve">ee </w:t>
      </w:r>
      <w:r w:rsidRPr="00CE074E" w:rsidR="00E76C0C">
        <w:rPr>
          <w:rFonts w:ascii="Times New Roman" w:hAnsi="Times New Roman"/>
          <w:szCs w:val="24"/>
        </w:rPr>
        <w:t xml:space="preserve">is $4,000 and we </w:t>
      </w:r>
      <w:r w:rsidRPr="00CE074E" w:rsidR="00FD5882">
        <w:rPr>
          <w:rFonts w:ascii="Times New Roman" w:hAnsi="Times New Roman"/>
          <w:szCs w:val="24"/>
        </w:rPr>
        <w:t xml:space="preserve">anticipate approximately </w:t>
      </w:r>
      <w:r w:rsidR="00FF1562">
        <w:rPr>
          <w:rFonts w:ascii="Times New Roman" w:hAnsi="Times New Roman"/>
          <w:szCs w:val="24"/>
        </w:rPr>
        <w:t>2</w:t>
      </w:r>
      <w:r w:rsidRPr="00CE074E" w:rsidR="00FF1562">
        <w:rPr>
          <w:rFonts w:ascii="Times New Roman" w:hAnsi="Times New Roman"/>
          <w:szCs w:val="24"/>
        </w:rPr>
        <w:t xml:space="preserve"> </w:t>
      </w:r>
      <w:r w:rsidRPr="00CE074E" w:rsidR="004544B5">
        <w:rPr>
          <w:rFonts w:ascii="Times New Roman" w:hAnsi="Times New Roman"/>
          <w:szCs w:val="24"/>
        </w:rPr>
        <w:t>fees.</w:t>
      </w:r>
    </w:p>
    <w:p w:rsidR="00FD5882" w:rsidRPr="00CE074E" w:rsidP="003825F1" w14:paraId="257BFE85" w14:textId="77777777">
      <w:pPr>
        <w:widowControl/>
        <w:tabs>
          <w:tab w:val="left" w:pos="-1080"/>
          <w:tab w:val="left" w:pos="-720"/>
          <w:tab w:val="left" w:pos="360"/>
          <w:tab w:val="left" w:pos="810"/>
        </w:tabs>
        <w:rPr>
          <w:rFonts w:ascii="Times New Roman" w:hAnsi="Times New Roman"/>
          <w:szCs w:val="24"/>
        </w:rPr>
      </w:pPr>
    </w:p>
    <w:p w:rsidR="00273140" w:rsidRPr="00CE074E" w:rsidP="003825F1" w14:paraId="20E0040B" w14:textId="63A82BA3">
      <w:pPr>
        <w:widowControl/>
        <w:tabs>
          <w:tab w:val="left" w:pos="-1080"/>
          <w:tab w:val="left" w:pos="-720"/>
          <w:tab w:val="left" w:pos="360"/>
          <w:tab w:val="left" w:pos="810"/>
        </w:tabs>
        <w:rPr>
          <w:rFonts w:ascii="Times New Roman" w:hAnsi="Times New Roman"/>
          <w:szCs w:val="24"/>
        </w:rPr>
      </w:pPr>
      <w:r w:rsidRPr="00CE074E">
        <w:rPr>
          <w:rFonts w:ascii="Times New Roman" w:hAnsi="Times New Roman"/>
          <w:szCs w:val="24"/>
        </w:rPr>
        <w:tab/>
        <w:t>§</w:t>
      </w:r>
      <w:r w:rsidR="00A831CA">
        <w:rPr>
          <w:rFonts w:ascii="Times New Roman" w:hAnsi="Times New Roman"/>
          <w:szCs w:val="24"/>
        </w:rPr>
        <w:t xml:space="preserve"> 2</w:t>
      </w:r>
      <w:r w:rsidRPr="00CE074E" w:rsidR="00F7678B">
        <w:rPr>
          <w:rFonts w:ascii="Times New Roman" w:hAnsi="Times New Roman"/>
          <w:szCs w:val="24"/>
        </w:rPr>
        <w:t>85</w:t>
      </w:r>
      <w:r w:rsidRPr="00CE074E">
        <w:rPr>
          <w:rFonts w:ascii="Times New Roman" w:hAnsi="Times New Roman"/>
          <w:szCs w:val="24"/>
        </w:rPr>
        <w:t xml:space="preserve">.111(b)(3) </w:t>
      </w:r>
      <w:r w:rsidRPr="00CE074E" w:rsidR="00A831CA">
        <w:rPr>
          <w:rFonts w:ascii="Times New Roman" w:hAnsi="Times New Roman"/>
          <w:szCs w:val="24"/>
        </w:rPr>
        <w:t>- $</w:t>
      </w:r>
      <w:r w:rsidRPr="00750F17" w:rsidR="00750F17">
        <w:rPr>
          <w:rFonts w:ascii="Times New Roman" w:hAnsi="Times New Roman"/>
          <w:szCs w:val="24"/>
        </w:rPr>
        <w:t>950,000</w:t>
      </w:r>
      <w:r w:rsidRPr="00CE074E">
        <w:rPr>
          <w:rFonts w:ascii="Times New Roman" w:hAnsi="Times New Roman"/>
          <w:szCs w:val="24"/>
        </w:rPr>
        <w:t>:  This section allows respondents to pay</w:t>
      </w:r>
      <w:r w:rsidRPr="00CE074E" w:rsidR="00754C08">
        <w:rPr>
          <w:rFonts w:ascii="Times New Roman" w:hAnsi="Times New Roman"/>
          <w:szCs w:val="24"/>
        </w:rPr>
        <w:t xml:space="preserve"> a</w:t>
      </w:r>
      <w:r w:rsidRPr="00CE074E">
        <w:rPr>
          <w:rFonts w:ascii="Times New Roman" w:hAnsi="Times New Roman"/>
          <w:szCs w:val="24"/>
        </w:rPr>
        <w:t xml:space="preserve"> contractor </w:t>
      </w:r>
      <w:r w:rsidRPr="00CE074E" w:rsidR="00754C08">
        <w:rPr>
          <w:rFonts w:ascii="Times New Roman" w:hAnsi="Times New Roman"/>
          <w:szCs w:val="24"/>
        </w:rPr>
        <w:t xml:space="preserve">instead of </w:t>
      </w:r>
      <w:r w:rsidR="00A831CA">
        <w:rPr>
          <w:rFonts w:ascii="Times New Roman" w:hAnsi="Times New Roman"/>
          <w:szCs w:val="24"/>
        </w:rPr>
        <w:t>BSEE</w:t>
      </w:r>
      <w:r w:rsidRPr="00CE074E" w:rsidR="00A831CA">
        <w:rPr>
          <w:rFonts w:ascii="Times New Roman" w:hAnsi="Times New Roman"/>
          <w:szCs w:val="24"/>
        </w:rPr>
        <w:t xml:space="preserve"> </w:t>
      </w:r>
      <w:r w:rsidRPr="00CE074E">
        <w:rPr>
          <w:rFonts w:ascii="Times New Roman" w:hAnsi="Times New Roman"/>
          <w:szCs w:val="24"/>
        </w:rPr>
        <w:t xml:space="preserve">for all or part of any document, study, or other activity, and provide </w:t>
      </w:r>
      <w:r w:rsidRPr="00CE074E" w:rsidR="00754C08">
        <w:rPr>
          <w:rFonts w:ascii="Times New Roman" w:hAnsi="Times New Roman"/>
          <w:szCs w:val="24"/>
        </w:rPr>
        <w:t xml:space="preserve">the </w:t>
      </w:r>
      <w:r w:rsidRPr="00CE074E">
        <w:rPr>
          <w:rFonts w:ascii="Times New Roman" w:hAnsi="Times New Roman"/>
          <w:szCs w:val="24"/>
        </w:rPr>
        <w:t xml:space="preserve">results to </w:t>
      </w:r>
      <w:r w:rsidR="00A831CA">
        <w:rPr>
          <w:rFonts w:ascii="Times New Roman" w:hAnsi="Times New Roman"/>
          <w:szCs w:val="24"/>
        </w:rPr>
        <w:t>BSEE</w:t>
      </w:r>
      <w:r w:rsidRPr="00CE074E" w:rsidR="00A831CA">
        <w:rPr>
          <w:rFonts w:ascii="Times New Roman" w:hAnsi="Times New Roman"/>
          <w:szCs w:val="24"/>
        </w:rPr>
        <w:t xml:space="preserve"> </w:t>
      </w:r>
      <w:r w:rsidRPr="00CE074E">
        <w:rPr>
          <w:rFonts w:ascii="Times New Roman" w:hAnsi="Times New Roman"/>
          <w:szCs w:val="24"/>
        </w:rPr>
        <w:t xml:space="preserve">to reduce </w:t>
      </w:r>
      <w:r w:rsidR="00A831CA">
        <w:rPr>
          <w:rFonts w:ascii="Times New Roman" w:hAnsi="Times New Roman"/>
          <w:szCs w:val="24"/>
        </w:rPr>
        <w:t>BSEE</w:t>
      </w:r>
      <w:r w:rsidRPr="00CE074E" w:rsidR="00A831CA">
        <w:rPr>
          <w:rFonts w:ascii="Times New Roman" w:hAnsi="Times New Roman"/>
          <w:szCs w:val="24"/>
        </w:rPr>
        <w:t xml:space="preserve"> </w:t>
      </w:r>
      <w:r w:rsidRPr="00CE074E">
        <w:rPr>
          <w:rFonts w:ascii="Times New Roman" w:hAnsi="Times New Roman"/>
          <w:szCs w:val="24"/>
        </w:rPr>
        <w:t>processing costs.</w:t>
      </w:r>
      <w:r w:rsidRPr="00CE074E" w:rsidR="00E9334F">
        <w:rPr>
          <w:rFonts w:ascii="Times New Roman" w:hAnsi="Times New Roman"/>
          <w:szCs w:val="24"/>
        </w:rPr>
        <w:t xml:space="preserve"> </w:t>
      </w:r>
      <w:r w:rsidRPr="00CE074E" w:rsidR="00A5652D">
        <w:rPr>
          <w:rFonts w:ascii="Times New Roman" w:hAnsi="Times New Roman"/>
          <w:szCs w:val="24"/>
        </w:rPr>
        <w:t xml:space="preserve"> We estimate </w:t>
      </w:r>
      <w:r w:rsidRPr="00CE074E" w:rsidR="00F4726A">
        <w:rPr>
          <w:rFonts w:ascii="Times New Roman" w:hAnsi="Times New Roman"/>
        </w:rPr>
        <w:t>the non-hour cost burden of this payment</w:t>
      </w:r>
      <w:r w:rsidRPr="00CE074E" w:rsidR="00CC7F17">
        <w:rPr>
          <w:rFonts w:ascii="Times New Roman" w:hAnsi="Times New Roman"/>
        </w:rPr>
        <w:t xml:space="preserve"> could range from $100,000 to $2,000,000</w:t>
      </w:r>
      <w:r w:rsidRPr="00CE074E" w:rsidR="00202E2C">
        <w:rPr>
          <w:rFonts w:ascii="Times New Roman" w:hAnsi="Times New Roman"/>
        </w:rPr>
        <w:t xml:space="preserve">; therefore, we are </w:t>
      </w:r>
      <w:r w:rsidRPr="00CE074E" w:rsidR="00CC7F17">
        <w:rPr>
          <w:rFonts w:ascii="Times New Roman" w:hAnsi="Times New Roman"/>
        </w:rPr>
        <w:t>estimating the cost at $950,000.  We anticipate no more than</w:t>
      </w:r>
      <w:r w:rsidRPr="00CE074E" w:rsidR="00F4726A">
        <w:rPr>
          <w:rFonts w:ascii="Times New Roman" w:hAnsi="Times New Roman"/>
          <w:szCs w:val="24"/>
        </w:rPr>
        <w:t xml:space="preserve"> </w:t>
      </w:r>
      <w:r w:rsidR="00750F17">
        <w:rPr>
          <w:rFonts w:ascii="Times New Roman" w:hAnsi="Times New Roman"/>
          <w:szCs w:val="24"/>
        </w:rPr>
        <w:t>1</w:t>
      </w:r>
      <w:r w:rsidRPr="00CE074E" w:rsidR="00F4726A">
        <w:rPr>
          <w:rFonts w:ascii="Times New Roman" w:hAnsi="Times New Roman"/>
          <w:szCs w:val="24"/>
        </w:rPr>
        <w:t xml:space="preserve"> payments.</w:t>
      </w:r>
    </w:p>
    <w:p w:rsidR="00754C08" w:rsidRPr="00CE074E" w:rsidP="003825F1" w14:paraId="4D07D7A9" w14:textId="77777777">
      <w:pPr>
        <w:widowControl/>
        <w:tabs>
          <w:tab w:val="left" w:pos="-1080"/>
          <w:tab w:val="left" w:pos="-720"/>
          <w:tab w:val="left" w:pos="360"/>
          <w:tab w:val="left" w:pos="810"/>
        </w:tabs>
        <w:rPr>
          <w:rFonts w:ascii="Times New Roman" w:hAnsi="Times New Roman"/>
          <w:szCs w:val="24"/>
        </w:rPr>
      </w:pPr>
    </w:p>
    <w:p w:rsidR="00D41D05" w:rsidRPr="00CE074E" w:rsidP="003825F1" w14:paraId="40E95B0A" w14:textId="79FB2A25">
      <w:pPr>
        <w:widowControl/>
        <w:tabs>
          <w:tab w:val="left" w:pos="-1080"/>
          <w:tab w:val="left" w:pos="-720"/>
          <w:tab w:val="left" w:pos="360"/>
          <w:tab w:val="left" w:pos="810"/>
        </w:tabs>
        <w:rPr>
          <w:rFonts w:ascii="Times New Roman" w:hAnsi="Times New Roman"/>
        </w:rPr>
      </w:pPr>
      <w:r w:rsidRPr="00CE074E">
        <w:rPr>
          <w:rFonts w:ascii="Times New Roman" w:hAnsi="Times New Roman"/>
        </w:rPr>
        <w:tab/>
        <w:t xml:space="preserve">§ </w:t>
      </w:r>
      <w:r w:rsidR="00A831CA">
        <w:rPr>
          <w:rFonts w:ascii="Times New Roman" w:hAnsi="Times New Roman"/>
        </w:rPr>
        <w:t>2</w:t>
      </w:r>
      <w:r w:rsidRPr="00CE074E" w:rsidR="00F7678B">
        <w:rPr>
          <w:rFonts w:ascii="Times New Roman" w:hAnsi="Times New Roman"/>
        </w:rPr>
        <w:t>85</w:t>
      </w:r>
      <w:r w:rsidRPr="00CE074E">
        <w:rPr>
          <w:rFonts w:ascii="Times New Roman" w:hAnsi="Times New Roman"/>
        </w:rPr>
        <w:t xml:space="preserve">.417(b) - </w:t>
      </w:r>
      <w:r w:rsidRPr="00CE074E" w:rsidR="0071696B">
        <w:rPr>
          <w:rFonts w:ascii="Times New Roman" w:hAnsi="Times New Roman"/>
        </w:rPr>
        <w:t>$</w:t>
      </w:r>
      <w:r w:rsidRPr="00CE074E" w:rsidR="00D87C2F">
        <w:rPr>
          <w:rFonts w:ascii="Times New Roman" w:hAnsi="Times New Roman"/>
        </w:rPr>
        <w:t>950</w:t>
      </w:r>
      <w:r w:rsidRPr="00CE074E">
        <w:rPr>
          <w:rFonts w:ascii="Times New Roman" w:hAnsi="Times New Roman"/>
        </w:rPr>
        <w:t>,000</w:t>
      </w:r>
      <w:r w:rsidRPr="00CE074E" w:rsidR="00C26E36">
        <w:rPr>
          <w:rFonts w:ascii="Times New Roman" w:hAnsi="Times New Roman"/>
        </w:rPr>
        <w:t>:</w:t>
      </w:r>
      <w:r w:rsidRPr="00CE074E" w:rsidR="00D87C2F">
        <w:rPr>
          <w:rFonts w:ascii="Times New Roman" w:hAnsi="Times New Roman"/>
        </w:rPr>
        <w:t xml:space="preserve">  This section</w:t>
      </w:r>
      <w:r w:rsidRPr="00CE074E" w:rsidR="005234BC">
        <w:rPr>
          <w:rFonts w:ascii="Times New Roman" w:hAnsi="Times New Roman"/>
        </w:rPr>
        <w:t xml:space="preserve"> requires respondents to pay</w:t>
      </w:r>
      <w:r w:rsidRPr="00CE074E" w:rsidR="009B0547">
        <w:rPr>
          <w:rFonts w:ascii="Times New Roman" w:hAnsi="Times New Roman"/>
        </w:rPr>
        <w:t xml:space="preserve"> for a site-specific study to evaluate the cause of harm or damage to natural </w:t>
      </w:r>
      <w:r w:rsidRPr="00CE074E" w:rsidR="00A831CA">
        <w:rPr>
          <w:rFonts w:ascii="Times New Roman" w:hAnsi="Times New Roman"/>
        </w:rPr>
        <w:t>resources and</w:t>
      </w:r>
      <w:r w:rsidRPr="00CE074E" w:rsidR="009B0547">
        <w:rPr>
          <w:rFonts w:ascii="Times New Roman" w:hAnsi="Times New Roman"/>
        </w:rPr>
        <w:t xml:space="preserve"> submit a report to </w:t>
      </w:r>
      <w:r w:rsidR="00A831CA">
        <w:rPr>
          <w:rFonts w:ascii="Times New Roman" w:hAnsi="Times New Roman"/>
        </w:rPr>
        <w:t>BSEE</w:t>
      </w:r>
      <w:r w:rsidRPr="00CE074E" w:rsidR="009B0547">
        <w:rPr>
          <w:rFonts w:ascii="Times New Roman" w:hAnsi="Times New Roman"/>
        </w:rPr>
        <w:t xml:space="preserve">.  We estimate the non-hour cost burden of this study </w:t>
      </w:r>
      <w:r w:rsidRPr="00CE074E" w:rsidR="009E6CC3">
        <w:rPr>
          <w:rFonts w:ascii="Times New Roman" w:hAnsi="Times New Roman"/>
        </w:rPr>
        <w:t>c</w:t>
      </w:r>
      <w:r w:rsidRPr="00CE074E" w:rsidR="006979F6">
        <w:rPr>
          <w:rFonts w:ascii="Times New Roman" w:hAnsi="Times New Roman"/>
        </w:rPr>
        <w:t>ould range from $100,000 to $2,000,000, depending on the nature of the study</w:t>
      </w:r>
      <w:r w:rsidRPr="00CE074E" w:rsidR="00202E2C">
        <w:rPr>
          <w:rFonts w:ascii="Times New Roman" w:hAnsi="Times New Roman"/>
        </w:rPr>
        <w:t xml:space="preserve">; therefore, </w:t>
      </w:r>
      <w:r w:rsidRPr="00CE074E" w:rsidR="00CC7F17">
        <w:rPr>
          <w:rFonts w:ascii="Times New Roman" w:hAnsi="Times New Roman"/>
        </w:rPr>
        <w:t xml:space="preserve">we </w:t>
      </w:r>
      <w:r w:rsidRPr="00CE074E" w:rsidR="00202E2C">
        <w:rPr>
          <w:rFonts w:ascii="Times New Roman" w:hAnsi="Times New Roman"/>
        </w:rPr>
        <w:t>are estimating</w:t>
      </w:r>
      <w:r w:rsidRPr="00CE074E" w:rsidR="00CC7F17">
        <w:rPr>
          <w:rFonts w:ascii="Times New Roman" w:hAnsi="Times New Roman"/>
        </w:rPr>
        <w:t xml:space="preserve"> the cost at $950,000.  </w:t>
      </w:r>
      <w:r w:rsidRPr="00CE074E" w:rsidR="00E91CDD">
        <w:rPr>
          <w:rFonts w:ascii="Times New Roman" w:hAnsi="Times New Roman"/>
        </w:rPr>
        <w:t xml:space="preserve">We anticipate </w:t>
      </w:r>
      <w:r w:rsidRPr="00CE074E" w:rsidR="00F60E8F">
        <w:rPr>
          <w:rFonts w:ascii="Times New Roman" w:hAnsi="Times New Roman"/>
        </w:rPr>
        <w:t>no more than</w:t>
      </w:r>
      <w:r w:rsidRPr="00CE074E" w:rsidR="009B0547">
        <w:rPr>
          <w:rFonts w:ascii="Times New Roman" w:hAnsi="Times New Roman"/>
        </w:rPr>
        <w:t xml:space="preserve"> one study.</w:t>
      </w:r>
      <w:r w:rsidRPr="00CE074E" w:rsidR="005234BC">
        <w:rPr>
          <w:rFonts w:ascii="Times New Roman" w:hAnsi="Times New Roman"/>
        </w:rPr>
        <w:t xml:space="preserve"> </w:t>
      </w:r>
      <w:r w:rsidRPr="00CE074E" w:rsidR="00ED3B5F">
        <w:rPr>
          <w:rFonts w:ascii="Times New Roman" w:hAnsi="Times New Roman"/>
        </w:rPr>
        <w:t xml:space="preserve"> </w:t>
      </w:r>
    </w:p>
    <w:p w:rsidR="00C2212F" w:rsidRPr="003825F1" w:rsidP="003825F1" w14:paraId="53567702" w14:textId="77777777">
      <w:pPr>
        <w:widowControl/>
        <w:tabs>
          <w:tab w:val="left" w:pos="-1080"/>
          <w:tab w:val="left" w:pos="-720"/>
          <w:tab w:val="left" w:pos="360"/>
          <w:tab w:val="left" w:pos="720"/>
        </w:tabs>
        <w:rPr>
          <w:rFonts w:ascii="Times New Roman" w:hAnsi="Times New Roman"/>
        </w:rPr>
      </w:pPr>
    </w:p>
    <w:p w:rsidR="00D87C2F" w:rsidP="003825F1" w14:paraId="3720628A" w14:textId="77777777">
      <w:pPr>
        <w:widowControl/>
        <w:tabs>
          <w:tab w:val="left" w:pos="-1080"/>
          <w:tab w:val="left" w:pos="-720"/>
          <w:tab w:val="left" w:pos="360"/>
          <w:tab w:val="left" w:pos="810"/>
        </w:tabs>
        <w:rPr>
          <w:rFonts w:ascii="Times New Roman" w:hAnsi="Times New Roman"/>
          <w:b/>
          <w:i/>
        </w:rPr>
      </w:pPr>
      <w:r w:rsidRPr="00BA160B">
        <w:rPr>
          <w:rFonts w:ascii="Times New Roman" w:hAnsi="Times New Roman"/>
          <w:b/>
          <w:i/>
        </w:rPr>
        <w:t>14.</w:t>
      </w:r>
      <w:r w:rsidRPr="00BA160B">
        <w:rPr>
          <w:rFonts w:ascii="Times New Roman" w:hAnsi="Times New Roman"/>
          <w:b/>
          <w:i/>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r w:rsidRPr="003825F1">
        <w:rPr>
          <w:rFonts w:ascii="Times New Roman" w:hAnsi="Times New Roman"/>
          <w:b/>
          <w:i/>
        </w:rPr>
        <w:t xml:space="preserve">  </w:t>
      </w:r>
    </w:p>
    <w:p w:rsidR="00C519B5" w:rsidRPr="003825F1" w:rsidP="003825F1" w14:paraId="707127AA" w14:textId="77777777">
      <w:pPr>
        <w:widowControl/>
        <w:tabs>
          <w:tab w:val="left" w:pos="-1080"/>
          <w:tab w:val="left" w:pos="-720"/>
          <w:tab w:val="left" w:pos="360"/>
          <w:tab w:val="left" w:pos="810"/>
        </w:tabs>
        <w:rPr>
          <w:rFonts w:ascii="Times New Roman" w:hAnsi="Times New Roman"/>
          <w:b/>
        </w:rPr>
      </w:pPr>
    </w:p>
    <w:p w:rsidR="005A0405" w:rsidRPr="00525788" w:rsidP="005A0405" w14:paraId="400B954D" w14:textId="03AD14B1">
      <w:pPr>
        <w:ind w:right="-40" w:hanging="5"/>
        <w:rPr>
          <w:rFonts w:ascii="Times New Roman" w:hAnsi="Times New Roman"/>
          <w:snapToGrid/>
          <w:color w:val="030303"/>
          <w:spacing w:val="2"/>
          <w:szCs w:val="24"/>
        </w:rPr>
      </w:pPr>
      <w:r w:rsidRPr="005A0405">
        <w:rPr>
          <w:rFonts w:ascii="Times New Roman" w:hAnsi="Times New Roman"/>
          <w:snapToGrid/>
          <w:color w:val="030303"/>
          <w:spacing w:val="2"/>
          <w:szCs w:val="24"/>
        </w:rPr>
        <w:t>The average government cost is $</w:t>
      </w:r>
      <w:r w:rsidR="0003511C">
        <w:rPr>
          <w:rFonts w:ascii="Times New Roman" w:hAnsi="Times New Roman"/>
          <w:snapToGrid/>
          <w:color w:val="030303"/>
          <w:spacing w:val="2"/>
          <w:szCs w:val="24"/>
        </w:rPr>
        <w:t>96</w:t>
      </w:r>
      <w:r w:rsidRPr="004D01B3">
        <w:rPr>
          <w:rFonts w:ascii="Times New Roman" w:hAnsi="Times New Roman"/>
          <w:snapToGrid/>
          <w:color w:val="030303"/>
          <w:spacing w:val="2"/>
          <w:szCs w:val="24"/>
        </w:rPr>
        <w:t>/</w:t>
      </w:r>
      <w:r w:rsidRPr="005A0405">
        <w:rPr>
          <w:rFonts w:ascii="Times New Roman" w:hAnsi="Times New Roman"/>
          <w:snapToGrid/>
          <w:color w:val="030303"/>
          <w:spacing w:val="2"/>
          <w:szCs w:val="24"/>
        </w:rPr>
        <w:t>hour. This cost is broken out in the below table using the Office of Personnel Management Salary Table 20</w:t>
      </w:r>
      <w:r w:rsidR="00590BFE">
        <w:rPr>
          <w:rFonts w:ascii="Times New Roman" w:hAnsi="Times New Roman"/>
          <w:snapToGrid/>
          <w:color w:val="030303"/>
          <w:spacing w:val="2"/>
          <w:szCs w:val="24"/>
        </w:rPr>
        <w:t>2</w:t>
      </w:r>
      <w:r w:rsidR="00525788">
        <w:rPr>
          <w:rFonts w:ascii="Times New Roman" w:hAnsi="Times New Roman"/>
          <w:snapToGrid/>
          <w:color w:val="030303"/>
          <w:spacing w:val="2"/>
          <w:szCs w:val="24"/>
        </w:rPr>
        <w:t>3</w:t>
      </w:r>
      <w:r w:rsidR="00F213FC">
        <w:rPr>
          <w:rFonts w:ascii="Times New Roman" w:hAnsi="Times New Roman"/>
          <w:snapToGrid/>
          <w:color w:val="030303"/>
          <w:spacing w:val="2"/>
          <w:szCs w:val="24"/>
        </w:rPr>
        <w:t xml:space="preserve"> General Schedule Locality Pay Tables</w:t>
      </w:r>
      <w:r w:rsidRPr="005A0405">
        <w:rPr>
          <w:rFonts w:ascii="Times New Roman" w:hAnsi="Times New Roman"/>
          <w:snapToGrid/>
          <w:color w:val="030303"/>
          <w:spacing w:val="2"/>
          <w:szCs w:val="24"/>
        </w:rPr>
        <w:t xml:space="preserve"> (</w:t>
      </w:r>
      <w:r w:rsidRPr="000F114F" w:rsidR="000F114F">
        <w:rPr>
          <w:rFonts w:ascii="Times New Roman" w:hAnsi="Times New Roman"/>
          <w:snapToGrid/>
          <w:color w:val="030303"/>
          <w:spacing w:val="2"/>
          <w:szCs w:val="24"/>
        </w:rPr>
        <w:t>WASHINGTON-BALTIMORE-ARLINGTON, DC-MD-VA-WV-PA</w:t>
      </w:r>
      <w:r w:rsidRPr="00525788" w:rsidR="009B6E81">
        <w:rPr>
          <w:rFonts w:ascii="Times New Roman" w:hAnsi="Times New Roman"/>
          <w:snapToGrid/>
          <w:color w:val="030303"/>
          <w:spacing w:val="2"/>
          <w:szCs w:val="24"/>
        </w:rPr>
        <w:t xml:space="preserve">:  </w:t>
      </w:r>
      <w:hyperlink r:id="rId7" w:history="1">
        <w:r w:rsidRPr="00525788" w:rsidR="00525788">
          <w:rPr>
            <w:rStyle w:val="Hyperlink"/>
            <w:rFonts w:ascii="Times New Roman" w:hAnsi="Times New Roman"/>
          </w:rPr>
          <w:t>https://www.opm.gov/policy-data-oversight/pay-</w:t>
        </w:r>
        <w:r w:rsidRPr="00525788" w:rsidR="00525788">
          <w:rPr>
            <w:rStyle w:val="Hyperlink"/>
            <w:rFonts w:ascii="Times New Roman" w:hAnsi="Times New Roman"/>
          </w:rPr>
          <w:t>leave/salaries-wages/</w:t>
        </w:r>
      </w:hyperlink>
      <w:r w:rsidR="00525788">
        <w:rPr>
          <w:rFonts w:ascii="Times New Roman" w:hAnsi="Times New Roman"/>
        </w:rPr>
        <w:t>.</w:t>
      </w:r>
      <w:r w:rsidRPr="00525788" w:rsidR="00525788">
        <w:rPr>
          <w:rFonts w:ascii="Times New Roman" w:hAnsi="Times New Roman"/>
        </w:rPr>
        <w:t xml:space="preserve"> </w:t>
      </w:r>
      <w:r w:rsidRPr="00525788" w:rsidR="009B6E81">
        <w:rPr>
          <w:rFonts w:ascii="Times New Roman" w:hAnsi="Times New Roman"/>
          <w:snapToGrid/>
          <w:color w:val="030303"/>
          <w:spacing w:val="2"/>
          <w:szCs w:val="24"/>
        </w:rPr>
        <w:t xml:space="preserve"> </w:t>
      </w:r>
    </w:p>
    <w:p w:rsidR="003F6F22" w:rsidP="003825F1" w14:paraId="176B7E39" w14:textId="77777777">
      <w:pPr>
        <w:widowControl/>
        <w:rPr>
          <w:rFonts w:ascii="Times New Roman" w:hAnsi="Times New Roman"/>
          <w:snapToGrid/>
          <w:szCs w:val="24"/>
        </w:rPr>
      </w:pPr>
    </w:p>
    <w:tbl>
      <w:tblPr>
        <w:tblW w:w="10093" w:type="dxa"/>
        <w:tblInd w:w="9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00"/>
      </w:tblPr>
      <w:tblGrid>
        <w:gridCol w:w="2799"/>
        <w:gridCol w:w="1510"/>
        <w:gridCol w:w="1409"/>
        <w:gridCol w:w="1649"/>
        <w:gridCol w:w="1404"/>
        <w:gridCol w:w="1322"/>
      </w:tblGrid>
      <w:tr w14:paraId="5E5AD13C" w14:textId="77777777" w:rsidTr="002C6D98">
        <w:tblPrEx>
          <w:tblW w:w="10093" w:type="dxa"/>
          <w:tblInd w:w="9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00"/>
        </w:tblPrEx>
        <w:trPr>
          <w:cantSplit/>
          <w:trHeight w:val="682"/>
        </w:trPr>
        <w:tc>
          <w:tcPr>
            <w:tcW w:w="2799" w:type="dxa"/>
            <w:shd w:val="clear" w:color="auto" w:fill="auto"/>
            <w:vAlign w:val="center"/>
          </w:tcPr>
          <w:p w:rsidR="003F6F22" w:rsidRPr="0092201A" w:rsidP="00D33B58" w14:paraId="11D5FC9E" w14:textId="77777777">
            <w:pPr>
              <w:jc w:val="center"/>
              <w:rPr>
                <w:rFonts w:ascii="Times New Roman" w:hAnsi="Times New Roman"/>
                <w:b/>
                <w:bCs/>
                <w:sz w:val="20"/>
              </w:rPr>
            </w:pPr>
            <w:r w:rsidRPr="0092201A">
              <w:rPr>
                <w:rFonts w:ascii="Times New Roman" w:hAnsi="Times New Roman"/>
                <w:b/>
                <w:bCs/>
                <w:sz w:val="20"/>
              </w:rPr>
              <w:t>POSITION</w:t>
            </w:r>
          </w:p>
        </w:tc>
        <w:tc>
          <w:tcPr>
            <w:tcW w:w="1510" w:type="dxa"/>
            <w:shd w:val="clear" w:color="auto" w:fill="auto"/>
            <w:vAlign w:val="center"/>
          </w:tcPr>
          <w:p w:rsidR="003F6F22" w:rsidRPr="0092201A" w:rsidP="00D33B58" w14:paraId="5948FDCF" w14:textId="77777777">
            <w:pPr>
              <w:jc w:val="center"/>
              <w:rPr>
                <w:rFonts w:ascii="Times New Roman" w:hAnsi="Times New Roman"/>
                <w:b/>
                <w:bCs/>
                <w:sz w:val="20"/>
              </w:rPr>
            </w:pPr>
            <w:r w:rsidRPr="0092201A">
              <w:rPr>
                <w:rFonts w:ascii="Times New Roman" w:hAnsi="Times New Roman"/>
                <w:b/>
                <w:bCs/>
                <w:sz w:val="20"/>
              </w:rPr>
              <w:t>GRADE</w:t>
            </w:r>
          </w:p>
        </w:tc>
        <w:tc>
          <w:tcPr>
            <w:tcW w:w="1409" w:type="dxa"/>
            <w:vAlign w:val="center"/>
          </w:tcPr>
          <w:p w:rsidR="003F6F22" w:rsidRPr="00853391" w:rsidP="00D33B58" w14:paraId="603DC1D1" w14:textId="77777777">
            <w:pPr>
              <w:jc w:val="center"/>
              <w:rPr>
                <w:rFonts w:ascii="Times New Roman" w:hAnsi="Times New Roman"/>
                <w:b/>
                <w:bCs/>
                <w:sz w:val="20"/>
              </w:rPr>
            </w:pPr>
            <w:r w:rsidRPr="009B1136">
              <w:rPr>
                <w:rFonts w:ascii="Times New Roman" w:hAnsi="Times New Roman"/>
                <w:b/>
                <w:bCs/>
                <w:sz w:val="20"/>
              </w:rPr>
              <w:t>Hourly Pay rate ($/hour estimate)</w:t>
            </w:r>
            <w:r w:rsidRPr="00940745" w:rsidR="00917A3F">
              <w:rPr>
                <w:rFonts w:ascii="Times New Roman" w:hAnsi="Times New Roman"/>
                <w:b/>
                <w:bCs/>
                <w:sz w:val="20"/>
              </w:rPr>
              <w:t>*</w:t>
            </w:r>
          </w:p>
        </w:tc>
        <w:tc>
          <w:tcPr>
            <w:tcW w:w="1649" w:type="dxa"/>
            <w:vAlign w:val="center"/>
          </w:tcPr>
          <w:p w:rsidR="003F6F22" w:rsidRPr="00853391" w:rsidP="00F213FC" w14:paraId="3C41640A" w14:textId="77777777">
            <w:pPr>
              <w:jc w:val="center"/>
              <w:rPr>
                <w:rFonts w:ascii="Times New Roman" w:hAnsi="Times New Roman"/>
                <w:b/>
                <w:bCs/>
                <w:sz w:val="20"/>
              </w:rPr>
            </w:pPr>
            <w:r w:rsidRPr="00853391">
              <w:rPr>
                <w:rFonts w:ascii="Times New Roman" w:hAnsi="Times New Roman"/>
                <w:b/>
                <w:bCs/>
                <w:sz w:val="20"/>
              </w:rPr>
              <w:t>Hourly rate including benefits (1</w:t>
            </w:r>
            <w:r w:rsidR="00F213FC">
              <w:rPr>
                <w:rFonts w:ascii="Times New Roman" w:hAnsi="Times New Roman"/>
                <w:b/>
                <w:bCs/>
                <w:sz w:val="20"/>
              </w:rPr>
              <w:t>.6</w:t>
            </w:r>
            <w:r w:rsidRPr="00853391" w:rsidR="007A15C1">
              <w:rPr>
                <w:rFonts w:ascii="Times New Roman" w:hAnsi="Times New Roman"/>
                <w:b/>
                <w:bCs/>
                <w:sz w:val="20"/>
              </w:rPr>
              <w:t>**</w:t>
            </w:r>
            <w:r w:rsidRPr="00853391">
              <w:rPr>
                <w:rFonts w:ascii="Times New Roman" w:hAnsi="Times New Roman"/>
                <w:b/>
                <w:bCs/>
                <w:sz w:val="20"/>
              </w:rPr>
              <w:t xml:space="preserve"> x $/hour)</w:t>
            </w:r>
          </w:p>
        </w:tc>
        <w:tc>
          <w:tcPr>
            <w:tcW w:w="1404" w:type="dxa"/>
            <w:shd w:val="clear" w:color="auto" w:fill="auto"/>
            <w:vAlign w:val="center"/>
          </w:tcPr>
          <w:p w:rsidR="003F6F22" w:rsidRPr="0092201A" w:rsidP="00D33B58" w14:paraId="33A7A9CD" w14:textId="77777777">
            <w:pPr>
              <w:jc w:val="center"/>
              <w:rPr>
                <w:rFonts w:ascii="Times New Roman" w:hAnsi="Times New Roman"/>
                <w:b/>
                <w:bCs/>
                <w:sz w:val="20"/>
              </w:rPr>
            </w:pPr>
            <w:r w:rsidRPr="0092201A">
              <w:rPr>
                <w:rFonts w:ascii="Times New Roman" w:hAnsi="Times New Roman"/>
                <w:b/>
                <w:bCs/>
                <w:sz w:val="20"/>
              </w:rPr>
              <w:t>Percent of time spent on collection</w:t>
            </w:r>
          </w:p>
        </w:tc>
        <w:tc>
          <w:tcPr>
            <w:tcW w:w="1322" w:type="dxa"/>
            <w:vAlign w:val="center"/>
          </w:tcPr>
          <w:p w:rsidR="003F6F22" w:rsidRPr="00D97360" w:rsidP="00D33B58" w14:paraId="4229F2F7" w14:textId="77777777">
            <w:pPr>
              <w:jc w:val="center"/>
              <w:rPr>
                <w:rFonts w:ascii="Times New Roman" w:hAnsi="Times New Roman"/>
                <w:b/>
                <w:bCs/>
                <w:sz w:val="20"/>
              </w:rPr>
            </w:pPr>
            <w:r w:rsidRPr="00D97360">
              <w:rPr>
                <w:rFonts w:ascii="Times New Roman" w:hAnsi="Times New Roman"/>
                <w:b/>
                <w:bCs/>
                <w:sz w:val="20"/>
              </w:rPr>
              <w:t>Weighted Average ($/hour)</w:t>
            </w:r>
          </w:p>
        </w:tc>
      </w:tr>
      <w:tr w14:paraId="18E19D56" w14:textId="77777777" w:rsidTr="002C6D98">
        <w:tblPrEx>
          <w:tblW w:w="10093" w:type="dxa"/>
          <w:tblInd w:w="95" w:type="dxa"/>
          <w:tblLook w:val="0000"/>
        </w:tblPrEx>
        <w:trPr>
          <w:trHeight w:hRule="exact" w:val="270"/>
        </w:trPr>
        <w:tc>
          <w:tcPr>
            <w:tcW w:w="2799" w:type="dxa"/>
            <w:shd w:val="clear" w:color="auto" w:fill="auto"/>
            <w:vAlign w:val="center"/>
          </w:tcPr>
          <w:p w:rsidR="003F6F22" w:rsidRPr="00BA160B" w:rsidP="00F27F57" w14:paraId="5D19CD07" w14:textId="77777777">
            <w:pPr>
              <w:rPr>
                <w:rFonts w:ascii="Times New Roman" w:hAnsi="Times New Roman"/>
                <w:sz w:val="20"/>
              </w:rPr>
            </w:pPr>
            <w:bookmarkStart w:id="12" w:name="OLE_LINK5"/>
            <w:bookmarkStart w:id="13" w:name="OLE_LINK6"/>
            <w:r w:rsidRPr="00BA160B">
              <w:rPr>
                <w:rFonts w:ascii="Times New Roman" w:hAnsi="Times New Roman"/>
                <w:sz w:val="20"/>
              </w:rPr>
              <w:t>Biologist, Avian/Wildlife</w:t>
            </w:r>
          </w:p>
        </w:tc>
        <w:tc>
          <w:tcPr>
            <w:tcW w:w="1510" w:type="dxa"/>
            <w:shd w:val="clear" w:color="auto" w:fill="auto"/>
            <w:vAlign w:val="bottom"/>
          </w:tcPr>
          <w:p w:rsidR="003F6F22" w:rsidRPr="00BA160B" w:rsidP="002940A6" w14:paraId="41DB6467" w14:textId="77777777">
            <w:pPr>
              <w:jc w:val="center"/>
              <w:rPr>
                <w:rFonts w:ascii="Times New Roman" w:hAnsi="Times New Roman"/>
                <w:sz w:val="20"/>
              </w:rPr>
            </w:pPr>
            <w:r w:rsidRPr="00BA160B">
              <w:rPr>
                <w:rFonts w:ascii="Times New Roman" w:hAnsi="Times New Roman"/>
                <w:sz w:val="20"/>
              </w:rPr>
              <w:t>GS-13/05</w:t>
            </w:r>
          </w:p>
        </w:tc>
        <w:tc>
          <w:tcPr>
            <w:tcW w:w="1409" w:type="dxa"/>
          </w:tcPr>
          <w:p w:rsidR="003F6F22" w:rsidRPr="00853391" w:rsidP="00620B64" w14:paraId="18A79B9C" w14:textId="0643E8CB">
            <w:pPr>
              <w:jc w:val="center"/>
              <w:rPr>
                <w:rFonts w:ascii="Times New Roman" w:hAnsi="Times New Roman"/>
                <w:sz w:val="20"/>
              </w:rPr>
            </w:pPr>
            <w:r w:rsidRPr="009B1136">
              <w:rPr>
                <w:rFonts w:ascii="Times New Roman" w:hAnsi="Times New Roman"/>
                <w:sz w:val="20"/>
              </w:rPr>
              <w:t>$</w:t>
            </w:r>
            <w:r w:rsidR="00E16F1B">
              <w:rPr>
                <w:rFonts w:ascii="Times New Roman" w:hAnsi="Times New Roman"/>
                <w:sz w:val="20"/>
              </w:rPr>
              <w:t>60.83</w:t>
            </w:r>
          </w:p>
        </w:tc>
        <w:tc>
          <w:tcPr>
            <w:tcW w:w="1649" w:type="dxa"/>
          </w:tcPr>
          <w:p w:rsidR="003F6F22" w:rsidRPr="008B06F5" w:rsidP="00F213FC" w14:paraId="7109817E" w14:textId="396BE6D9">
            <w:pPr>
              <w:jc w:val="center"/>
              <w:rPr>
                <w:rFonts w:ascii="Times New Roman" w:hAnsi="Times New Roman"/>
                <w:sz w:val="20"/>
              </w:rPr>
            </w:pPr>
            <w:r w:rsidRPr="00853391">
              <w:rPr>
                <w:rFonts w:ascii="Times New Roman" w:hAnsi="Times New Roman"/>
                <w:sz w:val="20"/>
              </w:rPr>
              <w:t>$</w:t>
            </w:r>
            <w:r w:rsidR="00E017C1">
              <w:rPr>
                <w:rFonts w:ascii="Times New Roman" w:hAnsi="Times New Roman"/>
                <w:sz w:val="20"/>
              </w:rPr>
              <w:t>97.33</w:t>
            </w:r>
          </w:p>
        </w:tc>
        <w:tc>
          <w:tcPr>
            <w:tcW w:w="1404" w:type="dxa"/>
            <w:shd w:val="clear" w:color="auto" w:fill="auto"/>
            <w:vAlign w:val="bottom"/>
          </w:tcPr>
          <w:p w:rsidR="003F6F22" w:rsidRPr="0092201A" w:rsidP="001855DB" w14:paraId="14B9A61A" w14:textId="77777777">
            <w:pPr>
              <w:jc w:val="center"/>
              <w:rPr>
                <w:rFonts w:ascii="Times New Roman" w:hAnsi="Times New Roman"/>
                <w:sz w:val="20"/>
              </w:rPr>
            </w:pPr>
            <w:r w:rsidRPr="0092201A">
              <w:rPr>
                <w:rFonts w:ascii="Times New Roman" w:hAnsi="Times New Roman"/>
                <w:sz w:val="20"/>
              </w:rPr>
              <w:t>9</w:t>
            </w:r>
            <w:r w:rsidRPr="0092201A" w:rsidR="00482F13">
              <w:rPr>
                <w:rFonts w:ascii="Times New Roman" w:hAnsi="Times New Roman"/>
                <w:sz w:val="20"/>
              </w:rPr>
              <w:t>%</w:t>
            </w:r>
          </w:p>
        </w:tc>
        <w:tc>
          <w:tcPr>
            <w:tcW w:w="1322" w:type="dxa"/>
          </w:tcPr>
          <w:p w:rsidR="003F6F22" w:rsidRPr="00D97360" w:rsidP="00F213FC" w14:paraId="3125F981" w14:textId="02513735">
            <w:pPr>
              <w:jc w:val="center"/>
              <w:rPr>
                <w:rFonts w:ascii="Times New Roman" w:hAnsi="Times New Roman"/>
                <w:sz w:val="20"/>
              </w:rPr>
            </w:pPr>
            <w:r w:rsidRPr="00D97360">
              <w:rPr>
                <w:rFonts w:ascii="Times New Roman" w:hAnsi="Times New Roman"/>
                <w:sz w:val="20"/>
              </w:rPr>
              <w:t>$</w:t>
            </w:r>
            <w:r w:rsidR="0003511C">
              <w:rPr>
                <w:rFonts w:ascii="Times New Roman" w:hAnsi="Times New Roman"/>
                <w:sz w:val="20"/>
              </w:rPr>
              <w:t>8</w:t>
            </w:r>
          </w:p>
        </w:tc>
      </w:tr>
      <w:tr w14:paraId="4B0F0CE9" w14:textId="77777777" w:rsidTr="002C6D98">
        <w:tblPrEx>
          <w:tblW w:w="10093" w:type="dxa"/>
          <w:tblInd w:w="95" w:type="dxa"/>
          <w:tblLook w:val="0000"/>
        </w:tblPrEx>
        <w:trPr>
          <w:trHeight w:hRule="exact" w:val="270"/>
        </w:trPr>
        <w:tc>
          <w:tcPr>
            <w:tcW w:w="2799" w:type="dxa"/>
            <w:shd w:val="clear" w:color="auto" w:fill="auto"/>
            <w:vAlign w:val="center"/>
          </w:tcPr>
          <w:p w:rsidR="00F213FC" w:rsidRPr="00BA160B" w:rsidP="00F213FC" w14:paraId="225DAD0F" w14:textId="77777777">
            <w:pPr>
              <w:rPr>
                <w:rFonts w:ascii="Times New Roman" w:hAnsi="Times New Roman"/>
                <w:sz w:val="20"/>
              </w:rPr>
            </w:pPr>
            <w:r w:rsidRPr="00BA160B">
              <w:rPr>
                <w:rFonts w:ascii="Times New Roman" w:hAnsi="Times New Roman"/>
                <w:sz w:val="20"/>
              </w:rPr>
              <w:t>Biologist, Fish/Benthic</w:t>
            </w:r>
          </w:p>
        </w:tc>
        <w:tc>
          <w:tcPr>
            <w:tcW w:w="1510" w:type="dxa"/>
            <w:shd w:val="clear" w:color="auto" w:fill="auto"/>
            <w:vAlign w:val="center"/>
          </w:tcPr>
          <w:p w:rsidR="00F213FC" w:rsidRPr="00BA160B" w:rsidP="00F213FC" w14:paraId="7EC4D07E" w14:textId="77777777">
            <w:pPr>
              <w:jc w:val="center"/>
              <w:rPr>
                <w:rFonts w:ascii="Times New Roman" w:hAnsi="Times New Roman"/>
                <w:sz w:val="20"/>
              </w:rPr>
            </w:pPr>
            <w:r w:rsidRPr="00BA160B">
              <w:rPr>
                <w:rFonts w:ascii="Times New Roman" w:hAnsi="Times New Roman"/>
                <w:sz w:val="20"/>
              </w:rPr>
              <w:t>GS-13/05</w:t>
            </w:r>
          </w:p>
        </w:tc>
        <w:tc>
          <w:tcPr>
            <w:tcW w:w="1409" w:type="dxa"/>
          </w:tcPr>
          <w:p w:rsidR="00F213FC" w:rsidP="00F213FC" w14:paraId="5F7F6CE1" w14:textId="4689CBE0">
            <w:pPr>
              <w:jc w:val="center"/>
            </w:pPr>
            <w:r>
              <w:rPr>
                <w:rFonts w:ascii="Times New Roman" w:hAnsi="Times New Roman"/>
                <w:sz w:val="20"/>
              </w:rPr>
              <w:t>$</w:t>
            </w:r>
            <w:r w:rsidRPr="00E16F1B" w:rsidR="00E16F1B">
              <w:rPr>
                <w:rFonts w:ascii="Times New Roman" w:hAnsi="Times New Roman"/>
                <w:sz w:val="20"/>
              </w:rPr>
              <w:t>60.83</w:t>
            </w:r>
          </w:p>
        </w:tc>
        <w:tc>
          <w:tcPr>
            <w:tcW w:w="1649" w:type="dxa"/>
          </w:tcPr>
          <w:p w:rsidR="00F213FC" w:rsidP="00F213FC" w14:paraId="3680DE5D" w14:textId="68B4E427">
            <w:pPr>
              <w:jc w:val="center"/>
            </w:pPr>
            <w:r>
              <w:rPr>
                <w:rFonts w:ascii="Times New Roman" w:hAnsi="Times New Roman"/>
                <w:sz w:val="20"/>
              </w:rPr>
              <w:t>$</w:t>
            </w:r>
            <w:r w:rsidRPr="00E017C1" w:rsidR="00E017C1">
              <w:rPr>
                <w:rFonts w:ascii="Times New Roman" w:hAnsi="Times New Roman"/>
                <w:sz w:val="20"/>
              </w:rPr>
              <w:t>97.33</w:t>
            </w:r>
          </w:p>
        </w:tc>
        <w:tc>
          <w:tcPr>
            <w:tcW w:w="1404" w:type="dxa"/>
            <w:shd w:val="clear" w:color="auto" w:fill="auto"/>
            <w:vAlign w:val="center"/>
          </w:tcPr>
          <w:p w:rsidR="00F213FC" w:rsidRPr="0092201A" w:rsidP="00F213FC" w14:paraId="08DF5B79" w14:textId="77777777">
            <w:pPr>
              <w:jc w:val="center"/>
              <w:rPr>
                <w:rFonts w:ascii="Times New Roman" w:hAnsi="Times New Roman"/>
                <w:sz w:val="20"/>
              </w:rPr>
            </w:pPr>
            <w:r w:rsidRPr="0092201A">
              <w:rPr>
                <w:rFonts w:ascii="Times New Roman" w:hAnsi="Times New Roman"/>
                <w:sz w:val="20"/>
              </w:rPr>
              <w:t>10%</w:t>
            </w:r>
          </w:p>
        </w:tc>
        <w:tc>
          <w:tcPr>
            <w:tcW w:w="1322" w:type="dxa"/>
            <w:vAlign w:val="center"/>
          </w:tcPr>
          <w:p w:rsidR="00F213FC" w:rsidRPr="00D97360" w:rsidP="00F213FC" w14:paraId="7BC4E195" w14:textId="00BF9BD6">
            <w:pPr>
              <w:jc w:val="center"/>
              <w:rPr>
                <w:rFonts w:ascii="Times New Roman" w:hAnsi="Times New Roman"/>
                <w:sz w:val="20"/>
              </w:rPr>
            </w:pPr>
            <w:r w:rsidRPr="00D97360">
              <w:rPr>
                <w:rFonts w:ascii="Times New Roman" w:hAnsi="Times New Roman"/>
                <w:sz w:val="20"/>
              </w:rPr>
              <w:t>$</w:t>
            </w:r>
            <w:r w:rsidR="0003511C">
              <w:rPr>
                <w:rFonts w:ascii="Times New Roman" w:hAnsi="Times New Roman"/>
                <w:sz w:val="20"/>
              </w:rPr>
              <w:t>9</w:t>
            </w:r>
          </w:p>
        </w:tc>
      </w:tr>
      <w:tr w14:paraId="2368F9EB" w14:textId="77777777" w:rsidTr="002C6D98">
        <w:tblPrEx>
          <w:tblW w:w="10093" w:type="dxa"/>
          <w:tblInd w:w="95" w:type="dxa"/>
          <w:tblLook w:val="0000"/>
        </w:tblPrEx>
        <w:trPr>
          <w:trHeight w:hRule="exact" w:val="270"/>
        </w:trPr>
        <w:tc>
          <w:tcPr>
            <w:tcW w:w="2799" w:type="dxa"/>
            <w:shd w:val="clear" w:color="auto" w:fill="auto"/>
            <w:vAlign w:val="center"/>
          </w:tcPr>
          <w:p w:rsidR="00F213FC" w:rsidRPr="00BA160B" w:rsidP="00F213FC" w14:paraId="1B6F232F" w14:textId="77777777">
            <w:pPr>
              <w:rPr>
                <w:rFonts w:ascii="Times New Roman" w:hAnsi="Times New Roman"/>
                <w:sz w:val="20"/>
              </w:rPr>
            </w:pPr>
            <w:r w:rsidRPr="00BA160B">
              <w:rPr>
                <w:rFonts w:ascii="Times New Roman" w:hAnsi="Times New Roman"/>
                <w:sz w:val="20"/>
              </w:rPr>
              <w:t>Archeologist</w:t>
            </w:r>
          </w:p>
        </w:tc>
        <w:tc>
          <w:tcPr>
            <w:tcW w:w="1510" w:type="dxa"/>
            <w:shd w:val="clear" w:color="auto" w:fill="auto"/>
            <w:vAlign w:val="center"/>
          </w:tcPr>
          <w:p w:rsidR="00F213FC" w:rsidRPr="00BA160B" w:rsidP="00F213FC" w14:paraId="11A58211" w14:textId="77777777">
            <w:pPr>
              <w:jc w:val="center"/>
              <w:rPr>
                <w:rFonts w:ascii="Times New Roman" w:hAnsi="Times New Roman"/>
                <w:sz w:val="20"/>
              </w:rPr>
            </w:pPr>
            <w:r w:rsidRPr="00BA160B">
              <w:rPr>
                <w:rFonts w:ascii="Times New Roman" w:hAnsi="Times New Roman"/>
                <w:sz w:val="20"/>
              </w:rPr>
              <w:t>GS-13/05</w:t>
            </w:r>
          </w:p>
        </w:tc>
        <w:tc>
          <w:tcPr>
            <w:tcW w:w="1409" w:type="dxa"/>
          </w:tcPr>
          <w:p w:rsidR="00F213FC" w:rsidP="00F213FC" w14:paraId="157B7E4D" w14:textId="7C232CA5">
            <w:pPr>
              <w:jc w:val="center"/>
            </w:pPr>
            <w:r>
              <w:rPr>
                <w:rFonts w:ascii="Times New Roman" w:hAnsi="Times New Roman"/>
                <w:sz w:val="20"/>
              </w:rPr>
              <w:t>$</w:t>
            </w:r>
            <w:r w:rsidRPr="00E16F1B" w:rsidR="00E16F1B">
              <w:rPr>
                <w:rFonts w:ascii="Times New Roman" w:hAnsi="Times New Roman"/>
                <w:sz w:val="20"/>
              </w:rPr>
              <w:t>60.83</w:t>
            </w:r>
          </w:p>
        </w:tc>
        <w:tc>
          <w:tcPr>
            <w:tcW w:w="1649" w:type="dxa"/>
          </w:tcPr>
          <w:p w:rsidR="00F213FC" w:rsidP="00F213FC" w14:paraId="3DA90552" w14:textId="53E6A088">
            <w:pPr>
              <w:jc w:val="center"/>
            </w:pPr>
            <w:r>
              <w:rPr>
                <w:rFonts w:ascii="Times New Roman" w:hAnsi="Times New Roman"/>
                <w:sz w:val="20"/>
              </w:rPr>
              <w:t>$</w:t>
            </w:r>
            <w:r w:rsidRPr="00E017C1" w:rsidR="00E017C1">
              <w:rPr>
                <w:rFonts w:ascii="Times New Roman" w:hAnsi="Times New Roman"/>
                <w:sz w:val="20"/>
              </w:rPr>
              <w:t>97.33</w:t>
            </w:r>
          </w:p>
        </w:tc>
        <w:tc>
          <w:tcPr>
            <w:tcW w:w="1404" w:type="dxa"/>
            <w:shd w:val="clear" w:color="auto" w:fill="auto"/>
            <w:vAlign w:val="center"/>
          </w:tcPr>
          <w:p w:rsidR="00F213FC" w:rsidRPr="0092201A" w:rsidP="00F213FC" w14:paraId="183E0138" w14:textId="77777777">
            <w:pPr>
              <w:jc w:val="center"/>
              <w:rPr>
                <w:rFonts w:ascii="Times New Roman" w:hAnsi="Times New Roman"/>
                <w:sz w:val="20"/>
              </w:rPr>
            </w:pPr>
            <w:r w:rsidRPr="0092201A">
              <w:rPr>
                <w:rFonts w:ascii="Times New Roman" w:hAnsi="Times New Roman"/>
                <w:sz w:val="20"/>
              </w:rPr>
              <w:t>9%</w:t>
            </w:r>
          </w:p>
        </w:tc>
        <w:tc>
          <w:tcPr>
            <w:tcW w:w="1322" w:type="dxa"/>
            <w:vAlign w:val="center"/>
          </w:tcPr>
          <w:p w:rsidR="00F213FC" w:rsidRPr="00D97360" w:rsidP="00F213FC" w14:paraId="1DC18070" w14:textId="51CA2155">
            <w:pPr>
              <w:jc w:val="center"/>
              <w:rPr>
                <w:rFonts w:ascii="Times New Roman" w:hAnsi="Times New Roman"/>
                <w:sz w:val="20"/>
              </w:rPr>
            </w:pPr>
            <w:r w:rsidRPr="00D97360">
              <w:rPr>
                <w:rFonts w:ascii="Times New Roman" w:hAnsi="Times New Roman"/>
                <w:sz w:val="20"/>
              </w:rPr>
              <w:t>$</w:t>
            </w:r>
            <w:r w:rsidR="0003511C">
              <w:rPr>
                <w:rFonts w:ascii="Times New Roman" w:hAnsi="Times New Roman"/>
                <w:sz w:val="20"/>
              </w:rPr>
              <w:t>8</w:t>
            </w:r>
          </w:p>
        </w:tc>
      </w:tr>
      <w:tr w14:paraId="18CDF90D" w14:textId="77777777" w:rsidTr="002C6D98">
        <w:tblPrEx>
          <w:tblW w:w="10093" w:type="dxa"/>
          <w:tblInd w:w="95" w:type="dxa"/>
          <w:tblLook w:val="0000"/>
        </w:tblPrEx>
        <w:trPr>
          <w:trHeight w:hRule="exact" w:val="270"/>
        </w:trPr>
        <w:tc>
          <w:tcPr>
            <w:tcW w:w="2799" w:type="dxa"/>
            <w:shd w:val="clear" w:color="auto" w:fill="auto"/>
            <w:vAlign w:val="center"/>
          </w:tcPr>
          <w:p w:rsidR="003F6F22" w:rsidRPr="00BA160B" w:rsidP="00F27F57" w14:paraId="0D486CD0" w14:textId="77777777">
            <w:pPr>
              <w:rPr>
                <w:rFonts w:ascii="Times New Roman" w:hAnsi="Times New Roman"/>
                <w:sz w:val="20"/>
              </w:rPr>
            </w:pPr>
            <w:r w:rsidRPr="00BA160B">
              <w:rPr>
                <w:rFonts w:ascii="Times New Roman" w:hAnsi="Times New Roman"/>
                <w:sz w:val="20"/>
              </w:rPr>
              <w:t>Air Quality Specialist</w:t>
            </w:r>
          </w:p>
        </w:tc>
        <w:tc>
          <w:tcPr>
            <w:tcW w:w="1510" w:type="dxa"/>
            <w:shd w:val="clear" w:color="auto" w:fill="auto"/>
            <w:vAlign w:val="center"/>
          </w:tcPr>
          <w:p w:rsidR="003F6F22" w:rsidRPr="00BA160B" w:rsidP="00F27F57" w14:paraId="2E832322" w14:textId="77777777">
            <w:pPr>
              <w:jc w:val="center"/>
              <w:rPr>
                <w:rFonts w:ascii="Times New Roman" w:hAnsi="Times New Roman"/>
                <w:sz w:val="20"/>
              </w:rPr>
            </w:pPr>
            <w:r w:rsidRPr="00BA160B">
              <w:rPr>
                <w:rFonts w:ascii="Times New Roman" w:hAnsi="Times New Roman"/>
                <w:sz w:val="20"/>
              </w:rPr>
              <w:t>GS-14/05</w:t>
            </w:r>
          </w:p>
        </w:tc>
        <w:tc>
          <w:tcPr>
            <w:tcW w:w="1409" w:type="dxa"/>
            <w:vAlign w:val="center"/>
          </w:tcPr>
          <w:p w:rsidR="003F6F22" w:rsidRPr="00853391" w:rsidP="00F27F57" w14:paraId="77E79256" w14:textId="4E47C64B">
            <w:pPr>
              <w:jc w:val="center"/>
              <w:rPr>
                <w:rFonts w:ascii="Times New Roman" w:hAnsi="Times New Roman"/>
                <w:sz w:val="20"/>
              </w:rPr>
            </w:pPr>
            <w:r w:rsidRPr="009B1136">
              <w:rPr>
                <w:rFonts w:ascii="Times New Roman" w:hAnsi="Times New Roman"/>
                <w:sz w:val="20"/>
              </w:rPr>
              <w:t>$</w:t>
            </w:r>
            <w:r w:rsidR="00E16F1B">
              <w:rPr>
                <w:rFonts w:ascii="Times New Roman" w:hAnsi="Times New Roman"/>
                <w:sz w:val="20"/>
              </w:rPr>
              <w:t>71.88</w:t>
            </w:r>
          </w:p>
        </w:tc>
        <w:tc>
          <w:tcPr>
            <w:tcW w:w="1649" w:type="dxa"/>
            <w:vAlign w:val="center"/>
          </w:tcPr>
          <w:p w:rsidR="003F6F22" w:rsidRPr="008B06F5" w:rsidP="00F213FC" w14:paraId="09E5D5EC" w14:textId="4725F06C">
            <w:pPr>
              <w:jc w:val="center"/>
              <w:rPr>
                <w:rFonts w:ascii="Times New Roman" w:hAnsi="Times New Roman"/>
                <w:sz w:val="20"/>
              </w:rPr>
            </w:pPr>
            <w:r w:rsidRPr="00853391">
              <w:rPr>
                <w:rFonts w:ascii="Times New Roman" w:hAnsi="Times New Roman"/>
                <w:sz w:val="20"/>
              </w:rPr>
              <w:t>$</w:t>
            </w:r>
            <w:r w:rsidR="00E017C1">
              <w:rPr>
                <w:rFonts w:ascii="Times New Roman" w:hAnsi="Times New Roman"/>
                <w:sz w:val="20"/>
              </w:rPr>
              <w:t>115.01</w:t>
            </w:r>
          </w:p>
        </w:tc>
        <w:tc>
          <w:tcPr>
            <w:tcW w:w="1404" w:type="dxa"/>
            <w:shd w:val="clear" w:color="auto" w:fill="auto"/>
            <w:vAlign w:val="center"/>
          </w:tcPr>
          <w:p w:rsidR="003F6F22" w:rsidRPr="0092201A" w:rsidP="00F27F57" w14:paraId="514C68C5" w14:textId="77777777">
            <w:pPr>
              <w:jc w:val="center"/>
              <w:rPr>
                <w:rFonts w:ascii="Times New Roman" w:hAnsi="Times New Roman"/>
                <w:sz w:val="20"/>
              </w:rPr>
            </w:pPr>
            <w:r w:rsidRPr="0092201A">
              <w:rPr>
                <w:rFonts w:ascii="Times New Roman" w:hAnsi="Times New Roman"/>
                <w:sz w:val="20"/>
              </w:rPr>
              <w:t>6</w:t>
            </w:r>
            <w:r w:rsidRPr="0092201A" w:rsidR="00482F13">
              <w:rPr>
                <w:rFonts w:ascii="Times New Roman" w:hAnsi="Times New Roman"/>
                <w:sz w:val="20"/>
              </w:rPr>
              <w:t>%</w:t>
            </w:r>
          </w:p>
        </w:tc>
        <w:tc>
          <w:tcPr>
            <w:tcW w:w="1322" w:type="dxa"/>
            <w:vAlign w:val="center"/>
          </w:tcPr>
          <w:p w:rsidR="003F6F22" w:rsidRPr="00D97360" w:rsidP="00F27F57" w14:paraId="7B5C2395" w14:textId="526D9A61">
            <w:pPr>
              <w:jc w:val="center"/>
              <w:rPr>
                <w:rFonts w:ascii="Times New Roman" w:hAnsi="Times New Roman"/>
                <w:sz w:val="20"/>
              </w:rPr>
            </w:pPr>
            <w:r w:rsidRPr="00D97360">
              <w:rPr>
                <w:rFonts w:ascii="Times New Roman" w:hAnsi="Times New Roman"/>
                <w:sz w:val="20"/>
              </w:rPr>
              <w:t>$</w:t>
            </w:r>
            <w:r w:rsidR="0003511C">
              <w:rPr>
                <w:rFonts w:ascii="Times New Roman" w:hAnsi="Times New Roman"/>
                <w:sz w:val="20"/>
              </w:rPr>
              <w:t>7</w:t>
            </w:r>
          </w:p>
        </w:tc>
      </w:tr>
      <w:tr w14:paraId="33469593" w14:textId="77777777" w:rsidTr="002C6D98">
        <w:tblPrEx>
          <w:tblW w:w="10093" w:type="dxa"/>
          <w:tblInd w:w="95" w:type="dxa"/>
          <w:tblLook w:val="0000"/>
        </w:tblPrEx>
        <w:trPr>
          <w:trHeight w:hRule="exact" w:val="270"/>
        </w:trPr>
        <w:tc>
          <w:tcPr>
            <w:tcW w:w="2799" w:type="dxa"/>
            <w:shd w:val="clear" w:color="auto" w:fill="auto"/>
            <w:vAlign w:val="center"/>
          </w:tcPr>
          <w:p w:rsidR="00F213FC" w:rsidRPr="00BA160B" w:rsidP="00F213FC" w14:paraId="30D82D2F" w14:textId="77777777">
            <w:pPr>
              <w:rPr>
                <w:rFonts w:ascii="Times New Roman" w:hAnsi="Times New Roman"/>
                <w:sz w:val="20"/>
              </w:rPr>
            </w:pPr>
            <w:r w:rsidRPr="00BA160B">
              <w:rPr>
                <w:rFonts w:ascii="Times New Roman" w:hAnsi="Times New Roman"/>
                <w:sz w:val="20"/>
              </w:rPr>
              <w:t>Social Scientist/Economist</w:t>
            </w:r>
          </w:p>
        </w:tc>
        <w:tc>
          <w:tcPr>
            <w:tcW w:w="1510" w:type="dxa"/>
            <w:shd w:val="clear" w:color="auto" w:fill="auto"/>
            <w:vAlign w:val="center"/>
          </w:tcPr>
          <w:p w:rsidR="00F213FC" w:rsidRPr="00BA160B" w:rsidP="00F213FC" w14:paraId="704A2629" w14:textId="77777777">
            <w:pPr>
              <w:jc w:val="center"/>
              <w:rPr>
                <w:rFonts w:ascii="Times New Roman" w:hAnsi="Times New Roman"/>
                <w:sz w:val="20"/>
              </w:rPr>
            </w:pPr>
            <w:r w:rsidRPr="00BA160B">
              <w:rPr>
                <w:rFonts w:ascii="Times New Roman" w:hAnsi="Times New Roman"/>
                <w:sz w:val="20"/>
              </w:rPr>
              <w:t>GS-13/05</w:t>
            </w:r>
          </w:p>
        </w:tc>
        <w:tc>
          <w:tcPr>
            <w:tcW w:w="1409" w:type="dxa"/>
          </w:tcPr>
          <w:p w:rsidR="00F213FC" w:rsidP="00F213FC" w14:paraId="67A6D4AD" w14:textId="23D3B77D">
            <w:pPr>
              <w:jc w:val="center"/>
            </w:pPr>
            <w:r>
              <w:rPr>
                <w:rFonts w:ascii="Times New Roman" w:hAnsi="Times New Roman"/>
                <w:sz w:val="20"/>
              </w:rPr>
              <w:t>$</w:t>
            </w:r>
            <w:r w:rsidRPr="00E16F1B" w:rsidR="00E16F1B">
              <w:rPr>
                <w:rFonts w:ascii="Times New Roman" w:hAnsi="Times New Roman"/>
                <w:sz w:val="20"/>
              </w:rPr>
              <w:t>60.83</w:t>
            </w:r>
          </w:p>
        </w:tc>
        <w:tc>
          <w:tcPr>
            <w:tcW w:w="1649" w:type="dxa"/>
          </w:tcPr>
          <w:p w:rsidR="00F213FC" w:rsidP="00F213FC" w14:paraId="0639CC57" w14:textId="0567F7B3">
            <w:pPr>
              <w:jc w:val="center"/>
            </w:pPr>
            <w:r>
              <w:rPr>
                <w:rFonts w:ascii="Times New Roman" w:hAnsi="Times New Roman"/>
                <w:sz w:val="20"/>
              </w:rPr>
              <w:t>$</w:t>
            </w:r>
            <w:r w:rsidRPr="00E017C1" w:rsidR="00E017C1">
              <w:rPr>
                <w:rFonts w:ascii="Times New Roman" w:hAnsi="Times New Roman"/>
                <w:sz w:val="20"/>
              </w:rPr>
              <w:t>97.33</w:t>
            </w:r>
          </w:p>
        </w:tc>
        <w:tc>
          <w:tcPr>
            <w:tcW w:w="1404" w:type="dxa"/>
            <w:shd w:val="clear" w:color="auto" w:fill="auto"/>
            <w:vAlign w:val="center"/>
          </w:tcPr>
          <w:p w:rsidR="00F213FC" w:rsidRPr="0092201A" w:rsidP="00F213FC" w14:paraId="7260D0C3" w14:textId="77777777">
            <w:pPr>
              <w:jc w:val="center"/>
              <w:rPr>
                <w:rFonts w:ascii="Times New Roman" w:hAnsi="Times New Roman"/>
                <w:sz w:val="20"/>
              </w:rPr>
            </w:pPr>
            <w:r w:rsidRPr="0092201A">
              <w:rPr>
                <w:rFonts w:ascii="Times New Roman" w:hAnsi="Times New Roman"/>
                <w:sz w:val="20"/>
              </w:rPr>
              <w:t>13%</w:t>
            </w:r>
          </w:p>
        </w:tc>
        <w:tc>
          <w:tcPr>
            <w:tcW w:w="1322" w:type="dxa"/>
            <w:vAlign w:val="center"/>
          </w:tcPr>
          <w:p w:rsidR="00F213FC" w:rsidRPr="00D97360" w:rsidP="00F213FC" w14:paraId="0735BAA9" w14:textId="51C86689">
            <w:pPr>
              <w:jc w:val="center"/>
              <w:rPr>
                <w:rFonts w:ascii="Times New Roman" w:hAnsi="Times New Roman"/>
                <w:sz w:val="20"/>
              </w:rPr>
            </w:pPr>
            <w:r w:rsidRPr="00D97360">
              <w:rPr>
                <w:rFonts w:ascii="Times New Roman" w:hAnsi="Times New Roman"/>
                <w:sz w:val="20"/>
              </w:rPr>
              <w:t>$</w:t>
            </w:r>
            <w:r w:rsidR="0003511C">
              <w:rPr>
                <w:rFonts w:ascii="Times New Roman" w:hAnsi="Times New Roman"/>
                <w:sz w:val="20"/>
              </w:rPr>
              <w:t>12</w:t>
            </w:r>
          </w:p>
        </w:tc>
      </w:tr>
      <w:tr w14:paraId="17B5D016" w14:textId="77777777" w:rsidTr="002C6D98">
        <w:tblPrEx>
          <w:tblW w:w="10093" w:type="dxa"/>
          <w:tblInd w:w="95" w:type="dxa"/>
          <w:tblLook w:val="0000"/>
        </w:tblPrEx>
        <w:trPr>
          <w:trHeight w:hRule="exact" w:val="270"/>
        </w:trPr>
        <w:tc>
          <w:tcPr>
            <w:tcW w:w="2799" w:type="dxa"/>
            <w:shd w:val="clear" w:color="auto" w:fill="auto"/>
            <w:vAlign w:val="center"/>
          </w:tcPr>
          <w:p w:rsidR="00F213FC" w:rsidRPr="00BA160B" w:rsidP="00F213FC" w14:paraId="35E4FA60" w14:textId="77777777">
            <w:pPr>
              <w:rPr>
                <w:rFonts w:ascii="Times New Roman" w:hAnsi="Times New Roman"/>
                <w:sz w:val="20"/>
              </w:rPr>
            </w:pPr>
            <w:r w:rsidRPr="00BA160B">
              <w:rPr>
                <w:rFonts w:ascii="Times New Roman" w:hAnsi="Times New Roman"/>
                <w:sz w:val="20"/>
              </w:rPr>
              <w:t>Oceanographer</w:t>
            </w:r>
          </w:p>
        </w:tc>
        <w:tc>
          <w:tcPr>
            <w:tcW w:w="1510" w:type="dxa"/>
            <w:shd w:val="clear" w:color="auto" w:fill="auto"/>
            <w:vAlign w:val="center"/>
          </w:tcPr>
          <w:p w:rsidR="00F213FC" w:rsidRPr="00BA160B" w:rsidP="00F213FC" w14:paraId="2C6603C7" w14:textId="77777777">
            <w:pPr>
              <w:jc w:val="center"/>
              <w:rPr>
                <w:rFonts w:ascii="Times New Roman" w:hAnsi="Times New Roman"/>
                <w:sz w:val="20"/>
              </w:rPr>
            </w:pPr>
            <w:r w:rsidRPr="00BA160B">
              <w:rPr>
                <w:rFonts w:ascii="Times New Roman" w:hAnsi="Times New Roman"/>
                <w:sz w:val="20"/>
              </w:rPr>
              <w:t>GS-13/05</w:t>
            </w:r>
          </w:p>
        </w:tc>
        <w:tc>
          <w:tcPr>
            <w:tcW w:w="1409" w:type="dxa"/>
          </w:tcPr>
          <w:p w:rsidR="00F213FC" w:rsidP="00F213FC" w14:paraId="60ABA708" w14:textId="3B2DC2E3">
            <w:pPr>
              <w:jc w:val="center"/>
            </w:pPr>
            <w:r>
              <w:rPr>
                <w:rFonts w:ascii="Times New Roman" w:hAnsi="Times New Roman"/>
                <w:sz w:val="20"/>
              </w:rPr>
              <w:t>$</w:t>
            </w:r>
            <w:r w:rsidRPr="00E16F1B" w:rsidR="00E16F1B">
              <w:rPr>
                <w:rFonts w:ascii="Times New Roman" w:hAnsi="Times New Roman"/>
                <w:sz w:val="20"/>
              </w:rPr>
              <w:t>60.83</w:t>
            </w:r>
          </w:p>
        </w:tc>
        <w:tc>
          <w:tcPr>
            <w:tcW w:w="1649" w:type="dxa"/>
          </w:tcPr>
          <w:p w:rsidR="00F213FC" w:rsidP="00F213FC" w14:paraId="3433D186" w14:textId="1E507EC6">
            <w:pPr>
              <w:jc w:val="center"/>
            </w:pPr>
            <w:r>
              <w:rPr>
                <w:rFonts w:ascii="Times New Roman" w:hAnsi="Times New Roman"/>
                <w:sz w:val="20"/>
              </w:rPr>
              <w:t>$</w:t>
            </w:r>
            <w:r w:rsidRPr="00E017C1" w:rsidR="00E017C1">
              <w:rPr>
                <w:rFonts w:ascii="Times New Roman" w:hAnsi="Times New Roman"/>
                <w:sz w:val="20"/>
              </w:rPr>
              <w:t>97.33</w:t>
            </w:r>
          </w:p>
        </w:tc>
        <w:tc>
          <w:tcPr>
            <w:tcW w:w="1404" w:type="dxa"/>
            <w:shd w:val="clear" w:color="auto" w:fill="auto"/>
            <w:vAlign w:val="center"/>
          </w:tcPr>
          <w:p w:rsidR="00F213FC" w:rsidRPr="00F372CC" w:rsidP="00F213FC" w14:paraId="42F9BF92" w14:textId="77777777">
            <w:pPr>
              <w:jc w:val="center"/>
              <w:rPr>
                <w:rFonts w:ascii="Times New Roman" w:hAnsi="Times New Roman"/>
                <w:sz w:val="20"/>
              </w:rPr>
            </w:pPr>
            <w:r w:rsidRPr="00F372CC">
              <w:rPr>
                <w:rFonts w:ascii="Times New Roman" w:hAnsi="Times New Roman"/>
                <w:sz w:val="20"/>
              </w:rPr>
              <w:t>24%</w:t>
            </w:r>
          </w:p>
        </w:tc>
        <w:tc>
          <w:tcPr>
            <w:tcW w:w="1322" w:type="dxa"/>
            <w:vAlign w:val="center"/>
          </w:tcPr>
          <w:p w:rsidR="00F213FC" w:rsidRPr="00D97360" w:rsidP="00F213FC" w14:paraId="02371F3B" w14:textId="101273CF">
            <w:pPr>
              <w:jc w:val="center"/>
              <w:rPr>
                <w:rFonts w:ascii="Times New Roman" w:hAnsi="Times New Roman"/>
                <w:sz w:val="20"/>
              </w:rPr>
            </w:pPr>
            <w:r w:rsidRPr="00D97360">
              <w:rPr>
                <w:rFonts w:ascii="Times New Roman" w:hAnsi="Times New Roman"/>
                <w:sz w:val="20"/>
              </w:rPr>
              <w:t>$</w:t>
            </w:r>
            <w:r w:rsidR="0003511C">
              <w:rPr>
                <w:rFonts w:ascii="Times New Roman" w:hAnsi="Times New Roman"/>
                <w:sz w:val="20"/>
              </w:rPr>
              <w:t>22</w:t>
            </w:r>
          </w:p>
        </w:tc>
      </w:tr>
      <w:tr w14:paraId="7F4DCB90" w14:textId="77777777" w:rsidTr="002C6D98">
        <w:tblPrEx>
          <w:tblW w:w="10093" w:type="dxa"/>
          <w:tblInd w:w="95" w:type="dxa"/>
          <w:tblLook w:val="0000"/>
        </w:tblPrEx>
        <w:trPr>
          <w:trHeight w:hRule="exact" w:val="270"/>
        </w:trPr>
        <w:tc>
          <w:tcPr>
            <w:tcW w:w="2799" w:type="dxa"/>
            <w:shd w:val="clear" w:color="auto" w:fill="auto"/>
            <w:vAlign w:val="center"/>
          </w:tcPr>
          <w:p w:rsidR="003F6F22" w:rsidRPr="00BA160B" w:rsidP="00F27F57" w14:paraId="34FC9192" w14:textId="77777777">
            <w:pPr>
              <w:rPr>
                <w:rFonts w:ascii="Times New Roman" w:hAnsi="Times New Roman"/>
                <w:sz w:val="20"/>
              </w:rPr>
            </w:pPr>
            <w:r w:rsidRPr="00BA160B">
              <w:rPr>
                <w:rFonts w:ascii="Times New Roman" w:hAnsi="Times New Roman"/>
                <w:sz w:val="20"/>
              </w:rPr>
              <w:t>CZM Specialist</w:t>
            </w:r>
          </w:p>
        </w:tc>
        <w:tc>
          <w:tcPr>
            <w:tcW w:w="1510" w:type="dxa"/>
            <w:shd w:val="clear" w:color="auto" w:fill="auto"/>
            <w:vAlign w:val="center"/>
          </w:tcPr>
          <w:p w:rsidR="003F6F22" w:rsidRPr="00BA160B" w:rsidP="00F27F57" w14:paraId="586953A5" w14:textId="77777777">
            <w:pPr>
              <w:jc w:val="center"/>
              <w:rPr>
                <w:rFonts w:ascii="Times New Roman" w:hAnsi="Times New Roman"/>
                <w:sz w:val="20"/>
              </w:rPr>
            </w:pPr>
            <w:r w:rsidRPr="00BA160B">
              <w:rPr>
                <w:rFonts w:ascii="Times New Roman" w:hAnsi="Times New Roman"/>
                <w:sz w:val="20"/>
              </w:rPr>
              <w:t>GS-14/05</w:t>
            </w:r>
          </w:p>
        </w:tc>
        <w:tc>
          <w:tcPr>
            <w:tcW w:w="1409" w:type="dxa"/>
            <w:vAlign w:val="center"/>
          </w:tcPr>
          <w:p w:rsidR="003F6F22" w:rsidRPr="00853391" w:rsidP="00F213FC" w14:paraId="5BBAD754" w14:textId="4A959B8D">
            <w:pPr>
              <w:jc w:val="center"/>
              <w:rPr>
                <w:rFonts w:ascii="Times New Roman" w:hAnsi="Times New Roman"/>
                <w:sz w:val="20"/>
              </w:rPr>
            </w:pPr>
            <w:r w:rsidRPr="009B1136">
              <w:rPr>
                <w:rFonts w:ascii="Times New Roman" w:hAnsi="Times New Roman"/>
                <w:sz w:val="20"/>
              </w:rPr>
              <w:t>$</w:t>
            </w:r>
            <w:r w:rsidRPr="00E16F1B" w:rsidR="00E16F1B">
              <w:rPr>
                <w:rFonts w:ascii="Times New Roman" w:hAnsi="Times New Roman"/>
                <w:sz w:val="20"/>
              </w:rPr>
              <w:t>71.88</w:t>
            </w:r>
          </w:p>
        </w:tc>
        <w:tc>
          <w:tcPr>
            <w:tcW w:w="1649" w:type="dxa"/>
            <w:vAlign w:val="center"/>
          </w:tcPr>
          <w:p w:rsidR="003F6F22" w:rsidRPr="00853391" w:rsidP="00F213FC" w14:paraId="29E38B0E" w14:textId="47C594DC">
            <w:pPr>
              <w:jc w:val="center"/>
              <w:rPr>
                <w:rFonts w:ascii="Times New Roman" w:hAnsi="Times New Roman"/>
                <w:sz w:val="20"/>
              </w:rPr>
            </w:pPr>
            <w:r w:rsidRPr="00853391">
              <w:rPr>
                <w:rFonts w:ascii="Times New Roman" w:hAnsi="Times New Roman"/>
                <w:sz w:val="20"/>
              </w:rPr>
              <w:t>$</w:t>
            </w:r>
            <w:r w:rsidRPr="00E017C1" w:rsidR="00E017C1">
              <w:rPr>
                <w:rFonts w:ascii="Times New Roman" w:hAnsi="Times New Roman"/>
                <w:sz w:val="20"/>
              </w:rPr>
              <w:t>115.01</w:t>
            </w:r>
          </w:p>
        </w:tc>
        <w:tc>
          <w:tcPr>
            <w:tcW w:w="1404" w:type="dxa"/>
            <w:shd w:val="clear" w:color="auto" w:fill="auto"/>
            <w:vAlign w:val="center"/>
          </w:tcPr>
          <w:p w:rsidR="003F6F22" w:rsidRPr="00F372CC" w:rsidP="00F27F57" w14:paraId="195A7440" w14:textId="77777777">
            <w:pPr>
              <w:jc w:val="center"/>
              <w:rPr>
                <w:rFonts w:ascii="Times New Roman" w:hAnsi="Times New Roman"/>
                <w:sz w:val="20"/>
              </w:rPr>
            </w:pPr>
            <w:r w:rsidRPr="00F372CC">
              <w:rPr>
                <w:rFonts w:ascii="Times New Roman" w:hAnsi="Times New Roman"/>
                <w:sz w:val="20"/>
              </w:rPr>
              <w:t>8</w:t>
            </w:r>
            <w:r w:rsidRPr="00F372CC" w:rsidR="00482F13">
              <w:rPr>
                <w:rFonts w:ascii="Times New Roman" w:hAnsi="Times New Roman"/>
                <w:sz w:val="20"/>
              </w:rPr>
              <w:t>%</w:t>
            </w:r>
          </w:p>
        </w:tc>
        <w:tc>
          <w:tcPr>
            <w:tcW w:w="1322" w:type="dxa"/>
            <w:vAlign w:val="center"/>
          </w:tcPr>
          <w:p w:rsidR="003F6F22" w:rsidRPr="00D97360" w:rsidP="00F27F57" w14:paraId="3E2A7EC3" w14:textId="2EF17E1A">
            <w:pPr>
              <w:jc w:val="center"/>
              <w:rPr>
                <w:rFonts w:ascii="Times New Roman" w:hAnsi="Times New Roman"/>
                <w:sz w:val="20"/>
              </w:rPr>
            </w:pPr>
            <w:r w:rsidRPr="00D97360">
              <w:rPr>
                <w:rFonts w:ascii="Times New Roman" w:hAnsi="Times New Roman"/>
                <w:sz w:val="20"/>
              </w:rPr>
              <w:t>$</w:t>
            </w:r>
            <w:r w:rsidR="0003511C">
              <w:rPr>
                <w:rFonts w:ascii="Times New Roman" w:hAnsi="Times New Roman"/>
                <w:sz w:val="20"/>
              </w:rPr>
              <w:t>9</w:t>
            </w:r>
          </w:p>
        </w:tc>
      </w:tr>
      <w:tr w14:paraId="05785374" w14:textId="77777777" w:rsidTr="002C6D98">
        <w:tblPrEx>
          <w:tblW w:w="10093" w:type="dxa"/>
          <w:tblInd w:w="95" w:type="dxa"/>
          <w:tblLook w:val="0000"/>
        </w:tblPrEx>
        <w:trPr>
          <w:trHeight w:hRule="exact" w:val="270"/>
        </w:trPr>
        <w:tc>
          <w:tcPr>
            <w:tcW w:w="2799" w:type="dxa"/>
            <w:shd w:val="clear" w:color="auto" w:fill="auto"/>
            <w:vAlign w:val="center"/>
          </w:tcPr>
          <w:p w:rsidR="003F6F22" w:rsidRPr="00BA160B" w:rsidP="00F27F57" w14:paraId="66875383" w14:textId="77777777">
            <w:pPr>
              <w:rPr>
                <w:rFonts w:ascii="Times New Roman" w:hAnsi="Times New Roman"/>
                <w:sz w:val="20"/>
              </w:rPr>
            </w:pPr>
            <w:r w:rsidRPr="00BA160B">
              <w:rPr>
                <w:rFonts w:ascii="Times New Roman" w:hAnsi="Times New Roman"/>
                <w:sz w:val="20"/>
              </w:rPr>
              <w:t>GIS Specialist</w:t>
            </w:r>
          </w:p>
        </w:tc>
        <w:tc>
          <w:tcPr>
            <w:tcW w:w="1510" w:type="dxa"/>
            <w:shd w:val="clear" w:color="auto" w:fill="auto"/>
            <w:vAlign w:val="center"/>
          </w:tcPr>
          <w:p w:rsidR="003F6F22" w:rsidRPr="00BA160B" w:rsidP="00F27F57" w14:paraId="709BC0B2" w14:textId="77777777">
            <w:pPr>
              <w:jc w:val="center"/>
              <w:rPr>
                <w:rFonts w:ascii="Times New Roman" w:hAnsi="Times New Roman"/>
                <w:sz w:val="20"/>
              </w:rPr>
            </w:pPr>
            <w:r w:rsidRPr="00BA160B">
              <w:rPr>
                <w:rFonts w:ascii="Times New Roman" w:hAnsi="Times New Roman"/>
                <w:sz w:val="20"/>
              </w:rPr>
              <w:t>GS-12/05</w:t>
            </w:r>
          </w:p>
        </w:tc>
        <w:tc>
          <w:tcPr>
            <w:tcW w:w="1409" w:type="dxa"/>
            <w:vAlign w:val="center"/>
          </w:tcPr>
          <w:p w:rsidR="003F6F22" w:rsidRPr="00853391" w:rsidP="00F27F57" w14:paraId="223C7363" w14:textId="416727ED">
            <w:pPr>
              <w:jc w:val="center"/>
              <w:rPr>
                <w:rFonts w:ascii="Times New Roman" w:hAnsi="Times New Roman"/>
                <w:sz w:val="20"/>
              </w:rPr>
            </w:pPr>
            <w:r w:rsidRPr="009B1136">
              <w:rPr>
                <w:rFonts w:ascii="Times New Roman" w:hAnsi="Times New Roman"/>
                <w:sz w:val="20"/>
              </w:rPr>
              <w:t>$</w:t>
            </w:r>
            <w:r w:rsidR="00E16F1B">
              <w:rPr>
                <w:rFonts w:ascii="Times New Roman" w:hAnsi="Times New Roman"/>
                <w:sz w:val="20"/>
              </w:rPr>
              <w:t>51.15</w:t>
            </w:r>
          </w:p>
        </w:tc>
        <w:tc>
          <w:tcPr>
            <w:tcW w:w="1649" w:type="dxa"/>
            <w:vAlign w:val="center"/>
          </w:tcPr>
          <w:p w:rsidR="003F6F22" w:rsidRPr="00853391" w:rsidP="00F213FC" w14:paraId="04236739" w14:textId="68E4E8BF">
            <w:pPr>
              <w:jc w:val="center"/>
              <w:rPr>
                <w:rFonts w:ascii="Times New Roman" w:hAnsi="Times New Roman"/>
                <w:sz w:val="20"/>
              </w:rPr>
            </w:pPr>
            <w:r w:rsidRPr="00853391">
              <w:rPr>
                <w:rFonts w:ascii="Times New Roman" w:hAnsi="Times New Roman"/>
                <w:sz w:val="20"/>
              </w:rPr>
              <w:t>$</w:t>
            </w:r>
            <w:r w:rsidR="00E017C1">
              <w:rPr>
                <w:rFonts w:ascii="Times New Roman" w:hAnsi="Times New Roman"/>
                <w:sz w:val="20"/>
              </w:rPr>
              <w:t>81.84</w:t>
            </w:r>
          </w:p>
        </w:tc>
        <w:tc>
          <w:tcPr>
            <w:tcW w:w="1404" w:type="dxa"/>
            <w:shd w:val="clear" w:color="auto" w:fill="auto"/>
            <w:vAlign w:val="center"/>
          </w:tcPr>
          <w:p w:rsidR="003F6F22" w:rsidRPr="00F372CC" w:rsidP="00F27F57" w14:paraId="5D3BA968" w14:textId="77777777">
            <w:pPr>
              <w:jc w:val="center"/>
              <w:rPr>
                <w:rFonts w:ascii="Times New Roman" w:hAnsi="Times New Roman"/>
                <w:sz w:val="20"/>
              </w:rPr>
            </w:pPr>
            <w:r w:rsidRPr="00F372CC">
              <w:rPr>
                <w:rFonts w:ascii="Times New Roman" w:hAnsi="Times New Roman"/>
                <w:sz w:val="20"/>
              </w:rPr>
              <w:t>6</w:t>
            </w:r>
            <w:r w:rsidRPr="00F372CC" w:rsidR="00482F13">
              <w:rPr>
                <w:rFonts w:ascii="Times New Roman" w:hAnsi="Times New Roman"/>
                <w:sz w:val="20"/>
              </w:rPr>
              <w:t>%</w:t>
            </w:r>
          </w:p>
        </w:tc>
        <w:tc>
          <w:tcPr>
            <w:tcW w:w="1322" w:type="dxa"/>
            <w:vAlign w:val="center"/>
          </w:tcPr>
          <w:p w:rsidR="003F6F22" w:rsidRPr="00D97360" w:rsidP="00F27F57" w14:paraId="54DEE15B" w14:textId="017F843D">
            <w:pPr>
              <w:jc w:val="center"/>
              <w:rPr>
                <w:rFonts w:ascii="Times New Roman" w:hAnsi="Times New Roman"/>
                <w:sz w:val="20"/>
              </w:rPr>
            </w:pPr>
            <w:r>
              <w:rPr>
                <w:rFonts w:ascii="Times New Roman" w:hAnsi="Times New Roman"/>
                <w:sz w:val="20"/>
              </w:rPr>
              <w:t>$</w:t>
            </w:r>
            <w:r w:rsidR="0003511C">
              <w:rPr>
                <w:rFonts w:ascii="Times New Roman" w:hAnsi="Times New Roman"/>
                <w:sz w:val="20"/>
              </w:rPr>
              <w:t>5</w:t>
            </w:r>
          </w:p>
        </w:tc>
      </w:tr>
      <w:tr w14:paraId="3C1A3CFE" w14:textId="77777777" w:rsidTr="002C6D98">
        <w:tblPrEx>
          <w:tblW w:w="10093" w:type="dxa"/>
          <w:tblInd w:w="95" w:type="dxa"/>
          <w:tblLook w:val="0000"/>
        </w:tblPrEx>
        <w:trPr>
          <w:trHeight w:hRule="exact" w:val="270"/>
        </w:trPr>
        <w:tc>
          <w:tcPr>
            <w:tcW w:w="2799" w:type="dxa"/>
            <w:shd w:val="clear" w:color="auto" w:fill="auto"/>
            <w:vAlign w:val="center"/>
          </w:tcPr>
          <w:p w:rsidR="003F6F22" w:rsidRPr="00BA160B" w:rsidP="00F27F57" w14:paraId="74263220" w14:textId="77777777">
            <w:pPr>
              <w:rPr>
                <w:rFonts w:ascii="Times New Roman" w:hAnsi="Times New Roman"/>
                <w:sz w:val="20"/>
              </w:rPr>
            </w:pPr>
            <w:r w:rsidRPr="00BA160B">
              <w:rPr>
                <w:rFonts w:ascii="Times New Roman" w:hAnsi="Times New Roman"/>
                <w:sz w:val="20"/>
              </w:rPr>
              <w:t>Attorney</w:t>
            </w:r>
          </w:p>
        </w:tc>
        <w:tc>
          <w:tcPr>
            <w:tcW w:w="1510" w:type="dxa"/>
            <w:shd w:val="clear" w:color="auto" w:fill="auto"/>
            <w:vAlign w:val="center"/>
          </w:tcPr>
          <w:p w:rsidR="003F6F22" w:rsidRPr="00BA160B" w:rsidP="00F27F57" w14:paraId="785DDD2C" w14:textId="77777777">
            <w:pPr>
              <w:jc w:val="center"/>
              <w:rPr>
                <w:rFonts w:ascii="Times New Roman" w:hAnsi="Times New Roman"/>
                <w:sz w:val="20"/>
              </w:rPr>
            </w:pPr>
            <w:r w:rsidRPr="00BA160B">
              <w:rPr>
                <w:rFonts w:ascii="Times New Roman" w:hAnsi="Times New Roman"/>
                <w:sz w:val="20"/>
              </w:rPr>
              <w:t>GS-14/05</w:t>
            </w:r>
          </w:p>
        </w:tc>
        <w:tc>
          <w:tcPr>
            <w:tcW w:w="1409" w:type="dxa"/>
            <w:vAlign w:val="center"/>
          </w:tcPr>
          <w:p w:rsidR="003F6F22" w:rsidRPr="00853391" w:rsidP="00F213FC" w14:paraId="43FAE263" w14:textId="4CE77A66">
            <w:pPr>
              <w:jc w:val="center"/>
              <w:rPr>
                <w:rFonts w:ascii="Times New Roman" w:hAnsi="Times New Roman"/>
                <w:sz w:val="20"/>
              </w:rPr>
            </w:pPr>
            <w:r w:rsidRPr="009B1136">
              <w:rPr>
                <w:rFonts w:ascii="Times New Roman" w:hAnsi="Times New Roman"/>
                <w:sz w:val="20"/>
              </w:rPr>
              <w:t>$</w:t>
            </w:r>
            <w:r w:rsidRPr="00E16F1B" w:rsidR="00E16F1B">
              <w:rPr>
                <w:rFonts w:ascii="Times New Roman" w:hAnsi="Times New Roman"/>
                <w:sz w:val="20"/>
              </w:rPr>
              <w:t>71.88</w:t>
            </w:r>
          </w:p>
        </w:tc>
        <w:tc>
          <w:tcPr>
            <w:tcW w:w="1649" w:type="dxa"/>
            <w:vAlign w:val="center"/>
          </w:tcPr>
          <w:p w:rsidR="003F6F22" w:rsidRPr="008B06F5" w:rsidP="00F213FC" w14:paraId="0ACBBE1E" w14:textId="7F6F54E1">
            <w:pPr>
              <w:jc w:val="center"/>
              <w:rPr>
                <w:rFonts w:ascii="Times New Roman" w:hAnsi="Times New Roman"/>
                <w:sz w:val="20"/>
              </w:rPr>
            </w:pPr>
            <w:r w:rsidRPr="00853391">
              <w:rPr>
                <w:rFonts w:ascii="Times New Roman" w:hAnsi="Times New Roman"/>
                <w:sz w:val="20"/>
              </w:rPr>
              <w:t>$</w:t>
            </w:r>
            <w:r w:rsidRPr="00E017C1" w:rsidR="00E017C1">
              <w:rPr>
                <w:rFonts w:ascii="Times New Roman" w:hAnsi="Times New Roman"/>
                <w:sz w:val="20"/>
              </w:rPr>
              <w:t>115.01</w:t>
            </w:r>
          </w:p>
        </w:tc>
        <w:tc>
          <w:tcPr>
            <w:tcW w:w="1404" w:type="dxa"/>
            <w:shd w:val="clear" w:color="auto" w:fill="auto"/>
            <w:vAlign w:val="center"/>
          </w:tcPr>
          <w:p w:rsidR="003F6F22" w:rsidRPr="00F372CC" w:rsidP="00F27F57" w14:paraId="454949AF" w14:textId="77777777">
            <w:pPr>
              <w:jc w:val="center"/>
              <w:rPr>
                <w:rFonts w:ascii="Times New Roman" w:hAnsi="Times New Roman"/>
                <w:sz w:val="20"/>
              </w:rPr>
            </w:pPr>
            <w:r w:rsidRPr="00F372CC">
              <w:rPr>
                <w:rFonts w:ascii="Times New Roman" w:hAnsi="Times New Roman"/>
                <w:sz w:val="20"/>
              </w:rPr>
              <w:t>4</w:t>
            </w:r>
            <w:r w:rsidRPr="00F372CC" w:rsidR="00482F13">
              <w:rPr>
                <w:rFonts w:ascii="Times New Roman" w:hAnsi="Times New Roman"/>
                <w:sz w:val="20"/>
              </w:rPr>
              <w:t>%</w:t>
            </w:r>
          </w:p>
        </w:tc>
        <w:tc>
          <w:tcPr>
            <w:tcW w:w="1322" w:type="dxa"/>
            <w:vAlign w:val="center"/>
          </w:tcPr>
          <w:p w:rsidR="003F6F22" w:rsidRPr="00D97360" w:rsidP="00F27F57" w14:paraId="279C8EAD" w14:textId="1400D501">
            <w:pPr>
              <w:jc w:val="center"/>
              <w:rPr>
                <w:rFonts w:ascii="Times New Roman" w:hAnsi="Times New Roman"/>
                <w:sz w:val="20"/>
              </w:rPr>
            </w:pPr>
            <w:r>
              <w:rPr>
                <w:rFonts w:ascii="Times New Roman" w:hAnsi="Times New Roman"/>
                <w:sz w:val="20"/>
              </w:rPr>
              <w:t>$</w:t>
            </w:r>
            <w:r w:rsidR="0003511C">
              <w:rPr>
                <w:rFonts w:ascii="Times New Roman" w:hAnsi="Times New Roman"/>
                <w:sz w:val="20"/>
              </w:rPr>
              <w:t>4</w:t>
            </w:r>
          </w:p>
        </w:tc>
      </w:tr>
      <w:tr w14:paraId="6BCD5D85" w14:textId="77777777" w:rsidTr="002C6D98">
        <w:tblPrEx>
          <w:tblW w:w="10093" w:type="dxa"/>
          <w:tblInd w:w="95" w:type="dxa"/>
          <w:tblLook w:val="0000"/>
        </w:tblPrEx>
        <w:trPr>
          <w:trHeight w:hRule="exact" w:val="270"/>
        </w:trPr>
        <w:tc>
          <w:tcPr>
            <w:tcW w:w="2799" w:type="dxa"/>
            <w:shd w:val="clear" w:color="auto" w:fill="auto"/>
            <w:vAlign w:val="center"/>
          </w:tcPr>
          <w:p w:rsidR="003F6F22" w:rsidRPr="00BA160B" w:rsidP="00F27F57" w14:paraId="55A2B450" w14:textId="77777777">
            <w:pPr>
              <w:rPr>
                <w:rFonts w:ascii="Times New Roman" w:hAnsi="Times New Roman"/>
                <w:sz w:val="20"/>
              </w:rPr>
            </w:pPr>
            <w:r w:rsidRPr="00BA160B">
              <w:rPr>
                <w:rFonts w:ascii="Times New Roman" w:hAnsi="Times New Roman"/>
                <w:sz w:val="20"/>
              </w:rPr>
              <w:t>Geophysicist/Geologist</w:t>
            </w:r>
          </w:p>
        </w:tc>
        <w:tc>
          <w:tcPr>
            <w:tcW w:w="1510" w:type="dxa"/>
            <w:shd w:val="clear" w:color="auto" w:fill="auto"/>
            <w:vAlign w:val="center"/>
          </w:tcPr>
          <w:p w:rsidR="003F6F22" w:rsidRPr="00BA160B" w:rsidP="00F27F57" w14:paraId="5DEC4B4F" w14:textId="77777777">
            <w:pPr>
              <w:jc w:val="center"/>
              <w:rPr>
                <w:rFonts w:ascii="Times New Roman" w:hAnsi="Times New Roman"/>
                <w:sz w:val="20"/>
              </w:rPr>
            </w:pPr>
            <w:r w:rsidRPr="00BA160B">
              <w:rPr>
                <w:rFonts w:ascii="Times New Roman" w:hAnsi="Times New Roman"/>
                <w:sz w:val="20"/>
              </w:rPr>
              <w:t>GS-13/05</w:t>
            </w:r>
          </w:p>
        </w:tc>
        <w:tc>
          <w:tcPr>
            <w:tcW w:w="1409" w:type="dxa"/>
            <w:vAlign w:val="center"/>
          </w:tcPr>
          <w:p w:rsidR="003F6F22" w:rsidRPr="00853391" w:rsidP="00F27F57" w14:paraId="4D120544" w14:textId="4E658327">
            <w:pPr>
              <w:jc w:val="center"/>
              <w:rPr>
                <w:rFonts w:ascii="Times New Roman" w:hAnsi="Times New Roman"/>
                <w:sz w:val="20"/>
              </w:rPr>
            </w:pPr>
            <w:r w:rsidRPr="009B1136">
              <w:rPr>
                <w:rFonts w:ascii="Times New Roman" w:hAnsi="Times New Roman"/>
                <w:sz w:val="20"/>
              </w:rPr>
              <w:t>$</w:t>
            </w:r>
            <w:r w:rsidRPr="00E16F1B" w:rsidR="00E16F1B">
              <w:rPr>
                <w:rFonts w:ascii="Times New Roman" w:hAnsi="Times New Roman"/>
                <w:sz w:val="20"/>
              </w:rPr>
              <w:t>60.83</w:t>
            </w:r>
          </w:p>
        </w:tc>
        <w:tc>
          <w:tcPr>
            <w:tcW w:w="1649" w:type="dxa"/>
            <w:vAlign w:val="center"/>
          </w:tcPr>
          <w:p w:rsidR="003F6F22" w:rsidRPr="008B06F5" w:rsidP="00F213FC" w14:paraId="4760ED4D" w14:textId="77DF4E06">
            <w:pPr>
              <w:jc w:val="center"/>
              <w:rPr>
                <w:rFonts w:ascii="Times New Roman" w:hAnsi="Times New Roman"/>
                <w:sz w:val="20"/>
              </w:rPr>
            </w:pPr>
            <w:r w:rsidRPr="00853391">
              <w:rPr>
                <w:rFonts w:ascii="Times New Roman" w:hAnsi="Times New Roman"/>
                <w:sz w:val="20"/>
              </w:rPr>
              <w:t>$</w:t>
            </w:r>
            <w:r w:rsidRPr="00E017C1" w:rsidR="00E017C1">
              <w:rPr>
                <w:rFonts w:ascii="Times New Roman" w:hAnsi="Times New Roman"/>
                <w:sz w:val="20"/>
              </w:rPr>
              <w:t>97.33</w:t>
            </w:r>
          </w:p>
        </w:tc>
        <w:tc>
          <w:tcPr>
            <w:tcW w:w="1404" w:type="dxa"/>
            <w:shd w:val="clear" w:color="auto" w:fill="auto"/>
            <w:vAlign w:val="center"/>
          </w:tcPr>
          <w:p w:rsidR="003F6F22" w:rsidRPr="00F372CC" w:rsidP="00F27F57" w14:paraId="6C7C7684" w14:textId="77777777">
            <w:pPr>
              <w:jc w:val="center"/>
              <w:rPr>
                <w:rFonts w:ascii="Times New Roman" w:hAnsi="Times New Roman"/>
                <w:sz w:val="20"/>
              </w:rPr>
            </w:pPr>
            <w:r w:rsidRPr="00F372CC">
              <w:rPr>
                <w:rFonts w:ascii="Times New Roman" w:hAnsi="Times New Roman"/>
                <w:sz w:val="20"/>
              </w:rPr>
              <w:t>5</w:t>
            </w:r>
            <w:r w:rsidRPr="00F372CC" w:rsidR="00482F13">
              <w:rPr>
                <w:rFonts w:ascii="Times New Roman" w:hAnsi="Times New Roman"/>
                <w:sz w:val="20"/>
              </w:rPr>
              <w:t>%</w:t>
            </w:r>
          </w:p>
        </w:tc>
        <w:tc>
          <w:tcPr>
            <w:tcW w:w="1322" w:type="dxa"/>
            <w:vAlign w:val="center"/>
          </w:tcPr>
          <w:p w:rsidR="003F6F22" w:rsidRPr="00D97360" w:rsidP="00F27F57" w14:paraId="7DDB9418" w14:textId="7EF84DB8">
            <w:pPr>
              <w:jc w:val="center"/>
              <w:rPr>
                <w:rFonts w:ascii="Times New Roman" w:hAnsi="Times New Roman"/>
                <w:sz w:val="20"/>
              </w:rPr>
            </w:pPr>
            <w:r>
              <w:rPr>
                <w:rFonts w:ascii="Times New Roman" w:hAnsi="Times New Roman"/>
                <w:sz w:val="20"/>
              </w:rPr>
              <w:t>$</w:t>
            </w:r>
            <w:r w:rsidR="0003511C">
              <w:rPr>
                <w:rFonts w:ascii="Times New Roman" w:hAnsi="Times New Roman"/>
                <w:sz w:val="20"/>
              </w:rPr>
              <w:t>5</w:t>
            </w:r>
          </w:p>
        </w:tc>
      </w:tr>
      <w:tr w14:paraId="7606AB9D" w14:textId="77777777" w:rsidTr="002C6D98">
        <w:tblPrEx>
          <w:tblW w:w="10093" w:type="dxa"/>
          <w:tblInd w:w="95" w:type="dxa"/>
          <w:tblLook w:val="0000"/>
        </w:tblPrEx>
        <w:trPr>
          <w:trHeight w:hRule="exact" w:val="270"/>
        </w:trPr>
        <w:tc>
          <w:tcPr>
            <w:tcW w:w="2799" w:type="dxa"/>
            <w:shd w:val="clear" w:color="auto" w:fill="auto"/>
            <w:vAlign w:val="center"/>
          </w:tcPr>
          <w:p w:rsidR="003F6F22" w:rsidRPr="00BA160B" w:rsidP="00F27F57" w14:paraId="40899A72" w14:textId="77777777">
            <w:pPr>
              <w:rPr>
                <w:rFonts w:ascii="Times New Roman" w:hAnsi="Times New Roman"/>
                <w:sz w:val="20"/>
              </w:rPr>
            </w:pPr>
            <w:r w:rsidRPr="00BA160B">
              <w:rPr>
                <w:rFonts w:ascii="Times New Roman" w:hAnsi="Times New Roman"/>
                <w:sz w:val="20"/>
              </w:rPr>
              <w:t>Engineer</w:t>
            </w:r>
          </w:p>
        </w:tc>
        <w:tc>
          <w:tcPr>
            <w:tcW w:w="1510" w:type="dxa"/>
            <w:shd w:val="clear" w:color="auto" w:fill="auto"/>
            <w:vAlign w:val="center"/>
          </w:tcPr>
          <w:p w:rsidR="003F6F22" w:rsidRPr="00BA160B" w:rsidP="00F27F57" w14:paraId="79F6ED3D" w14:textId="77777777">
            <w:pPr>
              <w:jc w:val="center"/>
              <w:rPr>
                <w:rFonts w:ascii="Times New Roman" w:hAnsi="Times New Roman"/>
                <w:sz w:val="20"/>
              </w:rPr>
            </w:pPr>
            <w:r w:rsidRPr="00BA160B">
              <w:rPr>
                <w:rFonts w:ascii="Times New Roman" w:hAnsi="Times New Roman"/>
                <w:sz w:val="20"/>
              </w:rPr>
              <w:t>GS-14/05</w:t>
            </w:r>
          </w:p>
        </w:tc>
        <w:tc>
          <w:tcPr>
            <w:tcW w:w="1409" w:type="dxa"/>
            <w:vAlign w:val="center"/>
          </w:tcPr>
          <w:p w:rsidR="003F6F22" w:rsidRPr="00853391" w:rsidP="00F213FC" w14:paraId="10F83799" w14:textId="648993E4">
            <w:pPr>
              <w:jc w:val="center"/>
              <w:rPr>
                <w:rFonts w:ascii="Times New Roman" w:hAnsi="Times New Roman"/>
                <w:sz w:val="20"/>
              </w:rPr>
            </w:pPr>
            <w:r w:rsidRPr="009B1136">
              <w:rPr>
                <w:rFonts w:ascii="Times New Roman" w:hAnsi="Times New Roman"/>
                <w:sz w:val="20"/>
              </w:rPr>
              <w:t>$</w:t>
            </w:r>
            <w:r w:rsidRPr="00E16F1B" w:rsidR="00E16F1B">
              <w:rPr>
                <w:rFonts w:ascii="Times New Roman" w:hAnsi="Times New Roman"/>
                <w:sz w:val="20"/>
              </w:rPr>
              <w:t>71.88</w:t>
            </w:r>
          </w:p>
        </w:tc>
        <w:tc>
          <w:tcPr>
            <w:tcW w:w="1649" w:type="dxa"/>
            <w:vAlign w:val="center"/>
          </w:tcPr>
          <w:p w:rsidR="003F6F22" w:rsidRPr="008B06F5" w:rsidP="00F213FC" w14:paraId="1D799491" w14:textId="62AE326C">
            <w:pPr>
              <w:jc w:val="center"/>
              <w:rPr>
                <w:rFonts w:ascii="Times New Roman" w:hAnsi="Times New Roman"/>
                <w:sz w:val="20"/>
              </w:rPr>
            </w:pPr>
            <w:r w:rsidRPr="00853391">
              <w:rPr>
                <w:rFonts w:ascii="Times New Roman" w:hAnsi="Times New Roman"/>
                <w:sz w:val="20"/>
              </w:rPr>
              <w:t>$</w:t>
            </w:r>
            <w:r w:rsidRPr="00E017C1" w:rsidR="00E017C1">
              <w:rPr>
                <w:rFonts w:ascii="Times New Roman" w:hAnsi="Times New Roman"/>
                <w:sz w:val="20"/>
              </w:rPr>
              <w:t>115.01</w:t>
            </w:r>
          </w:p>
        </w:tc>
        <w:tc>
          <w:tcPr>
            <w:tcW w:w="1404" w:type="dxa"/>
            <w:shd w:val="clear" w:color="auto" w:fill="auto"/>
            <w:vAlign w:val="center"/>
          </w:tcPr>
          <w:p w:rsidR="003F6F22" w:rsidRPr="00F372CC" w:rsidP="00F27F57" w14:paraId="5C454A0D" w14:textId="77777777">
            <w:pPr>
              <w:jc w:val="center"/>
              <w:rPr>
                <w:rFonts w:ascii="Times New Roman" w:hAnsi="Times New Roman"/>
                <w:sz w:val="20"/>
              </w:rPr>
            </w:pPr>
            <w:r w:rsidRPr="00F372CC">
              <w:rPr>
                <w:rFonts w:ascii="Times New Roman" w:hAnsi="Times New Roman"/>
                <w:sz w:val="20"/>
              </w:rPr>
              <w:t>6</w:t>
            </w:r>
            <w:r w:rsidRPr="00F372CC" w:rsidR="00482F13">
              <w:rPr>
                <w:rFonts w:ascii="Times New Roman" w:hAnsi="Times New Roman"/>
                <w:sz w:val="20"/>
              </w:rPr>
              <w:t>%</w:t>
            </w:r>
          </w:p>
        </w:tc>
        <w:tc>
          <w:tcPr>
            <w:tcW w:w="1322" w:type="dxa"/>
            <w:vAlign w:val="center"/>
          </w:tcPr>
          <w:p w:rsidR="003F6F22" w:rsidRPr="00D97360" w:rsidP="00F27F57" w14:paraId="6936CA95" w14:textId="16CA86B1">
            <w:pPr>
              <w:jc w:val="center"/>
              <w:rPr>
                <w:rFonts w:ascii="Times New Roman" w:hAnsi="Times New Roman"/>
                <w:sz w:val="20"/>
              </w:rPr>
            </w:pPr>
            <w:r w:rsidRPr="00D97360">
              <w:rPr>
                <w:rFonts w:ascii="Times New Roman" w:hAnsi="Times New Roman"/>
                <w:sz w:val="20"/>
              </w:rPr>
              <w:t>$</w:t>
            </w:r>
            <w:r w:rsidR="0003511C">
              <w:rPr>
                <w:rFonts w:ascii="Times New Roman" w:hAnsi="Times New Roman"/>
                <w:sz w:val="20"/>
              </w:rPr>
              <w:t>7</w:t>
            </w:r>
          </w:p>
        </w:tc>
      </w:tr>
      <w:bookmarkEnd w:id="12"/>
      <w:bookmarkEnd w:id="13"/>
      <w:tr w14:paraId="4F324636" w14:textId="77777777" w:rsidTr="002C6D98">
        <w:tblPrEx>
          <w:tblW w:w="10093" w:type="dxa"/>
          <w:tblInd w:w="95" w:type="dxa"/>
          <w:tblLook w:val="0000"/>
        </w:tblPrEx>
        <w:trPr>
          <w:trHeight w:hRule="exact" w:val="270"/>
        </w:trPr>
        <w:tc>
          <w:tcPr>
            <w:tcW w:w="8771" w:type="dxa"/>
            <w:gridSpan w:val="5"/>
            <w:shd w:val="clear" w:color="auto" w:fill="auto"/>
            <w:vAlign w:val="center"/>
          </w:tcPr>
          <w:p w:rsidR="00620B64" w:rsidRPr="009B1136" w:rsidP="00F27F57" w14:paraId="78F29F0B" w14:textId="77777777">
            <w:pPr>
              <w:rPr>
                <w:rFonts w:ascii="Times New Roman" w:hAnsi="Times New Roman"/>
                <w:b/>
                <w:sz w:val="20"/>
              </w:rPr>
            </w:pPr>
            <w:r w:rsidRPr="009B1136">
              <w:rPr>
                <w:rFonts w:ascii="Times New Roman" w:hAnsi="Times New Roman"/>
                <w:b/>
                <w:sz w:val="20"/>
              </w:rPr>
              <w:t>Weighted Average ($/hour)</w:t>
            </w:r>
          </w:p>
        </w:tc>
        <w:tc>
          <w:tcPr>
            <w:tcW w:w="1322" w:type="dxa"/>
            <w:vAlign w:val="center"/>
          </w:tcPr>
          <w:p w:rsidR="00620B64" w:rsidRPr="00D97360" w:rsidP="002D19D1" w14:paraId="0ECC5053" w14:textId="0D87EBD5">
            <w:pPr>
              <w:jc w:val="center"/>
              <w:rPr>
                <w:rFonts w:ascii="Times New Roman" w:hAnsi="Times New Roman"/>
                <w:b/>
                <w:sz w:val="20"/>
              </w:rPr>
            </w:pPr>
            <w:r>
              <w:rPr>
                <w:rFonts w:ascii="Times New Roman" w:hAnsi="Times New Roman"/>
                <w:b/>
                <w:sz w:val="20"/>
              </w:rPr>
              <w:t>$96</w:t>
            </w:r>
          </w:p>
        </w:tc>
      </w:tr>
    </w:tbl>
    <w:p w:rsidR="003F6F22" w:rsidRPr="007A15C1" w:rsidP="003825F1" w14:paraId="56BC5916" w14:textId="55FB1CF4">
      <w:pPr>
        <w:widowControl/>
        <w:rPr>
          <w:rFonts w:ascii="Times New Roman" w:hAnsi="Times New Roman"/>
          <w:snapToGrid/>
          <w:sz w:val="22"/>
          <w:szCs w:val="22"/>
        </w:rPr>
      </w:pPr>
      <w:r w:rsidRPr="007A15C1">
        <w:rPr>
          <w:rFonts w:ascii="Times New Roman" w:hAnsi="Times New Roman"/>
          <w:snapToGrid/>
          <w:sz w:val="22"/>
          <w:szCs w:val="22"/>
        </w:rPr>
        <w:t xml:space="preserve">* The government cost is based on </w:t>
      </w:r>
      <w:r w:rsidR="000D098F">
        <w:rPr>
          <w:rFonts w:ascii="Times New Roman" w:hAnsi="Times New Roman"/>
          <w:snapToGrid/>
          <w:sz w:val="22"/>
          <w:szCs w:val="22"/>
        </w:rPr>
        <w:t>Washington, DC,</w:t>
      </w:r>
      <w:r w:rsidRPr="007A15C1">
        <w:rPr>
          <w:rFonts w:ascii="Times New Roman" w:hAnsi="Times New Roman"/>
          <w:snapToGrid/>
          <w:sz w:val="22"/>
          <w:szCs w:val="22"/>
        </w:rPr>
        <w:t xml:space="preserve"> 20</w:t>
      </w:r>
      <w:r w:rsidR="00590BFE">
        <w:rPr>
          <w:rFonts w:ascii="Times New Roman" w:hAnsi="Times New Roman"/>
          <w:snapToGrid/>
          <w:sz w:val="22"/>
          <w:szCs w:val="22"/>
        </w:rPr>
        <w:t>2</w:t>
      </w:r>
      <w:r w:rsidR="00525788">
        <w:rPr>
          <w:rFonts w:ascii="Times New Roman" w:hAnsi="Times New Roman"/>
          <w:snapToGrid/>
          <w:sz w:val="22"/>
          <w:szCs w:val="22"/>
        </w:rPr>
        <w:t>3</w:t>
      </w:r>
      <w:r w:rsidRPr="007A15C1">
        <w:rPr>
          <w:rFonts w:ascii="Times New Roman" w:hAnsi="Times New Roman"/>
          <w:snapToGrid/>
          <w:sz w:val="22"/>
          <w:szCs w:val="22"/>
        </w:rPr>
        <w:t xml:space="preserve"> pay scale.</w:t>
      </w:r>
    </w:p>
    <w:p w:rsidR="00672197" w:rsidRPr="00672197" w:rsidP="00672197" w14:paraId="12B2882C" w14:textId="01BA9AD3">
      <w:pPr>
        <w:widowControl/>
        <w:rPr>
          <w:rFonts w:ascii="Times New Roman" w:hAnsi="Times New Roman"/>
          <w:snapToGrid/>
          <w:sz w:val="22"/>
          <w:szCs w:val="22"/>
        </w:rPr>
      </w:pPr>
      <w:r>
        <w:rPr>
          <w:rFonts w:ascii="Times New Roman" w:hAnsi="Times New Roman"/>
          <w:snapToGrid/>
          <w:sz w:val="22"/>
          <w:szCs w:val="22"/>
        </w:rPr>
        <w:t xml:space="preserve">** </w:t>
      </w:r>
      <w:r w:rsidRPr="00672197">
        <w:rPr>
          <w:rFonts w:ascii="Times New Roman" w:hAnsi="Times New Roman"/>
          <w:snapToGrid/>
          <w:sz w:val="22"/>
          <w:szCs w:val="22"/>
        </w:rPr>
        <w:t>A multiplier of 1.</w:t>
      </w:r>
      <w:r>
        <w:rPr>
          <w:rFonts w:ascii="Times New Roman" w:hAnsi="Times New Roman"/>
          <w:snapToGrid/>
          <w:sz w:val="22"/>
          <w:szCs w:val="22"/>
        </w:rPr>
        <w:t>6</w:t>
      </w:r>
      <w:r w:rsidRPr="00672197">
        <w:rPr>
          <w:rFonts w:ascii="Times New Roman" w:hAnsi="Times New Roman"/>
          <w:snapToGrid/>
          <w:sz w:val="22"/>
          <w:szCs w:val="22"/>
        </w:rPr>
        <w:t xml:space="preserve"> (as implied by BLS news release</w:t>
      </w:r>
      <w:r w:rsidRPr="00025033">
        <w:rPr>
          <w:rFonts w:ascii="Times New Roman" w:hAnsi="Times New Roman"/>
          <w:snapToGrid/>
          <w:sz w:val="22"/>
          <w:szCs w:val="22"/>
        </w:rPr>
        <w:t xml:space="preserve">, </w:t>
      </w:r>
      <w:r w:rsidRPr="003779EA" w:rsidR="003779EA">
        <w:rPr>
          <w:rFonts w:ascii="Times New Roman" w:hAnsi="Times New Roman"/>
          <w:sz w:val="22"/>
          <w:szCs w:val="22"/>
        </w:rPr>
        <w:t>USDL-23-1971, September 12, 2023</w:t>
      </w:r>
      <w:r w:rsidRPr="002564CA" w:rsidR="00C60127">
        <w:rPr>
          <w:rFonts w:ascii="Times New Roman" w:hAnsi="Times New Roman"/>
          <w:snapToGrid/>
          <w:sz w:val="22"/>
          <w:szCs w:val="22"/>
        </w:rPr>
        <w:t>)</w:t>
      </w:r>
      <w:r w:rsidRPr="00025033" w:rsidR="00C60127">
        <w:rPr>
          <w:rFonts w:ascii="Times New Roman" w:hAnsi="Times New Roman"/>
          <w:snapToGrid/>
          <w:sz w:val="22"/>
          <w:szCs w:val="22"/>
        </w:rPr>
        <w:t xml:space="preserve"> was</w:t>
      </w:r>
      <w:r w:rsidR="00C60127">
        <w:rPr>
          <w:rFonts w:ascii="Times New Roman" w:hAnsi="Times New Roman"/>
          <w:snapToGrid/>
          <w:sz w:val="22"/>
          <w:szCs w:val="22"/>
        </w:rPr>
        <w:t xml:space="preserve"> added for benefits.</w:t>
      </w:r>
      <w:r w:rsidRPr="00672197">
        <w:rPr>
          <w:rFonts w:ascii="Times New Roman" w:hAnsi="Times New Roman"/>
          <w:snapToGrid/>
          <w:sz w:val="22"/>
          <w:szCs w:val="22"/>
        </w:rPr>
        <w:t xml:space="preserve"> The website is </w:t>
      </w:r>
      <w:hyperlink r:id="rId6" w:tooltip="http://www.bls.gov/news.release/pdf/ecec.pdf" w:history="1">
        <w:r w:rsidRPr="00672197">
          <w:rPr>
            <w:rStyle w:val="Hyperlink"/>
            <w:rFonts w:ascii="Times New Roman" w:hAnsi="Times New Roman"/>
            <w:snapToGrid/>
            <w:sz w:val="22"/>
            <w:szCs w:val="22"/>
          </w:rPr>
          <w:t>http://www.bls.gov/news.release/pdf/ecec.pdf</w:t>
        </w:r>
      </w:hyperlink>
      <w:r w:rsidR="00C60127">
        <w:rPr>
          <w:rFonts w:ascii="Times New Roman" w:hAnsi="Times New Roman"/>
          <w:snapToGrid/>
          <w:sz w:val="22"/>
          <w:szCs w:val="22"/>
        </w:rPr>
        <w:t>)</w:t>
      </w:r>
      <w:r w:rsidRPr="00672197">
        <w:rPr>
          <w:rFonts w:ascii="Times New Roman" w:hAnsi="Times New Roman"/>
          <w:snapToGrid/>
          <w:sz w:val="22"/>
          <w:szCs w:val="22"/>
        </w:rPr>
        <w:t xml:space="preserve">. </w:t>
      </w:r>
    </w:p>
    <w:p w:rsidR="009660C3" w:rsidP="003825F1" w14:paraId="661EB807" w14:textId="77777777">
      <w:pPr>
        <w:widowControl/>
        <w:rPr>
          <w:rFonts w:ascii="Times New Roman" w:hAnsi="Times New Roman"/>
          <w:snapToGrid/>
          <w:szCs w:val="24"/>
        </w:rPr>
      </w:pPr>
    </w:p>
    <w:p w:rsidR="00DE717A" w:rsidP="00DE717A" w14:paraId="4386DFA6" w14:textId="0C4C3BC3">
      <w:pPr>
        <w:widowControl/>
        <w:tabs>
          <w:tab w:val="left" w:pos="-1080"/>
          <w:tab w:val="left" w:pos="-720"/>
          <w:tab w:val="left" w:pos="360"/>
          <w:tab w:val="left" w:pos="720"/>
        </w:tabs>
        <w:rPr>
          <w:rFonts w:ascii="Times New Roman" w:hAnsi="Times New Roman"/>
          <w:snapToGrid/>
          <w:szCs w:val="24"/>
        </w:rPr>
      </w:pPr>
      <w:r w:rsidRPr="005A0405">
        <w:rPr>
          <w:rFonts w:ascii="Times New Roman" w:hAnsi="Times New Roman"/>
          <w:snapToGrid/>
          <w:szCs w:val="24"/>
        </w:rPr>
        <w:t xml:space="preserve">To analyze and review the information required under part </w:t>
      </w:r>
      <w:r w:rsidR="0003511C">
        <w:rPr>
          <w:rFonts w:ascii="Times New Roman" w:hAnsi="Times New Roman"/>
          <w:snapToGrid/>
          <w:szCs w:val="24"/>
        </w:rPr>
        <w:t>2</w:t>
      </w:r>
      <w:r w:rsidRPr="005A0405">
        <w:rPr>
          <w:rFonts w:ascii="Times New Roman" w:hAnsi="Times New Roman"/>
          <w:snapToGrid/>
          <w:szCs w:val="24"/>
        </w:rPr>
        <w:t xml:space="preserve">85, we estimate the </w:t>
      </w:r>
      <w:r w:rsidR="00BA160B">
        <w:rPr>
          <w:rFonts w:ascii="Times New Roman" w:hAnsi="Times New Roman"/>
          <w:snapToGrid/>
          <w:szCs w:val="24"/>
        </w:rPr>
        <w:t>Federal g</w:t>
      </w:r>
      <w:r w:rsidRPr="005A0405">
        <w:rPr>
          <w:rFonts w:ascii="Times New Roman" w:hAnsi="Times New Roman"/>
          <w:snapToGrid/>
          <w:szCs w:val="24"/>
        </w:rPr>
        <w:t xml:space="preserve">overnment will spend an average of 1 hour for each hour spent by respondents.  </w:t>
      </w:r>
      <w:r w:rsidRPr="0033352B" w:rsidR="000C3CB8">
        <w:rPr>
          <w:rFonts w:ascii="Times New Roman" w:hAnsi="Times New Roman"/>
          <w:snapToGrid/>
          <w:szCs w:val="24"/>
        </w:rPr>
        <w:t>Based on a cost factor of $</w:t>
      </w:r>
      <w:r w:rsidR="0003511C">
        <w:rPr>
          <w:rFonts w:ascii="Times New Roman" w:hAnsi="Times New Roman"/>
          <w:snapToGrid/>
          <w:szCs w:val="24"/>
        </w:rPr>
        <w:t>96</w:t>
      </w:r>
      <w:r w:rsidRPr="0033352B" w:rsidR="00A90B92">
        <w:rPr>
          <w:rFonts w:ascii="Times New Roman" w:hAnsi="Times New Roman"/>
          <w:snapToGrid/>
          <w:szCs w:val="24"/>
        </w:rPr>
        <w:t xml:space="preserve"> </w:t>
      </w:r>
      <w:r w:rsidRPr="0033352B" w:rsidR="00516AE7">
        <w:rPr>
          <w:rFonts w:ascii="Times New Roman" w:hAnsi="Times New Roman"/>
          <w:snapToGrid/>
          <w:szCs w:val="24"/>
        </w:rPr>
        <w:t>(rounded</w:t>
      </w:r>
      <w:r w:rsidRPr="0033352B" w:rsidR="00C91A68">
        <w:rPr>
          <w:rFonts w:ascii="Times New Roman" w:hAnsi="Times New Roman"/>
          <w:snapToGrid/>
          <w:szCs w:val="24"/>
        </w:rPr>
        <w:t xml:space="preserve"> up</w:t>
      </w:r>
      <w:r w:rsidRPr="0033352B" w:rsidR="00516AE7">
        <w:rPr>
          <w:rFonts w:ascii="Times New Roman" w:hAnsi="Times New Roman"/>
          <w:snapToGrid/>
          <w:szCs w:val="24"/>
        </w:rPr>
        <w:t>)</w:t>
      </w:r>
      <w:r w:rsidRPr="0033352B" w:rsidR="000C3CB8">
        <w:rPr>
          <w:rFonts w:ascii="Times New Roman" w:hAnsi="Times New Roman"/>
          <w:snapToGrid/>
          <w:szCs w:val="24"/>
        </w:rPr>
        <w:t xml:space="preserve"> per hour, the </w:t>
      </w:r>
      <w:r w:rsidRPr="0033352B" w:rsidR="00E13996">
        <w:rPr>
          <w:rFonts w:ascii="Times New Roman" w:hAnsi="Times New Roman"/>
          <w:snapToGrid/>
          <w:szCs w:val="24"/>
        </w:rPr>
        <w:t xml:space="preserve">total gross </w:t>
      </w:r>
      <w:r w:rsidRPr="0033352B" w:rsidR="000C3CB8">
        <w:rPr>
          <w:rFonts w:ascii="Times New Roman" w:hAnsi="Times New Roman"/>
          <w:snapToGrid/>
          <w:szCs w:val="24"/>
        </w:rPr>
        <w:t>cost to the Government is $</w:t>
      </w:r>
      <w:r w:rsidRPr="00C00785" w:rsidR="00C00785">
        <w:rPr>
          <w:rFonts w:ascii="Times New Roman" w:hAnsi="Times New Roman"/>
          <w:snapToGrid/>
          <w:szCs w:val="24"/>
        </w:rPr>
        <w:t xml:space="preserve">855,168 </w:t>
      </w:r>
      <w:r w:rsidRPr="0033352B" w:rsidR="000C3CB8">
        <w:rPr>
          <w:rFonts w:ascii="Times New Roman" w:hAnsi="Times New Roman"/>
          <w:snapToGrid/>
          <w:szCs w:val="24"/>
        </w:rPr>
        <w:t>(</w:t>
      </w:r>
      <w:r w:rsidR="0003511C">
        <w:rPr>
          <w:rFonts w:ascii="Times New Roman" w:hAnsi="Times New Roman"/>
          <w:snapToGrid/>
          <w:szCs w:val="24"/>
        </w:rPr>
        <w:t>8,90</w:t>
      </w:r>
      <w:r w:rsidR="00C00785">
        <w:rPr>
          <w:rFonts w:ascii="Times New Roman" w:hAnsi="Times New Roman"/>
          <w:snapToGrid/>
          <w:szCs w:val="24"/>
        </w:rPr>
        <w:t>8</w:t>
      </w:r>
      <w:r w:rsidRPr="0033352B" w:rsidR="00C91A68">
        <w:rPr>
          <w:rFonts w:ascii="Times New Roman" w:hAnsi="Times New Roman"/>
        </w:rPr>
        <w:t xml:space="preserve"> </w:t>
      </w:r>
      <w:r w:rsidRPr="0033352B" w:rsidR="000C3CB8">
        <w:rPr>
          <w:rFonts w:ascii="Times New Roman" w:hAnsi="Times New Roman"/>
          <w:snapToGrid/>
          <w:szCs w:val="24"/>
        </w:rPr>
        <w:t xml:space="preserve">hours x </w:t>
      </w:r>
      <w:r w:rsidRPr="0033352B" w:rsidR="009660C3">
        <w:rPr>
          <w:rFonts w:ascii="Times New Roman" w:hAnsi="Times New Roman"/>
          <w:snapToGrid/>
          <w:szCs w:val="24"/>
        </w:rPr>
        <w:t>1</w:t>
      </w:r>
      <w:r w:rsidRPr="0033352B" w:rsidR="000C3CB8">
        <w:rPr>
          <w:rFonts w:ascii="Times New Roman" w:hAnsi="Times New Roman"/>
          <w:snapToGrid/>
          <w:szCs w:val="24"/>
        </w:rPr>
        <w:t xml:space="preserve"> = </w:t>
      </w:r>
      <w:r w:rsidR="0003511C">
        <w:rPr>
          <w:rFonts w:ascii="Times New Roman" w:hAnsi="Times New Roman"/>
          <w:snapToGrid/>
          <w:szCs w:val="24"/>
        </w:rPr>
        <w:t>8,90</w:t>
      </w:r>
      <w:r w:rsidR="00C00785">
        <w:rPr>
          <w:rFonts w:ascii="Times New Roman" w:hAnsi="Times New Roman"/>
          <w:snapToGrid/>
          <w:szCs w:val="24"/>
        </w:rPr>
        <w:t>8</w:t>
      </w:r>
      <w:r w:rsidRPr="0033352B" w:rsidR="00C91A68">
        <w:rPr>
          <w:rFonts w:ascii="Times New Roman" w:hAnsi="Times New Roman"/>
        </w:rPr>
        <w:t xml:space="preserve"> </w:t>
      </w:r>
      <w:r w:rsidRPr="0033352B" w:rsidR="000C3CB8">
        <w:rPr>
          <w:rFonts w:ascii="Times New Roman" w:hAnsi="Times New Roman"/>
          <w:snapToGrid/>
          <w:szCs w:val="24"/>
        </w:rPr>
        <w:t>hours x $</w:t>
      </w:r>
      <w:r w:rsidR="0003511C">
        <w:rPr>
          <w:rFonts w:ascii="Times New Roman" w:hAnsi="Times New Roman"/>
          <w:snapToGrid/>
          <w:szCs w:val="24"/>
        </w:rPr>
        <w:t>96</w:t>
      </w:r>
      <w:r w:rsidRPr="0033352B" w:rsidR="0003511C">
        <w:rPr>
          <w:rFonts w:ascii="Times New Roman" w:hAnsi="Times New Roman"/>
          <w:snapToGrid/>
          <w:szCs w:val="24"/>
        </w:rPr>
        <w:t xml:space="preserve"> </w:t>
      </w:r>
      <w:r w:rsidRPr="0033352B" w:rsidR="000C3CB8">
        <w:rPr>
          <w:rFonts w:ascii="Times New Roman" w:hAnsi="Times New Roman"/>
          <w:snapToGrid/>
          <w:szCs w:val="24"/>
        </w:rPr>
        <w:t xml:space="preserve">= </w:t>
      </w:r>
      <w:r w:rsidRPr="0033352B" w:rsidR="00A57C58">
        <w:rPr>
          <w:rFonts w:ascii="Times New Roman" w:hAnsi="Times New Roman"/>
          <w:snapToGrid/>
          <w:szCs w:val="24"/>
        </w:rPr>
        <w:t>$</w:t>
      </w:r>
      <w:r w:rsidR="00097FC8">
        <w:rPr>
          <w:rFonts w:ascii="Times New Roman" w:hAnsi="Times New Roman"/>
          <w:snapToGrid/>
          <w:szCs w:val="24"/>
        </w:rPr>
        <w:t>85</w:t>
      </w:r>
      <w:r w:rsidR="00C00785">
        <w:rPr>
          <w:rFonts w:ascii="Times New Roman" w:hAnsi="Times New Roman"/>
          <w:snapToGrid/>
          <w:szCs w:val="24"/>
        </w:rPr>
        <w:t>5</w:t>
      </w:r>
      <w:r w:rsidR="00097FC8">
        <w:rPr>
          <w:rFonts w:ascii="Times New Roman" w:hAnsi="Times New Roman"/>
          <w:snapToGrid/>
          <w:szCs w:val="24"/>
        </w:rPr>
        <w:t>,</w:t>
      </w:r>
      <w:r w:rsidR="00C00785">
        <w:rPr>
          <w:rFonts w:ascii="Times New Roman" w:hAnsi="Times New Roman"/>
          <w:snapToGrid/>
          <w:szCs w:val="24"/>
        </w:rPr>
        <w:t>168</w:t>
      </w:r>
      <w:r w:rsidRPr="0033352B" w:rsidR="00E51684">
        <w:rPr>
          <w:rFonts w:ascii="Times New Roman" w:hAnsi="Times New Roman"/>
          <w:snapToGrid/>
          <w:szCs w:val="24"/>
        </w:rPr>
        <w:t>)</w:t>
      </w:r>
      <w:r w:rsidR="002D19D1">
        <w:rPr>
          <w:rFonts w:ascii="Times New Roman" w:hAnsi="Times New Roman"/>
          <w:snapToGrid/>
          <w:szCs w:val="24"/>
        </w:rPr>
        <w:t>.  W</w:t>
      </w:r>
      <w:r w:rsidRPr="0033352B" w:rsidR="000C3CB8">
        <w:rPr>
          <w:rFonts w:ascii="Times New Roman" w:hAnsi="Times New Roman"/>
          <w:snapToGrid/>
          <w:szCs w:val="24"/>
        </w:rPr>
        <w:t>e anticipate that this will vary a great deal, depending on the project and the amount of NEPA and other work that is involved.  Also, a different level of work will be necessary depending on the type of project (i.e., wind, wave or current, or reuse of a facility).  As we gain experience and knowledge the staff time involved will change</w:t>
      </w:r>
      <w:r w:rsidRPr="00804469" w:rsidR="000C3CB8">
        <w:rPr>
          <w:rFonts w:ascii="Times New Roman" w:hAnsi="Times New Roman"/>
          <w:snapToGrid/>
          <w:szCs w:val="24"/>
        </w:rPr>
        <w:t>.</w:t>
      </w:r>
      <w:r w:rsidRPr="003825F1" w:rsidR="000C3CB8">
        <w:rPr>
          <w:rFonts w:ascii="Times New Roman" w:hAnsi="Times New Roman"/>
          <w:snapToGrid/>
          <w:szCs w:val="24"/>
        </w:rPr>
        <w:t xml:space="preserve">  </w:t>
      </w:r>
    </w:p>
    <w:p w:rsidR="00A454FB" w:rsidRPr="003825F1" w:rsidP="00DE717A" w14:paraId="283ECDDB" w14:textId="77777777">
      <w:pPr>
        <w:widowControl/>
        <w:tabs>
          <w:tab w:val="left" w:pos="-1080"/>
          <w:tab w:val="left" w:pos="-720"/>
          <w:tab w:val="left" w:pos="360"/>
          <w:tab w:val="left" w:pos="720"/>
        </w:tabs>
        <w:rPr>
          <w:rFonts w:ascii="Times New Roman" w:hAnsi="Times New Roman"/>
          <w:b/>
        </w:rPr>
      </w:pPr>
    </w:p>
    <w:p w:rsidR="00D41D05" w:rsidP="003825F1" w14:paraId="0C6C0947" w14:textId="0022B0B3">
      <w:pPr>
        <w:widowControl/>
        <w:tabs>
          <w:tab w:val="left" w:pos="-1080"/>
          <w:tab w:val="left" w:pos="-720"/>
          <w:tab w:val="left" w:pos="360"/>
          <w:tab w:val="left" w:pos="810"/>
        </w:tabs>
        <w:rPr>
          <w:rFonts w:ascii="Times New Roman" w:hAnsi="Times New Roman"/>
        </w:rPr>
      </w:pPr>
      <w:r w:rsidRPr="003825F1">
        <w:rPr>
          <w:rFonts w:ascii="Times New Roman" w:hAnsi="Times New Roman"/>
          <w:b/>
          <w:i/>
        </w:rPr>
        <w:t>15.</w:t>
      </w:r>
      <w:r w:rsidRPr="003825F1">
        <w:rPr>
          <w:rFonts w:ascii="Times New Roman" w:hAnsi="Times New Roman"/>
          <w:b/>
          <w:i/>
        </w:rPr>
        <w:tab/>
        <w:t>Explain the reasons for any program changes or adjustment</w:t>
      </w:r>
      <w:r w:rsidR="00C519B5">
        <w:rPr>
          <w:rFonts w:ascii="Times New Roman" w:hAnsi="Times New Roman"/>
          <w:b/>
          <w:i/>
        </w:rPr>
        <w:t>s in hour or cost burden.</w:t>
      </w:r>
      <w:r w:rsidRPr="003825F1">
        <w:rPr>
          <w:rFonts w:ascii="Times New Roman" w:hAnsi="Times New Roman"/>
        </w:rPr>
        <w:t xml:space="preserve"> </w:t>
      </w:r>
    </w:p>
    <w:p w:rsidR="007D2F3D" w:rsidP="007D2F3D" w14:paraId="75E819F6" w14:textId="77777777">
      <w:pPr>
        <w:widowControl/>
        <w:tabs>
          <w:tab w:val="left" w:pos="-1080"/>
          <w:tab w:val="left" w:pos="-720"/>
          <w:tab w:val="left" w:pos="360"/>
          <w:tab w:val="left" w:pos="810"/>
        </w:tabs>
        <w:rPr>
          <w:rFonts w:ascii="Times New Roman" w:hAnsi="Times New Roman"/>
        </w:rPr>
      </w:pPr>
    </w:p>
    <w:p w:rsidR="007D2F3D" w:rsidRPr="007D2F3D" w:rsidP="007D2F3D" w14:paraId="7319A15D" w14:textId="70378A37">
      <w:pPr>
        <w:widowControl/>
        <w:tabs>
          <w:tab w:val="left" w:pos="-1080"/>
          <w:tab w:val="left" w:pos="-720"/>
          <w:tab w:val="left" w:pos="360"/>
          <w:tab w:val="left" w:pos="810"/>
        </w:tabs>
        <w:rPr>
          <w:rFonts w:ascii="Times New Roman" w:hAnsi="Times New Roman"/>
        </w:rPr>
      </w:pPr>
      <w:r w:rsidRPr="007D2F3D">
        <w:rPr>
          <w:rFonts w:ascii="Times New Roman" w:hAnsi="Times New Roman"/>
        </w:rPr>
        <w:t xml:space="preserve">The current OMB inventory for this collection is 8,908 burden hours.  In this submission, we are </w:t>
      </w:r>
      <w:r>
        <w:rPr>
          <w:rFonts w:ascii="Times New Roman" w:hAnsi="Times New Roman"/>
        </w:rPr>
        <w:t xml:space="preserve">not </w:t>
      </w:r>
      <w:r w:rsidRPr="007D2F3D">
        <w:rPr>
          <w:rFonts w:ascii="Times New Roman" w:hAnsi="Times New Roman"/>
        </w:rPr>
        <w:t xml:space="preserve">requesting </w:t>
      </w:r>
      <w:r>
        <w:rPr>
          <w:rFonts w:ascii="Times New Roman" w:hAnsi="Times New Roman"/>
        </w:rPr>
        <w:t>any changes in</w:t>
      </w:r>
      <w:r w:rsidRPr="007D2F3D">
        <w:rPr>
          <w:rFonts w:ascii="Times New Roman" w:hAnsi="Times New Roman"/>
        </w:rPr>
        <w:t xml:space="preserve"> burden hours. </w:t>
      </w:r>
      <w:r>
        <w:rPr>
          <w:rFonts w:ascii="Times New Roman" w:hAnsi="Times New Roman"/>
        </w:rPr>
        <w:t xml:space="preserve">BSEE is adding Form BSEE-1835, </w:t>
      </w:r>
      <w:r w:rsidRPr="007D2F3D">
        <w:rPr>
          <w:rFonts w:ascii="Times New Roman" w:hAnsi="Times New Roman"/>
          <w:i/>
          <w:iCs/>
        </w:rPr>
        <w:t>Notice of Noncompliance</w:t>
      </w:r>
      <w:r>
        <w:rPr>
          <w:rFonts w:ascii="Times New Roman" w:hAnsi="Times New Roman"/>
        </w:rPr>
        <w:t xml:space="preserve"> (NONC)</w:t>
      </w:r>
      <w:r w:rsidRPr="007D2F3D">
        <w:rPr>
          <w:rFonts w:ascii="Times New Roman" w:hAnsi="Times New Roman"/>
        </w:rPr>
        <w:t xml:space="preserve">. </w:t>
      </w:r>
      <w:r>
        <w:rPr>
          <w:rFonts w:ascii="Times New Roman" w:hAnsi="Times New Roman"/>
        </w:rPr>
        <w:t xml:space="preserve"> Because of the nature of this form, the burden on operators is minimal to submit their signature.</w:t>
      </w:r>
    </w:p>
    <w:p w:rsidR="007D2F3D" w:rsidRPr="007D2F3D" w:rsidP="007D2F3D" w14:paraId="39507382" w14:textId="77777777">
      <w:pPr>
        <w:widowControl/>
        <w:tabs>
          <w:tab w:val="left" w:pos="-1080"/>
          <w:tab w:val="left" w:pos="-720"/>
          <w:tab w:val="left" w:pos="360"/>
          <w:tab w:val="left" w:pos="810"/>
        </w:tabs>
        <w:rPr>
          <w:rFonts w:ascii="Times New Roman" w:hAnsi="Times New Roman"/>
        </w:rPr>
      </w:pPr>
      <w:r w:rsidRPr="007D2F3D">
        <w:rPr>
          <w:rFonts w:ascii="Times New Roman" w:hAnsi="Times New Roman"/>
        </w:rPr>
        <w:t xml:space="preserve">  </w:t>
      </w:r>
    </w:p>
    <w:p w:rsidR="00537C01" w:rsidP="007D2F3D" w14:paraId="66B7E7D8" w14:textId="777D484D">
      <w:pPr>
        <w:widowControl/>
        <w:tabs>
          <w:tab w:val="left" w:pos="-1080"/>
          <w:tab w:val="left" w:pos="-720"/>
          <w:tab w:val="left" w:pos="360"/>
          <w:tab w:val="left" w:pos="810"/>
        </w:tabs>
        <w:rPr>
          <w:rFonts w:ascii="Times New Roman" w:hAnsi="Times New Roman"/>
        </w:rPr>
      </w:pPr>
      <w:r w:rsidRPr="007D2F3D">
        <w:rPr>
          <w:rFonts w:ascii="Times New Roman" w:hAnsi="Times New Roman"/>
        </w:rPr>
        <w:t>The current OMB non-hour cost burden</w:t>
      </w:r>
      <w:r>
        <w:rPr>
          <w:rFonts w:ascii="Times New Roman" w:hAnsi="Times New Roman"/>
        </w:rPr>
        <w:t xml:space="preserve"> for this ICR is</w:t>
      </w:r>
      <w:r w:rsidRPr="007D2F3D">
        <w:rPr>
          <w:rFonts w:ascii="Times New Roman" w:hAnsi="Times New Roman"/>
        </w:rPr>
        <w:t xml:space="preserve"> $1,908,000.  In this submission, we are </w:t>
      </w:r>
      <w:r>
        <w:rPr>
          <w:rFonts w:ascii="Times New Roman" w:hAnsi="Times New Roman"/>
        </w:rPr>
        <w:t xml:space="preserve">not </w:t>
      </w:r>
      <w:r w:rsidRPr="007D2F3D">
        <w:rPr>
          <w:rFonts w:ascii="Times New Roman" w:hAnsi="Times New Roman"/>
        </w:rPr>
        <w:t xml:space="preserve">requesting </w:t>
      </w:r>
      <w:r>
        <w:rPr>
          <w:rFonts w:ascii="Times New Roman" w:hAnsi="Times New Roman"/>
        </w:rPr>
        <w:t>any changes</w:t>
      </w:r>
      <w:r w:rsidRPr="007D2F3D">
        <w:rPr>
          <w:rFonts w:ascii="Times New Roman" w:hAnsi="Times New Roman"/>
        </w:rPr>
        <w:t xml:space="preserve">.  </w:t>
      </w:r>
    </w:p>
    <w:p w:rsidR="007D2F3D" w:rsidRPr="003825F1" w:rsidP="007D2F3D" w14:paraId="1C4BA8E3" w14:textId="77777777">
      <w:pPr>
        <w:widowControl/>
        <w:tabs>
          <w:tab w:val="left" w:pos="-1080"/>
          <w:tab w:val="left" w:pos="-720"/>
          <w:tab w:val="left" w:pos="360"/>
          <w:tab w:val="left" w:pos="810"/>
        </w:tabs>
        <w:rPr>
          <w:rFonts w:ascii="Times New Roman" w:hAnsi="Times New Roman"/>
        </w:rPr>
      </w:pPr>
    </w:p>
    <w:p w:rsidR="00D41D05" w:rsidRPr="003825F1" w:rsidP="003825F1" w14:paraId="38462FE6" w14:textId="77777777">
      <w:pPr>
        <w:widowControl/>
        <w:tabs>
          <w:tab w:val="left" w:pos="-1080"/>
          <w:tab w:val="left" w:pos="-720"/>
          <w:tab w:val="left" w:pos="360"/>
          <w:tab w:val="left" w:pos="810"/>
        </w:tabs>
        <w:rPr>
          <w:rFonts w:ascii="Times New Roman" w:hAnsi="Times New Roman"/>
        </w:rPr>
      </w:pPr>
      <w:r w:rsidRPr="003825F1">
        <w:rPr>
          <w:rFonts w:ascii="Times New Roman" w:hAnsi="Times New Roman"/>
          <w:b/>
          <w:i/>
        </w:rPr>
        <w:t>16.</w:t>
      </w:r>
      <w:r w:rsidRPr="003825F1">
        <w:rPr>
          <w:rFonts w:ascii="Times New Roman" w:hAnsi="Times New Roman"/>
          <w:b/>
          <w:i/>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r w:rsidRPr="003825F1">
        <w:rPr>
          <w:rFonts w:ascii="Times New Roman" w:hAnsi="Times New Roman"/>
        </w:rPr>
        <w:t xml:space="preserve">  </w:t>
      </w:r>
    </w:p>
    <w:p w:rsidR="00D41D05" w:rsidRPr="003825F1" w:rsidP="003825F1" w14:paraId="77A849A4" w14:textId="77777777">
      <w:pPr>
        <w:widowControl/>
        <w:tabs>
          <w:tab w:val="left" w:pos="-1080"/>
          <w:tab w:val="left" w:pos="-720"/>
          <w:tab w:val="left" w:pos="360"/>
          <w:tab w:val="left" w:pos="810"/>
        </w:tabs>
        <w:rPr>
          <w:rFonts w:ascii="Times New Roman" w:hAnsi="Times New Roman"/>
        </w:rPr>
      </w:pPr>
    </w:p>
    <w:p w:rsidR="00D41D05" w:rsidRPr="003825F1" w:rsidP="003825F1" w14:paraId="0E1E1689" w14:textId="62CA17C6">
      <w:pPr>
        <w:widowControl/>
        <w:tabs>
          <w:tab w:val="left" w:pos="-1080"/>
          <w:tab w:val="left" w:pos="-720"/>
          <w:tab w:val="left" w:pos="360"/>
          <w:tab w:val="left" w:pos="810"/>
        </w:tabs>
        <w:rPr>
          <w:rFonts w:ascii="Times New Roman" w:hAnsi="Times New Roman"/>
        </w:rPr>
      </w:pPr>
      <w:r>
        <w:rPr>
          <w:rFonts w:ascii="Times New Roman" w:hAnsi="Times New Roman"/>
        </w:rPr>
        <w:t>BSEE</w:t>
      </w:r>
      <w:r w:rsidRPr="003825F1">
        <w:rPr>
          <w:rFonts w:ascii="Times New Roman" w:hAnsi="Times New Roman"/>
        </w:rPr>
        <w:t xml:space="preserve"> will not tabulate or publish the data.</w:t>
      </w:r>
    </w:p>
    <w:p w:rsidR="002303AC" w:rsidRPr="003825F1" w:rsidP="003825F1" w14:paraId="33534649" w14:textId="77777777">
      <w:pPr>
        <w:widowControl/>
        <w:tabs>
          <w:tab w:val="left" w:pos="-1080"/>
          <w:tab w:val="left" w:pos="-720"/>
          <w:tab w:val="left" w:pos="360"/>
          <w:tab w:val="left" w:pos="810"/>
        </w:tabs>
        <w:rPr>
          <w:rFonts w:ascii="Times New Roman" w:hAnsi="Times New Roman"/>
        </w:rPr>
      </w:pPr>
    </w:p>
    <w:p w:rsidR="00D41D05" w:rsidRPr="003825F1" w:rsidP="003825F1" w14:paraId="1CBC210F" w14:textId="77777777">
      <w:pPr>
        <w:widowControl/>
        <w:tabs>
          <w:tab w:val="left" w:pos="-1080"/>
          <w:tab w:val="left" w:pos="-720"/>
          <w:tab w:val="left" w:pos="360"/>
          <w:tab w:val="left" w:pos="810"/>
        </w:tabs>
        <w:rPr>
          <w:rFonts w:ascii="Times New Roman" w:hAnsi="Times New Roman"/>
        </w:rPr>
      </w:pPr>
      <w:r w:rsidRPr="003825F1">
        <w:rPr>
          <w:rFonts w:ascii="Times New Roman" w:hAnsi="Times New Roman"/>
          <w:b/>
          <w:i/>
        </w:rPr>
        <w:t>17.</w:t>
      </w:r>
      <w:r w:rsidRPr="003825F1">
        <w:rPr>
          <w:rFonts w:ascii="Times New Roman" w:hAnsi="Times New Roman"/>
          <w:b/>
          <w:i/>
        </w:rPr>
        <w:tab/>
        <w:t>If seeking approval to not display the expiration date for OMB approval of the information collection, explain the reasons that display would be inappropriate.</w:t>
      </w:r>
      <w:r w:rsidRPr="003825F1">
        <w:rPr>
          <w:rFonts w:ascii="Times New Roman" w:hAnsi="Times New Roman"/>
        </w:rPr>
        <w:t xml:space="preserve">  </w:t>
      </w:r>
    </w:p>
    <w:p w:rsidR="00D41D05" w:rsidRPr="003825F1" w:rsidP="003825F1" w14:paraId="784CFB50" w14:textId="77777777">
      <w:pPr>
        <w:widowControl/>
        <w:tabs>
          <w:tab w:val="left" w:pos="-1080"/>
          <w:tab w:val="left" w:pos="-720"/>
          <w:tab w:val="left" w:pos="360"/>
          <w:tab w:val="left" w:pos="810"/>
        </w:tabs>
        <w:rPr>
          <w:rFonts w:ascii="Times New Roman" w:hAnsi="Times New Roman"/>
        </w:rPr>
      </w:pPr>
    </w:p>
    <w:p w:rsidR="00207C0C" w:rsidRPr="00BD11FB" w:rsidP="003825F1" w14:paraId="3C52151D" w14:textId="12D7E96D">
      <w:pPr>
        <w:widowControl/>
        <w:tabs>
          <w:tab w:val="left" w:pos="360"/>
          <w:tab w:val="left" w:pos="720"/>
        </w:tabs>
        <w:rPr>
          <w:rFonts w:ascii="Times New Roman" w:hAnsi="Times New Roman"/>
          <w:strike/>
        </w:rPr>
      </w:pPr>
      <w:r>
        <w:rPr>
          <w:rFonts w:ascii="Times New Roman" w:hAnsi="Times New Roman"/>
        </w:rPr>
        <w:t xml:space="preserve">BSEE </w:t>
      </w:r>
      <w:r w:rsidR="00E64286">
        <w:rPr>
          <w:rFonts w:ascii="Times New Roman" w:hAnsi="Times New Roman"/>
        </w:rPr>
        <w:t>will display the OMB approval and expiration date.</w:t>
      </w:r>
      <w:r w:rsidR="00EF547A">
        <w:rPr>
          <w:rFonts w:ascii="Times New Roman" w:hAnsi="Times New Roman"/>
        </w:rPr>
        <w:t xml:space="preserve">  </w:t>
      </w:r>
      <w:r w:rsidR="003406FE">
        <w:rPr>
          <w:rFonts w:ascii="Times New Roman" w:hAnsi="Times New Roman"/>
        </w:rPr>
        <w:t xml:space="preserve">In addition, </w:t>
      </w:r>
      <w:r w:rsidRPr="00EF547A" w:rsidR="003406FE">
        <w:rPr>
          <w:rFonts w:ascii="Times New Roman" w:hAnsi="Times New Roman"/>
        </w:rPr>
        <w:t xml:space="preserve">Section </w:t>
      </w:r>
      <w:r>
        <w:rPr>
          <w:rFonts w:ascii="Times New Roman" w:hAnsi="Times New Roman"/>
        </w:rPr>
        <w:t>285</w:t>
      </w:r>
      <w:r w:rsidRPr="00EF547A" w:rsidR="003406FE">
        <w:rPr>
          <w:rFonts w:ascii="Times New Roman" w:hAnsi="Times New Roman"/>
        </w:rPr>
        <w:t xml:space="preserve">.114 </w:t>
      </w:r>
      <w:r>
        <w:rPr>
          <w:rFonts w:ascii="Times New Roman" w:hAnsi="Times New Roman"/>
        </w:rPr>
        <w:t xml:space="preserve">will </w:t>
      </w:r>
      <w:r w:rsidRPr="00EF547A" w:rsidR="003406FE">
        <w:rPr>
          <w:rFonts w:ascii="Times New Roman" w:hAnsi="Times New Roman"/>
        </w:rPr>
        <w:t>display the OMB control number</w:t>
      </w:r>
      <w:r>
        <w:rPr>
          <w:rFonts w:ascii="Times New Roman" w:hAnsi="Times New Roman"/>
        </w:rPr>
        <w:t xml:space="preserve"> once assigned</w:t>
      </w:r>
      <w:r w:rsidRPr="00EF547A" w:rsidR="003406FE">
        <w:rPr>
          <w:rFonts w:ascii="Times New Roman" w:hAnsi="Times New Roman"/>
        </w:rPr>
        <w:t xml:space="preserve">, explains that </w:t>
      </w:r>
      <w:r>
        <w:rPr>
          <w:rFonts w:ascii="Times New Roman" w:hAnsi="Times New Roman"/>
        </w:rPr>
        <w:t>BSEE</w:t>
      </w:r>
      <w:r w:rsidRPr="00EF547A">
        <w:rPr>
          <w:rFonts w:ascii="Times New Roman" w:hAnsi="Times New Roman"/>
        </w:rPr>
        <w:t xml:space="preserve"> </w:t>
      </w:r>
      <w:r w:rsidRPr="00EF547A" w:rsidR="003406FE">
        <w:rPr>
          <w:rFonts w:ascii="Times New Roman" w:hAnsi="Times New Roman"/>
        </w:rPr>
        <w:t xml:space="preserve">will accept comments at any time on the information collection burden of our 30 CFR </w:t>
      </w:r>
      <w:r>
        <w:rPr>
          <w:rFonts w:ascii="Times New Roman" w:hAnsi="Times New Roman"/>
        </w:rPr>
        <w:t>2</w:t>
      </w:r>
      <w:r w:rsidR="003406FE">
        <w:rPr>
          <w:rFonts w:ascii="Times New Roman" w:hAnsi="Times New Roman"/>
        </w:rPr>
        <w:t>85</w:t>
      </w:r>
      <w:r w:rsidRPr="00EF547A" w:rsidR="003406FE">
        <w:rPr>
          <w:rFonts w:ascii="Times New Roman" w:hAnsi="Times New Roman"/>
        </w:rPr>
        <w:t xml:space="preserve"> regulations, and provides the address for sending comments to </w:t>
      </w:r>
      <w:r>
        <w:rPr>
          <w:rFonts w:ascii="Times New Roman" w:hAnsi="Times New Roman"/>
        </w:rPr>
        <w:t>BSEE</w:t>
      </w:r>
      <w:r w:rsidRPr="00EF547A" w:rsidR="003406FE">
        <w:rPr>
          <w:rFonts w:ascii="Times New Roman" w:hAnsi="Times New Roman"/>
        </w:rPr>
        <w:t xml:space="preserve">. </w:t>
      </w:r>
      <w:r w:rsidRPr="00BD11FB" w:rsidR="008D0D20">
        <w:rPr>
          <w:rFonts w:ascii="Times New Roman" w:hAnsi="Times New Roman"/>
          <w:strike/>
        </w:rPr>
        <w:t xml:space="preserve"> </w:t>
      </w:r>
    </w:p>
    <w:p w:rsidR="00D41D05" w:rsidRPr="003825F1" w:rsidP="003825F1" w14:paraId="3400C67D" w14:textId="77777777">
      <w:pPr>
        <w:widowControl/>
        <w:tabs>
          <w:tab w:val="left" w:pos="-1080"/>
          <w:tab w:val="left" w:pos="-720"/>
          <w:tab w:val="left" w:pos="360"/>
          <w:tab w:val="left" w:pos="810"/>
        </w:tabs>
        <w:rPr>
          <w:rFonts w:ascii="Times New Roman" w:hAnsi="Times New Roman"/>
        </w:rPr>
      </w:pPr>
    </w:p>
    <w:p w:rsidR="00D41D05" w:rsidRPr="003825F1" w:rsidP="003825F1" w14:paraId="1CCB71CB" w14:textId="77777777">
      <w:pPr>
        <w:widowControl/>
        <w:tabs>
          <w:tab w:val="left" w:pos="-1080"/>
          <w:tab w:val="left" w:pos="-720"/>
          <w:tab w:val="left" w:pos="360"/>
          <w:tab w:val="left" w:pos="810"/>
        </w:tabs>
        <w:rPr>
          <w:rFonts w:ascii="Times New Roman" w:hAnsi="Times New Roman"/>
        </w:rPr>
      </w:pPr>
      <w:r w:rsidRPr="003825F1">
        <w:rPr>
          <w:rFonts w:ascii="Times New Roman" w:hAnsi="Times New Roman"/>
          <w:b/>
          <w:i/>
        </w:rPr>
        <w:t>18.</w:t>
      </w:r>
      <w:r w:rsidRPr="003825F1">
        <w:rPr>
          <w:rFonts w:ascii="Times New Roman" w:hAnsi="Times New Roman"/>
          <w:b/>
          <w:i/>
        </w:rPr>
        <w:tab/>
        <w:t xml:space="preserve">Explain each exception to the </w:t>
      </w:r>
      <w:r w:rsidR="00C519B5">
        <w:rPr>
          <w:rFonts w:ascii="Times New Roman" w:hAnsi="Times New Roman"/>
          <w:b/>
          <w:i/>
        </w:rPr>
        <w:t xml:space="preserve">topics of the </w:t>
      </w:r>
      <w:r w:rsidRPr="003825F1">
        <w:rPr>
          <w:rFonts w:ascii="Times New Roman" w:hAnsi="Times New Roman"/>
          <w:b/>
          <w:i/>
        </w:rPr>
        <w:t>certification statement</w:t>
      </w:r>
      <w:r w:rsidR="00C519B5">
        <w:rPr>
          <w:rFonts w:ascii="Times New Roman" w:hAnsi="Times New Roman"/>
          <w:b/>
          <w:i/>
        </w:rPr>
        <w:t xml:space="preserve"> identified in “Certification for Paperwork Reduction Act Submission</w:t>
      </w:r>
      <w:r w:rsidRPr="003825F1" w:rsidR="00461801">
        <w:rPr>
          <w:rFonts w:ascii="Times New Roman" w:hAnsi="Times New Roman"/>
          <w:b/>
          <w:i/>
        </w:rPr>
        <w:t>.</w:t>
      </w:r>
      <w:r w:rsidR="00C519B5">
        <w:rPr>
          <w:rFonts w:ascii="Times New Roman" w:hAnsi="Times New Roman"/>
          <w:b/>
          <w:i/>
        </w:rPr>
        <w:t>”</w:t>
      </w:r>
      <w:r w:rsidRPr="003825F1">
        <w:rPr>
          <w:rFonts w:ascii="Times New Roman" w:hAnsi="Times New Roman"/>
        </w:rPr>
        <w:t xml:space="preserve">  </w:t>
      </w:r>
    </w:p>
    <w:p w:rsidR="00D41D05" w:rsidRPr="003825F1" w:rsidP="003825F1" w14:paraId="43D93E0E" w14:textId="77777777">
      <w:pPr>
        <w:widowControl/>
        <w:tabs>
          <w:tab w:val="left" w:pos="-1080"/>
          <w:tab w:val="left" w:pos="-720"/>
          <w:tab w:val="left" w:pos="360"/>
          <w:tab w:val="left" w:pos="810"/>
        </w:tabs>
        <w:rPr>
          <w:rFonts w:ascii="Times New Roman" w:hAnsi="Times New Roman"/>
        </w:rPr>
      </w:pPr>
    </w:p>
    <w:p w:rsidR="00B63486" w:rsidRPr="00B63486" w:rsidP="00B63486" w14:paraId="002E799B" w14:textId="77777777">
      <w:pPr>
        <w:widowControl/>
        <w:tabs>
          <w:tab w:val="left" w:pos="-1080"/>
          <w:tab w:val="left" w:pos="-720"/>
          <w:tab w:val="left" w:pos="360"/>
          <w:tab w:val="left" w:pos="810"/>
        </w:tabs>
        <w:rPr>
          <w:rFonts w:ascii="Times New Roman" w:hAnsi="Times New Roman"/>
        </w:rPr>
      </w:pPr>
      <w:r w:rsidRPr="003825F1">
        <w:rPr>
          <w:rFonts w:ascii="Times New Roman" w:hAnsi="Times New Roman"/>
        </w:rPr>
        <w:t>To the extent that the topics apply to this collection of information, we are not making any exceptions to the “Certification for Paperwork Reduction Act Submissions.”</w:t>
      </w:r>
    </w:p>
    <w:sectPr w:rsidSect="00672197">
      <w:footerReference w:type="even" r:id="rId8"/>
      <w:footerReference w:type="default" r:id="rId9"/>
      <w:endnotePr>
        <w:numFmt w:val="decimal"/>
      </w:endnotePr>
      <w:type w:val="continuous"/>
      <w:pgSz w:w="12240" w:h="15840" w:code="1"/>
      <w:pgMar w:top="1008" w:right="1080" w:bottom="1008" w:left="1080" w:header="1008" w:footer="1008" w:gutter="0"/>
      <w:cols w:space="720"/>
      <w:noEndnote/>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GoudyOlSt BT">
    <w:altName w:val="Georgia"/>
    <w:charset w:val="00"/>
    <w:family w:val="roman"/>
    <w:pitch w:val="variable"/>
    <w:sig w:usb0="00000087" w:usb1="00000000" w:usb2="00000000" w:usb3="00000000" w:csb0="0000001B"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ourier New"/>
    <w:charset w:val="00"/>
    <w:family w:val="auto"/>
    <w:pitch w:val="variable"/>
    <w:sig w:usb0="00000003" w:usb1="00000000" w:usb2="00000000" w:usb3="00000000" w:csb0="00000001"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3466F" w14:paraId="1BEE2853"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sidR="003779EA">
      <w:rPr>
        <w:rStyle w:val="PageNumber"/>
      </w:rPr>
      <w:fldChar w:fldCharType="separate"/>
    </w:r>
    <w:r>
      <w:rPr>
        <w:rStyle w:val="PageNumber"/>
      </w:rPr>
      <w:fldChar w:fldCharType="end"/>
    </w:r>
  </w:p>
  <w:p w:rsidR="0063466F" w14:paraId="1A8DA75C"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3466F" w14:paraId="6B379784"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179E8">
      <w:rPr>
        <w:rStyle w:val="PageNumber"/>
        <w:noProof/>
      </w:rPr>
      <w:t>5</w:t>
    </w:r>
    <w:r>
      <w:rPr>
        <w:rStyle w:val="PageNumber"/>
      </w:rPr>
      <w:fldChar w:fldCharType="end"/>
    </w:r>
  </w:p>
  <w:p w:rsidR="0063466F" w14:paraId="4EBC8230"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FFFFFFFF"/>
    <w:lvl w:ilvl="0">
      <w:start w:val="0"/>
      <w:numFmt w:val="decimal"/>
      <w:lvlText w:val="*"/>
      <w:lvlJc w:val="left"/>
    </w:lvl>
  </w:abstractNum>
  <w:abstractNum w:abstractNumId="1">
    <w:nsid w:val="00000001"/>
    <w:multiLevelType w:val="singleLevel"/>
    <w:tmpl w:val="00000000"/>
    <w:lvl w:ilvl="0">
      <w:start w:val="1"/>
      <w:numFmt w:val="upperLetter"/>
      <w:pStyle w:val="QuickA"/>
      <w:lvlText w:val="%1."/>
      <w:lvlJc w:val="left"/>
      <w:pPr>
        <w:tabs>
          <w:tab w:val="num" w:pos="360"/>
        </w:tabs>
      </w:pPr>
      <w:rPr>
        <w:rFonts w:ascii="GoudyOlSt BT" w:hAnsi="GoudyOlSt BT"/>
        <w:b/>
        <w:sz w:val="24"/>
      </w:rPr>
    </w:lvl>
  </w:abstractNum>
  <w:abstractNum w:abstractNumId="2">
    <w:nsid w:val="007D5E13"/>
    <w:multiLevelType w:val="hybridMultilevel"/>
    <w:tmpl w:val="0442A23A"/>
    <w:lvl w:ilvl="0">
      <w:start w:val="7"/>
      <w:numFmt w:val="decimal"/>
      <w:lvlText w:val="(%1)"/>
      <w:lvlJc w:val="left"/>
      <w:pPr>
        <w:tabs>
          <w:tab w:val="num" w:pos="750"/>
        </w:tabs>
        <w:ind w:left="750" w:hanging="39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01B36E3C"/>
    <w:multiLevelType w:val="hybridMultilevel"/>
    <w:tmpl w:val="A956D5B2"/>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4">
    <w:nsid w:val="03B27067"/>
    <w:multiLevelType w:val="hybridMultilevel"/>
    <w:tmpl w:val="2752B820"/>
    <w:lvl w:ilvl="0">
      <w:start w:val="30"/>
      <w:numFmt w:val="bullet"/>
      <w:lvlText w:val="-"/>
      <w:lvlJc w:val="left"/>
      <w:pPr>
        <w:tabs>
          <w:tab w:val="num" w:pos="720"/>
        </w:tabs>
        <w:ind w:left="720" w:hanging="360"/>
      </w:pPr>
      <w:rPr>
        <w:rFonts w:ascii="Times New Roman" w:eastAsia="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nsid w:val="09B50FF2"/>
    <w:multiLevelType w:val="hybridMultilevel"/>
    <w:tmpl w:val="F11EC4A6"/>
    <w:lvl w:ilvl="0">
      <w:start w:val="7"/>
      <w:numFmt w:val="decimal"/>
      <w:lvlText w:val="(%1)"/>
      <w:lvlJc w:val="left"/>
      <w:pPr>
        <w:tabs>
          <w:tab w:val="num" w:pos="750"/>
        </w:tabs>
        <w:ind w:left="750" w:hanging="39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nsid w:val="0BF43B36"/>
    <w:multiLevelType w:val="hybridMultilevel"/>
    <w:tmpl w:val="086EA71A"/>
    <w:lvl w:ilvl="0">
      <w:start w:val="17"/>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0CCC0FB2"/>
    <w:multiLevelType w:val="hybridMultilevel"/>
    <w:tmpl w:val="A2ECE0D8"/>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8">
    <w:nsid w:val="0CF550CB"/>
    <w:multiLevelType w:val="hybridMultilevel"/>
    <w:tmpl w:val="9356B3F2"/>
    <w:lvl w:ilvl="0">
      <w:start w:val="1"/>
      <w:numFmt w:val="bullet"/>
      <w:lvlText w:val=""/>
      <w:lvlJc w:val="left"/>
      <w:pPr>
        <w:tabs>
          <w:tab w:val="num" w:pos="360"/>
        </w:tabs>
        <w:ind w:left="432" w:hanging="288"/>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
    <w:nsid w:val="0E87769E"/>
    <w:multiLevelType w:val="hybridMultilevel"/>
    <w:tmpl w:val="C98227B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nsid w:val="184A795B"/>
    <w:multiLevelType w:val="hybridMultilevel"/>
    <w:tmpl w:val="B340391E"/>
    <w:lvl w:ilvl="0">
      <w:start w:val="1"/>
      <w:numFmt w:val="bullet"/>
      <w:lvlText w:val=""/>
      <w:lvlJc w:val="left"/>
      <w:pPr>
        <w:tabs>
          <w:tab w:val="num" w:pos="720"/>
        </w:tabs>
        <w:ind w:left="720" w:hanging="360"/>
      </w:pPr>
      <w:rPr>
        <w:rFonts w:ascii="Symbol" w:hAnsi="Symbol" w:hint="default"/>
        <w:color w:val="auto"/>
      </w:rPr>
    </w:lvl>
    <w:lvl w:ilvl="1">
      <w:start w:val="1"/>
      <w:numFmt w:val="bullet"/>
      <w:lvlText w:val=""/>
      <w:lvlJc w:val="left"/>
      <w:pPr>
        <w:tabs>
          <w:tab w:val="num" w:pos="1440"/>
        </w:tabs>
        <w:ind w:left="1440" w:hanging="360"/>
      </w:pPr>
      <w:rPr>
        <w:rFonts w:ascii="Symbol" w:hAnsi="Symbol" w:hint="default"/>
        <w:color w:val="auto"/>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18C43EFB"/>
    <w:multiLevelType w:val="hybridMultilevel"/>
    <w:tmpl w:val="9782F8C6"/>
    <w:lvl w:ilvl="0">
      <w:start w:val="1"/>
      <w:numFmt w:val="bullet"/>
      <w:lvlText w:val=""/>
      <w:lvlJc w:val="left"/>
      <w:pPr>
        <w:tabs>
          <w:tab w:val="num" w:pos="1140"/>
        </w:tabs>
        <w:ind w:left="1140" w:hanging="360"/>
      </w:pPr>
      <w:rPr>
        <w:rFonts w:ascii="Symbol" w:hAnsi="Symbol" w:hint="default"/>
      </w:rPr>
    </w:lvl>
    <w:lvl w:ilvl="1" w:tentative="1">
      <w:start w:val="1"/>
      <w:numFmt w:val="bullet"/>
      <w:lvlText w:val="o"/>
      <w:lvlJc w:val="left"/>
      <w:pPr>
        <w:tabs>
          <w:tab w:val="num" w:pos="1860"/>
        </w:tabs>
        <w:ind w:left="1860" w:hanging="360"/>
      </w:pPr>
      <w:rPr>
        <w:rFonts w:ascii="Courier New" w:hAnsi="Courier New" w:cs="Courier New" w:hint="default"/>
      </w:rPr>
    </w:lvl>
    <w:lvl w:ilvl="2" w:tentative="1">
      <w:start w:val="1"/>
      <w:numFmt w:val="bullet"/>
      <w:lvlText w:val=""/>
      <w:lvlJc w:val="left"/>
      <w:pPr>
        <w:tabs>
          <w:tab w:val="num" w:pos="2580"/>
        </w:tabs>
        <w:ind w:left="2580" w:hanging="360"/>
      </w:pPr>
      <w:rPr>
        <w:rFonts w:ascii="Wingdings" w:hAnsi="Wingdings" w:hint="default"/>
      </w:rPr>
    </w:lvl>
    <w:lvl w:ilvl="3" w:tentative="1">
      <w:start w:val="1"/>
      <w:numFmt w:val="bullet"/>
      <w:lvlText w:val=""/>
      <w:lvlJc w:val="left"/>
      <w:pPr>
        <w:tabs>
          <w:tab w:val="num" w:pos="3300"/>
        </w:tabs>
        <w:ind w:left="3300" w:hanging="360"/>
      </w:pPr>
      <w:rPr>
        <w:rFonts w:ascii="Symbol" w:hAnsi="Symbol" w:hint="default"/>
      </w:rPr>
    </w:lvl>
    <w:lvl w:ilvl="4" w:tentative="1">
      <w:start w:val="1"/>
      <w:numFmt w:val="bullet"/>
      <w:lvlText w:val="o"/>
      <w:lvlJc w:val="left"/>
      <w:pPr>
        <w:tabs>
          <w:tab w:val="num" w:pos="4020"/>
        </w:tabs>
        <w:ind w:left="4020" w:hanging="360"/>
      </w:pPr>
      <w:rPr>
        <w:rFonts w:ascii="Courier New" w:hAnsi="Courier New" w:cs="Courier New" w:hint="default"/>
      </w:rPr>
    </w:lvl>
    <w:lvl w:ilvl="5" w:tentative="1">
      <w:start w:val="1"/>
      <w:numFmt w:val="bullet"/>
      <w:lvlText w:val=""/>
      <w:lvlJc w:val="left"/>
      <w:pPr>
        <w:tabs>
          <w:tab w:val="num" w:pos="4740"/>
        </w:tabs>
        <w:ind w:left="4740" w:hanging="360"/>
      </w:pPr>
      <w:rPr>
        <w:rFonts w:ascii="Wingdings" w:hAnsi="Wingdings" w:hint="default"/>
      </w:rPr>
    </w:lvl>
    <w:lvl w:ilvl="6" w:tentative="1">
      <w:start w:val="1"/>
      <w:numFmt w:val="bullet"/>
      <w:lvlText w:val=""/>
      <w:lvlJc w:val="left"/>
      <w:pPr>
        <w:tabs>
          <w:tab w:val="num" w:pos="5460"/>
        </w:tabs>
        <w:ind w:left="5460" w:hanging="360"/>
      </w:pPr>
      <w:rPr>
        <w:rFonts w:ascii="Symbol" w:hAnsi="Symbol" w:hint="default"/>
      </w:rPr>
    </w:lvl>
    <w:lvl w:ilvl="7" w:tentative="1">
      <w:start w:val="1"/>
      <w:numFmt w:val="bullet"/>
      <w:lvlText w:val="o"/>
      <w:lvlJc w:val="left"/>
      <w:pPr>
        <w:tabs>
          <w:tab w:val="num" w:pos="6180"/>
        </w:tabs>
        <w:ind w:left="6180" w:hanging="360"/>
      </w:pPr>
      <w:rPr>
        <w:rFonts w:ascii="Courier New" w:hAnsi="Courier New" w:cs="Courier New" w:hint="default"/>
      </w:rPr>
    </w:lvl>
    <w:lvl w:ilvl="8" w:tentative="1">
      <w:start w:val="1"/>
      <w:numFmt w:val="bullet"/>
      <w:lvlText w:val=""/>
      <w:lvlJc w:val="left"/>
      <w:pPr>
        <w:tabs>
          <w:tab w:val="num" w:pos="6900"/>
        </w:tabs>
        <w:ind w:left="6900" w:hanging="360"/>
      </w:pPr>
      <w:rPr>
        <w:rFonts w:ascii="Wingdings" w:hAnsi="Wingdings" w:hint="default"/>
      </w:rPr>
    </w:lvl>
  </w:abstractNum>
  <w:abstractNum w:abstractNumId="12">
    <w:nsid w:val="1D9C1637"/>
    <w:multiLevelType w:val="hybridMultilevel"/>
    <w:tmpl w:val="DF8226E6"/>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3">
    <w:nsid w:val="1EDB5C06"/>
    <w:multiLevelType w:val="hybridMultilevel"/>
    <w:tmpl w:val="4A88CB70"/>
    <w:lvl w:ilvl="0">
      <w:start w:val="1"/>
      <w:numFmt w:val="bullet"/>
      <w:lvlText w:val=""/>
      <w:lvlJc w:val="left"/>
      <w:pPr>
        <w:tabs>
          <w:tab w:val="num" w:pos="648"/>
        </w:tabs>
        <w:ind w:left="360" w:firstLine="0"/>
      </w:pPr>
      <w:rPr>
        <w:rFonts w:ascii="Symbol" w:hAnsi="Symbol" w:hint="default"/>
        <w:color w:val="auto"/>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4">
    <w:nsid w:val="265A7DC2"/>
    <w:multiLevelType w:val="hybridMultilevel"/>
    <w:tmpl w:val="A5E0EE4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28D51F6E"/>
    <w:multiLevelType w:val="hybridMultilevel"/>
    <w:tmpl w:val="FD94CD7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2E744F4D"/>
    <w:multiLevelType w:val="hybridMultilevel"/>
    <w:tmpl w:val="0EFC168C"/>
    <w:lvl w:ilvl="0">
      <w:start w:val="1"/>
      <w:numFmt w:val="bullet"/>
      <w:lvlText w:val=""/>
      <w:lvlJc w:val="left"/>
      <w:pPr>
        <w:tabs>
          <w:tab w:val="num" w:pos="323"/>
        </w:tabs>
        <w:ind w:left="395" w:hanging="288"/>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7">
    <w:nsid w:val="2FCB3ECA"/>
    <w:multiLevelType w:val="hybridMultilevel"/>
    <w:tmpl w:val="2658734E"/>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8">
    <w:nsid w:val="32AB151B"/>
    <w:multiLevelType w:val="hybridMultilevel"/>
    <w:tmpl w:val="E60C1EF2"/>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9">
    <w:nsid w:val="361E6850"/>
    <w:multiLevelType w:val="hybridMultilevel"/>
    <w:tmpl w:val="31C82C80"/>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0">
    <w:nsid w:val="4094398E"/>
    <w:multiLevelType w:val="hybridMultilevel"/>
    <w:tmpl w:val="2A5C7C9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1">
    <w:nsid w:val="46BC6A44"/>
    <w:multiLevelType w:val="hybridMultilevel"/>
    <w:tmpl w:val="02BC37C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2">
    <w:nsid w:val="4B9C59FB"/>
    <w:multiLevelType w:val="hybridMultilevel"/>
    <w:tmpl w:val="8F867C5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5C15529D"/>
    <w:multiLevelType w:val="hybridMultilevel"/>
    <w:tmpl w:val="468A754E"/>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4">
    <w:nsid w:val="5EF8268A"/>
    <w:multiLevelType w:val="hybridMultilevel"/>
    <w:tmpl w:val="58AE7358"/>
    <w:lvl w:ilvl="0">
      <w:start w:val="1"/>
      <w:numFmt w:val="bullet"/>
      <w:lvlText w:val=""/>
      <w:lvlJc w:val="left"/>
      <w:pPr>
        <w:tabs>
          <w:tab w:val="num" w:pos="360"/>
        </w:tabs>
        <w:ind w:left="432" w:hanging="288"/>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5">
    <w:nsid w:val="64B704D6"/>
    <w:multiLevelType w:val="hybridMultilevel"/>
    <w:tmpl w:val="CB2CECAE"/>
    <w:lvl w:ilvl="0">
      <w:start w:val="1"/>
      <w:numFmt w:val="lowerLetter"/>
      <w:lvlText w:val="(%1)"/>
      <w:lvlJc w:val="left"/>
      <w:pPr>
        <w:tabs>
          <w:tab w:val="num" w:pos="855"/>
        </w:tabs>
        <w:ind w:left="855" w:hanging="375"/>
      </w:pPr>
      <w:rPr>
        <w:rFonts w:hint="default"/>
      </w:rPr>
    </w:lvl>
    <w:lvl w:ilvl="1">
      <w:start w:val="1"/>
      <w:numFmt w:val="lowerLetter"/>
      <w:lvlText w:val="%2."/>
      <w:lvlJc w:val="left"/>
      <w:pPr>
        <w:tabs>
          <w:tab w:val="num" w:pos="1560"/>
        </w:tabs>
        <w:ind w:left="1560" w:hanging="360"/>
      </w:pPr>
    </w:lvl>
    <w:lvl w:ilvl="2" w:tentative="1">
      <w:start w:val="1"/>
      <w:numFmt w:val="lowerRoman"/>
      <w:lvlText w:val="%3."/>
      <w:lvlJc w:val="right"/>
      <w:pPr>
        <w:tabs>
          <w:tab w:val="num" w:pos="2280"/>
        </w:tabs>
        <w:ind w:left="2280" w:hanging="180"/>
      </w:pPr>
    </w:lvl>
    <w:lvl w:ilvl="3" w:tentative="1">
      <w:start w:val="1"/>
      <w:numFmt w:val="decimal"/>
      <w:lvlText w:val="%4."/>
      <w:lvlJc w:val="left"/>
      <w:pPr>
        <w:tabs>
          <w:tab w:val="num" w:pos="3000"/>
        </w:tabs>
        <w:ind w:left="3000" w:hanging="360"/>
      </w:pPr>
    </w:lvl>
    <w:lvl w:ilvl="4" w:tentative="1">
      <w:start w:val="1"/>
      <w:numFmt w:val="lowerLetter"/>
      <w:lvlText w:val="%5."/>
      <w:lvlJc w:val="left"/>
      <w:pPr>
        <w:tabs>
          <w:tab w:val="num" w:pos="3720"/>
        </w:tabs>
        <w:ind w:left="3720" w:hanging="360"/>
      </w:pPr>
    </w:lvl>
    <w:lvl w:ilvl="5" w:tentative="1">
      <w:start w:val="1"/>
      <w:numFmt w:val="lowerRoman"/>
      <w:lvlText w:val="%6."/>
      <w:lvlJc w:val="right"/>
      <w:pPr>
        <w:tabs>
          <w:tab w:val="num" w:pos="4440"/>
        </w:tabs>
        <w:ind w:left="4440" w:hanging="180"/>
      </w:pPr>
    </w:lvl>
    <w:lvl w:ilvl="6" w:tentative="1">
      <w:start w:val="1"/>
      <w:numFmt w:val="decimal"/>
      <w:lvlText w:val="%7."/>
      <w:lvlJc w:val="left"/>
      <w:pPr>
        <w:tabs>
          <w:tab w:val="num" w:pos="5160"/>
        </w:tabs>
        <w:ind w:left="5160" w:hanging="360"/>
      </w:pPr>
    </w:lvl>
    <w:lvl w:ilvl="7" w:tentative="1">
      <w:start w:val="1"/>
      <w:numFmt w:val="lowerLetter"/>
      <w:lvlText w:val="%8."/>
      <w:lvlJc w:val="left"/>
      <w:pPr>
        <w:tabs>
          <w:tab w:val="num" w:pos="5880"/>
        </w:tabs>
        <w:ind w:left="5880" w:hanging="360"/>
      </w:pPr>
    </w:lvl>
    <w:lvl w:ilvl="8" w:tentative="1">
      <w:start w:val="1"/>
      <w:numFmt w:val="lowerRoman"/>
      <w:lvlText w:val="%9."/>
      <w:lvlJc w:val="right"/>
      <w:pPr>
        <w:tabs>
          <w:tab w:val="num" w:pos="6600"/>
        </w:tabs>
        <w:ind w:left="6600" w:hanging="180"/>
      </w:pPr>
    </w:lvl>
  </w:abstractNum>
  <w:abstractNum w:abstractNumId="26">
    <w:nsid w:val="66E703DF"/>
    <w:multiLevelType w:val="hybridMultilevel"/>
    <w:tmpl w:val="D09453AC"/>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27">
    <w:nsid w:val="66FB6916"/>
    <w:multiLevelType w:val="hybridMultilevel"/>
    <w:tmpl w:val="78E0B444"/>
    <w:lvl w:ilvl="0">
      <w:start w:val="1"/>
      <w:numFmt w:val="bullet"/>
      <w:lvlText w:val=""/>
      <w:lvlJc w:val="left"/>
      <w:pPr>
        <w:tabs>
          <w:tab w:val="num" w:pos="360"/>
        </w:tabs>
        <w:ind w:left="432" w:hanging="288"/>
      </w:pPr>
      <w:rPr>
        <w:rFonts w:ascii="Symbol" w:hAnsi="Symbol" w:hint="default"/>
        <w:color w:val="auto"/>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8">
    <w:nsid w:val="677E172F"/>
    <w:multiLevelType w:val="hybridMultilevel"/>
    <w:tmpl w:val="708658C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9">
    <w:nsid w:val="76265974"/>
    <w:multiLevelType w:val="hybridMultilevel"/>
    <w:tmpl w:val="F56CD11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77AD04AA"/>
    <w:multiLevelType w:val="hybridMultilevel"/>
    <w:tmpl w:val="29947FDE"/>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1">
    <w:nsid w:val="7E804B04"/>
    <w:multiLevelType w:val="hybridMultilevel"/>
    <w:tmpl w:val="7F5434E0"/>
    <w:lvl w:ilvl="0">
      <w:start w:val="1"/>
      <w:numFmt w:val="decimal"/>
      <w:lvlText w:val="(%1)"/>
      <w:lvlJc w:val="left"/>
      <w:pPr>
        <w:tabs>
          <w:tab w:val="num" w:pos="420"/>
        </w:tabs>
        <w:ind w:left="420" w:hanging="360"/>
      </w:pPr>
      <w:rPr>
        <w:rFonts w:hint="default"/>
      </w:rPr>
    </w:lvl>
    <w:lvl w:ilvl="1" w:tentative="1">
      <w:start w:val="1"/>
      <w:numFmt w:val="lowerLetter"/>
      <w:lvlText w:val="%2."/>
      <w:lvlJc w:val="left"/>
      <w:pPr>
        <w:tabs>
          <w:tab w:val="num" w:pos="1140"/>
        </w:tabs>
        <w:ind w:left="1140" w:hanging="360"/>
      </w:pPr>
    </w:lvl>
    <w:lvl w:ilvl="2" w:tentative="1">
      <w:start w:val="1"/>
      <w:numFmt w:val="lowerRoman"/>
      <w:lvlText w:val="%3."/>
      <w:lvlJc w:val="right"/>
      <w:pPr>
        <w:tabs>
          <w:tab w:val="num" w:pos="1860"/>
        </w:tabs>
        <w:ind w:left="1860" w:hanging="180"/>
      </w:pPr>
    </w:lvl>
    <w:lvl w:ilvl="3" w:tentative="1">
      <w:start w:val="1"/>
      <w:numFmt w:val="decimal"/>
      <w:lvlText w:val="%4."/>
      <w:lvlJc w:val="left"/>
      <w:pPr>
        <w:tabs>
          <w:tab w:val="num" w:pos="2580"/>
        </w:tabs>
        <w:ind w:left="2580" w:hanging="360"/>
      </w:pPr>
    </w:lvl>
    <w:lvl w:ilvl="4" w:tentative="1">
      <w:start w:val="1"/>
      <w:numFmt w:val="lowerLetter"/>
      <w:lvlText w:val="%5."/>
      <w:lvlJc w:val="left"/>
      <w:pPr>
        <w:tabs>
          <w:tab w:val="num" w:pos="3300"/>
        </w:tabs>
        <w:ind w:left="3300" w:hanging="360"/>
      </w:pPr>
    </w:lvl>
    <w:lvl w:ilvl="5" w:tentative="1">
      <w:start w:val="1"/>
      <w:numFmt w:val="lowerRoman"/>
      <w:lvlText w:val="%6."/>
      <w:lvlJc w:val="right"/>
      <w:pPr>
        <w:tabs>
          <w:tab w:val="num" w:pos="4020"/>
        </w:tabs>
        <w:ind w:left="4020" w:hanging="180"/>
      </w:pPr>
    </w:lvl>
    <w:lvl w:ilvl="6" w:tentative="1">
      <w:start w:val="1"/>
      <w:numFmt w:val="decimal"/>
      <w:lvlText w:val="%7."/>
      <w:lvlJc w:val="left"/>
      <w:pPr>
        <w:tabs>
          <w:tab w:val="num" w:pos="4740"/>
        </w:tabs>
        <w:ind w:left="4740" w:hanging="360"/>
      </w:pPr>
    </w:lvl>
    <w:lvl w:ilvl="7" w:tentative="1">
      <w:start w:val="1"/>
      <w:numFmt w:val="lowerLetter"/>
      <w:lvlText w:val="%8."/>
      <w:lvlJc w:val="left"/>
      <w:pPr>
        <w:tabs>
          <w:tab w:val="num" w:pos="5460"/>
        </w:tabs>
        <w:ind w:left="5460" w:hanging="360"/>
      </w:pPr>
    </w:lvl>
    <w:lvl w:ilvl="8" w:tentative="1">
      <w:start w:val="1"/>
      <w:numFmt w:val="lowerRoman"/>
      <w:lvlText w:val="%9."/>
      <w:lvlJc w:val="right"/>
      <w:pPr>
        <w:tabs>
          <w:tab w:val="num" w:pos="6180"/>
        </w:tabs>
        <w:ind w:left="6180" w:hanging="180"/>
      </w:pPr>
    </w:lvl>
  </w:abstractNum>
  <w:num w:numId="1" w16cid:durableId="179786022">
    <w:abstractNumId w:val="0"/>
    <w:lvlOverride w:ilvl="0">
      <w:lvl w:ilvl="0">
        <w:start w:val="0"/>
        <w:numFmt w:val="bullet"/>
        <w:lvlText w:val="!"/>
        <w:legacy w:legacy="1" w:legacySpace="0" w:legacyIndent="450"/>
        <w:lvlJc w:val="left"/>
        <w:pPr>
          <w:ind w:left="450" w:hanging="450"/>
        </w:pPr>
        <w:rPr>
          <w:rFonts w:ascii="WP TypographicSymbols" w:hAnsi="WP TypographicSymbols" w:hint="default"/>
        </w:rPr>
      </w:lvl>
    </w:lvlOverride>
  </w:num>
  <w:num w:numId="2" w16cid:durableId="1566258677">
    <w:abstractNumId w:val="7"/>
  </w:num>
  <w:num w:numId="3" w16cid:durableId="527181793">
    <w:abstractNumId w:val="3"/>
  </w:num>
  <w:num w:numId="4" w16cid:durableId="388649066">
    <w:abstractNumId w:val="12"/>
  </w:num>
  <w:num w:numId="5" w16cid:durableId="1832213842">
    <w:abstractNumId w:val="6"/>
  </w:num>
  <w:num w:numId="6" w16cid:durableId="41760576">
    <w:abstractNumId w:val="1"/>
    <w:lvlOverride w:ilvl="0">
      <w:startOverride w:val="2"/>
      <w:lvl w:ilvl="0">
        <w:start w:val="2"/>
        <w:numFmt w:val="decimal"/>
        <w:pStyle w:val="QuickA"/>
        <w:lvlText w:val="%1."/>
        <w:lvlJc w:val="left"/>
      </w:lvl>
    </w:lvlOverride>
  </w:num>
  <w:num w:numId="7" w16cid:durableId="1207916322">
    <w:abstractNumId w:val="23"/>
  </w:num>
  <w:num w:numId="8" w16cid:durableId="1648245699">
    <w:abstractNumId w:val="4"/>
  </w:num>
  <w:num w:numId="9" w16cid:durableId="1054305563">
    <w:abstractNumId w:val="31"/>
  </w:num>
  <w:num w:numId="10" w16cid:durableId="1023241004">
    <w:abstractNumId w:val="25"/>
  </w:num>
  <w:num w:numId="11" w16cid:durableId="1326201187">
    <w:abstractNumId w:val="2"/>
  </w:num>
  <w:num w:numId="12" w16cid:durableId="1550728429">
    <w:abstractNumId w:val="5"/>
  </w:num>
  <w:num w:numId="13" w16cid:durableId="495726350">
    <w:abstractNumId w:val="28"/>
  </w:num>
  <w:num w:numId="14" w16cid:durableId="758721432">
    <w:abstractNumId w:val="9"/>
  </w:num>
  <w:num w:numId="15" w16cid:durableId="1855460414">
    <w:abstractNumId w:val="2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0289935">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097364550">
    <w:abstractNumId w:val="13"/>
  </w:num>
  <w:num w:numId="18" w16cid:durableId="1972861531">
    <w:abstractNumId w:val="16"/>
  </w:num>
  <w:num w:numId="19" w16cid:durableId="233666873">
    <w:abstractNumId w:val="10"/>
  </w:num>
  <w:num w:numId="20" w16cid:durableId="1637100737">
    <w:abstractNumId w:val="8"/>
  </w:num>
  <w:num w:numId="21" w16cid:durableId="1414005622">
    <w:abstractNumId w:val="27"/>
  </w:num>
  <w:num w:numId="22" w16cid:durableId="1436905348">
    <w:abstractNumId w:val="24"/>
  </w:num>
  <w:num w:numId="23" w16cid:durableId="1406226739">
    <w:abstractNumId w:val="18"/>
  </w:num>
  <w:num w:numId="24" w16cid:durableId="594093184">
    <w:abstractNumId w:val="19"/>
  </w:num>
  <w:num w:numId="25" w16cid:durableId="1951694145">
    <w:abstractNumId w:val="20"/>
  </w:num>
  <w:num w:numId="26" w16cid:durableId="279915649">
    <w:abstractNumId w:val="17"/>
  </w:num>
  <w:num w:numId="27" w16cid:durableId="150872296">
    <w:abstractNumId w:val="21"/>
  </w:num>
  <w:num w:numId="28" w16cid:durableId="1659071500">
    <w:abstractNumId w:val="30"/>
  </w:num>
  <w:num w:numId="29" w16cid:durableId="1110121320">
    <w:abstractNumId w:val="26"/>
  </w:num>
  <w:num w:numId="30" w16cid:durableId="277570311">
    <w:abstractNumId w:val="11"/>
  </w:num>
  <w:num w:numId="31" w16cid:durableId="919022035">
    <w:abstractNumId w:val="22"/>
  </w:num>
  <w:num w:numId="32" w16cid:durableId="183440898">
    <w:abstractNumId w:val="14"/>
  </w:num>
  <w:num w:numId="33" w16cid:durableId="30809725">
    <w:abstractNumId w:val="29"/>
  </w:num>
  <w:num w:numId="34" w16cid:durableId="14544355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embedSystemFonts/>
  <w:bordersDoNotSurroundHeader/>
  <w:bordersDoNotSurroundFooter/>
  <w:stylePaneFormatFilter w:val="3F04" w:allStyles="0" w:alternateStyleNames="0" w:clearFormatting="1" w:customStyles="0" w:directFormattingOnNumbering="1" w:directFormattingOnParagraphs="1" w:directFormattingOnRuns="1" w:directFormattingOnTables="1" w:headingStyles="0" w:latentStyles="1" w:numberingStyles="0" w:stylesInUse="0" w:tableStyles="0" w:top3HeadingStyles="1" w:visibleStyles="0"/>
  <w:stylePaneSortMethod w:val="name"/>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endnotePr>
    <w:numFmt w:val="decimal"/>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685D"/>
    <w:rsid w:val="0000035B"/>
    <w:rsid w:val="000005B7"/>
    <w:rsid w:val="00000A3E"/>
    <w:rsid w:val="00001AB5"/>
    <w:rsid w:val="000022AE"/>
    <w:rsid w:val="00002920"/>
    <w:rsid w:val="00002BBD"/>
    <w:rsid w:val="0000393A"/>
    <w:rsid w:val="00003979"/>
    <w:rsid w:val="00003C50"/>
    <w:rsid w:val="00003F82"/>
    <w:rsid w:val="000056D5"/>
    <w:rsid w:val="000078BB"/>
    <w:rsid w:val="0001026E"/>
    <w:rsid w:val="00010424"/>
    <w:rsid w:val="00010637"/>
    <w:rsid w:val="00011AF2"/>
    <w:rsid w:val="00011BE9"/>
    <w:rsid w:val="000122BF"/>
    <w:rsid w:val="00013917"/>
    <w:rsid w:val="00013FFC"/>
    <w:rsid w:val="000142AB"/>
    <w:rsid w:val="000147B5"/>
    <w:rsid w:val="00017655"/>
    <w:rsid w:val="000179E8"/>
    <w:rsid w:val="00023FDD"/>
    <w:rsid w:val="000241C5"/>
    <w:rsid w:val="00024C1A"/>
    <w:rsid w:val="00025033"/>
    <w:rsid w:val="000266D0"/>
    <w:rsid w:val="00031D94"/>
    <w:rsid w:val="00032B1E"/>
    <w:rsid w:val="0003511C"/>
    <w:rsid w:val="0003727E"/>
    <w:rsid w:val="000372B2"/>
    <w:rsid w:val="0004011D"/>
    <w:rsid w:val="00040BA6"/>
    <w:rsid w:val="00041137"/>
    <w:rsid w:val="00041236"/>
    <w:rsid w:val="000427A9"/>
    <w:rsid w:val="00044A39"/>
    <w:rsid w:val="00044C46"/>
    <w:rsid w:val="00045EF4"/>
    <w:rsid w:val="00046CC3"/>
    <w:rsid w:val="00050535"/>
    <w:rsid w:val="00055816"/>
    <w:rsid w:val="0005581D"/>
    <w:rsid w:val="0005596B"/>
    <w:rsid w:val="000578A3"/>
    <w:rsid w:val="00057A2D"/>
    <w:rsid w:val="00057DE8"/>
    <w:rsid w:val="00060E50"/>
    <w:rsid w:val="0006145D"/>
    <w:rsid w:val="000632BF"/>
    <w:rsid w:val="00065484"/>
    <w:rsid w:val="00066206"/>
    <w:rsid w:val="000702EB"/>
    <w:rsid w:val="000726B3"/>
    <w:rsid w:val="00074022"/>
    <w:rsid w:val="00074363"/>
    <w:rsid w:val="00075A16"/>
    <w:rsid w:val="00075C40"/>
    <w:rsid w:val="00075DCF"/>
    <w:rsid w:val="00080F82"/>
    <w:rsid w:val="00081D34"/>
    <w:rsid w:val="00082806"/>
    <w:rsid w:val="000838EC"/>
    <w:rsid w:val="00084367"/>
    <w:rsid w:val="00084799"/>
    <w:rsid w:val="00084DF3"/>
    <w:rsid w:val="00090A31"/>
    <w:rsid w:val="00090C05"/>
    <w:rsid w:val="00090D58"/>
    <w:rsid w:val="00092AFA"/>
    <w:rsid w:val="00092F4B"/>
    <w:rsid w:val="00095606"/>
    <w:rsid w:val="00097A22"/>
    <w:rsid w:val="00097A46"/>
    <w:rsid w:val="00097A95"/>
    <w:rsid w:val="00097FC8"/>
    <w:rsid w:val="000A023F"/>
    <w:rsid w:val="000A090E"/>
    <w:rsid w:val="000A13F0"/>
    <w:rsid w:val="000A15C8"/>
    <w:rsid w:val="000A4E0A"/>
    <w:rsid w:val="000A6C4D"/>
    <w:rsid w:val="000B0B11"/>
    <w:rsid w:val="000B16EE"/>
    <w:rsid w:val="000B222F"/>
    <w:rsid w:val="000B3602"/>
    <w:rsid w:val="000B4F86"/>
    <w:rsid w:val="000B5172"/>
    <w:rsid w:val="000B5DE5"/>
    <w:rsid w:val="000B60FB"/>
    <w:rsid w:val="000C0C91"/>
    <w:rsid w:val="000C2F71"/>
    <w:rsid w:val="000C3CB8"/>
    <w:rsid w:val="000C3D6B"/>
    <w:rsid w:val="000C721E"/>
    <w:rsid w:val="000C7A2F"/>
    <w:rsid w:val="000C7BA1"/>
    <w:rsid w:val="000D098F"/>
    <w:rsid w:val="000D13D1"/>
    <w:rsid w:val="000D49B1"/>
    <w:rsid w:val="000D630A"/>
    <w:rsid w:val="000D72AF"/>
    <w:rsid w:val="000E1180"/>
    <w:rsid w:val="000E2807"/>
    <w:rsid w:val="000E2A45"/>
    <w:rsid w:val="000E36A7"/>
    <w:rsid w:val="000E4969"/>
    <w:rsid w:val="000E4DD2"/>
    <w:rsid w:val="000E5223"/>
    <w:rsid w:val="000E54B3"/>
    <w:rsid w:val="000E60AC"/>
    <w:rsid w:val="000E68F2"/>
    <w:rsid w:val="000F0C37"/>
    <w:rsid w:val="000F114F"/>
    <w:rsid w:val="000F3748"/>
    <w:rsid w:val="000F4A85"/>
    <w:rsid w:val="000F5004"/>
    <w:rsid w:val="000F5D33"/>
    <w:rsid w:val="000F6AA0"/>
    <w:rsid w:val="000F6F21"/>
    <w:rsid w:val="000F751D"/>
    <w:rsid w:val="001019E2"/>
    <w:rsid w:val="00102FEE"/>
    <w:rsid w:val="001038FC"/>
    <w:rsid w:val="0010570B"/>
    <w:rsid w:val="00106524"/>
    <w:rsid w:val="00111D5D"/>
    <w:rsid w:val="00112343"/>
    <w:rsid w:val="00112FFD"/>
    <w:rsid w:val="00113326"/>
    <w:rsid w:val="00113BD9"/>
    <w:rsid w:val="00115042"/>
    <w:rsid w:val="001155EB"/>
    <w:rsid w:val="0011648F"/>
    <w:rsid w:val="00116788"/>
    <w:rsid w:val="00116B90"/>
    <w:rsid w:val="00117E5C"/>
    <w:rsid w:val="001203EA"/>
    <w:rsid w:val="0012086F"/>
    <w:rsid w:val="00120E72"/>
    <w:rsid w:val="00121218"/>
    <w:rsid w:val="00122C89"/>
    <w:rsid w:val="001258E8"/>
    <w:rsid w:val="00126561"/>
    <w:rsid w:val="00127F86"/>
    <w:rsid w:val="0013111A"/>
    <w:rsid w:val="0013290C"/>
    <w:rsid w:val="001350EA"/>
    <w:rsid w:val="00141917"/>
    <w:rsid w:val="0014225D"/>
    <w:rsid w:val="00142A83"/>
    <w:rsid w:val="00143D95"/>
    <w:rsid w:val="00144A54"/>
    <w:rsid w:val="00145A31"/>
    <w:rsid w:val="00145DAD"/>
    <w:rsid w:val="00145FF0"/>
    <w:rsid w:val="00147CBA"/>
    <w:rsid w:val="001500EB"/>
    <w:rsid w:val="00150220"/>
    <w:rsid w:val="0015106B"/>
    <w:rsid w:val="00153B5D"/>
    <w:rsid w:val="00153E39"/>
    <w:rsid w:val="001546CD"/>
    <w:rsid w:val="00160C5B"/>
    <w:rsid w:val="00161099"/>
    <w:rsid w:val="00162BC2"/>
    <w:rsid w:val="00162E26"/>
    <w:rsid w:val="00164DED"/>
    <w:rsid w:val="0016577E"/>
    <w:rsid w:val="001673CC"/>
    <w:rsid w:val="00171238"/>
    <w:rsid w:val="0017559D"/>
    <w:rsid w:val="001777CC"/>
    <w:rsid w:val="0017797F"/>
    <w:rsid w:val="00177EDF"/>
    <w:rsid w:val="00177F8A"/>
    <w:rsid w:val="0018297A"/>
    <w:rsid w:val="00183B24"/>
    <w:rsid w:val="001855DB"/>
    <w:rsid w:val="001858A1"/>
    <w:rsid w:val="00187197"/>
    <w:rsid w:val="00195C46"/>
    <w:rsid w:val="001A21EA"/>
    <w:rsid w:val="001A570A"/>
    <w:rsid w:val="001A6344"/>
    <w:rsid w:val="001A64B6"/>
    <w:rsid w:val="001A72C5"/>
    <w:rsid w:val="001A797F"/>
    <w:rsid w:val="001B0CCB"/>
    <w:rsid w:val="001B1B98"/>
    <w:rsid w:val="001B53F6"/>
    <w:rsid w:val="001B5D06"/>
    <w:rsid w:val="001B7AC0"/>
    <w:rsid w:val="001C1FB5"/>
    <w:rsid w:val="001C2EC1"/>
    <w:rsid w:val="001C4549"/>
    <w:rsid w:val="001C7904"/>
    <w:rsid w:val="001D0996"/>
    <w:rsid w:val="001D1080"/>
    <w:rsid w:val="001D2227"/>
    <w:rsid w:val="001D32F0"/>
    <w:rsid w:val="001D4307"/>
    <w:rsid w:val="001D4471"/>
    <w:rsid w:val="001D569B"/>
    <w:rsid w:val="001D6EC5"/>
    <w:rsid w:val="001D7337"/>
    <w:rsid w:val="001E1827"/>
    <w:rsid w:val="001E5178"/>
    <w:rsid w:val="001E6593"/>
    <w:rsid w:val="001E6C5D"/>
    <w:rsid w:val="001F0CD9"/>
    <w:rsid w:val="001F2A60"/>
    <w:rsid w:val="001F2F57"/>
    <w:rsid w:val="001F39BE"/>
    <w:rsid w:val="001F560E"/>
    <w:rsid w:val="001F6978"/>
    <w:rsid w:val="00200B29"/>
    <w:rsid w:val="00201895"/>
    <w:rsid w:val="0020197C"/>
    <w:rsid w:val="002021DF"/>
    <w:rsid w:val="002027CE"/>
    <w:rsid w:val="0020297B"/>
    <w:rsid w:val="00202E2C"/>
    <w:rsid w:val="0020373D"/>
    <w:rsid w:val="0020386B"/>
    <w:rsid w:val="00203BBA"/>
    <w:rsid w:val="00203EA0"/>
    <w:rsid w:val="0020434E"/>
    <w:rsid w:val="00205877"/>
    <w:rsid w:val="00207C0C"/>
    <w:rsid w:val="00210E13"/>
    <w:rsid w:val="00211965"/>
    <w:rsid w:val="00211CFB"/>
    <w:rsid w:val="00212135"/>
    <w:rsid w:val="00212FB7"/>
    <w:rsid w:val="002132C4"/>
    <w:rsid w:val="00213DCF"/>
    <w:rsid w:val="00214005"/>
    <w:rsid w:val="002147DF"/>
    <w:rsid w:val="00215377"/>
    <w:rsid w:val="0021583C"/>
    <w:rsid w:val="002164B1"/>
    <w:rsid w:val="00217622"/>
    <w:rsid w:val="00217CA9"/>
    <w:rsid w:val="00220CCF"/>
    <w:rsid w:val="002232A0"/>
    <w:rsid w:val="00223BA9"/>
    <w:rsid w:val="00223D7B"/>
    <w:rsid w:val="00225163"/>
    <w:rsid w:val="002303AC"/>
    <w:rsid w:val="00231547"/>
    <w:rsid w:val="002321D9"/>
    <w:rsid w:val="00232CFA"/>
    <w:rsid w:val="00234177"/>
    <w:rsid w:val="00236722"/>
    <w:rsid w:val="0023749E"/>
    <w:rsid w:val="00240A56"/>
    <w:rsid w:val="00240DAD"/>
    <w:rsid w:val="002428B4"/>
    <w:rsid w:val="002441D9"/>
    <w:rsid w:val="0024624A"/>
    <w:rsid w:val="00247A6F"/>
    <w:rsid w:val="00247BF2"/>
    <w:rsid w:val="0025010F"/>
    <w:rsid w:val="0025185D"/>
    <w:rsid w:val="00251E48"/>
    <w:rsid w:val="002552D8"/>
    <w:rsid w:val="00255603"/>
    <w:rsid w:val="00255B23"/>
    <w:rsid w:val="00255DD0"/>
    <w:rsid w:val="00256156"/>
    <w:rsid w:val="002564CA"/>
    <w:rsid w:val="0025686E"/>
    <w:rsid w:val="00257701"/>
    <w:rsid w:val="0026015F"/>
    <w:rsid w:val="002614E4"/>
    <w:rsid w:val="002621D5"/>
    <w:rsid w:val="002664F7"/>
    <w:rsid w:val="0026747A"/>
    <w:rsid w:val="00267817"/>
    <w:rsid w:val="0027210D"/>
    <w:rsid w:val="00272B51"/>
    <w:rsid w:val="00273140"/>
    <w:rsid w:val="002744B9"/>
    <w:rsid w:val="002774E8"/>
    <w:rsid w:val="002777A4"/>
    <w:rsid w:val="00277A7A"/>
    <w:rsid w:val="00280017"/>
    <w:rsid w:val="002816BD"/>
    <w:rsid w:val="00282ADC"/>
    <w:rsid w:val="00283EDA"/>
    <w:rsid w:val="002844E0"/>
    <w:rsid w:val="002850C0"/>
    <w:rsid w:val="002857AE"/>
    <w:rsid w:val="00285C1A"/>
    <w:rsid w:val="00286A04"/>
    <w:rsid w:val="0029166E"/>
    <w:rsid w:val="00292C08"/>
    <w:rsid w:val="002940A6"/>
    <w:rsid w:val="002941D2"/>
    <w:rsid w:val="00296235"/>
    <w:rsid w:val="002970A7"/>
    <w:rsid w:val="002A0E51"/>
    <w:rsid w:val="002A0F37"/>
    <w:rsid w:val="002A1BAE"/>
    <w:rsid w:val="002A2204"/>
    <w:rsid w:val="002A2C28"/>
    <w:rsid w:val="002A3120"/>
    <w:rsid w:val="002A619B"/>
    <w:rsid w:val="002A7530"/>
    <w:rsid w:val="002A794E"/>
    <w:rsid w:val="002B0D87"/>
    <w:rsid w:val="002B1054"/>
    <w:rsid w:val="002B3337"/>
    <w:rsid w:val="002B62C1"/>
    <w:rsid w:val="002B6A0D"/>
    <w:rsid w:val="002C009E"/>
    <w:rsid w:val="002C2D81"/>
    <w:rsid w:val="002C33B4"/>
    <w:rsid w:val="002C4342"/>
    <w:rsid w:val="002C4A8A"/>
    <w:rsid w:val="002C5545"/>
    <w:rsid w:val="002C58FA"/>
    <w:rsid w:val="002C6D98"/>
    <w:rsid w:val="002C6F2C"/>
    <w:rsid w:val="002C6FFF"/>
    <w:rsid w:val="002D19D1"/>
    <w:rsid w:val="002D1F27"/>
    <w:rsid w:val="002D3E1C"/>
    <w:rsid w:val="002D4DF8"/>
    <w:rsid w:val="002D5730"/>
    <w:rsid w:val="002D711A"/>
    <w:rsid w:val="002D7847"/>
    <w:rsid w:val="002E0B82"/>
    <w:rsid w:val="002E192A"/>
    <w:rsid w:val="002E2B95"/>
    <w:rsid w:val="002E5153"/>
    <w:rsid w:val="002E5366"/>
    <w:rsid w:val="002E5B97"/>
    <w:rsid w:val="002E5BE3"/>
    <w:rsid w:val="002F03DA"/>
    <w:rsid w:val="002F102E"/>
    <w:rsid w:val="002F1A4B"/>
    <w:rsid w:val="002F5CEF"/>
    <w:rsid w:val="002F67CC"/>
    <w:rsid w:val="002F6C45"/>
    <w:rsid w:val="002F7571"/>
    <w:rsid w:val="0030101C"/>
    <w:rsid w:val="00303BD8"/>
    <w:rsid w:val="003047F7"/>
    <w:rsid w:val="00304816"/>
    <w:rsid w:val="0030501C"/>
    <w:rsid w:val="00305FE3"/>
    <w:rsid w:val="00306AA9"/>
    <w:rsid w:val="00306B78"/>
    <w:rsid w:val="00307D71"/>
    <w:rsid w:val="00311918"/>
    <w:rsid w:val="00311F9B"/>
    <w:rsid w:val="00312E53"/>
    <w:rsid w:val="00313A8C"/>
    <w:rsid w:val="00315658"/>
    <w:rsid w:val="00315D2A"/>
    <w:rsid w:val="00317812"/>
    <w:rsid w:val="00321314"/>
    <w:rsid w:val="00321AE7"/>
    <w:rsid w:val="00321B27"/>
    <w:rsid w:val="003228D8"/>
    <w:rsid w:val="00323FC8"/>
    <w:rsid w:val="00325D12"/>
    <w:rsid w:val="00327A87"/>
    <w:rsid w:val="00327AC6"/>
    <w:rsid w:val="00330C17"/>
    <w:rsid w:val="00331377"/>
    <w:rsid w:val="0033156E"/>
    <w:rsid w:val="00331B56"/>
    <w:rsid w:val="003320D1"/>
    <w:rsid w:val="00332A9F"/>
    <w:rsid w:val="0033337F"/>
    <w:rsid w:val="0033352B"/>
    <w:rsid w:val="0033426F"/>
    <w:rsid w:val="003376BE"/>
    <w:rsid w:val="00337C1A"/>
    <w:rsid w:val="003406FE"/>
    <w:rsid w:val="00341544"/>
    <w:rsid w:val="00341657"/>
    <w:rsid w:val="003416B1"/>
    <w:rsid w:val="00343477"/>
    <w:rsid w:val="00343CBF"/>
    <w:rsid w:val="00343FCC"/>
    <w:rsid w:val="0034453C"/>
    <w:rsid w:val="00344950"/>
    <w:rsid w:val="00345784"/>
    <w:rsid w:val="00345FB5"/>
    <w:rsid w:val="00347621"/>
    <w:rsid w:val="00351593"/>
    <w:rsid w:val="003522EC"/>
    <w:rsid w:val="003552B5"/>
    <w:rsid w:val="00356736"/>
    <w:rsid w:val="00364705"/>
    <w:rsid w:val="00364DAD"/>
    <w:rsid w:val="00365E70"/>
    <w:rsid w:val="00366525"/>
    <w:rsid w:val="0037127B"/>
    <w:rsid w:val="00372023"/>
    <w:rsid w:val="00372988"/>
    <w:rsid w:val="00372BE1"/>
    <w:rsid w:val="00373721"/>
    <w:rsid w:val="003762F3"/>
    <w:rsid w:val="003779EA"/>
    <w:rsid w:val="00377F24"/>
    <w:rsid w:val="003825F1"/>
    <w:rsid w:val="00383083"/>
    <w:rsid w:val="00384032"/>
    <w:rsid w:val="003929DA"/>
    <w:rsid w:val="00392BAF"/>
    <w:rsid w:val="00392E52"/>
    <w:rsid w:val="003934F7"/>
    <w:rsid w:val="00393580"/>
    <w:rsid w:val="003949AC"/>
    <w:rsid w:val="00395D70"/>
    <w:rsid w:val="00397901"/>
    <w:rsid w:val="003A0C2E"/>
    <w:rsid w:val="003A1151"/>
    <w:rsid w:val="003A1B8B"/>
    <w:rsid w:val="003A41D4"/>
    <w:rsid w:val="003A465B"/>
    <w:rsid w:val="003A5AA1"/>
    <w:rsid w:val="003A61BE"/>
    <w:rsid w:val="003A6572"/>
    <w:rsid w:val="003A6D03"/>
    <w:rsid w:val="003B0E26"/>
    <w:rsid w:val="003B14F9"/>
    <w:rsid w:val="003B1952"/>
    <w:rsid w:val="003B20BF"/>
    <w:rsid w:val="003B21BB"/>
    <w:rsid w:val="003B3999"/>
    <w:rsid w:val="003B39BC"/>
    <w:rsid w:val="003B45EC"/>
    <w:rsid w:val="003B543E"/>
    <w:rsid w:val="003C15A7"/>
    <w:rsid w:val="003C1D46"/>
    <w:rsid w:val="003C1F39"/>
    <w:rsid w:val="003C4127"/>
    <w:rsid w:val="003C4380"/>
    <w:rsid w:val="003C5505"/>
    <w:rsid w:val="003C55EF"/>
    <w:rsid w:val="003C5A6F"/>
    <w:rsid w:val="003C70E1"/>
    <w:rsid w:val="003C7F8C"/>
    <w:rsid w:val="003D1513"/>
    <w:rsid w:val="003D17B1"/>
    <w:rsid w:val="003D20BC"/>
    <w:rsid w:val="003D4DB1"/>
    <w:rsid w:val="003D5162"/>
    <w:rsid w:val="003D7040"/>
    <w:rsid w:val="003D79BA"/>
    <w:rsid w:val="003D7CAF"/>
    <w:rsid w:val="003E0482"/>
    <w:rsid w:val="003E0BFA"/>
    <w:rsid w:val="003E0F09"/>
    <w:rsid w:val="003E1ED6"/>
    <w:rsid w:val="003E271C"/>
    <w:rsid w:val="003E3301"/>
    <w:rsid w:val="003E56CF"/>
    <w:rsid w:val="003E7DFA"/>
    <w:rsid w:val="003F02EE"/>
    <w:rsid w:val="003F196E"/>
    <w:rsid w:val="003F1EA9"/>
    <w:rsid w:val="003F1FF3"/>
    <w:rsid w:val="003F3829"/>
    <w:rsid w:val="003F45F9"/>
    <w:rsid w:val="003F5094"/>
    <w:rsid w:val="003F559B"/>
    <w:rsid w:val="003F6B31"/>
    <w:rsid w:val="003F6F22"/>
    <w:rsid w:val="003F7215"/>
    <w:rsid w:val="00400189"/>
    <w:rsid w:val="00401BD1"/>
    <w:rsid w:val="00404603"/>
    <w:rsid w:val="004053DE"/>
    <w:rsid w:val="00405BF3"/>
    <w:rsid w:val="00406040"/>
    <w:rsid w:val="0040617C"/>
    <w:rsid w:val="00407487"/>
    <w:rsid w:val="004103BA"/>
    <w:rsid w:val="0041235C"/>
    <w:rsid w:val="00412549"/>
    <w:rsid w:val="00414353"/>
    <w:rsid w:val="004154A1"/>
    <w:rsid w:val="004162F5"/>
    <w:rsid w:val="0041684D"/>
    <w:rsid w:val="00417011"/>
    <w:rsid w:val="00422C18"/>
    <w:rsid w:val="0042328B"/>
    <w:rsid w:val="004234F7"/>
    <w:rsid w:val="004309B2"/>
    <w:rsid w:val="00430D76"/>
    <w:rsid w:val="00430FB2"/>
    <w:rsid w:val="004319FC"/>
    <w:rsid w:val="00433A31"/>
    <w:rsid w:val="00433BFE"/>
    <w:rsid w:val="00433CC2"/>
    <w:rsid w:val="00434687"/>
    <w:rsid w:val="004358A3"/>
    <w:rsid w:val="004363B0"/>
    <w:rsid w:val="004370F3"/>
    <w:rsid w:val="0044002D"/>
    <w:rsid w:val="00441514"/>
    <w:rsid w:val="00441797"/>
    <w:rsid w:val="00441C90"/>
    <w:rsid w:val="00441D66"/>
    <w:rsid w:val="00442A64"/>
    <w:rsid w:val="0044340C"/>
    <w:rsid w:val="00444BD5"/>
    <w:rsid w:val="0044757C"/>
    <w:rsid w:val="004476E3"/>
    <w:rsid w:val="004500E3"/>
    <w:rsid w:val="004506B8"/>
    <w:rsid w:val="004544B5"/>
    <w:rsid w:val="00454603"/>
    <w:rsid w:val="00454EC9"/>
    <w:rsid w:val="00456678"/>
    <w:rsid w:val="00456943"/>
    <w:rsid w:val="00456B37"/>
    <w:rsid w:val="00457AEA"/>
    <w:rsid w:val="00461801"/>
    <w:rsid w:val="00461B84"/>
    <w:rsid w:val="00462C11"/>
    <w:rsid w:val="00464791"/>
    <w:rsid w:val="004647E2"/>
    <w:rsid w:val="00464888"/>
    <w:rsid w:val="004650E6"/>
    <w:rsid w:val="00466DA0"/>
    <w:rsid w:val="004677FD"/>
    <w:rsid w:val="0047002F"/>
    <w:rsid w:val="004724A1"/>
    <w:rsid w:val="004749E8"/>
    <w:rsid w:val="00475F5E"/>
    <w:rsid w:val="0047602F"/>
    <w:rsid w:val="0047670E"/>
    <w:rsid w:val="004774FC"/>
    <w:rsid w:val="00477B52"/>
    <w:rsid w:val="00480773"/>
    <w:rsid w:val="004807E3"/>
    <w:rsid w:val="004817E7"/>
    <w:rsid w:val="00482F13"/>
    <w:rsid w:val="004835F6"/>
    <w:rsid w:val="00483790"/>
    <w:rsid w:val="00484015"/>
    <w:rsid w:val="004840FE"/>
    <w:rsid w:val="004842A2"/>
    <w:rsid w:val="00484989"/>
    <w:rsid w:val="004907AB"/>
    <w:rsid w:val="00490819"/>
    <w:rsid w:val="00490E65"/>
    <w:rsid w:val="00493F81"/>
    <w:rsid w:val="0049451B"/>
    <w:rsid w:val="004947DF"/>
    <w:rsid w:val="00494D38"/>
    <w:rsid w:val="00496A85"/>
    <w:rsid w:val="00496D1B"/>
    <w:rsid w:val="00497D7A"/>
    <w:rsid w:val="004A0235"/>
    <w:rsid w:val="004A108D"/>
    <w:rsid w:val="004A1C4B"/>
    <w:rsid w:val="004A1E2E"/>
    <w:rsid w:val="004A4041"/>
    <w:rsid w:val="004A4049"/>
    <w:rsid w:val="004A4C88"/>
    <w:rsid w:val="004A6882"/>
    <w:rsid w:val="004A7384"/>
    <w:rsid w:val="004A7AF6"/>
    <w:rsid w:val="004B0389"/>
    <w:rsid w:val="004B29F4"/>
    <w:rsid w:val="004B2DD4"/>
    <w:rsid w:val="004B2FD2"/>
    <w:rsid w:val="004B31F2"/>
    <w:rsid w:val="004B4810"/>
    <w:rsid w:val="004B4E7B"/>
    <w:rsid w:val="004B5105"/>
    <w:rsid w:val="004B6128"/>
    <w:rsid w:val="004B7D03"/>
    <w:rsid w:val="004C05BB"/>
    <w:rsid w:val="004C1833"/>
    <w:rsid w:val="004C1BE5"/>
    <w:rsid w:val="004C21C8"/>
    <w:rsid w:val="004C2721"/>
    <w:rsid w:val="004C2931"/>
    <w:rsid w:val="004C543C"/>
    <w:rsid w:val="004C578E"/>
    <w:rsid w:val="004C6DDA"/>
    <w:rsid w:val="004D01B3"/>
    <w:rsid w:val="004D0B48"/>
    <w:rsid w:val="004D0C26"/>
    <w:rsid w:val="004D36B8"/>
    <w:rsid w:val="004D3B1A"/>
    <w:rsid w:val="004D3FC6"/>
    <w:rsid w:val="004D502B"/>
    <w:rsid w:val="004D5533"/>
    <w:rsid w:val="004D5660"/>
    <w:rsid w:val="004D5F20"/>
    <w:rsid w:val="004D6260"/>
    <w:rsid w:val="004D6A39"/>
    <w:rsid w:val="004D6DA6"/>
    <w:rsid w:val="004D6F50"/>
    <w:rsid w:val="004D75D6"/>
    <w:rsid w:val="004D783B"/>
    <w:rsid w:val="004D7AB7"/>
    <w:rsid w:val="004E0BD7"/>
    <w:rsid w:val="004E0F64"/>
    <w:rsid w:val="004E1A03"/>
    <w:rsid w:val="004E3095"/>
    <w:rsid w:val="004E5DC0"/>
    <w:rsid w:val="004E65AE"/>
    <w:rsid w:val="004E6CC9"/>
    <w:rsid w:val="004E7C96"/>
    <w:rsid w:val="004F062E"/>
    <w:rsid w:val="004F0B65"/>
    <w:rsid w:val="004F1502"/>
    <w:rsid w:val="004F3F94"/>
    <w:rsid w:val="004F4D5E"/>
    <w:rsid w:val="004F6826"/>
    <w:rsid w:val="00501633"/>
    <w:rsid w:val="005025A1"/>
    <w:rsid w:val="00502779"/>
    <w:rsid w:val="005058C4"/>
    <w:rsid w:val="00506B03"/>
    <w:rsid w:val="00511C33"/>
    <w:rsid w:val="005125F8"/>
    <w:rsid w:val="005134E7"/>
    <w:rsid w:val="00514393"/>
    <w:rsid w:val="00514B55"/>
    <w:rsid w:val="00514D41"/>
    <w:rsid w:val="00516AE7"/>
    <w:rsid w:val="00517447"/>
    <w:rsid w:val="0051751D"/>
    <w:rsid w:val="005234BC"/>
    <w:rsid w:val="00523B8A"/>
    <w:rsid w:val="00524E4C"/>
    <w:rsid w:val="00525788"/>
    <w:rsid w:val="00525B7C"/>
    <w:rsid w:val="0052789F"/>
    <w:rsid w:val="0052793E"/>
    <w:rsid w:val="00527E02"/>
    <w:rsid w:val="00530584"/>
    <w:rsid w:val="00531905"/>
    <w:rsid w:val="00532767"/>
    <w:rsid w:val="00534489"/>
    <w:rsid w:val="005362F6"/>
    <w:rsid w:val="00537139"/>
    <w:rsid w:val="00537412"/>
    <w:rsid w:val="00537462"/>
    <w:rsid w:val="00537C01"/>
    <w:rsid w:val="00541279"/>
    <w:rsid w:val="00541B7F"/>
    <w:rsid w:val="00541F3D"/>
    <w:rsid w:val="00542FDD"/>
    <w:rsid w:val="005430C1"/>
    <w:rsid w:val="00544403"/>
    <w:rsid w:val="00546B25"/>
    <w:rsid w:val="00547BA5"/>
    <w:rsid w:val="00550B73"/>
    <w:rsid w:val="00550BC4"/>
    <w:rsid w:val="00551441"/>
    <w:rsid w:val="0055180D"/>
    <w:rsid w:val="00551870"/>
    <w:rsid w:val="0055235D"/>
    <w:rsid w:val="0055252D"/>
    <w:rsid w:val="00552937"/>
    <w:rsid w:val="00554478"/>
    <w:rsid w:val="005546F4"/>
    <w:rsid w:val="005551BC"/>
    <w:rsid w:val="0055627A"/>
    <w:rsid w:val="0055678D"/>
    <w:rsid w:val="005569C7"/>
    <w:rsid w:val="00560546"/>
    <w:rsid w:val="00560AB5"/>
    <w:rsid w:val="00562563"/>
    <w:rsid w:val="00564CD6"/>
    <w:rsid w:val="0056538D"/>
    <w:rsid w:val="00566331"/>
    <w:rsid w:val="00570667"/>
    <w:rsid w:val="005714A5"/>
    <w:rsid w:val="005738CC"/>
    <w:rsid w:val="00574B31"/>
    <w:rsid w:val="00574E2A"/>
    <w:rsid w:val="005755E3"/>
    <w:rsid w:val="00575C5F"/>
    <w:rsid w:val="00576124"/>
    <w:rsid w:val="00576283"/>
    <w:rsid w:val="0057765A"/>
    <w:rsid w:val="005777A6"/>
    <w:rsid w:val="005817AE"/>
    <w:rsid w:val="00583401"/>
    <w:rsid w:val="00584F37"/>
    <w:rsid w:val="00585C1E"/>
    <w:rsid w:val="0058683F"/>
    <w:rsid w:val="00587D7E"/>
    <w:rsid w:val="00590BFE"/>
    <w:rsid w:val="00591664"/>
    <w:rsid w:val="00591847"/>
    <w:rsid w:val="00593B53"/>
    <w:rsid w:val="005958AD"/>
    <w:rsid w:val="00595A52"/>
    <w:rsid w:val="005962D1"/>
    <w:rsid w:val="00596A0E"/>
    <w:rsid w:val="005A0405"/>
    <w:rsid w:val="005A0AA9"/>
    <w:rsid w:val="005A0EFA"/>
    <w:rsid w:val="005A11F7"/>
    <w:rsid w:val="005A3EB6"/>
    <w:rsid w:val="005A48EB"/>
    <w:rsid w:val="005A52AB"/>
    <w:rsid w:val="005A5BE0"/>
    <w:rsid w:val="005A5E72"/>
    <w:rsid w:val="005B2120"/>
    <w:rsid w:val="005B2DAB"/>
    <w:rsid w:val="005B3534"/>
    <w:rsid w:val="005B356F"/>
    <w:rsid w:val="005B40A1"/>
    <w:rsid w:val="005B5F22"/>
    <w:rsid w:val="005B616E"/>
    <w:rsid w:val="005C0846"/>
    <w:rsid w:val="005C20E5"/>
    <w:rsid w:val="005C2EA5"/>
    <w:rsid w:val="005C35F9"/>
    <w:rsid w:val="005C4917"/>
    <w:rsid w:val="005C4B73"/>
    <w:rsid w:val="005C5875"/>
    <w:rsid w:val="005D001F"/>
    <w:rsid w:val="005D1494"/>
    <w:rsid w:val="005D3E56"/>
    <w:rsid w:val="005D52D6"/>
    <w:rsid w:val="005D5E61"/>
    <w:rsid w:val="005D6F5D"/>
    <w:rsid w:val="005D7563"/>
    <w:rsid w:val="005D77C6"/>
    <w:rsid w:val="005E1617"/>
    <w:rsid w:val="005E1BAE"/>
    <w:rsid w:val="005E47D7"/>
    <w:rsid w:val="005E4B6A"/>
    <w:rsid w:val="005E52E6"/>
    <w:rsid w:val="005E55F3"/>
    <w:rsid w:val="005E5A1D"/>
    <w:rsid w:val="005E7BE4"/>
    <w:rsid w:val="005F0260"/>
    <w:rsid w:val="005F0632"/>
    <w:rsid w:val="005F0724"/>
    <w:rsid w:val="005F09B0"/>
    <w:rsid w:val="005F35D1"/>
    <w:rsid w:val="005F3636"/>
    <w:rsid w:val="005F3A6F"/>
    <w:rsid w:val="005F474B"/>
    <w:rsid w:val="005F4946"/>
    <w:rsid w:val="005F7DEC"/>
    <w:rsid w:val="006011F0"/>
    <w:rsid w:val="00601736"/>
    <w:rsid w:val="00601EBC"/>
    <w:rsid w:val="006020C6"/>
    <w:rsid w:val="00602466"/>
    <w:rsid w:val="006028A6"/>
    <w:rsid w:val="0060299C"/>
    <w:rsid w:val="00602BFD"/>
    <w:rsid w:val="00605D2E"/>
    <w:rsid w:val="00606243"/>
    <w:rsid w:val="00606633"/>
    <w:rsid w:val="0060673A"/>
    <w:rsid w:val="00607D36"/>
    <w:rsid w:val="006114E8"/>
    <w:rsid w:val="006140D7"/>
    <w:rsid w:val="006144F4"/>
    <w:rsid w:val="0061486E"/>
    <w:rsid w:val="006159A1"/>
    <w:rsid w:val="00615A90"/>
    <w:rsid w:val="00615A95"/>
    <w:rsid w:val="00616118"/>
    <w:rsid w:val="00617A00"/>
    <w:rsid w:val="006201F2"/>
    <w:rsid w:val="0062027A"/>
    <w:rsid w:val="00620B64"/>
    <w:rsid w:val="00621423"/>
    <w:rsid w:val="00621FA9"/>
    <w:rsid w:val="00624E75"/>
    <w:rsid w:val="00625C8C"/>
    <w:rsid w:val="00626ED3"/>
    <w:rsid w:val="0062791E"/>
    <w:rsid w:val="00627A44"/>
    <w:rsid w:val="00627B02"/>
    <w:rsid w:val="0063186D"/>
    <w:rsid w:val="0063466F"/>
    <w:rsid w:val="00635DF0"/>
    <w:rsid w:val="00636E8A"/>
    <w:rsid w:val="006403A7"/>
    <w:rsid w:val="00640B8E"/>
    <w:rsid w:val="006412D9"/>
    <w:rsid w:val="0064171A"/>
    <w:rsid w:val="0064209E"/>
    <w:rsid w:val="0064292C"/>
    <w:rsid w:val="0064627A"/>
    <w:rsid w:val="00647571"/>
    <w:rsid w:val="006505C2"/>
    <w:rsid w:val="00651CCB"/>
    <w:rsid w:val="00653F8A"/>
    <w:rsid w:val="006546E8"/>
    <w:rsid w:val="0065529B"/>
    <w:rsid w:val="0065567E"/>
    <w:rsid w:val="0065770C"/>
    <w:rsid w:val="00663F2C"/>
    <w:rsid w:val="00670045"/>
    <w:rsid w:val="006712F7"/>
    <w:rsid w:val="00671FC5"/>
    <w:rsid w:val="00672197"/>
    <w:rsid w:val="0067653B"/>
    <w:rsid w:val="00676ED2"/>
    <w:rsid w:val="00681CD9"/>
    <w:rsid w:val="006825ED"/>
    <w:rsid w:val="00683777"/>
    <w:rsid w:val="00683E57"/>
    <w:rsid w:val="00685BC8"/>
    <w:rsid w:val="00686221"/>
    <w:rsid w:val="00686B3D"/>
    <w:rsid w:val="006877BD"/>
    <w:rsid w:val="00691190"/>
    <w:rsid w:val="006915B8"/>
    <w:rsid w:val="00692992"/>
    <w:rsid w:val="00694F85"/>
    <w:rsid w:val="00695501"/>
    <w:rsid w:val="00695CF6"/>
    <w:rsid w:val="006966BA"/>
    <w:rsid w:val="006979F6"/>
    <w:rsid w:val="006A0E13"/>
    <w:rsid w:val="006A4739"/>
    <w:rsid w:val="006A5E3C"/>
    <w:rsid w:val="006A67CE"/>
    <w:rsid w:val="006A735E"/>
    <w:rsid w:val="006B084C"/>
    <w:rsid w:val="006B14B4"/>
    <w:rsid w:val="006C1247"/>
    <w:rsid w:val="006C151D"/>
    <w:rsid w:val="006C1EC1"/>
    <w:rsid w:val="006C20FE"/>
    <w:rsid w:val="006C29FD"/>
    <w:rsid w:val="006C4023"/>
    <w:rsid w:val="006C6518"/>
    <w:rsid w:val="006C66B5"/>
    <w:rsid w:val="006C77DF"/>
    <w:rsid w:val="006D09DB"/>
    <w:rsid w:val="006D0FD3"/>
    <w:rsid w:val="006D1794"/>
    <w:rsid w:val="006D190D"/>
    <w:rsid w:val="006E104D"/>
    <w:rsid w:val="006E17F1"/>
    <w:rsid w:val="006E1CB8"/>
    <w:rsid w:val="006E28F9"/>
    <w:rsid w:val="006E2A28"/>
    <w:rsid w:val="006E303F"/>
    <w:rsid w:val="006E33C5"/>
    <w:rsid w:val="006E5365"/>
    <w:rsid w:val="006E538D"/>
    <w:rsid w:val="006E72BE"/>
    <w:rsid w:val="006F0C18"/>
    <w:rsid w:val="006F262E"/>
    <w:rsid w:val="006F416A"/>
    <w:rsid w:val="006F512E"/>
    <w:rsid w:val="006F6B47"/>
    <w:rsid w:val="007016A9"/>
    <w:rsid w:val="00701983"/>
    <w:rsid w:val="007024DB"/>
    <w:rsid w:val="00705357"/>
    <w:rsid w:val="00706B66"/>
    <w:rsid w:val="00710AB4"/>
    <w:rsid w:val="007119FA"/>
    <w:rsid w:val="00712287"/>
    <w:rsid w:val="007128FB"/>
    <w:rsid w:val="00712C75"/>
    <w:rsid w:val="0071527B"/>
    <w:rsid w:val="007160E0"/>
    <w:rsid w:val="0071696B"/>
    <w:rsid w:val="00716CF5"/>
    <w:rsid w:val="00721848"/>
    <w:rsid w:val="00726D9D"/>
    <w:rsid w:val="007276DB"/>
    <w:rsid w:val="00727797"/>
    <w:rsid w:val="00727A0E"/>
    <w:rsid w:val="00731304"/>
    <w:rsid w:val="00734449"/>
    <w:rsid w:val="00734546"/>
    <w:rsid w:val="0073635D"/>
    <w:rsid w:val="0073638F"/>
    <w:rsid w:val="007369ED"/>
    <w:rsid w:val="00736E46"/>
    <w:rsid w:val="00737F01"/>
    <w:rsid w:val="00740986"/>
    <w:rsid w:val="00741034"/>
    <w:rsid w:val="007449EF"/>
    <w:rsid w:val="007457FC"/>
    <w:rsid w:val="0074584C"/>
    <w:rsid w:val="00745E31"/>
    <w:rsid w:val="0075064A"/>
    <w:rsid w:val="00750F17"/>
    <w:rsid w:val="0075169C"/>
    <w:rsid w:val="007516F2"/>
    <w:rsid w:val="00752048"/>
    <w:rsid w:val="007539D4"/>
    <w:rsid w:val="007545E1"/>
    <w:rsid w:val="00754962"/>
    <w:rsid w:val="00754C08"/>
    <w:rsid w:val="0075787C"/>
    <w:rsid w:val="00757AD8"/>
    <w:rsid w:val="00760732"/>
    <w:rsid w:val="00761B2F"/>
    <w:rsid w:val="00762A20"/>
    <w:rsid w:val="00767BDF"/>
    <w:rsid w:val="0077254D"/>
    <w:rsid w:val="00772674"/>
    <w:rsid w:val="00772A21"/>
    <w:rsid w:val="00773E2B"/>
    <w:rsid w:val="007740E2"/>
    <w:rsid w:val="007767AF"/>
    <w:rsid w:val="00780E8B"/>
    <w:rsid w:val="00781154"/>
    <w:rsid w:val="0078176D"/>
    <w:rsid w:val="00782D6E"/>
    <w:rsid w:val="007830B7"/>
    <w:rsid w:val="007841ED"/>
    <w:rsid w:val="00787624"/>
    <w:rsid w:val="00791642"/>
    <w:rsid w:val="007916A7"/>
    <w:rsid w:val="007917E0"/>
    <w:rsid w:val="00791849"/>
    <w:rsid w:val="00792035"/>
    <w:rsid w:val="00792D62"/>
    <w:rsid w:val="00792E08"/>
    <w:rsid w:val="00793ECF"/>
    <w:rsid w:val="00794173"/>
    <w:rsid w:val="007A15C1"/>
    <w:rsid w:val="007A17BA"/>
    <w:rsid w:val="007B0E4B"/>
    <w:rsid w:val="007B0F47"/>
    <w:rsid w:val="007B19EB"/>
    <w:rsid w:val="007B1ED8"/>
    <w:rsid w:val="007B2A28"/>
    <w:rsid w:val="007B4369"/>
    <w:rsid w:val="007B5C6D"/>
    <w:rsid w:val="007C33D3"/>
    <w:rsid w:val="007C5AC6"/>
    <w:rsid w:val="007C6B62"/>
    <w:rsid w:val="007C6BA4"/>
    <w:rsid w:val="007C6CA9"/>
    <w:rsid w:val="007D21E2"/>
    <w:rsid w:val="007D2F3D"/>
    <w:rsid w:val="007D4265"/>
    <w:rsid w:val="007D4C4A"/>
    <w:rsid w:val="007D4F57"/>
    <w:rsid w:val="007D52AD"/>
    <w:rsid w:val="007D5377"/>
    <w:rsid w:val="007D59E4"/>
    <w:rsid w:val="007D7B2E"/>
    <w:rsid w:val="007E2560"/>
    <w:rsid w:val="007E4B9C"/>
    <w:rsid w:val="007E4CDE"/>
    <w:rsid w:val="007E545F"/>
    <w:rsid w:val="007E725E"/>
    <w:rsid w:val="007F024F"/>
    <w:rsid w:val="007F0AC3"/>
    <w:rsid w:val="007F0E86"/>
    <w:rsid w:val="007F29BB"/>
    <w:rsid w:val="007F4CF6"/>
    <w:rsid w:val="007F75D0"/>
    <w:rsid w:val="007F7EA3"/>
    <w:rsid w:val="008009BF"/>
    <w:rsid w:val="00801CF8"/>
    <w:rsid w:val="0080243D"/>
    <w:rsid w:val="00803025"/>
    <w:rsid w:val="00804469"/>
    <w:rsid w:val="00804DF6"/>
    <w:rsid w:val="00805032"/>
    <w:rsid w:val="0080614E"/>
    <w:rsid w:val="00806B89"/>
    <w:rsid w:val="008109A1"/>
    <w:rsid w:val="00812202"/>
    <w:rsid w:val="00812EF7"/>
    <w:rsid w:val="008179F5"/>
    <w:rsid w:val="00820977"/>
    <w:rsid w:val="00820D1C"/>
    <w:rsid w:val="008215DF"/>
    <w:rsid w:val="00821E42"/>
    <w:rsid w:val="00822FEE"/>
    <w:rsid w:val="00825322"/>
    <w:rsid w:val="00826104"/>
    <w:rsid w:val="00826747"/>
    <w:rsid w:val="00826812"/>
    <w:rsid w:val="00831CE5"/>
    <w:rsid w:val="00831D4E"/>
    <w:rsid w:val="00832FEF"/>
    <w:rsid w:val="008333DA"/>
    <w:rsid w:val="00833F09"/>
    <w:rsid w:val="008343EC"/>
    <w:rsid w:val="00834FC9"/>
    <w:rsid w:val="00836293"/>
    <w:rsid w:val="008401FD"/>
    <w:rsid w:val="00840CFC"/>
    <w:rsid w:val="00843519"/>
    <w:rsid w:val="00843E47"/>
    <w:rsid w:val="00845396"/>
    <w:rsid w:val="008458C4"/>
    <w:rsid w:val="00845E42"/>
    <w:rsid w:val="00846706"/>
    <w:rsid w:val="008468BC"/>
    <w:rsid w:val="00846C69"/>
    <w:rsid w:val="00847D7D"/>
    <w:rsid w:val="00850FE7"/>
    <w:rsid w:val="008517D8"/>
    <w:rsid w:val="00853007"/>
    <w:rsid w:val="00853391"/>
    <w:rsid w:val="008538E3"/>
    <w:rsid w:val="00854324"/>
    <w:rsid w:val="008568D4"/>
    <w:rsid w:val="00857165"/>
    <w:rsid w:val="008625F1"/>
    <w:rsid w:val="00863A0F"/>
    <w:rsid w:val="00864E91"/>
    <w:rsid w:val="008651B9"/>
    <w:rsid w:val="008652B9"/>
    <w:rsid w:val="008652DB"/>
    <w:rsid w:val="00866367"/>
    <w:rsid w:val="008704B1"/>
    <w:rsid w:val="00870741"/>
    <w:rsid w:val="008725D6"/>
    <w:rsid w:val="00873636"/>
    <w:rsid w:val="00875530"/>
    <w:rsid w:val="00875F03"/>
    <w:rsid w:val="0087745A"/>
    <w:rsid w:val="0087792F"/>
    <w:rsid w:val="00877E92"/>
    <w:rsid w:val="00880084"/>
    <w:rsid w:val="00880422"/>
    <w:rsid w:val="00882A51"/>
    <w:rsid w:val="00883BAA"/>
    <w:rsid w:val="0088551F"/>
    <w:rsid w:val="0089169B"/>
    <w:rsid w:val="00892336"/>
    <w:rsid w:val="008923D6"/>
    <w:rsid w:val="008924D3"/>
    <w:rsid w:val="008927A0"/>
    <w:rsid w:val="008A025A"/>
    <w:rsid w:val="008A052D"/>
    <w:rsid w:val="008A0F3C"/>
    <w:rsid w:val="008A3F84"/>
    <w:rsid w:val="008A5F9E"/>
    <w:rsid w:val="008A64BA"/>
    <w:rsid w:val="008B06F5"/>
    <w:rsid w:val="008B1A49"/>
    <w:rsid w:val="008B2590"/>
    <w:rsid w:val="008B2A40"/>
    <w:rsid w:val="008B4106"/>
    <w:rsid w:val="008B448F"/>
    <w:rsid w:val="008B49FD"/>
    <w:rsid w:val="008B4F9E"/>
    <w:rsid w:val="008B5B22"/>
    <w:rsid w:val="008B7A22"/>
    <w:rsid w:val="008C0481"/>
    <w:rsid w:val="008C3B42"/>
    <w:rsid w:val="008C4207"/>
    <w:rsid w:val="008C4D66"/>
    <w:rsid w:val="008C5BD9"/>
    <w:rsid w:val="008C6B43"/>
    <w:rsid w:val="008C71DB"/>
    <w:rsid w:val="008C7ED8"/>
    <w:rsid w:val="008D0D20"/>
    <w:rsid w:val="008D19C0"/>
    <w:rsid w:val="008D27DD"/>
    <w:rsid w:val="008D36FA"/>
    <w:rsid w:val="008D381D"/>
    <w:rsid w:val="008D4337"/>
    <w:rsid w:val="008D5837"/>
    <w:rsid w:val="008D5F76"/>
    <w:rsid w:val="008E0E4E"/>
    <w:rsid w:val="008E1F8E"/>
    <w:rsid w:val="008E2914"/>
    <w:rsid w:val="008E70FA"/>
    <w:rsid w:val="008F0578"/>
    <w:rsid w:val="008F24EA"/>
    <w:rsid w:val="008F2AB8"/>
    <w:rsid w:val="008F41E0"/>
    <w:rsid w:val="008F52DD"/>
    <w:rsid w:val="008F5B26"/>
    <w:rsid w:val="008F66B5"/>
    <w:rsid w:val="008F7E66"/>
    <w:rsid w:val="0090199B"/>
    <w:rsid w:val="0090232C"/>
    <w:rsid w:val="0090398B"/>
    <w:rsid w:val="00905141"/>
    <w:rsid w:val="00905FC3"/>
    <w:rsid w:val="00906D34"/>
    <w:rsid w:val="00907807"/>
    <w:rsid w:val="00910790"/>
    <w:rsid w:val="009115AC"/>
    <w:rsid w:val="009115B7"/>
    <w:rsid w:val="00912D77"/>
    <w:rsid w:val="009157B1"/>
    <w:rsid w:val="00917893"/>
    <w:rsid w:val="00917A3F"/>
    <w:rsid w:val="009210AE"/>
    <w:rsid w:val="009218E4"/>
    <w:rsid w:val="0092201A"/>
    <w:rsid w:val="00922E84"/>
    <w:rsid w:val="0092366D"/>
    <w:rsid w:val="00923807"/>
    <w:rsid w:val="00923C0B"/>
    <w:rsid w:val="0092451F"/>
    <w:rsid w:val="00925CFE"/>
    <w:rsid w:val="0092689E"/>
    <w:rsid w:val="0092763F"/>
    <w:rsid w:val="00927776"/>
    <w:rsid w:val="00927CB8"/>
    <w:rsid w:val="00930E06"/>
    <w:rsid w:val="00932324"/>
    <w:rsid w:val="00932DC5"/>
    <w:rsid w:val="0093308E"/>
    <w:rsid w:val="0093325D"/>
    <w:rsid w:val="00934B39"/>
    <w:rsid w:val="00936F98"/>
    <w:rsid w:val="00937F38"/>
    <w:rsid w:val="00940745"/>
    <w:rsid w:val="00940A58"/>
    <w:rsid w:val="00941F6D"/>
    <w:rsid w:val="00942790"/>
    <w:rsid w:val="00942F8B"/>
    <w:rsid w:val="009430D7"/>
    <w:rsid w:val="00943514"/>
    <w:rsid w:val="00943580"/>
    <w:rsid w:val="009454B2"/>
    <w:rsid w:val="00946497"/>
    <w:rsid w:val="0094780D"/>
    <w:rsid w:val="00950F5E"/>
    <w:rsid w:val="009514FE"/>
    <w:rsid w:val="00952040"/>
    <w:rsid w:val="009529C9"/>
    <w:rsid w:val="00952E2D"/>
    <w:rsid w:val="0095489C"/>
    <w:rsid w:val="0095491E"/>
    <w:rsid w:val="009560F9"/>
    <w:rsid w:val="00956227"/>
    <w:rsid w:val="009578FD"/>
    <w:rsid w:val="009607FD"/>
    <w:rsid w:val="00961488"/>
    <w:rsid w:val="00961CB2"/>
    <w:rsid w:val="00963373"/>
    <w:rsid w:val="00963A0E"/>
    <w:rsid w:val="0096426F"/>
    <w:rsid w:val="0096583F"/>
    <w:rsid w:val="009660C3"/>
    <w:rsid w:val="00966299"/>
    <w:rsid w:val="00967925"/>
    <w:rsid w:val="00967EB4"/>
    <w:rsid w:val="00971345"/>
    <w:rsid w:val="009716E0"/>
    <w:rsid w:val="0097284B"/>
    <w:rsid w:val="00972978"/>
    <w:rsid w:val="009738A6"/>
    <w:rsid w:val="00973D39"/>
    <w:rsid w:val="00974486"/>
    <w:rsid w:val="00975294"/>
    <w:rsid w:val="00975FC9"/>
    <w:rsid w:val="00977241"/>
    <w:rsid w:val="0098008B"/>
    <w:rsid w:val="0098185B"/>
    <w:rsid w:val="0098355E"/>
    <w:rsid w:val="00983AE8"/>
    <w:rsid w:val="00983CDF"/>
    <w:rsid w:val="0098536A"/>
    <w:rsid w:val="00985379"/>
    <w:rsid w:val="009859BA"/>
    <w:rsid w:val="00986EAA"/>
    <w:rsid w:val="009877CA"/>
    <w:rsid w:val="00991539"/>
    <w:rsid w:val="009917AC"/>
    <w:rsid w:val="00992464"/>
    <w:rsid w:val="00992657"/>
    <w:rsid w:val="00993DD2"/>
    <w:rsid w:val="00994BA4"/>
    <w:rsid w:val="00994D5F"/>
    <w:rsid w:val="0099516A"/>
    <w:rsid w:val="00996257"/>
    <w:rsid w:val="009972FA"/>
    <w:rsid w:val="00997BD7"/>
    <w:rsid w:val="009A4A3D"/>
    <w:rsid w:val="009A5887"/>
    <w:rsid w:val="009A6291"/>
    <w:rsid w:val="009B0547"/>
    <w:rsid w:val="009B1136"/>
    <w:rsid w:val="009B5B8D"/>
    <w:rsid w:val="009B5CF0"/>
    <w:rsid w:val="009B6E81"/>
    <w:rsid w:val="009B738A"/>
    <w:rsid w:val="009B7A30"/>
    <w:rsid w:val="009C072A"/>
    <w:rsid w:val="009C3147"/>
    <w:rsid w:val="009C5D7B"/>
    <w:rsid w:val="009C6020"/>
    <w:rsid w:val="009D01C9"/>
    <w:rsid w:val="009D0928"/>
    <w:rsid w:val="009D14DA"/>
    <w:rsid w:val="009D1E3E"/>
    <w:rsid w:val="009D3002"/>
    <w:rsid w:val="009E0FC3"/>
    <w:rsid w:val="009E111D"/>
    <w:rsid w:val="009E1B27"/>
    <w:rsid w:val="009E22B2"/>
    <w:rsid w:val="009E3690"/>
    <w:rsid w:val="009E37DE"/>
    <w:rsid w:val="009E3867"/>
    <w:rsid w:val="009E4437"/>
    <w:rsid w:val="009E52C8"/>
    <w:rsid w:val="009E5EB5"/>
    <w:rsid w:val="009E63A2"/>
    <w:rsid w:val="009E6994"/>
    <w:rsid w:val="009E6CC3"/>
    <w:rsid w:val="009E74BC"/>
    <w:rsid w:val="009E7670"/>
    <w:rsid w:val="009F1370"/>
    <w:rsid w:val="009F26E6"/>
    <w:rsid w:val="009F276B"/>
    <w:rsid w:val="009F42D5"/>
    <w:rsid w:val="009F6932"/>
    <w:rsid w:val="009F6EC9"/>
    <w:rsid w:val="009F7EE5"/>
    <w:rsid w:val="00A00177"/>
    <w:rsid w:val="00A0579D"/>
    <w:rsid w:val="00A05A73"/>
    <w:rsid w:val="00A07545"/>
    <w:rsid w:val="00A1056D"/>
    <w:rsid w:val="00A11203"/>
    <w:rsid w:val="00A12C33"/>
    <w:rsid w:val="00A13F35"/>
    <w:rsid w:val="00A1472E"/>
    <w:rsid w:val="00A154E0"/>
    <w:rsid w:val="00A1590C"/>
    <w:rsid w:val="00A162DA"/>
    <w:rsid w:val="00A167C6"/>
    <w:rsid w:val="00A16EFB"/>
    <w:rsid w:val="00A17FB3"/>
    <w:rsid w:val="00A20981"/>
    <w:rsid w:val="00A223C5"/>
    <w:rsid w:val="00A22633"/>
    <w:rsid w:val="00A23276"/>
    <w:rsid w:val="00A23D90"/>
    <w:rsid w:val="00A24E9F"/>
    <w:rsid w:val="00A2702E"/>
    <w:rsid w:val="00A2724B"/>
    <w:rsid w:val="00A3071E"/>
    <w:rsid w:val="00A30F49"/>
    <w:rsid w:val="00A32081"/>
    <w:rsid w:val="00A32413"/>
    <w:rsid w:val="00A32A88"/>
    <w:rsid w:val="00A32D15"/>
    <w:rsid w:val="00A32E24"/>
    <w:rsid w:val="00A3336F"/>
    <w:rsid w:val="00A33AAC"/>
    <w:rsid w:val="00A347BE"/>
    <w:rsid w:val="00A370C6"/>
    <w:rsid w:val="00A40977"/>
    <w:rsid w:val="00A40A1D"/>
    <w:rsid w:val="00A40C2B"/>
    <w:rsid w:val="00A4188C"/>
    <w:rsid w:val="00A423A2"/>
    <w:rsid w:val="00A42875"/>
    <w:rsid w:val="00A454FB"/>
    <w:rsid w:val="00A459BC"/>
    <w:rsid w:val="00A50793"/>
    <w:rsid w:val="00A51813"/>
    <w:rsid w:val="00A51D2B"/>
    <w:rsid w:val="00A53B61"/>
    <w:rsid w:val="00A54090"/>
    <w:rsid w:val="00A544F0"/>
    <w:rsid w:val="00A55B4F"/>
    <w:rsid w:val="00A5652D"/>
    <w:rsid w:val="00A56676"/>
    <w:rsid w:val="00A57C58"/>
    <w:rsid w:val="00A600CD"/>
    <w:rsid w:val="00A61110"/>
    <w:rsid w:val="00A6324A"/>
    <w:rsid w:val="00A67485"/>
    <w:rsid w:val="00A674CB"/>
    <w:rsid w:val="00A71E47"/>
    <w:rsid w:val="00A731F4"/>
    <w:rsid w:val="00A73AD7"/>
    <w:rsid w:val="00A74521"/>
    <w:rsid w:val="00A74650"/>
    <w:rsid w:val="00A752FD"/>
    <w:rsid w:val="00A7618C"/>
    <w:rsid w:val="00A8238B"/>
    <w:rsid w:val="00A831CA"/>
    <w:rsid w:val="00A90B92"/>
    <w:rsid w:val="00A943C6"/>
    <w:rsid w:val="00A948D8"/>
    <w:rsid w:val="00A94ABF"/>
    <w:rsid w:val="00A94BE5"/>
    <w:rsid w:val="00A95031"/>
    <w:rsid w:val="00A95690"/>
    <w:rsid w:val="00A965E6"/>
    <w:rsid w:val="00A97CCD"/>
    <w:rsid w:val="00AA021D"/>
    <w:rsid w:val="00AA101C"/>
    <w:rsid w:val="00AA250F"/>
    <w:rsid w:val="00AA2C49"/>
    <w:rsid w:val="00AA2FE5"/>
    <w:rsid w:val="00AA32EE"/>
    <w:rsid w:val="00AA56E4"/>
    <w:rsid w:val="00AA5B87"/>
    <w:rsid w:val="00AB0D9C"/>
    <w:rsid w:val="00AB0F07"/>
    <w:rsid w:val="00AB32C0"/>
    <w:rsid w:val="00AB513B"/>
    <w:rsid w:val="00AB6D03"/>
    <w:rsid w:val="00AB7C14"/>
    <w:rsid w:val="00AC1507"/>
    <w:rsid w:val="00AC1C8A"/>
    <w:rsid w:val="00AC1D04"/>
    <w:rsid w:val="00AC221A"/>
    <w:rsid w:val="00AC259A"/>
    <w:rsid w:val="00AC2958"/>
    <w:rsid w:val="00AC2B48"/>
    <w:rsid w:val="00AC498B"/>
    <w:rsid w:val="00AC758E"/>
    <w:rsid w:val="00AC7B68"/>
    <w:rsid w:val="00AC7D4D"/>
    <w:rsid w:val="00AD0329"/>
    <w:rsid w:val="00AD0DF5"/>
    <w:rsid w:val="00AD2387"/>
    <w:rsid w:val="00AD255C"/>
    <w:rsid w:val="00AD51F8"/>
    <w:rsid w:val="00AD539C"/>
    <w:rsid w:val="00AD6A3F"/>
    <w:rsid w:val="00AD7A65"/>
    <w:rsid w:val="00AE0267"/>
    <w:rsid w:val="00AE2222"/>
    <w:rsid w:val="00AE2CF2"/>
    <w:rsid w:val="00AE3816"/>
    <w:rsid w:val="00AE3AB8"/>
    <w:rsid w:val="00AE4577"/>
    <w:rsid w:val="00AE4851"/>
    <w:rsid w:val="00AF014B"/>
    <w:rsid w:val="00AF1480"/>
    <w:rsid w:val="00AF1DA8"/>
    <w:rsid w:val="00AF29EA"/>
    <w:rsid w:val="00AF2C25"/>
    <w:rsid w:val="00AF419F"/>
    <w:rsid w:val="00AF51BF"/>
    <w:rsid w:val="00AF65B1"/>
    <w:rsid w:val="00AF7EDE"/>
    <w:rsid w:val="00B006FB"/>
    <w:rsid w:val="00B0098D"/>
    <w:rsid w:val="00B014C0"/>
    <w:rsid w:val="00B01A97"/>
    <w:rsid w:val="00B02C4B"/>
    <w:rsid w:val="00B04250"/>
    <w:rsid w:val="00B0455A"/>
    <w:rsid w:val="00B10971"/>
    <w:rsid w:val="00B11C06"/>
    <w:rsid w:val="00B121CC"/>
    <w:rsid w:val="00B16462"/>
    <w:rsid w:val="00B173B7"/>
    <w:rsid w:val="00B1784E"/>
    <w:rsid w:val="00B21BBA"/>
    <w:rsid w:val="00B21ED6"/>
    <w:rsid w:val="00B23D59"/>
    <w:rsid w:val="00B2419C"/>
    <w:rsid w:val="00B251FB"/>
    <w:rsid w:val="00B25659"/>
    <w:rsid w:val="00B27DC3"/>
    <w:rsid w:val="00B30200"/>
    <w:rsid w:val="00B30A66"/>
    <w:rsid w:val="00B30C96"/>
    <w:rsid w:val="00B30FD5"/>
    <w:rsid w:val="00B31C5B"/>
    <w:rsid w:val="00B31EC2"/>
    <w:rsid w:val="00B33500"/>
    <w:rsid w:val="00B35B80"/>
    <w:rsid w:val="00B36E16"/>
    <w:rsid w:val="00B37584"/>
    <w:rsid w:val="00B37676"/>
    <w:rsid w:val="00B4031A"/>
    <w:rsid w:val="00B408DA"/>
    <w:rsid w:val="00B434ED"/>
    <w:rsid w:val="00B446A0"/>
    <w:rsid w:val="00B46E0A"/>
    <w:rsid w:val="00B529DD"/>
    <w:rsid w:val="00B54765"/>
    <w:rsid w:val="00B572D4"/>
    <w:rsid w:val="00B5780D"/>
    <w:rsid w:val="00B61385"/>
    <w:rsid w:val="00B613A0"/>
    <w:rsid w:val="00B623B4"/>
    <w:rsid w:val="00B62C72"/>
    <w:rsid w:val="00B63486"/>
    <w:rsid w:val="00B6655D"/>
    <w:rsid w:val="00B671D0"/>
    <w:rsid w:val="00B6727B"/>
    <w:rsid w:val="00B674CA"/>
    <w:rsid w:val="00B71C6F"/>
    <w:rsid w:val="00B72447"/>
    <w:rsid w:val="00B72780"/>
    <w:rsid w:val="00B747A4"/>
    <w:rsid w:val="00B756DF"/>
    <w:rsid w:val="00B775F8"/>
    <w:rsid w:val="00B810D6"/>
    <w:rsid w:val="00B81408"/>
    <w:rsid w:val="00B82702"/>
    <w:rsid w:val="00B838AF"/>
    <w:rsid w:val="00B83BE8"/>
    <w:rsid w:val="00B85498"/>
    <w:rsid w:val="00B86F37"/>
    <w:rsid w:val="00B90EC4"/>
    <w:rsid w:val="00B91DB5"/>
    <w:rsid w:val="00B920CA"/>
    <w:rsid w:val="00B92E82"/>
    <w:rsid w:val="00B92FC6"/>
    <w:rsid w:val="00B93C5C"/>
    <w:rsid w:val="00B94630"/>
    <w:rsid w:val="00B95153"/>
    <w:rsid w:val="00B95CAD"/>
    <w:rsid w:val="00B95DE9"/>
    <w:rsid w:val="00B96828"/>
    <w:rsid w:val="00B9760A"/>
    <w:rsid w:val="00BA160B"/>
    <w:rsid w:val="00BA261F"/>
    <w:rsid w:val="00BA2C35"/>
    <w:rsid w:val="00BA2DA9"/>
    <w:rsid w:val="00BA3284"/>
    <w:rsid w:val="00BA4E9D"/>
    <w:rsid w:val="00BA53B7"/>
    <w:rsid w:val="00BA585D"/>
    <w:rsid w:val="00BA617B"/>
    <w:rsid w:val="00BA62B1"/>
    <w:rsid w:val="00BA6834"/>
    <w:rsid w:val="00BA6E7F"/>
    <w:rsid w:val="00BB0E3E"/>
    <w:rsid w:val="00BB0ED9"/>
    <w:rsid w:val="00BB49DF"/>
    <w:rsid w:val="00BB4CAC"/>
    <w:rsid w:val="00BB4DB3"/>
    <w:rsid w:val="00BB5315"/>
    <w:rsid w:val="00BB614F"/>
    <w:rsid w:val="00BB6A59"/>
    <w:rsid w:val="00BB74C1"/>
    <w:rsid w:val="00BC1E53"/>
    <w:rsid w:val="00BC2787"/>
    <w:rsid w:val="00BC4439"/>
    <w:rsid w:val="00BC4E53"/>
    <w:rsid w:val="00BC75E2"/>
    <w:rsid w:val="00BC7ADC"/>
    <w:rsid w:val="00BD0F41"/>
    <w:rsid w:val="00BD11FB"/>
    <w:rsid w:val="00BD2169"/>
    <w:rsid w:val="00BD382E"/>
    <w:rsid w:val="00BD4C79"/>
    <w:rsid w:val="00BD5339"/>
    <w:rsid w:val="00BD535D"/>
    <w:rsid w:val="00BD5720"/>
    <w:rsid w:val="00BD665B"/>
    <w:rsid w:val="00BD7D22"/>
    <w:rsid w:val="00BD7EF5"/>
    <w:rsid w:val="00BE0518"/>
    <w:rsid w:val="00BE0C80"/>
    <w:rsid w:val="00BE2D31"/>
    <w:rsid w:val="00BE33E9"/>
    <w:rsid w:val="00BE3BE3"/>
    <w:rsid w:val="00BE5C75"/>
    <w:rsid w:val="00BE656F"/>
    <w:rsid w:val="00BE689B"/>
    <w:rsid w:val="00BE7BEC"/>
    <w:rsid w:val="00BF1422"/>
    <w:rsid w:val="00BF14F7"/>
    <w:rsid w:val="00BF1962"/>
    <w:rsid w:val="00BF1E03"/>
    <w:rsid w:val="00BF2288"/>
    <w:rsid w:val="00BF53DB"/>
    <w:rsid w:val="00C00785"/>
    <w:rsid w:val="00C007FB"/>
    <w:rsid w:val="00C02148"/>
    <w:rsid w:val="00C02A1A"/>
    <w:rsid w:val="00C02F34"/>
    <w:rsid w:val="00C03B1A"/>
    <w:rsid w:val="00C04456"/>
    <w:rsid w:val="00C04D84"/>
    <w:rsid w:val="00C055C4"/>
    <w:rsid w:val="00C07600"/>
    <w:rsid w:val="00C100DD"/>
    <w:rsid w:val="00C105D5"/>
    <w:rsid w:val="00C112A8"/>
    <w:rsid w:val="00C1278C"/>
    <w:rsid w:val="00C14268"/>
    <w:rsid w:val="00C144C7"/>
    <w:rsid w:val="00C16815"/>
    <w:rsid w:val="00C17B5C"/>
    <w:rsid w:val="00C21428"/>
    <w:rsid w:val="00C2212F"/>
    <w:rsid w:val="00C223A5"/>
    <w:rsid w:val="00C24070"/>
    <w:rsid w:val="00C26E36"/>
    <w:rsid w:val="00C33061"/>
    <w:rsid w:val="00C34B06"/>
    <w:rsid w:val="00C37BC0"/>
    <w:rsid w:val="00C4138C"/>
    <w:rsid w:val="00C420F1"/>
    <w:rsid w:val="00C431CE"/>
    <w:rsid w:val="00C4687F"/>
    <w:rsid w:val="00C50852"/>
    <w:rsid w:val="00C510B6"/>
    <w:rsid w:val="00C519B5"/>
    <w:rsid w:val="00C51C7E"/>
    <w:rsid w:val="00C52151"/>
    <w:rsid w:val="00C541B9"/>
    <w:rsid w:val="00C55E4F"/>
    <w:rsid w:val="00C60127"/>
    <w:rsid w:val="00C608F2"/>
    <w:rsid w:val="00C610D5"/>
    <w:rsid w:val="00C61A72"/>
    <w:rsid w:val="00C62387"/>
    <w:rsid w:val="00C62DCB"/>
    <w:rsid w:val="00C64F5B"/>
    <w:rsid w:val="00C65070"/>
    <w:rsid w:val="00C65F65"/>
    <w:rsid w:val="00C6750C"/>
    <w:rsid w:val="00C71765"/>
    <w:rsid w:val="00C72A1A"/>
    <w:rsid w:val="00C72F91"/>
    <w:rsid w:val="00C73207"/>
    <w:rsid w:val="00C73513"/>
    <w:rsid w:val="00C73AAD"/>
    <w:rsid w:val="00C73C1C"/>
    <w:rsid w:val="00C74E24"/>
    <w:rsid w:val="00C7626D"/>
    <w:rsid w:val="00C81452"/>
    <w:rsid w:val="00C85ADD"/>
    <w:rsid w:val="00C865F8"/>
    <w:rsid w:val="00C90EB6"/>
    <w:rsid w:val="00C91A68"/>
    <w:rsid w:val="00C91D07"/>
    <w:rsid w:val="00C92187"/>
    <w:rsid w:val="00C92452"/>
    <w:rsid w:val="00C9302F"/>
    <w:rsid w:val="00CA04F6"/>
    <w:rsid w:val="00CA2F31"/>
    <w:rsid w:val="00CA3DD6"/>
    <w:rsid w:val="00CA3E4C"/>
    <w:rsid w:val="00CA4314"/>
    <w:rsid w:val="00CB184F"/>
    <w:rsid w:val="00CB1AE1"/>
    <w:rsid w:val="00CB1B3C"/>
    <w:rsid w:val="00CB4010"/>
    <w:rsid w:val="00CB67EA"/>
    <w:rsid w:val="00CB759B"/>
    <w:rsid w:val="00CB773C"/>
    <w:rsid w:val="00CB7C3A"/>
    <w:rsid w:val="00CC05AE"/>
    <w:rsid w:val="00CC1420"/>
    <w:rsid w:val="00CC27D4"/>
    <w:rsid w:val="00CC2A20"/>
    <w:rsid w:val="00CC2AE0"/>
    <w:rsid w:val="00CC33D7"/>
    <w:rsid w:val="00CC33E2"/>
    <w:rsid w:val="00CC3AC4"/>
    <w:rsid w:val="00CC416C"/>
    <w:rsid w:val="00CC46FD"/>
    <w:rsid w:val="00CC4D81"/>
    <w:rsid w:val="00CC50E9"/>
    <w:rsid w:val="00CC58E3"/>
    <w:rsid w:val="00CC5937"/>
    <w:rsid w:val="00CC6E87"/>
    <w:rsid w:val="00CC6FDA"/>
    <w:rsid w:val="00CC7B9D"/>
    <w:rsid w:val="00CC7F17"/>
    <w:rsid w:val="00CD10CE"/>
    <w:rsid w:val="00CD1407"/>
    <w:rsid w:val="00CD24B6"/>
    <w:rsid w:val="00CD327F"/>
    <w:rsid w:val="00CD335A"/>
    <w:rsid w:val="00CD383E"/>
    <w:rsid w:val="00CD3CAB"/>
    <w:rsid w:val="00CD3E75"/>
    <w:rsid w:val="00CE074E"/>
    <w:rsid w:val="00CE0B57"/>
    <w:rsid w:val="00CE0BCD"/>
    <w:rsid w:val="00CE3664"/>
    <w:rsid w:val="00CE581B"/>
    <w:rsid w:val="00CE7AF1"/>
    <w:rsid w:val="00CF0691"/>
    <w:rsid w:val="00CF0B5C"/>
    <w:rsid w:val="00CF10D8"/>
    <w:rsid w:val="00CF145E"/>
    <w:rsid w:val="00CF209E"/>
    <w:rsid w:val="00CF226A"/>
    <w:rsid w:val="00CF59EB"/>
    <w:rsid w:val="00CF6ABC"/>
    <w:rsid w:val="00CF6C29"/>
    <w:rsid w:val="00D003D4"/>
    <w:rsid w:val="00D0051E"/>
    <w:rsid w:val="00D0168E"/>
    <w:rsid w:val="00D016D1"/>
    <w:rsid w:val="00D019A9"/>
    <w:rsid w:val="00D01AA7"/>
    <w:rsid w:val="00D03B1A"/>
    <w:rsid w:val="00D05E4A"/>
    <w:rsid w:val="00D132D8"/>
    <w:rsid w:val="00D13F0E"/>
    <w:rsid w:val="00D14575"/>
    <w:rsid w:val="00D14954"/>
    <w:rsid w:val="00D15AAA"/>
    <w:rsid w:val="00D17BA7"/>
    <w:rsid w:val="00D21013"/>
    <w:rsid w:val="00D2114A"/>
    <w:rsid w:val="00D22388"/>
    <w:rsid w:val="00D22504"/>
    <w:rsid w:val="00D22590"/>
    <w:rsid w:val="00D2461F"/>
    <w:rsid w:val="00D25117"/>
    <w:rsid w:val="00D253A0"/>
    <w:rsid w:val="00D26E83"/>
    <w:rsid w:val="00D33801"/>
    <w:rsid w:val="00D33B58"/>
    <w:rsid w:val="00D34955"/>
    <w:rsid w:val="00D36275"/>
    <w:rsid w:val="00D41D05"/>
    <w:rsid w:val="00D44AD0"/>
    <w:rsid w:val="00D44BEF"/>
    <w:rsid w:val="00D46EF5"/>
    <w:rsid w:val="00D52852"/>
    <w:rsid w:val="00D5471E"/>
    <w:rsid w:val="00D548A2"/>
    <w:rsid w:val="00D550BB"/>
    <w:rsid w:val="00D550DD"/>
    <w:rsid w:val="00D56E47"/>
    <w:rsid w:val="00D5770F"/>
    <w:rsid w:val="00D637C6"/>
    <w:rsid w:val="00D63E3D"/>
    <w:rsid w:val="00D65498"/>
    <w:rsid w:val="00D70AD5"/>
    <w:rsid w:val="00D70F2B"/>
    <w:rsid w:val="00D7124F"/>
    <w:rsid w:val="00D71980"/>
    <w:rsid w:val="00D7206F"/>
    <w:rsid w:val="00D72332"/>
    <w:rsid w:val="00D72802"/>
    <w:rsid w:val="00D737C5"/>
    <w:rsid w:val="00D73A25"/>
    <w:rsid w:val="00D7491A"/>
    <w:rsid w:val="00D74FA7"/>
    <w:rsid w:val="00D76C50"/>
    <w:rsid w:val="00D76C6F"/>
    <w:rsid w:val="00D8067B"/>
    <w:rsid w:val="00D80D40"/>
    <w:rsid w:val="00D81993"/>
    <w:rsid w:val="00D83596"/>
    <w:rsid w:val="00D84663"/>
    <w:rsid w:val="00D8685D"/>
    <w:rsid w:val="00D86F5A"/>
    <w:rsid w:val="00D875E6"/>
    <w:rsid w:val="00D87C2F"/>
    <w:rsid w:val="00D90F86"/>
    <w:rsid w:val="00D9249F"/>
    <w:rsid w:val="00D9270F"/>
    <w:rsid w:val="00D92A2E"/>
    <w:rsid w:val="00D92E9F"/>
    <w:rsid w:val="00D9692B"/>
    <w:rsid w:val="00D96A0F"/>
    <w:rsid w:val="00D96DFE"/>
    <w:rsid w:val="00D97360"/>
    <w:rsid w:val="00DA00F6"/>
    <w:rsid w:val="00DA0588"/>
    <w:rsid w:val="00DA1E7E"/>
    <w:rsid w:val="00DA2FA4"/>
    <w:rsid w:val="00DA33C5"/>
    <w:rsid w:val="00DA513C"/>
    <w:rsid w:val="00DA57A4"/>
    <w:rsid w:val="00DA6F84"/>
    <w:rsid w:val="00DA75EF"/>
    <w:rsid w:val="00DB007A"/>
    <w:rsid w:val="00DB0661"/>
    <w:rsid w:val="00DB1704"/>
    <w:rsid w:val="00DB1F09"/>
    <w:rsid w:val="00DB2881"/>
    <w:rsid w:val="00DB2CB9"/>
    <w:rsid w:val="00DB2DC5"/>
    <w:rsid w:val="00DB3E14"/>
    <w:rsid w:val="00DB483B"/>
    <w:rsid w:val="00DB6054"/>
    <w:rsid w:val="00DB636A"/>
    <w:rsid w:val="00DB6BB4"/>
    <w:rsid w:val="00DB6F1A"/>
    <w:rsid w:val="00DC0DF5"/>
    <w:rsid w:val="00DC47A2"/>
    <w:rsid w:val="00DC4C36"/>
    <w:rsid w:val="00DD00D4"/>
    <w:rsid w:val="00DD0724"/>
    <w:rsid w:val="00DD1875"/>
    <w:rsid w:val="00DD196B"/>
    <w:rsid w:val="00DD1F25"/>
    <w:rsid w:val="00DD3B0A"/>
    <w:rsid w:val="00DD69EF"/>
    <w:rsid w:val="00DE08E7"/>
    <w:rsid w:val="00DE0C90"/>
    <w:rsid w:val="00DE2C1E"/>
    <w:rsid w:val="00DE379F"/>
    <w:rsid w:val="00DE3E59"/>
    <w:rsid w:val="00DE4878"/>
    <w:rsid w:val="00DE4F82"/>
    <w:rsid w:val="00DE667A"/>
    <w:rsid w:val="00DE717A"/>
    <w:rsid w:val="00DE752A"/>
    <w:rsid w:val="00DF2B31"/>
    <w:rsid w:val="00DF3AB2"/>
    <w:rsid w:val="00DF5816"/>
    <w:rsid w:val="00DF70DD"/>
    <w:rsid w:val="00E017C1"/>
    <w:rsid w:val="00E0221F"/>
    <w:rsid w:val="00E0358B"/>
    <w:rsid w:val="00E10EDE"/>
    <w:rsid w:val="00E1196E"/>
    <w:rsid w:val="00E13787"/>
    <w:rsid w:val="00E138C6"/>
    <w:rsid w:val="00E13996"/>
    <w:rsid w:val="00E14347"/>
    <w:rsid w:val="00E157D2"/>
    <w:rsid w:val="00E16F1B"/>
    <w:rsid w:val="00E17077"/>
    <w:rsid w:val="00E20230"/>
    <w:rsid w:val="00E2092B"/>
    <w:rsid w:val="00E2478C"/>
    <w:rsid w:val="00E256DD"/>
    <w:rsid w:val="00E301A1"/>
    <w:rsid w:val="00E301C9"/>
    <w:rsid w:val="00E30C36"/>
    <w:rsid w:val="00E3121F"/>
    <w:rsid w:val="00E314D9"/>
    <w:rsid w:val="00E35FD7"/>
    <w:rsid w:val="00E36A67"/>
    <w:rsid w:val="00E372C4"/>
    <w:rsid w:val="00E37FCE"/>
    <w:rsid w:val="00E4038F"/>
    <w:rsid w:val="00E404EC"/>
    <w:rsid w:val="00E42BB8"/>
    <w:rsid w:val="00E435A4"/>
    <w:rsid w:val="00E44001"/>
    <w:rsid w:val="00E46612"/>
    <w:rsid w:val="00E46E90"/>
    <w:rsid w:val="00E47AB4"/>
    <w:rsid w:val="00E47EC9"/>
    <w:rsid w:val="00E51684"/>
    <w:rsid w:val="00E52187"/>
    <w:rsid w:val="00E53276"/>
    <w:rsid w:val="00E55D9E"/>
    <w:rsid w:val="00E56B28"/>
    <w:rsid w:val="00E56EEC"/>
    <w:rsid w:val="00E57FD4"/>
    <w:rsid w:val="00E6095D"/>
    <w:rsid w:val="00E60C50"/>
    <w:rsid w:val="00E629F1"/>
    <w:rsid w:val="00E637D2"/>
    <w:rsid w:val="00E638FB"/>
    <w:rsid w:val="00E64286"/>
    <w:rsid w:val="00E64A40"/>
    <w:rsid w:val="00E65120"/>
    <w:rsid w:val="00E65463"/>
    <w:rsid w:val="00E671D3"/>
    <w:rsid w:val="00E70638"/>
    <w:rsid w:val="00E70AE0"/>
    <w:rsid w:val="00E7219D"/>
    <w:rsid w:val="00E7332F"/>
    <w:rsid w:val="00E74650"/>
    <w:rsid w:val="00E74CFF"/>
    <w:rsid w:val="00E75095"/>
    <w:rsid w:val="00E76C0C"/>
    <w:rsid w:val="00E76FDA"/>
    <w:rsid w:val="00E80C61"/>
    <w:rsid w:val="00E82BE2"/>
    <w:rsid w:val="00E83607"/>
    <w:rsid w:val="00E85853"/>
    <w:rsid w:val="00E91107"/>
    <w:rsid w:val="00E91B3D"/>
    <w:rsid w:val="00E91CDD"/>
    <w:rsid w:val="00E9334F"/>
    <w:rsid w:val="00E93576"/>
    <w:rsid w:val="00E95BDF"/>
    <w:rsid w:val="00E96F18"/>
    <w:rsid w:val="00E97E88"/>
    <w:rsid w:val="00EA03FC"/>
    <w:rsid w:val="00EA05FB"/>
    <w:rsid w:val="00EA0D6A"/>
    <w:rsid w:val="00EA1E09"/>
    <w:rsid w:val="00EA2408"/>
    <w:rsid w:val="00EA2DCB"/>
    <w:rsid w:val="00EA3A8C"/>
    <w:rsid w:val="00EA48B4"/>
    <w:rsid w:val="00EA5579"/>
    <w:rsid w:val="00EA6BCE"/>
    <w:rsid w:val="00EA7584"/>
    <w:rsid w:val="00EB0BFC"/>
    <w:rsid w:val="00EB0CC4"/>
    <w:rsid w:val="00EB1772"/>
    <w:rsid w:val="00EB26A2"/>
    <w:rsid w:val="00EB26A4"/>
    <w:rsid w:val="00EB2D08"/>
    <w:rsid w:val="00EB4F50"/>
    <w:rsid w:val="00EB51BD"/>
    <w:rsid w:val="00EB64B7"/>
    <w:rsid w:val="00EC159A"/>
    <w:rsid w:val="00EC1848"/>
    <w:rsid w:val="00EC233C"/>
    <w:rsid w:val="00EC2774"/>
    <w:rsid w:val="00EC27EB"/>
    <w:rsid w:val="00EC324E"/>
    <w:rsid w:val="00EC32A7"/>
    <w:rsid w:val="00EC4CE3"/>
    <w:rsid w:val="00EC62F7"/>
    <w:rsid w:val="00EC7560"/>
    <w:rsid w:val="00ED00DD"/>
    <w:rsid w:val="00ED3A42"/>
    <w:rsid w:val="00ED3B5F"/>
    <w:rsid w:val="00ED4A88"/>
    <w:rsid w:val="00ED549B"/>
    <w:rsid w:val="00ED5DF1"/>
    <w:rsid w:val="00ED76A5"/>
    <w:rsid w:val="00ED7CB7"/>
    <w:rsid w:val="00EE00B3"/>
    <w:rsid w:val="00EE1115"/>
    <w:rsid w:val="00EE2324"/>
    <w:rsid w:val="00EE266E"/>
    <w:rsid w:val="00EE2E53"/>
    <w:rsid w:val="00EE3612"/>
    <w:rsid w:val="00EE39BE"/>
    <w:rsid w:val="00EE3AFE"/>
    <w:rsid w:val="00EE3D98"/>
    <w:rsid w:val="00EE560F"/>
    <w:rsid w:val="00EE62AC"/>
    <w:rsid w:val="00EE6455"/>
    <w:rsid w:val="00EE71CE"/>
    <w:rsid w:val="00EF0DDB"/>
    <w:rsid w:val="00EF21F6"/>
    <w:rsid w:val="00EF26FC"/>
    <w:rsid w:val="00EF547A"/>
    <w:rsid w:val="00EF591F"/>
    <w:rsid w:val="00EF6B5D"/>
    <w:rsid w:val="00F062F8"/>
    <w:rsid w:val="00F073C9"/>
    <w:rsid w:val="00F0785D"/>
    <w:rsid w:val="00F07CE5"/>
    <w:rsid w:val="00F1018E"/>
    <w:rsid w:val="00F10318"/>
    <w:rsid w:val="00F12D4D"/>
    <w:rsid w:val="00F139C4"/>
    <w:rsid w:val="00F15BF7"/>
    <w:rsid w:val="00F213FC"/>
    <w:rsid w:val="00F21A4A"/>
    <w:rsid w:val="00F22E44"/>
    <w:rsid w:val="00F232A4"/>
    <w:rsid w:val="00F25346"/>
    <w:rsid w:val="00F26F78"/>
    <w:rsid w:val="00F27F57"/>
    <w:rsid w:val="00F30D1A"/>
    <w:rsid w:val="00F30ECA"/>
    <w:rsid w:val="00F3381F"/>
    <w:rsid w:val="00F35257"/>
    <w:rsid w:val="00F372CC"/>
    <w:rsid w:val="00F373E2"/>
    <w:rsid w:val="00F401A2"/>
    <w:rsid w:val="00F4212E"/>
    <w:rsid w:val="00F42685"/>
    <w:rsid w:val="00F43EE1"/>
    <w:rsid w:val="00F45C38"/>
    <w:rsid w:val="00F4726A"/>
    <w:rsid w:val="00F5062A"/>
    <w:rsid w:val="00F5149F"/>
    <w:rsid w:val="00F51D66"/>
    <w:rsid w:val="00F5213E"/>
    <w:rsid w:val="00F526A8"/>
    <w:rsid w:val="00F52D0E"/>
    <w:rsid w:val="00F5388E"/>
    <w:rsid w:val="00F54B78"/>
    <w:rsid w:val="00F55181"/>
    <w:rsid w:val="00F551FD"/>
    <w:rsid w:val="00F57207"/>
    <w:rsid w:val="00F577B7"/>
    <w:rsid w:val="00F57830"/>
    <w:rsid w:val="00F60302"/>
    <w:rsid w:val="00F60E8F"/>
    <w:rsid w:val="00F624A0"/>
    <w:rsid w:val="00F62D9D"/>
    <w:rsid w:val="00F64508"/>
    <w:rsid w:val="00F700D7"/>
    <w:rsid w:val="00F70834"/>
    <w:rsid w:val="00F71FFD"/>
    <w:rsid w:val="00F72A66"/>
    <w:rsid w:val="00F72E02"/>
    <w:rsid w:val="00F7368C"/>
    <w:rsid w:val="00F73D2B"/>
    <w:rsid w:val="00F742C5"/>
    <w:rsid w:val="00F74852"/>
    <w:rsid w:val="00F7487C"/>
    <w:rsid w:val="00F74F87"/>
    <w:rsid w:val="00F75754"/>
    <w:rsid w:val="00F758EF"/>
    <w:rsid w:val="00F7678B"/>
    <w:rsid w:val="00F77060"/>
    <w:rsid w:val="00F774F0"/>
    <w:rsid w:val="00F8085F"/>
    <w:rsid w:val="00F80911"/>
    <w:rsid w:val="00F83D6A"/>
    <w:rsid w:val="00F85027"/>
    <w:rsid w:val="00F8671D"/>
    <w:rsid w:val="00F872D7"/>
    <w:rsid w:val="00F92142"/>
    <w:rsid w:val="00F924F4"/>
    <w:rsid w:val="00F93572"/>
    <w:rsid w:val="00F942AC"/>
    <w:rsid w:val="00F949B8"/>
    <w:rsid w:val="00F94A6E"/>
    <w:rsid w:val="00F966DB"/>
    <w:rsid w:val="00F97752"/>
    <w:rsid w:val="00F97BAE"/>
    <w:rsid w:val="00FA067D"/>
    <w:rsid w:val="00FA0756"/>
    <w:rsid w:val="00FA0A05"/>
    <w:rsid w:val="00FA116E"/>
    <w:rsid w:val="00FA12AE"/>
    <w:rsid w:val="00FA1590"/>
    <w:rsid w:val="00FA1A85"/>
    <w:rsid w:val="00FA271C"/>
    <w:rsid w:val="00FA304C"/>
    <w:rsid w:val="00FA3267"/>
    <w:rsid w:val="00FA43A9"/>
    <w:rsid w:val="00FA777B"/>
    <w:rsid w:val="00FB058E"/>
    <w:rsid w:val="00FB0BD8"/>
    <w:rsid w:val="00FB129D"/>
    <w:rsid w:val="00FB1962"/>
    <w:rsid w:val="00FB2145"/>
    <w:rsid w:val="00FB21FE"/>
    <w:rsid w:val="00FB2DE2"/>
    <w:rsid w:val="00FB4B52"/>
    <w:rsid w:val="00FB6288"/>
    <w:rsid w:val="00FB64CC"/>
    <w:rsid w:val="00FC195B"/>
    <w:rsid w:val="00FC3614"/>
    <w:rsid w:val="00FC58D3"/>
    <w:rsid w:val="00FC5C98"/>
    <w:rsid w:val="00FC6773"/>
    <w:rsid w:val="00FC7188"/>
    <w:rsid w:val="00FC72A6"/>
    <w:rsid w:val="00FC7601"/>
    <w:rsid w:val="00FC7B8C"/>
    <w:rsid w:val="00FC7B8E"/>
    <w:rsid w:val="00FC7C6A"/>
    <w:rsid w:val="00FD042F"/>
    <w:rsid w:val="00FD14D8"/>
    <w:rsid w:val="00FD2B67"/>
    <w:rsid w:val="00FD4430"/>
    <w:rsid w:val="00FD5037"/>
    <w:rsid w:val="00FD5882"/>
    <w:rsid w:val="00FD6D93"/>
    <w:rsid w:val="00FE1ABC"/>
    <w:rsid w:val="00FE3358"/>
    <w:rsid w:val="00FE3913"/>
    <w:rsid w:val="00FE395A"/>
    <w:rsid w:val="00FE4203"/>
    <w:rsid w:val="00FE5DB5"/>
    <w:rsid w:val="00FE7D2F"/>
    <w:rsid w:val="00FF1562"/>
    <w:rsid w:val="00FF2063"/>
    <w:rsid w:val="00FF29E9"/>
    <w:rsid w:val="00FF29FB"/>
    <w:rsid w:val="00FF3B1E"/>
    <w:rsid w:val="00FF3B90"/>
  </w:rsids>
  <w:docVars>
    <w:docVar w:name="__Grammarly_42___1" w:val="H4sIAAAAAAAEAKtWcslP9kxRslIyNDY2MDMwMLU0NjQ3Njc2sDBX0lEKTi0uzszPAykwNK4FAMxhnXgtAAAA"/>
    <w:docVar w:name="__Grammarly_42____i" w:val="H4sIAAAAAAAEAKtWckksSQxILCpxzi/NK1GyMqwFAAEhoTITAAAA"/>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25D4C033"/>
  <w15:chartTrackingRefBased/>
  <w15:docId w15:val="{55E76717-517D-4ACC-BF4A-6FAFE5DFF6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41279"/>
    <w:pPr>
      <w:widowControl w:val="0"/>
    </w:pPr>
    <w:rPr>
      <w:rFonts w:ascii="Courier" w:hAnsi="Courier"/>
      <w:snapToGrid w:val="0"/>
      <w:sz w:val="24"/>
    </w:rPr>
  </w:style>
  <w:style w:type="paragraph" w:styleId="Heading5">
    <w:name w:val="heading 5"/>
    <w:basedOn w:val="Normal"/>
    <w:next w:val="Normal"/>
    <w:link w:val="Heading5Char"/>
    <w:qFormat/>
    <w:rsid w:val="000D72AF"/>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Quick">
    <w:name w:val="Quick"/>
    <w:basedOn w:val="Normal"/>
    <w:pPr>
      <w:ind w:left="450" w:hanging="450"/>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rsid w:val="00836293"/>
    <w:pPr>
      <w:tabs>
        <w:tab w:val="center" w:pos="4320"/>
        <w:tab w:val="right" w:pos="8640"/>
      </w:tabs>
    </w:pPr>
  </w:style>
  <w:style w:type="paragraph" w:customStyle="1" w:styleId="QuickA">
    <w:name w:val="Quick A."/>
    <w:basedOn w:val="Normal"/>
    <w:rsid w:val="00D41D05"/>
    <w:pPr>
      <w:numPr>
        <w:numId w:val="6"/>
      </w:numPr>
      <w:ind w:left="360" w:hanging="360"/>
    </w:pPr>
    <w:rPr>
      <w:rFonts w:ascii="Courier New" w:hAnsi="Courier New"/>
    </w:rPr>
  </w:style>
  <w:style w:type="paragraph" w:styleId="BalloonText">
    <w:name w:val="Balloon Text"/>
    <w:basedOn w:val="Normal"/>
    <w:semiHidden/>
    <w:rsid w:val="00602BFD"/>
    <w:rPr>
      <w:rFonts w:ascii="Tahoma" w:hAnsi="Tahoma" w:cs="Tahoma"/>
      <w:sz w:val="20"/>
      <w:szCs w:val="16"/>
    </w:rPr>
  </w:style>
  <w:style w:type="character" w:styleId="CommentReference">
    <w:name w:val="annotation reference"/>
    <w:semiHidden/>
    <w:rsid w:val="00E85853"/>
    <w:rPr>
      <w:sz w:val="16"/>
      <w:szCs w:val="16"/>
    </w:rPr>
  </w:style>
  <w:style w:type="paragraph" w:styleId="CommentText">
    <w:name w:val="annotation text"/>
    <w:basedOn w:val="Normal"/>
    <w:semiHidden/>
    <w:rsid w:val="00E85853"/>
    <w:rPr>
      <w:sz w:val="20"/>
    </w:rPr>
  </w:style>
  <w:style w:type="paragraph" w:styleId="CommentSubject">
    <w:name w:val="annotation subject"/>
    <w:basedOn w:val="CommentText"/>
    <w:next w:val="CommentText"/>
    <w:semiHidden/>
    <w:rsid w:val="00E85853"/>
    <w:rPr>
      <w:b/>
      <w:bCs/>
    </w:rPr>
  </w:style>
  <w:style w:type="table" w:styleId="TableGrid">
    <w:name w:val="Table Grid"/>
    <w:basedOn w:val="TableNormal"/>
    <w:rsid w:val="009C5D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sid w:val="009B5CF0"/>
    <w:rPr>
      <w:b/>
      <w:bCs/>
    </w:rPr>
  </w:style>
  <w:style w:type="paragraph" w:styleId="BodyText2">
    <w:name w:val="Body Text 2"/>
    <w:basedOn w:val="Normal"/>
    <w:link w:val="BodyText2Char"/>
    <w:rsid w:val="000E36A7"/>
    <w:pPr>
      <w:widowControl/>
      <w:tabs>
        <w:tab w:val="left" w:pos="360"/>
        <w:tab w:val="left" w:pos="720"/>
      </w:tabs>
      <w:spacing w:line="480" w:lineRule="auto"/>
    </w:pPr>
    <w:rPr>
      <w:rFonts w:ascii="Times New Roman" w:hAnsi="Times New Roman"/>
      <w:b/>
    </w:rPr>
  </w:style>
  <w:style w:type="paragraph" w:styleId="NormalWeb">
    <w:name w:val="Normal (Web)"/>
    <w:basedOn w:val="Normal"/>
    <w:rsid w:val="000E36A7"/>
    <w:pPr>
      <w:widowControl/>
      <w:spacing w:before="100" w:beforeAutospacing="1" w:after="100" w:afterAutospacing="1"/>
    </w:pPr>
    <w:rPr>
      <w:rFonts w:ascii="Times New Roman" w:hAnsi="Times New Roman"/>
      <w:snapToGrid/>
      <w:szCs w:val="24"/>
    </w:rPr>
  </w:style>
  <w:style w:type="paragraph" w:styleId="HTMLPreformatted">
    <w:name w:val="HTML Preformatted"/>
    <w:basedOn w:val="Normal"/>
    <w:link w:val="HTMLPreformattedChar"/>
    <w:rsid w:val="000E36A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napToGrid/>
      <w:sz w:val="20"/>
    </w:rPr>
  </w:style>
  <w:style w:type="character" w:styleId="Hyperlink">
    <w:name w:val="Hyperlink"/>
    <w:rsid w:val="000E36A7"/>
    <w:rPr>
      <w:color w:val="0000FF"/>
      <w:u w:val="single"/>
    </w:rPr>
  </w:style>
  <w:style w:type="paragraph" w:customStyle="1" w:styleId="Default">
    <w:name w:val="Default"/>
    <w:rsid w:val="000E36A7"/>
    <w:pPr>
      <w:autoSpaceDE w:val="0"/>
      <w:autoSpaceDN w:val="0"/>
      <w:adjustRightInd w:val="0"/>
    </w:pPr>
    <w:rPr>
      <w:rFonts w:ascii="Arial" w:hAnsi="Arial" w:cs="Arial"/>
      <w:color w:val="000000"/>
      <w:sz w:val="24"/>
      <w:szCs w:val="24"/>
    </w:rPr>
  </w:style>
  <w:style w:type="paragraph" w:styleId="BodyTextIndent">
    <w:name w:val="Body Text Indent"/>
    <w:basedOn w:val="Normal"/>
    <w:link w:val="BodyTextIndentChar"/>
    <w:rsid w:val="000E36A7"/>
    <w:pPr>
      <w:widowControl/>
      <w:spacing w:after="120"/>
      <w:ind w:left="360"/>
    </w:pPr>
    <w:rPr>
      <w:rFonts w:ascii="Times New Roman" w:hAnsi="Times New Roman"/>
      <w:snapToGrid/>
      <w:szCs w:val="24"/>
    </w:rPr>
  </w:style>
  <w:style w:type="paragraph" w:styleId="PlainText">
    <w:name w:val="Plain Text"/>
    <w:basedOn w:val="Normal"/>
    <w:link w:val="PlainTextChar"/>
    <w:rsid w:val="00847D7D"/>
    <w:pPr>
      <w:widowControl/>
    </w:pPr>
    <w:rPr>
      <w:rFonts w:ascii="Courier New" w:hAnsi="Courier New" w:cs="Courier New"/>
      <w:snapToGrid/>
      <w:sz w:val="20"/>
    </w:rPr>
  </w:style>
  <w:style w:type="paragraph" w:styleId="Revision">
    <w:name w:val="Revision"/>
    <w:hidden/>
    <w:uiPriority w:val="99"/>
    <w:semiHidden/>
    <w:rsid w:val="00406040"/>
    <w:rPr>
      <w:rFonts w:ascii="Courier" w:hAnsi="Courier"/>
      <w:snapToGrid w:val="0"/>
      <w:sz w:val="24"/>
    </w:rPr>
  </w:style>
  <w:style w:type="character" w:styleId="FollowedHyperlink">
    <w:name w:val="FollowedHyperlink"/>
    <w:rsid w:val="00AC221A"/>
    <w:rPr>
      <w:color w:val="800080"/>
      <w:u w:val="single"/>
    </w:rPr>
  </w:style>
  <w:style w:type="paragraph" w:styleId="DocumentMap">
    <w:name w:val="Document Map"/>
    <w:basedOn w:val="Normal"/>
    <w:link w:val="DocumentMapChar"/>
    <w:rsid w:val="008B06F5"/>
    <w:pPr>
      <w:shd w:val="clear" w:color="auto" w:fill="000080"/>
    </w:pPr>
    <w:rPr>
      <w:rFonts w:ascii="Tahoma" w:hAnsi="Tahoma" w:cs="Tahoma"/>
      <w:sz w:val="20"/>
    </w:rPr>
  </w:style>
  <w:style w:type="character" w:customStyle="1" w:styleId="DocumentMapChar">
    <w:name w:val="Document Map Char"/>
    <w:link w:val="DocumentMap"/>
    <w:rsid w:val="008B06F5"/>
    <w:rPr>
      <w:rFonts w:ascii="Tahoma" w:hAnsi="Tahoma" w:cs="Tahoma"/>
      <w:snapToGrid w:val="0"/>
      <w:shd w:val="clear" w:color="auto" w:fill="000080"/>
    </w:rPr>
  </w:style>
  <w:style w:type="character" w:customStyle="1" w:styleId="Heading5Char">
    <w:name w:val="Heading 5 Char"/>
    <w:link w:val="Heading5"/>
    <w:rsid w:val="008B06F5"/>
    <w:rPr>
      <w:rFonts w:ascii="Courier" w:hAnsi="Courier"/>
      <w:b/>
      <w:bCs/>
      <w:i/>
      <w:iCs/>
      <w:snapToGrid w:val="0"/>
      <w:sz w:val="26"/>
      <w:szCs w:val="26"/>
    </w:rPr>
  </w:style>
  <w:style w:type="character" w:customStyle="1" w:styleId="BodyText2Char">
    <w:name w:val="Body Text 2 Char"/>
    <w:link w:val="BodyText2"/>
    <w:rsid w:val="008B06F5"/>
    <w:rPr>
      <w:b/>
      <w:snapToGrid w:val="0"/>
      <w:sz w:val="24"/>
    </w:rPr>
  </w:style>
  <w:style w:type="character" w:customStyle="1" w:styleId="HTMLPreformattedChar">
    <w:name w:val="HTML Preformatted Char"/>
    <w:link w:val="HTMLPreformatted"/>
    <w:rsid w:val="008B06F5"/>
    <w:rPr>
      <w:rFonts w:ascii="Courier New" w:hAnsi="Courier New" w:cs="Courier New"/>
    </w:rPr>
  </w:style>
  <w:style w:type="character" w:customStyle="1" w:styleId="BodyTextIndentChar">
    <w:name w:val="Body Text Indent Char"/>
    <w:link w:val="BodyTextIndent"/>
    <w:rsid w:val="008B06F5"/>
    <w:rPr>
      <w:sz w:val="24"/>
      <w:szCs w:val="24"/>
    </w:rPr>
  </w:style>
  <w:style w:type="character" w:customStyle="1" w:styleId="PlainTextChar">
    <w:name w:val="Plain Text Char"/>
    <w:link w:val="PlainText"/>
    <w:rsid w:val="008B06F5"/>
    <w:rPr>
      <w:rFonts w:ascii="Courier New" w:hAnsi="Courier New" w:cs="Courier New"/>
    </w:rPr>
  </w:style>
  <w:style w:type="character" w:styleId="UnresolvedMention">
    <w:name w:val="Unresolved Mention"/>
    <w:basedOn w:val="DefaultParagraphFont"/>
    <w:uiPriority w:val="99"/>
    <w:semiHidden/>
    <w:unhideWhenUsed/>
    <w:rsid w:val="009210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www.bls.gov/oes/current/oessrci.htm" TargetMode="External" /><Relationship Id="rId6" Type="http://schemas.openxmlformats.org/officeDocument/2006/relationships/hyperlink" Target="http://www.bls.gov/news.release/pdf/ecec.pdf" TargetMode="External" /><Relationship Id="rId7" Type="http://schemas.openxmlformats.org/officeDocument/2006/relationships/hyperlink" Target="https://www.opm.gov/policy-data-oversight/pay-leave/salaries-wages/" TargetMode="External" /><Relationship Id="rId8" Type="http://schemas.openxmlformats.org/officeDocument/2006/relationships/footer" Target="footer1.xml" /><Relationship Id="rId9" Type="http://schemas.openxmlformats.org/officeDocument/2006/relationships/footer" Target="foot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41DB53-4C94-43D9-AF99-43C0414EC9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14</Pages>
  <Words>6323</Words>
  <Characters>36550</Characters>
  <Application>Microsoft Office Word</Application>
  <DocSecurity>0</DocSecurity>
  <Lines>304</Lines>
  <Paragraphs>85</Paragraphs>
  <ScaleCrop>false</ScaleCrop>
  <HeadingPairs>
    <vt:vector size="2" baseType="variant">
      <vt:variant>
        <vt:lpstr>Title</vt:lpstr>
      </vt:variant>
      <vt:variant>
        <vt:i4>1</vt:i4>
      </vt:variant>
    </vt:vector>
  </HeadingPairs>
  <TitlesOfParts>
    <vt:vector size="1" baseType="lpstr">
      <vt:lpstr>SUPPORTING STATEMENT</vt:lpstr>
    </vt:vector>
  </TitlesOfParts>
  <Company>Minerals Mangement Service</Company>
  <LinksUpToDate>false</LinksUpToDate>
  <CharactersWithSpaces>42788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Alexis London</dc:creator>
  <cp:lastModifiedBy>Mason, Nikki NM</cp:lastModifiedBy>
  <cp:revision>22</cp:revision>
  <cp:lastPrinted>2018-03-12T17:40:00Z</cp:lastPrinted>
  <dcterms:created xsi:type="dcterms:W3CDTF">2023-06-22T18:00:00Z</dcterms:created>
  <dcterms:modified xsi:type="dcterms:W3CDTF">2023-09-20T12:06:00Z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1282cb02d5203ac9a51f842d11b9bd3bdecae5a05e2bbfb3570b3f951fcd7e46</vt:lpwstr>
  </property>
</Properties>
</file>