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51359CBC">
      <w:pPr>
        <w:pStyle w:val="CBHeading1"/>
      </w:pPr>
      <w:r>
        <w:rPr>
          <w:noProof/>
        </w:rPr>
        <mc:AlternateContent>
          <mc:Choice Requires="wps">
            <w:drawing>
              <wp:anchor distT="45720" distB="45720" distL="114300" distR="114300" simplePos="0" relativeHeight="251658240" behindDoc="1" locked="0" layoutInCell="1" allowOverlap="1">
                <wp:simplePos x="0" y="0"/>
                <wp:positionH relativeFrom="column">
                  <wp:posOffset>-305089</wp:posOffset>
                </wp:positionH>
                <wp:positionV relativeFrom="paragraph">
                  <wp:posOffset>-892464</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E95A40" w:rsidRPr="00FF5308" w:rsidP="00BE393C" w14:textId="2BF712A7">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Outcomes of and Satisfaction with Tailored Services Survey</w:t>
                            </w:r>
                            <w:r w:rsidR="00876576">
                              <w:rPr>
                                <w:rFonts w:ascii="Rockwell" w:hAnsi="Rockwell"/>
                                <w:noProof/>
                                <w:color w:val="FFFFFF" w:themeColor="background1"/>
                                <w:sz w:val="40"/>
                                <w:szCs w:val="40"/>
                              </w:rPr>
                              <w:t xml:space="preserve"> Appended Items</w:t>
                            </w:r>
                            <w:r w:rsidR="00A33640">
                              <w:rPr>
                                <w:rFonts w:ascii="Rockwell" w:hAnsi="Rockwell"/>
                                <w:noProof/>
                                <w:color w:val="FFFFFF" w:themeColor="background1"/>
                                <w:sz w:val="40"/>
                                <w:szCs w:val="40"/>
                              </w:rPr>
                              <w:t xml:space="preserve"> (Section 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70.25pt;margin-left:-24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E95A40" w:rsidRPr="00FF5308" w:rsidP="00BE393C" w14:paraId="4AD4D963" w14:textId="2BF712A7">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Outcomes of and Satisfaction with Tailored Services Survey</w:t>
                      </w:r>
                      <w:r w:rsidR="00876576">
                        <w:rPr>
                          <w:rFonts w:ascii="Rockwell" w:hAnsi="Rockwell"/>
                          <w:noProof/>
                          <w:color w:val="FFFFFF" w:themeColor="background1"/>
                          <w:sz w:val="40"/>
                          <w:szCs w:val="40"/>
                        </w:rPr>
                        <w:t xml:space="preserve"> Appended Items</w:t>
                      </w:r>
                      <w:r w:rsidR="00A33640">
                        <w:rPr>
                          <w:rFonts w:ascii="Rockwell" w:hAnsi="Rockwell"/>
                          <w:noProof/>
                          <w:color w:val="FFFFFF" w:themeColor="background1"/>
                          <w:sz w:val="40"/>
                          <w:szCs w:val="40"/>
                        </w:rPr>
                        <w:t xml:space="preserve"> (Section 4)</w:t>
                      </w:r>
                    </w:p>
                  </w:txbxContent>
                </v:textbox>
              </v:shape>
            </w:pict>
          </mc:Fallback>
        </mc:AlternateContent>
      </w:r>
    </w:p>
    <w:p w:rsidR="00BE393C" w:rsidP="00BE393C" w14:paraId="42D29522" w14:textId="0A35450E">
      <w:pPr>
        <w:pStyle w:val="paragraph"/>
        <w:spacing w:before="0" w:beforeAutospacing="0" w:after="0" w:afterAutospacing="0"/>
        <w:textAlignment w:val="baseline"/>
      </w:pPr>
    </w:p>
    <w:p w:rsidR="00335916" w:rsidP="00BE393C" w14:paraId="729BAB7D" w14:textId="3B80174F">
      <w:pPr>
        <w:pStyle w:val="paragraph"/>
        <w:spacing w:before="0" w:beforeAutospacing="0" w:after="0" w:afterAutospacing="0"/>
        <w:textAlignment w:val="baseline"/>
        <w:rPr>
          <w:rStyle w:val="normaltextrun"/>
          <w:rFonts w:ascii="Arial" w:hAnsi="Arial" w:cs="Arial"/>
          <w:color w:val="575050"/>
          <w:sz w:val="20"/>
          <w:szCs w:val="20"/>
        </w:rPr>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4489375</wp:posOffset>
                </wp:positionH>
                <wp:positionV relativeFrom="paragraph">
                  <wp:posOffset>89772</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513D9E" w:rsidP="00513D9E" w14:textId="52385B6F">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8F5027">
                              <w:rPr>
                                <w:rFonts w:ascii="Arial" w:hAnsi="Arial" w:cs="Arial"/>
                                <w:b/>
                                <w:sz w:val="18"/>
                                <w:szCs w:val="18"/>
                              </w:rPr>
                              <w:t>0501</w:t>
                            </w:r>
                          </w:p>
                          <w:p w:rsidR="00513D9E" w:rsidP="00513D9E" w14:textId="6643115F">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513D9E" w:rsidP="00513D9E"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1in;height:31.5pt;margin-top:7.05pt;margin-left:353.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513D9E" w:rsidP="00513D9E" w14:paraId="01E4895B" w14:textId="52385B6F">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8F5027">
                        <w:rPr>
                          <w:rFonts w:ascii="Arial" w:hAnsi="Arial" w:cs="Arial"/>
                          <w:b/>
                          <w:sz w:val="18"/>
                          <w:szCs w:val="18"/>
                        </w:rPr>
                        <w:t>0501</w:t>
                      </w:r>
                    </w:p>
                    <w:p w:rsidR="00513D9E" w:rsidP="00513D9E" w14:paraId="3776092E" w14:textId="6643115F">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513D9E" w:rsidP="00513D9E" w14:paraId="464AE821" w14:textId="77777777"/>
                  </w:txbxContent>
                </v:textbox>
              </v:shape>
            </w:pict>
          </mc:Fallback>
        </mc:AlternateContent>
      </w:r>
    </w:p>
    <w:p w:rsidR="00513D9E" w:rsidP="00BE393C" w14:paraId="2BCA106A" w14:textId="240F5507">
      <w:pPr>
        <w:pStyle w:val="paragraph"/>
        <w:spacing w:before="0" w:beforeAutospacing="0" w:after="0" w:afterAutospacing="0"/>
        <w:textAlignment w:val="baseline"/>
        <w:rPr>
          <w:rStyle w:val="normaltextrun"/>
          <w:rFonts w:ascii="Arial" w:hAnsi="Arial" w:cs="Arial"/>
          <w:color w:val="575050"/>
          <w:sz w:val="20"/>
          <w:szCs w:val="20"/>
        </w:rPr>
      </w:pPr>
    </w:p>
    <w:p w:rsidR="00513D9E" w:rsidP="00BE393C" w14:paraId="156E788E" w14:textId="77777777">
      <w:pPr>
        <w:pStyle w:val="paragraph"/>
        <w:spacing w:before="0" w:beforeAutospacing="0" w:after="0" w:afterAutospacing="0"/>
        <w:textAlignment w:val="baseline"/>
        <w:rPr>
          <w:rStyle w:val="normaltextrun"/>
          <w:rFonts w:ascii="Arial" w:hAnsi="Arial" w:cs="Arial"/>
          <w:color w:val="575050"/>
          <w:sz w:val="20"/>
          <w:szCs w:val="20"/>
        </w:rPr>
      </w:pPr>
    </w:p>
    <w:p w:rsidR="00335916" w:rsidP="00BE393C" w14:paraId="351C68A6" w14:textId="54CEFEBE">
      <w:pPr>
        <w:pStyle w:val="paragraph"/>
        <w:spacing w:before="0" w:beforeAutospacing="0" w:after="0" w:afterAutospacing="0"/>
        <w:textAlignment w:val="baseline"/>
        <w:rPr>
          <w:rStyle w:val="normaltextrun"/>
          <w:rFonts w:ascii="Arial" w:hAnsi="Arial" w:cs="Arial"/>
          <w:color w:val="575050"/>
          <w:sz w:val="20"/>
          <w:szCs w:val="20"/>
        </w:rPr>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143510</wp:posOffset>
                </wp:positionV>
                <wp:extent cx="6229350" cy="1186815"/>
                <wp:effectExtent l="0" t="0" r="19050" b="133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86815"/>
                        </a:xfrm>
                        <a:prstGeom prst="rect">
                          <a:avLst/>
                        </a:prstGeom>
                        <a:solidFill>
                          <a:srgbClr val="FFFFFF"/>
                        </a:solidFill>
                        <a:ln w="9525">
                          <a:solidFill>
                            <a:srgbClr val="000000"/>
                          </a:solidFill>
                          <a:miter lim="800000"/>
                          <a:headEnd/>
                          <a:tailEnd/>
                        </a:ln>
                      </wps:spPr>
                      <wps:txbx>
                        <w:txbxContent>
                          <w:p w:rsidR="00335916" w:rsidRPr="00A91A9E" w:rsidP="00335916" w14:textId="508663C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5E5B9C">
                              <w:rPr>
                                <w:rFonts w:ascii="Arial" w:hAnsi="Arial" w:cs="Arial"/>
                                <w:i/>
                                <w:sz w:val="16"/>
                                <w:szCs w:val="16"/>
                              </w:rPr>
                              <w:t>3</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B937DA">
                              <w:rPr>
                                <w:rFonts w:ascii="Arial" w:hAnsi="Arial" w:cs="Arial"/>
                                <w:i/>
                                <w:sz w:val="16"/>
                                <w:szCs w:val="16"/>
                              </w:rPr>
                              <w:t>Christine Leicht</w:t>
                            </w:r>
                            <w:r w:rsidRPr="00A91A9E">
                              <w:rPr>
                                <w:rFonts w:ascii="Arial" w:hAnsi="Arial" w:cs="Arial"/>
                                <w:i/>
                                <w:sz w:val="16"/>
                                <w:szCs w:val="16"/>
                              </w:rPr>
                              <w:t xml:space="preserve">, </w:t>
                            </w:r>
                            <w:r w:rsidR="00B937DA">
                              <w:rPr>
                                <w:rFonts w:ascii="Arial" w:hAnsi="Arial" w:cs="Arial"/>
                                <w:i/>
                                <w:sz w:val="16"/>
                                <w:szCs w:val="16"/>
                              </w:rPr>
                              <w:t>Center for States Evaluation Lead</w:t>
                            </w:r>
                            <w:r>
                              <w:rPr>
                                <w:rFonts w:ascii="Arial" w:hAnsi="Arial" w:cs="Arial"/>
                                <w:i/>
                                <w:sz w:val="16"/>
                                <w:szCs w:val="16"/>
                              </w:rPr>
                              <w:t>,</w:t>
                            </w:r>
                            <w:r w:rsidRPr="00A91A9E">
                              <w:rPr>
                                <w:rFonts w:ascii="Arial" w:hAnsi="Arial" w:cs="Arial"/>
                                <w:i/>
                                <w:sz w:val="16"/>
                                <w:szCs w:val="16"/>
                              </w:rPr>
                              <w:t xml:space="preserve"> by e-mail </w:t>
                            </w:r>
                            <w:r w:rsidR="00B937DA">
                              <w:rPr>
                                <w:rFonts w:ascii="Arial" w:hAnsi="Arial" w:cs="Arial"/>
                                <w:i/>
                                <w:sz w:val="16"/>
                                <w:szCs w:val="16"/>
                              </w:rPr>
                              <w:t>Christine.Leicht@icf.com</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90.5pt;height:93.45pt;margin-top:11.3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335916" w:rsidRPr="00A91A9E" w:rsidP="00335916" w14:paraId="1DE77DBA" w14:textId="508663C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5E5B9C">
                        <w:rPr>
                          <w:rFonts w:ascii="Arial" w:hAnsi="Arial" w:cs="Arial"/>
                          <w:i/>
                          <w:sz w:val="16"/>
                          <w:szCs w:val="16"/>
                        </w:rPr>
                        <w:t>3</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B937DA">
                        <w:rPr>
                          <w:rFonts w:ascii="Arial" w:hAnsi="Arial" w:cs="Arial"/>
                          <w:i/>
                          <w:sz w:val="16"/>
                          <w:szCs w:val="16"/>
                        </w:rPr>
                        <w:t>Christine Leicht</w:t>
                      </w:r>
                      <w:r w:rsidRPr="00A91A9E">
                        <w:rPr>
                          <w:rFonts w:ascii="Arial" w:hAnsi="Arial" w:cs="Arial"/>
                          <w:i/>
                          <w:sz w:val="16"/>
                          <w:szCs w:val="16"/>
                        </w:rPr>
                        <w:t xml:space="preserve">, </w:t>
                      </w:r>
                      <w:r w:rsidR="00B937DA">
                        <w:rPr>
                          <w:rFonts w:ascii="Arial" w:hAnsi="Arial" w:cs="Arial"/>
                          <w:i/>
                          <w:sz w:val="16"/>
                          <w:szCs w:val="16"/>
                        </w:rPr>
                        <w:t>Center for States Evaluation Lead</w:t>
                      </w:r>
                      <w:r>
                        <w:rPr>
                          <w:rFonts w:ascii="Arial" w:hAnsi="Arial" w:cs="Arial"/>
                          <w:i/>
                          <w:sz w:val="16"/>
                          <w:szCs w:val="16"/>
                        </w:rPr>
                        <w:t>,</w:t>
                      </w:r>
                      <w:r w:rsidRPr="00A91A9E">
                        <w:rPr>
                          <w:rFonts w:ascii="Arial" w:hAnsi="Arial" w:cs="Arial"/>
                          <w:i/>
                          <w:sz w:val="16"/>
                          <w:szCs w:val="16"/>
                        </w:rPr>
                        <w:t xml:space="preserve"> by e-mail </w:t>
                      </w:r>
                      <w:r w:rsidR="00B937DA">
                        <w:rPr>
                          <w:rFonts w:ascii="Arial" w:hAnsi="Arial" w:cs="Arial"/>
                          <w:i/>
                          <w:sz w:val="16"/>
                          <w:szCs w:val="16"/>
                        </w:rPr>
                        <w:t>Christine.Leicht@icf.com</w:t>
                      </w:r>
                      <w:r w:rsidRPr="00A91A9E">
                        <w:rPr>
                          <w:rFonts w:ascii="Arial" w:hAnsi="Arial" w:cs="Arial"/>
                          <w:i/>
                          <w:sz w:val="16"/>
                          <w:szCs w:val="16"/>
                        </w:rPr>
                        <w:t>.</w:t>
                      </w:r>
                    </w:p>
                  </w:txbxContent>
                </v:textbox>
                <w10:wrap type="square"/>
              </v:shape>
            </w:pict>
          </mc:Fallback>
        </mc:AlternateContent>
      </w:r>
    </w:p>
    <w:p w:rsidR="00041B26" w:rsidRPr="00FA7205" w:rsidP="00FA7205" w14:paraId="3C23CBE3" w14:textId="56429EFB">
      <w:pPr>
        <w:pStyle w:val="CBHeading1"/>
      </w:pPr>
      <w:r w:rsidRPr="00BD491B">
        <w:t>Instruction</w:t>
      </w:r>
      <w:r w:rsidRPr="00BD491B" w:rsidR="4271B493">
        <w:t>s</w:t>
      </w:r>
      <w:r w:rsidRPr="00BD491B">
        <w:t xml:space="preserve"> for Survey Development and Administration</w:t>
      </w:r>
    </w:p>
    <w:p w:rsidR="00E21EFF" w:rsidP="00E21EFF" w14:paraId="74748F10" w14:textId="74A5B7C6">
      <w:pPr>
        <w:pStyle w:val="CBBODY"/>
      </w:pPr>
      <w:r>
        <w:t xml:space="preserve">At the completion of each project work plan the “Outcomes of and Satisfaction with Tailored Services Survey” will be administered to assess project outcomes and capacity growth, satisfaction, and fidelity to the Center for States’ </w:t>
      </w:r>
      <w:r w:rsidR="6CEBA84A">
        <w:t>(</w:t>
      </w:r>
      <w:r w:rsidR="63BA972C">
        <w:t xml:space="preserve">Center’s) </w:t>
      </w:r>
      <w:r>
        <w:t>Practice Model</w:t>
      </w:r>
      <w:r w:rsidR="072D8332">
        <w:t xml:space="preserve"> (</w:t>
      </w:r>
      <w:r w:rsidR="5CC5C7EF">
        <w:t>OM</w:t>
      </w:r>
      <w:r w:rsidR="0CB7569E">
        <w:t>B</w:t>
      </w:r>
      <w:r w:rsidR="072D8332">
        <w:t xml:space="preserve"> Control No. </w:t>
      </w:r>
      <w:r w:rsidRPr="2C513F4B" w:rsidR="072D8332">
        <w:rPr>
          <w:rStyle w:val="ui-provider"/>
        </w:rPr>
        <w:t>0970-0576</w:t>
      </w:r>
      <w:r w:rsidRPr="2C513F4B" w:rsidR="32DEC2C0">
        <w:rPr>
          <w:rStyle w:val="ui-provider"/>
        </w:rPr>
        <w:t>)</w:t>
      </w:r>
      <w:r>
        <w:t xml:space="preserve">. As a supplement to that survey, the </w:t>
      </w:r>
      <w:r w:rsidR="27C7A472">
        <w:t>Cross-Center Evaluation of the Child Welfare Capacity Building Collaborative</w:t>
      </w:r>
      <w:r w:rsidRPr="2C513F4B" w:rsidR="27C7A472">
        <w:rPr>
          <w:rFonts w:ascii="Segoe UI" w:eastAsia="Segoe UI" w:hAnsi="Segoe UI" w:cs="Segoe UI"/>
          <w:color w:val="333333"/>
          <w:sz w:val="18"/>
          <w:szCs w:val="18"/>
        </w:rPr>
        <w:t xml:space="preserve"> </w:t>
      </w:r>
      <w:r w:rsidR="7A157C01">
        <w:t>w</w:t>
      </w:r>
      <w:r>
        <w:t xml:space="preserve">ill add </w:t>
      </w:r>
      <w:r w:rsidR="064A3A09">
        <w:t xml:space="preserve">10 </w:t>
      </w:r>
      <w:r>
        <w:t xml:space="preserve">items </w:t>
      </w:r>
      <w:r w:rsidR="55DCC35A">
        <w:t>to support understanding the effectiveness of Center services</w:t>
      </w:r>
      <w:r>
        <w:t>.</w:t>
      </w:r>
    </w:p>
    <w:p w:rsidR="00E21EFF" w:rsidP="00E21EFF" w14:paraId="36A146F5" w14:textId="29844BF5">
      <w:pPr>
        <w:pStyle w:val="CBBODY"/>
      </w:pPr>
      <w:r>
        <w:t xml:space="preserve">It is expected that the supplement to the capacity survey will have </w:t>
      </w:r>
      <w:r w:rsidR="0057686F">
        <w:t xml:space="preserve">10 </w:t>
      </w:r>
      <w:r>
        <w:t xml:space="preserve">items with a burden of no more than </w:t>
      </w:r>
      <w:r w:rsidR="00D23171">
        <w:t>3</w:t>
      </w:r>
      <w:r>
        <w:t xml:space="preserve"> minutes.</w:t>
      </w:r>
    </w:p>
    <w:p w:rsidR="00E21EFF" w:rsidP="00FA7205" w14:paraId="642BFF71" w14:textId="77777777">
      <w:pPr>
        <w:pStyle w:val="CBHeading1"/>
      </w:pPr>
      <w:r>
        <w:t xml:space="preserve">Questions </w:t>
      </w:r>
    </w:p>
    <w:tbl>
      <w:tblPr>
        <w:tblStyle w:val="TableGrid"/>
        <w:tblW w:w="9812" w:type="dxa"/>
        <w:tblInd w:w="-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tblPr>
      <w:tblGrid>
        <w:gridCol w:w="4711"/>
        <w:gridCol w:w="1017"/>
        <w:gridCol w:w="512"/>
        <w:gridCol w:w="513"/>
        <w:gridCol w:w="513"/>
        <w:gridCol w:w="513"/>
        <w:gridCol w:w="983"/>
        <w:gridCol w:w="1050"/>
      </w:tblGrid>
      <w:tr w14:paraId="09B13F52" w14:textId="77777777" w:rsidTr="006E11EE">
        <w:tblPrEx>
          <w:tblW w:w="9812" w:type="dxa"/>
          <w:tblInd w:w="-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tblPrEx>
        <w:trPr>
          <w:tblHeader/>
        </w:trPr>
        <w:tc>
          <w:tcPr>
            <w:tcW w:w="5024" w:type="dxa"/>
            <w:shd w:val="clear" w:color="auto" w:fill="177B2F" w:themeFill="accent2"/>
          </w:tcPr>
          <w:p w:rsidR="00E21EFF" w:rsidRPr="00A67BA5" w14:paraId="06F3751C" w14:textId="77777777">
            <w:pPr>
              <w:jc w:val="center"/>
              <w:rPr>
                <w:rFonts w:ascii="Arial" w:hAnsi="Arial" w:cs="Arial"/>
                <w:b/>
                <w:color w:val="FFFFFF" w:themeColor="background1"/>
                <w:sz w:val="20"/>
                <w:szCs w:val="20"/>
              </w:rPr>
            </w:pPr>
            <w:r w:rsidRPr="00A67BA5">
              <w:rPr>
                <w:rFonts w:ascii="Arial" w:hAnsi="Arial" w:cs="Arial"/>
                <w:b/>
                <w:color w:val="FFFFFF" w:themeColor="background1"/>
                <w:sz w:val="20"/>
                <w:szCs w:val="20"/>
              </w:rPr>
              <w:t>ITEMS</w:t>
            </w:r>
          </w:p>
        </w:tc>
        <w:tc>
          <w:tcPr>
            <w:tcW w:w="1017" w:type="dxa"/>
            <w:shd w:val="clear" w:color="auto" w:fill="177B2F" w:themeFill="accent2"/>
            <w:vAlign w:val="center"/>
          </w:tcPr>
          <w:p w:rsidR="00E21EFF" w:rsidRPr="00A67BA5" w14:paraId="44E06B98" w14:textId="77777777">
            <w:pPr>
              <w:pStyle w:val="CBBODY"/>
              <w:jc w:val="center"/>
              <w:rPr>
                <w:color w:val="FFFFFF" w:themeColor="background1"/>
              </w:rPr>
            </w:pPr>
            <w:r w:rsidRPr="00A67BA5">
              <w:rPr>
                <w:color w:val="FFFFFF" w:themeColor="background1"/>
              </w:rPr>
              <w:t>Strongly Disagree</w:t>
            </w:r>
          </w:p>
        </w:tc>
        <w:tc>
          <w:tcPr>
            <w:tcW w:w="534" w:type="dxa"/>
            <w:shd w:val="clear" w:color="auto" w:fill="177B2F" w:themeFill="accent2"/>
            <w:vAlign w:val="center"/>
          </w:tcPr>
          <w:p w:rsidR="00E21EFF" w:rsidRPr="00A67BA5" w14:paraId="708C7770" w14:textId="77777777">
            <w:pPr>
              <w:pStyle w:val="CBBODY"/>
              <w:jc w:val="center"/>
              <w:rPr>
                <w:color w:val="FFFFFF" w:themeColor="background1"/>
              </w:rPr>
            </w:pPr>
            <w:r w:rsidRPr="00A67BA5">
              <w:rPr>
                <w:color w:val="FFFFFF" w:themeColor="background1"/>
              </w:rPr>
              <w:t>2</w:t>
            </w:r>
          </w:p>
        </w:tc>
        <w:tc>
          <w:tcPr>
            <w:tcW w:w="535" w:type="dxa"/>
            <w:shd w:val="clear" w:color="auto" w:fill="177B2F" w:themeFill="accent2"/>
            <w:vAlign w:val="center"/>
          </w:tcPr>
          <w:p w:rsidR="00E21EFF" w:rsidRPr="00A67BA5" w14:paraId="57CEFFFE" w14:textId="77777777">
            <w:pPr>
              <w:pStyle w:val="CBBODY"/>
              <w:jc w:val="center"/>
              <w:rPr>
                <w:color w:val="FFFFFF" w:themeColor="background1"/>
              </w:rPr>
            </w:pPr>
            <w:r w:rsidRPr="00A67BA5">
              <w:rPr>
                <w:color w:val="FFFFFF" w:themeColor="background1"/>
              </w:rPr>
              <w:t>3</w:t>
            </w:r>
          </w:p>
        </w:tc>
        <w:tc>
          <w:tcPr>
            <w:tcW w:w="535" w:type="dxa"/>
            <w:shd w:val="clear" w:color="auto" w:fill="177B2F" w:themeFill="accent2"/>
            <w:vAlign w:val="center"/>
          </w:tcPr>
          <w:p w:rsidR="00E21EFF" w:rsidRPr="00A67BA5" w14:paraId="3B3F9A4D" w14:textId="77777777">
            <w:pPr>
              <w:pStyle w:val="CBBODY"/>
              <w:jc w:val="center"/>
              <w:rPr>
                <w:color w:val="FFFFFF" w:themeColor="background1"/>
              </w:rPr>
            </w:pPr>
            <w:r w:rsidRPr="00A67BA5">
              <w:rPr>
                <w:color w:val="FFFFFF" w:themeColor="background1"/>
              </w:rPr>
              <w:t>4</w:t>
            </w:r>
          </w:p>
        </w:tc>
        <w:tc>
          <w:tcPr>
            <w:tcW w:w="535" w:type="dxa"/>
            <w:shd w:val="clear" w:color="auto" w:fill="177B2F" w:themeFill="accent2"/>
            <w:vAlign w:val="center"/>
          </w:tcPr>
          <w:p w:rsidR="00E21EFF" w:rsidRPr="00A67BA5" w14:paraId="120F4C73" w14:textId="77777777">
            <w:pPr>
              <w:pStyle w:val="CBBODY"/>
              <w:jc w:val="center"/>
              <w:rPr>
                <w:color w:val="FFFFFF" w:themeColor="background1"/>
              </w:rPr>
            </w:pPr>
            <w:r w:rsidRPr="00A67BA5">
              <w:rPr>
                <w:color w:val="FFFFFF" w:themeColor="background1"/>
              </w:rPr>
              <w:t>5</w:t>
            </w:r>
          </w:p>
        </w:tc>
        <w:tc>
          <w:tcPr>
            <w:tcW w:w="987" w:type="dxa"/>
            <w:tcBorders>
              <w:right w:val="single" w:sz="24" w:space="0" w:color="BFBFBF" w:themeColor="background1" w:themeShade="BF"/>
            </w:tcBorders>
            <w:shd w:val="clear" w:color="auto" w:fill="177B2F" w:themeFill="accent2"/>
            <w:vAlign w:val="center"/>
          </w:tcPr>
          <w:p w:rsidR="00E21EFF" w:rsidRPr="00A67BA5" w14:paraId="6FF48E66" w14:textId="77777777">
            <w:pPr>
              <w:pStyle w:val="CBBODY"/>
              <w:jc w:val="center"/>
              <w:rPr>
                <w:color w:val="FFFFFF" w:themeColor="background1"/>
              </w:rPr>
            </w:pPr>
            <w:r w:rsidRPr="00A67BA5">
              <w:rPr>
                <w:color w:val="FFFFFF" w:themeColor="background1"/>
              </w:rPr>
              <w:t>Strongly Agree</w:t>
            </w:r>
          </w:p>
        </w:tc>
        <w:tc>
          <w:tcPr>
            <w:tcW w:w="645" w:type="dxa"/>
            <w:tcBorders>
              <w:left w:val="single" w:sz="24" w:space="0" w:color="BFBFBF" w:themeColor="background1" w:themeShade="BF"/>
            </w:tcBorders>
            <w:shd w:val="clear" w:color="auto" w:fill="177B2F" w:themeFill="accent2"/>
            <w:vAlign w:val="center"/>
          </w:tcPr>
          <w:p w:rsidR="00E21EFF" w:rsidRPr="00A67BA5" w14:paraId="1407C8DB" w14:textId="77777777">
            <w:pPr>
              <w:pStyle w:val="CBBODY"/>
              <w:jc w:val="center"/>
              <w:rPr>
                <w:color w:val="FFFFFF" w:themeColor="background1"/>
              </w:rPr>
            </w:pPr>
            <w:r w:rsidRPr="00A67BA5">
              <w:rPr>
                <w:color w:val="FFFFFF" w:themeColor="background1"/>
              </w:rPr>
              <w:t>Don’t Know/NA</w:t>
            </w:r>
          </w:p>
        </w:tc>
      </w:tr>
      <w:tr w14:paraId="7C182E18" w14:textId="77777777" w:rsidTr="006E11EE">
        <w:tblPrEx>
          <w:tblW w:w="9812" w:type="dxa"/>
          <w:tblInd w:w="-5" w:type="dxa"/>
          <w:tblLook w:val="04A0"/>
        </w:tblPrEx>
        <w:tc>
          <w:tcPr>
            <w:tcW w:w="5024" w:type="dxa"/>
            <w:vAlign w:val="center"/>
          </w:tcPr>
          <w:p w:rsidR="00E21EFF" w:rsidRPr="00213448" w:rsidP="00E21EFF" w14:paraId="6FD6E462" w14:textId="77777777">
            <w:pPr>
              <w:pStyle w:val="ListParagraph"/>
              <w:numPr>
                <w:ilvl w:val="0"/>
                <w:numId w:val="48"/>
              </w:numPr>
              <w:spacing w:after="0" w:line="240" w:lineRule="auto"/>
              <w:ind w:left="340"/>
              <w:contextualSpacing w:val="0"/>
              <w:rPr>
                <w:rFonts w:ascii="Arial" w:hAnsi="Arial" w:cs="Arial"/>
                <w:sz w:val="20"/>
                <w:szCs w:val="20"/>
              </w:rPr>
            </w:pPr>
            <w:r w:rsidRPr="00537EC4">
              <w:rPr>
                <w:rFonts w:ascii="Arial" w:hAnsi="Arial" w:eastAsiaTheme="minorEastAsia" w:cs="Arial"/>
                <w:color w:val="575050"/>
                <w:sz w:val="20"/>
                <w:szCs w:val="20"/>
              </w:rPr>
              <w:t>The Center is building the capacity of your jurisdiction to engage individuals with lived experience and/or lived expertise.</w:t>
            </w:r>
            <w:r w:rsidRPr="00213448">
              <w:rPr>
                <w:rFonts w:ascii="Arial" w:hAnsi="Arial" w:cs="Arial"/>
                <w:color w:val="000000"/>
                <w:sz w:val="20"/>
                <w:szCs w:val="20"/>
              </w:rPr>
              <w:t xml:space="preserve"> </w:t>
            </w:r>
          </w:p>
        </w:tc>
        <w:tc>
          <w:tcPr>
            <w:tcW w:w="1017" w:type="dxa"/>
            <w:vAlign w:val="center"/>
          </w:tcPr>
          <w:p w:rsidR="00E21EFF" w:rsidRPr="00A67BA5" w14:paraId="22047B44" w14:textId="77777777">
            <w:pPr>
              <w:pStyle w:val="CBBODY"/>
              <w:jc w:val="center"/>
            </w:pPr>
            <w:r w:rsidRPr="00A67BA5">
              <w:t>SD</w:t>
            </w:r>
          </w:p>
        </w:tc>
        <w:tc>
          <w:tcPr>
            <w:tcW w:w="534" w:type="dxa"/>
            <w:vAlign w:val="center"/>
          </w:tcPr>
          <w:p w:rsidR="00E21EFF" w:rsidRPr="00A67BA5" w14:paraId="20F99654" w14:textId="77777777">
            <w:pPr>
              <w:pStyle w:val="CBBODY"/>
              <w:jc w:val="center"/>
            </w:pPr>
            <w:r w:rsidRPr="00A67BA5">
              <w:t>2</w:t>
            </w:r>
          </w:p>
        </w:tc>
        <w:tc>
          <w:tcPr>
            <w:tcW w:w="535" w:type="dxa"/>
            <w:vAlign w:val="center"/>
          </w:tcPr>
          <w:p w:rsidR="00E21EFF" w:rsidRPr="00A67BA5" w14:paraId="2208D7F4" w14:textId="77777777">
            <w:pPr>
              <w:pStyle w:val="CBBODY"/>
              <w:jc w:val="center"/>
            </w:pPr>
            <w:r w:rsidRPr="00A67BA5">
              <w:t>3</w:t>
            </w:r>
          </w:p>
        </w:tc>
        <w:tc>
          <w:tcPr>
            <w:tcW w:w="535" w:type="dxa"/>
            <w:vAlign w:val="center"/>
          </w:tcPr>
          <w:p w:rsidR="00E21EFF" w:rsidRPr="00A67BA5" w14:paraId="48517166" w14:textId="77777777">
            <w:pPr>
              <w:pStyle w:val="CBBODY"/>
              <w:jc w:val="center"/>
            </w:pPr>
            <w:r w:rsidRPr="00A67BA5">
              <w:t>4</w:t>
            </w:r>
          </w:p>
        </w:tc>
        <w:tc>
          <w:tcPr>
            <w:tcW w:w="535" w:type="dxa"/>
            <w:vAlign w:val="center"/>
          </w:tcPr>
          <w:p w:rsidR="00E21EFF" w:rsidRPr="00A67BA5" w14:paraId="77783403" w14:textId="77777777">
            <w:pPr>
              <w:pStyle w:val="CBBODY"/>
              <w:jc w:val="center"/>
            </w:pPr>
            <w:r w:rsidRPr="00A67BA5">
              <w:t>5</w:t>
            </w:r>
          </w:p>
        </w:tc>
        <w:tc>
          <w:tcPr>
            <w:tcW w:w="987" w:type="dxa"/>
            <w:tcBorders>
              <w:right w:val="single" w:sz="24" w:space="0" w:color="BFBFBF" w:themeColor="background1" w:themeShade="BF"/>
            </w:tcBorders>
            <w:vAlign w:val="center"/>
          </w:tcPr>
          <w:p w:rsidR="00E21EFF" w:rsidRPr="00A67BA5" w14:paraId="59704EC0" w14:textId="77777777">
            <w:pPr>
              <w:pStyle w:val="CBBODY"/>
              <w:jc w:val="center"/>
            </w:pPr>
            <w:r w:rsidRPr="00A67BA5">
              <w:t>SA</w:t>
            </w:r>
          </w:p>
        </w:tc>
        <w:tc>
          <w:tcPr>
            <w:tcW w:w="645" w:type="dxa"/>
            <w:tcBorders>
              <w:left w:val="single" w:sz="24" w:space="0" w:color="BFBFBF" w:themeColor="background1" w:themeShade="BF"/>
            </w:tcBorders>
            <w:vAlign w:val="center"/>
          </w:tcPr>
          <w:p w:rsidR="00E21EFF" w:rsidRPr="00A67BA5" w14:paraId="4489F8BC" w14:textId="77777777">
            <w:pPr>
              <w:pStyle w:val="CBBODY"/>
              <w:jc w:val="center"/>
            </w:pPr>
            <w:r w:rsidRPr="00A67BA5">
              <w:t>NA</w:t>
            </w:r>
          </w:p>
        </w:tc>
      </w:tr>
      <w:tr w14:paraId="3D2A549C" w14:textId="77777777" w:rsidTr="006E11EE">
        <w:tblPrEx>
          <w:tblW w:w="9812" w:type="dxa"/>
          <w:tblInd w:w="-5" w:type="dxa"/>
          <w:tblLook w:val="04A0"/>
        </w:tblPrEx>
        <w:tc>
          <w:tcPr>
            <w:tcW w:w="5024" w:type="dxa"/>
            <w:vAlign w:val="center"/>
          </w:tcPr>
          <w:p w:rsidR="00E21EFF" w:rsidRPr="00501C01" w:rsidP="00501C01" w14:paraId="7EB72823" w14:textId="243E60BC">
            <w:pPr>
              <w:pStyle w:val="ListParagraph"/>
              <w:numPr>
                <w:ilvl w:val="0"/>
                <w:numId w:val="48"/>
              </w:numPr>
              <w:spacing w:after="0" w:line="240" w:lineRule="auto"/>
              <w:ind w:left="340"/>
              <w:rPr>
                <w:rFonts w:ascii="Arial" w:hAnsi="Arial" w:eastAsiaTheme="minorEastAsia" w:cs="Arial"/>
                <w:color w:val="575050"/>
                <w:sz w:val="20"/>
                <w:szCs w:val="20"/>
              </w:rPr>
            </w:pPr>
            <w:r w:rsidRPr="5B66C84E">
              <w:rPr>
                <w:rFonts w:ascii="Arial" w:hAnsi="Arial" w:eastAsiaTheme="minorEastAsia" w:cs="Arial"/>
                <w:color w:val="575050" w:themeColor="accent4"/>
                <w:sz w:val="20"/>
                <w:szCs w:val="20"/>
              </w:rPr>
              <w:t>Center representatives encouraged agency and project leaders to tackle organizational issues, especially those related to addressing racial equity and inclusion of people with lived experience.</w:t>
            </w:r>
          </w:p>
        </w:tc>
        <w:tc>
          <w:tcPr>
            <w:tcW w:w="1017" w:type="dxa"/>
            <w:vAlign w:val="center"/>
          </w:tcPr>
          <w:p w:rsidR="00E21EFF" w:rsidRPr="00A67BA5" w14:paraId="538BC558" w14:textId="77777777">
            <w:pPr>
              <w:pStyle w:val="CBBODY"/>
              <w:jc w:val="center"/>
            </w:pPr>
            <w:r w:rsidRPr="00A67BA5">
              <w:t>SD</w:t>
            </w:r>
          </w:p>
        </w:tc>
        <w:tc>
          <w:tcPr>
            <w:tcW w:w="534" w:type="dxa"/>
            <w:vAlign w:val="center"/>
          </w:tcPr>
          <w:p w:rsidR="00E21EFF" w:rsidRPr="00A67BA5" w14:paraId="341E99E9" w14:textId="77777777">
            <w:pPr>
              <w:pStyle w:val="CBBODY"/>
              <w:jc w:val="center"/>
            </w:pPr>
            <w:r w:rsidRPr="00A67BA5">
              <w:t>2</w:t>
            </w:r>
          </w:p>
        </w:tc>
        <w:tc>
          <w:tcPr>
            <w:tcW w:w="535" w:type="dxa"/>
            <w:vAlign w:val="center"/>
          </w:tcPr>
          <w:p w:rsidR="00E21EFF" w:rsidRPr="00A67BA5" w14:paraId="15034A6D" w14:textId="77777777">
            <w:pPr>
              <w:pStyle w:val="CBBODY"/>
              <w:jc w:val="center"/>
            </w:pPr>
            <w:r w:rsidRPr="00A67BA5">
              <w:t>3</w:t>
            </w:r>
          </w:p>
        </w:tc>
        <w:tc>
          <w:tcPr>
            <w:tcW w:w="535" w:type="dxa"/>
            <w:vAlign w:val="center"/>
          </w:tcPr>
          <w:p w:rsidR="00E21EFF" w:rsidRPr="00A67BA5" w14:paraId="3A4AF5B7" w14:textId="77777777">
            <w:pPr>
              <w:pStyle w:val="CBBODY"/>
              <w:jc w:val="center"/>
            </w:pPr>
            <w:r w:rsidRPr="00A67BA5">
              <w:t>4</w:t>
            </w:r>
          </w:p>
        </w:tc>
        <w:tc>
          <w:tcPr>
            <w:tcW w:w="535" w:type="dxa"/>
            <w:vAlign w:val="center"/>
          </w:tcPr>
          <w:p w:rsidR="00E21EFF" w:rsidRPr="00A67BA5" w14:paraId="68C13735" w14:textId="77777777">
            <w:pPr>
              <w:pStyle w:val="CBBODY"/>
              <w:jc w:val="center"/>
            </w:pPr>
            <w:r w:rsidRPr="00A67BA5">
              <w:t>5</w:t>
            </w:r>
          </w:p>
        </w:tc>
        <w:tc>
          <w:tcPr>
            <w:tcW w:w="987" w:type="dxa"/>
            <w:tcBorders>
              <w:right w:val="single" w:sz="24" w:space="0" w:color="BFBFBF" w:themeColor="background1" w:themeShade="BF"/>
            </w:tcBorders>
            <w:vAlign w:val="center"/>
          </w:tcPr>
          <w:p w:rsidR="00E21EFF" w:rsidRPr="00A67BA5" w14:paraId="576FE244" w14:textId="77777777">
            <w:pPr>
              <w:pStyle w:val="CBBODY"/>
              <w:jc w:val="center"/>
            </w:pPr>
            <w:r w:rsidRPr="00A67BA5">
              <w:t>SA</w:t>
            </w:r>
          </w:p>
        </w:tc>
        <w:tc>
          <w:tcPr>
            <w:tcW w:w="645" w:type="dxa"/>
            <w:tcBorders>
              <w:left w:val="single" w:sz="24" w:space="0" w:color="BFBFBF" w:themeColor="background1" w:themeShade="BF"/>
            </w:tcBorders>
            <w:vAlign w:val="center"/>
          </w:tcPr>
          <w:p w:rsidR="00E21EFF" w:rsidRPr="00A67BA5" w14:paraId="7A4827C3" w14:textId="77777777">
            <w:pPr>
              <w:pStyle w:val="CBBODY"/>
              <w:jc w:val="center"/>
            </w:pPr>
            <w:r w:rsidRPr="00A67BA5">
              <w:t>NA</w:t>
            </w:r>
          </w:p>
        </w:tc>
      </w:tr>
      <w:tr w14:paraId="0C0EF1A3" w14:textId="77777777" w:rsidTr="006E11EE">
        <w:tblPrEx>
          <w:tblW w:w="9812" w:type="dxa"/>
          <w:tblInd w:w="-5" w:type="dxa"/>
          <w:tblLook w:val="04A0"/>
        </w:tblPrEx>
        <w:tc>
          <w:tcPr>
            <w:tcW w:w="5024" w:type="dxa"/>
            <w:vAlign w:val="center"/>
          </w:tcPr>
          <w:p w:rsidR="00E21EFF" w:rsidRPr="0078549C" w:rsidP="0078549C" w14:paraId="4687E2E8" w14:textId="443E8B2D">
            <w:pPr>
              <w:pStyle w:val="ListParagraph"/>
              <w:numPr>
                <w:ilvl w:val="0"/>
                <w:numId w:val="48"/>
              </w:numPr>
              <w:spacing w:after="0" w:line="240" w:lineRule="auto"/>
              <w:ind w:left="340"/>
              <w:contextualSpacing w:val="0"/>
              <w:rPr>
                <w:rFonts w:ascii="Arial" w:hAnsi="Arial" w:eastAsiaTheme="minorEastAsia" w:cs="Arial"/>
                <w:color w:val="575050"/>
                <w:sz w:val="20"/>
                <w:szCs w:val="20"/>
              </w:rPr>
            </w:pPr>
            <w:r w:rsidRPr="003B306B">
              <w:rPr>
                <w:rFonts w:ascii="Arial" w:hAnsi="Arial" w:eastAsiaTheme="minorEastAsia" w:cs="Arial"/>
                <w:color w:val="575050"/>
                <w:sz w:val="20"/>
                <w:szCs w:val="20"/>
              </w:rPr>
              <w:t xml:space="preserve">Center representatives worked with the team to include lived experience and racial equity lenses throughout the progress monitoring process including design, data collection, analysis, </w:t>
            </w:r>
            <w:r w:rsidR="0078549C">
              <w:rPr>
                <w:rFonts w:ascii="Arial" w:hAnsi="Arial" w:eastAsiaTheme="minorEastAsia" w:cs="Arial"/>
                <w:color w:val="575050"/>
                <w:sz w:val="20"/>
                <w:szCs w:val="20"/>
              </w:rPr>
              <w:t xml:space="preserve">and </w:t>
            </w:r>
            <w:r w:rsidRPr="003B306B">
              <w:rPr>
                <w:rFonts w:ascii="Arial" w:hAnsi="Arial" w:eastAsiaTheme="minorEastAsia" w:cs="Arial"/>
                <w:color w:val="575050"/>
                <w:sz w:val="20"/>
                <w:szCs w:val="20"/>
              </w:rPr>
              <w:t>discussion (e.g., instrument development, data disaggregation, contextualization of findings).</w:t>
            </w:r>
          </w:p>
        </w:tc>
        <w:tc>
          <w:tcPr>
            <w:tcW w:w="1017" w:type="dxa"/>
            <w:vAlign w:val="center"/>
          </w:tcPr>
          <w:p w:rsidR="00E21EFF" w:rsidRPr="00A67BA5" w14:paraId="6618A7EF" w14:textId="77777777">
            <w:pPr>
              <w:pStyle w:val="CBBODY"/>
              <w:jc w:val="center"/>
            </w:pPr>
            <w:r w:rsidRPr="00A67BA5">
              <w:t>SD</w:t>
            </w:r>
          </w:p>
        </w:tc>
        <w:tc>
          <w:tcPr>
            <w:tcW w:w="534" w:type="dxa"/>
            <w:vAlign w:val="center"/>
          </w:tcPr>
          <w:p w:rsidR="00E21EFF" w:rsidRPr="00A67BA5" w14:paraId="5AEF6ADE" w14:textId="77777777">
            <w:pPr>
              <w:pStyle w:val="CBBODY"/>
              <w:jc w:val="center"/>
            </w:pPr>
            <w:r w:rsidRPr="00A67BA5">
              <w:t>2</w:t>
            </w:r>
          </w:p>
        </w:tc>
        <w:tc>
          <w:tcPr>
            <w:tcW w:w="535" w:type="dxa"/>
            <w:vAlign w:val="center"/>
          </w:tcPr>
          <w:p w:rsidR="00E21EFF" w:rsidRPr="00A67BA5" w14:paraId="2DE3A7D5" w14:textId="77777777">
            <w:pPr>
              <w:pStyle w:val="CBBODY"/>
              <w:jc w:val="center"/>
            </w:pPr>
            <w:r w:rsidRPr="00A67BA5">
              <w:t>3</w:t>
            </w:r>
          </w:p>
        </w:tc>
        <w:tc>
          <w:tcPr>
            <w:tcW w:w="535" w:type="dxa"/>
            <w:vAlign w:val="center"/>
          </w:tcPr>
          <w:p w:rsidR="00E21EFF" w:rsidRPr="00A67BA5" w14:paraId="11AA6069" w14:textId="77777777">
            <w:pPr>
              <w:pStyle w:val="CBBODY"/>
              <w:jc w:val="center"/>
            </w:pPr>
            <w:r w:rsidRPr="00A67BA5">
              <w:t>4</w:t>
            </w:r>
          </w:p>
        </w:tc>
        <w:tc>
          <w:tcPr>
            <w:tcW w:w="535" w:type="dxa"/>
            <w:vAlign w:val="center"/>
          </w:tcPr>
          <w:p w:rsidR="00E21EFF" w:rsidRPr="00A67BA5" w14:paraId="5041614D" w14:textId="77777777">
            <w:pPr>
              <w:pStyle w:val="CBBODY"/>
              <w:jc w:val="center"/>
            </w:pPr>
            <w:r w:rsidRPr="00A67BA5">
              <w:t>5</w:t>
            </w:r>
          </w:p>
        </w:tc>
        <w:tc>
          <w:tcPr>
            <w:tcW w:w="987" w:type="dxa"/>
            <w:tcBorders>
              <w:right w:val="single" w:sz="24" w:space="0" w:color="BFBFBF" w:themeColor="background1" w:themeShade="BF"/>
            </w:tcBorders>
            <w:vAlign w:val="center"/>
          </w:tcPr>
          <w:p w:rsidR="00E21EFF" w:rsidRPr="00A67BA5" w14:paraId="773EB9E9" w14:textId="77777777">
            <w:pPr>
              <w:pStyle w:val="CBBODY"/>
              <w:jc w:val="center"/>
            </w:pPr>
            <w:r w:rsidRPr="00A67BA5">
              <w:t>SA</w:t>
            </w:r>
          </w:p>
        </w:tc>
        <w:tc>
          <w:tcPr>
            <w:tcW w:w="645" w:type="dxa"/>
            <w:tcBorders>
              <w:left w:val="single" w:sz="24" w:space="0" w:color="BFBFBF" w:themeColor="background1" w:themeShade="BF"/>
            </w:tcBorders>
            <w:vAlign w:val="center"/>
          </w:tcPr>
          <w:p w:rsidR="00E21EFF" w:rsidRPr="00A67BA5" w14:paraId="3C6F11E9" w14:textId="77777777">
            <w:pPr>
              <w:pStyle w:val="CBBODY"/>
              <w:jc w:val="center"/>
            </w:pPr>
            <w:r w:rsidRPr="00A67BA5">
              <w:t>NA</w:t>
            </w:r>
          </w:p>
        </w:tc>
      </w:tr>
    </w:tbl>
    <w:p w:rsidR="00E21EFF" w:rsidP="00E21EFF" w14:paraId="3458B376" w14:textId="35B2CB2E">
      <w:pPr>
        <w:pStyle w:val="CBBODY"/>
      </w:pPr>
    </w:p>
    <w:p w:rsidR="00E21EFF" w:rsidP="00E21EFF" w14:paraId="49E98704" w14:textId="77777777">
      <w:pPr>
        <w:spacing w:after="160" w:line="259" w:lineRule="auto"/>
        <w:rPr>
          <w:rFonts w:ascii="Arial" w:eastAsia="Times New Roman" w:hAnsi="Arial" w:cs="Arial"/>
          <w:color w:val="4A442A" w:themeColor="background2" w:themeShade="40"/>
          <w:sz w:val="20"/>
          <w:szCs w:val="20"/>
        </w:rPr>
      </w:pPr>
      <w:r>
        <w:rPr>
          <w:rFonts w:ascii="Arial" w:eastAsia="Times New Roman" w:hAnsi="Arial" w:cs="Arial"/>
          <w:color w:val="4A442A" w:themeColor="background2" w:themeShade="40"/>
          <w:sz w:val="20"/>
          <w:szCs w:val="20"/>
        </w:rPr>
        <w:br w:type="page"/>
      </w:r>
    </w:p>
    <w:p w:rsidR="00E21EFF" w:rsidRPr="00A656D4" w:rsidP="00E21EFF" w14:paraId="1EED736E"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A656D4">
        <w:rPr>
          <w:rFonts w:ascii="Arial" w:eastAsia="Times New Roman" w:hAnsi="Arial" w:cs="Arial"/>
          <w:color w:val="4A442A" w:themeColor="background2" w:themeShade="40"/>
          <w:sz w:val="20"/>
          <w:szCs w:val="20"/>
        </w:rPr>
        <w:t>To what extent do you understand the overarching goal(s) of this project?  </w:t>
      </w:r>
    </w:p>
    <w:p w:rsidR="00E21EFF" w:rsidRPr="00BE1F4B" w:rsidP="00E21EFF" w14:paraId="167207AC" w14:textId="177244A4">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Fully understand  </w:t>
      </w:r>
    </w:p>
    <w:p w:rsidR="00E21EFF" w:rsidRPr="00BE1F4B" w:rsidP="00E21EFF" w14:paraId="2F9D1A9E" w14:textId="2CD0F399">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Mostly understand  </w:t>
      </w:r>
    </w:p>
    <w:p w:rsidR="00E21EFF" w:rsidRPr="00BE1F4B" w:rsidP="00E21EFF" w14:paraId="3912DDAA" w14:textId="7349300D">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Partially understand  </w:t>
      </w:r>
    </w:p>
    <w:p w:rsidR="00E21EFF" w:rsidRPr="00AB1C53" w:rsidP="005F54BB" w14:paraId="48070F01" w14:textId="08D241CE">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Do not understand   </w:t>
      </w:r>
    </w:p>
    <w:p w:rsidR="00E21EFF" w:rsidRPr="00BE1F4B" w:rsidP="00E21EFF" w14:paraId="51D7772C"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A656D4" w:rsidP="00E21EFF" w14:paraId="5203BCB5" w14:textId="34674081">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2C513F4B">
        <w:rPr>
          <w:rFonts w:ascii="Arial" w:eastAsia="Times New Roman" w:hAnsi="Arial" w:cs="Arial"/>
          <w:color w:val="4A442A" w:themeColor="background2" w:themeShade="40"/>
          <w:sz w:val="20"/>
          <w:szCs w:val="20"/>
        </w:rPr>
        <w:t>To what extent did the Center help you engage all necessary stakeholders</w:t>
      </w:r>
      <w:r w:rsidRPr="2C513F4B" w:rsidR="353F891C">
        <w:rPr>
          <w:rFonts w:ascii="Arial" w:eastAsia="Times New Roman" w:hAnsi="Arial" w:cs="Arial"/>
          <w:color w:val="4A442A" w:themeColor="background2" w:themeShade="40"/>
          <w:sz w:val="20"/>
          <w:szCs w:val="20"/>
        </w:rPr>
        <w:t xml:space="preserve"> (e.g., partners, community, and allies)</w:t>
      </w:r>
      <w:r w:rsidRPr="2C513F4B">
        <w:rPr>
          <w:rFonts w:ascii="Arial" w:eastAsia="Times New Roman" w:hAnsi="Arial" w:cs="Arial"/>
          <w:color w:val="4A442A" w:themeColor="background2" w:themeShade="40"/>
          <w:sz w:val="20"/>
          <w:szCs w:val="20"/>
        </w:rPr>
        <w:t xml:space="preserve"> to actively participate and collaborate (e.g., including people with lived experience, federal partners, university partners, community agencies, other agency staff, etc.)? </w:t>
      </w:r>
    </w:p>
    <w:p w:rsidR="00E21EFF" w:rsidRPr="00BE1F4B" w:rsidP="00E21EFF" w14:paraId="746B50E7" w14:textId="577B6C4E">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Fully engage</w:t>
      </w:r>
      <w:r w:rsidRPr="6E8B04D8" w:rsidR="28A47932">
        <w:rPr>
          <w:rFonts w:ascii="Arial" w:eastAsia="Times New Roman" w:hAnsi="Arial" w:cs="Arial"/>
          <w:color w:val="4A442A" w:themeColor="background2" w:themeShade="40"/>
          <w:sz w:val="20"/>
          <w:szCs w:val="20"/>
        </w:rPr>
        <w:t>d</w:t>
      </w:r>
      <w:r w:rsidRPr="6E8B04D8">
        <w:rPr>
          <w:rFonts w:ascii="Arial" w:eastAsia="Times New Roman" w:hAnsi="Arial" w:cs="Arial"/>
          <w:color w:val="4A442A" w:themeColor="background2" w:themeShade="40"/>
          <w:sz w:val="20"/>
          <w:szCs w:val="20"/>
        </w:rPr>
        <w:t xml:space="preserve"> all necessary stakeholders  </w:t>
      </w:r>
    </w:p>
    <w:p w:rsidR="00E21EFF" w:rsidRPr="00BE1F4B" w:rsidP="00E21EFF" w14:paraId="540BB65D" w14:textId="70DFBFB4">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Mostly engage</w:t>
      </w:r>
      <w:r w:rsidRPr="6E8B04D8" w:rsidR="3AB463F2">
        <w:rPr>
          <w:rFonts w:ascii="Arial" w:eastAsia="Times New Roman" w:hAnsi="Arial" w:cs="Arial"/>
          <w:color w:val="4A442A" w:themeColor="background2" w:themeShade="40"/>
          <w:sz w:val="20"/>
          <w:szCs w:val="20"/>
        </w:rPr>
        <w:t>d</w:t>
      </w:r>
      <w:r w:rsidRPr="6E8B04D8">
        <w:rPr>
          <w:rFonts w:ascii="Arial" w:eastAsia="Times New Roman" w:hAnsi="Arial" w:cs="Arial"/>
          <w:color w:val="4A442A" w:themeColor="background2" w:themeShade="40"/>
          <w:sz w:val="20"/>
          <w:szCs w:val="20"/>
        </w:rPr>
        <w:t xml:space="preserve"> all necessary stakeholders </w:t>
      </w:r>
    </w:p>
    <w:p w:rsidR="00E21EFF" w:rsidRPr="00BE1F4B" w:rsidP="00E21EFF" w14:paraId="605FDEC8" w14:textId="7006F51D">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Partially engage</w:t>
      </w:r>
      <w:r w:rsidRPr="6E8B04D8" w:rsidR="605B5D7D">
        <w:rPr>
          <w:rFonts w:ascii="Arial" w:eastAsia="Times New Roman" w:hAnsi="Arial" w:cs="Arial"/>
          <w:color w:val="4A442A" w:themeColor="background2" w:themeShade="40"/>
          <w:sz w:val="20"/>
          <w:szCs w:val="20"/>
        </w:rPr>
        <w:t>d</w:t>
      </w:r>
      <w:r w:rsidRPr="6E8B04D8">
        <w:rPr>
          <w:rFonts w:ascii="Arial" w:eastAsia="Times New Roman" w:hAnsi="Arial" w:cs="Arial"/>
          <w:color w:val="4A442A" w:themeColor="background2" w:themeShade="40"/>
          <w:sz w:val="20"/>
          <w:szCs w:val="20"/>
        </w:rPr>
        <w:t xml:space="preserve"> all necessary stakeholders </w:t>
      </w:r>
    </w:p>
    <w:p w:rsidR="00E21EFF" w:rsidRPr="00BE1F4B" w:rsidP="00E21EFF" w14:paraId="58F2860E" w14:textId="2FE19739">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Did not help engage all necessary stakeholders </w:t>
      </w:r>
    </w:p>
    <w:p w:rsidR="00E21EFF" w:rsidRPr="00BE1F4B" w:rsidP="00E21EFF" w14:paraId="6B0DBA66"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A656D4" w:rsidP="00E21EFF" w14:paraId="08B4C9CD"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A656D4">
        <w:rPr>
          <w:rFonts w:ascii="Arial" w:eastAsia="Times New Roman" w:hAnsi="Arial" w:cs="Arial"/>
          <w:color w:val="4A442A" w:themeColor="background2" w:themeShade="40"/>
          <w:sz w:val="20"/>
          <w:szCs w:val="20"/>
        </w:rPr>
        <w:t>To what extent was the Center team a “good fit” with your agency? </w:t>
      </w:r>
    </w:p>
    <w:p w:rsidR="00E21EFF" w:rsidRPr="00BE1F4B" w:rsidP="00E21EFF" w14:paraId="1AAE82EF" w14:textId="77777777">
      <w:pPr>
        <w:numPr>
          <w:ilvl w:val="0"/>
          <w:numId w:val="49"/>
        </w:numPr>
        <w:ind w:left="90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Entirely a good fit  </w:t>
      </w:r>
    </w:p>
    <w:p w:rsidR="00E21EFF" w:rsidRPr="00BE1F4B" w:rsidP="00E21EFF" w14:paraId="33E1CCE9" w14:textId="77777777">
      <w:pPr>
        <w:numPr>
          <w:ilvl w:val="0"/>
          <w:numId w:val="49"/>
        </w:numPr>
        <w:ind w:left="90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Mostly a good fit </w:t>
      </w:r>
    </w:p>
    <w:p w:rsidR="00E21EFF" w:rsidRPr="00BE1F4B" w:rsidP="00E21EFF" w14:paraId="787EE86C" w14:textId="77777777">
      <w:pPr>
        <w:numPr>
          <w:ilvl w:val="0"/>
          <w:numId w:val="49"/>
        </w:numPr>
        <w:ind w:left="90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Partially a good fit </w:t>
      </w:r>
    </w:p>
    <w:p w:rsidR="00E21EFF" w:rsidRPr="00BE1F4B" w:rsidP="00E21EFF" w14:paraId="37A77903" w14:textId="77777777">
      <w:pPr>
        <w:numPr>
          <w:ilvl w:val="0"/>
          <w:numId w:val="49"/>
        </w:numPr>
        <w:ind w:left="90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Not a good fit </w:t>
      </w:r>
    </w:p>
    <w:p w:rsidR="00E21EFF" w:rsidRPr="00BE1F4B" w:rsidP="00E21EFF" w14:paraId="2EDA32A5"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B10ED7" w:rsidP="00E21EFF" w14:paraId="03D5B385"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B10ED7">
        <w:rPr>
          <w:rFonts w:ascii="Arial" w:eastAsia="Times New Roman" w:hAnsi="Arial" w:cs="Arial"/>
          <w:color w:val="4A442A" w:themeColor="background2" w:themeShade="40"/>
          <w:sz w:val="20"/>
          <w:szCs w:val="20"/>
        </w:rPr>
        <w:t xml:space="preserve">To what extent did your agency feel that it had ownership of this project? </w:t>
      </w:r>
    </w:p>
    <w:p w:rsidR="00E21EFF" w:rsidRPr="00BE1F4B" w:rsidP="00E21EFF" w14:paraId="7CD0C4B0" w14:textId="3C483998">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w:t>
      </w:r>
      <w:r w:rsidRPr="6E8B04D8">
        <w:rPr>
          <w:rFonts w:ascii="Arial" w:eastAsia="Times New Roman" w:hAnsi="Arial" w:cs="Arial"/>
          <w:color w:val="4A442A" w:themeColor="background2" w:themeShade="40"/>
          <w:sz w:val="20"/>
          <w:szCs w:val="20"/>
        </w:rPr>
        <w:t xml:space="preserve">ull ownership </w:t>
      </w:r>
    </w:p>
    <w:p w:rsidR="00E21EFF" w:rsidRPr="00BE1F4B" w:rsidP="00E21EFF" w14:paraId="224C8BE3" w14:textId="196A56C0">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S</w:t>
      </w:r>
      <w:r w:rsidRPr="6E8B04D8">
        <w:rPr>
          <w:rFonts w:ascii="Arial" w:eastAsia="Times New Roman" w:hAnsi="Arial" w:cs="Arial"/>
          <w:color w:val="4A442A" w:themeColor="background2" w:themeShade="40"/>
          <w:sz w:val="20"/>
          <w:szCs w:val="20"/>
        </w:rPr>
        <w:t>ubstantial ownership  </w:t>
      </w:r>
    </w:p>
    <w:p w:rsidR="00E21EFF" w:rsidRPr="00BE1F4B" w:rsidP="00E21EFF" w14:paraId="47ACABC6" w14:textId="22475A6C">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w:t>
      </w:r>
      <w:r w:rsidRPr="6E8B04D8">
        <w:rPr>
          <w:rFonts w:ascii="Arial" w:eastAsia="Times New Roman" w:hAnsi="Arial" w:cs="Arial"/>
          <w:color w:val="4A442A" w:themeColor="background2" w:themeShade="40"/>
          <w:sz w:val="20"/>
          <w:szCs w:val="20"/>
        </w:rPr>
        <w:t xml:space="preserve">artial ownership </w:t>
      </w:r>
    </w:p>
    <w:p w:rsidR="00E21EFF" w:rsidRPr="00BE1F4B" w:rsidP="00E21EFF" w14:paraId="121C756E" w14:textId="54985004">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N</w:t>
      </w:r>
      <w:r w:rsidRPr="6E8B04D8">
        <w:rPr>
          <w:rFonts w:ascii="Arial" w:eastAsia="Times New Roman" w:hAnsi="Arial" w:cs="Arial"/>
          <w:color w:val="4A442A" w:themeColor="background2" w:themeShade="40"/>
          <w:sz w:val="20"/>
          <w:szCs w:val="20"/>
        </w:rPr>
        <w:t>o ownership of the project </w:t>
      </w:r>
    </w:p>
    <w:p w:rsidR="00E21EFF" w:rsidRPr="00BE1F4B" w:rsidP="00E21EFF" w14:paraId="68D1B920"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E73539" w:rsidP="00E21EFF" w14:paraId="50B7FB5B"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E73539">
        <w:rPr>
          <w:rFonts w:ascii="Arial" w:eastAsia="Times New Roman" w:hAnsi="Arial" w:cs="Arial"/>
          <w:color w:val="4A442A" w:themeColor="background2" w:themeShade="40"/>
          <w:sz w:val="20"/>
          <w:szCs w:val="20"/>
        </w:rPr>
        <w:t xml:space="preserve">To what extent do you think your agency’s project team had authority to make project decisions? </w:t>
      </w:r>
    </w:p>
    <w:p w:rsidR="1F871681" w:rsidP="6E8B04D8" w14:paraId="12FEE7BC" w14:textId="32350A54">
      <w:pPr>
        <w:numPr>
          <w:ilvl w:val="0"/>
          <w:numId w:val="49"/>
        </w:numPr>
        <w:ind w:left="900" w:hanging="450"/>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w:t>
      </w:r>
      <w:r w:rsidRPr="6E8B04D8" w:rsidR="00E21EFF">
        <w:rPr>
          <w:rFonts w:ascii="Arial" w:eastAsia="Times New Roman" w:hAnsi="Arial" w:cs="Arial"/>
          <w:color w:val="4A442A" w:themeColor="background2" w:themeShade="40"/>
          <w:sz w:val="20"/>
          <w:szCs w:val="20"/>
        </w:rPr>
        <w:t xml:space="preserve">ull authority </w:t>
      </w:r>
    </w:p>
    <w:p w:rsidR="3D597835" w:rsidP="6E8B04D8" w14:paraId="7DA93D3F" w14:textId="7378F068">
      <w:pPr>
        <w:numPr>
          <w:ilvl w:val="0"/>
          <w:numId w:val="49"/>
        </w:numPr>
        <w:ind w:left="900" w:hanging="450"/>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C</w:t>
      </w:r>
      <w:r w:rsidRPr="6E8B04D8" w:rsidR="00E21EFF">
        <w:rPr>
          <w:rFonts w:ascii="Arial" w:eastAsia="Times New Roman" w:hAnsi="Arial" w:cs="Arial"/>
          <w:color w:val="4A442A" w:themeColor="background2" w:themeShade="40"/>
          <w:sz w:val="20"/>
          <w:szCs w:val="20"/>
        </w:rPr>
        <w:t xml:space="preserve">onsiderable authority </w:t>
      </w:r>
    </w:p>
    <w:p w:rsidR="00E21EFF" w:rsidRPr="00BE1F4B" w:rsidP="00E21EFF" w14:paraId="586400F0" w14:textId="1511F15F">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w:t>
      </w:r>
      <w:r w:rsidRPr="6E8B04D8">
        <w:rPr>
          <w:rFonts w:ascii="Arial" w:eastAsia="Times New Roman" w:hAnsi="Arial" w:cs="Arial"/>
          <w:color w:val="4A442A" w:themeColor="background2" w:themeShade="40"/>
          <w:sz w:val="20"/>
          <w:szCs w:val="20"/>
        </w:rPr>
        <w:t>artial authority </w:t>
      </w:r>
    </w:p>
    <w:p w:rsidR="00E21EFF" w:rsidRPr="00BE1F4B" w:rsidP="00E21EFF" w14:paraId="0F84DDD8" w14:textId="6DB06D1F">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N</w:t>
      </w:r>
      <w:r w:rsidRPr="6E8B04D8">
        <w:rPr>
          <w:rFonts w:ascii="Arial" w:eastAsia="Times New Roman" w:hAnsi="Arial" w:cs="Arial"/>
          <w:color w:val="4A442A" w:themeColor="background2" w:themeShade="40"/>
          <w:sz w:val="20"/>
          <w:szCs w:val="20"/>
        </w:rPr>
        <w:t>o authority </w:t>
      </w:r>
    </w:p>
    <w:p w:rsidR="00E21EFF" w:rsidRPr="00BE1F4B" w:rsidP="00E21EFF" w14:paraId="773F5519"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A656D4" w:rsidP="00E21EFF" w14:paraId="53B091AC"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A656D4">
        <w:rPr>
          <w:rFonts w:ascii="Arial" w:eastAsia="Times New Roman" w:hAnsi="Arial" w:cs="Arial"/>
          <w:color w:val="4A442A" w:themeColor="background2" w:themeShade="40"/>
          <w:sz w:val="20"/>
          <w:szCs w:val="20"/>
        </w:rPr>
        <w:t xml:space="preserve">To what extent do you think your agency was ready to take on the project work?  </w:t>
      </w:r>
    </w:p>
    <w:p w:rsidR="00E21EFF" w:rsidRPr="00BE1F4B" w:rsidP="00E21EFF" w14:paraId="7D2D7E6F" w14:textId="5747ACA0">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w:t>
      </w:r>
      <w:r w:rsidRPr="6E8B04D8">
        <w:rPr>
          <w:rFonts w:ascii="Arial" w:eastAsia="Times New Roman" w:hAnsi="Arial" w:cs="Arial"/>
          <w:color w:val="4A442A" w:themeColor="background2" w:themeShade="40"/>
          <w:sz w:val="20"/>
          <w:szCs w:val="20"/>
        </w:rPr>
        <w:t>ully ready</w:t>
      </w:r>
    </w:p>
    <w:p w:rsidR="00E21EFF" w:rsidRPr="00BE1F4B" w:rsidP="00E21EFF" w14:paraId="75ACA282" w14:textId="1EEAFF54">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M</w:t>
      </w:r>
      <w:r w:rsidRPr="6E8B04D8">
        <w:rPr>
          <w:rFonts w:ascii="Arial" w:eastAsia="Times New Roman" w:hAnsi="Arial" w:cs="Arial"/>
          <w:color w:val="4A442A" w:themeColor="background2" w:themeShade="40"/>
          <w:sz w:val="20"/>
          <w:szCs w:val="20"/>
        </w:rPr>
        <w:t xml:space="preserve">ostly ready </w:t>
      </w:r>
    </w:p>
    <w:p w:rsidR="00E21EFF" w:rsidRPr="00BE1F4B" w:rsidP="00E21EFF" w14:paraId="198C9F76" w14:textId="1140A5E7">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w:t>
      </w:r>
      <w:r w:rsidRPr="6E8B04D8">
        <w:rPr>
          <w:rFonts w:ascii="Arial" w:eastAsia="Times New Roman" w:hAnsi="Arial" w:cs="Arial"/>
          <w:color w:val="4A442A" w:themeColor="background2" w:themeShade="40"/>
          <w:sz w:val="20"/>
          <w:szCs w:val="20"/>
        </w:rPr>
        <w:t xml:space="preserve">artially ready </w:t>
      </w:r>
    </w:p>
    <w:p w:rsidR="00E21EFF" w:rsidRPr="00BE1F4B" w:rsidP="00E21EFF" w14:paraId="7D207C6A" w14:textId="5F6C951F">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N</w:t>
      </w:r>
      <w:r w:rsidRPr="6E8B04D8">
        <w:rPr>
          <w:rFonts w:ascii="Arial" w:eastAsia="Times New Roman" w:hAnsi="Arial" w:cs="Arial"/>
          <w:color w:val="4A442A" w:themeColor="background2" w:themeShade="40"/>
          <w:sz w:val="20"/>
          <w:szCs w:val="20"/>
        </w:rPr>
        <w:t>ot ready  </w:t>
      </w:r>
    </w:p>
    <w:p w:rsidR="00E21EFF" w:rsidRPr="00BE1F4B" w:rsidP="00E21EFF" w14:paraId="6251DDC6" w14:textId="77777777">
      <w:pPr>
        <w:ind w:left="450" w:hanging="450"/>
        <w:textAlignment w:val="baseline"/>
        <w:rPr>
          <w:rFonts w:ascii="Arial" w:eastAsia="Times New Roman" w:hAnsi="Arial" w:cs="Arial"/>
          <w:color w:val="4A442A" w:themeColor="background2" w:themeShade="40"/>
          <w:sz w:val="20"/>
          <w:szCs w:val="20"/>
        </w:rPr>
      </w:pPr>
      <w:r w:rsidRPr="00BE1F4B">
        <w:rPr>
          <w:rFonts w:ascii="Arial" w:eastAsia="Times New Roman" w:hAnsi="Arial" w:cs="Arial"/>
          <w:color w:val="4A442A" w:themeColor="background2" w:themeShade="40"/>
          <w:sz w:val="20"/>
          <w:szCs w:val="20"/>
        </w:rPr>
        <w:t> </w:t>
      </w:r>
    </w:p>
    <w:p w:rsidR="00E21EFF" w:rsidRPr="00A656D4" w:rsidP="00E21EFF" w14:paraId="79B5EB17" w14:textId="77777777">
      <w:pPr>
        <w:pStyle w:val="ListParagraph"/>
        <w:numPr>
          <w:ilvl w:val="0"/>
          <w:numId w:val="48"/>
        </w:numPr>
        <w:ind w:left="450" w:hanging="450"/>
        <w:textAlignment w:val="baseline"/>
        <w:rPr>
          <w:rFonts w:ascii="Arial" w:eastAsia="Times New Roman" w:hAnsi="Arial" w:cs="Arial"/>
          <w:color w:val="4A442A" w:themeColor="background2" w:themeShade="40"/>
          <w:sz w:val="20"/>
          <w:szCs w:val="20"/>
        </w:rPr>
      </w:pPr>
      <w:r w:rsidRPr="00A656D4">
        <w:rPr>
          <w:rFonts w:ascii="Arial" w:eastAsia="Times New Roman" w:hAnsi="Arial" w:cs="Arial"/>
          <w:color w:val="4A442A" w:themeColor="background2" w:themeShade="40"/>
          <w:sz w:val="20"/>
          <w:szCs w:val="20"/>
        </w:rPr>
        <w:t>To what extent was there buy-in from your agency’s leadership?  </w:t>
      </w:r>
    </w:p>
    <w:p w:rsidR="00E21EFF" w:rsidRPr="00BE1F4B" w:rsidP="00E21EFF" w14:paraId="5308BC5A" w14:textId="21830C72">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Fully bought-in   </w:t>
      </w:r>
    </w:p>
    <w:p w:rsidR="00E21EFF" w:rsidRPr="00BE1F4B" w:rsidP="00E21EFF" w14:paraId="112EB139" w14:textId="6FA6E1DC">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Mostly bought-in   </w:t>
      </w:r>
    </w:p>
    <w:p w:rsidR="00E21EFF" w:rsidRPr="00BE1F4B" w:rsidP="00E21EFF" w14:paraId="47519A18" w14:textId="171F3B4D">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Partially bought-in  </w:t>
      </w:r>
    </w:p>
    <w:p w:rsidR="00E21EFF" w:rsidRPr="00BE1F4B" w:rsidP="00E21EFF" w14:paraId="20916203" w14:textId="1CD995A2">
      <w:pPr>
        <w:numPr>
          <w:ilvl w:val="0"/>
          <w:numId w:val="49"/>
        </w:numPr>
        <w:ind w:left="900" w:hanging="450"/>
        <w:textAlignment w:val="baseline"/>
        <w:rPr>
          <w:rFonts w:ascii="Arial" w:eastAsia="Times New Roman" w:hAnsi="Arial" w:cs="Arial"/>
          <w:color w:val="4A442A" w:themeColor="background2" w:themeShade="40"/>
          <w:sz w:val="20"/>
          <w:szCs w:val="20"/>
        </w:rPr>
      </w:pPr>
      <w:r w:rsidRPr="6E8B04D8">
        <w:rPr>
          <w:rFonts w:ascii="Arial" w:eastAsia="Times New Roman" w:hAnsi="Arial" w:cs="Arial"/>
          <w:color w:val="4A442A" w:themeColor="background2" w:themeShade="40"/>
          <w:sz w:val="20"/>
          <w:szCs w:val="20"/>
        </w:rPr>
        <w:t>Not bought-in  </w:t>
      </w:r>
    </w:p>
    <w:p w:rsidR="00E21EFF" w:rsidRPr="00BE1F4B" w:rsidP="00E21EFF" w14:paraId="0469D806" w14:textId="77777777">
      <w:pPr>
        <w:ind w:left="900"/>
        <w:textAlignment w:val="baseline"/>
        <w:rPr>
          <w:rFonts w:ascii="Arial" w:eastAsia="Times New Roman" w:hAnsi="Arial" w:cs="Arial"/>
          <w:color w:val="4A442A" w:themeColor="background2" w:themeShade="40"/>
          <w:sz w:val="20"/>
          <w:szCs w:val="20"/>
        </w:rPr>
      </w:pPr>
    </w:p>
    <w:p w:rsidR="00E21EFF" w:rsidRPr="003B306B" w:rsidP="00E21EFF" w14:paraId="6B9103DE" w14:textId="77777777">
      <w:pPr>
        <w:rPr>
          <w:rFonts w:ascii="Arial" w:hAnsi="Arial" w:cs="Arial"/>
          <w:sz w:val="20"/>
          <w:szCs w:val="20"/>
        </w:rPr>
      </w:pPr>
    </w:p>
    <w:p w:rsidR="00BE393C" w:rsidRPr="00BE393C" w:rsidP="00E21EFF" w14:paraId="0CDA78C7" w14:textId="108B6AC8">
      <w:pPr>
        <w:pStyle w:val="paragraph"/>
        <w:spacing w:before="0" w:beforeAutospacing="0" w:after="0" w:afterAutospacing="0"/>
        <w:textAlignment w:val="baseline"/>
        <w:rPr>
          <w:rFonts w:ascii="Arial" w:hAnsi="Arial" w:cs="Arial"/>
          <w:color w:val="575050"/>
          <w:sz w:val="20"/>
          <w:szCs w:val="20"/>
        </w:rPr>
      </w:pPr>
    </w:p>
    <w:sectPr w:rsidSect="00D9642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6432"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9024"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3360"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4144"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5408"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3C54F0" w14:paraId="0118FF27" w14:textId="02EF1E8B">
    <w:pPr>
      <w:pStyle w:val="CBTitle"/>
      <w:tabs>
        <w:tab w:val="left" w:pos="1074"/>
        <w:tab w:val="left" w:pos="2580"/>
      </w:tabs>
    </w:pPr>
    <w:r w:rsidRPr="00BE1FC8">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-466725</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r w:rsidR="003C54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AD307F6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1960F2C"/>
    <w:multiLevelType w:val="multilevel"/>
    <w:tmpl w:val="7280329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3">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5E7F07"/>
    <w:multiLevelType w:val="hybridMultilevel"/>
    <w:tmpl w:val="FE12B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7957F6C"/>
    <w:multiLevelType w:val="hybridMultilevel"/>
    <w:tmpl w:val="70F008F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DAC291B"/>
    <w:multiLevelType w:val="multilevel"/>
    <w:tmpl w:val="5FA00C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8">
    <w:nsid w:val="19051580"/>
    <w:multiLevelType w:val="hybrid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C080514"/>
    <w:multiLevelType w:val="hybridMultilevel"/>
    <w:tmpl w:val="2B386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D46806"/>
    <w:multiLevelType w:val="multilevel"/>
    <w:tmpl w:val="111A8FD2"/>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A933BC"/>
    <w:multiLevelType w:val="hybridMultilevel"/>
    <w:tmpl w:val="02FCD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FB07A5"/>
    <w:multiLevelType w:val="multilevel"/>
    <w:tmpl w:val="F7AE6BE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5">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65CDD"/>
    <w:multiLevelType w:val="hybridMultilevel"/>
    <w:tmpl w:val="2B386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18353C"/>
    <w:multiLevelType w:val="multilevel"/>
    <w:tmpl w:val="396EB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1">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270DC7"/>
    <w:multiLevelType w:val="multilevel"/>
    <w:tmpl w:val="69B4B6C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3">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694DC2"/>
    <w:multiLevelType w:val="hybridMultilevel"/>
    <w:tmpl w:val="C03E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7444E0"/>
    <w:multiLevelType w:val="multilevel"/>
    <w:tmpl w:val="0A386B7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2">
    <w:nsid w:val="7B375286"/>
    <w:multiLevelType w:val="hybridMultilevel"/>
    <w:tmpl w:val="C62C13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92366601">
    <w:abstractNumId w:val="10"/>
  </w:num>
  <w:num w:numId="2" w16cid:durableId="479035185">
    <w:abstractNumId w:val="8"/>
  </w:num>
  <w:num w:numId="3" w16cid:durableId="448397643">
    <w:abstractNumId w:val="7"/>
  </w:num>
  <w:num w:numId="4" w16cid:durableId="53627897">
    <w:abstractNumId w:val="6"/>
  </w:num>
  <w:num w:numId="5" w16cid:durableId="917321527">
    <w:abstractNumId w:val="5"/>
  </w:num>
  <w:num w:numId="6" w16cid:durableId="1522236004">
    <w:abstractNumId w:val="9"/>
  </w:num>
  <w:num w:numId="7" w16cid:durableId="959149441">
    <w:abstractNumId w:val="4"/>
  </w:num>
  <w:num w:numId="8" w16cid:durableId="1388996021">
    <w:abstractNumId w:val="3"/>
  </w:num>
  <w:num w:numId="9" w16cid:durableId="2074766608">
    <w:abstractNumId w:val="2"/>
  </w:num>
  <w:num w:numId="10" w16cid:durableId="713311492">
    <w:abstractNumId w:val="1"/>
  </w:num>
  <w:num w:numId="11" w16cid:durableId="620763285">
    <w:abstractNumId w:val="0"/>
  </w:num>
  <w:num w:numId="12" w16cid:durableId="1148084372">
    <w:abstractNumId w:val="13"/>
  </w:num>
  <w:num w:numId="13" w16cid:durableId="1323125781">
    <w:abstractNumId w:val="20"/>
  </w:num>
  <w:num w:numId="14" w16cid:durableId="1999728563">
    <w:abstractNumId w:val="35"/>
  </w:num>
  <w:num w:numId="15" w16cid:durableId="900168802">
    <w:abstractNumId w:val="20"/>
  </w:num>
  <w:num w:numId="16" w16cid:durableId="622422829">
    <w:abstractNumId w:val="20"/>
  </w:num>
  <w:num w:numId="17" w16cid:durableId="1372342981">
    <w:abstractNumId w:val="38"/>
  </w:num>
  <w:num w:numId="18" w16cid:durableId="677734149">
    <w:abstractNumId w:val="30"/>
  </w:num>
  <w:num w:numId="19" w16cid:durableId="1007947325">
    <w:abstractNumId w:val="11"/>
  </w:num>
  <w:num w:numId="20" w16cid:durableId="703601071">
    <w:abstractNumId w:val="44"/>
  </w:num>
  <w:num w:numId="21" w16cid:durableId="566571277">
    <w:abstractNumId w:val="11"/>
    <w:lvlOverride w:ilvl="0">
      <w:startOverride w:val="1"/>
    </w:lvlOverride>
  </w:num>
  <w:num w:numId="22" w16cid:durableId="861360866">
    <w:abstractNumId w:val="11"/>
    <w:lvlOverride w:ilvl="0">
      <w:startOverride w:val="1"/>
    </w:lvlOverride>
  </w:num>
  <w:num w:numId="23" w16cid:durableId="730008844">
    <w:abstractNumId w:val="26"/>
  </w:num>
  <w:num w:numId="24" w16cid:durableId="480856395">
    <w:abstractNumId w:val="34"/>
  </w:num>
  <w:num w:numId="25" w16cid:durableId="468519206">
    <w:abstractNumId w:val="43"/>
  </w:num>
  <w:num w:numId="26" w16cid:durableId="797144030">
    <w:abstractNumId w:val="36"/>
  </w:num>
  <w:num w:numId="27" w16cid:durableId="1923365989">
    <w:abstractNumId w:val="37"/>
  </w:num>
  <w:num w:numId="28" w16cid:durableId="1833644420">
    <w:abstractNumId w:val="33"/>
  </w:num>
  <w:num w:numId="29" w16cid:durableId="2132047067">
    <w:abstractNumId w:val="16"/>
  </w:num>
  <w:num w:numId="30" w16cid:durableId="2060937091">
    <w:abstractNumId w:val="18"/>
  </w:num>
  <w:num w:numId="31" w16cid:durableId="1715735789">
    <w:abstractNumId w:val="25"/>
  </w:num>
  <w:num w:numId="32" w16cid:durableId="216278732">
    <w:abstractNumId w:val="22"/>
  </w:num>
  <w:num w:numId="33" w16cid:durableId="268512400">
    <w:abstractNumId w:val="31"/>
  </w:num>
  <w:num w:numId="34" w16cid:durableId="555166640">
    <w:abstractNumId w:val="40"/>
  </w:num>
  <w:num w:numId="35" w16cid:durableId="1135297984">
    <w:abstractNumId w:val="27"/>
  </w:num>
  <w:num w:numId="36" w16cid:durableId="839659846">
    <w:abstractNumId w:val="39"/>
  </w:num>
  <w:num w:numId="37" w16cid:durableId="925964365">
    <w:abstractNumId w:val="23"/>
  </w:num>
  <w:num w:numId="38" w16cid:durableId="1535970399">
    <w:abstractNumId w:val="21"/>
  </w:num>
  <w:num w:numId="39" w16cid:durableId="1321076960">
    <w:abstractNumId w:val="17"/>
  </w:num>
  <w:num w:numId="40" w16cid:durableId="987249883">
    <w:abstractNumId w:val="12"/>
  </w:num>
  <w:num w:numId="41" w16cid:durableId="1740715788">
    <w:abstractNumId w:val="41"/>
  </w:num>
  <w:num w:numId="42" w16cid:durableId="292714284">
    <w:abstractNumId w:val="32"/>
  </w:num>
  <w:num w:numId="43" w16cid:durableId="500854365">
    <w:abstractNumId w:val="24"/>
  </w:num>
  <w:num w:numId="44" w16cid:durableId="640886082">
    <w:abstractNumId w:val="29"/>
  </w:num>
  <w:num w:numId="45" w16cid:durableId="325591995">
    <w:abstractNumId w:val="28"/>
  </w:num>
  <w:num w:numId="46" w16cid:durableId="1897858217">
    <w:abstractNumId w:val="19"/>
  </w:num>
  <w:num w:numId="47" w16cid:durableId="734746759">
    <w:abstractNumId w:val="14"/>
  </w:num>
  <w:num w:numId="48" w16cid:durableId="349797443">
    <w:abstractNumId w:val="42"/>
  </w:num>
  <w:num w:numId="49" w16cid:durableId="1823739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3686"/>
    <w:rsid w:val="00010C7F"/>
    <w:rsid w:val="0001100A"/>
    <w:rsid w:val="00026AB6"/>
    <w:rsid w:val="000321F0"/>
    <w:rsid w:val="00036C43"/>
    <w:rsid w:val="00041B26"/>
    <w:rsid w:val="0004253E"/>
    <w:rsid w:val="00051F7C"/>
    <w:rsid w:val="00053F3C"/>
    <w:rsid w:val="00054C1E"/>
    <w:rsid w:val="00056989"/>
    <w:rsid w:val="000573B0"/>
    <w:rsid w:val="0006187F"/>
    <w:rsid w:val="00061EA7"/>
    <w:rsid w:val="00062003"/>
    <w:rsid w:val="0006391E"/>
    <w:rsid w:val="00063D75"/>
    <w:rsid w:val="00074131"/>
    <w:rsid w:val="000745BC"/>
    <w:rsid w:val="00075E86"/>
    <w:rsid w:val="00077142"/>
    <w:rsid w:val="00080ADB"/>
    <w:rsid w:val="0008185C"/>
    <w:rsid w:val="00082D2A"/>
    <w:rsid w:val="000A198D"/>
    <w:rsid w:val="000A5DF9"/>
    <w:rsid w:val="000A5DFA"/>
    <w:rsid w:val="000B0351"/>
    <w:rsid w:val="000B3F20"/>
    <w:rsid w:val="000B4EAD"/>
    <w:rsid w:val="000B6F64"/>
    <w:rsid w:val="000C19B4"/>
    <w:rsid w:val="000C1A57"/>
    <w:rsid w:val="000C6F33"/>
    <w:rsid w:val="000F327C"/>
    <w:rsid w:val="001013FE"/>
    <w:rsid w:val="001073E2"/>
    <w:rsid w:val="00110531"/>
    <w:rsid w:val="0011367F"/>
    <w:rsid w:val="001221AF"/>
    <w:rsid w:val="00130500"/>
    <w:rsid w:val="00131AAF"/>
    <w:rsid w:val="00132920"/>
    <w:rsid w:val="00144338"/>
    <w:rsid w:val="001459E8"/>
    <w:rsid w:val="00145C22"/>
    <w:rsid w:val="00147B71"/>
    <w:rsid w:val="00163FE8"/>
    <w:rsid w:val="001807F1"/>
    <w:rsid w:val="001823B4"/>
    <w:rsid w:val="00186CD3"/>
    <w:rsid w:val="00190B40"/>
    <w:rsid w:val="00193E46"/>
    <w:rsid w:val="001A129D"/>
    <w:rsid w:val="001A71BF"/>
    <w:rsid w:val="001B01FC"/>
    <w:rsid w:val="001B2CE1"/>
    <w:rsid w:val="001C300B"/>
    <w:rsid w:val="001C34BB"/>
    <w:rsid w:val="001D0E7F"/>
    <w:rsid w:val="001D1A4B"/>
    <w:rsid w:val="001D76ED"/>
    <w:rsid w:val="001D7E78"/>
    <w:rsid w:val="001E021D"/>
    <w:rsid w:val="001E1277"/>
    <w:rsid w:val="001E1DC3"/>
    <w:rsid w:val="001E35BA"/>
    <w:rsid w:val="001F02A4"/>
    <w:rsid w:val="001F04AD"/>
    <w:rsid w:val="001F0614"/>
    <w:rsid w:val="001F1A5D"/>
    <w:rsid w:val="001F406E"/>
    <w:rsid w:val="00207CB3"/>
    <w:rsid w:val="00211F94"/>
    <w:rsid w:val="00213448"/>
    <w:rsid w:val="0021710E"/>
    <w:rsid w:val="00221E44"/>
    <w:rsid w:val="00222723"/>
    <w:rsid w:val="002246AA"/>
    <w:rsid w:val="00231DD4"/>
    <w:rsid w:val="00235B3A"/>
    <w:rsid w:val="00256F91"/>
    <w:rsid w:val="00257AA5"/>
    <w:rsid w:val="00261D73"/>
    <w:rsid w:val="00263927"/>
    <w:rsid w:val="00264ADA"/>
    <w:rsid w:val="00264C21"/>
    <w:rsid w:val="002663D7"/>
    <w:rsid w:val="00274010"/>
    <w:rsid w:val="002770B6"/>
    <w:rsid w:val="00280F53"/>
    <w:rsid w:val="00282856"/>
    <w:rsid w:val="00283073"/>
    <w:rsid w:val="00287524"/>
    <w:rsid w:val="00292DC8"/>
    <w:rsid w:val="00295B18"/>
    <w:rsid w:val="002A011D"/>
    <w:rsid w:val="002A3564"/>
    <w:rsid w:val="002A560B"/>
    <w:rsid w:val="002A600A"/>
    <w:rsid w:val="002B2B31"/>
    <w:rsid w:val="002B4E2A"/>
    <w:rsid w:val="002B5E38"/>
    <w:rsid w:val="002B643D"/>
    <w:rsid w:val="002B71D0"/>
    <w:rsid w:val="002C3EC9"/>
    <w:rsid w:val="002C4AEA"/>
    <w:rsid w:val="002D0BED"/>
    <w:rsid w:val="002D190B"/>
    <w:rsid w:val="002D400A"/>
    <w:rsid w:val="002E01D3"/>
    <w:rsid w:val="002E5B63"/>
    <w:rsid w:val="002E696A"/>
    <w:rsid w:val="002F2E97"/>
    <w:rsid w:val="002F5C2D"/>
    <w:rsid w:val="00303CE6"/>
    <w:rsid w:val="0030752F"/>
    <w:rsid w:val="003105E2"/>
    <w:rsid w:val="00311200"/>
    <w:rsid w:val="00322F56"/>
    <w:rsid w:val="00326586"/>
    <w:rsid w:val="0033353D"/>
    <w:rsid w:val="00335916"/>
    <w:rsid w:val="00337DB1"/>
    <w:rsid w:val="0034111B"/>
    <w:rsid w:val="00345F8E"/>
    <w:rsid w:val="0035338B"/>
    <w:rsid w:val="00354350"/>
    <w:rsid w:val="00355351"/>
    <w:rsid w:val="003611FD"/>
    <w:rsid w:val="00372BE2"/>
    <w:rsid w:val="0039277A"/>
    <w:rsid w:val="00393F0D"/>
    <w:rsid w:val="00395E88"/>
    <w:rsid w:val="003A78B9"/>
    <w:rsid w:val="003B0333"/>
    <w:rsid w:val="003B0CB9"/>
    <w:rsid w:val="003B2AE9"/>
    <w:rsid w:val="003B2FAB"/>
    <w:rsid w:val="003B306B"/>
    <w:rsid w:val="003B4F45"/>
    <w:rsid w:val="003B7255"/>
    <w:rsid w:val="003C34C3"/>
    <w:rsid w:val="003C4D14"/>
    <w:rsid w:val="003C54F0"/>
    <w:rsid w:val="003D1DFB"/>
    <w:rsid w:val="003D5654"/>
    <w:rsid w:val="003D7832"/>
    <w:rsid w:val="003E417A"/>
    <w:rsid w:val="003E58E8"/>
    <w:rsid w:val="003F4719"/>
    <w:rsid w:val="003F61D9"/>
    <w:rsid w:val="004001BD"/>
    <w:rsid w:val="00400C73"/>
    <w:rsid w:val="00404AF3"/>
    <w:rsid w:val="00410843"/>
    <w:rsid w:val="00416BC7"/>
    <w:rsid w:val="00422AD2"/>
    <w:rsid w:val="00423467"/>
    <w:rsid w:val="00442532"/>
    <w:rsid w:val="00442C9D"/>
    <w:rsid w:val="00446EF9"/>
    <w:rsid w:val="00447729"/>
    <w:rsid w:val="00447E91"/>
    <w:rsid w:val="00451310"/>
    <w:rsid w:val="004529D8"/>
    <w:rsid w:val="00454AF9"/>
    <w:rsid w:val="004607D9"/>
    <w:rsid w:val="00464BB3"/>
    <w:rsid w:val="0047026B"/>
    <w:rsid w:val="00475080"/>
    <w:rsid w:val="004908B9"/>
    <w:rsid w:val="00492591"/>
    <w:rsid w:val="00495628"/>
    <w:rsid w:val="004A08F3"/>
    <w:rsid w:val="004A25FB"/>
    <w:rsid w:val="004A55F3"/>
    <w:rsid w:val="004A6571"/>
    <w:rsid w:val="004A6889"/>
    <w:rsid w:val="004C703E"/>
    <w:rsid w:val="004D5BB0"/>
    <w:rsid w:val="004E165F"/>
    <w:rsid w:val="004E46A3"/>
    <w:rsid w:val="004E5424"/>
    <w:rsid w:val="004F4655"/>
    <w:rsid w:val="00501952"/>
    <w:rsid w:val="00501C01"/>
    <w:rsid w:val="00504790"/>
    <w:rsid w:val="005105B2"/>
    <w:rsid w:val="00513D9E"/>
    <w:rsid w:val="00520533"/>
    <w:rsid w:val="00522167"/>
    <w:rsid w:val="00522281"/>
    <w:rsid w:val="00523D2F"/>
    <w:rsid w:val="005241D4"/>
    <w:rsid w:val="005247A6"/>
    <w:rsid w:val="005258F1"/>
    <w:rsid w:val="00527A00"/>
    <w:rsid w:val="00532DB9"/>
    <w:rsid w:val="0053338D"/>
    <w:rsid w:val="00537EC4"/>
    <w:rsid w:val="005505AC"/>
    <w:rsid w:val="00555726"/>
    <w:rsid w:val="00565773"/>
    <w:rsid w:val="00566684"/>
    <w:rsid w:val="00567CC0"/>
    <w:rsid w:val="00575892"/>
    <w:rsid w:val="0057686F"/>
    <w:rsid w:val="00577AD3"/>
    <w:rsid w:val="00582B3A"/>
    <w:rsid w:val="0058555E"/>
    <w:rsid w:val="005860EC"/>
    <w:rsid w:val="00587489"/>
    <w:rsid w:val="00592885"/>
    <w:rsid w:val="0059474D"/>
    <w:rsid w:val="005A01DA"/>
    <w:rsid w:val="005A51DA"/>
    <w:rsid w:val="005A6B84"/>
    <w:rsid w:val="005B13A6"/>
    <w:rsid w:val="005C13B3"/>
    <w:rsid w:val="005D0CEF"/>
    <w:rsid w:val="005D4394"/>
    <w:rsid w:val="005E2BB1"/>
    <w:rsid w:val="005E301E"/>
    <w:rsid w:val="005E4A94"/>
    <w:rsid w:val="005E5B9C"/>
    <w:rsid w:val="005F54BB"/>
    <w:rsid w:val="006062A5"/>
    <w:rsid w:val="00613290"/>
    <w:rsid w:val="00615EC2"/>
    <w:rsid w:val="0061702D"/>
    <w:rsid w:val="00637C91"/>
    <w:rsid w:val="006552D4"/>
    <w:rsid w:val="006677BD"/>
    <w:rsid w:val="00671AB7"/>
    <w:rsid w:val="00673C5C"/>
    <w:rsid w:val="00683442"/>
    <w:rsid w:val="00683635"/>
    <w:rsid w:val="0068560E"/>
    <w:rsid w:val="0069046C"/>
    <w:rsid w:val="006975B6"/>
    <w:rsid w:val="006A2EF6"/>
    <w:rsid w:val="006A3D2F"/>
    <w:rsid w:val="006B6929"/>
    <w:rsid w:val="006C360A"/>
    <w:rsid w:val="006C3ADF"/>
    <w:rsid w:val="006D2A79"/>
    <w:rsid w:val="006D3F7E"/>
    <w:rsid w:val="006D4C2E"/>
    <w:rsid w:val="006D76CD"/>
    <w:rsid w:val="006D78F8"/>
    <w:rsid w:val="006E104C"/>
    <w:rsid w:val="006E11EE"/>
    <w:rsid w:val="006E44F2"/>
    <w:rsid w:val="006E60F6"/>
    <w:rsid w:val="006F339D"/>
    <w:rsid w:val="007018F0"/>
    <w:rsid w:val="00711842"/>
    <w:rsid w:val="007133C7"/>
    <w:rsid w:val="0072062B"/>
    <w:rsid w:val="00721349"/>
    <w:rsid w:val="00724205"/>
    <w:rsid w:val="00732345"/>
    <w:rsid w:val="00733BF0"/>
    <w:rsid w:val="00733C1A"/>
    <w:rsid w:val="00734A15"/>
    <w:rsid w:val="007372D8"/>
    <w:rsid w:val="00737D05"/>
    <w:rsid w:val="00741F97"/>
    <w:rsid w:val="007424DE"/>
    <w:rsid w:val="007657E3"/>
    <w:rsid w:val="00774993"/>
    <w:rsid w:val="00774D19"/>
    <w:rsid w:val="0078549C"/>
    <w:rsid w:val="007861DB"/>
    <w:rsid w:val="00790771"/>
    <w:rsid w:val="007A23E0"/>
    <w:rsid w:val="007A3635"/>
    <w:rsid w:val="007A63F1"/>
    <w:rsid w:val="007A75D2"/>
    <w:rsid w:val="007A7E7C"/>
    <w:rsid w:val="007B51B1"/>
    <w:rsid w:val="007B658F"/>
    <w:rsid w:val="007C0F41"/>
    <w:rsid w:val="007C3378"/>
    <w:rsid w:val="007C3F7B"/>
    <w:rsid w:val="007C747E"/>
    <w:rsid w:val="007C76E5"/>
    <w:rsid w:val="007D1827"/>
    <w:rsid w:val="007D3908"/>
    <w:rsid w:val="007D423E"/>
    <w:rsid w:val="007D4605"/>
    <w:rsid w:val="007D5858"/>
    <w:rsid w:val="007D5B32"/>
    <w:rsid w:val="007E189B"/>
    <w:rsid w:val="007E6F2E"/>
    <w:rsid w:val="007F6738"/>
    <w:rsid w:val="008168B2"/>
    <w:rsid w:val="008211C6"/>
    <w:rsid w:val="008301D0"/>
    <w:rsid w:val="008303BA"/>
    <w:rsid w:val="00833940"/>
    <w:rsid w:val="00841170"/>
    <w:rsid w:val="00842F5E"/>
    <w:rsid w:val="00842FE5"/>
    <w:rsid w:val="00876576"/>
    <w:rsid w:val="00880B26"/>
    <w:rsid w:val="00884BB7"/>
    <w:rsid w:val="008852A8"/>
    <w:rsid w:val="0089462E"/>
    <w:rsid w:val="008A1F2B"/>
    <w:rsid w:val="008B162A"/>
    <w:rsid w:val="008C134A"/>
    <w:rsid w:val="008C6088"/>
    <w:rsid w:val="008C7B0E"/>
    <w:rsid w:val="008C7F16"/>
    <w:rsid w:val="008D06F7"/>
    <w:rsid w:val="008E1FD2"/>
    <w:rsid w:val="008F0FB5"/>
    <w:rsid w:val="008F24CE"/>
    <w:rsid w:val="008F5027"/>
    <w:rsid w:val="00902961"/>
    <w:rsid w:val="00902CC3"/>
    <w:rsid w:val="00905DCD"/>
    <w:rsid w:val="009132F0"/>
    <w:rsid w:val="0091408A"/>
    <w:rsid w:val="009166F4"/>
    <w:rsid w:val="0093074F"/>
    <w:rsid w:val="00935639"/>
    <w:rsid w:val="00936648"/>
    <w:rsid w:val="009408F7"/>
    <w:rsid w:val="00955EB5"/>
    <w:rsid w:val="009638F1"/>
    <w:rsid w:val="00966B94"/>
    <w:rsid w:val="00970FDE"/>
    <w:rsid w:val="00972064"/>
    <w:rsid w:val="009743E5"/>
    <w:rsid w:val="00983439"/>
    <w:rsid w:val="009A649D"/>
    <w:rsid w:val="009B5D91"/>
    <w:rsid w:val="009B74C3"/>
    <w:rsid w:val="009B791C"/>
    <w:rsid w:val="009C2B03"/>
    <w:rsid w:val="009C3E2E"/>
    <w:rsid w:val="009C428D"/>
    <w:rsid w:val="009D2311"/>
    <w:rsid w:val="009D5433"/>
    <w:rsid w:val="009D7772"/>
    <w:rsid w:val="009E0798"/>
    <w:rsid w:val="009E4AAC"/>
    <w:rsid w:val="009E67B1"/>
    <w:rsid w:val="009F69DA"/>
    <w:rsid w:val="009F6C27"/>
    <w:rsid w:val="00A0587F"/>
    <w:rsid w:val="00A059BD"/>
    <w:rsid w:val="00A065B4"/>
    <w:rsid w:val="00A11681"/>
    <w:rsid w:val="00A11D5A"/>
    <w:rsid w:val="00A13986"/>
    <w:rsid w:val="00A14CB2"/>
    <w:rsid w:val="00A1521C"/>
    <w:rsid w:val="00A214B4"/>
    <w:rsid w:val="00A25890"/>
    <w:rsid w:val="00A33228"/>
    <w:rsid w:val="00A33640"/>
    <w:rsid w:val="00A37440"/>
    <w:rsid w:val="00A45C64"/>
    <w:rsid w:val="00A55EC2"/>
    <w:rsid w:val="00A62A9C"/>
    <w:rsid w:val="00A656D4"/>
    <w:rsid w:val="00A66B04"/>
    <w:rsid w:val="00A67BA5"/>
    <w:rsid w:val="00A70EEA"/>
    <w:rsid w:val="00A7789B"/>
    <w:rsid w:val="00A82451"/>
    <w:rsid w:val="00A83490"/>
    <w:rsid w:val="00A83D4C"/>
    <w:rsid w:val="00A90551"/>
    <w:rsid w:val="00A91A9E"/>
    <w:rsid w:val="00A9393A"/>
    <w:rsid w:val="00A95C13"/>
    <w:rsid w:val="00A97923"/>
    <w:rsid w:val="00AA5AC5"/>
    <w:rsid w:val="00AB1A6A"/>
    <w:rsid w:val="00AB1C53"/>
    <w:rsid w:val="00AB36BA"/>
    <w:rsid w:val="00AB4316"/>
    <w:rsid w:val="00AB7974"/>
    <w:rsid w:val="00AC4D1A"/>
    <w:rsid w:val="00AD35D3"/>
    <w:rsid w:val="00AD796A"/>
    <w:rsid w:val="00AE07A3"/>
    <w:rsid w:val="00AE18D8"/>
    <w:rsid w:val="00AE25F5"/>
    <w:rsid w:val="00AF06C4"/>
    <w:rsid w:val="00AF497F"/>
    <w:rsid w:val="00AF5547"/>
    <w:rsid w:val="00B04394"/>
    <w:rsid w:val="00B0564F"/>
    <w:rsid w:val="00B06576"/>
    <w:rsid w:val="00B101F5"/>
    <w:rsid w:val="00B10ED7"/>
    <w:rsid w:val="00B13DD3"/>
    <w:rsid w:val="00B24455"/>
    <w:rsid w:val="00B24E4C"/>
    <w:rsid w:val="00B27018"/>
    <w:rsid w:val="00B31DFF"/>
    <w:rsid w:val="00B31E87"/>
    <w:rsid w:val="00B41458"/>
    <w:rsid w:val="00B42ACB"/>
    <w:rsid w:val="00B42CBA"/>
    <w:rsid w:val="00B50424"/>
    <w:rsid w:val="00B51B76"/>
    <w:rsid w:val="00B55176"/>
    <w:rsid w:val="00B56A6A"/>
    <w:rsid w:val="00B64549"/>
    <w:rsid w:val="00B64CC0"/>
    <w:rsid w:val="00B7055A"/>
    <w:rsid w:val="00B74366"/>
    <w:rsid w:val="00B830D6"/>
    <w:rsid w:val="00B83828"/>
    <w:rsid w:val="00B845CB"/>
    <w:rsid w:val="00B86258"/>
    <w:rsid w:val="00B86625"/>
    <w:rsid w:val="00B8730F"/>
    <w:rsid w:val="00B937DA"/>
    <w:rsid w:val="00BA7929"/>
    <w:rsid w:val="00BB7545"/>
    <w:rsid w:val="00BD491B"/>
    <w:rsid w:val="00BE1F4B"/>
    <w:rsid w:val="00BE1FC8"/>
    <w:rsid w:val="00BE393C"/>
    <w:rsid w:val="00BE6884"/>
    <w:rsid w:val="00BF5A63"/>
    <w:rsid w:val="00BF61E3"/>
    <w:rsid w:val="00C01F9A"/>
    <w:rsid w:val="00C029D0"/>
    <w:rsid w:val="00C0553B"/>
    <w:rsid w:val="00C20F45"/>
    <w:rsid w:val="00C2233E"/>
    <w:rsid w:val="00C223A2"/>
    <w:rsid w:val="00C27B33"/>
    <w:rsid w:val="00C3081F"/>
    <w:rsid w:val="00C37859"/>
    <w:rsid w:val="00C52AC3"/>
    <w:rsid w:val="00C550FD"/>
    <w:rsid w:val="00C64860"/>
    <w:rsid w:val="00C65301"/>
    <w:rsid w:val="00C70661"/>
    <w:rsid w:val="00C759C6"/>
    <w:rsid w:val="00C76B49"/>
    <w:rsid w:val="00C81C91"/>
    <w:rsid w:val="00C848C5"/>
    <w:rsid w:val="00C84C43"/>
    <w:rsid w:val="00C91298"/>
    <w:rsid w:val="00CB34FA"/>
    <w:rsid w:val="00CB430B"/>
    <w:rsid w:val="00CB576E"/>
    <w:rsid w:val="00CD28F3"/>
    <w:rsid w:val="00CD61C8"/>
    <w:rsid w:val="00CE26A5"/>
    <w:rsid w:val="00CF1F20"/>
    <w:rsid w:val="00CF4EE6"/>
    <w:rsid w:val="00CF6809"/>
    <w:rsid w:val="00D0167D"/>
    <w:rsid w:val="00D06A55"/>
    <w:rsid w:val="00D07097"/>
    <w:rsid w:val="00D145B1"/>
    <w:rsid w:val="00D14B4A"/>
    <w:rsid w:val="00D17433"/>
    <w:rsid w:val="00D23171"/>
    <w:rsid w:val="00D26345"/>
    <w:rsid w:val="00D33A3F"/>
    <w:rsid w:val="00D35E96"/>
    <w:rsid w:val="00D361A5"/>
    <w:rsid w:val="00D37DBA"/>
    <w:rsid w:val="00D4263C"/>
    <w:rsid w:val="00D431C7"/>
    <w:rsid w:val="00D436D9"/>
    <w:rsid w:val="00D456A6"/>
    <w:rsid w:val="00D47635"/>
    <w:rsid w:val="00D60818"/>
    <w:rsid w:val="00D61C90"/>
    <w:rsid w:val="00D71EBD"/>
    <w:rsid w:val="00D7391B"/>
    <w:rsid w:val="00D76D89"/>
    <w:rsid w:val="00D8418B"/>
    <w:rsid w:val="00D928B8"/>
    <w:rsid w:val="00D950F2"/>
    <w:rsid w:val="00D9642B"/>
    <w:rsid w:val="00DA1C21"/>
    <w:rsid w:val="00DA7DEB"/>
    <w:rsid w:val="00DC3F3C"/>
    <w:rsid w:val="00DD2913"/>
    <w:rsid w:val="00DD392F"/>
    <w:rsid w:val="00DD780A"/>
    <w:rsid w:val="00DD7DE6"/>
    <w:rsid w:val="00DE0510"/>
    <w:rsid w:val="00DE456F"/>
    <w:rsid w:val="00DF4825"/>
    <w:rsid w:val="00E0365E"/>
    <w:rsid w:val="00E04A59"/>
    <w:rsid w:val="00E050E6"/>
    <w:rsid w:val="00E10C26"/>
    <w:rsid w:val="00E13C92"/>
    <w:rsid w:val="00E2125F"/>
    <w:rsid w:val="00E21EFF"/>
    <w:rsid w:val="00E22BC7"/>
    <w:rsid w:val="00E26E1B"/>
    <w:rsid w:val="00E33341"/>
    <w:rsid w:val="00E35252"/>
    <w:rsid w:val="00E439FD"/>
    <w:rsid w:val="00E51A90"/>
    <w:rsid w:val="00E57BF5"/>
    <w:rsid w:val="00E60B55"/>
    <w:rsid w:val="00E66139"/>
    <w:rsid w:val="00E73539"/>
    <w:rsid w:val="00E81199"/>
    <w:rsid w:val="00E824B9"/>
    <w:rsid w:val="00E833FE"/>
    <w:rsid w:val="00E866F1"/>
    <w:rsid w:val="00E93AAE"/>
    <w:rsid w:val="00E95A40"/>
    <w:rsid w:val="00EA2238"/>
    <w:rsid w:val="00EA2B30"/>
    <w:rsid w:val="00EB1338"/>
    <w:rsid w:val="00EB3F28"/>
    <w:rsid w:val="00EC062D"/>
    <w:rsid w:val="00EC2365"/>
    <w:rsid w:val="00ED1838"/>
    <w:rsid w:val="00ED4E9A"/>
    <w:rsid w:val="00ED4FF0"/>
    <w:rsid w:val="00EE0FC4"/>
    <w:rsid w:val="00EE7278"/>
    <w:rsid w:val="00EF146D"/>
    <w:rsid w:val="00EF2299"/>
    <w:rsid w:val="00EF52CE"/>
    <w:rsid w:val="00EF5B65"/>
    <w:rsid w:val="00F00015"/>
    <w:rsid w:val="00F01E47"/>
    <w:rsid w:val="00F0240C"/>
    <w:rsid w:val="00F02874"/>
    <w:rsid w:val="00F0506D"/>
    <w:rsid w:val="00F21D06"/>
    <w:rsid w:val="00F23A16"/>
    <w:rsid w:val="00F252CC"/>
    <w:rsid w:val="00F25930"/>
    <w:rsid w:val="00F265C9"/>
    <w:rsid w:val="00F303A9"/>
    <w:rsid w:val="00F35BBD"/>
    <w:rsid w:val="00F35E56"/>
    <w:rsid w:val="00F41D04"/>
    <w:rsid w:val="00F42D5E"/>
    <w:rsid w:val="00F44492"/>
    <w:rsid w:val="00F537EF"/>
    <w:rsid w:val="00F575EF"/>
    <w:rsid w:val="00F5789D"/>
    <w:rsid w:val="00F60EA9"/>
    <w:rsid w:val="00F63413"/>
    <w:rsid w:val="00F729EC"/>
    <w:rsid w:val="00F7790D"/>
    <w:rsid w:val="00F850D0"/>
    <w:rsid w:val="00F8677B"/>
    <w:rsid w:val="00F9780F"/>
    <w:rsid w:val="00FA6B5F"/>
    <w:rsid w:val="00FA7205"/>
    <w:rsid w:val="00FB1A20"/>
    <w:rsid w:val="00FB5968"/>
    <w:rsid w:val="00FB63A4"/>
    <w:rsid w:val="00FB6523"/>
    <w:rsid w:val="00FB6CDA"/>
    <w:rsid w:val="00FC04EF"/>
    <w:rsid w:val="00FD3F24"/>
    <w:rsid w:val="00FE0A96"/>
    <w:rsid w:val="00FE1E46"/>
    <w:rsid w:val="00FE51C9"/>
    <w:rsid w:val="00FF5308"/>
    <w:rsid w:val="00FF571A"/>
    <w:rsid w:val="00FF5F7A"/>
    <w:rsid w:val="00FF711F"/>
    <w:rsid w:val="034E1D9B"/>
    <w:rsid w:val="038AD7B3"/>
    <w:rsid w:val="064A3A09"/>
    <w:rsid w:val="072D8332"/>
    <w:rsid w:val="08555A2E"/>
    <w:rsid w:val="0C0376D2"/>
    <w:rsid w:val="0C0947F0"/>
    <w:rsid w:val="0CB7569E"/>
    <w:rsid w:val="0D2DCC63"/>
    <w:rsid w:val="0DA1C400"/>
    <w:rsid w:val="0F8C23D1"/>
    <w:rsid w:val="11F49F2A"/>
    <w:rsid w:val="1AA67CD5"/>
    <w:rsid w:val="1ADC1E3A"/>
    <w:rsid w:val="1DF461B1"/>
    <w:rsid w:val="1E3E2C4D"/>
    <w:rsid w:val="1F765AAF"/>
    <w:rsid w:val="1F871681"/>
    <w:rsid w:val="26DA0E03"/>
    <w:rsid w:val="27C7A472"/>
    <w:rsid w:val="27E5A9DA"/>
    <w:rsid w:val="28A47932"/>
    <w:rsid w:val="2ABDE1DA"/>
    <w:rsid w:val="2C513F4B"/>
    <w:rsid w:val="2F98D532"/>
    <w:rsid w:val="3073DB86"/>
    <w:rsid w:val="3105C695"/>
    <w:rsid w:val="31C6C9D1"/>
    <w:rsid w:val="32DEC2C0"/>
    <w:rsid w:val="341FDAC6"/>
    <w:rsid w:val="3485BF4B"/>
    <w:rsid w:val="34E4DD4D"/>
    <w:rsid w:val="353F891C"/>
    <w:rsid w:val="36A706A4"/>
    <w:rsid w:val="3896A441"/>
    <w:rsid w:val="38DD8623"/>
    <w:rsid w:val="396A9D2F"/>
    <w:rsid w:val="3AB463F2"/>
    <w:rsid w:val="3C69111D"/>
    <w:rsid w:val="3C6F047C"/>
    <w:rsid w:val="3D597835"/>
    <w:rsid w:val="3E2E9D61"/>
    <w:rsid w:val="3F01E1BF"/>
    <w:rsid w:val="41E0741B"/>
    <w:rsid w:val="4271B493"/>
    <w:rsid w:val="4651DC0A"/>
    <w:rsid w:val="4FCBFAB7"/>
    <w:rsid w:val="50BBC370"/>
    <w:rsid w:val="52E4CBA2"/>
    <w:rsid w:val="53006BB2"/>
    <w:rsid w:val="532B817C"/>
    <w:rsid w:val="54CD0C4B"/>
    <w:rsid w:val="55D3B4F7"/>
    <w:rsid w:val="55DCC35A"/>
    <w:rsid w:val="57D29E89"/>
    <w:rsid w:val="5B66C84E"/>
    <w:rsid w:val="5B80651D"/>
    <w:rsid w:val="5C97688F"/>
    <w:rsid w:val="5CBAED62"/>
    <w:rsid w:val="5CC5C7EF"/>
    <w:rsid w:val="5D5748EC"/>
    <w:rsid w:val="5E83B79D"/>
    <w:rsid w:val="605B5D7D"/>
    <w:rsid w:val="63BA972C"/>
    <w:rsid w:val="63C428E5"/>
    <w:rsid w:val="67E2426C"/>
    <w:rsid w:val="6BE816A5"/>
    <w:rsid w:val="6BF2DD21"/>
    <w:rsid w:val="6CEBA84A"/>
    <w:rsid w:val="6E8B04D8"/>
    <w:rsid w:val="743EA8CB"/>
    <w:rsid w:val="74B748D0"/>
    <w:rsid w:val="761DA226"/>
    <w:rsid w:val="7A157C01"/>
    <w:rsid w:val="7C84388A"/>
    <w:rsid w:val="7DC8B99C"/>
    <w:rsid w:val="7F7BC338"/>
    <w:rsid w:val="7FD8B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2135F07D-41E5-4214-9B55-8F9847B6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0500"/>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68560E"/>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3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E39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93C"/>
  </w:style>
  <w:style w:type="character" w:customStyle="1" w:styleId="eop">
    <w:name w:val="eop"/>
    <w:basedOn w:val="DefaultParagraphFont"/>
    <w:rsid w:val="00BE393C"/>
  </w:style>
  <w:style w:type="character" w:customStyle="1" w:styleId="superscript">
    <w:name w:val="superscript"/>
    <w:basedOn w:val="DefaultParagraphFont"/>
    <w:rsid w:val="00BE393C"/>
  </w:style>
  <w:style w:type="character" w:styleId="UnresolvedMention">
    <w:name w:val="Unresolved Mention"/>
    <w:basedOn w:val="DefaultParagraphFont"/>
    <w:uiPriority w:val="99"/>
    <w:semiHidden/>
    <w:unhideWhenUsed/>
    <w:rsid w:val="001D76ED"/>
    <w:rPr>
      <w:color w:val="605E5C"/>
      <w:shd w:val="clear" w:color="auto" w:fill="E1DFDD"/>
    </w:rPr>
  </w:style>
  <w:style w:type="character" w:styleId="Mention">
    <w:name w:val="Mention"/>
    <w:basedOn w:val="DefaultParagraphFont"/>
    <w:uiPriority w:val="99"/>
    <w:unhideWhenUsed/>
    <w:rsid w:val="00AF5547"/>
    <w:rPr>
      <w:color w:val="2B579A"/>
      <w:shd w:val="clear" w:color="auto" w:fill="E1DFDD"/>
    </w:rPr>
  </w:style>
  <w:style w:type="character" w:customStyle="1" w:styleId="ui-provider">
    <w:name w:val="ui-provider"/>
    <w:basedOn w:val="DefaultParagraphFont"/>
    <w:rsid w:val="000321F0"/>
  </w:style>
  <w:style w:type="paragraph" w:styleId="Revision">
    <w:name w:val="Revision"/>
    <w:hidden/>
    <w:uiPriority w:val="99"/>
    <w:semiHidden/>
    <w:rsid w:val="00B1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9084\Downloads\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B36356CE-3644-42FE-AADE-535FC350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3f28befc-a35a-42df-b3da-2cbef643f739"/>
    <ds:schemaRef ds:uri="770169ed-8b62-478a-a6f8-0d0e3d836c3e"/>
    <ds:schemaRef ds:uri="http://purl.org/dc/dcmitype/"/>
  </ds:schemaRefs>
</ds:datastoreItem>
</file>

<file path=customXml/itemProps4.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0</TotalTime>
  <Pages>2</Pages>
  <Words>417</Words>
  <Characters>2378</Characters>
  <Application>Microsoft Office Word</Application>
  <DocSecurity>0</DocSecurity>
  <Lines>19</Lines>
  <Paragraphs>5</Paragraphs>
  <ScaleCrop>false</ScaleCrop>
  <Company>ICF International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Lyscha.Marcynyszyn@icf.com</dc:creator>
  <dc:description>edited by Debbie C. Jeffers</dc:description>
  <cp:lastModifiedBy>Leicht, Christine</cp:lastModifiedBy>
  <cp:revision>3</cp:revision>
  <cp:lastPrinted>2022-06-13T20:17:00Z</cp:lastPrinted>
  <dcterms:created xsi:type="dcterms:W3CDTF">2023-06-26T12:44:00Z</dcterms:created>
  <dcterms:modified xsi:type="dcterms:W3CDTF">2023-06-26T12:44:00Z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