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F0CC8" w:rsidR="00D27A87" w:rsidP="00F003AA" w:rsidRDefault="00F003AA" w14:paraId="5211E4FA" w14:textId="5EBDF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0CC8">
        <w:rPr>
          <w:rFonts w:ascii="Arial" w:hAnsi="Arial" w:cs="Arial"/>
          <w:b/>
          <w:bCs/>
          <w:sz w:val="24"/>
          <w:szCs w:val="24"/>
        </w:rPr>
        <w:t>Procedures to Request Waiver of Regulatory or Policy Requirements</w:t>
      </w:r>
    </w:p>
    <w:p w:rsidRPr="00BF0CC8" w:rsidR="00F003AA" w:rsidP="00E21D37" w:rsidRDefault="00F003AA" w14:paraId="0E297BB0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Pr="00BF0CC8" w:rsidR="00F003AA" w:rsidP="00E21D37" w:rsidRDefault="00F003AA" w14:paraId="48D76A4D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Pr="00BF0CC8" w:rsidR="00BB2319" w:rsidP="00E21D37" w:rsidRDefault="67E5370F" w14:paraId="4B04FAA4" w14:textId="7593619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F0CC8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BF0CC8" w:rsidR="00D27A87">
        <w:rPr>
          <w:rFonts w:ascii="Arial" w:hAnsi="Arial" w:cs="Arial"/>
          <w:b/>
          <w:bCs/>
          <w:sz w:val="24"/>
          <w:szCs w:val="24"/>
          <w:u w:val="single"/>
        </w:rPr>
        <w:t>URPOSE:</w:t>
      </w:r>
    </w:p>
    <w:p w:rsidRPr="00BF0CC8" w:rsidR="00211049" w:rsidP="00E21D37" w:rsidRDefault="00211049" w14:paraId="19104ABC" w14:textId="77777777">
      <w:pPr>
        <w:rPr>
          <w:rFonts w:ascii="Arial" w:hAnsi="Arial" w:cs="Arial"/>
          <w:sz w:val="24"/>
          <w:szCs w:val="24"/>
          <w:u w:val="single"/>
        </w:rPr>
      </w:pPr>
    </w:p>
    <w:p w:rsidRPr="00BF0CC8" w:rsidR="00211049" w:rsidP="00D67D2B" w:rsidRDefault="00D67D2B" w14:paraId="210FCA04" w14:textId="630E887D">
      <w:pPr>
        <w:rPr>
          <w:rFonts w:ascii="Arial" w:hAnsi="Arial" w:cs="Arial"/>
          <w:sz w:val="24"/>
          <w:szCs w:val="24"/>
        </w:rPr>
      </w:pPr>
      <w:r w:rsidRPr="00BF0CC8">
        <w:rPr>
          <w:rFonts w:ascii="Arial" w:hAnsi="Arial" w:cs="Arial"/>
          <w:sz w:val="24"/>
          <w:szCs w:val="24"/>
        </w:rPr>
        <w:t>T</w:t>
      </w:r>
      <w:r w:rsidRPr="00BF0CC8" w:rsidR="00211049">
        <w:rPr>
          <w:rFonts w:ascii="Arial" w:hAnsi="Arial" w:cs="Arial"/>
          <w:sz w:val="24"/>
          <w:szCs w:val="24"/>
        </w:rPr>
        <w:t>o advise</w:t>
      </w:r>
      <w:r w:rsidRPr="00BF0CC8" w:rsidR="00721A04">
        <w:rPr>
          <w:rFonts w:ascii="Arial" w:hAnsi="Arial" w:cs="Arial"/>
          <w:sz w:val="24"/>
          <w:szCs w:val="24"/>
        </w:rPr>
        <w:t xml:space="preserve"> </w:t>
      </w:r>
      <w:r w:rsidRPr="00BF0CC8">
        <w:rPr>
          <w:rFonts w:ascii="Arial" w:hAnsi="Arial" w:cs="Arial"/>
          <w:sz w:val="24"/>
          <w:szCs w:val="24"/>
        </w:rPr>
        <w:t xml:space="preserve">care provider facilities, including Emergency Intake Sites (EISs), </w:t>
      </w:r>
      <w:r w:rsidRPr="00BF0CC8" w:rsidR="002737F6">
        <w:rPr>
          <w:rFonts w:ascii="Arial" w:hAnsi="Arial" w:cs="Arial"/>
          <w:sz w:val="24"/>
          <w:szCs w:val="24"/>
        </w:rPr>
        <w:t>Influx Care Facilities (ICFs),</w:t>
      </w:r>
      <w:r w:rsidR="002737F6">
        <w:rPr>
          <w:rFonts w:ascii="Arial" w:hAnsi="Arial" w:cs="Arial"/>
          <w:sz w:val="24"/>
          <w:szCs w:val="24"/>
        </w:rPr>
        <w:t xml:space="preserve"> </w:t>
      </w:r>
      <w:r w:rsidR="00FF626C">
        <w:rPr>
          <w:rFonts w:ascii="Arial" w:hAnsi="Arial" w:cs="Arial"/>
          <w:sz w:val="24"/>
          <w:szCs w:val="24"/>
        </w:rPr>
        <w:t xml:space="preserve">and </w:t>
      </w:r>
      <w:r w:rsidRPr="00BF0CC8" w:rsidR="00FF626C">
        <w:rPr>
          <w:rFonts w:ascii="Arial" w:hAnsi="Arial" w:cs="Arial"/>
          <w:sz w:val="24"/>
          <w:szCs w:val="24"/>
        </w:rPr>
        <w:t xml:space="preserve">licensed providers, </w:t>
      </w:r>
      <w:r w:rsidR="00FF626C">
        <w:rPr>
          <w:rFonts w:ascii="Arial" w:hAnsi="Arial" w:cs="Arial"/>
          <w:sz w:val="24"/>
          <w:szCs w:val="24"/>
        </w:rPr>
        <w:t>including</w:t>
      </w:r>
      <w:r w:rsidRPr="00BF0CC8">
        <w:rPr>
          <w:rFonts w:ascii="Arial" w:hAnsi="Arial" w:cs="Arial"/>
          <w:sz w:val="24"/>
          <w:szCs w:val="24"/>
        </w:rPr>
        <w:t xml:space="preserve"> Transitional Foster Care (TFC)</w:t>
      </w:r>
      <w:r w:rsidR="00FF626C">
        <w:rPr>
          <w:rFonts w:ascii="Arial" w:hAnsi="Arial" w:cs="Arial"/>
          <w:sz w:val="24"/>
          <w:szCs w:val="24"/>
        </w:rPr>
        <w:t xml:space="preserve">, </w:t>
      </w:r>
      <w:r w:rsidRPr="00BF0CC8">
        <w:rPr>
          <w:rFonts w:ascii="Arial" w:hAnsi="Arial" w:cs="Arial"/>
          <w:sz w:val="24"/>
          <w:szCs w:val="24"/>
        </w:rPr>
        <w:t xml:space="preserve">of the procedures for </w:t>
      </w:r>
      <w:r w:rsidRPr="00BF0CC8" w:rsidR="00211049">
        <w:rPr>
          <w:rFonts w:ascii="Arial" w:hAnsi="Arial" w:cs="Arial"/>
          <w:sz w:val="24"/>
          <w:szCs w:val="24"/>
        </w:rPr>
        <w:t>processing waiver requests relat</w:t>
      </w:r>
      <w:r w:rsidR="00C17693">
        <w:rPr>
          <w:rFonts w:ascii="Arial" w:hAnsi="Arial" w:cs="Arial"/>
          <w:sz w:val="24"/>
          <w:szCs w:val="24"/>
        </w:rPr>
        <w:t xml:space="preserve">ed </w:t>
      </w:r>
      <w:r w:rsidRPr="00BF0CC8" w:rsidR="00211049">
        <w:rPr>
          <w:rFonts w:ascii="Arial" w:hAnsi="Arial" w:cs="Arial"/>
          <w:sz w:val="24"/>
          <w:szCs w:val="24"/>
        </w:rPr>
        <w:t xml:space="preserve">to </w:t>
      </w:r>
      <w:r w:rsidRPr="00BF0CC8" w:rsidR="002B45DD">
        <w:rPr>
          <w:rFonts w:ascii="Arial" w:hAnsi="Arial" w:cs="Arial"/>
          <w:sz w:val="24"/>
          <w:szCs w:val="24"/>
        </w:rPr>
        <w:t>the Office of Refugee Resettlement (ORR)</w:t>
      </w:r>
      <w:r w:rsidR="002B45DD">
        <w:rPr>
          <w:rFonts w:ascii="Arial" w:hAnsi="Arial" w:cs="Arial"/>
          <w:sz w:val="24"/>
          <w:szCs w:val="24"/>
        </w:rPr>
        <w:t xml:space="preserve"> </w:t>
      </w:r>
      <w:r w:rsidRPr="00BF0CC8" w:rsidR="00211049">
        <w:rPr>
          <w:rFonts w:ascii="Arial" w:hAnsi="Arial" w:cs="Arial"/>
          <w:sz w:val="24"/>
          <w:szCs w:val="24"/>
        </w:rPr>
        <w:t>regulations</w:t>
      </w:r>
      <w:r w:rsidR="002737F6">
        <w:rPr>
          <w:rFonts w:ascii="Arial" w:hAnsi="Arial" w:cs="Arial"/>
          <w:sz w:val="24"/>
          <w:szCs w:val="24"/>
        </w:rPr>
        <w:t>,</w:t>
      </w:r>
      <w:r w:rsidRPr="00BF0CC8">
        <w:rPr>
          <w:rFonts w:ascii="Arial" w:hAnsi="Arial" w:cs="Arial"/>
          <w:sz w:val="24"/>
          <w:szCs w:val="24"/>
        </w:rPr>
        <w:t xml:space="preserve"> policies</w:t>
      </w:r>
      <w:r w:rsidR="002737F6">
        <w:rPr>
          <w:rFonts w:ascii="Arial" w:hAnsi="Arial" w:cs="Arial"/>
          <w:sz w:val="24"/>
          <w:szCs w:val="24"/>
        </w:rPr>
        <w:t>, and cooperative agreement requirements</w:t>
      </w:r>
      <w:r w:rsidRPr="00BF0CC8">
        <w:rPr>
          <w:rFonts w:ascii="Arial" w:hAnsi="Arial" w:cs="Arial"/>
          <w:sz w:val="24"/>
          <w:szCs w:val="24"/>
        </w:rPr>
        <w:t xml:space="preserve"> </w:t>
      </w:r>
      <w:r w:rsidRPr="00BF0CC8" w:rsidR="00211049">
        <w:rPr>
          <w:rFonts w:ascii="Arial" w:hAnsi="Arial" w:cs="Arial"/>
          <w:sz w:val="24"/>
          <w:szCs w:val="24"/>
        </w:rPr>
        <w:t xml:space="preserve">governing </w:t>
      </w:r>
      <w:r w:rsidRPr="00BF0CC8">
        <w:rPr>
          <w:rFonts w:ascii="Arial" w:hAnsi="Arial" w:cs="Arial"/>
          <w:sz w:val="24"/>
          <w:szCs w:val="24"/>
        </w:rPr>
        <w:t>grantees and contractors</w:t>
      </w:r>
      <w:r w:rsidRPr="00BF0CC8" w:rsidR="00E873B8">
        <w:rPr>
          <w:rFonts w:ascii="Arial" w:hAnsi="Arial" w:cs="Arial"/>
          <w:sz w:val="24"/>
          <w:szCs w:val="24"/>
        </w:rPr>
        <w:t xml:space="preserve"> serving unaccompanied children (UC)</w:t>
      </w:r>
      <w:r w:rsidRPr="00BF0CC8">
        <w:rPr>
          <w:rFonts w:ascii="Arial" w:hAnsi="Arial" w:cs="Arial"/>
          <w:sz w:val="24"/>
          <w:szCs w:val="24"/>
        </w:rPr>
        <w:t xml:space="preserve">. </w:t>
      </w:r>
      <w:r w:rsidRPr="00BF0CC8" w:rsidR="00447C77">
        <w:rPr>
          <w:rFonts w:ascii="Arial" w:hAnsi="Arial" w:cs="Arial"/>
          <w:sz w:val="24"/>
          <w:szCs w:val="24"/>
        </w:rPr>
        <w:t xml:space="preserve">This new waiver process streamlines and expedites the </w:t>
      </w:r>
      <w:r w:rsidRPr="00BF0CC8" w:rsidR="00E873B8">
        <w:rPr>
          <w:rFonts w:ascii="Arial" w:hAnsi="Arial" w:cs="Arial"/>
          <w:sz w:val="24"/>
          <w:szCs w:val="24"/>
        </w:rPr>
        <w:t xml:space="preserve">submission, tracking, and </w:t>
      </w:r>
      <w:r w:rsidRPr="00BF0CC8" w:rsidR="00447C77">
        <w:rPr>
          <w:rFonts w:ascii="Arial" w:hAnsi="Arial" w:cs="Arial"/>
          <w:sz w:val="24"/>
          <w:szCs w:val="24"/>
        </w:rPr>
        <w:t xml:space="preserve">processing of waiver requests and offers flexibility when possible to meet the needs of </w:t>
      </w:r>
      <w:r w:rsidRPr="00BF0CC8">
        <w:rPr>
          <w:rFonts w:ascii="Arial" w:hAnsi="Arial" w:cs="Arial"/>
          <w:sz w:val="24"/>
          <w:szCs w:val="24"/>
        </w:rPr>
        <w:t>UC</w:t>
      </w:r>
      <w:r w:rsidR="00C17693">
        <w:rPr>
          <w:rFonts w:ascii="Arial" w:hAnsi="Arial" w:cs="Arial"/>
          <w:sz w:val="24"/>
          <w:szCs w:val="24"/>
        </w:rPr>
        <w:t>s and providers</w:t>
      </w:r>
      <w:r w:rsidRPr="00BF0CC8" w:rsidR="00447C77">
        <w:rPr>
          <w:rFonts w:ascii="Arial" w:hAnsi="Arial" w:cs="Arial"/>
          <w:sz w:val="24"/>
          <w:szCs w:val="24"/>
        </w:rPr>
        <w:t xml:space="preserve">. </w:t>
      </w:r>
      <w:r w:rsidR="002737F6">
        <w:rPr>
          <w:rFonts w:ascii="Arial" w:hAnsi="Arial" w:cs="Arial"/>
          <w:sz w:val="24"/>
          <w:szCs w:val="24"/>
        </w:rPr>
        <w:t>ORR does not have the authority to waive federal</w:t>
      </w:r>
      <w:r w:rsidR="00A10495">
        <w:rPr>
          <w:rFonts w:ascii="Arial" w:hAnsi="Arial" w:cs="Arial"/>
          <w:sz w:val="24"/>
          <w:szCs w:val="24"/>
        </w:rPr>
        <w:t xml:space="preserve"> statute,</w:t>
      </w:r>
      <w:r w:rsidR="002737F6">
        <w:rPr>
          <w:rFonts w:ascii="Arial" w:hAnsi="Arial" w:cs="Arial"/>
          <w:sz w:val="24"/>
          <w:szCs w:val="24"/>
        </w:rPr>
        <w:t xml:space="preserve"> state statute</w:t>
      </w:r>
      <w:r w:rsidR="00A10495">
        <w:rPr>
          <w:rFonts w:ascii="Arial" w:hAnsi="Arial" w:cs="Arial"/>
          <w:sz w:val="24"/>
          <w:szCs w:val="24"/>
        </w:rPr>
        <w:t>,</w:t>
      </w:r>
      <w:r w:rsidR="002737F6">
        <w:rPr>
          <w:rFonts w:ascii="Arial" w:hAnsi="Arial" w:cs="Arial"/>
          <w:sz w:val="24"/>
          <w:szCs w:val="24"/>
        </w:rPr>
        <w:t xml:space="preserve"> or state regulations</w:t>
      </w:r>
      <w:r w:rsidR="00A10495">
        <w:rPr>
          <w:rFonts w:ascii="Arial" w:hAnsi="Arial" w:cs="Arial"/>
          <w:sz w:val="24"/>
          <w:szCs w:val="24"/>
        </w:rPr>
        <w:t xml:space="preserve"> and may only waive certain provisions of federal regulations where specified by the regulation</w:t>
      </w:r>
      <w:r w:rsidR="002737F6">
        <w:rPr>
          <w:rFonts w:ascii="Arial" w:hAnsi="Arial" w:cs="Arial"/>
          <w:sz w:val="24"/>
          <w:szCs w:val="24"/>
        </w:rPr>
        <w:t xml:space="preserve">. </w:t>
      </w:r>
      <w:r w:rsidR="006C1070">
        <w:rPr>
          <w:rFonts w:ascii="Arial" w:hAnsi="Arial" w:cs="Arial"/>
          <w:sz w:val="24"/>
          <w:szCs w:val="24"/>
        </w:rPr>
        <w:t xml:space="preserve">Case-specific approval requests to Federal Field Specialists (FFS) </w:t>
      </w:r>
      <w:r w:rsidR="009F0926">
        <w:rPr>
          <w:rFonts w:ascii="Arial" w:hAnsi="Arial" w:cs="Arial"/>
          <w:sz w:val="24"/>
          <w:szCs w:val="24"/>
        </w:rPr>
        <w:t xml:space="preserve">are </w:t>
      </w:r>
      <w:r w:rsidR="006C1070">
        <w:rPr>
          <w:rFonts w:ascii="Arial" w:hAnsi="Arial" w:cs="Arial"/>
          <w:sz w:val="24"/>
          <w:szCs w:val="24"/>
        </w:rPr>
        <w:t xml:space="preserve">not considered waivers for purposes of this procedure. </w:t>
      </w:r>
    </w:p>
    <w:p w:rsidRPr="00BF0CC8" w:rsidR="000934D6" w:rsidP="00E21D37" w:rsidRDefault="000934D6" w14:paraId="403E5F4F" w14:textId="77777777">
      <w:pPr>
        <w:rPr>
          <w:rFonts w:ascii="Arial" w:hAnsi="Arial" w:cs="Arial"/>
          <w:sz w:val="24"/>
          <w:szCs w:val="24"/>
        </w:rPr>
      </w:pPr>
    </w:p>
    <w:p w:rsidRPr="00BF0CC8" w:rsidR="00BB2319" w:rsidP="00E21D37" w:rsidRDefault="00BB2319" w14:paraId="33DB2AD9" w14:textId="5364C91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F0CC8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Pr="00BF0CC8" w:rsidR="00D27A87">
        <w:rPr>
          <w:rFonts w:ascii="Arial" w:hAnsi="Arial" w:cs="Arial"/>
          <w:b/>
          <w:bCs/>
          <w:sz w:val="24"/>
          <w:szCs w:val="24"/>
          <w:u w:val="single"/>
        </w:rPr>
        <w:t>ISCUSSION</w:t>
      </w:r>
      <w:r w:rsidRPr="00BF0CC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Pr="00BF0CC8" w:rsidR="006249CD" w:rsidP="00E21D37" w:rsidRDefault="00447C77" w14:paraId="7A0795CE" w14:textId="77777777">
      <w:pPr>
        <w:rPr>
          <w:rFonts w:ascii="Arial" w:hAnsi="Arial" w:cs="Arial"/>
          <w:sz w:val="24"/>
          <w:szCs w:val="24"/>
        </w:rPr>
      </w:pPr>
      <w:r w:rsidRPr="00BF0CC8">
        <w:rPr>
          <w:rFonts w:ascii="Arial" w:hAnsi="Arial" w:cs="Arial"/>
          <w:sz w:val="24"/>
          <w:szCs w:val="24"/>
        </w:rPr>
        <w:tab/>
      </w:r>
    </w:p>
    <w:p w:rsidRPr="00496AB2" w:rsidR="006249CD" w:rsidP="00E21D37" w:rsidRDefault="45600C7F" w14:paraId="65AEF170" w14:textId="59176A3D">
      <w:pPr>
        <w:rPr>
          <w:rFonts w:ascii="Arial" w:hAnsi="Arial" w:cs="Arial"/>
          <w:sz w:val="24"/>
          <w:szCs w:val="24"/>
        </w:rPr>
      </w:pPr>
      <w:r w:rsidRPr="1B9109D5">
        <w:rPr>
          <w:rFonts w:ascii="Arial" w:hAnsi="Arial" w:cs="Arial"/>
          <w:sz w:val="24"/>
          <w:szCs w:val="24"/>
        </w:rPr>
        <w:t xml:space="preserve">This new process addresses operational and administrative changes necessary to streamline </w:t>
      </w:r>
      <w:r w:rsidRPr="1B9109D5" w:rsidR="75645579">
        <w:rPr>
          <w:rFonts w:ascii="Arial" w:hAnsi="Arial" w:cs="Arial"/>
          <w:sz w:val="24"/>
          <w:szCs w:val="24"/>
        </w:rPr>
        <w:t>waiver requests</w:t>
      </w:r>
      <w:r w:rsidRPr="1B9109D5">
        <w:rPr>
          <w:rFonts w:ascii="Arial" w:hAnsi="Arial" w:cs="Arial"/>
          <w:sz w:val="24"/>
          <w:szCs w:val="24"/>
        </w:rPr>
        <w:t xml:space="preserve">. </w:t>
      </w:r>
      <w:r w:rsidRPr="1B9109D5" w:rsidR="152BCF10">
        <w:rPr>
          <w:rFonts w:ascii="Arial" w:hAnsi="Arial" w:cs="Arial"/>
          <w:sz w:val="24"/>
          <w:szCs w:val="24"/>
        </w:rPr>
        <w:t>ORR</w:t>
      </w:r>
      <w:r w:rsidRPr="1B9109D5">
        <w:rPr>
          <w:rFonts w:ascii="Arial" w:hAnsi="Arial" w:cs="Arial"/>
          <w:sz w:val="24"/>
          <w:szCs w:val="24"/>
        </w:rPr>
        <w:t xml:space="preserve"> will review and consider waiver requests submitted under the regulatory requirements</w:t>
      </w:r>
      <w:r w:rsidRPr="1B9109D5" w:rsidR="6CB961E5">
        <w:rPr>
          <w:rFonts w:ascii="Arial" w:hAnsi="Arial" w:cs="Arial"/>
          <w:sz w:val="24"/>
          <w:szCs w:val="24"/>
        </w:rPr>
        <w:t xml:space="preserve">, </w:t>
      </w:r>
      <w:r w:rsidRPr="00496AB2" w:rsidR="152BCF10">
        <w:rPr>
          <w:rFonts w:ascii="Arial" w:hAnsi="Arial" w:cs="Arial"/>
          <w:sz w:val="24"/>
          <w:szCs w:val="24"/>
        </w:rPr>
        <w:t>policies</w:t>
      </w:r>
      <w:r w:rsidRPr="00496AB2" w:rsidR="695D8120">
        <w:rPr>
          <w:rFonts w:ascii="Arial" w:hAnsi="Arial" w:cs="Arial"/>
          <w:sz w:val="24"/>
          <w:szCs w:val="24"/>
        </w:rPr>
        <w:t>,</w:t>
      </w:r>
      <w:r w:rsidRPr="00496AB2" w:rsidR="152BCF10">
        <w:rPr>
          <w:rFonts w:ascii="Arial" w:hAnsi="Arial" w:cs="Arial"/>
          <w:sz w:val="24"/>
          <w:szCs w:val="24"/>
        </w:rPr>
        <w:t xml:space="preserve"> </w:t>
      </w:r>
      <w:r w:rsidRPr="00496AB2" w:rsidR="6CB961E5">
        <w:rPr>
          <w:rFonts w:ascii="Arial" w:hAnsi="Arial" w:cs="Arial"/>
          <w:sz w:val="24"/>
          <w:szCs w:val="24"/>
        </w:rPr>
        <w:t xml:space="preserve">and cooperative agreements </w:t>
      </w:r>
      <w:r w:rsidRPr="00496AB2">
        <w:rPr>
          <w:rFonts w:ascii="Arial" w:hAnsi="Arial" w:cs="Arial"/>
          <w:sz w:val="24"/>
          <w:szCs w:val="24"/>
        </w:rPr>
        <w:t>applicable to the entity making the request</w:t>
      </w:r>
      <w:r w:rsidRPr="00496AB2" w:rsidR="152BCF10">
        <w:rPr>
          <w:rFonts w:ascii="Arial" w:hAnsi="Arial" w:cs="Arial"/>
          <w:sz w:val="24"/>
          <w:szCs w:val="24"/>
        </w:rPr>
        <w:t xml:space="preserve">, specifically: </w:t>
      </w:r>
    </w:p>
    <w:p w:rsidRPr="00496AB2" w:rsidR="002737F6" w:rsidP="00E873B8" w:rsidRDefault="002737F6" w14:paraId="7465677D" w14:textId="2281F3BA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96AB2">
        <w:rPr>
          <w:rFonts w:ascii="Arial" w:hAnsi="Arial" w:cs="Arial"/>
          <w:sz w:val="24"/>
          <w:szCs w:val="24"/>
        </w:rPr>
        <w:t xml:space="preserve">Federal </w:t>
      </w:r>
      <w:r w:rsidRPr="00496AB2" w:rsidR="00790AA4">
        <w:rPr>
          <w:rFonts w:ascii="Arial" w:hAnsi="Arial" w:cs="Arial"/>
          <w:sz w:val="24"/>
          <w:szCs w:val="24"/>
        </w:rPr>
        <w:t xml:space="preserve">regulations </w:t>
      </w:r>
      <w:r w:rsidRPr="00496AB2">
        <w:rPr>
          <w:rFonts w:ascii="Arial" w:hAnsi="Arial" w:cs="Arial"/>
          <w:sz w:val="24"/>
          <w:szCs w:val="24"/>
        </w:rPr>
        <w:t xml:space="preserve">where explicit that the requirement can be waived </w:t>
      </w:r>
    </w:p>
    <w:p w:rsidRPr="00496AB2" w:rsidR="00D27A87" w:rsidP="00E873B8" w:rsidRDefault="00D44050" w14:paraId="76128634" w14:textId="3BE0C023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hyperlink w:history="1" r:id="rId11">
        <w:r w:rsidRPr="00496AB2" w:rsidR="00E873B8">
          <w:rPr>
            <w:rStyle w:val="Hyperlink"/>
            <w:rFonts w:ascii="Arial" w:hAnsi="Arial" w:cs="Arial"/>
            <w:sz w:val="24"/>
            <w:szCs w:val="24"/>
          </w:rPr>
          <w:t>The ORR Guide: Children Entering the United States Unaccompanied</w:t>
        </w:r>
      </w:hyperlink>
      <w:r w:rsidRPr="00496AB2" w:rsidR="00790AA4">
        <w:rPr>
          <w:rStyle w:val="Hyperlink"/>
          <w:rFonts w:ascii="Arial" w:hAnsi="Arial" w:cs="Arial"/>
          <w:sz w:val="24"/>
          <w:szCs w:val="24"/>
        </w:rPr>
        <w:t xml:space="preserve"> and UC Manual of Procedures (UC MAP)</w:t>
      </w:r>
    </w:p>
    <w:p w:rsidRPr="00496AB2" w:rsidR="00E873B8" w:rsidP="00E873B8" w:rsidRDefault="00E873B8" w14:paraId="17A413E4" w14:textId="509AB65C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96AB2">
        <w:rPr>
          <w:rFonts w:ascii="Arial" w:hAnsi="Arial" w:cs="Arial"/>
          <w:sz w:val="24"/>
          <w:szCs w:val="24"/>
        </w:rPr>
        <w:t>Field Guidance</w:t>
      </w:r>
    </w:p>
    <w:p w:rsidR="00880AE5" w:rsidP="002737F6" w:rsidRDefault="002737F6" w14:paraId="255294B0" w14:textId="0EA4D6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Cooperative Agreements</w:t>
      </w:r>
      <w:r w:rsidR="00880AE5">
        <w:rPr>
          <w:rFonts w:ascii="Arial" w:hAnsi="Arial" w:cs="Arial"/>
          <w:sz w:val="24"/>
          <w:szCs w:val="24"/>
        </w:rPr>
        <w:t>, excluding waiver of qualifications for the hiring of key personnel which requires submission of the Key Personnel Minimum Qualifications Checklist and Attestation</w:t>
      </w:r>
    </w:p>
    <w:p w:rsidR="00E873B8" w:rsidP="00E21D37" w:rsidRDefault="00E873B8" w14:paraId="580F5FD4" w14:textId="47B10B83">
      <w:pPr>
        <w:rPr>
          <w:rFonts w:ascii="Arial" w:hAnsi="Arial" w:cs="Arial"/>
          <w:sz w:val="24"/>
          <w:szCs w:val="24"/>
        </w:rPr>
      </w:pPr>
    </w:p>
    <w:p w:rsidR="00DE0B9D" w:rsidP="00E21D37" w:rsidRDefault="00DE0B9D" w14:paraId="6E138285" w14:textId="59680F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ORR does not have the authority to waive federal </w:t>
      </w:r>
      <w:r w:rsidR="00F56F25">
        <w:rPr>
          <w:rFonts w:ascii="Arial" w:hAnsi="Arial" w:cs="Arial"/>
          <w:sz w:val="24"/>
          <w:szCs w:val="24"/>
        </w:rPr>
        <w:t xml:space="preserve">statute, </w:t>
      </w:r>
      <w:r>
        <w:rPr>
          <w:rFonts w:ascii="Arial" w:hAnsi="Arial" w:cs="Arial"/>
          <w:sz w:val="24"/>
          <w:szCs w:val="24"/>
        </w:rPr>
        <w:t>state statute</w:t>
      </w:r>
      <w:r w:rsidR="00F56F2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state regulations</w:t>
      </w:r>
      <w:r w:rsidR="00CF44A2">
        <w:rPr>
          <w:rFonts w:ascii="Arial" w:hAnsi="Arial" w:cs="Arial"/>
          <w:sz w:val="24"/>
          <w:szCs w:val="24"/>
        </w:rPr>
        <w:t>, or federal regulations</w:t>
      </w:r>
      <w:r w:rsidR="00F56F25">
        <w:rPr>
          <w:rFonts w:ascii="Arial" w:hAnsi="Arial" w:cs="Arial"/>
          <w:sz w:val="24"/>
          <w:szCs w:val="24"/>
        </w:rPr>
        <w:t>,</w:t>
      </w:r>
      <w:r w:rsidR="00CF44A2">
        <w:rPr>
          <w:rFonts w:ascii="Arial" w:hAnsi="Arial" w:cs="Arial"/>
          <w:sz w:val="24"/>
          <w:szCs w:val="24"/>
        </w:rPr>
        <w:t xml:space="preserve"> except where explicitly </w:t>
      </w:r>
      <w:r w:rsidR="00F56F25">
        <w:rPr>
          <w:rFonts w:ascii="Arial" w:hAnsi="Arial" w:cs="Arial"/>
          <w:sz w:val="24"/>
          <w:szCs w:val="24"/>
        </w:rPr>
        <w:t>allowed in the regulation</w:t>
      </w:r>
      <w:r>
        <w:rPr>
          <w:rFonts w:ascii="Arial" w:hAnsi="Arial" w:cs="Arial"/>
          <w:sz w:val="24"/>
          <w:szCs w:val="24"/>
        </w:rPr>
        <w:t xml:space="preserve">. Care provider facilities must remain compliant with state licensing requirements </w:t>
      </w:r>
      <w:r w:rsidR="00BF302A">
        <w:rPr>
          <w:rFonts w:ascii="Arial" w:hAnsi="Arial" w:cs="Arial"/>
          <w:sz w:val="24"/>
          <w:szCs w:val="24"/>
        </w:rPr>
        <w:t>if ORR approves a waiver for a related federal regulation or policy.</w:t>
      </w:r>
    </w:p>
    <w:p w:rsidRPr="00BF0CC8" w:rsidR="00DE0B9D" w:rsidP="00E21D37" w:rsidRDefault="00DE0B9D" w14:paraId="29162577" w14:textId="77777777">
      <w:pPr>
        <w:rPr>
          <w:rFonts w:ascii="Arial" w:hAnsi="Arial" w:cs="Arial"/>
          <w:sz w:val="24"/>
          <w:szCs w:val="24"/>
        </w:rPr>
      </w:pPr>
    </w:p>
    <w:p w:rsidR="00074951" w:rsidP="00E21D37" w:rsidRDefault="00C708CB" w14:paraId="66516A5E" w14:textId="3C68F102">
      <w:pPr>
        <w:rPr>
          <w:rFonts w:ascii="Arial" w:hAnsi="Arial" w:cs="Arial"/>
          <w:sz w:val="24"/>
          <w:szCs w:val="24"/>
        </w:rPr>
      </w:pPr>
      <w:r w:rsidRPr="00BF0CC8">
        <w:rPr>
          <w:rFonts w:ascii="Arial" w:hAnsi="Arial" w:cs="Arial"/>
          <w:sz w:val="24"/>
          <w:szCs w:val="24"/>
        </w:rPr>
        <w:t xml:space="preserve">Each waiver request will be reviewed </w:t>
      </w:r>
      <w:r w:rsidR="00074951">
        <w:rPr>
          <w:rFonts w:ascii="Arial" w:hAnsi="Arial" w:cs="Arial"/>
          <w:sz w:val="24"/>
          <w:szCs w:val="24"/>
        </w:rPr>
        <w:t xml:space="preserve">considering </w:t>
      </w:r>
      <w:r w:rsidRPr="00BF0CC8">
        <w:rPr>
          <w:rFonts w:ascii="Arial" w:hAnsi="Arial" w:cs="Arial"/>
          <w:sz w:val="24"/>
          <w:szCs w:val="24"/>
        </w:rPr>
        <w:t xml:space="preserve">individual </w:t>
      </w:r>
      <w:r w:rsidRPr="00BF0CC8" w:rsidR="00BF0CC8">
        <w:rPr>
          <w:rFonts w:ascii="Arial" w:hAnsi="Arial" w:cs="Arial"/>
          <w:sz w:val="24"/>
          <w:szCs w:val="24"/>
        </w:rPr>
        <w:t xml:space="preserve">facility or agency </w:t>
      </w:r>
      <w:r w:rsidRPr="00BF0CC8">
        <w:rPr>
          <w:rFonts w:ascii="Arial" w:hAnsi="Arial" w:cs="Arial"/>
          <w:sz w:val="24"/>
          <w:szCs w:val="24"/>
        </w:rPr>
        <w:t>conditions</w:t>
      </w:r>
      <w:r w:rsidRPr="00BF0CC8" w:rsidR="003E5A46">
        <w:rPr>
          <w:rFonts w:ascii="Arial" w:hAnsi="Arial" w:cs="Arial"/>
          <w:sz w:val="24"/>
          <w:szCs w:val="24"/>
        </w:rPr>
        <w:t xml:space="preserve">. </w:t>
      </w:r>
      <w:r w:rsidR="00106FFD">
        <w:rPr>
          <w:rFonts w:ascii="Arial" w:hAnsi="Arial" w:cs="Arial"/>
          <w:sz w:val="24"/>
          <w:szCs w:val="24"/>
        </w:rPr>
        <w:t xml:space="preserve">In determining whether to issue a waiver, </w:t>
      </w:r>
      <w:r w:rsidR="00074951">
        <w:rPr>
          <w:rFonts w:ascii="Arial" w:hAnsi="Arial" w:cs="Arial"/>
          <w:sz w:val="24"/>
          <w:szCs w:val="24"/>
        </w:rPr>
        <w:t>ORR will consider the relevant f</w:t>
      </w:r>
      <w:r w:rsidR="007E0B38">
        <w:rPr>
          <w:rFonts w:ascii="Arial" w:hAnsi="Arial" w:cs="Arial"/>
          <w:sz w:val="24"/>
          <w:szCs w:val="24"/>
        </w:rPr>
        <w:t xml:space="preserve">ederal statutes, ORR policy, </w:t>
      </w:r>
      <w:r w:rsidR="00106FFD">
        <w:rPr>
          <w:rFonts w:ascii="Arial" w:hAnsi="Arial" w:cs="Arial"/>
          <w:sz w:val="24"/>
          <w:szCs w:val="24"/>
        </w:rPr>
        <w:t xml:space="preserve">and </w:t>
      </w:r>
      <w:r w:rsidR="007E0B38">
        <w:rPr>
          <w:rFonts w:ascii="Arial" w:hAnsi="Arial" w:cs="Arial"/>
          <w:sz w:val="24"/>
          <w:szCs w:val="24"/>
        </w:rPr>
        <w:t xml:space="preserve">federal </w:t>
      </w:r>
      <w:r w:rsidR="00106FFD">
        <w:rPr>
          <w:rFonts w:ascii="Arial" w:hAnsi="Arial" w:cs="Arial"/>
          <w:sz w:val="24"/>
          <w:szCs w:val="24"/>
        </w:rPr>
        <w:t>regulations;</w:t>
      </w:r>
      <w:r w:rsidR="00074951">
        <w:rPr>
          <w:rFonts w:ascii="Arial" w:hAnsi="Arial" w:cs="Arial"/>
          <w:sz w:val="24"/>
          <w:szCs w:val="24"/>
        </w:rPr>
        <w:t xml:space="preserve"> </w:t>
      </w:r>
      <w:r w:rsidR="00106FFD">
        <w:rPr>
          <w:rFonts w:ascii="Arial" w:hAnsi="Arial" w:cs="Arial"/>
          <w:sz w:val="24"/>
          <w:szCs w:val="24"/>
        </w:rPr>
        <w:t xml:space="preserve">Congressional and other oversight inquiries; </w:t>
      </w:r>
      <w:r w:rsidR="00F56F25">
        <w:rPr>
          <w:rFonts w:ascii="Arial" w:hAnsi="Arial" w:cs="Arial"/>
          <w:sz w:val="24"/>
          <w:szCs w:val="24"/>
        </w:rPr>
        <w:t>grantee/contractor performa</w:t>
      </w:r>
      <w:r w:rsidR="00106FFD">
        <w:rPr>
          <w:rFonts w:ascii="Arial" w:hAnsi="Arial" w:cs="Arial"/>
          <w:sz w:val="24"/>
          <w:szCs w:val="24"/>
        </w:rPr>
        <w:t>nce;</w:t>
      </w:r>
      <w:r w:rsidR="00F56F25">
        <w:rPr>
          <w:rFonts w:ascii="Arial" w:hAnsi="Arial" w:cs="Arial"/>
          <w:sz w:val="24"/>
          <w:szCs w:val="24"/>
        </w:rPr>
        <w:t xml:space="preserve"> </w:t>
      </w:r>
      <w:r w:rsidR="00496AB2">
        <w:rPr>
          <w:rFonts w:ascii="Arial" w:hAnsi="Arial" w:cs="Arial"/>
          <w:sz w:val="24"/>
          <w:szCs w:val="24"/>
        </w:rPr>
        <w:t>and</w:t>
      </w:r>
      <w:r w:rsidR="00106FFD">
        <w:rPr>
          <w:rFonts w:ascii="Arial" w:hAnsi="Arial" w:cs="Arial"/>
          <w:sz w:val="24"/>
          <w:szCs w:val="24"/>
        </w:rPr>
        <w:t xml:space="preserve"> </w:t>
      </w:r>
      <w:r w:rsidR="00074951">
        <w:rPr>
          <w:rFonts w:ascii="Arial" w:hAnsi="Arial" w:cs="Arial"/>
          <w:sz w:val="24"/>
          <w:szCs w:val="24"/>
        </w:rPr>
        <w:t>child welfare best practices</w:t>
      </w:r>
      <w:r w:rsidR="00106FFD">
        <w:rPr>
          <w:rFonts w:ascii="Arial" w:hAnsi="Arial" w:cs="Arial"/>
          <w:sz w:val="24"/>
          <w:szCs w:val="24"/>
        </w:rPr>
        <w:t>.</w:t>
      </w:r>
      <w:r w:rsidR="00074951">
        <w:rPr>
          <w:rFonts w:ascii="Arial" w:hAnsi="Arial" w:cs="Arial"/>
          <w:sz w:val="24"/>
          <w:szCs w:val="24"/>
        </w:rPr>
        <w:t xml:space="preserve"> </w:t>
      </w:r>
    </w:p>
    <w:p w:rsidR="00074951" w:rsidP="00E21D37" w:rsidRDefault="00074951" w14:paraId="7D588969" w14:textId="77777777">
      <w:pPr>
        <w:rPr>
          <w:rFonts w:ascii="Arial" w:hAnsi="Arial" w:cs="Arial"/>
          <w:sz w:val="24"/>
          <w:szCs w:val="24"/>
        </w:rPr>
      </w:pPr>
    </w:p>
    <w:p w:rsidRPr="00BF0CC8" w:rsidR="00F65271" w:rsidP="00E21D37" w:rsidRDefault="003E5A46" w14:paraId="5A79961A" w14:textId="5C6A840B">
      <w:pPr>
        <w:rPr>
          <w:rFonts w:ascii="Arial" w:hAnsi="Arial" w:cs="Arial"/>
          <w:sz w:val="24"/>
          <w:szCs w:val="24"/>
        </w:rPr>
      </w:pPr>
      <w:r w:rsidRPr="00BF0CC8">
        <w:rPr>
          <w:rFonts w:ascii="Arial" w:hAnsi="Arial" w:cs="Arial"/>
          <w:sz w:val="24"/>
          <w:szCs w:val="24"/>
        </w:rPr>
        <w:t>T</w:t>
      </w:r>
      <w:r w:rsidRPr="00BF0CC8" w:rsidR="001E62EC">
        <w:rPr>
          <w:rFonts w:ascii="Arial" w:hAnsi="Arial" w:cs="Arial"/>
          <w:sz w:val="24"/>
          <w:szCs w:val="24"/>
        </w:rPr>
        <w:t xml:space="preserve">he </w:t>
      </w:r>
      <w:r w:rsidRPr="00BF0CC8" w:rsidR="00F65271">
        <w:rPr>
          <w:rFonts w:ascii="Arial" w:hAnsi="Arial" w:cs="Arial"/>
          <w:sz w:val="24"/>
          <w:szCs w:val="24"/>
        </w:rPr>
        <w:t xml:space="preserve">steps to submit a waiver request to </w:t>
      </w:r>
      <w:r w:rsidR="002B45DD">
        <w:rPr>
          <w:rFonts w:ascii="Arial" w:hAnsi="Arial" w:cs="Arial"/>
          <w:sz w:val="24"/>
          <w:szCs w:val="24"/>
        </w:rPr>
        <w:t>ORR</w:t>
      </w:r>
      <w:r w:rsidRPr="00BF0CC8" w:rsidR="001E62EC">
        <w:rPr>
          <w:rFonts w:ascii="Arial" w:hAnsi="Arial" w:cs="Arial"/>
          <w:sz w:val="24"/>
          <w:szCs w:val="24"/>
        </w:rPr>
        <w:t xml:space="preserve"> </w:t>
      </w:r>
      <w:r w:rsidRPr="00BF0CC8" w:rsidR="00FA61A4">
        <w:rPr>
          <w:rFonts w:ascii="Arial" w:hAnsi="Arial" w:cs="Arial"/>
          <w:sz w:val="24"/>
          <w:szCs w:val="24"/>
        </w:rPr>
        <w:t>are</w:t>
      </w:r>
      <w:r w:rsidRPr="00BF0CC8" w:rsidR="001E62EC">
        <w:rPr>
          <w:rFonts w:ascii="Arial" w:hAnsi="Arial" w:cs="Arial"/>
          <w:sz w:val="24"/>
          <w:szCs w:val="24"/>
        </w:rPr>
        <w:t xml:space="preserve"> as follows</w:t>
      </w:r>
      <w:r w:rsidRPr="00BF0CC8" w:rsidR="00F65271">
        <w:rPr>
          <w:rFonts w:ascii="Arial" w:hAnsi="Arial" w:cs="Arial"/>
          <w:sz w:val="24"/>
          <w:szCs w:val="24"/>
        </w:rPr>
        <w:t xml:space="preserve">: </w:t>
      </w:r>
    </w:p>
    <w:p w:rsidR="00320E2C" w:rsidP="00320E2C" w:rsidRDefault="00BF0CC8" w14:paraId="0DE5E900" w14:textId="16D1A8F0">
      <w:pPr>
        <w:pStyle w:val="ListParagraph"/>
        <w:numPr>
          <w:ilvl w:val="0"/>
          <w:numId w:val="10"/>
        </w:numPr>
        <w:tabs>
          <w:tab w:val="left" w:pos="1250"/>
        </w:tabs>
        <w:rPr>
          <w:rFonts w:ascii="Arial" w:hAnsi="Arial" w:cs="Arial"/>
          <w:sz w:val="24"/>
          <w:szCs w:val="24"/>
        </w:rPr>
      </w:pPr>
      <w:r w:rsidRPr="00BF0CC8">
        <w:rPr>
          <w:rFonts w:ascii="Arial" w:hAnsi="Arial" w:cs="Arial"/>
          <w:sz w:val="24"/>
          <w:szCs w:val="24"/>
        </w:rPr>
        <w:t xml:space="preserve">The grantee or contracted agency </w:t>
      </w:r>
      <w:r w:rsidR="00880AE5">
        <w:rPr>
          <w:rFonts w:ascii="Arial" w:hAnsi="Arial" w:cs="Arial"/>
          <w:sz w:val="24"/>
          <w:szCs w:val="24"/>
        </w:rPr>
        <w:t xml:space="preserve">program leadership </w:t>
      </w:r>
      <w:r w:rsidRPr="00BF0CC8">
        <w:rPr>
          <w:rFonts w:ascii="Arial" w:hAnsi="Arial" w:cs="Arial"/>
          <w:sz w:val="24"/>
          <w:szCs w:val="24"/>
        </w:rPr>
        <w:t xml:space="preserve">will </w:t>
      </w:r>
      <w:r w:rsidR="00880AE5">
        <w:rPr>
          <w:rFonts w:ascii="Arial" w:hAnsi="Arial" w:cs="Arial"/>
          <w:sz w:val="24"/>
          <w:szCs w:val="24"/>
        </w:rPr>
        <w:t xml:space="preserve">submit a waiver request after completion of the </w:t>
      </w:r>
      <w:r w:rsidRPr="00BF0CC8">
        <w:rPr>
          <w:rFonts w:ascii="Arial" w:hAnsi="Arial" w:cs="Arial"/>
          <w:sz w:val="24"/>
          <w:szCs w:val="24"/>
        </w:rPr>
        <w:t>first section of the ORR Request for Waiver form (Appendix A)</w:t>
      </w:r>
      <w:r w:rsidR="00320E2C">
        <w:rPr>
          <w:rFonts w:ascii="Arial" w:hAnsi="Arial" w:cs="Arial"/>
          <w:sz w:val="24"/>
          <w:szCs w:val="24"/>
        </w:rPr>
        <w:t xml:space="preserve">. </w:t>
      </w:r>
    </w:p>
    <w:p w:rsidRPr="00320E2C" w:rsidR="002437CE" w:rsidP="00320E2C" w:rsidRDefault="2777F24E" w14:paraId="44F0140F" w14:textId="20F2A076">
      <w:pPr>
        <w:pStyle w:val="ListParagraph"/>
        <w:numPr>
          <w:ilvl w:val="0"/>
          <w:numId w:val="10"/>
        </w:numPr>
        <w:tabs>
          <w:tab w:val="left" w:pos="1250"/>
        </w:tabs>
        <w:rPr>
          <w:rFonts w:ascii="Arial" w:hAnsi="Arial" w:cs="Arial"/>
          <w:sz w:val="24"/>
          <w:szCs w:val="24"/>
        </w:rPr>
      </w:pPr>
      <w:r w:rsidRPr="00320E2C">
        <w:rPr>
          <w:rFonts w:ascii="Arial" w:hAnsi="Arial" w:cs="Arial"/>
          <w:sz w:val="24"/>
          <w:szCs w:val="24"/>
        </w:rPr>
        <w:t>After complet</w:t>
      </w:r>
      <w:r w:rsidRPr="00320E2C" w:rsidR="00880AE5">
        <w:rPr>
          <w:rFonts w:ascii="Arial" w:hAnsi="Arial" w:cs="Arial"/>
          <w:sz w:val="24"/>
          <w:szCs w:val="24"/>
        </w:rPr>
        <w:t>ion of t</w:t>
      </w:r>
      <w:r w:rsidRPr="00320E2C">
        <w:rPr>
          <w:rFonts w:ascii="Arial" w:hAnsi="Arial" w:cs="Arial"/>
          <w:sz w:val="24"/>
          <w:szCs w:val="24"/>
        </w:rPr>
        <w:t xml:space="preserve">he first </w:t>
      </w:r>
      <w:r w:rsidRPr="00320E2C" w:rsidR="00BF0CC8">
        <w:rPr>
          <w:rFonts w:ascii="Arial" w:hAnsi="Arial" w:cs="Arial"/>
          <w:sz w:val="24"/>
          <w:szCs w:val="24"/>
        </w:rPr>
        <w:t xml:space="preserve">section of the form, the grantee or contracted agency </w:t>
      </w:r>
      <w:r w:rsidRPr="00320E2C" w:rsidR="00880AE5">
        <w:rPr>
          <w:rFonts w:ascii="Arial" w:hAnsi="Arial" w:cs="Arial"/>
          <w:sz w:val="24"/>
          <w:szCs w:val="24"/>
        </w:rPr>
        <w:t xml:space="preserve">program leadership </w:t>
      </w:r>
      <w:r w:rsidRPr="00320E2C" w:rsidR="00BF0CC8">
        <w:rPr>
          <w:rFonts w:ascii="Arial" w:hAnsi="Arial" w:cs="Arial"/>
          <w:sz w:val="24"/>
          <w:szCs w:val="24"/>
        </w:rPr>
        <w:t xml:space="preserve">will submit the </w:t>
      </w:r>
      <w:r w:rsidRPr="00320E2C" w:rsidR="00320E2C">
        <w:rPr>
          <w:rFonts w:ascii="Arial" w:hAnsi="Arial" w:cs="Arial"/>
          <w:sz w:val="24"/>
          <w:szCs w:val="24"/>
        </w:rPr>
        <w:t xml:space="preserve">ORR Waiver Request Form </w:t>
      </w:r>
      <w:r w:rsidRPr="00320E2C" w:rsidR="006C1070">
        <w:rPr>
          <w:rFonts w:ascii="Arial" w:hAnsi="Arial" w:cs="Arial"/>
          <w:iCs/>
          <w:noProof/>
          <w:sz w:val="24"/>
          <w:szCs w:val="24"/>
        </w:rPr>
        <w:t>to</w:t>
      </w:r>
      <w:r w:rsidRPr="009F0926" w:rsidR="009F0926">
        <w:t xml:space="preserve"> </w:t>
      </w:r>
      <w:hyperlink w:history="1" r:id="rId12">
        <w:r w:rsidRPr="00761FB4" w:rsidR="009F0926">
          <w:rPr>
            <w:rStyle w:val="Hyperlink"/>
            <w:rFonts w:ascii="Arial" w:hAnsi="Arial" w:cs="Arial"/>
            <w:iCs/>
            <w:noProof/>
            <w:sz w:val="24"/>
            <w:szCs w:val="24"/>
          </w:rPr>
          <w:t>DUCO_POInfoRequests@acf.hhs.gov</w:t>
        </w:r>
      </w:hyperlink>
      <w:r w:rsidRPr="00320E2C" w:rsidR="00320E2C">
        <w:rPr>
          <w:rFonts w:ascii="Arial" w:hAnsi="Arial" w:cs="Arial"/>
          <w:iCs/>
          <w:noProof/>
          <w:sz w:val="24"/>
          <w:szCs w:val="24"/>
        </w:rPr>
        <w:t>,</w:t>
      </w:r>
      <w:r w:rsidR="00496AB2">
        <w:rPr>
          <w:rFonts w:ascii="Arial" w:hAnsi="Arial" w:cs="Arial"/>
          <w:iCs/>
          <w:noProof/>
          <w:sz w:val="24"/>
          <w:szCs w:val="24"/>
        </w:rPr>
        <w:t xml:space="preserve"> </w:t>
      </w:r>
      <w:r w:rsidRPr="00320E2C" w:rsidR="006C1070">
        <w:rPr>
          <w:rFonts w:ascii="Arial" w:hAnsi="Arial" w:cs="Arial"/>
          <w:iCs/>
          <w:noProof/>
          <w:sz w:val="24"/>
          <w:szCs w:val="24"/>
        </w:rPr>
        <w:t xml:space="preserve">copying their respective </w:t>
      </w:r>
      <w:r w:rsidRPr="00320E2C" w:rsidR="00880AE5">
        <w:rPr>
          <w:rFonts w:ascii="Arial" w:hAnsi="Arial" w:cs="Arial"/>
          <w:iCs/>
          <w:noProof/>
          <w:sz w:val="24"/>
          <w:szCs w:val="24"/>
        </w:rPr>
        <w:t>Project Office</w:t>
      </w:r>
      <w:r w:rsidR="00761FB4">
        <w:rPr>
          <w:rFonts w:ascii="Arial" w:hAnsi="Arial" w:cs="Arial"/>
          <w:iCs/>
          <w:noProof/>
          <w:sz w:val="24"/>
          <w:szCs w:val="24"/>
        </w:rPr>
        <w:t>r</w:t>
      </w:r>
      <w:r w:rsidRPr="00320E2C" w:rsidR="00880AE5">
        <w:rPr>
          <w:rFonts w:ascii="Arial" w:hAnsi="Arial" w:cs="Arial"/>
          <w:iCs/>
          <w:noProof/>
          <w:sz w:val="24"/>
          <w:szCs w:val="24"/>
        </w:rPr>
        <w:t xml:space="preserve"> (PO) or </w:t>
      </w:r>
      <w:r w:rsidRPr="00320E2C" w:rsidR="00E044B8">
        <w:rPr>
          <w:rFonts w:ascii="Arial" w:hAnsi="Arial" w:cs="Arial"/>
          <w:iCs/>
          <w:noProof/>
          <w:sz w:val="24"/>
          <w:szCs w:val="24"/>
        </w:rPr>
        <w:t>Contracting Officer’s Representative (COR)</w:t>
      </w:r>
      <w:r w:rsidRPr="00320E2C" w:rsidR="006C1070">
        <w:rPr>
          <w:rFonts w:ascii="Arial" w:hAnsi="Arial" w:cs="Arial"/>
          <w:iCs/>
          <w:noProof/>
          <w:sz w:val="24"/>
          <w:szCs w:val="24"/>
        </w:rPr>
        <w:t>.</w:t>
      </w:r>
    </w:p>
    <w:p w:rsidRPr="00320E2C" w:rsidR="00076D93" w:rsidP="00320E2C" w:rsidRDefault="00BF0CC8" w14:paraId="1431A9FD" w14:textId="051A23D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20E2C">
        <w:rPr>
          <w:rFonts w:ascii="Arial" w:hAnsi="Arial" w:cs="Arial"/>
          <w:sz w:val="24"/>
          <w:szCs w:val="24"/>
        </w:rPr>
        <w:t>ORR’s</w:t>
      </w:r>
      <w:r w:rsidRPr="00320E2C" w:rsidR="2777F24E">
        <w:rPr>
          <w:rFonts w:ascii="Arial" w:hAnsi="Arial" w:cs="Arial"/>
          <w:sz w:val="24"/>
          <w:szCs w:val="24"/>
        </w:rPr>
        <w:t xml:space="preserve"> processing time for waiver requests will depend on the urgency of the request, as well as the submission of all necessary information. </w:t>
      </w:r>
      <w:r w:rsidRPr="00320E2C">
        <w:rPr>
          <w:rFonts w:ascii="Arial" w:hAnsi="Arial" w:cs="Arial"/>
          <w:sz w:val="24"/>
          <w:szCs w:val="24"/>
        </w:rPr>
        <w:t xml:space="preserve">ORR will </w:t>
      </w:r>
      <w:r w:rsidRPr="00320E2C" w:rsidR="00076D93">
        <w:rPr>
          <w:rFonts w:ascii="Arial" w:hAnsi="Arial" w:cs="Arial"/>
          <w:sz w:val="24"/>
          <w:szCs w:val="24"/>
        </w:rPr>
        <w:t>acknowledge receipt of</w:t>
      </w:r>
      <w:r w:rsidRPr="00320E2C">
        <w:rPr>
          <w:rFonts w:ascii="Arial" w:hAnsi="Arial" w:cs="Arial"/>
          <w:sz w:val="24"/>
          <w:szCs w:val="24"/>
        </w:rPr>
        <w:t xml:space="preserve"> all waivers within </w:t>
      </w:r>
      <w:r w:rsidRPr="00320E2C" w:rsidR="00DC7EEF">
        <w:rPr>
          <w:rFonts w:ascii="Arial" w:hAnsi="Arial" w:cs="Arial"/>
          <w:sz w:val="24"/>
          <w:szCs w:val="24"/>
        </w:rPr>
        <w:t xml:space="preserve">one (1) </w:t>
      </w:r>
      <w:r w:rsidRPr="00320E2C" w:rsidR="00C970E6">
        <w:rPr>
          <w:rFonts w:ascii="Arial" w:hAnsi="Arial" w:cs="Arial"/>
          <w:sz w:val="24"/>
          <w:szCs w:val="24"/>
        </w:rPr>
        <w:t>business</w:t>
      </w:r>
      <w:r w:rsidRPr="00320E2C">
        <w:rPr>
          <w:rFonts w:ascii="Arial" w:hAnsi="Arial" w:cs="Arial"/>
          <w:sz w:val="24"/>
          <w:szCs w:val="24"/>
        </w:rPr>
        <w:t xml:space="preserve"> day from receipt of the </w:t>
      </w:r>
      <w:r w:rsidRPr="00320E2C" w:rsidR="00C17693">
        <w:rPr>
          <w:rFonts w:ascii="Arial" w:hAnsi="Arial" w:cs="Arial"/>
          <w:sz w:val="24"/>
          <w:szCs w:val="24"/>
        </w:rPr>
        <w:t xml:space="preserve">fully </w:t>
      </w:r>
      <w:r w:rsidRPr="00320E2C">
        <w:rPr>
          <w:rFonts w:ascii="Arial" w:hAnsi="Arial" w:cs="Arial"/>
          <w:sz w:val="24"/>
          <w:szCs w:val="24"/>
        </w:rPr>
        <w:t>complete submission of the waiver request.</w:t>
      </w:r>
      <w:r w:rsidRPr="00320E2C" w:rsidR="00B076DB">
        <w:rPr>
          <w:rFonts w:ascii="Arial" w:hAnsi="Arial" w:cs="Arial"/>
          <w:sz w:val="24"/>
          <w:szCs w:val="24"/>
        </w:rPr>
        <w:t xml:space="preserve"> </w:t>
      </w:r>
      <w:r w:rsidRPr="00320E2C" w:rsidR="00B076DB">
        <w:rPr>
          <w:rFonts w:ascii="Arial" w:hAnsi="Arial" w:cs="Arial"/>
          <w:sz w:val="24"/>
          <w:szCs w:val="24"/>
        </w:rPr>
        <w:lastRenderedPageBreak/>
        <w:t xml:space="preserve">The timing for </w:t>
      </w:r>
      <w:r w:rsidRPr="00320E2C" w:rsidR="002E49A8">
        <w:rPr>
          <w:rFonts w:ascii="Arial" w:hAnsi="Arial" w:cs="Arial"/>
          <w:sz w:val="24"/>
          <w:szCs w:val="24"/>
        </w:rPr>
        <w:t xml:space="preserve">a </w:t>
      </w:r>
      <w:r w:rsidRPr="00320E2C" w:rsidR="00B076DB">
        <w:rPr>
          <w:rFonts w:ascii="Arial" w:hAnsi="Arial" w:cs="Arial"/>
          <w:sz w:val="24"/>
          <w:szCs w:val="24"/>
        </w:rPr>
        <w:t xml:space="preserve">final decision will be dependent on the type of waiver request </w:t>
      </w:r>
      <w:r w:rsidRPr="00320E2C" w:rsidR="002E49A8">
        <w:rPr>
          <w:rFonts w:ascii="Arial" w:hAnsi="Arial" w:cs="Arial"/>
          <w:sz w:val="24"/>
          <w:szCs w:val="24"/>
        </w:rPr>
        <w:t xml:space="preserve">and required analysis </w:t>
      </w:r>
      <w:r w:rsidRPr="00320E2C" w:rsidR="00B076DB">
        <w:rPr>
          <w:rFonts w:ascii="Arial" w:hAnsi="Arial" w:cs="Arial"/>
          <w:sz w:val="24"/>
          <w:szCs w:val="24"/>
        </w:rPr>
        <w:t xml:space="preserve">but will </w:t>
      </w:r>
      <w:r w:rsidRPr="00320E2C" w:rsidR="002E49A8">
        <w:rPr>
          <w:rFonts w:ascii="Arial" w:hAnsi="Arial" w:cs="Arial"/>
          <w:sz w:val="24"/>
          <w:szCs w:val="24"/>
        </w:rPr>
        <w:t xml:space="preserve">not </w:t>
      </w:r>
      <w:r w:rsidRPr="00320E2C" w:rsidR="00B076DB">
        <w:rPr>
          <w:rFonts w:ascii="Arial" w:hAnsi="Arial" w:cs="Arial"/>
          <w:sz w:val="24"/>
          <w:szCs w:val="24"/>
        </w:rPr>
        <w:t>exceed five (5)</w:t>
      </w:r>
      <w:r w:rsidRPr="00320E2C" w:rsidR="00E2194A">
        <w:rPr>
          <w:rFonts w:ascii="Arial" w:hAnsi="Arial" w:cs="Arial"/>
          <w:sz w:val="24"/>
          <w:szCs w:val="24"/>
        </w:rPr>
        <w:t xml:space="preserve"> business</w:t>
      </w:r>
      <w:r w:rsidRPr="00320E2C" w:rsidR="00B076DB">
        <w:rPr>
          <w:rFonts w:ascii="Arial" w:hAnsi="Arial" w:cs="Arial"/>
          <w:sz w:val="24"/>
          <w:szCs w:val="24"/>
        </w:rPr>
        <w:t xml:space="preserve"> days.</w:t>
      </w:r>
      <w:r w:rsidRPr="00320E2C" w:rsidR="00076D93">
        <w:rPr>
          <w:rFonts w:ascii="Arial" w:hAnsi="Arial" w:cs="Arial"/>
          <w:sz w:val="24"/>
          <w:szCs w:val="24"/>
        </w:rPr>
        <w:t xml:space="preserve"> </w:t>
      </w:r>
    </w:p>
    <w:p w:rsidRPr="002E49A8" w:rsidR="00CA4BD6" w:rsidP="00076D93" w:rsidRDefault="00076D93" w14:paraId="4D6DCEF8" w14:textId="1E684C72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event the request involves complexities requiring extensive policy and/or legal analysis rendering a decision impracticable within five (5) </w:t>
      </w:r>
      <w:r w:rsidR="00E2194A">
        <w:rPr>
          <w:rFonts w:ascii="Arial" w:hAnsi="Arial" w:cs="Arial"/>
          <w:sz w:val="24"/>
          <w:szCs w:val="24"/>
        </w:rPr>
        <w:t xml:space="preserve">business </w:t>
      </w:r>
      <w:r>
        <w:rPr>
          <w:rFonts w:ascii="Arial" w:hAnsi="Arial" w:cs="Arial"/>
          <w:sz w:val="24"/>
          <w:szCs w:val="24"/>
        </w:rPr>
        <w:t xml:space="preserve">days, ORR will send the requestor an update to include the expected time frame for a final determination. </w:t>
      </w:r>
    </w:p>
    <w:p w:rsidR="00F16F0E" w:rsidP="00E21D37" w:rsidRDefault="00F16F0E" w14:paraId="03329C5D" w14:textId="214E3920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bookmarkStart w:name="_Hlk73545102" w:id="0"/>
      <w:r>
        <w:rPr>
          <w:rFonts w:ascii="Arial" w:hAnsi="Arial" w:cs="Arial"/>
          <w:sz w:val="24"/>
          <w:szCs w:val="24"/>
        </w:rPr>
        <w:t xml:space="preserve">The assigned PO or COR will review the waiver request and supplemental documentation if applicable and develop a recommendation. The recommendation will be reviewed with the respective PO Supervisor or COR Supervisor for concurrence prior to issuing a final determination. </w:t>
      </w:r>
    </w:p>
    <w:p w:rsidRPr="00BF0CC8" w:rsidR="00BF0CC8" w:rsidP="00E21D37" w:rsidRDefault="00BF0CC8" w14:paraId="5A2E0167" w14:textId="0914B085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F0CC8">
        <w:rPr>
          <w:rFonts w:ascii="Arial" w:hAnsi="Arial" w:cs="Arial"/>
          <w:sz w:val="24"/>
          <w:szCs w:val="24"/>
        </w:rPr>
        <w:t>Upon determination of the waiver request, the response will be</w:t>
      </w:r>
      <w:r w:rsidR="00320E2C">
        <w:rPr>
          <w:rFonts w:ascii="Arial" w:hAnsi="Arial" w:cs="Arial"/>
          <w:sz w:val="24"/>
          <w:szCs w:val="24"/>
        </w:rPr>
        <w:t xml:space="preserve"> documented on the ORR Waiver Request form and</w:t>
      </w:r>
      <w:r w:rsidRPr="00BF0CC8">
        <w:rPr>
          <w:rFonts w:ascii="Arial" w:hAnsi="Arial" w:cs="Arial"/>
          <w:sz w:val="24"/>
          <w:szCs w:val="24"/>
        </w:rPr>
        <w:t xml:space="preserve"> emailed to </w:t>
      </w:r>
      <w:r w:rsidR="002E49A8">
        <w:rPr>
          <w:rFonts w:ascii="Arial" w:hAnsi="Arial" w:cs="Arial"/>
          <w:sz w:val="24"/>
          <w:szCs w:val="24"/>
        </w:rPr>
        <w:t xml:space="preserve">the requesting provider, copying </w:t>
      </w:r>
      <w:hyperlink w:history="1" r:id="rId13">
        <w:r w:rsidRPr="00413946" w:rsidR="006072B9">
          <w:rPr>
            <w:rStyle w:val="Hyperlink"/>
            <w:rFonts w:ascii="Arial" w:hAnsi="Arial" w:cs="Arial"/>
            <w:iCs/>
            <w:noProof/>
            <w:sz w:val="24"/>
            <w:szCs w:val="24"/>
          </w:rPr>
          <w:t>DUCO_POInfoRequests@acf.hhs.gov</w:t>
        </w:r>
      </w:hyperlink>
      <w:r w:rsidR="002E49A8">
        <w:rPr>
          <w:rFonts w:ascii="Arial" w:hAnsi="Arial" w:cs="Arial"/>
          <w:sz w:val="24"/>
          <w:szCs w:val="24"/>
        </w:rPr>
        <w:t xml:space="preserve">. </w:t>
      </w:r>
    </w:p>
    <w:bookmarkEnd w:id="0"/>
    <w:p w:rsidRPr="00BF0CC8" w:rsidR="00CA4BD6" w:rsidP="00E21D37" w:rsidRDefault="00CA4BD6" w14:paraId="08A9E793" w14:textId="77777777">
      <w:pPr>
        <w:rPr>
          <w:rFonts w:ascii="Arial" w:hAnsi="Arial" w:cs="Arial"/>
          <w:sz w:val="24"/>
          <w:szCs w:val="24"/>
        </w:rPr>
      </w:pPr>
    </w:p>
    <w:p w:rsidR="001211EB" w:rsidP="00E21D37" w:rsidRDefault="001211EB" w14:paraId="3EF2867C" w14:textId="6D366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considerations include: </w:t>
      </w:r>
    </w:p>
    <w:p w:rsidR="001211EB" w:rsidP="00A219A1" w:rsidRDefault="00BF0CC8" w14:paraId="4EDB23C2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11EB">
        <w:rPr>
          <w:rFonts w:ascii="Arial" w:hAnsi="Arial" w:cs="Arial"/>
          <w:sz w:val="24"/>
          <w:szCs w:val="24"/>
        </w:rPr>
        <w:t xml:space="preserve">Multiple waiver requests can be submitted at the same time and on the same form for consideration. </w:t>
      </w:r>
    </w:p>
    <w:p w:rsidR="008F6C18" w:rsidP="00A219A1" w:rsidRDefault="00BF0CC8" w14:paraId="0C6A8D6E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11EB">
        <w:rPr>
          <w:rFonts w:ascii="Arial" w:hAnsi="Arial" w:cs="Arial"/>
          <w:sz w:val="24"/>
          <w:szCs w:val="24"/>
        </w:rPr>
        <w:t xml:space="preserve">Approved waivers will be for a specified period of time to be notated on the waiver </w:t>
      </w:r>
      <w:r w:rsidRPr="001211EB" w:rsidR="00C4768C">
        <w:rPr>
          <w:rFonts w:ascii="Arial" w:hAnsi="Arial" w:cs="Arial"/>
          <w:sz w:val="24"/>
          <w:szCs w:val="24"/>
        </w:rPr>
        <w:t>response.</w:t>
      </w:r>
    </w:p>
    <w:p w:rsidR="001211EB" w:rsidP="008E598C" w:rsidRDefault="209355A7" w14:paraId="012D3884" w14:textId="4EF8A764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1B9109D5">
        <w:rPr>
          <w:rFonts w:ascii="Arial" w:hAnsi="Arial" w:cs="Arial"/>
          <w:sz w:val="24"/>
          <w:szCs w:val="24"/>
        </w:rPr>
        <w:t>Waivers may be granted for</w:t>
      </w:r>
      <w:r w:rsidRPr="1B9109D5" w:rsidR="3654EE21">
        <w:rPr>
          <w:rFonts w:ascii="Arial" w:hAnsi="Arial" w:cs="Arial"/>
          <w:sz w:val="24"/>
          <w:szCs w:val="24"/>
        </w:rPr>
        <w:t xml:space="preserve"> a time-limited</w:t>
      </w:r>
      <w:r w:rsidRPr="1B9109D5">
        <w:rPr>
          <w:rFonts w:ascii="Arial" w:hAnsi="Arial" w:cs="Arial"/>
          <w:sz w:val="24"/>
          <w:szCs w:val="24"/>
        </w:rPr>
        <w:t xml:space="preserve"> period</w:t>
      </w:r>
      <w:r w:rsidR="00877C7B">
        <w:rPr>
          <w:rFonts w:ascii="Arial" w:hAnsi="Arial" w:cs="Arial"/>
          <w:sz w:val="24"/>
          <w:szCs w:val="24"/>
        </w:rPr>
        <w:t xml:space="preserve"> of 60 days</w:t>
      </w:r>
      <w:r w:rsidR="009501E6">
        <w:rPr>
          <w:rFonts w:ascii="Arial" w:hAnsi="Arial" w:cs="Arial"/>
          <w:sz w:val="24"/>
          <w:szCs w:val="24"/>
        </w:rPr>
        <w:t xml:space="preserve"> or up to one </w:t>
      </w:r>
      <w:r w:rsidR="00AD474E">
        <w:rPr>
          <w:rFonts w:ascii="Arial" w:hAnsi="Arial" w:cs="Arial"/>
          <w:sz w:val="24"/>
          <w:szCs w:val="24"/>
        </w:rPr>
        <w:t xml:space="preserve">fiscal </w:t>
      </w:r>
      <w:r w:rsidR="009501E6">
        <w:rPr>
          <w:rFonts w:ascii="Arial" w:hAnsi="Arial" w:cs="Arial"/>
          <w:sz w:val="24"/>
          <w:szCs w:val="24"/>
        </w:rPr>
        <w:t>year at the PO/COR’s discretion</w:t>
      </w:r>
      <w:r w:rsidR="00877C7B">
        <w:rPr>
          <w:rFonts w:ascii="Arial" w:hAnsi="Arial" w:cs="Arial"/>
          <w:sz w:val="24"/>
          <w:szCs w:val="24"/>
        </w:rPr>
        <w:t xml:space="preserve"> and</w:t>
      </w:r>
      <w:r w:rsidR="009501E6">
        <w:rPr>
          <w:rFonts w:ascii="Arial" w:hAnsi="Arial" w:cs="Arial"/>
          <w:sz w:val="24"/>
          <w:szCs w:val="24"/>
        </w:rPr>
        <w:t xml:space="preserve"> can</w:t>
      </w:r>
      <w:r w:rsidR="00877C7B">
        <w:rPr>
          <w:rFonts w:ascii="Arial" w:hAnsi="Arial" w:cs="Arial"/>
          <w:sz w:val="24"/>
          <w:szCs w:val="24"/>
        </w:rPr>
        <w:t xml:space="preserve"> be extended for up to</w:t>
      </w:r>
      <w:r w:rsidR="009501E6">
        <w:rPr>
          <w:rFonts w:ascii="Arial" w:hAnsi="Arial" w:cs="Arial"/>
          <w:sz w:val="24"/>
          <w:szCs w:val="24"/>
        </w:rPr>
        <w:t xml:space="preserve"> the end of the period of performance. </w:t>
      </w:r>
    </w:p>
    <w:p w:rsidR="001211EB" w:rsidP="001211EB" w:rsidRDefault="00C5317E" w14:paraId="122FFA85" w14:textId="6521B7FB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1B9109D5" w:rsidR="694801A5">
        <w:rPr>
          <w:rFonts w:ascii="Arial" w:hAnsi="Arial" w:cs="Arial"/>
          <w:sz w:val="24"/>
          <w:szCs w:val="24"/>
        </w:rPr>
        <w:t xml:space="preserve"> waiver request should be </w:t>
      </w:r>
      <w:r w:rsidRPr="1B9109D5" w:rsidR="293812E6">
        <w:rPr>
          <w:rFonts w:ascii="Arial" w:hAnsi="Arial" w:cs="Arial"/>
          <w:sz w:val="24"/>
          <w:szCs w:val="24"/>
        </w:rPr>
        <w:t>submitted for extension</w:t>
      </w:r>
      <w:r w:rsidR="004734AC">
        <w:rPr>
          <w:rFonts w:ascii="Arial" w:hAnsi="Arial" w:cs="Arial"/>
          <w:sz w:val="24"/>
          <w:szCs w:val="24"/>
        </w:rPr>
        <w:t xml:space="preserve"> no later than 30 days</w:t>
      </w:r>
      <w:r w:rsidRPr="1B9109D5" w:rsidR="293812E6">
        <w:rPr>
          <w:rFonts w:ascii="Arial" w:hAnsi="Arial" w:cs="Arial"/>
          <w:sz w:val="24"/>
          <w:szCs w:val="24"/>
        </w:rPr>
        <w:t xml:space="preserve"> </w:t>
      </w:r>
      <w:r w:rsidRPr="1B9109D5" w:rsidR="694801A5">
        <w:rPr>
          <w:rFonts w:ascii="Arial" w:hAnsi="Arial" w:cs="Arial"/>
          <w:sz w:val="24"/>
          <w:szCs w:val="24"/>
        </w:rPr>
        <w:t>prior to the expiration date of the existing waiver.</w:t>
      </w:r>
    </w:p>
    <w:p w:rsidR="001211EB" w:rsidP="00E21D37" w:rsidRDefault="00C4768C" w14:paraId="5292531C" w14:textId="42B7BA2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211EB">
        <w:rPr>
          <w:rFonts w:ascii="Arial" w:hAnsi="Arial" w:cs="Arial"/>
          <w:sz w:val="24"/>
          <w:szCs w:val="24"/>
        </w:rPr>
        <w:t>Waivers may also be approved contingent on specific conditions being met.</w:t>
      </w:r>
    </w:p>
    <w:p w:rsidR="00C4768C" w:rsidP="00B1191E" w:rsidRDefault="003874A4" w14:paraId="69ACCB68" w14:textId="0B3063CE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874A4">
        <w:rPr>
          <w:rFonts w:ascii="Arial" w:hAnsi="Arial" w:cs="Arial"/>
          <w:sz w:val="24"/>
          <w:szCs w:val="24"/>
        </w:rPr>
        <w:t>ORR reserves the right to rescind the waiver i</w:t>
      </w:r>
      <w:r w:rsidRPr="003874A4" w:rsidR="00392C7B">
        <w:rPr>
          <w:rFonts w:ascii="Arial" w:hAnsi="Arial" w:cs="Arial"/>
          <w:sz w:val="24"/>
          <w:szCs w:val="24"/>
        </w:rPr>
        <w:t>f it is determine</w:t>
      </w:r>
      <w:r w:rsidRPr="003874A4" w:rsidR="00196DD0">
        <w:rPr>
          <w:rFonts w:ascii="Arial" w:hAnsi="Arial" w:cs="Arial"/>
          <w:sz w:val="24"/>
          <w:szCs w:val="24"/>
        </w:rPr>
        <w:t>d</w:t>
      </w:r>
      <w:r w:rsidRPr="003874A4" w:rsidR="001B6EB2">
        <w:rPr>
          <w:rFonts w:ascii="Arial" w:hAnsi="Arial" w:cs="Arial"/>
          <w:sz w:val="24"/>
          <w:szCs w:val="24"/>
        </w:rPr>
        <w:t xml:space="preserve"> </w:t>
      </w:r>
      <w:r w:rsidRPr="003874A4" w:rsidR="00ED0EE4">
        <w:rPr>
          <w:rFonts w:ascii="Arial" w:hAnsi="Arial" w:cs="Arial"/>
          <w:sz w:val="24"/>
          <w:szCs w:val="24"/>
        </w:rPr>
        <w:t xml:space="preserve">that </w:t>
      </w:r>
      <w:r w:rsidRPr="003874A4" w:rsidR="001B6EB2">
        <w:rPr>
          <w:rFonts w:ascii="Arial" w:hAnsi="Arial" w:cs="Arial"/>
          <w:sz w:val="24"/>
          <w:szCs w:val="24"/>
        </w:rPr>
        <w:t>a</w:t>
      </w:r>
      <w:r w:rsidRPr="003874A4" w:rsidR="008F6C18">
        <w:rPr>
          <w:rFonts w:ascii="Arial" w:hAnsi="Arial" w:cs="Arial"/>
          <w:sz w:val="24"/>
          <w:szCs w:val="24"/>
        </w:rPr>
        <w:t xml:space="preserve"> </w:t>
      </w:r>
      <w:r w:rsidRPr="003874A4" w:rsidR="00054C51">
        <w:rPr>
          <w:rFonts w:ascii="Arial" w:hAnsi="Arial" w:cs="Arial"/>
          <w:sz w:val="24"/>
          <w:szCs w:val="24"/>
        </w:rPr>
        <w:t xml:space="preserve">care </w:t>
      </w:r>
      <w:r w:rsidRPr="003874A4" w:rsidR="008F6C18">
        <w:rPr>
          <w:rFonts w:ascii="Arial" w:hAnsi="Arial" w:cs="Arial"/>
          <w:sz w:val="24"/>
          <w:szCs w:val="24"/>
        </w:rPr>
        <w:t>provider</w:t>
      </w:r>
      <w:r w:rsidRPr="003874A4" w:rsidR="001B6EB2">
        <w:rPr>
          <w:rFonts w:ascii="Arial" w:hAnsi="Arial" w:cs="Arial"/>
          <w:sz w:val="24"/>
          <w:szCs w:val="24"/>
        </w:rPr>
        <w:t xml:space="preserve"> is not in compliance with</w:t>
      </w:r>
      <w:r w:rsidRPr="003874A4" w:rsidR="005D7AEC">
        <w:rPr>
          <w:rFonts w:ascii="Arial" w:hAnsi="Arial" w:cs="Arial"/>
          <w:sz w:val="24"/>
          <w:szCs w:val="24"/>
        </w:rPr>
        <w:t xml:space="preserve"> </w:t>
      </w:r>
      <w:r w:rsidRPr="003874A4" w:rsidR="0086323C">
        <w:rPr>
          <w:rFonts w:ascii="Arial" w:hAnsi="Arial" w:cs="Arial"/>
          <w:sz w:val="24"/>
          <w:szCs w:val="24"/>
        </w:rPr>
        <w:t>the conditions specified</w:t>
      </w:r>
      <w:r w:rsidRPr="003874A4" w:rsidR="002B45DD">
        <w:rPr>
          <w:rFonts w:ascii="Arial" w:hAnsi="Arial" w:cs="Arial"/>
          <w:sz w:val="24"/>
          <w:szCs w:val="24"/>
        </w:rPr>
        <w:t xml:space="preserve"> in </w:t>
      </w:r>
      <w:r w:rsidRPr="003874A4" w:rsidR="009F36FC">
        <w:rPr>
          <w:rFonts w:ascii="Arial" w:hAnsi="Arial" w:cs="Arial"/>
          <w:sz w:val="24"/>
          <w:szCs w:val="24"/>
        </w:rPr>
        <w:t>the waiver</w:t>
      </w:r>
      <w:r>
        <w:rPr>
          <w:rFonts w:ascii="Arial" w:hAnsi="Arial" w:cs="Arial"/>
          <w:sz w:val="24"/>
          <w:szCs w:val="24"/>
        </w:rPr>
        <w:t xml:space="preserve"> or if there are other operational concerns that arise after issuance of the waiver.</w:t>
      </w:r>
    </w:p>
    <w:p w:rsidR="00496AB2" w:rsidP="00B1191E" w:rsidRDefault="00496AB2" w14:paraId="5A717DEC" w14:textId="7777777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Pr="00BF0CC8" w:rsidR="00CA4BD6" w:rsidP="00E21D37" w:rsidRDefault="00C4768C" w14:paraId="1D4CE812" w14:textId="5F92D1C1">
      <w:pPr>
        <w:rPr>
          <w:rFonts w:ascii="Arial" w:hAnsi="Arial" w:cs="Arial"/>
          <w:sz w:val="24"/>
          <w:szCs w:val="24"/>
        </w:rPr>
      </w:pPr>
      <w:bookmarkStart w:name="_Hlk73545305" w:id="1"/>
      <w:r>
        <w:rPr>
          <w:rFonts w:ascii="Arial" w:hAnsi="Arial" w:cs="Arial"/>
          <w:sz w:val="24"/>
          <w:szCs w:val="24"/>
        </w:rPr>
        <w:t>Q</w:t>
      </w:r>
      <w:r w:rsidRPr="00BF0CC8" w:rsidR="00BF0CC8">
        <w:rPr>
          <w:rFonts w:ascii="Arial" w:hAnsi="Arial" w:cs="Arial"/>
          <w:sz w:val="24"/>
          <w:szCs w:val="24"/>
        </w:rPr>
        <w:t xml:space="preserve">uestions regarding this procedure should be </w:t>
      </w:r>
      <w:r w:rsidR="001211EB">
        <w:rPr>
          <w:rFonts w:ascii="Arial" w:hAnsi="Arial" w:cs="Arial"/>
          <w:sz w:val="24"/>
          <w:szCs w:val="24"/>
        </w:rPr>
        <w:t>submitted t</w:t>
      </w:r>
      <w:r w:rsidR="00E044B8">
        <w:rPr>
          <w:rFonts w:ascii="Arial" w:hAnsi="Arial" w:cs="Arial"/>
          <w:sz w:val="24"/>
          <w:szCs w:val="24"/>
        </w:rPr>
        <w:t xml:space="preserve">o </w:t>
      </w:r>
      <w:hyperlink w:history="1" r:id="rId14">
        <w:r w:rsidRPr="00413946" w:rsidR="006072B9">
          <w:rPr>
            <w:rStyle w:val="Hyperlink"/>
            <w:rFonts w:ascii="Arial" w:hAnsi="Arial" w:cs="Arial"/>
            <w:iCs/>
            <w:noProof/>
            <w:sz w:val="24"/>
            <w:szCs w:val="24"/>
          </w:rPr>
          <w:t>DUCO_POInfoRequests@acf.hhs.gov</w:t>
        </w:r>
      </w:hyperlink>
      <w:r w:rsidR="001211EB">
        <w:rPr>
          <w:rFonts w:ascii="Arial" w:hAnsi="Arial" w:cs="Arial"/>
          <w:iCs/>
          <w:noProof/>
          <w:sz w:val="24"/>
          <w:szCs w:val="24"/>
        </w:rPr>
        <w:t xml:space="preserve">. </w:t>
      </w:r>
      <w:bookmarkEnd w:id="1"/>
    </w:p>
    <w:sectPr w:rsidRPr="00BF0CC8" w:rsidR="00CA4BD6" w:rsidSect="00274392">
      <w:headerReference w:type="first" r:id="rId15"/>
      <w:pgSz w:w="12240" w:h="15840"/>
      <w:pgMar w:top="720" w:right="720" w:bottom="720" w:left="720" w:header="720" w:footer="19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86F71" w14:textId="77777777" w:rsidR="00B73551" w:rsidRDefault="00B73551" w:rsidP="00274392">
      <w:r>
        <w:separator/>
      </w:r>
    </w:p>
  </w:endnote>
  <w:endnote w:type="continuationSeparator" w:id="0">
    <w:p w14:paraId="6E5BD8D6" w14:textId="77777777" w:rsidR="00B73551" w:rsidRDefault="00B73551" w:rsidP="00274392">
      <w:r>
        <w:continuationSeparator/>
      </w:r>
    </w:p>
  </w:endnote>
  <w:endnote w:type="continuationNotice" w:id="1">
    <w:p w14:paraId="43388DE0" w14:textId="77777777" w:rsidR="00B73551" w:rsidRDefault="00B73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52E78" w14:textId="77777777" w:rsidR="00B73551" w:rsidRDefault="00B73551" w:rsidP="00274392">
      <w:r>
        <w:separator/>
      </w:r>
    </w:p>
  </w:footnote>
  <w:footnote w:type="continuationSeparator" w:id="0">
    <w:p w14:paraId="2B8EB3B8" w14:textId="77777777" w:rsidR="00B73551" w:rsidRDefault="00B73551" w:rsidP="00274392">
      <w:r>
        <w:continuationSeparator/>
      </w:r>
    </w:p>
  </w:footnote>
  <w:footnote w:type="continuationNotice" w:id="1">
    <w:p w14:paraId="0E446979" w14:textId="77777777" w:rsidR="00B73551" w:rsidRDefault="00B73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99ABB" w14:textId="6FB86B2B" w:rsidR="002A33FB" w:rsidRDefault="002A3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D1784"/>
    <w:multiLevelType w:val="hybridMultilevel"/>
    <w:tmpl w:val="C392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08C"/>
    <w:multiLevelType w:val="hybridMultilevel"/>
    <w:tmpl w:val="35627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A36"/>
    <w:multiLevelType w:val="hybridMultilevel"/>
    <w:tmpl w:val="C18CC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428D7"/>
    <w:multiLevelType w:val="hybridMultilevel"/>
    <w:tmpl w:val="DFE61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FD4A6B"/>
    <w:multiLevelType w:val="hybridMultilevel"/>
    <w:tmpl w:val="315CF1DA"/>
    <w:lvl w:ilvl="0" w:tplc="2DC09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F2E4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668E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0EB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716CA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FDC8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85C4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190D3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D6F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3436D8"/>
    <w:multiLevelType w:val="hybridMultilevel"/>
    <w:tmpl w:val="983CCE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765C6"/>
    <w:multiLevelType w:val="hybridMultilevel"/>
    <w:tmpl w:val="2836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838C6"/>
    <w:multiLevelType w:val="hybridMultilevel"/>
    <w:tmpl w:val="9E22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77562"/>
    <w:multiLevelType w:val="hybridMultilevel"/>
    <w:tmpl w:val="14404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8863C5"/>
    <w:multiLevelType w:val="hybridMultilevel"/>
    <w:tmpl w:val="8F08A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50988"/>
    <w:multiLevelType w:val="hybridMultilevel"/>
    <w:tmpl w:val="939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02A0E"/>
    <w:multiLevelType w:val="hybridMultilevel"/>
    <w:tmpl w:val="79566CF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043E4"/>
    <w:multiLevelType w:val="hybridMultilevel"/>
    <w:tmpl w:val="746CE9F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7140B87"/>
    <w:multiLevelType w:val="hybridMultilevel"/>
    <w:tmpl w:val="B1A816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3"/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392"/>
    <w:rsid w:val="000011A0"/>
    <w:rsid w:val="000122CC"/>
    <w:rsid w:val="000136DC"/>
    <w:rsid w:val="00017BFD"/>
    <w:rsid w:val="00020511"/>
    <w:rsid w:val="00034962"/>
    <w:rsid w:val="00035696"/>
    <w:rsid w:val="00036278"/>
    <w:rsid w:val="00054C51"/>
    <w:rsid w:val="000567A2"/>
    <w:rsid w:val="00067468"/>
    <w:rsid w:val="00072540"/>
    <w:rsid w:val="00074951"/>
    <w:rsid w:val="00076D93"/>
    <w:rsid w:val="0008732C"/>
    <w:rsid w:val="00093278"/>
    <w:rsid w:val="000933AD"/>
    <w:rsid w:val="000934D6"/>
    <w:rsid w:val="00096150"/>
    <w:rsid w:val="000973FD"/>
    <w:rsid w:val="000B3CA2"/>
    <w:rsid w:val="000B7640"/>
    <w:rsid w:val="000C335F"/>
    <w:rsid w:val="000C34C7"/>
    <w:rsid w:val="000C6773"/>
    <w:rsid w:val="000C6792"/>
    <w:rsid w:val="000C7DE1"/>
    <w:rsid w:val="000D116F"/>
    <w:rsid w:val="000E5A14"/>
    <w:rsid w:val="000E5CCA"/>
    <w:rsid w:val="00106FFD"/>
    <w:rsid w:val="001211EB"/>
    <w:rsid w:val="00126961"/>
    <w:rsid w:val="00150F2B"/>
    <w:rsid w:val="00155E6A"/>
    <w:rsid w:val="00163871"/>
    <w:rsid w:val="001718C4"/>
    <w:rsid w:val="00175077"/>
    <w:rsid w:val="0017727A"/>
    <w:rsid w:val="00181E6A"/>
    <w:rsid w:val="0018532B"/>
    <w:rsid w:val="00185F49"/>
    <w:rsid w:val="00196DD0"/>
    <w:rsid w:val="001A4E7D"/>
    <w:rsid w:val="001A7995"/>
    <w:rsid w:val="001B333B"/>
    <w:rsid w:val="001B40B8"/>
    <w:rsid w:val="001B6EB2"/>
    <w:rsid w:val="001C2290"/>
    <w:rsid w:val="001C41DF"/>
    <w:rsid w:val="001C65D1"/>
    <w:rsid w:val="001C65F7"/>
    <w:rsid w:val="001C739E"/>
    <w:rsid w:val="001D57A2"/>
    <w:rsid w:val="001E3215"/>
    <w:rsid w:val="001E62EC"/>
    <w:rsid w:val="001E7EB4"/>
    <w:rsid w:val="00202755"/>
    <w:rsid w:val="00206687"/>
    <w:rsid w:val="00211049"/>
    <w:rsid w:val="00212F91"/>
    <w:rsid w:val="00217A43"/>
    <w:rsid w:val="00227747"/>
    <w:rsid w:val="00235C1E"/>
    <w:rsid w:val="002437CE"/>
    <w:rsid w:val="00247599"/>
    <w:rsid w:val="00264829"/>
    <w:rsid w:val="002737F6"/>
    <w:rsid w:val="00274392"/>
    <w:rsid w:val="00275511"/>
    <w:rsid w:val="00276208"/>
    <w:rsid w:val="002A33FB"/>
    <w:rsid w:val="002A6E27"/>
    <w:rsid w:val="002A6EA6"/>
    <w:rsid w:val="002B1844"/>
    <w:rsid w:val="002B45DD"/>
    <w:rsid w:val="002B7EC2"/>
    <w:rsid w:val="002D1A9E"/>
    <w:rsid w:val="002D7677"/>
    <w:rsid w:val="002E2462"/>
    <w:rsid w:val="002E3ED4"/>
    <w:rsid w:val="002E49A8"/>
    <w:rsid w:val="002E77DF"/>
    <w:rsid w:val="00305228"/>
    <w:rsid w:val="0030716B"/>
    <w:rsid w:val="00310E21"/>
    <w:rsid w:val="00320E2C"/>
    <w:rsid w:val="003244EE"/>
    <w:rsid w:val="0032584D"/>
    <w:rsid w:val="003265BE"/>
    <w:rsid w:val="0033189A"/>
    <w:rsid w:val="0033658D"/>
    <w:rsid w:val="00340041"/>
    <w:rsid w:val="00375E03"/>
    <w:rsid w:val="003874A4"/>
    <w:rsid w:val="00390331"/>
    <w:rsid w:val="00390528"/>
    <w:rsid w:val="00392C7B"/>
    <w:rsid w:val="003B3A31"/>
    <w:rsid w:val="003D2288"/>
    <w:rsid w:val="003E0FD8"/>
    <w:rsid w:val="003E12CD"/>
    <w:rsid w:val="003E5A46"/>
    <w:rsid w:val="003F14B5"/>
    <w:rsid w:val="003F5FC6"/>
    <w:rsid w:val="004048ED"/>
    <w:rsid w:val="004056B5"/>
    <w:rsid w:val="00412AC6"/>
    <w:rsid w:val="00422BCF"/>
    <w:rsid w:val="004278BB"/>
    <w:rsid w:val="0043344C"/>
    <w:rsid w:val="0043665E"/>
    <w:rsid w:val="00447C77"/>
    <w:rsid w:val="0045491F"/>
    <w:rsid w:val="004565AE"/>
    <w:rsid w:val="004734AC"/>
    <w:rsid w:val="00480947"/>
    <w:rsid w:val="00482066"/>
    <w:rsid w:val="004852CA"/>
    <w:rsid w:val="00493707"/>
    <w:rsid w:val="004965EC"/>
    <w:rsid w:val="00496AB2"/>
    <w:rsid w:val="004975CA"/>
    <w:rsid w:val="004A1410"/>
    <w:rsid w:val="004A5D47"/>
    <w:rsid w:val="004A6408"/>
    <w:rsid w:val="004A70C2"/>
    <w:rsid w:val="004B141C"/>
    <w:rsid w:val="004D7314"/>
    <w:rsid w:val="004E640A"/>
    <w:rsid w:val="00506EB9"/>
    <w:rsid w:val="005356F4"/>
    <w:rsid w:val="0053748F"/>
    <w:rsid w:val="005476D3"/>
    <w:rsid w:val="00557200"/>
    <w:rsid w:val="00564DE4"/>
    <w:rsid w:val="00586779"/>
    <w:rsid w:val="005915F4"/>
    <w:rsid w:val="00594FDC"/>
    <w:rsid w:val="005A355C"/>
    <w:rsid w:val="005D19F8"/>
    <w:rsid w:val="005D32BA"/>
    <w:rsid w:val="005D6353"/>
    <w:rsid w:val="005D7AEC"/>
    <w:rsid w:val="005F1F0E"/>
    <w:rsid w:val="006072B9"/>
    <w:rsid w:val="006142DC"/>
    <w:rsid w:val="0062151D"/>
    <w:rsid w:val="006249CD"/>
    <w:rsid w:val="00635057"/>
    <w:rsid w:val="00636F82"/>
    <w:rsid w:val="006412E8"/>
    <w:rsid w:val="0064644A"/>
    <w:rsid w:val="00671576"/>
    <w:rsid w:val="00671835"/>
    <w:rsid w:val="006742FF"/>
    <w:rsid w:val="00676C69"/>
    <w:rsid w:val="00677174"/>
    <w:rsid w:val="006914A3"/>
    <w:rsid w:val="00692880"/>
    <w:rsid w:val="0069597F"/>
    <w:rsid w:val="00697345"/>
    <w:rsid w:val="006A08A0"/>
    <w:rsid w:val="006B0715"/>
    <w:rsid w:val="006B3239"/>
    <w:rsid w:val="006B4A0D"/>
    <w:rsid w:val="006B5655"/>
    <w:rsid w:val="006C1070"/>
    <w:rsid w:val="006C3DA6"/>
    <w:rsid w:val="006D1C9F"/>
    <w:rsid w:val="006D428C"/>
    <w:rsid w:val="006D55F3"/>
    <w:rsid w:val="006E1230"/>
    <w:rsid w:val="006F534B"/>
    <w:rsid w:val="00711498"/>
    <w:rsid w:val="00715AEB"/>
    <w:rsid w:val="0072015D"/>
    <w:rsid w:val="00721A04"/>
    <w:rsid w:val="00725FCD"/>
    <w:rsid w:val="00752AD5"/>
    <w:rsid w:val="00752D33"/>
    <w:rsid w:val="00761FB4"/>
    <w:rsid w:val="0077014F"/>
    <w:rsid w:val="00776CE1"/>
    <w:rsid w:val="0079091A"/>
    <w:rsid w:val="00790AA4"/>
    <w:rsid w:val="0079714F"/>
    <w:rsid w:val="007B388F"/>
    <w:rsid w:val="007E0B38"/>
    <w:rsid w:val="007E480F"/>
    <w:rsid w:val="007E6B4F"/>
    <w:rsid w:val="007F061A"/>
    <w:rsid w:val="007F374B"/>
    <w:rsid w:val="007F5C5A"/>
    <w:rsid w:val="007F684D"/>
    <w:rsid w:val="008011FF"/>
    <w:rsid w:val="00802D07"/>
    <w:rsid w:val="008072AA"/>
    <w:rsid w:val="00840EB3"/>
    <w:rsid w:val="00842918"/>
    <w:rsid w:val="00852C15"/>
    <w:rsid w:val="00853107"/>
    <w:rsid w:val="00860036"/>
    <w:rsid w:val="0086323C"/>
    <w:rsid w:val="00865C40"/>
    <w:rsid w:val="008776E8"/>
    <w:rsid w:val="00877C7B"/>
    <w:rsid w:val="00880AE5"/>
    <w:rsid w:val="00892E49"/>
    <w:rsid w:val="008A6E11"/>
    <w:rsid w:val="008B567B"/>
    <w:rsid w:val="008D241A"/>
    <w:rsid w:val="008D3AF7"/>
    <w:rsid w:val="008D58D0"/>
    <w:rsid w:val="008D5E02"/>
    <w:rsid w:val="008E598C"/>
    <w:rsid w:val="008F6095"/>
    <w:rsid w:val="008F6C18"/>
    <w:rsid w:val="00905B01"/>
    <w:rsid w:val="0091720E"/>
    <w:rsid w:val="009205E4"/>
    <w:rsid w:val="0093078C"/>
    <w:rsid w:val="0094647E"/>
    <w:rsid w:val="009501E6"/>
    <w:rsid w:val="00962D40"/>
    <w:rsid w:val="0096308C"/>
    <w:rsid w:val="00974C5F"/>
    <w:rsid w:val="0097598B"/>
    <w:rsid w:val="00977BC6"/>
    <w:rsid w:val="00990671"/>
    <w:rsid w:val="009913D8"/>
    <w:rsid w:val="009B1982"/>
    <w:rsid w:val="009B5373"/>
    <w:rsid w:val="009B5D43"/>
    <w:rsid w:val="009D1A30"/>
    <w:rsid w:val="009D6963"/>
    <w:rsid w:val="009F0926"/>
    <w:rsid w:val="009F16A7"/>
    <w:rsid w:val="009F36FC"/>
    <w:rsid w:val="00A00A3F"/>
    <w:rsid w:val="00A06611"/>
    <w:rsid w:val="00A07AAC"/>
    <w:rsid w:val="00A10495"/>
    <w:rsid w:val="00A1506F"/>
    <w:rsid w:val="00A219A1"/>
    <w:rsid w:val="00A21DA7"/>
    <w:rsid w:val="00A22D36"/>
    <w:rsid w:val="00A23BFB"/>
    <w:rsid w:val="00A32EA8"/>
    <w:rsid w:val="00A50BD8"/>
    <w:rsid w:val="00A656EB"/>
    <w:rsid w:val="00A6741F"/>
    <w:rsid w:val="00A93A96"/>
    <w:rsid w:val="00AA0675"/>
    <w:rsid w:val="00AA16BC"/>
    <w:rsid w:val="00AA6181"/>
    <w:rsid w:val="00AA7D74"/>
    <w:rsid w:val="00AC125A"/>
    <w:rsid w:val="00AC28CA"/>
    <w:rsid w:val="00AC5748"/>
    <w:rsid w:val="00AD394C"/>
    <w:rsid w:val="00AD474E"/>
    <w:rsid w:val="00AD6462"/>
    <w:rsid w:val="00AF46F0"/>
    <w:rsid w:val="00AF4C25"/>
    <w:rsid w:val="00AF4C73"/>
    <w:rsid w:val="00B076DB"/>
    <w:rsid w:val="00B11228"/>
    <w:rsid w:val="00B1191E"/>
    <w:rsid w:val="00B2360E"/>
    <w:rsid w:val="00B2606D"/>
    <w:rsid w:val="00B412CC"/>
    <w:rsid w:val="00B41CDC"/>
    <w:rsid w:val="00B439B3"/>
    <w:rsid w:val="00B63FE5"/>
    <w:rsid w:val="00B714F7"/>
    <w:rsid w:val="00B73551"/>
    <w:rsid w:val="00B803F2"/>
    <w:rsid w:val="00B80B18"/>
    <w:rsid w:val="00BB140A"/>
    <w:rsid w:val="00BB2319"/>
    <w:rsid w:val="00BB5B45"/>
    <w:rsid w:val="00BC124F"/>
    <w:rsid w:val="00BC76E0"/>
    <w:rsid w:val="00BD4EAF"/>
    <w:rsid w:val="00BE73E9"/>
    <w:rsid w:val="00BF0CC8"/>
    <w:rsid w:val="00BF302A"/>
    <w:rsid w:val="00C17693"/>
    <w:rsid w:val="00C23B39"/>
    <w:rsid w:val="00C4768C"/>
    <w:rsid w:val="00C47D86"/>
    <w:rsid w:val="00C5317E"/>
    <w:rsid w:val="00C64E1D"/>
    <w:rsid w:val="00C708CB"/>
    <w:rsid w:val="00C70FE4"/>
    <w:rsid w:val="00C8363A"/>
    <w:rsid w:val="00C8380B"/>
    <w:rsid w:val="00C970E6"/>
    <w:rsid w:val="00CA4BD6"/>
    <w:rsid w:val="00CB61E0"/>
    <w:rsid w:val="00CB67A6"/>
    <w:rsid w:val="00CB713D"/>
    <w:rsid w:val="00CC7DCF"/>
    <w:rsid w:val="00CD089F"/>
    <w:rsid w:val="00CD5DF6"/>
    <w:rsid w:val="00CD7718"/>
    <w:rsid w:val="00CE0610"/>
    <w:rsid w:val="00CE400D"/>
    <w:rsid w:val="00CF44A2"/>
    <w:rsid w:val="00CF4DC4"/>
    <w:rsid w:val="00D0287D"/>
    <w:rsid w:val="00D03E39"/>
    <w:rsid w:val="00D12B31"/>
    <w:rsid w:val="00D145DE"/>
    <w:rsid w:val="00D149FC"/>
    <w:rsid w:val="00D215A6"/>
    <w:rsid w:val="00D2413C"/>
    <w:rsid w:val="00D2647E"/>
    <w:rsid w:val="00D27A87"/>
    <w:rsid w:val="00D33FC5"/>
    <w:rsid w:val="00D44050"/>
    <w:rsid w:val="00D45E24"/>
    <w:rsid w:val="00D54083"/>
    <w:rsid w:val="00D570B5"/>
    <w:rsid w:val="00D60459"/>
    <w:rsid w:val="00D660F9"/>
    <w:rsid w:val="00D67D2B"/>
    <w:rsid w:val="00D76969"/>
    <w:rsid w:val="00D84C0D"/>
    <w:rsid w:val="00D851EE"/>
    <w:rsid w:val="00D85DD3"/>
    <w:rsid w:val="00D94A7B"/>
    <w:rsid w:val="00D95A0F"/>
    <w:rsid w:val="00DB10C6"/>
    <w:rsid w:val="00DB4EBF"/>
    <w:rsid w:val="00DC0943"/>
    <w:rsid w:val="00DC3D93"/>
    <w:rsid w:val="00DC7EEF"/>
    <w:rsid w:val="00DE0B06"/>
    <w:rsid w:val="00DE0B9D"/>
    <w:rsid w:val="00DE307D"/>
    <w:rsid w:val="00DE5164"/>
    <w:rsid w:val="00DF569B"/>
    <w:rsid w:val="00E02B7A"/>
    <w:rsid w:val="00E044B8"/>
    <w:rsid w:val="00E051BB"/>
    <w:rsid w:val="00E07640"/>
    <w:rsid w:val="00E11EE6"/>
    <w:rsid w:val="00E2194A"/>
    <w:rsid w:val="00E21D37"/>
    <w:rsid w:val="00E225BA"/>
    <w:rsid w:val="00E23274"/>
    <w:rsid w:val="00E265E0"/>
    <w:rsid w:val="00E2762B"/>
    <w:rsid w:val="00E30132"/>
    <w:rsid w:val="00E46737"/>
    <w:rsid w:val="00E5725D"/>
    <w:rsid w:val="00E6362A"/>
    <w:rsid w:val="00E873B8"/>
    <w:rsid w:val="00EA65B2"/>
    <w:rsid w:val="00EA6DD9"/>
    <w:rsid w:val="00EB0E02"/>
    <w:rsid w:val="00EB3FCF"/>
    <w:rsid w:val="00ED0EE4"/>
    <w:rsid w:val="00ED671F"/>
    <w:rsid w:val="00F003AA"/>
    <w:rsid w:val="00F01A63"/>
    <w:rsid w:val="00F01C1C"/>
    <w:rsid w:val="00F16F0E"/>
    <w:rsid w:val="00F2194B"/>
    <w:rsid w:val="00F23154"/>
    <w:rsid w:val="00F31257"/>
    <w:rsid w:val="00F34E45"/>
    <w:rsid w:val="00F36B90"/>
    <w:rsid w:val="00F37255"/>
    <w:rsid w:val="00F41AA2"/>
    <w:rsid w:val="00F55920"/>
    <w:rsid w:val="00F56F25"/>
    <w:rsid w:val="00F65271"/>
    <w:rsid w:val="00F72737"/>
    <w:rsid w:val="00F835C7"/>
    <w:rsid w:val="00F863AA"/>
    <w:rsid w:val="00F90D8A"/>
    <w:rsid w:val="00FA61A4"/>
    <w:rsid w:val="00FA61BB"/>
    <w:rsid w:val="00FA629D"/>
    <w:rsid w:val="00FA7011"/>
    <w:rsid w:val="00FB29FF"/>
    <w:rsid w:val="00FC65B9"/>
    <w:rsid w:val="00FE1C1F"/>
    <w:rsid w:val="00FE49DE"/>
    <w:rsid w:val="00FE6BC9"/>
    <w:rsid w:val="00FF626C"/>
    <w:rsid w:val="00FF7DE5"/>
    <w:rsid w:val="075540A1"/>
    <w:rsid w:val="0A682031"/>
    <w:rsid w:val="0CD2EE6D"/>
    <w:rsid w:val="152BCF10"/>
    <w:rsid w:val="1765A620"/>
    <w:rsid w:val="17754D60"/>
    <w:rsid w:val="17825083"/>
    <w:rsid w:val="17CC9D65"/>
    <w:rsid w:val="1B9109D5"/>
    <w:rsid w:val="209355A7"/>
    <w:rsid w:val="2169EC0E"/>
    <w:rsid w:val="21E722FC"/>
    <w:rsid w:val="25A7701E"/>
    <w:rsid w:val="2777F24E"/>
    <w:rsid w:val="293812E6"/>
    <w:rsid w:val="2A29AF9F"/>
    <w:rsid w:val="3654EE21"/>
    <w:rsid w:val="36B8BE7C"/>
    <w:rsid w:val="36E50E5E"/>
    <w:rsid w:val="3E411BE9"/>
    <w:rsid w:val="42EE0526"/>
    <w:rsid w:val="452600EB"/>
    <w:rsid w:val="45600C7F"/>
    <w:rsid w:val="4B5C0F72"/>
    <w:rsid w:val="522D3947"/>
    <w:rsid w:val="56C9D96C"/>
    <w:rsid w:val="576B967C"/>
    <w:rsid w:val="6284A0DC"/>
    <w:rsid w:val="67E5370F"/>
    <w:rsid w:val="694801A5"/>
    <w:rsid w:val="695D8120"/>
    <w:rsid w:val="6CB961E5"/>
    <w:rsid w:val="75645579"/>
    <w:rsid w:val="790719D8"/>
    <w:rsid w:val="7B47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93F866"/>
  <w15:chartTrackingRefBased/>
  <w15:docId w15:val="{406FB23A-298B-4ADA-8658-75CDD727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2194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92"/>
  </w:style>
  <w:style w:type="paragraph" w:styleId="Footer">
    <w:name w:val="footer"/>
    <w:basedOn w:val="Normal"/>
    <w:link w:val="FooterChar"/>
    <w:uiPriority w:val="99"/>
    <w:unhideWhenUsed/>
    <w:rsid w:val="00274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92"/>
  </w:style>
  <w:style w:type="table" w:styleId="TableGrid">
    <w:name w:val="Table Grid"/>
    <w:basedOn w:val="TableNormal"/>
    <w:uiPriority w:val="39"/>
    <w:rsid w:val="0027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392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725FCD"/>
    <w:rPr>
      <w:color w:val="808080"/>
    </w:rPr>
  </w:style>
  <w:style w:type="character" w:styleId="Hyperlink">
    <w:name w:val="Hyperlink"/>
    <w:uiPriority w:val="99"/>
    <w:unhideWhenUsed/>
    <w:rsid w:val="00AA067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AA0675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21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A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1A04"/>
    <w:rPr>
      <w:b/>
      <w:bCs/>
    </w:rPr>
  </w:style>
  <w:style w:type="paragraph" w:styleId="Revision">
    <w:name w:val="Revision"/>
    <w:hidden/>
    <w:uiPriority w:val="99"/>
    <w:semiHidden/>
    <w:rsid w:val="0009615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244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5C4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72B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2194B"/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styleId="Strong">
    <w:name w:val="Strong"/>
    <w:basedOn w:val="DefaultParagraphFont"/>
    <w:uiPriority w:val="22"/>
    <w:qFormat/>
    <w:rsid w:val="00F219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19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UCO_POInfoRequests@acf.hh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UCO_POInfoRequests@acf.hh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f.hhs.gov/orr/policy-guidance/children-entering-united-states-unaccompanied-section-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UCO_POInfoRequests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0FF771BA98F40B28BCF462E08AC41" ma:contentTypeVersion="4" ma:contentTypeDescription="Create a new document." ma:contentTypeScope="" ma:versionID="a6f5c35e1bb1a1fdb873e22cf2d149ed">
  <xsd:schema xmlns:xsd="http://www.w3.org/2001/XMLSchema" xmlns:xs="http://www.w3.org/2001/XMLSchema" xmlns:p="http://schemas.microsoft.com/office/2006/metadata/properties" xmlns:ns2="e1657f98-424d-4043-a752-2b22204b0993" xmlns:ns3="7f5c8f6d-4803-48a7-8cc4-4a3fc3b43179" targetNamespace="http://schemas.microsoft.com/office/2006/metadata/properties" ma:root="true" ma:fieldsID="9f2c1ca666a10e7778b47e0ce93dcaff" ns2:_="" ns3:_="">
    <xsd:import namespace="e1657f98-424d-4043-a752-2b22204b0993"/>
    <xsd:import namespace="7f5c8f6d-4803-48a7-8cc4-4a3fc3b43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7f98-424d-4043-a752-2b22204b0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c8f6d-4803-48a7-8cc4-4a3fc3b43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41684-8617-4CE9-A8BA-81689B4CE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E6B89-7BBB-4A2C-9211-FE36878E3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57f98-424d-4043-a752-2b22204b0993"/>
    <ds:schemaRef ds:uri="7f5c8f6d-4803-48a7-8cc4-4a3fc3b43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6186B-E661-428F-9432-0B3EA4E1B8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7867B8-8E81-4208-8087-FF281828A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cp:lastModifiedBy>DPP-SH</cp:lastModifiedBy>
  <cp:revision>3</cp:revision>
  <cp:lastPrinted>2020-05-19T15:47:00Z</cp:lastPrinted>
  <dcterms:created xsi:type="dcterms:W3CDTF">2021-06-28T17:56:00Z</dcterms:created>
  <dcterms:modified xsi:type="dcterms:W3CDTF">2021-06-30T14:43:00Z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0x0101002430FF771BA98F40B28BCF462E08AC41</vt:lpwstr>
  </property>
</Properties>
</file>