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0880" w:rsidRPr="00EE1A91" w14:paraId="25FA7BC0" w14:textId="1C0F5F51">
      <w:pPr>
        <w:rPr>
          <w:rFonts w:ascii="Times New Roman" w:hAnsi="Times New Roman" w:cs="Times New Roman"/>
          <w:b/>
          <w:bCs/>
          <w:i/>
          <w:iCs/>
          <w:sz w:val="24"/>
          <w:szCs w:val="24"/>
        </w:rPr>
      </w:pPr>
      <w:r w:rsidRPr="00EE1A91">
        <w:rPr>
          <w:rFonts w:ascii="Times New Roman" w:hAnsi="Times New Roman" w:cs="Times New Roman"/>
          <w:b/>
          <w:bCs/>
          <w:i/>
          <w:iCs/>
          <w:sz w:val="24"/>
          <w:szCs w:val="24"/>
        </w:rPr>
        <w:t xml:space="preserve">Attachment A: </w:t>
      </w:r>
      <w:r w:rsidRPr="00EE1A91" w:rsidR="00E374E2">
        <w:rPr>
          <w:rFonts w:ascii="Times New Roman" w:hAnsi="Times New Roman" w:cs="Times New Roman"/>
          <w:b/>
          <w:bCs/>
          <w:i/>
          <w:iCs/>
          <w:sz w:val="24"/>
          <w:szCs w:val="24"/>
        </w:rPr>
        <w:t>Authorizing Legislation</w:t>
      </w:r>
    </w:p>
    <w:p w:rsidR="00E374E2" w14:paraId="67332D4F" w14:textId="77777777">
      <w:pPr>
        <w:rPr>
          <w:b/>
          <w:bCs/>
        </w:rPr>
      </w:pPr>
      <w:r w:rsidRPr="00050880">
        <w:rPr>
          <w:b/>
          <w:bCs/>
        </w:rPr>
        <w:t xml:space="preserve">TITLE 42 &gt; CHAPTER 6A &gt; SUBCHAPTER II &gt; Part A &gt; § 241 § </w:t>
      </w:r>
    </w:p>
    <w:p w:rsidR="00E374E2" w:rsidRPr="00E374E2" w14:paraId="0360D99D" w14:textId="77777777">
      <w:pPr>
        <w:rPr>
          <w:b/>
          <w:bCs/>
        </w:rPr>
      </w:pPr>
      <w:r w:rsidRPr="00050880">
        <w:rPr>
          <w:b/>
          <w:bCs/>
        </w:rPr>
        <w:t>241</w:t>
      </w:r>
      <w:r w:rsidRPr="00E374E2">
        <w:t xml:space="preserve">. </w:t>
      </w:r>
      <w:r w:rsidRPr="00E374E2">
        <w:rPr>
          <w:b/>
          <w:bCs/>
        </w:rPr>
        <w:t>Research and investigations generally</w:t>
      </w:r>
    </w:p>
    <w:p w:rsidR="004B3E6F" w14:paraId="5E07A49C" w14:textId="77777777">
      <w:pPr>
        <w:rPr>
          <w:b/>
          <w:bCs/>
        </w:rPr>
      </w:pPr>
      <w:r w:rsidRPr="004B3E6F">
        <w:rPr>
          <w:b/>
          <w:bCs/>
        </w:rPr>
        <w:t>(a) Authority of Secretary</w:t>
      </w:r>
    </w:p>
    <w:p w:rsidR="00E374E2" w14:paraId="66C5DF04" w14:textId="6642E5F6">
      <w: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E374E2" w14:paraId="1BA36C84" w14:textId="77777777">
      <w:r w:rsidRPr="004B3E6F">
        <w:rPr>
          <w:b/>
          <w:bCs/>
        </w:rPr>
        <w:t>(1)</w:t>
      </w:r>
      <w:r>
        <w:t xml:space="preserve"> collect and make available through publications and other appropriate means, information as to, and the practical application of, such research and other </w:t>
      </w:r>
      <w:r>
        <w:t>activities;</w:t>
      </w:r>
      <w:r>
        <w:t xml:space="preserve"> </w:t>
      </w:r>
    </w:p>
    <w:p w:rsidR="00E374E2" w14:paraId="390C280B" w14:textId="77777777">
      <w:r w:rsidRPr="004B3E6F">
        <w:rPr>
          <w:b/>
          <w:bCs/>
        </w:rPr>
        <w:t>(2)</w:t>
      </w:r>
      <w:r>
        <w:t xml:space="preserve"> make available research facilities of the Service to appropriate public authorities, and to health officials and scientists engaged in special </w:t>
      </w:r>
      <w:r>
        <w:t>study;</w:t>
      </w:r>
    </w:p>
    <w:p w:rsidR="00E374E2" w14:paraId="31E5B3D9" w14:textId="77777777">
      <w:r>
        <w:t xml:space="preserve"> </w:t>
      </w:r>
      <w:r w:rsidRPr="004B3E6F">
        <w:rPr>
          <w:b/>
          <w:bCs/>
        </w:rPr>
        <w:t>(3)</w:t>
      </w:r>
      <w:r>
        <w:t xml:space="preserve">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w:t>
      </w:r>
      <w:r>
        <w:t>research;</w:t>
      </w:r>
    </w:p>
    <w:p w:rsidR="00E374E2" w14:paraId="03366A45" w14:textId="77777777">
      <w:r>
        <w:t xml:space="preserve"> </w:t>
      </w:r>
      <w:r w:rsidRPr="004B3E6F">
        <w:rPr>
          <w:b/>
          <w:bCs/>
        </w:rPr>
        <w:t>(4)</w:t>
      </w:r>
      <w:r>
        <w:t xml:space="preserve"> secure from time to time and for such periods as he deems advisable, the assistance and advice of experts, scholars, and consultants from the United States or </w:t>
      </w:r>
      <w:r>
        <w:t>abroad;</w:t>
      </w:r>
    </w:p>
    <w:p w:rsidR="00E374E2" w14:paraId="2306640E" w14:textId="77777777">
      <w:r>
        <w:t xml:space="preserve"> </w:t>
      </w:r>
      <w:r w:rsidRPr="004B3E6F">
        <w:rPr>
          <w:b/>
          <w:bCs/>
        </w:rPr>
        <w:t>(5)</w:t>
      </w:r>
      <w:r>
        <w:t xml:space="preserve"> for purposes of study, admit and treat at institutions, hospitals, and stations of the Service, persons not otherwise eligible for such </w:t>
      </w:r>
      <w:r>
        <w:t>treatment;</w:t>
      </w:r>
    </w:p>
    <w:p w:rsidR="00E374E2" w14:paraId="79D8F57C" w14:textId="77777777">
      <w:r w:rsidRPr="004B3E6F">
        <w:rPr>
          <w:b/>
          <w:bCs/>
        </w:rPr>
        <w:t xml:space="preserve"> (6)</w:t>
      </w:r>
      <w:r>
        <w:t xml:space="preserve"> make available, to health officials, scientists, and appropriate public and other nonprofit institutions and organizations, technical advice and assistance on the application of statistical methods to experiments, studies, and surveys in health and medical </w:t>
      </w:r>
      <w:r>
        <w:t>fields;</w:t>
      </w:r>
    </w:p>
    <w:p w:rsidR="00E374E2" w14:paraId="4734DA73" w14:textId="77777777">
      <w:r>
        <w:t xml:space="preserve"> </w:t>
      </w:r>
      <w:r w:rsidRPr="004B3E6F">
        <w:rPr>
          <w:b/>
          <w:bCs/>
        </w:rPr>
        <w:t>(7)</w:t>
      </w:r>
      <w:r>
        <w:t xml:space="preserve"> </w:t>
      </w:r>
      <w:r>
        <w:t>enter into</w:t>
      </w:r>
      <w:r>
        <w:t xml:space="preserve">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E374E2" w14:paraId="00D4DC3D" w14:textId="77777777">
      <w:r w:rsidRPr="004B3E6F">
        <w:rPr>
          <w:b/>
          <w:bCs/>
        </w:rPr>
        <w:t xml:space="preserve"> (8)</w:t>
      </w:r>
      <w:r>
        <w:t xml:space="preserve">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E374E2" w14:paraId="1EA29763" w14:textId="77777777">
      <w: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E374E2" w14:paraId="4B3A666A" w14:textId="77777777">
      <w:r>
        <w:t>(b) Testing for carcinogenicity, teratogenicity, mutagenicity, and other harmful biological effects; consultation</w:t>
      </w:r>
    </w:p>
    <w:p w:rsidR="00E374E2" w14:paraId="7E9DC0E4" w14:textId="77777777">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E374E2" w14:paraId="08D23F9A" w14:textId="77777777">
      <w:r>
        <w:t xml:space="preserve"> (2) </w:t>
      </w:r>
    </w:p>
    <w:p w:rsidR="00E374E2" w:rsidP="00E374E2" w14:paraId="6DD23C2E" w14:textId="77777777">
      <w:pPr>
        <w:ind w:left="720"/>
      </w:pPr>
      <w: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00E374E2" w:rsidP="00E374E2" w14:paraId="162F3A55" w14:textId="77777777">
      <w:pPr>
        <w:ind w:left="720"/>
      </w:pPr>
      <w:r>
        <w:t>(B) The Secretary shall conduct a comprehensive review of Federal programs of research on the biological effects of ionizing radiation.</w:t>
      </w:r>
    </w:p>
    <w:p w:rsidR="00E374E2" w:rsidP="00E374E2" w14:paraId="491B0C04" w14:textId="3E9B73A3">
      <w:r>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E374E2" w:rsidP="00E374E2" w14:paraId="3765F449" w14:textId="77777777">
      <w:r>
        <w:t>(4) The Secretary shall publish a biennial report which contains—</w:t>
      </w:r>
    </w:p>
    <w:p w:rsidR="00E374E2" w:rsidP="004B3E6F" w14:paraId="312A194C" w14:textId="77777777">
      <w:pPr>
        <w:ind w:left="720"/>
      </w:pPr>
      <w:r w:rsidRPr="004B3E6F">
        <w:rPr>
          <w:b/>
          <w:bCs/>
        </w:rPr>
        <w:t>(A)</w:t>
      </w:r>
      <w:r>
        <w:t xml:space="preserve"> a list of all substances (</w:t>
      </w:r>
      <w:r>
        <w:t>i</w:t>
      </w:r>
      <w:r>
        <w:t xml:space="preserve">) which either are known to be carcinogens or may reasonably be anticipated to be carcinogens and (ii) to which a significant number of persons residing in the United States are </w:t>
      </w:r>
      <w:r>
        <w:t>exposed;</w:t>
      </w:r>
    </w:p>
    <w:p w:rsidR="00E374E2" w:rsidP="00E374E2" w14:paraId="5FDEEA12" w14:textId="77777777">
      <w:pPr>
        <w:ind w:left="720"/>
      </w:pPr>
      <w:r w:rsidRPr="004B3E6F">
        <w:rPr>
          <w:b/>
          <w:bCs/>
        </w:rPr>
        <w:t>(B)</w:t>
      </w:r>
      <w:r>
        <w:t xml:space="preserve"> information concerning the nature of such exposure and the estimated number of persons exposed to such </w:t>
      </w:r>
      <w:r>
        <w:t>substances;</w:t>
      </w:r>
      <w:r>
        <w:t xml:space="preserve"> </w:t>
      </w:r>
    </w:p>
    <w:p w:rsidR="00E374E2" w:rsidP="00E374E2" w14:paraId="2FF192A6" w14:textId="77777777">
      <w:pPr>
        <w:ind w:left="720"/>
      </w:pPr>
      <w:r w:rsidRPr="004B3E6F">
        <w:rPr>
          <w:b/>
          <w:bCs/>
        </w:rPr>
        <w:t>(C)</w:t>
      </w:r>
      <w:r>
        <w:t xml:space="preserve"> a statement identifying (</w:t>
      </w:r>
      <w:r>
        <w:t>i</w:t>
      </w:r>
      <w:r>
        <w:t xml:space="preserve">)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E374E2" w:rsidP="00E374E2" w14:paraId="7BFE1AF0" w14:textId="77777777">
      <w:pPr>
        <w:ind w:left="720"/>
      </w:pPr>
      <w:r w:rsidRPr="00E374E2">
        <w:rPr>
          <w:b/>
          <w:bCs/>
        </w:rPr>
        <w:t>(D)</w:t>
      </w:r>
      <w:r>
        <w:t xml:space="preserve"> a description of (</w:t>
      </w:r>
      <w:r w:rsidRPr="00E374E2">
        <w:rPr>
          <w:b/>
          <w:bCs/>
        </w:rPr>
        <w:t>i</w:t>
      </w:r>
      <w:r w:rsidRPr="00E374E2">
        <w:rPr>
          <w:b/>
          <w:bCs/>
        </w:rPr>
        <w:t>)</w:t>
      </w:r>
      <w:r>
        <w:t xml:space="preserve"> each request received during the year involved— </w:t>
      </w:r>
      <w:r w:rsidRPr="004B3E6F">
        <w:rPr>
          <w:b/>
          <w:bCs/>
        </w:rPr>
        <w:t>(I)</w:t>
      </w:r>
      <w:r>
        <w:t xml:space="preserve"> from a Federal agency outside the Department of Health and Human Services for the Secretary, or </w:t>
      </w:r>
      <w:r w:rsidRPr="004B3E6F">
        <w:rPr>
          <w:b/>
          <w:bCs/>
        </w:rPr>
        <w:t>(II)</w:t>
      </w:r>
      <w:r>
        <w:t xml:space="preserve">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E374E2" w:rsidP="00E374E2" w14:paraId="1B2428FD" w14:textId="7D492905">
      <w:r w:rsidRPr="00E374E2">
        <w:rPr>
          <w:b/>
          <w:bCs/>
        </w:rPr>
        <w:t>(5)</w:t>
      </w:r>
      <w:r>
        <w:t xml:space="preserve"> The authority of the Secretary to </w:t>
      </w:r>
      <w:r>
        <w:t>enter into</w:t>
      </w:r>
      <w:r>
        <w:t xml:space="preserve"> any contract for the conduct of any study, testing, program, research, or review, or assessment under this subsection shall be effective for any fiscal year only to such extent or in such amounts as are provided in advance in appropriation Acts.</w:t>
      </w:r>
    </w:p>
    <w:p w:rsidR="00E374E2" w:rsidP="00E374E2" w14:paraId="36371D78" w14:textId="77777777">
      <w:r w:rsidRPr="00E374E2">
        <w:rPr>
          <w:b/>
          <w:bCs/>
        </w:rPr>
        <w:t>(c)</w:t>
      </w:r>
      <w:r>
        <w:t xml:space="preserve"> </w:t>
      </w:r>
      <w:r w:rsidRPr="00E374E2">
        <w:rPr>
          <w:b/>
          <w:bCs/>
        </w:rPr>
        <w:t>Diseases not significantly occurring in United States</w:t>
      </w:r>
      <w:r>
        <w:rPr>
          <w:b/>
          <w:bCs/>
        </w:rPr>
        <w:t>.</w:t>
      </w:r>
      <w:r>
        <w:t xml:space="preserve"> </w:t>
      </w:r>
    </w:p>
    <w:p w:rsidR="00E374E2" w:rsidP="00E374E2" w14:paraId="1EFB8453" w14:textId="2BE61EC4">
      <w:r>
        <w:t>The Secretary may conduct biomedical research, directly or through grants or contracts, for the identification, control, treatment, and prevention of diseases (including tropical diseases) which do not occur to a significant extent in the United States.</w:t>
      </w:r>
    </w:p>
    <w:p w:rsidR="00E374E2" w:rsidP="00E374E2" w14:paraId="4A4FDA8E" w14:textId="77777777">
      <w:pPr>
        <w:rPr>
          <w:b/>
          <w:bCs/>
        </w:rPr>
      </w:pPr>
      <w:r w:rsidRPr="00E374E2">
        <w:rPr>
          <w:b/>
          <w:bCs/>
        </w:rPr>
        <w:t>(d) Protection of privacy of individuals who are research subjects</w:t>
      </w:r>
      <w:r>
        <w:rPr>
          <w:b/>
          <w:bCs/>
        </w:rPr>
        <w:t>.</w:t>
      </w:r>
    </w:p>
    <w:p w:rsidR="0073414C" w:rsidP="00E374E2" w14:paraId="495DB8CC" w14:textId="74806900">
      <w:r>
        <w:t>The Secretary may authorize persons engaged in biomedical, behavioral, clinical, or other research (</w:t>
      </w:r>
      <w:r>
        <w:t>including</w:t>
      </w:r>
      <w:r>
        <w:t xml:space="preserve">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80"/>
    <w:rsid w:val="00050880"/>
    <w:rsid w:val="004B3E6F"/>
    <w:rsid w:val="0073414C"/>
    <w:rsid w:val="00E374E2"/>
    <w:rsid w:val="00EE1A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8CAED"/>
  <w15:chartTrackingRefBased/>
  <w15:docId w15:val="{A553DA30-C6F3-450A-A24B-4BD9EC56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Deborah W Gould</cp:lastModifiedBy>
  <cp:revision>3</cp:revision>
  <dcterms:created xsi:type="dcterms:W3CDTF">2022-08-30T20:26:00Z</dcterms:created>
  <dcterms:modified xsi:type="dcterms:W3CDTF">2022-08-30T20:27:00Z</dcterms:modified>
</cp:coreProperties>
</file>