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16EB" w:rsidP="001516EB" w14:paraId="6DD8A36B" w14:textId="1802D4E1">
      <w:pPr>
        <w:pStyle w:val="Heading1"/>
      </w:pPr>
      <w:r w:rsidRPr="001516EB">
        <w:t>Potential Transplant Recipient (PTR)</w:t>
      </w:r>
    </w:p>
    <w:p w:rsidR="001516EB" w:rsidRPr="001516EB" w:rsidP="001516EB" w14:paraId="3FAD8A90" w14:textId="02640D07">
      <w:pPr>
        <w:rPr>
          <w:rFonts w:ascii="Arial" w:hAnsi="Arial" w:cs="Arial"/>
        </w:rPr>
      </w:pPr>
      <w:r w:rsidRPr="001516EB">
        <w:rPr>
          <w:rFonts w:ascii="Arial" w:hAnsi="Arial" w:cs="Arial"/>
        </w:rPr>
        <w:t xml:space="preserve">Organ offer responses for potential transplant recipients are entered on matches by either the transplant center or OPOs. This information includes whether the organ was </w:t>
      </w:r>
      <w:r w:rsidRPr="001516EB">
        <w:rPr>
          <w:rFonts w:ascii="Arial" w:hAnsi="Arial" w:cs="Arial"/>
        </w:rPr>
        <w:t>accepted</w:t>
      </w:r>
      <w:r w:rsidRPr="001516EB">
        <w:rPr>
          <w:rFonts w:ascii="Arial" w:hAnsi="Arial" w:cs="Arial"/>
        </w:rPr>
        <w:t xml:space="preserve"> or the offer was refused and the primary reason that the organ offer was refused by the center. Transplant centers evaluate the donor organ information and can respond to the offer at the individual candidate level or enter a response for multiple candidates at once. The OPOs can enter responses to organ offers on behalf of transplant centers.  </w:t>
      </w:r>
    </w:p>
    <w:p w:rsidR="006945BE" w:rsidRPr="001516EB" w:rsidP="001516EB" w14:paraId="4C092A3B" w14:textId="5A4C3D7E">
      <w:pPr>
        <w:pStyle w:val="Heading2"/>
        <w:rPr>
          <w:rFonts w:eastAsia="Tahoma"/>
        </w:rPr>
      </w:pPr>
      <w:r w:rsidRPr="001516EB">
        <w:rPr>
          <w:rFonts w:eastAsia="Tahoma"/>
        </w:rPr>
        <w:t>Match Results</w:t>
      </w:r>
    </w:p>
    <w:p w:rsidR="000E1767" w:rsidRPr="00FF58CC" w:rsidP="000E1767" w14:paraId="2064B464" w14:textId="77777777">
      <w:pPr>
        <w:pStyle w:val="NormalWeb"/>
        <w:shd w:val="clear" w:color="auto" w:fill="FFFFFF"/>
        <w:tabs>
          <w:tab w:val="left" w:pos="270"/>
        </w:tabs>
        <w:spacing w:before="0" w:beforeAutospacing="0" w:after="0" w:afterAutospacing="0" w:line="240" w:lineRule="exact"/>
        <w:ind w:right="158"/>
        <w:rPr>
          <w:rFonts w:ascii="Arial" w:hAnsi="Arial" w:cs="Arial"/>
          <w:color w:val="000000"/>
          <w:sz w:val="22"/>
          <w:szCs w:val="22"/>
        </w:rPr>
      </w:pPr>
      <w:r w:rsidRPr="00FF58CC">
        <w:rPr>
          <w:rFonts w:ascii="Arial" w:hAnsi="Arial" w:cs="Arial"/>
          <w:b/>
          <w:bCs/>
          <w:color w:val="000000"/>
          <w:sz w:val="22"/>
          <w:szCs w:val="22"/>
          <w:u w:val="single"/>
        </w:rPr>
        <w:t xml:space="preserve">Transplant center </w:t>
      </w:r>
      <w:r w:rsidRPr="00FF58CC" w:rsidR="00B72D81">
        <w:rPr>
          <w:rFonts w:ascii="Arial" w:hAnsi="Arial" w:cs="Arial"/>
          <w:b/>
          <w:bCs/>
          <w:color w:val="000000"/>
          <w:sz w:val="22"/>
          <w:szCs w:val="22"/>
          <w:u w:val="single"/>
        </w:rPr>
        <w:t>contacted</w:t>
      </w:r>
      <w:r w:rsidRPr="00FF58CC">
        <w:rPr>
          <w:rFonts w:ascii="Arial" w:hAnsi="Arial" w:cs="Arial"/>
          <w:b/>
          <w:bCs/>
          <w:color w:val="000000"/>
          <w:sz w:val="22"/>
          <w:szCs w:val="22"/>
          <w:u w:val="single"/>
        </w:rPr>
        <w:t>?</w:t>
      </w:r>
      <w:r w:rsidRPr="00FF58CC" w:rsidR="00845F39">
        <w:rPr>
          <w:rFonts w:ascii="Arial" w:hAnsi="Arial" w:cs="Arial"/>
          <w:b/>
          <w:bCs/>
          <w:color w:val="000000"/>
          <w:sz w:val="22"/>
          <w:szCs w:val="22"/>
        </w:rPr>
        <w:t>:</w:t>
      </w:r>
      <w:r w:rsidRPr="00FF58CC" w:rsidR="00845F39">
        <w:rPr>
          <w:rFonts w:ascii="Arial" w:hAnsi="Arial" w:cs="Arial"/>
          <w:color w:val="000000"/>
          <w:sz w:val="22"/>
          <w:szCs w:val="22"/>
        </w:rPr>
        <w:t> Indicate if the transplant center was</w:t>
      </w:r>
      <w:r w:rsidRPr="00FF58CC">
        <w:rPr>
          <w:rFonts w:ascii="Arial" w:hAnsi="Arial" w:cs="Arial"/>
          <w:color w:val="000000"/>
          <w:sz w:val="22"/>
          <w:szCs w:val="22"/>
        </w:rPr>
        <w:t xml:space="preserve"> </w:t>
      </w:r>
      <w:r w:rsidRPr="00FF58CC" w:rsidR="00845F39">
        <w:rPr>
          <w:rFonts w:ascii="Arial" w:hAnsi="Arial" w:cs="Arial"/>
          <w:color w:val="000000"/>
          <w:sz w:val="22"/>
          <w:szCs w:val="22"/>
        </w:rPr>
        <w:t xml:space="preserve">contacted. </w:t>
      </w:r>
    </w:p>
    <w:p w:rsidR="000E1767" w:rsidRPr="00FF58CC" w:rsidP="000E1767" w14:paraId="11AECF70" w14:textId="77777777">
      <w:pPr>
        <w:pStyle w:val="NormalWeb"/>
        <w:shd w:val="clear" w:color="auto" w:fill="FFFFFF"/>
        <w:tabs>
          <w:tab w:val="left" w:pos="270"/>
        </w:tabs>
        <w:spacing w:before="0" w:beforeAutospacing="0" w:after="0" w:afterAutospacing="0" w:line="240" w:lineRule="exact"/>
        <w:ind w:right="158"/>
        <w:rPr>
          <w:rFonts w:ascii="Arial" w:hAnsi="Arial" w:cs="Arial"/>
          <w:color w:val="000000"/>
          <w:sz w:val="22"/>
          <w:szCs w:val="22"/>
        </w:rPr>
      </w:pPr>
    </w:p>
    <w:p w:rsidR="00845F39" w:rsidRPr="00FF58CC" w:rsidP="000E1767" w14:paraId="16A5EEB4" w14:textId="23BFD72E">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Yes, response received</w:t>
      </w:r>
    </w:p>
    <w:p w:rsidR="000E1767" w:rsidRPr="00FF58CC" w:rsidP="000E1767" w14:paraId="546A18CC" w14:textId="29D88E11">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Yes, notified of offer</w:t>
      </w:r>
    </w:p>
    <w:p w:rsidR="000E1767" w:rsidRPr="00FF58CC" w:rsidP="000E1767" w14:paraId="38CB9E58" w14:textId="0803456E">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No, bypassed</w:t>
      </w:r>
    </w:p>
    <w:p w:rsidR="00957273" w:rsidRPr="00FF58CC" w:rsidP="000E1767" w14:paraId="008B551F" w14:textId="77777777">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p>
    <w:p w:rsidR="00845F39" w:rsidRPr="00FF58CC" w:rsidP="00BB576B" w14:paraId="76C33DFD" w14:textId="269072B5">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Contact last name</w:t>
      </w:r>
      <w:r w:rsidRPr="00FF58CC">
        <w:rPr>
          <w:rFonts w:ascii="Arial" w:hAnsi="Arial" w:cs="Arial"/>
          <w:b/>
          <w:bCs/>
          <w:color w:val="000000"/>
          <w:sz w:val="22"/>
          <w:szCs w:val="22"/>
        </w:rPr>
        <w:t>:</w:t>
      </w:r>
      <w:r w:rsidRPr="00FF58CC">
        <w:rPr>
          <w:rFonts w:ascii="Arial" w:hAnsi="Arial" w:cs="Arial"/>
          <w:color w:val="000000"/>
          <w:sz w:val="22"/>
          <w:szCs w:val="22"/>
        </w:rPr>
        <w:t> If the transplant center was contacted, enter the last name of the person you spoke with at the transplant center. This field</w:t>
      </w:r>
      <w:r w:rsidRPr="00FF58CC" w:rsidR="001516EB">
        <w:rPr>
          <w:rFonts w:ascii="Arial" w:hAnsi="Arial" w:cs="Arial"/>
          <w:color w:val="000000"/>
          <w:sz w:val="22"/>
          <w:szCs w:val="22"/>
        </w:rPr>
        <w:t xml:space="preserve"> is </w:t>
      </w:r>
      <w:r w:rsidRPr="00FF58CC" w:rsidR="001516EB">
        <w:rPr>
          <w:rFonts w:ascii="Arial" w:hAnsi="Arial" w:cs="Arial"/>
          <w:b/>
          <w:bCs/>
          <w:color w:val="000000"/>
          <w:sz w:val="22"/>
          <w:szCs w:val="22"/>
        </w:rPr>
        <w:t>required</w:t>
      </w:r>
      <w:r w:rsidRPr="00FF58CC">
        <w:rPr>
          <w:rFonts w:ascii="Arial" w:hAnsi="Arial" w:cs="Arial"/>
          <w:color w:val="000000"/>
          <w:sz w:val="22"/>
          <w:szCs w:val="22"/>
        </w:rPr>
        <w:t>.</w:t>
      </w:r>
    </w:p>
    <w:p w:rsidR="00845F39" w:rsidRPr="00FF58CC" w:rsidP="00BB576B" w14:paraId="3B2E0181" w14:textId="77777777">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Contact first name</w:t>
      </w:r>
      <w:r w:rsidRPr="00FF58CC">
        <w:rPr>
          <w:rFonts w:ascii="Arial" w:hAnsi="Arial" w:cs="Arial"/>
          <w:b/>
          <w:bCs/>
          <w:color w:val="000000"/>
          <w:sz w:val="22"/>
          <w:szCs w:val="22"/>
        </w:rPr>
        <w:t>:</w:t>
      </w:r>
      <w:r w:rsidRPr="00FF58CC">
        <w:rPr>
          <w:rFonts w:ascii="Arial" w:hAnsi="Arial" w:cs="Arial"/>
          <w:color w:val="000000"/>
          <w:sz w:val="22"/>
          <w:szCs w:val="22"/>
        </w:rPr>
        <w:t> If the transplant center was contacted, enter the first name of the person you spoke with at the transplant center.</w:t>
      </w:r>
    </w:p>
    <w:p w:rsidR="00845F39" w:rsidRPr="00FF58CC" w:rsidP="00BB576B" w14:paraId="6EFC8F99" w14:textId="7C4D36A9">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Respond date</w:t>
      </w:r>
      <w:r w:rsidRPr="00FF58CC">
        <w:rPr>
          <w:rFonts w:ascii="Arial" w:hAnsi="Arial" w:cs="Arial"/>
          <w:b/>
          <w:bCs/>
          <w:color w:val="000000"/>
          <w:sz w:val="22"/>
          <w:szCs w:val="22"/>
        </w:rPr>
        <w:t>:</w:t>
      </w:r>
      <w:r w:rsidRPr="00FF58CC">
        <w:rPr>
          <w:rFonts w:ascii="Arial" w:hAnsi="Arial" w:cs="Arial"/>
          <w:color w:val="000000"/>
          <w:sz w:val="22"/>
          <w:szCs w:val="22"/>
        </w:rPr>
        <w:t xml:space="preserve"> If the transplant </w:t>
      </w:r>
      <w:r w:rsidRPr="00FF58CC" w:rsidR="00957273">
        <w:rPr>
          <w:rFonts w:ascii="Arial" w:hAnsi="Arial" w:cs="Arial"/>
          <w:color w:val="000000"/>
          <w:sz w:val="22"/>
          <w:szCs w:val="22"/>
        </w:rPr>
        <w:t>c</w:t>
      </w:r>
      <w:r w:rsidRPr="00FF58CC">
        <w:rPr>
          <w:rFonts w:ascii="Arial" w:hAnsi="Arial" w:cs="Arial"/>
          <w:color w:val="000000"/>
          <w:sz w:val="22"/>
          <w:szCs w:val="22"/>
        </w:rPr>
        <w:t xml:space="preserve">enter was contacted, enter the date the transplant center responded to the offer. </w:t>
      </w:r>
      <w:r w:rsidRPr="00FF58CC" w:rsidR="00586A20">
        <w:rPr>
          <w:rFonts w:ascii="Arial" w:hAnsi="Arial" w:cs="Arial"/>
          <w:color w:val="000000"/>
          <w:sz w:val="22"/>
          <w:szCs w:val="22"/>
        </w:rPr>
        <w:t xml:space="preserve">This field is </w:t>
      </w:r>
      <w:r w:rsidRPr="00FF58CC" w:rsidR="00586A20">
        <w:rPr>
          <w:rFonts w:ascii="Arial" w:hAnsi="Arial" w:cs="Arial"/>
          <w:b/>
          <w:bCs/>
          <w:color w:val="000000"/>
          <w:sz w:val="22"/>
          <w:szCs w:val="22"/>
        </w:rPr>
        <w:t>required</w:t>
      </w:r>
      <w:r w:rsidRPr="00FF58CC" w:rsidR="00586A20">
        <w:rPr>
          <w:rFonts w:ascii="Arial" w:hAnsi="Arial" w:cs="Arial"/>
          <w:color w:val="000000"/>
          <w:sz w:val="22"/>
          <w:szCs w:val="22"/>
        </w:rPr>
        <w:t>.</w:t>
      </w:r>
    </w:p>
    <w:p w:rsidR="006945BE" w:rsidRPr="00FF58CC" w:rsidP="00BB576B" w14:paraId="6A1DC356" w14:textId="291862B4">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Respond Time</w:t>
      </w:r>
      <w:r w:rsidRPr="00FF58CC">
        <w:rPr>
          <w:rFonts w:ascii="Arial" w:hAnsi="Arial" w:cs="Arial"/>
          <w:b/>
          <w:bCs/>
          <w:color w:val="000000"/>
          <w:sz w:val="22"/>
          <w:szCs w:val="22"/>
        </w:rPr>
        <w:t>:</w:t>
      </w:r>
      <w:r w:rsidRPr="00FF58CC">
        <w:rPr>
          <w:rFonts w:ascii="Arial" w:hAnsi="Arial" w:cs="Arial"/>
          <w:color w:val="000000"/>
          <w:sz w:val="22"/>
          <w:szCs w:val="22"/>
        </w:rPr>
        <w:t> If the transplant center was contacted, enter the time the transplant center responded to the offer.</w:t>
      </w:r>
    </w:p>
    <w:p w:rsidR="00286709" w:rsidRPr="00FF58CC" w:rsidP="00BB576B" w14:paraId="278F4F7C" w14:textId="2FC0FE87">
      <w:pPr>
        <w:pStyle w:val="NormalWeb"/>
        <w:shd w:val="clear" w:color="auto" w:fill="FFFFFF"/>
        <w:tabs>
          <w:tab w:val="left" w:pos="270"/>
        </w:tabs>
        <w:spacing w:before="80" w:beforeAutospacing="0" w:after="240" w:afterAutospacing="0"/>
        <w:ind w:right="160"/>
        <w:rPr>
          <w:rFonts w:ascii="Arial" w:hAnsi="Arial" w:cs="Arial"/>
          <w:color w:val="000000"/>
          <w:sz w:val="22"/>
          <w:szCs w:val="22"/>
        </w:rPr>
      </w:pPr>
      <w:r w:rsidRPr="00FF58CC">
        <w:rPr>
          <w:rFonts w:ascii="Arial" w:hAnsi="Arial" w:cs="Arial"/>
          <w:b/>
          <w:bCs/>
          <w:color w:val="000000"/>
          <w:sz w:val="22"/>
          <w:szCs w:val="22"/>
          <w:u w:val="single"/>
        </w:rPr>
        <w:t>Respond time zone</w:t>
      </w:r>
      <w:r w:rsidRPr="00FF58CC">
        <w:rPr>
          <w:rFonts w:ascii="Arial" w:hAnsi="Arial" w:cs="Arial"/>
          <w:b/>
          <w:bCs/>
          <w:color w:val="000000"/>
          <w:sz w:val="22"/>
          <w:szCs w:val="22"/>
        </w:rPr>
        <w:t>:</w:t>
      </w:r>
      <w:r w:rsidRPr="00FF58CC">
        <w:rPr>
          <w:rFonts w:ascii="Arial" w:hAnsi="Arial" w:cs="Arial"/>
          <w:color w:val="000000"/>
          <w:sz w:val="22"/>
          <w:szCs w:val="22"/>
        </w:rPr>
        <w:t xml:space="preserve"> If the transplant center was contacted, the time zone drop-down will be </w:t>
      </w:r>
      <w:r w:rsidRPr="00FF58CC">
        <w:rPr>
          <w:rFonts w:ascii="Arial" w:hAnsi="Arial" w:cs="Arial"/>
          <w:color w:val="000000"/>
          <w:sz w:val="22"/>
          <w:szCs w:val="22"/>
        </w:rPr>
        <w:t>auto-filled</w:t>
      </w:r>
      <w:r w:rsidRPr="00FF58CC">
        <w:rPr>
          <w:rFonts w:ascii="Arial" w:hAnsi="Arial" w:cs="Arial"/>
          <w:color w:val="000000"/>
          <w:sz w:val="22"/>
          <w:szCs w:val="22"/>
        </w:rPr>
        <w:t xml:space="preserve"> with the time zone of the device.</w:t>
      </w:r>
    </w:p>
    <w:p w:rsidR="00286709" w:rsidRPr="00FF58CC" w:rsidP="00286709" w14:paraId="6C002BC0" w14:textId="77777777">
      <w:pPr>
        <w:pStyle w:val="NormalWeb"/>
        <w:shd w:val="clear" w:color="auto" w:fill="FFFFFF"/>
        <w:tabs>
          <w:tab w:val="left" w:pos="270"/>
        </w:tabs>
        <w:spacing w:before="80" w:after="240"/>
        <w:ind w:right="160"/>
        <w:rPr>
          <w:rFonts w:ascii="Arial" w:hAnsi="Arial" w:cs="Arial"/>
          <w:color w:val="000000"/>
          <w:sz w:val="22"/>
          <w:szCs w:val="22"/>
        </w:rPr>
      </w:pPr>
      <w:r w:rsidRPr="00FF58CC">
        <w:rPr>
          <w:rFonts w:ascii="Arial" w:hAnsi="Arial" w:cs="Arial"/>
          <w:b/>
          <w:bCs/>
          <w:color w:val="000000"/>
          <w:sz w:val="22"/>
          <w:szCs w:val="22"/>
          <w:u w:val="single"/>
        </w:rPr>
        <w:t>Offer response</w:t>
      </w:r>
      <w:r w:rsidRPr="00FF58CC">
        <w:rPr>
          <w:rFonts w:ascii="Arial" w:hAnsi="Arial" w:cs="Arial"/>
          <w:b/>
          <w:bCs/>
          <w:color w:val="000000"/>
          <w:sz w:val="22"/>
          <w:szCs w:val="22"/>
        </w:rPr>
        <w:t>:</w:t>
      </w:r>
      <w:r w:rsidRPr="00FF58CC">
        <w:rPr>
          <w:rFonts w:ascii="Arial" w:hAnsi="Arial" w:cs="Arial"/>
          <w:color w:val="000000"/>
          <w:sz w:val="22"/>
          <w:szCs w:val="22"/>
        </w:rPr>
        <w:t xml:space="preserve"> Enter the response to the organ offer. If </w:t>
      </w:r>
      <w:r w:rsidRPr="00FF58CC">
        <w:rPr>
          <w:rFonts w:ascii="Arial" w:hAnsi="Arial" w:cs="Arial"/>
          <w:b/>
          <w:bCs/>
          <w:color w:val="000000"/>
          <w:sz w:val="22"/>
          <w:szCs w:val="22"/>
        </w:rPr>
        <w:t>Accept</w:t>
      </w:r>
      <w:r w:rsidRPr="00FF58CC">
        <w:rPr>
          <w:rFonts w:ascii="Arial" w:hAnsi="Arial" w:cs="Arial"/>
          <w:color w:val="000000"/>
          <w:sz w:val="22"/>
          <w:szCs w:val="22"/>
        </w:rPr>
        <w:t xml:space="preserve"> is selected, indicate what organ/segment was placed. If </w:t>
      </w:r>
      <w:r w:rsidRPr="00FF58CC">
        <w:rPr>
          <w:rFonts w:ascii="Arial" w:hAnsi="Arial" w:cs="Arial"/>
          <w:b/>
          <w:bCs/>
          <w:color w:val="000000"/>
          <w:sz w:val="22"/>
          <w:szCs w:val="22"/>
        </w:rPr>
        <w:t>Refuse</w:t>
      </w:r>
      <w:r w:rsidRPr="00FF58CC">
        <w:rPr>
          <w:rFonts w:ascii="Arial" w:hAnsi="Arial" w:cs="Arial"/>
          <w:color w:val="000000"/>
          <w:sz w:val="22"/>
          <w:szCs w:val="22"/>
        </w:rPr>
        <w:t xml:space="preserve"> is selected, enter the refusal codes. This field is </w:t>
      </w:r>
      <w:r w:rsidRPr="00FF58CC">
        <w:rPr>
          <w:rFonts w:ascii="Arial" w:hAnsi="Arial" w:cs="Arial"/>
          <w:b/>
          <w:bCs/>
          <w:color w:val="000000"/>
          <w:sz w:val="22"/>
          <w:szCs w:val="22"/>
        </w:rPr>
        <w:t>required</w:t>
      </w:r>
      <w:r w:rsidRPr="00FF58CC">
        <w:rPr>
          <w:rFonts w:ascii="Arial" w:hAnsi="Arial" w:cs="Arial"/>
          <w:color w:val="000000"/>
          <w:sz w:val="22"/>
          <w:szCs w:val="22"/>
        </w:rPr>
        <w:t>.</w:t>
      </w:r>
    </w:p>
    <w:p w:rsidR="00286709" w:rsidRPr="00FF58CC" w:rsidP="00286709" w14:paraId="2FE18634" w14:textId="5E682B94">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Accept</w:t>
      </w:r>
    </w:p>
    <w:p w:rsidR="00286709" w:rsidRPr="00FF58CC" w:rsidP="00286709" w14:paraId="14C9D88E" w14:textId="47986CA9">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Refuse</w:t>
      </w:r>
    </w:p>
    <w:p w:rsidR="00286709" w:rsidRPr="00FF58CC" w:rsidP="00286709" w14:paraId="21F89FD9" w14:textId="29234D1C">
      <w:pPr>
        <w:pStyle w:val="NormalWeb"/>
        <w:shd w:val="clear" w:color="auto" w:fill="FFFFFF"/>
        <w:tabs>
          <w:tab w:val="left" w:pos="270"/>
        </w:tabs>
        <w:spacing w:before="0" w:beforeAutospacing="0" w:after="0" w:afterAutospacing="0" w:line="240" w:lineRule="exact"/>
        <w:ind w:left="720" w:right="158"/>
        <w:rPr>
          <w:rFonts w:ascii="Arial" w:hAnsi="Arial" w:cs="Arial"/>
          <w:b/>
          <w:bCs/>
          <w:color w:val="000000"/>
          <w:sz w:val="22"/>
          <w:szCs w:val="22"/>
        </w:rPr>
      </w:pPr>
      <w:r w:rsidRPr="00FF58CC">
        <w:rPr>
          <w:rFonts w:ascii="Arial" w:hAnsi="Arial" w:cs="Arial"/>
          <w:b/>
          <w:bCs/>
          <w:color w:val="000000"/>
          <w:sz w:val="22"/>
          <w:szCs w:val="22"/>
        </w:rPr>
        <w:t>Provisional Yes</w:t>
      </w:r>
    </w:p>
    <w:p w:rsidR="00B02FCB" w:rsidRPr="00FF58CC" w:rsidP="00B02FCB" w14:paraId="6B56FC7C" w14:textId="6F841745">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Primary refusal reason</w:t>
      </w:r>
      <w:r w:rsidRPr="00FF58CC">
        <w:rPr>
          <w:rFonts w:ascii="Arial" w:hAnsi="Arial" w:cs="Arial"/>
          <w:b/>
          <w:bCs/>
          <w:color w:val="000000"/>
          <w:sz w:val="22"/>
          <w:szCs w:val="22"/>
        </w:rPr>
        <w:t>:</w:t>
      </w:r>
      <w:r w:rsidRPr="00FF58CC">
        <w:rPr>
          <w:rFonts w:ascii="Arial" w:hAnsi="Arial" w:cs="Arial"/>
          <w:color w:val="000000"/>
          <w:sz w:val="22"/>
          <w:szCs w:val="22"/>
        </w:rPr>
        <w:t xml:space="preserve"> </w:t>
      </w:r>
      <w:r w:rsidRPr="00FF58CC" w:rsidR="00110406">
        <w:rPr>
          <w:rFonts w:ascii="Arial" w:hAnsi="Arial" w:cs="Arial"/>
          <w:sz w:val="22"/>
          <w:szCs w:val="22"/>
        </w:rPr>
        <w:t xml:space="preserve">Select the primary reason for refusal from the dropdown menu. </w:t>
      </w:r>
      <w:r w:rsidRPr="00FF58CC">
        <w:rPr>
          <w:rFonts w:ascii="Arial" w:hAnsi="Arial" w:cs="Arial"/>
          <w:color w:val="000000"/>
          <w:sz w:val="22"/>
          <w:szCs w:val="22"/>
        </w:rPr>
        <w:t xml:space="preserve">This field is </w:t>
      </w:r>
      <w:r w:rsidRPr="00FF58CC">
        <w:rPr>
          <w:rFonts w:ascii="Arial" w:hAnsi="Arial" w:cs="Arial"/>
          <w:b/>
          <w:bCs/>
          <w:color w:val="000000"/>
          <w:sz w:val="22"/>
          <w:szCs w:val="22"/>
        </w:rPr>
        <w:t>required</w:t>
      </w:r>
      <w:r w:rsidRPr="00FF58CC">
        <w:rPr>
          <w:rFonts w:ascii="Arial" w:hAnsi="Arial" w:cs="Arial"/>
          <w:color w:val="000000"/>
          <w:sz w:val="22"/>
          <w:szCs w:val="22"/>
        </w:rPr>
        <w:t>.</w:t>
      </w:r>
    </w:p>
    <w:p w:rsidR="00B02FCB" w:rsidRPr="00FF58CC" w:rsidP="00B02FCB" w14:paraId="03211C9C" w14:textId="0BD82393">
      <w:pPr>
        <w:pStyle w:val="NormalWeb"/>
        <w:shd w:val="clear" w:color="auto" w:fill="FFFFFF"/>
        <w:tabs>
          <w:tab w:val="left" w:pos="270"/>
        </w:tabs>
        <w:spacing w:after="0" w:line="240" w:lineRule="exact"/>
        <w:ind w:left="720" w:right="158"/>
        <w:rPr>
          <w:rFonts w:ascii="Arial" w:hAnsi="Arial" w:cs="Arial"/>
          <w:color w:val="000000"/>
          <w:sz w:val="22"/>
          <w:szCs w:val="22"/>
        </w:rPr>
      </w:pPr>
      <w:r w:rsidRPr="00FF58CC">
        <w:rPr>
          <w:rFonts w:ascii="Arial" w:hAnsi="Arial" w:cs="Arial"/>
          <w:b/>
          <w:bCs/>
          <w:color w:val="000000"/>
          <w:sz w:val="22"/>
          <w:szCs w:val="22"/>
          <w:u w:val="single"/>
        </w:rPr>
        <w:t>Primary specify</w:t>
      </w:r>
      <w:r w:rsidRPr="00FF58CC" w:rsidR="00957273">
        <w:rPr>
          <w:rFonts w:ascii="Arial" w:hAnsi="Arial" w:cs="Arial"/>
          <w:b/>
          <w:bCs/>
          <w:color w:val="000000"/>
          <w:sz w:val="22"/>
          <w:szCs w:val="22"/>
        </w:rPr>
        <w:t xml:space="preserve">: </w:t>
      </w:r>
      <w:r w:rsidRPr="00FF58CC" w:rsidR="00957273">
        <w:rPr>
          <w:rFonts w:ascii="Arial" w:hAnsi="Arial" w:cs="Arial"/>
          <w:color w:val="000000"/>
          <w:sz w:val="22"/>
          <w:szCs w:val="22"/>
        </w:rPr>
        <w:t xml:space="preserve">If a code with </w:t>
      </w:r>
      <w:r w:rsidRPr="00FF58CC" w:rsidR="00110406">
        <w:rPr>
          <w:rFonts w:ascii="Arial" w:hAnsi="Arial" w:cs="Arial"/>
          <w:color w:val="000000"/>
          <w:sz w:val="22"/>
          <w:szCs w:val="22"/>
        </w:rPr>
        <w:t>a</w:t>
      </w:r>
      <w:r w:rsidRPr="00FF58CC" w:rsidR="004A1D66">
        <w:rPr>
          <w:rFonts w:ascii="Arial" w:hAnsi="Arial" w:cs="Arial"/>
          <w:color w:val="000000"/>
          <w:sz w:val="22"/>
          <w:szCs w:val="22"/>
        </w:rPr>
        <w:t xml:space="preserve"> </w:t>
      </w:r>
      <w:r w:rsidRPr="00FF58CC" w:rsidR="00784EB0">
        <w:rPr>
          <w:rFonts w:ascii="Arial" w:hAnsi="Arial" w:cs="Arial"/>
          <w:color w:val="000000"/>
          <w:sz w:val="22"/>
          <w:szCs w:val="22"/>
        </w:rPr>
        <w:t>“</w:t>
      </w:r>
      <w:r w:rsidRPr="00FF58CC" w:rsidR="00957273">
        <w:rPr>
          <w:rFonts w:ascii="Arial" w:hAnsi="Arial" w:cs="Arial"/>
          <w:color w:val="000000"/>
          <w:sz w:val="22"/>
          <w:szCs w:val="22"/>
        </w:rPr>
        <w:t>specify</w:t>
      </w:r>
      <w:r w:rsidRPr="00FF58CC" w:rsidR="00784EB0">
        <w:rPr>
          <w:rFonts w:ascii="Arial" w:hAnsi="Arial" w:cs="Arial"/>
          <w:color w:val="000000"/>
          <w:sz w:val="22"/>
          <w:szCs w:val="22"/>
        </w:rPr>
        <w:t>”</w:t>
      </w:r>
      <w:r w:rsidRPr="00FF58CC" w:rsidR="00957273">
        <w:rPr>
          <w:rFonts w:ascii="Arial" w:hAnsi="Arial" w:cs="Arial"/>
          <w:color w:val="000000"/>
          <w:sz w:val="22"/>
          <w:szCs w:val="22"/>
        </w:rPr>
        <w:t xml:space="preserve"> option is selected, enter the information here. </w:t>
      </w:r>
    </w:p>
    <w:p w:rsidR="00B02FCB" w:rsidRPr="00FF58CC" w:rsidP="00B02FCB" w14:paraId="28532E04" w14:textId="4D224147">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Secondary refusal reason</w:t>
      </w:r>
      <w:r w:rsidRPr="00FF58CC">
        <w:rPr>
          <w:rFonts w:ascii="Arial" w:hAnsi="Arial" w:cs="Arial"/>
          <w:b/>
          <w:bCs/>
          <w:color w:val="000000"/>
          <w:sz w:val="22"/>
          <w:szCs w:val="22"/>
        </w:rPr>
        <w:t>:</w:t>
      </w:r>
      <w:r w:rsidRPr="00FF58CC">
        <w:rPr>
          <w:rFonts w:ascii="Arial" w:hAnsi="Arial" w:cs="Arial"/>
          <w:color w:val="000000"/>
          <w:sz w:val="22"/>
          <w:szCs w:val="22"/>
        </w:rPr>
        <w:t xml:space="preserve"> Select the secondary reason for refusal</w:t>
      </w:r>
      <w:r w:rsidRPr="00FF58CC" w:rsidR="00110406">
        <w:rPr>
          <w:rFonts w:ascii="Arial" w:hAnsi="Arial" w:cs="Arial"/>
          <w:color w:val="000000"/>
          <w:sz w:val="22"/>
          <w:szCs w:val="22"/>
        </w:rPr>
        <w:t xml:space="preserve"> from the dropdown menu</w:t>
      </w:r>
      <w:r w:rsidRPr="00FF58CC" w:rsidR="00784EB0">
        <w:rPr>
          <w:rFonts w:ascii="Arial" w:hAnsi="Arial" w:cs="Arial"/>
          <w:color w:val="000000"/>
          <w:sz w:val="22"/>
          <w:szCs w:val="22"/>
        </w:rPr>
        <w:t>.</w:t>
      </w:r>
      <w:r w:rsidRPr="00FF58CC" w:rsidR="00110406">
        <w:rPr>
          <w:rFonts w:ascii="Arial" w:hAnsi="Arial" w:cs="Arial"/>
          <w:sz w:val="22"/>
          <w:szCs w:val="22"/>
        </w:rPr>
        <w:t xml:space="preserve"> The secondary refusal code cannot be the same as the primary refusal code.</w:t>
      </w:r>
    </w:p>
    <w:p w:rsidR="00784EB0" w:rsidRPr="00FF58CC" w:rsidP="00784EB0" w14:paraId="618F0014" w14:textId="4EFBD531">
      <w:pPr>
        <w:pStyle w:val="NormalWeb"/>
        <w:shd w:val="clear" w:color="auto" w:fill="FFFFFF"/>
        <w:tabs>
          <w:tab w:val="left" w:pos="270"/>
        </w:tabs>
        <w:spacing w:after="0" w:line="240" w:lineRule="exact"/>
        <w:ind w:left="720" w:right="158"/>
        <w:rPr>
          <w:rFonts w:ascii="Arial" w:hAnsi="Arial" w:cs="Arial"/>
          <w:color w:val="000000"/>
          <w:sz w:val="22"/>
          <w:szCs w:val="22"/>
        </w:rPr>
      </w:pPr>
      <w:r w:rsidRPr="00FF58CC">
        <w:rPr>
          <w:rFonts w:ascii="Arial" w:hAnsi="Arial" w:cs="Arial"/>
          <w:b/>
          <w:bCs/>
          <w:color w:val="000000"/>
          <w:sz w:val="22"/>
          <w:szCs w:val="22"/>
          <w:u w:val="single"/>
        </w:rPr>
        <w:t>Secondary specify</w:t>
      </w:r>
      <w:r w:rsidRPr="00FF58CC">
        <w:rPr>
          <w:rFonts w:ascii="Arial" w:hAnsi="Arial" w:cs="Arial"/>
          <w:b/>
          <w:bCs/>
          <w:color w:val="000000"/>
          <w:sz w:val="22"/>
          <w:szCs w:val="22"/>
        </w:rPr>
        <w:t xml:space="preserve">: </w:t>
      </w:r>
      <w:r w:rsidRPr="00FF58CC">
        <w:rPr>
          <w:rFonts w:ascii="Arial" w:hAnsi="Arial" w:cs="Arial"/>
          <w:color w:val="000000"/>
          <w:sz w:val="22"/>
          <w:szCs w:val="22"/>
        </w:rPr>
        <w:t xml:space="preserve">If a code with </w:t>
      </w:r>
      <w:r w:rsidRPr="00FF58CC" w:rsidR="00110406">
        <w:rPr>
          <w:rFonts w:ascii="Arial" w:hAnsi="Arial" w:cs="Arial"/>
          <w:color w:val="000000"/>
          <w:sz w:val="22"/>
          <w:szCs w:val="22"/>
        </w:rPr>
        <w:t>a</w:t>
      </w:r>
      <w:r w:rsidRPr="00FF58CC" w:rsidR="004A1D66">
        <w:rPr>
          <w:rFonts w:ascii="Arial" w:hAnsi="Arial" w:cs="Arial"/>
          <w:color w:val="000000"/>
          <w:sz w:val="22"/>
          <w:szCs w:val="22"/>
        </w:rPr>
        <w:t xml:space="preserve"> </w:t>
      </w:r>
      <w:r w:rsidRPr="00FF58CC">
        <w:rPr>
          <w:rFonts w:ascii="Arial" w:hAnsi="Arial" w:cs="Arial"/>
          <w:color w:val="000000"/>
          <w:sz w:val="22"/>
          <w:szCs w:val="22"/>
        </w:rPr>
        <w:t xml:space="preserve">“specify” option is selected, enter the information here. </w:t>
      </w:r>
    </w:p>
    <w:p w:rsidR="004D4760" w:rsidRPr="00FF58CC" w:rsidP="004D4760" w14:paraId="2E2E872D" w14:textId="3E8563D1">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color w:val="000000"/>
          <w:sz w:val="22"/>
          <w:szCs w:val="22"/>
        </w:rPr>
        <w:t xml:space="preserve">If the organ was accepted, complete the following fields, as applicable. </w:t>
      </w:r>
    </w:p>
    <w:p w:rsidR="00B02FCB" w:rsidRPr="00FF58CC" w:rsidP="00B02FCB" w14:paraId="5157F62C" w14:textId="1E532983">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Lungs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4D4760" w:rsidRPr="00FF58CC" w:rsidP="004D4760" w14:paraId="776C3F3C" w14:textId="50DC0E66">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25215153" w14:textId="25C50083">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Both</w:t>
      </w:r>
    </w:p>
    <w:p w:rsidR="004D4760" w:rsidRPr="00FF58CC" w:rsidP="004D4760" w14:paraId="11B158F7" w14:textId="394E2EF0">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 xml:space="preserve">Left </w:t>
      </w:r>
    </w:p>
    <w:p w:rsidR="004D4760" w:rsidRPr="00FF58CC" w:rsidP="004D4760" w14:paraId="076B86CE" w14:textId="65C1431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Right</w:t>
      </w:r>
    </w:p>
    <w:p w:rsidR="00B02FCB" w:rsidRPr="00FF58CC" w:rsidP="00B02FCB" w14:paraId="368BD392" w14:textId="1D37278E">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Segments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4D4760" w:rsidRPr="00FF58CC" w:rsidP="004D4760" w14:paraId="440C969D"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31FAD0DD"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Both</w:t>
      </w:r>
    </w:p>
    <w:p w:rsidR="004D4760" w:rsidRPr="00FF58CC" w:rsidP="004D4760" w14:paraId="7E2B813A"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 xml:space="preserve">Left </w:t>
      </w:r>
    </w:p>
    <w:p w:rsidR="004D4760" w:rsidRPr="00FF58CC" w:rsidP="004D4760" w14:paraId="67F52EAD" w14:textId="18140036">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Right</w:t>
      </w:r>
    </w:p>
    <w:p w:rsidR="00B02FCB" w:rsidRPr="00FF58CC" w:rsidP="00B02FCB" w14:paraId="2D405CDC" w14:textId="3967F9EC">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Liver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1704C8" w:rsidRPr="00FF58CC" w:rsidP="001704C8" w14:paraId="71D108E6"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Whole</w:t>
      </w:r>
    </w:p>
    <w:p w:rsidR="001704C8" w:rsidRPr="00FF58CC" w:rsidP="00DC324B" w14:paraId="08D4C6D6" w14:textId="12A6812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Segment</w:t>
      </w:r>
    </w:p>
    <w:p w:rsidR="00B02FCB" w:rsidRPr="00FF58CC" w:rsidP="00B02FCB" w14:paraId="19372F14" w14:textId="6BA4C9F1">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Pancreas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4D4760" w:rsidRPr="00FF58CC" w:rsidP="004D4760" w14:paraId="6A5B14C1"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5B49A020" w14:textId="4955EDE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Whole</w:t>
      </w:r>
    </w:p>
    <w:p w:rsidR="004D4760" w:rsidRPr="00FF58CC" w:rsidP="004D4760" w14:paraId="2BE4248E" w14:textId="1D69D891">
      <w:pPr>
        <w:pStyle w:val="NormalWeb"/>
        <w:shd w:val="clear" w:color="auto" w:fill="FFFFFF"/>
        <w:tabs>
          <w:tab w:val="left" w:pos="270"/>
        </w:tabs>
        <w:spacing w:before="0" w:beforeAutospacing="0" w:after="0" w:afterAutospacing="0" w:line="240" w:lineRule="exact"/>
        <w:ind w:left="270" w:right="158"/>
        <w:rPr>
          <w:rFonts w:ascii="Arial" w:hAnsi="Arial" w:cs="Arial"/>
          <w:color w:val="000000"/>
          <w:sz w:val="22"/>
          <w:szCs w:val="22"/>
        </w:rPr>
      </w:pPr>
      <w:r w:rsidRPr="00FF58CC">
        <w:rPr>
          <w:rFonts w:ascii="Arial" w:hAnsi="Arial" w:cs="Arial"/>
          <w:b/>
          <w:bCs/>
          <w:color w:val="000000"/>
          <w:sz w:val="22"/>
          <w:szCs w:val="22"/>
        </w:rPr>
        <w:t>Islet</w:t>
      </w:r>
    </w:p>
    <w:p w:rsidR="004D4760" w:rsidRPr="00FF58CC" w:rsidP="00B02FCB" w14:paraId="7741BA6C" w14:textId="2F99C6AF">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Kidney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4D4760" w:rsidRPr="00FF58CC" w:rsidP="004D4760" w14:paraId="31471A4E"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None</w:t>
      </w:r>
    </w:p>
    <w:p w:rsidR="004D4760" w:rsidRPr="00FF58CC" w:rsidP="004D4760" w14:paraId="0FC9022C"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Both</w:t>
      </w:r>
    </w:p>
    <w:p w:rsidR="004D4760" w:rsidRPr="00FF58CC" w:rsidP="004D4760" w14:paraId="2D6511AD"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 xml:space="preserve">Left </w:t>
      </w:r>
    </w:p>
    <w:p w:rsidR="004D4760" w:rsidRPr="00FF58CC" w:rsidP="004D4760" w14:paraId="3462BEA8" w14:textId="1963DC76">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Right</w:t>
      </w:r>
    </w:p>
    <w:p w:rsidR="00B02FCB" w:rsidRPr="00FF58CC" w:rsidP="00B02FCB" w14:paraId="6060EF68" w14:textId="3E1D8E09">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Intestine placed</w:t>
      </w:r>
      <w:r w:rsidRPr="00FF58CC">
        <w:rPr>
          <w:rFonts w:ascii="Arial" w:hAnsi="Arial" w:cs="Arial"/>
          <w:b/>
          <w:bCs/>
          <w:color w:val="000000"/>
          <w:sz w:val="22"/>
          <w:szCs w:val="22"/>
        </w:rPr>
        <w:t>:</w:t>
      </w:r>
      <w:r w:rsidRPr="00FF58CC">
        <w:rPr>
          <w:rFonts w:ascii="Arial" w:hAnsi="Arial" w:cs="Arial"/>
          <w:color w:val="000000"/>
          <w:sz w:val="22"/>
          <w:szCs w:val="22"/>
        </w:rPr>
        <w:t xml:space="preserve"> </w:t>
      </w:r>
    </w:p>
    <w:p w:rsidR="00DC324B" w:rsidRPr="00FF58CC" w:rsidP="00DC324B" w14:paraId="1689C7E8"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Whole</w:t>
      </w:r>
    </w:p>
    <w:p w:rsidR="004D4760" w:rsidRPr="00FF58CC" w:rsidP="00DC324B" w14:paraId="0EDEBE66" w14:textId="6DD933B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F58CC">
        <w:rPr>
          <w:rFonts w:ascii="Arial" w:hAnsi="Arial" w:cs="Arial"/>
          <w:b/>
          <w:bCs/>
          <w:color w:val="000000"/>
          <w:sz w:val="22"/>
          <w:szCs w:val="22"/>
        </w:rPr>
        <w:t>Segment</w:t>
      </w:r>
    </w:p>
    <w:p w:rsidR="00B02FCB" w:rsidRPr="00FA2EBA" w:rsidP="00B02FCB" w14:paraId="3F052B72" w14:textId="4875CA9D">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Abdominal wall placed</w:t>
      </w:r>
      <w:r w:rsidRPr="00FA2EBA" w:rsidR="00FA2EBA">
        <w:rPr>
          <w:rFonts w:ascii="Arial" w:hAnsi="Arial" w:cs="Arial"/>
          <w:b/>
          <w:bCs/>
          <w:color w:val="000000"/>
          <w:sz w:val="22"/>
          <w:szCs w:val="22"/>
        </w:rPr>
        <w:t>:</w:t>
      </w:r>
      <w:r w:rsidR="00FA2EBA">
        <w:rPr>
          <w:rFonts w:ascii="Arial" w:hAnsi="Arial" w:cs="Arial"/>
          <w:b/>
          <w:bCs/>
          <w:color w:val="000000"/>
          <w:sz w:val="22"/>
          <w:szCs w:val="22"/>
        </w:rPr>
        <w:t xml:space="preserve"> </w:t>
      </w:r>
      <w:r w:rsidRPr="00FA2EBA" w:rsidR="00FA2EBA">
        <w:rPr>
          <w:rFonts w:ascii="Arial" w:hAnsi="Arial" w:cs="Arial"/>
          <w:color w:val="000000"/>
          <w:sz w:val="22"/>
          <w:szCs w:val="22"/>
        </w:rPr>
        <w:t xml:space="preserve">No selection required. </w:t>
      </w:r>
    </w:p>
    <w:p w:rsidR="00B02FCB" w:rsidRPr="0086722D" w:rsidP="00B02FCB" w14:paraId="446086C3" w14:textId="6A58C563">
      <w:pPr>
        <w:pStyle w:val="NormalWeb"/>
        <w:shd w:val="clear" w:color="auto" w:fill="FFFFFF"/>
        <w:tabs>
          <w:tab w:val="left" w:pos="270"/>
        </w:tabs>
        <w:spacing w:after="0" w:line="240" w:lineRule="exact"/>
        <w:ind w:right="158"/>
        <w:rPr>
          <w:rFonts w:ascii="Arial" w:hAnsi="Arial" w:cs="Arial"/>
          <w:color w:val="000000"/>
          <w:sz w:val="22"/>
          <w:szCs w:val="22"/>
          <w:u w:val="single"/>
        </w:rPr>
      </w:pPr>
      <w:r w:rsidRPr="00FF58CC">
        <w:rPr>
          <w:rFonts w:ascii="Arial" w:hAnsi="Arial" w:cs="Arial"/>
          <w:b/>
          <w:bCs/>
          <w:color w:val="000000"/>
          <w:sz w:val="22"/>
          <w:szCs w:val="22"/>
          <w:u w:val="single"/>
        </w:rPr>
        <w:t>External male genitalia placed</w:t>
      </w:r>
      <w:r w:rsidRPr="0086722D" w:rsidR="00565A62">
        <w:rPr>
          <w:rFonts w:ascii="Arial" w:hAnsi="Arial" w:cs="Arial"/>
          <w:b/>
          <w:bCs/>
          <w:color w:val="000000"/>
          <w:sz w:val="22"/>
          <w:szCs w:val="22"/>
        </w:rPr>
        <w:t>:</w:t>
      </w:r>
      <w:r w:rsidR="0086722D">
        <w:rPr>
          <w:rFonts w:ascii="Arial" w:hAnsi="Arial" w:cs="Arial"/>
          <w:b/>
          <w:bCs/>
          <w:color w:val="000000"/>
          <w:sz w:val="22"/>
          <w:szCs w:val="22"/>
        </w:rPr>
        <w:t xml:space="preserve"> </w:t>
      </w:r>
    </w:p>
    <w:p w:rsidR="00565A62" w:rsidRPr="00565A62" w:rsidP="00565A62" w14:paraId="7D8EE7E1" w14:textId="70D6FA68">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565A62">
        <w:rPr>
          <w:rFonts w:ascii="Arial" w:hAnsi="Arial" w:cs="Arial"/>
          <w:b/>
          <w:bCs/>
          <w:color w:val="000000"/>
          <w:sz w:val="22"/>
          <w:szCs w:val="22"/>
        </w:rPr>
        <w:t>Penis</w:t>
      </w:r>
    </w:p>
    <w:p w:rsidR="00565A62" w:rsidRPr="00565A62" w:rsidP="00565A62" w14:paraId="68281AAA" w14:textId="57349EC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565A62">
        <w:rPr>
          <w:rFonts w:ascii="Arial" w:hAnsi="Arial" w:cs="Arial"/>
          <w:b/>
          <w:bCs/>
          <w:color w:val="000000"/>
          <w:sz w:val="22"/>
          <w:szCs w:val="22"/>
        </w:rPr>
        <w:t>S</w:t>
      </w:r>
      <w:r w:rsidRPr="00565A62">
        <w:rPr>
          <w:rFonts w:ascii="Arial" w:hAnsi="Arial" w:cs="Arial"/>
          <w:b/>
          <w:bCs/>
          <w:color w:val="000000"/>
          <w:sz w:val="22"/>
          <w:szCs w:val="22"/>
        </w:rPr>
        <w:t>crotum</w:t>
      </w:r>
    </w:p>
    <w:p w:rsidR="00B02FCB" w:rsidP="00B02FCB" w14:paraId="461EC938" w14:textId="7FC974D0">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sidRPr="00FF58CC">
        <w:rPr>
          <w:rFonts w:ascii="Arial" w:hAnsi="Arial" w:cs="Arial"/>
          <w:b/>
          <w:bCs/>
          <w:color w:val="000000"/>
          <w:sz w:val="22"/>
          <w:szCs w:val="22"/>
          <w:u w:val="single"/>
        </w:rPr>
        <w:t>Head and neck placed</w:t>
      </w:r>
      <w:r w:rsidRPr="00EA13CD" w:rsidR="00EA13CD">
        <w:rPr>
          <w:rFonts w:ascii="Arial" w:hAnsi="Arial" w:cs="Arial"/>
          <w:b/>
          <w:bCs/>
          <w:color w:val="000000"/>
          <w:sz w:val="22"/>
          <w:szCs w:val="22"/>
        </w:rPr>
        <w:t>:</w:t>
      </w:r>
    </w:p>
    <w:p w:rsidR="00EA13CD" w:rsidRPr="00EA13CD" w:rsidP="00EA13CD" w14:paraId="5F5A2858" w14:textId="0E48A953">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Face</w:t>
      </w:r>
    </w:p>
    <w:p w:rsidR="00EA13CD" w:rsidRPr="00EA13CD" w:rsidP="00EA13CD" w14:paraId="1808EFB3" w14:textId="2A02F5A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L</w:t>
      </w:r>
      <w:r w:rsidRPr="00EA13CD">
        <w:rPr>
          <w:rFonts w:ascii="Arial" w:hAnsi="Arial" w:cs="Arial"/>
          <w:b/>
          <w:bCs/>
          <w:color w:val="000000"/>
          <w:sz w:val="22"/>
          <w:szCs w:val="22"/>
        </w:rPr>
        <w:t>arynx</w:t>
      </w:r>
    </w:p>
    <w:p w:rsidR="00EA13CD" w:rsidRPr="00EA13CD" w:rsidP="00EA13CD" w14:paraId="2029AC47" w14:textId="0967F72B">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S</w:t>
      </w:r>
      <w:r w:rsidRPr="00EA13CD">
        <w:rPr>
          <w:rFonts w:ascii="Arial" w:hAnsi="Arial" w:cs="Arial"/>
          <w:b/>
          <w:bCs/>
          <w:color w:val="000000"/>
          <w:sz w:val="22"/>
          <w:szCs w:val="22"/>
        </w:rPr>
        <w:t>calp</w:t>
      </w:r>
    </w:p>
    <w:p w:rsidR="00EA13CD" w:rsidRPr="00EA13CD" w:rsidP="00EA13CD" w14:paraId="43FBBB0C" w14:textId="331D8C2C">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T</w:t>
      </w:r>
      <w:r w:rsidRPr="00EA13CD">
        <w:rPr>
          <w:rFonts w:ascii="Arial" w:hAnsi="Arial" w:cs="Arial"/>
          <w:b/>
          <w:bCs/>
          <w:color w:val="000000"/>
          <w:sz w:val="22"/>
          <w:szCs w:val="22"/>
        </w:rPr>
        <w:t>rachea</w:t>
      </w:r>
    </w:p>
    <w:p w:rsidR="00EA13CD" w:rsidRPr="00EA13CD" w:rsidP="00EA13CD" w14:paraId="59A02421" w14:textId="393878D8">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V</w:t>
      </w:r>
      <w:r w:rsidRPr="00EA13CD">
        <w:rPr>
          <w:rFonts w:ascii="Arial" w:hAnsi="Arial" w:cs="Arial"/>
          <w:b/>
          <w:bCs/>
          <w:color w:val="000000"/>
          <w:sz w:val="22"/>
          <w:szCs w:val="22"/>
        </w:rPr>
        <w:t>ascularized parathyroid gland</w:t>
      </w:r>
    </w:p>
    <w:p w:rsidR="00EA13CD" w:rsidRPr="00EA13CD" w:rsidP="00EA13CD" w14:paraId="6E9346FF" w14:textId="56120063">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EA13CD">
        <w:rPr>
          <w:rFonts w:ascii="Arial" w:hAnsi="Arial" w:cs="Arial"/>
          <w:b/>
          <w:bCs/>
          <w:color w:val="000000"/>
          <w:sz w:val="22"/>
          <w:szCs w:val="22"/>
        </w:rPr>
        <w:t>V</w:t>
      </w:r>
      <w:r w:rsidRPr="00EA13CD">
        <w:rPr>
          <w:rFonts w:ascii="Arial" w:hAnsi="Arial" w:cs="Arial"/>
          <w:b/>
          <w:bCs/>
          <w:color w:val="000000"/>
          <w:sz w:val="22"/>
          <w:szCs w:val="22"/>
        </w:rPr>
        <w:t>ascularized thyroid</w:t>
      </w:r>
    </w:p>
    <w:p w:rsidR="00B02FCB" w:rsidP="00B02FCB" w14:paraId="261A5624" w14:textId="620C1A6C">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sidRPr="00FF58CC">
        <w:rPr>
          <w:rFonts w:ascii="Arial" w:hAnsi="Arial" w:cs="Arial"/>
          <w:b/>
          <w:bCs/>
          <w:color w:val="000000"/>
          <w:sz w:val="22"/>
          <w:szCs w:val="22"/>
          <w:u w:val="single"/>
        </w:rPr>
        <w:t>Lower limb placed</w:t>
      </w:r>
      <w:r w:rsidRPr="0086722D" w:rsidR="0086722D">
        <w:rPr>
          <w:rFonts w:ascii="Arial" w:hAnsi="Arial" w:cs="Arial"/>
          <w:b/>
          <w:bCs/>
          <w:color w:val="000000"/>
          <w:sz w:val="22"/>
          <w:szCs w:val="22"/>
        </w:rPr>
        <w:t>:</w:t>
      </w:r>
    </w:p>
    <w:p w:rsidR="0086722D" w:rsidRPr="0086722D" w:rsidP="0086722D" w14:paraId="6AC491B9" w14:textId="25172F09">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86722D">
        <w:rPr>
          <w:rFonts w:ascii="Arial" w:hAnsi="Arial" w:cs="Arial"/>
          <w:b/>
          <w:bCs/>
          <w:color w:val="000000"/>
          <w:sz w:val="22"/>
          <w:szCs w:val="22"/>
        </w:rPr>
        <w:t>Unilateral: left</w:t>
      </w:r>
    </w:p>
    <w:p w:rsidR="0086722D" w:rsidRPr="0086722D" w:rsidP="0086722D" w14:paraId="1801065A" w14:textId="3C1B096E">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86722D">
        <w:rPr>
          <w:rFonts w:ascii="Arial" w:hAnsi="Arial" w:cs="Arial"/>
          <w:b/>
          <w:bCs/>
          <w:color w:val="000000"/>
          <w:sz w:val="22"/>
          <w:szCs w:val="22"/>
        </w:rPr>
        <w:t>U</w:t>
      </w:r>
      <w:r w:rsidRPr="0086722D">
        <w:rPr>
          <w:rFonts w:ascii="Arial" w:hAnsi="Arial" w:cs="Arial"/>
          <w:b/>
          <w:bCs/>
          <w:color w:val="000000"/>
          <w:sz w:val="22"/>
          <w:szCs w:val="22"/>
        </w:rPr>
        <w:t>nilateral: right</w:t>
      </w:r>
    </w:p>
    <w:p w:rsidR="0086722D" w:rsidRPr="0086722D" w:rsidP="0086722D" w14:paraId="055E97DA" w14:textId="29FAC28E">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86722D">
        <w:rPr>
          <w:rFonts w:ascii="Arial" w:hAnsi="Arial" w:cs="Arial"/>
          <w:b/>
          <w:bCs/>
          <w:color w:val="000000"/>
          <w:sz w:val="22"/>
          <w:szCs w:val="22"/>
        </w:rPr>
        <w:t>B</w:t>
      </w:r>
      <w:r w:rsidRPr="0086722D">
        <w:rPr>
          <w:rFonts w:ascii="Arial" w:hAnsi="Arial" w:cs="Arial"/>
          <w:b/>
          <w:bCs/>
          <w:color w:val="000000"/>
          <w:sz w:val="22"/>
          <w:szCs w:val="22"/>
        </w:rPr>
        <w:t>ilateral</w:t>
      </w:r>
    </w:p>
    <w:p w:rsidR="00005EA2" w:rsidP="00005EA2" w14:paraId="322FC5C3" w14:textId="77777777">
      <w:pPr>
        <w:pStyle w:val="NormalWeb"/>
        <w:shd w:val="clear" w:color="auto" w:fill="FFFFFF"/>
        <w:tabs>
          <w:tab w:val="left" w:pos="270"/>
        </w:tabs>
        <w:spacing w:after="0" w:line="240" w:lineRule="exact"/>
        <w:ind w:right="158"/>
        <w:rPr>
          <w:rFonts w:ascii="Arial" w:hAnsi="Arial" w:cs="Arial"/>
          <w:b/>
          <w:bCs/>
          <w:color w:val="000000"/>
          <w:sz w:val="22"/>
          <w:szCs w:val="22"/>
        </w:rPr>
      </w:pPr>
      <w:r w:rsidRPr="00FF58CC">
        <w:rPr>
          <w:rFonts w:ascii="Arial" w:hAnsi="Arial" w:cs="Arial"/>
          <w:b/>
          <w:bCs/>
          <w:color w:val="000000"/>
          <w:sz w:val="22"/>
          <w:szCs w:val="22"/>
          <w:u w:val="single"/>
        </w:rPr>
        <w:t>Musculoskeletal composite graft segment placed</w:t>
      </w:r>
      <w:r w:rsidRPr="00005EA2">
        <w:rPr>
          <w:rFonts w:ascii="Arial" w:hAnsi="Arial" w:cs="Arial"/>
          <w:b/>
          <w:bCs/>
          <w:color w:val="000000"/>
          <w:sz w:val="22"/>
          <w:szCs w:val="22"/>
        </w:rPr>
        <w:t>:</w:t>
      </w:r>
    </w:p>
    <w:p w:rsidR="00005EA2" w:rsidP="00005EA2" w14:paraId="3F7BA604" w14:textId="4FD700F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05EA2">
        <w:rPr>
          <w:rFonts w:ascii="Arial" w:hAnsi="Arial" w:cs="Arial"/>
          <w:b/>
          <w:bCs/>
          <w:color w:val="000000"/>
          <w:sz w:val="22"/>
          <w:szCs w:val="22"/>
        </w:rPr>
        <w:t>Chest wall</w:t>
      </w:r>
    </w:p>
    <w:p w:rsidR="00005EA2" w:rsidRPr="00005EA2" w:rsidP="00005EA2" w14:paraId="52863555" w14:textId="5DAC8BC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05EA2">
        <w:rPr>
          <w:rFonts w:ascii="Arial" w:hAnsi="Arial" w:cs="Arial"/>
          <w:b/>
          <w:bCs/>
          <w:color w:val="000000"/>
          <w:sz w:val="22"/>
          <w:szCs w:val="22"/>
        </w:rPr>
        <w:t>S</w:t>
      </w:r>
      <w:r w:rsidRPr="00005EA2">
        <w:rPr>
          <w:rFonts w:ascii="Arial" w:hAnsi="Arial" w:cs="Arial"/>
          <w:b/>
          <w:bCs/>
          <w:color w:val="000000"/>
          <w:sz w:val="22"/>
          <w:szCs w:val="22"/>
        </w:rPr>
        <w:t>pine axis</w:t>
      </w:r>
    </w:p>
    <w:p w:rsidR="00B02FCB" w:rsidRPr="00005EA2" w:rsidP="00005EA2" w14:paraId="5B677306" w14:textId="29BFF075">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05EA2">
        <w:rPr>
          <w:rFonts w:ascii="Arial" w:hAnsi="Arial" w:cs="Arial"/>
          <w:b/>
          <w:bCs/>
          <w:color w:val="000000"/>
          <w:sz w:val="22"/>
          <w:szCs w:val="22"/>
        </w:rPr>
        <w:t>C</w:t>
      </w:r>
      <w:r w:rsidRPr="00005EA2">
        <w:rPr>
          <w:rFonts w:ascii="Arial" w:hAnsi="Arial" w:cs="Arial"/>
          <w:b/>
          <w:bCs/>
          <w:color w:val="000000"/>
          <w:sz w:val="22"/>
          <w:szCs w:val="22"/>
        </w:rPr>
        <w:t>omposite graft of vascularized muscle, bone, nerve, or skin</w:t>
      </w:r>
    </w:p>
    <w:p w:rsidR="00C576D6" w:rsidP="00C576D6" w14:paraId="2801C0AD" w14:textId="77777777">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sidRPr="00FF58CC">
        <w:rPr>
          <w:rFonts w:ascii="Arial" w:hAnsi="Arial" w:cs="Arial"/>
          <w:b/>
          <w:bCs/>
          <w:color w:val="000000"/>
          <w:sz w:val="22"/>
          <w:szCs w:val="22"/>
          <w:u w:val="single"/>
        </w:rPr>
        <w:t>Other</w:t>
      </w:r>
      <w:r w:rsidRPr="00FF58CC">
        <w:rPr>
          <w:rFonts w:ascii="Arial" w:hAnsi="Arial" w:cs="Arial"/>
          <w:b/>
          <w:bCs/>
          <w:color w:val="000000"/>
          <w:sz w:val="22"/>
          <w:szCs w:val="22"/>
          <w:u w:val="single"/>
        </w:rPr>
        <w:t xml:space="preserve"> genitourinary organ placed</w:t>
      </w:r>
      <w:r>
        <w:rPr>
          <w:rFonts w:ascii="Arial" w:hAnsi="Arial" w:cs="Arial"/>
          <w:b/>
          <w:bCs/>
          <w:color w:val="000000"/>
          <w:sz w:val="22"/>
          <w:szCs w:val="22"/>
          <w:u w:val="single"/>
        </w:rPr>
        <w:t>:</w:t>
      </w:r>
    </w:p>
    <w:p w:rsidR="00C576D6" w:rsidP="00C576D6" w14:paraId="5C2908CF"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C576D6">
        <w:rPr>
          <w:rFonts w:ascii="Arial" w:hAnsi="Arial" w:cs="Arial"/>
          <w:b/>
          <w:bCs/>
          <w:color w:val="000000"/>
          <w:sz w:val="22"/>
          <w:szCs w:val="22"/>
        </w:rPr>
        <w:t>Internal male genitalia</w:t>
      </w:r>
    </w:p>
    <w:p w:rsidR="00C576D6" w:rsidRPr="00C576D6" w:rsidP="00C576D6" w14:paraId="6434FF02" w14:textId="28A4FA74">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Pr>
          <w:rFonts w:ascii="Arial" w:hAnsi="Arial" w:cs="Arial"/>
          <w:b/>
          <w:bCs/>
          <w:color w:val="000000"/>
          <w:sz w:val="22"/>
          <w:szCs w:val="22"/>
        </w:rPr>
        <w:t>E</w:t>
      </w:r>
      <w:r w:rsidRPr="00C576D6">
        <w:rPr>
          <w:rFonts w:ascii="Arial" w:hAnsi="Arial" w:cs="Arial"/>
          <w:b/>
          <w:bCs/>
          <w:color w:val="000000"/>
          <w:sz w:val="22"/>
          <w:szCs w:val="22"/>
        </w:rPr>
        <w:t>xternal and internal female genitalia (other than uterus, cervix, and vagina)</w:t>
      </w:r>
    </w:p>
    <w:p w:rsidR="00B02FCB" w:rsidRPr="00C576D6" w:rsidP="00C576D6" w14:paraId="2AB4A61E" w14:textId="7354492A">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u w:val="single"/>
        </w:rPr>
      </w:pPr>
      <w:r>
        <w:rPr>
          <w:rFonts w:ascii="Arial" w:hAnsi="Arial" w:cs="Arial"/>
          <w:b/>
          <w:bCs/>
          <w:color w:val="000000"/>
          <w:sz w:val="22"/>
          <w:szCs w:val="22"/>
        </w:rPr>
        <w:t>U</w:t>
      </w:r>
      <w:r w:rsidRPr="00C576D6">
        <w:rPr>
          <w:rFonts w:ascii="Arial" w:hAnsi="Arial" w:cs="Arial"/>
          <w:b/>
          <w:bCs/>
          <w:color w:val="000000"/>
          <w:sz w:val="22"/>
          <w:szCs w:val="22"/>
        </w:rPr>
        <w:t>rinary bladder</w:t>
      </w:r>
    </w:p>
    <w:p w:rsidR="00B02FCB" w:rsidRPr="00FF58CC" w:rsidP="00B02FCB" w14:paraId="6F5586D1" w14:textId="61F3613B">
      <w:pPr>
        <w:pStyle w:val="NormalWeb"/>
        <w:shd w:val="clear" w:color="auto" w:fill="FFFFFF"/>
        <w:tabs>
          <w:tab w:val="left" w:pos="270"/>
        </w:tabs>
        <w:spacing w:after="0" w:line="240" w:lineRule="exact"/>
        <w:ind w:right="158"/>
        <w:rPr>
          <w:rFonts w:ascii="Arial" w:hAnsi="Arial" w:cs="Arial"/>
          <w:color w:val="000000"/>
          <w:sz w:val="22"/>
          <w:szCs w:val="22"/>
        </w:rPr>
      </w:pPr>
      <w:r w:rsidRPr="00FF58CC">
        <w:rPr>
          <w:rFonts w:ascii="Arial" w:hAnsi="Arial" w:cs="Arial"/>
          <w:b/>
          <w:bCs/>
          <w:color w:val="000000"/>
          <w:sz w:val="22"/>
          <w:szCs w:val="22"/>
          <w:u w:val="single"/>
        </w:rPr>
        <w:t>Spleen placed</w:t>
      </w:r>
      <w:r w:rsidRPr="00FA2EBA" w:rsidR="00FA2EBA">
        <w:rPr>
          <w:rFonts w:ascii="Arial" w:hAnsi="Arial" w:cs="Arial"/>
          <w:b/>
          <w:bCs/>
          <w:color w:val="000000"/>
          <w:sz w:val="22"/>
          <w:szCs w:val="22"/>
        </w:rPr>
        <w:t xml:space="preserve">: </w:t>
      </w:r>
      <w:r w:rsidRPr="00FA2EBA" w:rsidR="00FA2EBA">
        <w:rPr>
          <w:rFonts w:ascii="Arial" w:hAnsi="Arial" w:cs="Arial"/>
          <w:color w:val="000000"/>
          <w:sz w:val="22"/>
          <w:szCs w:val="22"/>
        </w:rPr>
        <w:t>No selection required.</w:t>
      </w:r>
    </w:p>
    <w:p w:rsidR="00B02FCB" w:rsidP="00B02FCB" w14:paraId="3F21E96D" w14:textId="5F13810A">
      <w:pPr>
        <w:pStyle w:val="NormalWeb"/>
        <w:shd w:val="clear" w:color="auto" w:fill="FFFFFF"/>
        <w:tabs>
          <w:tab w:val="left" w:pos="270"/>
        </w:tabs>
        <w:spacing w:after="0" w:line="240" w:lineRule="exact"/>
        <w:ind w:right="158"/>
        <w:rPr>
          <w:rFonts w:ascii="Arial" w:hAnsi="Arial" w:cs="Arial"/>
          <w:b/>
          <w:bCs/>
          <w:color w:val="000000"/>
          <w:sz w:val="22"/>
          <w:szCs w:val="22"/>
          <w:u w:val="single"/>
        </w:rPr>
      </w:pPr>
      <w:r w:rsidRPr="00FF58CC">
        <w:rPr>
          <w:rFonts w:ascii="Arial" w:hAnsi="Arial" w:cs="Arial"/>
          <w:b/>
          <w:bCs/>
          <w:color w:val="000000"/>
          <w:sz w:val="22"/>
          <w:szCs w:val="22"/>
          <w:u w:val="single"/>
        </w:rPr>
        <w:t>Upper limb placed</w:t>
      </w:r>
      <w:r w:rsidRPr="00414AEF" w:rsidR="00414AEF">
        <w:rPr>
          <w:rFonts w:ascii="Arial" w:hAnsi="Arial" w:cs="Arial"/>
          <w:b/>
          <w:bCs/>
          <w:color w:val="000000"/>
          <w:sz w:val="22"/>
          <w:szCs w:val="22"/>
        </w:rPr>
        <w:t>:</w:t>
      </w:r>
    </w:p>
    <w:p w:rsidR="00414AEF" w:rsidRPr="00414AEF" w:rsidP="00414AEF" w14:paraId="032DF893" w14:textId="0FC09090">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414AEF">
        <w:rPr>
          <w:rFonts w:ascii="Arial" w:hAnsi="Arial" w:cs="Arial"/>
          <w:b/>
          <w:bCs/>
          <w:color w:val="000000"/>
          <w:sz w:val="22"/>
          <w:szCs w:val="22"/>
        </w:rPr>
        <w:t>Unilateral: left</w:t>
      </w:r>
    </w:p>
    <w:p w:rsidR="00414AEF" w:rsidRPr="00414AEF" w:rsidP="00414AEF" w14:paraId="150DD9A0" w14:textId="514CED1D">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414AEF">
        <w:rPr>
          <w:rFonts w:ascii="Arial" w:hAnsi="Arial" w:cs="Arial"/>
          <w:b/>
          <w:bCs/>
          <w:color w:val="000000"/>
          <w:sz w:val="22"/>
          <w:szCs w:val="22"/>
        </w:rPr>
        <w:t>U</w:t>
      </w:r>
      <w:r w:rsidRPr="00414AEF">
        <w:rPr>
          <w:rFonts w:ascii="Arial" w:hAnsi="Arial" w:cs="Arial"/>
          <w:b/>
          <w:bCs/>
          <w:color w:val="000000"/>
          <w:sz w:val="22"/>
          <w:szCs w:val="22"/>
        </w:rPr>
        <w:t>nilateral: right</w:t>
      </w:r>
    </w:p>
    <w:p w:rsidR="00414AEF" w:rsidRPr="00FF58CC" w:rsidP="00414AEF" w14:paraId="0A4A4875" w14:textId="05CFB8D6">
      <w:pPr>
        <w:pStyle w:val="NormalWeb"/>
        <w:shd w:val="clear" w:color="auto" w:fill="FFFFFF"/>
        <w:tabs>
          <w:tab w:val="left" w:pos="270"/>
        </w:tabs>
        <w:spacing w:before="0" w:beforeAutospacing="0" w:after="0" w:afterAutospacing="0" w:line="240" w:lineRule="exact"/>
        <w:ind w:left="270" w:right="158"/>
        <w:rPr>
          <w:rFonts w:ascii="Arial" w:hAnsi="Arial" w:cs="Arial"/>
          <w:color w:val="000000"/>
          <w:sz w:val="22"/>
          <w:szCs w:val="22"/>
        </w:rPr>
      </w:pPr>
      <w:r w:rsidRPr="00414AEF">
        <w:rPr>
          <w:rFonts w:ascii="Arial" w:hAnsi="Arial" w:cs="Arial"/>
          <w:b/>
          <w:bCs/>
          <w:color w:val="000000"/>
          <w:sz w:val="22"/>
          <w:szCs w:val="22"/>
        </w:rPr>
        <w:t>B</w:t>
      </w:r>
      <w:r w:rsidRPr="00414AEF">
        <w:rPr>
          <w:rFonts w:ascii="Arial" w:hAnsi="Arial" w:cs="Arial"/>
          <w:b/>
          <w:bCs/>
          <w:color w:val="000000"/>
          <w:sz w:val="22"/>
          <w:szCs w:val="22"/>
        </w:rPr>
        <w:t>ilateral</w:t>
      </w:r>
    </w:p>
    <w:p w:rsidR="00B02FCB" w:rsidP="00B02FCB" w14:paraId="1304CAD9" w14:textId="04D4CBE7">
      <w:pPr>
        <w:pStyle w:val="NormalWeb"/>
        <w:shd w:val="clear" w:color="auto" w:fill="FFFFFF"/>
        <w:tabs>
          <w:tab w:val="left" w:pos="270"/>
        </w:tabs>
        <w:spacing w:after="0" w:line="240" w:lineRule="exact"/>
        <w:ind w:right="158"/>
        <w:rPr>
          <w:rFonts w:ascii="Arial" w:hAnsi="Arial" w:cs="Arial"/>
          <w:b/>
          <w:bCs/>
          <w:color w:val="000000"/>
          <w:sz w:val="22"/>
          <w:szCs w:val="22"/>
        </w:rPr>
      </w:pPr>
      <w:r w:rsidRPr="00FF58CC">
        <w:rPr>
          <w:rFonts w:ascii="Arial" w:hAnsi="Arial" w:cs="Arial"/>
          <w:b/>
          <w:bCs/>
          <w:color w:val="000000"/>
          <w:sz w:val="22"/>
          <w:szCs w:val="22"/>
          <w:u w:val="single"/>
        </w:rPr>
        <w:t>Uterus placed</w:t>
      </w:r>
      <w:r w:rsidRPr="00F02ED3" w:rsidR="00F02ED3">
        <w:rPr>
          <w:rFonts w:ascii="Arial" w:hAnsi="Arial" w:cs="Arial"/>
          <w:b/>
          <w:bCs/>
          <w:color w:val="000000"/>
          <w:sz w:val="22"/>
          <w:szCs w:val="22"/>
        </w:rPr>
        <w:t>:</w:t>
      </w:r>
    </w:p>
    <w:p w:rsidR="00F02ED3" w:rsidRPr="00F02ED3" w:rsidP="00F02ED3" w14:paraId="04F98DDF" w14:textId="2FD7872B">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02ED3">
        <w:rPr>
          <w:rFonts w:ascii="Arial" w:hAnsi="Arial" w:cs="Arial"/>
          <w:b/>
          <w:bCs/>
          <w:color w:val="000000"/>
          <w:sz w:val="22"/>
          <w:szCs w:val="22"/>
        </w:rPr>
        <w:t xml:space="preserve">Uterus </w:t>
      </w:r>
    </w:p>
    <w:p w:rsidR="00F02ED3" w:rsidRPr="00F02ED3" w:rsidP="00F02ED3" w14:paraId="2B5D2815" w14:textId="374AB210">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02ED3">
        <w:rPr>
          <w:rFonts w:ascii="Arial" w:hAnsi="Arial" w:cs="Arial"/>
          <w:b/>
          <w:bCs/>
          <w:color w:val="000000"/>
          <w:sz w:val="22"/>
          <w:szCs w:val="22"/>
        </w:rPr>
        <w:t>C</w:t>
      </w:r>
      <w:r w:rsidRPr="00F02ED3">
        <w:rPr>
          <w:rFonts w:ascii="Arial" w:hAnsi="Arial" w:cs="Arial"/>
          <w:b/>
          <w:bCs/>
          <w:color w:val="000000"/>
          <w:sz w:val="22"/>
          <w:szCs w:val="22"/>
        </w:rPr>
        <w:t>ervix</w:t>
      </w:r>
    </w:p>
    <w:p w:rsidR="00F02ED3" w:rsidRPr="00F02ED3" w:rsidP="00F02ED3" w14:paraId="729F2286" w14:textId="0E42128D">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F02ED3">
        <w:rPr>
          <w:rFonts w:ascii="Arial" w:hAnsi="Arial" w:cs="Arial"/>
          <w:b/>
          <w:bCs/>
          <w:color w:val="000000"/>
          <w:sz w:val="22"/>
          <w:szCs w:val="22"/>
        </w:rPr>
        <w:t>V</w:t>
      </w:r>
      <w:r w:rsidRPr="00F02ED3">
        <w:rPr>
          <w:rFonts w:ascii="Arial" w:hAnsi="Arial" w:cs="Arial"/>
          <w:b/>
          <w:bCs/>
          <w:color w:val="000000"/>
          <w:sz w:val="22"/>
          <w:szCs w:val="22"/>
        </w:rPr>
        <w:t>agina</w:t>
      </w:r>
    </w:p>
    <w:p w:rsidR="00B02FCB" w:rsidP="00B02FCB" w14:paraId="39E6AEEA" w14:textId="4160131B">
      <w:pPr>
        <w:pStyle w:val="NormalWeb"/>
        <w:shd w:val="clear" w:color="auto" w:fill="FFFFFF"/>
        <w:tabs>
          <w:tab w:val="left" w:pos="270"/>
        </w:tabs>
        <w:spacing w:after="0" w:line="240" w:lineRule="exact"/>
        <w:ind w:right="158"/>
        <w:rPr>
          <w:rFonts w:ascii="Arial" w:hAnsi="Arial" w:cs="Arial"/>
          <w:b/>
          <w:bCs/>
          <w:color w:val="000000"/>
          <w:sz w:val="22"/>
          <w:szCs w:val="22"/>
        </w:rPr>
      </w:pPr>
      <w:r w:rsidRPr="00FF58CC">
        <w:rPr>
          <w:rFonts w:ascii="Arial" w:hAnsi="Arial" w:cs="Arial"/>
          <w:b/>
          <w:bCs/>
          <w:color w:val="000000"/>
          <w:sz w:val="22"/>
          <w:szCs w:val="22"/>
          <w:u w:val="single"/>
        </w:rPr>
        <w:t>Vascularized gland placed</w:t>
      </w:r>
      <w:r w:rsidRPr="000E54D8" w:rsidR="000E54D8">
        <w:rPr>
          <w:rFonts w:ascii="Arial" w:hAnsi="Arial" w:cs="Arial"/>
          <w:b/>
          <w:bCs/>
          <w:color w:val="000000"/>
          <w:sz w:val="22"/>
          <w:szCs w:val="22"/>
        </w:rPr>
        <w:t>:</w:t>
      </w:r>
    </w:p>
    <w:p w:rsidR="000E54D8" w:rsidP="000E54D8" w14:paraId="3FCB0689" w14:textId="5C863C1B">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sidRPr="000E54D8">
        <w:rPr>
          <w:rFonts w:ascii="Arial" w:hAnsi="Arial" w:cs="Arial"/>
          <w:b/>
          <w:bCs/>
          <w:color w:val="000000"/>
          <w:sz w:val="22"/>
          <w:szCs w:val="22"/>
        </w:rPr>
        <w:t>Vascularized adrenal</w:t>
      </w:r>
    </w:p>
    <w:p w:rsidR="000E54D8" w:rsidP="000E54D8" w14:paraId="1DC9DB30" w14:textId="28EA9518">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r>
        <w:rPr>
          <w:rFonts w:ascii="Arial" w:hAnsi="Arial" w:cs="Arial"/>
          <w:b/>
          <w:bCs/>
          <w:color w:val="000000"/>
          <w:sz w:val="22"/>
          <w:szCs w:val="22"/>
        </w:rPr>
        <w:t>V</w:t>
      </w:r>
      <w:r w:rsidRPr="000E54D8">
        <w:rPr>
          <w:rFonts w:ascii="Arial" w:hAnsi="Arial" w:cs="Arial"/>
          <w:b/>
          <w:bCs/>
          <w:color w:val="000000"/>
          <w:sz w:val="22"/>
          <w:szCs w:val="22"/>
        </w:rPr>
        <w:t>ascularized thymus</w:t>
      </w:r>
    </w:p>
    <w:p w:rsidR="000E54D8" w:rsidP="000E54D8" w14:paraId="4A667D9A" w14:textId="77777777">
      <w:pPr>
        <w:pStyle w:val="NormalWeb"/>
        <w:shd w:val="clear" w:color="auto" w:fill="FFFFFF"/>
        <w:tabs>
          <w:tab w:val="left" w:pos="270"/>
        </w:tabs>
        <w:spacing w:before="0" w:beforeAutospacing="0" w:after="0" w:afterAutospacing="0" w:line="240" w:lineRule="exact"/>
        <w:ind w:left="270" w:right="158"/>
        <w:rPr>
          <w:rFonts w:ascii="Arial" w:hAnsi="Arial" w:cs="Arial"/>
          <w:b/>
          <w:bCs/>
          <w:color w:val="000000"/>
          <w:sz w:val="22"/>
          <w:szCs w:val="22"/>
        </w:rPr>
      </w:pPr>
    </w:p>
    <w:p w:rsidR="00B02FCB" w:rsidRPr="00FF58CC" w:rsidP="00B02FCB" w14:paraId="5EA351F1" w14:textId="21962A93">
      <w:pPr>
        <w:pStyle w:val="NormalWeb"/>
        <w:shd w:val="clear" w:color="auto" w:fill="FFFFFF"/>
        <w:tabs>
          <w:tab w:val="left" w:pos="270"/>
        </w:tabs>
        <w:spacing w:before="0" w:beforeAutospacing="0" w:after="0" w:afterAutospacing="0" w:line="240" w:lineRule="exact"/>
        <w:ind w:right="158"/>
        <w:rPr>
          <w:rFonts w:ascii="Arial" w:hAnsi="Arial" w:cs="Arial"/>
          <w:b/>
          <w:bCs/>
          <w:color w:val="000000"/>
          <w:sz w:val="22"/>
          <w:szCs w:val="22"/>
        </w:rPr>
      </w:pPr>
      <w:r w:rsidRPr="00FF58CC">
        <w:rPr>
          <w:rFonts w:ascii="Arial" w:hAnsi="Arial" w:cs="Arial"/>
          <w:b/>
          <w:bCs/>
          <w:color w:val="000000"/>
          <w:sz w:val="22"/>
          <w:szCs w:val="22"/>
          <w:u w:val="single"/>
        </w:rPr>
        <w:t>Comments</w:t>
      </w:r>
      <w:r w:rsidRPr="00FF58CC" w:rsidR="002E0F50">
        <w:rPr>
          <w:rFonts w:ascii="Arial" w:hAnsi="Arial" w:cs="Arial"/>
          <w:b/>
          <w:bCs/>
          <w:color w:val="000000"/>
          <w:sz w:val="22"/>
          <w:szCs w:val="22"/>
        </w:rPr>
        <w:t>:</w:t>
      </w:r>
      <w:r w:rsidRPr="00FF58CC" w:rsidR="00DC324B">
        <w:rPr>
          <w:rFonts w:ascii="Arial" w:hAnsi="Arial" w:cs="Arial"/>
          <w:b/>
          <w:bCs/>
          <w:color w:val="000000"/>
          <w:sz w:val="22"/>
          <w:szCs w:val="22"/>
        </w:rPr>
        <w:t xml:space="preserve"> </w:t>
      </w:r>
      <w:r w:rsidRPr="00FF58CC" w:rsidR="00DC324B">
        <w:rPr>
          <w:rFonts w:ascii="Arial" w:hAnsi="Arial" w:cs="Arial"/>
          <w:color w:val="000000"/>
          <w:sz w:val="22"/>
          <w:szCs w:val="22"/>
        </w:rPr>
        <w:t>Enter any comments.</w:t>
      </w:r>
    </w:p>
    <w:p w:rsidR="0090256B" w:rsidP="00B02FCB" w14:paraId="43DC097C" w14:textId="6B64A63F">
      <w:pPr>
        <w:pStyle w:val="NormalWeb"/>
        <w:shd w:val="clear" w:color="auto" w:fill="FFFFFF"/>
        <w:tabs>
          <w:tab w:val="left" w:pos="270"/>
        </w:tabs>
        <w:spacing w:before="0" w:beforeAutospacing="0" w:after="0" w:afterAutospacing="0" w:line="240" w:lineRule="exact"/>
        <w:ind w:right="158"/>
        <w:rPr>
          <w:rFonts w:ascii="Arial" w:hAnsi="Arial" w:cs="Arial"/>
          <w:b/>
          <w:bCs/>
          <w:color w:val="000000"/>
          <w:sz w:val="22"/>
          <w:szCs w:val="22"/>
        </w:rPr>
      </w:pPr>
    </w:p>
    <w:p w:rsidR="0090256B" w:rsidP="00B02FCB" w14:paraId="0F4AB4AD" w14:textId="40021901">
      <w:pPr>
        <w:pStyle w:val="NormalWeb"/>
        <w:shd w:val="clear" w:color="auto" w:fill="FFFFFF"/>
        <w:tabs>
          <w:tab w:val="left" w:pos="270"/>
        </w:tabs>
        <w:spacing w:before="0" w:beforeAutospacing="0" w:after="0" w:afterAutospacing="0" w:line="240" w:lineRule="exact"/>
        <w:ind w:right="158"/>
        <w:rPr>
          <w:rFonts w:ascii="Arial" w:hAnsi="Arial" w:cs="Arial"/>
          <w:b/>
          <w:bCs/>
          <w:color w:val="000000"/>
          <w:sz w:val="22"/>
          <w:szCs w:val="22"/>
        </w:rPr>
      </w:pPr>
    </w:p>
    <w:p w:rsidR="006945BE" w:rsidRPr="001516EB" w:rsidP="001516EB" w14:paraId="3B036723" w14:textId="77777777">
      <w:pPr>
        <w:pStyle w:val="Heading2"/>
        <w:rPr>
          <w:rFonts w:eastAsia="Tahoma"/>
        </w:rPr>
      </w:pPr>
      <w:r w:rsidRPr="001516EB">
        <w:rPr>
          <w:rFonts w:eastAsia="Tahoma"/>
        </w:rPr>
        <w:t>Verify Organ Offer Info – Update Offer</w:t>
      </w:r>
    </w:p>
    <w:p w:rsidR="0090256B" w:rsidRPr="0090256B" w:rsidP="0090256B" w14:paraId="4D58BDDB" w14:textId="68F6DFDC">
      <w:pPr>
        <w:rPr>
          <w:rFonts w:ascii="Arial" w:hAnsi="Arial" w:cs="Arial"/>
        </w:rPr>
      </w:pPr>
      <w:r w:rsidRPr="0090256B">
        <w:rPr>
          <w:rFonts w:ascii="Arial" w:hAnsi="Arial" w:cs="Arial"/>
          <w:b/>
          <w:bCs/>
          <w:u w:val="single"/>
        </w:rPr>
        <w:t>Primary TXC refusal code</w:t>
      </w:r>
      <w:r w:rsidRPr="0090256B">
        <w:rPr>
          <w:rFonts w:ascii="Arial" w:hAnsi="Arial" w:cs="Arial"/>
          <w:b/>
          <w:bCs/>
        </w:rPr>
        <w:t>:</w:t>
      </w:r>
      <w:r w:rsidRPr="0090256B">
        <w:rPr>
          <w:rFonts w:ascii="Arial" w:hAnsi="Arial" w:cs="Arial"/>
        </w:rPr>
        <w:t xml:space="preserve"> Select the primary reason for refusal from </w:t>
      </w:r>
      <w:r w:rsidR="002E0F50">
        <w:rPr>
          <w:rFonts w:ascii="Arial" w:hAnsi="Arial" w:cs="Arial"/>
        </w:rPr>
        <w:t xml:space="preserve">the </w:t>
      </w:r>
      <w:r w:rsidRPr="0090256B">
        <w:rPr>
          <w:rFonts w:ascii="Arial" w:hAnsi="Arial" w:cs="Arial"/>
        </w:rPr>
        <w:t>dropdown</w:t>
      </w:r>
      <w:r w:rsidR="00110406">
        <w:rPr>
          <w:rFonts w:ascii="Arial" w:hAnsi="Arial" w:cs="Arial"/>
        </w:rPr>
        <w:t xml:space="preserve"> menu</w:t>
      </w:r>
      <w:r w:rsidRPr="0090256B">
        <w:rPr>
          <w:rFonts w:ascii="Arial" w:hAnsi="Arial" w:cs="Arial"/>
        </w:rPr>
        <w:t xml:space="preserve">. </w:t>
      </w:r>
    </w:p>
    <w:p w:rsidR="002E0F50" w:rsidRPr="002E0F50" w:rsidP="002E0F50" w14:paraId="4316B175" w14:textId="47ECACB9">
      <w:pPr>
        <w:pStyle w:val="NormalWeb"/>
        <w:shd w:val="clear" w:color="auto" w:fill="FFFFFF"/>
        <w:tabs>
          <w:tab w:val="left" w:pos="270"/>
        </w:tabs>
        <w:spacing w:after="0" w:line="240" w:lineRule="exact"/>
        <w:ind w:left="720" w:right="158"/>
        <w:rPr>
          <w:rFonts w:ascii="Arial" w:hAnsi="Arial" w:cs="Arial"/>
          <w:color w:val="000000"/>
          <w:sz w:val="22"/>
          <w:szCs w:val="22"/>
        </w:rPr>
      </w:pPr>
      <w:r w:rsidRPr="002E0F50">
        <w:rPr>
          <w:rFonts w:ascii="Arial" w:hAnsi="Arial" w:cs="Arial"/>
          <w:b/>
          <w:bCs/>
          <w:sz w:val="22"/>
          <w:szCs w:val="22"/>
          <w:u w:val="single"/>
        </w:rPr>
        <w:t>Primary refusal code – specify other</w:t>
      </w:r>
      <w:r w:rsidRPr="002E0F50">
        <w:rPr>
          <w:rFonts w:ascii="Arial" w:hAnsi="Arial" w:cs="Arial"/>
          <w:b/>
          <w:bCs/>
          <w:sz w:val="22"/>
          <w:szCs w:val="22"/>
        </w:rPr>
        <w:t xml:space="preserve">: </w:t>
      </w:r>
      <w:r w:rsidRPr="002E0F50">
        <w:rPr>
          <w:rFonts w:ascii="Arial" w:hAnsi="Arial" w:cs="Arial"/>
          <w:color w:val="000000"/>
          <w:sz w:val="22"/>
          <w:szCs w:val="22"/>
        </w:rPr>
        <w:t xml:space="preserve">If a code with </w:t>
      </w:r>
      <w:r w:rsidR="00110406">
        <w:rPr>
          <w:rFonts w:ascii="Arial" w:hAnsi="Arial" w:cs="Arial"/>
          <w:color w:val="000000"/>
          <w:sz w:val="22"/>
          <w:szCs w:val="22"/>
        </w:rPr>
        <w:t>a</w:t>
      </w:r>
      <w:r w:rsidR="004A1D66">
        <w:rPr>
          <w:rFonts w:ascii="Arial" w:hAnsi="Arial" w:cs="Arial"/>
          <w:color w:val="000000"/>
          <w:sz w:val="22"/>
          <w:szCs w:val="22"/>
        </w:rPr>
        <w:t xml:space="preserve"> </w:t>
      </w:r>
      <w:r w:rsidRPr="002E0F50">
        <w:rPr>
          <w:rFonts w:ascii="Arial" w:hAnsi="Arial" w:cs="Arial"/>
          <w:color w:val="000000"/>
          <w:sz w:val="22"/>
          <w:szCs w:val="22"/>
        </w:rPr>
        <w:t xml:space="preserve">“specify” option is selected, enter the information here. </w:t>
      </w:r>
    </w:p>
    <w:p w:rsidR="0090256B" w:rsidRPr="002E0F50" w:rsidP="0090256B" w14:paraId="036A3D4F" w14:textId="5F4F3815">
      <w:pPr>
        <w:rPr>
          <w:rFonts w:ascii="Arial" w:hAnsi="Arial" w:cs="Arial"/>
        </w:rPr>
      </w:pPr>
      <w:r w:rsidRPr="002E0F50">
        <w:rPr>
          <w:rFonts w:ascii="Arial" w:hAnsi="Arial" w:cs="Arial"/>
          <w:b/>
          <w:bCs/>
          <w:u w:val="single"/>
        </w:rPr>
        <w:t>Secondary TXC refusal code</w:t>
      </w:r>
      <w:r w:rsidRPr="002E0F50">
        <w:rPr>
          <w:rFonts w:ascii="Arial" w:hAnsi="Arial" w:cs="Arial"/>
          <w:b/>
          <w:bCs/>
        </w:rPr>
        <w:t>:</w:t>
      </w:r>
      <w:r w:rsidRPr="002E0F50">
        <w:rPr>
          <w:rFonts w:ascii="Arial" w:hAnsi="Arial" w:cs="Arial"/>
        </w:rPr>
        <w:t xml:space="preserve"> Select the secondary reason for refusal from </w:t>
      </w:r>
      <w:r w:rsidRPr="002E0F50" w:rsidR="002E0F50">
        <w:rPr>
          <w:rFonts w:ascii="Arial" w:hAnsi="Arial" w:cs="Arial"/>
        </w:rPr>
        <w:t xml:space="preserve">the </w:t>
      </w:r>
      <w:r w:rsidRPr="002E0F50">
        <w:rPr>
          <w:rFonts w:ascii="Arial" w:hAnsi="Arial" w:cs="Arial"/>
        </w:rPr>
        <w:t>dropdown</w:t>
      </w:r>
      <w:r w:rsidR="00110406">
        <w:rPr>
          <w:rFonts w:ascii="Arial" w:hAnsi="Arial" w:cs="Arial"/>
        </w:rPr>
        <w:t xml:space="preserve"> menu</w:t>
      </w:r>
      <w:r w:rsidRPr="002E0F50">
        <w:rPr>
          <w:rFonts w:ascii="Arial" w:hAnsi="Arial" w:cs="Arial"/>
        </w:rPr>
        <w:t xml:space="preserve">. The secondary refusal code cannot be the same as the primary refusal code. </w:t>
      </w:r>
    </w:p>
    <w:p w:rsidR="002E0F50" w:rsidRPr="002E0F50" w:rsidP="002E0F50" w14:paraId="6C2291D0" w14:textId="055BFD52">
      <w:pPr>
        <w:pStyle w:val="NormalWeb"/>
        <w:shd w:val="clear" w:color="auto" w:fill="FFFFFF"/>
        <w:tabs>
          <w:tab w:val="left" w:pos="270"/>
        </w:tabs>
        <w:spacing w:after="0" w:line="240" w:lineRule="exact"/>
        <w:ind w:left="720" w:right="158"/>
        <w:rPr>
          <w:rFonts w:ascii="Arial" w:hAnsi="Arial" w:cs="Arial"/>
          <w:color w:val="000000"/>
          <w:sz w:val="22"/>
          <w:szCs w:val="22"/>
        </w:rPr>
      </w:pPr>
      <w:r w:rsidRPr="002E0F50">
        <w:rPr>
          <w:rFonts w:ascii="Arial" w:hAnsi="Arial" w:cs="Arial"/>
          <w:b/>
          <w:bCs/>
          <w:sz w:val="22"/>
          <w:szCs w:val="22"/>
          <w:u w:val="single"/>
        </w:rPr>
        <w:t>Secondary refusal code – specify other</w:t>
      </w:r>
      <w:r w:rsidRPr="002E0F50">
        <w:rPr>
          <w:rFonts w:ascii="Arial" w:hAnsi="Arial" w:cs="Arial"/>
          <w:b/>
          <w:bCs/>
          <w:sz w:val="22"/>
          <w:szCs w:val="22"/>
        </w:rPr>
        <w:t xml:space="preserve">: </w:t>
      </w:r>
      <w:r w:rsidRPr="002E0F50">
        <w:rPr>
          <w:rFonts w:ascii="Arial" w:hAnsi="Arial" w:cs="Arial"/>
          <w:color w:val="000000"/>
          <w:sz w:val="22"/>
          <w:szCs w:val="22"/>
        </w:rPr>
        <w:t xml:space="preserve">If a code with </w:t>
      </w:r>
      <w:r w:rsidR="00110406">
        <w:rPr>
          <w:rFonts w:ascii="Arial" w:hAnsi="Arial" w:cs="Arial"/>
          <w:color w:val="000000"/>
          <w:sz w:val="22"/>
          <w:szCs w:val="22"/>
        </w:rPr>
        <w:t>a</w:t>
      </w:r>
      <w:r w:rsidR="004A1D66">
        <w:rPr>
          <w:rFonts w:ascii="Arial" w:hAnsi="Arial" w:cs="Arial"/>
          <w:color w:val="000000"/>
          <w:sz w:val="22"/>
          <w:szCs w:val="22"/>
        </w:rPr>
        <w:t xml:space="preserve"> </w:t>
      </w:r>
      <w:r w:rsidRPr="002E0F50">
        <w:rPr>
          <w:rFonts w:ascii="Arial" w:hAnsi="Arial" w:cs="Arial"/>
          <w:color w:val="000000"/>
          <w:sz w:val="22"/>
          <w:szCs w:val="22"/>
        </w:rPr>
        <w:t xml:space="preserve">“specify” option is selected, enter the information here. </w:t>
      </w:r>
    </w:p>
    <w:p w:rsidR="0090256B" w:rsidRPr="0090256B" w:rsidP="0090256B" w14:paraId="34F2D206" w14:textId="0540C67C">
      <w:pPr>
        <w:ind w:left="720"/>
        <w:rPr>
          <w:rFonts w:ascii="Arial" w:hAnsi="Arial" w:cs="Arial"/>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BE"/>
    <w:rsid w:val="00005EA2"/>
    <w:rsid w:val="00095B54"/>
    <w:rsid w:val="000E1767"/>
    <w:rsid w:val="000E54D8"/>
    <w:rsid w:val="00110406"/>
    <w:rsid w:val="001516EB"/>
    <w:rsid w:val="001704C8"/>
    <w:rsid w:val="00284B66"/>
    <w:rsid w:val="00286709"/>
    <w:rsid w:val="002A4840"/>
    <w:rsid w:val="002E0F50"/>
    <w:rsid w:val="0037027D"/>
    <w:rsid w:val="003F2773"/>
    <w:rsid w:val="00414AEF"/>
    <w:rsid w:val="00495AD8"/>
    <w:rsid w:val="004A1D66"/>
    <w:rsid w:val="004C619A"/>
    <w:rsid w:val="004D4760"/>
    <w:rsid w:val="00565A62"/>
    <w:rsid w:val="00586A20"/>
    <w:rsid w:val="00690FA7"/>
    <w:rsid w:val="006945BE"/>
    <w:rsid w:val="006A0D93"/>
    <w:rsid w:val="00701032"/>
    <w:rsid w:val="007802E7"/>
    <w:rsid w:val="00784EB0"/>
    <w:rsid w:val="00820816"/>
    <w:rsid w:val="00845F39"/>
    <w:rsid w:val="0086722D"/>
    <w:rsid w:val="008B2E3A"/>
    <w:rsid w:val="0090256B"/>
    <w:rsid w:val="009544C7"/>
    <w:rsid w:val="00957273"/>
    <w:rsid w:val="00967839"/>
    <w:rsid w:val="00A160A4"/>
    <w:rsid w:val="00A30590"/>
    <w:rsid w:val="00A32B1A"/>
    <w:rsid w:val="00AF468C"/>
    <w:rsid w:val="00B02FCB"/>
    <w:rsid w:val="00B2535C"/>
    <w:rsid w:val="00B325CC"/>
    <w:rsid w:val="00B425CD"/>
    <w:rsid w:val="00B72D81"/>
    <w:rsid w:val="00BB576B"/>
    <w:rsid w:val="00C576D6"/>
    <w:rsid w:val="00D2214E"/>
    <w:rsid w:val="00DC324B"/>
    <w:rsid w:val="00E40F16"/>
    <w:rsid w:val="00E537E0"/>
    <w:rsid w:val="00EA13CD"/>
    <w:rsid w:val="00F02ED3"/>
    <w:rsid w:val="00F55631"/>
    <w:rsid w:val="00F76FCE"/>
    <w:rsid w:val="00FA2EBA"/>
    <w:rsid w:val="00FF58CC"/>
  </w:rsids>
  <w:docVars>
    <w:docVar w:name="__Grammarly_42___1" w:val="H4sIAAAAAAAEAKtWcslP9kxRslIyNDY2MDA1NzI3MTM0NLQwMzBS0lEKTi0uzszPAymwrAUAmevBS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09013"/>
  <w15:chartTrackingRefBased/>
  <w15:docId w15:val="{E6F8E174-0E5B-49F2-87C9-AE36DBFB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EB"/>
    <w:pPr>
      <w:widowControl w:val="0"/>
      <w:autoSpaceDE w:val="0"/>
      <w:autoSpaceDN w:val="0"/>
      <w:spacing w:before="100" w:line="240" w:lineRule="auto"/>
      <w:outlineLvl w:val="0"/>
    </w:pPr>
    <w:rPr>
      <w:rFonts w:ascii="Arial" w:eastAsia="Tahoma" w:hAnsi="Arial" w:cs="Arial"/>
      <w:b/>
      <w:bCs/>
      <w:spacing w:val="-2"/>
      <w:sz w:val="24"/>
      <w:szCs w:val="24"/>
    </w:rPr>
  </w:style>
  <w:style w:type="paragraph" w:styleId="Heading2">
    <w:name w:val="heading 2"/>
    <w:basedOn w:val="NormalWeb"/>
    <w:link w:val="Heading2Char"/>
    <w:uiPriority w:val="1"/>
    <w:qFormat/>
    <w:rsid w:val="001516EB"/>
    <w:pPr>
      <w:pBdr>
        <w:top w:val="single" w:sz="6" w:space="4" w:color="auto"/>
        <w:left w:val="single" w:sz="6" w:space="4" w:color="auto"/>
        <w:bottom w:val="single" w:sz="6" w:space="4" w:color="auto"/>
        <w:right w:val="single" w:sz="6" w:space="4" w:color="auto"/>
      </w:pBdr>
      <w:shd w:val="clear" w:color="auto" w:fill="D4DBDF"/>
      <w:jc w:val="both"/>
      <w:outlineLvl w:val="1"/>
    </w:pPr>
    <w:rPr>
      <w:rFonts w:ascii="Arial"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F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5F39"/>
    <w:rPr>
      <w:color w:val="0000FF"/>
      <w:u w:val="single"/>
    </w:rPr>
  </w:style>
  <w:style w:type="paragraph" w:styleId="BodyText">
    <w:name w:val="Body Text"/>
    <w:basedOn w:val="Normal"/>
    <w:link w:val="BodyTextChar"/>
    <w:uiPriority w:val="1"/>
    <w:qFormat/>
    <w:rsid w:val="001516EB"/>
    <w:pPr>
      <w:widowControl w:val="0"/>
      <w:autoSpaceDE w:val="0"/>
      <w:autoSpaceDN w:val="0"/>
      <w:spacing w:before="100" w:line="240" w:lineRule="auto"/>
      <w:outlineLvl w:val="0"/>
    </w:pPr>
    <w:rPr>
      <w:rFonts w:ascii="Arial" w:eastAsia="Tahoma" w:hAnsi="Arial" w:cs="Arial"/>
    </w:rPr>
  </w:style>
  <w:style w:type="character" w:customStyle="1" w:styleId="BodyTextChar">
    <w:name w:val="Body Text Char"/>
    <w:basedOn w:val="DefaultParagraphFont"/>
    <w:link w:val="BodyText"/>
    <w:uiPriority w:val="1"/>
    <w:rsid w:val="001516EB"/>
    <w:rPr>
      <w:rFonts w:ascii="Arial" w:eastAsia="Tahoma" w:hAnsi="Arial" w:cs="Arial"/>
    </w:rPr>
  </w:style>
  <w:style w:type="character" w:customStyle="1" w:styleId="Heading1Char">
    <w:name w:val="Heading 1 Char"/>
    <w:basedOn w:val="DefaultParagraphFont"/>
    <w:link w:val="Heading1"/>
    <w:uiPriority w:val="9"/>
    <w:rsid w:val="001516EB"/>
    <w:rPr>
      <w:rFonts w:ascii="Arial" w:eastAsia="Tahoma" w:hAnsi="Arial" w:cs="Arial"/>
      <w:b/>
      <w:bCs/>
      <w:spacing w:val="-2"/>
      <w:sz w:val="24"/>
      <w:szCs w:val="24"/>
    </w:rPr>
  </w:style>
  <w:style w:type="character" w:customStyle="1" w:styleId="Heading2Char">
    <w:name w:val="Heading 2 Char"/>
    <w:basedOn w:val="DefaultParagraphFont"/>
    <w:link w:val="Heading2"/>
    <w:uiPriority w:val="1"/>
    <w:rsid w:val="001516EB"/>
    <w:rPr>
      <w:rFonts w:ascii="Arial" w:eastAsia="Times New Roman" w:hAnsi="Arial" w:cs="Arial"/>
      <w:b/>
      <w:bCs/>
      <w:shd w:val="clear" w:color="auto" w:fill="D4DBDF"/>
    </w:rPr>
  </w:style>
  <w:style w:type="character" w:styleId="FollowedHyperlink">
    <w:name w:val="FollowedHyperlink"/>
    <w:basedOn w:val="DefaultParagraphFont"/>
    <w:uiPriority w:val="99"/>
    <w:semiHidden/>
    <w:unhideWhenUsed/>
    <w:rsid w:val="00286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CA778-B21D-472D-9FF0-6E6624D7A070}">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20363D2A-F37E-4752-BA62-93063976E152}">
  <ds:schemaRefs>
    <ds:schemaRef ds:uri="http://schemas.microsoft.com/sharepoint/v3/contenttype/forms"/>
  </ds:schemaRefs>
</ds:datastoreItem>
</file>

<file path=customXml/itemProps3.xml><?xml version="1.0" encoding="utf-8"?>
<ds:datastoreItem xmlns:ds="http://schemas.openxmlformats.org/officeDocument/2006/customXml" ds:itemID="{094B1305-D289-4007-864E-1BA058198B7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Olga Kosachevsky</cp:lastModifiedBy>
  <cp:revision>29</cp:revision>
  <dcterms:created xsi:type="dcterms:W3CDTF">2022-06-22T20:24:00Z</dcterms:created>
  <dcterms:modified xsi:type="dcterms:W3CDTF">2022-08-12T14:43:00Z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ies>
</file>