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427734" w:rsidP="00FE2197" w14:paraId="27346970" w14:textId="20EC13D6">
          <w:pPr>
            <w:rPr>
              <w:rFonts w:ascii="Times New Roman" w:hAnsi="Times New Roman" w:cs="Times New Roman"/>
            </w:rPr>
          </w:pPr>
          <w:r w:rsidRPr="00427734">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Pr="00427734" w:rsidR="001F3A8F">
            <w:rPr>
              <w:rFonts w:ascii="Times New Roman" w:hAnsi="Times New Roman" w:cs="Times New Roman"/>
              <w:noProof/>
            </w:rPr>
            <w:softHyphen/>
          </w:r>
          <w:r w:rsidRPr="00427734" w:rsidR="001F3A8F">
            <w:rPr>
              <w:rFonts w:ascii="Times New Roman" w:hAnsi="Times New Roman" w:cs="Times New Roman"/>
              <w:noProof/>
            </w:rPr>
            <w:softHyphen/>
          </w:r>
        </w:p>
      </w:sdtContent>
    </w:sdt>
    <w:p w:rsidR="00D928FD" w:rsidRPr="00427734" w:rsidP="00D928FD" w14:paraId="20BDB612" w14:textId="77777777">
      <w:pPr>
        <w:rPr>
          <w:rFonts w:ascii="Times New Roman" w:hAnsi="Times New Roman" w:cs="Times New Roman"/>
        </w:rPr>
      </w:pPr>
    </w:p>
    <w:p w:rsidR="008A1C24" w:rsidRPr="00427734" w:rsidP="008A1C24" w14:paraId="28FE95D9" w14:textId="77777777">
      <w:pPr>
        <w:spacing w:line="240" w:lineRule="auto"/>
        <w:ind w:left="90"/>
        <w:rPr>
          <w:rFonts w:ascii="Times New Roman" w:hAnsi="Times New Roman" w:cs="Times New Roman"/>
          <w:color w:val="139CD8"/>
          <w:sz w:val="56"/>
          <w:szCs w:val="52"/>
        </w:rPr>
      </w:pPr>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427734" w:rsidR="00AE185B">
            <w:rPr>
              <w:rFonts w:ascii="Times New Roman" w:hAnsi="Times New Roman" w:cs="Times New Roman"/>
              <w:color w:val="139CD8"/>
              <w:sz w:val="56"/>
              <w:szCs w:val="52"/>
            </w:rPr>
            <w:t xml:space="preserve">Supporting Statement for </w:t>
          </w:r>
          <w:r w:rsidRPr="00427734" w:rsidR="00FF0F0C">
            <w:rPr>
              <w:rFonts w:ascii="Times New Roman" w:hAnsi="Times New Roman" w:cs="Times New Roman"/>
              <w:color w:val="139CD8"/>
              <w:sz w:val="56"/>
              <w:szCs w:val="52"/>
            </w:rPr>
            <w:t>State Energy Program</w:t>
          </w:r>
          <w:r w:rsidRPr="00427734" w:rsidR="005925B1">
            <w:rPr>
              <w:rFonts w:ascii="Times New Roman" w:hAnsi="Times New Roman" w:cs="Times New Roman"/>
              <w:color w:val="139CD8"/>
              <w:sz w:val="56"/>
              <w:szCs w:val="52"/>
            </w:rPr>
            <w:t xml:space="preserve"> Formula </w:t>
          </w:r>
          <w:r w:rsidRPr="00427734" w:rsidR="008D0A20">
            <w:rPr>
              <w:rFonts w:ascii="Times New Roman" w:hAnsi="Times New Roman" w:cs="Times New Roman"/>
              <w:color w:val="139CD8"/>
              <w:sz w:val="56"/>
              <w:szCs w:val="52"/>
            </w:rPr>
            <w:t xml:space="preserve">and Infrastructure Investment and Jobs Act </w:t>
          </w:r>
          <w:r w:rsidRPr="00427734" w:rsidR="005925B1">
            <w:rPr>
              <w:rFonts w:ascii="Times New Roman" w:hAnsi="Times New Roman" w:cs="Times New Roman"/>
              <w:color w:val="139CD8"/>
              <w:sz w:val="56"/>
              <w:szCs w:val="52"/>
            </w:rPr>
            <w:t>Awards</w:t>
          </w:r>
        </w:sdtContent>
      </w:sdt>
    </w:p>
    <w:p w:rsidR="0059212D" w:rsidRPr="00427734" w:rsidP="008A1C24" w14:paraId="49C78058" w14:textId="6A9E2EF1">
      <w:pPr>
        <w:spacing w:line="240" w:lineRule="auto"/>
        <w:ind w:left="90"/>
        <w:rPr>
          <w:rFonts w:ascii="Times New Roman" w:hAnsi="Times New Roman" w:cs="Times New Roman"/>
          <w:b/>
          <w:bCs/>
          <w:sz w:val="44"/>
          <w:szCs w:val="44"/>
        </w:rPr>
      </w:pPr>
      <w:r w:rsidRPr="00427734">
        <w:rPr>
          <w:rFonts w:ascii="Times New Roman" w:hAnsi="Times New Roman" w:cs="Times New Roman"/>
          <w:b/>
          <w:bCs/>
          <w:sz w:val="44"/>
          <w:szCs w:val="44"/>
        </w:rPr>
        <w:t>Part A: Justification</w:t>
      </w:r>
    </w:p>
    <w:p w:rsidR="00711414" w:rsidRPr="00427734" w:rsidP="00D928FD" w14:paraId="059399FF" w14:textId="517BC3CB">
      <w:pPr>
        <w:rPr>
          <w:rFonts w:ascii="Times New Roman" w:hAnsi="Times New Roman" w:cs="Times New Roman"/>
          <w:b/>
          <w:sz w:val="36"/>
          <w:szCs w:val="36"/>
        </w:rPr>
      </w:pPr>
      <w:r w:rsidRPr="00427734">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posOffset>85725</wp:posOffset>
                </wp:positionH>
                <wp:positionV relativeFrom="margin">
                  <wp:posOffset>2905125</wp:posOffset>
                </wp:positionV>
                <wp:extent cx="6019800" cy="349250"/>
                <wp:effectExtent l="0" t="0" r="0" b="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49250"/>
                        </a:xfrm>
                        <a:prstGeom prst="rect">
                          <a:avLst/>
                        </a:prstGeom>
                        <a:noFill/>
                        <a:ln>
                          <a:noFill/>
                        </a:ln>
                      </wps:spPr>
                      <wps:txbx>
                        <w:txbxContent>
                          <w:p w:rsidR="008F16EC" w:rsidRPr="0059212D" w:rsidP="00FB6BF3" w14:textId="77777777">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sidR="004D5C83">
                              <w:rPr>
                                <w:i/>
                                <w:sz w:val="28"/>
                                <w:szCs w:val="28"/>
                              </w:rPr>
                              <w:t>540</w:t>
                            </w:r>
                            <w:r>
                              <w:rPr>
                                <w:i/>
                                <w:sz w:val="28"/>
                                <w:szCs w:val="28"/>
                              </w:rPr>
                              <w:t>.</w:t>
                            </w:r>
                            <w:r w:rsidR="00C22B64">
                              <w:rPr>
                                <w:i/>
                                <w:sz w:val="28"/>
                                <w:szCs w:val="28"/>
                              </w:rPr>
                              <w:t>1</w:t>
                            </w:r>
                            <w:r>
                              <w:rPr>
                                <w:i/>
                                <w:sz w:val="28"/>
                                <w:szCs w:val="28"/>
                              </w:rPr>
                              <w:t>, 540.</w:t>
                            </w:r>
                            <w:r w:rsidR="00C22B64">
                              <w:rPr>
                                <w:i/>
                                <w:sz w:val="28"/>
                                <w:szCs w:val="28"/>
                              </w:rPr>
                              <w:t>6</w:t>
                            </w:r>
                            <w:r w:rsidR="00D5605F">
                              <w:rPr>
                                <w:i/>
                                <w:sz w:val="28"/>
                                <w:szCs w:val="28"/>
                              </w:rPr>
                              <w:t>, 540.7</w:t>
                            </w:r>
                            <w:r w:rsidR="003C78CB">
                              <w:rPr>
                                <w:i/>
                                <w:sz w:val="28"/>
                                <w:szCs w:val="28"/>
                              </w:rPr>
                              <w:t>, 540.8</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width:474pt;height:27.5pt;margin-top:228.75pt;margin-left:6.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7F2A5959" w14:textId="77777777">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sidR="004D5C83">
                        <w:rPr>
                          <w:i/>
                          <w:sz w:val="28"/>
                          <w:szCs w:val="28"/>
                        </w:rPr>
                        <w:t>540</w:t>
                      </w:r>
                      <w:r>
                        <w:rPr>
                          <w:i/>
                          <w:sz w:val="28"/>
                          <w:szCs w:val="28"/>
                        </w:rPr>
                        <w:t>.</w:t>
                      </w:r>
                      <w:r w:rsidR="00C22B64">
                        <w:rPr>
                          <w:i/>
                          <w:sz w:val="28"/>
                          <w:szCs w:val="28"/>
                        </w:rPr>
                        <w:t>1</w:t>
                      </w:r>
                      <w:r>
                        <w:rPr>
                          <w:i/>
                          <w:sz w:val="28"/>
                          <w:szCs w:val="28"/>
                        </w:rPr>
                        <w:t>, 540.</w:t>
                      </w:r>
                      <w:r w:rsidR="00C22B64">
                        <w:rPr>
                          <w:i/>
                          <w:sz w:val="28"/>
                          <w:szCs w:val="28"/>
                        </w:rPr>
                        <w:t>6</w:t>
                      </w:r>
                      <w:r w:rsidR="00D5605F">
                        <w:rPr>
                          <w:i/>
                          <w:sz w:val="28"/>
                          <w:szCs w:val="28"/>
                        </w:rPr>
                        <w:t>, 540.7</w:t>
                      </w:r>
                      <w:r w:rsidR="003C78CB">
                        <w:rPr>
                          <w:i/>
                          <w:sz w:val="28"/>
                          <w:szCs w:val="28"/>
                        </w:rPr>
                        <w:t>, 540.8</w:t>
                      </w:r>
                    </w:p>
                  </w:txbxContent>
                </v:textbox>
                <w10:wrap type="square"/>
              </v:shape>
            </w:pict>
          </mc:Fallback>
        </mc:AlternateContent>
      </w:r>
      <w:r w:rsidRPr="00427734">
        <w:rPr>
          <w:rFonts w:ascii="Times New Roman" w:hAnsi="Times New Roman" w:cs="Times New Roman"/>
          <w:b/>
          <w:sz w:val="36"/>
          <w:szCs w:val="36"/>
        </w:rPr>
        <w:t xml:space="preserve"> </w:t>
      </w:r>
      <w:r w:rsidRPr="00427734" w:rsidR="00711414">
        <w:rPr>
          <w:rFonts w:ascii="Times New Roman" w:hAnsi="Times New Roman" w:cs="Times New Roman"/>
          <w:b/>
          <w:sz w:val="36"/>
          <w:szCs w:val="36"/>
        </w:rPr>
        <w:t>OMB No. 19</w:t>
      </w:r>
      <w:r w:rsidRPr="00427734" w:rsidR="00FE2197">
        <w:rPr>
          <w:rFonts w:ascii="Times New Roman" w:hAnsi="Times New Roman" w:cs="Times New Roman"/>
          <w:b/>
          <w:sz w:val="36"/>
          <w:szCs w:val="36"/>
        </w:rPr>
        <w:t>10</w:t>
      </w:r>
      <w:r w:rsidRPr="00427734" w:rsidR="00711414">
        <w:rPr>
          <w:rFonts w:ascii="Times New Roman" w:hAnsi="Times New Roman" w:cs="Times New Roman"/>
          <w:b/>
          <w:sz w:val="36"/>
          <w:szCs w:val="36"/>
        </w:rPr>
        <w:t>-</w:t>
      </w:r>
      <w:r w:rsidRPr="00427734" w:rsidR="008A1C24">
        <w:rPr>
          <w:rFonts w:ascii="Times New Roman" w:hAnsi="Times New Roman" w:cs="Times New Roman"/>
          <w:b/>
          <w:sz w:val="36"/>
          <w:szCs w:val="36"/>
        </w:rPr>
        <w:t>512</w:t>
      </w:r>
      <w:r w:rsidRPr="00427734" w:rsidR="00FF0F0C">
        <w:rPr>
          <w:rFonts w:ascii="Times New Roman" w:hAnsi="Times New Roman" w:cs="Times New Roman"/>
          <w:b/>
          <w:sz w:val="36"/>
          <w:szCs w:val="36"/>
        </w:rPr>
        <w:t>6</w:t>
      </w:r>
    </w:p>
    <w:p w:rsidR="001F3A8F" w:rsidRPr="00427734" w:rsidP="00711414" w14:paraId="0A877FF1" w14:textId="32287796">
      <w:pPr>
        <w:rPr>
          <w:rFonts w:ascii="Times New Roman" w:hAnsi="Times New Roman" w:cs="Times New Roman"/>
          <w:i/>
          <w:sz w:val="28"/>
          <w:szCs w:val="28"/>
        </w:rPr>
      </w:pPr>
      <w:r w:rsidRPr="00427734">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63500</wp:posOffset>
                </wp:positionH>
                <wp:positionV relativeFrom="margin">
                  <wp:posOffset>6896100</wp:posOffset>
                </wp:positionV>
                <wp:extent cx="2377440" cy="497205"/>
                <wp:effectExtent l="0" t="0" r="0" b="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wps:spPr>
                      <wps:txbx>
                        <w:txbxContent>
                          <w:p w:rsidR="008F16EC" w:rsidRPr="009818F9" w14:textId="48D6DB9F">
                            <w:pPr>
                              <w:rPr>
                                <w:color w:val="A6A6A6" w:themeColor="background1" w:themeShade="A6"/>
                                <w:sz w:val="36"/>
                              </w:rPr>
                            </w:pPr>
                            <w:r>
                              <w:rPr>
                                <w:color w:val="A6A6A6" w:themeColor="background1" w:themeShade="A6"/>
                                <w:sz w:val="36"/>
                              </w:rPr>
                              <w:t>August</w:t>
                            </w:r>
                            <w:r w:rsidR="008A1C24">
                              <w:rPr>
                                <w:color w:val="A6A6A6" w:themeColor="background1" w:themeShade="A6"/>
                                <w:sz w:val="36"/>
                              </w:rPr>
                              <w:t xml:space="preserve"> 202</w:t>
                            </w:r>
                            <w:r w:rsidR="00BB3419">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width:187.2pt;height:39.15pt;margin-top:543pt;margin-left: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5F90D6C2" w14:textId="48D6DB9F">
                      <w:pPr>
                        <w:rPr>
                          <w:color w:val="A6A6A6" w:themeColor="background1" w:themeShade="A6"/>
                          <w:sz w:val="36"/>
                        </w:rPr>
                      </w:pPr>
                      <w:r>
                        <w:rPr>
                          <w:color w:val="A6A6A6" w:themeColor="background1" w:themeShade="A6"/>
                          <w:sz w:val="36"/>
                        </w:rPr>
                        <w:t>August</w:t>
                      </w:r>
                      <w:r w:rsidR="008A1C24">
                        <w:rPr>
                          <w:color w:val="A6A6A6" w:themeColor="background1" w:themeShade="A6"/>
                          <w:sz w:val="36"/>
                        </w:rPr>
                        <w:t xml:space="preserve"> 202</w:t>
                      </w:r>
                      <w:r w:rsidR="00BB3419">
                        <w:rPr>
                          <w:color w:val="A6A6A6" w:themeColor="background1" w:themeShade="A6"/>
                          <w:sz w:val="36"/>
                        </w:rPr>
                        <w:t>2</w:t>
                      </w:r>
                    </w:p>
                  </w:txbxContent>
                </v:textbox>
                <w10:wrap type="square"/>
              </v:shape>
            </w:pict>
          </mc:Fallback>
        </mc:AlternateContent>
      </w:r>
      <w:r w:rsidRPr="00427734">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0" b="0"/>
                <wp:wrapThrough wrapText="bothSides">
                  <wp:wrapPolygon>
                    <wp:start x="0" y="0"/>
                    <wp:lineTo x="0" y="13091"/>
                    <wp:lineTo x="21540" y="13091"/>
                    <wp:lineTo x="21540" y="0"/>
                    <wp:lineTo x="0" y="0"/>
                  </wp:wrapPolygon>
                </wp:wrapThrough>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w10:wrap type="through"/>
              </v:rect>
            </w:pict>
          </mc:Fallback>
        </mc:AlternateContent>
      </w:r>
      <w:r w:rsidRPr="00427734" w:rsidR="00FB6BF3">
        <w:rPr>
          <w:rFonts w:ascii="Times New Roman" w:hAnsi="Times New Roman" w:cs="Times New Roman"/>
          <w:noProof/>
        </w:rPr>
        <w:t xml:space="preserve"> </w:t>
      </w:r>
      <w:r w:rsidRPr="0042773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5678AFE9" w14:textId="77777777">
                      <w:pPr>
                        <w:spacing w:line="240" w:lineRule="auto"/>
                        <w:ind w:left="90"/>
                        <w:rPr>
                          <w:sz w:val="52"/>
                          <w:szCs w:val="52"/>
                        </w:rPr>
                      </w:pPr>
                    </w:p>
                  </w:txbxContent>
                </v:textbox>
                <w10:wrap anchorx="margin"/>
              </v:shape>
            </w:pict>
          </mc:Fallback>
        </mc:AlternateContent>
      </w:r>
      <w:r w:rsidRPr="00427734">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240CC49F" w14:textId="77777777">
                      <w:pPr>
                        <w:spacing w:before="40" w:after="0"/>
                      </w:pPr>
                    </w:p>
                  </w:txbxContent>
                </v:textbox>
                <w10:wrap type="square"/>
              </v:shape>
            </w:pict>
          </mc:Fallback>
        </mc:AlternateContent>
      </w:r>
      <w:r w:rsidRPr="00427734">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ED62E8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9C352D8"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427734" w:rsidR="001F3A8F">
        <w:rPr>
          <w:rFonts w:ascii="Times New Roman" w:hAnsi="Times New Roman" w:cs="Times New Roman"/>
        </w:rPr>
        <w:br w:type="page"/>
      </w:r>
    </w:p>
    <w:p w:rsidR="00755C3D" w:rsidRPr="00427734" w:rsidP="00D928FD" w14:paraId="0B43EBCA" w14:textId="77777777">
      <w:pPr>
        <w:rPr>
          <w:rFonts w:ascii="Times New Roman" w:hAnsi="Times New Roman" w:cs="Times New Roman"/>
        </w:r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59212D" w:rsidRPr="00427734" w:rsidP="00BB3419" w14:paraId="47B95071" w14:textId="77777777">
          <w:pPr>
            <w:pStyle w:val="TOCHeading"/>
            <w:rPr>
              <w:rFonts w:ascii="Times New Roman" w:hAnsi="Times New Roman" w:cs="Times New Roman"/>
            </w:rPr>
          </w:pPr>
          <w:r w:rsidRPr="00427734">
            <w:rPr>
              <w:rFonts w:ascii="Times New Roman" w:hAnsi="Times New Roman" w:cs="Times New Roman"/>
            </w:rPr>
            <w:t>Table of Contents</w:t>
          </w:r>
        </w:p>
        <w:p w:rsidR="00E6661E" w:rsidRPr="00427734" w14:paraId="3DE0D439" w14:textId="77E6D270">
          <w:pPr>
            <w:pStyle w:val="TOC2"/>
            <w:rPr>
              <w:rFonts w:ascii="Times New Roman" w:hAnsi="Times New Roman" w:eastAsiaTheme="minorEastAsia" w:cs="Times New Roman"/>
              <w:noProof/>
              <w:color w:val="auto"/>
            </w:rPr>
          </w:pPr>
          <w:r w:rsidRPr="00427734">
            <w:rPr>
              <w:rFonts w:ascii="Times New Roman" w:hAnsi="Times New Roman" w:cs="Times New Roman"/>
            </w:rPr>
            <w:fldChar w:fldCharType="begin"/>
          </w:r>
          <w:r w:rsidRPr="00427734">
            <w:rPr>
              <w:rFonts w:ascii="Times New Roman" w:hAnsi="Times New Roman" w:cs="Times New Roman"/>
            </w:rPr>
            <w:instrText xml:space="preserve"> TOC \o "1-3" \h \z \u </w:instrText>
          </w:r>
          <w:r w:rsidRPr="00427734">
            <w:rPr>
              <w:rFonts w:ascii="Times New Roman" w:hAnsi="Times New Roman" w:cs="Times New Roman"/>
            </w:rPr>
            <w:fldChar w:fldCharType="separate"/>
          </w:r>
          <w:hyperlink w:anchor="_Toc135838074" w:history="1">
            <w:r w:rsidRPr="00427734">
              <w:rPr>
                <w:rStyle w:val="Hyperlink"/>
                <w:rFonts w:ascii="Times New Roman" w:hAnsi="Times New Roman" w:cs="Times New Roman"/>
                <w:noProof/>
              </w:rPr>
              <w:t>Introduction</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_Toc135838074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2</w:t>
            </w:r>
            <w:r w:rsidRPr="00427734">
              <w:rPr>
                <w:rFonts w:ascii="Times New Roman" w:hAnsi="Times New Roman" w:cs="Times New Roman"/>
                <w:noProof/>
                <w:webHidden/>
              </w:rPr>
              <w:fldChar w:fldCharType="end"/>
            </w:r>
          </w:hyperlink>
        </w:p>
        <w:p w:rsidR="00E6661E" w:rsidRPr="00427734" w14:paraId="753A6758" w14:textId="276BE4F6">
          <w:pPr>
            <w:pStyle w:val="TOC2"/>
            <w:rPr>
              <w:rFonts w:ascii="Times New Roman" w:hAnsi="Times New Roman" w:eastAsiaTheme="minorEastAsia" w:cs="Times New Roman"/>
              <w:noProof/>
              <w:color w:val="auto"/>
            </w:rPr>
          </w:pPr>
          <w:hyperlink w:anchor="_Toc135838075" w:history="1">
            <w:r w:rsidRPr="00427734">
              <w:rPr>
                <w:rStyle w:val="Hyperlink"/>
                <w:rFonts w:ascii="Times New Roman" w:hAnsi="Times New Roman" w:cs="Times New Roman"/>
                <w:noProof/>
              </w:rPr>
              <w:t>A.1. Legal Justification</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_Toc135838075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2</w:t>
            </w:r>
            <w:r w:rsidRPr="00427734">
              <w:rPr>
                <w:rFonts w:ascii="Times New Roman" w:hAnsi="Times New Roman" w:cs="Times New Roman"/>
                <w:noProof/>
                <w:webHidden/>
              </w:rPr>
              <w:fldChar w:fldCharType="end"/>
            </w:r>
          </w:hyperlink>
        </w:p>
        <w:p w:rsidR="00E6661E" w:rsidRPr="00427734" w14:paraId="5C9B9699" w14:textId="6DB820FA">
          <w:pPr>
            <w:pStyle w:val="TOC2"/>
            <w:rPr>
              <w:rFonts w:ascii="Times New Roman" w:hAnsi="Times New Roman" w:eastAsiaTheme="minorEastAsia" w:cs="Times New Roman"/>
              <w:noProof/>
              <w:color w:val="auto"/>
            </w:rPr>
          </w:pPr>
          <w:hyperlink w:anchor="_Toc135838076" w:history="1">
            <w:r w:rsidRPr="00427734">
              <w:rPr>
                <w:rStyle w:val="Hyperlink"/>
                <w:rFonts w:ascii="Times New Roman" w:hAnsi="Times New Roman" w:cs="Times New Roman"/>
                <w:noProof/>
              </w:rPr>
              <w:t>A.2. Needs and Uses of Data</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_Toc135838076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3</w:t>
            </w:r>
            <w:r w:rsidRPr="00427734">
              <w:rPr>
                <w:rFonts w:ascii="Times New Roman" w:hAnsi="Times New Roman" w:cs="Times New Roman"/>
                <w:noProof/>
                <w:webHidden/>
              </w:rPr>
              <w:fldChar w:fldCharType="end"/>
            </w:r>
          </w:hyperlink>
        </w:p>
        <w:p w:rsidR="00E6661E" w:rsidRPr="00427734" w14:paraId="57ED60B2" w14:textId="3B46F17A">
          <w:pPr>
            <w:pStyle w:val="TOC2"/>
            <w:rPr>
              <w:rFonts w:ascii="Times New Roman" w:hAnsi="Times New Roman" w:eastAsiaTheme="minorEastAsia" w:cs="Times New Roman"/>
              <w:noProof/>
              <w:color w:val="auto"/>
            </w:rPr>
          </w:pPr>
          <w:hyperlink w:anchor="_Toc135838077" w:history="1">
            <w:r w:rsidRPr="00427734">
              <w:rPr>
                <w:rStyle w:val="Hyperlink"/>
                <w:rFonts w:ascii="Times New Roman" w:hAnsi="Times New Roman" w:cs="Times New Roman"/>
                <w:noProof/>
              </w:rPr>
              <w:t>A.3. Use of Technology</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_Toc135838077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4</w:t>
            </w:r>
            <w:r w:rsidRPr="00427734">
              <w:rPr>
                <w:rFonts w:ascii="Times New Roman" w:hAnsi="Times New Roman" w:cs="Times New Roman"/>
                <w:noProof/>
                <w:webHidden/>
              </w:rPr>
              <w:fldChar w:fldCharType="end"/>
            </w:r>
          </w:hyperlink>
        </w:p>
        <w:p w:rsidR="00E6661E" w:rsidRPr="00427734" w14:paraId="48A362D5" w14:textId="360F7E43">
          <w:pPr>
            <w:pStyle w:val="TOC2"/>
            <w:rPr>
              <w:rFonts w:ascii="Times New Roman" w:hAnsi="Times New Roman" w:eastAsiaTheme="minorEastAsia" w:cs="Times New Roman"/>
              <w:noProof/>
              <w:color w:val="auto"/>
            </w:rPr>
          </w:pPr>
          <w:hyperlink w:anchor="_Toc135838078" w:history="1">
            <w:r w:rsidRPr="00427734">
              <w:rPr>
                <w:rStyle w:val="Hyperlink"/>
                <w:rFonts w:ascii="Times New Roman" w:hAnsi="Times New Roman" w:cs="Times New Roman"/>
                <w:noProof/>
              </w:rPr>
              <w:t>A.4. Efforts to Identify Duplication</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_Toc135838078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4</w:t>
            </w:r>
            <w:r w:rsidRPr="00427734">
              <w:rPr>
                <w:rFonts w:ascii="Times New Roman" w:hAnsi="Times New Roman" w:cs="Times New Roman"/>
                <w:noProof/>
                <w:webHidden/>
              </w:rPr>
              <w:fldChar w:fldCharType="end"/>
            </w:r>
          </w:hyperlink>
        </w:p>
        <w:p w:rsidR="00E6661E" w:rsidRPr="00427734" w14:paraId="3F135ADF" w14:textId="3E952DDF">
          <w:pPr>
            <w:pStyle w:val="TOC2"/>
            <w:rPr>
              <w:rFonts w:ascii="Times New Roman" w:hAnsi="Times New Roman" w:eastAsiaTheme="minorEastAsia" w:cs="Times New Roman"/>
              <w:noProof/>
              <w:color w:val="auto"/>
            </w:rPr>
          </w:pPr>
          <w:hyperlink w:anchor="_Toc135838079" w:history="1">
            <w:r w:rsidRPr="00427734">
              <w:rPr>
                <w:rStyle w:val="Hyperlink"/>
                <w:rFonts w:ascii="Times New Roman" w:hAnsi="Times New Roman" w:cs="Times New Roman"/>
                <w:noProof/>
              </w:rPr>
              <w:t>A.5. Provisions for Reducing Burden on Small Businesses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_Toc135838079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4</w:t>
            </w:r>
            <w:r w:rsidRPr="00427734">
              <w:rPr>
                <w:rFonts w:ascii="Times New Roman" w:hAnsi="Times New Roman" w:cs="Times New Roman"/>
                <w:noProof/>
                <w:webHidden/>
              </w:rPr>
              <w:fldChar w:fldCharType="end"/>
            </w:r>
          </w:hyperlink>
        </w:p>
        <w:p w:rsidR="00E6661E" w:rsidRPr="00427734" w14:paraId="64920084" w14:textId="22D8EA70">
          <w:pPr>
            <w:pStyle w:val="TOC2"/>
            <w:rPr>
              <w:rFonts w:ascii="Times New Roman" w:hAnsi="Times New Roman" w:eastAsiaTheme="minorEastAsia" w:cs="Times New Roman"/>
              <w:noProof/>
              <w:color w:val="auto"/>
            </w:rPr>
          </w:pPr>
          <w:hyperlink w:anchor="_Toc135838080" w:history="1">
            <w:r w:rsidRPr="00427734">
              <w:rPr>
                <w:rStyle w:val="Hyperlink"/>
                <w:rFonts w:ascii="Times New Roman" w:hAnsi="Times New Roman" w:cs="Times New Roman"/>
                <w:noProof/>
              </w:rPr>
              <w:t>A.6. Consequences of Less-Frequent Reporting</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_Toc135838080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4</w:t>
            </w:r>
            <w:r w:rsidRPr="00427734">
              <w:rPr>
                <w:rFonts w:ascii="Times New Roman" w:hAnsi="Times New Roman" w:cs="Times New Roman"/>
                <w:noProof/>
                <w:webHidden/>
              </w:rPr>
              <w:fldChar w:fldCharType="end"/>
            </w:r>
          </w:hyperlink>
        </w:p>
        <w:p w:rsidR="00E6661E" w:rsidRPr="00427734" w14:paraId="502AAA2F" w14:textId="549341EC">
          <w:pPr>
            <w:pStyle w:val="TOC2"/>
            <w:rPr>
              <w:rFonts w:ascii="Times New Roman" w:hAnsi="Times New Roman" w:eastAsiaTheme="minorEastAsia" w:cs="Times New Roman"/>
              <w:noProof/>
              <w:color w:val="auto"/>
            </w:rPr>
          </w:pPr>
          <w:hyperlink w:anchor="_Toc135838081" w:history="1">
            <w:r w:rsidRPr="00427734">
              <w:rPr>
                <w:rStyle w:val="Hyperlink"/>
                <w:rFonts w:ascii="Times New Roman" w:hAnsi="Times New Roman" w:cs="Times New Roman"/>
                <w:noProof/>
              </w:rPr>
              <w:t>A.7. Compliance with 5 CFR 1320.5</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_Toc135838081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5</w:t>
            </w:r>
            <w:r w:rsidRPr="00427734">
              <w:rPr>
                <w:rFonts w:ascii="Times New Roman" w:hAnsi="Times New Roman" w:cs="Times New Roman"/>
                <w:noProof/>
                <w:webHidden/>
              </w:rPr>
              <w:fldChar w:fldCharType="end"/>
            </w:r>
          </w:hyperlink>
        </w:p>
        <w:p w:rsidR="00E6661E" w:rsidRPr="00427734" w14:paraId="0FCFABF0" w14:textId="4A7F9BE2">
          <w:pPr>
            <w:pStyle w:val="TOC2"/>
            <w:rPr>
              <w:rFonts w:ascii="Times New Roman" w:hAnsi="Times New Roman" w:eastAsiaTheme="minorEastAsia" w:cs="Times New Roman"/>
              <w:noProof/>
              <w:color w:val="auto"/>
            </w:rPr>
          </w:pPr>
          <w:hyperlink w:anchor="_Toc135838082" w:history="1">
            <w:r w:rsidRPr="00427734">
              <w:rPr>
                <w:rStyle w:val="Hyperlink"/>
                <w:rFonts w:ascii="Times New Roman" w:hAnsi="Times New Roman" w:cs="Times New Roman"/>
                <w:noProof/>
              </w:rPr>
              <w:t>A.8. Summary of Consultations Outside of the Agency</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_Toc135838082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5</w:t>
            </w:r>
            <w:r w:rsidRPr="00427734">
              <w:rPr>
                <w:rFonts w:ascii="Times New Roman" w:hAnsi="Times New Roman" w:cs="Times New Roman"/>
                <w:noProof/>
                <w:webHidden/>
              </w:rPr>
              <w:fldChar w:fldCharType="end"/>
            </w:r>
          </w:hyperlink>
        </w:p>
        <w:p w:rsidR="00E6661E" w:rsidRPr="00427734" w14:paraId="2D03C804" w14:textId="5623BB06">
          <w:pPr>
            <w:pStyle w:val="TOC2"/>
            <w:rPr>
              <w:rFonts w:ascii="Times New Roman" w:hAnsi="Times New Roman" w:eastAsiaTheme="minorEastAsia" w:cs="Times New Roman"/>
              <w:noProof/>
              <w:color w:val="auto"/>
            </w:rPr>
          </w:pPr>
          <w:hyperlink w:anchor="_Toc135838083" w:history="1">
            <w:r w:rsidRPr="00427734">
              <w:rPr>
                <w:rStyle w:val="Hyperlink"/>
                <w:rFonts w:ascii="Times New Roman" w:hAnsi="Times New Roman" w:cs="Times New Roman"/>
                <w:noProof/>
              </w:rPr>
              <w:t>A.9. Payments or Gifts to Respondents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_Toc135838083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6</w:t>
            </w:r>
            <w:r w:rsidRPr="00427734">
              <w:rPr>
                <w:rFonts w:ascii="Times New Roman" w:hAnsi="Times New Roman" w:cs="Times New Roman"/>
                <w:noProof/>
                <w:webHidden/>
              </w:rPr>
              <w:fldChar w:fldCharType="end"/>
            </w:r>
          </w:hyperlink>
        </w:p>
        <w:p w:rsidR="00E6661E" w:rsidRPr="00427734" w14:paraId="051D1347" w14:textId="1B9DC95E">
          <w:pPr>
            <w:pStyle w:val="TOC2"/>
            <w:rPr>
              <w:rFonts w:ascii="Times New Roman" w:hAnsi="Times New Roman" w:eastAsiaTheme="minorEastAsia" w:cs="Times New Roman"/>
              <w:noProof/>
              <w:color w:val="auto"/>
            </w:rPr>
          </w:pPr>
          <w:hyperlink w:anchor="_Toc135838084" w:history="1">
            <w:r w:rsidRPr="00427734">
              <w:rPr>
                <w:rStyle w:val="Hyperlink"/>
                <w:rFonts w:ascii="Times New Roman" w:hAnsi="Times New Roman" w:cs="Times New Roman"/>
                <w:noProof/>
              </w:rPr>
              <w:t>A.10. Provisions for Protection of Information</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_Toc135838084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6</w:t>
            </w:r>
            <w:r w:rsidRPr="00427734">
              <w:rPr>
                <w:rFonts w:ascii="Times New Roman" w:hAnsi="Times New Roman" w:cs="Times New Roman"/>
                <w:noProof/>
                <w:webHidden/>
              </w:rPr>
              <w:fldChar w:fldCharType="end"/>
            </w:r>
          </w:hyperlink>
        </w:p>
        <w:p w:rsidR="00E6661E" w:rsidRPr="00427734" w14:paraId="47794BC1" w14:textId="2189E692">
          <w:pPr>
            <w:pStyle w:val="TOC2"/>
            <w:rPr>
              <w:rFonts w:ascii="Times New Roman" w:hAnsi="Times New Roman" w:eastAsiaTheme="minorEastAsia" w:cs="Times New Roman"/>
              <w:noProof/>
              <w:color w:val="auto"/>
            </w:rPr>
          </w:pPr>
          <w:hyperlink w:anchor="_Toc135838085" w:history="1">
            <w:r w:rsidRPr="00427734">
              <w:rPr>
                <w:rStyle w:val="Hyperlink"/>
                <w:rFonts w:ascii="Times New Roman" w:hAnsi="Times New Roman" w:cs="Times New Roman"/>
                <w:noProof/>
              </w:rPr>
              <w:t>A.11. Justification for Sensitive Questions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_Toc135838085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6</w:t>
            </w:r>
            <w:r w:rsidRPr="00427734">
              <w:rPr>
                <w:rFonts w:ascii="Times New Roman" w:hAnsi="Times New Roman" w:cs="Times New Roman"/>
                <w:noProof/>
                <w:webHidden/>
              </w:rPr>
              <w:fldChar w:fldCharType="end"/>
            </w:r>
          </w:hyperlink>
        </w:p>
        <w:p w:rsidR="00E6661E" w:rsidRPr="00427734" w14:paraId="135C1776" w14:textId="637B5F1A">
          <w:pPr>
            <w:pStyle w:val="TOC2"/>
            <w:rPr>
              <w:rFonts w:ascii="Times New Roman" w:hAnsi="Times New Roman" w:eastAsiaTheme="minorEastAsia" w:cs="Times New Roman"/>
              <w:noProof/>
              <w:color w:val="auto"/>
            </w:rPr>
          </w:pPr>
          <w:hyperlink w:anchor="_Toc135838086" w:history="1">
            <w:r w:rsidRPr="00427734">
              <w:rPr>
                <w:rStyle w:val="Hyperlink"/>
                <w:rFonts w:ascii="Times New Roman" w:hAnsi="Times New Roman" w:cs="Times New Roman"/>
                <w:noProof/>
              </w:rPr>
              <w:t>A.12A. Estimate of Respondent Burden Hours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_Toc135838086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6</w:t>
            </w:r>
            <w:r w:rsidRPr="00427734">
              <w:rPr>
                <w:rFonts w:ascii="Times New Roman" w:hAnsi="Times New Roman" w:cs="Times New Roman"/>
                <w:noProof/>
                <w:webHidden/>
              </w:rPr>
              <w:fldChar w:fldCharType="end"/>
            </w:r>
          </w:hyperlink>
        </w:p>
        <w:p w:rsidR="00E6661E" w:rsidRPr="00427734" w14:paraId="4EFCD65E" w14:textId="39F4270A">
          <w:pPr>
            <w:pStyle w:val="TOC2"/>
            <w:rPr>
              <w:rFonts w:ascii="Times New Roman" w:hAnsi="Times New Roman" w:eastAsiaTheme="minorEastAsia" w:cs="Times New Roman"/>
              <w:noProof/>
              <w:color w:val="auto"/>
            </w:rPr>
          </w:pPr>
          <w:hyperlink w:anchor="_Toc135838087" w:history="1">
            <w:r w:rsidRPr="00427734">
              <w:rPr>
                <w:rStyle w:val="Hyperlink"/>
                <w:rFonts w:ascii="Times New Roman" w:hAnsi="Times New Roman" w:cs="Times New Roman"/>
                <w:noProof/>
              </w:rPr>
              <w:t>A.12B. Estimate of Annual Cost to Respondent for Burden Hours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_Toc135838087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8</w:t>
            </w:r>
            <w:r w:rsidRPr="00427734">
              <w:rPr>
                <w:rFonts w:ascii="Times New Roman" w:hAnsi="Times New Roman" w:cs="Times New Roman"/>
                <w:noProof/>
                <w:webHidden/>
              </w:rPr>
              <w:fldChar w:fldCharType="end"/>
            </w:r>
          </w:hyperlink>
        </w:p>
        <w:p w:rsidR="00E6661E" w:rsidRPr="00427734" w14:paraId="54B8BF72" w14:textId="08A8383B">
          <w:pPr>
            <w:pStyle w:val="TOC2"/>
            <w:rPr>
              <w:rFonts w:ascii="Times New Roman" w:hAnsi="Times New Roman" w:eastAsiaTheme="minorEastAsia" w:cs="Times New Roman"/>
              <w:noProof/>
              <w:color w:val="auto"/>
            </w:rPr>
          </w:pPr>
          <w:hyperlink w:anchor="_Toc135838088" w:history="1">
            <w:r w:rsidRPr="00427734">
              <w:rPr>
                <w:rStyle w:val="Hyperlink"/>
                <w:rFonts w:ascii="Times New Roman" w:hAnsi="Times New Roman" w:cs="Times New Roman"/>
                <w:noProof/>
              </w:rPr>
              <w:t>A.13. Other Estimated Annual Cost to Respondents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_Toc135838088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8</w:t>
            </w:r>
            <w:r w:rsidRPr="00427734">
              <w:rPr>
                <w:rFonts w:ascii="Times New Roman" w:hAnsi="Times New Roman" w:cs="Times New Roman"/>
                <w:noProof/>
                <w:webHidden/>
              </w:rPr>
              <w:fldChar w:fldCharType="end"/>
            </w:r>
          </w:hyperlink>
        </w:p>
        <w:p w:rsidR="00E6661E" w:rsidRPr="00427734" w14:paraId="4E955673" w14:textId="59DD959F">
          <w:pPr>
            <w:pStyle w:val="TOC2"/>
            <w:rPr>
              <w:rFonts w:ascii="Times New Roman" w:hAnsi="Times New Roman" w:eastAsiaTheme="minorEastAsia" w:cs="Times New Roman"/>
              <w:noProof/>
              <w:color w:val="auto"/>
            </w:rPr>
          </w:pPr>
          <w:hyperlink w:anchor="_Toc135838089" w:history="1">
            <w:r w:rsidRPr="00427734">
              <w:rPr>
                <w:rStyle w:val="Hyperlink"/>
                <w:rFonts w:ascii="Times New Roman" w:hAnsi="Times New Roman" w:cs="Times New Roman"/>
                <w:noProof/>
              </w:rPr>
              <w:t>A.14. Annual Cost to the Federal Government</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_Toc135838089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8</w:t>
            </w:r>
            <w:r w:rsidRPr="00427734">
              <w:rPr>
                <w:rFonts w:ascii="Times New Roman" w:hAnsi="Times New Roman" w:cs="Times New Roman"/>
                <w:noProof/>
                <w:webHidden/>
              </w:rPr>
              <w:fldChar w:fldCharType="end"/>
            </w:r>
          </w:hyperlink>
        </w:p>
        <w:p w:rsidR="00E6661E" w:rsidRPr="00427734" w14:paraId="5222520B" w14:textId="4EE72ECE">
          <w:pPr>
            <w:pStyle w:val="TOC2"/>
            <w:rPr>
              <w:rFonts w:ascii="Times New Roman" w:hAnsi="Times New Roman" w:eastAsiaTheme="minorEastAsia" w:cs="Times New Roman"/>
              <w:noProof/>
              <w:color w:val="auto"/>
            </w:rPr>
          </w:pPr>
          <w:hyperlink w:anchor="_Toc135838090" w:history="1">
            <w:r w:rsidRPr="00427734">
              <w:rPr>
                <w:rStyle w:val="Hyperlink"/>
                <w:rFonts w:ascii="Times New Roman" w:hAnsi="Times New Roman" w:cs="Times New Roman"/>
                <w:noProof/>
              </w:rPr>
              <w:t>A.15. Reasons for Changes in Burden</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_Toc135838090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9</w:t>
            </w:r>
            <w:r w:rsidRPr="00427734">
              <w:rPr>
                <w:rFonts w:ascii="Times New Roman" w:hAnsi="Times New Roman" w:cs="Times New Roman"/>
                <w:noProof/>
                <w:webHidden/>
              </w:rPr>
              <w:fldChar w:fldCharType="end"/>
            </w:r>
          </w:hyperlink>
        </w:p>
        <w:p w:rsidR="00E6661E" w:rsidRPr="00427734" w14:paraId="09B248CA" w14:textId="4AC5ABBC">
          <w:pPr>
            <w:pStyle w:val="TOC2"/>
            <w:rPr>
              <w:rFonts w:ascii="Times New Roman" w:hAnsi="Times New Roman" w:eastAsiaTheme="minorEastAsia" w:cs="Times New Roman"/>
              <w:noProof/>
              <w:color w:val="auto"/>
            </w:rPr>
          </w:pPr>
          <w:hyperlink w:anchor="_Toc135838091" w:history="1">
            <w:r w:rsidRPr="00427734">
              <w:rPr>
                <w:rStyle w:val="Hyperlink"/>
                <w:rFonts w:ascii="Times New Roman" w:hAnsi="Times New Roman" w:cs="Times New Roman"/>
                <w:noProof/>
              </w:rPr>
              <w:t>A.16. Collection, Tabulation, and Publication Plans</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_Toc135838091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10</w:t>
            </w:r>
            <w:r w:rsidRPr="00427734">
              <w:rPr>
                <w:rFonts w:ascii="Times New Roman" w:hAnsi="Times New Roman" w:cs="Times New Roman"/>
                <w:noProof/>
                <w:webHidden/>
              </w:rPr>
              <w:fldChar w:fldCharType="end"/>
            </w:r>
          </w:hyperlink>
        </w:p>
        <w:p w:rsidR="00E6661E" w:rsidRPr="00427734" w14:paraId="179F2A3A" w14:textId="670DB774">
          <w:pPr>
            <w:pStyle w:val="TOC2"/>
            <w:rPr>
              <w:rFonts w:ascii="Times New Roman" w:hAnsi="Times New Roman" w:eastAsiaTheme="minorEastAsia" w:cs="Times New Roman"/>
              <w:noProof/>
              <w:color w:val="auto"/>
            </w:rPr>
          </w:pPr>
          <w:hyperlink w:anchor="_Toc135838092" w:history="1">
            <w:r w:rsidRPr="00427734">
              <w:rPr>
                <w:rStyle w:val="Hyperlink"/>
                <w:rFonts w:ascii="Times New Roman" w:hAnsi="Times New Roman" w:cs="Times New Roman"/>
                <w:noProof/>
              </w:rPr>
              <w:t>A.17. OMB Number and Expiration Date</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_Toc135838092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11</w:t>
            </w:r>
            <w:r w:rsidRPr="00427734">
              <w:rPr>
                <w:rFonts w:ascii="Times New Roman" w:hAnsi="Times New Roman" w:cs="Times New Roman"/>
                <w:noProof/>
                <w:webHidden/>
              </w:rPr>
              <w:fldChar w:fldCharType="end"/>
            </w:r>
          </w:hyperlink>
        </w:p>
        <w:p w:rsidR="00E6661E" w:rsidRPr="00427734" w14:paraId="5023B96D" w14:textId="5BC79976">
          <w:pPr>
            <w:pStyle w:val="TOC2"/>
            <w:rPr>
              <w:rFonts w:ascii="Times New Roman" w:hAnsi="Times New Roman" w:eastAsiaTheme="minorEastAsia" w:cs="Times New Roman"/>
              <w:noProof/>
              <w:color w:val="auto"/>
            </w:rPr>
          </w:pPr>
          <w:hyperlink w:anchor="_Toc135838093" w:history="1">
            <w:r w:rsidRPr="00427734">
              <w:rPr>
                <w:rStyle w:val="Hyperlink"/>
                <w:rFonts w:ascii="Times New Roman" w:hAnsi="Times New Roman" w:cs="Times New Roman"/>
                <w:noProof/>
              </w:rPr>
              <w:t>A.18. Certification Statement</w:t>
            </w:r>
            <w:r w:rsidRPr="00427734">
              <w:rPr>
                <w:rFonts w:ascii="Times New Roman" w:hAnsi="Times New Roman" w:cs="Times New Roman"/>
                <w:noProof/>
                <w:webHidden/>
              </w:rPr>
              <w:tab/>
            </w:r>
            <w:r w:rsidRPr="00427734">
              <w:rPr>
                <w:rFonts w:ascii="Times New Roman" w:hAnsi="Times New Roman" w:cs="Times New Roman"/>
                <w:noProof/>
                <w:webHidden/>
              </w:rPr>
              <w:fldChar w:fldCharType="begin"/>
            </w:r>
            <w:r w:rsidRPr="00427734">
              <w:rPr>
                <w:rFonts w:ascii="Times New Roman" w:hAnsi="Times New Roman" w:cs="Times New Roman"/>
                <w:noProof/>
                <w:webHidden/>
              </w:rPr>
              <w:instrText xml:space="preserve"> PAGEREF _Toc135838093 \h </w:instrText>
            </w:r>
            <w:r w:rsidRPr="00427734">
              <w:rPr>
                <w:rFonts w:ascii="Times New Roman" w:hAnsi="Times New Roman" w:cs="Times New Roman"/>
                <w:noProof/>
                <w:webHidden/>
              </w:rPr>
              <w:fldChar w:fldCharType="separate"/>
            </w:r>
            <w:r w:rsidRPr="00427734">
              <w:rPr>
                <w:rFonts w:ascii="Times New Roman" w:hAnsi="Times New Roman" w:cs="Times New Roman"/>
                <w:noProof/>
                <w:webHidden/>
              </w:rPr>
              <w:t>11</w:t>
            </w:r>
            <w:r w:rsidRPr="00427734">
              <w:rPr>
                <w:rFonts w:ascii="Times New Roman" w:hAnsi="Times New Roman" w:cs="Times New Roman"/>
                <w:noProof/>
                <w:webHidden/>
              </w:rPr>
              <w:fldChar w:fldCharType="end"/>
            </w:r>
          </w:hyperlink>
        </w:p>
        <w:p w:rsidR="0059212D" w:rsidRPr="00427734" w14:paraId="60F3239B" w14:textId="058D79F2">
          <w:pPr>
            <w:rPr>
              <w:rFonts w:ascii="Times New Roman" w:hAnsi="Times New Roman" w:cs="Times New Roman"/>
            </w:rPr>
          </w:pPr>
          <w:r w:rsidRPr="00427734">
            <w:rPr>
              <w:rFonts w:ascii="Times New Roman" w:hAnsi="Times New Roman" w:cs="Times New Roman"/>
              <w:b/>
              <w:bCs/>
              <w:noProof/>
            </w:rPr>
            <w:fldChar w:fldCharType="end"/>
          </w:r>
        </w:p>
      </w:sdtContent>
    </w:sdt>
    <w:p w:rsidR="001F3A8F" w:rsidRPr="00427734" w:rsidP="00D928FD" w14:paraId="6AA9D4BC" w14:textId="77777777">
      <w:pPr>
        <w:rPr>
          <w:rFonts w:ascii="Times New Roman" w:hAnsi="Times New Roman" w:cs="Times New Roman"/>
        </w:rPr>
      </w:pPr>
    </w:p>
    <w:p w:rsidR="00D928FD" w:rsidRPr="00427734" w:rsidP="00D928FD" w14:paraId="105331ED" w14:textId="77777777">
      <w:pPr>
        <w:rPr>
          <w:rFonts w:ascii="Times New Roman" w:hAnsi="Times New Roman" w:cs="Times New Roman"/>
        </w:r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Pr="00427734" w:rsidP="00933D5D" w14:paraId="62AF0DB6" w14:textId="77777777">
      <w:pPr>
        <w:tabs>
          <w:tab w:val="left" w:pos="7365"/>
        </w:tabs>
        <w:rPr>
          <w:rFonts w:ascii="Times New Roman" w:hAnsi="Times New Roman" w:cs="Times New Roman"/>
        </w:rPr>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8C734C" w:rsidRPr="00427734" w:rsidP="005D4161" w14:paraId="70ADFD4B" w14:textId="77777777">
      <w:pPr>
        <w:pStyle w:val="Heading2"/>
        <w:rPr>
          <w:rFonts w:ascii="Times New Roman" w:hAnsi="Times New Roman" w:cs="Times New Roman"/>
        </w:rPr>
      </w:pPr>
      <w:bookmarkStart w:id="0" w:name="_Toc135838074"/>
      <w:r w:rsidRPr="00427734">
        <w:rPr>
          <w:rFonts w:ascii="Times New Roman" w:hAnsi="Times New Roman" w:cs="Times New Roman"/>
        </w:rPr>
        <w:t>Introdu</w:t>
      </w:r>
      <w:r w:rsidRPr="00427734" w:rsidR="00844524">
        <w:rPr>
          <w:rFonts w:ascii="Times New Roman" w:hAnsi="Times New Roman" w:cs="Times New Roman"/>
        </w:rPr>
        <w:t>ction</w:t>
      </w:r>
      <w:bookmarkEnd w:id="0"/>
    </w:p>
    <w:p w:rsidR="006D42EC" w:rsidRPr="00427734" w:rsidP="00844524" w14:paraId="5DDB21F4" w14:textId="77777777">
      <w:pPr>
        <w:rPr>
          <w:rFonts w:ascii="Times New Roman" w:hAnsi="Times New Roman" w:cs="Times New Roman"/>
          <w:b/>
        </w:rPr>
      </w:pPr>
      <w:r w:rsidRPr="00427734">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00A41763" w:rsidRPr="00427734" w:rsidP="00A41763" w14:paraId="3AB26349" w14:textId="15D3F8D4">
      <w:pPr>
        <w:rPr>
          <w:rFonts w:ascii="Times New Roman" w:hAnsi="Times New Roman" w:cs="Times New Roman"/>
        </w:rPr>
      </w:pPr>
      <w:r w:rsidRPr="00427734">
        <w:rPr>
          <w:rFonts w:ascii="Times New Roman" w:hAnsi="Times New Roman" w:cs="Times New Roman"/>
        </w:rPr>
        <w:t xml:space="preserve">The purpose of this ICR is to collect information on the status of grantee activities related to </w:t>
      </w:r>
      <w:r w:rsidRPr="00427734" w:rsidR="00FB2EE9">
        <w:rPr>
          <w:rFonts w:ascii="Times New Roman" w:hAnsi="Times New Roman" w:cs="Times New Roman"/>
        </w:rPr>
        <w:t>SEP</w:t>
      </w:r>
      <w:r w:rsidRPr="00427734">
        <w:rPr>
          <w:rFonts w:ascii="Times New Roman" w:hAnsi="Times New Roman" w:cs="Times New Roman"/>
        </w:rPr>
        <w:t xml:space="preserve"> Annual Appropriations</w:t>
      </w:r>
      <w:r w:rsidRPr="00427734" w:rsidR="00063D6E">
        <w:rPr>
          <w:rFonts w:ascii="Times New Roman" w:hAnsi="Times New Roman" w:cs="Times New Roman"/>
        </w:rPr>
        <w:t xml:space="preserve"> and the </w:t>
      </w:r>
      <w:bookmarkStart w:id="1" w:name="_Hlk112449106"/>
      <w:r w:rsidRPr="00427734" w:rsidR="00063D6E">
        <w:rPr>
          <w:rFonts w:ascii="Times New Roman" w:hAnsi="Times New Roman" w:cs="Times New Roman"/>
        </w:rPr>
        <w:t xml:space="preserve">Infrastructure Investment and Jobs </w:t>
      </w:r>
      <w:bookmarkEnd w:id="1"/>
      <w:r w:rsidRPr="00427734" w:rsidR="00933260">
        <w:rPr>
          <w:rFonts w:ascii="Times New Roman" w:hAnsi="Times New Roman" w:cs="Times New Roman"/>
        </w:rPr>
        <w:t xml:space="preserve">Act, </w:t>
      </w:r>
      <w:r w:rsidRPr="00427734" w:rsidR="00FB2805">
        <w:rPr>
          <w:rFonts w:ascii="Times New Roman" w:hAnsi="Times New Roman" w:cs="Times New Roman"/>
        </w:rPr>
        <w:t xml:space="preserve">including </w:t>
      </w:r>
      <w:r w:rsidRPr="00427734" w:rsidR="00FB2EE9">
        <w:rPr>
          <w:rFonts w:ascii="Times New Roman" w:hAnsi="Times New Roman" w:cs="Times New Roman"/>
        </w:rPr>
        <w:t xml:space="preserve">total activities funded </w:t>
      </w:r>
      <w:r w:rsidRPr="00427734" w:rsidR="00FB2805">
        <w:rPr>
          <w:rFonts w:ascii="Times New Roman" w:hAnsi="Times New Roman" w:cs="Times New Roman"/>
        </w:rPr>
        <w:t>with</w:t>
      </w:r>
      <w:r w:rsidRPr="00427734" w:rsidR="00FB2EE9">
        <w:rPr>
          <w:rFonts w:ascii="Times New Roman" w:hAnsi="Times New Roman" w:cs="Times New Roman"/>
        </w:rPr>
        <w:t xml:space="preserve"> grant funds</w:t>
      </w:r>
      <w:r w:rsidRPr="00427734" w:rsidR="00FB2805">
        <w:rPr>
          <w:rFonts w:ascii="Times New Roman" w:hAnsi="Times New Roman" w:cs="Times New Roman"/>
        </w:rPr>
        <w:t>,</w:t>
      </w:r>
      <w:r w:rsidRPr="00427734" w:rsidR="00FB2EE9">
        <w:rPr>
          <w:rFonts w:ascii="Times New Roman" w:hAnsi="Times New Roman" w:cs="Times New Roman"/>
        </w:rPr>
        <w:t xml:space="preserve"> expenditures</w:t>
      </w:r>
      <w:r w:rsidRPr="00427734" w:rsidR="00FB2805">
        <w:rPr>
          <w:rFonts w:ascii="Times New Roman" w:hAnsi="Times New Roman" w:cs="Times New Roman"/>
        </w:rPr>
        <w:t>,</w:t>
      </w:r>
      <w:r w:rsidRPr="00427734" w:rsidR="00FB2EE9">
        <w:rPr>
          <w:rFonts w:ascii="Times New Roman" w:hAnsi="Times New Roman" w:cs="Times New Roman"/>
        </w:rPr>
        <w:t xml:space="preserve"> and results, to ensure that program funds are being used appropriately, </w:t>
      </w:r>
      <w:r w:rsidRPr="00427734" w:rsidR="00C249D9">
        <w:rPr>
          <w:rFonts w:ascii="Times New Roman" w:hAnsi="Times New Roman" w:cs="Times New Roman"/>
        </w:rPr>
        <w:t>effectively,</w:t>
      </w:r>
      <w:r w:rsidRPr="00427734" w:rsidR="00FB2EE9">
        <w:rPr>
          <w:rFonts w:ascii="Times New Roman" w:hAnsi="Times New Roman" w:cs="Times New Roman"/>
        </w:rPr>
        <w:t xml:space="preserve"> and expeditiously.</w:t>
      </w:r>
      <w:r w:rsidRPr="00427734" w:rsidR="00C249D9">
        <w:rPr>
          <w:rFonts w:ascii="Times New Roman" w:hAnsi="Times New Roman" w:cs="Times New Roman"/>
        </w:rPr>
        <w:t xml:space="preserve"> The 60-day Federal Register Notice was published on October 19, </w:t>
      </w:r>
      <w:r w:rsidRPr="00427734" w:rsidR="00C249D9">
        <w:rPr>
          <w:rFonts w:ascii="Times New Roman" w:hAnsi="Times New Roman" w:cs="Times New Roman"/>
        </w:rPr>
        <w:t>2022</w:t>
      </w:r>
      <w:r w:rsidRPr="00427734" w:rsidR="00C249D9">
        <w:rPr>
          <w:rFonts w:ascii="Times New Roman" w:hAnsi="Times New Roman" w:cs="Times New Roman"/>
        </w:rPr>
        <w:t xml:space="preserve"> and expired December 19, 2022. </w:t>
      </w:r>
    </w:p>
    <w:p w:rsidR="00D0799F" w:rsidRPr="00427734" w:rsidP="008A1C24" w14:paraId="08A7B50F" w14:textId="7865CCA9">
      <w:pPr>
        <w:rPr>
          <w:rFonts w:ascii="Times New Roman" w:hAnsi="Times New Roman" w:cs="Times New Roman"/>
        </w:rPr>
      </w:pPr>
      <w:r w:rsidRPr="00427734">
        <w:rPr>
          <w:rFonts w:ascii="Times New Roman" w:hAnsi="Times New Roman" w:cs="Times New Roman"/>
        </w:rPr>
        <w:t>The SEP Quarterly Performance Report (DOE F 540.6) is an existing approved form. The SEP Annual File (DOE F 540.1) and the SEP Master File (DOE F 540.8) are existing forms that have not previously been included in previous ICRs and are being added to this ICR. The SEP Revolving Loan Fund (RLF) Quarterly Performance Report (DOE F 540.7) is a new form.</w:t>
      </w:r>
    </w:p>
    <w:p w:rsidR="008A1C24" w:rsidRPr="00427734" w:rsidP="008A1C24" w14:paraId="6897B298" w14:textId="41878FE2">
      <w:pPr>
        <w:rPr>
          <w:rFonts w:ascii="Times New Roman" w:hAnsi="Times New Roman" w:cs="Times New Roman"/>
        </w:rPr>
      </w:pPr>
      <w:r w:rsidRPr="00427734">
        <w:rPr>
          <w:rFonts w:ascii="Times New Roman" w:hAnsi="Times New Roman" w:cs="Times New Roman"/>
        </w:rPr>
        <w:t xml:space="preserve">The </w:t>
      </w:r>
      <w:r w:rsidRPr="00427734" w:rsidR="00C22B64">
        <w:rPr>
          <w:rFonts w:ascii="Times New Roman" w:hAnsi="Times New Roman" w:cs="Times New Roman"/>
        </w:rPr>
        <w:t>SEP</w:t>
      </w:r>
      <w:r w:rsidRPr="00427734">
        <w:rPr>
          <w:rFonts w:ascii="Times New Roman" w:hAnsi="Times New Roman" w:cs="Times New Roman"/>
        </w:rPr>
        <w:t xml:space="preserve"> forms that make up this collection are: </w:t>
      </w:r>
    </w:p>
    <w:p w:rsidR="00C22B64" w:rsidRPr="00427734" w:rsidP="00D0799F" w14:paraId="1EAB7193" w14:textId="03DDAB7C">
      <w:pPr>
        <w:pStyle w:val="ListParagraph"/>
        <w:rPr>
          <w:rFonts w:ascii="Times New Roman" w:hAnsi="Times New Roman" w:cs="Times New Roman"/>
        </w:rPr>
      </w:pPr>
      <w:r w:rsidRPr="00427734">
        <w:rPr>
          <w:rFonts w:ascii="Times New Roman" w:hAnsi="Times New Roman" w:cs="Times New Roman"/>
        </w:rPr>
        <w:t xml:space="preserve">SEP </w:t>
      </w:r>
      <w:r w:rsidRPr="00427734" w:rsidR="00C01814">
        <w:rPr>
          <w:rFonts w:ascii="Times New Roman" w:hAnsi="Times New Roman" w:cs="Times New Roman"/>
        </w:rPr>
        <w:t>Annual File</w:t>
      </w:r>
      <w:r w:rsidRPr="00427734" w:rsidR="574FE29D">
        <w:rPr>
          <w:rFonts w:ascii="Times New Roman" w:hAnsi="Times New Roman" w:cs="Times New Roman"/>
        </w:rPr>
        <w:t xml:space="preserve"> </w:t>
      </w:r>
      <w:r w:rsidRPr="00427734">
        <w:rPr>
          <w:rFonts w:ascii="Times New Roman" w:hAnsi="Times New Roman" w:cs="Times New Roman"/>
        </w:rPr>
        <w:t>(DOE F 540.1)</w:t>
      </w:r>
      <w:r w:rsidRPr="00427734" w:rsidR="006C3381">
        <w:rPr>
          <w:rFonts w:ascii="Times New Roman" w:hAnsi="Times New Roman" w:cs="Times New Roman"/>
        </w:rPr>
        <w:t xml:space="preserve"> </w:t>
      </w:r>
    </w:p>
    <w:p w:rsidR="00C22B64" w:rsidRPr="00427734" w:rsidP="00D0799F" w14:paraId="3230CDA6" w14:textId="5E503EAC">
      <w:pPr>
        <w:pStyle w:val="ListParagraph"/>
        <w:rPr>
          <w:rFonts w:ascii="Times New Roman" w:hAnsi="Times New Roman" w:cs="Times New Roman"/>
        </w:rPr>
      </w:pPr>
      <w:r w:rsidRPr="00427734">
        <w:rPr>
          <w:rFonts w:ascii="Times New Roman" w:hAnsi="Times New Roman" w:cs="Times New Roman"/>
        </w:rPr>
        <w:t>SEP Quarterly Performance Report (DOE F 540.6)</w:t>
      </w:r>
    </w:p>
    <w:p w:rsidR="008A1C24" w:rsidRPr="00427734" w:rsidP="00D0799F" w14:paraId="154E2A74" w14:textId="47812859">
      <w:pPr>
        <w:pStyle w:val="ListParagraph"/>
        <w:rPr>
          <w:rFonts w:ascii="Times New Roman" w:hAnsi="Times New Roman" w:cs="Times New Roman"/>
        </w:rPr>
      </w:pPr>
      <w:r w:rsidRPr="00427734">
        <w:rPr>
          <w:rFonts w:ascii="Times New Roman" w:hAnsi="Times New Roman" w:cs="Times New Roman"/>
        </w:rPr>
        <w:t xml:space="preserve">SEP Revolving Loan Fund (RLF) Quarterly </w:t>
      </w:r>
      <w:r w:rsidRPr="00427734" w:rsidR="00D63834">
        <w:rPr>
          <w:rFonts w:ascii="Times New Roman" w:hAnsi="Times New Roman" w:cs="Times New Roman"/>
        </w:rPr>
        <w:t>Performance</w:t>
      </w:r>
      <w:r w:rsidRPr="00427734">
        <w:rPr>
          <w:rFonts w:ascii="Times New Roman" w:hAnsi="Times New Roman" w:cs="Times New Roman"/>
        </w:rPr>
        <w:t xml:space="preserve"> Report (DOE F 540.7)</w:t>
      </w:r>
    </w:p>
    <w:p w:rsidR="00CB1F3F" w:rsidRPr="00427734" w:rsidP="00D0799F" w14:paraId="72BF731D" w14:textId="56D9C392">
      <w:pPr>
        <w:pStyle w:val="ListParagraph"/>
        <w:rPr>
          <w:rFonts w:ascii="Times New Roman" w:hAnsi="Times New Roman" w:cs="Times New Roman"/>
        </w:rPr>
      </w:pPr>
      <w:r w:rsidRPr="00427734">
        <w:rPr>
          <w:rFonts w:ascii="Times New Roman" w:hAnsi="Times New Roman" w:cs="Times New Roman"/>
        </w:rPr>
        <w:t>SEP Master File (DOE F 540.8)</w:t>
      </w:r>
      <w:r w:rsidRPr="00427734" w:rsidR="00D0799F">
        <w:rPr>
          <w:rFonts w:ascii="Times New Roman" w:hAnsi="Times New Roman" w:cs="Times New Roman"/>
        </w:rPr>
        <w:t xml:space="preserve"> </w:t>
      </w:r>
    </w:p>
    <w:p w:rsidR="008C734C" w:rsidRPr="00427734" w:rsidP="005D4161" w14:paraId="35B00A9C" w14:textId="7150D07C">
      <w:pPr>
        <w:pStyle w:val="Heading2"/>
        <w:rPr>
          <w:rFonts w:ascii="Times New Roman" w:hAnsi="Times New Roman" w:cs="Times New Roman"/>
        </w:rPr>
      </w:pPr>
      <w:bookmarkStart w:id="2" w:name="_Toc135838075"/>
      <w:r w:rsidRPr="00427734">
        <w:rPr>
          <w:rFonts w:ascii="Times New Roman" w:hAnsi="Times New Roman" w:cs="Times New Roman"/>
        </w:rPr>
        <w:t>A.1. Legal Justification</w:t>
      </w:r>
      <w:bookmarkEnd w:id="2"/>
    </w:p>
    <w:p w:rsidR="00A41763" w:rsidRPr="00427734" w:rsidP="00A41763" w14:paraId="3D93CBE1" w14:textId="77777777">
      <w:pPr>
        <w:rPr>
          <w:rFonts w:ascii="Times New Roman" w:hAnsi="Times New Roman" w:cs="Times New Roman"/>
        </w:rPr>
      </w:pPr>
      <w:r w:rsidRPr="00427734">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249D9" w:rsidRPr="00427734" w:rsidP="00C249D9" w14:paraId="6A013BF8" w14:textId="77925C1A">
      <w:pPr>
        <w:rPr>
          <w:rFonts w:ascii="Times New Roman" w:hAnsi="Times New Roman" w:cs="Times New Roman"/>
        </w:rPr>
      </w:pPr>
      <w:r w:rsidRPr="00427734">
        <w:rPr>
          <w:rFonts w:ascii="Times New Roman" w:hAnsi="Times New Roman" w:cs="Times New Roman"/>
        </w:rPr>
        <w:t>The United States Department of Energy (DOE) requires the revision of a previously approved collection of information for the State Energy Program (SEP), authorized in the Energy Independence and Security Act of 2007</w:t>
      </w:r>
      <w:r w:rsidRPr="00427734" w:rsidR="000D5FD3">
        <w:rPr>
          <w:rFonts w:ascii="Times New Roman" w:hAnsi="Times New Roman" w:cs="Times New Roman"/>
        </w:rPr>
        <w:t xml:space="preserve"> (EISA)</w:t>
      </w:r>
      <w:r w:rsidRPr="00427734">
        <w:rPr>
          <w:rFonts w:ascii="Times New Roman" w:hAnsi="Times New Roman" w:cs="Times New Roman"/>
        </w:rPr>
        <w:t>, Public Law 110-140</w:t>
      </w:r>
      <w:r w:rsidRPr="00427734" w:rsidR="008B156C">
        <w:rPr>
          <w:rFonts w:ascii="Times New Roman" w:hAnsi="Times New Roman" w:cs="Times New Roman"/>
        </w:rPr>
        <w:t>,</w:t>
      </w:r>
      <w:r w:rsidRPr="00427734">
        <w:rPr>
          <w:rFonts w:ascii="Times New Roman" w:hAnsi="Times New Roman" w:cs="Times New Roman"/>
        </w:rPr>
        <w:t xml:space="preserve"> and in the State Energy Program, 42 U.S.C. §§ 6321-6327,</w:t>
      </w:r>
      <w:r w:rsidRPr="00427734">
        <w:rPr>
          <w:rFonts w:ascii="Times New Roman" w:hAnsi="Times New Roman" w:cs="Times New Roman"/>
          <w:color w:val="00B0F0"/>
        </w:rPr>
        <w:t xml:space="preserve"> </w:t>
      </w:r>
      <w:r w:rsidRPr="00427734">
        <w:rPr>
          <w:rFonts w:ascii="Times New Roman" w:hAnsi="Times New Roman" w:cs="Times New Roman"/>
        </w:rPr>
        <w:t xml:space="preserve">to continue collecting information required to respond to </w:t>
      </w:r>
      <w:r w:rsidRPr="00427734" w:rsidR="00B85E99">
        <w:rPr>
          <w:rFonts w:ascii="Times New Roman" w:hAnsi="Times New Roman" w:cs="Times New Roman"/>
        </w:rPr>
        <w:t>the Office of Management and Budget (</w:t>
      </w:r>
      <w:r w:rsidRPr="00427734">
        <w:rPr>
          <w:rFonts w:ascii="Times New Roman" w:hAnsi="Times New Roman" w:cs="Times New Roman"/>
        </w:rPr>
        <w:t>OMB</w:t>
      </w:r>
      <w:r w:rsidRPr="00427734" w:rsidR="00B85E99">
        <w:rPr>
          <w:rFonts w:ascii="Times New Roman" w:hAnsi="Times New Roman" w:cs="Times New Roman"/>
        </w:rPr>
        <w:t>)</w:t>
      </w:r>
      <w:r w:rsidRPr="00427734">
        <w:rPr>
          <w:rFonts w:ascii="Times New Roman" w:hAnsi="Times New Roman" w:cs="Times New Roman"/>
        </w:rPr>
        <w:t>, congressional and consumer requests, budget preparation, and grant and financial administration. DOE provides Federal financial assistance and technical support to states and local governments under the EISA. Reports are used to monitor and ensure that Grantees are following statutory requirements as stated in 42 U.S.C. §§ 6321-6327, as well as regulations set forth in 10 CFR 420.</w:t>
      </w:r>
      <w:r>
        <w:rPr>
          <w:rStyle w:val="FootnoteReference"/>
          <w:rFonts w:ascii="Times New Roman" w:hAnsi="Times New Roman" w:cs="Times New Roman"/>
        </w:rPr>
        <w:footnoteReference w:id="2"/>
      </w:r>
      <w:r w:rsidRPr="00427734">
        <w:rPr>
          <w:rFonts w:ascii="Times New Roman" w:hAnsi="Times New Roman" w:cs="Times New Roman"/>
        </w:rPr>
        <w:t xml:space="preserve"> Under State Energy Program Notice 22-2 (SEPN 22-02)</w:t>
      </w:r>
      <w:r w:rsidRPr="00427734" w:rsidR="006946DC">
        <w:rPr>
          <w:rFonts w:ascii="Times New Roman" w:hAnsi="Times New Roman" w:cs="Times New Roman"/>
        </w:rPr>
        <w:t>,</w:t>
      </w:r>
      <w:r w:rsidRPr="00427734">
        <w:rPr>
          <w:rFonts w:ascii="Times New Roman" w:hAnsi="Times New Roman" w:cs="Times New Roman"/>
        </w:rPr>
        <w:t xml:space="preserve"> Infrastructure Investment and Jobs Act (IIJA) funds will be going toward the SEP Formula activities and thus incorporated into this Information Collection Request (SEP 22-2: All grant awards made under this program shall comply with applicable law and regulations including the SEP Regulations contained in 10 CFR Part 420).</w:t>
      </w:r>
    </w:p>
    <w:p w:rsidR="008A1C24" w:rsidRPr="00427734" w:rsidP="008A1C24" w14:paraId="4C669300" w14:textId="1F080033">
      <w:pPr>
        <w:rPr>
          <w:rFonts w:ascii="Times New Roman" w:hAnsi="Times New Roman" w:cs="Times New Roman"/>
        </w:rPr>
      </w:pPr>
      <w:r w:rsidRPr="00427734">
        <w:rPr>
          <w:rFonts w:ascii="Times New Roman" w:hAnsi="Times New Roman" w:cs="Times New Roman"/>
        </w:rPr>
        <w:t xml:space="preserve">The </w:t>
      </w:r>
      <w:r w:rsidRPr="00427734" w:rsidR="00CB1F3F">
        <w:rPr>
          <w:rFonts w:ascii="Times New Roman" w:hAnsi="Times New Roman" w:cs="Times New Roman"/>
        </w:rPr>
        <w:t>SEP</w:t>
      </w:r>
      <w:r w:rsidRPr="00427734">
        <w:rPr>
          <w:rFonts w:ascii="Times New Roman" w:hAnsi="Times New Roman" w:cs="Times New Roman"/>
        </w:rPr>
        <w:t xml:space="preserve"> allocates annually over $</w:t>
      </w:r>
      <w:r w:rsidRPr="00427734" w:rsidR="00CB1F3F">
        <w:rPr>
          <w:rFonts w:ascii="Times New Roman" w:hAnsi="Times New Roman" w:cs="Times New Roman"/>
        </w:rPr>
        <w:t xml:space="preserve">50 </w:t>
      </w:r>
      <w:r w:rsidRPr="00427734">
        <w:rPr>
          <w:rFonts w:ascii="Times New Roman" w:hAnsi="Times New Roman" w:cs="Times New Roman"/>
        </w:rPr>
        <w:t xml:space="preserve">million </w:t>
      </w:r>
      <w:r w:rsidRPr="00427734" w:rsidR="000D5FD3">
        <w:rPr>
          <w:rFonts w:ascii="Times New Roman" w:hAnsi="Times New Roman" w:cs="Times New Roman"/>
        </w:rPr>
        <w:t xml:space="preserve">in </w:t>
      </w:r>
      <w:r w:rsidRPr="00427734">
        <w:rPr>
          <w:rFonts w:ascii="Times New Roman" w:hAnsi="Times New Roman" w:cs="Times New Roman"/>
        </w:rPr>
        <w:t xml:space="preserve">order to adequately monitor, report, and ensure transparency and accountability. </w:t>
      </w:r>
      <w:r w:rsidRPr="00427734" w:rsidR="00CB1F3F">
        <w:rPr>
          <w:rFonts w:ascii="Times New Roman" w:hAnsi="Times New Roman" w:cs="Times New Roman"/>
        </w:rPr>
        <w:t>SEP</w:t>
      </w:r>
      <w:r w:rsidRPr="00427734">
        <w:rPr>
          <w:rFonts w:ascii="Times New Roman" w:hAnsi="Times New Roman" w:cs="Times New Roman"/>
        </w:rPr>
        <w:t xml:space="preserve"> requires quarterly reporting for this program. </w:t>
      </w:r>
      <w:r w:rsidRPr="00427734" w:rsidR="00425F0C">
        <w:rPr>
          <w:rFonts w:ascii="Times New Roman" w:hAnsi="Times New Roman" w:cs="Times New Roman"/>
        </w:rPr>
        <w:t xml:space="preserve">Under </w:t>
      </w:r>
      <w:r w:rsidRPr="00427734" w:rsidR="00CB1F3F">
        <w:rPr>
          <w:rFonts w:ascii="Times New Roman" w:hAnsi="Times New Roman" w:cs="Times New Roman"/>
        </w:rPr>
        <w:t>State Energy</w:t>
      </w:r>
      <w:r w:rsidRPr="00427734" w:rsidR="00425F0C">
        <w:rPr>
          <w:rFonts w:ascii="Times New Roman" w:hAnsi="Times New Roman" w:cs="Times New Roman"/>
        </w:rPr>
        <w:t xml:space="preserve"> </w:t>
      </w:r>
      <w:r w:rsidRPr="00427734" w:rsidR="00425F0C">
        <w:rPr>
          <w:rFonts w:ascii="Times New Roman" w:hAnsi="Times New Roman" w:cs="Times New Roman"/>
        </w:rPr>
        <w:t>Program Notice (</w:t>
      </w:r>
      <w:r w:rsidRPr="00427734" w:rsidR="00CB1F3F">
        <w:rPr>
          <w:rFonts w:ascii="Times New Roman" w:hAnsi="Times New Roman" w:cs="Times New Roman"/>
        </w:rPr>
        <w:t>SE</w:t>
      </w:r>
      <w:r w:rsidRPr="00427734" w:rsidR="00425F0C">
        <w:rPr>
          <w:rFonts w:ascii="Times New Roman" w:hAnsi="Times New Roman" w:cs="Times New Roman"/>
        </w:rPr>
        <w:t>PN) 2</w:t>
      </w:r>
      <w:r w:rsidRPr="00427734" w:rsidR="00CB1F3F">
        <w:rPr>
          <w:rFonts w:ascii="Times New Roman" w:hAnsi="Times New Roman" w:cs="Times New Roman"/>
        </w:rPr>
        <w:t>2</w:t>
      </w:r>
      <w:r w:rsidRPr="00427734" w:rsidR="00425F0C">
        <w:rPr>
          <w:rFonts w:ascii="Times New Roman" w:hAnsi="Times New Roman" w:cs="Times New Roman"/>
        </w:rPr>
        <w:t>-</w:t>
      </w:r>
      <w:r w:rsidRPr="00427734" w:rsidR="00CB1F3F">
        <w:rPr>
          <w:rFonts w:ascii="Times New Roman" w:hAnsi="Times New Roman" w:cs="Times New Roman"/>
        </w:rPr>
        <w:t>01</w:t>
      </w:r>
      <w:r w:rsidRPr="00427734" w:rsidR="00425F0C">
        <w:rPr>
          <w:rFonts w:ascii="Times New Roman" w:hAnsi="Times New Roman" w:cs="Times New Roman"/>
        </w:rPr>
        <w:t xml:space="preserve"> – for Pr</w:t>
      </w:r>
      <w:r w:rsidRPr="00427734">
        <w:rPr>
          <w:rFonts w:ascii="Times New Roman" w:hAnsi="Times New Roman" w:cs="Times New Roman"/>
        </w:rPr>
        <w:t>ogram Year (PY) 20</w:t>
      </w:r>
      <w:r w:rsidRPr="00427734" w:rsidR="00425F0C">
        <w:rPr>
          <w:rFonts w:ascii="Times New Roman" w:hAnsi="Times New Roman" w:cs="Times New Roman"/>
        </w:rPr>
        <w:t>2</w:t>
      </w:r>
      <w:r w:rsidRPr="00427734" w:rsidR="00CB1F3F">
        <w:rPr>
          <w:rFonts w:ascii="Times New Roman" w:hAnsi="Times New Roman" w:cs="Times New Roman"/>
        </w:rPr>
        <w:t>2</w:t>
      </w:r>
      <w:r w:rsidRPr="00427734">
        <w:rPr>
          <w:rFonts w:ascii="Times New Roman" w:hAnsi="Times New Roman" w:cs="Times New Roman"/>
        </w:rPr>
        <w:t>,</w:t>
      </w:r>
      <w:r w:rsidRPr="00427734" w:rsidR="00425F0C">
        <w:rPr>
          <w:rFonts w:ascii="Times New Roman" w:hAnsi="Times New Roman" w:cs="Times New Roman"/>
        </w:rPr>
        <w:t xml:space="preserve"> </w:t>
      </w:r>
      <w:r w:rsidRPr="00427734">
        <w:rPr>
          <w:rFonts w:ascii="Times New Roman" w:hAnsi="Times New Roman" w:cs="Times New Roman"/>
        </w:rPr>
        <w:t>$</w:t>
      </w:r>
      <w:r w:rsidRPr="00427734" w:rsidR="00CB1F3F">
        <w:rPr>
          <w:rFonts w:ascii="Times New Roman" w:hAnsi="Times New Roman" w:cs="Times New Roman"/>
        </w:rPr>
        <w:t>56.5</w:t>
      </w:r>
      <w:r w:rsidRPr="00427734">
        <w:rPr>
          <w:rFonts w:ascii="Times New Roman" w:hAnsi="Times New Roman" w:cs="Times New Roman"/>
        </w:rPr>
        <w:t xml:space="preserve"> million has been appropriated to allocate awards to the 5</w:t>
      </w:r>
      <w:r w:rsidRPr="00427734" w:rsidR="00425F0C">
        <w:rPr>
          <w:rFonts w:ascii="Times New Roman" w:hAnsi="Times New Roman" w:cs="Times New Roman"/>
        </w:rPr>
        <w:t>0</w:t>
      </w:r>
      <w:r w:rsidRPr="00427734">
        <w:rPr>
          <w:rFonts w:ascii="Times New Roman" w:hAnsi="Times New Roman" w:cs="Times New Roman"/>
        </w:rPr>
        <w:t xml:space="preserve"> States, District of Columbia, </w:t>
      </w:r>
      <w:r w:rsidRPr="00427734" w:rsidR="00CB1F3F">
        <w:rPr>
          <w:rFonts w:ascii="Times New Roman" w:hAnsi="Times New Roman" w:cs="Times New Roman"/>
        </w:rPr>
        <w:t xml:space="preserve">and </w:t>
      </w:r>
      <w:r w:rsidRPr="00427734">
        <w:rPr>
          <w:rFonts w:ascii="Times New Roman" w:hAnsi="Times New Roman" w:cs="Times New Roman"/>
        </w:rPr>
        <w:t>5 territories</w:t>
      </w:r>
      <w:r w:rsidRPr="00427734" w:rsidR="00CB1F3F">
        <w:rPr>
          <w:rFonts w:ascii="Times New Roman" w:hAnsi="Times New Roman" w:cs="Times New Roman"/>
        </w:rPr>
        <w:t>.</w:t>
      </w:r>
      <w:r w:rsidRPr="00427734">
        <w:rPr>
          <w:rFonts w:ascii="Times New Roman" w:hAnsi="Times New Roman" w:cs="Times New Roman"/>
        </w:rPr>
        <w:t xml:space="preserve"> </w:t>
      </w:r>
    </w:p>
    <w:p w:rsidR="00191253" w:rsidRPr="00427734" w:rsidP="008A1C24" w14:paraId="16225526" w14:textId="77777777">
      <w:pPr>
        <w:rPr>
          <w:rFonts w:ascii="Times New Roman" w:eastAsia="Times New Roman" w:hAnsi="Times New Roman" w:cs="Times New Roman"/>
          <w:color w:val="000000" w:themeColor="text1"/>
        </w:rPr>
      </w:pPr>
      <w:r w:rsidRPr="00427734">
        <w:rPr>
          <w:rFonts w:ascii="Times New Roman" w:hAnsi="Times New Roman" w:cs="Times New Roman"/>
          <w:i/>
          <w:iCs/>
        </w:rPr>
        <w:t xml:space="preserve">Infrastructure </w:t>
      </w:r>
      <w:r w:rsidRPr="00427734">
        <w:rPr>
          <w:rFonts w:ascii="Times New Roman" w:hAnsi="Times New Roman" w:cs="Times New Roman"/>
          <w:i/>
          <w:iCs/>
          <w:color w:val="000000" w:themeColor="text1"/>
        </w:rPr>
        <w:t>Investments and Jobs Act (IIJA)</w:t>
      </w:r>
      <w:r w:rsidRPr="00427734">
        <w:rPr>
          <w:rFonts w:ascii="Times New Roman" w:hAnsi="Times New Roman" w:cs="Times New Roman"/>
          <w:color w:val="000000" w:themeColor="text1"/>
        </w:rPr>
        <w:t xml:space="preserve">: In addition to the reporting documents for the </w:t>
      </w:r>
      <w:r w:rsidRPr="00427734" w:rsidR="00CB1F3F">
        <w:rPr>
          <w:rFonts w:ascii="Times New Roman" w:hAnsi="Times New Roman" w:cs="Times New Roman"/>
          <w:color w:val="000000" w:themeColor="text1"/>
        </w:rPr>
        <w:t>SEP’s</w:t>
      </w:r>
      <w:r w:rsidRPr="00427734">
        <w:rPr>
          <w:rFonts w:ascii="Times New Roman" w:hAnsi="Times New Roman" w:cs="Times New Roman"/>
          <w:color w:val="000000" w:themeColor="text1"/>
        </w:rPr>
        <w:t xml:space="preserve"> annual appropriations, this collection also includes reporting for the $</w:t>
      </w:r>
      <w:r w:rsidRPr="00427734" w:rsidR="00CB1F3F">
        <w:rPr>
          <w:rFonts w:ascii="Times New Roman" w:hAnsi="Times New Roman" w:cs="Times New Roman"/>
          <w:color w:val="000000" w:themeColor="text1"/>
        </w:rPr>
        <w:t>790 m</w:t>
      </w:r>
      <w:r w:rsidRPr="00427734">
        <w:rPr>
          <w:rFonts w:ascii="Times New Roman" w:hAnsi="Times New Roman" w:cs="Times New Roman"/>
          <w:color w:val="000000" w:themeColor="text1"/>
        </w:rPr>
        <w:t>illion delivered by IIJA. IIJA was passed by Congress on November 6, 2021 “</w:t>
      </w:r>
      <w:r w:rsidRPr="00427734">
        <w:rPr>
          <w:rFonts w:ascii="Times New Roman" w:eastAsia="Times New Roman" w:hAnsi="Times New Roman" w:cs="Times New Roman"/>
          <w:color w:val="000000" w:themeColor="text1"/>
        </w:rPr>
        <w:t xml:space="preserve">to authorize funds for Federal-aid highways, highway safety programs, and transit programs, and for other purposes.” </w:t>
      </w:r>
      <w:r w:rsidRPr="00427734" w:rsidR="00CB1F3F">
        <w:rPr>
          <w:rFonts w:ascii="Times New Roman" w:eastAsia="Times New Roman" w:hAnsi="Times New Roman" w:cs="Times New Roman"/>
          <w:color w:val="000000" w:themeColor="text1"/>
        </w:rPr>
        <w:t>The State Energy Program is listed as an IIJA recipient under Title 1: Grid Infrastructure and Resiliency within Division D- Energy.</w:t>
      </w:r>
    </w:p>
    <w:p w:rsidR="002273B7" w:rsidRPr="00427734" w:rsidP="008A1C24" w14:paraId="6C18E1C3" w14:textId="1AF4AF1F">
      <w:pPr>
        <w:rPr>
          <w:rFonts w:ascii="Times New Roman" w:hAnsi="Times New Roman" w:cs="Times New Roman"/>
        </w:rPr>
      </w:pPr>
      <w:r w:rsidRPr="00427734">
        <w:rPr>
          <w:rFonts w:ascii="Times New Roman" w:hAnsi="Times New Roman" w:cs="Times New Roman"/>
          <w:i/>
          <w:iCs/>
        </w:rPr>
        <w:t>SEP</w:t>
      </w:r>
      <w:r w:rsidRPr="00427734" w:rsidR="00205AF5">
        <w:rPr>
          <w:rFonts w:ascii="Times New Roman" w:hAnsi="Times New Roman" w:cs="Times New Roman"/>
          <w:i/>
          <w:iCs/>
        </w:rPr>
        <w:t xml:space="preserve"> Annual Appropriations</w:t>
      </w:r>
      <w:r w:rsidRPr="00427734" w:rsidR="00205AF5">
        <w:rPr>
          <w:rFonts w:ascii="Times New Roman" w:hAnsi="Times New Roman" w:cs="Times New Roman"/>
        </w:rPr>
        <w:t>: On March 15, 2022, the President signed the Consolidated Appropriations Act of 2021, which appropriated $</w:t>
      </w:r>
      <w:r w:rsidRPr="00427734">
        <w:rPr>
          <w:rFonts w:ascii="Times New Roman" w:hAnsi="Times New Roman" w:cs="Times New Roman"/>
        </w:rPr>
        <w:t>56</w:t>
      </w:r>
      <w:r w:rsidRPr="00427734" w:rsidR="00205AF5">
        <w:rPr>
          <w:rFonts w:ascii="Times New Roman" w:hAnsi="Times New Roman" w:cs="Times New Roman"/>
        </w:rPr>
        <w:t>,</w:t>
      </w:r>
      <w:r w:rsidRPr="00427734">
        <w:rPr>
          <w:rFonts w:ascii="Times New Roman" w:hAnsi="Times New Roman" w:cs="Times New Roman"/>
        </w:rPr>
        <w:t>5</w:t>
      </w:r>
      <w:r w:rsidRPr="00427734" w:rsidR="00205AF5">
        <w:rPr>
          <w:rFonts w:ascii="Times New Roman" w:hAnsi="Times New Roman" w:cs="Times New Roman"/>
        </w:rPr>
        <w:t xml:space="preserve">00,000 to the </w:t>
      </w:r>
      <w:r w:rsidRPr="00427734">
        <w:rPr>
          <w:rFonts w:ascii="Times New Roman" w:hAnsi="Times New Roman" w:cs="Times New Roman"/>
        </w:rPr>
        <w:t>SEP</w:t>
      </w:r>
      <w:r w:rsidRPr="00427734" w:rsidR="00205AF5">
        <w:rPr>
          <w:rFonts w:ascii="Times New Roman" w:hAnsi="Times New Roman" w:cs="Times New Roman"/>
        </w:rPr>
        <w:t xml:space="preserve">. </w:t>
      </w:r>
      <w:r w:rsidRPr="00427734">
        <w:rPr>
          <w:rFonts w:ascii="Times New Roman" w:hAnsi="Times New Roman" w:cs="Times New Roman"/>
        </w:rPr>
        <w:t xml:space="preserve">As noted in the </w:t>
      </w:r>
      <w:r w:rsidRPr="00427734">
        <w:rPr>
          <w:rFonts w:ascii="Times New Roman" w:hAnsi="Times New Roman" w:cs="Times New Roman"/>
          <w:sz w:val="24"/>
          <w:szCs w:val="24"/>
        </w:rPr>
        <w:t>SEPN 10-006E and SEPN 22-01</w:t>
      </w:r>
      <w:r w:rsidRPr="00427734" w:rsidR="00205AF5">
        <w:rPr>
          <w:rFonts w:ascii="Times New Roman" w:hAnsi="Times New Roman" w:cs="Times New Roman"/>
        </w:rPr>
        <w:t xml:space="preserve">, </w:t>
      </w:r>
      <w:r w:rsidRPr="00427734">
        <w:rPr>
          <w:rFonts w:ascii="Times New Roman" w:hAnsi="Times New Roman" w:cs="Times New Roman"/>
        </w:rPr>
        <w:t>SEP</w:t>
      </w:r>
      <w:r w:rsidRPr="00427734" w:rsidR="00205AF5">
        <w:rPr>
          <w:rFonts w:ascii="Times New Roman" w:hAnsi="Times New Roman" w:cs="Times New Roman"/>
        </w:rPr>
        <w:t xml:space="preserve"> Grantees will be required to report metrics related to the expenditure of these funds. </w:t>
      </w:r>
    </w:p>
    <w:p w:rsidR="008A1C24" w:rsidRPr="00427734" w:rsidP="008A1C24" w14:paraId="508B490D" w14:textId="77777777">
      <w:pPr>
        <w:rPr>
          <w:rFonts w:ascii="Times New Roman" w:hAnsi="Times New Roman" w:cs="Times New Roman"/>
        </w:rPr>
      </w:pPr>
      <w:r w:rsidRPr="00427734">
        <w:rPr>
          <w:rFonts w:ascii="Times New Roman" w:hAnsi="Times New Roman" w:cs="Times New Roman"/>
        </w:rPr>
        <w:t xml:space="preserve">The </w:t>
      </w:r>
      <w:r w:rsidRPr="00427734" w:rsidR="00C22B64">
        <w:rPr>
          <w:rFonts w:ascii="Times New Roman" w:hAnsi="Times New Roman" w:cs="Times New Roman"/>
        </w:rPr>
        <w:t>SEP</w:t>
      </w:r>
      <w:r w:rsidRPr="00427734">
        <w:rPr>
          <w:rFonts w:ascii="Times New Roman" w:hAnsi="Times New Roman" w:cs="Times New Roman"/>
        </w:rPr>
        <w:t xml:space="preserve"> forms that make up this collection are: </w:t>
      </w:r>
    </w:p>
    <w:p w:rsidR="00A41763" w:rsidRPr="00427734" w:rsidP="00C24825" w14:paraId="0A7E5EC1" w14:textId="4B25AA73">
      <w:pPr>
        <w:numPr>
          <w:ilvl w:val="1"/>
          <w:numId w:val="10"/>
        </w:numPr>
        <w:spacing w:after="0" w:line="240" w:lineRule="auto"/>
        <w:rPr>
          <w:rFonts w:ascii="Times New Roman" w:hAnsi="Times New Roman" w:cs="Times New Roman"/>
        </w:rPr>
      </w:pPr>
      <w:r w:rsidRPr="00427734">
        <w:rPr>
          <w:rFonts w:ascii="Times New Roman" w:hAnsi="Times New Roman" w:cs="Times New Roman"/>
        </w:rPr>
        <w:t xml:space="preserve">SEP </w:t>
      </w:r>
      <w:r w:rsidRPr="00427734" w:rsidR="003E58E0">
        <w:rPr>
          <w:rFonts w:ascii="Times New Roman" w:hAnsi="Times New Roman" w:cs="Times New Roman"/>
        </w:rPr>
        <w:t>Annual File</w:t>
      </w:r>
      <w:r w:rsidRPr="00427734">
        <w:rPr>
          <w:rFonts w:ascii="Times New Roman" w:hAnsi="Times New Roman" w:cs="Times New Roman"/>
        </w:rPr>
        <w:t xml:space="preserve"> (DOE F 540.1)</w:t>
      </w:r>
    </w:p>
    <w:p w:rsidR="009F6366" w:rsidRPr="00427734" w:rsidP="00C24825" w14:paraId="2D05BC39" w14:textId="11DA1359">
      <w:pPr>
        <w:numPr>
          <w:ilvl w:val="1"/>
          <w:numId w:val="10"/>
        </w:numPr>
        <w:spacing w:after="0" w:line="240" w:lineRule="auto"/>
        <w:rPr>
          <w:rFonts w:ascii="Times New Roman" w:hAnsi="Times New Roman" w:cs="Times New Roman"/>
        </w:rPr>
      </w:pPr>
      <w:r w:rsidRPr="00427734">
        <w:rPr>
          <w:rFonts w:ascii="Times New Roman" w:hAnsi="Times New Roman" w:cs="Times New Roman"/>
        </w:rPr>
        <w:t xml:space="preserve">SEP </w:t>
      </w:r>
      <w:r w:rsidRPr="00427734" w:rsidR="003E58E0">
        <w:rPr>
          <w:rFonts w:ascii="Times New Roman" w:hAnsi="Times New Roman" w:cs="Times New Roman"/>
        </w:rPr>
        <w:t xml:space="preserve">Quarterly Performance Report </w:t>
      </w:r>
      <w:r w:rsidRPr="00427734">
        <w:rPr>
          <w:rFonts w:ascii="Times New Roman" w:hAnsi="Times New Roman" w:cs="Times New Roman"/>
        </w:rPr>
        <w:t>(DOE F 540.6)</w:t>
      </w:r>
    </w:p>
    <w:p w:rsidR="009F6366" w:rsidRPr="00427734" w:rsidP="00C24825" w14:paraId="5012B3B1" w14:textId="76250064">
      <w:pPr>
        <w:numPr>
          <w:ilvl w:val="1"/>
          <w:numId w:val="10"/>
        </w:numPr>
        <w:spacing w:after="0" w:line="240" w:lineRule="auto"/>
        <w:rPr>
          <w:rFonts w:ascii="Times New Roman" w:hAnsi="Times New Roman" w:cs="Times New Roman"/>
        </w:rPr>
      </w:pPr>
      <w:r w:rsidRPr="00427734">
        <w:rPr>
          <w:rFonts w:ascii="Times New Roman" w:hAnsi="Times New Roman" w:cs="Times New Roman"/>
        </w:rPr>
        <w:t xml:space="preserve">SEP RLF Quarterly </w:t>
      </w:r>
      <w:r w:rsidRPr="00427734" w:rsidR="003E58E0">
        <w:rPr>
          <w:rFonts w:ascii="Times New Roman" w:hAnsi="Times New Roman" w:cs="Times New Roman"/>
        </w:rPr>
        <w:t>Performance</w:t>
      </w:r>
      <w:r w:rsidRPr="00427734">
        <w:rPr>
          <w:rFonts w:ascii="Times New Roman" w:hAnsi="Times New Roman" w:cs="Times New Roman"/>
        </w:rPr>
        <w:t xml:space="preserve"> Report (DOE F 540.7) </w:t>
      </w:r>
    </w:p>
    <w:p w:rsidR="00C22B64" w:rsidRPr="00427734" w:rsidP="00932C7A" w14:paraId="78847719" w14:textId="56BF8B53">
      <w:pPr>
        <w:numPr>
          <w:ilvl w:val="1"/>
          <w:numId w:val="10"/>
        </w:numPr>
        <w:spacing w:after="0" w:line="240" w:lineRule="auto"/>
        <w:rPr>
          <w:rFonts w:ascii="Times New Roman" w:hAnsi="Times New Roman" w:cs="Times New Roman"/>
        </w:rPr>
      </w:pPr>
      <w:r w:rsidRPr="00427734">
        <w:rPr>
          <w:rFonts w:ascii="Times New Roman" w:hAnsi="Times New Roman" w:cs="Times New Roman"/>
        </w:rPr>
        <w:t>SEP Master File (DOE F 540.8)</w:t>
      </w:r>
    </w:p>
    <w:p w:rsidR="008C734C" w:rsidRPr="00427734" w:rsidP="005D4161" w14:paraId="0CD9E635" w14:textId="77777777">
      <w:pPr>
        <w:pStyle w:val="Heading2"/>
        <w:rPr>
          <w:rFonts w:ascii="Times New Roman" w:hAnsi="Times New Roman" w:cs="Times New Roman"/>
        </w:rPr>
      </w:pPr>
      <w:bookmarkStart w:id="3" w:name="_Toc135838076"/>
      <w:r w:rsidRPr="00427734">
        <w:rPr>
          <w:rFonts w:ascii="Times New Roman" w:hAnsi="Times New Roman" w:cs="Times New Roman"/>
        </w:rPr>
        <w:t>A.2. Needs and Uses of Data</w:t>
      </w:r>
      <w:bookmarkEnd w:id="3"/>
    </w:p>
    <w:p w:rsidR="00A41763" w:rsidRPr="00427734" w:rsidP="00A41763" w14:paraId="1E6136EE" w14:textId="0F3AD971">
      <w:pPr>
        <w:rPr>
          <w:rFonts w:ascii="Times New Roman" w:hAnsi="Times New Roman" w:cs="Times New Roman"/>
        </w:rPr>
      </w:pPr>
      <w:r w:rsidRPr="00427734">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r w:rsidRPr="00427734" w:rsidR="00903757">
        <w:rPr>
          <w:rFonts w:ascii="Times New Roman" w:hAnsi="Times New Roman" w:cs="Times New Roman"/>
          <w:b/>
          <w:bCs/>
        </w:rPr>
        <w:t>.</w:t>
      </w:r>
      <w:r w:rsidRPr="00427734">
        <w:rPr>
          <w:rFonts w:ascii="Times New Roman" w:hAnsi="Times New Roman" w:cs="Times New Roman"/>
          <w:b/>
          <w:bCs/>
        </w:rPr>
        <w:t xml:space="preserve"> </w:t>
      </w:r>
    </w:p>
    <w:p w:rsidR="00FB2EE9" w:rsidRPr="00427734" w:rsidP="00CC0C06" w14:paraId="1284FA5E" w14:textId="7F43B85E">
      <w:pPr>
        <w:rPr>
          <w:rFonts w:ascii="Times New Roman" w:hAnsi="Times New Roman" w:cs="Times New Roman"/>
        </w:rPr>
      </w:pPr>
      <w:r w:rsidRPr="00427734">
        <w:rPr>
          <w:rFonts w:ascii="Times New Roman" w:hAnsi="Times New Roman" w:cs="Times New Roman"/>
        </w:rPr>
        <w:t xml:space="preserve">All SEP information is used by DOE to determine program outcomes and answer </w:t>
      </w:r>
      <w:r w:rsidRPr="00427734" w:rsidR="005806F6">
        <w:rPr>
          <w:rFonts w:ascii="Times New Roman" w:hAnsi="Times New Roman" w:cs="Times New Roman"/>
        </w:rPr>
        <w:t>congressional</w:t>
      </w:r>
      <w:r w:rsidRPr="00427734">
        <w:rPr>
          <w:rFonts w:ascii="Times New Roman" w:hAnsi="Times New Roman" w:cs="Times New Roman"/>
        </w:rPr>
        <w:t xml:space="preserve">, budget, and public inquiries. Program staff utilize the information collected to track the recipients’ activities, their progress in achieving scheduled milestones, and funds expended (including expenditure rates). It is also used to determine program compliance and set program goals and objectives as required in 10 CFR 420. The information is also used to align DOE </w:t>
      </w:r>
      <w:r w:rsidRPr="00427734" w:rsidR="005806F6">
        <w:rPr>
          <w:rFonts w:ascii="Times New Roman" w:hAnsi="Times New Roman" w:cs="Times New Roman"/>
        </w:rPr>
        <w:t>resour</w:t>
      </w:r>
      <w:r w:rsidRPr="00427734" w:rsidR="00611AAE">
        <w:rPr>
          <w:rFonts w:ascii="Times New Roman" w:hAnsi="Times New Roman" w:cs="Times New Roman"/>
        </w:rPr>
        <w:t>c</w:t>
      </w:r>
      <w:r w:rsidRPr="00427734" w:rsidR="005806F6">
        <w:rPr>
          <w:rFonts w:ascii="Times New Roman" w:hAnsi="Times New Roman" w:cs="Times New Roman"/>
        </w:rPr>
        <w:t xml:space="preserve">es </w:t>
      </w:r>
      <w:r w:rsidRPr="00427734">
        <w:rPr>
          <w:rFonts w:ascii="Times New Roman" w:hAnsi="Times New Roman" w:cs="Times New Roman"/>
        </w:rPr>
        <w:t xml:space="preserve">with grantee activities for the purpose of developing and aligning technical assistance and best practices. Below </w:t>
      </w:r>
      <w:r w:rsidRPr="00427734" w:rsidR="00903757">
        <w:rPr>
          <w:rFonts w:ascii="Times New Roman" w:hAnsi="Times New Roman" w:cs="Times New Roman"/>
        </w:rPr>
        <w:t>are</w:t>
      </w:r>
      <w:r w:rsidRPr="00427734" w:rsidR="00FE05AF">
        <w:rPr>
          <w:rFonts w:ascii="Times New Roman" w:hAnsi="Times New Roman" w:cs="Times New Roman"/>
        </w:rPr>
        <w:t xml:space="preserve"> </w:t>
      </w:r>
      <w:r w:rsidRPr="00427734">
        <w:rPr>
          <w:rFonts w:ascii="Times New Roman" w:hAnsi="Times New Roman" w:cs="Times New Roman"/>
        </w:rPr>
        <w:t>the DOE form</w:t>
      </w:r>
      <w:r w:rsidRPr="00427734" w:rsidR="00FE05AF">
        <w:rPr>
          <w:rFonts w:ascii="Times New Roman" w:hAnsi="Times New Roman" w:cs="Times New Roman"/>
        </w:rPr>
        <w:t>s</w:t>
      </w:r>
      <w:r w:rsidRPr="00427734">
        <w:rPr>
          <w:rFonts w:ascii="Times New Roman" w:hAnsi="Times New Roman" w:cs="Times New Roman"/>
        </w:rPr>
        <w:t xml:space="preserve"> the agency plans to use under this collection. </w:t>
      </w:r>
    </w:p>
    <w:p w:rsidR="00CC0C06" w:rsidRPr="00427734" w:rsidP="00D0799F" w14:paraId="12859A94" w14:textId="044AAD29">
      <w:pPr>
        <w:pStyle w:val="ListParagraph"/>
        <w:rPr>
          <w:rFonts w:ascii="Times New Roman" w:hAnsi="Times New Roman" w:cs="Times New Roman"/>
        </w:rPr>
      </w:pPr>
      <w:r w:rsidRPr="00427734">
        <w:rPr>
          <w:rFonts w:ascii="Times New Roman" w:hAnsi="Times New Roman" w:cs="Times New Roman"/>
          <w:b/>
          <w:bCs/>
        </w:rPr>
        <w:t xml:space="preserve">SEP </w:t>
      </w:r>
      <w:r w:rsidRPr="00427734" w:rsidR="006F0C91">
        <w:rPr>
          <w:rFonts w:ascii="Times New Roman" w:hAnsi="Times New Roman" w:cs="Times New Roman"/>
          <w:b/>
          <w:bCs/>
        </w:rPr>
        <w:t>Annual File</w:t>
      </w:r>
      <w:r w:rsidRPr="00427734" w:rsidR="00F42278">
        <w:rPr>
          <w:rFonts w:ascii="Times New Roman" w:hAnsi="Times New Roman" w:cs="Times New Roman"/>
          <w:b/>
          <w:bCs/>
        </w:rPr>
        <w:t xml:space="preserve"> </w:t>
      </w:r>
      <w:r w:rsidRPr="00427734" w:rsidR="00FE05AF">
        <w:rPr>
          <w:rFonts w:ascii="Times New Roman" w:hAnsi="Times New Roman" w:cs="Times New Roman"/>
          <w:b/>
          <w:bCs/>
        </w:rPr>
        <w:t>(DOE F 540.1)</w:t>
      </w:r>
      <w:r w:rsidRPr="00427734">
        <w:rPr>
          <w:rFonts w:ascii="Times New Roman" w:hAnsi="Times New Roman" w:cs="Times New Roman"/>
          <w:b/>
          <w:bCs/>
        </w:rPr>
        <w:t>:</w:t>
      </w:r>
      <w:r w:rsidRPr="00427734">
        <w:rPr>
          <w:rFonts w:ascii="Times New Roman" w:hAnsi="Times New Roman" w:cs="Times New Roman"/>
        </w:rPr>
        <w:t xml:space="preserve"> The </w:t>
      </w:r>
      <w:r w:rsidRPr="00427734" w:rsidR="006F0C91">
        <w:rPr>
          <w:rFonts w:ascii="Times New Roman" w:hAnsi="Times New Roman" w:cs="Times New Roman"/>
        </w:rPr>
        <w:t>Annual File</w:t>
      </w:r>
      <w:r w:rsidRPr="00427734">
        <w:rPr>
          <w:rFonts w:ascii="Times New Roman" w:hAnsi="Times New Roman" w:cs="Times New Roman"/>
        </w:rPr>
        <w:t xml:space="preserve"> </w:t>
      </w:r>
      <w:r w:rsidRPr="00427734" w:rsidR="00627792">
        <w:rPr>
          <w:rFonts w:ascii="Times New Roman" w:hAnsi="Times New Roman" w:cs="Times New Roman"/>
        </w:rPr>
        <w:t>(DOE F 540.1)</w:t>
      </w:r>
      <w:r w:rsidRPr="00427734" w:rsidR="00627792">
        <w:rPr>
          <w:rFonts w:ascii="Times New Roman" w:hAnsi="Times New Roman" w:cs="Times New Roman"/>
          <w:b/>
          <w:bCs/>
        </w:rPr>
        <w:t xml:space="preserve"> </w:t>
      </w:r>
      <w:r w:rsidRPr="00427734">
        <w:rPr>
          <w:rFonts w:ascii="Times New Roman" w:hAnsi="Times New Roman" w:cs="Times New Roman"/>
        </w:rPr>
        <w:t>provides a format designed to gather specific detail related to the grant recipients’ plans for how they will fulfill obligations related to the SEP formula grant</w:t>
      </w:r>
      <w:r w:rsidRPr="00427734" w:rsidR="00075392">
        <w:rPr>
          <w:rFonts w:ascii="Times New Roman" w:hAnsi="Times New Roman" w:cs="Times New Roman"/>
        </w:rPr>
        <w:t xml:space="preserve"> and </w:t>
      </w:r>
      <w:r w:rsidRPr="00427734">
        <w:rPr>
          <w:rFonts w:ascii="Times New Roman" w:hAnsi="Times New Roman" w:cs="Times New Roman"/>
        </w:rPr>
        <w:t>SEP</w:t>
      </w:r>
      <w:r w:rsidRPr="00427734" w:rsidR="00075392">
        <w:rPr>
          <w:rFonts w:ascii="Times New Roman" w:hAnsi="Times New Roman" w:cs="Times New Roman"/>
        </w:rPr>
        <w:t xml:space="preserve"> IIJA grant</w:t>
      </w:r>
      <w:r w:rsidRPr="00427734">
        <w:rPr>
          <w:rFonts w:ascii="Times New Roman" w:hAnsi="Times New Roman" w:cs="Times New Roman"/>
        </w:rPr>
        <w:t xml:space="preserve">, such as Technology/Topic Area, Program Year Descriptions, including Energy Savings, DOE-Funded Leveraging Activities, and Activity Milestones. The </w:t>
      </w:r>
      <w:r w:rsidRPr="00427734" w:rsidR="00372AC2">
        <w:rPr>
          <w:rFonts w:ascii="Times New Roman" w:hAnsi="Times New Roman" w:cs="Times New Roman"/>
        </w:rPr>
        <w:t>Annual File</w:t>
      </w:r>
      <w:r w:rsidRPr="00427734">
        <w:rPr>
          <w:rFonts w:ascii="Times New Roman" w:hAnsi="Times New Roman" w:cs="Times New Roman"/>
        </w:rPr>
        <w:t xml:space="preserve"> </w:t>
      </w:r>
      <w:r w:rsidRPr="00427734" w:rsidR="00F42278">
        <w:rPr>
          <w:rFonts w:ascii="Times New Roman" w:hAnsi="Times New Roman" w:cs="Times New Roman"/>
        </w:rPr>
        <w:t>(DOE F 540.1)</w:t>
      </w:r>
      <w:r w:rsidRPr="00427734" w:rsidR="00F42278">
        <w:rPr>
          <w:rFonts w:ascii="Times New Roman" w:hAnsi="Times New Roman" w:cs="Times New Roman"/>
          <w:b/>
          <w:bCs/>
        </w:rPr>
        <w:t xml:space="preserve"> </w:t>
      </w:r>
      <w:r w:rsidRPr="00427734">
        <w:rPr>
          <w:rFonts w:ascii="Times New Roman" w:hAnsi="Times New Roman" w:cs="Times New Roman"/>
        </w:rPr>
        <w:t>is a portion of the Grantees plan that typically changes from year to year based on funding.</w:t>
      </w:r>
    </w:p>
    <w:p w:rsidR="00FB2EE9" w:rsidRPr="00427734" w:rsidP="00D0799F" w14:paraId="2A87DC9C" w14:textId="202C9354">
      <w:pPr>
        <w:pStyle w:val="ListParagraph"/>
        <w:rPr>
          <w:rFonts w:ascii="Times New Roman" w:hAnsi="Times New Roman" w:cs="Times New Roman"/>
        </w:rPr>
      </w:pPr>
      <w:r w:rsidRPr="00427734">
        <w:rPr>
          <w:rFonts w:ascii="Times New Roman" w:hAnsi="Times New Roman" w:cs="Times New Roman"/>
          <w:b/>
          <w:bCs/>
        </w:rPr>
        <w:t xml:space="preserve">SEP </w:t>
      </w:r>
      <w:r w:rsidRPr="00427734" w:rsidR="00372AC2">
        <w:rPr>
          <w:rFonts w:ascii="Times New Roman" w:hAnsi="Times New Roman" w:cs="Times New Roman"/>
          <w:b/>
          <w:bCs/>
        </w:rPr>
        <w:t>Quarterly Performance</w:t>
      </w:r>
      <w:r w:rsidRPr="00427734" w:rsidR="113826A0">
        <w:rPr>
          <w:rFonts w:ascii="Times New Roman" w:hAnsi="Times New Roman" w:cs="Times New Roman"/>
          <w:b/>
          <w:bCs/>
        </w:rPr>
        <w:t xml:space="preserve"> Report</w:t>
      </w:r>
      <w:r w:rsidRPr="00427734" w:rsidR="00F42278">
        <w:rPr>
          <w:rFonts w:ascii="Times New Roman" w:hAnsi="Times New Roman" w:cs="Times New Roman"/>
          <w:b/>
          <w:bCs/>
        </w:rPr>
        <w:t xml:space="preserve"> </w:t>
      </w:r>
      <w:r w:rsidRPr="00427734" w:rsidR="00FE05AF">
        <w:rPr>
          <w:rFonts w:ascii="Times New Roman" w:hAnsi="Times New Roman" w:cs="Times New Roman"/>
          <w:b/>
          <w:bCs/>
        </w:rPr>
        <w:t>(DOE F 540.6)</w:t>
      </w:r>
      <w:r w:rsidRPr="00427734">
        <w:rPr>
          <w:rFonts w:ascii="Times New Roman" w:hAnsi="Times New Roman" w:cs="Times New Roman"/>
          <w:b/>
          <w:bCs/>
        </w:rPr>
        <w:t>:</w:t>
      </w:r>
      <w:r w:rsidRPr="00427734">
        <w:rPr>
          <w:rFonts w:ascii="Times New Roman" w:hAnsi="Times New Roman" w:cs="Times New Roman"/>
        </w:rPr>
        <w:t xml:space="preserve"> The SEP</w:t>
      </w:r>
      <w:r w:rsidRPr="00427734" w:rsidR="007506EF">
        <w:rPr>
          <w:rFonts w:ascii="Times New Roman" w:hAnsi="Times New Roman" w:cs="Times New Roman"/>
        </w:rPr>
        <w:t xml:space="preserve"> </w:t>
      </w:r>
      <w:r w:rsidRPr="00427734" w:rsidR="00372AC2">
        <w:rPr>
          <w:rFonts w:ascii="Times New Roman" w:hAnsi="Times New Roman" w:cs="Times New Roman"/>
        </w:rPr>
        <w:t>Quarterly Performance</w:t>
      </w:r>
      <w:r w:rsidRPr="00427734" w:rsidR="00F42278">
        <w:rPr>
          <w:rFonts w:ascii="Times New Roman" w:hAnsi="Times New Roman" w:cs="Times New Roman"/>
        </w:rPr>
        <w:t xml:space="preserve"> </w:t>
      </w:r>
      <w:r w:rsidRPr="00427734" w:rsidR="007506EF">
        <w:rPr>
          <w:rFonts w:ascii="Times New Roman" w:hAnsi="Times New Roman" w:cs="Times New Roman"/>
        </w:rPr>
        <w:t>Report</w:t>
      </w:r>
      <w:r w:rsidRPr="00427734">
        <w:rPr>
          <w:rFonts w:ascii="Times New Roman" w:hAnsi="Times New Roman" w:cs="Times New Roman"/>
        </w:rPr>
        <w:t xml:space="preserve"> (QPR) </w:t>
      </w:r>
      <w:r w:rsidRPr="00427734" w:rsidR="00F42278">
        <w:rPr>
          <w:rFonts w:ascii="Times New Roman" w:hAnsi="Times New Roman" w:cs="Times New Roman"/>
        </w:rPr>
        <w:t>(DOE F 540.6)</w:t>
      </w:r>
      <w:r w:rsidRPr="00427734" w:rsidR="00F42278">
        <w:rPr>
          <w:rFonts w:ascii="Times New Roman" w:hAnsi="Times New Roman" w:cs="Times New Roman"/>
          <w:b/>
          <w:bCs/>
        </w:rPr>
        <w:t xml:space="preserve"> </w:t>
      </w:r>
      <w:r w:rsidRPr="00427734">
        <w:rPr>
          <w:rFonts w:ascii="Times New Roman" w:hAnsi="Times New Roman" w:cs="Times New Roman"/>
        </w:rPr>
        <w:t xml:space="preserve">is designed to gather outcome and expenditure data to provide metrics showing how the grant recipient is implementing their respective </w:t>
      </w:r>
      <w:r w:rsidRPr="00427734" w:rsidR="006946DC">
        <w:rPr>
          <w:rFonts w:ascii="Times New Roman" w:hAnsi="Times New Roman" w:cs="Times New Roman"/>
        </w:rPr>
        <w:t>DOE-</w:t>
      </w:r>
      <w:r w:rsidRPr="00427734">
        <w:rPr>
          <w:rFonts w:ascii="Times New Roman" w:hAnsi="Times New Roman" w:cs="Times New Roman"/>
        </w:rPr>
        <w:t xml:space="preserve">funded state plans. This information is used to track outcomes and to respond to </w:t>
      </w:r>
      <w:r w:rsidRPr="00427734" w:rsidR="005806F6">
        <w:rPr>
          <w:rFonts w:ascii="Times New Roman" w:hAnsi="Times New Roman" w:cs="Times New Roman"/>
        </w:rPr>
        <w:t xml:space="preserve">congressional </w:t>
      </w:r>
      <w:r w:rsidRPr="00427734">
        <w:rPr>
          <w:rFonts w:ascii="Times New Roman" w:hAnsi="Times New Roman" w:cs="Times New Roman"/>
        </w:rPr>
        <w:t>and other inquiries regarding progress on grantees’ SEP activities.</w:t>
      </w:r>
    </w:p>
    <w:p w:rsidR="00CC0C06" w:rsidRPr="00427734" w:rsidP="00D0799F" w14:paraId="39271308" w14:textId="780305B1">
      <w:pPr>
        <w:pStyle w:val="ListParagraph"/>
        <w:rPr>
          <w:rFonts w:ascii="Times New Roman" w:hAnsi="Times New Roman" w:cs="Times New Roman"/>
        </w:rPr>
      </w:pPr>
      <w:r w:rsidRPr="00427734">
        <w:rPr>
          <w:rFonts w:ascii="Times New Roman" w:hAnsi="Times New Roman" w:cs="Times New Roman"/>
          <w:b/>
          <w:bCs/>
        </w:rPr>
        <w:t xml:space="preserve">SEP </w:t>
      </w:r>
      <w:bookmarkStart w:id="4" w:name="_Hlk121310541"/>
      <w:r w:rsidRPr="00427734" w:rsidR="00FE05AF">
        <w:rPr>
          <w:rFonts w:ascii="Times New Roman" w:hAnsi="Times New Roman" w:cs="Times New Roman"/>
          <w:b/>
          <w:bCs/>
        </w:rPr>
        <w:t>R</w:t>
      </w:r>
      <w:r w:rsidRPr="00427734" w:rsidR="00144BC0">
        <w:rPr>
          <w:rFonts w:ascii="Times New Roman" w:hAnsi="Times New Roman" w:cs="Times New Roman"/>
          <w:b/>
          <w:bCs/>
        </w:rPr>
        <w:t xml:space="preserve">evolving Loan Funds </w:t>
      </w:r>
      <w:bookmarkEnd w:id="4"/>
      <w:r w:rsidRPr="00427734">
        <w:rPr>
          <w:rFonts w:ascii="Times New Roman" w:hAnsi="Times New Roman" w:cs="Times New Roman"/>
          <w:b/>
          <w:bCs/>
        </w:rPr>
        <w:t xml:space="preserve">Quarterly </w:t>
      </w:r>
      <w:r w:rsidRPr="00427734" w:rsidR="007E3CA5">
        <w:rPr>
          <w:rFonts w:ascii="Times New Roman" w:hAnsi="Times New Roman" w:cs="Times New Roman"/>
          <w:b/>
          <w:bCs/>
        </w:rPr>
        <w:t xml:space="preserve">Performance </w:t>
      </w:r>
      <w:r w:rsidRPr="00427734">
        <w:rPr>
          <w:rFonts w:ascii="Times New Roman" w:hAnsi="Times New Roman" w:cs="Times New Roman"/>
          <w:b/>
          <w:bCs/>
        </w:rPr>
        <w:t>Report</w:t>
      </w:r>
      <w:r w:rsidRPr="00427734" w:rsidR="00FE05AF">
        <w:rPr>
          <w:rFonts w:ascii="Times New Roman" w:hAnsi="Times New Roman" w:cs="Times New Roman"/>
          <w:b/>
          <w:bCs/>
        </w:rPr>
        <w:t xml:space="preserve"> </w:t>
      </w:r>
      <w:r w:rsidRPr="00427734" w:rsidR="00966216">
        <w:rPr>
          <w:rFonts w:ascii="Times New Roman" w:hAnsi="Times New Roman" w:cs="Times New Roman"/>
          <w:b/>
          <w:bCs/>
        </w:rPr>
        <w:t xml:space="preserve">(RLF QPR) </w:t>
      </w:r>
      <w:r w:rsidRPr="00427734" w:rsidR="00FE05AF">
        <w:rPr>
          <w:rFonts w:ascii="Times New Roman" w:hAnsi="Times New Roman" w:cs="Times New Roman"/>
          <w:b/>
          <w:bCs/>
        </w:rPr>
        <w:t>(DOE F 540.7)</w:t>
      </w:r>
      <w:r w:rsidRPr="00427734">
        <w:rPr>
          <w:rFonts w:ascii="Times New Roman" w:hAnsi="Times New Roman" w:cs="Times New Roman"/>
          <w:b/>
          <w:bCs/>
        </w:rPr>
        <w:t>:</w:t>
      </w:r>
      <w:r w:rsidRPr="00427734">
        <w:rPr>
          <w:rFonts w:ascii="Times New Roman" w:hAnsi="Times New Roman" w:cs="Times New Roman"/>
        </w:rPr>
        <w:t xml:space="preserve"> The RLF QPR </w:t>
      </w:r>
      <w:r w:rsidRPr="00427734" w:rsidR="00F42278">
        <w:rPr>
          <w:rFonts w:ascii="Times New Roman" w:hAnsi="Times New Roman" w:cs="Times New Roman"/>
        </w:rPr>
        <w:t>(DOE F 540.7)</w:t>
      </w:r>
      <w:r w:rsidRPr="00427734" w:rsidR="00F42278">
        <w:rPr>
          <w:rFonts w:ascii="Times New Roman" w:hAnsi="Times New Roman" w:cs="Times New Roman"/>
          <w:b/>
          <w:bCs/>
        </w:rPr>
        <w:t xml:space="preserve"> </w:t>
      </w:r>
      <w:r w:rsidRPr="00427734">
        <w:rPr>
          <w:rFonts w:ascii="Times New Roman" w:hAnsi="Times New Roman" w:cs="Times New Roman"/>
        </w:rPr>
        <w:t xml:space="preserve">includes financial metrics </w:t>
      </w:r>
      <w:r w:rsidRPr="00427734" w:rsidR="006946DC">
        <w:rPr>
          <w:rFonts w:ascii="Times New Roman" w:hAnsi="Times New Roman" w:cs="Times New Roman"/>
        </w:rPr>
        <w:t xml:space="preserve">in addition to those of </w:t>
      </w:r>
      <w:r w:rsidRPr="00427734" w:rsidR="006946DC">
        <w:rPr>
          <w:rFonts w:ascii="Times New Roman" w:hAnsi="Times New Roman" w:cs="Times New Roman"/>
        </w:rPr>
        <w:t xml:space="preserve">the SEP Quarterly </w:t>
      </w:r>
      <w:r w:rsidRPr="00427734" w:rsidR="007E3CA5">
        <w:rPr>
          <w:rFonts w:ascii="Times New Roman" w:hAnsi="Times New Roman" w:cs="Times New Roman"/>
        </w:rPr>
        <w:t>Performance</w:t>
      </w:r>
      <w:r w:rsidRPr="00427734" w:rsidR="006946DC">
        <w:rPr>
          <w:rFonts w:ascii="Times New Roman" w:hAnsi="Times New Roman" w:cs="Times New Roman"/>
        </w:rPr>
        <w:t xml:space="preserve"> Report (DOE F 540.6) that are </w:t>
      </w:r>
      <w:r w:rsidRPr="00427734">
        <w:rPr>
          <w:rFonts w:ascii="Times New Roman" w:hAnsi="Times New Roman" w:cs="Times New Roman"/>
        </w:rPr>
        <w:t xml:space="preserve">needed for tracking and administering the RLF program. </w:t>
      </w:r>
    </w:p>
    <w:p w:rsidR="00CC0C06" w:rsidRPr="00427734" w:rsidP="00D0799F" w14:paraId="2B11E2E3" w14:textId="2DFCCBDE">
      <w:pPr>
        <w:pStyle w:val="ListParagraph"/>
        <w:rPr>
          <w:rFonts w:ascii="Times New Roman" w:hAnsi="Times New Roman" w:cs="Times New Roman"/>
        </w:rPr>
      </w:pPr>
      <w:r w:rsidRPr="00427734">
        <w:rPr>
          <w:rFonts w:ascii="Times New Roman" w:hAnsi="Times New Roman" w:cs="Times New Roman"/>
          <w:b/>
          <w:bCs/>
        </w:rPr>
        <w:t>SEP Master File</w:t>
      </w:r>
      <w:r w:rsidRPr="00427734" w:rsidR="00FE05AF">
        <w:rPr>
          <w:rFonts w:ascii="Times New Roman" w:hAnsi="Times New Roman" w:cs="Times New Roman"/>
          <w:b/>
          <w:bCs/>
        </w:rPr>
        <w:t xml:space="preserve"> (DOE F 540.8)</w:t>
      </w:r>
      <w:r w:rsidRPr="00427734">
        <w:rPr>
          <w:rFonts w:ascii="Times New Roman" w:hAnsi="Times New Roman" w:cs="Times New Roman"/>
          <w:b/>
          <w:bCs/>
        </w:rPr>
        <w:t>:</w:t>
      </w:r>
      <w:r w:rsidRPr="00427734">
        <w:rPr>
          <w:rFonts w:ascii="Times New Roman" w:hAnsi="Times New Roman" w:cs="Times New Roman"/>
        </w:rPr>
        <w:t xml:space="preserve"> </w:t>
      </w:r>
      <w:r w:rsidRPr="00427734" w:rsidR="00732863">
        <w:rPr>
          <w:rFonts w:ascii="Times New Roman" w:hAnsi="Times New Roman" w:cs="Times New Roman"/>
          <w:shd w:val="clear" w:color="auto" w:fill="FFFFFF"/>
        </w:rPr>
        <w:t xml:space="preserve">The SEP Master File </w:t>
      </w:r>
      <w:r w:rsidRPr="00427734" w:rsidR="00EF2F5D">
        <w:rPr>
          <w:rFonts w:ascii="Times New Roman" w:hAnsi="Times New Roman" w:cs="Times New Roman"/>
        </w:rPr>
        <w:t>(DOE F 540.8)</w:t>
      </w:r>
      <w:r w:rsidRPr="00427734" w:rsidR="00EF2F5D">
        <w:rPr>
          <w:rFonts w:ascii="Times New Roman" w:hAnsi="Times New Roman" w:cs="Times New Roman"/>
          <w:b/>
          <w:bCs/>
        </w:rPr>
        <w:t xml:space="preserve"> </w:t>
      </w:r>
      <w:r w:rsidRPr="00427734" w:rsidR="00732863">
        <w:rPr>
          <w:rFonts w:ascii="Times New Roman" w:hAnsi="Times New Roman" w:cs="Times New Roman"/>
          <w:shd w:val="clear" w:color="auto" w:fill="FFFFFF"/>
        </w:rPr>
        <w:t>provides the grantee with a location to describe, via narratives, multiple aspects of the Energy Program. This includes strategy, reporting, and monitoring initiatives.</w:t>
      </w:r>
    </w:p>
    <w:p w:rsidR="008C734C" w:rsidRPr="00427734" w:rsidP="005D4161" w14:paraId="6839F528" w14:textId="22FCB6F1">
      <w:pPr>
        <w:pStyle w:val="Heading2"/>
        <w:rPr>
          <w:rFonts w:ascii="Times New Roman" w:hAnsi="Times New Roman" w:cs="Times New Roman"/>
        </w:rPr>
      </w:pPr>
      <w:bookmarkStart w:id="5" w:name="_Toc135838077"/>
      <w:r w:rsidRPr="00427734">
        <w:rPr>
          <w:rFonts w:ascii="Times New Roman" w:hAnsi="Times New Roman" w:cs="Times New Roman"/>
        </w:rPr>
        <w:t>A.</w:t>
      </w:r>
      <w:r w:rsidRPr="00427734" w:rsidR="00A41763">
        <w:rPr>
          <w:rFonts w:ascii="Times New Roman" w:hAnsi="Times New Roman" w:cs="Times New Roman"/>
        </w:rPr>
        <w:t xml:space="preserve">3. </w:t>
      </w:r>
      <w:r w:rsidRPr="00427734">
        <w:rPr>
          <w:rFonts w:ascii="Times New Roman" w:hAnsi="Times New Roman" w:cs="Times New Roman"/>
        </w:rPr>
        <w:t>Use of Technology</w:t>
      </w:r>
      <w:bookmarkEnd w:id="5"/>
    </w:p>
    <w:p w:rsidR="00A41763" w:rsidRPr="00427734" w:rsidP="00A41763" w14:paraId="127EDF71" w14:textId="77777777">
      <w:pPr>
        <w:rPr>
          <w:rFonts w:ascii="Times New Roman" w:hAnsi="Times New Roman" w:cs="Times New Roman"/>
        </w:rPr>
      </w:pPr>
      <w:r w:rsidRPr="00427734">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427734" w:rsidP="00A41763" w14:paraId="284EB8B6" w14:textId="77777777">
      <w:pPr>
        <w:rPr>
          <w:rFonts w:ascii="Times New Roman" w:hAnsi="Times New Roman" w:cs="Times New Roman"/>
        </w:rPr>
      </w:pPr>
      <w:r w:rsidRPr="00427734">
        <w:rPr>
          <w:rFonts w:ascii="Times New Roman" w:hAnsi="Times New Roman" w:cs="Times New Roman"/>
        </w:rPr>
        <w:t xml:space="preserve">The DOE developed a web-based system called Performance and Accountability for Grants in Energy (PAGE), which allows DOE to administer the </w:t>
      </w:r>
      <w:r w:rsidRPr="00427734" w:rsidR="00FB2EE9">
        <w:rPr>
          <w:rFonts w:ascii="Times New Roman" w:hAnsi="Times New Roman" w:cs="Times New Roman"/>
        </w:rPr>
        <w:t>SEP</w:t>
      </w:r>
      <w:r w:rsidRPr="00427734">
        <w:rPr>
          <w:rFonts w:ascii="Times New Roman" w:hAnsi="Times New Roman" w:cs="Times New Roman"/>
        </w:rPr>
        <w:t xml:space="preserve"> grants online and provide all network users access to current program records. PAGE reduces data redundancy and paperwork and provides a single access point for providing all requested reporting data including DOE forms </w:t>
      </w:r>
      <w:r w:rsidRPr="00427734" w:rsidR="003C78CB">
        <w:rPr>
          <w:rFonts w:ascii="Times New Roman" w:hAnsi="Times New Roman" w:cs="Times New Roman"/>
        </w:rPr>
        <w:t xml:space="preserve">540.8, </w:t>
      </w:r>
      <w:r w:rsidRPr="00427734">
        <w:rPr>
          <w:rFonts w:ascii="Times New Roman" w:hAnsi="Times New Roman" w:cs="Times New Roman"/>
        </w:rPr>
        <w:t>540.</w:t>
      </w:r>
      <w:r w:rsidRPr="00427734" w:rsidR="00FB2EE9">
        <w:rPr>
          <w:rFonts w:ascii="Times New Roman" w:hAnsi="Times New Roman" w:cs="Times New Roman"/>
        </w:rPr>
        <w:t>1</w:t>
      </w:r>
      <w:r w:rsidRPr="00427734" w:rsidR="00933260">
        <w:rPr>
          <w:rFonts w:ascii="Times New Roman" w:hAnsi="Times New Roman" w:cs="Times New Roman"/>
        </w:rPr>
        <w:t xml:space="preserve">, </w:t>
      </w:r>
      <w:r w:rsidRPr="00427734">
        <w:rPr>
          <w:rFonts w:ascii="Times New Roman" w:hAnsi="Times New Roman" w:cs="Times New Roman"/>
        </w:rPr>
        <w:t>540.</w:t>
      </w:r>
      <w:r w:rsidRPr="00427734" w:rsidR="00FB2EE9">
        <w:rPr>
          <w:rFonts w:ascii="Times New Roman" w:hAnsi="Times New Roman" w:cs="Times New Roman"/>
        </w:rPr>
        <w:t>6</w:t>
      </w:r>
      <w:r w:rsidRPr="00427734" w:rsidR="00933260">
        <w:rPr>
          <w:rFonts w:ascii="Times New Roman" w:hAnsi="Times New Roman" w:cs="Times New Roman"/>
        </w:rPr>
        <w:t xml:space="preserve"> and 540.7</w:t>
      </w:r>
      <w:r w:rsidRPr="00427734">
        <w:rPr>
          <w:rFonts w:ascii="Times New Roman" w:hAnsi="Times New Roman" w:cs="Times New Roman"/>
        </w:rPr>
        <w:t xml:space="preserve">. All Grantees have PAGE access and can enter annual applications and reports directly into the system, and sign and submit them electronically to the DOE. </w:t>
      </w:r>
      <w:r w:rsidRPr="00427734" w:rsidR="00C249D9">
        <w:rPr>
          <w:rFonts w:ascii="Times New Roman" w:hAnsi="Times New Roman" w:cs="Times New Roman"/>
        </w:rPr>
        <w:t xml:space="preserve">Across the State Energy Program, 100% of responses are collected electronically through PAGE. </w:t>
      </w:r>
      <w:r w:rsidRPr="00427734">
        <w:rPr>
          <w:rFonts w:ascii="Times New Roman" w:hAnsi="Times New Roman" w:cs="Times New Roman"/>
        </w:rPr>
        <w:t xml:space="preserve">All records entered or updated are forwarded to a national database at DOE Headquarters.  </w:t>
      </w:r>
    </w:p>
    <w:p w:rsidR="008C734C" w:rsidRPr="00427734" w:rsidP="005D4161" w14:paraId="6F10DC9B" w14:textId="77777777">
      <w:pPr>
        <w:pStyle w:val="Heading2"/>
        <w:rPr>
          <w:rFonts w:ascii="Times New Roman" w:hAnsi="Times New Roman" w:cs="Times New Roman"/>
        </w:rPr>
      </w:pPr>
      <w:bookmarkStart w:id="6" w:name="_Toc135838078"/>
      <w:r w:rsidRPr="00427734">
        <w:rPr>
          <w:rFonts w:ascii="Times New Roman" w:hAnsi="Times New Roman" w:cs="Times New Roman"/>
        </w:rPr>
        <w:t>A.</w:t>
      </w:r>
      <w:r w:rsidRPr="00427734" w:rsidR="00A41763">
        <w:rPr>
          <w:rFonts w:ascii="Times New Roman" w:hAnsi="Times New Roman" w:cs="Times New Roman"/>
        </w:rPr>
        <w:t xml:space="preserve">4. </w:t>
      </w:r>
      <w:r w:rsidRPr="00427734">
        <w:rPr>
          <w:rFonts w:ascii="Times New Roman" w:hAnsi="Times New Roman" w:cs="Times New Roman"/>
        </w:rPr>
        <w:t>Efforts to Identify Duplication</w:t>
      </w:r>
      <w:bookmarkEnd w:id="6"/>
    </w:p>
    <w:p w:rsidR="00A41763" w:rsidRPr="00427734" w:rsidP="00A41763" w14:paraId="74EC12E0" w14:textId="77777777">
      <w:pPr>
        <w:rPr>
          <w:rFonts w:ascii="Times New Roman" w:hAnsi="Times New Roman" w:cs="Times New Roman"/>
        </w:rPr>
      </w:pPr>
      <w:r w:rsidRPr="00427734">
        <w:rPr>
          <w:rFonts w:ascii="Times New Roman" w:hAnsi="Times New Roman" w:cs="Times New Roman"/>
          <w:b/>
          <w:bCs/>
        </w:rPr>
        <w:t xml:space="preserve">Describe efforts to identify duplication. </w:t>
      </w:r>
    </w:p>
    <w:p w:rsidR="00CC0C06" w:rsidRPr="00427734" w:rsidP="00CB1F3F" w14:paraId="1F9D2339" w14:textId="26FE4F1D">
      <w:pPr>
        <w:rPr>
          <w:rFonts w:ascii="Times New Roman" w:hAnsi="Times New Roman" w:cs="Times New Roman"/>
        </w:rPr>
      </w:pPr>
      <w:r w:rsidRPr="00427734">
        <w:rPr>
          <w:rFonts w:ascii="Times New Roman" w:hAnsi="Times New Roman" w:cs="Times New Roman"/>
        </w:rPr>
        <w:t xml:space="preserve">The SEP is a unique, </w:t>
      </w:r>
      <w:r w:rsidRPr="00427734" w:rsidR="00A96C2F">
        <w:rPr>
          <w:rFonts w:ascii="Times New Roman" w:hAnsi="Times New Roman" w:cs="Times New Roman"/>
        </w:rPr>
        <w:t>flexible,</w:t>
      </w:r>
      <w:r w:rsidRPr="00427734">
        <w:rPr>
          <w:rFonts w:ascii="Times New Roman" w:hAnsi="Times New Roman" w:cs="Times New Roman"/>
        </w:rPr>
        <w:t xml:space="preserve"> and diverse program that provides funding to states to promote the conservation of energy, reduce the rate of growth in energy demand and reduce the dependence on imported oil through the development and implementation of a comprehensive State Energy Program. The forms in PAGE were designed to provide a consistent format for the collection of program information. This information will then be retrieved to answer programmatic questions and inquiries. The information collected is unique to the DOE, therefore this collection is not duplicative.</w:t>
      </w:r>
    </w:p>
    <w:p w:rsidR="008C734C" w:rsidRPr="00427734" w:rsidP="005D4161" w14:paraId="6A5D0152" w14:textId="77777777">
      <w:pPr>
        <w:pStyle w:val="Heading2"/>
        <w:rPr>
          <w:rFonts w:ascii="Times New Roman" w:hAnsi="Times New Roman" w:cs="Times New Roman"/>
        </w:rPr>
      </w:pPr>
      <w:bookmarkStart w:id="7" w:name="_Toc135838079"/>
      <w:r w:rsidRPr="00427734">
        <w:rPr>
          <w:rFonts w:ascii="Times New Roman" w:hAnsi="Times New Roman" w:cs="Times New Roman"/>
        </w:rPr>
        <w:t>A.</w:t>
      </w:r>
      <w:r w:rsidRPr="00427734" w:rsidR="00A41763">
        <w:rPr>
          <w:rFonts w:ascii="Times New Roman" w:hAnsi="Times New Roman" w:cs="Times New Roman"/>
        </w:rPr>
        <w:t xml:space="preserve">5. </w:t>
      </w:r>
      <w:r w:rsidRPr="00427734">
        <w:rPr>
          <w:rFonts w:ascii="Times New Roman" w:hAnsi="Times New Roman" w:cs="Times New Roman"/>
        </w:rPr>
        <w:t>Provisions for Reducing Burden on Small Businesses</w:t>
      </w:r>
      <w:bookmarkEnd w:id="7"/>
      <w:r w:rsidRPr="00427734">
        <w:rPr>
          <w:rFonts w:ascii="Times New Roman" w:hAnsi="Times New Roman" w:cs="Times New Roman"/>
        </w:rPr>
        <w:t xml:space="preserve"> </w:t>
      </w:r>
    </w:p>
    <w:p w:rsidR="00A41763" w:rsidRPr="00427734" w:rsidP="00A41763" w14:paraId="0D0888CC" w14:textId="77777777">
      <w:pPr>
        <w:rPr>
          <w:rFonts w:ascii="Times New Roman" w:hAnsi="Times New Roman" w:cs="Times New Roman"/>
        </w:rPr>
      </w:pPr>
      <w:r w:rsidRPr="00427734">
        <w:rPr>
          <w:rFonts w:ascii="Times New Roman" w:hAnsi="Times New Roman" w:cs="Times New Roman"/>
          <w:b/>
          <w:bCs/>
        </w:rPr>
        <w:t xml:space="preserve">If the collection of information impacts small businesses or other small entities, describe any methods used to minimize burden. </w:t>
      </w:r>
    </w:p>
    <w:p w:rsidR="00CC0C06" w:rsidRPr="00427734" w:rsidP="00436D51" w14:paraId="1B74C411" w14:textId="77777777">
      <w:pPr>
        <w:rPr>
          <w:rFonts w:ascii="Times New Roman" w:hAnsi="Times New Roman" w:cs="Times New Roman"/>
        </w:rPr>
      </w:pPr>
      <w:r w:rsidRPr="00427734">
        <w:rPr>
          <w:rFonts w:ascii="Times New Roman" w:hAnsi="Times New Roman" w:cs="Times New Roman"/>
        </w:rPr>
        <w:t xml:space="preserve">Neither </w:t>
      </w:r>
      <w:r w:rsidRPr="00427734" w:rsidR="00D245AD">
        <w:rPr>
          <w:rFonts w:ascii="Times New Roman" w:hAnsi="Times New Roman" w:cs="Times New Roman"/>
        </w:rPr>
        <w:t>s</w:t>
      </w:r>
      <w:r w:rsidRPr="00427734">
        <w:rPr>
          <w:rFonts w:ascii="Times New Roman" w:hAnsi="Times New Roman" w:cs="Times New Roman"/>
        </w:rPr>
        <w:t xml:space="preserve">mall </w:t>
      </w:r>
      <w:r w:rsidRPr="00427734" w:rsidR="00D245AD">
        <w:rPr>
          <w:rFonts w:ascii="Times New Roman" w:hAnsi="Times New Roman" w:cs="Times New Roman"/>
        </w:rPr>
        <w:t>b</w:t>
      </w:r>
      <w:r w:rsidRPr="00427734">
        <w:rPr>
          <w:rFonts w:ascii="Times New Roman" w:hAnsi="Times New Roman" w:cs="Times New Roman"/>
        </w:rPr>
        <w:t>usinesses nor other small entities are impacted.</w:t>
      </w:r>
    </w:p>
    <w:p w:rsidR="008C734C" w:rsidRPr="00427734" w:rsidP="005D4161" w14:paraId="69927E5D" w14:textId="77777777">
      <w:pPr>
        <w:pStyle w:val="Heading2"/>
        <w:rPr>
          <w:rFonts w:ascii="Times New Roman" w:hAnsi="Times New Roman" w:cs="Times New Roman"/>
        </w:rPr>
      </w:pPr>
      <w:bookmarkStart w:id="8" w:name="_Toc135838080"/>
      <w:r w:rsidRPr="00427734">
        <w:rPr>
          <w:rFonts w:ascii="Times New Roman" w:hAnsi="Times New Roman" w:cs="Times New Roman"/>
        </w:rPr>
        <w:t>A.</w:t>
      </w:r>
      <w:r w:rsidRPr="00427734" w:rsidR="00A41763">
        <w:rPr>
          <w:rFonts w:ascii="Times New Roman" w:hAnsi="Times New Roman" w:cs="Times New Roman"/>
        </w:rPr>
        <w:t xml:space="preserve">6. </w:t>
      </w:r>
      <w:r w:rsidRPr="00427734">
        <w:rPr>
          <w:rFonts w:ascii="Times New Roman" w:hAnsi="Times New Roman" w:cs="Times New Roman"/>
        </w:rPr>
        <w:t>Consequences of Less-Frequent Reporting</w:t>
      </w:r>
      <w:bookmarkEnd w:id="8"/>
    </w:p>
    <w:p w:rsidR="00A41763" w:rsidRPr="00427734" w:rsidP="00A41763" w14:paraId="3406ACD9" w14:textId="77777777">
      <w:pPr>
        <w:rPr>
          <w:rFonts w:ascii="Times New Roman" w:hAnsi="Times New Roman" w:cs="Times New Roman"/>
        </w:rPr>
      </w:pPr>
      <w:r w:rsidRPr="00427734">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CC0C06" w:rsidRPr="00427734" w:rsidP="00CC0C06" w14:paraId="7F21CC5B" w14:textId="178742C2">
      <w:pPr>
        <w:rPr>
          <w:rFonts w:ascii="Times New Roman" w:hAnsi="Times New Roman" w:cs="Times New Roman"/>
        </w:rPr>
      </w:pPr>
      <w:r w:rsidRPr="00427734">
        <w:rPr>
          <w:rFonts w:ascii="Times New Roman" w:hAnsi="Times New Roman" w:cs="Times New Roman"/>
        </w:rPr>
        <w:t xml:space="preserve">The </w:t>
      </w:r>
      <w:r w:rsidRPr="00427734" w:rsidR="007E3CA5">
        <w:rPr>
          <w:rFonts w:ascii="Times New Roman" w:hAnsi="Times New Roman" w:cs="Times New Roman"/>
        </w:rPr>
        <w:t>Quarterly Performance</w:t>
      </w:r>
      <w:r w:rsidRPr="00427734" w:rsidR="00EF2F5D">
        <w:rPr>
          <w:rFonts w:ascii="Times New Roman" w:hAnsi="Times New Roman" w:cs="Times New Roman"/>
        </w:rPr>
        <w:t xml:space="preserve"> </w:t>
      </w:r>
      <w:r w:rsidRPr="00427734">
        <w:rPr>
          <w:rFonts w:ascii="Times New Roman" w:hAnsi="Times New Roman" w:cs="Times New Roman"/>
        </w:rPr>
        <w:t xml:space="preserve">Report </w:t>
      </w:r>
      <w:r w:rsidRPr="00427734" w:rsidR="00D9697A">
        <w:rPr>
          <w:rFonts w:ascii="Times New Roman" w:hAnsi="Times New Roman" w:cs="Times New Roman"/>
        </w:rPr>
        <w:t xml:space="preserve">(DOE F 540.6) </w:t>
      </w:r>
      <w:r w:rsidRPr="00427734">
        <w:rPr>
          <w:rFonts w:ascii="Times New Roman" w:hAnsi="Times New Roman" w:cs="Times New Roman"/>
        </w:rPr>
        <w:t>allows DOE to adequately monitor, report, and ensure transparency and accountability.</w:t>
      </w:r>
      <w:r w:rsidRPr="00427734" w:rsidR="00FB2EE9">
        <w:rPr>
          <w:rFonts w:ascii="Times New Roman" w:hAnsi="Times New Roman" w:cs="Times New Roman"/>
        </w:rPr>
        <w:t xml:space="preserve"> The SEP requires quarterly reporting to effectively monitor performance of the grant. Annual reporting would not allow Project Officers to effectively determine if the grants’ funds are being used in a timely, appropriate manner, and would prevent SEP leadership from effectively updating budgetary performance and future budgetary requirements to Congress and OMB. The quarterly </w:t>
      </w:r>
      <w:r w:rsidRPr="00427734" w:rsidR="00FB2EE9">
        <w:rPr>
          <w:rFonts w:ascii="Times New Roman" w:hAnsi="Times New Roman" w:cs="Times New Roman"/>
        </w:rPr>
        <w:t xml:space="preserve">report form has been simplified and reduced to capture specific SEP information according to 10 CFR 420, and to minimize the burden to award recipients. </w:t>
      </w:r>
    </w:p>
    <w:p w:rsidR="00CC0C06" w:rsidRPr="00427734" w:rsidP="00CC0C06" w14:paraId="4EA9C2DB" w14:textId="77777777">
      <w:pPr>
        <w:tabs>
          <w:tab w:val="left" w:pos="0"/>
        </w:tabs>
        <w:rPr>
          <w:rFonts w:ascii="Times New Roman" w:hAnsi="Times New Roman" w:cs="Times New Roman"/>
        </w:rPr>
      </w:pPr>
      <w:r w:rsidRPr="00427734">
        <w:rPr>
          <w:rFonts w:ascii="Times New Roman" w:hAnsi="Times New Roman" w:cs="Times New Roman"/>
        </w:rPr>
        <w:t>The requirement of submitting a Plan once a year by a state is listed in 10 CFR 4</w:t>
      </w:r>
      <w:r w:rsidRPr="00427734" w:rsidR="00FB2EE9">
        <w:rPr>
          <w:rFonts w:ascii="Times New Roman" w:hAnsi="Times New Roman" w:cs="Times New Roman"/>
        </w:rPr>
        <w:t>2</w:t>
      </w:r>
      <w:r w:rsidRPr="00427734">
        <w:rPr>
          <w:rFonts w:ascii="Times New Roman" w:hAnsi="Times New Roman" w:cs="Times New Roman"/>
        </w:rPr>
        <w:t xml:space="preserve">0. If this information is not provided by the states to DOE, there would be no source of information to respond to congressional, budget, and general public inquiries of the program. </w:t>
      </w:r>
    </w:p>
    <w:p w:rsidR="008C734C" w:rsidRPr="00427734" w:rsidP="005D4161" w14:paraId="61A538E1" w14:textId="77777777">
      <w:pPr>
        <w:pStyle w:val="Heading2"/>
        <w:rPr>
          <w:rFonts w:ascii="Times New Roman" w:hAnsi="Times New Roman" w:cs="Times New Roman"/>
        </w:rPr>
      </w:pPr>
      <w:bookmarkStart w:id="9" w:name="_Toc135838081"/>
      <w:r w:rsidRPr="00427734">
        <w:rPr>
          <w:rFonts w:ascii="Times New Roman" w:hAnsi="Times New Roman" w:cs="Times New Roman"/>
        </w:rPr>
        <w:t>A.</w:t>
      </w:r>
      <w:r w:rsidRPr="00427734" w:rsidR="00A41763">
        <w:rPr>
          <w:rFonts w:ascii="Times New Roman" w:hAnsi="Times New Roman" w:cs="Times New Roman"/>
        </w:rPr>
        <w:t xml:space="preserve">7. </w:t>
      </w:r>
      <w:r w:rsidRPr="00427734">
        <w:rPr>
          <w:rFonts w:ascii="Times New Roman" w:hAnsi="Times New Roman" w:cs="Times New Roman"/>
        </w:rPr>
        <w:t>Compliance with 5 CFR 1320.5</w:t>
      </w:r>
      <w:bookmarkEnd w:id="9"/>
    </w:p>
    <w:p w:rsidR="00DB6FBD" w:rsidRPr="00427734" w:rsidP="00A41763" w14:paraId="1A83EA1B" w14:textId="77777777">
      <w:pPr>
        <w:rPr>
          <w:rFonts w:ascii="Times New Roman" w:hAnsi="Times New Roman" w:cs="Times New Roman"/>
          <w:b/>
          <w:bCs/>
        </w:rPr>
      </w:pPr>
      <w:r w:rsidRPr="00427734">
        <w:rPr>
          <w:rFonts w:ascii="Times New Roman" w:hAnsi="Times New Roman" w:cs="Times New Roman"/>
          <w:b/>
          <w:bCs/>
        </w:rPr>
        <w:t xml:space="preserve">Explain any special circumstances that require the collection to be conducted in a manner inconsistent with OMB guidelines: </w:t>
      </w:r>
    </w:p>
    <w:p w:rsidR="00DB6FBD" w:rsidRPr="00427734" w:rsidP="00A41763" w14:paraId="51B8C388" w14:textId="77777777">
      <w:pPr>
        <w:rPr>
          <w:rFonts w:ascii="Times New Roman" w:hAnsi="Times New Roman" w:cs="Times New Roman"/>
          <w:b/>
          <w:bCs/>
        </w:rPr>
      </w:pPr>
      <w:r w:rsidRPr="00427734">
        <w:rPr>
          <w:rFonts w:ascii="Times New Roman" w:hAnsi="Times New Roman" w:cs="Times New Roman"/>
          <w:b/>
          <w:bCs/>
        </w:rPr>
        <w:t xml:space="preserve">(a) requiring respondents to report information to the agency more often than </w:t>
      </w:r>
      <w:r w:rsidRPr="00427734">
        <w:rPr>
          <w:rFonts w:ascii="Times New Roman" w:hAnsi="Times New Roman" w:cs="Times New Roman"/>
          <w:b/>
          <w:bCs/>
        </w:rPr>
        <w:t>quarterly;</w:t>
      </w:r>
      <w:r w:rsidRPr="00427734">
        <w:rPr>
          <w:rFonts w:ascii="Times New Roman" w:hAnsi="Times New Roman" w:cs="Times New Roman"/>
          <w:b/>
          <w:bCs/>
        </w:rPr>
        <w:t xml:space="preserve"> </w:t>
      </w:r>
    </w:p>
    <w:p w:rsidR="00DB6FBD" w:rsidRPr="00427734" w:rsidP="00A41763" w14:paraId="38321B50" w14:textId="77777777">
      <w:pPr>
        <w:rPr>
          <w:rFonts w:ascii="Times New Roman" w:hAnsi="Times New Roman" w:cs="Times New Roman"/>
          <w:b/>
          <w:bCs/>
        </w:rPr>
      </w:pPr>
      <w:r w:rsidRPr="00427734">
        <w:rPr>
          <w:rFonts w:ascii="Times New Roman" w:hAnsi="Times New Roman" w:cs="Times New Roman"/>
          <w:b/>
          <w:bCs/>
        </w:rPr>
        <w:t xml:space="preserve">(b) requiring respondents to prepare a written response to a collection of information in fewer than 30 days after receipt of </w:t>
      </w:r>
      <w:r w:rsidRPr="00427734">
        <w:rPr>
          <w:rFonts w:ascii="Times New Roman" w:hAnsi="Times New Roman" w:cs="Times New Roman"/>
          <w:b/>
          <w:bCs/>
        </w:rPr>
        <w:t>it;</w:t>
      </w:r>
      <w:r w:rsidRPr="00427734">
        <w:rPr>
          <w:rFonts w:ascii="Times New Roman" w:hAnsi="Times New Roman" w:cs="Times New Roman"/>
          <w:b/>
          <w:bCs/>
        </w:rPr>
        <w:t xml:space="preserve"> </w:t>
      </w:r>
    </w:p>
    <w:p w:rsidR="00DB6FBD" w:rsidRPr="00427734" w:rsidP="00A41763" w14:paraId="754E9CE8" w14:textId="77777777">
      <w:pPr>
        <w:rPr>
          <w:rFonts w:ascii="Times New Roman" w:hAnsi="Times New Roman" w:cs="Times New Roman"/>
          <w:b/>
          <w:bCs/>
        </w:rPr>
      </w:pPr>
      <w:r w:rsidRPr="00427734">
        <w:rPr>
          <w:rFonts w:ascii="Times New Roman" w:hAnsi="Times New Roman" w:cs="Times New Roman"/>
          <w:b/>
          <w:bCs/>
        </w:rPr>
        <w:t xml:space="preserve">(c) requiring respondents to submit more than an original and two copies of any </w:t>
      </w:r>
      <w:r w:rsidRPr="00427734">
        <w:rPr>
          <w:rFonts w:ascii="Times New Roman" w:hAnsi="Times New Roman" w:cs="Times New Roman"/>
          <w:b/>
          <w:bCs/>
        </w:rPr>
        <w:t>document;</w:t>
      </w:r>
      <w:r w:rsidRPr="00427734">
        <w:rPr>
          <w:rFonts w:ascii="Times New Roman" w:hAnsi="Times New Roman" w:cs="Times New Roman"/>
          <w:b/>
          <w:bCs/>
        </w:rPr>
        <w:t xml:space="preserve"> </w:t>
      </w:r>
    </w:p>
    <w:p w:rsidR="00DB6FBD" w:rsidRPr="00427734" w:rsidP="00A41763" w14:paraId="63E6701B" w14:textId="77777777">
      <w:pPr>
        <w:rPr>
          <w:rFonts w:ascii="Times New Roman" w:hAnsi="Times New Roman" w:cs="Times New Roman"/>
          <w:b/>
          <w:bCs/>
        </w:rPr>
      </w:pPr>
      <w:r w:rsidRPr="00427734">
        <w:rPr>
          <w:rFonts w:ascii="Times New Roman" w:hAnsi="Times New Roman" w:cs="Times New Roman"/>
          <w:b/>
          <w:bCs/>
        </w:rPr>
        <w:t xml:space="preserve">(d) requiring respondents to retain records, other than health, medical government contract, grant-in-aid, or tax records, for more than three </w:t>
      </w:r>
      <w:r w:rsidRPr="00427734">
        <w:rPr>
          <w:rFonts w:ascii="Times New Roman" w:hAnsi="Times New Roman" w:cs="Times New Roman"/>
          <w:b/>
          <w:bCs/>
        </w:rPr>
        <w:t>years;</w:t>
      </w:r>
      <w:r w:rsidRPr="00427734">
        <w:rPr>
          <w:rFonts w:ascii="Times New Roman" w:hAnsi="Times New Roman" w:cs="Times New Roman"/>
          <w:b/>
          <w:bCs/>
        </w:rPr>
        <w:t xml:space="preserve"> </w:t>
      </w:r>
    </w:p>
    <w:p w:rsidR="00DB6FBD" w:rsidRPr="00427734" w:rsidP="00A41763" w14:paraId="1A67B785" w14:textId="77777777">
      <w:pPr>
        <w:rPr>
          <w:rFonts w:ascii="Times New Roman" w:hAnsi="Times New Roman" w:cs="Times New Roman"/>
          <w:b/>
          <w:bCs/>
        </w:rPr>
      </w:pPr>
      <w:r w:rsidRPr="00427734">
        <w:rPr>
          <w:rFonts w:ascii="Times New Roman" w:hAnsi="Times New Roman" w:cs="Times New Roman"/>
          <w:b/>
          <w:bCs/>
        </w:rPr>
        <w:t xml:space="preserve">(e) in connection with a statistical survey, that is not designed to product valid and reliable results that can be generalized to the universe of </w:t>
      </w:r>
      <w:r w:rsidRPr="00427734">
        <w:rPr>
          <w:rFonts w:ascii="Times New Roman" w:hAnsi="Times New Roman" w:cs="Times New Roman"/>
          <w:b/>
          <w:bCs/>
        </w:rPr>
        <w:t>study;</w:t>
      </w:r>
      <w:r w:rsidRPr="00427734">
        <w:rPr>
          <w:rFonts w:ascii="Times New Roman" w:hAnsi="Times New Roman" w:cs="Times New Roman"/>
          <w:b/>
          <w:bCs/>
        </w:rPr>
        <w:t xml:space="preserve"> </w:t>
      </w:r>
    </w:p>
    <w:p w:rsidR="00DB6FBD" w:rsidRPr="00427734" w:rsidP="00A41763" w14:paraId="17F81886" w14:textId="77777777">
      <w:pPr>
        <w:rPr>
          <w:rFonts w:ascii="Times New Roman" w:hAnsi="Times New Roman" w:cs="Times New Roman"/>
          <w:b/>
          <w:bCs/>
        </w:rPr>
      </w:pPr>
      <w:r w:rsidRPr="00427734">
        <w:rPr>
          <w:rFonts w:ascii="Times New Roman" w:hAnsi="Times New Roman" w:cs="Times New Roman"/>
          <w:b/>
          <w:bCs/>
        </w:rPr>
        <w:t xml:space="preserve">(f) requiring the use of statistical data classification that has not been reviewed and approved by </w:t>
      </w:r>
      <w:r w:rsidRPr="00427734">
        <w:rPr>
          <w:rFonts w:ascii="Times New Roman" w:hAnsi="Times New Roman" w:cs="Times New Roman"/>
          <w:b/>
          <w:bCs/>
        </w:rPr>
        <w:t>OMB;</w:t>
      </w:r>
      <w:r w:rsidRPr="00427734">
        <w:rPr>
          <w:rFonts w:ascii="Times New Roman" w:hAnsi="Times New Roman" w:cs="Times New Roman"/>
          <w:b/>
          <w:bCs/>
        </w:rPr>
        <w:t xml:space="preserve"> </w:t>
      </w:r>
    </w:p>
    <w:p w:rsidR="00DB6FBD" w:rsidRPr="00427734" w:rsidP="00A41763" w14:paraId="23D190CB" w14:textId="77777777">
      <w:pPr>
        <w:rPr>
          <w:rFonts w:ascii="Times New Roman" w:hAnsi="Times New Roman" w:cs="Times New Roman"/>
          <w:b/>
          <w:bCs/>
        </w:rPr>
      </w:pPr>
      <w:r w:rsidRPr="00427734">
        <w:rPr>
          <w:rFonts w:ascii="Times New Roman" w:hAnsi="Times New Roman" w:cs="Times New Roman"/>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427734" w:rsidP="00A41763" w14:paraId="39AC737E" w14:textId="77777777">
      <w:pPr>
        <w:rPr>
          <w:rFonts w:ascii="Times New Roman" w:hAnsi="Times New Roman" w:cs="Times New Roman"/>
        </w:rPr>
      </w:pPr>
      <w:r w:rsidRPr="00427734">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CC0C06" w:rsidRPr="00427734" w:rsidP="00CC0C06" w14:paraId="27D78802" w14:textId="77777777">
      <w:pPr>
        <w:rPr>
          <w:rFonts w:ascii="Times New Roman" w:hAnsi="Times New Roman" w:cs="Times New Roman"/>
        </w:rPr>
      </w:pPr>
      <w:r w:rsidRPr="00427734">
        <w:rPr>
          <w:rFonts w:ascii="Times New Roman" w:hAnsi="Times New Roman" w:cs="Times New Roman"/>
        </w:rPr>
        <w:t xml:space="preserve">The information collection is being conducted in a manner consistent with OMB guidelines. </w:t>
      </w:r>
    </w:p>
    <w:p w:rsidR="008C734C" w:rsidRPr="00427734" w:rsidP="005D4161" w14:paraId="12898966" w14:textId="77777777">
      <w:pPr>
        <w:pStyle w:val="Heading2"/>
        <w:rPr>
          <w:rFonts w:ascii="Times New Roman" w:hAnsi="Times New Roman" w:cs="Times New Roman"/>
        </w:rPr>
      </w:pPr>
      <w:bookmarkStart w:id="10" w:name="_Toc135838082"/>
      <w:r w:rsidRPr="00427734">
        <w:rPr>
          <w:rFonts w:ascii="Times New Roman" w:hAnsi="Times New Roman" w:cs="Times New Roman"/>
        </w:rPr>
        <w:t>A.</w:t>
      </w:r>
      <w:r w:rsidRPr="00427734" w:rsidR="00A41763">
        <w:rPr>
          <w:rFonts w:ascii="Times New Roman" w:hAnsi="Times New Roman" w:cs="Times New Roman"/>
        </w:rPr>
        <w:t xml:space="preserve">8. </w:t>
      </w:r>
      <w:r w:rsidRPr="00427734">
        <w:rPr>
          <w:rFonts w:ascii="Times New Roman" w:hAnsi="Times New Roman" w:cs="Times New Roman"/>
        </w:rPr>
        <w:t>Summary of Consultations Outside of the Agency</w:t>
      </w:r>
      <w:bookmarkEnd w:id="10"/>
    </w:p>
    <w:p w:rsidR="00EB47D1" w:rsidRPr="00427734" w:rsidP="00FB2EE9" w14:paraId="4168CB45" w14:textId="161264CC">
      <w:pPr>
        <w:rPr>
          <w:rFonts w:ascii="Times New Roman" w:hAnsi="Times New Roman" w:cs="Times New Roman"/>
        </w:rPr>
      </w:pPr>
      <w:r w:rsidRPr="00427734">
        <w:rPr>
          <w:rFonts w:ascii="Times New Roman" w:hAnsi="Times New Roman" w:cs="Times New Roman"/>
          <w:b/>
          <w:bCs/>
        </w:rPr>
        <w:t xml:space="preserve">If applicable, provide a copy and identify the date and page number of </w:t>
      </w:r>
      <w:r w:rsidRPr="00427734">
        <w:rPr>
          <w:rFonts w:ascii="Times New Roman" w:hAnsi="Times New Roman" w:cs="Times New Roman"/>
          <w:b/>
          <w:bCs/>
        </w:rPr>
        <w:t>publication</w:t>
      </w:r>
      <w:r w:rsidRPr="00427734">
        <w:rPr>
          <w:rFonts w:ascii="Times New Roman" w:hAnsi="Times New Roman" w:cs="Times New Roman"/>
          <w:b/>
          <w:bCs/>
        </w:rPr>
        <w:t xml:space="preserve"> in the Federal Register of the agency’s notice, required by 5</w:t>
      </w:r>
      <w:r w:rsidRPr="00427734" w:rsidR="004F1A35">
        <w:rPr>
          <w:rFonts w:ascii="Times New Roman" w:hAnsi="Times New Roman" w:cs="Times New Roman"/>
          <w:b/>
          <w:bCs/>
        </w:rPr>
        <w:t xml:space="preserve"> </w:t>
      </w:r>
      <w:r w:rsidRPr="00427734">
        <w:rPr>
          <w:rFonts w:ascii="Times New Roman" w:hAnsi="Times New Roman" w:cs="Times New Roman"/>
          <w:b/>
          <w:bCs/>
        </w:rPr>
        <w:t>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B47D1" w:rsidRPr="00427734" w:rsidP="00FB2EE9" w14:paraId="6C4AFF43" w14:textId="0D1441CE">
      <w:pPr>
        <w:rPr>
          <w:rFonts w:ascii="Times New Roman" w:hAnsi="Times New Roman" w:cs="Times New Roman"/>
        </w:rPr>
      </w:pPr>
      <w:r w:rsidRPr="00427734">
        <w:rPr>
          <w:rFonts w:ascii="Times New Roman" w:hAnsi="Times New Roman" w:cs="Times New Roman"/>
        </w:rPr>
        <w:t xml:space="preserve">A 60-day FRN was published in </w:t>
      </w:r>
      <w:r w:rsidRPr="00427734" w:rsidR="004F1A35">
        <w:rPr>
          <w:rFonts w:ascii="Times New Roman" w:hAnsi="Times New Roman" w:cs="Times New Roman"/>
        </w:rPr>
        <w:t xml:space="preserve">the </w:t>
      </w:r>
      <w:r w:rsidRPr="00427734">
        <w:rPr>
          <w:rFonts w:ascii="Times New Roman" w:hAnsi="Times New Roman" w:cs="Times New Roman"/>
        </w:rPr>
        <w:t xml:space="preserve">Federal Register </w:t>
      </w:r>
      <w:r w:rsidRPr="00427734" w:rsidR="004F1A35">
        <w:rPr>
          <w:rFonts w:ascii="Times New Roman" w:hAnsi="Times New Roman" w:cs="Times New Roman"/>
        </w:rPr>
        <w:t>at 87 FR 63487</w:t>
      </w:r>
      <w:r w:rsidRPr="00427734">
        <w:rPr>
          <w:rFonts w:ascii="Times New Roman" w:hAnsi="Times New Roman" w:cs="Times New Roman"/>
        </w:rPr>
        <w:t xml:space="preserve"> on Wednesday, October 19, 2022. </w:t>
      </w:r>
      <w:r w:rsidRPr="00427734" w:rsidR="00C249D9">
        <w:rPr>
          <w:rFonts w:ascii="Times New Roman" w:hAnsi="Times New Roman" w:cs="Times New Roman"/>
        </w:rPr>
        <w:t xml:space="preserve">No comments were received upon the comment period close, December 19, 2022. </w:t>
      </w:r>
    </w:p>
    <w:p w:rsidR="00FB2EE9" w:rsidRPr="00427734" w:rsidP="00FB2EE9" w14:paraId="142FAE72" w14:textId="5D2D2951">
      <w:pPr>
        <w:rPr>
          <w:rFonts w:ascii="Times New Roman" w:hAnsi="Times New Roman" w:cs="Times New Roman"/>
        </w:rPr>
      </w:pPr>
      <w:r w:rsidRPr="00427734">
        <w:rPr>
          <w:rFonts w:ascii="Times New Roman" w:hAnsi="Times New Roman" w:cs="Times New Roman"/>
        </w:rPr>
        <w:t xml:space="preserve">Pursuant to </w:t>
      </w:r>
      <w:r w:rsidRPr="00427734">
        <w:rPr>
          <w:rFonts w:ascii="Times New Roman" w:eastAsia="Times New Roman" w:hAnsi="Times New Roman" w:cs="Times New Roman"/>
          <w:color w:val="000000"/>
        </w:rPr>
        <w:t xml:space="preserve">5 CFR 1320.8(d)(1), </w:t>
      </w:r>
      <w:r w:rsidRPr="00427734">
        <w:rPr>
          <w:rFonts w:ascii="Times New Roman" w:hAnsi="Times New Roman" w:cs="Times New Roman"/>
        </w:rPr>
        <w:t xml:space="preserve">DOE furthermore </w:t>
      </w:r>
      <w:r w:rsidRPr="00427734" w:rsidR="003B0CCB">
        <w:rPr>
          <w:rFonts w:ascii="Times New Roman" w:hAnsi="Times New Roman" w:cs="Times New Roman"/>
        </w:rPr>
        <w:t xml:space="preserve">informally </w:t>
      </w:r>
      <w:r w:rsidRPr="00427734">
        <w:rPr>
          <w:rFonts w:ascii="Times New Roman" w:hAnsi="Times New Roman" w:cs="Times New Roman"/>
        </w:rPr>
        <w:t>consulted with</w:t>
      </w:r>
      <w:r w:rsidRPr="00427734" w:rsidR="003B0CCB">
        <w:rPr>
          <w:rFonts w:ascii="Times New Roman" w:hAnsi="Times New Roman" w:cs="Times New Roman"/>
        </w:rPr>
        <w:t xml:space="preserve"> a</w:t>
      </w:r>
      <w:r w:rsidRPr="00427734" w:rsidR="00062698">
        <w:rPr>
          <w:rFonts w:ascii="Times New Roman" w:hAnsi="Times New Roman" w:cs="Times New Roman"/>
        </w:rPr>
        <w:t>pproximately</w:t>
      </w:r>
      <w:r w:rsidRPr="00427734" w:rsidR="003B0CCB">
        <w:rPr>
          <w:rFonts w:ascii="Times New Roman" w:hAnsi="Times New Roman" w:cs="Times New Roman"/>
        </w:rPr>
        <w:t xml:space="preserve"> 6-8</w:t>
      </w:r>
      <w:r w:rsidRPr="00427734">
        <w:rPr>
          <w:rFonts w:ascii="Times New Roman" w:hAnsi="Times New Roman" w:cs="Times New Roman"/>
        </w:rPr>
        <w:t xml:space="preserve"> SEP grantees at trainings, </w:t>
      </w:r>
      <w:r w:rsidRPr="00427734" w:rsidR="00277C9E">
        <w:rPr>
          <w:rFonts w:ascii="Times New Roman" w:hAnsi="Times New Roman" w:cs="Times New Roman"/>
        </w:rPr>
        <w:t>conferences,</w:t>
      </w:r>
      <w:r w:rsidRPr="00427734">
        <w:rPr>
          <w:rFonts w:ascii="Times New Roman" w:hAnsi="Times New Roman" w:cs="Times New Roman"/>
        </w:rPr>
        <w:t xml:space="preserve"> and other past events with regards to the amount of time it takes them to complete the required forms, the </w:t>
      </w:r>
      <w:r w:rsidRPr="00427734">
        <w:rPr>
          <w:rFonts w:ascii="Times New Roman" w:hAnsi="Times New Roman" w:cs="Times New Roman"/>
          <w:bCs/>
        </w:rPr>
        <w:t>availability of data, the frequency of collection, the clarity of instructions, and the data elements to be reported.</w:t>
      </w:r>
      <w:r w:rsidRPr="00427734">
        <w:rPr>
          <w:rFonts w:ascii="Times New Roman" w:hAnsi="Times New Roman" w:cs="Times New Roman"/>
        </w:rPr>
        <w:t xml:space="preserve"> In addition, DOE provides national formal training forums every other year, on-site monitoring to state energy offices, webinars on relevant topics, and distributes SEP Program Notices so Grantees understand the forms and have the necessary information to fill them out.  </w:t>
      </w:r>
    </w:p>
    <w:p w:rsidR="008C734C" w:rsidRPr="00427734" w:rsidP="005D4161" w14:paraId="0443FDB2" w14:textId="77777777">
      <w:pPr>
        <w:pStyle w:val="Heading2"/>
        <w:rPr>
          <w:rFonts w:ascii="Times New Roman" w:hAnsi="Times New Roman" w:cs="Times New Roman"/>
        </w:rPr>
      </w:pPr>
      <w:bookmarkStart w:id="11" w:name="_Toc135838083"/>
      <w:r w:rsidRPr="00427734">
        <w:rPr>
          <w:rFonts w:ascii="Times New Roman" w:hAnsi="Times New Roman" w:cs="Times New Roman"/>
        </w:rPr>
        <w:t>A.</w:t>
      </w:r>
      <w:r w:rsidRPr="00427734" w:rsidR="00A41763">
        <w:rPr>
          <w:rFonts w:ascii="Times New Roman" w:hAnsi="Times New Roman" w:cs="Times New Roman"/>
        </w:rPr>
        <w:t xml:space="preserve">9. </w:t>
      </w:r>
      <w:r w:rsidRPr="00427734">
        <w:rPr>
          <w:rFonts w:ascii="Times New Roman" w:hAnsi="Times New Roman" w:cs="Times New Roman"/>
        </w:rPr>
        <w:t>Payments or Gifts to Respondents</w:t>
      </w:r>
      <w:bookmarkEnd w:id="11"/>
      <w:r w:rsidRPr="00427734">
        <w:rPr>
          <w:rFonts w:ascii="Times New Roman" w:hAnsi="Times New Roman" w:cs="Times New Roman"/>
        </w:rPr>
        <w:t xml:space="preserve"> </w:t>
      </w:r>
    </w:p>
    <w:p w:rsidR="00A41763" w:rsidRPr="00427734" w:rsidP="00A41763" w14:paraId="3F684492" w14:textId="77777777">
      <w:pPr>
        <w:rPr>
          <w:rFonts w:ascii="Times New Roman" w:hAnsi="Times New Roman" w:cs="Times New Roman"/>
        </w:rPr>
      </w:pPr>
      <w:r w:rsidRPr="00427734">
        <w:rPr>
          <w:rFonts w:ascii="Times New Roman" w:hAnsi="Times New Roman" w:cs="Times New Roman"/>
          <w:b/>
          <w:bCs/>
        </w:rPr>
        <w:t xml:space="preserve">Explain any decision to provide any payment or gift to respondents, other than </w:t>
      </w:r>
      <w:r w:rsidRPr="00427734" w:rsidR="001A6E9A">
        <w:rPr>
          <w:rFonts w:ascii="Times New Roman" w:hAnsi="Times New Roman" w:cs="Times New Roman"/>
          <w:b/>
          <w:bCs/>
        </w:rPr>
        <w:t>remuneration</w:t>
      </w:r>
      <w:r w:rsidRPr="00427734">
        <w:rPr>
          <w:rFonts w:ascii="Times New Roman" w:hAnsi="Times New Roman" w:cs="Times New Roman"/>
          <w:b/>
          <w:bCs/>
        </w:rPr>
        <w:t xml:space="preserve"> of contractors or grantees. </w:t>
      </w:r>
    </w:p>
    <w:p w:rsidR="00CC0C06" w:rsidRPr="00427734" w:rsidP="00CC0C06" w14:paraId="1E1B63A4" w14:textId="77777777">
      <w:pPr>
        <w:rPr>
          <w:rFonts w:ascii="Times New Roman" w:hAnsi="Times New Roman" w:cs="Times New Roman"/>
          <w:bCs/>
        </w:rPr>
      </w:pPr>
      <w:r w:rsidRPr="00427734">
        <w:rPr>
          <w:rFonts w:ascii="Times New Roman" w:hAnsi="Times New Roman" w:cs="Times New Roman"/>
          <w:bCs/>
        </w:rPr>
        <w:t>No payment or gift is being provided to the respondents.</w:t>
      </w:r>
    </w:p>
    <w:p w:rsidR="008C734C" w:rsidRPr="00427734" w:rsidP="005D4161" w14:paraId="1BCA52D0" w14:textId="77777777">
      <w:pPr>
        <w:pStyle w:val="Heading2"/>
        <w:rPr>
          <w:rFonts w:ascii="Times New Roman" w:hAnsi="Times New Roman" w:cs="Times New Roman"/>
        </w:rPr>
      </w:pPr>
      <w:bookmarkStart w:id="12" w:name="_Toc135838084"/>
      <w:r w:rsidRPr="00427734">
        <w:rPr>
          <w:rFonts w:ascii="Times New Roman" w:hAnsi="Times New Roman" w:cs="Times New Roman"/>
        </w:rPr>
        <w:t>A.</w:t>
      </w:r>
      <w:r w:rsidRPr="00427734" w:rsidR="00A41763">
        <w:rPr>
          <w:rFonts w:ascii="Times New Roman" w:hAnsi="Times New Roman" w:cs="Times New Roman"/>
        </w:rPr>
        <w:t xml:space="preserve">10. </w:t>
      </w:r>
      <w:r w:rsidRPr="00427734">
        <w:rPr>
          <w:rFonts w:ascii="Times New Roman" w:hAnsi="Times New Roman" w:cs="Times New Roman"/>
        </w:rPr>
        <w:t>Provisions for Protection of Information</w:t>
      </w:r>
      <w:bookmarkEnd w:id="12"/>
      <w:r w:rsidRPr="00427734">
        <w:rPr>
          <w:rFonts w:ascii="Times New Roman" w:hAnsi="Times New Roman" w:cs="Times New Roman"/>
        </w:rPr>
        <w:t xml:space="preserve"> </w:t>
      </w:r>
    </w:p>
    <w:p w:rsidR="00A41763" w:rsidRPr="00427734" w:rsidP="00A41763" w14:paraId="3BD7ACEF" w14:textId="77777777">
      <w:pPr>
        <w:rPr>
          <w:rFonts w:ascii="Times New Roman" w:hAnsi="Times New Roman" w:cs="Times New Roman"/>
        </w:rPr>
      </w:pPr>
      <w:r w:rsidRPr="00427734">
        <w:rPr>
          <w:rFonts w:ascii="Times New Roman" w:hAnsi="Times New Roman" w:cs="Times New Roman"/>
          <w:b/>
          <w:bCs/>
        </w:rPr>
        <w:t xml:space="preserve">Describe any assurance of confidentiality provided to respondents and the basis for the assurance in statute, regulation, or agency policy. </w:t>
      </w:r>
    </w:p>
    <w:p w:rsidR="00CC0C06" w:rsidRPr="00427734" w:rsidP="00CC0C06" w14:paraId="5C122F94" w14:textId="77777777">
      <w:pPr>
        <w:rPr>
          <w:rFonts w:ascii="Times New Roman" w:hAnsi="Times New Roman" w:cs="Times New Roman"/>
          <w:bCs/>
        </w:rPr>
      </w:pPr>
      <w:r w:rsidRPr="00427734">
        <w:rPr>
          <w:rFonts w:ascii="Times New Roman" w:hAnsi="Times New Roman" w:cs="Times New Roman"/>
          <w:bCs/>
        </w:rPr>
        <w:t>There is no identifiable confidential information being requested. The information is collected at the state level, and individual identifiable information is not requested.</w:t>
      </w:r>
    </w:p>
    <w:p w:rsidR="00F056C3" w:rsidRPr="00427734" w:rsidP="005D4161" w14:paraId="40B82A0A" w14:textId="77777777">
      <w:pPr>
        <w:pStyle w:val="Heading2"/>
        <w:rPr>
          <w:rFonts w:ascii="Times New Roman" w:hAnsi="Times New Roman" w:cs="Times New Roman"/>
        </w:rPr>
      </w:pPr>
      <w:bookmarkStart w:id="13" w:name="_Toc135838085"/>
      <w:r w:rsidRPr="00427734">
        <w:rPr>
          <w:rFonts w:ascii="Times New Roman" w:hAnsi="Times New Roman" w:cs="Times New Roman"/>
        </w:rPr>
        <w:t>A.</w:t>
      </w:r>
      <w:r w:rsidRPr="00427734" w:rsidR="00A41763">
        <w:rPr>
          <w:rFonts w:ascii="Times New Roman" w:hAnsi="Times New Roman" w:cs="Times New Roman"/>
        </w:rPr>
        <w:t xml:space="preserve">11. </w:t>
      </w:r>
      <w:r w:rsidRPr="00427734">
        <w:rPr>
          <w:rFonts w:ascii="Times New Roman" w:hAnsi="Times New Roman" w:cs="Times New Roman"/>
        </w:rPr>
        <w:t>Justification for Sensitive Questions</w:t>
      </w:r>
      <w:bookmarkEnd w:id="13"/>
      <w:r w:rsidRPr="00427734">
        <w:rPr>
          <w:rFonts w:ascii="Times New Roman" w:hAnsi="Times New Roman" w:cs="Times New Roman"/>
        </w:rPr>
        <w:t xml:space="preserve"> </w:t>
      </w:r>
    </w:p>
    <w:p w:rsidR="00A41763" w:rsidRPr="00427734" w:rsidP="00A41763" w14:paraId="7431A356" w14:textId="77777777">
      <w:pPr>
        <w:rPr>
          <w:rFonts w:ascii="Times New Roman" w:hAnsi="Times New Roman" w:cs="Times New Roman"/>
        </w:rPr>
      </w:pPr>
      <w:r w:rsidRPr="00427734">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427734" w:rsidR="00F056C3">
        <w:rPr>
          <w:rFonts w:ascii="Times New Roman" w:hAnsi="Times New Roman" w:cs="Times New Roman"/>
          <w:b/>
          <w:bCs/>
        </w:rPr>
        <w:t>s to be made of the information</w:t>
      </w:r>
      <w:r w:rsidRPr="00427734">
        <w:rPr>
          <w:rFonts w:ascii="Times New Roman" w:hAnsi="Times New Roman" w:cs="Times New Roman"/>
          <w:b/>
          <w:bCs/>
        </w:rPr>
        <w:t xml:space="preserve">, the explanation to be given to persons from whom the information is requested, and any steps to be taken to obtain their consent. </w:t>
      </w:r>
    </w:p>
    <w:p w:rsidR="00CC0C06" w:rsidRPr="00427734" w:rsidP="00CC0C06" w14:paraId="2F54150D" w14:textId="7FE47452">
      <w:pPr>
        <w:rPr>
          <w:rFonts w:ascii="Times New Roman" w:hAnsi="Times New Roman" w:cs="Times New Roman"/>
          <w:bCs/>
        </w:rPr>
      </w:pPr>
      <w:r w:rsidRPr="00427734">
        <w:rPr>
          <w:rFonts w:ascii="Times New Roman" w:hAnsi="Times New Roman" w:cs="Times New Roman"/>
          <w:bCs/>
        </w:rPr>
        <w:t>There is no collection in this package that involves questions of a sensitive, personal</w:t>
      </w:r>
      <w:r w:rsidRPr="00427734" w:rsidR="00DF6BB6">
        <w:rPr>
          <w:rFonts w:ascii="Times New Roman" w:hAnsi="Times New Roman" w:cs="Times New Roman"/>
          <w:bCs/>
        </w:rPr>
        <w:t>,</w:t>
      </w:r>
      <w:r w:rsidRPr="00427734">
        <w:rPr>
          <w:rFonts w:ascii="Times New Roman" w:hAnsi="Times New Roman" w:cs="Times New Roman"/>
          <w:bCs/>
        </w:rPr>
        <w:t xml:space="preserve"> or private nature.</w:t>
      </w:r>
    </w:p>
    <w:p w:rsidR="00F056C3" w:rsidRPr="00427734" w:rsidP="005D4161" w14:paraId="47B86279" w14:textId="77777777">
      <w:pPr>
        <w:pStyle w:val="Heading2"/>
        <w:rPr>
          <w:rFonts w:ascii="Times New Roman" w:hAnsi="Times New Roman" w:cs="Times New Roman"/>
        </w:rPr>
      </w:pPr>
      <w:bookmarkStart w:id="14" w:name="_Toc135838086"/>
      <w:r w:rsidRPr="00427734">
        <w:rPr>
          <w:rFonts w:ascii="Times New Roman" w:hAnsi="Times New Roman" w:cs="Times New Roman"/>
        </w:rPr>
        <w:t>A.</w:t>
      </w:r>
      <w:r w:rsidRPr="00427734" w:rsidR="00A41763">
        <w:rPr>
          <w:rFonts w:ascii="Times New Roman" w:hAnsi="Times New Roman" w:cs="Times New Roman"/>
        </w:rPr>
        <w:t>12</w:t>
      </w:r>
      <w:r w:rsidRPr="00427734" w:rsidR="006F3C12">
        <w:rPr>
          <w:rFonts w:ascii="Times New Roman" w:hAnsi="Times New Roman" w:cs="Times New Roman"/>
        </w:rPr>
        <w:t>A</w:t>
      </w:r>
      <w:r w:rsidRPr="00427734" w:rsidR="00A41763">
        <w:rPr>
          <w:rFonts w:ascii="Times New Roman" w:hAnsi="Times New Roman" w:cs="Times New Roman"/>
        </w:rPr>
        <w:t xml:space="preserve">. </w:t>
      </w:r>
      <w:r w:rsidRPr="00427734">
        <w:rPr>
          <w:rFonts w:ascii="Times New Roman" w:hAnsi="Times New Roman" w:cs="Times New Roman"/>
        </w:rPr>
        <w:t>Estimate of Respondent Burden Hours</w:t>
      </w:r>
      <w:bookmarkEnd w:id="14"/>
      <w:r w:rsidRPr="00427734">
        <w:rPr>
          <w:rFonts w:ascii="Times New Roman" w:hAnsi="Times New Roman" w:cs="Times New Roman"/>
        </w:rPr>
        <w:t xml:space="preserve"> </w:t>
      </w:r>
    </w:p>
    <w:p w:rsidR="00AC69E8" w:rsidRPr="00427734" w:rsidP="00AC69E8" w14:paraId="07A69221" w14:textId="77777777">
      <w:pPr>
        <w:pStyle w:val="Default"/>
        <w:rPr>
          <w:sz w:val="22"/>
          <w:szCs w:val="22"/>
        </w:rPr>
      </w:pPr>
      <w:r w:rsidRPr="00427734">
        <w:rPr>
          <w:b/>
          <w:bCs/>
          <w:sz w:val="22"/>
          <w:szCs w:val="22"/>
        </w:rPr>
        <w:t xml:space="preserve">Provide estimates of the hour burden of the collection of information. The statement should indicate the number of respondents, frequency of response, annual hour burden, and </w:t>
      </w:r>
      <w:r w:rsidRPr="00427734">
        <w:rPr>
          <w:b/>
          <w:bCs/>
          <w:sz w:val="22"/>
          <w:szCs w:val="22"/>
          <w:u w:val="single"/>
        </w:rPr>
        <w:t>an explanation of how the burden was estimated</w:t>
      </w:r>
      <w:r w:rsidRPr="00427734">
        <w:rPr>
          <w:b/>
          <w:bCs/>
          <w:sz w:val="22"/>
          <w:szCs w:val="22"/>
        </w:rPr>
        <w:t xml:space="preserve">. Unless directed to do so, DOE should not conduct special surveys to obtain information on which to base hour burden estimates. Consultation with a sample fewer than 10 potential respondents is desirable. </w:t>
      </w:r>
    </w:p>
    <w:p w:rsidR="00FE0B26" w:rsidRPr="00427734" w:rsidP="00A41763" w14:paraId="1C40AB1F" w14:textId="77777777">
      <w:pPr>
        <w:rPr>
          <w:rFonts w:ascii="Times New Roman" w:hAnsi="Times New Roman" w:cs="Times New Roman"/>
          <w:b/>
          <w:bCs/>
        </w:rPr>
      </w:pPr>
      <w:r w:rsidRPr="00427734">
        <w:rPr>
          <w:rFonts w:ascii="Times New Roman" w:hAnsi="Times New Roman" w:cs="Times New Roman"/>
          <w:b/>
          <w:bCs/>
        </w:rPr>
        <w:br/>
      </w:r>
      <w:r w:rsidRPr="00427734" w:rsidR="00A072D7">
        <w:rPr>
          <w:rFonts w:ascii="Times New Roman" w:hAnsi="Times New Roman" w:cs="Times New Roman"/>
          <w:b/>
          <w:bCs/>
        </w:rPr>
        <w:t xml:space="preserve">Total number of respondents: </w:t>
      </w:r>
    </w:p>
    <w:p w:rsidR="00031179" w:rsidRPr="00427734" w:rsidP="00A41763" w14:paraId="77F18166" w14:textId="77777777">
      <w:pPr>
        <w:rPr>
          <w:rFonts w:ascii="Times New Roman" w:hAnsi="Times New Roman" w:cs="Times New Roman"/>
        </w:rPr>
      </w:pPr>
      <w:r w:rsidRPr="00427734">
        <w:rPr>
          <w:rFonts w:ascii="Times New Roman" w:hAnsi="Times New Roman" w:cs="Times New Roman"/>
        </w:rPr>
        <w:t>-</w:t>
      </w:r>
      <w:r w:rsidRPr="00427734" w:rsidR="00A072D7">
        <w:rPr>
          <w:rFonts w:ascii="Times New Roman" w:hAnsi="Times New Roman" w:cs="Times New Roman"/>
        </w:rPr>
        <w:t>5</w:t>
      </w:r>
      <w:r w:rsidRPr="00427734" w:rsidR="00A512F4">
        <w:rPr>
          <w:rFonts w:ascii="Times New Roman" w:hAnsi="Times New Roman" w:cs="Times New Roman"/>
        </w:rPr>
        <w:t>6</w:t>
      </w:r>
      <w:r w:rsidRPr="00427734" w:rsidR="00A072D7">
        <w:rPr>
          <w:rFonts w:ascii="Times New Roman" w:hAnsi="Times New Roman" w:cs="Times New Roman"/>
        </w:rPr>
        <w:t xml:space="preserve"> Grantees for both </w:t>
      </w:r>
      <w:r w:rsidRPr="00427734" w:rsidR="00FF0F0C">
        <w:rPr>
          <w:rFonts w:ascii="Times New Roman" w:hAnsi="Times New Roman" w:cs="Times New Roman"/>
        </w:rPr>
        <w:t>SEP</w:t>
      </w:r>
      <w:r w:rsidRPr="00427734" w:rsidR="00A072D7">
        <w:rPr>
          <w:rFonts w:ascii="Times New Roman" w:hAnsi="Times New Roman" w:cs="Times New Roman"/>
        </w:rPr>
        <w:t xml:space="preserve"> Formula </w:t>
      </w:r>
      <w:r w:rsidRPr="00427734" w:rsidR="00E74559">
        <w:rPr>
          <w:rFonts w:ascii="Times New Roman" w:hAnsi="Times New Roman" w:cs="Times New Roman"/>
        </w:rPr>
        <w:t xml:space="preserve">and </w:t>
      </w:r>
      <w:r w:rsidRPr="00427734" w:rsidR="00E432D5">
        <w:rPr>
          <w:rFonts w:ascii="Times New Roman" w:hAnsi="Times New Roman" w:cs="Times New Roman"/>
        </w:rPr>
        <w:t>SEP</w:t>
      </w:r>
      <w:r w:rsidRPr="00427734" w:rsidR="00A072D7">
        <w:rPr>
          <w:rFonts w:ascii="Times New Roman" w:hAnsi="Times New Roman" w:cs="Times New Roman"/>
        </w:rPr>
        <w:t xml:space="preserve"> IIJA Grants</w:t>
      </w:r>
      <w:r w:rsidRPr="00427734" w:rsidR="00C249D9">
        <w:rPr>
          <w:rFonts w:ascii="Times New Roman" w:hAnsi="Times New Roman" w:cs="Times New Roman"/>
        </w:rPr>
        <w:t xml:space="preserve">. </w:t>
      </w:r>
    </w:p>
    <w:p w:rsidR="00FE0B26" w:rsidRPr="00427734" w:rsidP="00A41763" w14:paraId="06FE2EA7" w14:textId="658D7325">
      <w:pPr>
        <w:rPr>
          <w:rFonts w:ascii="Times New Roman" w:hAnsi="Times New Roman" w:cs="Times New Roman"/>
        </w:rPr>
      </w:pPr>
      <w:r w:rsidRPr="00427734">
        <w:rPr>
          <w:rFonts w:ascii="Times New Roman" w:hAnsi="Times New Roman" w:cs="Times New Roman"/>
          <w:b/>
          <w:bCs/>
        </w:rPr>
        <w:t>Annual Number of Responses:</w:t>
      </w:r>
      <w:r w:rsidRPr="00427734">
        <w:rPr>
          <w:rFonts w:ascii="Times New Roman" w:hAnsi="Times New Roman" w:cs="Times New Roman"/>
        </w:rPr>
        <w:t xml:space="preserve"> </w:t>
      </w:r>
    </w:p>
    <w:p w:rsidR="00BB085C" w:rsidRPr="00427734" w:rsidP="03606537" w14:paraId="7D4D906A" w14:textId="40EBAB6F">
      <w:pPr>
        <w:rPr>
          <w:rFonts w:ascii="Times New Roman" w:hAnsi="Times New Roman" w:cs="Times New Roman"/>
        </w:rPr>
      </w:pPr>
      <w:r w:rsidRPr="00427734">
        <w:rPr>
          <w:rFonts w:ascii="Times New Roman" w:hAnsi="Times New Roman" w:cs="Times New Roman"/>
          <w:i/>
          <w:iCs/>
        </w:rPr>
        <w:t>-</w:t>
      </w:r>
      <w:r w:rsidRPr="00427734" w:rsidR="76CFE930">
        <w:rPr>
          <w:rFonts w:ascii="Times New Roman" w:hAnsi="Times New Roman" w:cs="Times New Roman"/>
          <w:i/>
          <w:iCs/>
        </w:rPr>
        <w:t>DOE 540.1</w:t>
      </w:r>
      <w:r w:rsidRPr="00427734" w:rsidR="002432E6">
        <w:rPr>
          <w:rFonts w:ascii="Times New Roman" w:hAnsi="Times New Roman" w:cs="Times New Roman"/>
          <w:i/>
          <w:iCs/>
        </w:rPr>
        <w:t>, Annual</w:t>
      </w:r>
      <w:r w:rsidRPr="00427734" w:rsidR="76CFE930">
        <w:rPr>
          <w:rFonts w:ascii="Times New Roman" w:hAnsi="Times New Roman" w:cs="Times New Roman"/>
          <w:i/>
          <w:iCs/>
        </w:rPr>
        <w:t xml:space="preserve"> File Worksheet </w:t>
      </w:r>
      <w:r w:rsidRPr="00427734" w:rsidR="00277C9E">
        <w:rPr>
          <w:rFonts w:ascii="Times New Roman" w:hAnsi="Times New Roman" w:cs="Times New Roman"/>
        </w:rPr>
        <w:t>–</w:t>
      </w:r>
      <w:r w:rsidRPr="00427734" w:rsidR="76CFE930">
        <w:rPr>
          <w:rFonts w:ascii="Times New Roman" w:hAnsi="Times New Roman" w:cs="Times New Roman"/>
        </w:rPr>
        <w:t xml:space="preserve"> </w:t>
      </w:r>
      <w:r w:rsidRPr="00427734" w:rsidR="76CFE930">
        <w:rPr>
          <w:rFonts w:ascii="Times New Roman" w:hAnsi="Times New Roman" w:cs="Times New Roman"/>
          <w:b/>
          <w:bCs/>
        </w:rPr>
        <w:t xml:space="preserve">56 respondents x </w:t>
      </w:r>
      <w:r w:rsidRPr="00427734" w:rsidR="391DFECB">
        <w:rPr>
          <w:rFonts w:ascii="Times New Roman" w:hAnsi="Times New Roman" w:cs="Times New Roman"/>
          <w:b/>
          <w:bCs/>
        </w:rPr>
        <w:t>3</w:t>
      </w:r>
      <w:r w:rsidRPr="00427734" w:rsidR="391DFECB">
        <w:rPr>
          <w:rFonts w:ascii="Times New Roman" w:hAnsi="Times New Roman" w:cs="Times New Roman"/>
        </w:rPr>
        <w:t xml:space="preserve"> (once annually for each form, multiplied by three because of the </w:t>
      </w:r>
      <w:r w:rsidRPr="00427734" w:rsidR="00E5680A">
        <w:rPr>
          <w:rFonts w:ascii="Times New Roman" w:hAnsi="Times New Roman" w:cs="Times New Roman"/>
        </w:rPr>
        <w:t xml:space="preserve">SEP </w:t>
      </w:r>
      <w:r w:rsidRPr="00427734" w:rsidR="391DFECB">
        <w:rPr>
          <w:rFonts w:ascii="Times New Roman" w:hAnsi="Times New Roman" w:cs="Times New Roman"/>
        </w:rPr>
        <w:t xml:space="preserve">Formula and 2 IIJA funding sources that will require one form for each), for a total of 168 annual responses </w:t>
      </w:r>
    </w:p>
    <w:p w:rsidR="00BB085C" w:rsidRPr="00427734" w:rsidP="03606537" w14:paraId="6CD60B96" w14:textId="7358B51E">
      <w:pPr>
        <w:rPr>
          <w:rFonts w:ascii="Times New Roman" w:hAnsi="Times New Roman" w:cs="Times New Roman"/>
          <w:i/>
          <w:iCs/>
        </w:rPr>
      </w:pPr>
      <w:r w:rsidRPr="00427734">
        <w:rPr>
          <w:rFonts w:ascii="Times New Roman" w:hAnsi="Times New Roman" w:cs="Times New Roman"/>
          <w:i/>
          <w:iCs/>
        </w:rPr>
        <w:t>-DOE 540.6,</w:t>
      </w:r>
      <w:r w:rsidRPr="00427734" w:rsidR="7EE540B8">
        <w:rPr>
          <w:rFonts w:ascii="Times New Roman" w:hAnsi="Times New Roman" w:cs="Times New Roman"/>
          <w:i/>
          <w:iCs/>
        </w:rPr>
        <w:t xml:space="preserve"> </w:t>
      </w:r>
      <w:r w:rsidRPr="00427734" w:rsidR="002432E6">
        <w:rPr>
          <w:rFonts w:ascii="Times New Roman" w:hAnsi="Times New Roman" w:cs="Times New Roman"/>
          <w:i/>
          <w:iCs/>
        </w:rPr>
        <w:t>Quarterly Performance</w:t>
      </w:r>
      <w:r w:rsidRPr="00427734" w:rsidR="7EE540B8">
        <w:rPr>
          <w:rFonts w:ascii="Times New Roman" w:hAnsi="Times New Roman" w:cs="Times New Roman"/>
          <w:i/>
          <w:iCs/>
        </w:rPr>
        <w:t xml:space="preserve"> Report </w:t>
      </w:r>
      <w:r w:rsidRPr="00427734" w:rsidR="00277C9E">
        <w:rPr>
          <w:rFonts w:ascii="Times New Roman" w:hAnsi="Times New Roman" w:cs="Times New Roman"/>
        </w:rPr>
        <w:t>–</w:t>
      </w:r>
      <w:r w:rsidRPr="00427734" w:rsidR="7EE540B8">
        <w:rPr>
          <w:rFonts w:ascii="Times New Roman" w:hAnsi="Times New Roman" w:cs="Times New Roman"/>
        </w:rPr>
        <w:t xml:space="preserve"> </w:t>
      </w:r>
      <w:r w:rsidRPr="00427734" w:rsidR="00277C9E">
        <w:rPr>
          <w:rFonts w:ascii="Times New Roman" w:hAnsi="Times New Roman" w:cs="Times New Roman"/>
          <w:b/>
          <w:bCs/>
        </w:rPr>
        <w:t>(</w:t>
      </w:r>
      <w:r w:rsidRPr="00427734" w:rsidR="7EE540B8">
        <w:rPr>
          <w:rFonts w:ascii="Times New Roman" w:hAnsi="Times New Roman" w:cs="Times New Roman"/>
          <w:b/>
          <w:bCs/>
        </w:rPr>
        <w:t>56 respondents x 4</w:t>
      </w:r>
      <w:r w:rsidRPr="00427734" w:rsidR="00277C9E">
        <w:rPr>
          <w:rFonts w:ascii="Times New Roman" w:hAnsi="Times New Roman" w:cs="Times New Roman"/>
          <w:b/>
          <w:bCs/>
        </w:rPr>
        <w:t>)</w:t>
      </w:r>
      <w:r w:rsidRPr="00427734" w:rsidR="7EE540B8">
        <w:rPr>
          <w:rFonts w:ascii="Times New Roman" w:hAnsi="Times New Roman" w:cs="Times New Roman"/>
          <w:b/>
          <w:bCs/>
        </w:rPr>
        <w:t xml:space="preserve"> </w:t>
      </w:r>
      <w:r w:rsidRPr="00427734" w:rsidR="00277C9E">
        <w:rPr>
          <w:rFonts w:ascii="Times New Roman" w:hAnsi="Times New Roman" w:cs="Times New Roman"/>
          <w:b/>
          <w:bCs/>
        </w:rPr>
        <w:t>x</w:t>
      </w:r>
      <w:r w:rsidRPr="00427734" w:rsidR="7EE540B8">
        <w:rPr>
          <w:rFonts w:ascii="Times New Roman" w:hAnsi="Times New Roman" w:cs="Times New Roman"/>
          <w:b/>
          <w:bCs/>
        </w:rPr>
        <w:t xml:space="preserve"> 3</w:t>
      </w:r>
      <w:r w:rsidRPr="00427734" w:rsidR="7EE540B8">
        <w:rPr>
          <w:rFonts w:ascii="Times New Roman" w:hAnsi="Times New Roman" w:cs="Times New Roman"/>
        </w:rPr>
        <w:t xml:space="preserve"> (one for each of the four quarters, multiplied by three because of the </w:t>
      </w:r>
      <w:r w:rsidRPr="00427734" w:rsidR="00E5680A">
        <w:rPr>
          <w:rFonts w:ascii="Times New Roman" w:hAnsi="Times New Roman" w:cs="Times New Roman"/>
        </w:rPr>
        <w:t xml:space="preserve">SEP </w:t>
      </w:r>
      <w:r w:rsidRPr="00427734" w:rsidR="7EE540B8">
        <w:rPr>
          <w:rFonts w:ascii="Times New Roman" w:hAnsi="Times New Roman" w:cs="Times New Roman"/>
        </w:rPr>
        <w:t>Formula and 2 IIJA funding sources that will require one form for each), for a total of 672 annual responses</w:t>
      </w:r>
      <w:r w:rsidRPr="00427734">
        <w:rPr>
          <w:rFonts w:ascii="Times New Roman" w:hAnsi="Times New Roman" w:cs="Times New Roman"/>
          <w:i/>
          <w:iCs/>
        </w:rPr>
        <w:t xml:space="preserve"> </w:t>
      </w:r>
    </w:p>
    <w:p w:rsidR="00BB085C" w:rsidRPr="00427734" w:rsidP="03606537" w14:paraId="35A1FBB1" w14:textId="2D399A6D">
      <w:pPr>
        <w:rPr>
          <w:rFonts w:ascii="Times New Roman" w:hAnsi="Times New Roman" w:cs="Times New Roman"/>
          <w:i/>
          <w:iCs/>
        </w:rPr>
      </w:pPr>
      <w:r w:rsidRPr="00427734">
        <w:rPr>
          <w:rFonts w:ascii="Times New Roman" w:hAnsi="Times New Roman" w:cs="Times New Roman"/>
          <w:i/>
          <w:iCs/>
        </w:rPr>
        <w:t xml:space="preserve">-DOE 540.7, RLF Quarterly Performance Report </w:t>
      </w:r>
      <w:r w:rsidRPr="00427734" w:rsidR="00277C9E">
        <w:rPr>
          <w:rFonts w:ascii="Times New Roman" w:hAnsi="Times New Roman" w:cs="Times New Roman"/>
        </w:rPr>
        <w:t>–</w:t>
      </w:r>
      <w:r w:rsidRPr="00427734">
        <w:rPr>
          <w:rFonts w:ascii="Times New Roman" w:hAnsi="Times New Roman" w:cs="Times New Roman"/>
          <w:i/>
          <w:iCs/>
        </w:rPr>
        <w:t xml:space="preserve"> </w:t>
      </w:r>
      <w:r w:rsidRPr="00427734">
        <w:rPr>
          <w:rFonts w:ascii="Times New Roman" w:hAnsi="Times New Roman" w:cs="Times New Roman"/>
          <w:b/>
          <w:bCs/>
        </w:rPr>
        <w:t xml:space="preserve">56 respondents </w:t>
      </w:r>
      <w:r w:rsidRPr="00427734" w:rsidR="00277C9E">
        <w:rPr>
          <w:rFonts w:ascii="Times New Roman" w:hAnsi="Times New Roman" w:cs="Times New Roman"/>
          <w:b/>
          <w:bCs/>
        </w:rPr>
        <w:t>x</w:t>
      </w:r>
      <w:r w:rsidRPr="00427734">
        <w:rPr>
          <w:rFonts w:ascii="Times New Roman" w:hAnsi="Times New Roman" w:cs="Times New Roman"/>
          <w:b/>
          <w:bCs/>
        </w:rPr>
        <w:t xml:space="preserve"> 4 </w:t>
      </w:r>
      <w:r w:rsidRPr="00427734">
        <w:rPr>
          <w:rFonts w:ascii="Times New Roman" w:hAnsi="Times New Roman" w:cs="Times New Roman"/>
        </w:rPr>
        <w:t>(one for each of the four quarters; RLF grants only), for a total of 224 annual responses</w:t>
      </w:r>
    </w:p>
    <w:p w:rsidR="00BB085C" w:rsidRPr="00427734" w:rsidP="00BB085C" w14:paraId="6050753D" w14:textId="72180293">
      <w:pPr>
        <w:rPr>
          <w:rFonts w:ascii="Times New Roman" w:hAnsi="Times New Roman" w:cs="Times New Roman"/>
        </w:rPr>
      </w:pPr>
      <w:r w:rsidRPr="00427734">
        <w:rPr>
          <w:rFonts w:ascii="Times New Roman" w:hAnsi="Times New Roman" w:cs="Times New Roman"/>
          <w:i/>
          <w:iCs/>
        </w:rPr>
        <w:t>-</w:t>
      </w:r>
      <w:r w:rsidRPr="00427734" w:rsidR="00AE185B">
        <w:rPr>
          <w:rFonts w:ascii="Times New Roman" w:hAnsi="Times New Roman" w:cs="Times New Roman"/>
          <w:i/>
          <w:iCs/>
        </w:rPr>
        <w:t>DOE 540.8, Master File</w:t>
      </w:r>
      <w:r w:rsidRPr="00427734" w:rsidR="00277C9E">
        <w:rPr>
          <w:rFonts w:ascii="Times New Roman" w:hAnsi="Times New Roman" w:cs="Times New Roman"/>
          <w:i/>
          <w:iCs/>
        </w:rPr>
        <w:t xml:space="preserve"> </w:t>
      </w:r>
      <w:r w:rsidRPr="00427734" w:rsidR="00277C9E">
        <w:rPr>
          <w:rFonts w:ascii="Times New Roman" w:hAnsi="Times New Roman" w:cs="Times New Roman"/>
        </w:rPr>
        <w:t>–</w:t>
      </w:r>
      <w:r w:rsidRPr="00427734" w:rsidR="00AE185B">
        <w:rPr>
          <w:rFonts w:ascii="Times New Roman" w:hAnsi="Times New Roman" w:cs="Times New Roman"/>
          <w:i/>
          <w:iCs/>
        </w:rPr>
        <w:t xml:space="preserve"> </w:t>
      </w:r>
      <w:r w:rsidRPr="00427734" w:rsidR="00AE185B">
        <w:rPr>
          <w:rFonts w:ascii="Times New Roman" w:hAnsi="Times New Roman" w:cs="Times New Roman"/>
          <w:b/>
          <w:bCs/>
        </w:rPr>
        <w:t>56 respondents x 3</w:t>
      </w:r>
      <w:r w:rsidRPr="00427734" w:rsidR="00AE185B">
        <w:rPr>
          <w:rFonts w:ascii="Times New Roman" w:hAnsi="Times New Roman" w:cs="Times New Roman"/>
        </w:rPr>
        <w:t xml:space="preserve"> (once annually for each form, multiplied by three because of the </w:t>
      </w:r>
      <w:r w:rsidRPr="00427734" w:rsidR="00E5680A">
        <w:rPr>
          <w:rFonts w:ascii="Times New Roman" w:hAnsi="Times New Roman" w:cs="Times New Roman"/>
        </w:rPr>
        <w:t xml:space="preserve">SEP </w:t>
      </w:r>
      <w:r w:rsidRPr="00427734" w:rsidR="00AE185B">
        <w:rPr>
          <w:rFonts w:ascii="Times New Roman" w:hAnsi="Times New Roman" w:cs="Times New Roman"/>
        </w:rPr>
        <w:t>Formula</w:t>
      </w:r>
      <w:r w:rsidRPr="00427734" w:rsidR="00C9661C">
        <w:rPr>
          <w:rFonts w:ascii="Times New Roman" w:hAnsi="Times New Roman" w:cs="Times New Roman"/>
        </w:rPr>
        <w:t xml:space="preserve"> and 2 IIJA </w:t>
      </w:r>
      <w:r w:rsidRPr="00427734" w:rsidR="00AE185B">
        <w:rPr>
          <w:rFonts w:ascii="Times New Roman" w:hAnsi="Times New Roman" w:cs="Times New Roman"/>
        </w:rPr>
        <w:t>funding sources that will require one form for each)</w:t>
      </w:r>
      <w:r w:rsidRPr="00427734" w:rsidR="00C249D9">
        <w:rPr>
          <w:rFonts w:ascii="Times New Roman" w:hAnsi="Times New Roman" w:cs="Times New Roman"/>
        </w:rPr>
        <w:t>, for a total of 168 annual responses</w:t>
      </w:r>
    </w:p>
    <w:p w:rsidR="00241755" w:rsidRPr="00427734" w:rsidP="00A41763" w14:paraId="70F7F4FE" w14:textId="4812BBD5">
      <w:pPr>
        <w:rPr>
          <w:rFonts w:ascii="Times New Roman" w:hAnsi="Times New Roman" w:cs="Times New Roman"/>
          <w:b/>
          <w:bCs/>
        </w:rPr>
      </w:pPr>
      <w:r w:rsidRPr="00427734">
        <w:rPr>
          <w:rFonts w:ascii="Times New Roman" w:hAnsi="Times New Roman" w:cs="Times New Roman"/>
          <w:b/>
          <w:bCs/>
        </w:rPr>
        <w:t>Burden Hours Per Response:</w:t>
      </w:r>
    </w:p>
    <w:p w:rsidR="00711B92" w:rsidRPr="00427734" w:rsidP="00A41763" w14:paraId="737EB8E5" w14:textId="5889B3EA">
      <w:pPr>
        <w:rPr>
          <w:rFonts w:ascii="Times New Roman" w:hAnsi="Times New Roman" w:cs="Times New Roman"/>
          <w:b/>
          <w:bCs/>
        </w:rPr>
      </w:pPr>
      <w:r w:rsidRPr="00427734">
        <w:rPr>
          <w:rFonts w:ascii="Times New Roman" w:hAnsi="Times New Roman" w:cs="Times New Roman"/>
        </w:rPr>
        <w:t xml:space="preserve">Based on feedback from the Grantees </w:t>
      </w:r>
      <w:r w:rsidRPr="00427734" w:rsidR="00241755">
        <w:rPr>
          <w:rFonts w:ascii="Times New Roman" w:hAnsi="Times New Roman" w:cs="Times New Roman"/>
        </w:rPr>
        <w:t>from Project Officer communications</w:t>
      </w:r>
      <w:r w:rsidRPr="00427734">
        <w:rPr>
          <w:rFonts w:ascii="Times New Roman" w:hAnsi="Times New Roman" w:cs="Times New Roman"/>
        </w:rPr>
        <w:t xml:space="preserve"> and due to the need for an update in hours to a more realistic number, the hours were </w:t>
      </w:r>
      <w:r w:rsidRPr="00427734" w:rsidR="008A60F6">
        <w:rPr>
          <w:rFonts w:ascii="Times New Roman" w:hAnsi="Times New Roman" w:cs="Times New Roman"/>
        </w:rPr>
        <w:t>decreased</w:t>
      </w:r>
      <w:r w:rsidRPr="00427734">
        <w:rPr>
          <w:rFonts w:ascii="Times New Roman" w:hAnsi="Times New Roman" w:cs="Times New Roman"/>
        </w:rPr>
        <w:t xml:space="preserve"> to 16 per response for the </w:t>
      </w:r>
      <w:r w:rsidRPr="00427734" w:rsidR="002432E6">
        <w:rPr>
          <w:rFonts w:ascii="Times New Roman" w:hAnsi="Times New Roman" w:cs="Times New Roman"/>
        </w:rPr>
        <w:t>Quarterly Performance</w:t>
      </w:r>
      <w:r w:rsidRPr="00427734">
        <w:rPr>
          <w:rFonts w:ascii="Times New Roman" w:hAnsi="Times New Roman" w:cs="Times New Roman"/>
        </w:rPr>
        <w:t xml:space="preserve"> Report</w:t>
      </w:r>
      <w:r w:rsidRPr="00427734" w:rsidR="00D9697A">
        <w:rPr>
          <w:rFonts w:ascii="Times New Roman" w:hAnsi="Times New Roman" w:cs="Times New Roman"/>
        </w:rPr>
        <w:t xml:space="preserve"> (DOE F 540.6)</w:t>
      </w:r>
      <w:r w:rsidRPr="00427734" w:rsidR="00241755">
        <w:rPr>
          <w:rFonts w:ascii="Times New Roman" w:hAnsi="Times New Roman" w:cs="Times New Roman"/>
        </w:rPr>
        <w:t xml:space="preserve"> and an additional 2 hours for the RLF Quarterly Performance </w:t>
      </w:r>
      <w:r w:rsidRPr="00427734" w:rsidR="000B41EB">
        <w:rPr>
          <w:rFonts w:ascii="Times New Roman" w:hAnsi="Times New Roman" w:cs="Times New Roman"/>
        </w:rPr>
        <w:t>Report</w:t>
      </w:r>
      <w:r w:rsidRPr="00427734" w:rsidR="00D9697A">
        <w:rPr>
          <w:rFonts w:ascii="Times New Roman" w:hAnsi="Times New Roman" w:cs="Times New Roman"/>
        </w:rPr>
        <w:t xml:space="preserve"> (DOE F 540.7)</w:t>
      </w:r>
      <w:r w:rsidRPr="00427734" w:rsidR="00BB085C">
        <w:rPr>
          <w:rFonts w:ascii="Times New Roman" w:hAnsi="Times New Roman" w:cs="Times New Roman"/>
        </w:rPr>
        <w:t>, for an estimate of 18 hours per response</w:t>
      </w:r>
      <w:r w:rsidRPr="00427734">
        <w:rPr>
          <w:rFonts w:ascii="Times New Roman" w:hAnsi="Times New Roman" w:cs="Times New Roman"/>
        </w:rPr>
        <w:t xml:space="preserve">. </w:t>
      </w:r>
    </w:p>
    <w:p w:rsidR="006F577A" w:rsidRPr="00427734" w:rsidP="00A41763" w14:paraId="5F881683" w14:textId="655E499D">
      <w:pPr>
        <w:rPr>
          <w:rFonts w:ascii="Times New Roman" w:hAnsi="Times New Roman" w:cs="Times New Roman"/>
        </w:rPr>
      </w:pPr>
      <w:r w:rsidRPr="00427734">
        <w:rPr>
          <w:rFonts w:ascii="Times New Roman" w:hAnsi="Times New Roman" w:cs="Times New Roman"/>
        </w:rPr>
        <w:t xml:space="preserve">Based on Project Officer projections and adapted time for IIJA new programs, the </w:t>
      </w:r>
      <w:r w:rsidRPr="00427734" w:rsidR="00E01DAF">
        <w:rPr>
          <w:rFonts w:ascii="Times New Roman" w:hAnsi="Times New Roman" w:cs="Times New Roman"/>
        </w:rPr>
        <w:t>Annual File</w:t>
      </w:r>
      <w:r w:rsidRPr="00427734" w:rsidR="00D9697A">
        <w:rPr>
          <w:rFonts w:ascii="Times New Roman" w:hAnsi="Times New Roman" w:cs="Times New Roman"/>
        </w:rPr>
        <w:t xml:space="preserve"> </w:t>
      </w:r>
      <w:r w:rsidRPr="00427734" w:rsidR="00E3609B">
        <w:rPr>
          <w:rFonts w:ascii="Times New Roman" w:hAnsi="Times New Roman" w:cs="Times New Roman"/>
        </w:rPr>
        <w:t>(DOE F 540.1)</w:t>
      </w:r>
      <w:r w:rsidRPr="00427734" w:rsidR="00DC611D">
        <w:rPr>
          <w:rStyle w:val="CommentReference"/>
          <w:rFonts w:ascii="Times New Roman" w:hAnsi="Times New Roman" w:cs="Times New Roman"/>
        </w:rPr>
        <w:t xml:space="preserve"> </w:t>
      </w:r>
      <w:r w:rsidRPr="00427734">
        <w:rPr>
          <w:rFonts w:ascii="Times New Roman" w:hAnsi="Times New Roman" w:cs="Times New Roman"/>
        </w:rPr>
        <w:t xml:space="preserve">has a different number of burden hours for each program. Individual program burden hours </w:t>
      </w:r>
      <w:r w:rsidRPr="00427734" w:rsidR="006A0EC0">
        <w:rPr>
          <w:rFonts w:ascii="Times New Roman" w:hAnsi="Times New Roman" w:cs="Times New Roman"/>
        </w:rPr>
        <w:t>[</w:t>
      </w:r>
      <w:r w:rsidRPr="00427734" w:rsidR="00A84F34">
        <w:rPr>
          <w:rFonts w:ascii="Times New Roman" w:hAnsi="Times New Roman" w:cs="Times New Roman"/>
        </w:rPr>
        <w:t xml:space="preserve">20 </w:t>
      </w:r>
      <w:r w:rsidRPr="00427734">
        <w:rPr>
          <w:rFonts w:ascii="Times New Roman" w:hAnsi="Times New Roman" w:cs="Times New Roman"/>
        </w:rPr>
        <w:t>h</w:t>
      </w:r>
      <w:r w:rsidRPr="00427734" w:rsidR="00C8757A">
        <w:rPr>
          <w:rFonts w:ascii="Times New Roman" w:hAnsi="Times New Roman" w:cs="Times New Roman"/>
        </w:rPr>
        <w:t>ou</w:t>
      </w:r>
      <w:r w:rsidRPr="00427734">
        <w:rPr>
          <w:rFonts w:ascii="Times New Roman" w:hAnsi="Times New Roman" w:cs="Times New Roman"/>
        </w:rPr>
        <w:t xml:space="preserve">rs for </w:t>
      </w:r>
      <w:r w:rsidRPr="00427734" w:rsidR="00E5680A">
        <w:rPr>
          <w:rFonts w:ascii="Times New Roman" w:hAnsi="Times New Roman" w:cs="Times New Roman"/>
        </w:rPr>
        <w:t xml:space="preserve">the SEP </w:t>
      </w:r>
      <w:r w:rsidRPr="00427734">
        <w:rPr>
          <w:rFonts w:ascii="Times New Roman" w:hAnsi="Times New Roman" w:cs="Times New Roman"/>
        </w:rPr>
        <w:t xml:space="preserve">Formula, </w:t>
      </w:r>
      <w:r w:rsidRPr="00427734" w:rsidR="00A84F34">
        <w:rPr>
          <w:rFonts w:ascii="Times New Roman" w:hAnsi="Times New Roman" w:cs="Times New Roman"/>
        </w:rPr>
        <w:t xml:space="preserve">64 </w:t>
      </w:r>
      <w:r w:rsidRPr="00427734">
        <w:rPr>
          <w:rFonts w:ascii="Times New Roman" w:hAnsi="Times New Roman" w:cs="Times New Roman"/>
        </w:rPr>
        <w:t>h</w:t>
      </w:r>
      <w:r w:rsidRPr="00427734" w:rsidR="00C8757A">
        <w:rPr>
          <w:rFonts w:ascii="Times New Roman" w:hAnsi="Times New Roman" w:cs="Times New Roman"/>
        </w:rPr>
        <w:t>ou</w:t>
      </w:r>
      <w:r w:rsidRPr="00427734">
        <w:rPr>
          <w:rFonts w:ascii="Times New Roman" w:hAnsi="Times New Roman" w:cs="Times New Roman"/>
        </w:rPr>
        <w:t xml:space="preserve">rs for </w:t>
      </w:r>
      <w:r w:rsidRPr="00427734" w:rsidR="00CA683E">
        <w:rPr>
          <w:rFonts w:ascii="Times New Roman" w:hAnsi="Times New Roman" w:cs="Times New Roman"/>
        </w:rPr>
        <w:t>the IIJA SEP Formula (</w:t>
      </w:r>
      <w:r w:rsidRPr="00427734">
        <w:rPr>
          <w:rFonts w:ascii="Times New Roman" w:hAnsi="Times New Roman" w:cs="Times New Roman"/>
        </w:rPr>
        <w:t>40109</w:t>
      </w:r>
      <w:r w:rsidRPr="00427734" w:rsidR="00CA683E">
        <w:rPr>
          <w:rFonts w:ascii="Times New Roman" w:hAnsi="Times New Roman" w:cs="Times New Roman"/>
        </w:rPr>
        <w:t>)</w:t>
      </w:r>
      <w:r w:rsidRPr="00427734">
        <w:rPr>
          <w:rFonts w:ascii="Times New Roman" w:hAnsi="Times New Roman" w:cs="Times New Roman"/>
        </w:rPr>
        <w:t>,</w:t>
      </w:r>
      <w:r w:rsidRPr="00427734" w:rsidR="00CA683E">
        <w:rPr>
          <w:rFonts w:ascii="Times New Roman" w:hAnsi="Times New Roman" w:cs="Times New Roman"/>
        </w:rPr>
        <w:t xml:space="preserve"> and</w:t>
      </w:r>
      <w:r w:rsidRPr="00427734">
        <w:rPr>
          <w:rFonts w:ascii="Times New Roman" w:hAnsi="Times New Roman" w:cs="Times New Roman"/>
        </w:rPr>
        <w:t xml:space="preserve"> </w:t>
      </w:r>
      <w:r w:rsidRPr="00427734" w:rsidR="00A84F34">
        <w:rPr>
          <w:rFonts w:ascii="Times New Roman" w:hAnsi="Times New Roman" w:cs="Times New Roman"/>
        </w:rPr>
        <w:t xml:space="preserve">36 </w:t>
      </w:r>
      <w:r w:rsidRPr="00427734">
        <w:rPr>
          <w:rFonts w:ascii="Times New Roman" w:hAnsi="Times New Roman" w:cs="Times New Roman"/>
        </w:rPr>
        <w:t>h</w:t>
      </w:r>
      <w:r w:rsidRPr="00427734" w:rsidR="00C8757A">
        <w:rPr>
          <w:rFonts w:ascii="Times New Roman" w:hAnsi="Times New Roman" w:cs="Times New Roman"/>
        </w:rPr>
        <w:t>ou</w:t>
      </w:r>
      <w:r w:rsidRPr="00427734">
        <w:rPr>
          <w:rFonts w:ascii="Times New Roman" w:hAnsi="Times New Roman" w:cs="Times New Roman"/>
        </w:rPr>
        <w:t>rs for</w:t>
      </w:r>
      <w:r w:rsidRPr="00427734" w:rsidR="00CA683E">
        <w:rPr>
          <w:rFonts w:ascii="Times New Roman" w:hAnsi="Times New Roman" w:cs="Times New Roman"/>
        </w:rPr>
        <w:t xml:space="preserve"> the Energy Efficiency Revolving Loan Fund Capitalization Grant </w:t>
      </w:r>
      <w:r w:rsidRPr="00427734" w:rsidR="00E01DAF">
        <w:rPr>
          <w:rFonts w:ascii="Times New Roman" w:hAnsi="Times New Roman" w:cs="Times New Roman"/>
        </w:rPr>
        <w:t>Program (</w:t>
      </w:r>
      <w:r w:rsidRPr="00427734">
        <w:rPr>
          <w:rFonts w:ascii="Times New Roman" w:hAnsi="Times New Roman" w:cs="Times New Roman"/>
        </w:rPr>
        <w:t>40502</w:t>
      </w:r>
      <w:r w:rsidRPr="00427734" w:rsidR="00CA683E">
        <w:rPr>
          <w:rFonts w:ascii="Times New Roman" w:hAnsi="Times New Roman" w:cs="Times New Roman"/>
        </w:rPr>
        <w:t>)</w:t>
      </w:r>
      <w:r w:rsidRPr="00427734" w:rsidR="006A0EC0">
        <w:rPr>
          <w:rFonts w:ascii="Times New Roman" w:hAnsi="Times New Roman" w:cs="Times New Roman"/>
        </w:rPr>
        <w:t xml:space="preserve">] </w:t>
      </w:r>
      <w:r w:rsidRPr="00427734">
        <w:rPr>
          <w:rFonts w:ascii="Times New Roman" w:hAnsi="Times New Roman" w:cs="Times New Roman"/>
        </w:rPr>
        <w:t xml:space="preserve">were averaged to align with 40 burden hours per response. </w:t>
      </w:r>
    </w:p>
    <w:p w:rsidR="1086C563" w:rsidRPr="00427734" w:rsidP="4B386518" w14:paraId="76EC408F" w14:textId="0B79E70C">
      <w:pPr>
        <w:rPr>
          <w:rFonts w:ascii="Times New Roman" w:hAnsi="Times New Roman" w:cs="Times New Roman"/>
        </w:rPr>
      </w:pPr>
      <w:r w:rsidRPr="00427734">
        <w:rPr>
          <w:rFonts w:ascii="Times New Roman" w:hAnsi="Times New Roman" w:cs="Times New Roman"/>
        </w:rPr>
        <w:t xml:space="preserve">Based on Project </w:t>
      </w:r>
      <w:r w:rsidRPr="00427734" w:rsidR="00E5680A">
        <w:rPr>
          <w:rFonts w:ascii="Times New Roman" w:hAnsi="Times New Roman" w:cs="Times New Roman"/>
        </w:rPr>
        <w:t>O</w:t>
      </w:r>
      <w:r w:rsidRPr="00427734">
        <w:rPr>
          <w:rFonts w:ascii="Times New Roman" w:hAnsi="Times New Roman" w:cs="Times New Roman"/>
        </w:rPr>
        <w:t xml:space="preserve">fficer projections and adapted time for IIJA new programs, the Master </w:t>
      </w:r>
      <w:r w:rsidRPr="00427734" w:rsidR="00E5680A">
        <w:rPr>
          <w:rFonts w:ascii="Times New Roman" w:hAnsi="Times New Roman" w:cs="Times New Roman"/>
        </w:rPr>
        <w:t>F</w:t>
      </w:r>
      <w:r w:rsidRPr="00427734">
        <w:rPr>
          <w:rFonts w:ascii="Times New Roman" w:hAnsi="Times New Roman" w:cs="Times New Roman"/>
        </w:rPr>
        <w:t xml:space="preserve">ile is estimated to take 8 </w:t>
      </w:r>
      <w:r w:rsidRPr="00427734" w:rsidR="6C9ED03C">
        <w:rPr>
          <w:rFonts w:ascii="Times New Roman" w:hAnsi="Times New Roman" w:cs="Times New Roman"/>
        </w:rPr>
        <w:t xml:space="preserve">burden </w:t>
      </w:r>
      <w:r w:rsidRPr="00427734">
        <w:rPr>
          <w:rFonts w:ascii="Times New Roman" w:hAnsi="Times New Roman" w:cs="Times New Roman"/>
        </w:rPr>
        <w:t xml:space="preserve">hours </w:t>
      </w:r>
      <w:r w:rsidRPr="00427734" w:rsidR="24209835">
        <w:rPr>
          <w:rFonts w:ascii="Times New Roman" w:hAnsi="Times New Roman" w:cs="Times New Roman"/>
        </w:rPr>
        <w:t xml:space="preserve">per response for </w:t>
      </w:r>
      <w:r w:rsidRPr="00427734" w:rsidR="00E5680A">
        <w:rPr>
          <w:rFonts w:ascii="Times New Roman" w:hAnsi="Times New Roman" w:cs="Times New Roman"/>
        </w:rPr>
        <w:t xml:space="preserve">the SEP </w:t>
      </w:r>
      <w:r w:rsidRPr="00427734" w:rsidR="24209835">
        <w:rPr>
          <w:rFonts w:ascii="Times New Roman" w:hAnsi="Times New Roman" w:cs="Times New Roman"/>
        </w:rPr>
        <w:t xml:space="preserve">Formula, 40109, and 40502. </w:t>
      </w:r>
      <w:r w:rsidRPr="00427734" w:rsidR="3460816F">
        <w:rPr>
          <w:rFonts w:ascii="Times New Roman" w:hAnsi="Times New Roman" w:cs="Times New Roman"/>
        </w:rPr>
        <w:t xml:space="preserve"> </w:t>
      </w:r>
    </w:p>
    <w:p w:rsidR="00711B92" w:rsidRPr="00427734" w:rsidP="00A41763" w14:paraId="02D47A08" w14:textId="77777777">
      <w:pPr>
        <w:rPr>
          <w:rFonts w:ascii="Times New Roman" w:hAnsi="Times New Roman" w:cs="Times New Roman"/>
          <w:b/>
          <w:bCs/>
        </w:rPr>
      </w:pPr>
      <w:r w:rsidRPr="00427734">
        <w:rPr>
          <w:rFonts w:ascii="Times New Roman" w:hAnsi="Times New Roman" w:cs="Times New Roman"/>
          <w:b/>
          <w:bCs/>
        </w:rPr>
        <w:t>Reporting Frequency</w:t>
      </w:r>
    </w:p>
    <w:p w:rsidR="00CB1F3F" w:rsidRPr="00427734" w:rsidP="00A41763" w14:paraId="2C5A419A" w14:textId="0B18B2C5">
      <w:pPr>
        <w:rPr>
          <w:rFonts w:ascii="Times New Roman" w:hAnsi="Times New Roman" w:cs="Times New Roman"/>
        </w:rPr>
      </w:pPr>
      <w:r w:rsidRPr="00427734">
        <w:rPr>
          <w:rFonts w:ascii="Times New Roman" w:hAnsi="Times New Roman" w:cs="Times New Roman"/>
        </w:rPr>
        <w:t xml:space="preserve">Each document is filled out once annually, except for the </w:t>
      </w:r>
      <w:r w:rsidRPr="00427734" w:rsidR="00A32D08">
        <w:rPr>
          <w:rFonts w:ascii="Times New Roman" w:hAnsi="Times New Roman" w:cs="Times New Roman"/>
        </w:rPr>
        <w:t>Quarterly Performance</w:t>
      </w:r>
      <w:r w:rsidRPr="00427734" w:rsidR="007506EF">
        <w:rPr>
          <w:rFonts w:ascii="Times New Roman" w:hAnsi="Times New Roman" w:cs="Times New Roman"/>
        </w:rPr>
        <w:t xml:space="preserve"> </w:t>
      </w:r>
      <w:r w:rsidRPr="00427734">
        <w:rPr>
          <w:rFonts w:ascii="Times New Roman" w:hAnsi="Times New Roman" w:cs="Times New Roman"/>
        </w:rPr>
        <w:t>Report</w:t>
      </w:r>
      <w:r w:rsidRPr="00427734" w:rsidR="00E0473A">
        <w:rPr>
          <w:rFonts w:ascii="Times New Roman" w:hAnsi="Times New Roman" w:cs="Times New Roman"/>
        </w:rPr>
        <w:t xml:space="preserve"> </w:t>
      </w:r>
      <w:r w:rsidRPr="00427734" w:rsidR="002840AC">
        <w:rPr>
          <w:rFonts w:ascii="Times New Roman" w:hAnsi="Times New Roman" w:cs="Times New Roman"/>
        </w:rPr>
        <w:t>(DOE F 540.6)</w:t>
      </w:r>
      <w:r w:rsidRPr="00427734" w:rsidR="002840AC">
        <w:rPr>
          <w:rFonts w:ascii="Times New Roman" w:hAnsi="Times New Roman" w:cs="Times New Roman"/>
          <w:b/>
          <w:bCs/>
        </w:rPr>
        <w:t xml:space="preserve"> </w:t>
      </w:r>
      <w:r w:rsidRPr="00427734" w:rsidR="00982EFB">
        <w:rPr>
          <w:rFonts w:ascii="Times New Roman" w:hAnsi="Times New Roman" w:cs="Times New Roman"/>
        </w:rPr>
        <w:t>a</w:t>
      </w:r>
      <w:r w:rsidRPr="00427734" w:rsidR="00C249D9">
        <w:rPr>
          <w:rFonts w:ascii="Times New Roman" w:hAnsi="Times New Roman" w:cs="Times New Roman"/>
        </w:rPr>
        <w:t>nd RLF Quarterly Performance Report</w:t>
      </w:r>
      <w:r w:rsidRPr="00427734" w:rsidR="002840AC">
        <w:rPr>
          <w:rFonts w:ascii="Times New Roman" w:hAnsi="Times New Roman" w:cs="Times New Roman"/>
        </w:rPr>
        <w:t xml:space="preserve"> (DOE F 540.7)</w:t>
      </w:r>
      <w:r w:rsidRPr="00427734" w:rsidR="004F49BA">
        <w:rPr>
          <w:rFonts w:ascii="Times New Roman" w:hAnsi="Times New Roman" w:cs="Times New Roman"/>
        </w:rPr>
        <w:t>,</w:t>
      </w:r>
      <w:r w:rsidRPr="00427734" w:rsidR="00C249D9">
        <w:rPr>
          <w:rFonts w:ascii="Times New Roman" w:hAnsi="Times New Roman" w:cs="Times New Roman"/>
        </w:rPr>
        <w:t xml:space="preserve"> </w:t>
      </w:r>
      <w:r w:rsidRPr="00427734">
        <w:rPr>
          <w:rFonts w:ascii="Times New Roman" w:hAnsi="Times New Roman" w:cs="Times New Roman"/>
        </w:rPr>
        <w:t xml:space="preserve">which </w:t>
      </w:r>
      <w:r w:rsidRPr="00427734" w:rsidR="004F49BA">
        <w:rPr>
          <w:rFonts w:ascii="Times New Roman" w:hAnsi="Times New Roman" w:cs="Times New Roman"/>
        </w:rPr>
        <w:t xml:space="preserve">are </w:t>
      </w:r>
      <w:r w:rsidRPr="00427734">
        <w:rPr>
          <w:rFonts w:ascii="Times New Roman" w:hAnsi="Times New Roman" w:cs="Times New Roman"/>
        </w:rPr>
        <w:t>filled out once per quarter (four times per year).</w:t>
      </w:r>
    </w:p>
    <w:p w:rsidR="00C8757A" w:rsidRPr="00427734" w14:paraId="5EB1E973" w14:textId="0FCA1E63">
      <w:pPr>
        <w:spacing w:line="240" w:lineRule="auto"/>
        <w:rPr>
          <w:rFonts w:ascii="Times New Roman" w:hAnsi="Times New Roman" w:cs="Times New Roman"/>
        </w:rPr>
      </w:pPr>
      <w:r w:rsidRPr="00427734">
        <w:rPr>
          <w:rFonts w:ascii="Times New Roman" w:hAnsi="Times New Roman" w:cs="Times New Roman"/>
        </w:rPr>
        <w:br w:type="page"/>
      </w:r>
    </w:p>
    <w:tbl>
      <w:tblPr>
        <w:tblW w:w="10020" w:type="dxa"/>
        <w:tblLook w:val="04A0"/>
      </w:tblPr>
      <w:tblGrid>
        <w:gridCol w:w="2633"/>
        <w:gridCol w:w="1306"/>
        <w:gridCol w:w="1306"/>
        <w:gridCol w:w="1158"/>
        <w:gridCol w:w="1157"/>
        <w:gridCol w:w="1333"/>
        <w:gridCol w:w="1127"/>
      </w:tblGrid>
      <w:tr w14:paraId="59DFE6C0" w14:textId="77777777" w:rsidTr="4B386518">
        <w:tblPrEx>
          <w:tblW w:w="10020" w:type="dxa"/>
          <w:tblLook w:val="04A0"/>
        </w:tblPrEx>
        <w:trPr>
          <w:trHeight w:val="486"/>
        </w:trPr>
        <w:tc>
          <w:tcPr>
            <w:tcW w:w="8910" w:type="dxa"/>
            <w:gridSpan w:val="6"/>
            <w:tcBorders>
              <w:top w:val="nil"/>
              <w:left w:val="nil"/>
              <w:bottom w:val="single" w:sz="4" w:space="0" w:color="auto"/>
              <w:right w:val="nil"/>
            </w:tcBorders>
            <w:shd w:val="clear" w:color="auto" w:fill="auto"/>
            <w:hideMark/>
          </w:tcPr>
          <w:p w:rsidR="006F3C12" w:rsidRPr="00427734" w:rsidP="006F3C12" w14:paraId="1D93695F" w14:textId="77777777">
            <w:pPr>
              <w:spacing w:after="0" w:line="240" w:lineRule="auto"/>
              <w:jc w:val="center"/>
              <w:rPr>
                <w:rFonts w:ascii="Times New Roman" w:eastAsia="Times New Roman" w:hAnsi="Times New Roman" w:cs="Times New Roman"/>
                <w:b/>
                <w:bCs/>
                <w:color w:val="0070C0"/>
                <w:sz w:val="28"/>
                <w:szCs w:val="28"/>
              </w:rPr>
            </w:pPr>
            <w:bookmarkStart w:id="15" w:name="_Hlk109918110"/>
            <w:r w:rsidRPr="00427734">
              <w:rPr>
                <w:rFonts w:ascii="Times New Roman" w:eastAsia="Times New Roman" w:hAnsi="Times New Roman" w:cs="Times New Roman"/>
                <w:b/>
                <w:bCs/>
                <w:color w:val="0070C0"/>
                <w:sz w:val="28"/>
                <w:szCs w:val="28"/>
              </w:rPr>
              <w:t xml:space="preserve">Table A1. Estimated Respondent </w:t>
            </w:r>
            <w:r w:rsidRPr="00427734" w:rsidR="00537A91">
              <w:rPr>
                <w:rFonts w:ascii="Times New Roman" w:eastAsia="Times New Roman" w:hAnsi="Times New Roman" w:cs="Times New Roman"/>
                <w:b/>
                <w:bCs/>
                <w:color w:val="0070C0"/>
                <w:sz w:val="28"/>
                <w:szCs w:val="28"/>
              </w:rPr>
              <w:t xml:space="preserve">Hour </w:t>
            </w:r>
            <w:r w:rsidRPr="00427734">
              <w:rPr>
                <w:rFonts w:ascii="Times New Roman" w:eastAsia="Times New Roman" w:hAnsi="Times New Roman" w:cs="Times New Roman"/>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427734" w:rsidP="006F3C12" w14:paraId="3B3E2360" w14:textId="77777777">
            <w:pPr>
              <w:spacing w:after="0" w:line="240" w:lineRule="auto"/>
              <w:jc w:val="center"/>
              <w:rPr>
                <w:rFonts w:ascii="Times New Roman" w:eastAsia="Times New Roman" w:hAnsi="Times New Roman" w:cs="Times New Roman"/>
                <w:b/>
                <w:bCs/>
                <w:color w:val="0070C0"/>
                <w:sz w:val="28"/>
                <w:szCs w:val="28"/>
              </w:rPr>
            </w:pPr>
          </w:p>
        </w:tc>
      </w:tr>
      <w:tr w14:paraId="565D277D" w14:textId="77777777" w:rsidTr="00C97DCB">
        <w:tblPrEx>
          <w:tblW w:w="10020" w:type="dxa"/>
          <w:tblLook w:val="04A0"/>
        </w:tblPrEx>
        <w:trPr>
          <w:trHeight w:val="765"/>
        </w:trPr>
        <w:tc>
          <w:tcPr>
            <w:tcW w:w="2670" w:type="dxa"/>
            <w:tcBorders>
              <w:top w:val="nil"/>
              <w:left w:val="single" w:sz="4" w:space="0" w:color="auto"/>
              <w:bottom w:val="single" w:sz="4" w:space="0" w:color="auto"/>
              <w:right w:val="single" w:sz="4" w:space="0" w:color="auto"/>
            </w:tcBorders>
            <w:shd w:val="clear" w:color="auto" w:fill="00B0F0"/>
            <w:vAlign w:val="center"/>
            <w:hideMark/>
          </w:tcPr>
          <w:p w:rsidR="006F3C12" w:rsidRPr="00427734" w:rsidP="006F3C12" w14:paraId="7DA43B86" w14:textId="77777777">
            <w:pPr>
              <w:spacing w:after="0" w:line="240" w:lineRule="auto"/>
              <w:jc w:val="center"/>
              <w:rPr>
                <w:rFonts w:ascii="Times New Roman" w:eastAsia="Times New Roman" w:hAnsi="Times New Roman" w:cs="Times New Roman"/>
                <w:b/>
                <w:bCs/>
                <w:sz w:val="20"/>
                <w:szCs w:val="20"/>
              </w:rPr>
            </w:pPr>
            <w:bookmarkStart w:id="16" w:name="_Hlk109138119"/>
            <w:r w:rsidRPr="00427734">
              <w:rPr>
                <w:rFonts w:ascii="Times New Roman" w:eastAsia="Times New Roman" w:hAnsi="Times New Roman" w:cs="Times New Roman"/>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6F3C12" w:rsidRPr="00427734" w:rsidP="006F3C12" w14:paraId="208C737A"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427734" w:rsidP="006F3C12" w14:paraId="4736C318"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6F3C12" w:rsidRPr="00427734" w:rsidP="006F3C12" w14:paraId="1AE75D44"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427734" w:rsidP="006F3C12" w14:paraId="38F1C29C"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Burden Hours Per Response</w:t>
            </w:r>
          </w:p>
        </w:tc>
        <w:tc>
          <w:tcPr>
            <w:tcW w:w="1333" w:type="dxa"/>
            <w:tcBorders>
              <w:top w:val="nil"/>
              <w:left w:val="nil"/>
              <w:bottom w:val="single" w:sz="4" w:space="0" w:color="auto"/>
              <w:right w:val="single" w:sz="4" w:space="0" w:color="auto"/>
            </w:tcBorders>
            <w:shd w:val="clear" w:color="auto" w:fill="00B0F0"/>
            <w:vAlign w:val="center"/>
            <w:hideMark/>
          </w:tcPr>
          <w:p w:rsidR="006F3C12" w:rsidRPr="00427734" w:rsidP="006F3C12" w14:paraId="2DC3AA66"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427734" w:rsidP="006F3C12" w14:paraId="466CC8B8"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Annual Reporting Frequency</w:t>
            </w:r>
          </w:p>
        </w:tc>
      </w:tr>
      <w:tr w14:paraId="6B84E58E" w14:textId="77777777" w:rsidTr="00C97DCB">
        <w:tblPrEx>
          <w:tblW w:w="10020" w:type="dxa"/>
          <w:tblLook w:val="04A0"/>
        </w:tblPrEx>
        <w:trPr>
          <w:trHeight w:val="530"/>
        </w:trPr>
        <w:tc>
          <w:tcPr>
            <w:tcW w:w="2670" w:type="dxa"/>
            <w:tcBorders>
              <w:top w:val="nil"/>
              <w:left w:val="single" w:sz="4" w:space="0" w:color="auto"/>
              <w:bottom w:val="single" w:sz="4" w:space="0" w:color="auto"/>
              <w:right w:val="single" w:sz="4" w:space="0" w:color="auto"/>
            </w:tcBorders>
            <w:shd w:val="clear" w:color="auto" w:fill="auto"/>
            <w:vAlign w:val="bottom"/>
            <w:hideMark/>
          </w:tcPr>
          <w:p w:rsidR="27ECCB0D" w:rsidRPr="00427734" w:rsidP="03606537" w14:paraId="623BBBD8" w14:textId="1404E664">
            <w:pPr>
              <w:spacing w:line="240" w:lineRule="auto"/>
              <w:rPr>
                <w:rFonts w:ascii="Times New Roman" w:hAnsi="Times New Roman" w:cs="Times New Roman"/>
                <w:sz w:val="20"/>
                <w:szCs w:val="20"/>
              </w:rPr>
            </w:pPr>
            <w:r w:rsidRPr="00427734">
              <w:rPr>
                <w:rFonts w:ascii="Times New Roman" w:hAnsi="Times New Roman" w:cs="Times New Roman"/>
                <w:sz w:val="20"/>
                <w:szCs w:val="20"/>
              </w:rPr>
              <w:t xml:space="preserve">Annual File </w:t>
            </w:r>
            <w:r w:rsidRPr="00427734">
              <w:rPr>
                <w:rFonts w:ascii="Times New Roman" w:hAnsi="Times New Roman" w:cs="Times New Roman"/>
                <w:sz w:val="20"/>
                <w:szCs w:val="20"/>
              </w:rPr>
              <w:t>(DOE F 540.1)</w:t>
            </w:r>
          </w:p>
        </w:tc>
        <w:tc>
          <w:tcPr>
            <w:tcW w:w="1296" w:type="dxa"/>
            <w:tcBorders>
              <w:top w:val="nil"/>
              <w:left w:val="nil"/>
              <w:bottom w:val="single" w:sz="4" w:space="0" w:color="auto"/>
              <w:right w:val="single" w:sz="4" w:space="0" w:color="auto"/>
            </w:tcBorders>
            <w:shd w:val="clear" w:color="auto" w:fill="auto"/>
            <w:noWrap/>
            <w:vAlign w:val="bottom"/>
            <w:hideMark/>
          </w:tcPr>
          <w:p w:rsidR="27ECCB0D" w:rsidRPr="00427734" w:rsidP="00C8757A" w14:paraId="2681FFB3" w14:textId="50F7D7D7">
            <w:pPr>
              <w:spacing w:line="240" w:lineRule="auto"/>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Financial Personnel</w:t>
            </w:r>
          </w:p>
        </w:tc>
        <w:tc>
          <w:tcPr>
            <w:tcW w:w="1296" w:type="dxa"/>
            <w:tcBorders>
              <w:top w:val="nil"/>
              <w:left w:val="nil"/>
              <w:bottom w:val="single" w:sz="4" w:space="0" w:color="auto"/>
              <w:right w:val="single" w:sz="4" w:space="0" w:color="auto"/>
            </w:tcBorders>
            <w:shd w:val="clear" w:color="auto" w:fill="auto"/>
            <w:noWrap/>
            <w:vAlign w:val="bottom"/>
            <w:hideMark/>
          </w:tcPr>
          <w:p w:rsidR="27ECCB0D" w:rsidRPr="00427734" w:rsidP="03606537" w14:paraId="2CBB2D01" w14:textId="38AE9F36">
            <w:pPr>
              <w:spacing w:line="240" w:lineRule="auto"/>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56</w:t>
            </w:r>
          </w:p>
        </w:tc>
        <w:tc>
          <w:tcPr>
            <w:tcW w:w="1158" w:type="dxa"/>
            <w:tcBorders>
              <w:top w:val="nil"/>
              <w:left w:val="nil"/>
              <w:bottom w:val="single" w:sz="4" w:space="0" w:color="auto"/>
              <w:right w:val="single" w:sz="4" w:space="0" w:color="auto"/>
            </w:tcBorders>
            <w:shd w:val="clear" w:color="auto" w:fill="E2A5AC"/>
            <w:noWrap/>
            <w:vAlign w:val="bottom"/>
            <w:hideMark/>
          </w:tcPr>
          <w:p w:rsidR="27ECCB0D" w:rsidRPr="00427734" w:rsidP="00FC683B" w14:paraId="4E3036EA" w14:textId="30AA3FED">
            <w:pPr>
              <w:spacing w:line="240" w:lineRule="auto"/>
              <w:jc w:val="right"/>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168</w:t>
            </w:r>
          </w:p>
        </w:tc>
        <w:tc>
          <w:tcPr>
            <w:tcW w:w="1157" w:type="dxa"/>
            <w:tcBorders>
              <w:top w:val="nil"/>
              <w:left w:val="nil"/>
              <w:bottom w:val="single" w:sz="4" w:space="0" w:color="auto"/>
              <w:right w:val="single" w:sz="4" w:space="0" w:color="auto"/>
            </w:tcBorders>
            <w:shd w:val="clear" w:color="auto" w:fill="auto"/>
            <w:noWrap/>
            <w:vAlign w:val="bottom"/>
            <w:hideMark/>
          </w:tcPr>
          <w:p w:rsidR="27ECCB0D" w:rsidRPr="00427734" w:rsidP="03606537" w14:paraId="557634AA" w14:textId="0A87F257">
            <w:pPr>
              <w:spacing w:line="240" w:lineRule="auto"/>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40</w:t>
            </w:r>
          </w:p>
        </w:tc>
        <w:tc>
          <w:tcPr>
            <w:tcW w:w="1333" w:type="dxa"/>
            <w:tcBorders>
              <w:top w:val="nil"/>
              <w:left w:val="nil"/>
              <w:bottom w:val="single" w:sz="4" w:space="0" w:color="auto"/>
              <w:right w:val="single" w:sz="4" w:space="0" w:color="auto"/>
            </w:tcBorders>
            <w:shd w:val="clear" w:color="auto" w:fill="E2A5AC"/>
            <w:noWrap/>
            <w:vAlign w:val="bottom"/>
            <w:hideMark/>
          </w:tcPr>
          <w:p w:rsidR="27ECCB0D" w:rsidRPr="00427734" w:rsidP="00C97DCB" w14:paraId="7394F80C" w14:textId="621EF26D">
            <w:pPr>
              <w:spacing w:line="240" w:lineRule="auto"/>
              <w:jc w:val="right"/>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6,720</w:t>
            </w:r>
          </w:p>
        </w:tc>
        <w:tc>
          <w:tcPr>
            <w:tcW w:w="1110" w:type="dxa"/>
            <w:tcBorders>
              <w:top w:val="nil"/>
              <w:left w:val="nil"/>
              <w:bottom w:val="single" w:sz="4" w:space="0" w:color="auto"/>
              <w:right w:val="single" w:sz="4" w:space="0" w:color="auto"/>
            </w:tcBorders>
            <w:shd w:val="clear" w:color="auto" w:fill="auto"/>
            <w:noWrap/>
            <w:vAlign w:val="bottom"/>
            <w:hideMark/>
          </w:tcPr>
          <w:p w:rsidR="27ECCB0D" w:rsidRPr="00427734" w:rsidP="03606537" w14:paraId="3BFAABBC" w14:textId="73335A12">
            <w:pPr>
              <w:spacing w:line="240" w:lineRule="auto"/>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1</w:t>
            </w:r>
          </w:p>
        </w:tc>
      </w:tr>
      <w:tr w14:paraId="39826A80" w14:textId="77777777" w:rsidTr="00C97DCB">
        <w:tblPrEx>
          <w:tblW w:w="10020" w:type="dxa"/>
          <w:tblLook w:val="04A0"/>
        </w:tblPrEx>
        <w:trPr>
          <w:trHeight w:val="255"/>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4D5C83" w:rsidRPr="00427734" w:rsidP="00FC683B" w14:paraId="3B185847" w14:textId="4D8ED94D">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Quarterly Performance</w:t>
            </w:r>
            <w:r w:rsidRPr="00427734" w:rsidR="00AE185B">
              <w:rPr>
                <w:rFonts w:ascii="Times New Roman" w:eastAsia="Times New Roman" w:hAnsi="Times New Roman" w:cs="Times New Roman"/>
                <w:color w:val="000000"/>
                <w:sz w:val="20"/>
                <w:szCs w:val="20"/>
              </w:rPr>
              <w:t xml:space="preserve"> Report (DOE F </w:t>
            </w:r>
            <w:r w:rsidRPr="00427734" w:rsidR="00E47958">
              <w:rPr>
                <w:rFonts w:ascii="Times New Roman" w:eastAsia="Times New Roman" w:hAnsi="Times New Roman" w:cs="Times New Roman"/>
                <w:color w:val="000000"/>
                <w:sz w:val="20"/>
                <w:szCs w:val="20"/>
              </w:rPr>
              <w:t>540.6</w:t>
            </w:r>
            <w:r w:rsidRPr="00427734" w:rsidR="00AE185B">
              <w:rPr>
                <w:rFonts w:ascii="Times New Roman" w:eastAsia="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2FFF7C3A" w14:textId="7C333F7A">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Financial Personnel</w:t>
            </w:r>
          </w:p>
        </w:tc>
        <w:tc>
          <w:tcPr>
            <w:tcW w:w="1296"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774D8E24"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5</w:t>
            </w:r>
            <w:r w:rsidRPr="00427734" w:rsidR="00A512F4">
              <w:rPr>
                <w:rFonts w:ascii="Times New Roman" w:eastAsia="Times New Roman" w:hAnsi="Times New Roman" w:cs="Times New Roman"/>
                <w:color w:val="000000"/>
                <w:sz w:val="20"/>
                <w:szCs w:val="20"/>
              </w:rPr>
              <w:t>6</w:t>
            </w:r>
          </w:p>
        </w:tc>
        <w:tc>
          <w:tcPr>
            <w:tcW w:w="1158" w:type="dxa"/>
            <w:tcBorders>
              <w:top w:val="nil"/>
              <w:left w:val="nil"/>
              <w:bottom w:val="single" w:sz="4" w:space="0" w:color="auto"/>
              <w:right w:val="single" w:sz="4" w:space="0" w:color="auto"/>
            </w:tcBorders>
            <w:shd w:val="clear" w:color="auto" w:fill="E2A5AC"/>
            <w:noWrap/>
            <w:vAlign w:val="bottom"/>
            <w:hideMark/>
          </w:tcPr>
          <w:p w:rsidR="004D5C83" w:rsidRPr="00427734" w:rsidP="00C97DCB" w14:paraId="7552E972" w14:textId="77777777">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672</w:t>
            </w:r>
          </w:p>
        </w:tc>
        <w:tc>
          <w:tcPr>
            <w:tcW w:w="1157"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08D2A9B0"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1</w:t>
            </w:r>
            <w:r w:rsidRPr="00427734" w:rsidR="006F577A">
              <w:rPr>
                <w:rFonts w:ascii="Times New Roman" w:eastAsia="Times New Roman" w:hAnsi="Times New Roman" w:cs="Times New Roman"/>
                <w:color w:val="000000"/>
                <w:sz w:val="20"/>
                <w:szCs w:val="20"/>
              </w:rPr>
              <w:t>6</w:t>
            </w:r>
          </w:p>
        </w:tc>
        <w:tc>
          <w:tcPr>
            <w:tcW w:w="1333" w:type="dxa"/>
            <w:tcBorders>
              <w:top w:val="nil"/>
              <w:left w:val="nil"/>
              <w:bottom w:val="single" w:sz="4" w:space="0" w:color="auto"/>
              <w:right w:val="single" w:sz="4" w:space="0" w:color="auto"/>
            </w:tcBorders>
            <w:shd w:val="clear" w:color="auto" w:fill="E2A5AC"/>
            <w:noWrap/>
            <w:vAlign w:val="bottom"/>
            <w:hideMark/>
          </w:tcPr>
          <w:p w:rsidR="004D5C83" w:rsidRPr="00427734" w:rsidP="009F2636" w14:paraId="14C46E60" w14:textId="77777777">
            <w:pPr>
              <w:spacing w:after="0" w:line="240" w:lineRule="auto"/>
              <w:jc w:val="right"/>
              <w:rPr>
                <w:rFonts w:ascii="Times New Roman" w:eastAsia="Times New Roman" w:hAnsi="Times New Roman" w:cs="Times New Roman"/>
                <w:color w:val="000000"/>
                <w:sz w:val="20"/>
                <w:szCs w:val="20"/>
              </w:rPr>
            </w:pPr>
          </w:p>
          <w:p w:rsidR="004D5C83" w:rsidRPr="00427734" w:rsidP="00C97DCB" w14:paraId="4ECB1D82" w14:textId="77777777">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1</w:t>
            </w:r>
            <w:r w:rsidRPr="00427734" w:rsidR="00362A25">
              <w:rPr>
                <w:rFonts w:ascii="Times New Roman" w:eastAsia="Times New Roman" w:hAnsi="Times New Roman" w:cs="Times New Roman"/>
                <w:color w:val="000000"/>
                <w:sz w:val="20"/>
                <w:szCs w:val="20"/>
              </w:rPr>
              <w:t>0</w:t>
            </w:r>
            <w:r w:rsidRPr="00427734" w:rsidR="00BB085C">
              <w:rPr>
                <w:rFonts w:ascii="Times New Roman" w:eastAsia="Times New Roman" w:hAnsi="Times New Roman" w:cs="Times New Roman"/>
                <w:color w:val="000000"/>
                <w:sz w:val="20"/>
                <w:szCs w:val="20"/>
              </w:rPr>
              <w:t>,</w:t>
            </w:r>
            <w:r w:rsidRPr="00427734" w:rsidR="00362A25">
              <w:rPr>
                <w:rFonts w:ascii="Times New Roman" w:eastAsia="Times New Roman" w:hAnsi="Times New Roman" w:cs="Times New Roman"/>
                <w:color w:val="000000"/>
                <w:sz w:val="20"/>
                <w:szCs w:val="20"/>
              </w:rPr>
              <w:t>752</w:t>
            </w:r>
          </w:p>
        </w:tc>
        <w:tc>
          <w:tcPr>
            <w:tcW w:w="1110"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6137ECC0"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4</w:t>
            </w:r>
          </w:p>
        </w:tc>
      </w:tr>
      <w:tr w14:paraId="2D9C0890" w14:textId="77777777" w:rsidTr="00C97DCB">
        <w:tblPrEx>
          <w:tblW w:w="10020" w:type="dxa"/>
          <w:tblLook w:val="04A0"/>
        </w:tblPrEx>
        <w:trPr>
          <w:trHeight w:val="255"/>
        </w:trPr>
        <w:tc>
          <w:tcPr>
            <w:tcW w:w="2670" w:type="dxa"/>
            <w:tcBorders>
              <w:top w:val="nil"/>
              <w:left w:val="single" w:sz="4" w:space="0" w:color="auto"/>
              <w:bottom w:val="single" w:sz="4" w:space="0" w:color="auto"/>
              <w:right w:val="single" w:sz="4" w:space="0" w:color="auto"/>
            </w:tcBorders>
            <w:shd w:val="clear" w:color="auto" w:fill="auto"/>
            <w:vAlign w:val="bottom"/>
          </w:tcPr>
          <w:p w:rsidR="00E0473A" w:rsidRPr="00427734" w:rsidP="004D5C83" w14:paraId="5B3C87CA"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 xml:space="preserve">RLF Quarterly Performance Report </w:t>
            </w:r>
            <w:r w:rsidRPr="00427734">
              <w:rPr>
                <w:rFonts w:ascii="Times New Roman" w:hAnsi="Times New Roman" w:cs="Times New Roman"/>
                <w:sz w:val="20"/>
                <w:szCs w:val="20"/>
              </w:rPr>
              <w:t xml:space="preserve">(DOE F </w:t>
            </w:r>
            <w:r w:rsidRPr="00427734" w:rsidR="003C78CB">
              <w:rPr>
                <w:rFonts w:ascii="Times New Roman" w:hAnsi="Times New Roman" w:cs="Times New Roman"/>
                <w:sz w:val="20"/>
                <w:szCs w:val="20"/>
              </w:rPr>
              <w:t>540.7</w:t>
            </w:r>
            <w:r w:rsidRPr="00427734">
              <w:rPr>
                <w:rFonts w:ascii="Times New Roman" w:eastAsia="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shd w:val="clear" w:color="auto" w:fill="auto"/>
            <w:noWrap/>
            <w:vAlign w:val="bottom"/>
          </w:tcPr>
          <w:p w:rsidR="00E0473A" w:rsidRPr="00427734" w:rsidP="004D5C83" w14:paraId="3C3241AD"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Financial Personnel</w:t>
            </w:r>
          </w:p>
        </w:tc>
        <w:tc>
          <w:tcPr>
            <w:tcW w:w="1296" w:type="dxa"/>
            <w:tcBorders>
              <w:top w:val="nil"/>
              <w:left w:val="nil"/>
              <w:bottom w:val="single" w:sz="4" w:space="0" w:color="auto"/>
              <w:right w:val="single" w:sz="4" w:space="0" w:color="auto"/>
            </w:tcBorders>
            <w:shd w:val="clear" w:color="auto" w:fill="auto"/>
            <w:noWrap/>
            <w:vAlign w:val="bottom"/>
          </w:tcPr>
          <w:p w:rsidR="00E0473A" w:rsidRPr="00427734" w:rsidP="004D5C83" w14:paraId="6F0E55E6"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56</w:t>
            </w:r>
          </w:p>
        </w:tc>
        <w:tc>
          <w:tcPr>
            <w:tcW w:w="1158" w:type="dxa"/>
            <w:tcBorders>
              <w:top w:val="nil"/>
              <w:left w:val="nil"/>
              <w:bottom w:val="single" w:sz="4" w:space="0" w:color="auto"/>
              <w:right w:val="single" w:sz="4" w:space="0" w:color="auto"/>
            </w:tcBorders>
            <w:shd w:val="clear" w:color="auto" w:fill="E2A5AC"/>
            <w:noWrap/>
            <w:vAlign w:val="bottom"/>
          </w:tcPr>
          <w:p w:rsidR="00E0473A" w:rsidRPr="00427734" w:rsidP="00C97DCB" w14:paraId="14024069" w14:textId="77777777">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224</w:t>
            </w:r>
          </w:p>
        </w:tc>
        <w:tc>
          <w:tcPr>
            <w:tcW w:w="1157" w:type="dxa"/>
            <w:tcBorders>
              <w:top w:val="nil"/>
              <w:left w:val="nil"/>
              <w:bottom w:val="single" w:sz="4" w:space="0" w:color="auto"/>
              <w:right w:val="single" w:sz="4" w:space="0" w:color="auto"/>
            </w:tcBorders>
            <w:shd w:val="clear" w:color="auto" w:fill="auto"/>
            <w:noWrap/>
            <w:vAlign w:val="bottom"/>
          </w:tcPr>
          <w:p w:rsidR="00E0473A" w:rsidRPr="00427734" w:rsidP="004D5C83" w14:paraId="356DA655"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1</w:t>
            </w:r>
            <w:r w:rsidRPr="00427734" w:rsidR="006F577A">
              <w:rPr>
                <w:rFonts w:ascii="Times New Roman" w:eastAsia="Times New Roman" w:hAnsi="Times New Roman" w:cs="Times New Roman"/>
                <w:color w:val="000000"/>
                <w:sz w:val="20"/>
                <w:szCs w:val="20"/>
              </w:rPr>
              <w:t>8</w:t>
            </w:r>
          </w:p>
        </w:tc>
        <w:tc>
          <w:tcPr>
            <w:tcW w:w="1333" w:type="dxa"/>
            <w:tcBorders>
              <w:top w:val="nil"/>
              <w:left w:val="nil"/>
              <w:bottom w:val="single" w:sz="4" w:space="0" w:color="auto"/>
              <w:right w:val="single" w:sz="4" w:space="0" w:color="auto"/>
            </w:tcBorders>
            <w:shd w:val="clear" w:color="auto" w:fill="E2A5AC"/>
            <w:noWrap/>
            <w:vAlign w:val="bottom"/>
          </w:tcPr>
          <w:p w:rsidR="00E0473A" w:rsidRPr="00427734" w:rsidP="00C97DCB" w14:paraId="4A92C878" w14:textId="77777777">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4</w:t>
            </w:r>
            <w:r w:rsidRPr="00427734" w:rsidR="00BB085C">
              <w:rPr>
                <w:rFonts w:ascii="Times New Roman" w:eastAsia="Times New Roman" w:hAnsi="Times New Roman" w:cs="Times New Roman"/>
                <w:color w:val="000000"/>
                <w:sz w:val="20"/>
                <w:szCs w:val="20"/>
              </w:rPr>
              <w:t>,</w:t>
            </w:r>
            <w:r w:rsidRPr="00427734">
              <w:rPr>
                <w:rFonts w:ascii="Times New Roman" w:eastAsia="Times New Roman" w:hAnsi="Times New Roman" w:cs="Times New Roman"/>
                <w:color w:val="000000"/>
                <w:sz w:val="20"/>
                <w:szCs w:val="20"/>
              </w:rPr>
              <w:t>032</w:t>
            </w:r>
          </w:p>
        </w:tc>
        <w:tc>
          <w:tcPr>
            <w:tcW w:w="1110" w:type="dxa"/>
            <w:tcBorders>
              <w:top w:val="nil"/>
              <w:left w:val="nil"/>
              <w:bottom w:val="single" w:sz="4" w:space="0" w:color="auto"/>
              <w:right w:val="single" w:sz="4" w:space="0" w:color="auto"/>
            </w:tcBorders>
            <w:shd w:val="clear" w:color="auto" w:fill="auto"/>
            <w:noWrap/>
            <w:vAlign w:val="bottom"/>
          </w:tcPr>
          <w:p w:rsidR="00E0473A" w:rsidRPr="00427734" w:rsidP="004D5C83" w14:paraId="7C218945"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4</w:t>
            </w:r>
          </w:p>
        </w:tc>
      </w:tr>
      <w:tr w14:paraId="7EAB8F66" w14:textId="77777777" w:rsidTr="00C97DCB">
        <w:tblPrEx>
          <w:tblW w:w="10020" w:type="dxa"/>
          <w:tblLook w:val="04A0"/>
        </w:tblPrEx>
        <w:trPr>
          <w:trHeight w:val="255"/>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4D5C83" w:rsidRPr="00427734" w:rsidP="03606537" w14:paraId="45C2F0BF" w14:textId="74A88887">
            <w:pPr>
              <w:spacing w:after="0" w:line="240" w:lineRule="auto"/>
              <w:rPr>
                <w:rFonts w:ascii="Times New Roman" w:hAnsi="Times New Roman" w:cs="Times New Roman"/>
                <w:sz w:val="20"/>
                <w:szCs w:val="20"/>
              </w:rPr>
            </w:pPr>
            <w:r w:rsidRPr="00427734">
              <w:rPr>
                <w:rFonts w:ascii="Times New Roman" w:hAnsi="Times New Roman" w:cs="Times New Roman"/>
                <w:sz w:val="20"/>
                <w:szCs w:val="20"/>
              </w:rPr>
              <w:t>Master File (DOE F 540.8</w:t>
            </w:r>
            <w:r w:rsidRPr="00427734">
              <w:rPr>
                <w:rFonts w:ascii="Times New Roman" w:eastAsia="Times New Roman" w:hAnsi="Times New Roman" w:cs="Times New Roman"/>
                <w:color w:val="000000" w:themeColor="text1"/>
                <w:sz w:val="20"/>
                <w:szCs w:val="20"/>
              </w:rPr>
              <w:t>)</w:t>
            </w:r>
          </w:p>
          <w:p w:rsidR="004D5C83" w:rsidRPr="00427734" w:rsidP="03606537" w14:paraId="560156C0" w14:textId="453685A1">
            <w:pPr>
              <w:spacing w:after="0" w:line="240" w:lineRule="auto"/>
              <w:rPr>
                <w:rFonts w:ascii="Times New Roman" w:eastAsia="Times New Roman" w:hAnsi="Times New Roman" w:cs="Times New Roman"/>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0C69E6CF" w14:textId="008A9995">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Financial Personnel</w:t>
            </w:r>
          </w:p>
        </w:tc>
        <w:tc>
          <w:tcPr>
            <w:tcW w:w="1296"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55C84B9F"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5</w:t>
            </w:r>
            <w:r w:rsidRPr="00427734" w:rsidR="00A512F4">
              <w:rPr>
                <w:rFonts w:ascii="Times New Roman" w:eastAsia="Times New Roman" w:hAnsi="Times New Roman" w:cs="Times New Roman"/>
                <w:color w:val="000000"/>
                <w:sz w:val="20"/>
                <w:szCs w:val="20"/>
              </w:rPr>
              <w:t>6</w:t>
            </w:r>
          </w:p>
        </w:tc>
        <w:tc>
          <w:tcPr>
            <w:tcW w:w="1158" w:type="dxa"/>
            <w:tcBorders>
              <w:top w:val="nil"/>
              <w:left w:val="nil"/>
              <w:bottom w:val="single" w:sz="4" w:space="0" w:color="auto"/>
              <w:right w:val="single" w:sz="4" w:space="0" w:color="auto"/>
            </w:tcBorders>
            <w:shd w:val="clear" w:color="auto" w:fill="E2A5AC"/>
            <w:noWrap/>
            <w:vAlign w:val="bottom"/>
            <w:hideMark/>
          </w:tcPr>
          <w:p w:rsidR="004D5C83" w:rsidRPr="00427734" w:rsidP="00C97DCB" w14:paraId="0009E3FD" w14:textId="12BFA030">
            <w:pPr>
              <w:spacing w:after="0" w:line="240" w:lineRule="auto"/>
              <w:jc w:val="right"/>
              <w:rPr>
                <w:rFonts w:ascii="Times New Roman" w:eastAsia="Times New Roman" w:hAnsi="Times New Roman" w:cs="Times New Roman"/>
                <w:color w:val="000000" w:themeColor="text1"/>
                <w:sz w:val="20"/>
                <w:szCs w:val="20"/>
              </w:rPr>
            </w:pPr>
            <w:r w:rsidRPr="00427734">
              <w:rPr>
                <w:rFonts w:ascii="Times New Roman" w:eastAsia="Times New Roman" w:hAnsi="Times New Roman" w:cs="Times New Roman"/>
                <w:color w:val="000000" w:themeColor="text1"/>
                <w:sz w:val="20"/>
                <w:szCs w:val="20"/>
              </w:rPr>
              <w:t>168</w:t>
            </w:r>
          </w:p>
        </w:tc>
        <w:tc>
          <w:tcPr>
            <w:tcW w:w="1157"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167C107E" w14:textId="5C7118EB">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themeColor="text1"/>
                <w:sz w:val="20"/>
                <w:szCs w:val="20"/>
              </w:rPr>
              <w:t>8</w:t>
            </w:r>
          </w:p>
        </w:tc>
        <w:tc>
          <w:tcPr>
            <w:tcW w:w="1333" w:type="dxa"/>
            <w:tcBorders>
              <w:top w:val="nil"/>
              <w:left w:val="nil"/>
              <w:bottom w:val="single" w:sz="4" w:space="0" w:color="auto"/>
              <w:right w:val="single" w:sz="4" w:space="0" w:color="auto"/>
            </w:tcBorders>
            <w:shd w:val="clear" w:color="auto" w:fill="E2A5AC"/>
            <w:noWrap/>
            <w:vAlign w:val="bottom"/>
            <w:hideMark/>
          </w:tcPr>
          <w:p w:rsidR="004D5C83" w:rsidRPr="00427734" w:rsidP="00C97DCB" w14:paraId="3091725D" w14:textId="65AECA4F">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themeColor="text1"/>
                <w:sz w:val="20"/>
                <w:szCs w:val="20"/>
              </w:rPr>
              <w:t>1,344</w:t>
            </w:r>
          </w:p>
        </w:tc>
        <w:tc>
          <w:tcPr>
            <w:tcW w:w="1110" w:type="dxa"/>
            <w:tcBorders>
              <w:top w:val="nil"/>
              <w:left w:val="nil"/>
              <w:bottom w:val="single" w:sz="4" w:space="0" w:color="auto"/>
              <w:right w:val="single" w:sz="4" w:space="0" w:color="auto"/>
            </w:tcBorders>
            <w:shd w:val="clear" w:color="auto" w:fill="auto"/>
            <w:noWrap/>
            <w:vAlign w:val="bottom"/>
            <w:hideMark/>
          </w:tcPr>
          <w:p w:rsidR="004D5C83" w:rsidRPr="00427734" w:rsidP="004D5C83" w14:paraId="56DD30F2"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1</w:t>
            </w:r>
          </w:p>
        </w:tc>
      </w:tr>
      <w:tr w14:paraId="0BF57A5E" w14:textId="77777777" w:rsidTr="00C97DCB">
        <w:tblPrEx>
          <w:tblW w:w="10020" w:type="dxa"/>
          <w:tblLook w:val="04A0"/>
        </w:tblPrEx>
        <w:trPr>
          <w:trHeight w:val="255"/>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4D5C83" w:rsidRPr="00427734" w:rsidP="004D5C83" w14:paraId="16A933F1"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4D5C83" w:rsidRPr="00427734" w:rsidP="004D5C83" w14:paraId="743A7000"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color w:val="000000"/>
                <w:sz w:val="20"/>
                <w:szCs w:val="20"/>
              </w:rPr>
              <w:t> </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4D5C83" w:rsidRPr="00427734" w:rsidP="00436D51" w14:paraId="00E7ACD6" w14:textId="77777777">
            <w:pPr>
              <w:spacing w:after="0" w:line="240" w:lineRule="auto"/>
              <w:rPr>
                <w:rFonts w:ascii="Times New Roman" w:eastAsia="Times New Roman" w:hAnsi="Times New Roman" w:cs="Times New Roman"/>
                <w:b/>
                <w:bCs/>
                <w:color w:val="000000"/>
                <w:sz w:val="20"/>
                <w:szCs w:val="20"/>
              </w:rPr>
            </w:pPr>
          </w:p>
        </w:tc>
        <w:tc>
          <w:tcPr>
            <w:tcW w:w="1158" w:type="dxa"/>
            <w:tcBorders>
              <w:top w:val="nil"/>
              <w:left w:val="nil"/>
              <w:bottom w:val="single" w:sz="4" w:space="0" w:color="auto"/>
              <w:right w:val="single" w:sz="4" w:space="0" w:color="auto"/>
            </w:tcBorders>
            <w:shd w:val="clear" w:color="auto" w:fill="E2A5AC"/>
            <w:noWrap/>
            <w:vAlign w:val="bottom"/>
            <w:hideMark/>
          </w:tcPr>
          <w:p w:rsidR="004D5C83" w:rsidRPr="00427734" w:rsidP="00C97DCB" w14:paraId="52DE3288" w14:textId="354D21A8">
            <w:pPr>
              <w:spacing w:after="0" w:line="240" w:lineRule="auto"/>
              <w:jc w:val="right"/>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themeColor="text1"/>
                <w:sz w:val="20"/>
                <w:szCs w:val="20"/>
              </w:rPr>
              <w:t>1,232</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4D5C83" w:rsidRPr="00427734" w:rsidP="004D5C83" w14:paraId="31456C5E"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color w:val="000000"/>
                <w:sz w:val="20"/>
                <w:szCs w:val="20"/>
              </w:rPr>
              <w:t> </w:t>
            </w:r>
          </w:p>
        </w:tc>
        <w:tc>
          <w:tcPr>
            <w:tcW w:w="1333" w:type="dxa"/>
            <w:tcBorders>
              <w:top w:val="nil"/>
              <w:left w:val="nil"/>
              <w:bottom w:val="single" w:sz="4" w:space="0" w:color="auto"/>
              <w:right w:val="single" w:sz="4" w:space="0" w:color="auto"/>
            </w:tcBorders>
            <w:shd w:val="clear" w:color="auto" w:fill="E2A5AC"/>
            <w:noWrap/>
            <w:vAlign w:val="bottom"/>
            <w:hideMark/>
          </w:tcPr>
          <w:p w:rsidR="004D5C83" w:rsidRPr="00427734" w:rsidP="00C97DCB" w14:paraId="4F5B12BC" w14:textId="28C718D3">
            <w:pPr>
              <w:spacing w:after="0" w:line="240" w:lineRule="auto"/>
              <w:jc w:val="right"/>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sz w:val="20"/>
                <w:szCs w:val="20"/>
              </w:rPr>
              <w:t>22,848</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4D5C83" w:rsidRPr="00427734" w:rsidP="004D5C83" w14:paraId="73EAA629"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color w:val="000000"/>
                <w:sz w:val="20"/>
                <w:szCs w:val="20"/>
              </w:rPr>
              <w:t> </w:t>
            </w:r>
          </w:p>
        </w:tc>
      </w:tr>
    </w:tbl>
    <w:p w:rsidR="006F3C12" w:rsidRPr="00427734" w:rsidP="005D4161" w14:paraId="14DA7FE6" w14:textId="77777777">
      <w:pPr>
        <w:pStyle w:val="Heading2"/>
        <w:rPr>
          <w:rFonts w:ascii="Times New Roman" w:hAnsi="Times New Roman" w:cs="Times New Roman"/>
        </w:rPr>
      </w:pPr>
      <w:bookmarkStart w:id="17" w:name="_Toc135838087"/>
      <w:bookmarkEnd w:id="15"/>
      <w:bookmarkEnd w:id="16"/>
      <w:r w:rsidRPr="00427734">
        <w:rPr>
          <w:rFonts w:ascii="Times New Roman" w:hAnsi="Times New Roman" w:cs="Times New Roman"/>
        </w:rPr>
        <w:t>A.12B. Estimate of Annual Cost to Respondent for Burden Hours</w:t>
      </w:r>
      <w:bookmarkEnd w:id="17"/>
      <w:r w:rsidRPr="00427734">
        <w:rPr>
          <w:rFonts w:ascii="Times New Roman" w:hAnsi="Times New Roman" w:cs="Times New Roman"/>
        </w:rPr>
        <w:t xml:space="preserve"> </w:t>
      </w:r>
    </w:p>
    <w:p w:rsidR="002C5177" w:rsidP="00427734" w14:paraId="5ACCC73B" w14:textId="636FAD50">
      <w:pPr>
        <w:pStyle w:val="Default"/>
        <w:rPr>
          <w:b/>
          <w:bCs/>
          <w:sz w:val="22"/>
          <w:szCs w:val="22"/>
        </w:rPr>
      </w:pPr>
      <w:r w:rsidRPr="00427734">
        <w:rPr>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427734" w:rsidRPr="00427734" w:rsidP="00427734" w14:paraId="4E58B1ED" w14:textId="77777777">
      <w:pPr>
        <w:pStyle w:val="Default"/>
        <w:rPr>
          <w:b/>
          <w:bCs/>
          <w:sz w:val="22"/>
          <w:szCs w:val="22"/>
        </w:rPr>
      </w:pPr>
    </w:p>
    <w:p w:rsidR="00C5366B" w:rsidRPr="00427734" w:rsidP="00C5366B" w14:paraId="32DB3913" w14:textId="675D894B">
      <w:pPr>
        <w:rPr>
          <w:rFonts w:ascii="Times New Roman" w:hAnsi="Times New Roman" w:cs="Times New Roman"/>
        </w:rPr>
      </w:pPr>
      <w:r w:rsidRPr="00427734">
        <w:rPr>
          <w:rFonts w:ascii="Times New Roman" w:hAnsi="Times New Roman" w:cs="Times New Roman"/>
        </w:rPr>
        <w:t>The hourly wage rate used to calculate the estimate</w:t>
      </w:r>
      <w:r w:rsidRPr="00427734" w:rsidR="00191253">
        <w:rPr>
          <w:rFonts w:ascii="Times New Roman" w:hAnsi="Times New Roman" w:cs="Times New Roman"/>
        </w:rPr>
        <w:t>d</w:t>
      </w:r>
      <w:r w:rsidRPr="00427734">
        <w:rPr>
          <w:rFonts w:ascii="Times New Roman" w:hAnsi="Times New Roman" w:cs="Times New Roman"/>
        </w:rPr>
        <w:t xml:space="preserve"> respondent cost burden is the mean hourly wage</w:t>
      </w:r>
      <w:r>
        <w:rPr>
          <w:rStyle w:val="FootnoteReference"/>
          <w:rFonts w:ascii="Times New Roman" w:eastAsia="Times New Roman" w:hAnsi="Times New Roman" w:cs="Times New Roman"/>
        </w:rPr>
        <w:footnoteReference w:id="3"/>
      </w:r>
      <w:r w:rsidRPr="00427734">
        <w:rPr>
          <w:rFonts w:ascii="Times New Roman" w:hAnsi="Times New Roman" w:cs="Times New Roman"/>
        </w:rPr>
        <w:t xml:space="preserve"> ($</w:t>
      </w:r>
      <w:r w:rsidRPr="00427734" w:rsidR="00796147">
        <w:rPr>
          <w:rFonts w:ascii="Times New Roman" w:hAnsi="Times New Roman" w:cs="Times New Roman"/>
        </w:rPr>
        <w:t>47.32</w:t>
      </w:r>
      <w:r w:rsidRPr="00427734" w:rsidR="005409B9">
        <w:rPr>
          <w:rFonts w:ascii="Times New Roman" w:hAnsi="Times New Roman" w:cs="Times New Roman"/>
        </w:rPr>
        <w:t>)</w:t>
      </w:r>
      <w:r w:rsidRPr="00427734" w:rsidR="00C65340">
        <w:rPr>
          <w:rFonts w:ascii="Times New Roman" w:hAnsi="Times New Roman" w:cs="Times New Roman"/>
        </w:rPr>
        <w:t xml:space="preserve"> for “Project Management Specialists” taken from the Department of Labor website</w:t>
      </w:r>
      <w:r w:rsidRPr="00427734" w:rsidR="00191253">
        <w:rPr>
          <w:rFonts w:ascii="Times New Roman" w:hAnsi="Times New Roman" w:cs="Times New Roman"/>
        </w:rPr>
        <w:t>.</w:t>
      </w:r>
      <w:r w:rsidRPr="00427734" w:rsidR="00EF37F5">
        <w:rPr>
          <w:rFonts w:ascii="Times New Roman" w:hAnsi="Times New Roman" w:cs="Times New Roman"/>
        </w:rPr>
        <w:t xml:space="preserve"> </w:t>
      </w:r>
    </w:p>
    <w:tbl>
      <w:tblPr>
        <w:tblW w:w="10020" w:type="dxa"/>
        <w:tblLook w:val="04A0"/>
      </w:tblPr>
      <w:tblGrid>
        <w:gridCol w:w="2226"/>
        <w:gridCol w:w="2184"/>
        <w:gridCol w:w="1890"/>
        <w:gridCol w:w="2424"/>
        <w:gridCol w:w="1296"/>
      </w:tblGrid>
      <w:tr w14:paraId="40AFBB6D" w14:textId="77777777" w:rsidTr="4B386518">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427734" w:rsidP="008F16EC" w14:paraId="1F2964BF" w14:textId="77777777">
            <w:pPr>
              <w:spacing w:after="0" w:line="240" w:lineRule="auto"/>
              <w:jc w:val="center"/>
              <w:rPr>
                <w:rFonts w:ascii="Times New Roman" w:eastAsia="Times New Roman" w:hAnsi="Times New Roman" w:cs="Times New Roman"/>
                <w:b/>
                <w:bCs/>
                <w:color w:val="0070C0"/>
                <w:sz w:val="28"/>
                <w:szCs w:val="28"/>
              </w:rPr>
            </w:pPr>
            <w:r w:rsidRPr="00427734">
              <w:rPr>
                <w:rFonts w:ascii="Times New Roman" w:eastAsia="Times New Roman" w:hAnsi="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427734" w:rsidP="008F16EC" w14:paraId="120ABADF" w14:textId="77777777">
            <w:pPr>
              <w:spacing w:after="0" w:line="240" w:lineRule="auto"/>
              <w:jc w:val="center"/>
              <w:rPr>
                <w:rFonts w:ascii="Times New Roman" w:eastAsia="Times New Roman" w:hAnsi="Times New Roman" w:cs="Times New Roman"/>
                <w:b/>
                <w:bCs/>
                <w:color w:val="0070C0"/>
                <w:sz w:val="28"/>
                <w:szCs w:val="28"/>
              </w:rPr>
            </w:pPr>
          </w:p>
        </w:tc>
      </w:tr>
      <w:tr w14:paraId="41E64D11" w14:textId="77777777" w:rsidTr="4B386518">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427734" w:rsidP="008F16EC" w14:paraId="30B62A34"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427734" w:rsidP="008F16EC" w14:paraId="577DCC0E"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427734" w:rsidP="008F16EC" w14:paraId="100A13A6"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427734" w:rsidP="008F16EC" w14:paraId="6DA0839F"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Total Respondent Costs</w:t>
            </w:r>
          </w:p>
        </w:tc>
      </w:tr>
      <w:tr w14:paraId="29BCF7E0" w14:textId="77777777" w:rsidTr="4B386518">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27734" w:rsidP="008F16EC" w14:paraId="3B276B01"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 </w:t>
            </w:r>
            <w:r w:rsidRPr="00427734" w:rsidR="00711B92">
              <w:rPr>
                <w:rFonts w:ascii="Times New Roman" w:eastAsia="Times New Roman" w:hAnsi="Times New Roman" w:cs="Times New Roman"/>
                <w:color w:val="000000"/>
                <w:sz w:val="20"/>
                <w:szCs w:val="20"/>
              </w:rPr>
              <w:t>States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427734" w:rsidP="008F16EC" w14:paraId="7240D96E" w14:textId="3D24E02E">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22,848</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427734" w:rsidP="008F16EC" w14:paraId="3CE24985" w14:textId="77777777">
            <w:pPr>
              <w:spacing w:after="0" w:line="240" w:lineRule="auto"/>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 </w:t>
            </w:r>
            <w:r w:rsidRPr="00427734" w:rsidR="00711B92">
              <w:rPr>
                <w:rFonts w:ascii="Times New Roman" w:eastAsia="Times New Roman" w:hAnsi="Times New Roman" w:cs="Times New Roman"/>
                <w:color w:val="000000"/>
                <w:sz w:val="20"/>
                <w:szCs w:val="20"/>
              </w:rPr>
              <w:t>$</w:t>
            </w:r>
            <w:r w:rsidRPr="00427734" w:rsidR="005409B9">
              <w:rPr>
                <w:rFonts w:ascii="Times New Roman" w:eastAsia="Times New Roman" w:hAnsi="Times New Roman" w:cs="Times New Roman"/>
                <w:color w:val="000000"/>
                <w:sz w:val="20"/>
                <w:szCs w:val="20"/>
              </w:rPr>
              <w:t>75</w:t>
            </w:r>
            <w:r w:rsidRPr="00427734" w:rsidR="00711B92">
              <w:rPr>
                <w:rFonts w:ascii="Times New Roman" w:eastAsia="Times New Roman" w:hAnsi="Times New Roman" w:cs="Times New Roman"/>
                <w:color w:val="000000"/>
                <w:sz w:val="20"/>
                <w:szCs w:val="20"/>
              </w:rPr>
              <w:t>.</w:t>
            </w:r>
            <w:r w:rsidRPr="00427734" w:rsidR="005409B9">
              <w:rPr>
                <w:rFonts w:ascii="Times New Roman" w:eastAsia="Times New Roman" w:hAnsi="Times New Roman" w:cs="Times New Roman"/>
                <w:color w:val="000000"/>
                <w:sz w:val="20"/>
                <w:szCs w:val="20"/>
              </w:rPr>
              <w:t>71</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427734" w:rsidP="008F16EC" w14:paraId="502B5732" w14:textId="5D660008">
            <w:pPr>
              <w:spacing w:after="0" w:line="240" w:lineRule="auto"/>
              <w:jc w:val="right"/>
              <w:rPr>
                <w:rFonts w:ascii="Times New Roman" w:eastAsia="Times New Roman" w:hAnsi="Times New Roman" w:cs="Times New Roman"/>
                <w:color w:val="000000"/>
                <w:sz w:val="20"/>
                <w:szCs w:val="20"/>
              </w:rPr>
            </w:pPr>
            <w:r w:rsidRPr="00427734">
              <w:rPr>
                <w:rFonts w:ascii="Times New Roman" w:eastAsia="Times New Roman" w:hAnsi="Times New Roman" w:cs="Times New Roman"/>
                <w:color w:val="000000"/>
                <w:sz w:val="20"/>
                <w:szCs w:val="20"/>
              </w:rPr>
              <w:t>$</w:t>
            </w:r>
            <w:r w:rsidRPr="00427734" w:rsidR="00362A25">
              <w:rPr>
                <w:rFonts w:ascii="Times New Roman" w:hAnsi="Times New Roman" w:cs="Times New Roman"/>
              </w:rPr>
              <w:t xml:space="preserve"> </w:t>
            </w:r>
            <w:r w:rsidRPr="00427734" w:rsidR="00474FE9">
              <w:rPr>
                <w:rFonts w:ascii="Times New Roman" w:hAnsi="Times New Roman" w:cs="Times New Roman"/>
              </w:rPr>
              <w:t>1,729,822</w:t>
            </w:r>
          </w:p>
        </w:tc>
      </w:tr>
      <w:tr w14:paraId="116585CC" w14:textId="77777777" w:rsidTr="4B386518">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27734" w:rsidP="008F16EC" w14:paraId="517E16A1"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427734" w:rsidP="0084088B" w14:paraId="6D36F88D" w14:textId="4348FFE6">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sz w:val="20"/>
                <w:szCs w:val="20"/>
              </w:rPr>
              <w:t>22,848</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427734" w:rsidP="008F16EC" w14:paraId="70EA1FCC" w14:textId="77777777">
            <w:pPr>
              <w:spacing w:after="0" w:line="240" w:lineRule="auto"/>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427734" w:rsidP="008F16EC" w14:paraId="60D2C892" w14:textId="7A1D292B">
            <w:pPr>
              <w:spacing w:after="0" w:line="240" w:lineRule="auto"/>
              <w:jc w:val="right"/>
              <w:rPr>
                <w:rFonts w:ascii="Times New Roman" w:eastAsia="Times New Roman" w:hAnsi="Times New Roman" w:cs="Times New Roman"/>
                <w:b/>
                <w:bCs/>
                <w:color w:val="000000"/>
                <w:sz w:val="20"/>
                <w:szCs w:val="20"/>
              </w:rPr>
            </w:pPr>
            <w:r w:rsidRPr="00427734">
              <w:rPr>
                <w:rFonts w:ascii="Times New Roman" w:eastAsia="Times New Roman" w:hAnsi="Times New Roman" w:cs="Times New Roman"/>
                <w:b/>
                <w:bCs/>
                <w:color w:val="000000" w:themeColor="text1"/>
                <w:sz w:val="20"/>
                <w:szCs w:val="20"/>
              </w:rPr>
              <w:t>$</w:t>
            </w:r>
            <w:r w:rsidRPr="00427734" w:rsidR="00362A25">
              <w:rPr>
                <w:rFonts w:ascii="Times New Roman" w:hAnsi="Times New Roman" w:cs="Times New Roman"/>
              </w:rPr>
              <w:t xml:space="preserve"> </w:t>
            </w:r>
            <w:r w:rsidRPr="00427734" w:rsidR="00474FE9">
              <w:rPr>
                <w:rFonts w:ascii="Times New Roman" w:hAnsi="Times New Roman" w:cs="Times New Roman"/>
              </w:rPr>
              <w:t>1,729,822</w:t>
            </w:r>
          </w:p>
        </w:tc>
      </w:tr>
    </w:tbl>
    <w:p w:rsidR="00F056C3" w:rsidRPr="00427734" w:rsidP="00A41763" w14:paraId="7ECAA724" w14:textId="77777777">
      <w:pPr>
        <w:rPr>
          <w:rFonts w:ascii="Times New Roman" w:hAnsi="Times New Roman" w:cs="Times New Roman"/>
          <w:b/>
          <w:bCs/>
        </w:rPr>
      </w:pPr>
    </w:p>
    <w:p w:rsidR="00F056C3" w:rsidRPr="00427734" w:rsidP="005D4161" w14:paraId="3F7B0D95" w14:textId="77777777">
      <w:pPr>
        <w:pStyle w:val="Heading2"/>
        <w:rPr>
          <w:rFonts w:ascii="Times New Roman" w:hAnsi="Times New Roman" w:cs="Times New Roman"/>
        </w:rPr>
      </w:pPr>
      <w:bookmarkStart w:id="18" w:name="_Toc135838088"/>
      <w:r w:rsidRPr="00427734">
        <w:rPr>
          <w:rFonts w:ascii="Times New Roman" w:hAnsi="Times New Roman" w:cs="Times New Roman"/>
        </w:rPr>
        <w:t>A.</w:t>
      </w:r>
      <w:r w:rsidRPr="00427734" w:rsidR="00A41763">
        <w:rPr>
          <w:rFonts w:ascii="Times New Roman" w:hAnsi="Times New Roman" w:cs="Times New Roman"/>
        </w:rPr>
        <w:t xml:space="preserve">13. </w:t>
      </w:r>
      <w:r w:rsidRPr="00427734" w:rsidR="006F3C12">
        <w:rPr>
          <w:rFonts w:ascii="Times New Roman" w:hAnsi="Times New Roman" w:cs="Times New Roman"/>
        </w:rPr>
        <w:t xml:space="preserve">Other Estimated </w:t>
      </w:r>
      <w:r w:rsidRPr="00427734">
        <w:rPr>
          <w:rFonts w:ascii="Times New Roman" w:hAnsi="Times New Roman" w:cs="Times New Roman"/>
        </w:rPr>
        <w:t xml:space="preserve">Annual Cost to </w:t>
      </w:r>
      <w:r w:rsidRPr="00427734" w:rsidR="00FE2197">
        <w:rPr>
          <w:rFonts w:ascii="Times New Roman" w:hAnsi="Times New Roman" w:cs="Times New Roman"/>
        </w:rPr>
        <w:t>Respondents</w:t>
      </w:r>
      <w:bookmarkEnd w:id="18"/>
    </w:p>
    <w:p w:rsidR="00A41763" w:rsidRPr="00427734" w:rsidP="00A41763" w14:paraId="6EC4F08E" w14:textId="77777777">
      <w:pPr>
        <w:rPr>
          <w:rFonts w:ascii="Times New Roman" w:hAnsi="Times New Roman" w:cs="Times New Roman"/>
          <w:b/>
          <w:bCs/>
        </w:rPr>
      </w:pPr>
      <w:r w:rsidRPr="00427734">
        <w:rPr>
          <w:rFonts w:ascii="Times New Roman" w:hAnsi="Times New Roman" w:cs="Times New Roman"/>
          <w:b/>
          <w:bCs/>
        </w:rPr>
        <w:t xml:space="preserve">Provide an estimate for the total annual cost burden to respondents or recordkeepers resulting from the collection of information. </w:t>
      </w:r>
    </w:p>
    <w:p w:rsidR="003C2139" w:rsidRPr="00427734" w:rsidP="003C2139" w14:paraId="144D7937" w14:textId="77777777">
      <w:pPr>
        <w:rPr>
          <w:rFonts w:ascii="Times New Roman" w:hAnsi="Times New Roman" w:cs="Times New Roman"/>
        </w:rPr>
      </w:pPr>
      <w:r w:rsidRPr="00427734">
        <w:rPr>
          <w:rFonts w:ascii="Times New Roman" w:hAnsi="Times New Roman" w:cs="Times New Roman"/>
        </w:rPr>
        <w:t>No other additional costs to respondents.</w:t>
      </w:r>
    </w:p>
    <w:p w:rsidR="00F056C3" w:rsidRPr="00427734" w:rsidP="005D4161" w14:paraId="7B2FEFBE" w14:textId="77777777">
      <w:pPr>
        <w:pStyle w:val="Heading2"/>
        <w:rPr>
          <w:rFonts w:ascii="Times New Roman" w:hAnsi="Times New Roman" w:cs="Times New Roman"/>
        </w:rPr>
      </w:pPr>
      <w:bookmarkStart w:id="19" w:name="_Toc135838089"/>
      <w:r w:rsidRPr="00427734">
        <w:rPr>
          <w:rFonts w:ascii="Times New Roman" w:hAnsi="Times New Roman" w:cs="Times New Roman"/>
        </w:rPr>
        <w:t>A.</w:t>
      </w:r>
      <w:r w:rsidRPr="00427734" w:rsidR="00A41763">
        <w:rPr>
          <w:rFonts w:ascii="Times New Roman" w:hAnsi="Times New Roman" w:cs="Times New Roman"/>
        </w:rPr>
        <w:t xml:space="preserve">14. </w:t>
      </w:r>
      <w:r w:rsidRPr="00427734" w:rsidR="00FE2197">
        <w:rPr>
          <w:rFonts w:ascii="Times New Roman" w:hAnsi="Times New Roman" w:cs="Times New Roman"/>
        </w:rPr>
        <w:t>Annual Cost to the Federal Government</w:t>
      </w:r>
      <w:bookmarkEnd w:id="19"/>
      <w:r w:rsidRPr="00427734">
        <w:rPr>
          <w:rFonts w:ascii="Times New Roman" w:hAnsi="Times New Roman" w:cs="Times New Roman"/>
        </w:rPr>
        <w:t xml:space="preserve"> </w:t>
      </w:r>
    </w:p>
    <w:p w:rsidR="00A41763" w:rsidRPr="00427734" w:rsidP="00A41763" w14:paraId="790D5823" w14:textId="77777777">
      <w:pPr>
        <w:rPr>
          <w:rFonts w:ascii="Times New Roman" w:hAnsi="Times New Roman" w:cs="Times New Roman"/>
          <w:b/>
          <w:bCs/>
        </w:rPr>
      </w:pPr>
      <w:r w:rsidRPr="00427734">
        <w:rPr>
          <w:rFonts w:ascii="Times New Roman" w:hAnsi="Times New Roman" w:cs="Times New Roman"/>
          <w:b/>
          <w:bCs/>
        </w:rPr>
        <w:t xml:space="preserve">Provide estimates of annualized cost to the Federal government. </w:t>
      </w:r>
    </w:p>
    <w:p w:rsidR="008A60F6" w:rsidRPr="00427734" w:rsidP="00C65340" w14:paraId="0FFB2A55" w14:textId="77777777">
      <w:pPr>
        <w:spacing w:after="0" w:line="240" w:lineRule="auto"/>
        <w:rPr>
          <w:rFonts w:ascii="Times New Roman" w:eastAsia="Times New Roman" w:hAnsi="Times New Roman" w:cs="Times New Roman"/>
          <w:bCs/>
        </w:rPr>
      </w:pPr>
      <w:r w:rsidRPr="00427734">
        <w:rPr>
          <w:rFonts w:ascii="Times New Roman" w:eastAsia="Times New Roman" w:hAnsi="Times New Roman" w:cs="Times New Roman"/>
          <w:bCs/>
        </w:rPr>
        <w:t xml:space="preserve">All forms are reviewed by DOE Federal Employees at a Grade Level GS-13 and Step 1. The titles of reviewers are Energy Technical Project Specialists or Energy Project Specialists. The reviewers also serve as Project Officers to the grantees in a consistent manner. </w:t>
      </w:r>
    </w:p>
    <w:p w:rsidR="008A60F6" w:rsidRPr="00427734" w:rsidP="00C65340" w14:paraId="3193BCD9" w14:textId="77777777">
      <w:pPr>
        <w:spacing w:after="0" w:line="240" w:lineRule="auto"/>
        <w:rPr>
          <w:rFonts w:ascii="Times New Roman" w:eastAsia="Times New Roman" w:hAnsi="Times New Roman" w:cs="Times New Roman"/>
          <w:bCs/>
        </w:rPr>
      </w:pPr>
    </w:p>
    <w:p w:rsidR="009F61C8" w:rsidRPr="00427734" w:rsidP="03606537" w14:paraId="0BC08CA1" w14:textId="088A6D55">
      <w:pPr>
        <w:spacing w:after="0" w:line="240" w:lineRule="auto"/>
        <w:rPr>
          <w:rFonts w:ascii="Times New Roman" w:eastAsia="Times New Roman" w:hAnsi="Times New Roman" w:cs="Times New Roman"/>
        </w:rPr>
      </w:pPr>
      <w:r w:rsidRPr="00427734">
        <w:rPr>
          <w:rFonts w:ascii="Times New Roman" w:eastAsia="Times New Roman" w:hAnsi="Times New Roman" w:cs="Times New Roman"/>
        </w:rPr>
        <w:t>-</w:t>
      </w:r>
      <w:r w:rsidRPr="00427734" w:rsidR="00A32D08">
        <w:rPr>
          <w:rFonts w:ascii="Times New Roman" w:eastAsia="Times New Roman" w:hAnsi="Times New Roman" w:cs="Times New Roman"/>
        </w:rPr>
        <w:t>Annual File</w:t>
      </w:r>
      <w:r w:rsidRPr="00427734" w:rsidR="00C72D41">
        <w:rPr>
          <w:rFonts w:ascii="Times New Roman" w:eastAsia="Times New Roman" w:hAnsi="Times New Roman" w:cs="Times New Roman"/>
        </w:rPr>
        <w:t xml:space="preserve"> </w:t>
      </w:r>
      <w:r w:rsidRPr="00427734" w:rsidR="00C72D41">
        <w:rPr>
          <w:rFonts w:ascii="Times New Roman" w:hAnsi="Times New Roman" w:cs="Times New Roman"/>
        </w:rPr>
        <w:t>(DOE F 540.1)</w:t>
      </w:r>
      <w:r w:rsidRPr="00427734">
        <w:rPr>
          <w:rFonts w:ascii="Times New Roman" w:eastAsia="Times New Roman" w:hAnsi="Times New Roman" w:cs="Times New Roman"/>
        </w:rPr>
        <w:t xml:space="preserve">: </w:t>
      </w:r>
      <w:r w:rsidRPr="00427734" w:rsidR="00F31A4D">
        <w:rPr>
          <w:rFonts w:ascii="Times New Roman" w:eastAsia="Times New Roman" w:hAnsi="Times New Roman" w:cs="Times New Roman"/>
        </w:rPr>
        <w:t>2 hours per report</w:t>
      </w:r>
      <w:r w:rsidRPr="00427734" w:rsidR="00A05FB2">
        <w:rPr>
          <w:rFonts w:ascii="Times New Roman" w:eastAsia="Times New Roman" w:hAnsi="Times New Roman" w:cs="Times New Roman"/>
        </w:rPr>
        <w:t xml:space="preserve"> x </w:t>
      </w:r>
      <w:r w:rsidRPr="00427734" w:rsidR="007506EF">
        <w:rPr>
          <w:rFonts w:ascii="Times New Roman" w:eastAsia="Times New Roman" w:hAnsi="Times New Roman" w:cs="Times New Roman"/>
        </w:rPr>
        <w:t xml:space="preserve">168 </w:t>
      </w:r>
      <w:r w:rsidRPr="00427734" w:rsidR="00A05FB2">
        <w:rPr>
          <w:rFonts w:ascii="Times New Roman" w:eastAsia="Times New Roman" w:hAnsi="Times New Roman" w:cs="Times New Roman"/>
        </w:rPr>
        <w:t>reports</w:t>
      </w:r>
      <w:r w:rsidRPr="00427734" w:rsidR="00A0458E">
        <w:rPr>
          <w:rFonts w:ascii="Times New Roman" w:eastAsia="Times New Roman" w:hAnsi="Times New Roman" w:cs="Times New Roman"/>
        </w:rPr>
        <w:t xml:space="preserve"> = </w:t>
      </w:r>
      <w:r w:rsidRPr="00427734" w:rsidR="007506EF">
        <w:rPr>
          <w:rFonts w:ascii="Times New Roman" w:eastAsia="Times New Roman" w:hAnsi="Times New Roman" w:cs="Times New Roman"/>
        </w:rPr>
        <w:t xml:space="preserve">336 </w:t>
      </w:r>
      <w:r w:rsidRPr="00427734" w:rsidR="00A0458E">
        <w:rPr>
          <w:rFonts w:ascii="Times New Roman" w:eastAsia="Times New Roman" w:hAnsi="Times New Roman" w:cs="Times New Roman"/>
        </w:rPr>
        <w:t>hours</w:t>
      </w:r>
    </w:p>
    <w:p w:rsidR="009F61C8" w:rsidRPr="00427734" w:rsidP="03606537" w14:paraId="74DFAE03" w14:textId="4191078E">
      <w:pPr>
        <w:spacing w:after="0" w:line="240" w:lineRule="auto"/>
        <w:rPr>
          <w:rFonts w:ascii="Times New Roman" w:eastAsia="Times New Roman" w:hAnsi="Times New Roman" w:cs="Times New Roman"/>
        </w:rPr>
      </w:pPr>
      <w:r w:rsidRPr="00427734">
        <w:rPr>
          <w:rFonts w:ascii="Times New Roman" w:eastAsia="Times New Roman" w:hAnsi="Times New Roman" w:cs="Times New Roman"/>
        </w:rPr>
        <w:t>-</w:t>
      </w:r>
      <w:r w:rsidRPr="00427734" w:rsidR="00A32D08">
        <w:rPr>
          <w:rFonts w:ascii="Times New Roman" w:eastAsia="Times New Roman" w:hAnsi="Times New Roman" w:cs="Times New Roman"/>
        </w:rPr>
        <w:t xml:space="preserve">Quarterly Performance </w:t>
      </w:r>
      <w:r w:rsidRPr="00427734">
        <w:rPr>
          <w:rFonts w:ascii="Times New Roman" w:eastAsia="Times New Roman" w:hAnsi="Times New Roman" w:cs="Times New Roman"/>
        </w:rPr>
        <w:t>Report</w:t>
      </w:r>
      <w:r w:rsidRPr="00427734" w:rsidR="00C72D41">
        <w:rPr>
          <w:rFonts w:ascii="Times New Roman" w:eastAsia="Times New Roman" w:hAnsi="Times New Roman" w:cs="Times New Roman"/>
        </w:rPr>
        <w:t xml:space="preserve"> </w:t>
      </w:r>
      <w:r w:rsidRPr="00427734" w:rsidR="00C72D41">
        <w:rPr>
          <w:rFonts w:ascii="Times New Roman" w:hAnsi="Times New Roman" w:cs="Times New Roman"/>
        </w:rPr>
        <w:t>(DOE F 540.6)</w:t>
      </w:r>
      <w:r w:rsidRPr="00427734">
        <w:rPr>
          <w:rFonts w:ascii="Times New Roman" w:eastAsia="Times New Roman" w:hAnsi="Times New Roman" w:cs="Times New Roman"/>
        </w:rPr>
        <w:t xml:space="preserve">: </w:t>
      </w:r>
      <w:r w:rsidRPr="00427734" w:rsidR="00F31A4D">
        <w:rPr>
          <w:rFonts w:ascii="Times New Roman" w:eastAsia="Times New Roman" w:hAnsi="Times New Roman" w:cs="Times New Roman"/>
        </w:rPr>
        <w:t>1 hour per report</w:t>
      </w:r>
      <w:r w:rsidRPr="00427734" w:rsidR="00A05FB2">
        <w:rPr>
          <w:rFonts w:ascii="Times New Roman" w:eastAsia="Times New Roman" w:hAnsi="Times New Roman" w:cs="Times New Roman"/>
        </w:rPr>
        <w:t xml:space="preserve"> x </w:t>
      </w:r>
      <w:r w:rsidRPr="00427734" w:rsidR="00C9661C">
        <w:rPr>
          <w:rFonts w:ascii="Times New Roman" w:eastAsia="Times New Roman" w:hAnsi="Times New Roman" w:cs="Times New Roman"/>
        </w:rPr>
        <w:t>672</w:t>
      </w:r>
      <w:r w:rsidRPr="00427734" w:rsidR="00A05FB2">
        <w:rPr>
          <w:rFonts w:ascii="Times New Roman" w:eastAsia="Times New Roman" w:hAnsi="Times New Roman" w:cs="Times New Roman"/>
        </w:rPr>
        <w:t xml:space="preserve"> reports</w:t>
      </w:r>
      <w:r w:rsidRPr="00427734" w:rsidR="00C249D9">
        <w:rPr>
          <w:rFonts w:ascii="Times New Roman" w:eastAsia="Times New Roman" w:hAnsi="Times New Roman" w:cs="Times New Roman"/>
        </w:rPr>
        <w:t xml:space="preserve"> =</w:t>
      </w:r>
      <w:r w:rsidRPr="00427734" w:rsidR="00C9661C">
        <w:rPr>
          <w:rFonts w:ascii="Times New Roman" w:eastAsia="Times New Roman" w:hAnsi="Times New Roman" w:cs="Times New Roman"/>
        </w:rPr>
        <w:t xml:space="preserve"> 672 hours</w:t>
      </w:r>
      <w:r w:rsidRPr="00427734" w:rsidR="00C249D9">
        <w:rPr>
          <w:rFonts w:ascii="Times New Roman" w:eastAsia="Times New Roman" w:hAnsi="Times New Roman" w:cs="Times New Roman"/>
        </w:rPr>
        <w:t xml:space="preserve"> </w:t>
      </w:r>
    </w:p>
    <w:p w:rsidR="00C249D9" w:rsidRPr="00427734" w:rsidP="00C65340" w14:paraId="4423ABC4" w14:textId="7FE78E49">
      <w:pPr>
        <w:spacing w:after="0" w:line="240" w:lineRule="auto"/>
        <w:rPr>
          <w:rFonts w:ascii="Times New Roman" w:eastAsia="Times New Roman" w:hAnsi="Times New Roman" w:cs="Times New Roman"/>
        </w:rPr>
      </w:pPr>
      <w:r w:rsidRPr="00427734">
        <w:rPr>
          <w:rFonts w:ascii="Times New Roman" w:eastAsia="Times New Roman" w:hAnsi="Times New Roman" w:cs="Times New Roman"/>
        </w:rPr>
        <w:t>-RLF Quarterly Performance Report</w:t>
      </w:r>
      <w:r w:rsidRPr="00427734" w:rsidR="00C72D41">
        <w:rPr>
          <w:rFonts w:ascii="Times New Roman" w:eastAsia="Times New Roman" w:hAnsi="Times New Roman" w:cs="Times New Roman"/>
        </w:rPr>
        <w:t xml:space="preserve"> </w:t>
      </w:r>
      <w:r w:rsidRPr="00427734" w:rsidR="00C72D41">
        <w:rPr>
          <w:rFonts w:ascii="Times New Roman" w:hAnsi="Times New Roman" w:cs="Times New Roman"/>
        </w:rPr>
        <w:t>(DOE F 540.7)</w:t>
      </w:r>
      <w:r w:rsidRPr="00427734">
        <w:rPr>
          <w:rFonts w:ascii="Times New Roman" w:eastAsia="Times New Roman" w:hAnsi="Times New Roman" w:cs="Times New Roman"/>
        </w:rPr>
        <w:t xml:space="preserve">: 1 hour per report x </w:t>
      </w:r>
      <w:r w:rsidRPr="00427734" w:rsidR="00C9661C">
        <w:rPr>
          <w:rFonts w:ascii="Times New Roman" w:eastAsia="Times New Roman" w:hAnsi="Times New Roman" w:cs="Times New Roman"/>
        </w:rPr>
        <w:t>224</w:t>
      </w:r>
      <w:r w:rsidRPr="00427734">
        <w:rPr>
          <w:rFonts w:ascii="Times New Roman" w:eastAsia="Times New Roman" w:hAnsi="Times New Roman" w:cs="Times New Roman"/>
        </w:rPr>
        <w:t xml:space="preserve"> reports = </w:t>
      </w:r>
      <w:r w:rsidRPr="00427734" w:rsidR="00C9661C">
        <w:rPr>
          <w:rFonts w:ascii="Times New Roman" w:eastAsia="Times New Roman" w:hAnsi="Times New Roman" w:cs="Times New Roman"/>
        </w:rPr>
        <w:t xml:space="preserve">224 hours </w:t>
      </w:r>
    </w:p>
    <w:p w:rsidR="00C249D9" w:rsidRPr="00427734" w:rsidP="00C65340" w14:paraId="27814FA7" w14:textId="08D30329">
      <w:pPr>
        <w:spacing w:after="0" w:line="240" w:lineRule="auto"/>
        <w:rPr>
          <w:rFonts w:ascii="Times New Roman" w:eastAsia="Times New Roman" w:hAnsi="Times New Roman" w:cs="Times New Roman"/>
        </w:rPr>
      </w:pPr>
      <w:r w:rsidRPr="00427734">
        <w:rPr>
          <w:rFonts w:ascii="Times New Roman" w:eastAsia="Times New Roman" w:hAnsi="Times New Roman" w:cs="Times New Roman"/>
        </w:rPr>
        <w:t>-</w:t>
      </w:r>
      <w:r w:rsidRPr="00427734" w:rsidR="006F577A">
        <w:rPr>
          <w:rFonts w:ascii="Times New Roman" w:eastAsia="Times New Roman" w:hAnsi="Times New Roman" w:cs="Times New Roman"/>
        </w:rPr>
        <w:t>Master File</w:t>
      </w:r>
      <w:r w:rsidRPr="00427734" w:rsidR="00C72D41">
        <w:rPr>
          <w:rFonts w:ascii="Times New Roman" w:eastAsia="Times New Roman" w:hAnsi="Times New Roman" w:cs="Times New Roman"/>
        </w:rPr>
        <w:t xml:space="preserve"> </w:t>
      </w:r>
      <w:r w:rsidRPr="00427734" w:rsidR="00C72D41">
        <w:rPr>
          <w:rFonts w:ascii="Times New Roman" w:hAnsi="Times New Roman" w:cs="Times New Roman"/>
        </w:rPr>
        <w:t>(DOE F 540.8)</w:t>
      </w:r>
      <w:r w:rsidRPr="00427734" w:rsidR="006F577A">
        <w:rPr>
          <w:rFonts w:ascii="Times New Roman" w:eastAsia="Times New Roman" w:hAnsi="Times New Roman" w:cs="Times New Roman"/>
        </w:rPr>
        <w:t>: 1</w:t>
      </w:r>
      <w:r w:rsidRPr="00427734" w:rsidR="00F31A4D">
        <w:rPr>
          <w:rFonts w:ascii="Times New Roman" w:eastAsia="Times New Roman" w:hAnsi="Times New Roman" w:cs="Times New Roman"/>
        </w:rPr>
        <w:t xml:space="preserve"> hours per report</w:t>
      </w:r>
      <w:r w:rsidRPr="00427734" w:rsidR="00A05FB2">
        <w:rPr>
          <w:rFonts w:ascii="Times New Roman" w:eastAsia="Times New Roman" w:hAnsi="Times New Roman" w:cs="Times New Roman"/>
        </w:rPr>
        <w:t xml:space="preserve"> x </w:t>
      </w:r>
      <w:r w:rsidRPr="00427734" w:rsidR="008A60F6">
        <w:rPr>
          <w:rFonts w:ascii="Times New Roman" w:eastAsia="Times New Roman" w:hAnsi="Times New Roman" w:cs="Times New Roman"/>
        </w:rPr>
        <w:t>168</w:t>
      </w:r>
      <w:r w:rsidRPr="00427734" w:rsidR="00A05FB2">
        <w:rPr>
          <w:rFonts w:ascii="Times New Roman" w:eastAsia="Times New Roman" w:hAnsi="Times New Roman" w:cs="Times New Roman"/>
        </w:rPr>
        <w:t xml:space="preserve"> reports</w:t>
      </w:r>
      <w:r w:rsidRPr="00427734" w:rsidR="003C2139">
        <w:rPr>
          <w:rFonts w:ascii="Times New Roman" w:eastAsia="Times New Roman" w:hAnsi="Times New Roman" w:cs="Times New Roman"/>
        </w:rPr>
        <w:t xml:space="preserve"> </w:t>
      </w:r>
      <w:r w:rsidRPr="00427734">
        <w:rPr>
          <w:rFonts w:ascii="Times New Roman" w:eastAsia="Times New Roman" w:hAnsi="Times New Roman" w:cs="Times New Roman"/>
        </w:rPr>
        <w:t xml:space="preserve">= </w:t>
      </w:r>
      <w:r w:rsidRPr="00427734" w:rsidR="008A60F6">
        <w:rPr>
          <w:rFonts w:ascii="Times New Roman" w:eastAsia="Times New Roman" w:hAnsi="Times New Roman" w:cs="Times New Roman"/>
        </w:rPr>
        <w:t>168 hours</w:t>
      </w:r>
    </w:p>
    <w:p w:rsidR="009F61C8" w:rsidRPr="00427734" w:rsidP="00C65340" w14:paraId="26D97E27" w14:textId="77777777">
      <w:pPr>
        <w:spacing w:after="0" w:line="240" w:lineRule="auto"/>
        <w:rPr>
          <w:rFonts w:ascii="Times New Roman" w:eastAsia="Times New Roman" w:hAnsi="Times New Roman" w:cs="Times New Roman"/>
          <w:i/>
          <w:iCs/>
        </w:rPr>
      </w:pPr>
    </w:p>
    <w:p w:rsidR="00C65340" w:rsidRPr="00427734" w:rsidP="00C65340" w14:paraId="00C978C3" w14:textId="3A61A816">
      <w:pPr>
        <w:spacing w:after="0" w:line="240" w:lineRule="auto"/>
        <w:rPr>
          <w:rFonts w:ascii="Times New Roman" w:eastAsia="Times New Roman" w:hAnsi="Times New Roman" w:cs="Times New Roman"/>
          <w:b/>
          <w:bCs/>
        </w:rPr>
      </w:pPr>
      <w:r w:rsidRPr="00427734">
        <w:rPr>
          <w:rFonts w:ascii="Times New Roman" w:eastAsia="Times New Roman" w:hAnsi="Times New Roman" w:cs="Times New Roman"/>
          <w:i/>
          <w:iCs/>
        </w:rPr>
        <w:t>Estimated Annual Cost in Dollars to the Federal Government (fully burdened rate)</w:t>
      </w:r>
      <w:r w:rsidRPr="00427734">
        <w:rPr>
          <w:rFonts w:ascii="Times New Roman" w:eastAsia="Times New Roman" w:hAnsi="Times New Roman" w:cs="Times New Roman"/>
          <w:b/>
          <w:bCs/>
        </w:rPr>
        <w:t>:</w:t>
      </w:r>
      <w:r w:rsidRPr="00427734">
        <w:rPr>
          <w:rFonts w:ascii="Times New Roman" w:eastAsia="Times New Roman" w:hAnsi="Times New Roman" w:cs="Times New Roman"/>
        </w:rPr>
        <w:t xml:space="preserve"> </w:t>
      </w:r>
      <w:r w:rsidRPr="00427734" w:rsidR="007506EF">
        <w:rPr>
          <w:rFonts w:ascii="Times New Roman" w:eastAsia="Times New Roman" w:hAnsi="Times New Roman" w:cs="Times New Roman"/>
        </w:rPr>
        <w:t>1,400</w:t>
      </w:r>
      <w:r w:rsidRPr="00427734" w:rsidR="00F31A4D">
        <w:rPr>
          <w:rFonts w:ascii="Times New Roman" w:eastAsia="Times New Roman" w:hAnsi="Times New Roman" w:cs="Times New Roman"/>
        </w:rPr>
        <w:t xml:space="preserve"> hours</w:t>
      </w:r>
      <w:r w:rsidRPr="00427734">
        <w:rPr>
          <w:rFonts w:ascii="Times New Roman" w:eastAsia="Times New Roman" w:hAnsi="Times New Roman" w:cs="Times New Roman"/>
        </w:rPr>
        <w:t xml:space="preserve"> x $</w:t>
      </w:r>
      <w:r w:rsidRPr="00427734" w:rsidR="496BBCDD">
        <w:rPr>
          <w:rFonts w:ascii="Times New Roman" w:eastAsia="Times New Roman" w:hAnsi="Times New Roman" w:cs="Times New Roman"/>
        </w:rPr>
        <w:t>81.89</w:t>
      </w:r>
      <w:r w:rsidRPr="00427734">
        <w:rPr>
          <w:rFonts w:ascii="Times New Roman" w:eastAsia="Times New Roman" w:hAnsi="Times New Roman" w:cs="Times New Roman"/>
        </w:rPr>
        <w:t xml:space="preserve"> hourly wage rate</w:t>
      </w:r>
      <w:r>
        <w:rPr>
          <w:rStyle w:val="FootnoteReference"/>
          <w:rFonts w:ascii="Times New Roman" w:eastAsia="Times New Roman" w:hAnsi="Times New Roman" w:cs="Times New Roman"/>
        </w:rPr>
        <w:footnoteReference w:id="4"/>
      </w:r>
      <w:r w:rsidRPr="00427734">
        <w:rPr>
          <w:rFonts w:ascii="Times New Roman" w:eastAsia="Times New Roman" w:hAnsi="Times New Roman" w:cs="Times New Roman"/>
        </w:rPr>
        <w:t xml:space="preserve"> = </w:t>
      </w:r>
      <w:r w:rsidRPr="00427734" w:rsidR="1D7668B6">
        <w:rPr>
          <w:rFonts w:ascii="Times New Roman" w:eastAsia="Times New Roman" w:hAnsi="Times New Roman" w:cs="Times New Roman"/>
          <w:b/>
          <w:bCs/>
        </w:rPr>
        <w:t>$</w:t>
      </w:r>
      <w:r w:rsidRPr="00427734" w:rsidR="007506EF">
        <w:rPr>
          <w:rFonts w:ascii="Times New Roman" w:eastAsia="Times New Roman" w:hAnsi="Times New Roman" w:cs="Times New Roman"/>
          <w:b/>
          <w:bCs/>
        </w:rPr>
        <w:t>114,646</w:t>
      </w:r>
    </w:p>
    <w:p w:rsidR="006D42EC" w:rsidRPr="00427734" w:rsidP="005D4161" w14:paraId="13DB635B" w14:textId="77777777">
      <w:pPr>
        <w:pStyle w:val="Heading2"/>
        <w:rPr>
          <w:rFonts w:ascii="Times New Roman" w:hAnsi="Times New Roman" w:cs="Times New Roman"/>
        </w:rPr>
      </w:pPr>
      <w:bookmarkStart w:id="20" w:name="_Toc135838090"/>
      <w:r w:rsidRPr="00427734">
        <w:rPr>
          <w:rFonts w:ascii="Times New Roman" w:hAnsi="Times New Roman" w:cs="Times New Roman"/>
        </w:rPr>
        <w:t>A.</w:t>
      </w:r>
      <w:r w:rsidRPr="00427734" w:rsidR="00A41763">
        <w:rPr>
          <w:rFonts w:ascii="Times New Roman" w:hAnsi="Times New Roman" w:cs="Times New Roman"/>
        </w:rPr>
        <w:t xml:space="preserve">15. </w:t>
      </w:r>
      <w:r w:rsidRPr="00427734">
        <w:rPr>
          <w:rFonts w:ascii="Times New Roman" w:hAnsi="Times New Roman" w:cs="Times New Roman"/>
        </w:rPr>
        <w:t>Reasons for Changes in Burden</w:t>
      </w:r>
      <w:bookmarkEnd w:id="20"/>
    </w:p>
    <w:p w:rsidR="00A41763" w:rsidRPr="00427734" w:rsidP="00A41763" w14:paraId="627F5121" w14:textId="77777777">
      <w:pPr>
        <w:rPr>
          <w:rFonts w:ascii="Times New Roman" w:hAnsi="Times New Roman" w:cs="Times New Roman"/>
        </w:rPr>
      </w:pPr>
      <w:r w:rsidRPr="00427734">
        <w:rPr>
          <w:rFonts w:ascii="Times New Roman" w:hAnsi="Times New Roman" w:cs="Times New Roman"/>
          <w:b/>
          <w:bCs/>
        </w:rPr>
        <w:t xml:space="preserve">Explain the reasons for any program changes or adjustments reported in Items 13 (or 14) of OMB Form 83-I. </w:t>
      </w:r>
    </w:p>
    <w:p w:rsidR="00340844" w:rsidRPr="00427734" w:rsidP="00A41763" w14:paraId="51011BFD" w14:textId="6F0571FA">
      <w:pPr>
        <w:rPr>
          <w:rFonts w:ascii="Times New Roman" w:hAnsi="Times New Roman" w:cs="Times New Roman"/>
        </w:rPr>
      </w:pPr>
      <w:r w:rsidRPr="00427734">
        <w:rPr>
          <w:rFonts w:ascii="Times New Roman" w:hAnsi="Times New Roman" w:cs="Times New Roman"/>
        </w:rPr>
        <w:t xml:space="preserve">The previous ICR submission (1910-5126) only accounted for </w:t>
      </w:r>
      <w:r w:rsidRPr="00427734" w:rsidR="004525A9">
        <w:rPr>
          <w:rFonts w:ascii="Times New Roman" w:hAnsi="Times New Roman" w:cs="Times New Roman"/>
        </w:rPr>
        <w:t>one</w:t>
      </w:r>
      <w:r w:rsidRPr="00427734">
        <w:rPr>
          <w:rFonts w:ascii="Times New Roman" w:hAnsi="Times New Roman" w:cs="Times New Roman"/>
        </w:rPr>
        <w:t xml:space="preserve"> form, the Quarterly Performance Report</w:t>
      </w:r>
      <w:r w:rsidRPr="00427734" w:rsidR="00AF4F54">
        <w:rPr>
          <w:rFonts w:ascii="Times New Roman" w:hAnsi="Times New Roman" w:cs="Times New Roman"/>
        </w:rPr>
        <w:t xml:space="preserve"> (DOE F 540.6)</w:t>
      </w:r>
      <w:r w:rsidRPr="00427734" w:rsidR="00951676">
        <w:rPr>
          <w:rFonts w:ascii="Times New Roman" w:hAnsi="Times New Roman" w:cs="Times New Roman"/>
        </w:rPr>
        <w:t>.</w:t>
      </w:r>
      <w:r w:rsidRPr="00427734">
        <w:rPr>
          <w:rFonts w:ascii="Times New Roman" w:hAnsi="Times New Roman" w:cs="Times New Roman"/>
        </w:rPr>
        <w:t xml:space="preserve"> </w:t>
      </w:r>
      <w:r w:rsidRPr="00427734" w:rsidR="00F01D87">
        <w:rPr>
          <w:rFonts w:ascii="Times New Roman" w:hAnsi="Times New Roman" w:cs="Times New Roman"/>
        </w:rPr>
        <w:t xml:space="preserve">There were two </w:t>
      </w:r>
      <w:r w:rsidRPr="00427734" w:rsidR="00D63031">
        <w:rPr>
          <w:rFonts w:ascii="Times New Roman" w:hAnsi="Times New Roman" w:cs="Times New Roman"/>
        </w:rPr>
        <w:t xml:space="preserve">existing </w:t>
      </w:r>
      <w:r w:rsidRPr="00427734" w:rsidR="00F01D87">
        <w:rPr>
          <w:rFonts w:ascii="Times New Roman" w:hAnsi="Times New Roman" w:cs="Times New Roman"/>
        </w:rPr>
        <w:t>forms</w:t>
      </w:r>
      <w:r w:rsidRPr="00427734">
        <w:rPr>
          <w:rFonts w:ascii="Times New Roman" w:hAnsi="Times New Roman" w:cs="Times New Roman"/>
        </w:rPr>
        <w:t xml:space="preserve"> </w:t>
      </w:r>
      <w:r w:rsidRPr="00427734" w:rsidR="00D63031">
        <w:rPr>
          <w:rFonts w:ascii="Times New Roman" w:hAnsi="Times New Roman" w:cs="Times New Roman"/>
        </w:rPr>
        <w:t>that are now being included as part of this ICR</w:t>
      </w:r>
      <w:r w:rsidRPr="00427734" w:rsidR="00F01D87">
        <w:rPr>
          <w:rFonts w:ascii="Times New Roman" w:hAnsi="Times New Roman" w:cs="Times New Roman"/>
        </w:rPr>
        <w:t>,</w:t>
      </w:r>
      <w:r w:rsidRPr="00427734">
        <w:rPr>
          <w:rFonts w:ascii="Times New Roman" w:hAnsi="Times New Roman" w:cs="Times New Roman"/>
        </w:rPr>
        <w:t xml:space="preserve"> the </w:t>
      </w:r>
      <w:r w:rsidRPr="00427734" w:rsidR="00A32D08">
        <w:rPr>
          <w:rFonts w:ascii="Times New Roman" w:hAnsi="Times New Roman" w:cs="Times New Roman"/>
        </w:rPr>
        <w:t>Annual</w:t>
      </w:r>
      <w:r w:rsidRPr="00427734">
        <w:rPr>
          <w:rFonts w:ascii="Times New Roman" w:hAnsi="Times New Roman" w:cs="Times New Roman"/>
        </w:rPr>
        <w:t xml:space="preserve"> </w:t>
      </w:r>
      <w:r w:rsidRPr="00427734" w:rsidR="00A32D08">
        <w:rPr>
          <w:rFonts w:ascii="Times New Roman" w:hAnsi="Times New Roman" w:cs="Times New Roman"/>
        </w:rPr>
        <w:t>File</w:t>
      </w:r>
      <w:r w:rsidRPr="00427734" w:rsidR="00AF4F54">
        <w:rPr>
          <w:rFonts w:ascii="Times New Roman" w:hAnsi="Times New Roman" w:cs="Times New Roman"/>
        </w:rPr>
        <w:t xml:space="preserve"> </w:t>
      </w:r>
      <w:r w:rsidRPr="00427734" w:rsidR="00C939F5">
        <w:rPr>
          <w:rFonts w:ascii="Times New Roman" w:hAnsi="Times New Roman" w:cs="Times New Roman"/>
        </w:rPr>
        <w:t>(DOE F 540.1)</w:t>
      </w:r>
      <w:r w:rsidRPr="00427734" w:rsidR="00A32D08">
        <w:rPr>
          <w:rFonts w:ascii="Times New Roman" w:hAnsi="Times New Roman" w:cs="Times New Roman"/>
        </w:rPr>
        <w:t xml:space="preserve"> </w:t>
      </w:r>
      <w:r w:rsidRPr="00427734">
        <w:rPr>
          <w:rFonts w:ascii="Times New Roman" w:hAnsi="Times New Roman" w:cs="Times New Roman"/>
        </w:rPr>
        <w:t>and Master</w:t>
      </w:r>
      <w:r w:rsidRPr="00427734" w:rsidR="00A32D08">
        <w:rPr>
          <w:rFonts w:ascii="Times New Roman" w:hAnsi="Times New Roman" w:cs="Times New Roman"/>
        </w:rPr>
        <w:t xml:space="preserve"> F</w:t>
      </w:r>
      <w:r w:rsidRPr="00427734">
        <w:rPr>
          <w:rFonts w:ascii="Times New Roman" w:hAnsi="Times New Roman" w:cs="Times New Roman"/>
        </w:rPr>
        <w:t>ile</w:t>
      </w:r>
      <w:r w:rsidRPr="00427734" w:rsidR="00C939F5">
        <w:rPr>
          <w:rFonts w:ascii="Times New Roman" w:hAnsi="Times New Roman" w:cs="Times New Roman"/>
        </w:rPr>
        <w:t xml:space="preserve"> (DOE F 540.8)</w:t>
      </w:r>
      <w:r w:rsidRPr="00427734">
        <w:rPr>
          <w:rFonts w:ascii="Times New Roman" w:hAnsi="Times New Roman" w:cs="Times New Roman"/>
        </w:rPr>
        <w:t xml:space="preserve">. </w:t>
      </w:r>
      <w:r w:rsidRPr="00427734" w:rsidR="00E858E6">
        <w:rPr>
          <w:rFonts w:ascii="Times New Roman" w:hAnsi="Times New Roman" w:cs="Times New Roman"/>
        </w:rPr>
        <w:t xml:space="preserve">There is also a new form, the Revolving Loan Fund Quarterly Performance Report (DOE F 540.7), being included in this ICR. </w:t>
      </w:r>
      <w:r w:rsidRPr="00427734" w:rsidR="00C10FE5">
        <w:rPr>
          <w:rFonts w:ascii="Times New Roman" w:hAnsi="Times New Roman" w:cs="Times New Roman"/>
        </w:rPr>
        <w:t xml:space="preserve">The increased burden hours are due to the </w:t>
      </w:r>
      <w:r w:rsidRPr="00427734" w:rsidR="006D4A34">
        <w:rPr>
          <w:rFonts w:ascii="Times New Roman" w:hAnsi="Times New Roman" w:cs="Times New Roman"/>
        </w:rPr>
        <w:t>inclusion</w:t>
      </w:r>
      <w:r w:rsidRPr="00427734" w:rsidR="00C10FE5">
        <w:rPr>
          <w:rFonts w:ascii="Times New Roman" w:hAnsi="Times New Roman" w:cs="Times New Roman"/>
        </w:rPr>
        <w:t xml:space="preserve"> of the</w:t>
      </w:r>
      <w:r w:rsidRPr="00427734" w:rsidR="00D63031">
        <w:rPr>
          <w:rFonts w:ascii="Times New Roman" w:hAnsi="Times New Roman" w:cs="Times New Roman"/>
        </w:rPr>
        <w:t xml:space="preserve">se forms </w:t>
      </w:r>
      <w:r w:rsidRPr="00427734" w:rsidR="00C10FE5">
        <w:rPr>
          <w:rFonts w:ascii="Times New Roman" w:hAnsi="Times New Roman" w:cs="Times New Roman"/>
        </w:rPr>
        <w:t xml:space="preserve">and the </w:t>
      </w:r>
      <w:r w:rsidRPr="00427734" w:rsidR="00F8685F">
        <w:rPr>
          <w:rFonts w:ascii="Times New Roman" w:hAnsi="Times New Roman" w:cs="Times New Roman"/>
        </w:rPr>
        <w:t xml:space="preserve">increased number of </w:t>
      </w:r>
      <w:r w:rsidRPr="00427734" w:rsidR="008F04D0">
        <w:rPr>
          <w:rFonts w:ascii="Times New Roman" w:hAnsi="Times New Roman" w:cs="Times New Roman"/>
        </w:rPr>
        <w:t xml:space="preserve">responses of </w:t>
      </w:r>
      <w:r w:rsidRPr="00427734" w:rsidR="00F8685F">
        <w:rPr>
          <w:rFonts w:ascii="Times New Roman" w:hAnsi="Times New Roman" w:cs="Times New Roman"/>
        </w:rPr>
        <w:t xml:space="preserve">each form </w:t>
      </w:r>
      <w:r w:rsidRPr="00427734" w:rsidR="008F04D0">
        <w:rPr>
          <w:rFonts w:ascii="Times New Roman" w:hAnsi="Times New Roman" w:cs="Times New Roman"/>
        </w:rPr>
        <w:t xml:space="preserve">that </w:t>
      </w:r>
      <w:r w:rsidRPr="00427734" w:rsidR="00F8685F">
        <w:rPr>
          <w:rFonts w:ascii="Times New Roman" w:hAnsi="Times New Roman" w:cs="Times New Roman"/>
        </w:rPr>
        <w:t xml:space="preserve">need to be submitted by the grantees due to the </w:t>
      </w:r>
      <w:r w:rsidRPr="00427734" w:rsidR="00C10FE5">
        <w:rPr>
          <w:rFonts w:ascii="Times New Roman" w:hAnsi="Times New Roman" w:cs="Times New Roman"/>
        </w:rPr>
        <w:t xml:space="preserve">passage of the </w:t>
      </w:r>
      <w:r w:rsidRPr="00427734" w:rsidR="00F8685F">
        <w:rPr>
          <w:rFonts w:ascii="Times New Roman" w:hAnsi="Times New Roman" w:cs="Times New Roman"/>
        </w:rPr>
        <w:t xml:space="preserve">Bipartisan Infrastructure </w:t>
      </w:r>
      <w:r w:rsidRPr="00427734" w:rsidR="00E35E68">
        <w:rPr>
          <w:rFonts w:ascii="Times New Roman" w:hAnsi="Times New Roman" w:cs="Times New Roman"/>
        </w:rPr>
        <w:t>Law</w:t>
      </w:r>
      <w:r w:rsidRPr="00427734" w:rsidR="00F8685F">
        <w:rPr>
          <w:rFonts w:ascii="Times New Roman" w:hAnsi="Times New Roman" w:cs="Times New Roman"/>
        </w:rPr>
        <w:t xml:space="preserve"> sign</w:t>
      </w:r>
      <w:r w:rsidRPr="00427734" w:rsidR="00E35E68">
        <w:rPr>
          <w:rFonts w:ascii="Times New Roman" w:hAnsi="Times New Roman" w:cs="Times New Roman"/>
        </w:rPr>
        <w:t>ed</w:t>
      </w:r>
      <w:r w:rsidRPr="00427734" w:rsidR="00F8685F">
        <w:rPr>
          <w:rFonts w:ascii="Times New Roman" w:hAnsi="Times New Roman" w:cs="Times New Roman"/>
        </w:rPr>
        <w:t xml:space="preserve"> in 2022</w:t>
      </w:r>
      <w:r w:rsidRPr="00427734" w:rsidR="00C10FE5">
        <w:rPr>
          <w:rFonts w:ascii="Times New Roman" w:hAnsi="Times New Roman" w:cs="Times New Roman"/>
        </w:rPr>
        <w:t>.</w:t>
      </w:r>
      <w:r w:rsidRPr="00427734" w:rsidR="00177D3D">
        <w:rPr>
          <w:rFonts w:ascii="Times New Roman" w:hAnsi="Times New Roman" w:cs="Times New Roman"/>
        </w:rPr>
        <w:t xml:space="preserve"> </w:t>
      </w:r>
    </w:p>
    <w:p w:rsidR="005C5004" w:rsidRPr="00427734" w:rsidP="00B332F7" w14:paraId="5BF2F495" w14:textId="7430A06E">
      <w:pPr>
        <w:rPr>
          <w:rFonts w:ascii="Times New Roman" w:hAnsi="Times New Roman" w:cs="Times New Roman"/>
        </w:rPr>
      </w:pPr>
      <w:r w:rsidRPr="00427734">
        <w:rPr>
          <w:rFonts w:ascii="Times New Roman" w:hAnsi="Times New Roman" w:cs="Times New Roman"/>
        </w:rPr>
        <w:t xml:space="preserve">Historically, the </w:t>
      </w:r>
      <w:r w:rsidRPr="00427734" w:rsidR="00A32D08">
        <w:rPr>
          <w:rFonts w:ascii="Times New Roman" w:hAnsi="Times New Roman" w:cs="Times New Roman"/>
        </w:rPr>
        <w:t>Annual File</w:t>
      </w:r>
      <w:r w:rsidRPr="00427734">
        <w:rPr>
          <w:rFonts w:ascii="Times New Roman" w:hAnsi="Times New Roman" w:cs="Times New Roman"/>
        </w:rPr>
        <w:t xml:space="preserve"> </w:t>
      </w:r>
      <w:r w:rsidRPr="00427734" w:rsidR="00EE6A00">
        <w:rPr>
          <w:rFonts w:ascii="Times New Roman" w:hAnsi="Times New Roman" w:cs="Times New Roman"/>
        </w:rPr>
        <w:t xml:space="preserve">(DOE F 540.1) </w:t>
      </w:r>
      <w:r w:rsidRPr="00427734">
        <w:rPr>
          <w:rFonts w:ascii="Times New Roman" w:hAnsi="Times New Roman" w:cs="Times New Roman"/>
        </w:rPr>
        <w:t>and Master</w:t>
      </w:r>
      <w:r w:rsidRPr="00427734" w:rsidR="00A32D08">
        <w:rPr>
          <w:rFonts w:ascii="Times New Roman" w:hAnsi="Times New Roman" w:cs="Times New Roman"/>
        </w:rPr>
        <w:t xml:space="preserve"> F</w:t>
      </w:r>
      <w:r w:rsidRPr="00427734">
        <w:rPr>
          <w:rFonts w:ascii="Times New Roman" w:hAnsi="Times New Roman" w:cs="Times New Roman"/>
        </w:rPr>
        <w:t>ile</w:t>
      </w:r>
      <w:r w:rsidRPr="00427734" w:rsidR="00536D9C">
        <w:rPr>
          <w:rFonts w:ascii="Times New Roman" w:hAnsi="Times New Roman" w:cs="Times New Roman"/>
        </w:rPr>
        <w:t xml:space="preserve"> (DOE F 540.8)</w:t>
      </w:r>
      <w:r w:rsidRPr="00427734">
        <w:rPr>
          <w:rFonts w:ascii="Times New Roman" w:hAnsi="Times New Roman" w:cs="Times New Roman"/>
        </w:rPr>
        <w:t xml:space="preserve"> were n</w:t>
      </w:r>
      <w:r w:rsidRPr="00427734" w:rsidR="001D3E67">
        <w:rPr>
          <w:rFonts w:ascii="Times New Roman" w:hAnsi="Times New Roman" w:cs="Times New Roman"/>
        </w:rPr>
        <w:t>ot</w:t>
      </w:r>
      <w:r w:rsidRPr="00427734">
        <w:rPr>
          <w:rFonts w:ascii="Times New Roman" w:hAnsi="Times New Roman" w:cs="Times New Roman"/>
        </w:rPr>
        <w:t xml:space="preserve"> included in previous ICRs</w:t>
      </w:r>
      <w:r w:rsidRPr="00427734" w:rsidR="004906EF">
        <w:rPr>
          <w:rFonts w:ascii="Times New Roman" w:hAnsi="Times New Roman" w:cs="Times New Roman"/>
        </w:rPr>
        <w:t xml:space="preserve"> as they were c</w:t>
      </w:r>
      <w:r w:rsidRPr="00427734" w:rsidR="00B332F7">
        <w:rPr>
          <w:rFonts w:ascii="Times New Roman" w:hAnsi="Times New Roman" w:cs="Times New Roman"/>
        </w:rPr>
        <w:t>onsider</w:t>
      </w:r>
      <w:r w:rsidRPr="00427734" w:rsidR="004906EF">
        <w:rPr>
          <w:rFonts w:ascii="Times New Roman" w:hAnsi="Times New Roman" w:cs="Times New Roman"/>
        </w:rPr>
        <w:t>ed</w:t>
      </w:r>
      <w:r w:rsidRPr="00427734" w:rsidR="00B332F7">
        <w:rPr>
          <w:rFonts w:ascii="Times New Roman" w:hAnsi="Times New Roman" w:cs="Times New Roman"/>
        </w:rPr>
        <w:t xml:space="preserve"> part of the </w:t>
      </w:r>
      <w:r w:rsidRPr="00427734" w:rsidR="006F7D65">
        <w:rPr>
          <w:rFonts w:ascii="Times New Roman" w:hAnsi="Times New Roman" w:cs="Times New Roman"/>
        </w:rPr>
        <w:t xml:space="preserve">yearly </w:t>
      </w:r>
      <w:r w:rsidRPr="00427734" w:rsidR="00B332F7">
        <w:rPr>
          <w:rFonts w:ascii="Times New Roman" w:hAnsi="Times New Roman" w:cs="Times New Roman"/>
        </w:rPr>
        <w:t>app</w:t>
      </w:r>
      <w:r w:rsidRPr="00427734" w:rsidR="004906EF">
        <w:rPr>
          <w:rFonts w:ascii="Times New Roman" w:hAnsi="Times New Roman" w:cs="Times New Roman"/>
        </w:rPr>
        <w:t>lication</w:t>
      </w:r>
      <w:r w:rsidRPr="00427734" w:rsidR="00B332F7">
        <w:rPr>
          <w:rFonts w:ascii="Times New Roman" w:hAnsi="Times New Roman" w:cs="Times New Roman"/>
        </w:rPr>
        <w:t xml:space="preserve"> package</w:t>
      </w:r>
      <w:r w:rsidRPr="00427734" w:rsidR="00DB1928">
        <w:rPr>
          <w:rFonts w:ascii="Times New Roman" w:hAnsi="Times New Roman" w:cs="Times New Roman"/>
        </w:rPr>
        <w:t xml:space="preserve"> that is submitted to DOE from the 50 states, 5 territories and District of Columbia</w:t>
      </w:r>
      <w:r w:rsidRPr="00427734" w:rsidR="004906EF">
        <w:rPr>
          <w:rFonts w:ascii="Times New Roman" w:hAnsi="Times New Roman" w:cs="Times New Roman"/>
        </w:rPr>
        <w:t>.</w:t>
      </w:r>
      <w:r w:rsidRPr="00427734" w:rsidR="00A51017">
        <w:rPr>
          <w:rFonts w:ascii="Times New Roman" w:hAnsi="Times New Roman" w:cs="Times New Roman"/>
        </w:rPr>
        <w:t xml:space="preserve"> It was determined</w:t>
      </w:r>
      <w:r w:rsidRPr="00427734" w:rsidR="00F803F8">
        <w:rPr>
          <w:rFonts w:ascii="Times New Roman" w:hAnsi="Times New Roman" w:cs="Times New Roman"/>
        </w:rPr>
        <w:t xml:space="preserve"> by the </w:t>
      </w:r>
      <w:r w:rsidRPr="00427734" w:rsidR="00F9020A">
        <w:rPr>
          <w:rFonts w:ascii="Times New Roman" w:hAnsi="Times New Roman" w:cs="Times New Roman"/>
        </w:rPr>
        <w:t xml:space="preserve">SEP </w:t>
      </w:r>
      <w:r w:rsidRPr="00427734" w:rsidR="00F803F8">
        <w:rPr>
          <w:rFonts w:ascii="Times New Roman" w:hAnsi="Times New Roman" w:cs="Times New Roman"/>
        </w:rPr>
        <w:t xml:space="preserve">program and </w:t>
      </w:r>
      <w:r w:rsidRPr="00427734">
        <w:rPr>
          <w:rFonts w:ascii="Times New Roman" w:hAnsi="Times New Roman" w:cs="Times New Roman"/>
        </w:rPr>
        <w:t>G</w:t>
      </w:r>
      <w:r w:rsidRPr="00427734" w:rsidR="00F803F8">
        <w:rPr>
          <w:rFonts w:ascii="Times New Roman" w:hAnsi="Times New Roman" w:cs="Times New Roman"/>
        </w:rPr>
        <w:t xml:space="preserve">eneral </w:t>
      </w:r>
      <w:r w:rsidRPr="00427734">
        <w:rPr>
          <w:rFonts w:ascii="Times New Roman" w:hAnsi="Times New Roman" w:cs="Times New Roman"/>
        </w:rPr>
        <w:t>C</w:t>
      </w:r>
      <w:r w:rsidRPr="00427734" w:rsidR="00F803F8">
        <w:rPr>
          <w:rFonts w:ascii="Times New Roman" w:hAnsi="Times New Roman" w:cs="Times New Roman"/>
        </w:rPr>
        <w:t xml:space="preserve">ounsel that these required forms </w:t>
      </w:r>
      <w:r w:rsidRPr="00427734" w:rsidR="00F9020A">
        <w:rPr>
          <w:rFonts w:ascii="Times New Roman" w:hAnsi="Times New Roman" w:cs="Times New Roman"/>
        </w:rPr>
        <w:t>were better suited to be</w:t>
      </w:r>
      <w:r w:rsidRPr="00427734" w:rsidR="00F803F8">
        <w:rPr>
          <w:rFonts w:ascii="Times New Roman" w:hAnsi="Times New Roman" w:cs="Times New Roman"/>
        </w:rPr>
        <w:t xml:space="preserve"> included in </w:t>
      </w:r>
      <w:r w:rsidRPr="00427734" w:rsidR="00F9020A">
        <w:rPr>
          <w:rFonts w:ascii="Times New Roman" w:hAnsi="Times New Roman" w:cs="Times New Roman"/>
        </w:rPr>
        <w:t>this ICR and all</w:t>
      </w:r>
      <w:r w:rsidRPr="00427734" w:rsidR="00F803F8">
        <w:rPr>
          <w:rFonts w:ascii="Times New Roman" w:hAnsi="Times New Roman" w:cs="Times New Roman"/>
        </w:rPr>
        <w:t xml:space="preserve"> ICRs going forward</w:t>
      </w:r>
      <w:r w:rsidRPr="00427734" w:rsidR="00542BA3">
        <w:rPr>
          <w:rFonts w:ascii="Times New Roman" w:hAnsi="Times New Roman" w:cs="Times New Roman"/>
        </w:rPr>
        <w:t xml:space="preserve"> to retain better cognizance over the forms</w:t>
      </w:r>
      <w:r w:rsidRPr="00427734" w:rsidR="002F7360">
        <w:rPr>
          <w:rFonts w:ascii="Times New Roman" w:hAnsi="Times New Roman" w:cs="Times New Roman"/>
        </w:rPr>
        <w:t xml:space="preserve"> </w:t>
      </w:r>
      <w:r w:rsidRPr="00427734" w:rsidR="00D40EA5">
        <w:rPr>
          <w:rFonts w:ascii="Times New Roman" w:hAnsi="Times New Roman" w:cs="Times New Roman"/>
        </w:rPr>
        <w:t xml:space="preserve">and </w:t>
      </w:r>
      <w:r w:rsidRPr="00427734" w:rsidR="00F9020A">
        <w:rPr>
          <w:rFonts w:ascii="Times New Roman" w:hAnsi="Times New Roman" w:cs="Times New Roman"/>
        </w:rPr>
        <w:t xml:space="preserve">more specifically report on </w:t>
      </w:r>
      <w:r w:rsidRPr="00427734" w:rsidR="002F7360">
        <w:rPr>
          <w:rFonts w:ascii="Times New Roman" w:hAnsi="Times New Roman" w:cs="Times New Roman"/>
        </w:rPr>
        <w:t xml:space="preserve">the burden hours </w:t>
      </w:r>
      <w:r w:rsidRPr="00427734" w:rsidR="00F9020A">
        <w:rPr>
          <w:rFonts w:ascii="Times New Roman" w:hAnsi="Times New Roman" w:cs="Times New Roman"/>
        </w:rPr>
        <w:t>of these forms</w:t>
      </w:r>
      <w:r w:rsidRPr="00427734" w:rsidR="002F7360">
        <w:rPr>
          <w:rFonts w:ascii="Times New Roman" w:hAnsi="Times New Roman" w:cs="Times New Roman"/>
        </w:rPr>
        <w:t>.</w:t>
      </w:r>
    </w:p>
    <w:p w:rsidR="00F87F83" w:rsidRPr="00427734" w:rsidP="00F87F83" w14:paraId="4E61CD4B" w14:textId="38DE7384">
      <w:pPr>
        <w:rPr>
          <w:rFonts w:ascii="Times New Roman" w:hAnsi="Times New Roman" w:cs="Times New Roman"/>
        </w:rPr>
      </w:pPr>
      <w:r w:rsidRPr="00427734">
        <w:rPr>
          <w:rFonts w:ascii="Times New Roman" w:hAnsi="Times New Roman" w:cs="Times New Roman"/>
        </w:rPr>
        <w:t xml:space="preserve">The Annual File </w:t>
      </w:r>
      <w:r w:rsidRPr="00427734" w:rsidR="00460606">
        <w:rPr>
          <w:rFonts w:ascii="Times New Roman" w:hAnsi="Times New Roman" w:cs="Times New Roman"/>
        </w:rPr>
        <w:t xml:space="preserve">(DOE F 540.1) </w:t>
      </w:r>
      <w:r w:rsidRPr="00427734">
        <w:rPr>
          <w:rFonts w:ascii="Times New Roman" w:hAnsi="Times New Roman" w:cs="Times New Roman"/>
        </w:rPr>
        <w:t>section of the State Plan describes each program activity for which the state requests financial assistance for a given year. This includes budget information and milestones for each project, and the intended scope and goals to be attained either qualitatively or quantitatively.</w:t>
      </w:r>
      <w:r w:rsidRPr="00427734" w:rsidR="00110F0F">
        <w:rPr>
          <w:rFonts w:ascii="Times New Roman" w:hAnsi="Times New Roman" w:cs="Times New Roman"/>
        </w:rPr>
        <w:t xml:space="preserve"> </w:t>
      </w:r>
      <w:r w:rsidRPr="00427734">
        <w:rPr>
          <w:rFonts w:ascii="Times New Roman" w:hAnsi="Times New Roman" w:cs="Times New Roman"/>
        </w:rPr>
        <w:t xml:space="preserve">The Master File </w:t>
      </w:r>
      <w:r w:rsidRPr="00427734" w:rsidR="00460606">
        <w:rPr>
          <w:rFonts w:ascii="Times New Roman" w:hAnsi="Times New Roman" w:cs="Times New Roman"/>
        </w:rPr>
        <w:t xml:space="preserve">(DOE F 540.8) </w:t>
      </w:r>
      <w:r w:rsidRPr="00427734">
        <w:rPr>
          <w:rFonts w:ascii="Times New Roman" w:hAnsi="Times New Roman" w:cs="Times New Roman"/>
        </w:rPr>
        <w:t>is the component of the State Plan that describes a state’s energy efficiency goals and how a state intends to achieve those goals.</w:t>
      </w:r>
    </w:p>
    <w:p w:rsidR="009E2A2D" w:rsidRPr="00427734" w:rsidP="00F87F83" w14:paraId="49026CEA" w14:textId="12175071">
      <w:pPr>
        <w:rPr>
          <w:rFonts w:ascii="Times New Roman" w:hAnsi="Times New Roman" w:cs="Times New Roman"/>
        </w:rPr>
      </w:pPr>
      <w:r w:rsidRPr="00427734">
        <w:rPr>
          <w:rFonts w:ascii="Times New Roman" w:hAnsi="Times New Roman" w:cs="Times New Roman"/>
        </w:rPr>
        <w:t xml:space="preserve">The </w:t>
      </w:r>
      <w:r w:rsidRPr="00427734" w:rsidR="00E805AA">
        <w:rPr>
          <w:rFonts w:ascii="Times New Roman" w:hAnsi="Times New Roman" w:cs="Times New Roman"/>
        </w:rPr>
        <w:t xml:space="preserve">existing </w:t>
      </w:r>
      <w:r w:rsidRPr="00427734">
        <w:rPr>
          <w:rFonts w:ascii="Times New Roman" w:hAnsi="Times New Roman" w:cs="Times New Roman"/>
        </w:rPr>
        <w:t xml:space="preserve">Quarterly Performance Report (QPR) (DOE F 540.6) </w:t>
      </w:r>
      <w:r w:rsidRPr="00427734" w:rsidR="00E805AA">
        <w:rPr>
          <w:rFonts w:ascii="Times New Roman" w:hAnsi="Times New Roman" w:cs="Times New Roman"/>
        </w:rPr>
        <w:t xml:space="preserve">form is approved and </w:t>
      </w:r>
      <w:r w:rsidRPr="00427734" w:rsidR="00AF3F91">
        <w:rPr>
          <w:rFonts w:ascii="Times New Roman" w:hAnsi="Times New Roman" w:cs="Times New Roman"/>
        </w:rPr>
        <w:t xml:space="preserve">is in the current ICR. The QPR (DOE F 540.6) </w:t>
      </w:r>
      <w:r w:rsidRPr="00427734">
        <w:rPr>
          <w:rFonts w:ascii="Times New Roman" w:hAnsi="Times New Roman" w:cs="Times New Roman"/>
        </w:rPr>
        <w:t>is designed to gather outcome and expenditure data to provide metrics showing how the grant recipient is implementing their respective DOE-funded state plans. This information is used to track outcomes and to respond to congressional and other inquiries regarding progress on grantees’ SEP activities.</w:t>
      </w:r>
    </w:p>
    <w:p w:rsidR="002E1C97" w:rsidRPr="00427734" w:rsidP="00F87F83" w14:paraId="2375CC14" w14:textId="1B6FF460">
      <w:pPr>
        <w:rPr>
          <w:rFonts w:ascii="Times New Roman" w:hAnsi="Times New Roman" w:cs="Times New Roman"/>
        </w:rPr>
      </w:pPr>
      <w:r w:rsidRPr="00427734">
        <w:rPr>
          <w:rFonts w:ascii="Times New Roman" w:hAnsi="Times New Roman" w:cs="Times New Roman"/>
        </w:rPr>
        <w:t xml:space="preserve">Based </w:t>
      </w:r>
      <w:r w:rsidRPr="00427734" w:rsidR="00FA39CD">
        <w:rPr>
          <w:rFonts w:ascii="Times New Roman" w:hAnsi="Times New Roman" w:cs="Times New Roman"/>
        </w:rPr>
        <w:t xml:space="preserve">upon the knowledge </w:t>
      </w:r>
      <w:r w:rsidRPr="00427734" w:rsidR="006416BA">
        <w:rPr>
          <w:rFonts w:ascii="Times New Roman" w:hAnsi="Times New Roman" w:cs="Times New Roman"/>
        </w:rPr>
        <w:t>DOE Federal Project Officers have with this form</w:t>
      </w:r>
      <w:r w:rsidRPr="00427734" w:rsidR="00F9020A">
        <w:rPr>
          <w:rFonts w:ascii="Times New Roman" w:hAnsi="Times New Roman" w:cs="Times New Roman"/>
        </w:rPr>
        <w:t xml:space="preserve"> (DOE F 540.6) as well as </w:t>
      </w:r>
      <w:r w:rsidRPr="00427734" w:rsidR="00AA1C66">
        <w:rPr>
          <w:rFonts w:ascii="Times New Roman" w:hAnsi="Times New Roman" w:cs="Times New Roman"/>
        </w:rPr>
        <w:t>results found from</w:t>
      </w:r>
      <w:r w:rsidRPr="00427734" w:rsidR="00F9020A">
        <w:rPr>
          <w:rFonts w:ascii="Times New Roman" w:hAnsi="Times New Roman" w:cs="Times New Roman"/>
        </w:rPr>
        <w:t xml:space="preserve"> recent in-house mock sample analyses and the fact that the state grantees have become more familiar and efficient with the use of this form</w:t>
      </w:r>
      <w:r w:rsidRPr="00427734">
        <w:rPr>
          <w:rFonts w:ascii="Times New Roman" w:hAnsi="Times New Roman" w:cs="Times New Roman"/>
        </w:rPr>
        <w:t xml:space="preserve">, it was decided </w:t>
      </w:r>
      <w:r w:rsidRPr="00427734" w:rsidR="00493C2D">
        <w:rPr>
          <w:rFonts w:ascii="Times New Roman" w:hAnsi="Times New Roman" w:cs="Times New Roman"/>
        </w:rPr>
        <w:t xml:space="preserve">that </w:t>
      </w:r>
      <w:r w:rsidRPr="00427734">
        <w:rPr>
          <w:rFonts w:ascii="Times New Roman" w:hAnsi="Times New Roman" w:cs="Times New Roman"/>
        </w:rPr>
        <w:t xml:space="preserve">the </w:t>
      </w:r>
      <w:r w:rsidRPr="00427734" w:rsidR="00AA1C66">
        <w:rPr>
          <w:rFonts w:ascii="Times New Roman" w:hAnsi="Times New Roman" w:cs="Times New Roman"/>
        </w:rPr>
        <w:t xml:space="preserve">SEP </w:t>
      </w:r>
      <w:r w:rsidRPr="00427734">
        <w:rPr>
          <w:rFonts w:ascii="Times New Roman" w:hAnsi="Times New Roman" w:cs="Times New Roman"/>
        </w:rPr>
        <w:t xml:space="preserve">program needed to </w:t>
      </w:r>
      <w:r w:rsidRPr="00427734" w:rsidR="006B7545">
        <w:rPr>
          <w:rFonts w:ascii="Times New Roman" w:hAnsi="Times New Roman" w:cs="Times New Roman"/>
        </w:rPr>
        <w:t>adjust the burden hours</w:t>
      </w:r>
      <w:r w:rsidRPr="00427734" w:rsidR="00AA1C66">
        <w:rPr>
          <w:rFonts w:ascii="Times New Roman" w:hAnsi="Times New Roman" w:cs="Times New Roman"/>
        </w:rPr>
        <w:t>.</w:t>
      </w:r>
      <w:r w:rsidRPr="00427734" w:rsidR="006B7545">
        <w:rPr>
          <w:rFonts w:ascii="Times New Roman" w:hAnsi="Times New Roman" w:cs="Times New Roman"/>
        </w:rPr>
        <w:t xml:space="preserve"> </w:t>
      </w:r>
      <w:r w:rsidRPr="00427734" w:rsidR="00AA1C66">
        <w:rPr>
          <w:rFonts w:ascii="Times New Roman" w:hAnsi="Times New Roman" w:cs="Times New Roman"/>
        </w:rPr>
        <w:t>It was therefore determined that 33.3</w:t>
      </w:r>
      <w:r w:rsidRPr="00427734" w:rsidR="006B7545">
        <w:rPr>
          <w:rFonts w:ascii="Times New Roman" w:hAnsi="Times New Roman" w:cs="Times New Roman"/>
        </w:rPr>
        <w:t xml:space="preserve"> hours </w:t>
      </w:r>
      <w:r w:rsidRPr="00427734" w:rsidR="00663377">
        <w:rPr>
          <w:rFonts w:ascii="Times New Roman" w:hAnsi="Times New Roman" w:cs="Times New Roman"/>
        </w:rPr>
        <w:t>w</w:t>
      </w:r>
      <w:r w:rsidRPr="00427734" w:rsidR="00AA1C66">
        <w:rPr>
          <w:rFonts w:ascii="Times New Roman" w:hAnsi="Times New Roman" w:cs="Times New Roman"/>
        </w:rPr>
        <w:t>as</w:t>
      </w:r>
      <w:r w:rsidRPr="00427734" w:rsidR="00663377">
        <w:rPr>
          <w:rFonts w:ascii="Times New Roman" w:hAnsi="Times New Roman" w:cs="Times New Roman"/>
        </w:rPr>
        <w:t xml:space="preserve"> </w:t>
      </w:r>
      <w:r w:rsidRPr="00427734" w:rsidR="00F9020A">
        <w:rPr>
          <w:rFonts w:ascii="Times New Roman" w:hAnsi="Times New Roman" w:cs="Times New Roman"/>
        </w:rPr>
        <w:t>an excessive estimate</w:t>
      </w:r>
      <w:r w:rsidRPr="00427734" w:rsidR="00AA1C66">
        <w:rPr>
          <w:rFonts w:ascii="Times New Roman" w:hAnsi="Times New Roman" w:cs="Times New Roman"/>
        </w:rPr>
        <w:t xml:space="preserve"> and the </w:t>
      </w:r>
      <w:r w:rsidRPr="00427734" w:rsidR="00AA1C66">
        <w:rPr>
          <w:rFonts w:ascii="Times New Roman" w:hAnsi="Times New Roman" w:cs="Times New Roman"/>
        </w:rPr>
        <w:t xml:space="preserve">estimate for this form was adjusted to </w:t>
      </w:r>
      <w:r w:rsidRPr="00427734" w:rsidR="009124CE">
        <w:rPr>
          <w:rFonts w:ascii="Times New Roman" w:hAnsi="Times New Roman" w:cs="Times New Roman"/>
        </w:rPr>
        <w:t>16</w:t>
      </w:r>
      <w:r w:rsidRPr="00427734" w:rsidR="00663377">
        <w:rPr>
          <w:rFonts w:ascii="Times New Roman" w:hAnsi="Times New Roman" w:cs="Times New Roman"/>
        </w:rPr>
        <w:t xml:space="preserve"> hours</w:t>
      </w:r>
      <w:r w:rsidRPr="00427734" w:rsidR="00FE27C1">
        <w:rPr>
          <w:rFonts w:ascii="Times New Roman" w:hAnsi="Times New Roman" w:cs="Times New Roman"/>
        </w:rPr>
        <w:t xml:space="preserve"> per response.</w:t>
      </w:r>
      <w:r w:rsidRPr="00427734" w:rsidR="00961F9A">
        <w:rPr>
          <w:rFonts w:ascii="Times New Roman" w:hAnsi="Times New Roman" w:cs="Times New Roman"/>
        </w:rPr>
        <w:t xml:space="preserve"> </w:t>
      </w:r>
      <w:r w:rsidRPr="00427734" w:rsidR="00D92D7F">
        <w:rPr>
          <w:rStyle w:val="ui-provider"/>
          <w:rFonts w:ascii="Times New Roman" w:hAnsi="Times New Roman" w:cs="Times New Roman"/>
        </w:rPr>
        <w:t xml:space="preserve">However, </w:t>
      </w:r>
      <w:r w:rsidRPr="00427734" w:rsidR="001049FD">
        <w:rPr>
          <w:rStyle w:val="ui-provider"/>
          <w:rFonts w:ascii="Times New Roman" w:hAnsi="Times New Roman" w:cs="Times New Roman"/>
        </w:rPr>
        <w:t>overall,</w:t>
      </w:r>
      <w:r w:rsidRPr="00427734" w:rsidR="00D92D7F">
        <w:rPr>
          <w:rStyle w:val="ui-provider"/>
          <w:rFonts w:ascii="Times New Roman" w:hAnsi="Times New Roman" w:cs="Times New Roman"/>
        </w:rPr>
        <w:t xml:space="preserve"> there was an increase to agency adjustment due to the addition of the SEP Formula and IIJA funding sources.</w:t>
      </w:r>
      <w:r w:rsidRPr="00427734" w:rsidR="0082325B">
        <w:rPr>
          <w:rStyle w:val="ui-provider"/>
          <w:rFonts w:ascii="Times New Roman" w:hAnsi="Times New Roman" w:cs="Times New Roman"/>
        </w:rPr>
        <w:t xml:space="preserve"> </w:t>
      </w:r>
      <w:r w:rsidRPr="00427734" w:rsidR="0082325B">
        <w:rPr>
          <w:rStyle w:val="ui-provider"/>
          <w:rFonts w:ascii="Times New Roman" w:hAnsi="Times New Roman" w:cs="Times New Roman"/>
        </w:rPr>
        <w:t>The changes in burden for this ICR are due to both agency discretion (due to the 3 new forms) and adjustments in agency estimates</w:t>
      </w:r>
      <w:r w:rsidRPr="00427734" w:rsidR="0082325B">
        <w:rPr>
          <w:rStyle w:val="ui-provider"/>
          <w:rFonts w:ascii="Times New Roman" w:hAnsi="Times New Roman" w:cs="Times New Roman"/>
        </w:rPr>
        <w:t xml:space="preserve">. </w:t>
      </w:r>
    </w:p>
    <w:p w:rsidR="00086A13" w:rsidRPr="00427734" w14:paraId="7E820269" w14:textId="77777777">
      <w:pPr>
        <w:rPr>
          <w:rFonts w:ascii="Times New Roman" w:hAnsi="Times New Roman" w:cs="Times New Roman"/>
        </w:rPr>
      </w:pPr>
      <w:r w:rsidRPr="00427734">
        <w:rPr>
          <w:rFonts w:ascii="Times New Roman" w:hAnsi="Times New Roman" w:cs="Times New Roman"/>
        </w:rPr>
        <w:t xml:space="preserve">The Revolving Loan Fund Quarterly Performance Report (RLF QPR) (DOE F 540.7) is a new form introduced </w:t>
      </w:r>
      <w:r w:rsidRPr="00427734" w:rsidR="00B82FCE">
        <w:rPr>
          <w:rFonts w:ascii="Times New Roman" w:hAnsi="Times New Roman" w:cs="Times New Roman"/>
        </w:rPr>
        <w:t xml:space="preserve">for completing the </w:t>
      </w:r>
      <w:r w:rsidRPr="00427734" w:rsidR="005E4B55">
        <w:rPr>
          <w:rFonts w:ascii="Times New Roman" w:hAnsi="Times New Roman" w:cs="Times New Roman"/>
        </w:rPr>
        <w:t xml:space="preserve">requirements needed </w:t>
      </w:r>
      <w:r w:rsidRPr="00427734" w:rsidR="00F668CB">
        <w:rPr>
          <w:rFonts w:ascii="Times New Roman" w:hAnsi="Times New Roman" w:cs="Times New Roman"/>
        </w:rPr>
        <w:t>to support</w:t>
      </w:r>
      <w:r w:rsidRPr="00427734" w:rsidR="005E4B55">
        <w:rPr>
          <w:rFonts w:ascii="Times New Roman" w:hAnsi="Times New Roman" w:cs="Times New Roman"/>
        </w:rPr>
        <w:t xml:space="preserve"> the</w:t>
      </w:r>
      <w:r w:rsidRPr="00427734" w:rsidR="00F668CB">
        <w:rPr>
          <w:rFonts w:ascii="Times New Roman" w:hAnsi="Times New Roman" w:cs="Times New Roman"/>
        </w:rPr>
        <w:t xml:space="preserve"> monitoring, tracking, and ensuring the funding stream allocations provided by the</w:t>
      </w:r>
      <w:r w:rsidRPr="00427734" w:rsidR="005E4B55">
        <w:rPr>
          <w:rFonts w:ascii="Times New Roman" w:hAnsi="Times New Roman" w:cs="Times New Roman"/>
        </w:rPr>
        <w:t xml:space="preserve"> Bipartisan Infrastructure </w:t>
      </w:r>
      <w:r w:rsidRPr="00427734" w:rsidR="006B1969">
        <w:rPr>
          <w:rFonts w:ascii="Times New Roman" w:hAnsi="Times New Roman" w:cs="Times New Roman"/>
        </w:rPr>
        <w:t>Law (BIL)</w:t>
      </w:r>
      <w:r w:rsidRPr="00427734" w:rsidR="00F668CB">
        <w:rPr>
          <w:rFonts w:ascii="Times New Roman" w:hAnsi="Times New Roman" w:cs="Times New Roman"/>
        </w:rPr>
        <w:t xml:space="preserve"> are properly distributed</w:t>
      </w:r>
      <w:r w:rsidRPr="00427734" w:rsidR="006B1969">
        <w:rPr>
          <w:rFonts w:ascii="Times New Roman" w:hAnsi="Times New Roman" w:cs="Times New Roman"/>
        </w:rPr>
        <w:t>.</w:t>
      </w:r>
      <w:r w:rsidRPr="00427734" w:rsidR="00AA1C66">
        <w:rPr>
          <w:rFonts w:ascii="Times New Roman" w:hAnsi="Times New Roman" w:cs="Times New Roman"/>
        </w:rPr>
        <w:t xml:space="preserve"> </w:t>
      </w:r>
    </w:p>
    <w:p w:rsidR="006C3381" w:rsidRPr="00427734" w:rsidP="00086A13" w14:paraId="453F15D3" w14:textId="77777777">
      <w:pPr>
        <w:rPr>
          <w:rFonts w:ascii="Times New Roman" w:hAnsi="Times New Roman" w:cs="Times New Roman"/>
        </w:rPr>
      </w:pPr>
      <w:r w:rsidRPr="00427734">
        <w:rPr>
          <w:rFonts w:ascii="Times New Roman" w:hAnsi="Times New Roman" w:cs="Times New Roman"/>
        </w:rPr>
        <w:t xml:space="preserve">The Revolving Loan Fund Quarterly Performance Report (RLF QPR) (DOE F 540.7) is the same as the existing QPR (DOE F 540.6) except for a few additional reporting requirements specific to the SEP BIL program. Under SEP, a state would need to fill out a QPR (DOE F 540.6) for each individual program they run. These additional burden requirements amount to an increase of two hours per respondent. </w:t>
      </w:r>
    </w:p>
    <w:p w:rsidR="00F668CB" w:rsidRPr="00427734" w14:paraId="00DBA87A" w14:textId="26874661">
      <w:pPr>
        <w:rPr>
          <w:rFonts w:ascii="Times New Roman" w:hAnsi="Times New Roman" w:cs="Times New Roman"/>
        </w:rPr>
      </w:pPr>
      <w:r w:rsidRPr="00427734">
        <w:rPr>
          <w:rFonts w:ascii="Times New Roman" w:hAnsi="Times New Roman" w:cs="Times New Roman"/>
        </w:rPr>
        <w:t xml:space="preserve">The RLF QPR (DOE F 540.7) </w:t>
      </w:r>
      <w:r w:rsidRPr="00427734" w:rsidR="006C3381">
        <w:rPr>
          <w:rFonts w:ascii="Times New Roman" w:hAnsi="Times New Roman" w:cs="Times New Roman"/>
        </w:rPr>
        <w:t xml:space="preserve">is similar to the SEP QPR (DOE F 540.6), however there are specific components of the RLF QPR (DOE F 540.7) that require needing to collect additional data with </w:t>
      </w:r>
      <w:r w:rsidRPr="00427734">
        <w:rPr>
          <w:rFonts w:ascii="Times New Roman" w:hAnsi="Times New Roman" w:cs="Times New Roman"/>
        </w:rPr>
        <w:t>metric requirements t</w:t>
      </w:r>
      <w:r w:rsidRPr="00427734" w:rsidR="006C3381">
        <w:rPr>
          <w:rFonts w:ascii="Times New Roman" w:hAnsi="Times New Roman" w:cs="Times New Roman"/>
        </w:rPr>
        <w:t>hat are unique to</w:t>
      </w:r>
      <w:r w:rsidRPr="00427734">
        <w:rPr>
          <w:rFonts w:ascii="Times New Roman" w:hAnsi="Times New Roman" w:cs="Times New Roman"/>
        </w:rPr>
        <w:t xml:space="preserve"> </w:t>
      </w:r>
      <w:r w:rsidRPr="00427734" w:rsidR="006C3381">
        <w:rPr>
          <w:rFonts w:ascii="Times New Roman" w:hAnsi="Times New Roman" w:cs="Times New Roman"/>
        </w:rPr>
        <w:t xml:space="preserve">the </w:t>
      </w:r>
      <w:r w:rsidRPr="00427734">
        <w:rPr>
          <w:rFonts w:ascii="Times New Roman" w:hAnsi="Times New Roman" w:cs="Times New Roman"/>
        </w:rPr>
        <w:t>financing program. These include:</w:t>
      </w:r>
    </w:p>
    <w:p w:rsidR="004A441F" w:rsidRPr="00427734" w:rsidP="00D0799F" w14:paraId="67B748E4" w14:textId="381BB72A">
      <w:pPr>
        <w:pStyle w:val="ListParagraph"/>
        <w:rPr>
          <w:rFonts w:ascii="Times New Roman" w:hAnsi="Times New Roman" w:cs="Times New Roman"/>
        </w:rPr>
      </w:pPr>
      <w:r w:rsidRPr="00427734">
        <w:rPr>
          <w:rFonts w:ascii="Times New Roman" w:hAnsi="Times New Roman" w:cs="Times New Roman"/>
        </w:rPr>
        <w:t>FINANCIAL METRICS (Funds)</w:t>
      </w:r>
    </w:p>
    <w:p w:rsidR="002C49E4" w:rsidRPr="00427734" w:rsidP="00D0799F" w14:paraId="57E55F48" w14:textId="6189CAE7">
      <w:pPr>
        <w:pStyle w:val="ListParagraph"/>
        <w:rPr>
          <w:rFonts w:ascii="Times New Roman" w:hAnsi="Times New Roman" w:cs="Times New Roman"/>
        </w:rPr>
      </w:pPr>
      <w:r w:rsidRPr="00427734">
        <w:rPr>
          <w:rFonts w:ascii="Times New Roman" w:hAnsi="Times New Roman" w:cs="Times New Roman"/>
        </w:rPr>
        <w:t>FINANCIAL METRICS (Loans/Loans Supported by LLRs/Grants by Sector)</w:t>
      </w:r>
    </w:p>
    <w:p w:rsidR="00435F35" w:rsidRPr="00427734" w:rsidP="00D0799F" w14:paraId="48BC4B37" w14:textId="762B30DD">
      <w:pPr>
        <w:pStyle w:val="ListParagraph"/>
        <w:rPr>
          <w:rFonts w:ascii="Times New Roman" w:hAnsi="Times New Roman" w:cs="Times New Roman"/>
        </w:rPr>
      </w:pPr>
      <w:r w:rsidRPr="00427734">
        <w:rPr>
          <w:rFonts w:ascii="Times New Roman" w:hAnsi="Times New Roman" w:cs="Times New Roman"/>
        </w:rPr>
        <w:t>FINANCIAL METRICS (Leveraged funds)</w:t>
      </w:r>
    </w:p>
    <w:p w:rsidR="00310254" w:rsidRPr="00427734" w14:paraId="118EA7E7" w14:textId="77777777">
      <w:pPr>
        <w:spacing w:after="0" w:line="240" w:lineRule="auto"/>
        <w:rPr>
          <w:rFonts w:ascii="Times New Roman" w:hAnsi="Times New Roman" w:cs="Times New Roman"/>
          <w:highlight w:val="green"/>
        </w:rPr>
      </w:pPr>
    </w:p>
    <w:p w:rsidR="00E858E6" w:rsidRPr="00427734" w14:paraId="6FEB4920" w14:textId="5D7D4F08">
      <w:pPr>
        <w:spacing w:after="0" w:line="240" w:lineRule="auto"/>
        <w:rPr>
          <w:rFonts w:ascii="Times New Roman" w:hAnsi="Times New Roman" w:cs="Times New Roman"/>
        </w:rPr>
      </w:pPr>
      <w:r w:rsidRPr="00427734">
        <w:rPr>
          <w:rFonts w:ascii="Times New Roman" w:hAnsi="Times New Roman" w:cs="Times New Roman"/>
        </w:rPr>
        <w:t>Based on previous DOE RLF programs</w:t>
      </w:r>
      <w:r w:rsidRPr="00427734" w:rsidR="00127D85">
        <w:rPr>
          <w:rFonts w:ascii="Times New Roman" w:hAnsi="Times New Roman" w:cs="Times New Roman"/>
        </w:rPr>
        <w:t xml:space="preserve"> reporting requirements</w:t>
      </w:r>
      <w:r w:rsidRPr="00427734" w:rsidR="002A3419">
        <w:rPr>
          <w:rFonts w:ascii="Times New Roman" w:hAnsi="Times New Roman" w:cs="Times New Roman"/>
        </w:rPr>
        <w:t>,</w:t>
      </w:r>
      <w:r w:rsidRPr="00427734">
        <w:rPr>
          <w:rFonts w:ascii="Times New Roman" w:hAnsi="Times New Roman" w:cs="Times New Roman"/>
        </w:rPr>
        <w:t xml:space="preserve"> </w:t>
      </w:r>
      <w:r w:rsidRPr="00427734" w:rsidR="00724A64">
        <w:rPr>
          <w:rFonts w:ascii="Times New Roman" w:hAnsi="Times New Roman" w:cs="Times New Roman"/>
        </w:rPr>
        <w:t xml:space="preserve">it </w:t>
      </w:r>
      <w:r w:rsidRPr="00427734">
        <w:rPr>
          <w:rFonts w:ascii="Times New Roman" w:hAnsi="Times New Roman" w:cs="Times New Roman"/>
        </w:rPr>
        <w:t xml:space="preserve">is estimated </w:t>
      </w:r>
      <w:r w:rsidRPr="00427734" w:rsidR="00724A64">
        <w:rPr>
          <w:rFonts w:ascii="Times New Roman" w:hAnsi="Times New Roman" w:cs="Times New Roman"/>
        </w:rPr>
        <w:t xml:space="preserve">that </w:t>
      </w:r>
      <w:r w:rsidRPr="00427734">
        <w:rPr>
          <w:rFonts w:ascii="Times New Roman" w:hAnsi="Times New Roman" w:cs="Times New Roman"/>
        </w:rPr>
        <w:t xml:space="preserve">it will take </w:t>
      </w:r>
      <w:r w:rsidRPr="00427734" w:rsidR="00127D85">
        <w:rPr>
          <w:rFonts w:ascii="Times New Roman" w:hAnsi="Times New Roman" w:cs="Times New Roman"/>
        </w:rPr>
        <w:t>18</w:t>
      </w:r>
      <w:r w:rsidRPr="00427734">
        <w:rPr>
          <w:rFonts w:ascii="Times New Roman" w:hAnsi="Times New Roman" w:cs="Times New Roman"/>
        </w:rPr>
        <w:t xml:space="preserve"> hours </w:t>
      </w:r>
      <w:r w:rsidRPr="00427734" w:rsidR="003C5C89">
        <w:rPr>
          <w:rFonts w:ascii="Times New Roman" w:hAnsi="Times New Roman" w:cs="Times New Roman"/>
        </w:rPr>
        <w:t>to complete the new form for the RLF QPR (DOE F 540.7)</w:t>
      </w:r>
      <w:r w:rsidRPr="00427734" w:rsidR="00724A64">
        <w:rPr>
          <w:rFonts w:ascii="Times New Roman" w:hAnsi="Times New Roman" w:cs="Times New Roman"/>
        </w:rPr>
        <w:t>.</w:t>
      </w:r>
      <w:r w:rsidRPr="00427734">
        <w:rPr>
          <w:rFonts w:ascii="Times New Roman" w:hAnsi="Times New Roman" w:cs="Times New Roman"/>
        </w:rPr>
        <w:t xml:space="preserve"> To be clear, the RLF QPR (DOE F 540.7) is to be used in lieu of the SEP QPR (DOE F 540.6) in programs which include capitalized Revolving Loan Funds; respondents will never be asked to complete both the SEP QPR (DOE F 540.6) and the RLF QPR (DOE F 540.7) for the same work.</w:t>
      </w:r>
    </w:p>
    <w:p w:rsidR="00B34E3E" w:rsidRPr="00427734" w:rsidP="00C97DCB" w14:paraId="051D5DA0" w14:textId="5117B289">
      <w:pPr>
        <w:spacing w:after="0" w:line="240" w:lineRule="auto"/>
        <w:rPr>
          <w:rFonts w:ascii="Times New Roman" w:hAnsi="Times New Roman" w:cs="Times New Roman"/>
          <w:color w:val="FF0000"/>
        </w:rPr>
      </w:pPr>
    </w:p>
    <w:tbl>
      <w:tblPr>
        <w:tblW w:w="9360" w:type="dxa"/>
        <w:jc w:val="center"/>
        <w:tblLayout w:type="fixed"/>
        <w:tblCellMar>
          <w:left w:w="115" w:type="dxa"/>
          <w:right w:w="115" w:type="dxa"/>
        </w:tblCellMar>
        <w:tblLook w:val="04A0"/>
      </w:tblPr>
      <w:tblGrid>
        <w:gridCol w:w="9360"/>
      </w:tblGrid>
      <w:tr w14:paraId="2976D103" w14:textId="77777777" w:rsidTr="00545C0F">
        <w:tblPrEx>
          <w:tblW w:w="9360" w:type="dxa"/>
          <w:jc w:val="center"/>
          <w:tblLayout w:type="fixed"/>
          <w:tblCellMar>
            <w:left w:w="115" w:type="dxa"/>
            <w:right w:w="115" w:type="dxa"/>
          </w:tblCellMar>
          <w:tblLook w:val="04A0"/>
        </w:tblPrEx>
        <w:trPr>
          <w:trHeight w:val="360"/>
          <w:jc w:val="center"/>
        </w:trPr>
        <w:tc>
          <w:tcPr>
            <w:tcW w:w="9360" w:type="dxa"/>
            <w:tcBorders>
              <w:top w:val="nil"/>
              <w:left w:val="nil"/>
              <w:bottom w:val="nil"/>
              <w:right w:val="nil"/>
            </w:tcBorders>
            <w:shd w:val="clear" w:color="auto" w:fill="auto"/>
            <w:noWrap/>
            <w:vAlign w:val="bottom"/>
            <w:hideMark/>
          </w:tcPr>
          <w:p w:rsidR="008A7E5F" w:rsidRPr="00427734" w:rsidP="00D01BEA" w14:paraId="5B716D31" w14:textId="77777777">
            <w:pPr>
              <w:spacing w:after="0" w:line="240" w:lineRule="auto"/>
              <w:jc w:val="center"/>
              <w:rPr>
                <w:rFonts w:ascii="Times New Roman" w:eastAsia="Times New Roman" w:hAnsi="Times New Roman" w:cs="Times New Roman"/>
                <w:b/>
                <w:color w:val="0070C0"/>
                <w:sz w:val="28"/>
                <w:szCs w:val="28"/>
              </w:rPr>
            </w:pPr>
            <w:r w:rsidRPr="00427734">
              <w:rPr>
                <w:rFonts w:ascii="Times New Roman" w:hAnsi="Times New Roman" w:cs="Times New Roman"/>
                <w:i/>
                <w:iCs/>
              </w:rPr>
              <w:tab/>
            </w:r>
            <w:r w:rsidRPr="00427734">
              <w:rPr>
                <w:rFonts w:ascii="Times New Roman" w:hAnsi="Times New Roman" w:cs="Times New Roman"/>
              </w:rPr>
              <w:br w:type="page"/>
            </w:r>
            <w:r w:rsidRPr="00427734">
              <w:rPr>
                <w:rFonts w:ascii="Times New Roman" w:eastAsia="Times New Roman" w:hAnsi="Times New Roman" w:cs="Times New Roman"/>
                <w:b/>
                <w:color w:val="0070C0"/>
                <w:sz w:val="28"/>
                <w:szCs w:val="28"/>
              </w:rPr>
              <w:t>Table A</w:t>
            </w:r>
            <w:r w:rsidRPr="00427734" w:rsidR="0067064D">
              <w:rPr>
                <w:rFonts w:ascii="Times New Roman" w:eastAsia="Times New Roman" w:hAnsi="Times New Roman" w:cs="Times New Roman"/>
                <w:b/>
                <w:color w:val="0070C0"/>
                <w:sz w:val="28"/>
                <w:szCs w:val="28"/>
              </w:rPr>
              <w:t>3</w:t>
            </w:r>
            <w:r w:rsidRPr="00427734">
              <w:rPr>
                <w:rFonts w:ascii="Times New Roman" w:eastAsia="Times New Roman" w:hAnsi="Times New Roman" w:cs="Times New Roman"/>
                <w:b/>
                <w:color w:val="0070C0"/>
                <w:sz w:val="28"/>
                <w:szCs w:val="28"/>
              </w:rPr>
              <w:t>. ICR Summary of Burden</w:t>
            </w:r>
          </w:p>
        </w:tc>
      </w:tr>
    </w:tbl>
    <w:p w:rsidR="00077754" w:rsidRPr="00427734" w:rsidP="00A41763" w14:paraId="3C69D117" w14:textId="4A4AC442">
      <w:pPr>
        <w:rPr>
          <w:rFonts w:ascii="Times New Roman" w:hAnsi="Times New Roman" w:cs="Times New Roman"/>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1A2F0564" w14:textId="77777777" w:rsidTr="00BB3475">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1D698A" w:rsidRPr="00427734" w:rsidP="00BB3475" w14:paraId="52650C73" w14:textId="77777777">
            <w:pPr>
              <w:spacing w:after="0" w:line="240" w:lineRule="auto"/>
              <w:jc w:val="center"/>
              <w:rPr>
                <w:rFonts w:ascii="Times New Roman" w:eastAsia="Times New Roman" w:hAnsi="Times New Roman" w:cs="Times New Roman"/>
                <w:b/>
                <w:bCs/>
                <w:color w:val="FFFFFF"/>
                <w:sz w:val="20"/>
                <w:szCs w:val="20"/>
              </w:rPr>
            </w:pPr>
            <w:r w:rsidRPr="00427734">
              <w:rPr>
                <w:rFonts w:ascii="Times New Roman" w:eastAsia="Times New Roman" w:hAnsi="Times New Roman" w:cs="Times New Roman"/>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1D698A" w:rsidRPr="00427734" w:rsidP="00BB3475" w14:paraId="099B8819"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1D698A" w:rsidRPr="00427734" w:rsidP="00BB3475" w14:paraId="2EC0E546"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1D698A" w:rsidRPr="00427734" w:rsidP="00BB3475" w14:paraId="39287F21"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1D698A" w:rsidRPr="00427734" w:rsidP="00BB3475" w14:paraId="61A1E084" w14:textId="77777777">
            <w:pPr>
              <w:spacing w:after="0" w:line="240" w:lineRule="auto"/>
              <w:jc w:val="center"/>
              <w:rPr>
                <w:rFonts w:ascii="Times New Roman" w:eastAsia="Times New Roman" w:hAnsi="Times New Roman" w:cs="Times New Roman"/>
                <w:b/>
                <w:bCs/>
                <w:sz w:val="20"/>
                <w:szCs w:val="20"/>
              </w:rPr>
            </w:pPr>
            <w:r w:rsidRPr="00427734">
              <w:rPr>
                <w:rFonts w:ascii="Times New Roman" w:eastAsia="Times New Roman" w:hAnsi="Times New Roman" w:cs="Times New Roman"/>
                <w:b/>
                <w:bCs/>
                <w:sz w:val="20"/>
                <w:szCs w:val="20"/>
              </w:rPr>
              <w:t>Previously Approved</w:t>
            </w:r>
          </w:p>
        </w:tc>
      </w:tr>
      <w:tr w14:paraId="323A2C7C" w14:textId="77777777" w:rsidTr="00BB3475">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1D698A" w:rsidRPr="00427734" w:rsidP="00BB3475" w14:paraId="18EE9437"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Total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1D698A" w:rsidRPr="00427734" w:rsidP="00BB3475" w14:paraId="13B8AF04"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1,232</w:t>
            </w:r>
          </w:p>
        </w:tc>
        <w:tc>
          <w:tcPr>
            <w:tcW w:w="1872" w:type="dxa"/>
            <w:tcBorders>
              <w:top w:val="nil"/>
              <w:left w:val="nil"/>
              <w:bottom w:val="single" w:sz="4" w:space="0" w:color="auto"/>
              <w:right w:val="single" w:sz="4" w:space="0" w:color="auto"/>
            </w:tcBorders>
            <w:shd w:val="clear" w:color="auto" w:fill="auto"/>
            <w:vAlign w:val="center"/>
            <w:hideMark/>
          </w:tcPr>
          <w:p w:rsidR="001D698A" w:rsidRPr="00427734" w:rsidP="00BB3475" w14:paraId="2F1EE64D" w14:textId="35586205">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xml:space="preserve">  </w:t>
            </w:r>
            <w:r w:rsidRPr="00427734" w:rsidR="000F6C54">
              <w:rPr>
                <w:rFonts w:ascii="Times New Roman" w:eastAsia="Times New Roman" w:hAnsi="Times New Roman" w:cs="Times New Roman"/>
                <w:sz w:val="20"/>
                <w:szCs w:val="20"/>
              </w:rPr>
              <w:t>+</w:t>
            </w:r>
            <w:r w:rsidRPr="00427734" w:rsidR="000E2851">
              <w:rPr>
                <w:rFonts w:ascii="Times New Roman" w:eastAsia="Times New Roman" w:hAnsi="Times New Roman" w:cs="Times New Roman"/>
                <w:sz w:val="20"/>
                <w:szCs w:val="20"/>
              </w:rPr>
              <w:t>560</w:t>
            </w:r>
          </w:p>
        </w:tc>
        <w:tc>
          <w:tcPr>
            <w:tcW w:w="1872" w:type="dxa"/>
            <w:tcBorders>
              <w:top w:val="nil"/>
              <w:left w:val="nil"/>
              <w:bottom w:val="single" w:sz="4" w:space="0" w:color="auto"/>
              <w:right w:val="single" w:sz="4" w:space="0" w:color="auto"/>
            </w:tcBorders>
            <w:shd w:val="clear" w:color="auto" w:fill="auto"/>
            <w:vAlign w:val="center"/>
            <w:hideMark/>
          </w:tcPr>
          <w:p w:rsidR="001D698A" w:rsidRPr="00427734" w:rsidP="00BB3475" w14:paraId="4F75D424" w14:textId="33EA8CF2">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w:t>
            </w:r>
            <w:r w:rsidRPr="00427734" w:rsidR="000F6C54">
              <w:rPr>
                <w:rFonts w:ascii="Times New Roman" w:eastAsia="Times New Roman" w:hAnsi="Times New Roman" w:cs="Times New Roman"/>
                <w:sz w:val="20"/>
                <w:szCs w:val="20"/>
              </w:rPr>
              <w:t>+</w:t>
            </w:r>
            <w:r w:rsidRPr="00427734" w:rsidR="000E2851">
              <w:rPr>
                <w:rFonts w:ascii="Times New Roman" w:eastAsia="Times New Roman" w:hAnsi="Times New Roman" w:cs="Times New Roman"/>
                <w:sz w:val="20"/>
                <w:szCs w:val="20"/>
              </w:rPr>
              <w:t>448</w:t>
            </w:r>
          </w:p>
        </w:tc>
        <w:tc>
          <w:tcPr>
            <w:tcW w:w="1872" w:type="dxa"/>
            <w:tcBorders>
              <w:top w:val="nil"/>
              <w:left w:val="nil"/>
              <w:bottom w:val="single" w:sz="4" w:space="0" w:color="auto"/>
              <w:right w:val="single" w:sz="4" w:space="0" w:color="auto"/>
            </w:tcBorders>
            <w:shd w:val="clear" w:color="auto" w:fill="auto"/>
            <w:vAlign w:val="center"/>
            <w:hideMark/>
          </w:tcPr>
          <w:p w:rsidR="001D698A" w:rsidRPr="00427734" w:rsidP="00BB3475" w14:paraId="76583D72"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224</w:t>
            </w:r>
          </w:p>
        </w:tc>
      </w:tr>
      <w:tr w14:paraId="45422334" w14:textId="77777777" w:rsidTr="00BB3475">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98A" w:rsidRPr="00427734" w:rsidP="00BB3475" w14:paraId="7CC96470"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Total Time Burden (</w:t>
            </w:r>
            <w:r w:rsidRPr="00427734">
              <w:rPr>
                <w:rFonts w:ascii="Times New Roman" w:eastAsia="Times New Roman" w:hAnsi="Times New Roman" w:cs="Times New Roman"/>
                <w:sz w:val="20"/>
                <w:szCs w:val="20"/>
              </w:rPr>
              <w:t>Hr</w:t>
            </w:r>
            <w:r w:rsidRPr="00427734">
              <w:rPr>
                <w:rFonts w:ascii="Times New Roman" w:eastAsia="Times New Roman" w:hAnsi="Times New Roman" w:cs="Times New Roman"/>
                <w:sz w:val="20"/>
                <w:szCs w:val="20"/>
              </w:rPr>
              <w:t>)</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698A" w:rsidRPr="00427734" w:rsidP="00BB3475" w14:paraId="551F2342"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22,848</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698A" w:rsidRPr="00427734" w:rsidP="00BB3475" w14:paraId="26987D82" w14:textId="1AB52F76">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w:t>
            </w:r>
            <w:r w:rsidRPr="00427734" w:rsidR="000F6C54">
              <w:rPr>
                <w:rFonts w:ascii="Times New Roman" w:eastAsia="Times New Roman" w:hAnsi="Times New Roman" w:cs="Times New Roman"/>
                <w:sz w:val="20"/>
                <w:szCs w:val="20"/>
              </w:rPr>
              <w:t>+</w:t>
            </w:r>
            <w:r w:rsidRPr="00427734" w:rsidR="0041397B">
              <w:rPr>
                <w:rFonts w:ascii="Times New Roman" w:eastAsia="Times New Roman" w:hAnsi="Times New Roman" w:cs="Times New Roman"/>
                <w:sz w:val="20"/>
                <w:szCs w:val="20"/>
              </w:rPr>
              <w:t>12</w:t>
            </w:r>
            <w:r w:rsidRPr="00427734" w:rsidR="00497F3D">
              <w:rPr>
                <w:rFonts w:ascii="Times New Roman" w:eastAsia="Times New Roman" w:hAnsi="Times New Roman" w:cs="Times New Roman"/>
                <w:sz w:val="20"/>
                <w:szCs w:val="20"/>
              </w:rPr>
              <w:t>,</w:t>
            </w:r>
            <w:r w:rsidRPr="00427734" w:rsidR="0041397B">
              <w:rPr>
                <w:rFonts w:ascii="Times New Roman" w:eastAsia="Times New Roman" w:hAnsi="Times New Roman" w:cs="Times New Roman"/>
                <w:sz w:val="20"/>
                <w:szCs w:val="20"/>
              </w:rPr>
              <w:t>096</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698A" w:rsidRPr="00427734" w:rsidP="00BB3475" w14:paraId="4313B899" w14:textId="482DF9E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w:t>
            </w:r>
            <w:r w:rsidRPr="00427734">
              <w:rPr>
                <w:rFonts w:ascii="Times New Roman" w:eastAsia="Times New Roman" w:hAnsi="Times New Roman" w:cs="Times New Roman"/>
                <w:sz w:val="20"/>
                <w:szCs w:val="20"/>
              </w:rPr>
              <w:t> </w:t>
            </w:r>
            <w:r w:rsidRPr="00427734" w:rsidR="0041397B">
              <w:rPr>
                <w:rFonts w:ascii="Times New Roman" w:eastAsia="Times New Roman" w:hAnsi="Times New Roman" w:cs="Times New Roman"/>
                <w:sz w:val="20"/>
                <w:szCs w:val="20"/>
              </w:rPr>
              <w:t>3</w:t>
            </w:r>
            <w:r w:rsidRPr="00427734" w:rsidR="00497F3D">
              <w:rPr>
                <w:rFonts w:ascii="Times New Roman" w:eastAsia="Times New Roman" w:hAnsi="Times New Roman" w:cs="Times New Roman"/>
                <w:sz w:val="20"/>
                <w:szCs w:val="20"/>
              </w:rPr>
              <w:t>,</w:t>
            </w:r>
            <w:r w:rsidRPr="00427734" w:rsidR="00AF213C">
              <w:rPr>
                <w:rFonts w:ascii="Times New Roman" w:eastAsia="Times New Roman" w:hAnsi="Times New Roman" w:cs="Times New Roman"/>
                <w:sz w:val="20"/>
                <w:szCs w:val="20"/>
              </w:rPr>
              <w:t>296</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698A" w:rsidRPr="00427734" w:rsidP="00BB3475" w14:paraId="669D8D49"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7,456</w:t>
            </w:r>
          </w:p>
        </w:tc>
      </w:tr>
      <w:tr w14:paraId="763F1DF2" w14:textId="77777777" w:rsidTr="00BB3475">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1D698A" w:rsidRPr="00427734" w:rsidP="00BB3475" w14:paraId="154D5B22"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1D698A" w:rsidRPr="00427734" w:rsidP="00BB3475" w14:paraId="53ADE7A4"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$1,729,822</w:t>
            </w:r>
          </w:p>
        </w:tc>
        <w:tc>
          <w:tcPr>
            <w:tcW w:w="1872" w:type="dxa"/>
            <w:tcBorders>
              <w:top w:val="single" w:sz="4" w:space="0" w:color="auto"/>
              <w:left w:val="nil"/>
              <w:bottom w:val="single" w:sz="4" w:space="0" w:color="auto"/>
              <w:right w:val="single" w:sz="4" w:space="0" w:color="auto"/>
            </w:tcBorders>
            <w:shd w:val="clear" w:color="auto" w:fill="auto"/>
            <w:vAlign w:val="center"/>
          </w:tcPr>
          <w:p w:rsidR="001D698A" w:rsidRPr="00427734" w:rsidP="00BB3475" w14:paraId="519C5292" w14:textId="4B3B8B2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xml:space="preserve">+ </w:t>
            </w:r>
            <w:r w:rsidRPr="00427734" w:rsidR="00497F3D">
              <w:rPr>
                <w:rFonts w:ascii="Times New Roman" w:eastAsia="Times New Roman" w:hAnsi="Times New Roman" w:cs="Times New Roman"/>
                <w:sz w:val="20"/>
                <w:szCs w:val="20"/>
              </w:rPr>
              <w:t>$</w:t>
            </w:r>
            <w:r w:rsidRPr="00427734" w:rsidR="0041397B">
              <w:rPr>
                <w:rFonts w:ascii="Times New Roman" w:eastAsia="Times New Roman" w:hAnsi="Times New Roman" w:cs="Times New Roman"/>
                <w:sz w:val="20"/>
                <w:szCs w:val="20"/>
              </w:rPr>
              <w:t>915,788</w:t>
            </w:r>
          </w:p>
        </w:tc>
        <w:tc>
          <w:tcPr>
            <w:tcW w:w="1872" w:type="dxa"/>
            <w:tcBorders>
              <w:top w:val="single" w:sz="4" w:space="0" w:color="auto"/>
              <w:left w:val="nil"/>
              <w:bottom w:val="single" w:sz="4" w:space="0" w:color="auto"/>
              <w:right w:val="single" w:sz="4" w:space="0" w:color="auto"/>
            </w:tcBorders>
            <w:shd w:val="clear" w:color="auto" w:fill="auto"/>
            <w:vAlign w:val="center"/>
          </w:tcPr>
          <w:p w:rsidR="001D698A" w:rsidRPr="00427734" w:rsidP="00BB3475" w14:paraId="75189CA1" w14:textId="6BDCF630">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 xml:space="preserve">+ </w:t>
            </w:r>
            <w:r w:rsidRPr="00427734" w:rsidR="00497F3D">
              <w:rPr>
                <w:rFonts w:ascii="Times New Roman" w:eastAsia="Times New Roman" w:hAnsi="Times New Roman" w:cs="Times New Roman"/>
                <w:sz w:val="20"/>
                <w:szCs w:val="20"/>
              </w:rPr>
              <w:t>$</w:t>
            </w:r>
            <w:r w:rsidRPr="00427734" w:rsidR="00AF213C">
              <w:rPr>
                <w:rFonts w:ascii="Times New Roman" w:eastAsia="Times New Roman" w:hAnsi="Times New Roman" w:cs="Times New Roman"/>
                <w:sz w:val="20"/>
                <w:szCs w:val="20"/>
              </w:rPr>
              <w:t>498</w:t>
            </w:r>
            <w:r w:rsidRPr="00427734" w:rsidR="00497F3D">
              <w:rPr>
                <w:rFonts w:ascii="Times New Roman" w:eastAsia="Times New Roman" w:hAnsi="Times New Roman" w:cs="Times New Roman"/>
                <w:sz w:val="20"/>
                <w:szCs w:val="20"/>
              </w:rPr>
              <w:t xml:space="preserve">, </w:t>
            </w:r>
            <w:r w:rsidRPr="00427734" w:rsidR="00AF213C">
              <w:rPr>
                <w:rFonts w:ascii="Times New Roman" w:eastAsia="Times New Roman" w:hAnsi="Times New Roman" w:cs="Times New Roman"/>
                <w:sz w:val="20"/>
                <w:szCs w:val="20"/>
              </w:rPr>
              <w:t>124</w:t>
            </w:r>
          </w:p>
        </w:tc>
        <w:tc>
          <w:tcPr>
            <w:tcW w:w="1872" w:type="dxa"/>
            <w:tcBorders>
              <w:top w:val="single" w:sz="4" w:space="0" w:color="auto"/>
              <w:left w:val="nil"/>
              <w:bottom w:val="single" w:sz="4" w:space="0" w:color="auto"/>
              <w:right w:val="single" w:sz="4" w:space="0" w:color="auto"/>
            </w:tcBorders>
            <w:shd w:val="clear" w:color="auto" w:fill="auto"/>
            <w:vAlign w:val="center"/>
          </w:tcPr>
          <w:p w:rsidR="001D698A" w:rsidRPr="00427734" w:rsidP="00BB3475" w14:paraId="4C3DB46A" w14:textId="77777777">
            <w:pPr>
              <w:spacing w:after="0" w:line="240" w:lineRule="auto"/>
              <w:rPr>
                <w:rFonts w:ascii="Times New Roman" w:eastAsia="Times New Roman" w:hAnsi="Times New Roman" w:cs="Times New Roman"/>
                <w:sz w:val="20"/>
                <w:szCs w:val="20"/>
              </w:rPr>
            </w:pPr>
            <w:r w:rsidRPr="00427734">
              <w:rPr>
                <w:rFonts w:ascii="Times New Roman" w:eastAsia="Times New Roman" w:hAnsi="Times New Roman" w:cs="Times New Roman"/>
                <w:sz w:val="20"/>
                <w:szCs w:val="20"/>
              </w:rPr>
              <w:t>$315,910</w:t>
            </w:r>
          </w:p>
        </w:tc>
      </w:tr>
    </w:tbl>
    <w:p w:rsidR="001D698A" w:rsidRPr="00427734" w:rsidP="00A41763" w14:paraId="3157FB42" w14:textId="77777777">
      <w:pPr>
        <w:rPr>
          <w:rFonts w:ascii="Times New Roman" w:hAnsi="Times New Roman" w:cs="Times New Roman"/>
        </w:rPr>
      </w:pPr>
    </w:p>
    <w:p w:rsidR="00F056C3" w:rsidRPr="00427734" w:rsidP="005D4161" w14:paraId="000C368B" w14:textId="77777777">
      <w:pPr>
        <w:pStyle w:val="Heading2"/>
        <w:rPr>
          <w:rFonts w:ascii="Times New Roman" w:hAnsi="Times New Roman" w:cs="Times New Roman"/>
        </w:rPr>
      </w:pPr>
      <w:bookmarkStart w:id="21" w:name="_Toc135838091"/>
      <w:r w:rsidRPr="00427734">
        <w:rPr>
          <w:rFonts w:ascii="Times New Roman" w:hAnsi="Times New Roman" w:cs="Times New Roman"/>
        </w:rPr>
        <w:t>A.</w:t>
      </w:r>
      <w:r w:rsidRPr="00427734" w:rsidR="00A41763">
        <w:rPr>
          <w:rFonts w:ascii="Times New Roman" w:hAnsi="Times New Roman" w:cs="Times New Roman"/>
        </w:rPr>
        <w:t xml:space="preserve">16. </w:t>
      </w:r>
      <w:r w:rsidRPr="00427734">
        <w:rPr>
          <w:rFonts w:ascii="Times New Roman" w:hAnsi="Times New Roman" w:cs="Times New Roman"/>
        </w:rPr>
        <w:t>Collection, Tabulation, and Publication Plans</w:t>
      </w:r>
      <w:bookmarkEnd w:id="21"/>
      <w:r w:rsidRPr="00427734">
        <w:rPr>
          <w:rFonts w:ascii="Times New Roman" w:hAnsi="Times New Roman" w:cs="Times New Roman"/>
        </w:rPr>
        <w:t xml:space="preserve"> </w:t>
      </w:r>
    </w:p>
    <w:p w:rsidR="00A41763" w:rsidRPr="00427734" w:rsidP="00A41763" w14:paraId="6F952EBC" w14:textId="77777777">
      <w:pPr>
        <w:rPr>
          <w:rFonts w:ascii="Times New Roman" w:hAnsi="Times New Roman" w:cs="Times New Roman"/>
        </w:rPr>
      </w:pPr>
      <w:r w:rsidRPr="00427734">
        <w:rPr>
          <w:rFonts w:ascii="Times New Roman" w:hAnsi="Times New Roman" w:cs="Times New Roman"/>
          <w:b/>
          <w:bCs/>
        </w:rPr>
        <w:t xml:space="preserve">For collections whose results will be published, outline the plans for tabulation and publication. </w:t>
      </w:r>
    </w:p>
    <w:p w:rsidR="00CC0C06" w:rsidRPr="00427734" w:rsidP="00CC0C06" w14:paraId="492EE400" w14:textId="77777777">
      <w:pPr>
        <w:rPr>
          <w:rFonts w:ascii="Times New Roman" w:hAnsi="Times New Roman" w:cs="Times New Roman"/>
        </w:rPr>
      </w:pPr>
      <w:r w:rsidRPr="00427734">
        <w:rPr>
          <w:rFonts w:ascii="Times New Roman" w:hAnsi="Times New Roman" w:cs="Times New Roman"/>
        </w:rPr>
        <w:t xml:space="preserve">There are no plans for publication. </w:t>
      </w:r>
    </w:p>
    <w:p w:rsidR="00CC0C06" w:rsidRPr="00427734" w:rsidP="00CC0C06" w14:paraId="26EDA54D" w14:textId="269FD463">
      <w:pPr>
        <w:rPr>
          <w:rFonts w:ascii="Times New Roman" w:hAnsi="Times New Roman" w:cs="Times New Roman"/>
        </w:rPr>
      </w:pPr>
      <w:r w:rsidRPr="00427734">
        <w:rPr>
          <w:rFonts w:ascii="Times New Roman" w:hAnsi="Times New Roman" w:cs="Times New Roman"/>
        </w:rPr>
        <w:t xml:space="preserve">The </w:t>
      </w:r>
      <w:r w:rsidRPr="00427734" w:rsidR="00536D9C">
        <w:rPr>
          <w:rFonts w:ascii="Times New Roman" w:hAnsi="Times New Roman" w:cs="Times New Roman"/>
        </w:rPr>
        <w:t>M</w:t>
      </w:r>
      <w:r w:rsidRPr="00427734" w:rsidR="007F073A">
        <w:rPr>
          <w:rFonts w:ascii="Times New Roman" w:hAnsi="Times New Roman" w:cs="Times New Roman"/>
        </w:rPr>
        <w:t xml:space="preserve">aster </w:t>
      </w:r>
      <w:r w:rsidRPr="00427734" w:rsidR="00536D9C">
        <w:rPr>
          <w:rFonts w:ascii="Times New Roman" w:hAnsi="Times New Roman" w:cs="Times New Roman"/>
        </w:rPr>
        <w:t>F</w:t>
      </w:r>
      <w:r w:rsidRPr="00427734" w:rsidR="007F073A">
        <w:rPr>
          <w:rFonts w:ascii="Times New Roman" w:hAnsi="Times New Roman" w:cs="Times New Roman"/>
        </w:rPr>
        <w:t>ile</w:t>
      </w:r>
      <w:r w:rsidRPr="00427734" w:rsidR="00536D9C">
        <w:rPr>
          <w:rFonts w:ascii="Times New Roman" w:hAnsi="Times New Roman" w:cs="Times New Roman"/>
        </w:rPr>
        <w:t xml:space="preserve"> (DOE F 540.8)</w:t>
      </w:r>
      <w:r w:rsidRPr="00427734">
        <w:rPr>
          <w:rFonts w:ascii="Times New Roman" w:hAnsi="Times New Roman" w:cs="Times New Roman"/>
        </w:rPr>
        <w:t xml:space="preserve"> is used to ensure that Grantees’ plans and procedures meet statutory and regulatory requirements before grant awards are made. </w:t>
      </w:r>
    </w:p>
    <w:p w:rsidR="00CC0C06" w:rsidRPr="00427734" w:rsidP="00CC0C06" w14:paraId="05EB3186" w14:textId="110D2116">
      <w:pPr>
        <w:rPr>
          <w:rFonts w:ascii="Times New Roman" w:hAnsi="Times New Roman" w:cs="Times New Roman"/>
        </w:rPr>
      </w:pPr>
      <w:r w:rsidRPr="00427734">
        <w:rPr>
          <w:rFonts w:ascii="Times New Roman" w:hAnsi="Times New Roman" w:cs="Times New Roman"/>
        </w:rPr>
        <w:t>The QPR</w:t>
      </w:r>
      <w:r w:rsidRPr="00427734" w:rsidR="00536D9C">
        <w:rPr>
          <w:rFonts w:ascii="Times New Roman" w:hAnsi="Times New Roman" w:cs="Times New Roman"/>
        </w:rPr>
        <w:t xml:space="preserve"> (DOE F 540.6)</w:t>
      </w:r>
      <w:r w:rsidRPr="00427734">
        <w:rPr>
          <w:rFonts w:ascii="Times New Roman" w:hAnsi="Times New Roman" w:cs="Times New Roman"/>
        </w:rPr>
        <w:t xml:space="preserve"> </w:t>
      </w:r>
      <w:r w:rsidRPr="00427734" w:rsidR="007F073A">
        <w:rPr>
          <w:rFonts w:ascii="Times New Roman" w:hAnsi="Times New Roman" w:cs="Times New Roman"/>
        </w:rPr>
        <w:t xml:space="preserve">and </w:t>
      </w:r>
      <w:r w:rsidRPr="00427734" w:rsidR="00536D9C">
        <w:rPr>
          <w:rFonts w:ascii="Times New Roman" w:hAnsi="Times New Roman" w:cs="Times New Roman"/>
        </w:rPr>
        <w:t>A</w:t>
      </w:r>
      <w:r w:rsidRPr="00427734" w:rsidR="007F073A">
        <w:rPr>
          <w:rFonts w:ascii="Times New Roman" w:hAnsi="Times New Roman" w:cs="Times New Roman"/>
        </w:rPr>
        <w:t xml:space="preserve">nnual </w:t>
      </w:r>
      <w:r w:rsidRPr="00427734" w:rsidR="00536D9C">
        <w:rPr>
          <w:rFonts w:ascii="Times New Roman" w:hAnsi="Times New Roman" w:cs="Times New Roman"/>
        </w:rPr>
        <w:t>F</w:t>
      </w:r>
      <w:r w:rsidRPr="00427734" w:rsidR="007F073A">
        <w:rPr>
          <w:rFonts w:ascii="Times New Roman" w:hAnsi="Times New Roman" w:cs="Times New Roman"/>
        </w:rPr>
        <w:t xml:space="preserve">ile </w:t>
      </w:r>
      <w:r w:rsidRPr="00427734" w:rsidR="00E60893">
        <w:rPr>
          <w:rFonts w:ascii="Times New Roman" w:hAnsi="Times New Roman" w:cs="Times New Roman"/>
        </w:rPr>
        <w:t xml:space="preserve">worksheet </w:t>
      </w:r>
      <w:r w:rsidRPr="00427734" w:rsidR="00536D9C">
        <w:rPr>
          <w:rFonts w:ascii="Times New Roman" w:hAnsi="Times New Roman" w:cs="Times New Roman"/>
        </w:rPr>
        <w:t xml:space="preserve">(DOE F 540.1) </w:t>
      </w:r>
      <w:r w:rsidRPr="00427734" w:rsidR="001D6E73">
        <w:rPr>
          <w:rFonts w:ascii="Times New Roman" w:hAnsi="Times New Roman" w:cs="Times New Roman"/>
        </w:rPr>
        <w:t>forms</w:t>
      </w:r>
      <w:r w:rsidRPr="00427734" w:rsidR="007F073A">
        <w:rPr>
          <w:rFonts w:ascii="Times New Roman" w:hAnsi="Times New Roman" w:cs="Times New Roman"/>
        </w:rPr>
        <w:t xml:space="preserve"> are</w:t>
      </w:r>
      <w:r w:rsidRPr="00427734">
        <w:rPr>
          <w:rFonts w:ascii="Times New Roman" w:hAnsi="Times New Roman" w:cs="Times New Roman"/>
        </w:rPr>
        <w:t xml:space="preserve"> used to ensure that the Grantees performance is in line with their plan, and that they are meeting statutory and regulatory requirements.</w:t>
      </w:r>
    </w:p>
    <w:p w:rsidR="00CC0C06" w:rsidRPr="00427734" w:rsidP="00CC0C06" w14:paraId="2AD79E26" w14:textId="77777777">
      <w:pPr>
        <w:rPr>
          <w:rFonts w:ascii="Times New Roman" w:hAnsi="Times New Roman" w:cs="Times New Roman"/>
        </w:rPr>
      </w:pPr>
      <w:r w:rsidRPr="00427734">
        <w:rPr>
          <w:rFonts w:ascii="Times New Roman" w:hAnsi="Times New Roman" w:cs="Times New Roman"/>
        </w:rPr>
        <w:t xml:space="preserve">Information from all forms is used to justify the program and for responding to Congressional, and other inquiries regarding the </w:t>
      </w:r>
      <w:r w:rsidRPr="00427734" w:rsidR="007F073A">
        <w:rPr>
          <w:rFonts w:ascii="Times New Roman" w:hAnsi="Times New Roman" w:cs="Times New Roman"/>
        </w:rPr>
        <w:t>SEP</w:t>
      </w:r>
      <w:r w:rsidRPr="00427734">
        <w:rPr>
          <w:rFonts w:ascii="Times New Roman" w:hAnsi="Times New Roman" w:cs="Times New Roman"/>
        </w:rPr>
        <w:t>.</w:t>
      </w:r>
    </w:p>
    <w:p w:rsidR="00F056C3" w:rsidRPr="00427734" w:rsidP="005D4161" w14:paraId="2CDAE1AF" w14:textId="77777777">
      <w:pPr>
        <w:pStyle w:val="Heading2"/>
        <w:rPr>
          <w:rFonts w:ascii="Times New Roman" w:hAnsi="Times New Roman" w:cs="Times New Roman"/>
        </w:rPr>
      </w:pPr>
      <w:bookmarkStart w:id="22" w:name="_Toc135838092"/>
      <w:r w:rsidRPr="00427734">
        <w:rPr>
          <w:rFonts w:ascii="Times New Roman" w:hAnsi="Times New Roman" w:cs="Times New Roman"/>
        </w:rPr>
        <w:t>A.</w:t>
      </w:r>
      <w:r w:rsidRPr="00427734" w:rsidR="00A41763">
        <w:rPr>
          <w:rFonts w:ascii="Times New Roman" w:hAnsi="Times New Roman" w:cs="Times New Roman"/>
        </w:rPr>
        <w:t xml:space="preserve">17. </w:t>
      </w:r>
      <w:r w:rsidRPr="00427734">
        <w:rPr>
          <w:rFonts w:ascii="Times New Roman" w:hAnsi="Times New Roman" w:cs="Times New Roman"/>
        </w:rPr>
        <w:t>OMB Number and Expiration Date</w:t>
      </w:r>
      <w:bookmarkEnd w:id="22"/>
      <w:r w:rsidRPr="00427734">
        <w:rPr>
          <w:rFonts w:ascii="Times New Roman" w:hAnsi="Times New Roman" w:cs="Times New Roman"/>
        </w:rPr>
        <w:t xml:space="preserve"> </w:t>
      </w:r>
    </w:p>
    <w:p w:rsidR="00A41763" w:rsidRPr="00427734" w:rsidP="00A41763" w14:paraId="6410D428" w14:textId="77777777">
      <w:pPr>
        <w:rPr>
          <w:rFonts w:ascii="Times New Roman" w:hAnsi="Times New Roman" w:cs="Times New Roman"/>
        </w:rPr>
      </w:pPr>
      <w:r w:rsidRPr="00427734">
        <w:rPr>
          <w:rFonts w:ascii="Times New Roman" w:hAnsi="Times New Roman" w:cs="Times New Roman"/>
          <w:b/>
          <w:bCs/>
        </w:rPr>
        <w:t xml:space="preserve">If seeking approval to not display the expiration date for OMB approval of the information collection, explain the reasons why display would be inappropriate. </w:t>
      </w:r>
    </w:p>
    <w:p w:rsidR="00CC0C06" w:rsidRPr="00427734" w:rsidP="00CC0C06" w14:paraId="74A7FDB6" w14:textId="77777777">
      <w:pPr>
        <w:rPr>
          <w:rFonts w:ascii="Times New Roman" w:hAnsi="Times New Roman" w:cs="Times New Roman"/>
        </w:rPr>
      </w:pPr>
      <w:r w:rsidRPr="00427734">
        <w:rPr>
          <w:rFonts w:ascii="Times New Roman" w:hAnsi="Times New Roman" w:cs="Times New Roman"/>
        </w:rPr>
        <w:t xml:space="preserve">The Department is not seeking approval to not display the expiration date for OMB approval of the information collections contained in this package. </w:t>
      </w:r>
    </w:p>
    <w:p w:rsidR="00F056C3" w:rsidRPr="00427734" w:rsidP="005D4161" w14:paraId="6BBD20A2" w14:textId="77777777">
      <w:pPr>
        <w:pStyle w:val="Heading2"/>
        <w:rPr>
          <w:rFonts w:ascii="Times New Roman" w:hAnsi="Times New Roman" w:cs="Times New Roman"/>
        </w:rPr>
      </w:pPr>
      <w:bookmarkStart w:id="23" w:name="_Toc135838093"/>
      <w:r w:rsidRPr="00427734">
        <w:rPr>
          <w:rFonts w:ascii="Times New Roman" w:hAnsi="Times New Roman" w:cs="Times New Roman"/>
        </w:rPr>
        <w:t>A.</w:t>
      </w:r>
      <w:r w:rsidRPr="00427734" w:rsidR="00A41763">
        <w:rPr>
          <w:rFonts w:ascii="Times New Roman" w:hAnsi="Times New Roman" w:cs="Times New Roman"/>
        </w:rPr>
        <w:t xml:space="preserve">18. </w:t>
      </w:r>
      <w:r w:rsidRPr="00427734">
        <w:rPr>
          <w:rFonts w:ascii="Times New Roman" w:hAnsi="Times New Roman" w:cs="Times New Roman"/>
        </w:rPr>
        <w:t>Certification Statement</w:t>
      </w:r>
      <w:bookmarkEnd w:id="23"/>
      <w:r w:rsidRPr="00427734">
        <w:rPr>
          <w:rFonts w:ascii="Times New Roman" w:hAnsi="Times New Roman" w:cs="Times New Roman"/>
        </w:rPr>
        <w:t xml:space="preserve"> </w:t>
      </w:r>
    </w:p>
    <w:p w:rsidR="00A41763" w:rsidRPr="00427734" w:rsidP="00A41763" w14:paraId="5199C7E2" w14:textId="77777777">
      <w:pPr>
        <w:rPr>
          <w:rFonts w:ascii="Times New Roman" w:hAnsi="Times New Roman" w:cs="Times New Roman"/>
        </w:rPr>
      </w:pPr>
      <w:r w:rsidRPr="00427734">
        <w:rPr>
          <w:rFonts w:ascii="Times New Roman" w:hAnsi="Times New Roman" w:cs="Times New Roman"/>
          <w:b/>
          <w:bCs/>
        </w:rPr>
        <w:t xml:space="preserve">Explain each exception to the certification statement identified in Item 19 of OMB Form 83-I. </w:t>
      </w:r>
    </w:p>
    <w:p w:rsidR="00A41763" w:rsidRPr="00427734" w:rsidP="00CC0C06" w14:paraId="13960BA3" w14:textId="77777777">
      <w:pPr>
        <w:rPr>
          <w:rFonts w:ascii="Times New Roman" w:hAnsi="Times New Roman" w:cs="Times New Roman"/>
        </w:rPr>
      </w:pPr>
      <w:r w:rsidRPr="00427734">
        <w:rPr>
          <w:rFonts w:ascii="Times New Roman" w:hAnsi="Times New Roman" w:cs="Times New Roman"/>
        </w:rPr>
        <w:t>There are no exceptions to the certification statement identified in item 19, “Certification for Paperwork Reduction Act submissions” of OMB form 83-I.</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2CB27F9"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FF0F0C">
          <w:t>Supporting Statement for State Energy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4164BE1D" w14:textId="77777777">
    <w:pPr>
      <w:pStyle w:val="Footer"/>
    </w:pPr>
    <w:sdt>
      <w:sdtPr>
        <w:id w:val="272451101"/>
        <w:docPartObj>
          <w:docPartGallery w:val="Page Numbers (Bottom of Page)"/>
          <w:docPartUnique/>
        </w:docPartObj>
      </w:sdtPr>
      <w:sdtContent>
        <w:r w:rsidRPr="00CB180D" w:rsidR="00AE185B">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AE185B">
              <w:t>Improving the Quality and Scope of EIA Data</w:t>
            </w:r>
          </w:sdtContent>
        </w:sdt>
        <w:r w:rsidRPr="00CB180D" w:rsidR="00AE185B">
          <w:tab/>
        </w:r>
      </w:sdtContent>
    </w:sdt>
    <w:r w:rsidRPr="00760677" w:rsidR="00AE185B">
      <w:t xml:space="preserve"> </w:t>
    </w:r>
    <w:r w:rsidR="00AE185B">
      <w:fldChar w:fldCharType="begin"/>
    </w:r>
    <w:r w:rsidR="00AE185B">
      <w:instrText xml:space="preserve"> PAGE   \* MERGEFORMAT </w:instrText>
    </w:r>
    <w:r w:rsidR="00AE185B">
      <w:fldChar w:fldCharType="separate"/>
    </w:r>
    <w:r w:rsidR="00AE185B">
      <w:rPr>
        <w:noProof/>
      </w:rPr>
      <w:t>i</w:t>
    </w:r>
    <w:r w:rsidR="00AE185B">
      <w:rPr>
        <w:noProof/>
      </w:rPr>
      <w:fldChar w:fldCharType="end"/>
    </w:r>
  </w:p>
  <w:p w:rsidR="008F16EC" w14:paraId="50DE3B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32016818" w14:textId="77777777">
    <w:pPr>
      <w:pStyle w:val="Footer"/>
    </w:pPr>
    <w:sdt>
      <w:sdtPr>
        <w:id w:val="-22715443"/>
        <w:docPartObj>
          <w:docPartGallery w:val="Page Numbers (Bottom of Page)"/>
          <w:docPartUnique/>
        </w:docPartObj>
      </w:sdtPr>
      <w:sdtContent>
        <w:r w:rsidRPr="00CB180D" w:rsidR="00AE185B">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AE185B">
              <w:t>Improving the Quality and Scope of EIA Data</w:t>
            </w:r>
          </w:sdtContent>
        </w:sdt>
        <w:r w:rsidRPr="00CB180D" w:rsidR="00AE185B">
          <w:tab/>
        </w:r>
      </w:sdtContent>
    </w:sdt>
    <w:r w:rsidRPr="00760677" w:rsidR="00AE185B">
      <w:t xml:space="preserve"> </w:t>
    </w:r>
    <w:r w:rsidR="00AE185B">
      <w:fldChar w:fldCharType="begin"/>
    </w:r>
    <w:r w:rsidR="00AE185B">
      <w:instrText xml:space="preserve"> PAGE   \* MERGEFORMAT </w:instrText>
    </w:r>
    <w:r w:rsidR="00AE185B">
      <w:fldChar w:fldCharType="separate"/>
    </w:r>
    <w:r w:rsidR="00AE185B">
      <w:rPr>
        <w:noProof/>
      </w:rPr>
      <w:t>ii</w:t>
    </w:r>
    <w:r w:rsidR="00AE185B">
      <w:rPr>
        <w:noProof/>
      </w:rPr>
      <w:fldChar w:fldCharType="end"/>
    </w:r>
  </w:p>
  <w:p w:rsidR="008F16EC" w:rsidP="00760677" w14:paraId="7B033D4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B30FE5D"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FF0F0C">
          <w:t>Supporting Statement for State Energy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5412" w:rsidP="00536CE1" w14:paraId="795DE414" w14:textId="77777777">
      <w:pPr>
        <w:spacing w:after="0" w:line="240" w:lineRule="auto"/>
      </w:pPr>
      <w:r>
        <w:separator/>
      </w:r>
    </w:p>
  </w:footnote>
  <w:footnote w:type="continuationSeparator" w:id="1">
    <w:p w:rsidR="00CD5412" w:rsidP="00536CE1" w14:paraId="08027246" w14:textId="77777777">
      <w:pPr>
        <w:spacing w:after="0" w:line="240" w:lineRule="auto"/>
      </w:pPr>
      <w:r>
        <w:continuationSeparator/>
      </w:r>
    </w:p>
  </w:footnote>
  <w:footnote w:id="2">
    <w:p w:rsidR="00C249D9" w:rsidRPr="002369F2" w:rsidP="007D5333" w14:paraId="6F86386D" w14:textId="77777777">
      <w:pPr>
        <w:pStyle w:val="FootnoteText"/>
        <w:rPr>
          <w:i/>
        </w:rPr>
      </w:pPr>
      <w:r>
        <w:rPr>
          <w:rStyle w:val="FootnoteReference"/>
        </w:rPr>
        <w:footnoteRef/>
      </w:r>
      <w:r>
        <w:t xml:space="preserve"> </w:t>
      </w:r>
      <w:r>
        <w:rPr>
          <w:i/>
        </w:rPr>
        <w:t>See</w:t>
      </w:r>
      <w:r>
        <w:t xml:space="preserve"> </w:t>
      </w:r>
      <w:hyperlink r:id="rId1" w:history="1">
        <w:r w:rsidRPr="00CB1F3F">
          <w:rPr>
            <w:rStyle w:val="Hyperlink"/>
          </w:rPr>
          <w:t>State Energy Program Operations Manual | Department of Energy.</w:t>
        </w:r>
      </w:hyperlink>
      <w:r>
        <w:t xml:space="preserve"> </w:t>
      </w:r>
    </w:p>
  </w:footnote>
  <w:footnote w:id="3">
    <w:p w:rsidR="00191253" w:rsidRPr="005409B9" w:rsidP="00191253" w14:paraId="0B2FA483" w14:textId="6A7C97C2">
      <w:pPr>
        <w:pStyle w:val="CommentText"/>
      </w:pPr>
      <w:r>
        <w:rPr>
          <w:rStyle w:val="FootnoteReference"/>
        </w:rPr>
        <w:footnoteRef/>
      </w:r>
      <w:r>
        <w:t xml:space="preserve"> </w:t>
      </w:r>
      <w:hyperlink r:id="rId2" w:anchor="13-0000" w:history="1">
        <w:r>
          <w:rPr>
            <w:rStyle w:val="Hyperlink"/>
          </w:rPr>
          <w:t>May 2021 National Occupational Employment and Wage Estimates (bls.gov)</w:t>
        </w:r>
      </w:hyperlink>
      <w:r w:rsidR="005409B9">
        <w:rPr>
          <w:rStyle w:val="Hyperlink"/>
        </w:rPr>
        <w:t>.</w:t>
      </w:r>
      <w:r w:rsidRPr="005409B9" w:rsidR="005409B9">
        <w:rPr>
          <w:rFonts w:eastAsia="Times New Roman" w:cs="Times New Roman"/>
          <w:bCs/>
          <w:i/>
          <w:iCs/>
        </w:rPr>
        <w:t xml:space="preserve"> </w:t>
      </w:r>
      <w:r w:rsidR="005409B9">
        <w:rPr>
          <w:rFonts w:ascii="Calibri Light" w:hAnsi="Calibri Light" w:cs="Calibri Light"/>
          <w:i/>
          <w:iCs/>
        </w:rPr>
        <w:t xml:space="preserve">A 1.6 standard multiplier for government employees was used to convert the hourly wage </w:t>
      </w:r>
      <w:r w:rsidR="00796147">
        <w:rPr>
          <w:rFonts w:ascii="Calibri Light" w:hAnsi="Calibri Light" w:cs="Calibri Light"/>
          <w:i/>
          <w:iCs/>
        </w:rPr>
        <w:t xml:space="preserve">($47.32) </w:t>
      </w:r>
      <w:r w:rsidR="005409B9">
        <w:rPr>
          <w:rFonts w:ascii="Calibri Light" w:hAnsi="Calibri Light" w:cs="Calibri Light"/>
          <w:i/>
          <w:iCs/>
        </w:rPr>
        <w:t xml:space="preserve">to a </w:t>
      </w:r>
      <w:r w:rsidR="007414C9">
        <w:rPr>
          <w:rFonts w:ascii="Calibri Light" w:hAnsi="Calibri Light" w:cs="Calibri Light"/>
          <w:i/>
          <w:iCs/>
        </w:rPr>
        <w:t>fully burdened</w:t>
      </w:r>
      <w:r w:rsidR="005409B9">
        <w:rPr>
          <w:rFonts w:ascii="Calibri Light" w:hAnsi="Calibri Light" w:cs="Calibri Light"/>
          <w:i/>
          <w:iCs/>
        </w:rPr>
        <w:t xml:space="preserve"> wage (i.e., wage plus benefits)</w:t>
      </w:r>
      <w:r w:rsidR="00796147">
        <w:rPr>
          <w:rFonts w:ascii="Calibri Light" w:hAnsi="Calibri Light" w:cs="Calibri Light"/>
          <w:i/>
          <w:iCs/>
        </w:rPr>
        <w:t xml:space="preserve"> of $75.71</w:t>
      </w:r>
      <w:r w:rsidR="005409B9">
        <w:rPr>
          <w:rFonts w:ascii="Calibri Light" w:hAnsi="Calibri Light" w:cs="Calibri Light"/>
          <w:i/>
          <w:iCs/>
        </w:rPr>
        <w:t>.</w:t>
      </w:r>
      <w:r w:rsidR="007414C9">
        <w:rPr>
          <w:rFonts w:ascii="Calibri Light" w:hAnsi="Calibri Light" w:cs="Calibri Light"/>
          <w:i/>
          <w:iCs/>
        </w:rPr>
        <w:t xml:space="preserve"> From</w:t>
      </w:r>
      <w:r w:rsidR="005409B9">
        <w:rPr>
          <w:rFonts w:ascii="Calibri Light" w:hAnsi="Calibri Light" w:cs="Calibri Light"/>
          <w:i/>
          <w:iCs/>
        </w:rPr>
        <w:t xml:space="preserve"> </w:t>
      </w:r>
      <w:hyperlink r:id="rId3" w:history="1">
        <w:r w:rsidR="007414C9">
          <w:rPr>
            <w:rStyle w:val="Hyperlink"/>
            <w:rFonts w:ascii="Calibri Light" w:hAnsi="Calibri Light" w:cs="Calibri Light"/>
          </w:rPr>
          <w:t>http://www.bls.gov/news.release/ecec.nr0.htm</w:t>
        </w:r>
      </w:hyperlink>
    </w:p>
  </w:footnote>
  <w:footnote w:id="4">
    <w:p w:rsidR="00C65340" w:rsidP="007D5333" w14:paraId="3DC6F342" w14:textId="77777777">
      <w:pPr>
        <w:pStyle w:val="FootnoteText"/>
      </w:pPr>
      <w:r>
        <w:rPr>
          <w:rStyle w:val="FootnoteReference"/>
        </w:rPr>
        <w:footnoteRef/>
      </w:r>
      <w:r>
        <w:t xml:space="preserve"> </w:t>
      </w:r>
      <w:hyperlink r:id="rId4" w:history="1">
        <w:r>
          <w:rPr>
            <w:rStyle w:val="Hyperlink"/>
          </w:rPr>
          <w:t>SALARY TABLE 2022-DCB (opm.gov)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4394CF2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5610F63"/>
    <w:multiLevelType w:val="hybridMultilevel"/>
    <w:tmpl w:val="6E7E68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BF26787"/>
    <w:multiLevelType w:val="hybridMultilevel"/>
    <w:tmpl w:val="B9BCFB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846294"/>
    <w:multiLevelType w:val="hybridMultilevel"/>
    <w:tmpl w:val="2B386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47289B"/>
    <w:multiLevelType w:val="hybridMultilevel"/>
    <w:tmpl w:val="5FEA22A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7D1780A"/>
    <w:multiLevelType w:val="hybridMultilevel"/>
    <w:tmpl w:val="3DC63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3">
    <w:nsid w:val="70EA20BF"/>
    <w:multiLevelType w:val="hybridMultilevel"/>
    <w:tmpl w:val="BFD281A0"/>
    <w:lvl w:ilvl="0">
      <w:start w:val="1"/>
      <w:numFmt w:val="bullet"/>
      <w:lvlText w:val=""/>
      <w:lvlJc w:val="left"/>
      <w:pPr>
        <w:ind w:left="720" w:hanging="360"/>
      </w:pPr>
      <w:rPr>
        <w:rFonts w:ascii="Symbol" w:hAnsi="Symbol" w:hint="default"/>
      </w:rPr>
    </w:lvl>
    <w:lvl w:ilvl="1">
      <w:start w:val="1"/>
      <w:numFmt w:val="bullet"/>
      <w:pStyle w:val="ListParagraph"/>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963A02"/>
    <w:multiLevelType w:val="hybridMultilevel"/>
    <w:tmpl w:val="5ACE1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6546473">
    <w:abstractNumId w:val="11"/>
  </w:num>
  <w:num w:numId="2" w16cid:durableId="2010055455">
    <w:abstractNumId w:val="3"/>
  </w:num>
  <w:num w:numId="3" w16cid:durableId="1704864330">
    <w:abstractNumId w:val="7"/>
  </w:num>
  <w:num w:numId="4" w16cid:durableId="662200117">
    <w:abstractNumId w:val="5"/>
  </w:num>
  <w:num w:numId="5" w16cid:durableId="264970341">
    <w:abstractNumId w:val="4"/>
  </w:num>
  <w:num w:numId="6" w16cid:durableId="504780338">
    <w:abstractNumId w:val="2"/>
  </w:num>
  <w:num w:numId="7" w16cid:durableId="784421472">
    <w:abstractNumId w:val="1"/>
  </w:num>
  <w:num w:numId="8" w16cid:durableId="882063305">
    <w:abstractNumId w:val="0"/>
  </w:num>
  <w:num w:numId="9" w16cid:durableId="959185925">
    <w:abstractNumId w:val="12"/>
  </w:num>
  <w:num w:numId="10" w16cid:durableId="168370524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2552194">
    <w:abstractNumId w:val="10"/>
  </w:num>
  <w:num w:numId="12" w16cid:durableId="1849296061">
    <w:abstractNumId w:val="6"/>
  </w:num>
  <w:num w:numId="13" w16cid:durableId="401293457">
    <w:abstractNumId w:val="8"/>
  </w:num>
  <w:num w:numId="14" w16cid:durableId="1593203174">
    <w:abstractNumId w:val="14"/>
  </w:num>
  <w:num w:numId="15" w16cid:durableId="452141751">
    <w:abstractNumId w:val="13"/>
  </w:num>
  <w:num w:numId="16" w16cid:durableId="184230680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364C"/>
    <w:rsid w:val="00004135"/>
    <w:rsid w:val="000041A1"/>
    <w:rsid w:val="000053BB"/>
    <w:rsid w:val="00011B3F"/>
    <w:rsid w:val="00013373"/>
    <w:rsid w:val="00013802"/>
    <w:rsid w:val="000142E5"/>
    <w:rsid w:val="00015DA7"/>
    <w:rsid w:val="00016458"/>
    <w:rsid w:val="000248CE"/>
    <w:rsid w:val="00024E1E"/>
    <w:rsid w:val="00031179"/>
    <w:rsid w:val="000333AA"/>
    <w:rsid w:val="0003371C"/>
    <w:rsid w:val="00034A4B"/>
    <w:rsid w:val="00041909"/>
    <w:rsid w:val="00041D90"/>
    <w:rsid w:val="0004541A"/>
    <w:rsid w:val="000457E4"/>
    <w:rsid w:val="00046593"/>
    <w:rsid w:val="00047C08"/>
    <w:rsid w:val="0005401F"/>
    <w:rsid w:val="000554B8"/>
    <w:rsid w:val="00055769"/>
    <w:rsid w:val="00056EC3"/>
    <w:rsid w:val="00062698"/>
    <w:rsid w:val="00062CFE"/>
    <w:rsid w:val="00063D6E"/>
    <w:rsid w:val="0007129A"/>
    <w:rsid w:val="000750E3"/>
    <w:rsid w:val="00075392"/>
    <w:rsid w:val="00077754"/>
    <w:rsid w:val="000831C4"/>
    <w:rsid w:val="000844CA"/>
    <w:rsid w:val="00086A13"/>
    <w:rsid w:val="0009751F"/>
    <w:rsid w:val="000A104D"/>
    <w:rsid w:val="000A6F86"/>
    <w:rsid w:val="000B3FBE"/>
    <w:rsid w:val="000B41EB"/>
    <w:rsid w:val="000B427F"/>
    <w:rsid w:val="000B43BF"/>
    <w:rsid w:val="000C28E1"/>
    <w:rsid w:val="000C5311"/>
    <w:rsid w:val="000D5FD3"/>
    <w:rsid w:val="000E08CD"/>
    <w:rsid w:val="000E2851"/>
    <w:rsid w:val="000E39D0"/>
    <w:rsid w:val="000E3B54"/>
    <w:rsid w:val="000F040A"/>
    <w:rsid w:val="000F6C54"/>
    <w:rsid w:val="000F7623"/>
    <w:rsid w:val="001009E0"/>
    <w:rsid w:val="00102DD6"/>
    <w:rsid w:val="001034E8"/>
    <w:rsid w:val="00104179"/>
    <w:rsid w:val="001049FD"/>
    <w:rsid w:val="00105FCC"/>
    <w:rsid w:val="00110F0F"/>
    <w:rsid w:val="00112A69"/>
    <w:rsid w:val="0011541D"/>
    <w:rsid w:val="00127D85"/>
    <w:rsid w:val="00132F4A"/>
    <w:rsid w:val="0013429F"/>
    <w:rsid w:val="00136C57"/>
    <w:rsid w:val="00144760"/>
    <w:rsid w:val="00144BC0"/>
    <w:rsid w:val="0014772B"/>
    <w:rsid w:val="00154192"/>
    <w:rsid w:val="00155C12"/>
    <w:rsid w:val="00160BC8"/>
    <w:rsid w:val="00163CB3"/>
    <w:rsid w:val="00167425"/>
    <w:rsid w:val="00177D3D"/>
    <w:rsid w:val="001807A3"/>
    <w:rsid w:val="00191253"/>
    <w:rsid w:val="0019149D"/>
    <w:rsid w:val="001934C0"/>
    <w:rsid w:val="001947D5"/>
    <w:rsid w:val="001A2299"/>
    <w:rsid w:val="001A6E1E"/>
    <w:rsid w:val="001A6E9A"/>
    <w:rsid w:val="001B0E69"/>
    <w:rsid w:val="001B362B"/>
    <w:rsid w:val="001B4759"/>
    <w:rsid w:val="001B566A"/>
    <w:rsid w:val="001B6585"/>
    <w:rsid w:val="001C51FF"/>
    <w:rsid w:val="001D03A8"/>
    <w:rsid w:val="001D2670"/>
    <w:rsid w:val="001D2EB4"/>
    <w:rsid w:val="001D3E67"/>
    <w:rsid w:val="001D698A"/>
    <w:rsid w:val="001D6E73"/>
    <w:rsid w:val="001F0FDE"/>
    <w:rsid w:val="001F30E0"/>
    <w:rsid w:val="001F3A8F"/>
    <w:rsid w:val="001F4304"/>
    <w:rsid w:val="001F4BB9"/>
    <w:rsid w:val="001F58A3"/>
    <w:rsid w:val="002008B4"/>
    <w:rsid w:val="00201F24"/>
    <w:rsid w:val="00205AF5"/>
    <w:rsid w:val="002127CE"/>
    <w:rsid w:val="00215842"/>
    <w:rsid w:val="00217460"/>
    <w:rsid w:val="002175D4"/>
    <w:rsid w:val="002207DF"/>
    <w:rsid w:val="00221AC2"/>
    <w:rsid w:val="002273B7"/>
    <w:rsid w:val="00227E4B"/>
    <w:rsid w:val="0023015A"/>
    <w:rsid w:val="002310F1"/>
    <w:rsid w:val="00232EAE"/>
    <w:rsid w:val="00236611"/>
    <w:rsid w:val="002369F2"/>
    <w:rsid w:val="0023708A"/>
    <w:rsid w:val="00241755"/>
    <w:rsid w:val="002432E6"/>
    <w:rsid w:val="002447B0"/>
    <w:rsid w:val="0025022D"/>
    <w:rsid w:val="00250D22"/>
    <w:rsid w:val="00251D7D"/>
    <w:rsid w:val="002530BB"/>
    <w:rsid w:val="002556F3"/>
    <w:rsid w:val="00260EDF"/>
    <w:rsid w:val="00262E20"/>
    <w:rsid w:val="00264148"/>
    <w:rsid w:val="002663F5"/>
    <w:rsid w:val="002722D9"/>
    <w:rsid w:val="00274179"/>
    <w:rsid w:val="00277C9E"/>
    <w:rsid w:val="00281C16"/>
    <w:rsid w:val="002838D9"/>
    <w:rsid w:val="002840AC"/>
    <w:rsid w:val="002950AF"/>
    <w:rsid w:val="0029655E"/>
    <w:rsid w:val="002A3419"/>
    <w:rsid w:val="002A6A94"/>
    <w:rsid w:val="002B0FD2"/>
    <w:rsid w:val="002B52F7"/>
    <w:rsid w:val="002C378C"/>
    <w:rsid w:val="002C49E4"/>
    <w:rsid w:val="002C4D49"/>
    <w:rsid w:val="002C5177"/>
    <w:rsid w:val="002C6EC6"/>
    <w:rsid w:val="002D17B3"/>
    <w:rsid w:val="002D6F90"/>
    <w:rsid w:val="002E1C97"/>
    <w:rsid w:val="002E3FD5"/>
    <w:rsid w:val="002E7A38"/>
    <w:rsid w:val="002F7071"/>
    <w:rsid w:val="002F7360"/>
    <w:rsid w:val="00306516"/>
    <w:rsid w:val="00310254"/>
    <w:rsid w:val="00317E22"/>
    <w:rsid w:val="00323D29"/>
    <w:rsid w:val="00333C13"/>
    <w:rsid w:val="00337714"/>
    <w:rsid w:val="00340844"/>
    <w:rsid w:val="003469CB"/>
    <w:rsid w:val="00346AF8"/>
    <w:rsid w:val="0035038A"/>
    <w:rsid w:val="00350C8B"/>
    <w:rsid w:val="00351313"/>
    <w:rsid w:val="00351A73"/>
    <w:rsid w:val="003600F2"/>
    <w:rsid w:val="00360EA5"/>
    <w:rsid w:val="00362A25"/>
    <w:rsid w:val="00363331"/>
    <w:rsid w:val="003658C1"/>
    <w:rsid w:val="00371E14"/>
    <w:rsid w:val="00372AC2"/>
    <w:rsid w:val="00373208"/>
    <w:rsid w:val="0037625F"/>
    <w:rsid w:val="00383DB3"/>
    <w:rsid w:val="003854B2"/>
    <w:rsid w:val="00385AE6"/>
    <w:rsid w:val="00387C8D"/>
    <w:rsid w:val="003910F7"/>
    <w:rsid w:val="00392DD0"/>
    <w:rsid w:val="00393EA7"/>
    <w:rsid w:val="00395B5A"/>
    <w:rsid w:val="00396334"/>
    <w:rsid w:val="00396BCB"/>
    <w:rsid w:val="00397825"/>
    <w:rsid w:val="003A1073"/>
    <w:rsid w:val="003A10F3"/>
    <w:rsid w:val="003A16F4"/>
    <w:rsid w:val="003A3906"/>
    <w:rsid w:val="003B03A4"/>
    <w:rsid w:val="003B0CCB"/>
    <w:rsid w:val="003B38C8"/>
    <w:rsid w:val="003B3F43"/>
    <w:rsid w:val="003B7B0B"/>
    <w:rsid w:val="003C03EA"/>
    <w:rsid w:val="003C2139"/>
    <w:rsid w:val="003C5C89"/>
    <w:rsid w:val="003C690C"/>
    <w:rsid w:val="003C7146"/>
    <w:rsid w:val="003C78CB"/>
    <w:rsid w:val="003E105D"/>
    <w:rsid w:val="003E40FA"/>
    <w:rsid w:val="003E58E0"/>
    <w:rsid w:val="003F1EB8"/>
    <w:rsid w:val="003F24ED"/>
    <w:rsid w:val="003F529E"/>
    <w:rsid w:val="004052DA"/>
    <w:rsid w:val="00407CCE"/>
    <w:rsid w:val="0041164D"/>
    <w:rsid w:val="0041397B"/>
    <w:rsid w:val="00421A94"/>
    <w:rsid w:val="0042208B"/>
    <w:rsid w:val="004240A8"/>
    <w:rsid w:val="00425F0C"/>
    <w:rsid w:val="00426481"/>
    <w:rsid w:val="00427734"/>
    <w:rsid w:val="00432966"/>
    <w:rsid w:val="00435F35"/>
    <w:rsid w:val="00436D51"/>
    <w:rsid w:val="004525A9"/>
    <w:rsid w:val="0045608E"/>
    <w:rsid w:val="0045662F"/>
    <w:rsid w:val="00460606"/>
    <w:rsid w:val="00463119"/>
    <w:rsid w:val="00466959"/>
    <w:rsid w:val="00474FE9"/>
    <w:rsid w:val="0047784B"/>
    <w:rsid w:val="004906EF"/>
    <w:rsid w:val="00493C2D"/>
    <w:rsid w:val="004946F0"/>
    <w:rsid w:val="00497C2A"/>
    <w:rsid w:val="00497F3D"/>
    <w:rsid w:val="004A441F"/>
    <w:rsid w:val="004B1075"/>
    <w:rsid w:val="004B249B"/>
    <w:rsid w:val="004C277B"/>
    <w:rsid w:val="004C3CB6"/>
    <w:rsid w:val="004D05FB"/>
    <w:rsid w:val="004D0D1C"/>
    <w:rsid w:val="004D29C7"/>
    <w:rsid w:val="004D5C83"/>
    <w:rsid w:val="004E70A0"/>
    <w:rsid w:val="004F1A35"/>
    <w:rsid w:val="004F49BA"/>
    <w:rsid w:val="004F6927"/>
    <w:rsid w:val="00501A7F"/>
    <w:rsid w:val="00504119"/>
    <w:rsid w:val="005065CF"/>
    <w:rsid w:val="00506BB4"/>
    <w:rsid w:val="0050705F"/>
    <w:rsid w:val="00514324"/>
    <w:rsid w:val="00516CB7"/>
    <w:rsid w:val="005170D3"/>
    <w:rsid w:val="0052493A"/>
    <w:rsid w:val="0052783E"/>
    <w:rsid w:val="00535CAF"/>
    <w:rsid w:val="00536054"/>
    <w:rsid w:val="0053654B"/>
    <w:rsid w:val="00536CE1"/>
    <w:rsid w:val="00536D9C"/>
    <w:rsid w:val="00537A91"/>
    <w:rsid w:val="005409B9"/>
    <w:rsid w:val="0054180D"/>
    <w:rsid w:val="00542BA3"/>
    <w:rsid w:val="00543DA2"/>
    <w:rsid w:val="00545C0F"/>
    <w:rsid w:val="00547B53"/>
    <w:rsid w:val="005515CD"/>
    <w:rsid w:val="00562447"/>
    <w:rsid w:val="0056537B"/>
    <w:rsid w:val="0057064E"/>
    <w:rsid w:val="00571D8F"/>
    <w:rsid w:val="0057367D"/>
    <w:rsid w:val="005806F6"/>
    <w:rsid w:val="00585BE3"/>
    <w:rsid w:val="0059212D"/>
    <w:rsid w:val="005925B1"/>
    <w:rsid w:val="005A4686"/>
    <w:rsid w:val="005A7073"/>
    <w:rsid w:val="005B0D03"/>
    <w:rsid w:val="005B2B58"/>
    <w:rsid w:val="005B5349"/>
    <w:rsid w:val="005B544E"/>
    <w:rsid w:val="005B6988"/>
    <w:rsid w:val="005C00FA"/>
    <w:rsid w:val="005C2D89"/>
    <w:rsid w:val="005C485B"/>
    <w:rsid w:val="005C5004"/>
    <w:rsid w:val="005D36DF"/>
    <w:rsid w:val="005D39D7"/>
    <w:rsid w:val="005D4161"/>
    <w:rsid w:val="005D5956"/>
    <w:rsid w:val="005D6F63"/>
    <w:rsid w:val="005E1D72"/>
    <w:rsid w:val="005E4B55"/>
    <w:rsid w:val="005E7664"/>
    <w:rsid w:val="005F4848"/>
    <w:rsid w:val="00601891"/>
    <w:rsid w:val="00611AAE"/>
    <w:rsid w:val="00613EF0"/>
    <w:rsid w:val="00616E46"/>
    <w:rsid w:val="0062008C"/>
    <w:rsid w:val="00620797"/>
    <w:rsid w:val="0062413E"/>
    <w:rsid w:val="00626494"/>
    <w:rsid w:val="00627792"/>
    <w:rsid w:val="006317F3"/>
    <w:rsid w:val="006351EC"/>
    <w:rsid w:val="00640E39"/>
    <w:rsid w:val="006414C7"/>
    <w:rsid w:val="006416BA"/>
    <w:rsid w:val="00641DE2"/>
    <w:rsid w:val="00642E40"/>
    <w:rsid w:val="00643384"/>
    <w:rsid w:val="006461C0"/>
    <w:rsid w:val="0065406F"/>
    <w:rsid w:val="006572C4"/>
    <w:rsid w:val="00663377"/>
    <w:rsid w:val="00663EC4"/>
    <w:rsid w:val="0067064D"/>
    <w:rsid w:val="00677C5F"/>
    <w:rsid w:val="00680D2B"/>
    <w:rsid w:val="00691861"/>
    <w:rsid w:val="006946DC"/>
    <w:rsid w:val="00694B85"/>
    <w:rsid w:val="006A0BC7"/>
    <w:rsid w:val="006A0EC0"/>
    <w:rsid w:val="006B1969"/>
    <w:rsid w:val="006B7545"/>
    <w:rsid w:val="006C0062"/>
    <w:rsid w:val="006C097E"/>
    <w:rsid w:val="006C2DC3"/>
    <w:rsid w:val="006C3381"/>
    <w:rsid w:val="006D0439"/>
    <w:rsid w:val="006D42EC"/>
    <w:rsid w:val="006D4A34"/>
    <w:rsid w:val="006E21B4"/>
    <w:rsid w:val="006E26D7"/>
    <w:rsid w:val="006E2CC5"/>
    <w:rsid w:val="006F0C91"/>
    <w:rsid w:val="006F1DEC"/>
    <w:rsid w:val="006F3C12"/>
    <w:rsid w:val="006F577A"/>
    <w:rsid w:val="006F7D65"/>
    <w:rsid w:val="00704B7D"/>
    <w:rsid w:val="007102D8"/>
    <w:rsid w:val="00711414"/>
    <w:rsid w:val="00711B92"/>
    <w:rsid w:val="00713C81"/>
    <w:rsid w:val="00715525"/>
    <w:rsid w:val="00724A64"/>
    <w:rsid w:val="00725453"/>
    <w:rsid w:val="00730DA0"/>
    <w:rsid w:val="00732863"/>
    <w:rsid w:val="007333BD"/>
    <w:rsid w:val="00734CC8"/>
    <w:rsid w:val="00737591"/>
    <w:rsid w:val="007414C9"/>
    <w:rsid w:val="0074305B"/>
    <w:rsid w:val="007438F2"/>
    <w:rsid w:val="007506EF"/>
    <w:rsid w:val="00755C3D"/>
    <w:rsid w:val="007576EF"/>
    <w:rsid w:val="00760677"/>
    <w:rsid w:val="007606D0"/>
    <w:rsid w:val="00761C12"/>
    <w:rsid w:val="007626B7"/>
    <w:rsid w:val="007637A0"/>
    <w:rsid w:val="007658BA"/>
    <w:rsid w:val="00771B52"/>
    <w:rsid w:val="0077519B"/>
    <w:rsid w:val="00776CF4"/>
    <w:rsid w:val="00777E63"/>
    <w:rsid w:val="0078024A"/>
    <w:rsid w:val="00780BF2"/>
    <w:rsid w:val="00780D19"/>
    <w:rsid w:val="00784F89"/>
    <w:rsid w:val="00786336"/>
    <w:rsid w:val="007951D6"/>
    <w:rsid w:val="00796147"/>
    <w:rsid w:val="007963FF"/>
    <w:rsid w:val="007A0E7F"/>
    <w:rsid w:val="007A41B9"/>
    <w:rsid w:val="007A4378"/>
    <w:rsid w:val="007B06D9"/>
    <w:rsid w:val="007B252A"/>
    <w:rsid w:val="007B5E11"/>
    <w:rsid w:val="007C5CE9"/>
    <w:rsid w:val="007D39CC"/>
    <w:rsid w:val="007D5333"/>
    <w:rsid w:val="007D6AAF"/>
    <w:rsid w:val="007E29F8"/>
    <w:rsid w:val="007E3CA5"/>
    <w:rsid w:val="007E5A11"/>
    <w:rsid w:val="007E5CD0"/>
    <w:rsid w:val="007E73E6"/>
    <w:rsid w:val="007F073A"/>
    <w:rsid w:val="007F1954"/>
    <w:rsid w:val="007F21D7"/>
    <w:rsid w:val="008057F8"/>
    <w:rsid w:val="00811910"/>
    <w:rsid w:val="00812C91"/>
    <w:rsid w:val="008213F9"/>
    <w:rsid w:val="0082325B"/>
    <w:rsid w:val="0083059F"/>
    <w:rsid w:val="008307E1"/>
    <w:rsid w:val="00835E73"/>
    <w:rsid w:val="00836D62"/>
    <w:rsid w:val="0084088B"/>
    <w:rsid w:val="00844524"/>
    <w:rsid w:val="0085173A"/>
    <w:rsid w:val="00855E0A"/>
    <w:rsid w:val="00857D7B"/>
    <w:rsid w:val="00867160"/>
    <w:rsid w:val="0087205B"/>
    <w:rsid w:val="00874FB8"/>
    <w:rsid w:val="008814D2"/>
    <w:rsid w:val="00882A11"/>
    <w:rsid w:val="00884E5D"/>
    <w:rsid w:val="00887D8A"/>
    <w:rsid w:val="008935B7"/>
    <w:rsid w:val="00895669"/>
    <w:rsid w:val="00895B2B"/>
    <w:rsid w:val="00897946"/>
    <w:rsid w:val="008A1C24"/>
    <w:rsid w:val="008A3276"/>
    <w:rsid w:val="008A3447"/>
    <w:rsid w:val="008A60F6"/>
    <w:rsid w:val="008A7E5F"/>
    <w:rsid w:val="008B156C"/>
    <w:rsid w:val="008C52D1"/>
    <w:rsid w:val="008C734C"/>
    <w:rsid w:val="008D0808"/>
    <w:rsid w:val="008D0A20"/>
    <w:rsid w:val="008E17B6"/>
    <w:rsid w:val="008E4BF2"/>
    <w:rsid w:val="008F04D0"/>
    <w:rsid w:val="008F16EC"/>
    <w:rsid w:val="008F3A6B"/>
    <w:rsid w:val="008F4CBD"/>
    <w:rsid w:val="009017AD"/>
    <w:rsid w:val="00901BED"/>
    <w:rsid w:val="00903757"/>
    <w:rsid w:val="00905735"/>
    <w:rsid w:val="009124CE"/>
    <w:rsid w:val="009131B9"/>
    <w:rsid w:val="0091409C"/>
    <w:rsid w:val="00932C7A"/>
    <w:rsid w:val="00933260"/>
    <w:rsid w:val="00933D5D"/>
    <w:rsid w:val="00935805"/>
    <w:rsid w:val="009368F3"/>
    <w:rsid w:val="00947C42"/>
    <w:rsid w:val="00950489"/>
    <w:rsid w:val="00951676"/>
    <w:rsid w:val="00952613"/>
    <w:rsid w:val="00957DE9"/>
    <w:rsid w:val="0096031F"/>
    <w:rsid w:val="009616F7"/>
    <w:rsid w:val="00961F9A"/>
    <w:rsid w:val="00965A44"/>
    <w:rsid w:val="00966216"/>
    <w:rsid w:val="00967D7C"/>
    <w:rsid w:val="0097299A"/>
    <w:rsid w:val="009757AD"/>
    <w:rsid w:val="00975CCE"/>
    <w:rsid w:val="00980B6A"/>
    <w:rsid w:val="009818F9"/>
    <w:rsid w:val="00982EFB"/>
    <w:rsid w:val="0098618F"/>
    <w:rsid w:val="00987C32"/>
    <w:rsid w:val="00991646"/>
    <w:rsid w:val="0099448B"/>
    <w:rsid w:val="00997347"/>
    <w:rsid w:val="009A1D67"/>
    <w:rsid w:val="009A31C1"/>
    <w:rsid w:val="009B19CE"/>
    <w:rsid w:val="009B2468"/>
    <w:rsid w:val="009B5D7B"/>
    <w:rsid w:val="009C202F"/>
    <w:rsid w:val="009C77F7"/>
    <w:rsid w:val="009E0F3A"/>
    <w:rsid w:val="009E2A2D"/>
    <w:rsid w:val="009E48F1"/>
    <w:rsid w:val="009E5ABC"/>
    <w:rsid w:val="009E5B9C"/>
    <w:rsid w:val="009E6A1A"/>
    <w:rsid w:val="009E71C8"/>
    <w:rsid w:val="009E75B6"/>
    <w:rsid w:val="009F2636"/>
    <w:rsid w:val="009F4ED1"/>
    <w:rsid w:val="009F61C8"/>
    <w:rsid w:val="009F6366"/>
    <w:rsid w:val="00A00D71"/>
    <w:rsid w:val="00A00EDF"/>
    <w:rsid w:val="00A0458E"/>
    <w:rsid w:val="00A05FB2"/>
    <w:rsid w:val="00A072D7"/>
    <w:rsid w:val="00A07370"/>
    <w:rsid w:val="00A229BB"/>
    <w:rsid w:val="00A26A17"/>
    <w:rsid w:val="00A30169"/>
    <w:rsid w:val="00A312A3"/>
    <w:rsid w:val="00A32D08"/>
    <w:rsid w:val="00A33D9F"/>
    <w:rsid w:val="00A367C2"/>
    <w:rsid w:val="00A36CDD"/>
    <w:rsid w:val="00A37229"/>
    <w:rsid w:val="00A41763"/>
    <w:rsid w:val="00A418C9"/>
    <w:rsid w:val="00A50EB9"/>
    <w:rsid w:val="00A50FD2"/>
    <w:rsid w:val="00A51017"/>
    <w:rsid w:val="00A512F4"/>
    <w:rsid w:val="00A556C6"/>
    <w:rsid w:val="00A5766B"/>
    <w:rsid w:val="00A610A5"/>
    <w:rsid w:val="00A66860"/>
    <w:rsid w:val="00A671B6"/>
    <w:rsid w:val="00A72AA8"/>
    <w:rsid w:val="00A74C9B"/>
    <w:rsid w:val="00A84F34"/>
    <w:rsid w:val="00A874E4"/>
    <w:rsid w:val="00A913E3"/>
    <w:rsid w:val="00A93478"/>
    <w:rsid w:val="00A96C2F"/>
    <w:rsid w:val="00A97FE7"/>
    <w:rsid w:val="00AA1C66"/>
    <w:rsid w:val="00AA3D91"/>
    <w:rsid w:val="00AA3FD0"/>
    <w:rsid w:val="00AA46CA"/>
    <w:rsid w:val="00AA6E11"/>
    <w:rsid w:val="00AA7EFA"/>
    <w:rsid w:val="00AB61B3"/>
    <w:rsid w:val="00AC133B"/>
    <w:rsid w:val="00AC323A"/>
    <w:rsid w:val="00AC69E8"/>
    <w:rsid w:val="00AD54D7"/>
    <w:rsid w:val="00AD6357"/>
    <w:rsid w:val="00AD7F81"/>
    <w:rsid w:val="00AE185B"/>
    <w:rsid w:val="00AE3BD3"/>
    <w:rsid w:val="00AE4CA9"/>
    <w:rsid w:val="00AE6862"/>
    <w:rsid w:val="00AE7094"/>
    <w:rsid w:val="00AF213C"/>
    <w:rsid w:val="00AF279B"/>
    <w:rsid w:val="00AF367D"/>
    <w:rsid w:val="00AF3F91"/>
    <w:rsid w:val="00AF45FD"/>
    <w:rsid w:val="00AF4F54"/>
    <w:rsid w:val="00B041F6"/>
    <w:rsid w:val="00B121C5"/>
    <w:rsid w:val="00B13AA1"/>
    <w:rsid w:val="00B2386E"/>
    <w:rsid w:val="00B332F7"/>
    <w:rsid w:val="00B34E3E"/>
    <w:rsid w:val="00B35E2A"/>
    <w:rsid w:val="00B36458"/>
    <w:rsid w:val="00B4263D"/>
    <w:rsid w:val="00B43B8C"/>
    <w:rsid w:val="00B53EB5"/>
    <w:rsid w:val="00B56F49"/>
    <w:rsid w:val="00B63735"/>
    <w:rsid w:val="00B666BC"/>
    <w:rsid w:val="00B71D35"/>
    <w:rsid w:val="00B71DB3"/>
    <w:rsid w:val="00B7313D"/>
    <w:rsid w:val="00B7442A"/>
    <w:rsid w:val="00B82FCE"/>
    <w:rsid w:val="00B85E99"/>
    <w:rsid w:val="00B9183C"/>
    <w:rsid w:val="00B97002"/>
    <w:rsid w:val="00BA0364"/>
    <w:rsid w:val="00BA45B4"/>
    <w:rsid w:val="00BB085C"/>
    <w:rsid w:val="00BB2F70"/>
    <w:rsid w:val="00BB3419"/>
    <w:rsid w:val="00BB3475"/>
    <w:rsid w:val="00BB6CF4"/>
    <w:rsid w:val="00BC14C3"/>
    <w:rsid w:val="00BC1ABE"/>
    <w:rsid w:val="00BD2F20"/>
    <w:rsid w:val="00BD4F62"/>
    <w:rsid w:val="00BE2F7A"/>
    <w:rsid w:val="00BE4AFD"/>
    <w:rsid w:val="00BF23E0"/>
    <w:rsid w:val="00BF348B"/>
    <w:rsid w:val="00C00590"/>
    <w:rsid w:val="00C01814"/>
    <w:rsid w:val="00C02B4E"/>
    <w:rsid w:val="00C04647"/>
    <w:rsid w:val="00C058CF"/>
    <w:rsid w:val="00C07E2C"/>
    <w:rsid w:val="00C10FE5"/>
    <w:rsid w:val="00C12382"/>
    <w:rsid w:val="00C12551"/>
    <w:rsid w:val="00C162EA"/>
    <w:rsid w:val="00C211CD"/>
    <w:rsid w:val="00C21FAB"/>
    <w:rsid w:val="00C22B64"/>
    <w:rsid w:val="00C24825"/>
    <w:rsid w:val="00C249D9"/>
    <w:rsid w:val="00C25328"/>
    <w:rsid w:val="00C3012C"/>
    <w:rsid w:val="00C347F6"/>
    <w:rsid w:val="00C3744D"/>
    <w:rsid w:val="00C43A84"/>
    <w:rsid w:val="00C50997"/>
    <w:rsid w:val="00C5366B"/>
    <w:rsid w:val="00C54464"/>
    <w:rsid w:val="00C64137"/>
    <w:rsid w:val="00C65340"/>
    <w:rsid w:val="00C658E4"/>
    <w:rsid w:val="00C66441"/>
    <w:rsid w:val="00C711A2"/>
    <w:rsid w:val="00C7266E"/>
    <w:rsid w:val="00C72D41"/>
    <w:rsid w:val="00C76C66"/>
    <w:rsid w:val="00C77241"/>
    <w:rsid w:val="00C82DF9"/>
    <w:rsid w:val="00C87190"/>
    <w:rsid w:val="00C8757A"/>
    <w:rsid w:val="00C90D11"/>
    <w:rsid w:val="00C939F5"/>
    <w:rsid w:val="00C9481F"/>
    <w:rsid w:val="00C9661C"/>
    <w:rsid w:val="00C97493"/>
    <w:rsid w:val="00C97DCB"/>
    <w:rsid w:val="00CA1564"/>
    <w:rsid w:val="00CA683E"/>
    <w:rsid w:val="00CA7C8A"/>
    <w:rsid w:val="00CB0CC7"/>
    <w:rsid w:val="00CB17EE"/>
    <w:rsid w:val="00CB180D"/>
    <w:rsid w:val="00CB1F3F"/>
    <w:rsid w:val="00CB3877"/>
    <w:rsid w:val="00CB44E8"/>
    <w:rsid w:val="00CB7978"/>
    <w:rsid w:val="00CC0C06"/>
    <w:rsid w:val="00CC1D12"/>
    <w:rsid w:val="00CD5412"/>
    <w:rsid w:val="00CE393B"/>
    <w:rsid w:val="00CE42E9"/>
    <w:rsid w:val="00CE62ED"/>
    <w:rsid w:val="00CF7BA2"/>
    <w:rsid w:val="00D001E4"/>
    <w:rsid w:val="00D00AA8"/>
    <w:rsid w:val="00D01BEA"/>
    <w:rsid w:val="00D02778"/>
    <w:rsid w:val="00D02F4F"/>
    <w:rsid w:val="00D0799F"/>
    <w:rsid w:val="00D13E84"/>
    <w:rsid w:val="00D17918"/>
    <w:rsid w:val="00D2022E"/>
    <w:rsid w:val="00D245AD"/>
    <w:rsid w:val="00D300F4"/>
    <w:rsid w:val="00D3279B"/>
    <w:rsid w:val="00D3344B"/>
    <w:rsid w:val="00D40175"/>
    <w:rsid w:val="00D40EA5"/>
    <w:rsid w:val="00D47FF6"/>
    <w:rsid w:val="00D50FB3"/>
    <w:rsid w:val="00D55243"/>
    <w:rsid w:val="00D5605F"/>
    <w:rsid w:val="00D57262"/>
    <w:rsid w:val="00D62F90"/>
    <w:rsid w:val="00D63031"/>
    <w:rsid w:val="00D63834"/>
    <w:rsid w:val="00D63E74"/>
    <w:rsid w:val="00D655A7"/>
    <w:rsid w:val="00D701F6"/>
    <w:rsid w:val="00D70C28"/>
    <w:rsid w:val="00D715C4"/>
    <w:rsid w:val="00D854D8"/>
    <w:rsid w:val="00D8694F"/>
    <w:rsid w:val="00D90280"/>
    <w:rsid w:val="00D928FD"/>
    <w:rsid w:val="00D92D7F"/>
    <w:rsid w:val="00D9697A"/>
    <w:rsid w:val="00DB050F"/>
    <w:rsid w:val="00DB1928"/>
    <w:rsid w:val="00DB1943"/>
    <w:rsid w:val="00DB6DD4"/>
    <w:rsid w:val="00DB6FBD"/>
    <w:rsid w:val="00DC611D"/>
    <w:rsid w:val="00DC7260"/>
    <w:rsid w:val="00DC79E3"/>
    <w:rsid w:val="00DD51E1"/>
    <w:rsid w:val="00DE2D54"/>
    <w:rsid w:val="00DF3D5C"/>
    <w:rsid w:val="00DF6BB6"/>
    <w:rsid w:val="00E01D6C"/>
    <w:rsid w:val="00E01DAF"/>
    <w:rsid w:val="00E02BB0"/>
    <w:rsid w:val="00E03CE6"/>
    <w:rsid w:val="00E0473A"/>
    <w:rsid w:val="00E073E7"/>
    <w:rsid w:val="00E13716"/>
    <w:rsid w:val="00E17DB5"/>
    <w:rsid w:val="00E24CFC"/>
    <w:rsid w:val="00E266FF"/>
    <w:rsid w:val="00E27661"/>
    <w:rsid w:val="00E35E68"/>
    <w:rsid w:val="00E3609B"/>
    <w:rsid w:val="00E415B2"/>
    <w:rsid w:val="00E432D5"/>
    <w:rsid w:val="00E44A31"/>
    <w:rsid w:val="00E47958"/>
    <w:rsid w:val="00E47DB3"/>
    <w:rsid w:val="00E509A9"/>
    <w:rsid w:val="00E50D91"/>
    <w:rsid w:val="00E51F8B"/>
    <w:rsid w:val="00E5242A"/>
    <w:rsid w:val="00E53398"/>
    <w:rsid w:val="00E5680A"/>
    <w:rsid w:val="00E57072"/>
    <w:rsid w:val="00E60893"/>
    <w:rsid w:val="00E6661E"/>
    <w:rsid w:val="00E66AE2"/>
    <w:rsid w:val="00E71B7D"/>
    <w:rsid w:val="00E74559"/>
    <w:rsid w:val="00E74DA4"/>
    <w:rsid w:val="00E758B8"/>
    <w:rsid w:val="00E805AA"/>
    <w:rsid w:val="00E81B89"/>
    <w:rsid w:val="00E858E6"/>
    <w:rsid w:val="00E91432"/>
    <w:rsid w:val="00E91B5A"/>
    <w:rsid w:val="00E95B6A"/>
    <w:rsid w:val="00EA3942"/>
    <w:rsid w:val="00EB47D1"/>
    <w:rsid w:val="00ED5849"/>
    <w:rsid w:val="00ED5C66"/>
    <w:rsid w:val="00ED6E45"/>
    <w:rsid w:val="00ED7A30"/>
    <w:rsid w:val="00EE2CAF"/>
    <w:rsid w:val="00EE3495"/>
    <w:rsid w:val="00EE43E4"/>
    <w:rsid w:val="00EE6A00"/>
    <w:rsid w:val="00EF1B67"/>
    <w:rsid w:val="00EF2F5D"/>
    <w:rsid w:val="00EF37F5"/>
    <w:rsid w:val="00EF64DB"/>
    <w:rsid w:val="00F001EA"/>
    <w:rsid w:val="00F01BCF"/>
    <w:rsid w:val="00F01D87"/>
    <w:rsid w:val="00F03ADA"/>
    <w:rsid w:val="00F04028"/>
    <w:rsid w:val="00F056C3"/>
    <w:rsid w:val="00F12DC3"/>
    <w:rsid w:val="00F169C4"/>
    <w:rsid w:val="00F16B66"/>
    <w:rsid w:val="00F16B90"/>
    <w:rsid w:val="00F17B2A"/>
    <w:rsid w:val="00F25D6F"/>
    <w:rsid w:val="00F31A4D"/>
    <w:rsid w:val="00F34F19"/>
    <w:rsid w:val="00F41E07"/>
    <w:rsid w:val="00F42278"/>
    <w:rsid w:val="00F44A21"/>
    <w:rsid w:val="00F50725"/>
    <w:rsid w:val="00F520F0"/>
    <w:rsid w:val="00F52788"/>
    <w:rsid w:val="00F575F0"/>
    <w:rsid w:val="00F62D4C"/>
    <w:rsid w:val="00F6664C"/>
    <w:rsid w:val="00F668CB"/>
    <w:rsid w:val="00F71D81"/>
    <w:rsid w:val="00F725E8"/>
    <w:rsid w:val="00F73D17"/>
    <w:rsid w:val="00F750E7"/>
    <w:rsid w:val="00F803F8"/>
    <w:rsid w:val="00F80AF1"/>
    <w:rsid w:val="00F81B49"/>
    <w:rsid w:val="00F8298C"/>
    <w:rsid w:val="00F85BDB"/>
    <w:rsid w:val="00F8685F"/>
    <w:rsid w:val="00F87F83"/>
    <w:rsid w:val="00F9020A"/>
    <w:rsid w:val="00F90245"/>
    <w:rsid w:val="00F9158C"/>
    <w:rsid w:val="00F920D9"/>
    <w:rsid w:val="00F94781"/>
    <w:rsid w:val="00F967E2"/>
    <w:rsid w:val="00FA39CD"/>
    <w:rsid w:val="00FA5388"/>
    <w:rsid w:val="00FB0492"/>
    <w:rsid w:val="00FB08E3"/>
    <w:rsid w:val="00FB2805"/>
    <w:rsid w:val="00FB2EE9"/>
    <w:rsid w:val="00FB6BF3"/>
    <w:rsid w:val="00FC683B"/>
    <w:rsid w:val="00FC79A0"/>
    <w:rsid w:val="00FD20C9"/>
    <w:rsid w:val="00FD397B"/>
    <w:rsid w:val="00FD4B01"/>
    <w:rsid w:val="00FD52F2"/>
    <w:rsid w:val="00FD7CDC"/>
    <w:rsid w:val="00FE05AF"/>
    <w:rsid w:val="00FE0B26"/>
    <w:rsid w:val="00FE2197"/>
    <w:rsid w:val="00FE27C1"/>
    <w:rsid w:val="00FE52CD"/>
    <w:rsid w:val="00FE58E0"/>
    <w:rsid w:val="00FE74D0"/>
    <w:rsid w:val="00FF0F0C"/>
    <w:rsid w:val="00FF2D85"/>
    <w:rsid w:val="00FF4D32"/>
    <w:rsid w:val="00FF5CC0"/>
    <w:rsid w:val="028585BD"/>
    <w:rsid w:val="03606537"/>
    <w:rsid w:val="06F1CF27"/>
    <w:rsid w:val="079C3A75"/>
    <w:rsid w:val="090F2A26"/>
    <w:rsid w:val="0945B262"/>
    <w:rsid w:val="09E009CB"/>
    <w:rsid w:val="1086C563"/>
    <w:rsid w:val="113826A0"/>
    <w:rsid w:val="1370F2E0"/>
    <w:rsid w:val="14A55D1F"/>
    <w:rsid w:val="14BD9B7C"/>
    <w:rsid w:val="14EE53F0"/>
    <w:rsid w:val="16055307"/>
    <w:rsid w:val="186968A8"/>
    <w:rsid w:val="1D7668B6"/>
    <w:rsid w:val="1E00EF82"/>
    <w:rsid w:val="1F5840B5"/>
    <w:rsid w:val="1FAC354D"/>
    <w:rsid w:val="21615966"/>
    <w:rsid w:val="2265977F"/>
    <w:rsid w:val="23B83824"/>
    <w:rsid w:val="24209835"/>
    <w:rsid w:val="25525380"/>
    <w:rsid w:val="26461673"/>
    <w:rsid w:val="27ECCB0D"/>
    <w:rsid w:val="2889F442"/>
    <w:rsid w:val="28A8AC45"/>
    <w:rsid w:val="29FE45B4"/>
    <w:rsid w:val="2B8CA47C"/>
    <w:rsid w:val="2B9A1615"/>
    <w:rsid w:val="2F553C22"/>
    <w:rsid w:val="3165CBDE"/>
    <w:rsid w:val="33D4946F"/>
    <w:rsid w:val="3460816F"/>
    <w:rsid w:val="391DFECB"/>
    <w:rsid w:val="3BC67DF7"/>
    <w:rsid w:val="3DD77D11"/>
    <w:rsid w:val="3EE822B5"/>
    <w:rsid w:val="3FBA6F70"/>
    <w:rsid w:val="3FEE11F3"/>
    <w:rsid w:val="400B0A09"/>
    <w:rsid w:val="4342AACB"/>
    <w:rsid w:val="439F6856"/>
    <w:rsid w:val="452483B5"/>
    <w:rsid w:val="462BCD06"/>
    <w:rsid w:val="494F3FA1"/>
    <w:rsid w:val="496BBCDD"/>
    <w:rsid w:val="4B386518"/>
    <w:rsid w:val="4B9184AF"/>
    <w:rsid w:val="4BA6755F"/>
    <w:rsid w:val="4C7574F7"/>
    <w:rsid w:val="4D787222"/>
    <w:rsid w:val="4DEB75CC"/>
    <w:rsid w:val="4EE163CE"/>
    <w:rsid w:val="5011F9C3"/>
    <w:rsid w:val="50414C3A"/>
    <w:rsid w:val="5227961C"/>
    <w:rsid w:val="539BAC94"/>
    <w:rsid w:val="55377CF5"/>
    <w:rsid w:val="55BADF0E"/>
    <w:rsid w:val="574FE29D"/>
    <w:rsid w:val="5C07F773"/>
    <w:rsid w:val="5EDE5F3B"/>
    <w:rsid w:val="6307B11D"/>
    <w:rsid w:val="63856430"/>
    <w:rsid w:val="64E05F8C"/>
    <w:rsid w:val="6947E5DB"/>
    <w:rsid w:val="6C9ED03C"/>
    <w:rsid w:val="6EAD4859"/>
    <w:rsid w:val="6F62762B"/>
    <w:rsid w:val="76CFE930"/>
    <w:rsid w:val="77AA6F77"/>
    <w:rsid w:val="782E2418"/>
    <w:rsid w:val="7A09AC27"/>
    <w:rsid w:val="7EE54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A2213"/>
  <w15:docId w15:val="{455B6A4F-E5F7-4887-979A-A2779F74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77754"/>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D416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D416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0799F"/>
    <w:pPr>
      <w:numPr>
        <w:ilvl w:val="1"/>
        <w:numId w:val="15"/>
      </w:numPr>
      <w:spacing w:after="0" w:line="240" w:lineRule="auto"/>
    </w:pPr>
  </w:style>
  <w:style w:type="paragraph" w:styleId="TOCHeading">
    <w:name w:val="TOC Heading"/>
    <w:basedOn w:val="Heading1"/>
    <w:next w:val="Normal"/>
    <w:autoRedefine/>
    <w:uiPriority w:val="39"/>
    <w:qFormat/>
    <w:rsid w:val="00BB3419"/>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BB3419"/>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1B566A"/>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7D5333"/>
    <w:pPr>
      <w:spacing w:after="0" w:line="240" w:lineRule="atLeast"/>
      <w:contextualSpacing/>
    </w:pPr>
    <w:rPr>
      <w:sz w:val="18"/>
    </w:rPr>
  </w:style>
  <w:style w:type="character" w:customStyle="1" w:styleId="FootnoteTextChar">
    <w:name w:val="Footnote Text Char"/>
    <w:basedOn w:val="DefaultParagraphFont"/>
    <w:link w:val="FootnoteText"/>
    <w:uiPriority w:val="99"/>
    <w:rsid w:val="007D5333"/>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4C3CB6"/>
    <w:rPr>
      <w:sz w:val="16"/>
      <w:szCs w:val="16"/>
    </w:rPr>
  </w:style>
  <w:style w:type="paragraph" w:styleId="CommentText">
    <w:name w:val="annotation text"/>
    <w:basedOn w:val="Normal"/>
    <w:link w:val="CommentTextChar"/>
    <w:uiPriority w:val="99"/>
    <w:unhideWhenUsed/>
    <w:locked/>
    <w:rsid w:val="004C3CB6"/>
    <w:pPr>
      <w:spacing w:line="240" w:lineRule="auto"/>
    </w:pPr>
    <w:rPr>
      <w:sz w:val="20"/>
      <w:szCs w:val="20"/>
    </w:rPr>
  </w:style>
  <w:style w:type="character" w:customStyle="1" w:styleId="CommentTextChar">
    <w:name w:val="Comment Text Char"/>
    <w:basedOn w:val="DefaultParagraphFont"/>
    <w:link w:val="CommentText"/>
    <w:uiPriority w:val="99"/>
    <w:rsid w:val="004C3CB6"/>
    <w:rPr>
      <w:sz w:val="20"/>
      <w:szCs w:val="20"/>
    </w:rPr>
  </w:style>
  <w:style w:type="paragraph" w:styleId="CommentSubject">
    <w:name w:val="annotation subject"/>
    <w:basedOn w:val="CommentText"/>
    <w:next w:val="CommentText"/>
    <w:link w:val="CommentSubjectChar"/>
    <w:uiPriority w:val="99"/>
    <w:semiHidden/>
    <w:unhideWhenUsed/>
    <w:locked/>
    <w:rsid w:val="004C3CB6"/>
    <w:rPr>
      <w:b/>
      <w:bCs/>
    </w:rPr>
  </w:style>
  <w:style w:type="character" w:customStyle="1" w:styleId="CommentSubjectChar">
    <w:name w:val="Comment Subject Char"/>
    <w:basedOn w:val="CommentTextChar"/>
    <w:link w:val="CommentSubject"/>
    <w:uiPriority w:val="99"/>
    <w:semiHidden/>
    <w:rsid w:val="004C3CB6"/>
    <w:rPr>
      <w:b/>
      <w:bCs/>
      <w:sz w:val="20"/>
      <w:szCs w:val="20"/>
    </w:rPr>
  </w:style>
  <w:style w:type="character" w:styleId="FollowedHyperlink">
    <w:name w:val="FollowedHyperlink"/>
    <w:basedOn w:val="DefaultParagraphFont"/>
    <w:uiPriority w:val="99"/>
    <w:semiHidden/>
    <w:unhideWhenUsed/>
    <w:locked/>
    <w:rsid w:val="00C65340"/>
    <w:rPr>
      <w:color w:val="5D9732" w:themeColor="followedHyperlink"/>
      <w:u w:val="single"/>
    </w:rPr>
  </w:style>
  <w:style w:type="character" w:styleId="UnresolvedMention">
    <w:name w:val="Unresolved Mention"/>
    <w:basedOn w:val="DefaultParagraphFont"/>
    <w:uiPriority w:val="99"/>
    <w:semiHidden/>
    <w:unhideWhenUsed/>
    <w:rsid w:val="00CB1F3F"/>
    <w:rPr>
      <w:color w:val="605E5C"/>
      <w:shd w:val="clear" w:color="auto" w:fill="E1DFDD"/>
    </w:rPr>
  </w:style>
  <w:style w:type="paragraph" w:styleId="Revision">
    <w:name w:val="Revision"/>
    <w:hidden/>
    <w:uiPriority w:val="99"/>
    <w:semiHidden/>
    <w:rsid w:val="007B252A"/>
    <w:pPr>
      <w:spacing w:after="0"/>
    </w:pPr>
  </w:style>
  <w:style w:type="character" w:customStyle="1" w:styleId="ui-provider">
    <w:name w:val="ui-provider"/>
    <w:basedOn w:val="DefaultParagraphFont"/>
    <w:rsid w:val="00D9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nergy.gov/eere/wipo/articles/state-energy-program-operations-manual" TargetMode="External" /><Relationship Id="rId2" Type="http://schemas.openxmlformats.org/officeDocument/2006/relationships/hyperlink" Target="https://www.bls.gov/oes/current/oes_nat.htm" TargetMode="External" /><Relationship Id="rId3" Type="http://schemas.openxmlformats.org/officeDocument/2006/relationships/hyperlink" Target="http://www.bls.gov/news.release/ecec.nr0.htm" TargetMode="External" /><Relationship Id="rId4" Type="http://schemas.openxmlformats.org/officeDocument/2006/relationships/hyperlink" Target="https://www.opm.gov/policy-data-oversight/pay-leave/salaries-wages/salary-tables/pdf/2022/DCB_h.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66DE">
      <w:pPr>
        <w:spacing w:after="0" w:line="240" w:lineRule="auto"/>
      </w:pPr>
      <w:r>
        <w:separator/>
      </w:r>
    </w:p>
  </w:footnote>
  <w:footnote w:type="continuationSeparator" w:id="1">
    <w:p w:rsidR="005A66D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02D8"/>
    <w:rsid w:val="00252AA6"/>
    <w:rsid w:val="003409B7"/>
    <w:rsid w:val="004E0EB5"/>
    <w:rsid w:val="004F1D5B"/>
    <w:rsid w:val="005472E0"/>
    <w:rsid w:val="005A66DE"/>
    <w:rsid w:val="0065501B"/>
    <w:rsid w:val="0097548D"/>
    <w:rsid w:val="00985BEA"/>
    <w:rsid w:val="009B24CF"/>
    <w:rsid w:val="009E75B6"/>
    <w:rsid w:val="00A443AE"/>
    <w:rsid w:val="00B23A51"/>
    <w:rsid w:val="00BC0EB4"/>
    <w:rsid w:val="00C65486"/>
    <w:rsid w:val="00D17918"/>
    <w:rsid w:val="00D71D55"/>
    <w:rsid w:val="00DD1C7B"/>
    <w:rsid w:val="00DD46E6"/>
    <w:rsid w:val="00DF58DA"/>
    <w:rsid w:val="00E02670"/>
    <w:rsid w:val="00E057F5"/>
    <w:rsid w:val="00EF52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78b3120-46fa-40d1-acdf-8d6d46d25a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A29A27D43DEB47A6D1791F91429B2B" ma:contentTypeVersion="10" ma:contentTypeDescription="Create a new document." ma:contentTypeScope="" ma:versionID="7edafa17f392dd3f1c1e18850296427e">
  <xsd:schema xmlns:xsd="http://www.w3.org/2001/XMLSchema" xmlns:xs="http://www.w3.org/2001/XMLSchema" xmlns:p="http://schemas.microsoft.com/office/2006/metadata/properties" xmlns:ns3="878b3120-46fa-40d1-acdf-8d6d46d25ac4" xmlns:ns4="6af35b57-75fc-4d99-8e38-6e889a3d2739" targetNamespace="http://schemas.microsoft.com/office/2006/metadata/properties" ma:root="true" ma:fieldsID="c6a7cb68f1864d024c80d95298f8d8af" ns3:_="" ns4:_="">
    <xsd:import namespace="878b3120-46fa-40d1-acdf-8d6d46d25ac4"/>
    <xsd:import namespace="6af35b57-75fc-4d99-8e38-6e889a3d27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b3120-46fa-40d1-acdf-8d6d46d25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35b57-75fc-4d99-8e38-6e889a3d2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3.xml><?xml version="1.0" encoding="utf-8"?>
<ds:datastoreItem xmlns:ds="http://schemas.openxmlformats.org/officeDocument/2006/customXml" ds:itemID="{F0DD6F13-523E-48B8-AF88-049193AA9CA7}">
  <ds:schemaRefs>
    <ds:schemaRef ds:uri="http://schemas.microsoft.com/office/2006/metadata/properties"/>
    <ds:schemaRef ds:uri="http://schemas.microsoft.com/office/infopath/2007/PartnerControls"/>
    <ds:schemaRef ds:uri="878b3120-46fa-40d1-acdf-8d6d46d25ac4"/>
  </ds:schemaRefs>
</ds:datastoreItem>
</file>

<file path=customXml/itemProps4.xml><?xml version="1.0" encoding="utf-8"?>
<ds:datastoreItem xmlns:ds="http://schemas.openxmlformats.org/officeDocument/2006/customXml" ds:itemID="{98C94CB4-BF09-4456-9417-D17620E7D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b3120-46fa-40d1-acdf-8d6d46d25ac4"/>
    <ds:schemaRef ds:uri="6af35b57-75fc-4d99-8e38-6e889a3d2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ACA38E-BD7F-419D-A4BF-3A8D555D2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State Energy Program Formula and Infrastructure Investment and Jobs Act Awards</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State Energy Program Formula and Infrastructure Investment and Jobs Act Awards</dc:title>
  <dc:subject>Improving the Quality and Scope of EIA Data</dc:subject>
  <dc:creator>Stroud, Lawrence</dc:creator>
  <cp:lastModifiedBy>Oparah, Alexus (CONTR)</cp:lastModifiedBy>
  <cp:revision>15</cp:revision>
  <cp:lastPrinted>2011-12-12T23:42:00Z</cp:lastPrinted>
  <dcterms:created xsi:type="dcterms:W3CDTF">2023-05-30T18:00:00Z</dcterms:created>
  <dcterms:modified xsi:type="dcterms:W3CDTF">2023-06-01T17:15:00Z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0x01010045A29A27D43DEB47A6D1791F91429B2B</vt:lpwstr>
  </property>
</Properties>
</file>