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0EC7" w:rsidRPr="00506BF8" w14:paraId="2AF031EB" w14:textId="7639ACA0">
      <w:pPr>
        <w:pStyle w:val="Heading4"/>
        <w:spacing w:before="120" w:after="120"/>
        <w:rPr>
          <w:sz w:val="24"/>
          <w:u w:val="none"/>
        </w:rPr>
      </w:pPr>
      <w:r w:rsidRPr="00506BF8">
        <w:rPr>
          <w:sz w:val="24"/>
          <w:u w:val="none"/>
        </w:rPr>
        <w:t xml:space="preserve">Part C </w:t>
      </w:r>
      <w:r w:rsidR="00FF0805">
        <w:rPr>
          <w:sz w:val="24"/>
          <w:u w:val="none"/>
        </w:rPr>
        <w:t>State Performance Plan</w:t>
      </w:r>
      <w:r w:rsidR="004F4233">
        <w:rPr>
          <w:sz w:val="24"/>
          <w:u w:val="none"/>
        </w:rPr>
        <w:t>/Annual Performance Report (</w:t>
      </w:r>
      <w:r w:rsidRPr="00506BF8">
        <w:rPr>
          <w:sz w:val="24"/>
          <w:u w:val="none"/>
        </w:rPr>
        <w:t>SPP/APR</w:t>
      </w:r>
      <w:r w:rsidR="004F4233">
        <w:rPr>
          <w:sz w:val="24"/>
          <w:u w:val="none"/>
        </w:rPr>
        <w:t>)</w:t>
      </w:r>
      <w:r w:rsidRPr="00506BF8">
        <w:rPr>
          <w:sz w:val="24"/>
          <w:u w:val="none"/>
        </w:rPr>
        <w:t xml:space="preserve"> Related Requirements</w:t>
      </w:r>
    </w:p>
    <w:p w:rsidR="00120EC7" w:rsidRPr="006B3BE4" w14:paraId="5BB7C57C" w14:textId="4C9E2657">
      <w:pPr>
        <w:pStyle w:val="FootnoteText"/>
        <w:spacing w:before="120" w:after="120"/>
        <w:ind w:left="-547" w:right="-547"/>
        <w:rPr>
          <w:rFonts w:ascii="Times New Roman" w:hAnsi="Times New Roman" w:cs="Arial"/>
        </w:rPr>
      </w:pPr>
      <w:r w:rsidRPr="006B3BE4">
        <w:rPr>
          <w:rFonts w:ascii="Times New Roman" w:hAnsi="Times New Roman" w:cs="Arial"/>
        </w:rPr>
        <w:t>Note:  This document includes a list of the Monitoring Priorities and Indicators and the requirements from the statutes and regulations that are related to each priority and indicator.  The purpose of this document is to inform States of the statutory and/or regulatory requirements related to each indicator</w:t>
      </w:r>
      <w:r w:rsidRPr="006B3BE4" w:rsidR="008A24BC">
        <w:rPr>
          <w:rFonts w:ascii="Times New Roman" w:hAnsi="Times New Roman" w:cs="Arial"/>
        </w:rPr>
        <w:t xml:space="preserve">. </w:t>
      </w:r>
      <w:r w:rsidRPr="006B3BE4">
        <w:rPr>
          <w:rFonts w:ascii="Times New Roman" w:hAnsi="Times New Roman" w:cs="Arial"/>
        </w:rPr>
        <w:t xml:space="preserve">OSEP encourages States to examine their general supervision systems to determine how they address these Related Requirements.  Please note that the Related Requirements listed in the right column are abridged statements of the actual language in the </w:t>
      </w:r>
      <w:r w:rsidRPr="006B3BE4" w:rsidR="005F11A0">
        <w:rPr>
          <w:rFonts w:ascii="Times New Roman" w:hAnsi="Times New Roman" w:cs="Arial"/>
        </w:rPr>
        <w:t xml:space="preserve">statute and </w:t>
      </w:r>
      <w:r w:rsidRPr="006B3BE4">
        <w:rPr>
          <w:rFonts w:ascii="Times New Roman" w:hAnsi="Times New Roman" w:cs="Arial"/>
        </w:rPr>
        <w:t>regulations</w:t>
      </w:r>
      <w:r w:rsidRPr="006B3BE4" w:rsidR="005F11A0">
        <w:rPr>
          <w:rFonts w:ascii="Times New Roman" w:hAnsi="Times New Roman" w:cs="Arial"/>
        </w:rPr>
        <w:t>, or merely identify requirements related to indicators</w:t>
      </w:r>
      <w:r w:rsidRPr="006B3BE4">
        <w:rPr>
          <w:rFonts w:ascii="Times New Roman" w:hAnsi="Times New Roman" w:cs="Arial"/>
        </w:rPr>
        <w:t xml:space="preserve">.  Readers are encouraged to review the full language of the requirements in the </w:t>
      </w:r>
      <w:r w:rsidRPr="006B3BE4" w:rsidR="006E7105">
        <w:rPr>
          <w:rFonts w:ascii="Times New Roman" w:hAnsi="Times New Roman" w:cs="Arial"/>
        </w:rPr>
        <w:t xml:space="preserve">statute and </w:t>
      </w:r>
      <w:r w:rsidRPr="006B3BE4">
        <w:rPr>
          <w:rFonts w:ascii="Times New Roman" w:hAnsi="Times New Roman" w:cs="Arial"/>
        </w:rPr>
        <w:t>regulations to ensure a complete understanding of the requirements.</w:t>
      </w:r>
    </w:p>
    <w:tbl>
      <w:tblPr>
        <w:tblW w:w="14040"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4860"/>
        <w:gridCol w:w="9180"/>
      </w:tblGrid>
      <w:tr w14:paraId="72F25C2C" w14:textId="77777777" w:rsidTr="75A59516">
        <w:tblPrEx>
          <w:tblW w:w="14040"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Ex>
        <w:trPr>
          <w:tblHeader/>
        </w:trPr>
        <w:tc>
          <w:tcPr>
            <w:tcW w:w="4860" w:type="dxa"/>
            <w:tcBorders>
              <w:bottom w:val="single" w:sz="4" w:space="0" w:color="auto"/>
            </w:tcBorders>
          </w:tcPr>
          <w:p w:rsidR="00120EC7" w:rsidRPr="00506BF8" w14:paraId="342010F8" w14:textId="19A4529A">
            <w:pPr>
              <w:spacing w:before="120" w:after="120"/>
              <w:jc w:val="center"/>
            </w:pPr>
            <w:r w:rsidRPr="00506BF8">
              <w:rPr>
                <w:b/>
                <w:bCs/>
                <w:smallCaps/>
              </w:rPr>
              <w:t>Monitoring Priorities and Indicators</w:t>
            </w:r>
          </w:p>
        </w:tc>
        <w:tc>
          <w:tcPr>
            <w:tcW w:w="9180" w:type="dxa"/>
            <w:tcBorders>
              <w:bottom w:val="single" w:sz="4" w:space="0" w:color="auto"/>
            </w:tcBorders>
          </w:tcPr>
          <w:p w:rsidR="00120EC7" w:rsidRPr="00506BF8" w14:paraId="4D37DBA6" w14:textId="77777777">
            <w:pPr>
              <w:spacing w:before="120" w:after="120"/>
              <w:jc w:val="center"/>
            </w:pPr>
            <w:r w:rsidRPr="00506BF8">
              <w:rPr>
                <w:b/>
                <w:bCs/>
                <w:smallCaps/>
              </w:rPr>
              <w:t>Related Requirements</w:t>
            </w:r>
          </w:p>
        </w:tc>
      </w:tr>
      <w:tr w14:paraId="05FA11F1" w14:textId="77777777" w:rsidTr="75A59516">
        <w:tblPrEx>
          <w:tblW w:w="14040" w:type="dxa"/>
          <w:tblInd w:w="-425" w:type="dxa"/>
          <w:tblCellMar>
            <w:left w:w="115" w:type="dxa"/>
            <w:right w:w="115" w:type="dxa"/>
          </w:tblCellMar>
          <w:tblLook w:val="0000"/>
        </w:tblPrEx>
        <w:trPr>
          <w:trHeight w:val="449"/>
        </w:trPr>
        <w:tc>
          <w:tcPr>
            <w:tcW w:w="14040" w:type="dxa"/>
            <w:gridSpan w:val="2"/>
            <w:tcBorders>
              <w:bottom w:val="single" w:sz="4" w:space="0" w:color="auto"/>
            </w:tcBorders>
            <w:vAlign w:val="center"/>
          </w:tcPr>
          <w:p w:rsidR="00B144D3" w:rsidRPr="00506BF8" w:rsidP="002C06AA" w14:paraId="592545F8" w14:textId="02AF17C3">
            <w:r w:rsidRPr="00506BF8">
              <w:rPr>
                <w:b/>
                <w:bCs/>
                <w:smallCaps/>
              </w:rPr>
              <w:t>Monitoring Priority: Early Intervention Services in Natural Environments</w:t>
            </w:r>
          </w:p>
        </w:tc>
      </w:tr>
      <w:tr w14:paraId="518A9084" w14:textId="77777777" w:rsidTr="75A59516">
        <w:tblPrEx>
          <w:tblW w:w="14040" w:type="dxa"/>
          <w:tblInd w:w="-425" w:type="dxa"/>
          <w:tblCellMar>
            <w:left w:w="115" w:type="dxa"/>
            <w:right w:w="115" w:type="dxa"/>
          </w:tblCellMar>
          <w:tblLook w:val="0000"/>
        </w:tblPrEx>
        <w:tc>
          <w:tcPr>
            <w:tcW w:w="4860" w:type="dxa"/>
            <w:tcBorders>
              <w:bottom w:val="single" w:sz="4" w:space="0" w:color="auto"/>
            </w:tcBorders>
          </w:tcPr>
          <w:p w:rsidR="00120EC7" w:rsidRPr="00506BF8" w14:paraId="56C70143" w14:textId="77777777">
            <w:pPr>
              <w:pStyle w:val="BodyText"/>
              <w:spacing w:before="120" w:after="120"/>
              <w:ind w:left="432" w:hanging="432"/>
              <w:rPr>
                <w:rFonts w:cs="Arial"/>
                <w:sz w:val="22"/>
                <w:szCs w:val="22"/>
              </w:rPr>
            </w:pPr>
            <w:r w:rsidRPr="00506BF8">
              <w:rPr>
                <w:rFonts w:cs="Arial"/>
                <w:sz w:val="22"/>
                <w:szCs w:val="22"/>
              </w:rPr>
              <w:t>1.</w:t>
            </w:r>
            <w:r w:rsidRPr="00506BF8">
              <w:rPr>
                <w:rFonts w:cs="Arial"/>
                <w:sz w:val="22"/>
                <w:szCs w:val="22"/>
              </w:rPr>
              <w:tab/>
              <w:t>Percent of infants and toddlers with IFSPs who receive the early intervention services on their IFSPs in a timely manner.</w:t>
            </w:r>
          </w:p>
          <w:p w:rsidR="00120EC7" w:rsidRPr="00506BF8" w14:paraId="2B885C28" w14:textId="77777777">
            <w:pPr>
              <w:spacing w:before="120" w:after="120"/>
              <w:ind w:left="425"/>
              <w:rPr>
                <w:rFonts w:cs="Arial"/>
                <w:sz w:val="22"/>
                <w:szCs w:val="22"/>
              </w:rPr>
            </w:pPr>
            <w:r w:rsidRPr="00506BF8">
              <w:rPr>
                <w:rFonts w:cs="Arial"/>
                <w:sz w:val="22"/>
                <w:szCs w:val="22"/>
              </w:rPr>
              <w:t>[20 U.S.C. 1416(a)(3)(A) and 1442]</w:t>
            </w:r>
          </w:p>
        </w:tc>
        <w:tc>
          <w:tcPr>
            <w:tcW w:w="9180" w:type="dxa"/>
            <w:tcBorders>
              <w:bottom w:val="single" w:sz="4" w:space="0" w:color="auto"/>
            </w:tcBorders>
          </w:tcPr>
          <w:p w:rsidR="0028453E" w:rsidRPr="00506BF8" w:rsidP="002101D0" w14:paraId="7EE79C68" w14:textId="7A3CDE5F">
            <w:pPr>
              <w:spacing w:after="120"/>
              <w:rPr>
                <w:b/>
                <w:bCs/>
                <w:sz w:val="22"/>
                <w:szCs w:val="22"/>
              </w:rPr>
            </w:pPr>
            <w:r w:rsidRPr="00506BF8">
              <w:rPr>
                <w:b/>
                <w:bCs/>
                <w:sz w:val="22"/>
                <w:szCs w:val="22"/>
              </w:rPr>
              <w:t>Indicator 1 is a compliance indicator</w:t>
            </w:r>
            <w:r w:rsidRPr="00506BF8" w:rsidR="003D32CC">
              <w:rPr>
                <w:b/>
                <w:bCs/>
                <w:sz w:val="22"/>
                <w:szCs w:val="22"/>
              </w:rPr>
              <w:t>.</w:t>
            </w:r>
          </w:p>
          <w:p w:rsidR="0034746E" w:rsidRPr="00506BF8" w:rsidP="002101D0" w14:paraId="44687057" w14:textId="47035576">
            <w:pPr>
              <w:spacing w:after="120"/>
              <w:rPr>
                <w:sz w:val="22"/>
                <w:szCs w:val="22"/>
              </w:rPr>
            </w:pPr>
            <w:r w:rsidRPr="00506BF8">
              <w:rPr>
                <w:sz w:val="22"/>
                <w:szCs w:val="22"/>
              </w:rPr>
              <w:t>Requirements for Statewide System</w:t>
            </w:r>
          </w:p>
          <w:p w:rsidR="002101D0" w:rsidRPr="002F2B17" w:rsidP="002101D0" w14:paraId="294424D4" w14:textId="41D59EEC">
            <w:pPr>
              <w:spacing w:after="120"/>
              <w:rPr>
                <w:rStyle w:val="Hyperlink"/>
                <w:sz w:val="22"/>
                <w:szCs w:val="22"/>
              </w:rPr>
            </w:pPr>
            <w:r w:rsidRPr="00506BF8">
              <w:rPr>
                <w:sz w:val="22"/>
                <w:szCs w:val="22"/>
              </w:rPr>
              <w:t xml:space="preserve">The State lead agency must provide assurances that the State (1) has adopted a policy that appropriate early intervention services are available to all infants and toddlers with disabilities in the State and their families, including Indian infants and toddlers with disabilities and their families residing on a reservation geographically located in the State, infants and toddlers with disabilities who are homeless children and their families, and infants and toddlers with disabilities who are wards of the State; and (2) has in effect a statewide system that meets the requirements </w:t>
            </w:r>
            <w:hyperlink r:id="rId9" w:history="1">
              <w:r w:rsidRPr="002F2B17">
                <w:rPr>
                  <w:rStyle w:val="Hyperlink"/>
                  <w:sz w:val="22"/>
                  <w:szCs w:val="22"/>
                </w:rPr>
                <w:t>of 20 U.S.C. 1435</w:t>
              </w:r>
              <w:r w:rsidRPr="002F2B17" w:rsidR="003500E2">
                <w:rPr>
                  <w:rStyle w:val="Hyperlink"/>
                  <w:sz w:val="22"/>
                  <w:szCs w:val="22"/>
                </w:rPr>
                <w:t>.</w:t>
              </w:r>
            </w:hyperlink>
            <w:r w:rsidRPr="00506BF8">
              <w:rPr>
                <w:sz w:val="22"/>
                <w:szCs w:val="22"/>
              </w:rPr>
              <w:t xml:space="preserve"> </w:t>
            </w:r>
            <w:r w:rsidR="002F2B17">
              <w:rPr>
                <w:sz w:val="22"/>
                <w:szCs w:val="22"/>
              </w:rPr>
              <w:fldChar w:fldCharType="begin"/>
            </w:r>
            <w:r w:rsidR="002F2B17">
              <w:rPr>
                <w:sz w:val="22"/>
                <w:szCs w:val="22"/>
              </w:rPr>
              <w:instrText xml:space="preserve"> HYPERLINK "https://sites.ed.gov/idea/statute-chapter-33/subchapter-iii/1434/1" </w:instrText>
            </w:r>
            <w:r w:rsidR="002F2B17">
              <w:rPr>
                <w:sz w:val="22"/>
                <w:szCs w:val="22"/>
              </w:rPr>
              <w:fldChar w:fldCharType="separate"/>
            </w:r>
            <w:r w:rsidRPr="002F2B17">
              <w:rPr>
                <w:rStyle w:val="Hyperlink"/>
                <w:sz w:val="22"/>
                <w:szCs w:val="22"/>
              </w:rPr>
              <w:t>[20 U.S.C. 1434(1)]</w:t>
            </w:r>
          </w:p>
          <w:p w:rsidR="002101D0" w:rsidRPr="00506BF8" w:rsidP="002101D0" w14:paraId="364598A1" w14:textId="1A3D5BC9">
            <w:pPr>
              <w:pStyle w:val="BodyText"/>
              <w:spacing w:after="120"/>
              <w:rPr>
                <w:sz w:val="22"/>
                <w:szCs w:val="22"/>
              </w:rPr>
            </w:pPr>
            <w:r>
              <w:rPr>
                <w:sz w:val="22"/>
                <w:szCs w:val="22"/>
              </w:rPr>
              <w:fldChar w:fldCharType="end"/>
            </w:r>
            <w:r w:rsidRPr="00506BF8" w:rsidR="00FA1A83">
              <w:rPr>
                <w:sz w:val="22"/>
                <w:szCs w:val="22"/>
              </w:rPr>
              <w:t xml:space="preserve">The State lead agency must have in effect a policy that ensures that appropriate early intervention services based on scientifically based research, to the extent practicable, are available to all infants and toddlers with disabilities and their families, including Indian infants and toddlers with disabilities and their families residing on a reservation geographically located in the State and infants and toddlers with disabilities who are homeless children and their families. </w:t>
            </w:r>
            <w:hyperlink r:id="rId10" w:history="1">
              <w:r w:rsidRPr="00506BF8" w:rsidR="00FA1A83">
                <w:rPr>
                  <w:rStyle w:val="Hyperlink"/>
                  <w:sz w:val="22"/>
                  <w:szCs w:val="22"/>
                </w:rPr>
                <w:t>[20 U.S.C. 1435(a)(2)]</w:t>
              </w:r>
            </w:hyperlink>
          </w:p>
          <w:p w:rsidR="002101D0" w:rsidRPr="00506BF8" w:rsidP="002101D0" w14:paraId="26FD3A7F" w14:textId="33AC3CC6">
            <w:pPr>
              <w:pStyle w:val="BodyText"/>
              <w:spacing w:after="120"/>
              <w:rPr>
                <w:sz w:val="22"/>
                <w:szCs w:val="22"/>
              </w:rPr>
            </w:pPr>
            <w:r w:rsidRPr="00506BF8">
              <w:rPr>
                <w:sz w:val="22"/>
                <w:szCs w:val="22"/>
              </w:rPr>
              <w:t xml:space="preserve">Individualized Family Service Plan - General </w:t>
            </w:r>
            <w:hyperlink r:id="rId11" w:history="1">
              <w:r w:rsidRPr="00506BF8">
                <w:rPr>
                  <w:rStyle w:val="Hyperlink"/>
                  <w:sz w:val="22"/>
                  <w:szCs w:val="22"/>
                </w:rPr>
                <w:t>[34 C</w:t>
              </w:r>
              <w:r w:rsidRPr="00506BF8" w:rsidR="00D16F3D">
                <w:rPr>
                  <w:rStyle w:val="Hyperlink"/>
                  <w:sz w:val="22"/>
                  <w:szCs w:val="22"/>
                </w:rPr>
                <w:t>.</w:t>
              </w:r>
              <w:r w:rsidRPr="00506BF8">
                <w:rPr>
                  <w:rStyle w:val="Hyperlink"/>
                  <w:sz w:val="22"/>
                  <w:szCs w:val="22"/>
                </w:rPr>
                <w:t>F</w:t>
              </w:r>
              <w:r w:rsidRPr="00506BF8" w:rsidR="00D16F3D">
                <w:rPr>
                  <w:rStyle w:val="Hyperlink"/>
                  <w:sz w:val="22"/>
                  <w:szCs w:val="22"/>
                </w:rPr>
                <w:t>.</w:t>
              </w:r>
              <w:r w:rsidRPr="00506BF8">
                <w:rPr>
                  <w:rStyle w:val="Hyperlink"/>
                  <w:sz w:val="22"/>
                  <w:szCs w:val="22"/>
                </w:rPr>
                <w:t>R</w:t>
              </w:r>
              <w:r w:rsidRPr="00506BF8" w:rsidR="00D16F3D">
                <w:rPr>
                  <w:rStyle w:val="Hyperlink"/>
                  <w:sz w:val="22"/>
                  <w:szCs w:val="22"/>
                </w:rPr>
                <w:t>.</w:t>
              </w:r>
              <w:r w:rsidRPr="00506BF8">
                <w:rPr>
                  <w:rStyle w:val="Hyperlink"/>
                  <w:sz w:val="22"/>
                  <w:szCs w:val="22"/>
                </w:rPr>
                <w:t xml:space="preserve"> </w:t>
              </w:r>
              <w:r w:rsidRPr="00506BF8" w:rsidR="00024B89">
                <w:rPr>
                  <w:rStyle w:val="Hyperlink"/>
                  <w:sz w:val="22"/>
                  <w:szCs w:val="22"/>
                </w:rPr>
                <w:t>§303.340(a)]</w:t>
              </w:r>
            </w:hyperlink>
          </w:p>
          <w:p w:rsidR="00120EC7" w:rsidRPr="00506BF8" w14:paraId="5BB9E417" w14:textId="3CFC3C90">
            <w:pPr>
              <w:pStyle w:val="BodyText"/>
              <w:spacing w:before="120" w:after="120"/>
              <w:rPr>
                <w:sz w:val="22"/>
                <w:szCs w:val="22"/>
              </w:rPr>
            </w:pPr>
            <w:r w:rsidRPr="00506BF8">
              <w:rPr>
                <w:sz w:val="22"/>
                <w:szCs w:val="22"/>
              </w:rPr>
              <w:t>Parental Consent</w:t>
            </w:r>
            <w:r w:rsidRPr="00506BF8">
              <w:rPr>
                <w:sz w:val="22"/>
                <w:szCs w:val="22"/>
              </w:rPr>
              <w:t xml:space="preserve"> </w:t>
            </w:r>
            <w:hyperlink r:id="rId12" w:tgtFrame="_blank" w:history="1">
              <w:r w:rsidRPr="007E2139" w:rsidR="007E2139">
                <w:rPr>
                  <w:rStyle w:val="Hyperlink"/>
                  <w:sz w:val="22"/>
                  <w:szCs w:val="22"/>
                </w:rPr>
                <w:t>[</w:t>
              </w:r>
              <w:r w:rsidRPr="007E2139" w:rsidR="00475798">
                <w:rPr>
                  <w:rStyle w:val="Hyperlink"/>
                  <w:sz w:val="22"/>
                  <w:szCs w:val="22"/>
                </w:rPr>
                <w:t>20 U.S.C. 1435(a)(4),</w:t>
              </w:r>
            </w:hyperlink>
            <w:r w:rsidRPr="00506BF8" w:rsidR="00475798">
              <w:rPr>
                <w:sz w:val="22"/>
                <w:szCs w:val="22"/>
              </w:rPr>
              <w:t xml:space="preserve"> </w:t>
            </w:r>
            <w:hyperlink r:id="rId13" w:tgtFrame="_blank" w:history="1">
              <w:r w:rsidRPr="00506BF8" w:rsidR="00475798">
                <w:rPr>
                  <w:rStyle w:val="Hyperlink"/>
                  <w:sz w:val="22"/>
                  <w:szCs w:val="22"/>
                </w:rPr>
                <w:t>1436</w:t>
              </w:r>
            </w:hyperlink>
            <w:r w:rsidRPr="00506BF8" w:rsidR="00475798">
              <w:rPr>
                <w:sz w:val="22"/>
                <w:szCs w:val="22"/>
              </w:rPr>
              <w:t xml:space="preserve"> and </w:t>
            </w:r>
            <w:hyperlink r:id="rId14" w:anchor="p-303.342(e)" w:history="1">
              <w:r w:rsidRPr="00506BF8">
                <w:rPr>
                  <w:rStyle w:val="Hyperlink"/>
                  <w:sz w:val="22"/>
                  <w:szCs w:val="22"/>
                </w:rPr>
                <w:t>34 C</w:t>
              </w:r>
              <w:r w:rsidRPr="00506BF8" w:rsidR="00D16F3D">
                <w:rPr>
                  <w:rStyle w:val="Hyperlink"/>
                  <w:sz w:val="22"/>
                  <w:szCs w:val="22"/>
                </w:rPr>
                <w:t>.</w:t>
              </w:r>
              <w:r w:rsidRPr="00506BF8">
                <w:rPr>
                  <w:rStyle w:val="Hyperlink"/>
                  <w:sz w:val="22"/>
                  <w:szCs w:val="22"/>
                </w:rPr>
                <w:t>F</w:t>
              </w:r>
              <w:r w:rsidRPr="00506BF8" w:rsidR="00D16F3D">
                <w:rPr>
                  <w:rStyle w:val="Hyperlink"/>
                  <w:sz w:val="22"/>
                  <w:szCs w:val="22"/>
                </w:rPr>
                <w:t>.</w:t>
              </w:r>
              <w:r w:rsidRPr="00506BF8">
                <w:rPr>
                  <w:rStyle w:val="Hyperlink"/>
                  <w:sz w:val="22"/>
                  <w:szCs w:val="22"/>
                </w:rPr>
                <w:t>R</w:t>
              </w:r>
              <w:r w:rsidRPr="00506BF8" w:rsidR="00D16F3D">
                <w:rPr>
                  <w:rStyle w:val="Hyperlink"/>
                  <w:sz w:val="22"/>
                  <w:szCs w:val="22"/>
                </w:rPr>
                <w:t>.</w:t>
              </w:r>
              <w:r w:rsidRPr="00506BF8">
                <w:rPr>
                  <w:rStyle w:val="Hyperlink"/>
                  <w:sz w:val="22"/>
                  <w:szCs w:val="22"/>
                </w:rPr>
                <w:t xml:space="preserve"> §303.342(e)</w:t>
              </w:r>
            </w:hyperlink>
            <w:r w:rsidR="007E2139">
              <w:rPr>
                <w:rStyle w:val="Hyperlink"/>
                <w:sz w:val="22"/>
                <w:szCs w:val="22"/>
              </w:rPr>
              <w:t>]</w:t>
            </w:r>
          </w:p>
          <w:p w:rsidR="00120EC7" w:rsidRPr="00506BF8" w14:paraId="05702AEA" w14:textId="0095FF82">
            <w:pPr>
              <w:pStyle w:val="BodyTextIndent"/>
              <w:spacing w:before="120" w:after="120"/>
              <w:ind w:left="0" w:firstLine="0"/>
              <w:rPr>
                <w:rFonts w:ascii="Times New Roman" w:hAnsi="Times New Roman"/>
                <w:sz w:val="22"/>
                <w:szCs w:val="22"/>
              </w:rPr>
            </w:pPr>
            <w:r w:rsidRPr="00506BF8">
              <w:rPr>
                <w:rFonts w:ascii="Times New Roman" w:hAnsi="Times New Roman" w:cs="Courier New"/>
                <w:sz w:val="22"/>
                <w:szCs w:val="22"/>
              </w:rPr>
              <w:t>Contents of an IFSP</w:t>
            </w:r>
            <w:r w:rsidRPr="00506BF8" w:rsidR="00316272">
              <w:rPr>
                <w:rFonts w:ascii="Times New Roman" w:hAnsi="Times New Roman" w:cs="Courier New"/>
                <w:sz w:val="22"/>
                <w:szCs w:val="22"/>
              </w:rPr>
              <w:t>, Dates and Duration of Service</w:t>
            </w:r>
            <w:r w:rsidRPr="00506BF8">
              <w:rPr>
                <w:rFonts w:ascii="Times New Roman" w:hAnsi="Times New Roman"/>
                <w:sz w:val="22"/>
                <w:szCs w:val="22"/>
              </w:rPr>
              <w:t xml:space="preserve"> </w:t>
            </w:r>
            <w:hyperlink r:id="rId14" w:anchor="p-303.344(f)(1)" w:history="1">
              <w:r w:rsidRPr="00506BF8">
                <w:rPr>
                  <w:rStyle w:val="Hyperlink"/>
                  <w:rFonts w:ascii="Times New Roman" w:hAnsi="Times New Roman"/>
                  <w:sz w:val="22"/>
                  <w:szCs w:val="22"/>
                </w:rPr>
                <w:t>[34 C</w:t>
              </w:r>
              <w:r w:rsidRPr="00506BF8" w:rsidR="00D16F3D">
                <w:rPr>
                  <w:rStyle w:val="Hyperlink"/>
                  <w:rFonts w:ascii="Times New Roman" w:hAnsi="Times New Roman"/>
                  <w:sz w:val="22"/>
                  <w:szCs w:val="22"/>
                </w:rPr>
                <w:t>.</w:t>
              </w:r>
              <w:r w:rsidRPr="00506BF8">
                <w:rPr>
                  <w:rStyle w:val="Hyperlink"/>
                  <w:rFonts w:ascii="Times New Roman" w:hAnsi="Times New Roman"/>
                  <w:sz w:val="22"/>
                  <w:szCs w:val="22"/>
                </w:rPr>
                <w:t>F</w:t>
              </w:r>
              <w:r w:rsidRPr="00506BF8" w:rsidR="00D16F3D">
                <w:rPr>
                  <w:rStyle w:val="Hyperlink"/>
                  <w:rFonts w:ascii="Times New Roman" w:hAnsi="Times New Roman"/>
                  <w:sz w:val="22"/>
                  <w:szCs w:val="22"/>
                </w:rPr>
                <w:t>.</w:t>
              </w:r>
              <w:r w:rsidRPr="00506BF8">
                <w:rPr>
                  <w:rStyle w:val="Hyperlink"/>
                  <w:rFonts w:ascii="Times New Roman" w:hAnsi="Times New Roman"/>
                  <w:sz w:val="22"/>
                  <w:szCs w:val="22"/>
                </w:rPr>
                <w:t>R</w:t>
              </w:r>
              <w:r w:rsidRPr="00506BF8" w:rsidR="00D16F3D">
                <w:rPr>
                  <w:rStyle w:val="Hyperlink"/>
                  <w:rFonts w:ascii="Times New Roman" w:hAnsi="Times New Roman"/>
                  <w:sz w:val="22"/>
                  <w:szCs w:val="22"/>
                </w:rPr>
                <w:t>.</w:t>
              </w:r>
              <w:r w:rsidRPr="00506BF8">
                <w:rPr>
                  <w:rStyle w:val="Hyperlink"/>
                  <w:rFonts w:ascii="Times New Roman" w:hAnsi="Times New Roman"/>
                  <w:sz w:val="22"/>
                  <w:szCs w:val="22"/>
                </w:rPr>
                <w:t xml:space="preserve"> §303.344(f)(1)]</w:t>
              </w:r>
            </w:hyperlink>
          </w:p>
          <w:p w:rsidR="00120EC7" w:rsidRPr="00D4440A" w14:paraId="3B2AFD58" w14:textId="01FF94D7">
            <w:pPr>
              <w:pStyle w:val="BodyText"/>
              <w:spacing w:before="120" w:after="120"/>
              <w:rPr>
                <w:rStyle w:val="Hyperlink"/>
                <w:sz w:val="22"/>
                <w:szCs w:val="22"/>
              </w:rPr>
            </w:pPr>
            <w:r w:rsidRPr="00506BF8">
              <w:rPr>
                <w:sz w:val="22"/>
                <w:szCs w:val="22"/>
              </w:rPr>
              <w:t>Parental Consent and Notice</w:t>
            </w:r>
            <w:r w:rsidR="007E2139">
              <w:rPr>
                <w:sz w:val="22"/>
                <w:szCs w:val="22"/>
              </w:rPr>
              <w:t xml:space="preserve"> </w:t>
            </w:r>
            <w:hyperlink r:id="rId14" w:anchor="p-303.342(e)" w:history="1">
              <w:r w:rsidRPr="00D4440A">
                <w:rPr>
                  <w:rStyle w:val="Hyperlink"/>
                  <w:rFonts w:cs="Courier New"/>
                  <w:iCs/>
                  <w:sz w:val="22"/>
                  <w:szCs w:val="22"/>
                </w:rPr>
                <w:t>[</w:t>
              </w:r>
              <w:r w:rsidRPr="00D4440A">
                <w:rPr>
                  <w:rStyle w:val="Hyperlink"/>
                  <w:rFonts w:cs="Arial"/>
                  <w:sz w:val="22"/>
                  <w:szCs w:val="22"/>
                </w:rPr>
                <w:t>34 C</w:t>
              </w:r>
              <w:r w:rsidRPr="00D4440A" w:rsidR="00D16F3D">
                <w:rPr>
                  <w:rStyle w:val="Hyperlink"/>
                  <w:rFonts w:cs="Arial"/>
                  <w:sz w:val="22"/>
                  <w:szCs w:val="22"/>
                </w:rPr>
                <w:t>.</w:t>
              </w:r>
              <w:r w:rsidRPr="00D4440A">
                <w:rPr>
                  <w:rStyle w:val="Hyperlink"/>
                  <w:rFonts w:cs="Arial"/>
                  <w:sz w:val="22"/>
                  <w:szCs w:val="22"/>
                </w:rPr>
                <w:t>F</w:t>
              </w:r>
              <w:r w:rsidRPr="00D4440A" w:rsidR="00D16F3D">
                <w:rPr>
                  <w:rStyle w:val="Hyperlink"/>
                  <w:rFonts w:cs="Arial"/>
                  <w:sz w:val="22"/>
                  <w:szCs w:val="22"/>
                </w:rPr>
                <w:t>.</w:t>
              </w:r>
              <w:r w:rsidRPr="00D4440A">
                <w:rPr>
                  <w:rStyle w:val="Hyperlink"/>
                  <w:rFonts w:cs="Arial"/>
                  <w:sz w:val="22"/>
                  <w:szCs w:val="22"/>
                </w:rPr>
                <w:t>R</w:t>
              </w:r>
              <w:r w:rsidRPr="00D4440A" w:rsidR="00D16F3D">
                <w:rPr>
                  <w:rStyle w:val="Hyperlink"/>
                  <w:rFonts w:cs="Arial"/>
                  <w:sz w:val="22"/>
                  <w:szCs w:val="22"/>
                </w:rPr>
                <w:t>.</w:t>
              </w:r>
              <w:r w:rsidRPr="00D4440A">
                <w:rPr>
                  <w:rStyle w:val="Hyperlink"/>
                  <w:rFonts w:cs="Arial"/>
                  <w:sz w:val="22"/>
                  <w:szCs w:val="22"/>
                </w:rPr>
                <w:t xml:space="preserve"> §§303.342(e)</w:t>
              </w:r>
            </w:hyperlink>
            <w:r w:rsidRPr="00506BF8">
              <w:rPr>
                <w:rFonts w:cs="Arial"/>
                <w:sz w:val="22"/>
                <w:szCs w:val="22"/>
              </w:rPr>
              <w:t xml:space="preserve">, </w:t>
            </w:r>
            <w:r w:rsidR="00D4440A">
              <w:rPr>
                <w:sz w:val="22"/>
                <w:szCs w:val="22"/>
              </w:rPr>
              <w:fldChar w:fldCharType="begin"/>
            </w:r>
            <w:r w:rsidR="00D4440A">
              <w:rPr>
                <w:sz w:val="22"/>
                <w:szCs w:val="22"/>
              </w:rPr>
              <w:instrText xml:space="preserve"> HYPERLINK "https://www.ecfr.gov/current/title-34/subtitle-B/chapter-III/part-303" \l "p-303.420(a)(3)" </w:instrText>
            </w:r>
            <w:r w:rsidR="00D4440A">
              <w:rPr>
                <w:sz w:val="22"/>
                <w:szCs w:val="22"/>
              </w:rPr>
              <w:fldChar w:fldCharType="separate"/>
            </w:r>
            <w:r w:rsidRPr="00D4440A">
              <w:rPr>
                <w:rStyle w:val="Hyperlink"/>
                <w:sz w:val="22"/>
                <w:szCs w:val="22"/>
              </w:rPr>
              <w:t>303.420(a)(3)]</w:t>
            </w:r>
          </w:p>
          <w:p w:rsidR="0011489E" w:rsidRPr="00506BF8" w14:paraId="60EF0097" w14:textId="2958C285">
            <w:pPr>
              <w:pStyle w:val="BodyTextIndent"/>
              <w:spacing w:before="120" w:after="120"/>
              <w:ind w:left="0" w:firstLine="0"/>
              <w:rPr>
                <w:rFonts w:ascii="Times New Roman" w:hAnsi="Times New Roman"/>
                <w:sz w:val="22"/>
                <w:szCs w:val="22"/>
              </w:rPr>
            </w:pPr>
            <w:r>
              <w:rPr>
                <w:rFonts w:ascii="Times New Roman" w:hAnsi="Times New Roman" w:cs="Times New Roman"/>
                <w:sz w:val="22"/>
                <w:szCs w:val="22"/>
              </w:rPr>
              <w:fldChar w:fldCharType="end"/>
            </w:r>
            <w:r w:rsidRPr="00506BF8" w:rsidR="00FA1A83">
              <w:rPr>
                <w:rFonts w:ascii="Times New Roman" w:hAnsi="Times New Roman" w:cs="Courier New"/>
                <w:sz w:val="22"/>
                <w:szCs w:val="22"/>
              </w:rPr>
              <w:t>Post Referral Timeline</w:t>
            </w:r>
            <w:r w:rsidR="003500E2">
              <w:rPr>
                <w:rFonts w:ascii="Times New Roman" w:hAnsi="Times New Roman" w:cs="Courier New"/>
                <w:sz w:val="22"/>
                <w:szCs w:val="22"/>
              </w:rPr>
              <w:t xml:space="preserve"> </w:t>
            </w:r>
            <w:hyperlink r:id="rId14" w:anchor="303.310" w:history="1">
              <w:r w:rsidRPr="00506BF8" w:rsidR="00902852">
                <w:rPr>
                  <w:rStyle w:val="Hyperlink"/>
                  <w:rFonts w:ascii="Times New Roman" w:hAnsi="Times New Roman" w:cs="Courier New"/>
                  <w:sz w:val="22"/>
                  <w:szCs w:val="22"/>
                </w:rPr>
                <w:t>[</w:t>
              </w:r>
              <w:r w:rsidRPr="00506BF8" w:rsidR="00120EC7">
                <w:rPr>
                  <w:rStyle w:val="Hyperlink"/>
                  <w:rFonts w:ascii="Times New Roman" w:hAnsi="Times New Roman"/>
                  <w:sz w:val="22"/>
                  <w:szCs w:val="22"/>
                </w:rPr>
                <w:t>34 C</w:t>
              </w:r>
              <w:r w:rsidRPr="00506BF8" w:rsidR="00D16F3D">
                <w:rPr>
                  <w:rStyle w:val="Hyperlink"/>
                  <w:rFonts w:ascii="Times New Roman" w:hAnsi="Times New Roman"/>
                  <w:sz w:val="22"/>
                  <w:szCs w:val="22"/>
                </w:rPr>
                <w:t>.</w:t>
              </w:r>
              <w:r w:rsidRPr="00506BF8" w:rsidR="00120EC7">
                <w:rPr>
                  <w:rStyle w:val="Hyperlink"/>
                  <w:rFonts w:ascii="Times New Roman" w:hAnsi="Times New Roman"/>
                  <w:sz w:val="22"/>
                  <w:szCs w:val="22"/>
                </w:rPr>
                <w:t>F</w:t>
              </w:r>
              <w:r w:rsidRPr="00506BF8" w:rsidR="00D16F3D">
                <w:rPr>
                  <w:rStyle w:val="Hyperlink"/>
                  <w:rFonts w:ascii="Times New Roman" w:hAnsi="Times New Roman"/>
                  <w:sz w:val="22"/>
                  <w:szCs w:val="22"/>
                </w:rPr>
                <w:t>.</w:t>
              </w:r>
              <w:r w:rsidRPr="00506BF8" w:rsidR="00120EC7">
                <w:rPr>
                  <w:rStyle w:val="Hyperlink"/>
                  <w:rFonts w:ascii="Times New Roman" w:hAnsi="Times New Roman"/>
                  <w:sz w:val="22"/>
                  <w:szCs w:val="22"/>
                </w:rPr>
                <w:t>R</w:t>
              </w:r>
              <w:r w:rsidRPr="00506BF8" w:rsidR="00D16F3D">
                <w:rPr>
                  <w:rStyle w:val="Hyperlink"/>
                  <w:rFonts w:ascii="Times New Roman" w:hAnsi="Times New Roman"/>
                  <w:sz w:val="22"/>
                  <w:szCs w:val="22"/>
                </w:rPr>
                <w:t>.</w:t>
              </w:r>
              <w:r w:rsidRPr="00506BF8" w:rsidR="00120EC7">
                <w:rPr>
                  <w:rStyle w:val="Hyperlink"/>
                  <w:rFonts w:ascii="Times New Roman" w:hAnsi="Times New Roman"/>
                  <w:sz w:val="22"/>
                  <w:szCs w:val="22"/>
                </w:rPr>
                <w:t xml:space="preserve"> §</w:t>
              </w:r>
              <w:r w:rsidRPr="00506BF8" w:rsidR="00120EC7">
                <w:rPr>
                  <w:rStyle w:val="Hyperlink"/>
                  <w:rFonts w:ascii="Times New Roman" w:hAnsi="Times New Roman" w:cs="Courier New"/>
                  <w:sz w:val="22"/>
                  <w:szCs w:val="22"/>
                </w:rPr>
                <w:t>303.310</w:t>
              </w:r>
              <w:r w:rsidRPr="00506BF8" w:rsidR="00902852">
                <w:rPr>
                  <w:rStyle w:val="Hyperlink"/>
                  <w:rFonts w:ascii="Times New Roman" w:hAnsi="Times New Roman" w:cs="Courier New"/>
                  <w:sz w:val="22"/>
                  <w:szCs w:val="22"/>
                </w:rPr>
                <w:t>]</w:t>
              </w:r>
              <w:r w:rsidRPr="00506BF8" w:rsidR="00120EC7">
                <w:rPr>
                  <w:rStyle w:val="Hyperlink"/>
                  <w:rFonts w:ascii="Times New Roman" w:hAnsi="Times New Roman" w:cs="Courier New"/>
                  <w:sz w:val="22"/>
                  <w:szCs w:val="22"/>
                </w:rPr>
                <w:t xml:space="preserve"> </w:t>
              </w:r>
            </w:hyperlink>
          </w:p>
          <w:p w:rsidR="00120EC7" w:rsidRPr="00506BF8" w14:paraId="7B45E47E" w14:textId="030B796A">
            <w:pPr>
              <w:pStyle w:val="BodyTextIndent"/>
              <w:spacing w:before="120" w:after="120"/>
              <w:ind w:left="0" w:firstLine="0"/>
              <w:rPr>
                <w:rFonts w:ascii="Times New Roman" w:hAnsi="Times New Roman"/>
                <w:sz w:val="22"/>
                <w:szCs w:val="22"/>
              </w:rPr>
            </w:pPr>
            <w:r w:rsidRPr="00506BF8">
              <w:rPr>
                <w:rFonts w:ascii="Times New Roman" w:hAnsi="Times New Roman"/>
                <w:sz w:val="22"/>
                <w:szCs w:val="22"/>
              </w:rPr>
              <w:t xml:space="preserve">Interim IFSPs </w:t>
            </w:r>
            <w:r w:rsidRPr="00506BF8" w:rsidR="00A675F8">
              <w:rPr>
                <w:rFonts w:ascii="Times New Roman" w:hAnsi="Times New Roman"/>
                <w:sz w:val="22"/>
                <w:szCs w:val="22"/>
              </w:rPr>
              <w:t>–</w:t>
            </w:r>
            <w:r w:rsidRPr="00506BF8">
              <w:rPr>
                <w:rFonts w:ascii="Times New Roman" w:hAnsi="Times New Roman"/>
                <w:sz w:val="22"/>
                <w:szCs w:val="22"/>
              </w:rPr>
              <w:t xml:space="preserve"> </w:t>
            </w:r>
            <w:r w:rsidRPr="00506BF8" w:rsidR="00A675F8">
              <w:rPr>
                <w:rFonts w:ascii="Times New Roman" w:hAnsi="Times New Roman"/>
                <w:sz w:val="22"/>
                <w:szCs w:val="22"/>
              </w:rPr>
              <w:t>Provision of services b</w:t>
            </w:r>
            <w:r w:rsidRPr="00506BF8" w:rsidR="00DF2BB6">
              <w:rPr>
                <w:rFonts w:ascii="Times New Roman" w:hAnsi="Times New Roman"/>
                <w:sz w:val="22"/>
                <w:szCs w:val="22"/>
              </w:rPr>
              <w:t>efore ev</w:t>
            </w:r>
            <w:r w:rsidRPr="00506BF8" w:rsidR="00A675F8">
              <w:rPr>
                <w:rFonts w:ascii="Times New Roman" w:hAnsi="Times New Roman"/>
                <w:sz w:val="22"/>
                <w:szCs w:val="22"/>
              </w:rPr>
              <w:t xml:space="preserve">aluations </w:t>
            </w:r>
            <w:r w:rsidRPr="00506BF8" w:rsidR="00DF2BB6">
              <w:rPr>
                <w:rFonts w:ascii="Times New Roman" w:hAnsi="Times New Roman"/>
                <w:sz w:val="22"/>
                <w:szCs w:val="22"/>
              </w:rPr>
              <w:t xml:space="preserve">and assessments are completed </w:t>
            </w:r>
            <w:hyperlink r:id="rId14" w:anchor="303.345" w:history="1">
              <w:r w:rsidRPr="00506BF8">
                <w:rPr>
                  <w:rStyle w:val="Hyperlink"/>
                  <w:rFonts w:ascii="Times New Roman" w:hAnsi="Times New Roman"/>
                  <w:sz w:val="22"/>
                  <w:szCs w:val="22"/>
                </w:rPr>
                <w:t>[34 C</w:t>
              </w:r>
              <w:r w:rsidRPr="00506BF8" w:rsidR="00D16F3D">
                <w:rPr>
                  <w:rStyle w:val="Hyperlink"/>
                  <w:rFonts w:ascii="Times New Roman" w:hAnsi="Times New Roman"/>
                  <w:sz w:val="22"/>
                  <w:szCs w:val="22"/>
                </w:rPr>
                <w:t>.</w:t>
              </w:r>
              <w:r w:rsidRPr="00506BF8">
                <w:rPr>
                  <w:rStyle w:val="Hyperlink"/>
                  <w:rFonts w:ascii="Times New Roman" w:hAnsi="Times New Roman"/>
                  <w:sz w:val="22"/>
                  <w:szCs w:val="22"/>
                </w:rPr>
                <w:t>F</w:t>
              </w:r>
              <w:r w:rsidRPr="00506BF8" w:rsidR="00D16F3D">
                <w:rPr>
                  <w:rStyle w:val="Hyperlink"/>
                  <w:rFonts w:ascii="Times New Roman" w:hAnsi="Times New Roman"/>
                  <w:sz w:val="22"/>
                  <w:szCs w:val="22"/>
                </w:rPr>
                <w:t>.</w:t>
              </w:r>
              <w:r w:rsidRPr="00506BF8">
                <w:rPr>
                  <w:rStyle w:val="Hyperlink"/>
                  <w:rFonts w:ascii="Times New Roman" w:hAnsi="Times New Roman"/>
                  <w:sz w:val="22"/>
                  <w:szCs w:val="22"/>
                </w:rPr>
                <w:t>R</w:t>
              </w:r>
              <w:r w:rsidRPr="00506BF8" w:rsidR="00D16F3D">
                <w:rPr>
                  <w:rStyle w:val="Hyperlink"/>
                  <w:rFonts w:ascii="Times New Roman" w:hAnsi="Times New Roman"/>
                  <w:sz w:val="22"/>
                  <w:szCs w:val="22"/>
                </w:rPr>
                <w:t>.</w:t>
              </w:r>
              <w:r w:rsidRPr="00506BF8">
                <w:rPr>
                  <w:rStyle w:val="Hyperlink"/>
                  <w:rFonts w:ascii="Times New Roman" w:hAnsi="Times New Roman"/>
                  <w:sz w:val="22"/>
                  <w:szCs w:val="22"/>
                </w:rPr>
                <w:t xml:space="preserve"> §303.345]</w:t>
              </w:r>
            </w:hyperlink>
          </w:p>
          <w:p w:rsidR="00120EC7" w:rsidRPr="00506BF8" w14:paraId="435BB993" w14:textId="2CC26242">
            <w:pPr>
              <w:pStyle w:val="BodyText"/>
              <w:spacing w:before="120" w:after="120"/>
              <w:rPr>
                <w:rFonts w:cs="Arial"/>
                <w:sz w:val="22"/>
                <w:szCs w:val="22"/>
              </w:rPr>
            </w:pPr>
            <w:r w:rsidRPr="00506BF8">
              <w:rPr>
                <w:rFonts w:cs="Arial"/>
                <w:sz w:val="22"/>
                <w:szCs w:val="22"/>
              </w:rPr>
              <w:t xml:space="preserve">Minimum Components of a Statewide System </w:t>
            </w:r>
            <w:hyperlink r:id="rId14" w:anchor="subject-group-ECFR8b0af1d9e085a1a" w:history="1">
              <w:r w:rsidRPr="00506BF8" w:rsidR="006E6179">
                <w:rPr>
                  <w:rStyle w:val="Hyperlink"/>
                  <w:rFonts w:cs="Arial"/>
                  <w:sz w:val="22"/>
                  <w:szCs w:val="22"/>
                </w:rPr>
                <w:t>[</w:t>
              </w:r>
              <w:r w:rsidRPr="00506BF8" w:rsidR="00BA4B90">
                <w:rPr>
                  <w:rStyle w:val="Hyperlink"/>
                  <w:rFonts w:cs="Arial"/>
                  <w:sz w:val="22"/>
                  <w:szCs w:val="22"/>
                </w:rPr>
                <w:t xml:space="preserve">34 C.F.R. </w:t>
              </w:r>
              <w:r w:rsidRPr="00506BF8">
                <w:rPr>
                  <w:rStyle w:val="Hyperlink"/>
                  <w:sz w:val="22"/>
                  <w:szCs w:val="22"/>
                </w:rPr>
                <w:t>§§</w:t>
              </w:r>
              <w:r w:rsidRPr="00506BF8">
                <w:rPr>
                  <w:rStyle w:val="Hyperlink"/>
                  <w:rFonts w:cs="Arial"/>
                  <w:sz w:val="22"/>
                  <w:szCs w:val="22"/>
                </w:rPr>
                <w:t>303.111 through 303.126</w:t>
              </w:r>
              <w:r w:rsidRPr="00506BF8" w:rsidR="007A6925">
                <w:rPr>
                  <w:rStyle w:val="Hyperlink"/>
                  <w:sz w:val="22"/>
                  <w:szCs w:val="22"/>
                </w:rPr>
                <w:t>]</w:t>
              </w:r>
              <w:r w:rsidRPr="00506BF8">
                <w:rPr>
                  <w:rStyle w:val="Hyperlink"/>
                  <w:rFonts w:cs="Arial"/>
                  <w:sz w:val="22"/>
                  <w:szCs w:val="22"/>
                </w:rPr>
                <w:t xml:space="preserve"> </w:t>
              </w:r>
            </w:hyperlink>
            <w:r w:rsidRPr="00506BF8">
              <w:rPr>
                <w:rFonts w:cs="Arial"/>
                <w:sz w:val="22"/>
                <w:szCs w:val="22"/>
              </w:rPr>
              <w:t xml:space="preserve"> </w:t>
            </w:r>
            <w:r w:rsidRPr="00506BF8" w:rsidR="003F7750">
              <w:rPr>
                <w:rFonts w:cs="Arial"/>
                <w:sz w:val="22"/>
                <w:szCs w:val="22"/>
              </w:rPr>
              <w:t xml:space="preserve">and </w:t>
            </w:r>
            <w:r w:rsidRPr="00506BF8" w:rsidR="000F52D3">
              <w:rPr>
                <w:rFonts w:cs="Arial"/>
                <w:sz w:val="22"/>
                <w:szCs w:val="22"/>
              </w:rPr>
              <w:t xml:space="preserve">State Eligibility </w:t>
            </w:r>
            <w:r w:rsidRPr="00506BF8" w:rsidR="00F7745D">
              <w:rPr>
                <w:rFonts w:cs="Arial"/>
                <w:sz w:val="22"/>
                <w:szCs w:val="22"/>
              </w:rPr>
              <w:t>–</w:t>
            </w:r>
            <w:r w:rsidRPr="00506BF8" w:rsidR="000F52D3">
              <w:rPr>
                <w:rFonts w:cs="Arial"/>
                <w:sz w:val="22"/>
                <w:szCs w:val="22"/>
              </w:rPr>
              <w:t xml:space="preserve"> </w:t>
            </w:r>
            <w:r w:rsidRPr="00506BF8" w:rsidR="00F7745D">
              <w:rPr>
                <w:rFonts w:cs="Arial"/>
                <w:sz w:val="22"/>
                <w:szCs w:val="22"/>
              </w:rPr>
              <w:t xml:space="preserve">Requirements for a grant under this part </w:t>
            </w:r>
            <w:hyperlink r:id="rId14" w:anchor="303.101" w:history="1">
              <w:r w:rsidRPr="00506BF8" w:rsidR="00F7745D">
                <w:rPr>
                  <w:rStyle w:val="Hyperlink"/>
                  <w:rFonts w:cs="Arial"/>
                  <w:sz w:val="22"/>
                  <w:szCs w:val="22"/>
                </w:rPr>
                <w:t>[</w:t>
              </w:r>
              <w:r w:rsidRPr="00506BF8" w:rsidR="001108F5">
                <w:rPr>
                  <w:rStyle w:val="Hyperlink"/>
                  <w:rFonts w:cs="Arial"/>
                  <w:sz w:val="22"/>
                  <w:szCs w:val="22"/>
                </w:rPr>
                <w:t xml:space="preserve">34 </w:t>
              </w:r>
              <w:r w:rsidRPr="00506BF8">
                <w:rPr>
                  <w:rStyle w:val="Hyperlink"/>
                  <w:rFonts w:cs="Arial"/>
                  <w:sz w:val="22"/>
                  <w:szCs w:val="22"/>
                </w:rPr>
                <w:t>C</w:t>
              </w:r>
              <w:r w:rsidRPr="00506BF8" w:rsidR="00BA4B90">
                <w:rPr>
                  <w:rStyle w:val="Hyperlink"/>
                  <w:rFonts w:cs="Arial"/>
                  <w:sz w:val="22"/>
                  <w:szCs w:val="22"/>
                </w:rPr>
                <w:t>.</w:t>
              </w:r>
              <w:r w:rsidRPr="00506BF8">
                <w:rPr>
                  <w:rStyle w:val="Hyperlink"/>
                  <w:rFonts w:cs="Arial"/>
                  <w:sz w:val="22"/>
                  <w:szCs w:val="22"/>
                </w:rPr>
                <w:t>F</w:t>
              </w:r>
              <w:r w:rsidRPr="00506BF8" w:rsidR="00BA4B90">
                <w:rPr>
                  <w:rStyle w:val="Hyperlink"/>
                  <w:rFonts w:cs="Arial"/>
                  <w:sz w:val="22"/>
                  <w:szCs w:val="22"/>
                </w:rPr>
                <w:t>.</w:t>
              </w:r>
              <w:r w:rsidRPr="00506BF8">
                <w:rPr>
                  <w:rStyle w:val="Hyperlink"/>
                  <w:rFonts w:cs="Arial"/>
                  <w:sz w:val="22"/>
                  <w:szCs w:val="22"/>
                </w:rPr>
                <w:t>R</w:t>
              </w:r>
              <w:r w:rsidRPr="00506BF8" w:rsidR="00BA4B90">
                <w:rPr>
                  <w:rStyle w:val="Hyperlink"/>
                  <w:rFonts w:cs="Arial"/>
                  <w:sz w:val="22"/>
                  <w:szCs w:val="22"/>
                </w:rPr>
                <w:t>.</w:t>
              </w:r>
              <w:r w:rsidRPr="00506BF8">
                <w:rPr>
                  <w:rStyle w:val="Hyperlink"/>
                  <w:rFonts w:cs="Arial"/>
                  <w:sz w:val="22"/>
                  <w:szCs w:val="22"/>
                </w:rPr>
                <w:t xml:space="preserve"> §§303.101(a)(1) and (2)]</w:t>
              </w:r>
            </w:hyperlink>
          </w:p>
          <w:p w:rsidR="00120EC7" w:rsidRPr="00506BF8" w14:paraId="30EB035C" w14:textId="179CE7E7">
            <w:pPr>
              <w:pStyle w:val="BodyText"/>
              <w:spacing w:before="120" w:after="120"/>
              <w:rPr>
                <w:sz w:val="22"/>
                <w:szCs w:val="22"/>
              </w:rPr>
            </w:pPr>
            <w:r w:rsidRPr="00506BF8">
              <w:rPr>
                <w:rFonts w:cs="Courier New"/>
                <w:sz w:val="22"/>
                <w:szCs w:val="22"/>
              </w:rPr>
              <w:t>Availability of Resources</w:t>
            </w:r>
            <w:r w:rsidR="00EB6D0D">
              <w:rPr>
                <w:rFonts w:cs="Courier New"/>
                <w:sz w:val="22"/>
                <w:szCs w:val="22"/>
              </w:rPr>
              <w:t xml:space="preserve"> </w:t>
            </w:r>
            <w:hyperlink r:id="rId14" w:anchor="303.207" w:history="1">
              <w:r w:rsidRPr="00506BF8">
                <w:rPr>
                  <w:rStyle w:val="Hyperlink"/>
                  <w:sz w:val="22"/>
                  <w:szCs w:val="22"/>
                </w:rPr>
                <w:t>[34 C</w:t>
              </w:r>
              <w:r w:rsidRPr="00506BF8" w:rsidR="00BA4B90">
                <w:rPr>
                  <w:rStyle w:val="Hyperlink"/>
                  <w:sz w:val="22"/>
                  <w:szCs w:val="22"/>
                </w:rPr>
                <w:t>.</w:t>
              </w:r>
              <w:r w:rsidRPr="00506BF8">
                <w:rPr>
                  <w:rStyle w:val="Hyperlink"/>
                  <w:sz w:val="22"/>
                  <w:szCs w:val="22"/>
                </w:rPr>
                <w:t>F</w:t>
              </w:r>
              <w:r w:rsidRPr="00506BF8" w:rsidR="00BA4B90">
                <w:rPr>
                  <w:rStyle w:val="Hyperlink"/>
                  <w:sz w:val="22"/>
                  <w:szCs w:val="22"/>
                </w:rPr>
                <w:t>.</w:t>
              </w:r>
              <w:r w:rsidRPr="00506BF8">
                <w:rPr>
                  <w:rStyle w:val="Hyperlink"/>
                  <w:sz w:val="22"/>
                  <w:szCs w:val="22"/>
                </w:rPr>
                <w:t>R</w:t>
              </w:r>
              <w:r w:rsidRPr="00506BF8" w:rsidR="00BA4B90">
                <w:rPr>
                  <w:rStyle w:val="Hyperlink"/>
                  <w:sz w:val="22"/>
                  <w:szCs w:val="22"/>
                </w:rPr>
                <w:t>.</w:t>
              </w:r>
              <w:r w:rsidRPr="00506BF8">
                <w:rPr>
                  <w:rStyle w:val="Hyperlink"/>
                  <w:sz w:val="22"/>
                  <w:szCs w:val="22"/>
                </w:rPr>
                <w:t xml:space="preserve"> §303.207]</w:t>
              </w:r>
            </w:hyperlink>
          </w:p>
          <w:p w:rsidR="00120EC7" w:rsidRPr="00506BF8" w14:paraId="42ECBAC9" w14:textId="2E62ED06">
            <w:pPr>
              <w:pStyle w:val="BodyTextIndent"/>
              <w:spacing w:before="120" w:after="120"/>
              <w:ind w:left="0" w:firstLine="0"/>
              <w:rPr>
                <w:rFonts w:ascii="Times New Roman" w:hAnsi="Times New Roman"/>
                <w:sz w:val="22"/>
                <w:szCs w:val="22"/>
              </w:rPr>
            </w:pPr>
            <w:r w:rsidRPr="00506BF8">
              <w:rPr>
                <w:rFonts w:ascii="Times New Roman" w:hAnsi="Times New Roman"/>
                <w:sz w:val="22"/>
                <w:szCs w:val="22"/>
              </w:rPr>
              <w:t xml:space="preserve">Service coordination services </w:t>
            </w:r>
            <w:hyperlink r:id="rId15">
              <w:r w:rsidRPr="00506BF8">
                <w:rPr>
                  <w:rStyle w:val="Hyperlink"/>
                  <w:rFonts w:ascii="Times New Roman" w:hAnsi="Times New Roman"/>
                  <w:sz w:val="22"/>
                  <w:szCs w:val="22"/>
                </w:rPr>
                <w:t>[34 C</w:t>
              </w:r>
              <w:r w:rsidRPr="00506BF8" w:rsidR="00433420">
                <w:rPr>
                  <w:rStyle w:val="Hyperlink"/>
                  <w:rFonts w:ascii="Times New Roman" w:hAnsi="Times New Roman"/>
                  <w:sz w:val="22"/>
                  <w:szCs w:val="22"/>
                </w:rPr>
                <w:t>.</w:t>
              </w:r>
              <w:r w:rsidRPr="00506BF8">
                <w:rPr>
                  <w:rStyle w:val="Hyperlink"/>
                  <w:rFonts w:ascii="Times New Roman" w:hAnsi="Times New Roman"/>
                  <w:sz w:val="22"/>
                  <w:szCs w:val="22"/>
                </w:rPr>
                <w:t>F</w:t>
              </w:r>
              <w:r w:rsidRPr="00506BF8" w:rsidR="00433420">
                <w:rPr>
                  <w:rStyle w:val="Hyperlink"/>
                  <w:rFonts w:ascii="Times New Roman" w:hAnsi="Times New Roman"/>
                  <w:sz w:val="22"/>
                  <w:szCs w:val="22"/>
                </w:rPr>
                <w:t>.</w:t>
              </w:r>
              <w:r w:rsidRPr="00506BF8">
                <w:rPr>
                  <w:rStyle w:val="Hyperlink"/>
                  <w:rFonts w:ascii="Times New Roman" w:hAnsi="Times New Roman"/>
                  <w:sz w:val="22"/>
                  <w:szCs w:val="22"/>
                </w:rPr>
                <w:t>R</w:t>
              </w:r>
              <w:r w:rsidRPr="00506BF8" w:rsidR="00433420">
                <w:rPr>
                  <w:rStyle w:val="Hyperlink"/>
                  <w:rFonts w:ascii="Times New Roman" w:hAnsi="Times New Roman"/>
                  <w:sz w:val="22"/>
                  <w:szCs w:val="22"/>
                </w:rPr>
                <w:t>.</w:t>
              </w:r>
              <w:r w:rsidRPr="00506BF8">
                <w:rPr>
                  <w:rStyle w:val="Hyperlink"/>
                  <w:rFonts w:ascii="Times New Roman" w:hAnsi="Times New Roman"/>
                  <w:sz w:val="22"/>
                  <w:szCs w:val="22"/>
                </w:rPr>
                <w:t xml:space="preserve"> §§303.34</w:t>
              </w:r>
            </w:hyperlink>
            <w:r w:rsidRPr="00506BF8" w:rsidR="00431F7B">
              <w:rPr>
                <w:rFonts w:ascii="Times New Roman" w:hAnsi="Times New Roman"/>
                <w:sz w:val="22"/>
                <w:szCs w:val="22"/>
              </w:rPr>
              <w:t xml:space="preserve"> and</w:t>
            </w:r>
            <w:r w:rsidRPr="00506BF8">
              <w:rPr>
                <w:rFonts w:ascii="Times New Roman" w:hAnsi="Times New Roman"/>
                <w:sz w:val="22"/>
                <w:szCs w:val="22"/>
              </w:rPr>
              <w:t xml:space="preserve"> </w:t>
            </w:r>
            <w:r w:rsidRPr="00506BF8" w:rsidR="11D9BCAD">
              <w:rPr>
                <w:rFonts w:ascii="Times New Roman" w:hAnsi="Times New Roman"/>
                <w:sz w:val="22"/>
                <w:szCs w:val="22"/>
              </w:rPr>
              <w:t>[</w:t>
            </w:r>
            <w:hyperlink r:id="rId14" w:anchor="303.344">
              <w:r w:rsidRPr="00506BF8">
                <w:rPr>
                  <w:rStyle w:val="Hyperlink"/>
                  <w:rFonts w:ascii="Times New Roman" w:hAnsi="Times New Roman"/>
                  <w:sz w:val="22"/>
                  <w:szCs w:val="22"/>
                </w:rPr>
                <w:t>303.344(g)]</w:t>
              </w:r>
            </w:hyperlink>
          </w:p>
          <w:p w:rsidR="00120EC7" w:rsidRPr="00506BF8" w14:paraId="0EC68D1C" w14:textId="442F4604">
            <w:pPr>
              <w:pStyle w:val="BodyText"/>
              <w:spacing w:before="120" w:after="120"/>
              <w:rPr>
                <w:rFonts w:cs="Courier New"/>
                <w:sz w:val="22"/>
                <w:szCs w:val="22"/>
              </w:rPr>
            </w:pPr>
            <w:r w:rsidRPr="00506BF8">
              <w:rPr>
                <w:rFonts w:cs="Courier New"/>
                <w:sz w:val="22"/>
                <w:szCs w:val="22"/>
              </w:rPr>
              <w:t xml:space="preserve">Content of an IFSP – Early intervention services </w:t>
            </w:r>
            <w:hyperlink r:id="rId14" w:anchor="p-303.344(d)" w:history="1">
              <w:r w:rsidRPr="00506BF8">
                <w:rPr>
                  <w:rStyle w:val="Hyperlink"/>
                  <w:rFonts w:cs="Courier New"/>
                  <w:sz w:val="22"/>
                  <w:szCs w:val="22"/>
                </w:rPr>
                <w:t>[34 C</w:t>
              </w:r>
              <w:r w:rsidRPr="00506BF8" w:rsidR="00433420">
                <w:rPr>
                  <w:rStyle w:val="Hyperlink"/>
                  <w:rFonts w:cs="Courier New"/>
                  <w:sz w:val="22"/>
                  <w:szCs w:val="22"/>
                </w:rPr>
                <w:t>.</w:t>
              </w:r>
              <w:r w:rsidRPr="00506BF8">
                <w:rPr>
                  <w:rStyle w:val="Hyperlink"/>
                  <w:rFonts w:cs="Courier New"/>
                  <w:sz w:val="22"/>
                  <w:szCs w:val="22"/>
                </w:rPr>
                <w:t>F</w:t>
              </w:r>
              <w:r w:rsidRPr="00506BF8" w:rsidR="00433420">
                <w:rPr>
                  <w:rStyle w:val="Hyperlink"/>
                  <w:rFonts w:cs="Courier New"/>
                  <w:sz w:val="22"/>
                  <w:szCs w:val="22"/>
                </w:rPr>
                <w:t>.</w:t>
              </w:r>
              <w:r w:rsidRPr="00506BF8">
                <w:rPr>
                  <w:rStyle w:val="Hyperlink"/>
                  <w:rFonts w:cs="Courier New"/>
                  <w:sz w:val="22"/>
                  <w:szCs w:val="22"/>
                </w:rPr>
                <w:t>R</w:t>
              </w:r>
              <w:r w:rsidRPr="00506BF8" w:rsidR="00433420">
                <w:rPr>
                  <w:rStyle w:val="Hyperlink"/>
                  <w:rFonts w:cs="Courier New"/>
                  <w:sz w:val="22"/>
                  <w:szCs w:val="22"/>
                </w:rPr>
                <w:t>.</w:t>
              </w:r>
              <w:r w:rsidRPr="00506BF8">
                <w:rPr>
                  <w:rStyle w:val="Hyperlink"/>
                  <w:rFonts w:cs="Courier New"/>
                  <w:sz w:val="22"/>
                  <w:szCs w:val="22"/>
                </w:rPr>
                <w:t xml:space="preserve"> §303.344(d)]</w:t>
              </w:r>
            </w:hyperlink>
          </w:p>
          <w:p w:rsidR="00120EC7" w:rsidRPr="00506BF8" w14:paraId="722027B6" w14:textId="4DF7F9B1">
            <w:pPr>
              <w:pStyle w:val="BodyTextIndent"/>
              <w:spacing w:before="120" w:after="120"/>
              <w:ind w:left="0" w:firstLine="0"/>
              <w:rPr>
                <w:rFonts w:ascii="Times New Roman" w:hAnsi="Times New Roman"/>
                <w:sz w:val="22"/>
                <w:szCs w:val="22"/>
              </w:rPr>
            </w:pPr>
            <w:r w:rsidRPr="00506BF8">
              <w:rPr>
                <w:rFonts w:ascii="Times New Roman" w:hAnsi="Times New Roman"/>
                <w:sz w:val="22"/>
                <w:szCs w:val="22"/>
              </w:rPr>
              <w:t xml:space="preserve">Early intervention services – Qualified personnel </w:t>
            </w:r>
            <w:hyperlink r:id="rId14" w:anchor="p-303.13(c)" w:history="1">
              <w:r w:rsidRPr="00506BF8">
                <w:rPr>
                  <w:rStyle w:val="Hyperlink"/>
                  <w:rFonts w:ascii="Times New Roman" w:hAnsi="Times New Roman"/>
                  <w:sz w:val="22"/>
                  <w:szCs w:val="22"/>
                </w:rPr>
                <w:t>[34 C</w:t>
              </w:r>
              <w:r w:rsidRPr="00506BF8" w:rsidR="00433420">
                <w:rPr>
                  <w:rStyle w:val="Hyperlink"/>
                  <w:rFonts w:ascii="Times New Roman" w:hAnsi="Times New Roman"/>
                  <w:sz w:val="22"/>
                  <w:szCs w:val="22"/>
                </w:rPr>
                <w:t>.</w:t>
              </w:r>
              <w:r w:rsidRPr="00506BF8">
                <w:rPr>
                  <w:rStyle w:val="Hyperlink"/>
                  <w:rFonts w:ascii="Times New Roman" w:hAnsi="Times New Roman"/>
                  <w:sz w:val="22"/>
                  <w:szCs w:val="22"/>
                </w:rPr>
                <w:t>F</w:t>
              </w:r>
              <w:r w:rsidRPr="00506BF8" w:rsidR="00433420">
                <w:rPr>
                  <w:rStyle w:val="Hyperlink"/>
                  <w:rFonts w:ascii="Times New Roman" w:hAnsi="Times New Roman"/>
                  <w:sz w:val="22"/>
                  <w:szCs w:val="22"/>
                </w:rPr>
                <w:t>.</w:t>
              </w:r>
              <w:r w:rsidRPr="00506BF8">
                <w:rPr>
                  <w:rStyle w:val="Hyperlink"/>
                  <w:rFonts w:ascii="Times New Roman" w:hAnsi="Times New Roman"/>
                  <w:sz w:val="22"/>
                  <w:szCs w:val="22"/>
                </w:rPr>
                <w:t>R</w:t>
              </w:r>
              <w:r w:rsidRPr="00506BF8" w:rsidR="00433420">
                <w:rPr>
                  <w:rStyle w:val="Hyperlink"/>
                  <w:rFonts w:ascii="Times New Roman" w:hAnsi="Times New Roman"/>
                  <w:sz w:val="22"/>
                  <w:szCs w:val="22"/>
                </w:rPr>
                <w:t>.</w:t>
              </w:r>
              <w:r w:rsidRPr="00506BF8">
                <w:rPr>
                  <w:rStyle w:val="Hyperlink"/>
                  <w:rFonts w:ascii="Times New Roman" w:hAnsi="Times New Roman"/>
                  <w:sz w:val="22"/>
                  <w:szCs w:val="22"/>
                </w:rPr>
                <w:t xml:space="preserve"> </w:t>
              </w:r>
              <w:r w:rsidRPr="00506BF8">
                <w:rPr>
                  <w:rStyle w:val="Hyperlink"/>
                  <w:rFonts w:cs="Courier New"/>
                  <w:sz w:val="22"/>
                  <w:szCs w:val="22"/>
                </w:rPr>
                <w:t>§</w:t>
              </w:r>
              <w:r w:rsidRPr="00506BF8">
                <w:rPr>
                  <w:rStyle w:val="Hyperlink"/>
                  <w:rFonts w:ascii="Times New Roman" w:hAnsi="Times New Roman"/>
                  <w:sz w:val="22"/>
                  <w:szCs w:val="22"/>
                </w:rPr>
                <w:t>303.13(c)]</w:t>
              </w:r>
            </w:hyperlink>
          </w:p>
          <w:p w:rsidR="00120EC7" w:rsidRPr="00506BF8" w14:paraId="56A06854" w14:textId="3F6FBEC8">
            <w:pPr>
              <w:pStyle w:val="BodyText"/>
              <w:spacing w:before="120" w:after="120"/>
              <w:rPr>
                <w:rFonts w:cs="Arial"/>
                <w:sz w:val="22"/>
                <w:szCs w:val="22"/>
              </w:rPr>
            </w:pPr>
            <w:r w:rsidRPr="00506BF8">
              <w:rPr>
                <w:rFonts w:cs="Arial"/>
                <w:sz w:val="22"/>
                <w:szCs w:val="22"/>
              </w:rPr>
              <w:t xml:space="preserve">Comprehensive system of personnel development </w:t>
            </w:r>
            <w:hyperlink r:id="rId14" w:anchor="303.118" w:history="1">
              <w:r w:rsidRPr="00506BF8">
                <w:rPr>
                  <w:rStyle w:val="Hyperlink"/>
                  <w:rFonts w:cs="Arial"/>
                  <w:sz w:val="22"/>
                  <w:szCs w:val="22"/>
                </w:rPr>
                <w:t>[34 C</w:t>
              </w:r>
              <w:r w:rsidRPr="00506BF8" w:rsidR="00433420">
                <w:rPr>
                  <w:rStyle w:val="Hyperlink"/>
                  <w:rFonts w:cs="Arial"/>
                  <w:sz w:val="22"/>
                  <w:szCs w:val="22"/>
                </w:rPr>
                <w:t>.</w:t>
              </w:r>
              <w:r w:rsidRPr="00506BF8">
                <w:rPr>
                  <w:rStyle w:val="Hyperlink"/>
                  <w:rFonts w:cs="Arial"/>
                  <w:sz w:val="22"/>
                  <w:szCs w:val="22"/>
                </w:rPr>
                <w:t>F</w:t>
              </w:r>
              <w:r w:rsidRPr="00506BF8" w:rsidR="00433420">
                <w:rPr>
                  <w:rStyle w:val="Hyperlink"/>
                  <w:rFonts w:cs="Arial"/>
                  <w:sz w:val="22"/>
                  <w:szCs w:val="22"/>
                </w:rPr>
                <w:t>.</w:t>
              </w:r>
              <w:r w:rsidRPr="00506BF8">
                <w:rPr>
                  <w:rStyle w:val="Hyperlink"/>
                  <w:rFonts w:cs="Arial"/>
                  <w:sz w:val="22"/>
                  <w:szCs w:val="22"/>
                </w:rPr>
                <w:t>R</w:t>
              </w:r>
              <w:r w:rsidRPr="00506BF8" w:rsidR="00433420">
                <w:rPr>
                  <w:rStyle w:val="Hyperlink"/>
                  <w:rFonts w:cs="Arial"/>
                  <w:sz w:val="22"/>
                  <w:szCs w:val="22"/>
                </w:rPr>
                <w:t>.</w:t>
              </w:r>
              <w:r w:rsidRPr="00506BF8">
                <w:rPr>
                  <w:rStyle w:val="Hyperlink"/>
                  <w:rFonts w:cs="Arial"/>
                  <w:sz w:val="22"/>
                  <w:szCs w:val="22"/>
                </w:rPr>
                <w:t xml:space="preserve"> §303.118]</w:t>
              </w:r>
            </w:hyperlink>
          </w:p>
          <w:p w:rsidR="00120EC7" w:rsidRPr="00506BF8" w14:paraId="62CF380E" w14:textId="37FC85C0">
            <w:pPr>
              <w:pStyle w:val="BodyText"/>
              <w:spacing w:before="120" w:after="120"/>
              <w:rPr>
                <w:rFonts w:cs="Arial"/>
                <w:sz w:val="22"/>
                <w:szCs w:val="22"/>
              </w:rPr>
            </w:pPr>
            <w:r w:rsidRPr="00506BF8">
              <w:rPr>
                <w:sz w:val="22"/>
                <w:szCs w:val="22"/>
              </w:rPr>
              <w:t xml:space="preserve">Personnel standards </w:t>
            </w:r>
            <w:hyperlink r:id="rId16" w:history="1">
              <w:r w:rsidRPr="00506BF8">
                <w:rPr>
                  <w:rStyle w:val="Hyperlink"/>
                  <w:sz w:val="22"/>
                  <w:szCs w:val="22"/>
                </w:rPr>
                <w:t>[34 C</w:t>
              </w:r>
              <w:r w:rsidRPr="00506BF8" w:rsidR="00433420">
                <w:rPr>
                  <w:rStyle w:val="Hyperlink"/>
                  <w:sz w:val="22"/>
                  <w:szCs w:val="22"/>
                </w:rPr>
                <w:t>.</w:t>
              </w:r>
              <w:r w:rsidRPr="00506BF8">
                <w:rPr>
                  <w:rStyle w:val="Hyperlink"/>
                  <w:sz w:val="22"/>
                  <w:szCs w:val="22"/>
                </w:rPr>
                <w:t>F</w:t>
              </w:r>
              <w:r w:rsidRPr="00506BF8" w:rsidR="00433420">
                <w:rPr>
                  <w:rStyle w:val="Hyperlink"/>
                  <w:sz w:val="22"/>
                  <w:szCs w:val="22"/>
                </w:rPr>
                <w:t>.</w:t>
              </w:r>
              <w:r w:rsidRPr="00506BF8">
                <w:rPr>
                  <w:rStyle w:val="Hyperlink"/>
                  <w:sz w:val="22"/>
                  <w:szCs w:val="22"/>
                </w:rPr>
                <w:t>R</w:t>
              </w:r>
              <w:r w:rsidRPr="00506BF8" w:rsidR="00433420">
                <w:rPr>
                  <w:rStyle w:val="Hyperlink"/>
                  <w:sz w:val="22"/>
                  <w:szCs w:val="22"/>
                </w:rPr>
                <w:t>.</w:t>
              </w:r>
              <w:r w:rsidRPr="00506BF8">
                <w:rPr>
                  <w:rStyle w:val="Hyperlink"/>
                  <w:sz w:val="22"/>
                  <w:szCs w:val="22"/>
                </w:rPr>
                <w:t xml:space="preserve"> §303.119(a)]</w:t>
              </w:r>
            </w:hyperlink>
          </w:p>
          <w:p w:rsidR="00120EC7" w:rsidRPr="00506BF8" w14:paraId="42A64D3F" w14:textId="53864532">
            <w:pPr>
              <w:pStyle w:val="BodyText"/>
              <w:spacing w:before="120" w:after="120"/>
              <w:rPr>
                <w:rFonts w:cs="Arial"/>
                <w:sz w:val="22"/>
                <w:szCs w:val="22"/>
              </w:rPr>
            </w:pPr>
            <w:r w:rsidRPr="00506BF8">
              <w:rPr>
                <w:rFonts w:cs="Arial"/>
                <w:sz w:val="22"/>
                <w:szCs w:val="22"/>
              </w:rPr>
              <w:t xml:space="preserve">Payor of Last </w:t>
            </w:r>
            <w:r w:rsidRPr="00506BF8" w:rsidR="00544466">
              <w:rPr>
                <w:rFonts w:cs="Arial"/>
                <w:sz w:val="22"/>
                <w:szCs w:val="22"/>
              </w:rPr>
              <w:t xml:space="preserve">Resort and System of Payments Provisions </w:t>
            </w:r>
            <w:r w:rsidRPr="00506BF8" w:rsidR="008C2594">
              <w:rPr>
                <w:rFonts w:cs="Arial"/>
                <w:sz w:val="22"/>
                <w:szCs w:val="22"/>
              </w:rPr>
              <w:t>–</w:t>
            </w:r>
            <w:r w:rsidRPr="00506BF8" w:rsidR="00544466">
              <w:rPr>
                <w:rFonts w:cs="Arial"/>
                <w:sz w:val="22"/>
                <w:szCs w:val="22"/>
              </w:rPr>
              <w:t xml:space="preserve"> </w:t>
            </w:r>
            <w:r w:rsidRPr="00506BF8" w:rsidR="008C2594">
              <w:rPr>
                <w:rFonts w:cs="Arial"/>
                <w:sz w:val="22"/>
                <w:szCs w:val="22"/>
              </w:rPr>
              <w:t>Use of Insurance, Benefits, Systems of Payments, and Fees</w:t>
            </w:r>
            <w:r w:rsidRPr="00506BF8">
              <w:rPr>
                <w:rFonts w:cs="Arial"/>
                <w:sz w:val="22"/>
                <w:szCs w:val="22"/>
              </w:rPr>
              <w:t xml:space="preserve"> </w:t>
            </w:r>
            <w:hyperlink r:id="rId14" w:anchor="subject-group-ECFR2478496cc5550eb" w:history="1">
              <w:r w:rsidRPr="00506BF8" w:rsidR="00743179">
                <w:rPr>
                  <w:rStyle w:val="Hyperlink"/>
                  <w:rFonts w:cs="Arial"/>
                  <w:sz w:val="22"/>
                  <w:szCs w:val="22"/>
                </w:rPr>
                <w:t>[</w:t>
              </w:r>
              <w:r w:rsidRPr="00506BF8">
                <w:rPr>
                  <w:rStyle w:val="Hyperlink"/>
                  <w:sz w:val="22"/>
                  <w:szCs w:val="22"/>
                </w:rPr>
                <w:t>34 C</w:t>
              </w:r>
              <w:r w:rsidRPr="00506BF8" w:rsidR="00433420">
                <w:rPr>
                  <w:rStyle w:val="Hyperlink"/>
                  <w:sz w:val="22"/>
                  <w:szCs w:val="22"/>
                </w:rPr>
                <w:t>.</w:t>
              </w:r>
              <w:r w:rsidRPr="00506BF8">
                <w:rPr>
                  <w:rStyle w:val="Hyperlink"/>
                  <w:sz w:val="22"/>
                  <w:szCs w:val="22"/>
                </w:rPr>
                <w:t>F</w:t>
              </w:r>
              <w:r w:rsidRPr="00506BF8" w:rsidR="00433420">
                <w:rPr>
                  <w:rStyle w:val="Hyperlink"/>
                  <w:sz w:val="22"/>
                  <w:szCs w:val="22"/>
                </w:rPr>
                <w:t>.</w:t>
              </w:r>
              <w:r w:rsidRPr="00506BF8">
                <w:rPr>
                  <w:rStyle w:val="Hyperlink"/>
                  <w:sz w:val="22"/>
                  <w:szCs w:val="22"/>
                </w:rPr>
                <w:t>R</w:t>
              </w:r>
              <w:r w:rsidRPr="00506BF8" w:rsidR="00433420">
                <w:rPr>
                  <w:rStyle w:val="Hyperlink"/>
                  <w:sz w:val="22"/>
                  <w:szCs w:val="22"/>
                </w:rPr>
                <w:t>.</w:t>
              </w:r>
              <w:r w:rsidRPr="00506BF8">
                <w:rPr>
                  <w:rStyle w:val="Hyperlink"/>
                  <w:sz w:val="22"/>
                  <w:szCs w:val="22"/>
                </w:rPr>
                <w:t xml:space="preserve"> §§303.520</w:t>
              </w:r>
              <w:r w:rsidRPr="00506BF8" w:rsidR="000879D1">
                <w:rPr>
                  <w:rStyle w:val="Hyperlink"/>
                  <w:sz w:val="22"/>
                  <w:szCs w:val="22"/>
                </w:rPr>
                <w:t>-</w:t>
              </w:r>
              <w:r w:rsidRPr="00506BF8">
                <w:rPr>
                  <w:rStyle w:val="Hyperlink"/>
                  <w:sz w:val="22"/>
                  <w:szCs w:val="22"/>
                </w:rPr>
                <w:t>303.521</w:t>
              </w:r>
              <w:r w:rsidRPr="00506BF8" w:rsidR="00743179">
                <w:rPr>
                  <w:rStyle w:val="Hyperlink"/>
                  <w:sz w:val="22"/>
                  <w:szCs w:val="22"/>
                </w:rPr>
                <w:t>]</w:t>
              </w:r>
            </w:hyperlink>
            <w:r w:rsidRPr="00506BF8">
              <w:rPr>
                <w:sz w:val="22"/>
                <w:szCs w:val="22"/>
              </w:rPr>
              <w:t xml:space="preserve">, </w:t>
            </w:r>
            <w:r w:rsidRPr="00506BF8" w:rsidR="009A57A0">
              <w:rPr>
                <w:sz w:val="22"/>
                <w:szCs w:val="22"/>
              </w:rPr>
              <w:t>Early Intervention Services - General</w:t>
            </w:r>
            <w:r w:rsidRPr="00506BF8">
              <w:rPr>
                <w:rFonts w:cs="Arial"/>
                <w:sz w:val="22"/>
                <w:szCs w:val="22"/>
              </w:rPr>
              <w:t xml:space="preserve">  </w:t>
            </w:r>
            <w:hyperlink r:id="rId14" w:anchor="p-303.13(a)(3)" w:history="1">
              <w:r w:rsidRPr="00506BF8">
                <w:rPr>
                  <w:rStyle w:val="Hyperlink"/>
                  <w:rFonts w:cs="Arial"/>
                  <w:sz w:val="22"/>
                  <w:szCs w:val="22"/>
                </w:rPr>
                <w:t>[34 C</w:t>
              </w:r>
              <w:r w:rsidRPr="00506BF8" w:rsidR="00433420">
                <w:rPr>
                  <w:rStyle w:val="Hyperlink"/>
                  <w:rFonts w:cs="Arial"/>
                  <w:sz w:val="22"/>
                  <w:szCs w:val="22"/>
                </w:rPr>
                <w:t>.</w:t>
              </w:r>
              <w:r w:rsidRPr="00506BF8">
                <w:rPr>
                  <w:rStyle w:val="Hyperlink"/>
                  <w:rFonts w:cs="Arial"/>
                  <w:sz w:val="22"/>
                  <w:szCs w:val="22"/>
                </w:rPr>
                <w:t>F</w:t>
              </w:r>
              <w:r w:rsidRPr="00506BF8" w:rsidR="00433420">
                <w:rPr>
                  <w:rStyle w:val="Hyperlink"/>
                  <w:rFonts w:cs="Arial"/>
                  <w:sz w:val="22"/>
                  <w:szCs w:val="22"/>
                </w:rPr>
                <w:t>.</w:t>
              </w:r>
              <w:r w:rsidRPr="00506BF8">
                <w:rPr>
                  <w:rStyle w:val="Hyperlink"/>
                  <w:rFonts w:cs="Arial"/>
                  <w:sz w:val="22"/>
                  <w:szCs w:val="22"/>
                </w:rPr>
                <w:t>R</w:t>
              </w:r>
              <w:r w:rsidRPr="00506BF8" w:rsidR="00433420">
                <w:rPr>
                  <w:rStyle w:val="Hyperlink"/>
                  <w:rFonts w:cs="Arial"/>
                  <w:sz w:val="22"/>
                  <w:szCs w:val="22"/>
                </w:rPr>
                <w:t>.</w:t>
              </w:r>
              <w:r w:rsidRPr="00506BF8">
                <w:rPr>
                  <w:rStyle w:val="Hyperlink"/>
                  <w:rFonts w:cs="Arial"/>
                  <w:sz w:val="22"/>
                  <w:szCs w:val="22"/>
                </w:rPr>
                <w:t xml:space="preserve"> §§</w:t>
              </w:r>
              <w:r w:rsidRPr="00506BF8">
                <w:rPr>
                  <w:rStyle w:val="Hyperlink"/>
                  <w:sz w:val="22"/>
                  <w:szCs w:val="22"/>
                </w:rPr>
                <w:t>303.13(a)(3)</w:t>
              </w:r>
            </w:hyperlink>
            <w:r w:rsidRPr="00506BF8" w:rsidR="001D7A78">
              <w:rPr>
                <w:rFonts w:cs="Arial"/>
                <w:sz w:val="22"/>
                <w:szCs w:val="22"/>
              </w:rPr>
              <w:t>]</w:t>
            </w:r>
            <w:r w:rsidRPr="00506BF8">
              <w:rPr>
                <w:sz w:val="22"/>
                <w:szCs w:val="22"/>
              </w:rPr>
              <w:t xml:space="preserve">, </w:t>
            </w:r>
            <w:r w:rsidRPr="00506BF8" w:rsidR="004D6D12">
              <w:rPr>
                <w:sz w:val="22"/>
                <w:szCs w:val="22"/>
              </w:rPr>
              <w:t xml:space="preserve">Use of </w:t>
            </w:r>
            <w:r w:rsidRPr="00506BF8" w:rsidR="001D2FD3">
              <w:rPr>
                <w:sz w:val="22"/>
                <w:szCs w:val="22"/>
              </w:rPr>
              <w:t>f</w:t>
            </w:r>
            <w:r w:rsidRPr="00506BF8" w:rsidR="004D6D12">
              <w:rPr>
                <w:sz w:val="22"/>
                <w:szCs w:val="22"/>
              </w:rPr>
              <w:t xml:space="preserve">unds, </w:t>
            </w:r>
            <w:r w:rsidRPr="00506BF8" w:rsidR="001D2FD3">
              <w:rPr>
                <w:sz w:val="22"/>
                <w:szCs w:val="22"/>
              </w:rPr>
              <w:t>payor of last resort, and s</w:t>
            </w:r>
            <w:r w:rsidRPr="00506BF8" w:rsidR="004D6D12">
              <w:rPr>
                <w:sz w:val="22"/>
                <w:szCs w:val="22"/>
              </w:rPr>
              <w:t xml:space="preserve">ystem of </w:t>
            </w:r>
            <w:r w:rsidRPr="00506BF8" w:rsidR="001D2FD3">
              <w:rPr>
                <w:sz w:val="22"/>
                <w:szCs w:val="22"/>
              </w:rPr>
              <w:t>p</w:t>
            </w:r>
            <w:r w:rsidRPr="00506BF8" w:rsidR="004D6D12">
              <w:rPr>
                <w:sz w:val="22"/>
                <w:szCs w:val="22"/>
              </w:rPr>
              <w:t xml:space="preserve">ayments, </w:t>
            </w:r>
            <w:hyperlink r:id="rId14" w:anchor="p-303.500(b)" w:history="1">
              <w:r w:rsidRPr="00506BF8" w:rsidR="001D7A78">
                <w:rPr>
                  <w:rStyle w:val="Hyperlink"/>
                  <w:sz w:val="22"/>
                  <w:szCs w:val="22"/>
                </w:rPr>
                <w:t>[</w:t>
              </w:r>
              <w:r w:rsidRPr="00506BF8" w:rsidR="00F07ABD">
                <w:rPr>
                  <w:rStyle w:val="Hyperlink"/>
                  <w:sz w:val="22"/>
                  <w:szCs w:val="22"/>
                </w:rPr>
                <w:t>34 C</w:t>
              </w:r>
              <w:r w:rsidRPr="00506BF8" w:rsidR="00433420">
                <w:rPr>
                  <w:rStyle w:val="Hyperlink"/>
                  <w:sz w:val="22"/>
                  <w:szCs w:val="22"/>
                </w:rPr>
                <w:t>.</w:t>
              </w:r>
              <w:r w:rsidRPr="00506BF8" w:rsidR="00F07ABD">
                <w:rPr>
                  <w:rStyle w:val="Hyperlink"/>
                  <w:sz w:val="22"/>
                  <w:szCs w:val="22"/>
                </w:rPr>
                <w:t>F</w:t>
              </w:r>
              <w:r w:rsidRPr="00506BF8" w:rsidR="00433420">
                <w:rPr>
                  <w:rStyle w:val="Hyperlink"/>
                  <w:sz w:val="22"/>
                  <w:szCs w:val="22"/>
                </w:rPr>
                <w:t>.</w:t>
              </w:r>
              <w:r w:rsidRPr="00506BF8" w:rsidR="00F07ABD">
                <w:rPr>
                  <w:rStyle w:val="Hyperlink"/>
                  <w:sz w:val="22"/>
                  <w:szCs w:val="22"/>
                </w:rPr>
                <w:t>R</w:t>
              </w:r>
              <w:r w:rsidRPr="00506BF8" w:rsidR="00433420">
                <w:rPr>
                  <w:rStyle w:val="Hyperlink"/>
                  <w:sz w:val="22"/>
                  <w:szCs w:val="22"/>
                </w:rPr>
                <w:t>.</w:t>
              </w:r>
              <w:r w:rsidRPr="00506BF8" w:rsidR="00F07ABD">
                <w:rPr>
                  <w:rStyle w:val="Hyperlink"/>
                  <w:sz w:val="22"/>
                  <w:szCs w:val="22"/>
                </w:rPr>
                <w:t xml:space="preserve"> §§</w:t>
              </w:r>
              <w:r w:rsidRPr="00506BF8">
                <w:rPr>
                  <w:rStyle w:val="Hyperlink"/>
                  <w:sz w:val="22"/>
                  <w:szCs w:val="22"/>
                </w:rPr>
                <w:t>303.500(b)</w:t>
              </w:r>
              <w:r w:rsidRPr="00506BF8">
                <w:rPr>
                  <w:rStyle w:val="Hyperlink"/>
                  <w:rFonts w:cs="Arial"/>
                  <w:sz w:val="22"/>
                  <w:szCs w:val="22"/>
                </w:rPr>
                <w:t>]</w:t>
              </w:r>
            </w:hyperlink>
          </w:p>
          <w:p w:rsidR="00120EC7" w:rsidRPr="00506BF8" w:rsidP="00747D49" w14:paraId="52102C91" w14:textId="33D4829E">
            <w:pPr>
              <w:pStyle w:val="BodyText"/>
              <w:spacing w:before="120" w:after="120"/>
              <w:rPr>
                <w:rFonts w:cs="Arial"/>
                <w:sz w:val="22"/>
                <w:szCs w:val="22"/>
              </w:rPr>
            </w:pPr>
            <w:r w:rsidRPr="00506BF8">
              <w:rPr>
                <w:rFonts w:cs="Arial"/>
                <w:sz w:val="22"/>
                <w:szCs w:val="22"/>
              </w:rPr>
              <w:t>Methods to ensure the provision of, and f</w:t>
            </w:r>
            <w:r w:rsidRPr="00506BF8" w:rsidR="00692224">
              <w:rPr>
                <w:rFonts w:cs="Arial"/>
                <w:sz w:val="22"/>
                <w:szCs w:val="22"/>
              </w:rPr>
              <w:t xml:space="preserve">inancial responsibility for, Part C services </w:t>
            </w:r>
            <w:hyperlink r:id="rId14" w:anchor="303.511" w:history="1">
              <w:r w:rsidRPr="00506BF8">
                <w:rPr>
                  <w:rStyle w:val="Hyperlink"/>
                  <w:rFonts w:cs="Arial"/>
                  <w:sz w:val="22"/>
                  <w:szCs w:val="22"/>
                </w:rPr>
                <w:t>[</w:t>
              </w:r>
              <w:r w:rsidRPr="00506BF8" w:rsidR="00692224">
                <w:rPr>
                  <w:rStyle w:val="Hyperlink"/>
                  <w:rFonts w:cs="Arial"/>
                  <w:sz w:val="22"/>
                  <w:szCs w:val="22"/>
                </w:rPr>
                <w:t>3</w:t>
              </w:r>
              <w:r w:rsidRPr="00506BF8">
                <w:rPr>
                  <w:rStyle w:val="Hyperlink"/>
                  <w:rFonts w:cs="Arial"/>
                  <w:sz w:val="22"/>
                  <w:szCs w:val="22"/>
                </w:rPr>
                <w:t>4 C</w:t>
              </w:r>
              <w:r w:rsidRPr="00506BF8" w:rsidR="00433420">
                <w:rPr>
                  <w:rStyle w:val="Hyperlink"/>
                  <w:rFonts w:cs="Arial"/>
                  <w:sz w:val="22"/>
                  <w:szCs w:val="22"/>
                </w:rPr>
                <w:t>.</w:t>
              </w:r>
              <w:r w:rsidRPr="00506BF8">
                <w:rPr>
                  <w:rStyle w:val="Hyperlink"/>
                  <w:rFonts w:cs="Arial"/>
                  <w:sz w:val="22"/>
                  <w:szCs w:val="22"/>
                </w:rPr>
                <w:t>F</w:t>
              </w:r>
              <w:r w:rsidRPr="00506BF8" w:rsidR="00433420">
                <w:rPr>
                  <w:rStyle w:val="Hyperlink"/>
                  <w:rFonts w:cs="Arial"/>
                  <w:sz w:val="22"/>
                  <w:szCs w:val="22"/>
                </w:rPr>
                <w:t>.</w:t>
              </w:r>
              <w:r w:rsidRPr="00506BF8">
                <w:rPr>
                  <w:rStyle w:val="Hyperlink"/>
                  <w:rFonts w:cs="Arial"/>
                  <w:sz w:val="22"/>
                  <w:szCs w:val="22"/>
                </w:rPr>
                <w:t>R</w:t>
              </w:r>
              <w:r w:rsidRPr="00506BF8" w:rsidR="00433420">
                <w:rPr>
                  <w:rStyle w:val="Hyperlink"/>
                  <w:rFonts w:cs="Arial"/>
                  <w:sz w:val="22"/>
                  <w:szCs w:val="22"/>
                </w:rPr>
                <w:t>.</w:t>
              </w:r>
              <w:r w:rsidRPr="00506BF8">
                <w:rPr>
                  <w:rStyle w:val="Hyperlink"/>
                  <w:rFonts w:cs="Arial"/>
                  <w:sz w:val="22"/>
                  <w:szCs w:val="22"/>
                </w:rPr>
                <w:t xml:space="preserve"> §303.511]</w:t>
              </w:r>
            </w:hyperlink>
          </w:p>
        </w:tc>
      </w:tr>
      <w:tr w14:paraId="424D9BDE" w14:textId="77777777" w:rsidTr="75A59516">
        <w:tblPrEx>
          <w:tblW w:w="14040" w:type="dxa"/>
          <w:tblInd w:w="-425" w:type="dxa"/>
          <w:tblCellMar>
            <w:left w:w="115" w:type="dxa"/>
            <w:right w:w="115" w:type="dxa"/>
          </w:tblCellMar>
          <w:tblLook w:val="0000"/>
        </w:tblPrEx>
        <w:tc>
          <w:tcPr>
            <w:tcW w:w="4860" w:type="dxa"/>
            <w:tcBorders>
              <w:bottom w:val="single" w:sz="4" w:space="0" w:color="auto"/>
            </w:tcBorders>
          </w:tcPr>
          <w:p w:rsidR="00120EC7" w:rsidRPr="00506BF8" w14:paraId="4BD6F517" w14:textId="78C97988">
            <w:pPr>
              <w:pStyle w:val="BodyTextIndent"/>
              <w:spacing w:before="120" w:after="120"/>
              <w:ind w:left="432" w:hanging="432"/>
              <w:rPr>
                <w:rFonts w:ascii="Times New Roman" w:hAnsi="Times New Roman"/>
                <w:sz w:val="22"/>
                <w:szCs w:val="22"/>
              </w:rPr>
            </w:pPr>
            <w:r w:rsidRPr="00506BF8">
              <w:rPr>
                <w:rFonts w:ascii="Times New Roman" w:hAnsi="Times New Roman"/>
                <w:sz w:val="22"/>
                <w:szCs w:val="22"/>
              </w:rPr>
              <w:t>2.</w:t>
            </w:r>
            <w:r w:rsidRPr="00506BF8">
              <w:rPr>
                <w:rFonts w:ascii="Times New Roman" w:hAnsi="Times New Roman"/>
                <w:sz w:val="22"/>
                <w:szCs w:val="22"/>
              </w:rPr>
              <w:tab/>
              <w:t xml:space="preserve">Percent of infants and toddlers with IFSPs who primarily receive early intervention services in the home or </w:t>
            </w:r>
            <w:r w:rsidRPr="00506BF8" w:rsidR="008134F8">
              <w:rPr>
                <w:rFonts w:ascii="Times New Roman" w:hAnsi="Times New Roman"/>
                <w:sz w:val="22"/>
                <w:szCs w:val="22"/>
              </w:rPr>
              <w:t>community-based settings.</w:t>
            </w:r>
          </w:p>
          <w:p w:rsidR="00120EC7" w:rsidRPr="00506BF8" w14:paraId="108544BB" w14:textId="77777777">
            <w:pPr>
              <w:spacing w:before="120" w:after="120"/>
              <w:ind w:left="425"/>
              <w:rPr>
                <w:rFonts w:cs="Arial"/>
                <w:sz w:val="22"/>
                <w:szCs w:val="22"/>
              </w:rPr>
            </w:pPr>
            <w:r w:rsidRPr="00506BF8">
              <w:rPr>
                <w:rFonts w:cs="Arial"/>
                <w:sz w:val="22"/>
                <w:szCs w:val="22"/>
              </w:rPr>
              <w:t>[20 U.S.C. 1416(a)(3)(A) and 1442]</w:t>
            </w:r>
          </w:p>
        </w:tc>
        <w:tc>
          <w:tcPr>
            <w:tcW w:w="9180" w:type="dxa"/>
            <w:tcBorders>
              <w:bottom w:val="single" w:sz="4" w:space="0" w:color="auto"/>
            </w:tcBorders>
          </w:tcPr>
          <w:p w:rsidR="005819E1" w:rsidRPr="00506BF8" w14:paraId="1EBECFE0" w14:textId="34FABBAF">
            <w:pPr>
              <w:pStyle w:val="BodyText"/>
              <w:spacing w:before="120" w:after="120"/>
              <w:rPr>
                <w:rFonts w:cs="Arial"/>
                <w:b/>
                <w:bCs/>
                <w:sz w:val="22"/>
                <w:szCs w:val="22"/>
              </w:rPr>
            </w:pPr>
            <w:r w:rsidRPr="00506BF8">
              <w:rPr>
                <w:rFonts w:cs="Arial"/>
                <w:b/>
                <w:bCs/>
                <w:sz w:val="22"/>
                <w:szCs w:val="22"/>
              </w:rPr>
              <w:t>Indicator 2 is a results indicator.</w:t>
            </w:r>
          </w:p>
          <w:p w:rsidR="005347C5" w:rsidRPr="00506BF8" w14:paraId="5EBD2326" w14:textId="1AE4B987">
            <w:pPr>
              <w:pStyle w:val="BodyText"/>
              <w:spacing w:before="120" w:after="120"/>
              <w:rPr>
                <w:rFonts w:cs="Arial"/>
                <w:sz w:val="22"/>
                <w:szCs w:val="22"/>
              </w:rPr>
            </w:pPr>
            <w:r w:rsidRPr="00506BF8">
              <w:rPr>
                <w:rFonts w:cs="Arial"/>
                <w:sz w:val="22"/>
                <w:szCs w:val="22"/>
              </w:rPr>
              <w:t>N</w:t>
            </w:r>
            <w:r w:rsidRPr="00506BF8" w:rsidR="00120EC7">
              <w:rPr>
                <w:rFonts w:cs="Arial"/>
                <w:sz w:val="22"/>
                <w:szCs w:val="22"/>
              </w:rPr>
              <w:t xml:space="preserve">atural environments </w:t>
            </w:r>
            <w:hyperlink r:id="rId14" w:anchor="303.26" w:history="1">
              <w:r w:rsidRPr="00506BF8">
                <w:rPr>
                  <w:rStyle w:val="Hyperlink"/>
                  <w:rFonts w:cs="Arial"/>
                  <w:sz w:val="22"/>
                  <w:szCs w:val="22"/>
                </w:rPr>
                <w:t>[</w:t>
              </w:r>
              <w:r w:rsidRPr="00506BF8" w:rsidR="00120EC7">
                <w:rPr>
                  <w:rStyle w:val="Hyperlink"/>
                  <w:rFonts w:cs="Arial"/>
                  <w:sz w:val="22"/>
                  <w:szCs w:val="22"/>
                </w:rPr>
                <w:t>34 C</w:t>
              </w:r>
              <w:r w:rsidRPr="00506BF8" w:rsidR="00433420">
                <w:rPr>
                  <w:rStyle w:val="Hyperlink"/>
                  <w:rFonts w:cs="Arial"/>
                  <w:sz w:val="22"/>
                  <w:szCs w:val="22"/>
                </w:rPr>
                <w:t>.</w:t>
              </w:r>
              <w:r w:rsidRPr="00506BF8" w:rsidR="00120EC7">
                <w:rPr>
                  <w:rStyle w:val="Hyperlink"/>
                  <w:rFonts w:cs="Arial"/>
                  <w:sz w:val="22"/>
                  <w:szCs w:val="22"/>
                </w:rPr>
                <w:t>F</w:t>
              </w:r>
              <w:r w:rsidRPr="00506BF8" w:rsidR="00433420">
                <w:rPr>
                  <w:rStyle w:val="Hyperlink"/>
                  <w:rFonts w:cs="Arial"/>
                  <w:sz w:val="22"/>
                  <w:szCs w:val="22"/>
                </w:rPr>
                <w:t>.</w:t>
              </w:r>
              <w:r w:rsidRPr="00506BF8" w:rsidR="00120EC7">
                <w:rPr>
                  <w:rStyle w:val="Hyperlink"/>
                  <w:rFonts w:cs="Arial"/>
                  <w:sz w:val="22"/>
                  <w:szCs w:val="22"/>
                </w:rPr>
                <w:t>R</w:t>
              </w:r>
              <w:r w:rsidRPr="00506BF8" w:rsidR="00433420">
                <w:rPr>
                  <w:rStyle w:val="Hyperlink"/>
                  <w:rFonts w:cs="Arial"/>
                  <w:sz w:val="22"/>
                  <w:szCs w:val="22"/>
                </w:rPr>
                <w:t>.</w:t>
              </w:r>
              <w:r w:rsidRPr="00506BF8" w:rsidR="00120EC7">
                <w:rPr>
                  <w:rStyle w:val="Hyperlink"/>
                  <w:rFonts w:cs="Arial"/>
                  <w:sz w:val="22"/>
                  <w:szCs w:val="22"/>
                </w:rPr>
                <w:t xml:space="preserve"> §303.26</w:t>
              </w:r>
              <w:r w:rsidRPr="00506BF8">
                <w:rPr>
                  <w:rStyle w:val="Hyperlink"/>
                  <w:rFonts w:cs="Arial"/>
                  <w:sz w:val="22"/>
                  <w:szCs w:val="22"/>
                </w:rPr>
                <w:t>]</w:t>
              </w:r>
            </w:hyperlink>
            <w:r w:rsidRPr="00506BF8" w:rsidR="00120EC7">
              <w:rPr>
                <w:rFonts w:cs="Arial"/>
                <w:sz w:val="22"/>
                <w:szCs w:val="22"/>
              </w:rPr>
              <w:t xml:space="preserve">, </w:t>
            </w:r>
            <w:r w:rsidRPr="00506BF8" w:rsidR="006F4FFB">
              <w:rPr>
                <w:rFonts w:cs="Arial"/>
                <w:sz w:val="22"/>
                <w:szCs w:val="22"/>
              </w:rPr>
              <w:t>Early intervention services in natural environments</w:t>
            </w:r>
            <w:r w:rsidRPr="00506BF8" w:rsidR="00120EC7">
              <w:rPr>
                <w:rFonts w:cs="Arial"/>
                <w:sz w:val="22"/>
                <w:szCs w:val="22"/>
              </w:rPr>
              <w:t xml:space="preserve"> </w:t>
            </w:r>
            <w:hyperlink r:id="rId17" w:history="1">
              <w:r w:rsidRPr="00506BF8" w:rsidR="006F4FFB">
                <w:rPr>
                  <w:rStyle w:val="Hyperlink"/>
                  <w:rFonts w:cs="Arial"/>
                  <w:sz w:val="22"/>
                  <w:szCs w:val="22"/>
                </w:rPr>
                <w:t>[</w:t>
              </w:r>
              <w:r w:rsidRPr="00506BF8" w:rsidR="00120EC7">
                <w:rPr>
                  <w:rStyle w:val="Hyperlink"/>
                  <w:rFonts w:cs="Arial"/>
                  <w:sz w:val="22"/>
                  <w:szCs w:val="22"/>
                </w:rPr>
                <w:t>34 C</w:t>
              </w:r>
              <w:r w:rsidRPr="00506BF8" w:rsidR="00433420">
                <w:rPr>
                  <w:rStyle w:val="Hyperlink"/>
                  <w:rFonts w:cs="Arial"/>
                  <w:sz w:val="22"/>
                  <w:szCs w:val="22"/>
                </w:rPr>
                <w:t>.</w:t>
              </w:r>
              <w:r w:rsidRPr="00506BF8" w:rsidR="00120EC7">
                <w:rPr>
                  <w:rStyle w:val="Hyperlink"/>
                  <w:rFonts w:cs="Arial"/>
                  <w:sz w:val="22"/>
                  <w:szCs w:val="22"/>
                </w:rPr>
                <w:t>F</w:t>
              </w:r>
              <w:r w:rsidRPr="00506BF8" w:rsidR="00433420">
                <w:rPr>
                  <w:rStyle w:val="Hyperlink"/>
                  <w:rFonts w:cs="Arial"/>
                  <w:sz w:val="22"/>
                  <w:szCs w:val="22"/>
                </w:rPr>
                <w:t>.</w:t>
              </w:r>
              <w:r w:rsidRPr="00506BF8" w:rsidR="00120EC7">
                <w:rPr>
                  <w:rStyle w:val="Hyperlink"/>
                  <w:rFonts w:cs="Arial"/>
                  <w:sz w:val="22"/>
                  <w:szCs w:val="22"/>
                </w:rPr>
                <w:t>R</w:t>
              </w:r>
              <w:r w:rsidRPr="00506BF8" w:rsidR="00433420">
                <w:rPr>
                  <w:rStyle w:val="Hyperlink"/>
                  <w:rFonts w:cs="Arial"/>
                  <w:sz w:val="22"/>
                  <w:szCs w:val="22"/>
                </w:rPr>
                <w:t>.</w:t>
              </w:r>
              <w:r w:rsidRPr="00506BF8" w:rsidR="00120EC7">
                <w:rPr>
                  <w:rStyle w:val="Hyperlink"/>
                  <w:rFonts w:cs="Arial"/>
                  <w:sz w:val="22"/>
                  <w:szCs w:val="22"/>
                </w:rPr>
                <w:t xml:space="preserve"> §303.126</w:t>
              </w:r>
              <w:r w:rsidRPr="00506BF8" w:rsidR="006F4FFB">
                <w:rPr>
                  <w:rStyle w:val="Hyperlink"/>
                  <w:rFonts w:cs="Arial"/>
                  <w:sz w:val="22"/>
                  <w:szCs w:val="22"/>
                </w:rPr>
                <w:t>]</w:t>
              </w:r>
            </w:hyperlink>
          </w:p>
          <w:p w:rsidR="005347C5" w:rsidRPr="00506BF8" w14:paraId="10B105C5" w14:textId="01F9D017">
            <w:pPr>
              <w:pStyle w:val="BodyText"/>
              <w:spacing w:before="120" w:after="120"/>
              <w:rPr>
                <w:rFonts w:cs="Arial"/>
                <w:sz w:val="22"/>
                <w:szCs w:val="22"/>
              </w:rPr>
            </w:pPr>
            <w:r w:rsidRPr="00506BF8">
              <w:rPr>
                <w:rFonts w:cs="Arial"/>
                <w:sz w:val="22"/>
                <w:szCs w:val="22"/>
              </w:rPr>
              <w:t>C</w:t>
            </w:r>
            <w:r w:rsidRPr="00506BF8" w:rsidR="00DD171F">
              <w:rPr>
                <w:rFonts w:cs="Arial"/>
                <w:sz w:val="22"/>
                <w:szCs w:val="22"/>
              </w:rPr>
              <w:t>ontent of an IFSP</w:t>
            </w:r>
            <w:r w:rsidRPr="00506BF8" w:rsidR="00120EC7">
              <w:rPr>
                <w:rFonts w:cs="Arial"/>
                <w:sz w:val="22"/>
                <w:szCs w:val="22"/>
              </w:rPr>
              <w:t xml:space="preserve"> </w:t>
            </w:r>
            <w:hyperlink r:id="rId14" w:anchor="303.344" w:history="1">
              <w:r w:rsidRPr="00506BF8">
                <w:rPr>
                  <w:rStyle w:val="Hyperlink"/>
                  <w:rFonts w:cs="Arial"/>
                  <w:sz w:val="22"/>
                  <w:szCs w:val="22"/>
                </w:rPr>
                <w:t>[34 C</w:t>
              </w:r>
              <w:r w:rsidRPr="00506BF8" w:rsidR="00725596">
                <w:rPr>
                  <w:rStyle w:val="Hyperlink"/>
                  <w:rFonts w:cs="Arial"/>
                  <w:sz w:val="22"/>
                  <w:szCs w:val="22"/>
                </w:rPr>
                <w:t>.</w:t>
              </w:r>
              <w:r w:rsidRPr="00506BF8">
                <w:rPr>
                  <w:rStyle w:val="Hyperlink"/>
                  <w:rFonts w:cs="Arial"/>
                  <w:sz w:val="22"/>
                  <w:szCs w:val="22"/>
                </w:rPr>
                <w:t>F</w:t>
              </w:r>
              <w:r w:rsidRPr="00506BF8" w:rsidR="00725596">
                <w:rPr>
                  <w:rStyle w:val="Hyperlink"/>
                  <w:rFonts w:cs="Arial"/>
                  <w:sz w:val="22"/>
                  <w:szCs w:val="22"/>
                </w:rPr>
                <w:t>.</w:t>
              </w:r>
              <w:r w:rsidRPr="00506BF8">
                <w:rPr>
                  <w:rStyle w:val="Hyperlink"/>
                  <w:rFonts w:cs="Arial"/>
                  <w:sz w:val="22"/>
                  <w:szCs w:val="22"/>
                </w:rPr>
                <w:t>R</w:t>
              </w:r>
              <w:r w:rsidRPr="00506BF8" w:rsidR="00725596">
                <w:rPr>
                  <w:rStyle w:val="Hyperlink"/>
                  <w:rFonts w:cs="Arial"/>
                  <w:sz w:val="22"/>
                  <w:szCs w:val="22"/>
                </w:rPr>
                <w:t>.</w:t>
              </w:r>
              <w:r w:rsidRPr="00506BF8">
                <w:rPr>
                  <w:rStyle w:val="Hyperlink"/>
                  <w:rFonts w:cs="Arial"/>
                  <w:sz w:val="22"/>
                  <w:szCs w:val="22"/>
                </w:rPr>
                <w:t xml:space="preserve"> §</w:t>
              </w:r>
              <w:r w:rsidRPr="00506BF8" w:rsidR="00120EC7">
                <w:rPr>
                  <w:rStyle w:val="Hyperlink"/>
                  <w:rFonts w:cs="Arial"/>
                  <w:sz w:val="22"/>
                  <w:szCs w:val="22"/>
                </w:rPr>
                <w:t>303.344(d)</w:t>
              </w:r>
              <w:r w:rsidRPr="00506BF8">
                <w:rPr>
                  <w:rStyle w:val="Hyperlink"/>
                  <w:rFonts w:cs="Arial"/>
                  <w:sz w:val="22"/>
                  <w:szCs w:val="22"/>
                </w:rPr>
                <w:t>]</w:t>
              </w:r>
            </w:hyperlink>
            <w:r w:rsidRPr="00506BF8" w:rsidR="006C5D35">
              <w:rPr>
                <w:rFonts w:cs="Arial"/>
                <w:sz w:val="22"/>
                <w:szCs w:val="22"/>
              </w:rPr>
              <w:t xml:space="preserve">, </w:t>
            </w:r>
            <w:r w:rsidRPr="00506BF8" w:rsidR="005A4725">
              <w:rPr>
                <w:rFonts w:cs="Arial"/>
                <w:sz w:val="22"/>
                <w:szCs w:val="22"/>
              </w:rPr>
              <w:t xml:space="preserve">justification for not providing a particular EIS in the natural environment </w:t>
            </w:r>
            <w:hyperlink r:id="rId14" w:anchor="p-303.344(d)(1)(ii)(B)" w:history="1">
              <w:r w:rsidRPr="00506BF8" w:rsidR="005A4725">
                <w:rPr>
                  <w:rStyle w:val="Hyperlink"/>
                  <w:rFonts w:cs="Arial"/>
                  <w:sz w:val="22"/>
                  <w:szCs w:val="22"/>
                </w:rPr>
                <w:t>[34 C</w:t>
              </w:r>
              <w:r w:rsidRPr="00506BF8" w:rsidR="00725596">
                <w:rPr>
                  <w:rStyle w:val="Hyperlink"/>
                  <w:rFonts w:cs="Arial"/>
                  <w:sz w:val="22"/>
                  <w:szCs w:val="22"/>
                </w:rPr>
                <w:t>.</w:t>
              </w:r>
              <w:r w:rsidRPr="00506BF8" w:rsidR="005A4725">
                <w:rPr>
                  <w:rStyle w:val="Hyperlink"/>
                  <w:rFonts w:cs="Arial"/>
                  <w:sz w:val="22"/>
                  <w:szCs w:val="22"/>
                </w:rPr>
                <w:t>F</w:t>
              </w:r>
              <w:r w:rsidRPr="00506BF8" w:rsidR="00725596">
                <w:rPr>
                  <w:rStyle w:val="Hyperlink"/>
                  <w:rFonts w:cs="Arial"/>
                  <w:sz w:val="22"/>
                  <w:szCs w:val="22"/>
                </w:rPr>
                <w:t>.</w:t>
              </w:r>
              <w:r w:rsidRPr="00506BF8" w:rsidR="005A4725">
                <w:rPr>
                  <w:rStyle w:val="Hyperlink"/>
                  <w:rFonts w:cs="Arial"/>
                  <w:sz w:val="22"/>
                  <w:szCs w:val="22"/>
                </w:rPr>
                <w:t>R</w:t>
              </w:r>
              <w:r w:rsidRPr="00506BF8" w:rsidR="00725596">
                <w:rPr>
                  <w:rStyle w:val="Hyperlink"/>
                  <w:rFonts w:cs="Arial"/>
                  <w:sz w:val="22"/>
                  <w:szCs w:val="22"/>
                </w:rPr>
                <w:t>.</w:t>
              </w:r>
              <w:r w:rsidRPr="00506BF8" w:rsidR="005A4725">
                <w:rPr>
                  <w:rStyle w:val="Hyperlink"/>
                  <w:rFonts w:cs="Arial"/>
                  <w:sz w:val="22"/>
                  <w:szCs w:val="22"/>
                </w:rPr>
                <w:t xml:space="preserve"> §303.344(d)(1)(ii)]</w:t>
              </w:r>
            </w:hyperlink>
          </w:p>
          <w:p w:rsidR="005347C5" w:rsidRPr="00506BF8" w14:paraId="45EAA9C3" w14:textId="77777777">
            <w:pPr>
              <w:pStyle w:val="BodyText"/>
              <w:spacing w:before="120" w:after="120"/>
              <w:rPr>
                <w:rFonts w:cs="Arial"/>
                <w:sz w:val="22"/>
                <w:szCs w:val="22"/>
              </w:rPr>
            </w:pPr>
          </w:p>
          <w:p w:rsidR="00120EC7" w:rsidRPr="00506BF8" w14:paraId="63AA7773" w14:textId="1C3E062F">
            <w:pPr>
              <w:pStyle w:val="BodyText"/>
              <w:spacing w:before="120" w:after="120"/>
              <w:rPr>
                <w:rFonts w:cs="Arial"/>
                <w:sz w:val="22"/>
                <w:szCs w:val="22"/>
              </w:rPr>
            </w:pPr>
            <w:r w:rsidRPr="00506BF8">
              <w:rPr>
                <w:rFonts w:cs="Arial"/>
                <w:sz w:val="22"/>
                <w:szCs w:val="22"/>
              </w:rPr>
              <w:t xml:space="preserve">Early </w:t>
            </w:r>
            <w:r w:rsidRPr="00506BF8" w:rsidR="00AC08E7">
              <w:rPr>
                <w:rFonts w:cs="Arial"/>
                <w:sz w:val="22"/>
                <w:szCs w:val="22"/>
              </w:rPr>
              <w:t>i</w:t>
            </w:r>
            <w:r w:rsidRPr="00506BF8">
              <w:rPr>
                <w:rFonts w:cs="Arial"/>
                <w:sz w:val="22"/>
                <w:szCs w:val="22"/>
              </w:rPr>
              <w:t xml:space="preserve">ntervention </w:t>
            </w:r>
            <w:r w:rsidRPr="00506BF8" w:rsidR="00AC08E7">
              <w:rPr>
                <w:rFonts w:cs="Arial"/>
                <w:sz w:val="22"/>
                <w:szCs w:val="22"/>
              </w:rPr>
              <w:t>s</w:t>
            </w:r>
            <w:r w:rsidRPr="00506BF8">
              <w:rPr>
                <w:rFonts w:cs="Arial"/>
                <w:sz w:val="22"/>
                <w:szCs w:val="22"/>
              </w:rPr>
              <w:t xml:space="preserve">ervices </w:t>
            </w:r>
            <w:r w:rsidRPr="00506BF8" w:rsidR="003D4A3F">
              <w:rPr>
                <w:rFonts w:cs="Arial"/>
                <w:sz w:val="22"/>
                <w:szCs w:val="22"/>
              </w:rPr>
              <w:t>–</w:t>
            </w:r>
            <w:r w:rsidRPr="00506BF8">
              <w:rPr>
                <w:rFonts w:cs="Arial"/>
                <w:sz w:val="22"/>
                <w:szCs w:val="22"/>
              </w:rPr>
              <w:t xml:space="preserve"> General</w:t>
            </w:r>
            <w:r w:rsidRPr="00506BF8" w:rsidR="00AC08E7">
              <w:rPr>
                <w:rFonts w:cs="Arial"/>
                <w:sz w:val="22"/>
                <w:szCs w:val="22"/>
              </w:rPr>
              <w:t>: T</w:t>
            </w:r>
            <w:r w:rsidRPr="00506BF8" w:rsidR="003D4A3F">
              <w:rPr>
                <w:sz w:val="22"/>
                <w:szCs w:val="22"/>
              </w:rPr>
              <w:t>o the maximum extent appropriate, are provided in natural environments</w:t>
            </w:r>
            <w:r w:rsidRPr="00506BF8" w:rsidR="003D4A3F">
              <w:rPr>
                <w:rFonts w:cs="Arial"/>
                <w:sz w:val="22"/>
                <w:szCs w:val="22"/>
              </w:rPr>
              <w:t xml:space="preserve"> </w:t>
            </w:r>
            <w:hyperlink r:id="rId14" w:anchor="p-303.13(a)(8)" w:history="1">
              <w:r w:rsidRPr="00506BF8">
                <w:rPr>
                  <w:rStyle w:val="Hyperlink"/>
                  <w:rFonts w:cs="Arial"/>
                  <w:sz w:val="22"/>
                  <w:szCs w:val="22"/>
                </w:rPr>
                <w:t>[34 C</w:t>
              </w:r>
              <w:r w:rsidRPr="00506BF8" w:rsidR="00725596">
                <w:rPr>
                  <w:rStyle w:val="Hyperlink"/>
                  <w:rFonts w:cs="Arial"/>
                  <w:sz w:val="22"/>
                  <w:szCs w:val="22"/>
                </w:rPr>
                <w:t>.</w:t>
              </w:r>
              <w:r w:rsidRPr="00506BF8">
                <w:rPr>
                  <w:rStyle w:val="Hyperlink"/>
                  <w:rFonts w:cs="Arial"/>
                  <w:sz w:val="22"/>
                  <w:szCs w:val="22"/>
                </w:rPr>
                <w:t>F</w:t>
              </w:r>
              <w:r w:rsidRPr="00506BF8" w:rsidR="00725596">
                <w:rPr>
                  <w:rStyle w:val="Hyperlink"/>
                  <w:rFonts w:cs="Arial"/>
                  <w:sz w:val="22"/>
                  <w:szCs w:val="22"/>
                </w:rPr>
                <w:t>.</w:t>
              </w:r>
              <w:r w:rsidRPr="00506BF8">
                <w:rPr>
                  <w:rStyle w:val="Hyperlink"/>
                  <w:rFonts w:cs="Arial"/>
                  <w:sz w:val="22"/>
                  <w:szCs w:val="22"/>
                </w:rPr>
                <w:t>R</w:t>
              </w:r>
              <w:r w:rsidRPr="00506BF8" w:rsidR="00725596">
                <w:rPr>
                  <w:rStyle w:val="Hyperlink"/>
                  <w:rFonts w:cs="Arial"/>
                  <w:sz w:val="22"/>
                  <w:szCs w:val="22"/>
                </w:rPr>
                <w:t>.</w:t>
              </w:r>
              <w:r w:rsidRPr="00506BF8">
                <w:rPr>
                  <w:rStyle w:val="Hyperlink"/>
                  <w:rFonts w:cs="Arial"/>
                  <w:sz w:val="22"/>
                  <w:szCs w:val="22"/>
                </w:rPr>
                <w:t xml:space="preserve"> §303.13(a)(8)]</w:t>
              </w:r>
            </w:hyperlink>
          </w:p>
          <w:p w:rsidR="00120EC7" w:rsidRPr="00506BF8" w14:paraId="417861D2" w14:textId="7669D0EE">
            <w:pPr>
              <w:pStyle w:val="BodyText"/>
              <w:spacing w:before="120" w:after="120"/>
              <w:rPr>
                <w:rFonts w:cs="Arial"/>
                <w:sz w:val="22"/>
                <w:szCs w:val="22"/>
              </w:rPr>
            </w:pPr>
          </w:p>
        </w:tc>
      </w:tr>
      <w:tr w14:paraId="55B6682B" w14:textId="77777777" w:rsidTr="75A59516">
        <w:tblPrEx>
          <w:tblW w:w="14040" w:type="dxa"/>
          <w:tblInd w:w="-425" w:type="dxa"/>
          <w:tblCellMar>
            <w:left w:w="115" w:type="dxa"/>
            <w:right w:w="115" w:type="dxa"/>
          </w:tblCellMar>
          <w:tblLook w:val="0000"/>
        </w:tblPrEx>
        <w:trPr>
          <w:trHeight w:val="1241"/>
        </w:trPr>
        <w:tc>
          <w:tcPr>
            <w:tcW w:w="4860" w:type="dxa"/>
            <w:tcBorders>
              <w:bottom w:val="single" w:sz="4" w:space="0" w:color="auto"/>
            </w:tcBorders>
          </w:tcPr>
          <w:p w:rsidR="00120EC7" w:rsidRPr="00506BF8" w14:paraId="366160AD" w14:textId="77777777">
            <w:pPr>
              <w:pStyle w:val="BodyTextIndent2"/>
              <w:spacing w:before="120" w:after="120"/>
              <w:ind w:left="432" w:hanging="432"/>
              <w:rPr>
                <w:rFonts w:ascii="Times New Roman" w:hAnsi="Times New Roman"/>
                <w:sz w:val="22"/>
                <w:szCs w:val="22"/>
              </w:rPr>
            </w:pPr>
            <w:r w:rsidRPr="00506BF8">
              <w:rPr>
                <w:rFonts w:ascii="Times New Roman" w:hAnsi="Times New Roman"/>
                <w:sz w:val="22"/>
                <w:szCs w:val="22"/>
              </w:rPr>
              <w:t>3.</w:t>
            </w:r>
            <w:r w:rsidRPr="00506BF8">
              <w:rPr>
                <w:rFonts w:ascii="Times New Roman" w:hAnsi="Times New Roman"/>
                <w:sz w:val="22"/>
                <w:szCs w:val="22"/>
              </w:rPr>
              <w:tab/>
              <w:t>Percent of infants and toddlers with IFSPs who demonstrate improved:</w:t>
            </w:r>
          </w:p>
          <w:p w:rsidR="00120EC7" w:rsidRPr="00506BF8" w14:paraId="50C69C32" w14:textId="77777777">
            <w:pPr>
              <w:pStyle w:val="BodyTextIndent3"/>
              <w:spacing w:before="120" w:after="120"/>
              <w:rPr>
                <w:rFonts w:ascii="Times New Roman" w:hAnsi="Times New Roman"/>
                <w:sz w:val="22"/>
                <w:szCs w:val="22"/>
              </w:rPr>
            </w:pPr>
            <w:r w:rsidRPr="00506BF8">
              <w:rPr>
                <w:rFonts w:ascii="Times New Roman" w:hAnsi="Times New Roman"/>
                <w:sz w:val="22"/>
                <w:szCs w:val="22"/>
              </w:rPr>
              <w:t>A.</w:t>
            </w:r>
            <w:r w:rsidRPr="00506BF8">
              <w:rPr>
                <w:rFonts w:ascii="Times New Roman" w:hAnsi="Times New Roman"/>
                <w:sz w:val="22"/>
                <w:szCs w:val="22"/>
              </w:rPr>
              <w:tab/>
              <w:t xml:space="preserve">Positive social-emotional skills (including social relationships); </w:t>
            </w:r>
          </w:p>
          <w:p w:rsidR="00120EC7" w:rsidRPr="00506BF8" w14:paraId="6E6311B6" w14:textId="77777777">
            <w:pPr>
              <w:spacing w:before="120" w:after="120"/>
              <w:ind w:left="785" w:hanging="360"/>
              <w:rPr>
                <w:rFonts w:cs="Arial"/>
                <w:sz w:val="22"/>
                <w:szCs w:val="22"/>
              </w:rPr>
            </w:pPr>
            <w:r w:rsidRPr="00506BF8">
              <w:rPr>
                <w:rFonts w:cs="Arial"/>
                <w:sz w:val="22"/>
                <w:szCs w:val="22"/>
              </w:rPr>
              <w:t>B.</w:t>
            </w:r>
            <w:r w:rsidRPr="00506BF8">
              <w:rPr>
                <w:rFonts w:cs="Arial"/>
                <w:sz w:val="22"/>
                <w:szCs w:val="22"/>
              </w:rPr>
              <w:tab/>
              <w:t xml:space="preserve">Acquisition and use of knowledge and skills (including early language/communication); and </w:t>
            </w:r>
          </w:p>
          <w:p w:rsidR="00120EC7" w:rsidRPr="00506BF8" w14:paraId="69AB745E" w14:textId="77777777">
            <w:pPr>
              <w:spacing w:before="120" w:after="120"/>
              <w:ind w:left="792" w:hanging="360"/>
              <w:rPr>
                <w:rFonts w:cs="Arial"/>
                <w:sz w:val="22"/>
                <w:szCs w:val="22"/>
              </w:rPr>
            </w:pPr>
            <w:r w:rsidRPr="00506BF8">
              <w:rPr>
                <w:rFonts w:cs="Arial"/>
                <w:sz w:val="22"/>
                <w:szCs w:val="22"/>
              </w:rPr>
              <w:t>C.</w:t>
            </w:r>
            <w:r w:rsidRPr="00506BF8">
              <w:rPr>
                <w:rFonts w:cs="Arial"/>
                <w:sz w:val="22"/>
                <w:szCs w:val="22"/>
              </w:rPr>
              <w:tab/>
              <w:t>Use of appropriate behaviors to meet their needs.</w:t>
            </w:r>
          </w:p>
          <w:p w:rsidR="00120EC7" w:rsidRPr="00506BF8" w14:paraId="719C20B9" w14:textId="77777777">
            <w:pPr>
              <w:spacing w:before="120" w:after="120"/>
              <w:ind w:left="425"/>
              <w:rPr>
                <w:rFonts w:cs="Arial"/>
                <w:sz w:val="22"/>
                <w:szCs w:val="22"/>
              </w:rPr>
            </w:pPr>
            <w:r w:rsidRPr="00506BF8">
              <w:rPr>
                <w:rFonts w:cs="Arial"/>
                <w:sz w:val="22"/>
                <w:szCs w:val="22"/>
              </w:rPr>
              <w:t>[20 U.S.C. 1416(a)(3)(A) and 1442]</w:t>
            </w:r>
          </w:p>
        </w:tc>
        <w:tc>
          <w:tcPr>
            <w:tcW w:w="9180" w:type="dxa"/>
            <w:tcBorders>
              <w:bottom w:val="single" w:sz="4" w:space="0" w:color="auto"/>
            </w:tcBorders>
          </w:tcPr>
          <w:p w:rsidR="005819E1" w:rsidRPr="00506BF8" w:rsidP="00B7440D" w14:paraId="7F572AD0" w14:textId="06FF643E">
            <w:pPr>
              <w:pStyle w:val="BodyText"/>
              <w:spacing w:before="120" w:after="120"/>
              <w:rPr>
                <w:b/>
                <w:bCs/>
                <w:spacing w:val="-2"/>
                <w:kern w:val="20"/>
                <w:sz w:val="22"/>
                <w:szCs w:val="22"/>
              </w:rPr>
            </w:pPr>
            <w:r w:rsidRPr="00506BF8">
              <w:rPr>
                <w:b/>
                <w:bCs/>
                <w:spacing w:val="-2"/>
                <w:kern w:val="20"/>
                <w:sz w:val="22"/>
                <w:szCs w:val="22"/>
              </w:rPr>
              <w:t>Indicator 3 is a results indicator.</w:t>
            </w:r>
          </w:p>
          <w:p w:rsidR="00B7440D" w:rsidRPr="00506BF8" w:rsidP="00B7440D" w14:paraId="0DA04C9A" w14:textId="378EA1B6">
            <w:pPr>
              <w:pStyle w:val="BodyText"/>
              <w:spacing w:before="120" w:after="120"/>
              <w:rPr>
                <w:spacing w:val="-2"/>
                <w:kern w:val="20"/>
                <w:sz w:val="22"/>
                <w:szCs w:val="22"/>
              </w:rPr>
            </w:pPr>
            <w:r w:rsidRPr="00506BF8">
              <w:rPr>
                <w:spacing w:val="-2"/>
                <w:kern w:val="20"/>
                <w:sz w:val="22"/>
                <w:szCs w:val="22"/>
              </w:rPr>
              <w:t xml:space="preserve">The State lead agency must have a statewide system as described in </w:t>
            </w:r>
            <w:hyperlink r:id="rId18" w:history="1">
              <w:r w:rsidRPr="00506BF8">
                <w:rPr>
                  <w:rStyle w:val="Hyperlink"/>
                  <w:spacing w:val="-2"/>
                  <w:kern w:val="20"/>
                  <w:sz w:val="22"/>
                  <w:szCs w:val="22"/>
                </w:rPr>
                <w:t>20 U.S.C. 1433</w:t>
              </w:r>
            </w:hyperlink>
            <w:r w:rsidRPr="00506BF8">
              <w:rPr>
                <w:spacing w:val="-2"/>
                <w:kern w:val="20"/>
                <w:sz w:val="22"/>
                <w:szCs w:val="22"/>
              </w:rPr>
              <w:t xml:space="preserve"> that provides for each infant or toddler with a disability, and the infant's or toddler's family, to receive: a multidisciplinary assessment of the unique strengths and needs of the infant or toddler and the identification of services appropriate to meet such needs.  The IFSP shall be in writing and contain a statement of the infant's or toddler's present levels of physical development, cognitive development, communication development, social or emotional development, and adaptive development, based on objective criteria; a statement of the family's resources, priorities, and concerns relating to enhancing the development of the family's infant or toddler with a disability; a statement of the measurable results or outcomes expected to be achieved for the infant or toddler and the family, including pre-literacy and language skills, as developmentally appropriate for the child, and the criteria, procedures, and timelines used to determine the degree to which progress toward achieving the results or outcomes is being made and whether modifications or revisions of the results or outcomes or services are necessary. </w:t>
            </w:r>
            <w:hyperlink r:id="rId19" w:history="1">
              <w:r w:rsidRPr="00506BF8">
                <w:rPr>
                  <w:rStyle w:val="Hyperlink"/>
                  <w:spacing w:val="-2"/>
                  <w:kern w:val="20"/>
                  <w:sz w:val="22"/>
                  <w:szCs w:val="22"/>
                </w:rPr>
                <w:t>[20 U.S.C. 1436(a)(1), (d)(1) through (3)]</w:t>
              </w:r>
            </w:hyperlink>
          </w:p>
          <w:p w:rsidR="00120EC7" w:rsidRPr="00506BF8" w:rsidP="00B7440D" w14:paraId="59A758EE" w14:textId="0D2B8064">
            <w:pPr>
              <w:pStyle w:val="BodyText"/>
              <w:spacing w:before="120" w:after="120"/>
              <w:rPr>
                <w:rFonts w:cs="Arial"/>
                <w:sz w:val="22"/>
                <w:szCs w:val="22"/>
              </w:rPr>
            </w:pPr>
            <w:r w:rsidRPr="00506BF8">
              <w:rPr>
                <w:sz w:val="22"/>
                <w:szCs w:val="22"/>
              </w:rPr>
              <w:t>Content of an IFSP</w:t>
            </w:r>
            <w:r w:rsidRPr="00506BF8">
              <w:rPr>
                <w:rFonts w:cs="Arial"/>
                <w:sz w:val="22"/>
                <w:szCs w:val="22"/>
              </w:rPr>
              <w:t xml:space="preserve"> </w:t>
            </w:r>
            <w:hyperlink r:id="rId20" w:history="1">
              <w:r w:rsidRPr="00506BF8">
                <w:rPr>
                  <w:rStyle w:val="Hyperlink"/>
                  <w:rFonts w:cs="Arial"/>
                  <w:sz w:val="22"/>
                  <w:szCs w:val="22"/>
                </w:rPr>
                <w:t>[34 C</w:t>
              </w:r>
              <w:r w:rsidRPr="00506BF8" w:rsidR="00725596">
                <w:rPr>
                  <w:rStyle w:val="Hyperlink"/>
                  <w:rFonts w:cs="Arial"/>
                  <w:sz w:val="22"/>
                  <w:szCs w:val="22"/>
                </w:rPr>
                <w:t>.</w:t>
              </w:r>
              <w:r w:rsidRPr="00506BF8">
                <w:rPr>
                  <w:rStyle w:val="Hyperlink"/>
                  <w:rFonts w:cs="Arial"/>
                  <w:sz w:val="22"/>
                  <w:szCs w:val="22"/>
                </w:rPr>
                <w:t>F</w:t>
              </w:r>
              <w:r w:rsidRPr="00506BF8" w:rsidR="00725596">
                <w:rPr>
                  <w:rStyle w:val="Hyperlink"/>
                  <w:rFonts w:cs="Arial"/>
                  <w:sz w:val="22"/>
                  <w:szCs w:val="22"/>
                </w:rPr>
                <w:t>.</w:t>
              </w:r>
              <w:r w:rsidRPr="00506BF8">
                <w:rPr>
                  <w:rStyle w:val="Hyperlink"/>
                  <w:rFonts w:cs="Arial"/>
                  <w:sz w:val="22"/>
                  <w:szCs w:val="22"/>
                </w:rPr>
                <w:t>R</w:t>
              </w:r>
              <w:r w:rsidRPr="00506BF8" w:rsidR="00725596">
                <w:rPr>
                  <w:rStyle w:val="Hyperlink"/>
                  <w:rFonts w:cs="Arial"/>
                  <w:sz w:val="22"/>
                  <w:szCs w:val="22"/>
                </w:rPr>
                <w:t>.</w:t>
              </w:r>
              <w:r w:rsidRPr="00506BF8">
                <w:rPr>
                  <w:rStyle w:val="Hyperlink"/>
                  <w:rFonts w:cs="Arial"/>
                  <w:sz w:val="22"/>
                  <w:szCs w:val="22"/>
                </w:rPr>
                <w:t xml:space="preserve"> §303.344(a) through (d).]</w:t>
              </w:r>
            </w:hyperlink>
            <w:r w:rsidRPr="00506BF8">
              <w:rPr>
                <w:rFonts w:cs="Arial"/>
                <w:sz w:val="22"/>
                <w:szCs w:val="22"/>
              </w:rPr>
              <w:t xml:space="preserve">  </w:t>
            </w:r>
          </w:p>
          <w:p w:rsidR="00120EC7" w:rsidRPr="00506BF8" w14:paraId="040B8A04" w14:textId="50B450DD">
            <w:pPr>
              <w:pStyle w:val="BodyText"/>
              <w:spacing w:before="120" w:after="120"/>
              <w:rPr>
                <w:rFonts w:cs="Arial"/>
                <w:sz w:val="22"/>
                <w:szCs w:val="22"/>
              </w:rPr>
            </w:pPr>
            <w:r w:rsidRPr="00506BF8">
              <w:rPr>
                <w:sz w:val="22"/>
                <w:szCs w:val="22"/>
              </w:rPr>
              <w:t xml:space="preserve">Procedures for IFSP development, review, and evaluation </w:t>
            </w:r>
            <w:hyperlink r:id="rId14" w:anchor="p-303.342(b)" w:history="1">
              <w:r w:rsidRPr="00506BF8">
                <w:rPr>
                  <w:rStyle w:val="Hyperlink"/>
                  <w:sz w:val="22"/>
                  <w:szCs w:val="22"/>
                </w:rPr>
                <w:t>[34 C</w:t>
              </w:r>
              <w:r w:rsidRPr="00506BF8" w:rsidR="00725596">
                <w:rPr>
                  <w:rStyle w:val="Hyperlink"/>
                  <w:sz w:val="22"/>
                  <w:szCs w:val="22"/>
                </w:rPr>
                <w:t>.</w:t>
              </w:r>
              <w:r w:rsidRPr="00506BF8">
                <w:rPr>
                  <w:rStyle w:val="Hyperlink"/>
                  <w:sz w:val="22"/>
                  <w:szCs w:val="22"/>
                </w:rPr>
                <w:t>F</w:t>
              </w:r>
              <w:r w:rsidRPr="00506BF8" w:rsidR="00725596">
                <w:rPr>
                  <w:rStyle w:val="Hyperlink"/>
                  <w:sz w:val="22"/>
                  <w:szCs w:val="22"/>
                </w:rPr>
                <w:t>.</w:t>
              </w:r>
              <w:r w:rsidRPr="00506BF8">
                <w:rPr>
                  <w:rStyle w:val="Hyperlink"/>
                  <w:sz w:val="22"/>
                  <w:szCs w:val="22"/>
                </w:rPr>
                <w:t>R</w:t>
              </w:r>
              <w:r w:rsidRPr="00506BF8" w:rsidR="00725596">
                <w:rPr>
                  <w:rStyle w:val="Hyperlink"/>
                  <w:sz w:val="22"/>
                  <w:szCs w:val="22"/>
                </w:rPr>
                <w:t>.</w:t>
              </w:r>
              <w:r w:rsidRPr="00506BF8">
                <w:rPr>
                  <w:rStyle w:val="Hyperlink"/>
                  <w:sz w:val="22"/>
                  <w:szCs w:val="22"/>
                </w:rPr>
                <w:t xml:space="preserve"> </w:t>
              </w:r>
              <w:r w:rsidRPr="00506BF8" w:rsidR="00041346">
                <w:rPr>
                  <w:rStyle w:val="Hyperlink"/>
                  <w:sz w:val="22"/>
                  <w:szCs w:val="22"/>
                </w:rPr>
                <w:t>§</w:t>
              </w:r>
              <w:r w:rsidRPr="00506BF8">
                <w:rPr>
                  <w:rStyle w:val="Hyperlink"/>
                  <w:sz w:val="22"/>
                  <w:szCs w:val="22"/>
                </w:rPr>
                <w:t>§303.342(b)</w:t>
              </w:r>
            </w:hyperlink>
            <w:r w:rsidRPr="00506BF8">
              <w:rPr>
                <w:sz w:val="22"/>
                <w:szCs w:val="22"/>
              </w:rPr>
              <w:t xml:space="preserve"> and </w:t>
            </w:r>
            <w:hyperlink r:id="rId14" w:anchor="p-303.342(c)" w:history="1">
              <w:r w:rsidRPr="00506BF8">
                <w:rPr>
                  <w:rStyle w:val="Hyperlink"/>
                  <w:sz w:val="22"/>
                  <w:szCs w:val="22"/>
                </w:rPr>
                <w:t>(c)]</w:t>
              </w:r>
            </w:hyperlink>
          </w:p>
          <w:p w:rsidR="002F7EC2" w:rsidRPr="00506BF8" w14:paraId="33E4C7F7" w14:textId="252FF335">
            <w:pPr>
              <w:spacing w:before="120" w:after="120"/>
              <w:rPr>
                <w:sz w:val="22"/>
                <w:szCs w:val="22"/>
              </w:rPr>
            </w:pPr>
            <w:r w:rsidRPr="00506BF8">
              <w:rPr>
                <w:sz w:val="22"/>
                <w:szCs w:val="22"/>
              </w:rPr>
              <w:t xml:space="preserve">Early intervention services </w:t>
            </w:r>
            <w:hyperlink r:id="rId14" w:anchor="303.13" w:history="1">
              <w:r w:rsidRPr="00506BF8" w:rsidR="00462414">
                <w:rPr>
                  <w:rStyle w:val="Hyperlink"/>
                  <w:sz w:val="22"/>
                  <w:szCs w:val="22"/>
                </w:rPr>
                <w:t>[34 C</w:t>
              </w:r>
              <w:r w:rsidRPr="00506BF8" w:rsidR="00725596">
                <w:rPr>
                  <w:rStyle w:val="Hyperlink"/>
                  <w:sz w:val="22"/>
                  <w:szCs w:val="22"/>
                </w:rPr>
                <w:t>.</w:t>
              </w:r>
              <w:r w:rsidRPr="00506BF8" w:rsidR="00462414">
                <w:rPr>
                  <w:rStyle w:val="Hyperlink"/>
                  <w:sz w:val="22"/>
                  <w:szCs w:val="22"/>
                </w:rPr>
                <w:t>F</w:t>
              </w:r>
              <w:r w:rsidRPr="00506BF8" w:rsidR="00725596">
                <w:rPr>
                  <w:rStyle w:val="Hyperlink"/>
                  <w:sz w:val="22"/>
                  <w:szCs w:val="22"/>
                </w:rPr>
                <w:t>.</w:t>
              </w:r>
              <w:r w:rsidRPr="00506BF8" w:rsidR="00462414">
                <w:rPr>
                  <w:rStyle w:val="Hyperlink"/>
                  <w:sz w:val="22"/>
                  <w:szCs w:val="22"/>
                </w:rPr>
                <w:t>R</w:t>
              </w:r>
              <w:r w:rsidRPr="00506BF8" w:rsidR="00725596">
                <w:rPr>
                  <w:rStyle w:val="Hyperlink"/>
                  <w:sz w:val="22"/>
                  <w:szCs w:val="22"/>
                </w:rPr>
                <w:t>.</w:t>
              </w:r>
              <w:r w:rsidRPr="00506BF8" w:rsidR="00462414">
                <w:rPr>
                  <w:rStyle w:val="Hyperlink"/>
                  <w:sz w:val="22"/>
                  <w:szCs w:val="22"/>
                </w:rPr>
                <w:t xml:space="preserve"> §303.13</w:t>
              </w:r>
              <w:r w:rsidRPr="00506BF8" w:rsidR="003410A5">
                <w:rPr>
                  <w:rStyle w:val="Hyperlink"/>
                  <w:sz w:val="22"/>
                  <w:szCs w:val="22"/>
                </w:rPr>
                <w:t>]</w:t>
              </w:r>
            </w:hyperlink>
          </w:p>
          <w:p w:rsidR="00120EC7" w:rsidRPr="00506BF8" w14:paraId="49BA6FFA" w14:textId="74C76276">
            <w:pPr>
              <w:spacing w:before="120" w:after="120"/>
              <w:rPr>
                <w:sz w:val="22"/>
                <w:szCs w:val="22"/>
              </w:rPr>
            </w:pPr>
            <w:r w:rsidRPr="00506BF8">
              <w:rPr>
                <w:sz w:val="22"/>
                <w:szCs w:val="22"/>
              </w:rPr>
              <w:t xml:space="preserve">Minimum Components of a Statewide System, Individualized family service plan (IFSP) </w:t>
            </w:r>
            <w:hyperlink r:id="rId14" w:anchor="303.114" w:history="1">
              <w:r w:rsidRPr="00506BF8" w:rsidR="003410A5">
                <w:rPr>
                  <w:rStyle w:val="Hyperlink"/>
                  <w:sz w:val="22"/>
                  <w:szCs w:val="22"/>
                </w:rPr>
                <w:t>[34 C</w:t>
              </w:r>
              <w:r w:rsidRPr="00506BF8" w:rsidR="00725596">
                <w:rPr>
                  <w:rStyle w:val="Hyperlink"/>
                  <w:sz w:val="22"/>
                  <w:szCs w:val="22"/>
                </w:rPr>
                <w:t>.</w:t>
              </w:r>
              <w:r w:rsidRPr="00506BF8" w:rsidR="003410A5">
                <w:rPr>
                  <w:rStyle w:val="Hyperlink"/>
                  <w:sz w:val="22"/>
                  <w:szCs w:val="22"/>
                </w:rPr>
                <w:t>F</w:t>
              </w:r>
              <w:r w:rsidRPr="00506BF8" w:rsidR="00725596">
                <w:rPr>
                  <w:rStyle w:val="Hyperlink"/>
                  <w:sz w:val="22"/>
                  <w:szCs w:val="22"/>
                </w:rPr>
                <w:t>.</w:t>
              </w:r>
              <w:r w:rsidRPr="00506BF8" w:rsidR="003410A5">
                <w:rPr>
                  <w:rStyle w:val="Hyperlink"/>
                  <w:sz w:val="22"/>
                  <w:szCs w:val="22"/>
                </w:rPr>
                <w:t>R</w:t>
              </w:r>
              <w:r w:rsidRPr="00506BF8" w:rsidR="00725596">
                <w:rPr>
                  <w:rStyle w:val="Hyperlink"/>
                  <w:sz w:val="22"/>
                  <w:szCs w:val="22"/>
                </w:rPr>
                <w:t>.</w:t>
              </w:r>
              <w:r w:rsidRPr="00506BF8" w:rsidR="003410A5">
                <w:rPr>
                  <w:rStyle w:val="Hyperlink"/>
                  <w:sz w:val="22"/>
                  <w:szCs w:val="22"/>
                </w:rPr>
                <w:t xml:space="preserve"> §</w:t>
              </w:r>
              <w:r w:rsidRPr="00506BF8">
                <w:rPr>
                  <w:rStyle w:val="Hyperlink"/>
                  <w:sz w:val="22"/>
                  <w:szCs w:val="22"/>
                </w:rPr>
                <w:t xml:space="preserve">303.114] </w:t>
              </w:r>
            </w:hyperlink>
            <w:r w:rsidRPr="00506BF8">
              <w:rPr>
                <w:sz w:val="22"/>
                <w:szCs w:val="22"/>
              </w:rPr>
              <w:t xml:space="preserve"> </w:t>
            </w:r>
          </w:p>
          <w:p w:rsidR="00B24061" w:rsidRPr="00506BF8" w14:paraId="03A07A1F" w14:textId="7B84B677">
            <w:pPr>
              <w:pStyle w:val="BodyText"/>
              <w:spacing w:before="120" w:after="120"/>
              <w:rPr>
                <w:sz w:val="22"/>
                <w:szCs w:val="22"/>
              </w:rPr>
            </w:pPr>
            <w:r w:rsidRPr="00506BF8">
              <w:rPr>
                <w:sz w:val="22"/>
                <w:szCs w:val="22"/>
              </w:rPr>
              <w:t xml:space="preserve">Parental consent and ability to decline services </w:t>
            </w:r>
            <w:hyperlink r:id="rId14" w:anchor="p-303.420(a)(2)" w:history="1">
              <w:r w:rsidRPr="00506BF8">
                <w:rPr>
                  <w:rStyle w:val="Hyperlink"/>
                  <w:sz w:val="22"/>
                  <w:szCs w:val="22"/>
                </w:rPr>
                <w:t>[</w:t>
              </w:r>
              <w:r w:rsidRPr="00506BF8" w:rsidR="00120EC7">
                <w:rPr>
                  <w:rStyle w:val="Hyperlink"/>
                  <w:sz w:val="22"/>
                  <w:szCs w:val="22"/>
                </w:rPr>
                <w:t>34 C</w:t>
              </w:r>
              <w:r w:rsidRPr="00506BF8" w:rsidR="00725596">
                <w:rPr>
                  <w:rStyle w:val="Hyperlink"/>
                  <w:sz w:val="22"/>
                  <w:szCs w:val="22"/>
                </w:rPr>
                <w:t>.</w:t>
              </w:r>
              <w:r w:rsidRPr="00506BF8" w:rsidR="00120EC7">
                <w:rPr>
                  <w:rStyle w:val="Hyperlink"/>
                  <w:sz w:val="22"/>
                  <w:szCs w:val="22"/>
                </w:rPr>
                <w:t>F</w:t>
              </w:r>
              <w:r w:rsidRPr="00506BF8" w:rsidR="00725596">
                <w:rPr>
                  <w:rStyle w:val="Hyperlink"/>
                  <w:sz w:val="22"/>
                  <w:szCs w:val="22"/>
                </w:rPr>
                <w:t>.</w:t>
              </w:r>
              <w:r w:rsidRPr="00506BF8" w:rsidR="00120EC7">
                <w:rPr>
                  <w:rStyle w:val="Hyperlink"/>
                  <w:sz w:val="22"/>
                  <w:szCs w:val="22"/>
                </w:rPr>
                <w:t>R</w:t>
              </w:r>
              <w:r w:rsidRPr="00506BF8" w:rsidR="00725596">
                <w:rPr>
                  <w:rStyle w:val="Hyperlink"/>
                  <w:sz w:val="22"/>
                  <w:szCs w:val="22"/>
                </w:rPr>
                <w:t>.</w:t>
              </w:r>
              <w:r w:rsidRPr="00506BF8" w:rsidR="00120EC7">
                <w:rPr>
                  <w:rStyle w:val="Hyperlink"/>
                  <w:sz w:val="22"/>
                  <w:szCs w:val="22"/>
                </w:rPr>
                <w:t xml:space="preserve"> §303.420(a)(2)</w:t>
              </w:r>
              <w:r w:rsidRPr="00506BF8">
                <w:rPr>
                  <w:rStyle w:val="Hyperlink"/>
                  <w:sz w:val="22"/>
                  <w:szCs w:val="22"/>
                </w:rPr>
                <w:t>]</w:t>
              </w:r>
            </w:hyperlink>
          </w:p>
          <w:p w:rsidR="0022363A" w:rsidRPr="00506BF8" w14:paraId="38AB778A" w14:textId="08868FD7">
            <w:pPr>
              <w:pStyle w:val="BodyText"/>
              <w:spacing w:before="120" w:after="120"/>
              <w:rPr>
                <w:sz w:val="22"/>
                <w:szCs w:val="22"/>
              </w:rPr>
            </w:pPr>
            <w:r w:rsidRPr="00506BF8">
              <w:rPr>
                <w:sz w:val="22"/>
                <w:szCs w:val="22"/>
              </w:rPr>
              <w:t xml:space="preserve">Evaluation of the child and assessment of the child and family </w:t>
            </w:r>
            <w:hyperlink r:id="rId21" w:history="1">
              <w:r w:rsidRPr="00506BF8" w:rsidR="002D3A7D">
                <w:rPr>
                  <w:rStyle w:val="Hyperlink"/>
                  <w:sz w:val="22"/>
                  <w:szCs w:val="22"/>
                </w:rPr>
                <w:t>[34 C</w:t>
              </w:r>
              <w:r w:rsidRPr="00506BF8" w:rsidR="00725596">
                <w:rPr>
                  <w:rStyle w:val="Hyperlink"/>
                  <w:sz w:val="22"/>
                  <w:szCs w:val="22"/>
                </w:rPr>
                <w:t>.</w:t>
              </w:r>
              <w:r w:rsidRPr="00506BF8" w:rsidR="002D3A7D">
                <w:rPr>
                  <w:rStyle w:val="Hyperlink"/>
                  <w:sz w:val="22"/>
                  <w:szCs w:val="22"/>
                </w:rPr>
                <w:t>F</w:t>
              </w:r>
              <w:r w:rsidRPr="00506BF8" w:rsidR="00725596">
                <w:rPr>
                  <w:rStyle w:val="Hyperlink"/>
                  <w:sz w:val="22"/>
                  <w:szCs w:val="22"/>
                </w:rPr>
                <w:t>.</w:t>
              </w:r>
              <w:r w:rsidRPr="00506BF8" w:rsidR="002D3A7D">
                <w:rPr>
                  <w:rStyle w:val="Hyperlink"/>
                  <w:sz w:val="22"/>
                  <w:szCs w:val="22"/>
                </w:rPr>
                <w:t>R</w:t>
              </w:r>
              <w:r w:rsidRPr="00506BF8" w:rsidR="00725596">
                <w:rPr>
                  <w:rStyle w:val="Hyperlink"/>
                  <w:sz w:val="22"/>
                  <w:szCs w:val="22"/>
                </w:rPr>
                <w:t>.</w:t>
              </w:r>
              <w:r w:rsidRPr="00506BF8" w:rsidR="006D4418">
                <w:rPr>
                  <w:rStyle w:val="Hyperlink"/>
                  <w:sz w:val="22"/>
                  <w:szCs w:val="22"/>
                </w:rPr>
                <w:t xml:space="preserve"> §303.321]</w:t>
              </w:r>
            </w:hyperlink>
          </w:p>
          <w:p w:rsidR="00120EC7" w:rsidRPr="00506BF8" w14:paraId="1066B053" w14:textId="5B4DB987">
            <w:pPr>
              <w:pStyle w:val="BodyText"/>
              <w:spacing w:before="120" w:after="120"/>
              <w:rPr>
                <w:sz w:val="22"/>
                <w:szCs w:val="22"/>
              </w:rPr>
            </w:pPr>
            <w:r w:rsidRPr="00506BF8">
              <w:rPr>
                <w:sz w:val="22"/>
                <w:szCs w:val="22"/>
              </w:rPr>
              <w:t xml:space="preserve">A timely, comprehensive, multidisciplinary evaluation of the child </w:t>
            </w:r>
            <w:hyperlink r:id="rId14" w:anchor="p-303.321(a)(1)(i)" w:history="1">
              <w:r w:rsidRPr="00506BF8" w:rsidR="00467BC1">
                <w:rPr>
                  <w:rStyle w:val="Hyperlink"/>
                  <w:sz w:val="22"/>
                  <w:szCs w:val="22"/>
                </w:rPr>
                <w:t>[</w:t>
              </w:r>
              <w:r w:rsidRPr="00506BF8" w:rsidR="00467BC1">
                <w:rPr>
                  <w:rStyle w:val="Hyperlink"/>
                  <w:rFonts w:cs="Arial"/>
                  <w:sz w:val="22"/>
                  <w:szCs w:val="22"/>
                </w:rPr>
                <w:t>34 C</w:t>
              </w:r>
              <w:r w:rsidRPr="00506BF8" w:rsidR="00725596">
                <w:rPr>
                  <w:rStyle w:val="Hyperlink"/>
                  <w:rFonts w:cs="Arial"/>
                  <w:sz w:val="22"/>
                  <w:szCs w:val="22"/>
                </w:rPr>
                <w:t>.</w:t>
              </w:r>
              <w:r w:rsidRPr="00506BF8" w:rsidR="00467BC1">
                <w:rPr>
                  <w:rStyle w:val="Hyperlink"/>
                  <w:rFonts w:cs="Arial"/>
                  <w:sz w:val="22"/>
                  <w:szCs w:val="22"/>
                </w:rPr>
                <w:t>F</w:t>
              </w:r>
              <w:r w:rsidRPr="00506BF8" w:rsidR="00725596">
                <w:rPr>
                  <w:rStyle w:val="Hyperlink"/>
                  <w:rFonts w:cs="Arial"/>
                  <w:sz w:val="22"/>
                  <w:szCs w:val="22"/>
                </w:rPr>
                <w:t>.</w:t>
              </w:r>
              <w:r w:rsidRPr="00506BF8" w:rsidR="00467BC1">
                <w:rPr>
                  <w:rStyle w:val="Hyperlink"/>
                  <w:rFonts w:cs="Arial"/>
                  <w:sz w:val="22"/>
                  <w:szCs w:val="22"/>
                </w:rPr>
                <w:t>R</w:t>
              </w:r>
              <w:r w:rsidRPr="00506BF8" w:rsidR="00725596">
                <w:rPr>
                  <w:rStyle w:val="Hyperlink"/>
                  <w:rFonts w:cs="Arial"/>
                  <w:sz w:val="22"/>
                  <w:szCs w:val="22"/>
                </w:rPr>
                <w:t>.</w:t>
              </w:r>
              <w:r w:rsidRPr="00506BF8" w:rsidR="00467BC1">
                <w:rPr>
                  <w:rStyle w:val="Hyperlink"/>
                  <w:rFonts w:cs="Arial"/>
                  <w:sz w:val="22"/>
                  <w:szCs w:val="22"/>
                </w:rPr>
                <w:t xml:space="preserve"> §303.321(a)(1)</w:t>
              </w:r>
              <w:r w:rsidRPr="00506BF8" w:rsidR="00E9430F">
                <w:rPr>
                  <w:rStyle w:val="Hyperlink"/>
                  <w:rFonts w:cs="Arial"/>
                  <w:sz w:val="22"/>
                  <w:szCs w:val="22"/>
                </w:rPr>
                <w:t>(i)</w:t>
              </w:r>
            </w:hyperlink>
            <w:r w:rsidRPr="00506BF8" w:rsidR="00E9430F">
              <w:rPr>
                <w:rFonts w:cs="Arial"/>
                <w:sz w:val="22"/>
                <w:szCs w:val="22"/>
              </w:rPr>
              <w:t xml:space="preserve"> </w:t>
            </w:r>
            <w:r w:rsidRPr="00506BF8" w:rsidR="00D555D7">
              <w:rPr>
                <w:rFonts w:cs="Arial"/>
                <w:sz w:val="22"/>
                <w:szCs w:val="22"/>
              </w:rPr>
              <w:t xml:space="preserve">and </w:t>
            </w:r>
            <w:hyperlink r:id="rId14" w:anchor="p-303.321(a)(2)(i)" w:history="1">
              <w:r w:rsidRPr="00506BF8" w:rsidR="00467BC1">
                <w:rPr>
                  <w:rStyle w:val="Hyperlink"/>
                  <w:rFonts w:cs="Arial"/>
                  <w:sz w:val="22"/>
                  <w:szCs w:val="22"/>
                </w:rPr>
                <w:t>(</w:t>
              </w:r>
              <w:r w:rsidRPr="00506BF8" w:rsidR="00D555D7">
                <w:rPr>
                  <w:rStyle w:val="Hyperlink"/>
                  <w:rFonts w:cs="Arial"/>
                  <w:sz w:val="22"/>
                  <w:szCs w:val="22"/>
                </w:rPr>
                <w:t>2</w:t>
              </w:r>
              <w:r w:rsidRPr="00506BF8" w:rsidR="00467BC1">
                <w:rPr>
                  <w:rStyle w:val="Hyperlink"/>
                  <w:rFonts w:cs="Arial"/>
                  <w:sz w:val="22"/>
                  <w:szCs w:val="22"/>
                </w:rPr>
                <w:t>)</w:t>
              </w:r>
              <w:r w:rsidRPr="00506BF8" w:rsidR="00163CA0">
                <w:rPr>
                  <w:rStyle w:val="Hyperlink"/>
                  <w:rFonts w:cs="Arial"/>
                  <w:sz w:val="22"/>
                  <w:szCs w:val="22"/>
                </w:rPr>
                <w:t>(i)</w:t>
              </w:r>
            </w:hyperlink>
            <w:r w:rsidRPr="00506BF8" w:rsidR="00163CA0">
              <w:rPr>
                <w:rFonts w:cs="Arial"/>
                <w:sz w:val="22"/>
                <w:szCs w:val="22"/>
              </w:rPr>
              <w:t xml:space="preserve"> and</w:t>
            </w:r>
            <w:r w:rsidRPr="00506BF8" w:rsidR="001A1590">
              <w:rPr>
                <w:rFonts w:cs="Arial"/>
                <w:sz w:val="22"/>
                <w:szCs w:val="22"/>
              </w:rPr>
              <w:t xml:space="preserve"> </w:t>
            </w:r>
            <w:hyperlink r:id="rId14" w:anchor="p-303.321(a)(3)" w:history="1">
              <w:r w:rsidRPr="00506BF8" w:rsidR="001A1590">
                <w:rPr>
                  <w:rStyle w:val="Hyperlink"/>
                  <w:rFonts w:cs="Arial"/>
                  <w:sz w:val="22"/>
                  <w:szCs w:val="22"/>
                </w:rPr>
                <w:t>(3)</w:t>
              </w:r>
              <w:r w:rsidRPr="00506BF8" w:rsidR="00467BC1">
                <w:rPr>
                  <w:rStyle w:val="Hyperlink"/>
                  <w:rFonts w:cs="Arial"/>
                  <w:sz w:val="22"/>
                  <w:szCs w:val="22"/>
                </w:rPr>
                <w:t>]</w:t>
              </w:r>
            </w:hyperlink>
            <w:r w:rsidRPr="00506BF8" w:rsidR="00467BC1">
              <w:rPr>
                <w:rFonts w:cs="Arial"/>
                <w:sz w:val="22"/>
                <w:szCs w:val="22"/>
              </w:rPr>
              <w:t xml:space="preserve">  </w:t>
            </w:r>
            <w:r w:rsidRPr="00506BF8" w:rsidR="00467BC1">
              <w:rPr>
                <w:rFonts w:cs="Courier New"/>
                <w:sz w:val="22"/>
                <w:szCs w:val="22"/>
              </w:rPr>
              <w:t xml:space="preserve">  </w:t>
            </w:r>
            <w:r w:rsidRPr="00506BF8" w:rsidR="00467BC1">
              <w:rPr>
                <w:sz w:val="22"/>
                <w:szCs w:val="22"/>
              </w:rPr>
              <w:t xml:space="preserve"> </w:t>
            </w:r>
          </w:p>
          <w:p w:rsidR="00120EC7" w:rsidRPr="00506BF8" w14:paraId="4E872636" w14:textId="1F6AC78F">
            <w:pPr>
              <w:pStyle w:val="BodyText"/>
              <w:spacing w:before="120" w:after="120"/>
              <w:rPr>
                <w:rFonts w:cs="Arial"/>
                <w:sz w:val="22"/>
                <w:szCs w:val="22"/>
              </w:rPr>
            </w:pPr>
            <w:r w:rsidRPr="00506BF8">
              <w:rPr>
                <w:sz w:val="22"/>
                <w:szCs w:val="22"/>
              </w:rPr>
              <w:t xml:space="preserve">Assessment of the child and family </w:t>
            </w:r>
            <w:hyperlink r:id="rId14" w:anchor="p-303.321(a)(1)(ii)" w:history="1">
              <w:r w:rsidRPr="00506BF8">
                <w:rPr>
                  <w:rStyle w:val="Hyperlink"/>
                  <w:sz w:val="22"/>
                  <w:szCs w:val="22"/>
                </w:rPr>
                <w:t>[</w:t>
              </w:r>
              <w:r w:rsidRPr="00506BF8">
                <w:rPr>
                  <w:rStyle w:val="Hyperlink"/>
                  <w:rFonts w:cs="Arial"/>
                  <w:sz w:val="22"/>
                  <w:szCs w:val="22"/>
                </w:rPr>
                <w:t>34 C</w:t>
              </w:r>
              <w:r w:rsidRPr="00506BF8" w:rsidR="00725596">
                <w:rPr>
                  <w:rStyle w:val="Hyperlink"/>
                  <w:rFonts w:cs="Arial"/>
                  <w:sz w:val="22"/>
                  <w:szCs w:val="22"/>
                </w:rPr>
                <w:t>.</w:t>
              </w:r>
              <w:r w:rsidRPr="00506BF8">
                <w:rPr>
                  <w:rStyle w:val="Hyperlink"/>
                  <w:rFonts w:cs="Arial"/>
                  <w:sz w:val="22"/>
                  <w:szCs w:val="22"/>
                </w:rPr>
                <w:t>F</w:t>
              </w:r>
              <w:r w:rsidRPr="00506BF8" w:rsidR="00725596">
                <w:rPr>
                  <w:rStyle w:val="Hyperlink"/>
                  <w:rFonts w:cs="Arial"/>
                  <w:sz w:val="22"/>
                  <w:szCs w:val="22"/>
                </w:rPr>
                <w:t>.</w:t>
              </w:r>
              <w:r w:rsidRPr="00506BF8">
                <w:rPr>
                  <w:rStyle w:val="Hyperlink"/>
                  <w:rFonts w:cs="Arial"/>
                  <w:sz w:val="22"/>
                  <w:szCs w:val="22"/>
                </w:rPr>
                <w:t>R</w:t>
              </w:r>
              <w:r w:rsidRPr="00506BF8" w:rsidR="00725596">
                <w:rPr>
                  <w:rStyle w:val="Hyperlink"/>
                  <w:rFonts w:cs="Arial"/>
                  <w:sz w:val="22"/>
                  <w:szCs w:val="22"/>
                </w:rPr>
                <w:t>.</w:t>
              </w:r>
              <w:r w:rsidRPr="00506BF8">
                <w:rPr>
                  <w:rStyle w:val="Hyperlink"/>
                  <w:rFonts w:cs="Arial"/>
                  <w:sz w:val="22"/>
                  <w:szCs w:val="22"/>
                </w:rPr>
                <w:t xml:space="preserve"> </w:t>
              </w:r>
              <w:r w:rsidRPr="00506BF8" w:rsidR="001447EF">
                <w:rPr>
                  <w:rStyle w:val="Hyperlink"/>
                  <w:rFonts w:cs="Arial"/>
                  <w:sz w:val="22"/>
                  <w:szCs w:val="22"/>
                </w:rPr>
                <w:t>§</w:t>
              </w:r>
              <w:r w:rsidRPr="00506BF8">
                <w:rPr>
                  <w:rStyle w:val="Hyperlink"/>
                  <w:rFonts w:cs="Arial"/>
                  <w:sz w:val="22"/>
                  <w:szCs w:val="22"/>
                </w:rPr>
                <w:t>§303.321(a)(1)(ii</w:t>
              </w:r>
              <w:r w:rsidRPr="00506BF8" w:rsidR="00591C23">
                <w:rPr>
                  <w:rStyle w:val="Hyperlink"/>
                  <w:rFonts w:cs="Arial"/>
                  <w:sz w:val="22"/>
                  <w:szCs w:val="22"/>
                </w:rPr>
                <w:t>)</w:t>
              </w:r>
            </w:hyperlink>
            <w:r w:rsidRPr="00506BF8" w:rsidR="001A5F59">
              <w:rPr>
                <w:rFonts w:cs="Arial"/>
                <w:sz w:val="22"/>
                <w:szCs w:val="22"/>
              </w:rPr>
              <w:t>,</w:t>
            </w:r>
            <w:r w:rsidRPr="00506BF8">
              <w:rPr>
                <w:rFonts w:cs="Arial"/>
                <w:sz w:val="22"/>
                <w:szCs w:val="22"/>
              </w:rPr>
              <w:t xml:space="preserve"> </w:t>
            </w:r>
            <w:hyperlink r:id="rId14" w:anchor="p-303.321(a)(2)(ii)" w:history="1">
              <w:r w:rsidRPr="00506BF8" w:rsidR="00591C23">
                <w:rPr>
                  <w:rStyle w:val="Hyperlink"/>
                  <w:rFonts w:cs="Arial"/>
                  <w:sz w:val="22"/>
                  <w:szCs w:val="22"/>
                </w:rPr>
                <w:t>(2)(ii)</w:t>
              </w:r>
            </w:hyperlink>
            <w:r w:rsidRPr="00506BF8" w:rsidR="001A5F59">
              <w:rPr>
                <w:rFonts w:cs="Arial"/>
                <w:sz w:val="22"/>
                <w:szCs w:val="22"/>
              </w:rPr>
              <w:t xml:space="preserve">, </w:t>
            </w:r>
            <w:hyperlink r:id="rId14" w:anchor="p-303.321(a)(2)(iii)" w:history="1">
              <w:r w:rsidRPr="00506BF8" w:rsidR="001A5F59">
                <w:rPr>
                  <w:rStyle w:val="Hyperlink"/>
                  <w:rFonts w:cs="Arial"/>
                  <w:sz w:val="22"/>
                  <w:szCs w:val="22"/>
                </w:rPr>
                <w:t>(2)(iii)</w:t>
              </w:r>
            </w:hyperlink>
            <w:r w:rsidRPr="00506BF8" w:rsidR="007523A3">
              <w:rPr>
                <w:rFonts w:cs="Arial"/>
                <w:sz w:val="22"/>
                <w:szCs w:val="22"/>
              </w:rPr>
              <w:t>, and</w:t>
            </w:r>
            <w:r w:rsidRPr="00506BF8" w:rsidR="001447EF">
              <w:rPr>
                <w:rFonts w:cs="Arial"/>
                <w:sz w:val="22"/>
                <w:szCs w:val="22"/>
              </w:rPr>
              <w:t xml:space="preserve"> </w:t>
            </w:r>
            <w:hyperlink r:id="rId14" w:anchor="p-303.321(c)" w:history="1">
              <w:r w:rsidRPr="00506BF8" w:rsidR="001447EF">
                <w:rPr>
                  <w:rStyle w:val="Hyperlink"/>
                  <w:rFonts w:cs="Arial"/>
                  <w:sz w:val="22"/>
                  <w:szCs w:val="22"/>
                </w:rPr>
                <w:t>303.321(c)]</w:t>
              </w:r>
            </w:hyperlink>
          </w:p>
          <w:p w:rsidR="00120EC7" w:rsidRPr="00506BF8" w14:paraId="31D1B917" w14:textId="1C31E197">
            <w:pPr>
              <w:pStyle w:val="BodyText"/>
              <w:spacing w:before="120" w:after="120"/>
              <w:rPr>
                <w:rFonts w:cs="Arial"/>
                <w:sz w:val="22"/>
                <w:szCs w:val="22"/>
              </w:rPr>
            </w:pPr>
            <w:r w:rsidRPr="00506BF8">
              <w:rPr>
                <w:iCs/>
                <w:sz w:val="22"/>
                <w:szCs w:val="22"/>
              </w:rPr>
              <w:t>Responsibility and accountability</w:t>
            </w:r>
            <w:r w:rsidRPr="00506BF8">
              <w:rPr>
                <w:sz w:val="22"/>
                <w:szCs w:val="22"/>
              </w:rPr>
              <w:t xml:space="preserve"> </w:t>
            </w:r>
            <w:hyperlink r:id="rId22" w:history="1">
              <w:r w:rsidRPr="00506BF8">
                <w:rPr>
                  <w:rStyle w:val="Hyperlink"/>
                  <w:sz w:val="22"/>
                  <w:szCs w:val="22"/>
                </w:rPr>
                <w:t>[34 C</w:t>
              </w:r>
              <w:r w:rsidRPr="00506BF8" w:rsidR="00725596">
                <w:rPr>
                  <w:rStyle w:val="Hyperlink"/>
                  <w:sz w:val="22"/>
                  <w:szCs w:val="22"/>
                </w:rPr>
                <w:t>.</w:t>
              </w:r>
              <w:r w:rsidRPr="00506BF8">
                <w:rPr>
                  <w:rStyle w:val="Hyperlink"/>
                  <w:sz w:val="22"/>
                  <w:szCs w:val="22"/>
                </w:rPr>
                <w:t>F</w:t>
              </w:r>
              <w:r w:rsidRPr="00506BF8" w:rsidR="00725596">
                <w:rPr>
                  <w:rStyle w:val="Hyperlink"/>
                  <w:sz w:val="22"/>
                  <w:szCs w:val="22"/>
                </w:rPr>
                <w:t>.</w:t>
              </w:r>
              <w:r w:rsidRPr="00506BF8">
                <w:rPr>
                  <w:rStyle w:val="Hyperlink"/>
                  <w:sz w:val="22"/>
                  <w:szCs w:val="22"/>
                </w:rPr>
                <w:t>R</w:t>
              </w:r>
              <w:r w:rsidRPr="00506BF8" w:rsidR="00725596">
                <w:rPr>
                  <w:rStyle w:val="Hyperlink"/>
                  <w:sz w:val="22"/>
                  <w:szCs w:val="22"/>
                </w:rPr>
                <w:t>.</w:t>
              </w:r>
              <w:r w:rsidRPr="00506BF8">
                <w:rPr>
                  <w:rStyle w:val="Hyperlink"/>
                  <w:sz w:val="22"/>
                  <w:szCs w:val="22"/>
                </w:rPr>
                <w:t xml:space="preserve"> §303.346]</w:t>
              </w:r>
            </w:hyperlink>
          </w:p>
        </w:tc>
      </w:tr>
      <w:tr w14:paraId="32F03CB3" w14:textId="77777777" w:rsidTr="75A59516">
        <w:tblPrEx>
          <w:tblW w:w="14040" w:type="dxa"/>
          <w:tblInd w:w="-425" w:type="dxa"/>
          <w:tblCellMar>
            <w:left w:w="115" w:type="dxa"/>
            <w:right w:w="115" w:type="dxa"/>
          </w:tblCellMar>
          <w:tblLook w:val="0000"/>
        </w:tblPrEx>
        <w:trPr>
          <w:trHeight w:val="3509"/>
        </w:trPr>
        <w:tc>
          <w:tcPr>
            <w:tcW w:w="4860" w:type="dxa"/>
          </w:tcPr>
          <w:p w:rsidR="00120EC7" w:rsidRPr="00506BF8" w14:paraId="51C71808" w14:textId="77777777">
            <w:pPr>
              <w:pStyle w:val="BodyTextIndent2"/>
              <w:spacing w:before="120" w:after="120"/>
              <w:ind w:left="432" w:hanging="432"/>
              <w:rPr>
                <w:rFonts w:ascii="Times New Roman" w:hAnsi="Times New Roman"/>
                <w:sz w:val="22"/>
                <w:szCs w:val="22"/>
              </w:rPr>
            </w:pPr>
            <w:r w:rsidRPr="00506BF8">
              <w:rPr>
                <w:rFonts w:ascii="Times New Roman" w:hAnsi="Times New Roman"/>
                <w:sz w:val="22"/>
                <w:szCs w:val="22"/>
              </w:rPr>
              <w:t>4.</w:t>
            </w:r>
            <w:r w:rsidRPr="00506BF8">
              <w:rPr>
                <w:rFonts w:ascii="Times New Roman" w:hAnsi="Times New Roman"/>
                <w:sz w:val="22"/>
                <w:szCs w:val="22"/>
              </w:rPr>
              <w:tab/>
              <w:t>Percent of families participating in Part C who report that early intervention services have helped the family:</w:t>
            </w:r>
          </w:p>
          <w:p w:rsidR="00120EC7" w:rsidRPr="00506BF8" w14:paraId="5DF1BFA6" w14:textId="77777777">
            <w:pPr>
              <w:spacing w:before="120" w:after="120"/>
              <w:ind w:left="785" w:hanging="360"/>
              <w:rPr>
                <w:rFonts w:cs="Arial"/>
                <w:sz w:val="22"/>
                <w:szCs w:val="22"/>
              </w:rPr>
            </w:pPr>
            <w:r w:rsidRPr="00506BF8">
              <w:rPr>
                <w:rFonts w:cs="Arial"/>
                <w:sz w:val="22"/>
                <w:szCs w:val="22"/>
              </w:rPr>
              <w:t>A</w:t>
            </w:r>
            <w:r w:rsidRPr="00506BF8">
              <w:rPr>
                <w:rFonts w:cs="Arial"/>
                <w:sz w:val="22"/>
                <w:szCs w:val="22"/>
              </w:rPr>
              <w:tab/>
              <w:t>Know their rights;</w:t>
            </w:r>
          </w:p>
          <w:p w:rsidR="00120EC7" w:rsidRPr="00506BF8" w14:paraId="1E522DDB" w14:textId="77777777">
            <w:pPr>
              <w:spacing w:before="120" w:after="120"/>
              <w:ind w:left="785" w:hanging="360"/>
              <w:rPr>
                <w:rFonts w:cs="Arial"/>
                <w:sz w:val="22"/>
                <w:szCs w:val="22"/>
              </w:rPr>
            </w:pPr>
            <w:r w:rsidRPr="00506BF8">
              <w:rPr>
                <w:rFonts w:cs="Arial"/>
                <w:sz w:val="22"/>
                <w:szCs w:val="22"/>
              </w:rPr>
              <w:t>B.</w:t>
            </w:r>
            <w:r w:rsidRPr="00506BF8">
              <w:rPr>
                <w:rFonts w:cs="Arial"/>
                <w:sz w:val="22"/>
                <w:szCs w:val="22"/>
              </w:rPr>
              <w:tab/>
              <w:t>Effectively communicate their children's needs; and</w:t>
            </w:r>
          </w:p>
          <w:p w:rsidR="00120EC7" w:rsidRPr="00506BF8" w14:paraId="51B5E946" w14:textId="77777777">
            <w:pPr>
              <w:spacing w:before="120" w:after="120"/>
              <w:ind w:left="792" w:hanging="360"/>
              <w:rPr>
                <w:rFonts w:cs="Arial"/>
                <w:sz w:val="22"/>
                <w:szCs w:val="22"/>
              </w:rPr>
            </w:pPr>
            <w:r w:rsidRPr="00506BF8">
              <w:rPr>
                <w:rFonts w:cs="Arial"/>
                <w:sz w:val="22"/>
                <w:szCs w:val="22"/>
              </w:rPr>
              <w:t>C.</w:t>
            </w:r>
            <w:r w:rsidRPr="00506BF8">
              <w:rPr>
                <w:rFonts w:cs="Arial"/>
                <w:sz w:val="22"/>
                <w:szCs w:val="22"/>
              </w:rPr>
              <w:tab/>
              <w:t>Help their children develop and learn.</w:t>
            </w:r>
          </w:p>
          <w:p w:rsidR="00120EC7" w:rsidRPr="00506BF8" w14:paraId="4AC2FD8B" w14:textId="77777777">
            <w:pPr>
              <w:spacing w:before="120" w:after="120"/>
              <w:ind w:left="425"/>
              <w:rPr>
                <w:rFonts w:cs="Arial"/>
                <w:sz w:val="22"/>
                <w:szCs w:val="22"/>
              </w:rPr>
            </w:pPr>
            <w:r w:rsidRPr="00506BF8">
              <w:rPr>
                <w:rFonts w:cs="Arial"/>
                <w:sz w:val="22"/>
                <w:szCs w:val="22"/>
              </w:rPr>
              <w:t>[20 U.S.C. 1416(a)(3)(A) and 1442]</w:t>
            </w:r>
          </w:p>
        </w:tc>
        <w:tc>
          <w:tcPr>
            <w:tcW w:w="9180" w:type="dxa"/>
          </w:tcPr>
          <w:p w:rsidR="005819E1" w:rsidRPr="00506BF8" w:rsidP="006253B4" w14:paraId="5B06B377" w14:textId="2110BCFD">
            <w:pPr>
              <w:pStyle w:val="BodyText"/>
              <w:spacing w:before="120" w:after="120"/>
              <w:rPr>
                <w:b/>
                <w:bCs/>
                <w:sz w:val="22"/>
                <w:szCs w:val="22"/>
              </w:rPr>
            </w:pPr>
            <w:r w:rsidRPr="00506BF8">
              <w:rPr>
                <w:b/>
                <w:bCs/>
                <w:sz w:val="22"/>
                <w:szCs w:val="22"/>
              </w:rPr>
              <w:t>Indicator 4 is a results indicator.</w:t>
            </w:r>
          </w:p>
          <w:p w:rsidR="006253B4" w:rsidRPr="00506BF8" w:rsidP="006253B4" w14:paraId="3585928A" w14:textId="1CEA1F7C">
            <w:pPr>
              <w:pStyle w:val="BodyText"/>
              <w:spacing w:before="120" w:after="120"/>
              <w:rPr>
                <w:sz w:val="22"/>
                <w:szCs w:val="22"/>
              </w:rPr>
            </w:pPr>
            <w:r w:rsidRPr="00506BF8">
              <w:rPr>
                <w:sz w:val="22"/>
                <w:szCs w:val="22"/>
              </w:rPr>
              <w:t xml:space="preserve">Procedures or IFSP development, review, and evaluation </w:t>
            </w:r>
            <w:r w:rsidRPr="00506BF8" w:rsidR="00673739">
              <w:rPr>
                <w:sz w:val="22"/>
                <w:szCs w:val="22"/>
              </w:rPr>
              <w:t>– Parental consent</w:t>
            </w:r>
            <w:r w:rsidRPr="00506BF8">
              <w:rPr>
                <w:sz w:val="22"/>
                <w:szCs w:val="22"/>
              </w:rPr>
              <w:t xml:space="preserve"> </w:t>
            </w:r>
            <w:hyperlink r:id="rId23" w:history="1">
              <w:r w:rsidRPr="00506BF8">
                <w:rPr>
                  <w:rStyle w:val="Hyperlink"/>
                  <w:rFonts w:cs="Courier New"/>
                  <w:iCs/>
                  <w:sz w:val="22"/>
                  <w:szCs w:val="22"/>
                </w:rPr>
                <w:t>[</w:t>
              </w:r>
              <w:r w:rsidRPr="00506BF8" w:rsidR="00ED3C6F">
                <w:rPr>
                  <w:rStyle w:val="Hyperlink"/>
                  <w:rFonts w:cs="Courier New"/>
                  <w:iCs/>
                  <w:sz w:val="22"/>
                  <w:szCs w:val="22"/>
                </w:rPr>
                <w:t>20 U.S.C. 1436(e)</w:t>
              </w:r>
            </w:hyperlink>
            <w:r w:rsidRPr="00506BF8" w:rsidR="00ED3C6F">
              <w:rPr>
                <w:rFonts w:cs="Courier New"/>
                <w:iCs/>
                <w:sz w:val="22"/>
                <w:szCs w:val="22"/>
              </w:rPr>
              <w:t xml:space="preserve">, </w:t>
            </w:r>
            <w:hyperlink r:id="rId14" w:anchor="p-303.342(e)" w:history="1">
              <w:r w:rsidRPr="00A82AD7">
                <w:rPr>
                  <w:rStyle w:val="Hyperlink"/>
                  <w:rFonts w:cs="Arial"/>
                  <w:sz w:val="22"/>
                  <w:szCs w:val="22"/>
                </w:rPr>
                <w:t>34 C</w:t>
              </w:r>
              <w:r w:rsidRPr="00A82AD7" w:rsidR="00725596">
                <w:rPr>
                  <w:rStyle w:val="Hyperlink"/>
                  <w:rFonts w:cs="Arial"/>
                  <w:sz w:val="22"/>
                  <w:szCs w:val="22"/>
                </w:rPr>
                <w:t>.</w:t>
              </w:r>
              <w:r w:rsidRPr="00A82AD7">
                <w:rPr>
                  <w:rStyle w:val="Hyperlink"/>
                  <w:rFonts w:cs="Arial"/>
                  <w:sz w:val="22"/>
                  <w:szCs w:val="22"/>
                </w:rPr>
                <w:t>F</w:t>
              </w:r>
              <w:r w:rsidRPr="00A82AD7" w:rsidR="00725596">
                <w:rPr>
                  <w:rStyle w:val="Hyperlink"/>
                  <w:rFonts w:cs="Arial"/>
                  <w:sz w:val="22"/>
                  <w:szCs w:val="22"/>
                </w:rPr>
                <w:t>.</w:t>
              </w:r>
              <w:r w:rsidRPr="00A82AD7">
                <w:rPr>
                  <w:rStyle w:val="Hyperlink"/>
                  <w:rFonts w:cs="Arial"/>
                  <w:sz w:val="22"/>
                  <w:szCs w:val="22"/>
                </w:rPr>
                <w:t>R</w:t>
              </w:r>
              <w:r w:rsidRPr="00A82AD7" w:rsidR="00725596">
                <w:rPr>
                  <w:rStyle w:val="Hyperlink"/>
                  <w:rFonts w:cs="Arial"/>
                  <w:sz w:val="22"/>
                  <w:szCs w:val="22"/>
                </w:rPr>
                <w:t>.</w:t>
              </w:r>
              <w:r w:rsidRPr="00A82AD7">
                <w:rPr>
                  <w:rStyle w:val="Hyperlink"/>
                  <w:rFonts w:cs="Arial"/>
                  <w:sz w:val="22"/>
                  <w:szCs w:val="22"/>
                </w:rPr>
                <w:t xml:space="preserve"> §303.342(e)</w:t>
              </w:r>
              <w:r w:rsidRPr="00A82AD7" w:rsidR="0075579F">
                <w:rPr>
                  <w:rStyle w:val="Hyperlink"/>
                  <w:rFonts w:cs="Arial"/>
                  <w:sz w:val="22"/>
                  <w:szCs w:val="22"/>
                </w:rPr>
                <w:t>]</w:t>
              </w:r>
            </w:hyperlink>
            <w:r w:rsidRPr="00506BF8" w:rsidR="0075579F">
              <w:rPr>
                <w:rFonts w:cs="Arial"/>
                <w:sz w:val="22"/>
                <w:szCs w:val="22"/>
              </w:rPr>
              <w:t xml:space="preserve"> and Parental consent and ability to decline services </w:t>
            </w:r>
            <w:hyperlink r:id="rId14" w:anchor="p-303.420(a)(3)" w:history="1">
              <w:r w:rsidRPr="00506BF8" w:rsidR="0075579F">
                <w:rPr>
                  <w:rStyle w:val="Hyperlink"/>
                  <w:rFonts w:cs="Arial"/>
                  <w:sz w:val="22"/>
                  <w:szCs w:val="22"/>
                </w:rPr>
                <w:t>[34 C</w:t>
              </w:r>
              <w:r w:rsidRPr="00506BF8" w:rsidR="00725596">
                <w:rPr>
                  <w:rStyle w:val="Hyperlink"/>
                  <w:rFonts w:cs="Arial"/>
                  <w:sz w:val="22"/>
                  <w:szCs w:val="22"/>
                </w:rPr>
                <w:t>.</w:t>
              </w:r>
              <w:r w:rsidRPr="00506BF8" w:rsidR="0075579F">
                <w:rPr>
                  <w:rStyle w:val="Hyperlink"/>
                  <w:rFonts w:cs="Arial"/>
                  <w:sz w:val="22"/>
                  <w:szCs w:val="22"/>
                </w:rPr>
                <w:t>F</w:t>
              </w:r>
              <w:r w:rsidRPr="00506BF8" w:rsidR="00725596">
                <w:rPr>
                  <w:rStyle w:val="Hyperlink"/>
                  <w:rFonts w:cs="Arial"/>
                  <w:sz w:val="22"/>
                  <w:szCs w:val="22"/>
                </w:rPr>
                <w:t>.</w:t>
              </w:r>
              <w:r w:rsidRPr="00506BF8" w:rsidR="0075579F">
                <w:rPr>
                  <w:rStyle w:val="Hyperlink"/>
                  <w:rFonts w:cs="Arial"/>
                  <w:sz w:val="22"/>
                  <w:szCs w:val="22"/>
                </w:rPr>
                <w:t>R</w:t>
              </w:r>
              <w:r w:rsidRPr="00506BF8" w:rsidR="00725596">
                <w:rPr>
                  <w:rStyle w:val="Hyperlink"/>
                  <w:rFonts w:cs="Arial"/>
                  <w:sz w:val="22"/>
                  <w:szCs w:val="22"/>
                </w:rPr>
                <w:t>.</w:t>
              </w:r>
              <w:r w:rsidRPr="00506BF8" w:rsidR="0075579F">
                <w:rPr>
                  <w:rStyle w:val="Hyperlink"/>
                  <w:rFonts w:cs="Arial"/>
                  <w:sz w:val="22"/>
                  <w:szCs w:val="22"/>
                </w:rPr>
                <w:t xml:space="preserve"> §</w:t>
              </w:r>
              <w:r w:rsidRPr="00506BF8">
                <w:rPr>
                  <w:rStyle w:val="Hyperlink"/>
                  <w:sz w:val="22"/>
                  <w:szCs w:val="22"/>
                </w:rPr>
                <w:t>303.420(a)(3)]</w:t>
              </w:r>
            </w:hyperlink>
          </w:p>
          <w:p w:rsidR="007F73C1" w:rsidRPr="00506BF8" w:rsidP="006253B4" w14:paraId="2EFD2630" w14:textId="6C8DACF3">
            <w:pPr>
              <w:pStyle w:val="BodyText"/>
              <w:spacing w:before="120" w:after="120"/>
              <w:rPr>
                <w:bCs/>
                <w:sz w:val="22"/>
                <w:szCs w:val="22"/>
              </w:rPr>
            </w:pPr>
            <w:r w:rsidRPr="00506BF8">
              <w:rPr>
                <w:bCs/>
                <w:sz w:val="22"/>
                <w:szCs w:val="22"/>
              </w:rPr>
              <w:t xml:space="preserve">Consent </w:t>
            </w:r>
            <w:hyperlink r:id="rId24" w:history="1">
              <w:r w:rsidRPr="00506BF8">
                <w:rPr>
                  <w:rStyle w:val="Hyperlink"/>
                  <w:rFonts w:cs="Arial"/>
                  <w:sz w:val="22"/>
                  <w:szCs w:val="22"/>
                </w:rPr>
                <w:t>[34 C</w:t>
              </w:r>
              <w:r w:rsidRPr="00506BF8" w:rsidR="00725596">
                <w:rPr>
                  <w:rStyle w:val="Hyperlink"/>
                  <w:rFonts w:cs="Arial"/>
                  <w:sz w:val="22"/>
                  <w:szCs w:val="22"/>
                </w:rPr>
                <w:t>.</w:t>
              </w:r>
              <w:r w:rsidRPr="00506BF8">
                <w:rPr>
                  <w:rStyle w:val="Hyperlink"/>
                  <w:rFonts w:cs="Arial"/>
                  <w:sz w:val="22"/>
                  <w:szCs w:val="22"/>
                </w:rPr>
                <w:t>F</w:t>
              </w:r>
              <w:r w:rsidRPr="00506BF8" w:rsidR="00725596">
                <w:rPr>
                  <w:rStyle w:val="Hyperlink"/>
                  <w:rFonts w:cs="Arial"/>
                  <w:sz w:val="22"/>
                  <w:szCs w:val="22"/>
                </w:rPr>
                <w:t>.</w:t>
              </w:r>
              <w:r w:rsidRPr="00506BF8">
                <w:rPr>
                  <w:rStyle w:val="Hyperlink"/>
                  <w:rFonts w:cs="Arial"/>
                  <w:sz w:val="22"/>
                  <w:szCs w:val="22"/>
                </w:rPr>
                <w:t>R</w:t>
              </w:r>
              <w:r w:rsidRPr="00506BF8" w:rsidR="00725596">
                <w:rPr>
                  <w:rStyle w:val="Hyperlink"/>
                  <w:rFonts w:cs="Arial"/>
                  <w:sz w:val="22"/>
                  <w:szCs w:val="22"/>
                </w:rPr>
                <w:t>.</w:t>
              </w:r>
              <w:r w:rsidRPr="00506BF8">
                <w:rPr>
                  <w:rStyle w:val="Hyperlink"/>
                  <w:rFonts w:cs="Arial"/>
                  <w:sz w:val="22"/>
                  <w:szCs w:val="22"/>
                </w:rPr>
                <w:t xml:space="preserve"> §303.7] </w:t>
              </w:r>
            </w:hyperlink>
            <w:r w:rsidRPr="00506BF8">
              <w:rPr>
                <w:sz w:val="22"/>
                <w:szCs w:val="22"/>
              </w:rPr>
              <w:t xml:space="preserve"> </w:t>
            </w:r>
          </w:p>
          <w:p w:rsidR="006253B4" w:rsidRPr="00506BF8" w:rsidP="006253B4" w14:paraId="60539830" w14:textId="653CED34">
            <w:pPr>
              <w:pStyle w:val="BodyText"/>
              <w:spacing w:before="120" w:after="120"/>
              <w:rPr>
                <w:sz w:val="22"/>
                <w:szCs w:val="22"/>
              </w:rPr>
            </w:pPr>
            <w:r w:rsidRPr="00506BF8">
              <w:rPr>
                <w:bCs/>
                <w:sz w:val="22"/>
                <w:szCs w:val="22"/>
              </w:rPr>
              <w:t xml:space="preserve">Native language </w:t>
            </w:r>
            <w:hyperlink r:id="rId25" w:history="1">
              <w:r w:rsidRPr="00506BF8">
                <w:rPr>
                  <w:rStyle w:val="Hyperlink"/>
                  <w:bCs/>
                  <w:sz w:val="22"/>
                  <w:szCs w:val="22"/>
                </w:rPr>
                <w:t>[34 C</w:t>
              </w:r>
              <w:r w:rsidRPr="00506BF8" w:rsidR="00725596">
                <w:rPr>
                  <w:rStyle w:val="Hyperlink"/>
                  <w:bCs/>
                  <w:sz w:val="22"/>
                  <w:szCs w:val="22"/>
                </w:rPr>
                <w:t>.</w:t>
              </w:r>
              <w:r w:rsidRPr="00506BF8">
                <w:rPr>
                  <w:rStyle w:val="Hyperlink"/>
                  <w:bCs/>
                  <w:sz w:val="22"/>
                  <w:szCs w:val="22"/>
                </w:rPr>
                <w:t>F</w:t>
              </w:r>
              <w:r w:rsidRPr="00506BF8" w:rsidR="00725596">
                <w:rPr>
                  <w:rStyle w:val="Hyperlink"/>
                  <w:bCs/>
                  <w:sz w:val="22"/>
                  <w:szCs w:val="22"/>
                </w:rPr>
                <w:t>.</w:t>
              </w:r>
              <w:r w:rsidRPr="00506BF8">
                <w:rPr>
                  <w:rStyle w:val="Hyperlink"/>
                  <w:bCs/>
                  <w:sz w:val="22"/>
                  <w:szCs w:val="22"/>
                </w:rPr>
                <w:t>R</w:t>
              </w:r>
              <w:r w:rsidRPr="00506BF8" w:rsidR="00725596">
                <w:rPr>
                  <w:rStyle w:val="Hyperlink"/>
                  <w:bCs/>
                  <w:sz w:val="22"/>
                  <w:szCs w:val="22"/>
                </w:rPr>
                <w:t>.</w:t>
              </w:r>
              <w:r w:rsidRPr="00506BF8">
                <w:rPr>
                  <w:rStyle w:val="Hyperlink"/>
                  <w:bCs/>
                  <w:sz w:val="22"/>
                  <w:szCs w:val="22"/>
                </w:rPr>
                <w:t xml:space="preserve"> </w:t>
              </w:r>
              <w:r w:rsidRPr="00506BF8">
                <w:rPr>
                  <w:rStyle w:val="Hyperlink"/>
                  <w:sz w:val="22"/>
                  <w:szCs w:val="22"/>
                </w:rPr>
                <w:t>§303.25</w:t>
              </w:r>
              <w:r w:rsidRPr="00506BF8" w:rsidR="00E6712D">
                <w:rPr>
                  <w:rStyle w:val="Hyperlink"/>
                  <w:sz w:val="22"/>
                  <w:szCs w:val="22"/>
                </w:rPr>
                <w:t>]</w:t>
              </w:r>
            </w:hyperlink>
            <w:r w:rsidRPr="00506BF8">
              <w:rPr>
                <w:sz w:val="22"/>
                <w:szCs w:val="22"/>
              </w:rPr>
              <w:t xml:space="preserve"> </w:t>
            </w:r>
          </w:p>
          <w:p w:rsidR="007D616F" w:rsidRPr="00506BF8" w:rsidP="006253B4" w14:paraId="02026466" w14:textId="720CBAAF">
            <w:pPr>
              <w:pStyle w:val="BodyText"/>
              <w:spacing w:before="120" w:after="120"/>
              <w:rPr>
                <w:rFonts w:cs="Arial"/>
                <w:sz w:val="22"/>
                <w:szCs w:val="22"/>
              </w:rPr>
            </w:pPr>
            <w:r w:rsidRPr="00506BF8">
              <w:rPr>
                <w:sz w:val="22"/>
                <w:szCs w:val="22"/>
              </w:rPr>
              <w:t xml:space="preserve">Prior written notice </w:t>
            </w:r>
            <w:r w:rsidRPr="00506BF8" w:rsidR="00057BE4">
              <w:rPr>
                <w:sz w:val="22"/>
                <w:szCs w:val="22"/>
              </w:rPr>
              <w:t xml:space="preserve">and procedural safeguards notice </w:t>
            </w:r>
            <w:hyperlink r:id="rId14" w:anchor="303.421" w:history="1">
              <w:r w:rsidRPr="00506BF8">
                <w:rPr>
                  <w:rStyle w:val="Hyperlink"/>
                  <w:rFonts w:cs="Arial"/>
                  <w:sz w:val="22"/>
                  <w:szCs w:val="22"/>
                </w:rPr>
                <w:t>[34 C</w:t>
              </w:r>
              <w:r w:rsidRPr="00506BF8" w:rsidR="00725596">
                <w:rPr>
                  <w:rStyle w:val="Hyperlink"/>
                  <w:rFonts w:cs="Arial"/>
                  <w:sz w:val="22"/>
                  <w:szCs w:val="22"/>
                </w:rPr>
                <w:t>.</w:t>
              </w:r>
              <w:r w:rsidRPr="00506BF8">
                <w:rPr>
                  <w:rStyle w:val="Hyperlink"/>
                  <w:rFonts w:cs="Arial"/>
                  <w:sz w:val="22"/>
                  <w:szCs w:val="22"/>
                </w:rPr>
                <w:t>F</w:t>
              </w:r>
              <w:r w:rsidRPr="00506BF8" w:rsidR="00725596">
                <w:rPr>
                  <w:rStyle w:val="Hyperlink"/>
                  <w:rFonts w:cs="Arial"/>
                  <w:sz w:val="22"/>
                  <w:szCs w:val="22"/>
                </w:rPr>
                <w:t>.</w:t>
              </w:r>
              <w:r w:rsidRPr="00506BF8">
                <w:rPr>
                  <w:rStyle w:val="Hyperlink"/>
                  <w:rFonts w:cs="Arial"/>
                  <w:sz w:val="22"/>
                  <w:szCs w:val="22"/>
                </w:rPr>
                <w:t>R</w:t>
              </w:r>
              <w:r w:rsidRPr="00506BF8" w:rsidR="00725596">
                <w:rPr>
                  <w:rStyle w:val="Hyperlink"/>
                  <w:rFonts w:cs="Arial"/>
                  <w:sz w:val="22"/>
                  <w:szCs w:val="22"/>
                </w:rPr>
                <w:t>.</w:t>
              </w:r>
              <w:r w:rsidRPr="00506BF8">
                <w:rPr>
                  <w:rStyle w:val="Hyperlink"/>
                  <w:rFonts w:cs="Arial"/>
                  <w:sz w:val="22"/>
                  <w:szCs w:val="22"/>
                </w:rPr>
                <w:t xml:space="preserve"> §303.421]</w:t>
              </w:r>
            </w:hyperlink>
            <w:r w:rsidRPr="00506BF8">
              <w:rPr>
                <w:rFonts w:cs="Arial"/>
                <w:sz w:val="22"/>
                <w:szCs w:val="22"/>
              </w:rPr>
              <w:t xml:space="preserve"> </w:t>
            </w:r>
          </w:p>
          <w:p w:rsidR="00120EC7" w:rsidRPr="00506BF8" w14:paraId="30D2534E" w14:textId="7E436C15">
            <w:pPr>
              <w:pStyle w:val="BodyText"/>
              <w:spacing w:before="120" w:after="120"/>
              <w:rPr>
                <w:rFonts w:cs="Arial"/>
                <w:sz w:val="22"/>
                <w:szCs w:val="22"/>
              </w:rPr>
            </w:pPr>
            <w:r w:rsidRPr="00506BF8">
              <w:rPr>
                <w:rFonts w:cs="Arial"/>
                <w:sz w:val="22"/>
                <w:szCs w:val="22"/>
              </w:rPr>
              <w:t xml:space="preserve">Procedures for assessment of the child and family </w:t>
            </w:r>
            <w:hyperlink r:id="rId14" w:anchor="p-303.321(c)(2)" w:history="1">
              <w:r w:rsidRPr="00506BF8">
                <w:rPr>
                  <w:rStyle w:val="Hyperlink"/>
                  <w:rFonts w:cs="Arial"/>
                  <w:sz w:val="22"/>
                  <w:szCs w:val="22"/>
                </w:rPr>
                <w:t>[34 C</w:t>
              </w:r>
              <w:r w:rsidRPr="00506BF8" w:rsidR="00725596">
                <w:rPr>
                  <w:rStyle w:val="Hyperlink"/>
                  <w:rFonts w:cs="Arial"/>
                  <w:sz w:val="22"/>
                  <w:szCs w:val="22"/>
                </w:rPr>
                <w:t>.</w:t>
              </w:r>
              <w:r w:rsidRPr="00506BF8">
                <w:rPr>
                  <w:rStyle w:val="Hyperlink"/>
                  <w:rFonts w:cs="Arial"/>
                  <w:sz w:val="22"/>
                  <w:szCs w:val="22"/>
                </w:rPr>
                <w:t>F</w:t>
              </w:r>
              <w:r w:rsidRPr="00506BF8" w:rsidR="00725596">
                <w:rPr>
                  <w:rStyle w:val="Hyperlink"/>
                  <w:rFonts w:cs="Arial"/>
                  <w:sz w:val="22"/>
                  <w:szCs w:val="22"/>
                </w:rPr>
                <w:t>.</w:t>
              </w:r>
              <w:r w:rsidRPr="00506BF8">
                <w:rPr>
                  <w:rStyle w:val="Hyperlink"/>
                  <w:rFonts w:cs="Arial"/>
                  <w:sz w:val="22"/>
                  <w:szCs w:val="22"/>
                </w:rPr>
                <w:t>R</w:t>
              </w:r>
              <w:r w:rsidRPr="00506BF8" w:rsidR="00725596">
                <w:rPr>
                  <w:rStyle w:val="Hyperlink"/>
                  <w:rFonts w:cs="Arial"/>
                  <w:sz w:val="22"/>
                  <w:szCs w:val="22"/>
                </w:rPr>
                <w:t>.</w:t>
              </w:r>
              <w:r w:rsidRPr="00506BF8">
                <w:rPr>
                  <w:rStyle w:val="Hyperlink"/>
                  <w:rFonts w:cs="Arial"/>
                  <w:sz w:val="22"/>
                  <w:szCs w:val="22"/>
                </w:rPr>
                <w:t xml:space="preserve"> §303.321(c)(2)]</w:t>
              </w:r>
            </w:hyperlink>
            <w:r w:rsidRPr="00506BF8">
              <w:rPr>
                <w:rFonts w:cs="Arial"/>
                <w:sz w:val="22"/>
                <w:szCs w:val="22"/>
              </w:rPr>
              <w:t xml:space="preserve"> </w:t>
            </w:r>
          </w:p>
          <w:p w:rsidR="00120EC7" w:rsidRPr="00506BF8" w14:paraId="1E0F949D" w14:textId="49D7574C">
            <w:pPr>
              <w:pStyle w:val="BodyText"/>
              <w:spacing w:before="120" w:after="120"/>
              <w:rPr>
                <w:rFonts w:cs="Arial"/>
                <w:sz w:val="22"/>
                <w:szCs w:val="22"/>
              </w:rPr>
            </w:pPr>
            <w:r w:rsidRPr="00506BF8">
              <w:rPr>
                <w:rFonts w:cs="Arial"/>
                <w:sz w:val="22"/>
                <w:szCs w:val="22"/>
              </w:rPr>
              <w:t xml:space="preserve">Content of an IFSP – Family information </w:t>
            </w:r>
            <w:hyperlink r:id="rId14" w:anchor="p-303.344(b)" w:history="1">
              <w:r w:rsidRPr="00506BF8">
                <w:rPr>
                  <w:rStyle w:val="Hyperlink"/>
                  <w:rFonts w:cs="Arial"/>
                  <w:sz w:val="22"/>
                  <w:szCs w:val="22"/>
                </w:rPr>
                <w:t>[34 C</w:t>
              </w:r>
              <w:r w:rsidRPr="00506BF8" w:rsidR="00725596">
                <w:rPr>
                  <w:rStyle w:val="Hyperlink"/>
                  <w:rFonts w:cs="Arial"/>
                  <w:sz w:val="22"/>
                  <w:szCs w:val="22"/>
                </w:rPr>
                <w:t>.</w:t>
              </w:r>
              <w:r w:rsidRPr="00506BF8">
                <w:rPr>
                  <w:rStyle w:val="Hyperlink"/>
                  <w:rFonts w:cs="Arial"/>
                  <w:sz w:val="22"/>
                  <w:szCs w:val="22"/>
                </w:rPr>
                <w:t>F</w:t>
              </w:r>
              <w:r w:rsidRPr="00506BF8" w:rsidR="00725596">
                <w:rPr>
                  <w:rStyle w:val="Hyperlink"/>
                  <w:rFonts w:cs="Arial"/>
                  <w:sz w:val="22"/>
                  <w:szCs w:val="22"/>
                </w:rPr>
                <w:t>.</w:t>
              </w:r>
              <w:r w:rsidRPr="00506BF8">
                <w:rPr>
                  <w:rStyle w:val="Hyperlink"/>
                  <w:rFonts w:cs="Arial"/>
                  <w:sz w:val="22"/>
                  <w:szCs w:val="22"/>
                </w:rPr>
                <w:t>R</w:t>
              </w:r>
              <w:r w:rsidRPr="00506BF8" w:rsidR="00725596">
                <w:rPr>
                  <w:rStyle w:val="Hyperlink"/>
                  <w:rFonts w:cs="Arial"/>
                  <w:sz w:val="22"/>
                  <w:szCs w:val="22"/>
                </w:rPr>
                <w:t>.</w:t>
              </w:r>
              <w:r w:rsidRPr="00506BF8">
                <w:rPr>
                  <w:rStyle w:val="Hyperlink"/>
                  <w:rFonts w:cs="Arial"/>
                  <w:sz w:val="22"/>
                  <w:szCs w:val="22"/>
                </w:rPr>
                <w:t xml:space="preserve"> §303.344(b)]</w:t>
              </w:r>
            </w:hyperlink>
          </w:p>
          <w:p w:rsidR="00120EC7" w:rsidRPr="00506BF8" w14:paraId="56C51E0E" w14:textId="612C9530">
            <w:pPr>
              <w:pStyle w:val="BodyText"/>
              <w:spacing w:before="120" w:after="120"/>
              <w:rPr>
                <w:sz w:val="22"/>
                <w:szCs w:val="22"/>
              </w:rPr>
            </w:pPr>
            <w:r w:rsidRPr="00506BF8">
              <w:rPr>
                <w:iCs/>
                <w:sz w:val="22"/>
                <w:szCs w:val="22"/>
              </w:rPr>
              <w:t>Service coordination services</w:t>
            </w:r>
            <w:r w:rsidRPr="00506BF8">
              <w:rPr>
                <w:sz w:val="22"/>
                <w:szCs w:val="22"/>
              </w:rPr>
              <w:t xml:space="preserve"> </w:t>
            </w:r>
            <w:hyperlink r:id="rId15" w:history="1">
              <w:r w:rsidRPr="00506BF8">
                <w:rPr>
                  <w:rStyle w:val="Hyperlink"/>
                  <w:sz w:val="22"/>
                  <w:szCs w:val="22"/>
                </w:rPr>
                <w:t>[34 C</w:t>
              </w:r>
              <w:r w:rsidRPr="00506BF8" w:rsidR="00725596">
                <w:rPr>
                  <w:rStyle w:val="Hyperlink"/>
                  <w:sz w:val="22"/>
                  <w:szCs w:val="22"/>
                </w:rPr>
                <w:t>.</w:t>
              </w:r>
              <w:r w:rsidRPr="00506BF8">
                <w:rPr>
                  <w:rStyle w:val="Hyperlink"/>
                  <w:sz w:val="22"/>
                  <w:szCs w:val="22"/>
                </w:rPr>
                <w:t>F</w:t>
              </w:r>
              <w:r w:rsidRPr="00506BF8" w:rsidR="00725596">
                <w:rPr>
                  <w:rStyle w:val="Hyperlink"/>
                  <w:sz w:val="22"/>
                  <w:szCs w:val="22"/>
                </w:rPr>
                <w:t>.</w:t>
              </w:r>
              <w:r w:rsidRPr="00506BF8">
                <w:rPr>
                  <w:rStyle w:val="Hyperlink"/>
                  <w:sz w:val="22"/>
                  <w:szCs w:val="22"/>
                </w:rPr>
                <w:t>R</w:t>
              </w:r>
              <w:r w:rsidRPr="00506BF8" w:rsidR="00725596">
                <w:rPr>
                  <w:rStyle w:val="Hyperlink"/>
                  <w:sz w:val="22"/>
                  <w:szCs w:val="22"/>
                </w:rPr>
                <w:t>.</w:t>
              </w:r>
              <w:r w:rsidRPr="00506BF8">
                <w:rPr>
                  <w:rStyle w:val="Hyperlink"/>
                  <w:sz w:val="22"/>
                  <w:szCs w:val="22"/>
                </w:rPr>
                <w:t xml:space="preserve"> §303.3</w:t>
              </w:r>
              <w:r w:rsidRPr="00506BF8" w:rsidR="007B5FF7">
                <w:rPr>
                  <w:rStyle w:val="Hyperlink"/>
                  <w:sz w:val="22"/>
                  <w:szCs w:val="22"/>
                </w:rPr>
                <w:t>4</w:t>
              </w:r>
              <w:r w:rsidRPr="00506BF8">
                <w:rPr>
                  <w:rStyle w:val="Hyperlink"/>
                  <w:sz w:val="22"/>
                  <w:szCs w:val="22"/>
                </w:rPr>
                <w:t>]</w:t>
              </w:r>
            </w:hyperlink>
          </w:p>
          <w:p w:rsidR="00120EC7" w:rsidRPr="00506BF8" w14:paraId="631EE2D0" w14:textId="6D64C1A0">
            <w:pPr>
              <w:pStyle w:val="BodyText"/>
              <w:spacing w:before="120" w:after="120"/>
              <w:rPr>
                <w:rFonts w:cs="Arial"/>
                <w:sz w:val="22"/>
                <w:szCs w:val="22"/>
              </w:rPr>
            </w:pPr>
            <w:r w:rsidRPr="00506BF8">
              <w:rPr>
                <w:rFonts w:cs="Arial"/>
                <w:sz w:val="22"/>
                <w:szCs w:val="22"/>
              </w:rPr>
              <w:t xml:space="preserve">Procedural Safeguards, General </w:t>
            </w:r>
            <w:hyperlink r:id="rId14" w:anchor="subpart-E" w:history="1">
              <w:r w:rsidRPr="00506BF8">
                <w:rPr>
                  <w:rStyle w:val="Hyperlink"/>
                  <w:rFonts w:cs="Arial"/>
                  <w:sz w:val="22"/>
                  <w:szCs w:val="22"/>
                </w:rPr>
                <w:t>[34 C</w:t>
              </w:r>
              <w:r w:rsidRPr="00506BF8" w:rsidR="00725596">
                <w:rPr>
                  <w:rStyle w:val="Hyperlink"/>
                  <w:rFonts w:cs="Arial"/>
                  <w:sz w:val="22"/>
                  <w:szCs w:val="22"/>
                </w:rPr>
                <w:t>.</w:t>
              </w:r>
              <w:r w:rsidRPr="00506BF8">
                <w:rPr>
                  <w:rStyle w:val="Hyperlink"/>
                  <w:rFonts w:cs="Arial"/>
                  <w:sz w:val="22"/>
                  <w:szCs w:val="22"/>
                </w:rPr>
                <w:t>F</w:t>
              </w:r>
              <w:r w:rsidRPr="00506BF8" w:rsidR="00725596">
                <w:rPr>
                  <w:rStyle w:val="Hyperlink"/>
                  <w:rFonts w:cs="Arial"/>
                  <w:sz w:val="22"/>
                  <w:szCs w:val="22"/>
                </w:rPr>
                <w:t>.</w:t>
              </w:r>
              <w:r w:rsidRPr="00506BF8">
                <w:rPr>
                  <w:rStyle w:val="Hyperlink"/>
                  <w:rFonts w:cs="Arial"/>
                  <w:sz w:val="22"/>
                  <w:szCs w:val="22"/>
                </w:rPr>
                <w:t>R</w:t>
              </w:r>
              <w:r w:rsidRPr="00506BF8" w:rsidR="00725596">
                <w:rPr>
                  <w:rStyle w:val="Hyperlink"/>
                  <w:rFonts w:cs="Arial"/>
                  <w:sz w:val="22"/>
                  <w:szCs w:val="22"/>
                </w:rPr>
                <w:t>.</w:t>
              </w:r>
              <w:r w:rsidRPr="00506BF8">
                <w:rPr>
                  <w:rStyle w:val="Hyperlink"/>
                  <w:rFonts w:cs="Arial"/>
                  <w:sz w:val="22"/>
                  <w:szCs w:val="22"/>
                </w:rPr>
                <w:t xml:space="preserve"> §§303.400 through 303.449]</w:t>
              </w:r>
            </w:hyperlink>
          </w:p>
        </w:tc>
      </w:tr>
      <w:tr w14:paraId="5778D057" w14:textId="77777777" w:rsidTr="75A59516">
        <w:tblPrEx>
          <w:tblW w:w="14040" w:type="dxa"/>
          <w:tblInd w:w="-425" w:type="dxa"/>
          <w:tblCellMar>
            <w:left w:w="115" w:type="dxa"/>
            <w:right w:w="115" w:type="dxa"/>
          </w:tblCellMar>
          <w:tblLook w:val="0000"/>
        </w:tblPrEx>
        <w:trPr>
          <w:trHeight w:val="432"/>
        </w:trPr>
        <w:tc>
          <w:tcPr>
            <w:tcW w:w="14040" w:type="dxa"/>
            <w:gridSpan w:val="2"/>
          </w:tcPr>
          <w:p w:rsidR="002C06AA" w:rsidRPr="00506BF8" w14:paraId="32DCB0D6" w14:textId="149D54B1">
            <w:pPr>
              <w:pStyle w:val="BodyTextIndent"/>
              <w:spacing w:before="120" w:after="120"/>
              <w:ind w:left="0" w:firstLine="0"/>
              <w:rPr>
                <w:rFonts w:ascii="Times New Roman" w:hAnsi="Times New Roman" w:cs="Times New Roman"/>
                <w:sz w:val="24"/>
              </w:rPr>
            </w:pPr>
            <w:r w:rsidRPr="00506BF8">
              <w:rPr>
                <w:rFonts w:ascii="Times New Roman" w:hAnsi="Times New Roman" w:cs="Times New Roman"/>
                <w:b/>
                <w:bCs/>
                <w:smallCaps/>
                <w:sz w:val="24"/>
              </w:rPr>
              <w:t>Monitoring Priority:</w:t>
            </w:r>
            <w:r w:rsidRPr="00506BF8" w:rsidR="00FF0316">
              <w:rPr>
                <w:rFonts w:ascii="Times New Roman" w:hAnsi="Times New Roman" w:cs="Times New Roman"/>
                <w:b/>
                <w:bCs/>
                <w:smallCaps/>
                <w:sz w:val="24"/>
              </w:rPr>
              <w:t xml:space="preserve"> Effective General Supervision Part C / Child Find </w:t>
            </w:r>
          </w:p>
        </w:tc>
      </w:tr>
      <w:tr w14:paraId="46B80B84" w14:textId="77777777" w:rsidTr="75A59516">
        <w:tblPrEx>
          <w:tblW w:w="14040" w:type="dxa"/>
          <w:tblInd w:w="-425" w:type="dxa"/>
          <w:tblCellMar>
            <w:left w:w="115" w:type="dxa"/>
            <w:right w:w="115" w:type="dxa"/>
          </w:tblCellMar>
          <w:tblLook w:val="0000"/>
        </w:tblPrEx>
        <w:tc>
          <w:tcPr>
            <w:tcW w:w="4860" w:type="dxa"/>
          </w:tcPr>
          <w:p w:rsidR="00120EC7" w:rsidRPr="00506BF8" w14:paraId="45557186" w14:textId="43E50ACD">
            <w:pPr>
              <w:spacing w:before="120" w:after="120"/>
              <w:ind w:left="425" w:hanging="425"/>
              <w:rPr>
                <w:rFonts w:cs="Arial"/>
                <w:sz w:val="22"/>
                <w:szCs w:val="22"/>
              </w:rPr>
            </w:pPr>
            <w:r w:rsidRPr="00506BF8">
              <w:rPr>
                <w:sz w:val="22"/>
                <w:szCs w:val="22"/>
              </w:rPr>
              <w:t>5.</w:t>
            </w:r>
            <w:r w:rsidRPr="00506BF8">
              <w:rPr>
                <w:sz w:val="22"/>
                <w:szCs w:val="22"/>
              </w:rPr>
              <w:tab/>
              <w:t>Percent of infants and toddlers birth to 1 with IFSPs</w:t>
            </w:r>
            <w:r w:rsidRPr="00506BF8">
              <w:rPr>
                <w:rFonts w:cs="Arial"/>
                <w:sz w:val="22"/>
                <w:szCs w:val="22"/>
              </w:rPr>
              <w:t>.</w:t>
            </w:r>
          </w:p>
          <w:p w:rsidR="00120EC7" w:rsidRPr="00506BF8" w14:paraId="79F0FAFE" w14:textId="77777777">
            <w:pPr>
              <w:spacing w:before="120" w:after="120"/>
              <w:ind w:left="792" w:hanging="360"/>
              <w:rPr>
                <w:rFonts w:cs="Arial"/>
                <w:sz w:val="22"/>
                <w:szCs w:val="22"/>
              </w:rPr>
            </w:pPr>
            <w:r w:rsidRPr="00506BF8">
              <w:rPr>
                <w:rFonts w:cs="Arial"/>
                <w:sz w:val="22"/>
                <w:szCs w:val="22"/>
              </w:rPr>
              <w:t>[20 U.S.C. 1416(a)(3)(B) and 1442]</w:t>
            </w:r>
          </w:p>
          <w:p w:rsidR="00120EC7" w:rsidRPr="00506BF8" w14:paraId="2CD9CFE5" w14:textId="44DC3789">
            <w:pPr>
              <w:spacing w:before="120" w:after="120"/>
              <w:ind w:left="425" w:hanging="425"/>
              <w:rPr>
                <w:rFonts w:cs="Arial"/>
                <w:sz w:val="22"/>
                <w:szCs w:val="22"/>
              </w:rPr>
            </w:pPr>
            <w:r w:rsidRPr="00506BF8">
              <w:rPr>
                <w:rFonts w:cs="Arial"/>
                <w:sz w:val="22"/>
                <w:szCs w:val="22"/>
              </w:rPr>
              <w:t>6.</w:t>
            </w:r>
            <w:r w:rsidRPr="00506BF8">
              <w:rPr>
                <w:rFonts w:cs="Arial"/>
                <w:sz w:val="22"/>
                <w:szCs w:val="22"/>
              </w:rPr>
              <w:tab/>
              <w:t>Percent of infants and toddlers birth to 3 with IFSPs.</w:t>
            </w:r>
          </w:p>
          <w:p w:rsidR="00120EC7" w:rsidRPr="00506BF8" w14:paraId="3B095424" w14:textId="77777777">
            <w:pPr>
              <w:pStyle w:val="FootnoteText"/>
              <w:spacing w:before="120" w:after="120"/>
              <w:ind w:left="425"/>
              <w:rPr>
                <w:rFonts w:ascii="Times New Roman" w:hAnsi="Times New Roman" w:cs="Arial"/>
                <w:sz w:val="22"/>
                <w:szCs w:val="22"/>
              </w:rPr>
            </w:pPr>
            <w:r w:rsidRPr="00506BF8">
              <w:rPr>
                <w:rFonts w:ascii="Times New Roman" w:hAnsi="Times New Roman" w:cs="Arial"/>
                <w:sz w:val="22"/>
                <w:szCs w:val="22"/>
              </w:rPr>
              <w:t>[20 U.S.C. 1416(a)(3)(B) and 1442]</w:t>
            </w:r>
          </w:p>
        </w:tc>
        <w:tc>
          <w:tcPr>
            <w:tcW w:w="9180" w:type="dxa"/>
          </w:tcPr>
          <w:p w:rsidR="005819E1" w:rsidRPr="00506BF8" w14:paraId="1648FACB" w14:textId="52D64F47">
            <w:pPr>
              <w:pStyle w:val="BodyTextIndent"/>
              <w:spacing w:before="120" w:after="120"/>
              <w:ind w:left="0" w:firstLine="0"/>
              <w:rPr>
                <w:rFonts w:ascii="Times New Roman" w:hAnsi="Times New Roman"/>
                <w:b/>
                <w:bCs/>
                <w:sz w:val="22"/>
                <w:szCs w:val="22"/>
              </w:rPr>
            </w:pPr>
            <w:r w:rsidRPr="00506BF8">
              <w:rPr>
                <w:rFonts w:ascii="Times New Roman" w:hAnsi="Times New Roman"/>
                <w:b/>
                <w:bCs/>
                <w:sz w:val="22"/>
                <w:szCs w:val="22"/>
              </w:rPr>
              <w:t>Indicators 5 and 6 are results indicators.</w:t>
            </w:r>
          </w:p>
          <w:p w:rsidR="005D17B2" w:rsidRPr="00506BF8" w14:paraId="36213422" w14:textId="4D64F9E1">
            <w:pPr>
              <w:pStyle w:val="BodyTextIndent"/>
              <w:spacing w:before="120" w:after="120"/>
              <w:ind w:left="0" w:firstLine="0"/>
              <w:rPr>
                <w:rFonts w:ascii="Times New Roman" w:hAnsi="Times New Roman"/>
                <w:sz w:val="22"/>
                <w:szCs w:val="22"/>
              </w:rPr>
            </w:pPr>
            <w:r w:rsidRPr="00506BF8">
              <w:rPr>
                <w:rFonts w:ascii="Times New Roman" w:hAnsi="Times New Roman"/>
                <w:sz w:val="22"/>
                <w:szCs w:val="22"/>
              </w:rPr>
              <w:t>Data requirements – general</w:t>
            </w:r>
            <w:r w:rsidRPr="00506BF8" w:rsidR="00120EC7">
              <w:rPr>
                <w:rFonts w:ascii="Times New Roman" w:hAnsi="Times New Roman"/>
                <w:sz w:val="22"/>
                <w:szCs w:val="22"/>
              </w:rPr>
              <w:t xml:space="preserve"> </w:t>
            </w:r>
            <w:hyperlink r:id="rId26" w:history="1">
              <w:r w:rsidRPr="00506BF8">
                <w:rPr>
                  <w:rStyle w:val="Hyperlink"/>
                  <w:rFonts w:ascii="Times New Roman" w:hAnsi="Times New Roman"/>
                  <w:sz w:val="22"/>
                  <w:szCs w:val="22"/>
                </w:rPr>
                <w:t>[</w:t>
              </w:r>
              <w:r w:rsidRPr="00506BF8" w:rsidR="00120EC7">
                <w:rPr>
                  <w:rStyle w:val="Hyperlink"/>
                  <w:rFonts w:ascii="Times New Roman" w:hAnsi="Times New Roman"/>
                  <w:sz w:val="22"/>
                  <w:szCs w:val="22"/>
                </w:rPr>
                <w:t>34 C</w:t>
              </w:r>
              <w:r w:rsidRPr="00506BF8" w:rsidR="00725596">
                <w:rPr>
                  <w:rStyle w:val="Hyperlink"/>
                  <w:rFonts w:ascii="Times New Roman" w:hAnsi="Times New Roman"/>
                  <w:sz w:val="22"/>
                  <w:szCs w:val="22"/>
                </w:rPr>
                <w:t>.</w:t>
              </w:r>
              <w:r w:rsidRPr="00506BF8" w:rsidR="00120EC7">
                <w:rPr>
                  <w:rStyle w:val="Hyperlink"/>
                  <w:rFonts w:ascii="Times New Roman" w:hAnsi="Times New Roman"/>
                  <w:sz w:val="22"/>
                  <w:szCs w:val="22"/>
                </w:rPr>
                <w:t>F</w:t>
              </w:r>
              <w:r w:rsidRPr="00506BF8" w:rsidR="00725596">
                <w:rPr>
                  <w:rStyle w:val="Hyperlink"/>
                  <w:rFonts w:ascii="Times New Roman" w:hAnsi="Times New Roman"/>
                  <w:sz w:val="22"/>
                  <w:szCs w:val="22"/>
                </w:rPr>
                <w:t>.</w:t>
              </w:r>
              <w:r w:rsidRPr="00506BF8" w:rsidR="00120EC7">
                <w:rPr>
                  <w:rStyle w:val="Hyperlink"/>
                  <w:rFonts w:ascii="Times New Roman" w:hAnsi="Times New Roman"/>
                  <w:sz w:val="22"/>
                  <w:szCs w:val="22"/>
                </w:rPr>
                <w:t>R</w:t>
              </w:r>
              <w:r w:rsidRPr="00506BF8" w:rsidR="00725596">
                <w:rPr>
                  <w:rStyle w:val="Hyperlink"/>
                  <w:rFonts w:ascii="Times New Roman" w:hAnsi="Times New Roman"/>
                  <w:sz w:val="22"/>
                  <w:szCs w:val="22"/>
                </w:rPr>
                <w:t>.</w:t>
              </w:r>
              <w:r w:rsidRPr="00506BF8" w:rsidR="00120EC7">
                <w:rPr>
                  <w:rStyle w:val="Hyperlink"/>
                  <w:rFonts w:ascii="Times New Roman" w:hAnsi="Times New Roman"/>
                  <w:sz w:val="22"/>
                  <w:szCs w:val="22"/>
                </w:rPr>
                <w:t xml:space="preserve"> §303.720</w:t>
              </w:r>
              <w:r w:rsidRPr="00506BF8">
                <w:rPr>
                  <w:rStyle w:val="Hyperlink"/>
                  <w:rFonts w:ascii="Times New Roman" w:hAnsi="Times New Roman"/>
                  <w:sz w:val="22"/>
                  <w:szCs w:val="22"/>
                </w:rPr>
                <w:t>]</w:t>
              </w:r>
            </w:hyperlink>
            <w:r w:rsidRPr="00506BF8" w:rsidR="00120EC7">
              <w:rPr>
                <w:rFonts w:ascii="Times New Roman" w:hAnsi="Times New Roman"/>
                <w:sz w:val="22"/>
                <w:szCs w:val="22"/>
              </w:rPr>
              <w:t xml:space="preserve"> </w:t>
            </w:r>
          </w:p>
          <w:p w:rsidR="00120EC7" w:rsidRPr="00506BF8" w14:paraId="6FEDBBA6" w14:textId="43D72080">
            <w:pPr>
              <w:pStyle w:val="BodyTextIndent"/>
              <w:spacing w:before="120" w:after="120"/>
              <w:ind w:left="0" w:firstLine="0"/>
              <w:rPr>
                <w:rFonts w:ascii="Times New Roman" w:hAnsi="Times New Roman" w:cs="Times New Roman"/>
                <w:sz w:val="22"/>
                <w:szCs w:val="22"/>
              </w:rPr>
            </w:pPr>
            <w:r w:rsidRPr="00506BF8">
              <w:rPr>
                <w:rFonts w:ascii="Times New Roman" w:hAnsi="Times New Roman"/>
                <w:sz w:val="22"/>
                <w:szCs w:val="22"/>
              </w:rPr>
              <w:t xml:space="preserve">Annual report of children served – report requirement </w:t>
            </w:r>
            <w:hyperlink r:id="rId14" w:anchor="p-303.721(a)(1)" w:history="1">
              <w:r w:rsidRPr="00506BF8">
                <w:rPr>
                  <w:rStyle w:val="Hyperlink"/>
                  <w:rFonts w:ascii="Times New Roman" w:hAnsi="Times New Roman" w:cs="Times New Roman"/>
                  <w:sz w:val="22"/>
                  <w:szCs w:val="22"/>
                </w:rPr>
                <w:t>[34 C</w:t>
              </w:r>
              <w:r w:rsidRPr="00506BF8" w:rsidR="00725596">
                <w:rPr>
                  <w:rStyle w:val="Hyperlink"/>
                  <w:rFonts w:ascii="Times New Roman" w:hAnsi="Times New Roman" w:cs="Times New Roman"/>
                  <w:sz w:val="22"/>
                  <w:szCs w:val="22"/>
                </w:rPr>
                <w:t>.</w:t>
              </w:r>
              <w:r w:rsidRPr="00506BF8">
                <w:rPr>
                  <w:rStyle w:val="Hyperlink"/>
                  <w:rFonts w:ascii="Times New Roman" w:hAnsi="Times New Roman" w:cs="Times New Roman"/>
                  <w:sz w:val="22"/>
                  <w:szCs w:val="22"/>
                </w:rPr>
                <w:t>F</w:t>
              </w:r>
              <w:r w:rsidRPr="00506BF8" w:rsidR="00725596">
                <w:rPr>
                  <w:rStyle w:val="Hyperlink"/>
                  <w:rFonts w:ascii="Times New Roman" w:hAnsi="Times New Roman" w:cs="Times New Roman"/>
                  <w:sz w:val="22"/>
                  <w:szCs w:val="22"/>
                </w:rPr>
                <w:t>.</w:t>
              </w:r>
              <w:r w:rsidRPr="00506BF8">
                <w:rPr>
                  <w:rStyle w:val="Hyperlink"/>
                  <w:rFonts w:ascii="Times New Roman" w:hAnsi="Times New Roman" w:cs="Times New Roman"/>
                  <w:sz w:val="22"/>
                  <w:szCs w:val="22"/>
                </w:rPr>
                <w:t>R</w:t>
              </w:r>
              <w:r w:rsidRPr="00506BF8" w:rsidR="00725596">
                <w:rPr>
                  <w:rStyle w:val="Hyperlink"/>
                  <w:rFonts w:ascii="Times New Roman" w:hAnsi="Times New Roman" w:cs="Times New Roman"/>
                  <w:sz w:val="22"/>
                  <w:szCs w:val="22"/>
                </w:rPr>
                <w:t>.</w:t>
              </w:r>
              <w:r w:rsidRPr="00506BF8">
                <w:rPr>
                  <w:rStyle w:val="Hyperlink"/>
                  <w:rFonts w:ascii="Times New Roman" w:hAnsi="Times New Roman" w:cs="Times New Roman"/>
                  <w:sz w:val="22"/>
                  <w:szCs w:val="22"/>
                </w:rPr>
                <w:t xml:space="preserve"> §303.721(a)(1)</w:t>
              </w:r>
            </w:hyperlink>
            <w:r w:rsidRPr="00506BF8">
              <w:rPr>
                <w:rFonts w:ascii="Times New Roman" w:hAnsi="Times New Roman" w:cs="Times New Roman"/>
                <w:sz w:val="22"/>
                <w:szCs w:val="22"/>
              </w:rPr>
              <w:t xml:space="preserve"> and </w:t>
            </w:r>
            <w:hyperlink r:id="rId14" w:anchor="p-303.721(a)(3)" w:history="1">
              <w:r w:rsidRPr="00506BF8">
                <w:rPr>
                  <w:rStyle w:val="Hyperlink"/>
                  <w:rFonts w:ascii="Times New Roman" w:hAnsi="Times New Roman" w:cs="Times New Roman"/>
                  <w:sz w:val="22"/>
                  <w:szCs w:val="22"/>
                </w:rPr>
                <w:t>(a)(3)]</w:t>
              </w:r>
            </w:hyperlink>
          </w:p>
          <w:p w:rsidR="00D70F5C" w:rsidRPr="00506BF8" w14:paraId="1B9DB436" w14:textId="35D3162A">
            <w:pPr>
              <w:spacing w:before="120" w:after="120"/>
              <w:rPr>
                <w:sz w:val="22"/>
                <w:szCs w:val="22"/>
              </w:rPr>
            </w:pPr>
            <w:r w:rsidRPr="00506BF8">
              <w:rPr>
                <w:sz w:val="22"/>
                <w:szCs w:val="22"/>
              </w:rPr>
              <w:t>Pre-Referral Procedures – Public Awareness Program and Child Find System</w:t>
            </w:r>
            <w:r w:rsidRPr="00506BF8" w:rsidR="00141B2E">
              <w:rPr>
                <w:sz w:val="22"/>
                <w:szCs w:val="22"/>
              </w:rPr>
              <w:t xml:space="preserve"> </w:t>
            </w:r>
            <w:hyperlink r:id="rId14" w:anchor="subject-group-ECFR5c39b9622a3015f" w:history="1">
              <w:r w:rsidRPr="00506BF8" w:rsidR="00141B2E">
                <w:rPr>
                  <w:rStyle w:val="Hyperlink"/>
                  <w:sz w:val="22"/>
                  <w:szCs w:val="22"/>
                </w:rPr>
                <w:t>[</w:t>
              </w:r>
              <w:r w:rsidRPr="00506BF8" w:rsidR="00120EC7">
                <w:rPr>
                  <w:rStyle w:val="Hyperlink"/>
                  <w:sz w:val="22"/>
                  <w:szCs w:val="22"/>
                </w:rPr>
                <w:t>34 C</w:t>
              </w:r>
              <w:r w:rsidRPr="00506BF8" w:rsidR="007C50F8">
                <w:rPr>
                  <w:rStyle w:val="Hyperlink"/>
                  <w:sz w:val="22"/>
                  <w:szCs w:val="22"/>
                </w:rPr>
                <w:t>.</w:t>
              </w:r>
              <w:r w:rsidRPr="00506BF8" w:rsidR="00120EC7">
                <w:rPr>
                  <w:rStyle w:val="Hyperlink"/>
                  <w:sz w:val="22"/>
                  <w:szCs w:val="22"/>
                </w:rPr>
                <w:t>F</w:t>
              </w:r>
              <w:r w:rsidRPr="00506BF8" w:rsidR="007C50F8">
                <w:rPr>
                  <w:rStyle w:val="Hyperlink"/>
                  <w:sz w:val="22"/>
                  <w:szCs w:val="22"/>
                </w:rPr>
                <w:t>.</w:t>
              </w:r>
              <w:r w:rsidRPr="00506BF8" w:rsidR="00120EC7">
                <w:rPr>
                  <w:rStyle w:val="Hyperlink"/>
                  <w:sz w:val="22"/>
                  <w:szCs w:val="22"/>
                </w:rPr>
                <w:t>R</w:t>
              </w:r>
              <w:r w:rsidRPr="00506BF8" w:rsidR="007C50F8">
                <w:rPr>
                  <w:rStyle w:val="Hyperlink"/>
                  <w:sz w:val="22"/>
                  <w:szCs w:val="22"/>
                </w:rPr>
                <w:t>.</w:t>
              </w:r>
              <w:r w:rsidRPr="00506BF8" w:rsidR="00120EC7">
                <w:rPr>
                  <w:rStyle w:val="Hyperlink"/>
                  <w:sz w:val="22"/>
                  <w:szCs w:val="22"/>
                </w:rPr>
                <w:t xml:space="preserve"> </w:t>
              </w:r>
              <w:r w:rsidRPr="00506BF8" w:rsidR="00141B2E">
                <w:rPr>
                  <w:rStyle w:val="Hyperlink"/>
                  <w:sz w:val="22"/>
                  <w:szCs w:val="22"/>
                </w:rPr>
                <w:t>§</w:t>
              </w:r>
              <w:r w:rsidRPr="00506BF8" w:rsidR="00120EC7">
                <w:rPr>
                  <w:rStyle w:val="Hyperlink"/>
                  <w:sz w:val="22"/>
                  <w:szCs w:val="22"/>
                </w:rPr>
                <w:t>§303.301, an</w:t>
              </w:r>
              <w:r w:rsidRPr="00506BF8" w:rsidR="00141B2E">
                <w:rPr>
                  <w:rStyle w:val="Hyperlink"/>
                  <w:sz w:val="22"/>
                  <w:szCs w:val="22"/>
                </w:rPr>
                <w:t xml:space="preserve">d </w:t>
              </w:r>
              <w:r w:rsidRPr="00506BF8" w:rsidR="00120EC7">
                <w:rPr>
                  <w:rStyle w:val="Hyperlink"/>
                  <w:sz w:val="22"/>
                  <w:szCs w:val="22"/>
                </w:rPr>
                <w:t>303.302</w:t>
              </w:r>
              <w:r w:rsidRPr="00506BF8" w:rsidR="00141B2E">
                <w:rPr>
                  <w:rStyle w:val="Hyperlink"/>
                  <w:sz w:val="22"/>
                  <w:szCs w:val="22"/>
                </w:rPr>
                <w:t>]</w:t>
              </w:r>
            </w:hyperlink>
            <w:r w:rsidRPr="00506BF8" w:rsidR="00120EC7">
              <w:rPr>
                <w:sz w:val="22"/>
                <w:szCs w:val="22"/>
              </w:rPr>
              <w:t xml:space="preserve">  </w:t>
            </w:r>
          </w:p>
          <w:p w:rsidR="00104A43" w:rsidRPr="00506BF8" w14:paraId="301195B4" w14:textId="7E061289">
            <w:pPr>
              <w:spacing w:before="120" w:after="120"/>
              <w:rPr>
                <w:sz w:val="22"/>
                <w:szCs w:val="22"/>
              </w:rPr>
            </w:pPr>
            <w:r w:rsidRPr="00506BF8">
              <w:rPr>
                <w:sz w:val="22"/>
                <w:szCs w:val="22"/>
              </w:rPr>
              <w:t>R</w:t>
            </w:r>
            <w:r w:rsidRPr="00506BF8" w:rsidR="00120EC7">
              <w:rPr>
                <w:sz w:val="22"/>
                <w:szCs w:val="22"/>
              </w:rPr>
              <w:t xml:space="preserve">eferral </w:t>
            </w:r>
            <w:r w:rsidRPr="00506BF8">
              <w:rPr>
                <w:sz w:val="22"/>
                <w:szCs w:val="22"/>
              </w:rPr>
              <w:t>P</w:t>
            </w:r>
            <w:r w:rsidRPr="00506BF8" w:rsidR="00120EC7">
              <w:rPr>
                <w:sz w:val="22"/>
                <w:szCs w:val="22"/>
              </w:rPr>
              <w:t>rocedures</w:t>
            </w:r>
            <w:r w:rsidRPr="00506BF8">
              <w:rPr>
                <w:sz w:val="22"/>
                <w:szCs w:val="22"/>
              </w:rPr>
              <w:t xml:space="preserve"> </w:t>
            </w:r>
            <w:hyperlink r:id="rId14" w:anchor="303.303" w:history="1">
              <w:r w:rsidRPr="00506BF8">
                <w:rPr>
                  <w:rStyle w:val="Hyperlink"/>
                  <w:sz w:val="22"/>
                  <w:szCs w:val="22"/>
                </w:rPr>
                <w:t>[</w:t>
              </w:r>
              <w:r w:rsidRPr="00506BF8" w:rsidR="00120EC7">
                <w:rPr>
                  <w:rStyle w:val="Hyperlink"/>
                  <w:sz w:val="22"/>
                  <w:szCs w:val="22"/>
                </w:rPr>
                <w:t>34 C</w:t>
              </w:r>
              <w:r w:rsidRPr="00506BF8" w:rsidR="007C50F8">
                <w:rPr>
                  <w:rStyle w:val="Hyperlink"/>
                  <w:sz w:val="22"/>
                  <w:szCs w:val="22"/>
                </w:rPr>
                <w:t>.</w:t>
              </w:r>
              <w:r w:rsidRPr="00506BF8" w:rsidR="00120EC7">
                <w:rPr>
                  <w:rStyle w:val="Hyperlink"/>
                  <w:sz w:val="22"/>
                  <w:szCs w:val="22"/>
                </w:rPr>
                <w:t>F</w:t>
              </w:r>
              <w:r w:rsidRPr="00506BF8" w:rsidR="007C50F8">
                <w:rPr>
                  <w:rStyle w:val="Hyperlink"/>
                  <w:sz w:val="22"/>
                  <w:szCs w:val="22"/>
                </w:rPr>
                <w:t>.</w:t>
              </w:r>
              <w:r w:rsidRPr="00506BF8" w:rsidR="00120EC7">
                <w:rPr>
                  <w:rStyle w:val="Hyperlink"/>
                  <w:sz w:val="22"/>
                  <w:szCs w:val="22"/>
                </w:rPr>
                <w:t>R</w:t>
              </w:r>
              <w:r w:rsidRPr="00506BF8" w:rsidR="007C50F8">
                <w:rPr>
                  <w:rStyle w:val="Hyperlink"/>
                  <w:sz w:val="22"/>
                  <w:szCs w:val="22"/>
                </w:rPr>
                <w:t>.</w:t>
              </w:r>
              <w:r w:rsidRPr="00506BF8" w:rsidR="00120EC7">
                <w:rPr>
                  <w:rStyle w:val="Hyperlink"/>
                  <w:sz w:val="22"/>
                  <w:szCs w:val="22"/>
                </w:rPr>
                <w:t xml:space="preserve"> §303.303</w:t>
              </w:r>
              <w:r w:rsidRPr="00506BF8">
                <w:rPr>
                  <w:rStyle w:val="Hyperlink"/>
                  <w:sz w:val="22"/>
                  <w:szCs w:val="22"/>
                </w:rPr>
                <w:t>]</w:t>
              </w:r>
            </w:hyperlink>
            <w:r w:rsidRPr="00506BF8">
              <w:rPr>
                <w:sz w:val="22"/>
                <w:szCs w:val="22"/>
              </w:rPr>
              <w:t xml:space="preserve"> </w:t>
            </w:r>
          </w:p>
          <w:p w:rsidR="00411F99" w:rsidRPr="00506BF8" w14:paraId="414FCB8D" w14:textId="4A020456">
            <w:pPr>
              <w:spacing w:before="120" w:after="120"/>
              <w:rPr>
                <w:sz w:val="22"/>
                <w:szCs w:val="22"/>
              </w:rPr>
            </w:pPr>
            <w:r w:rsidRPr="00506BF8">
              <w:rPr>
                <w:sz w:val="22"/>
                <w:szCs w:val="22"/>
              </w:rPr>
              <w:t>Post-referral timeline (45 days)</w:t>
            </w:r>
            <w:r w:rsidRPr="00506BF8" w:rsidR="00481BA8">
              <w:rPr>
                <w:sz w:val="22"/>
                <w:szCs w:val="22"/>
              </w:rPr>
              <w:t xml:space="preserve"> </w:t>
            </w:r>
            <w:hyperlink r:id="rId14" w:anchor="303.310" w:history="1">
              <w:r w:rsidRPr="00506BF8" w:rsidR="00481BA8">
                <w:rPr>
                  <w:rStyle w:val="Hyperlink"/>
                  <w:sz w:val="22"/>
                  <w:szCs w:val="22"/>
                </w:rPr>
                <w:t>[34 C</w:t>
              </w:r>
              <w:r w:rsidRPr="00506BF8" w:rsidR="007C50F8">
                <w:rPr>
                  <w:rStyle w:val="Hyperlink"/>
                  <w:sz w:val="22"/>
                  <w:szCs w:val="22"/>
                </w:rPr>
                <w:t>.</w:t>
              </w:r>
              <w:r w:rsidRPr="00506BF8" w:rsidR="00481BA8">
                <w:rPr>
                  <w:rStyle w:val="Hyperlink"/>
                  <w:sz w:val="22"/>
                  <w:szCs w:val="22"/>
                </w:rPr>
                <w:t>F</w:t>
              </w:r>
              <w:r w:rsidRPr="00506BF8" w:rsidR="007C50F8">
                <w:rPr>
                  <w:rStyle w:val="Hyperlink"/>
                  <w:sz w:val="22"/>
                  <w:szCs w:val="22"/>
                </w:rPr>
                <w:t>.</w:t>
              </w:r>
              <w:r w:rsidRPr="00506BF8" w:rsidR="00481BA8">
                <w:rPr>
                  <w:rStyle w:val="Hyperlink"/>
                  <w:sz w:val="22"/>
                  <w:szCs w:val="22"/>
                </w:rPr>
                <w:t>R</w:t>
              </w:r>
              <w:r w:rsidRPr="00506BF8" w:rsidR="007C50F8">
                <w:rPr>
                  <w:rStyle w:val="Hyperlink"/>
                  <w:sz w:val="22"/>
                  <w:szCs w:val="22"/>
                </w:rPr>
                <w:t>.</w:t>
              </w:r>
              <w:r w:rsidRPr="00506BF8" w:rsidR="00481BA8">
                <w:rPr>
                  <w:rStyle w:val="Hyperlink"/>
                  <w:sz w:val="22"/>
                  <w:szCs w:val="22"/>
                </w:rPr>
                <w:t xml:space="preserve"> §303.310]</w:t>
              </w:r>
            </w:hyperlink>
          </w:p>
          <w:p w:rsidR="00104A43" w:rsidRPr="00506BF8" w14:paraId="508A8D99" w14:textId="3E122340">
            <w:pPr>
              <w:spacing w:before="120" w:after="120"/>
              <w:rPr>
                <w:sz w:val="22"/>
                <w:szCs w:val="22"/>
              </w:rPr>
            </w:pPr>
            <w:r w:rsidRPr="00506BF8">
              <w:rPr>
                <w:sz w:val="22"/>
                <w:szCs w:val="22"/>
              </w:rPr>
              <w:t xml:space="preserve">Screening procedures (optional) </w:t>
            </w:r>
            <w:hyperlink r:id="rId14" w:anchor="303.320" w:history="1">
              <w:r w:rsidRPr="00506BF8">
                <w:rPr>
                  <w:rStyle w:val="Hyperlink"/>
                  <w:sz w:val="22"/>
                  <w:szCs w:val="22"/>
                </w:rPr>
                <w:t>[</w:t>
              </w:r>
              <w:r w:rsidRPr="00506BF8" w:rsidR="00120EC7">
                <w:rPr>
                  <w:rStyle w:val="Hyperlink"/>
                  <w:sz w:val="22"/>
                  <w:szCs w:val="22"/>
                </w:rPr>
                <w:t>34 C</w:t>
              </w:r>
              <w:r w:rsidRPr="00506BF8" w:rsidR="007C50F8">
                <w:rPr>
                  <w:rStyle w:val="Hyperlink"/>
                  <w:sz w:val="22"/>
                  <w:szCs w:val="22"/>
                </w:rPr>
                <w:t>.</w:t>
              </w:r>
              <w:r w:rsidRPr="00506BF8" w:rsidR="00120EC7">
                <w:rPr>
                  <w:rStyle w:val="Hyperlink"/>
                  <w:sz w:val="22"/>
                  <w:szCs w:val="22"/>
                </w:rPr>
                <w:t>F</w:t>
              </w:r>
              <w:r w:rsidRPr="00506BF8" w:rsidR="007C50F8">
                <w:rPr>
                  <w:rStyle w:val="Hyperlink"/>
                  <w:sz w:val="22"/>
                  <w:szCs w:val="22"/>
                </w:rPr>
                <w:t>.</w:t>
              </w:r>
              <w:r w:rsidRPr="00506BF8" w:rsidR="00120EC7">
                <w:rPr>
                  <w:rStyle w:val="Hyperlink"/>
                  <w:sz w:val="22"/>
                  <w:szCs w:val="22"/>
                </w:rPr>
                <w:t>R</w:t>
              </w:r>
              <w:r w:rsidRPr="00506BF8" w:rsidR="007C50F8">
                <w:rPr>
                  <w:rStyle w:val="Hyperlink"/>
                  <w:sz w:val="22"/>
                  <w:szCs w:val="22"/>
                </w:rPr>
                <w:t>.</w:t>
              </w:r>
              <w:r w:rsidRPr="00506BF8" w:rsidR="00120EC7">
                <w:rPr>
                  <w:rStyle w:val="Hyperlink"/>
                  <w:sz w:val="22"/>
                  <w:szCs w:val="22"/>
                </w:rPr>
                <w:t xml:space="preserve"> §303.320</w:t>
              </w:r>
              <w:r w:rsidRPr="00506BF8">
                <w:rPr>
                  <w:rStyle w:val="Hyperlink"/>
                  <w:sz w:val="22"/>
                  <w:szCs w:val="22"/>
                </w:rPr>
                <w:t>]</w:t>
              </w:r>
            </w:hyperlink>
          </w:p>
          <w:p w:rsidR="00F72A74" w:rsidRPr="00506BF8" w14:paraId="1A4F637A" w14:textId="4A6D26BE">
            <w:pPr>
              <w:spacing w:before="120" w:after="120"/>
              <w:rPr>
                <w:sz w:val="22"/>
                <w:szCs w:val="22"/>
              </w:rPr>
            </w:pPr>
            <w:r w:rsidRPr="00506BF8">
              <w:rPr>
                <w:sz w:val="22"/>
                <w:szCs w:val="22"/>
              </w:rPr>
              <w:t xml:space="preserve">Evaluation of the child and assessment of the child and family </w:t>
            </w:r>
            <w:hyperlink r:id="rId14" w:anchor="303.321" w:history="1">
              <w:r w:rsidRPr="00506BF8">
                <w:rPr>
                  <w:rStyle w:val="Hyperlink"/>
                  <w:sz w:val="22"/>
                  <w:szCs w:val="22"/>
                </w:rPr>
                <w:t>[</w:t>
              </w:r>
              <w:r w:rsidRPr="00506BF8" w:rsidR="00120EC7">
                <w:rPr>
                  <w:rStyle w:val="Hyperlink"/>
                  <w:sz w:val="22"/>
                  <w:szCs w:val="22"/>
                </w:rPr>
                <w:t>34 C</w:t>
              </w:r>
              <w:r w:rsidRPr="00506BF8" w:rsidR="007C50F8">
                <w:rPr>
                  <w:rStyle w:val="Hyperlink"/>
                  <w:sz w:val="22"/>
                  <w:szCs w:val="22"/>
                </w:rPr>
                <w:t>.</w:t>
              </w:r>
              <w:r w:rsidRPr="00506BF8" w:rsidR="00120EC7">
                <w:rPr>
                  <w:rStyle w:val="Hyperlink"/>
                  <w:sz w:val="22"/>
                  <w:szCs w:val="22"/>
                </w:rPr>
                <w:t>F</w:t>
              </w:r>
              <w:r w:rsidRPr="00506BF8" w:rsidR="007C50F8">
                <w:rPr>
                  <w:rStyle w:val="Hyperlink"/>
                  <w:sz w:val="22"/>
                  <w:szCs w:val="22"/>
                </w:rPr>
                <w:t>.</w:t>
              </w:r>
              <w:r w:rsidRPr="00506BF8" w:rsidR="00120EC7">
                <w:rPr>
                  <w:rStyle w:val="Hyperlink"/>
                  <w:sz w:val="22"/>
                  <w:szCs w:val="22"/>
                </w:rPr>
                <w:t>R</w:t>
              </w:r>
              <w:r w:rsidRPr="00506BF8" w:rsidR="007C50F8">
                <w:rPr>
                  <w:rStyle w:val="Hyperlink"/>
                  <w:sz w:val="22"/>
                  <w:szCs w:val="22"/>
                </w:rPr>
                <w:t>.</w:t>
              </w:r>
              <w:r w:rsidRPr="00506BF8" w:rsidR="00120EC7">
                <w:rPr>
                  <w:rStyle w:val="Hyperlink"/>
                  <w:sz w:val="22"/>
                  <w:szCs w:val="22"/>
                </w:rPr>
                <w:t xml:space="preserve"> §§303.321 and 303.322</w:t>
              </w:r>
              <w:r w:rsidRPr="00506BF8">
                <w:rPr>
                  <w:rStyle w:val="Hyperlink"/>
                  <w:sz w:val="22"/>
                  <w:szCs w:val="22"/>
                </w:rPr>
                <w:t>]</w:t>
              </w:r>
            </w:hyperlink>
          </w:p>
          <w:p w:rsidR="007A18C3" w:rsidRPr="00506BF8" w14:paraId="3D1DCA59" w14:textId="58741626">
            <w:pPr>
              <w:spacing w:before="120" w:after="120"/>
              <w:rPr>
                <w:sz w:val="22"/>
                <w:szCs w:val="22"/>
              </w:rPr>
            </w:pPr>
            <w:r w:rsidRPr="00506BF8">
              <w:rPr>
                <w:sz w:val="22"/>
                <w:szCs w:val="22"/>
              </w:rPr>
              <w:t>Individualized Family Service Plan</w:t>
            </w:r>
            <w:r w:rsidRPr="00506BF8" w:rsidR="00120EC7">
              <w:rPr>
                <w:sz w:val="22"/>
                <w:szCs w:val="22"/>
              </w:rPr>
              <w:t xml:space="preserve"> </w:t>
            </w:r>
            <w:hyperlink r:id="rId14" w:anchor="subject-group-ECFR2e3d25fd5ebef71" w:history="1">
              <w:r w:rsidRPr="00506BF8">
                <w:rPr>
                  <w:rStyle w:val="Hyperlink"/>
                  <w:sz w:val="22"/>
                  <w:szCs w:val="22"/>
                </w:rPr>
                <w:t>[</w:t>
              </w:r>
              <w:r w:rsidRPr="00506BF8" w:rsidR="00120EC7">
                <w:rPr>
                  <w:rStyle w:val="Hyperlink"/>
                  <w:sz w:val="22"/>
                  <w:szCs w:val="22"/>
                </w:rPr>
                <w:t>34 C</w:t>
              </w:r>
              <w:r w:rsidRPr="00506BF8" w:rsidR="007C50F8">
                <w:rPr>
                  <w:rStyle w:val="Hyperlink"/>
                  <w:sz w:val="22"/>
                  <w:szCs w:val="22"/>
                </w:rPr>
                <w:t>.</w:t>
              </w:r>
              <w:r w:rsidRPr="00506BF8" w:rsidR="00120EC7">
                <w:rPr>
                  <w:rStyle w:val="Hyperlink"/>
                  <w:sz w:val="22"/>
                  <w:szCs w:val="22"/>
                </w:rPr>
                <w:t>F</w:t>
              </w:r>
              <w:r w:rsidRPr="00506BF8" w:rsidR="007C50F8">
                <w:rPr>
                  <w:rStyle w:val="Hyperlink"/>
                  <w:sz w:val="22"/>
                  <w:szCs w:val="22"/>
                </w:rPr>
                <w:t>.</w:t>
              </w:r>
              <w:r w:rsidRPr="00506BF8" w:rsidR="00120EC7">
                <w:rPr>
                  <w:rStyle w:val="Hyperlink"/>
                  <w:sz w:val="22"/>
                  <w:szCs w:val="22"/>
                </w:rPr>
                <w:t>R</w:t>
              </w:r>
              <w:r w:rsidRPr="00506BF8" w:rsidR="007C50F8">
                <w:rPr>
                  <w:rStyle w:val="Hyperlink"/>
                  <w:sz w:val="22"/>
                  <w:szCs w:val="22"/>
                </w:rPr>
                <w:t>.</w:t>
              </w:r>
              <w:r w:rsidRPr="00506BF8" w:rsidR="00120EC7">
                <w:rPr>
                  <w:rStyle w:val="Hyperlink"/>
                  <w:sz w:val="22"/>
                  <w:szCs w:val="22"/>
                </w:rPr>
                <w:t xml:space="preserve"> §§303.340 through 303.346</w:t>
              </w:r>
              <w:r w:rsidRPr="00506BF8">
                <w:rPr>
                  <w:rStyle w:val="Hyperlink"/>
                  <w:sz w:val="22"/>
                  <w:szCs w:val="22"/>
                </w:rPr>
                <w:t>]</w:t>
              </w:r>
              <w:r w:rsidRPr="00506BF8" w:rsidR="00120EC7">
                <w:rPr>
                  <w:rStyle w:val="Hyperlink"/>
                  <w:sz w:val="22"/>
                  <w:szCs w:val="22"/>
                </w:rPr>
                <w:t xml:space="preserve"> </w:t>
              </w:r>
            </w:hyperlink>
            <w:r w:rsidRPr="00506BF8" w:rsidR="00120EC7">
              <w:rPr>
                <w:sz w:val="22"/>
                <w:szCs w:val="22"/>
              </w:rPr>
              <w:t xml:space="preserve"> </w:t>
            </w:r>
          </w:p>
          <w:p w:rsidR="00120EC7" w:rsidRPr="00506BF8" w14:paraId="7C10F710" w14:textId="78828273">
            <w:pPr>
              <w:spacing w:before="120" w:after="120"/>
              <w:rPr>
                <w:b/>
                <w:bCs/>
                <w:sz w:val="22"/>
                <w:szCs w:val="22"/>
                <w:u w:val="single"/>
              </w:rPr>
            </w:pPr>
            <w:r w:rsidRPr="00506BF8">
              <w:rPr>
                <w:sz w:val="22"/>
                <w:szCs w:val="22"/>
              </w:rPr>
              <w:t xml:space="preserve">Public awareness program </w:t>
            </w:r>
            <w:hyperlink r:id="rId14" w:anchor="303.116" w:history="1">
              <w:r w:rsidRPr="00506BF8">
                <w:rPr>
                  <w:rStyle w:val="Hyperlink"/>
                  <w:sz w:val="22"/>
                  <w:szCs w:val="22"/>
                </w:rPr>
                <w:t>[34 C</w:t>
              </w:r>
              <w:r w:rsidRPr="00506BF8" w:rsidR="007C50F8">
                <w:rPr>
                  <w:rStyle w:val="Hyperlink"/>
                  <w:sz w:val="22"/>
                  <w:szCs w:val="22"/>
                </w:rPr>
                <w:t>.</w:t>
              </w:r>
              <w:r w:rsidRPr="00506BF8">
                <w:rPr>
                  <w:rStyle w:val="Hyperlink"/>
                  <w:sz w:val="22"/>
                  <w:szCs w:val="22"/>
                </w:rPr>
                <w:t>F</w:t>
              </w:r>
              <w:r w:rsidRPr="00506BF8" w:rsidR="007C50F8">
                <w:rPr>
                  <w:rStyle w:val="Hyperlink"/>
                  <w:sz w:val="22"/>
                  <w:szCs w:val="22"/>
                </w:rPr>
                <w:t>.</w:t>
              </w:r>
              <w:r w:rsidRPr="00506BF8">
                <w:rPr>
                  <w:rStyle w:val="Hyperlink"/>
                  <w:sz w:val="22"/>
                  <w:szCs w:val="22"/>
                </w:rPr>
                <w:t>R</w:t>
              </w:r>
              <w:r w:rsidRPr="00506BF8" w:rsidR="007C50F8">
                <w:rPr>
                  <w:rStyle w:val="Hyperlink"/>
                  <w:sz w:val="22"/>
                  <w:szCs w:val="22"/>
                </w:rPr>
                <w:t>.</w:t>
              </w:r>
              <w:r w:rsidRPr="00506BF8">
                <w:rPr>
                  <w:rStyle w:val="Hyperlink"/>
                  <w:sz w:val="22"/>
                  <w:szCs w:val="22"/>
                </w:rPr>
                <w:t xml:space="preserve"> §§303.116</w:t>
              </w:r>
            </w:hyperlink>
            <w:r w:rsidRPr="00506BF8">
              <w:rPr>
                <w:sz w:val="22"/>
                <w:szCs w:val="22"/>
              </w:rPr>
              <w:t xml:space="preserve">, </w:t>
            </w:r>
            <w:hyperlink r:id="rId14" w:anchor="303.301" w:history="1">
              <w:r w:rsidRPr="00506BF8">
                <w:rPr>
                  <w:rStyle w:val="Hyperlink"/>
                  <w:sz w:val="22"/>
                  <w:szCs w:val="22"/>
                </w:rPr>
                <w:t>303.301</w:t>
              </w:r>
            </w:hyperlink>
            <w:r w:rsidRPr="00506BF8">
              <w:rPr>
                <w:sz w:val="22"/>
                <w:szCs w:val="22"/>
              </w:rPr>
              <w:t xml:space="preserve"> and </w:t>
            </w:r>
            <w:hyperlink r:id="rId14" w:anchor="303.303" w:history="1">
              <w:r w:rsidRPr="00506BF8">
                <w:rPr>
                  <w:rStyle w:val="Hyperlink"/>
                  <w:sz w:val="22"/>
                  <w:szCs w:val="22"/>
                </w:rPr>
                <w:t>303.303(c)]</w:t>
              </w:r>
            </w:hyperlink>
          </w:p>
          <w:p w:rsidR="00120EC7" w:rsidRPr="00506BF8" w14:paraId="7111CCA6" w14:textId="05B89FED">
            <w:pPr>
              <w:spacing w:before="120" w:after="120"/>
              <w:rPr>
                <w:sz w:val="22"/>
                <w:szCs w:val="22"/>
              </w:rPr>
            </w:pPr>
            <w:r w:rsidRPr="00506BF8">
              <w:rPr>
                <w:sz w:val="22"/>
                <w:szCs w:val="22"/>
              </w:rPr>
              <w:t xml:space="preserve">State definition of developmental delay </w:t>
            </w:r>
            <w:hyperlink r:id="rId14" w:anchor="303.111" w:history="1">
              <w:r w:rsidRPr="00506BF8">
                <w:rPr>
                  <w:rStyle w:val="Hyperlink"/>
                  <w:sz w:val="22"/>
                  <w:szCs w:val="22"/>
                </w:rPr>
                <w:t>[34 C</w:t>
              </w:r>
              <w:r w:rsidRPr="00506BF8" w:rsidR="007C50F8">
                <w:rPr>
                  <w:rStyle w:val="Hyperlink"/>
                  <w:sz w:val="22"/>
                  <w:szCs w:val="22"/>
                </w:rPr>
                <w:t>.</w:t>
              </w:r>
              <w:r w:rsidRPr="00506BF8">
                <w:rPr>
                  <w:rStyle w:val="Hyperlink"/>
                  <w:sz w:val="22"/>
                  <w:szCs w:val="22"/>
                </w:rPr>
                <w:t>F</w:t>
              </w:r>
              <w:r w:rsidRPr="00506BF8" w:rsidR="007C50F8">
                <w:rPr>
                  <w:rStyle w:val="Hyperlink"/>
                  <w:sz w:val="22"/>
                  <w:szCs w:val="22"/>
                </w:rPr>
                <w:t>.</w:t>
              </w:r>
              <w:r w:rsidRPr="00506BF8">
                <w:rPr>
                  <w:rStyle w:val="Hyperlink"/>
                  <w:sz w:val="22"/>
                  <w:szCs w:val="22"/>
                </w:rPr>
                <w:t>R</w:t>
              </w:r>
              <w:r w:rsidRPr="00506BF8" w:rsidR="007C50F8">
                <w:rPr>
                  <w:rStyle w:val="Hyperlink"/>
                  <w:sz w:val="22"/>
                  <w:szCs w:val="22"/>
                </w:rPr>
                <w:t>.</w:t>
              </w:r>
              <w:r w:rsidRPr="00506BF8">
                <w:rPr>
                  <w:rStyle w:val="Hyperlink"/>
                  <w:sz w:val="22"/>
                  <w:szCs w:val="22"/>
                </w:rPr>
                <w:t xml:space="preserve"> </w:t>
              </w:r>
              <w:r w:rsidRPr="00506BF8" w:rsidR="002F03DE">
                <w:rPr>
                  <w:rStyle w:val="Hyperlink"/>
                  <w:sz w:val="22"/>
                  <w:szCs w:val="22"/>
                </w:rPr>
                <w:t>§</w:t>
              </w:r>
              <w:r w:rsidRPr="00506BF8">
                <w:rPr>
                  <w:rStyle w:val="Hyperlink"/>
                  <w:sz w:val="22"/>
                  <w:szCs w:val="22"/>
                </w:rPr>
                <w:t>§303.111</w:t>
              </w:r>
            </w:hyperlink>
            <w:r w:rsidRPr="00506BF8">
              <w:rPr>
                <w:sz w:val="22"/>
                <w:szCs w:val="22"/>
              </w:rPr>
              <w:t xml:space="preserve"> </w:t>
            </w:r>
            <w:hyperlink r:id="rId14" w:anchor="p-303.203(c)" w:history="1">
              <w:r w:rsidRPr="00506BF8" w:rsidR="002F03DE">
                <w:rPr>
                  <w:sz w:val="22"/>
                  <w:szCs w:val="22"/>
                </w:rPr>
                <w:t xml:space="preserve">and </w:t>
              </w:r>
              <w:r w:rsidRPr="00506BF8" w:rsidR="001245F0">
                <w:rPr>
                  <w:rStyle w:val="Hyperlink"/>
                  <w:sz w:val="22"/>
                  <w:szCs w:val="22"/>
                </w:rPr>
                <w:t>303.203(c)]</w:t>
              </w:r>
            </w:hyperlink>
          </w:p>
          <w:p w:rsidR="00CD44AF" w:rsidRPr="00506BF8" w14:paraId="52E4F2D7" w14:textId="16DC0990">
            <w:pPr>
              <w:spacing w:before="120" w:after="120"/>
              <w:rPr>
                <w:bCs/>
                <w:sz w:val="22"/>
                <w:szCs w:val="22"/>
                <w:u w:val="single"/>
              </w:rPr>
            </w:pPr>
            <w:r w:rsidRPr="00506BF8">
              <w:rPr>
                <w:sz w:val="22"/>
                <w:szCs w:val="22"/>
              </w:rPr>
              <w:t>At-risk infant or toddler</w:t>
            </w:r>
            <w:r w:rsidRPr="00506BF8" w:rsidR="00120EC7">
              <w:rPr>
                <w:sz w:val="22"/>
                <w:szCs w:val="22"/>
              </w:rPr>
              <w:t xml:space="preserve"> </w:t>
            </w:r>
            <w:hyperlink r:id="rId27" w:history="1">
              <w:r w:rsidRPr="00506BF8" w:rsidR="00120EC7">
                <w:rPr>
                  <w:rStyle w:val="Hyperlink"/>
                  <w:sz w:val="22"/>
                  <w:szCs w:val="22"/>
                </w:rPr>
                <w:t>[34 C</w:t>
              </w:r>
              <w:r w:rsidRPr="00506BF8" w:rsidR="007C50F8">
                <w:rPr>
                  <w:rStyle w:val="Hyperlink"/>
                  <w:sz w:val="22"/>
                  <w:szCs w:val="22"/>
                </w:rPr>
                <w:t>.</w:t>
              </w:r>
              <w:r w:rsidRPr="00506BF8" w:rsidR="00120EC7">
                <w:rPr>
                  <w:rStyle w:val="Hyperlink"/>
                  <w:sz w:val="22"/>
                  <w:szCs w:val="22"/>
                </w:rPr>
                <w:t>F</w:t>
              </w:r>
              <w:r w:rsidRPr="00506BF8" w:rsidR="007C50F8">
                <w:rPr>
                  <w:rStyle w:val="Hyperlink"/>
                  <w:sz w:val="22"/>
                  <w:szCs w:val="22"/>
                </w:rPr>
                <w:t>.</w:t>
              </w:r>
              <w:r w:rsidRPr="00506BF8" w:rsidR="00120EC7">
                <w:rPr>
                  <w:rStyle w:val="Hyperlink"/>
                  <w:sz w:val="22"/>
                  <w:szCs w:val="22"/>
                </w:rPr>
                <w:t>R</w:t>
              </w:r>
              <w:r w:rsidRPr="00506BF8" w:rsidR="007C50F8">
                <w:rPr>
                  <w:rStyle w:val="Hyperlink"/>
                  <w:sz w:val="22"/>
                  <w:szCs w:val="22"/>
                </w:rPr>
                <w:t>.</w:t>
              </w:r>
              <w:r w:rsidRPr="00506BF8" w:rsidR="00120EC7">
                <w:rPr>
                  <w:rStyle w:val="Hyperlink"/>
                  <w:sz w:val="22"/>
                  <w:szCs w:val="22"/>
                </w:rPr>
                <w:t xml:space="preserve"> §§303.</w:t>
              </w:r>
              <w:r w:rsidRPr="00506BF8" w:rsidR="00B33873">
                <w:rPr>
                  <w:rStyle w:val="Hyperlink"/>
                  <w:sz w:val="22"/>
                  <w:szCs w:val="22"/>
                </w:rPr>
                <w:t>5</w:t>
              </w:r>
            </w:hyperlink>
            <w:r w:rsidRPr="00506BF8" w:rsidR="00120EC7">
              <w:rPr>
                <w:sz w:val="22"/>
                <w:szCs w:val="22"/>
              </w:rPr>
              <w:t xml:space="preserve"> </w:t>
            </w:r>
            <w:r w:rsidRPr="00506BF8" w:rsidR="00B33873">
              <w:rPr>
                <w:sz w:val="22"/>
                <w:szCs w:val="22"/>
              </w:rPr>
              <w:t xml:space="preserve">and </w:t>
            </w:r>
            <w:hyperlink r:id="rId14" w:anchor="p-303.21(b)" w:history="1">
              <w:r w:rsidRPr="00506BF8" w:rsidR="00120EC7">
                <w:rPr>
                  <w:rStyle w:val="Hyperlink"/>
                  <w:sz w:val="22"/>
                  <w:szCs w:val="22"/>
                </w:rPr>
                <w:t>303.21(b)]</w:t>
              </w:r>
            </w:hyperlink>
            <w:r w:rsidRPr="00506BF8" w:rsidR="00120EC7">
              <w:rPr>
                <w:bCs/>
                <w:sz w:val="22"/>
                <w:szCs w:val="22"/>
                <w:u w:val="single"/>
              </w:rPr>
              <w:t xml:space="preserve"> </w:t>
            </w:r>
          </w:p>
          <w:p w:rsidR="00D43BA2" w:rsidRPr="00506BF8" w14:paraId="08E363AD" w14:textId="12679136">
            <w:pPr>
              <w:spacing w:before="120" w:after="120"/>
              <w:rPr>
                <w:bCs/>
                <w:sz w:val="22"/>
                <w:szCs w:val="22"/>
              </w:rPr>
            </w:pPr>
            <w:r w:rsidRPr="00506BF8">
              <w:rPr>
                <w:bCs/>
                <w:sz w:val="22"/>
                <w:szCs w:val="22"/>
              </w:rPr>
              <w:t xml:space="preserve">Infant or toddler with a disability </w:t>
            </w:r>
            <w:hyperlink r:id="rId28" w:history="1">
              <w:r w:rsidRPr="00506BF8">
                <w:rPr>
                  <w:rStyle w:val="Hyperlink"/>
                  <w:bCs/>
                  <w:sz w:val="22"/>
                  <w:szCs w:val="22"/>
                </w:rPr>
                <w:t>[34 C</w:t>
              </w:r>
              <w:r w:rsidRPr="00506BF8" w:rsidR="007C50F8">
                <w:rPr>
                  <w:rStyle w:val="Hyperlink"/>
                  <w:bCs/>
                  <w:sz w:val="22"/>
                  <w:szCs w:val="22"/>
                </w:rPr>
                <w:t>.</w:t>
              </w:r>
              <w:r w:rsidRPr="00506BF8">
                <w:rPr>
                  <w:rStyle w:val="Hyperlink"/>
                  <w:bCs/>
                  <w:sz w:val="22"/>
                  <w:szCs w:val="22"/>
                </w:rPr>
                <w:t>F</w:t>
              </w:r>
              <w:r w:rsidRPr="00506BF8" w:rsidR="007C50F8">
                <w:rPr>
                  <w:rStyle w:val="Hyperlink"/>
                  <w:bCs/>
                  <w:sz w:val="22"/>
                  <w:szCs w:val="22"/>
                </w:rPr>
                <w:t>.</w:t>
              </w:r>
              <w:r w:rsidRPr="00506BF8">
                <w:rPr>
                  <w:rStyle w:val="Hyperlink"/>
                  <w:bCs/>
                  <w:sz w:val="22"/>
                  <w:szCs w:val="22"/>
                </w:rPr>
                <w:t>R</w:t>
              </w:r>
              <w:r w:rsidRPr="00506BF8" w:rsidR="007C50F8">
                <w:rPr>
                  <w:rStyle w:val="Hyperlink"/>
                  <w:bCs/>
                  <w:sz w:val="22"/>
                  <w:szCs w:val="22"/>
                </w:rPr>
                <w:t>.</w:t>
              </w:r>
              <w:r w:rsidRPr="00506BF8">
                <w:rPr>
                  <w:rStyle w:val="Hyperlink"/>
                  <w:bCs/>
                  <w:sz w:val="22"/>
                  <w:szCs w:val="22"/>
                </w:rPr>
                <w:t xml:space="preserve"> §303.21</w:t>
              </w:r>
              <w:r w:rsidRPr="00506BF8" w:rsidR="00C730D7">
                <w:rPr>
                  <w:rStyle w:val="Hyperlink"/>
                  <w:bCs/>
                  <w:sz w:val="22"/>
                  <w:szCs w:val="22"/>
                </w:rPr>
                <w:t>]</w:t>
              </w:r>
            </w:hyperlink>
          </w:p>
          <w:p w:rsidR="00120EC7" w:rsidRPr="00506BF8" w14:paraId="442A23C4" w14:textId="157E9AEB">
            <w:pPr>
              <w:spacing w:before="120" w:after="120"/>
              <w:rPr>
                <w:bCs/>
                <w:sz w:val="22"/>
                <w:szCs w:val="22"/>
              </w:rPr>
            </w:pPr>
            <w:r w:rsidRPr="00506BF8">
              <w:rPr>
                <w:bCs/>
                <w:sz w:val="22"/>
                <w:szCs w:val="22"/>
              </w:rPr>
              <w:t>Central director</w:t>
            </w:r>
            <w:r w:rsidR="00BA0E58">
              <w:rPr>
                <w:bCs/>
                <w:sz w:val="22"/>
                <w:szCs w:val="22"/>
              </w:rPr>
              <w:t>y</w:t>
            </w:r>
            <w:r w:rsidRPr="00506BF8">
              <w:rPr>
                <w:sz w:val="22"/>
                <w:szCs w:val="22"/>
              </w:rPr>
              <w:t xml:space="preserve"> </w:t>
            </w:r>
            <w:hyperlink r:id="rId29" w:history="1">
              <w:r w:rsidRPr="00506BF8">
                <w:rPr>
                  <w:rStyle w:val="Hyperlink"/>
                  <w:sz w:val="22"/>
                  <w:szCs w:val="22"/>
                </w:rPr>
                <w:t>[34 C</w:t>
              </w:r>
              <w:r w:rsidRPr="00506BF8" w:rsidR="007C50F8">
                <w:rPr>
                  <w:rStyle w:val="Hyperlink"/>
                  <w:sz w:val="22"/>
                  <w:szCs w:val="22"/>
                </w:rPr>
                <w:t>.</w:t>
              </w:r>
              <w:r w:rsidRPr="00506BF8">
                <w:rPr>
                  <w:rStyle w:val="Hyperlink"/>
                  <w:sz w:val="22"/>
                  <w:szCs w:val="22"/>
                </w:rPr>
                <w:t>F</w:t>
              </w:r>
              <w:r w:rsidRPr="00506BF8" w:rsidR="007C50F8">
                <w:rPr>
                  <w:rStyle w:val="Hyperlink"/>
                  <w:sz w:val="22"/>
                  <w:szCs w:val="22"/>
                </w:rPr>
                <w:t>.</w:t>
              </w:r>
              <w:r w:rsidRPr="00506BF8">
                <w:rPr>
                  <w:rStyle w:val="Hyperlink"/>
                  <w:sz w:val="22"/>
                  <w:szCs w:val="22"/>
                </w:rPr>
                <w:t>R</w:t>
              </w:r>
              <w:r w:rsidRPr="00506BF8" w:rsidR="007C50F8">
                <w:rPr>
                  <w:rStyle w:val="Hyperlink"/>
                  <w:sz w:val="22"/>
                  <w:szCs w:val="22"/>
                </w:rPr>
                <w:t>.</w:t>
              </w:r>
              <w:r w:rsidRPr="00506BF8">
                <w:rPr>
                  <w:rStyle w:val="Hyperlink"/>
                  <w:sz w:val="22"/>
                  <w:szCs w:val="22"/>
                </w:rPr>
                <w:t xml:space="preserve"> §303.117]</w:t>
              </w:r>
            </w:hyperlink>
            <w:r w:rsidRPr="00506BF8">
              <w:rPr>
                <w:iCs/>
                <w:sz w:val="22"/>
                <w:szCs w:val="22"/>
              </w:rPr>
              <w:t xml:space="preserve"> </w:t>
            </w:r>
          </w:p>
          <w:p w:rsidR="00120EC7" w:rsidRPr="00506BF8" w14:paraId="1FAADCA3" w14:textId="2303A107">
            <w:pPr>
              <w:spacing w:before="120" w:after="120"/>
              <w:rPr>
                <w:iCs/>
                <w:sz w:val="22"/>
                <w:szCs w:val="22"/>
              </w:rPr>
            </w:pPr>
            <w:r w:rsidRPr="00506BF8">
              <w:rPr>
                <w:rFonts w:cs="Arial"/>
                <w:sz w:val="22"/>
                <w:szCs w:val="22"/>
              </w:rPr>
              <w:t xml:space="preserve">Comprehensive system of personnel development (CSPD) </w:t>
            </w:r>
            <w:hyperlink r:id="rId14" w:anchor="303.118" w:history="1">
              <w:r w:rsidRPr="00506BF8">
                <w:rPr>
                  <w:rStyle w:val="Hyperlink"/>
                  <w:iCs/>
                  <w:sz w:val="22"/>
                  <w:szCs w:val="22"/>
                </w:rPr>
                <w:t>[34 C</w:t>
              </w:r>
              <w:r w:rsidRPr="00506BF8" w:rsidR="007C50F8">
                <w:rPr>
                  <w:rStyle w:val="Hyperlink"/>
                  <w:iCs/>
                  <w:sz w:val="22"/>
                  <w:szCs w:val="22"/>
                </w:rPr>
                <w:t>.</w:t>
              </w:r>
              <w:r w:rsidRPr="00506BF8">
                <w:rPr>
                  <w:rStyle w:val="Hyperlink"/>
                  <w:iCs/>
                  <w:sz w:val="22"/>
                  <w:szCs w:val="22"/>
                </w:rPr>
                <w:t>F</w:t>
              </w:r>
              <w:r w:rsidRPr="00506BF8" w:rsidR="007C50F8">
                <w:rPr>
                  <w:rStyle w:val="Hyperlink"/>
                  <w:iCs/>
                  <w:sz w:val="22"/>
                  <w:szCs w:val="22"/>
                </w:rPr>
                <w:t>.</w:t>
              </w:r>
              <w:r w:rsidRPr="00506BF8">
                <w:rPr>
                  <w:rStyle w:val="Hyperlink"/>
                  <w:iCs/>
                  <w:sz w:val="22"/>
                  <w:szCs w:val="22"/>
                </w:rPr>
                <w:t>R</w:t>
              </w:r>
              <w:r w:rsidRPr="00506BF8" w:rsidR="007C50F8">
                <w:rPr>
                  <w:rStyle w:val="Hyperlink"/>
                  <w:iCs/>
                  <w:sz w:val="22"/>
                  <w:szCs w:val="22"/>
                </w:rPr>
                <w:t>.</w:t>
              </w:r>
              <w:r w:rsidRPr="00506BF8">
                <w:rPr>
                  <w:rStyle w:val="Hyperlink"/>
                  <w:iCs/>
                  <w:sz w:val="22"/>
                  <w:szCs w:val="22"/>
                </w:rPr>
                <w:t xml:space="preserve"> </w:t>
              </w:r>
              <w:r w:rsidRPr="00506BF8">
                <w:rPr>
                  <w:rStyle w:val="Hyperlink"/>
                  <w:sz w:val="22"/>
                  <w:szCs w:val="22"/>
                </w:rPr>
                <w:t xml:space="preserve">§303.118] </w:t>
              </w:r>
            </w:hyperlink>
            <w:r w:rsidRPr="00506BF8">
              <w:rPr>
                <w:sz w:val="22"/>
                <w:szCs w:val="22"/>
              </w:rPr>
              <w:t xml:space="preserve"> </w:t>
            </w:r>
          </w:p>
          <w:p w:rsidR="00120EC7" w:rsidRPr="00506BF8" w14:paraId="243B02D5" w14:textId="5D454782">
            <w:pPr>
              <w:spacing w:before="120" w:after="120"/>
              <w:rPr>
                <w:sz w:val="22"/>
                <w:szCs w:val="22"/>
              </w:rPr>
            </w:pPr>
            <w:r w:rsidRPr="00506BF8">
              <w:rPr>
                <w:sz w:val="22"/>
                <w:szCs w:val="22"/>
              </w:rPr>
              <w:t xml:space="preserve">Scope of child find </w:t>
            </w:r>
            <w:hyperlink r:id="rId14" w:anchor="p-303.302(b)" w:history="1">
              <w:r w:rsidRPr="00506BF8">
                <w:rPr>
                  <w:rStyle w:val="Hyperlink"/>
                  <w:sz w:val="22"/>
                  <w:szCs w:val="22"/>
                </w:rPr>
                <w:t>[34 C</w:t>
              </w:r>
              <w:r w:rsidRPr="00506BF8" w:rsidR="007C50F8">
                <w:rPr>
                  <w:rStyle w:val="Hyperlink"/>
                  <w:sz w:val="22"/>
                  <w:szCs w:val="22"/>
                </w:rPr>
                <w:t>.</w:t>
              </w:r>
              <w:r w:rsidRPr="00506BF8">
                <w:rPr>
                  <w:rStyle w:val="Hyperlink"/>
                  <w:sz w:val="22"/>
                  <w:szCs w:val="22"/>
                </w:rPr>
                <w:t>F</w:t>
              </w:r>
              <w:r w:rsidRPr="00506BF8" w:rsidR="007C50F8">
                <w:rPr>
                  <w:rStyle w:val="Hyperlink"/>
                  <w:sz w:val="22"/>
                  <w:szCs w:val="22"/>
                </w:rPr>
                <w:t>.</w:t>
              </w:r>
              <w:r w:rsidRPr="00506BF8">
                <w:rPr>
                  <w:rStyle w:val="Hyperlink"/>
                  <w:sz w:val="22"/>
                  <w:szCs w:val="22"/>
                </w:rPr>
                <w:t>R</w:t>
              </w:r>
              <w:r w:rsidRPr="00506BF8" w:rsidR="007C50F8">
                <w:rPr>
                  <w:rStyle w:val="Hyperlink"/>
                  <w:sz w:val="22"/>
                  <w:szCs w:val="22"/>
                </w:rPr>
                <w:t>.</w:t>
              </w:r>
              <w:r w:rsidRPr="00506BF8">
                <w:rPr>
                  <w:rStyle w:val="Hyperlink"/>
                  <w:sz w:val="22"/>
                  <w:szCs w:val="22"/>
                </w:rPr>
                <w:t xml:space="preserve"> §303.302(b)]</w:t>
              </w:r>
            </w:hyperlink>
          </w:p>
          <w:p w:rsidR="00120EC7" w:rsidRPr="00506BF8" w14:paraId="06E85F74" w14:textId="268B6AB9">
            <w:pPr>
              <w:spacing w:before="120" w:after="120"/>
              <w:rPr>
                <w:sz w:val="22"/>
                <w:szCs w:val="22"/>
              </w:rPr>
            </w:pPr>
            <w:r w:rsidRPr="00506BF8">
              <w:rPr>
                <w:sz w:val="22"/>
                <w:szCs w:val="22"/>
              </w:rPr>
              <w:t xml:space="preserve">Application’s description of at-risk infants and toddlers and description of services </w:t>
            </w:r>
            <w:hyperlink r:id="rId14" w:anchor="303.204" w:history="1">
              <w:r w:rsidRPr="00506BF8">
                <w:rPr>
                  <w:rStyle w:val="Hyperlink"/>
                  <w:sz w:val="22"/>
                  <w:szCs w:val="22"/>
                </w:rPr>
                <w:t>[34 C</w:t>
              </w:r>
              <w:r w:rsidRPr="00506BF8" w:rsidR="007C50F8">
                <w:rPr>
                  <w:rStyle w:val="Hyperlink"/>
                  <w:sz w:val="22"/>
                  <w:szCs w:val="22"/>
                </w:rPr>
                <w:t>.</w:t>
              </w:r>
              <w:r w:rsidRPr="00506BF8">
                <w:rPr>
                  <w:rStyle w:val="Hyperlink"/>
                  <w:sz w:val="22"/>
                  <w:szCs w:val="22"/>
                </w:rPr>
                <w:t>F</w:t>
              </w:r>
              <w:r w:rsidRPr="00506BF8" w:rsidR="007C50F8">
                <w:rPr>
                  <w:rStyle w:val="Hyperlink"/>
                  <w:sz w:val="22"/>
                  <w:szCs w:val="22"/>
                </w:rPr>
                <w:t>.</w:t>
              </w:r>
              <w:r w:rsidRPr="00506BF8">
                <w:rPr>
                  <w:rStyle w:val="Hyperlink"/>
                  <w:sz w:val="22"/>
                  <w:szCs w:val="22"/>
                </w:rPr>
                <w:t>R</w:t>
              </w:r>
              <w:r w:rsidRPr="00506BF8" w:rsidR="007C50F8">
                <w:rPr>
                  <w:rStyle w:val="Hyperlink"/>
                  <w:sz w:val="22"/>
                  <w:szCs w:val="22"/>
                </w:rPr>
                <w:t>.</w:t>
              </w:r>
              <w:r w:rsidRPr="00506BF8">
                <w:rPr>
                  <w:rStyle w:val="Hyperlink"/>
                  <w:sz w:val="22"/>
                  <w:szCs w:val="22"/>
                </w:rPr>
                <w:t xml:space="preserve"> §303.204]</w:t>
              </w:r>
            </w:hyperlink>
          </w:p>
          <w:p w:rsidR="00120EC7" w:rsidRPr="00506BF8" w14:paraId="1BA28FDA" w14:textId="45D52862">
            <w:pPr>
              <w:spacing w:before="120" w:after="120"/>
              <w:rPr>
                <w:sz w:val="22"/>
                <w:szCs w:val="22"/>
              </w:rPr>
            </w:pPr>
            <w:r w:rsidRPr="00506BF8">
              <w:rPr>
                <w:sz w:val="22"/>
                <w:szCs w:val="22"/>
              </w:rPr>
              <w:t xml:space="preserve">Referral </w:t>
            </w:r>
            <w:r w:rsidRPr="00506BF8" w:rsidR="00B6733E">
              <w:rPr>
                <w:sz w:val="22"/>
                <w:szCs w:val="22"/>
              </w:rPr>
              <w:t>policies for specific children</w:t>
            </w:r>
            <w:r w:rsidRPr="00506BF8">
              <w:rPr>
                <w:sz w:val="22"/>
                <w:szCs w:val="22"/>
              </w:rPr>
              <w:t xml:space="preserve"> </w:t>
            </w:r>
            <w:hyperlink r:id="rId14" w:anchor="303.206" w:history="1">
              <w:r w:rsidRPr="00506BF8">
                <w:rPr>
                  <w:rStyle w:val="Hyperlink"/>
                  <w:sz w:val="22"/>
                  <w:szCs w:val="22"/>
                </w:rPr>
                <w:t>[34 C</w:t>
              </w:r>
              <w:r w:rsidRPr="00506BF8" w:rsidR="007C50F8">
                <w:rPr>
                  <w:rStyle w:val="Hyperlink"/>
                  <w:sz w:val="22"/>
                  <w:szCs w:val="22"/>
                </w:rPr>
                <w:t>.</w:t>
              </w:r>
              <w:r w:rsidRPr="00506BF8">
                <w:rPr>
                  <w:rStyle w:val="Hyperlink"/>
                  <w:sz w:val="22"/>
                  <w:szCs w:val="22"/>
                </w:rPr>
                <w:t>F</w:t>
              </w:r>
              <w:r w:rsidRPr="00506BF8" w:rsidR="007C50F8">
                <w:rPr>
                  <w:rStyle w:val="Hyperlink"/>
                  <w:sz w:val="22"/>
                  <w:szCs w:val="22"/>
                </w:rPr>
                <w:t>.</w:t>
              </w:r>
              <w:r w:rsidRPr="00506BF8">
                <w:rPr>
                  <w:rStyle w:val="Hyperlink"/>
                  <w:sz w:val="22"/>
                  <w:szCs w:val="22"/>
                </w:rPr>
                <w:t>R</w:t>
              </w:r>
              <w:r w:rsidRPr="00506BF8" w:rsidR="007C50F8">
                <w:rPr>
                  <w:rStyle w:val="Hyperlink"/>
                  <w:sz w:val="22"/>
                  <w:szCs w:val="22"/>
                </w:rPr>
                <w:t>.</w:t>
              </w:r>
              <w:r w:rsidRPr="00506BF8">
                <w:rPr>
                  <w:rStyle w:val="Hyperlink"/>
                  <w:sz w:val="22"/>
                  <w:szCs w:val="22"/>
                </w:rPr>
                <w:t xml:space="preserve"> §</w:t>
              </w:r>
              <w:r w:rsidRPr="00506BF8" w:rsidR="001027CE">
                <w:rPr>
                  <w:rStyle w:val="Hyperlink"/>
                  <w:sz w:val="22"/>
                  <w:szCs w:val="22"/>
                </w:rPr>
                <w:t>§303.206</w:t>
              </w:r>
            </w:hyperlink>
            <w:r w:rsidRPr="00506BF8" w:rsidR="001027CE">
              <w:rPr>
                <w:sz w:val="22"/>
                <w:szCs w:val="22"/>
              </w:rPr>
              <w:t xml:space="preserve"> and </w:t>
            </w:r>
            <w:hyperlink r:id="rId14" w:anchor="p-303.303(b)" w:history="1">
              <w:r w:rsidRPr="00506BF8">
                <w:rPr>
                  <w:rStyle w:val="Hyperlink"/>
                  <w:sz w:val="22"/>
                  <w:szCs w:val="22"/>
                </w:rPr>
                <w:t>303.303(b)]</w:t>
              </w:r>
            </w:hyperlink>
          </w:p>
          <w:p w:rsidR="00C42924" w:rsidRPr="00506BF8" w14:paraId="46756634" w14:textId="1D7B0F7F">
            <w:pPr>
              <w:spacing w:before="120" w:after="120"/>
              <w:rPr>
                <w:rFonts w:cs="Courier New"/>
                <w:sz w:val="22"/>
                <w:szCs w:val="22"/>
              </w:rPr>
            </w:pPr>
            <w:r w:rsidRPr="00506BF8">
              <w:rPr>
                <w:sz w:val="22"/>
                <w:szCs w:val="22"/>
              </w:rPr>
              <w:t>State option to make services under this part available to children ages three and older</w:t>
            </w:r>
            <w:r w:rsidRPr="00506BF8" w:rsidR="00120EC7">
              <w:rPr>
                <w:sz w:val="22"/>
                <w:szCs w:val="22"/>
              </w:rPr>
              <w:t xml:space="preserve"> </w:t>
            </w:r>
            <w:hyperlink r:id="rId14" w:anchor="p-303.211(b)(7)" w:history="1">
              <w:r w:rsidRPr="00506BF8" w:rsidR="00120EC7">
                <w:rPr>
                  <w:rStyle w:val="Hyperlink"/>
                  <w:sz w:val="22"/>
                  <w:szCs w:val="22"/>
                </w:rPr>
                <w:t>[</w:t>
              </w:r>
              <w:r w:rsidRPr="00506BF8" w:rsidR="00120EC7">
                <w:rPr>
                  <w:rStyle w:val="Hyperlink"/>
                  <w:rFonts w:cs="Courier New"/>
                  <w:sz w:val="22"/>
                  <w:szCs w:val="22"/>
                </w:rPr>
                <w:t>34 C</w:t>
              </w:r>
              <w:r w:rsidRPr="00506BF8" w:rsidR="007C50F8">
                <w:rPr>
                  <w:rStyle w:val="Hyperlink"/>
                  <w:rFonts w:cs="Courier New"/>
                  <w:sz w:val="22"/>
                  <w:szCs w:val="22"/>
                </w:rPr>
                <w:t>.</w:t>
              </w:r>
              <w:r w:rsidRPr="00506BF8" w:rsidR="00120EC7">
                <w:rPr>
                  <w:rStyle w:val="Hyperlink"/>
                  <w:rFonts w:cs="Courier New"/>
                  <w:sz w:val="22"/>
                  <w:szCs w:val="22"/>
                </w:rPr>
                <w:t>F</w:t>
              </w:r>
              <w:r w:rsidRPr="00506BF8" w:rsidR="007C50F8">
                <w:rPr>
                  <w:rStyle w:val="Hyperlink"/>
                  <w:rFonts w:cs="Courier New"/>
                  <w:sz w:val="22"/>
                  <w:szCs w:val="22"/>
                </w:rPr>
                <w:t>.</w:t>
              </w:r>
              <w:r w:rsidRPr="00506BF8" w:rsidR="00120EC7">
                <w:rPr>
                  <w:rStyle w:val="Hyperlink"/>
                  <w:rFonts w:cs="Courier New"/>
                  <w:sz w:val="22"/>
                  <w:szCs w:val="22"/>
                </w:rPr>
                <w:t>R</w:t>
              </w:r>
              <w:r w:rsidRPr="00506BF8" w:rsidR="007C50F8">
                <w:rPr>
                  <w:rStyle w:val="Hyperlink"/>
                  <w:rFonts w:cs="Courier New"/>
                  <w:sz w:val="22"/>
                  <w:szCs w:val="22"/>
                </w:rPr>
                <w:t>.</w:t>
              </w:r>
              <w:r w:rsidRPr="00506BF8" w:rsidR="00120EC7">
                <w:rPr>
                  <w:rStyle w:val="Hyperlink"/>
                  <w:rFonts w:cs="Courier New"/>
                  <w:sz w:val="22"/>
                  <w:szCs w:val="22"/>
                </w:rPr>
                <w:t xml:space="preserve"> §303.211(b)(7)]</w:t>
              </w:r>
            </w:hyperlink>
            <w:r w:rsidRPr="00506BF8" w:rsidR="00120EC7">
              <w:rPr>
                <w:rFonts w:cs="Courier New"/>
                <w:sz w:val="22"/>
                <w:szCs w:val="22"/>
              </w:rPr>
              <w:t xml:space="preserve">  </w:t>
            </w:r>
          </w:p>
          <w:p w:rsidR="00F45D47" w:rsidRPr="00506BF8" w14:paraId="3A380B52" w14:textId="2A57B590">
            <w:pPr>
              <w:spacing w:before="120" w:after="120"/>
              <w:rPr>
                <w:sz w:val="22"/>
                <w:szCs w:val="22"/>
              </w:rPr>
            </w:pPr>
            <w:r w:rsidRPr="00506BF8">
              <w:rPr>
                <w:sz w:val="22"/>
                <w:szCs w:val="22"/>
              </w:rPr>
              <w:t xml:space="preserve">Comprehensive child find system - </w:t>
            </w:r>
            <w:r w:rsidRPr="00506BF8" w:rsidR="00A515F9">
              <w:rPr>
                <w:sz w:val="22"/>
                <w:szCs w:val="22"/>
              </w:rPr>
              <w:t>Coordination</w:t>
            </w:r>
            <w:r w:rsidRPr="00506BF8" w:rsidR="00120EC7">
              <w:rPr>
                <w:sz w:val="22"/>
                <w:szCs w:val="22"/>
              </w:rPr>
              <w:t xml:space="preserve"> </w:t>
            </w:r>
            <w:hyperlink r:id="rId14" w:anchor="p-303.302(c)" w:history="1">
              <w:r w:rsidRPr="004E634A" w:rsidR="00120EC7">
                <w:rPr>
                  <w:rStyle w:val="Hyperlink"/>
                  <w:sz w:val="22"/>
                  <w:szCs w:val="22"/>
                </w:rPr>
                <w:t>[34 C</w:t>
              </w:r>
              <w:r w:rsidRPr="004E634A" w:rsidR="007C50F8">
                <w:rPr>
                  <w:rStyle w:val="Hyperlink"/>
                  <w:sz w:val="22"/>
                  <w:szCs w:val="22"/>
                </w:rPr>
                <w:t>.</w:t>
              </w:r>
              <w:r w:rsidRPr="004E634A" w:rsidR="00120EC7">
                <w:rPr>
                  <w:rStyle w:val="Hyperlink"/>
                  <w:sz w:val="22"/>
                  <w:szCs w:val="22"/>
                </w:rPr>
                <w:t>F</w:t>
              </w:r>
              <w:r w:rsidRPr="004E634A" w:rsidR="007C50F8">
                <w:rPr>
                  <w:rStyle w:val="Hyperlink"/>
                  <w:sz w:val="22"/>
                  <w:szCs w:val="22"/>
                </w:rPr>
                <w:t>.</w:t>
              </w:r>
              <w:r w:rsidRPr="004E634A" w:rsidR="00120EC7">
                <w:rPr>
                  <w:rStyle w:val="Hyperlink"/>
                  <w:sz w:val="22"/>
                  <w:szCs w:val="22"/>
                </w:rPr>
                <w:t>R</w:t>
              </w:r>
              <w:r w:rsidRPr="004E634A" w:rsidR="007C50F8">
                <w:rPr>
                  <w:rStyle w:val="Hyperlink"/>
                  <w:sz w:val="22"/>
                  <w:szCs w:val="22"/>
                </w:rPr>
                <w:t>.</w:t>
              </w:r>
              <w:r w:rsidRPr="004E634A" w:rsidR="00120EC7">
                <w:rPr>
                  <w:rStyle w:val="Hyperlink"/>
                  <w:sz w:val="22"/>
                  <w:szCs w:val="22"/>
                </w:rPr>
                <w:t xml:space="preserve"> §303.302(c)</w:t>
              </w:r>
              <w:r w:rsidRPr="004E634A">
                <w:rPr>
                  <w:rStyle w:val="Hyperlink"/>
                  <w:sz w:val="22"/>
                  <w:szCs w:val="22"/>
                </w:rPr>
                <w:t>]</w:t>
              </w:r>
            </w:hyperlink>
          </w:p>
          <w:p w:rsidR="00120EC7" w:rsidRPr="00506BF8" w14:paraId="20DEA1B9" w14:textId="69CC6689">
            <w:pPr>
              <w:spacing w:before="120" w:after="120"/>
              <w:rPr>
                <w:sz w:val="22"/>
                <w:szCs w:val="22"/>
              </w:rPr>
            </w:pPr>
            <w:r w:rsidRPr="00506BF8">
              <w:rPr>
                <w:sz w:val="22"/>
                <w:szCs w:val="22"/>
              </w:rPr>
              <w:t>State Interagency Coor</w:t>
            </w:r>
            <w:r w:rsidRPr="00506BF8" w:rsidR="00FF3872">
              <w:rPr>
                <w:sz w:val="22"/>
                <w:szCs w:val="22"/>
              </w:rPr>
              <w:t xml:space="preserve">dinating Council – Functions of the Council – required duties </w:t>
            </w:r>
            <w:hyperlink r:id="rId14" w:anchor="p-303.604(a)(3)" w:history="1">
              <w:r w:rsidRPr="00506BF8" w:rsidR="00FF3872">
                <w:rPr>
                  <w:rStyle w:val="Hyperlink"/>
                  <w:sz w:val="22"/>
                  <w:szCs w:val="22"/>
                </w:rPr>
                <w:t>[34 C</w:t>
              </w:r>
              <w:r w:rsidRPr="00506BF8" w:rsidR="007C50F8">
                <w:rPr>
                  <w:rStyle w:val="Hyperlink"/>
                  <w:sz w:val="22"/>
                  <w:szCs w:val="22"/>
                </w:rPr>
                <w:t>.</w:t>
              </w:r>
              <w:r w:rsidRPr="00506BF8" w:rsidR="00FF3872">
                <w:rPr>
                  <w:rStyle w:val="Hyperlink"/>
                  <w:sz w:val="22"/>
                  <w:szCs w:val="22"/>
                </w:rPr>
                <w:t>F</w:t>
              </w:r>
              <w:r w:rsidRPr="00506BF8" w:rsidR="007C50F8">
                <w:rPr>
                  <w:rStyle w:val="Hyperlink"/>
                  <w:sz w:val="22"/>
                  <w:szCs w:val="22"/>
                </w:rPr>
                <w:t>.</w:t>
              </w:r>
              <w:r w:rsidRPr="00506BF8" w:rsidR="00FF3872">
                <w:rPr>
                  <w:rStyle w:val="Hyperlink"/>
                  <w:sz w:val="22"/>
                  <w:szCs w:val="22"/>
                </w:rPr>
                <w:t>R</w:t>
              </w:r>
              <w:r w:rsidRPr="00506BF8" w:rsidR="007C50F8">
                <w:rPr>
                  <w:rStyle w:val="Hyperlink"/>
                  <w:sz w:val="22"/>
                  <w:szCs w:val="22"/>
                </w:rPr>
                <w:t>.</w:t>
              </w:r>
              <w:r w:rsidRPr="00506BF8" w:rsidR="00FF3872">
                <w:rPr>
                  <w:rStyle w:val="Hyperlink"/>
                  <w:sz w:val="22"/>
                  <w:szCs w:val="22"/>
                </w:rPr>
                <w:t xml:space="preserve"> §</w:t>
              </w:r>
              <w:r w:rsidRPr="00506BF8">
                <w:rPr>
                  <w:rStyle w:val="Hyperlink"/>
                  <w:sz w:val="22"/>
                  <w:szCs w:val="22"/>
                </w:rPr>
                <w:t>303.604(a)(3)]</w:t>
              </w:r>
            </w:hyperlink>
            <w:r w:rsidRPr="00506BF8">
              <w:rPr>
                <w:sz w:val="22"/>
                <w:szCs w:val="22"/>
              </w:rPr>
              <w:t xml:space="preserve"> </w:t>
            </w:r>
          </w:p>
          <w:p w:rsidR="00C46065" w:rsidRPr="00506BF8" w:rsidP="00C42924" w14:paraId="5C9823CD" w14:textId="45DED68D">
            <w:pPr>
              <w:spacing w:before="120" w:after="120"/>
              <w:rPr>
                <w:sz w:val="22"/>
                <w:szCs w:val="22"/>
              </w:rPr>
            </w:pPr>
            <w:r w:rsidRPr="00506BF8">
              <w:rPr>
                <w:sz w:val="22"/>
                <w:szCs w:val="22"/>
              </w:rPr>
              <w:t>Data collection</w:t>
            </w:r>
            <w:r w:rsidRPr="00506BF8" w:rsidR="00120EC7">
              <w:rPr>
                <w:sz w:val="22"/>
                <w:szCs w:val="22"/>
              </w:rPr>
              <w:t xml:space="preserve"> </w:t>
            </w:r>
            <w:hyperlink r:id="rId30" w:history="1">
              <w:r w:rsidRPr="00506BF8" w:rsidR="00120EC7">
                <w:rPr>
                  <w:rStyle w:val="Hyperlink"/>
                  <w:sz w:val="22"/>
                  <w:szCs w:val="22"/>
                </w:rPr>
                <w:t>[34 C</w:t>
              </w:r>
              <w:r w:rsidRPr="00506BF8" w:rsidR="007C50F8">
                <w:rPr>
                  <w:rStyle w:val="Hyperlink"/>
                  <w:sz w:val="22"/>
                  <w:szCs w:val="22"/>
                </w:rPr>
                <w:t>.</w:t>
              </w:r>
              <w:r w:rsidRPr="00506BF8" w:rsidR="00120EC7">
                <w:rPr>
                  <w:rStyle w:val="Hyperlink"/>
                  <w:sz w:val="22"/>
                  <w:szCs w:val="22"/>
                </w:rPr>
                <w:t>F</w:t>
              </w:r>
              <w:r w:rsidRPr="00506BF8" w:rsidR="007C50F8">
                <w:rPr>
                  <w:rStyle w:val="Hyperlink"/>
                  <w:sz w:val="22"/>
                  <w:szCs w:val="22"/>
                </w:rPr>
                <w:t>.</w:t>
              </w:r>
              <w:r w:rsidRPr="00506BF8" w:rsidR="00120EC7">
                <w:rPr>
                  <w:rStyle w:val="Hyperlink"/>
                  <w:sz w:val="22"/>
                  <w:szCs w:val="22"/>
                </w:rPr>
                <w:t>R</w:t>
              </w:r>
              <w:r w:rsidRPr="00506BF8" w:rsidR="007C50F8">
                <w:rPr>
                  <w:rStyle w:val="Hyperlink"/>
                  <w:sz w:val="22"/>
                  <w:szCs w:val="22"/>
                </w:rPr>
                <w:t>.</w:t>
              </w:r>
              <w:r w:rsidRPr="00506BF8" w:rsidR="00120EC7">
                <w:rPr>
                  <w:rStyle w:val="Hyperlink"/>
                  <w:sz w:val="22"/>
                  <w:szCs w:val="22"/>
                </w:rPr>
                <w:t xml:space="preserve"> §303.124</w:t>
              </w:r>
              <w:r w:rsidRPr="00506BF8">
                <w:rPr>
                  <w:rStyle w:val="Hyperlink"/>
                  <w:sz w:val="22"/>
                  <w:szCs w:val="22"/>
                </w:rPr>
                <w:t>]</w:t>
              </w:r>
            </w:hyperlink>
          </w:p>
          <w:p w:rsidR="00120EC7" w:rsidRPr="00506BF8" w:rsidP="00C42924" w14:paraId="17EEFEF7" w14:textId="10D9C0B5">
            <w:pPr>
              <w:spacing w:before="120" w:after="120"/>
              <w:rPr>
                <w:sz w:val="22"/>
                <w:szCs w:val="22"/>
              </w:rPr>
            </w:pPr>
            <w:r w:rsidRPr="00506BF8">
              <w:rPr>
                <w:sz w:val="22"/>
                <w:szCs w:val="22"/>
              </w:rPr>
              <w:t xml:space="preserve">Reports – Program Information </w:t>
            </w:r>
            <w:hyperlink r:id="rId14" w:anchor="subject-group-ECFR3e0e263a5f4758b" w:history="1">
              <w:r w:rsidRPr="00506BF8" w:rsidR="00192018">
                <w:rPr>
                  <w:rStyle w:val="Hyperlink"/>
                  <w:sz w:val="22"/>
                  <w:szCs w:val="22"/>
                </w:rPr>
                <w:t>[34 C</w:t>
              </w:r>
              <w:r w:rsidRPr="00506BF8" w:rsidR="007C50F8">
                <w:rPr>
                  <w:rStyle w:val="Hyperlink"/>
                  <w:sz w:val="22"/>
                  <w:szCs w:val="22"/>
                </w:rPr>
                <w:t>.</w:t>
              </w:r>
              <w:r w:rsidRPr="00506BF8" w:rsidR="00192018">
                <w:rPr>
                  <w:rStyle w:val="Hyperlink"/>
                  <w:sz w:val="22"/>
                  <w:szCs w:val="22"/>
                </w:rPr>
                <w:t>F</w:t>
              </w:r>
              <w:r w:rsidRPr="00506BF8" w:rsidR="007C50F8">
                <w:rPr>
                  <w:rStyle w:val="Hyperlink"/>
                  <w:sz w:val="22"/>
                  <w:szCs w:val="22"/>
                </w:rPr>
                <w:t>.</w:t>
              </w:r>
              <w:r w:rsidRPr="00506BF8" w:rsidR="00192018">
                <w:rPr>
                  <w:rStyle w:val="Hyperlink"/>
                  <w:sz w:val="22"/>
                  <w:szCs w:val="22"/>
                </w:rPr>
                <w:t>R</w:t>
              </w:r>
              <w:r w:rsidRPr="00506BF8" w:rsidR="007C50F8">
                <w:rPr>
                  <w:rStyle w:val="Hyperlink"/>
                  <w:sz w:val="22"/>
                  <w:szCs w:val="22"/>
                </w:rPr>
                <w:t>.</w:t>
              </w:r>
              <w:r w:rsidRPr="00506BF8" w:rsidR="00192018">
                <w:rPr>
                  <w:rStyle w:val="Hyperlink"/>
                  <w:sz w:val="22"/>
                  <w:szCs w:val="22"/>
                </w:rPr>
                <w:t xml:space="preserve"> §</w:t>
              </w:r>
              <w:r w:rsidRPr="00506BF8" w:rsidR="00591BB1">
                <w:rPr>
                  <w:rStyle w:val="Hyperlink"/>
                  <w:sz w:val="22"/>
                  <w:szCs w:val="22"/>
                </w:rPr>
                <w:t>§</w:t>
              </w:r>
              <w:r w:rsidRPr="00506BF8">
                <w:rPr>
                  <w:rStyle w:val="Hyperlink"/>
                  <w:sz w:val="22"/>
                  <w:szCs w:val="22"/>
                </w:rPr>
                <w:t>303.720-303.724]</w:t>
              </w:r>
            </w:hyperlink>
          </w:p>
        </w:tc>
      </w:tr>
      <w:tr w14:paraId="6A6494F9" w14:textId="77777777" w:rsidTr="75A59516">
        <w:tblPrEx>
          <w:tblW w:w="14040" w:type="dxa"/>
          <w:tblInd w:w="-425" w:type="dxa"/>
          <w:tblCellMar>
            <w:left w:w="115" w:type="dxa"/>
            <w:right w:w="115" w:type="dxa"/>
          </w:tblCellMar>
          <w:tblLook w:val="0000"/>
        </w:tblPrEx>
        <w:trPr>
          <w:trHeight w:val="1223"/>
        </w:trPr>
        <w:tc>
          <w:tcPr>
            <w:tcW w:w="4860" w:type="dxa"/>
          </w:tcPr>
          <w:p w:rsidR="00120EC7" w:rsidRPr="00506BF8" w14:paraId="1D9EB33A" w14:textId="77777777">
            <w:pPr>
              <w:spacing w:before="120" w:after="120"/>
              <w:ind w:left="432" w:hanging="432"/>
              <w:rPr>
                <w:rFonts w:cs="Arial"/>
                <w:sz w:val="22"/>
                <w:szCs w:val="22"/>
              </w:rPr>
            </w:pPr>
            <w:r w:rsidRPr="00506BF8">
              <w:rPr>
                <w:rFonts w:cs="Arial"/>
                <w:sz w:val="22"/>
                <w:szCs w:val="22"/>
              </w:rPr>
              <w:t>7.</w:t>
            </w:r>
            <w:r w:rsidRPr="00506BF8">
              <w:rPr>
                <w:rFonts w:cs="Arial"/>
                <w:sz w:val="22"/>
                <w:szCs w:val="22"/>
              </w:rPr>
              <w:tab/>
              <w:t>Percent of eligible infants and toddlers with IFSPs for whom initial evaluation, initial assessment, and the initial IFSP meeting were conducted within Part C’s 45-day timeline.</w:t>
            </w:r>
          </w:p>
          <w:p w:rsidR="00120EC7" w:rsidRPr="00506BF8" w14:paraId="6C4E7D9A" w14:textId="5980CBCD">
            <w:pPr>
              <w:spacing w:before="120" w:after="120"/>
              <w:ind w:left="425"/>
              <w:rPr>
                <w:rFonts w:cs="Arial"/>
                <w:sz w:val="22"/>
                <w:szCs w:val="22"/>
              </w:rPr>
            </w:pPr>
            <w:r w:rsidRPr="00506BF8">
              <w:rPr>
                <w:rFonts w:cs="Arial"/>
                <w:sz w:val="22"/>
                <w:szCs w:val="22"/>
              </w:rPr>
              <w:t>[20 U.S.C. 1416(a)(3)(B) and 1442]</w:t>
            </w:r>
          </w:p>
        </w:tc>
        <w:tc>
          <w:tcPr>
            <w:tcW w:w="9180" w:type="dxa"/>
          </w:tcPr>
          <w:p w:rsidR="005819E1" w:rsidRPr="00506BF8" w:rsidP="00DA4A46" w14:paraId="25A40811" w14:textId="774053B0">
            <w:pPr>
              <w:pStyle w:val="BodyText"/>
              <w:spacing w:after="120"/>
              <w:rPr>
                <w:b/>
                <w:bCs/>
                <w:sz w:val="22"/>
                <w:szCs w:val="22"/>
              </w:rPr>
            </w:pPr>
            <w:r w:rsidRPr="00506BF8">
              <w:rPr>
                <w:b/>
                <w:bCs/>
                <w:sz w:val="22"/>
                <w:szCs w:val="22"/>
              </w:rPr>
              <w:t>Indicator 7 is a compliance indicator.</w:t>
            </w:r>
          </w:p>
          <w:p w:rsidR="00DA4A46" w:rsidRPr="00506BF8" w:rsidP="00DA4A46" w14:paraId="1A356C5E" w14:textId="20447898">
            <w:pPr>
              <w:pStyle w:val="BodyText"/>
              <w:spacing w:after="120"/>
              <w:rPr>
                <w:sz w:val="22"/>
                <w:szCs w:val="22"/>
              </w:rPr>
            </w:pPr>
            <w:r w:rsidRPr="00506BF8">
              <w:rPr>
                <w:sz w:val="22"/>
                <w:szCs w:val="22"/>
              </w:rPr>
              <w:t xml:space="preserve">Each infant or toddler with a disability in the State must have a timely, comprehensive, multidisciplinary evaluation, and a family-directed identification of the needs of each family of such an infant or toddler, to assist appropriately in the development of the infant or toddler. </w:t>
            </w:r>
            <w:hyperlink r:id="rId31" w:history="1">
              <w:r w:rsidRPr="00506BF8">
                <w:rPr>
                  <w:rStyle w:val="Hyperlink"/>
                  <w:sz w:val="22"/>
                  <w:szCs w:val="22"/>
                </w:rPr>
                <w:t>[20 U.S.C. 1435(a)(3)]</w:t>
              </w:r>
            </w:hyperlink>
          </w:p>
          <w:p w:rsidR="00900507" w:rsidRPr="00506BF8" w:rsidP="00DA4A46" w14:paraId="4ABE0821" w14:textId="77777777">
            <w:pPr>
              <w:pStyle w:val="BodyText"/>
              <w:spacing w:after="120"/>
              <w:rPr>
                <w:sz w:val="22"/>
                <w:szCs w:val="22"/>
              </w:rPr>
            </w:pPr>
            <w:r w:rsidRPr="00506BF8">
              <w:rPr>
                <w:sz w:val="22"/>
                <w:szCs w:val="22"/>
              </w:rPr>
              <w:t>Individualized family service plan</w:t>
            </w:r>
            <w:r w:rsidRPr="00506BF8" w:rsidR="00DA4A46">
              <w:rPr>
                <w:sz w:val="22"/>
                <w:szCs w:val="22"/>
              </w:rPr>
              <w:t xml:space="preserve"> </w:t>
            </w:r>
            <w:hyperlink r:id="rId19" w:history="1">
              <w:r w:rsidRPr="00506BF8">
                <w:rPr>
                  <w:rStyle w:val="Hyperlink"/>
                  <w:sz w:val="22"/>
                  <w:szCs w:val="22"/>
                </w:rPr>
                <w:t>[</w:t>
              </w:r>
              <w:r w:rsidRPr="00506BF8" w:rsidR="00DA4A46">
                <w:rPr>
                  <w:rStyle w:val="Hyperlink"/>
                  <w:sz w:val="22"/>
                  <w:szCs w:val="22"/>
                </w:rPr>
                <w:t>20 U.S.C. 1436</w:t>
              </w:r>
              <w:r w:rsidRPr="00506BF8">
                <w:rPr>
                  <w:rStyle w:val="Hyperlink"/>
                  <w:sz w:val="22"/>
                  <w:szCs w:val="22"/>
                </w:rPr>
                <w:t>]</w:t>
              </w:r>
            </w:hyperlink>
          </w:p>
          <w:p w:rsidR="00DA4A46" w:rsidRPr="00506BF8" w:rsidP="00DA4A46" w14:paraId="0E8B0986" w14:textId="0E30CDDC">
            <w:pPr>
              <w:pStyle w:val="BodyText"/>
              <w:spacing w:after="120"/>
              <w:rPr>
                <w:sz w:val="22"/>
                <w:szCs w:val="22"/>
              </w:rPr>
            </w:pPr>
            <w:r w:rsidRPr="00506BF8">
              <w:rPr>
                <w:sz w:val="22"/>
                <w:szCs w:val="22"/>
              </w:rPr>
              <w:t xml:space="preserve">Requirements for statewide system, </w:t>
            </w:r>
            <w:r w:rsidRPr="00506BF8" w:rsidR="00745E0E">
              <w:rPr>
                <w:sz w:val="22"/>
                <w:szCs w:val="22"/>
              </w:rPr>
              <w:t>In g</w:t>
            </w:r>
            <w:r w:rsidRPr="00506BF8">
              <w:rPr>
                <w:sz w:val="22"/>
                <w:szCs w:val="22"/>
              </w:rPr>
              <w:t>eneral</w:t>
            </w:r>
            <w:r w:rsidRPr="00506BF8" w:rsidR="00745E0E">
              <w:rPr>
                <w:sz w:val="22"/>
                <w:szCs w:val="22"/>
              </w:rPr>
              <w:t>,</w:t>
            </w:r>
            <w:r w:rsidRPr="00506BF8">
              <w:rPr>
                <w:sz w:val="22"/>
                <w:szCs w:val="22"/>
              </w:rPr>
              <w:t xml:space="preserve"> service coordination services </w:t>
            </w:r>
            <w:hyperlink r:id="rId32" w:history="1">
              <w:r w:rsidRPr="00506BF8">
                <w:rPr>
                  <w:rStyle w:val="Hyperlink"/>
                  <w:sz w:val="22"/>
                  <w:szCs w:val="22"/>
                </w:rPr>
                <w:t>[20 U.S.C. 1435(a)(4)]</w:t>
              </w:r>
            </w:hyperlink>
          </w:p>
          <w:p w:rsidR="008941ED" w:rsidRPr="00506BF8" w:rsidP="00DA4A46" w14:paraId="009BDF1C" w14:textId="2188F6D0">
            <w:pPr>
              <w:pStyle w:val="BodyText"/>
              <w:spacing w:after="120"/>
              <w:rPr>
                <w:sz w:val="22"/>
                <w:szCs w:val="22"/>
              </w:rPr>
            </w:pPr>
            <w:r w:rsidRPr="00506BF8">
              <w:rPr>
                <w:sz w:val="22"/>
                <w:szCs w:val="22"/>
              </w:rPr>
              <w:t xml:space="preserve">Assessment and </w:t>
            </w:r>
            <w:r w:rsidRPr="00506BF8" w:rsidR="00D84CD0">
              <w:rPr>
                <w:sz w:val="22"/>
                <w:szCs w:val="22"/>
              </w:rPr>
              <w:t>p</w:t>
            </w:r>
            <w:r w:rsidRPr="00506BF8">
              <w:rPr>
                <w:sz w:val="22"/>
                <w:szCs w:val="22"/>
              </w:rPr>
              <w:t xml:space="preserve">rogram </w:t>
            </w:r>
            <w:r w:rsidRPr="00506BF8" w:rsidR="00D84CD0">
              <w:rPr>
                <w:sz w:val="22"/>
                <w:szCs w:val="22"/>
              </w:rPr>
              <w:t>d</w:t>
            </w:r>
            <w:r w:rsidRPr="00506BF8">
              <w:rPr>
                <w:sz w:val="22"/>
                <w:szCs w:val="22"/>
              </w:rPr>
              <w:t>evelopment</w:t>
            </w:r>
            <w:r w:rsidRPr="00506BF8" w:rsidR="00DA4A46">
              <w:rPr>
                <w:sz w:val="22"/>
                <w:szCs w:val="22"/>
              </w:rPr>
              <w:t xml:space="preserve"> </w:t>
            </w:r>
            <w:hyperlink r:id="rId33" w:history="1">
              <w:r w:rsidRPr="00506BF8">
                <w:rPr>
                  <w:rStyle w:val="Hyperlink"/>
                  <w:sz w:val="22"/>
                  <w:szCs w:val="22"/>
                </w:rPr>
                <w:t>[</w:t>
              </w:r>
              <w:r w:rsidRPr="00506BF8" w:rsidR="00DA4A46">
                <w:rPr>
                  <w:rStyle w:val="Hyperlink"/>
                  <w:sz w:val="22"/>
                  <w:szCs w:val="22"/>
                </w:rPr>
                <w:t>20 U.S.C. 1436(a)(1)</w:t>
              </w:r>
              <w:r w:rsidRPr="00506BF8">
                <w:rPr>
                  <w:rStyle w:val="Hyperlink"/>
                  <w:sz w:val="22"/>
                  <w:szCs w:val="22"/>
                </w:rPr>
                <w:t>]</w:t>
              </w:r>
            </w:hyperlink>
            <w:r w:rsidRPr="00506BF8" w:rsidR="00DA4A46">
              <w:rPr>
                <w:sz w:val="22"/>
                <w:szCs w:val="22"/>
              </w:rPr>
              <w:t xml:space="preserve"> </w:t>
            </w:r>
          </w:p>
          <w:p w:rsidR="00DA4A46" w:rsidRPr="00506BF8" w:rsidP="00DA4A46" w14:paraId="06F91613" w14:textId="3DE6E52A">
            <w:pPr>
              <w:pStyle w:val="BodyText"/>
              <w:spacing w:after="120"/>
              <w:rPr>
                <w:sz w:val="22"/>
                <w:szCs w:val="22"/>
              </w:rPr>
            </w:pPr>
            <w:r w:rsidRPr="00506BF8">
              <w:rPr>
                <w:sz w:val="22"/>
                <w:szCs w:val="22"/>
              </w:rPr>
              <w:t xml:space="preserve">Parental </w:t>
            </w:r>
            <w:r w:rsidRPr="00506BF8" w:rsidR="00E31A83">
              <w:rPr>
                <w:sz w:val="22"/>
                <w:szCs w:val="22"/>
              </w:rPr>
              <w:t>c</w:t>
            </w:r>
            <w:r w:rsidRPr="00506BF8">
              <w:rPr>
                <w:sz w:val="22"/>
                <w:szCs w:val="22"/>
              </w:rPr>
              <w:t xml:space="preserve">onsent </w:t>
            </w:r>
            <w:hyperlink r:id="rId23" w:history="1">
              <w:r w:rsidRPr="00506BF8">
                <w:rPr>
                  <w:rStyle w:val="Hyperlink"/>
                  <w:sz w:val="22"/>
                  <w:szCs w:val="22"/>
                </w:rPr>
                <w:t>[20 U.S.C. 1436(</w:t>
              </w:r>
              <w:r w:rsidR="006168A5">
                <w:rPr>
                  <w:rStyle w:val="Hyperlink"/>
                  <w:sz w:val="22"/>
                  <w:szCs w:val="22"/>
                </w:rPr>
                <w:t>e</w:t>
              </w:r>
              <w:r w:rsidRPr="00506BF8">
                <w:rPr>
                  <w:rStyle w:val="Hyperlink"/>
                  <w:sz w:val="22"/>
                  <w:szCs w:val="22"/>
                </w:rPr>
                <w:t>)]</w:t>
              </w:r>
            </w:hyperlink>
          </w:p>
          <w:p w:rsidR="00C537B0" w:rsidRPr="00506BF8" w:rsidP="00DA4A46" w14:paraId="39FDF8D7" w14:textId="48A8A78F">
            <w:pPr>
              <w:pStyle w:val="BodyText"/>
              <w:spacing w:after="120"/>
              <w:rPr>
                <w:sz w:val="22"/>
                <w:szCs w:val="22"/>
              </w:rPr>
            </w:pPr>
            <w:r w:rsidRPr="00506BF8">
              <w:rPr>
                <w:sz w:val="22"/>
                <w:szCs w:val="22"/>
              </w:rPr>
              <w:t xml:space="preserve">Individualized family service plan </w:t>
            </w:r>
            <w:hyperlink r:id="rId14" w:anchor="303.20" w:history="1">
              <w:r w:rsidRPr="00506BF8">
                <w:rPr>
                  <w:rStyle w:val="Hyperlink"/>
                  <w:sz w:val="22"/>
                  <w:szCs w:val="22"/>
                </w:rPr>
                <w:t>[34 C</w:t>
              </w:r>
              <w:r w:rsidRPr="00506BF8" w:rsidR="003509B2">
                <w:rPr>
                  <w:rStyle w:val="Hyperlink"/>
                  <w:sz w:val="22"/>
                  <w:szCs w:val="22"/>
                </w:rPr>
                <w:t>.</w:t>
              </w:r>
              <w:r w:rsidRPr="00506BF8">
                <w:rPr>
                  <w:rStyle w:val="Hyperlink"/>
                  <w:sz w:val="22"/>
                  <w:szCs w:val="22"/>
                </w:rPr>
                <w:t>F</w:t>
              </w:r>
              <w:r w:rsidRPr="00506BF8" w:rsidR="003509B2">
                <w:rPr>
                  <w:rStyle w:val="Hyperlink"/>
                  <w:sz w:val="22"/>
                  <w:szCs w:val="22"/>
                </w:rPr>
                <w:t>.</w:t>
              </w:r>
              <w:r w:rsidRPr="00506BF8">
                <w:rPr>
                  <w:rStyle w:val="Hyperlink"/>
                  <w:sz w:val="22"/>
                  <w:szCs w:val="22"/>
                </w:rPr>
                <w:t>R</w:t>
              </w:r>
              <w:r w:rsidRPr="00506BF8" w:rsidR="003509B2">
                <w:rPr>
                  <w:rStyle w:val="Hyperlink"/>
                  <w:sz w:val="22"/>
                  <w:szCs w:val="22"/>
                </w:rPr>
                <w:t>.</w:t>
              </w:r>
              <w:r w:rsidRPr="00506BF8">
                <w:rPr>
                  <w:rStyle w:val="Hyperlink"/>
                  <w:sz w:val="22"/>
                  <w:szCs w:val="22"/>
                </w:rPr>
                <w:t xml:space="preserve"> §303.20]</w:t>
              </w:r>
            </w:hyperlink>
          </w:p>
          <w:p w:rsidR="00AF0C9D" w:rsidRPr="00506BF8" w:rsidP="00DA4A46" w14:paraId="4E602F35" w14:textId="0DA2337D">
            <w:pPr>
              <w:pStyle w:val="BodyText"/>
              <w:spacing w:after="120"/>
              <w:rPr>
                <w:sz w:val="22"/>
                <w:szCs w:val="22"/>
              </w:rPr>
            </w:pPr>
            <w:r w:rsidRPr="00506BF8">
              <w:rPr>
                <w:sz w:val="22"/>
                <w:szCs w:val="22"/>
              </w:rPr>
              <w:t>I</w:t>
            </w:r>
            <w:r w:rsidRPr="00506BF8" w:rsidR="000C0831">
              <w:rPr>
                <w:sz w:val="22"/>
                <w:szCs w:val="22"/>
              </w:rPr>
              <w:t xml:space="preserve">ndividualized Family Service Plan (IFSP) </w:t>
            </w:r>
            <w:hyperlink r:id="rId34" w:history="1">
              <w:r w:rsidRPr="00506BF8" w:rsidR="008E266B">
                <w:rPr>
                  <w:rStyle w:val="Hyperlink"/>
                  <w:sz w:val="22"/>
                  <w:szCs w:val="22"/>
                </w:rPr>
                <w:t xml:space="preserve">[34 </w:t>
              </w:r>
              <w:r w:rsidRPr="00506BF8" w:rsidR="000C0831">
                <w:rPr>
                  <w:rStyle w:val="Hyperlink"/>
                  <w:sz w:val="22"/>
                  <w:szCs w:val="22"/>
                </w:rPr>
                <w:t>C</w:t>
              </w:r>
              <w:r w:rsidRPr="00506BF8" w:rsidR="003509B2">
                <w:rPr>
                  <w:rStyle w:val="Hyperlink"/>
                  <w:sz w:val="22"/>
                  <w:szCs w:val="22"/>
                </w:rPr>
                <w:t>.</w:t>
              </w:r>
              <w:r w:rsidRPr="00506BF8" w:rsidR="000C0831">
                <w:rPr>
                  <w:rStyle w:val="Hyperlink"/>
                  <w:sz w:val="22"/>
                  <w:szCs w:val="22"/>
                </w:rPr>
                <w:t>F</w:t>
              </w:r>
              <w:r w:rsidRPr="00506BF8" w:rsidR="003509B2">
                <w:rPr>
                  <w:rStyle w:val="Hyperlink"/>
                  <w:sz w:val="22"/>
                  <w:szCs w:val="22"/>
                </w:rPr>
                <w:t>.</w:t>
              </w:r>
              <w:r w:rsidRPr="00506BF8" w:rsidR="000C0831">
                <w:rPr>
                  <w:rStyle w:val="Hyperlink"/>
                  <w:sz w:val="22"/>
                  <w:szCs w:val="22"/>
                </w:rPr>
                <w:t>R</w:t>
              </w:r>
              <w:r w:rsidRPr="00506BF8" w:rsidR="003509B2">
                <w:rPr>
                  <w:rStyle w:val="Hyperlink"/>
                  <w:sz w:val="22"/>
                  <w:szCs w:val="22"/>
                </w:rPr>
                <w:t>.</w:t>
              </w:r>
              <w:r w:rsidRPr="00506BF8" w:rsidR="000C0831">
                <w:rPr>
                  <w:rStyle w:val="Hyperlink"/>
                  <w:sz w:val="22"/>
                  <w:szCs w:val="22"/>
                </w:rPr>
                <w:t xml:space="preserve"> §§303.34</w:t>
              </w:r>
              <w:r w:rsidRPr="00506BF8" w:rsidR="008E266B">
                <w:rPr>
                  <w:rStyle w:val="Hyperlink"/>
                  <w:sz w:val="22"/>
                  <w:szCs w:val="22"/>
                </w:rPr>
                <w:t>0</w:t>
              </w:r>
              <w:r w:rsidRPr="00506BF8" w:rsidR="000C0831">
                <w:rPr>
                  <w:rStyle w:val="Hyperlink"/>
                  <w:sz w:val="22"/>
                  <w:szCs w:val="22"/>
                </w:rPr>
                <w:t xml:space="preserve"> through 303.346</w:t>
              </w:r>
              <w:r w:rsidRPr="00506BF8" w:rsidR="008E266B">
                <w:rPr>
                  <w:rStyle w:val="Hyperlink"/>
                  <w:sz w:val="22"/>
                  <w:szCs w:val="22"/>
                </w:rPr>
                <w:t>]</w:t>
              </w:r>
            </w:hyperlink>
          </w:p>
          <w:p w:rsidR="00EC6562" w:rsidRPr="00506BF8" w14:paraId="0CEC6C2C" w14:textId="1A1D1B67">
            <w:pPr>
              <w:pStyle w:val="BodyText"/>
              <w:spacing w:before="120" w:after="120"/>
              <w:rPr>
                <w:sz w:val="22"/>
                <w:szCs w:val="22"/>
              </w:rPr>
            </w:pPr>
            <w:r w:rsidRPr="00506BF8">
              <w:rPr>
                <w:sz w:val="22"/>
                <w:szCs w:val="22"/>
              </w:rPr>
              <w:t xml:space="preserve">Screening procedures (optional) </w:t>
            </w:r>
            <w:hyperlink r:id="rId14" w:anchor="303.320" w:history="1">
              <w:r w:rsidRPr="00506BF8">
                <w:rPr>
                  <w:rStyle w:val="Hyperlink"/>
                  <w:sz w:val="22"/>
                  <w:szCs w:val="22"/>
                </w:rPr>
                <w:t>[34 C</w:t>
              </w:r>
              <w:r w:rsidRPr="00506BF8" w:rsidR="003509B2">
                <w:rPr>
                  <w:rStyle w:val="Hyperlink"/>
                  <w:sz w:val="22"/>
                  <w:szCs w:val="22"/>
                </w:rPr>
                <w:t>.</w:t>
              </w:r>
              <w:r w:rsidRPr="00506BF8">
                <w:rPr>
                  <w:rStyle w:val="Hyperlink"/>
                  <w:sz w:val="22"/>
                  <w:szCs w:val="22"/>
                </w:rPr>
                <w:t>F</w:t>
              </w:r>
              <w:r w:rsidRPr="00506BF8" w:rsidR="003509B2">
                <w:rPr>
                  <w:rStyle w:val="Hyperlink"/>
                  <w:sz w:val="22"/>
                  <w:szCs w:val="22"/>
                </w:rPr>
                <w:t>.</w:t>
              </w:r>
              <w:r w:rsidRPr="00506BF8">
                <w:rPr>
                  <w:rStyle w:val="Hyperlink"/>
                  <w:sz w:val="22"/>
                  <w:szCs w:val="22"/>
                </w:rPr>
                <w:t>R</w:t>
              </w:r>
              <w:r w:rsidRPr="00506BF8" w:rsidR="003509B2">
                <w:rPr>
                  <w:rStyle w:val="Hyperlink"/>
                  <w:sz w:val="22"/>
                  <w:szCs w:val="22"/>
                </w:rPr>
                <w:t>.</w:t>
              </w:r>
              <w:r w:rsidRPr="00506BF8" w:rsidR="00120EC7">
                <w:rPr>
                  <w:rStyle w:val="Hyperlink"/>
                  <w:sz w:val="22"/>
                  <w:szCs w:val="22"/>
                </w:rPr>
                <w:t xml:space="preserve"> §303.320</w:t>
              </w:r>
              <w:r w:rsidRPr="00506BF8">
                <w:rPr>
                  <w:rStyle w:val="Hyperlink"/>
                  <w:sz w:val="22"/>
                  <w:szCs w:val="22"/>
                </w:rPr>
                <w:t>]</w:t>
              </w:r>
            </w:hyperlink>
            <w:r w:rsidRPr="00506BF8" w:rsidR="00120EC7">
              <w:rPr>
                <w:sz w:val="22"/>
                <w:szCs w:val="22"/>
              </w:rPr>
              <w:t xml:space="preserve"> </w:t>
            </w:r>
          </w:p>
          <w:p w:rsidR="00884866" w:rsidRPr="00506BF8" w14:paraId="2DB44AB7" w14:textId="3DCDB1B5">
            <w:pPr>
              <w:pStyle w:val="BodyText"/>
              <w:spacing w:before="120" w:after="120"/>
              <w:rPr>
                <w:sz w:val="22"/>
                <w:szCs w:val="22"/>
              </w:rPr>
            </w:pPr>
            <w:r w:rsidRPr="00506BF8">
              <w:rPr>
                <w:sz w:val="22"/>
                <w:szCs w:val="22"/>
              </w:rPr>
              <w:t xml:space="preserve">Evaluation of the child and assessment of the child and family </w:t>
            </w:r>
            <w:hyperlink r:id="rId14" w:anchor="303.321" w:history="1">
              <w:r w:rsidRPr="00506BF8">
                <w:rPr>
                  <w:rStyle w:val="Hyperlink"/>
                  <w:sz w:val="22"/>
                  <w:szCs w:val="22"/>
                </w:rPr>
                <w:t>[34 C</w:t>
              </w:r>
              <w:r w:rsidRPr="00506BF8" w:rsidR="003509B2">
                <w:rPr>
                  <w:rStyle w:val="Hyperlink"/>
                  <w:sz w:val="22"/>
                  <w:szCs w:val="22"/>
                </w:rPr>
                <w:t>.</w:t>
              </w:r>
              <w:r w:rsidRPr="00506BF8">
                <w:rPr>
                  <w:rStyle w:val="Hyperlink"/>
                  <w:sz w:val="22"/>
                  <w:szCs w:val="22"/>
                </w:rPr>
                <w:t>F</w:t>
              </w:r>
              <w:r w:rsidRPr="00506BF8" w:rsidR="003509B2">
                <w:rPr>
                  <w:rStyle w:val="Hyperlink"/>
                  <w:sz w:val="22"/>
                  <w:szCs w:val="22"/>
                </w:rPr>
                <w:t>.</w:t>
              </w:r>
              <w:r w:rsidRPr="00506BF8">
                <w:rPr>
                  <w:rStyle w:val="Hyperlink"/>
                  <w:sz w:val="22"/>
                  <w:szCs w:val="22"/>
                </w:rPr>
                <w:t>R</w:t>
              </w:r>
              <w:r w:rsidRPr="00506BF8" w:rsidR="003509B2">
                <w:rPr>
                  <w:rStyle w:val="Hyperlink"/>
                  <w:sz w:val="22"/>
                  <w:szCs w:val="22"/>
                </w:rPr>
                <w:t>.</w:t>
              </w:r>
              <w:r w:rsidRPr="00506BF8" w:rsidR="00120EC7">
                <w:rPr>
                  <w:rStyle w:val="Hyperlink"/>
                  <w:sz w:val="22"/>
                  <w:szCs w:val="22"/>
                </w:rPr>
                <w:t xml:space="preserve"> §303.321</w:t>
              </w:r>
              <w:r w:rsidRPr="00506BF8" w:rsidR="00F35027">
                <w:rPr>
                  <w:rStyle w:val="Hyperlink"/>
                  <w:sz w:val="22"/>
                  <w:szCs w:val="22"/>
                </w:rPr>
                <w:t>]</w:t>
              </w:r>
            </w:hyperlink>
            <w:r w:rsidRPr="00506BF8" w:rsidR="00120EC7">
              <w:rPr>
                <w:sz w:val="22"/>
                <w:szCs w:val="22"/>
              </w:rPr>
              <w:t xml:space="preserve"> </w:t>
            </w:r>
          </w:p>
          <w:p w:rsidR="008D46AD" w:rsidRPr="00506BF8" w14:paraId="12EACA4F" w14:textId="106B99C5">
            <w:pPr>
              <w:pStyle w:val="BodyText"/>
              <w:spacing w:before="120" w:after="120"/>
              <w:rPr>
                <w:sz w:val="22"/>
                <w:szCs w:val="22"/>
              </w:rPr>
            </w:pPr>
            <w:r w:rsidRPr="00506BF8">
              <w:rPr>
                <w:sz w:val="22"/>
                <w:szCs w:val="22"/>
              </w:rPr>
              <w:t xml:space="preserve">Procedures for IFSP development, review, and evaluation </w:t>
            </w:r>
            <w:hyperlink r:id="rId14" w:anchor="303.342" w:history="1">
              <w:r w:rsidRPr="00506BF8">
                <w:rPr>
                  <w:rStyle w:val="Hyperlink"/>
                  <w:sz w:val="22"/>
                  <w:szCs w:val="22"/>
                </w:rPr>
                <w:t>[34 C</w:t>
              </w:r>
              <w:r w:rsidRPr="00506BF8" w:rsidR="003509B2">
                <w:rPr>
                  <w:rStyle w:val="Hyperlink"/>
                  <w:sz w:val="22"/>
                  <w:szCs w:val="22"/>
                </w:rPr>
                <w:t>.</w:t>
              </w:r>
              <w:r w:rsidRPr="00506BF8">
                <w:rPr>
                  <w:rStyle w:val="Hyperlink"/>
                  <w:sz w:val="22"/>
                  <w:szCs w:val="22"/>
                </w:rPr>
                <w:t>F</w:t>
              </w:r>
              <w:r w:rsidRPr="00506BF8" w:rsidR="003509B2">
                <w:rPr>
                  <w:rStyle w:val="Hyperlink"/>
                  <w:sz w:val="22"/>
                  <w:szCs w:val="22"/>
                </w:rPr>
                <w:t>.</w:t>
              </w:r>
              <w:r w:rsidRPr="00506BF8">
                <w:rPr>
                  <w:rStyle w:val="Hyperlink"/>
                  <w:sz w:val="22"/>
                  <w:szCs w:val="22"/>
                </w:rPr>
                <w:t>R</w:t>
              </w:r>
              <w:r w:rsidRPr="00506BF8" w:rsidR="003509B2">
                <w:rPr>
                  <w:rStyle w:val="Hyperlink"/>
                  <w:sz w:val="22"/>
                  <w:szCs w:val="22"/>
                </w:rPr>
                <w:t>.</w:t>
              </w:r>
              <w:r w:rsidRPr="00506BF8" w:rsidR="00120EC7">
                <w:rPr>
                  <w:rStyle w:val="Hyperlink"/>
                  <w:sz w:val="22"/>
                  <w:szCs w:val="22"/>
                </w:rPr>
                <w:t xml:space="preserve"> §303.342</w:t>
              </w:r>
              <w:r w:rsidRPr="00506BF8">
                <w:rPr>
                  <w:rStyle w:val="Hyperlink"/>
                  <w:sz w:val="22"/>
                  <w:szCs w:val="22"/>
                </w:rPr>
                <w:t>]</w:t>
              </w:r>
            </w:hyperlink>
            <w:r w:rsidRPr="00506BF8" w:rsidR="00120EC7">
              <w:rPr>
                <w:sz w:val="22"/>
                <w:szCs w:val="22"/>
              </w:rPr>
              <w:t xml:space="preserve"> </w:t>
            </w:r>
          </w:p>
          <w:p w:rsidR="003D65C5" w:rsidRPr="00506BF8" w14:paraId="4D98BD98" w14:textId="69B0FFC1">
            <w:pPr>
              <w:pStyle w:val="BodyText"/>
              <w:spacing w:before="120" w:after="120"/>
              <w:rPr>
                <w:sz w:val="22"/>
                <w:szCs w:val="22"/>
              </w:rPr>
            </w:pPr>
            <w:r w:rsidRPr="00506BF8">
              <w:rPr>
                <w:sz w:val="22"/>
                <w:szCs w:val="22"/>
              </w:rPr>
              <w:t>Post-referral timeline (45 days)</w:t>
            </w:r>
            <w:r w:rsidRPr="00506BF8" w:rsidR="00120EC7">
              <w:rPr>
                <w:sz w:val="22"/>
                <w:szCs w:val="22"/>
              </w:rPr>
              <w:t xml:space="preserve"> </w:t>
            </w:r>
            <w:hyperlink r:id="rId14" w:anchor="303.310" w:history="1">
              <w:r w:rsidRPr="00506BF8" w:rsidR="00120EC7">
                <w:rPr>
                  <w:rStyle w:val="Hyperlink"/>
                  <w:sz w:val="22"/>
                  <w:szCs w:val="22"/>
                </w:rPr>
                <w:t>[34 C</w:t>
              </w:r>
              <w:r w:rsidRPr="00506BF8" w:rsidR="003509B2">
                <w:rPr>
                  <w:rStyle w:val="Hyperlink"/>
                  <w:sz w:val="22"/>
                  <w:szCs w:val="22"/>
                </w:rPr>
                <w:t>.</w:t>
              </w:r>
              <w:r w:rsidRPr="00506BF8" w:rsidR="00120EC7">
                <w:rPr>
                  <w:rStyle w:val="Hyperlink"/>
                  <w:sz w:val="22"/>
                  <w:szCs w:val="22"/>
                </w:rPr>
                <w:t>F</w:t>
              </w:r>
              <w:r w:rsidRPr="00506BF8" w:rsidR="003509B2">
                <w:rPr>
                  <w:rStyle w:val="Hyperlink"/>
                  <w:sz w:val="22"/>
                  <w:szCs w:val="22"/>
                </w:rPr>
                <w:t>.</w:t>
              </w:r>
              <w:r w:rsidRPr="00506BF8" w:rsidR="00120EC7">
                <w:rPr>
                  <w:rStyle w:val="Hyperlink"/>
                  <w:sz w:val="22"/>
                  <w:szCs w:val="22"/>
                </w:rPr>
                <w:t>R</w:t>
              </w:r>
              <w:r w:rsidRPr="00506BF8" w:rsidR="003509B2">
                <w:rPr>
                  <w:rStyle w:val="Hyperlink"/>
                  <w:sz w:val="22"/>
                  <w:szCs w:val="22"/>
                </w:rPr>
                <w:t>.</w:t>
              </w:r>
              <w:r w:rsidRPr="00506BF8" w:rsidR="00120EC7">
                <w:rPr>
                  <w:rStyle w:val="Hyperlink"/>
                  <w:sz w:val="22"/>
                  <w:szCs w:val="22"/>
                </w:rPr>
                <w:t xml:space="preserve"> </w:t>
              </w:r>
              <w:r w:rsidRPr="00506BF8" w:rsidR="00120EC7">
                <w:rPr>
                  <w:rStyle w:val="Hyperlink"/>
                  <w:rFonts w:cs="Arial"/>
                  <w:sz w:val="22"/>
                  <w:szCs w:val="22"/>
                </w:rPr>
                <w:t>§303.310(a)</w:t>
              </w:r>
            </w:hyperlink>
          </w:p>
          <w:p w:rsidR="00120EC7" w:rsidRPr="00506BF8" w14:paraId="1CD099D1" w14:textId="318F6018">
            <w:pPr>
              <w:pStyle w:val="BodyText"/>
              <w:spacing w:before="120" w:after="120"/>
              <w:rPr>
                <w:rFonts w:cs="Arial"/>
                <w:sz w:val="22"/>
                <w:szCs w:val="22"/>
              </w:rPr>
            </w:pPr>
            <w:r w:rsidRPr="00506BF8">
              <w:rPr>
                <w:sz w:val="22"/>
                <w:szCs w:val="22"/>
              </w:rPr>
              <w:t xml:space="preserve">Meeting to develop initial IFSP – timelines </w:t>
            </w:r>
            <w:hyperlink r:id="rId14" w:anchor="p-303.342(a)" w:history="1">
              <w:r w:rsidRPr="00506BF8">
                <w:rPr>
                  <w:rStyle w:val="Hyperlink"/>
                  <w:sz w:val="22"/>
                  <w:szCs w:val="22"/>
                </w:rPr>
                <w:t>[34 C</w:t>
              </w:r>
              <w:r w:rsidRPr="00506BF8" w:rsidR="003509B2">
                <w:rPr>
                  <w:rStyle w:val="Hyperlink"/>
                  <w:sz w:val="22"/>
                  <w:szCs w:val="22"/>
                </w:rPr>
                <w:t>.</w:t>
              </w:r>
              <w:r w:rsidRPr="00506BF8">
                <w:rPr>
                  <w:rStyle w:val="Hyperlink"/>
                  <w:sz w:val="22"/>
                  <w:szCs w:val="22"/>
                </w:rPr>
                <w:t>F</w:t>
              </w:r>
              <w:r w:rsidRPr="00506BF8" w:rsidR="003509B2">
                <w:rPr>
                  <w:rStyle w:val="Hyperlink"/>
                  <w:sz w:val="22"/>
                  <w:szCs w:val="22"/>
                </w:rPr>
                <w:t>.</w:t>
              </w:r>
              <w:r w:rsidRPr="00506BF8">
                <w:rPr>
                  <w:rStyle w:val="Hyperlink"/>
                  <w:sz w:val="22"/>
                  <w:szCs w:val="22"/>
                </w:rPr>
                <w:t>R</w:t>
              </w:r>
              <w:r w:rsidRPr="00506BF8" w:rsidR="003509B2">
                <w:rPr>
                  <w:rStyle w:val="Hyperlink"/>
                  <w:sz w:val="22"/>
                  <w:szCs w:val="22"/>
                </w:rPr>
                <w:t>.</w:t>
              </w:r>
              <w:r w:rsidRPr="00506BF8">
                <w:rPr>
                  <w:rStyle w:val="Hyperlink"/>
                  <w:sz w:val="22"/>
                  <w:szCs w:val="22"/>
                </w:rPr>
                <w:t xml:space="preserve"> </w:t>
              </w:r>
              <w:r w:rsidRPr="00506BF8" w:rsidR="009B2666">
                <w:rPr>
                  <w:rStyle w:val="Hyperlink"/>
                  <w:rFonts w:cs="Arial"/>
                  <w:sz w:val="22"/>
                  <w:szCs w:val="22"/>
                </w:rPr>
                <w:t>§</w:t>
              </w:r>
              <w:r w:rsidRPr="00506BF8">
                <w:rPr>
                  <w:rStyle w:val="Hyperlink"/>
                  <w:rFonts w:cs="Arial"/>
                  <w:sz w:val="22"/>
                  <w:szCs w:val="22"/>
                </w:rPr>
                <w:t>303.342(a)]</w:t>
              </w:r>
            </w:hyperlink>
          </w:p>
          <w:p w:rsidR="00120EC7" w:rsidRPr="00506BF8" w14:paraId="09A9A246" w14:textId="192D4979">
            <w:pPr>
              <w:pStyle w:val="BodyText"/>
              <w:spacing w:before="120" w:after="120"/>
              <w:rPr>
                <w:rFonts w:cs="Arial"/>
                <w:sz w:val="22"/>
                <w:szCs w:val="22"/>
              </w:rPr>
            </w:pPr>
            <w:r w:rsidRPr="00506BF8">
              <w:rPr>
                <w:bCs/>
                <w:sz w:val="22"/>
                <w:szCs w:val="22"/>
              </w:rPr>
              <w:t xml:space="preserve">Post-referral timeline (45 days) (exceptions) </w:t>
            </w:r>
            <w:hyperlink r:id="rId14" w:anchor="p-303.310(b)" w:history="1">
              <w:r w:rsidRPr="00506BF8">
                <w:rPr>
                  <w:rStyle w:val="Hyperlink"/>
                  <w:sz w:val="22"/>
                  <w:szCs w:val="22"/>
                </w:rPr>
                <w:t>[34 C</w:t>
              </w:r>
              <w:r w:rsidRPr="00506BF8" w:rsidR="003509B2">
                <w:rPr>
                  <w:rStyle w:val="Hyperlink"/>
                  <w:sz w:val="22"/>
                  <w:szCs w:val="22"/>
                </w:rPr>
                <w:t>.</w:t>
              </w:r>
              <w:r w:rsidRPr="00506BF8">
                <w:rPr>
                  <w:rStyle w:val="Hyperlink"/>
                  <w:sz w:val="22"/>
                  <w:szCs w:val="22"/>
                </w:rPr>
                <w:t>F</w:t>
              </w:r>
              <w:r w:rsidRPr="00506BF8" w:rsidR="003509B2">
                <w:rPr>
                  <w:rStyle w:val="Hyperlink"/>
                  <w:sz w:val="22"/>
                  <w:szCs w:val="22"/>
                </w:rPr>
                <w:t>.</w:t>
              </w:r>
              <w:r w:rsidRPr="00506BF8">
                <w:rPr>
                  <w:rStyle w:val="Hyperlink"/>
                  <w:sz w:val="22"/>
                  <w:szCs w:val="22"/>
                </w:rPr>
                <w:t>R</w:t>
              </w:r>
              <w:r w:rsidRPr="00506BF8" w:rsidR="003509B2">
                <w:rPr>
                  <w:rStyle w:val="Hyperlink"/>
                  <w:sz w:val="22"/>
                  <w:szCs w:val="22"/>
                </w:rPr>
                <w:t>.</w:t>
              </w:r>
              <w:r w:rsidRPr="00506BF8">
                <w:rPr>
                  <w:rStyle w:val="Hyperlink"/>
                  <w:sz w:val="22"/>
                  <w:szCs w:val="22"/>
                </w:rPr>
                <w:t xml:space="preserve"> </w:t>
              </w:r>
              <w:r w:rsidRPr="00506BF8">
                <w:rPr>
                  <w:rStyle w:val="Hyperlink"/>
                  <w:rFonts w:cs="Arial"/>
                  <w:sz w:val="22"/>
                  <w:szCs w:val="22"/>
                </w:rPr>
                <w:t>§303.310(b)</w:t>
              </w:r>
            </w:hyperlink>
            <w:r w:rsidRPr="00506BF8">
              <w:rPr>
                <w:rFonts w:cs="Arial"/>
                <w:sz w:val="22"/>
                <w:szCs w:val="22"/>
              </w:rPr>
              <w:t xml:space="preserve"> and </w:t>
            </w:r>
            <w:hyperlink r:id="rId14" w:anchor="p-303.310(c)" w:history="1">
              <w:r w:rsidRPr="00506BF8">
                <w:rPr>
                  <w:rStyle w:val="Hyperlink"/>
                  <w:rFonts w:cs="Arial"/>
                  <w:sz w:val="22"/>
                  <w:szCs w:val="22"/>
                </w:rPr>
                <w:t>(c)]</w:t>
              </w:r>
            </w:hyperlink>
          </w:p>
          <w:p w:rsidR="00120EC7" w:rsidRPr="00506BF8" w14:paraId="13B74145" w14:textId="46508370">
            <w:pPr>
              <w:pStyle w:val="BodyTextIndent"/>
              <w:spacing w:before="120" w:after="120"/>
              <w:ind w:left="0" w:firstLine="0"/>
              <w:rPr>
                <w:rFonts w:ascii="Times New Roman" w:hAnsi="Times New Roman" w:cs="Times New Roman"/>
                <w:sz w:val="22"/>
                <w:szCs w:val="22"/>
              </w:rPr>
            </w:pPr>
            <w:r w:rsidRPr="00506BF8">
              <w:rPr>
                <w:rFonts w:ascii="Times New Roman" w:hAnsi="Times New Roman" w:cs="Times New Roman"/>
                <w:sz w:val="22"/>
                <w:szCs w:val="22"/>
              </w:rPr>
              <w:t>Initial</w:t>
            </w:r>
            <w:r w:rsidRPr="00506BF8" w:rsidR="00B32CE8">
              <w:rPr>
                <w:rFonts w:ascii="Times New Roman" w:hAnsi="Times New Roman" w:cs="Times New Roman"/>
                <w:sz w:val="22"/>
                <w:szCs w:val="22"/>
              </w:rPr>
              <w:t xml:space="preserve"> evaluation</w:t>
            </w:r>
            <w:r w:rsidRPr="00506BF8">
              <w:rPr>
                <w:rFonts w:ascii="Times New Roman" w:hAnsi="Times New Roman" w:cs="Times New Roman"/>
                <w:sz w:val="22"/>
                <w:szCs w:val="22"/>
              </w:rPr>
              <w:t xml:space="preserve"> </w:t>
            </w:r>
            <w:hyperlink r:id="rId14" w:anchor="p-303.321(a)(2)(i)" w:history="1">
              <w:r w:rsidRPr="00506BF8">
                <w:rPr>
                  <w:rStyle w:val="Hyperlink"/>
                  <w:rFonts w:ascii="Times New Roman" w:hAnsi="Times New Roman" w:cs="Times New Roman"/>
                  <w:sz w:val="22"/>
                  <w:szCs w:val="22"/>
                </w:rPr>
                <w:t>[34 C</w:t>
              </w:r>
              <w:r w:rsidRPr="00506BF8" w:rsidR="003509B2">
                <w:rPr>
                  <w:rStyle w:val="Hyperlink"/>
                  <w:rFonts w:ascii="Times New Roman" w:hAnsi="Times New Roman" w:cs="Times New Roman"/>
                  <w:sz w:val="22"/>
                  <w:szCs w:val="22"/>
                </w:rPr>
                <w:t>.</w:t>
              </w:r>
              <w:r w:rsidRPr="00506BF8">
                <w:rPr>
                  <w:rStyle w:val="Hyperlink"/>
                  <w:rFonts w:ascii="Times New Roman" w:hAnsi="Times New Roman" w:cs="Times New Roman"/>
                  <w:sz w:val="22"/>
                  <w:szCs w:val="22"/>
                </w:rPr>
                <w:t>F</w:t>
              </w:r>
              <w:r w:rsidRPr="00506BF8" w:rsidR="003509B2">
                <w:rPr>
                  <w:rStyle w:val="Hyperlink"/>
                  <w:rFonts w:ascii="Times New Roman" w:hAnsi="Times New Roman" w:cs="Times New Roman"/>
                  <w:sz w:val="22"/>
                  <w:szCs w:val="22"/>
                </w:rPr>
                <w:t>.</w:t>
              </w:r>
              <w:r w:rsidRPr="00506BF8">
                <w:rPr>
                  <w:rStyle w:val="Hyperlink"/>
                  <w:rFonts w:ascii="Times New Roman" w:hAnsi="Times New Roman" w:cs="Times New Roman"/>
                  <w:sz w:val="22"/>
                  <w:szCs w:val="22"/>
                </w:rPr>
                <w:t>R</w:t>
              </w:r>
              <w:r w:rsidRPr="00506BF8" w:rsidR="003509B2">
                <w:rPr>
                  <w:rStyle w:val="Hyperlink"/>
                  <w:rFonts w:ascii="Times New Roman" w:hAnsi="Times New Roman" w:cs="Times New Roman"/>
                  <w:sz w:val="22"/>
                  <w:szCs w:val="22"/>
                </w:rPr>
                <w:t>.</w:t>
              </w:r>
              <w:r w:rsidRPr="00506BF8">
                <w:rPr>
                  <w:rStyle w:val="Hyperlink"/>
                  <w:rFonts w:ascii="Times New Roman" w:hAnsi="Times New Roman" w:cs="Times New Roman"/>
                  <w:sz w:val="22"/>
                  <w:szCs w:val="22"/>
                </w:rPr>
                <w:t xml:space="preserve"> §303.321(a)(2)(i)]</w:t>
              </w:r>
            </w:hyperlink>
          </w:p>
          <w:p w:rsidR="001150FA" w:rsidRPr="00506BF8" w14:paraId="16AC4FAE" w14:textId="5E014DC8">
            <w:pPr>
              <w:pStyle w:val="BodyTextIndent"/>
              <w:spacing w:before="120" w:after="120"/>
              <w:ind w:left="0" w:firstLine="0"/>
              <w:rPr>
                <w:rFonts w:ascii="Times New Roman" w:hAnsi="Times New Roman" w:cs="Times New Roman"/>
                <w:sz w:val="22"/>
                <w:szCs w:val="22"/>
              </w:rPr>
            </w:pPr>
            <w:r w:rsidRPr="00506BF8">
              <w:rPr>
                <w:rFonts w:ascii="Times New Roman" w:hAnsi="Times New Roman" w:cs="Times New Roman"/>
                <w:sz w:val="22"/>
                <w:szCs w:val="22"/>
              </w:rPr>
              <w:t>Evaluation</w:t>
            </w:r>
            <w:r w:rsidRPr="00506BF8" w:rsidR="009C7928">
              <w:rPr>
                <w:rFonts w:ascii="Times New Roman" w:hAnsi="Times New Roman" w:cs="Times New Roman"/>
                <w:sz w:val="22"/>
                <w:szCs w:val="22"/>
              </w:rPr>
              <w:t xml:space="preserve"> of the child and assessment of the child and family – General </w:t>
            </w:r>
            <w:hyperlink r:id="rId14" w:anchor="p-303.321(a)(1)" w:history="1">
              <w:r w:rsidRPr="00506BF8" w:rsidR="00352FC5">
                <w:rPr>
                  <w:rStyle w:val="Hyperlink"/>
                  <w:rFonts w:ascii="Times New Roman" w:hAnsi="Times New Roman" w:cs="Times New Roman"/>
                  <w:sz w:val="22"/>
                  <w:szCs w:val="22"/>
                </w:rPr>
                <w:t>[</w:t>
              </w:r>
              <w:r w:rsidRPr="00506BF8">
                <w:rPr>
                  <w:rStyle w:val="Hyperlink"/>
                  <w:rFonts w:ascii="Times New Roman" w:hAnsi="Times New Roman" w:cs="Times New Roman"/>
                  <w:sz w:val="22"/>
                  <w:szCs w:val="22"/>
                </w:rPr>
                <w:t>34 C</w:t>
              </w:r>
              <w:r w:rsidRPr="00506BF8" w:rsidR="003509B2">
                <w:rPr>
                  <w:rStyle w:val="Hyperlink"/>
                  <w:rFonts w:ascii="Times New Roman" w:hAnsi="Times New Roman" w:cs="Times New Roman"/>
                  <w:sz w:val="22"/>
                  <w:szCs w:val="22"/>
                </w:rPr>
                <w:t>.</w:t>
              </w:r>
              <w:r w:rsidRPr="00506BF8">
                <w:rPr>
                  <w:rStyle w:val="Hyperlink"/>
                  <w:rFonts w:ascii="Times New Roman" w:hAnsi="Times New Roman" w:cs="Times New Roman"/>
                  <w:sz w:val="22"/>
                  <w:szCs w:val="22"/>
                </w:rPr>
                <w:t>F</w:t>
              </w:r>
              <w:r w:rsidRPr="00506BF8" w:rsidR="003509B2">
                <w:rPr>
                  <w:rStyle w:val="Hyperlink"/>
                  <w:rFonts w:ascii="Times New Roman" w:hAnsi="Times New Roman" w:cs="Times New Roman"/>
                  <w:sz w:val="22"/>
                  <w:szCs w:val="22"/>
                </w:rPr>
                <w:t>.</w:t>
              </w:r>
              <w:r w:rsidRPr="00506BF8">
                <w:rPr>
                  <w:rStyle w:val="Hyperlink"/>
                  <w:rFonts w:ascii="Times New Roman" w:hAnsi="Times New Roman" w:cs="Times New Roman"/>
                  <w:sz w:val="22"/>
                  <w:szCs w:val="22"/>
                </w:rPr>
                <w:t>R</w:t>
              </w:r>
              <w:r w:rsidRPr="00506BF8" w:rsidR="003509B2">
                <w:rPr>
                  <w:rStyle w:val="Hyperlink"/>
                  <w:rFonts w:ascii="Times New Roman" w:hAnsi="Times New Roman" w:cs="Times New Roman"/>
                  <w:sz w:val="22"/>
                  <w:szCs w:val="22"/>
                </w:rPr>
                <w:t>.</w:t>
              </w:r>
              <w:r w:rsidRPr="00506BF8">
                <w:rPr>
                  <w:rStyle w:val="Hyperlink"/>
                  <w:rFonts w:ascii="Times New Roman" w:hAnsi="Times New Roman" w:cs="Times New Roman"/>
                  <w:sz w:val="22"/>
                  <w:szCs w:val="22"/>
                </w:rPr>
                <w:t xml:space="preserve"> §303.21(a)(1)</w:t>
              </w:r>
              <w:r w:rsidRPr="00506BF8" w:rsidR="00352FC5">
                <w:rPr>
                  <w:rStyle w:val="Hyperlink"/>
                  <w:rFonts w:ascii="Times New Roman" w:hAnsi="Times New Roman" w:cs="Times New Roman"/>
                  <w:sz w:val="22"/>
                  <w:szCs w:val="22"/>
                </w:rPr>
                <w:t>]</w:t>
              </w:r>
            </w:hyperlink>
            <w:r w:rsidRPr="00506BF8">
              <w:rPr>
                <w:rFonts w:ascii="Times New Roman" w:hAnsi="Times New Roman" w:cs="Times New Roman"/>
                <w:sz w:val="22"/>
                <w:szCs w:val="22"/>
              </w:rPr>
              <w:t xml:space="preserve"> </w:t>
            </w:r>
          </w:p>
          <w:p w:rsidR="00120EC7" w:rsidRPr="00506BF8" w14:paraId="784F9CE6" w14:textId="19CF4CA3">
            <w:pPr>
              <w:pStyle w:val="BodyTextIndent"/>
              <w:spacing w:before="120" w:after="120"/>
              <w:ind w:left="0" w:firstLine="0"/>
              <w:rPr>
                <w:rFonts w:ascii="Times New Roman" w:hAnsi="Times New Roman" w:cs="Times New Roman"/>
                <w:sz w:val="22"/>
                <w:szCs w:val="22"/>
              </w:rPr>
            </w:pPr>
            <w:r w:rsidRPr="00506BF8">
              <w:rPr>
                <w:rFonts w:ascii="Times New Roman" w:hAnsi="Times New Roman" w:cs="Times New Roman"/>
                <w:sz w:val="22"/>
                <w:szCs w:val="22"/>
              </w:rPr>
              <w:t xml:space="preserve">Procedures for evaluation of the child </w:t>
            </w:r>
            <w:hyperlink r:id="rId14" w:anchor="p-303.321(b)" w:history="1">
              <w:r w:rsidRPr="00506BF8">
                <w:rPr>
                  <w:rStyle w:val="Hyperlink"/>
                  <w:rFonts w:ascii="Times New Roman" w:hAnsi="Times New Roman" w:cs="Times New Roman"/>
                  <w:sz w:val="22"/>
                  <w:szCs w:val="22"/>
                </w:rPr>
                <w:t>[34 C</w:t>
              </w:r>
              <w:r w:rsidRPr="00506BF8" w:rsidR="003509B2">
                <w:rPr>
                  <w:rStyle w:val="Hyperlink"/>
                  <w:rFonts w:ascii="Times New Roman" w:hAnsi="Times New Roman" w:cs="Times New Roman"/>
                  <w:sz w:val="22"/>
                  <w:szCs w:val="22"/>
                </w:rPr>
                <w:t>.</w:t>
              </w:r>
              <w:r w:rsidRPr="00506BF8">
                <w:rPr>
                  <w:rStyle w:val="Hyperlink"/>
                  <w:rFonts w:ascii="Times New Roman" w:hAnsi="Times New Roman" w:cs="Times New Roman"/>
                  <w:sz w:val="22"/>
                  <w:szCs w:val="22"/>
                </w:rPr>
                <w:t>F</w:t>
              </w:r>
              <w:r w:rsidRPr="00506BF8" w:rsidR="003509B2">
                <w:rPr>
                  <w:rStyle w:val="Hyperlink"/>
                  <w:rFonts w:ascii="Times New Roman" w:hAnsi="Times New Roman" w:cs="Times New Roman"/>
                  <w:sz w:val="22"/>
                  <w:szCs w:val="22"/>
                </w:rPr>
                <w:t>.</w:t>
              </w:r>
              <w:r w:rsidRPr="00506BF8">
                <w:rPr>
                  <w:rStyle w:val="Hyperlink"/>
                  <w:rFonts w:ascii="Times New Roman" w:hAnsi="Times New Roman" w:cs="Times New Roman"/>
                  <w:sz w:val="22"/>
                  <w:szCs w:val="22"/>
                </w:rPr>
                <w:t>R</w:t>
              </w:r>
              <w:r w:rsidRPr="00506BF8" w:rsidR="003509B2">
                <w:rPr>
                  <w:rStyle w:val="Hyperlink"/>
                  <w:rFonts w:ascii="Times New Roman" w:hAnsi="Times New Roman" w:cs="Times New Roman"/>
                  <w:sz w:val="22"/>
                  <w:szCs w:val="22"/>
                </w:rPr>
                <w:t>.</w:t>
              </w:r>
              <w:r w:rsidRPr="00506BF8">
                <w:rPr>
                  <w:rStyle w:val="Hyperlink"/>
                  <w:rFonts w:ascii="Times New Roman" w:hAnsi="Times New Roman" w:cs="Times New Roman"/>
                  <w:sz w:val="22"/>
                  <w:szCs w:val="22"/>
                </w:rPr>
                <w:t xml:space="preserve"> §303.321(b)]</w:t>
              </w:r>
            </w:hyperlink>
            <w:r w:rsidRPr="00506BF8">
              <w:rPr>
                <w:rFonts w:ascii="Times New Roman" w:hAnsi="Times New Roman" w:cs="Times New Roman"/>
                <w:sz w:val="22"/>
                <w:szCs w:val="22"/>
              </w:rPr>
              <w:t xml:space="preserve"> </w:t>
            </w:r>
          </w:p>
          <w:p w:rsidR="00120EC7" w:rsidRPr="00506BF8" w14:paraId="21432389" w14:textId="40BBC0BD">
            <w:pPr>
              <w:pStyle w:val="BodyTextIndent"/>
              <w:spacing w:before="120" w:after="120"/>
              <w:ind w:left="0" w:firstLine="0"/>
              <w:rPr>
                <w:rFonts w:ascii="Times New Roman" w:hAnsi="Times New Roman" w:cs="Times New Roman"/>
                <w:sz w:val="22"/>
                <w:szCs w:val="22"/>
              </w:rPr>
            </w:pPr>
            <w:r w:rsidRPr="00506BF8">
              <w:rPr>
                <w:rFonts w:ascii="Times New Roman" w:hAnsi="Times New Roman" w:cs="Times New Roman"/>
                <w:sz w:val="22"/>
                <w:szCs w:val="22"/>
              </w:rPr>
              <w:t xml:space="preserve">Initial assessment </w:t>
            </w:r>
            <w:hyperlink r:id="rId14" w:anchor="p-303.321(a)(2)(iii)" w:history="1">
              <w:r w:rsidRPr="00506BF8">
                <w:rPr>
                  <w:rStyle w:val="Hyperlink"/>
                  <w:rFonts w:ascii="Times New Roman" w:hAnsi="Times New Roman" w:cs="Times New Roman"/>
                  <w:sz w:val="22"/>
                  <w:szCs w:val="22"/>
                </w:rPr>
                <w:t>[34 C</w:t>
              </w:r>
              <w:r w:rsidRPr="00506BF8" w:rsidR="003509B2">
                <w:rPr>
                  <w:rStyle w:val="Hyperlink"/>
                  <w:rFonts w:ascii="Times New Roman" w:hAnsi="Times New Roman" w:cs="Times New Roman"/>
                  <w:sz w:val="22"/>
                  <w:szCs w:val="22"/>
                </w:rPr>
                <w:t>.</w:t>
              </w:r>
              <w:r w:rsidRPr="00506BF8">
                <w:rPr>
                  <w:rStyle w:val="Hyperlink"/>
                  <w:rFonts w:ascii="Times New Roman" w:hAnsi="Times New Roman" w:cs="Times New Roman"/>
                  <w:sz w:val="22"/>
                  <w:szCs w:val="22"/>
                </w:rPr>
                <w:t>F</w:t>
              </w:r>
              <w:r w:rsidRPr="00506BF8" w:rsidR="003509B2">
                <w:rPr>
                  <w:rStyle w:val="Hyperlink"/>
                  <w:rFonts w:ascii="Times New Roman" w:hAnsi="Times New Roman" w:cs="Times New Roman"/>
                  <w:sz w:val="22"/>
                  <w:szCs w:val="22"/>
                </w:rPr>
                <w:t>.</w:t>
              </w:r>
              <w:r w:rsidRPr="00506BF8">
                <w:rPr>
                  <w:rStyle w:val="Hyperlink"/>
                  <w:rFonts w:ascii="Times New Roman" w:hAnsi="Times New Roman" w:cs="Times New Roman"/>
                  <w:sz w:val="22"/>
                  <w:szCs w:val="22"/>
                </w:rPr>
                <w:t>R</w:t>
              </w:r>
              <w:r w:rsidRPr="00506BF8" w:rsidR="003509B2">
                <w:rPr>
                  <w:rStyle w:val="Hyperlink"/>
                  <w:rFonts w:ascii="Times New Roman" w:hAnsi="Times New Roman" w:cs="Times New Roman"/>
                  <w:sz w:val="22"/>
                  <w:szCs w:val="22"/>
                </w:rPr>
                <w:t>.</w:t>
              </w:r>
              <w:r w:rsidRPr="00506BF8">
                <w:rPr>
                  <w:rStyle w:val="Hyperlink"/>
                  <w:rFonts w:ascii="Times New Roman" w:hAnsi="Times New Roman" w:cs="Times New Roman"/>
                  <w:sz w:val="22"/>
                  <w:szCs w:val="22"/>
                </w:rPr>
                <w:t xml:space="preserve"> §303.321(a)(2)(ii</w:t>
              </w:r>
              <w:r w:rsidRPr="00506BF8" w:rsidR="00B3153E">
                <w:rPr>
                  <w:rStyle w:val="Hyperlink"/>
                  <w:rFonts w:ascii="Times New Roman" w:hAnsi="Times New Roman" w:cs="Times New Roman"/>
                  <w:sz w:val="22"/>
                  <w:szCs w:val="22"/>
                </w:rPr>
                <w:t>i</w:t>
              </w:r>
              <w:r w:rsidRPr="00506BF8">
                <w:rPr>
                  <w:rStyle w:val="Hyperlink"/>
                  <w:rFonts w:ascii="Times New Roman" w:hAnsi="Times New Roman" w:cs="Times New Roman"/>
                  <w:sz w:val="22"/>
                  <w:szCs w:val="22"/>
                </w:rPr>
                <w:t>)]</w:t>
              </w:r>
            </w:hyperlink>
          </w:p>
          <w:p w:rsidR="00120EC7" w:rsidRPr="00506BF8" w14:paraId="27B6FB8A" w14:textId="7DDDDCFC">
            <w:pPr>
              <w:spacing w:before="120" w:after="120"/>
              <w:rPr>
                <w:sz w:val="22"/>
                <w:szCs w:val="22"/>
              </w:rPr>
            </w:pPr>
            <w:r w:rsidRPr="00506BF8">
              <w:rPr>
                <w:sz w:val="22"/>
                <w:szCs w:val="22"/>
              </w:rPr>
              <w:t xml:space="preserve">Procedures for assessment of the child and family </w:t>
            </w:r>
            <w:hyperlink r:id="rId14" w:anchor="p-303.321(c)" w:history="1">
              <w:r w:rsidRPr="00506BF8">
                <w:rPr>
                  <w:rStyle w:val="Hyperlink"/>
                  <w:sz w:val="22"/>
                  <w:szCs w:val="22"/>
                </w:rPr>
                <w:t>[34 C</w:t>
              </w:r>
              <w:r w:rsidRPr="00506BF8" w:rsidR="003509B2">
                <w:rPr>
                  <w:rStyle w:val="Hyperlink"/>
                  <w:sz w:val="22"/>
                  <w:szCs w:val="22"/>
                </w:rPr>
                <w:t>.</w:t>
              </w:r>
              <w:r w:rsidRPr="00506BF8">
                <w:rPr>
                  <w:rStyle w:val="Hyperlink"/>
                  <w:sz w:val="22"/>
                  <w:szCs w:val="22"/>
                </w:rPr>
                <w:t>F</w:t>
              </w:r>
              <w:r w:rsidRPr="00506BF8" w:rsidR="003509B2">
                <w:rPr>
                  <w:rStyle w:val="Hyperlink"/>
                  <w:sz w:val="22"/>
                  <w:szCs w:val="22"/>
                </w:rPr>
                <w:t>.</w:t>
              </w:r>
              <w:r w:rsidRPr="00506BF8">
                <w:rPr>
                  <w:rStyle w:val="Hyperlink"/>
                  <w:sz w:val="22"/>
                  <w:szCs w:val="22"/>
                </w:rPr>
                <w:t>R</w:t>
              </w:r>
              <w:r w:rsidRPr="00506BF8" w:rsidR="003509B2">
                <w:rPr>
                  <w:rStyle w:val="Hyperlink"/>
                  <w:sz w:val="22"/>
                  <w:szCs w:val="22"/>
                </w:rPr>
                <w:t>.</w:t>
              </w:r>
              <w:r w:rsidRPr="00506BF8">
                <w:rPr>
                  <w:rStyle w:val="Hyperlink"/>
                  <w:sz w:val="22"/>
                  <w:szCs w:val="22"/>
                </w:rPr>
                <w:t xml:space="preserve"> §303.321(c)]</w:t>
              </w:r>
            </w:hyperlink>
          </w:p>
          <w:p w:rsidR="00120EC7" w:rsidRPr="00506BF8" w14:paraId="776D8DC7" w14:textId="7DB55802">
            <w:pPr>
              <w:pStyle w:val="BodyText"/>
              <w:spacing w:before="120" w:after="120"/>
              <w:rPr>
                <w:rFonts w:cs="Arial"/>
                <w:sz w:val="22"/>
                <w:szCs w:val="22"/>
              </w:rPr>
            </w:pPr>
            <w:r w:rsidRPr="00506BF8">
              <w:rPr>
                <w:rFonts w:cs="Arial"/>
                <w:sz w:val="22"/>
                <w:szCs w:val="22"/>
              </w:rPr>
              <w:t xml:space="preserve">Nondiscriminatory evaluation and assessment procedures </w:t>
            </w:r>
            <w:hyperlink r:id="rId14" w:anchor="p-303.321(a)(4)" w:history="1">
              <w:r w:rsidRPr="00506BF8">
                <w:rPr>
                  <w:rStyle w:val="Hyperlink"/>
                  <w:rFonts w:cs="Arial"/>
                  <w:sz w:val="22"/>
                  <w:szCs w:val="22"/>
                </w:rPr>
                <w:t>[34 C</w:t>
              </w:r>
              <w:r w:rsidRPr="00506BF8" w:rsidR="003509B2">
                <w:rPr>
                  <w:rStyle w:val="Hyperlink"/>
                  <w:rFonts w:cs="Arial"/>
                  <w:sz w:val="22"/>
                  <w:szCs w:val="22"/>
                </w:rPr>
                <w:t>.</w:t>
              </w:r>
              <w:r w:rsidRPr="00506BF8">
                <w:rPr>
                  <w:rStyle w:val="Hyperlink"/>
                  <w:rFonts w:cs="Arial"/>
                  <w:sz w:val="22"/>
                  <w:szCs w:val="22"/>
                </w:rPr>
                <w:t>F</w:t>
              </w:r>
              <w:r w:rsidRPr="00506BF8" w:rsidR="003509B2">
                <w:rPr>
                  <w:rStyle w:val="Hyperlink"/>
                  <w:rFonts w:cs="Arial"/>
                  <w:sz w:val="22"/>
                  <w:szCs w:val="22"/>
                </w:rPr>
                <w:t>.</w:t>
              </w:r>
              <w:r w:rsidRPr="00506BF8">
                <w:rPr>
                  <w:rStyle w:val="Hyperlink"/>
                  <w:rFonts w:cs="Arial"/>
                  <w:sz w:val="22"/>
                  <w:szCs w:val="22"/>
                </w:rPr>
                <w:t>R</w:t>
              </w:r>
              <w:r w:rsidRPr="00506BF8" w:rsidR="003509B2">
                <w:rPr>
                  <w:rStyle w:val="Hyperlink"/>
                  <w:rFonts w:cs="Arial"/>
                  <w:sz w:val="22"/>
                  <w:szCs w:val="22"/>
                </w:rPr>
                <w:t>.</w:t>
              </w:r>
              <w:r w:rsidRPr="00506BF8">
                <w:rPr>
                  <w:rStyle w:val="Hyperlink"/>
                  <w:rFonts w:cs="Arial"/>
                  <w:sz w:val="22"/>
                  <w:szCs w:val="22"/>
                </w:rPr>
                <w:t xml:space="preserve"> §300.321(a)(4)]</w:t>
              </w:r>
            </w:hyperlink>
          </w:p>
          <w:p w:rsidR="00120EC7" w:rsidRPr="00506BF8" w14:paraId="2D6FBEE3" w14:textId="4B2061D6">
            <w:pPr>
              <w:pStyle w:val="BodyText"/>
              <w:spacing w:before="120" w:after="120"/>
              <w:rPr>
                <w:rFonts w:cs="Arial"/>
                <w:sz w:val="22"/>
                <w:szCs w:val="22"/>
              </w:rPr>
            </w:pPr>
            <w:r w:rsidRPr="00506BF8">
              <w:rPr>
                <w:rFonts w:cs="Arial"/>
                <w:sz w:val="22"/>
                <w:szCs w:val="22"/>
              </w:rPr>
              <w:t xml:space="preserve">Content of </w:t>
            </w:r>
            <w:r w:rsidR="0022784F">
              <w:rPr>
                <w:rFonts w:cs="Arial"/>
                <w:sz w:val="22"/>
                <w:szCs w:val="22"/>
              </w:rPr>
              <w:t>an</w:t>
            </w:r>
            <w:r w:rsidRPr="00506BF8" w:rsidR="0022784F">
              <w:rPr>
                <w:rFonts w:cs="Arial"/>
                <w:sz w:val="22"/>
                <w:szCs w:val="22"/>
              </w:rPr>
              <w:t xml:space="preserve"> </w:t>
            </w:r>
            <w:r w:rsidRPr="00506BF8">
              <w:rPr>
                <w:rFonts w:cs="Arial"/>
                <w:sz w:val="22"/>
                <w:szCs w:val="22"/>
              </w:rPr>
              <w:t xml:space="preserve">IFSP </w:t>
            </w:r>
            <w:hyperlink r:id="rId20" w:history="1">
              <w:r w:rsidRPr="00506BF8">
                <w:rPr>
                  <w:rStyle w:val="Hyperlink"/>
                  <w:rFonts w:cs="Arial"/>
                  <w:sz w:val="22"/>
                  <w:szCs w:val="22"/>
                </w:rPr>
                <w:t>[34 C</w:t>
              </w:r>
              <w:r w:rsidRPr="00506BF8" w:rsidR="003509B2">
                <w:rPr>
                  <w:rStyle w:val="Hyperlink"/>
                  <w:rFonts w:cs="Arial"/>
                  <w:sz w:val="22"/>
                  <w:szCs w:val="22"/>
                </w:rPr>
                <w:t>.</w:t>
              </w:r>
              <w:r w:rsidRPr="00506BF8">
                <w:rPr>
                  <w:rStyle w:val="Hyperlink"/>
                  <w:rFonts w:cs="Arial"/>
                  <w:sz w:val="22"/>
                  <w:szCs w:val="22"/>
                </w:rPr>
                <w:t>F</w:t>
              </w:r>
              <w:r w:rsidRPr="00506BF8" w:rsidR="003509B2">
                <w:rPr>
                  <w:rStyle w:val="Hyperlink"/>
                  <w:rFonts w:cs="Arial"/>
                  <w:sz w:val="22"/>
                  <w:szCs w:val="22"/>
                </w:rPr>
                <w:t>.</w:t>
              </w:r>
              <w:r w:rsidRPr="00506BF8">
                <w:rPr>
                  <w:rStyle w:val="Hyperlink"/>
                  <w:rFonts w:cs="Arial"/>
                  <w:sz w:val="22"/>
                  <w:szCs w:val="22"/>
                </w:rPr>
                <w:t>R</w:t>
              </w:r>
              <w:r w:rsidRPr="00506BF8" w:rsidR="003509B2">
                <w:rPr>
                  <w:rStyle w:val="Hyperlink"/>
                  <w:rFonts w:cs="Arial"/>
                  <w:sz w:val="22"/>
                  <w:szCs w:val="22"/>
                </w:rPr>
                <w:t>.</w:t>
              </w:r>
              <w:r w:rsidRPr="00506BF8">
                <w:rPr>
                  <w:rStyle w:val="Hyperlink"/>
                  <w:rFonts w:cs="Arial"/>
                  <w:sz w:val="22"/>
                  <w:szCs w:val="22"/>
                </w:rPr>
                <w:t xml:space="preserve"> </w:t>
              </w:r>
              <w:r w:rsidRPr="00506BF8" w:rsidR="00F37883">
                <w:rPr>
                  <w:rStyle w:val="Hyperlink"/>
                  <w:rFonts w:cs="Arial"/>
                  <w:sz w:val="22"/>
                  <w:szCs w:val="22"/>
                </w:rPr>
                <w:t>§</w:t>
              </w:r>
              <w:r w:rsidRPr="00506BF8">
                <w:rPr>
                  <w:rStyle w:val="Hyperlink"/>
                  <w:rFonts w:cs="Arial"/>
                  <w:sz w:val="22"/>
                  <w:szCs w:val="22"/>
                </w:rPr>
                <w:t xml:space="preserve">§303.344(a) through (d)] </w:t>
              </w:r>
            </w:hyperlink>
            <w:r w:rsidRPr="00506BF8">
              <w:rPr>
                <w:rFonts w:cs="Arial"/>
                <w:sz w:val="22"/>
                <w:szCs w:val="22"/>
              </w:rPr>
              <w:t xml:space="preserve"> </w:t>
            </w:r>
          </w:p>
          <w:p w:rsidR="00120EC7" w:rsidRPr="00506BF8" w14:paraId="32FAE5BB" w14:textId="23B5E6A8">
            <w:pPr>
              <w:pStyle w:val="BodyTextIndent"/>
              <w:spacing w:before="120" w:after="120"/>
              <w:ind w:left="0" w:firstLine="0"/>
              <w:rPr>
                <w:rFonts w:ascii="Times New Roman" w:hAnsi="Times New Roman" w:cs="Times New Roman"/>
                <w:sz w:val="22"/>
                <w:szCs w:val="22"/>
              </w:rPr>
            </w:pPr>
            <w:r w:rsidRPr="00506BF8">
              <w:rPr>
                <w:rFonts w:ascii="Times New Roman" w:hAnsi="Times New Roman" w:cs="Times New Roman"/>
                <w:sz w:val="22"/>
                <w:szCs w:val="22"/>
              </w:rPr>
              <w:t xml:space="preserve">Specific service coordination services </w:t>
            </w:r>
            <w:hyperlink r:id="rId14" w:anchor="p-303.34(b)(3)" w:history="1">
              <w:r w:rsidRPr="00506BF8">
                <w:rPr>
                  <w:rStyle w:val="Hyperlink"/>
                  <w:rFonts w:ascii="Times New Roman" w:hAnsi="Times New Roman" w:cs="Times New Roman"/>
                  <w:sz w:val="22"/>
                  <w:szCs w:val="22"/>
                </w:rPr>
                <w:t>[34 C</w:t>
              </w:r>
              <w:r w:rsidRPr="00506BF8" w:rsidR="003509B2">
                <w:rPr>
                  <w:rStyle w:val="Hyperlink"/>
                  <w:rFonts w:ascii="Times New Roman" w:hAnsi="Times New Roman" w:cs="Times New Roman"/>
                  <w:sz w:val="22"/>
                  <w:szCs w:val="22"/>
                </w:rPr>
                <w:t>.</w:t>
              </w:r>
              <w:r w:rsidRPr="00506BF8">
                <w:rPr>
                  <w:rStyle w:val="Hyperlink"/>
                  <w:rFonts w:ascii="Times New Roman" w:hAnsi="Times New Roman" w:cs="Times New Roman"/>
                  <w:sz w:val="22"/>
                  <w:szCs w:val="22"/>
                </w:rPr>
                <w:t>F</w:t>
              </w:r>
              <w:r w:rsidRPr="00506BF8" w:rsidR="003509B2">
                <w:rPr>
                  <w:rStyle w:val="Hyperlink"/>
                  <w:rFonts w:ascii="Times New Roman" w:hAnsi="Times New Roman" w:cs="Times New Roman"/>
                  <w:sz w:val="22"/>
                  <w:szCs w:val="22"/>
                </w:rPr>
                <w:t>.</w:t>
              </w:r>
              <w:r w:rsidRPr="00506BF8">
                <w:rPr>
                  <w:rStyle w:val="Hyperlink"/>
                  <w:rFonts w:ascii="Times New Roman" w:hAnsi="Times New Roman" w:cs="Times New Roman"/>
                  <w:sz w:val="22"/>
                  <w:szCs w:val="22"/>
                </w:rPr>
                <w:t>R</w:t>
              </w:r>
              <w:r w:rsidRPr="00506BF8" w:rsidR="003509B2">
                <w:rPr>
                  <w:rStyle w:val="Hyperlink"/>
                  <w:rFonts w:ascii="Times New Roman" w:hAnsi="Times New Roman" w:cs="Times New Roman"/>
                  <w:sz w:val="22"/>
                  <w:szCs w:val="22"/>
                </w:rPr>
                <w:t>.</w:t>
              </w:r>
              <w:r w:rsidRPr="00506BF8">
                <w:rPr>
                  <w:rStyle w:val="Hyperlink"/>
                  <w:rFonts w:ascii="Times New Roman" w:hAnsi="Times New Roman" w:cs="Times New Roman"/>
                  <w:sz w:val="22"/>
                  <w:szCs w:val="22"/>
                </w:rPr>
                <w:t xml:space="preserve"> </w:t>
              </w:r>
              <w:r w:rsidRPr="00506BF8" w:rsidR="00604088">
                <w:rPr>
                  <w:rStyle w:val="Hyperlink"/>
                  <w:rFonts w:ascii="Times New Roman" w:hAnsi="Times New Roman" w:cs="Times New Roman"/>
                  <w:sz w:val="22"/>
                  <w:szCs w:val="22"/>
                </w:rPr>
                <w:t>§</w:t>
              </w:r>
              <w:r w:rsidRPr="00506BF8">
                <w:rPr>
                  <w:rStyle w:val="Hyperlink"/>
                  <w:rFonts w:ascii="Times New Roman" w:hAnsi="Times New Roman" w:cs="Times New Roman"/>
                  <w:sz w:val="22"/>
                  <w:szCs w:val="22"/>
                </w:rPr>
                <w:t>§303.34(b)(3)</w:t>
              </w:r>
            </w:hyperlink>
            <w:r w:rsidRPr="00506BF8">
              <w:rPr>
                <w:rFonts w:ascii="Times New Roman" w:hAnsi="Times New Roman" w:cs="Times New Roman"/>
                <w:sz w:val="22"/>
                <w:szCs w:val="22"/>
              </w:rPr>
              <w:t xml:space="preserve"> and </w:t>
            </w:r>
            <w:hyperlink r:id="rId14" w:anchor="p-303.34(b)(4)" w:history="1">
              <w:r w:rsidRPr="00506BF8">
                <w:rPr>
                  <w:rStyle w:val="Hyperlink"/>
                  <w:rFonts w:ascii="Times New Roman" w:hAnsi="Times New Roman" w:cs="Times New Roman"/>
                  <w:sz w:val="22"/>
                  <w:szCs w:val="22"/>
                </w:rPr>
                <w:t>(4)]</w:t>
              </w:r>
            </w:hyperlink>
          </w:p>
          <w:p w:rsidR="0096612F" w:rsidRPr="00506BF8" w14:paraId="60E1C295" w14:textId="622F987C">
            <w:pPr>
              <w:pStyle w:val="Heading2"/>
              <w:keepNext w:val="0"/>
              <w:spacing w:before="120" w:after="120"/>
              <w:rPr>
                <w:rFonts w:cs="Arial"/>
                <w:b w:val="0"/>
                <w:bCs w:val="0"/>
                <w:sz w:val="22"/>
                <w:szCs w:val="22"/>
                <w:u w:val="none"/>
              </w:rPr>
            </w:pPr>
            <w:r w:rsidRPr="00506BF8">
              <w:rPr>
                <w:rFonts w:cs="Arial"/>
                <w:b w:val="0"/>
                <w:bCs w:val="0"/>
                <w:sz w:val="22"/>
                <w:szCs w:val="22"/>
                <w:u w:val="none"/>
              </w:rPr>
              <w:t>Determination that a child is not eligible</w:t>
            </w:r>
            <w:r w:rsidRPr="00506BF8" w:rsidR="00120EC7">
              <w:rPr>
                <w:rFonts w:cs="Arial"/>
                <w:b w:val="0"/>
                <w:bCs w:val="0"/>
                <w:sz w:val="22"/>
                <w:szCs w:val="22"/>
                <w:u w:val="none"/>
              </w:rPr>
              <w:t xml:space="preserve"> </w:t>
            </w:r>
            <w:hyperlink r:id="rId35" w:history="1">
              <w:r w:rsidRPr="00506BF8" w:rsidR="00120EC7">
                <w:rPr>
                  <w:rStyle w:val="Hyperlink"/>
                  <w:rFonts w:cs="Arial"/>
                  <w:b w:val="0"/>
                  <w:bCs w:val="0"/>
                  <w:sz w:val="22"/>
                  <w:szCs w:val="22"/>
                </w:rPr>
                <w:t>[34 C</w:t>
              </w:r>
              <w:r w:rsidRPr="00506BF8" w:rsidR="003509B2">
                <w:rPr>
                  <w:rStyle w:val="Hyperlink"/>
                  <w:rFonts w:cs="Arial"/>
                  <w:b w:val="0"/>
                  <w:bCs w:val="0"/>
                  <w:sz w:val="22"/>
                  <w:szCs w:val="22"/>
                </w:rPr>
                <w:t>.</w:t>
              </w:r>
              <w:r w:rsidRPr="00506BF8" w:rsidR="00120EC7">
                <w:rPr>
                  <w:rStyle w:val="Hyperlink"/>
                  <w:rFonts w:cs="Arial"/>
                  <w:b w:val="0"/>
                  <w:bCs w:val="0"/>
                  <w:sz w:val="22"/>
                  <w:szCs w:val="22"/>
                </w:rPr>
                <w:t>F</w:t>
              </w:r>
              <w:r w:rsidRPr="00506BF8" w:rsidR="003509B2">
                <w:rPr>
                  <w:rStyle w:val="Hyperlink"/>
                  <w:rFonts w:cs="Arial"/>
                  <w:b w:val="0"/>
                  <w:bCs w:val="0"/>
                  <w:sz w:val="22"/>
                  <w:szCs w:val="22"/>
                </w:rPr>
                <w:t>.</w:t>
              </w:r>
              <w:r w:rsidRPr="00506BF8" w:rsidR="00120EC7">
                <w:rPr>
                  <w:rStyle w:val="Hyperlink"/>
                  <w:rFonts w:cs="Arial"/>
                  <w:b w:val="0"/>
                  <w:bCs w:val="0"/>
                  <w:sz w:val="22"/>
                  <w:szCs w:val="22"/>
                </w:rPr>
                <w:t>R</w:t>
              </w:r>
              <w:r w:rsidRPr="00506BF8" w:rsidR="003509B2">
                <w:rPr>
                  <w:rStyle w:val="Hyperlink"/>
                  <w:rFonts w:cs="Arial"/>
                  <w:b w:val="0"/>
                  <w:bCs w:val="0"/>
                  <w:sz w:val="22"/>
                  <w:szCs w:val="22"/>
                </w:rPr>
                <w:t>.</w:t>
              </w:r>
              <w:r w:rsidRPr="00506BF8" w:rsidR="00120EC7">
                <w:rPr>
                  <w:rStyle w:val="Hyperlink"/>
                  <w:rFonts w:cs="Arial"/>
                  <w:b w:val="0"/>
                  <w:bCs w:val="0"/>
                  <w:sz w:val="22"/>
                  <w:szCs w:val="22"/>
                </w:rPr>
                <w:t xml:space="preserve"> §303.322</w:t>
              </w:r>
              <w:r w:rsidRPr="00506BF8" w:rsidR="009D69D3">
                <w:rPr>
                  <w:rStyle w:val="Hyperlink"/>
                  <w:rFonts w:cs="Arial"/>
                  <w:b w:val="0"/>
                  <w:bCs w:val="0"/>
                  <w:sz w:val="22"/>
                  <w:szCs w:val="22"/>
                </w:rPr>
                <w:t>]</w:t>
              </w:r>
            </w:hyperlink>
          </w:p>
          <w:p w:rsidR="00120EC7" w:rsidRPr="00506BF8" w14:paraId="5E4BF38D" w14:textId="696B2AD3">
            <w:pPr>
              <w:pStyle w:val="Heading2"/>
              <w:keepNext w:val="0"/>
              <w:spacing w:before="120" w:after="120"/>
              <w:rPr>
                <w:rFonts w:cs="Arial"/>
                <w:b w:val="0"/>
                <w:bCs w:val="0"/>
                <w:sz w:val="22"/>
                <w:szCs w:val="22"/>
                <w:u w:val="none"/>
              </w:rPr>
            </w:pPr>
            <w:r w:rsidRPr="00506BF8">
              <w:rPr>
                <w:rFonts w:cs="Arial"/>
                <w:b w:val="0"/>
                <w:bCs w:val="0"/>
                <w:sz w:val="22"/>
                <w:szCs w:val="22"/>
                <w:u w:val="none"/>
              </w:rPr>
              <w:t xml:space="preserve">Prior written notice and procedural safeguards notice </w:t>
            </w:r>
            <w:hyperlink r:id="rId14" w:anchor="p-303.421(a)" w:history="1">
              <w:r w:rsidRPr="00506BF8" w:rsidR="009D69D3">
                <w:rPr>
                  <w:rStyle w:val="Hyperlink"/>
                  <w:rFonts w:cs="Arial"/>
                  <w:b w:val="0"/>
                  <w:bCs w:val="0"/>
                  <w:sz w:val="22"/>
                  <w:szCs w:val="22"/>
                </w:rPr>
                <w:t>[34 C</w:t>
              </w:r>
              <w:r w:rsidRPr="00506BF8" w:rsidR="003509B2">
                <w:rPr>
                  <w:rStyle w:val="Hyperlink"/>
                  <w:rFonts w:cs="Arial"/>
                  <w:b w:val="0"/>
                  <w:bCs w:val="0"/>
                  <w:sz w:val="22"/>
                  <w:szCs w:val="22"/>
                </w:rPr>
                <w:t>.</w:t>
              </w:r>
              <w:r w:rsidRPr="00506BF8" w:rsidR="009D69D3">
                <w:rPr>
                  <w:rStyle w:val="Hyperlink"/>
                  <w:rFonts w:cs="Arial"/>
                  <w:b w:val="0"/>
                  <w:bCs w:val="0"/>
                  <w:sz w:val="22"/>
                  <w:szCs w:val="22"/>
                </w:rPr>
                <w:t>F</w:t>
              </w:r>
              <w:r w:rsidRPr="00506BF8" w:rsidR="003509B2">
                <w:rPr>
                  <w:rStyle w:val="Hyperlink"/>
                  <w:rFonts w:cs="Arial"/>
                  <w:b w:val="0"/>
                  <w:bCs w:val="0"/>
                  <w:sz w:val="22"/>
                  <w:szCs w:val="22"/>
                </w:rPr>
                <w:t>.</w:t>
              </w:r>
              <w:r w:rsidRPr="00506BF8" w:rsidR="009D69D3">
                <w:rPr>
                  <w:rStyle w:val="Hyperlink"/>
                  <w:rFonts w:cs="Arial"/>
                  <w:b w:val="0"/>
                  <w:bCs w:val="0"/>
                  <w:sz w:val="22"/>
                  <w:szCs w:val="22"/>
                </w:rPr>
                <w:t>R</w:t>
              </w:r>
              <w:r w:rsidRPr="00506BF8" w:rsidR="003509B2">
                <w:rPr>
                  <w:rStyle w:val="Hyperlink"/>
                  <w:rFonts w:cs="Arial"/>
                  <w:b w:val="0"/>
                  <w:bCs w:val="0"/>
                  <w:sz w:val="22"/>
                  <w:szCs w:val="22"/>
                </w:rPr>
                <w:t>.</w:t>
              </w:r>
              <w:r w:rsidRPr="00506BF8" w:rsidR="009D69D3">
                <w:rPr>
                  <w:rStyle w:val="Hyperlink"/>
                  <w:rFonts w:cs="Arial"/>
                  <w:b w:val="0"/>
                  <w:bCs w:val="0"/>
                  <w:sz w:val="22"/>
                  <w:szCs w:val="22"/>
                </w:rPr>
                <w:t xml:space="preserve"> §</w:t>
              </w:r>
              <w:r w:rsidRPr="00506BF8">
                <w:rPr>
                  <w:rStyle w:val="Hyperlink"/>
                  <w:rFonts w:cs="Arial"/>
                  <w:b w:val="0"/>
                  <w:bCs w:val="0"/>
                  <w:sz w:val="22"/>
                  <w:szCs w:val="22"/>
                </w:rPr>
                <w:t>303.421(a)</w:t>
              </w:r>
            </w:hyperlink>
            <w:r w:rsidRPr="00506BF8">
              <w:rPr>
                <w:rFonts w:cs="Arial"/>
                <w:b w:val="0"/>
                <w:bCs w:val="0"/>
                <w:sz w:val="22"/>
                <w:szCs w:val="22"/>
                <w:u w:val="none"/>
              </w:rPr>
              <w:t xml:space="preserve"> and </w:t>
            </w:r>
            <w:hyperlink r:id="rId14" w:anchor="p-303.421(b)" w:history="1">
              <w:r w:rsidRPr="00506BF8">
                <w:rPr>
                  <w:rStyle w:val="Hyperlink"/>
                  <w:rFonts w:cs="Arial"/>
                  <w:b w:val="0"/>
                  <w:bCs w:val="0"/>
                  <w:sz w:val="22"/>
                  <w:szCs w:val="22"/>
                </w:rPr>
                <w:t>(b)]</w:t>
              </w:r>
            </w:hyperlink>
          </w:p>
          <w:p w:rsidR="00120EC7" w:rsidRPr="00506BF8" w14:paraId="22CB400A" w14:textId="145E9267">
            <w:pPr>
              <w:pStyle w:val="BodyText"/>
              <w:spacing w:before="120" w:after="120"/>
              <w:rPr>
                <w:rFonts w:cs="Arial"/>
                <w:sz w:val="22"/>
                <w:szCs w:val="22"/>
              </w:rPr>
            </w:pPr>
            <w:r w:rsidRPr="00506BF8">
              <w:rPr>
                <w:sz w:val="22"/>
                <w:szCs w:val="22"/>
              </w:rPr>
              <w:t xml:space="preserve">Comprehensive system of personnel development (CSPD) </w:t>
            </w:r>
            <w:hyperlink r:id="rId36" w:history="1">
              <w:r w:rsidRPr="00506BF8">
                <w:rPr>
                  <w:rStyle w:val="Hyperlink"/>
                  <w:sz w:val="22"/>
                  <w:szCs w:val="22"/>
                </w:rPr>
                <w:t>[34 C</w:t>
              </w:r>
              <w:r w:rsidRPr="00506BF8" w:rsidR="003509B2">
                <w:rPr>
                  <w:rStyle w:val="Hyperlink"/>
                  <w:sz w:val="22"/>
                  <w:szCs w:val="22"/>
                </w:rPr>
                <w:t>.</w:t>
              </w:r>
              <w:r w:rsidRPr="00506BF8">
                <w:rPr>
                  <w:rStyle w:val="Hyperlink"/>
                  <w:sz w:val="22"/>
                  <w:szCs w:val="22"/>
                </w:rPr>
                <w:t>F</w:t>
              </w:r>
              <w:r w:rsidRPr="00506BF8" w:rsidR="003509B2">
                <w:rPr>
                  <w:rStyle w:val="Hyperlink"/>
                  <w:sz w:val="22"/>
                  <w:szCs w:val="22"/>
                </w:rPr>
                <w:t>.</w:t>
              </w:r>
              <w:r w:rsidRPr="00506BF8">
                <w:rPr>
                  <w:rStyle w:val="Hyperlink"/>
                  <w:sz w:val="22"/>
                  <w:szCs w:val="22"/>
                </w:rPr>
                <w:t>R</w:t>
              </w:r>
              <w:r w:rsidRPr="00506BF8" w:rsidR="003509B2">
                <w:rPr>
                  <w:rStyle w:val="Hyperlink"/>
                  <w:sz w:val="22"/>
                  <w:szCs w:val="22"/>
                </w:rPr>
                <w:t>.</w:t>
              </w:r>
              <w:r w:rsidRPr="00506BF8">
                <w:rPr>
                  <w:rStyle w:val="Hyperlink"/>
                  <w:sz w:val="22"/>
                  <w:szCs w:val="22"/>
                </w:rPr>
                <w:t xml:space="preserve"> §303.118]</w:t>
              </w:r>
            </w:hyperlink>
          </w:p>
        </w:tc>
      </w:tr>
      <w:tr w14:paraId="54019DAA" w14:textId="77777777" w:rsidTr="75A59516">
        <w:tblPrEx>
          <w:tblW w:w="14040" w:type="dxa"/>
          <w:tblInd w:w="-425" w:type="dxa"/>
          <w:tblCellMar>
            <w:left w:w="115" w:type="dxa"/>
            <w:right w:w="115" w:type="dxa"/>
          </w:tblCellMar>
          <w:tblLook w:val="0000"/>
        </w:tblPrEx>
        <w:trPr>
          <w:trHeight w:val="432"/>
        </w:trPr>
        <w:tc>
          <w:tcPr>
            <w:tcW w:w="14040" w:type="dxa"/>
            <w:gridSpan w:val="2"/>
            <w:vAlign w:val="center"/>
          </w:tcPr>
          <w:p w:rsidR="00776465" w:rsidRPr="00506BF8" w:rsidP="00776465" w14:paraId="3C6D9BDF" w14:textId="1E1E56B7">
            <w:pPr>
              <w:pStyle w:val="BodyText"/>
              <w:rPr>
                <w:sz w:val="24"/>
              </w:rPr>
            </w:pPr>
            <w:r w:rsidRPr="00506BF8">
              <w:rPr>
                <w:b/>
                <w:bCs/>
                <w:smallCaps/>
                <w:sz w:val="24"/>
              </w:rPr>
              <w:t>Monitoring Priority:</w:t>
            </w:r>
            <w:r w:rsidRPr="00506BF8" w:rsidR="0038388D">
              <w:rPr>
                <w:b/>
                <w:bCs/>
                <w:smallCaps/>
                <w:sz w:val="24"/>
              </w:rPr>
              <w:t xml:space="preserve"> Effective General Supervision Part C / Effective Transition </w:t>
            </w:r>
          </w:p>
        </w:tc>
      </w:tr>
      <w:tr w14:paraId="3E504C75" w14:textId="77777777" w:rsidTr="75A59516">
        <w:tblPrEx>
          <w:tblW w:w="14040" w:type="dxa"/>
          <w:tblInd w:w="-425" w:type="dxa"/>
          <w:tblCellMar>
            <w:left w:w="115" w:type="dxa"/>
            <w:right w:w="115" w:type="dxa"/>
          </w:tblCellMar>
          <w:tblLook w:val="0000"/>
        </w:tblPrEx>
        <w:tc>
          <w:tcPr>
            <w:tcW w:w="4860" w:type="dxa"/>
          </w:tcPr>
          <w:p w:rsidR="00120EC7" w:rsidRPr="00506BF8" w14:paraId="2FB41064" w14:textId="77777777">
            <w:pPr>
              <w:autoSpaceDE w:val="0"/>
              <w:autoSpaceDN w:val="0"/>
              <w:adjustRightInd w:val="0"/>
              <w:spacing w:before="120" w:after="120"/>
              <w:ind w:left="389" w:hanging="389"/>
              <w:rPr>
                <w:sz w:val="22"/>
                <w:szCs w:val="22"/>
              </w:rPr>
            </w:pPr>
            <w:r w:rsidRPr="00506BF8">
              <w:rPr>
                <w:sz w:val="22"/>
                <w:szCs w:val="22"/>
              </w:rPr>
              <w:t>8.</w:t>
            </w:r>
            <w:r w:rsidRPr="00506BF8">
              <w:rPr>
                <w:sz w:val="22"/>
                <w:szCs w:val="22"/>
              </w:rPr>
              <w:tab/>
              <w:t>The percentage of toddlers with disabilities exiting Part C with timely transition planning for whom the Lead Agency has:</w:t>
            </w:r>
          </w:p>
          <w:p w:rsidR="00120EC7" w:rsidRPr="00506BF8" w14:paraId="29E59071" w14:textId="77777777">
            <w:pPr>
              <w:autoSpaceDE w:val="0"/>
              <w:autoSpaceDN w:val="0"/>
              <w:adjustRightInd w:val="0"/>
              <w:spacing w:before="120" w:after="120"/>
              <w:ind w:left="692" w:hanging="300"/>
              <w:rPr>
                <w:sz w:val="22"/>
                <w:szCs w:val="22"/>
              </w:rPr>
            </w:pPr>
            <w:r w:rsidRPr="00506BF8">
              <w:rPr>
                <w:sz w:val="22"/>
                <w:szCs w:val="22"/>
              </w:rPr>
              <w:t>A.</w:t>
            </w:r>
            <w:r w:rsidRPr="00506BF8">
              <w:rPr>
                <w:sz w:val="22"/>
                <w:szCs w:val="22"/>
              </w:rPr>
              <w:tab/>
              <w:t xml:space="preserve">Developed an IFSP with transition steps and services at least 90 days (and, at the </w:t>
            </w:r>
            <w:r w:rsidRPr="00506BF8">
              <w:rPr>
                <w:sz w:val="22"/>
                <w:szCs w:val="22"/>
              </w:rPr>
              <w:t>discretion of all parties, not more than nine months) prior to the toddler’s third birthday;</w:t>
            </w:r>
          </w:p>
          <w:p w:rsidR="00120EC7" w:rsidRPr="00506BF8" w14:paraId="66E2F6CC" w14:textId="77777777">
            <w:pPr>
              <w:autoSpaceDE w:val="0"/>
              <w:autoSpaceDN w:val="0"/>
              <w:adjustRightInd w:val="0"/>
              <w:spacing w:before="120" w:after="120"/>
              <w:ind w:left="691" w:hanging="302"/>
              <w:rPr>
                <w:sz w:val="22"/>
                <w:szCs w:val="22"/>
              </w:rPr>
            </w:pPr>
            <w:r w:rsidRPr="00506BF8">
              <w:rPr>
                <w:sz w:val="22"/>
                <w:szCs w:val="22"/>
              </w:rPr>
              <w:t>B.</w:t>
            </w:r>
            <w:r w:rsidRPr="00506BF8">
              <w:rPr>
                <w:sz w:val="22"/>
                <w:szCs w:val="22"/>
              </w:rPr>
              <w:tab/>
              <w:t>Notified (consistent with any opt-out policy) the SEA and LEA where the toddler resides at least 90 days prior to the toddler’s third birthday for toddlers potentially eligible for Part B preschool services; and</w:t>
            </w:r>
          </w:p>
          <w:p w:rsidR="00120EC7" w:rsidRPr="00506BF8" w14:paraId="2C22CF58" w14:textId="77777777">
            <w:pPr>
              <w:tabs>
                <w:tab w:val="center" w:pos="4320"/>
                <w:tab w:val="right" w:pos="8640"/>
              </w:tabs>
              <w:autoSpaceDE w:val="0"/>
              <w:autoSpaceDN w:val="0"/>
              <w:adjustRightInd w:val="0"/>
              <w:spacing w:before="120" w:after="120"/>
              <w:ind w:left="691" w:hanging="302"/>
              <w:rPr>
                <w:sz w:val="22"/>
                <w:szCs w:val="22"/>
              </w:rPr>
            </w:pPr>
            <w:r w:rsidRPr="00506BF8">
              <w:rPr>
                <w:sz w:val="22"/>
                <w:szCs w:val="22"/>
              </w:rPr>
              <w:t>C.</w:t>
            </w:r>
            <w:r w:rsidRPr="00506BF8">
              <w:rPr>
                <w:sz w:val="22"/>
                <w:szCs w:val="22"/>
              </w:rPr>
              <w:tab/>
              <w:t>Conducted the transition conference held with the approval of the family at least 90 days (and, at the discretion of all parties, not more than nine months) prior to the toddler’s third birthday for toddlers potentially eligible for Part B preschool services.</w:t>
            </w:r>
          </w:p>
          <w:p w:rsidR="00120EC7" w:rsidRPr="00506BF8" w14:paraId="4E7937A3" w14:textId="7004097E">
            <w:pPr>
              <w:pStyle w:val="BodyText"/>
              <w:autoSpaceDE w:val="0"/>
              <w:autoSpaceDN w:val="0"/>
              <w:adjustRightInd w:val="0"/>
              <w:spacing w:before="120" w:after="120"/>
              <w:ind w:left="425"/>
              <w:rPr>
                <w:sz w:val="22"/>
                <w:szCs w:val="22"/>
              </w:rPr>
            </w:pPr>
            <w:r w:rsidRPr="00506BF8">
              <w:rPr>
                <w:sz w:val="22"/>
                <w:szCs w:val="22"/>
              </w:rPr>
              <w:t>[20 U.S.C. 1416(a)(3)(B) and 1442]</w:t>
            </w:r>
          </w:p>
        </w:tc>
        <w:tc>
          <w:tcPr>
            <w:tcW w:w="9180" w:type="dxa"/>
          </w:tcPr>
          <w:p w:rsidR="005819E1" w:rsidRPr="00506BF8" w:rsidP="000D0C51" w14:paraId="58940E00" w14:textId="4FDC3E49">
            <w:pPr>
              <w:pStyle w:val="BodyText"/>
              <w:spacing w:after="120"/>
              <w:rPr>
                <w:b/>
                <w:bCs/>
                <w:sz w:val="22"/>
                <w:szCs w:val="22"/>
              </w:rPr>
            </w:pPr>
            <w:r w:rsidRPr="00506BF8">
              <w:rPr>
                <w:b/>
                <w:bCs/>
                <w:sz w:val="22"/>
                <w:szCs w:val="22"/>
              </w:rPr>
              <w:t>Indicators 8A, 8B, and 8C are compliance indicators.</w:t>
            </w:r>
          </w:p>
          <w:p w:rsidR="00517E89" w:rsidRPr="00506BF8" w:rsidP="000D0C51" w14:paraId="1B584BCC" w14:textId="5B78E4DF">
            <w:pPr>
              <w:pStyle w:val="BodyText"/>
              <w:spacing w:after="120"/>
              <w:rPr>
                <w:sz w:val="22"/>
                <w:szCs w:val="22"/>
              </w:rPr>
            </w:pPr>
            <w:r w:rsidRPr="00506BF8">
              <w:rPr>
                <w:sz w:val="22"/>
                <w:szCs w:val="22"/>
              </w:rPr>
              <w:t xml:space="preserve">The State lead agency must have policies and procedures in effect to ensure a smooth transition for toddlers receiving early intervention services under </w:t>
            </w:r>
            <w:r w:rsidRPr="00506BF8" w:rsidR="00B42773">
              <w:rPr>
                <w:sz w:val="22"/>
                <w:szCs w:val="22"/>
              </w:rPr>
              <w:t>P</w:t>
            </w:r>
            <w:r w:rsidRPr="00506BF8">
              <w:rPr>
                <w:sz w:val="22"/>
                <w:szCs w:val="22"/>
              </w:rPr>
              <w:t xml:space="preserve">art </w:t>
            </w:r>
            <w:r w:rsidRPr="00506BF8" w:rsidR="00B42773">
              <w:rPr>
                <w:sz w:val="22"/>
                <w:szCs w:val="22"/>
              </w:rPr>
              <w:t xml:space="preserve">C </w:t>
            </w:r>
            <w:r w:rsidRPr="00506BF8">
              <w:rPr>
                <w:sz w:val="22"/>
                <w:szCs w:val="22"/>
              </w:rPr>
              <w:t xml:space="preserve">(and children receiving those services under </w:t>
            </w:r>
            <w:hyperlink r:id="rId37" w:history="1">
              <w:r w:rsidRPr="00506BF8">
                <w:rPr>
                  <w:rStyle w:val="Hyperlink"/>
                  <w:sz w:val="22"/>
                  <w:szCs w:val="22"/>
                </w:rPr>
                <w:t>20 U.S.C. 1435(c))</w:t>
              </w:r>
            </w:hyperlink>
            <w:r w:rsidRPr="00506BF8">
              <w:rPr>
                <w:sz w:val="22"/>
                <w:szCs w:val="22"/>
              </w:rPr>
              <w:t xml:space="preserve"> to preschool, school, other appropriate services, or exiting the program, including a description of how the families of such toddlers and children will be included in the transition plans required by </w:t>
            </w:r>
            <w:hyperlink r:id="rId38" w:history="1">
              <w:r w:rsidRPr="00506BF8">
                <w:rPr>
                  <w:rStyle w:val="Hyperlink"/>
                  <w:sz w:val="22"/>
                  <w:szCs w:val="22"/>
                </w:rPr>
                <w:t>20 U.S.C. 1437(a)(9)(C)</w:t>
              </w:r>
            </w:hyperlink>
            <w:r w:rsidRPr="00506BF8">
              <w:rPr>
                <w:sz w:val="22"/>
                <w:szCs w:val="22"/>
              </w:rPr>
              <w:t xml:space="preserve">; and the lead agency designated or established </w:t>
            </w:r>
            <w:r w:rsidRPr="00506BF8">
              <w:rPr>
                <w:sz w:val="22"/>
                <w:szCs w:val="22"/>
              </w:rPr>
              <w:t xml:space="preserve">under </w:t>
            </w:r>
            <w:hyperlink r:id="rId39" w:history="1">
              <w:r w:rsidRPr="00506BF8">
                <w:rPr>
                  <w:rStyle w:val="Hyperlink"/>
                  <w:sz w:val="22"/>
                  <w:szCs w:val="22"/>
                </w:rPr>
                <w:t>20 U.S.C. 1435(a)(10)</w:t>
              </w:r>
            </w:hyperlink>
            <w:r w:rsidRPr="00506BF8">
              <w:rPr>
                <w:sz w:val="22"/>
                <w:szCs w:val="22"/>
              </w:rPr>
              <w:t xml:space="preserve"> will notify the local educational agency for the area in which such a child resides that the child will shortly reach the age of eligibility for preschool services under Part B, as determined in accordance with State law; in the case of a child who may be eligible for such preschool services, with the approval of the family of the child, convene a conference among the lead agency, the family, and the local educational agency not less than 90 days (and at the discretion of all such parties, not more than 9 months) before the child is eligible for the preschool services, to discuss any such services that the child may receive; and in the case of a child who may not be eligible for such preschool services, with the approval of the family, make reasonable efforts to convene a conference among the lead agency, the family, and providers of other appropriate services for children who are not eligible for preschool services under Part B, to discuss the appropriate services that the child may receive; to review the child's program options for the period from the child's third birthday through the remainder of the school year; and to establish a transition plan, including, as appropriate, steps to exit from the program. </w:t>
            </w:r>
            <w:hyperlink r:id="rId40" w:history="1">
              <w:r w:rsidRPr="00506BF8">
                <w:rPr>
                  <w:rStyle w:val="Hyperlink"/>
                  <w:sz w:val="22"/>
                  <w:szCs w:val="22"/>
                </w:rPr>
                <w:t>[20 U.S.C. 1437(a)(9)]</w:t>
              </w:r>
            </w:hyperlink>
          </w:p>
          <w:p w:rsidR="001F14AE" w:rsidRPr="00506BF8" w:rsidP="001F14AE" w14:paraId="35364700" w14:textId="69FE001B">
            <w:pPr>
              <w:pStyle w:val="BodyText"/>
              <w:rPr>
                <w:sz w:val="22"/>
                <w:szCs w:val="22"/>
              </w:rPr>
            </w:pPr>
            <w:r w:rsidRPr="00506BF8">
              <w:rPr>
                <w:sz w:val="22"/>
                <w:szCs w:val="22"/>
              </w:rPr>
              <w:t xml:space="preserve">Transition to preschool and other programs </w:t>
            </w:r>
            <w:hyperlink r:id="rId14" w:anchor="303.209" w:history="1">
              <w:r w:rsidRPr="00506BF8">
                <w:rPr>
                  <w:rStyle w:val="Hyperlink"/>
                  <w:sz w:val="22"/>
                  <w:szCs w:val="22"/>
                </w:rPr>
                <w:t>[34 C</w:t>
              </w:r>
              <w:r w:rsidRPr="00506BF8" w:rsidR="003509B2">
                <w:rPr>
                  <w:rStyle w:val="Hyperlink"/>
                  <w:sz w:val="22"/>
                  <w:szCs w:val="22"/>
                </w:rPr>
                <w:t>.</w:t>
              </w:r>
              <w:r w:rsidRPr="00506BF8">
                <w:rPr>
                  <w:rStyle w:val="Hyperlink"/>
                  <w:sz w:val="22"/>
                  <w:szCs w:val="22"/>
                </w:rPr>
                <w:t>F</w:t>
              </w:r>
              <w:r w:rsidRPr="00506BF8" w:rsidR="003509B2">
                <w:rPr>
                  <w:rStyle w:val="Hyperlink"/>
                  <w:sz w:val="22"/>
                  <w:szCs w:val="22"/>
                </w:rPr>
                <w:t>.</w:t>
              </w:r>
              <w:r w:rsidRPr="00506BF8">
                <w:rPr>
                  <w:rStyle w:val="Hyperlink"/>
                  <w:sz w:val="22"/>
                  <w:szCs w:val="22"/>
                </w:rPr>
                <w:t>R</w:t>
              </w:r>
              <w:r w:rsidRPr="00506BF8" w:rsidR="003509B2">
                <w:rPr>
                  <w:rStyle w:val="Hyperlink"/>
                  <w:sz w:val="22"/>
                  <w:szCs w:val="22"/>
                </w:rPr>
                <w:t>.</w:t>
              </w:r>
              <w:r w:rsidRPr="00506BF8">
                <w:rPr>
                  <w:rStyle w:val="Hyperlink"/>
                  <w:sz w:val="22"/>
                  <w:szCs w:val="22"/>
                </w:rPr>
                <w:t xml:space="preserve"> §303.209]</w:t>
              </w:r>
            </w:hyperlink>
          </w:p>
          <w:p w:rsidR="00120EC7" w:rsidRPr="00506BF8" w14:paraId="256093F3" w14:textId="47F1315A">
            <w:pPr>
              <w:pStyle w:val="BodyText"/>
              <w:spacing w:before="120" w:after="120"/>
              <w:rPr>
                <w:sz w:val="22"/>
                <w:szCs w:val="22"/>
              </w:rPr>
            </w:pPr>
            <w:r w:rsidRPr="00506BF8">
              <w:rPr>
                <w:sz w:val="22"/>
                <w:szCs w:val="22"/>
              </w:rPr>
              <w:t xml:space="preserve">Transition to preschool and other programs – Application requirements </w:t>
            </w:r>
            <w:hyperlink r:id="rId14" w:anchor="p-303.209(a)" w:history="1">
              <w:r w:rsidRPr="00506BF8">
                <w:rPr>
                  <w:rStyle w:val="Hyperlink"/>
                  <w:sz w:val="22"/>
                  <w:szCs w:val="22"/>
                </w:rPr>
                <w:t>[</w:t>
              </w:r>
              <w:r w:rsidRPr="00506BF8">
                <w:rPr>
                  <w:rStyle w:val="Hyperlink"/>
                  <w:rFonts w:cs="Arial"/>
                  <w:sz w:val="22"/>
                  <w:szCs w:val="22"/>
                </w:rPr>
                <w:t>34 C</w:t>
              </w:r>
              <w:r w:rsidRPr="00506BF8" w:rsidR="003509B2">
                <w:rPr>
                  <w:rStyle w:val="Hyperlink"/>
                  <w:rFonts w:cs="Arial"/>
                  <w:sz w:val="22"/>
                  <w:szCs w:val="22"/>
                </w:rPr>
                <w:t>.</w:t>
              </w:r>
              <w:r w:rsidRPr="00506BF8">
                <w:rPr>
                  <w:rStyle w:val="Hyperlink"/>
                  <w:rFonts w:cs="Arial"/>
                  <w:sz w:val="22"/>
                  <w:szCs w:val="22"/>
                </w:rPr>
                <w:t>F</w:t>
              </w:r>
              <w:r w:rsidRPr="00506BF8" w:rsidR="003509B2">
                <w:rPr>
                  <w:rStyle w:val="Hyperlink"/>
                  <w:rFonts w:cs="Arial"/>
                  <w:sz w:val="22"/>
                  <w:szCs w:val="22"/>
                </w:rPr>
                <w:t>.</w:t>
              </w:r>
              <w:r w:rsidRPr="00506BF8">
                <w:rPr>
                  <w:rStyle w:val="Hyperlink"/>
                  <w:rFonts w:cs="Arial"/>
                  <w:sz w:val="22"/>
                  <w:szCs w:val="22"/>
                </w:rPr>
                <w:t>R</w:t>
              </w:r>
              <w:r w:rsidRPr="00506BF8" w:rsidR="003509B2">
                <w:rPr>
                  <w:rStyle w:val="Hyperlink"/>
                  <w:rFonts w:cs="Arial"/>
                  <w:sz w:val="22"/>
                  <w:szCs w:val="22"/>
                </w:rPr>
                <w:t>.</w:t>
              </w:r>
              <w:r w:rsidRPr="00506BF8">
                <w:rPr>
                  <w:rStyle w:val="Hyperlink"/>
                  <w:rFonts w:cs="Arial"/>
                  <w:sz w:val="22"/>
                  <w:szCs w:val="22"/>
                </w:rPr>
                <w:t xml:space="preserve"> §303.209(a)]</w:t>
              </w:r>
            </w:hyperlink>
          </w:p>
          <w:p w:rsidR="009D57F8" w:rsidRPr="00506BF8" w:rsidP="001F14AE" w14:paraId="046B1D89" w14:textId="545525FE">
            <w:pPr>
              <w:pStyle w:val="BodyTextIndent"/>
              <w:widowControl w:val="0"/>
              <w:ind w:left="0" w:firstLine="0"/>
              <w:rPr>
                <w:rFonts w:ascii="Times New Roman" w:hAnsi="Times New Roman" w:cs="Times New Roman"/>
                <w:sz w:val="22"/>
                <w:szCs w:val="22"/>
              </w:rPr>
            </w:pPr>
            <w:r w:rsidRPr="00506BF8">
              <w:rPr>
                <w:rFonts w:ascii="Times New Roman" w:hAnsi="Times New Roman" w:cs="Times New Roman"/>
                <w:sz w:val="22"/>
                <w:szCs w:val="22"/>
              </w:rPr>
              <w:t>Transition plan</w:t>
            </w:r>
            <w:r w:rsidRPr="00506BF8" w:rsidR="00120EC7">
              <w:rPr>
                <w:rFonts w:ascii="Times New Roman" w:hAnsi="Times New Roman" w:cs="Times New Roman"/>
                <w:sz w:val="22"/>
                <w:szCs w:val="22"/>
              </w:rPr>
              <w:t xml:space="preserve"> </w:t>
            </w:r>
            <w:hyperlink r:id="rId14" w:anchor="p-303.209(d)" w:history="1">
              <w:r w:rsidRPr="00506BF8">
                <w:rPr>
                  <w:rStyle w:val="Hyperlink"/>
                  <w:rFonts w:ascii="Times New Roman" w:hAnsi="Times New Roman" w:cs="Times New Roman"/>
                  <w:sz w:val="22"/>
                  <w:szCs w:val="22"/>
                </w:rPr>
                <w:t>[</w:t>
              </w:r>
              <w:r w:rsidRPr="00506BF8" w:rsidR="00B3153E">
                <w:rPr>
                  <w:rStyle w:val="Hyperlink"/>
                  <w:rFonts w:ascii="Times New Roman" w:hAnsi="Times New Roman" w:cs="Times New Roman"/>
                  <w:sz w:val="22"/>
                  <w:szCs w:val="22"/>
                </w:rPr>
                <w:t>34 C</w:t>
              </w:r>
              <w:r w:rsidRPr="00506BF8" w:rsidR="003509B2">
                <w:rPr>
                  <w:rStyle w:val="Hyperlink"/>
                  <w:rFonts w:ascii="Times New Roman" w:hAnsi="Times New Roman" w:cs="Times New Roman"/>
                  <w:sz w:val="22"/>
                  <w:szCs w:val="22"/>
                </w:rPr>
                <w:t>.</w:t>
              </w:r>
              <w:r w:rsidRPr="00506BF8" w:rsidR="00B3153E">
                <w:rPr>
                  <w:rStyle w:val="Hyperlink"/>
                  <w:rFonts w:ascii="Times New Roman" w:hAnsi="Times New Roman" w:cs="Times New Roman"/>
                  <w:sz w:val="22"/>
                  <w:szCs w:val="22"/>
                </w:rPr>
                <w:t>F</w:t>
              </w:r>
              <w:r w:rsidRPr="00506BF8" w:rsidR="003509B2">
                <w:rPr>
                  <w:rStyle w:val="Hyperlink"/>
                  <w:rFonts w:ascii="Times New Roman" w:hAnsi="Times New Roman" w:cs="Times New Roman"/>
                  <w:sz w:val="22"/>
                  <w:szCs w:val="22"/>
                </w:rPr>
                <w:t>.</w:t>
              </w:r>
              <w:r w:rsidRPr="00506BF8" w:rsidR="00B3153E">
                <w:rPr>
                  <w:rStyle w:val="Hyperlink"/>
                  <w:rFonts w:ascii="Times New Roman" w:hAnsi="Times New Roman" w:cs="Times New Roman"/>
                  <w:sz w:val="22"/>
                  <w:szCs w:val="22"/>
                </w:rPr>
                <w:t>R</w:t>
              </w:r>
              <w:r w:rsidRPr="00506BF8" w:rsidR="003509B2">
                <w:rPr>
                  <w:rStyle w:val="Hyperlink"/>
                  <w:rFonts w:ascii="Times New Roman" w:hAnsi="Times New Roman" w:cs="Times New Roman"/>
                  <w:sz w:val="22"/>
                  <w:szCs w:val="22"/>
                </w:rPr>
                <w:t>.</w:t>
              </w:r>
              <w:r w:rsidRPr="00506BF8" w:rsidR="00B3153E">
                <w:rPr>
                  <w:rStyle w:val="Hyperlink"/>
                  <w:rFonts w:ascii="Times New Roman" w:hAnsi="Times New Roman" w:cs="Times New Roman"/>
                  <w:sz w:val="22"/>
                  <w:szCs w:val="22"/>
                </w:rPr>
                <w:t xml:space="preserve"> §§303.209(d)</w:t>
              </w:r>
            </w:hyperlink>
            <w:r w:rsidRPr="00506BF8" w:rsidR="00B3153E">
              <w:rPr>
                <w:rFonts w:ascii="Times New Roman" w:hAnsi="Times New Roman" w:cs="Times New Roman"/>
                <w:sz w:val="22"/>
                <w:szCs w:val="22"/>
              </w:rPr>
              <w:t xml:space="preserve"> </w:t>
            </w:r>
            <w:r w:rsidRPr="00506BF8" w:rsidR="00120EC7">
              <w:rPr>
                <w:rFonts w:ascii="Times New Roman" w:hAnsi="Times New Roman" w:cs="Times New Roman"/>
                <w:sz w:val="22"/>
                <w:szCs w:val="22"/>
              </w:rPr>
              <w:t xml:space="preserve">and </w:t>
            </w:r>
            <w:hyperlink r:id="rId41" w:anchor="p-303.344(h)" w:history="1">
              <w:r w:rsidRPr="004A617F" w:rsidR="00120EC7">
                <w:rPr>
                  <w:rStyle w:val="Hyperlink"/>
                  <w:rFonts w:ascii="Times New Roman" w:hAnsi="Times New Roman" w:cs="Times New Roman"/>
                  <w:sz w:val="22"/>
                  <w:szCs w:val="22"/>
                </w:rPr>
                <w:t>303.344(h)</w:t>
              </w:r>
              <w:r w:rsidRPr="004A617F">
                <w:rPr>
                  <w:rStyle w:val="Hyperlink"/>
                  <w:rFonts w:ascii="Times New Roman" w:hAnsi="Times New Roman" w:cs="Times New Roman"/>
                  <w:sz w:val="22"/>
                  <w:szCs w:val="22"/>
                </w:rPr>
                <w:t>]</w:t>
              </w:r>
            </w:hyperlink>
          </w:p>
          <w:p w:rsidR="001F14AE" w:rsidRPr="00506BF8" w:rsidP="001F14AE" w14:paraId="4EABDEBD" w14:textId="77777777">
            <w:pPr>
              <w:pStyle w:val="BodyTextIndent"/>
              <w:widowControl w:val="0"/>
              <w:ind w:left="0" w:firstLine="0"/>
              <w:rPr>
                <w:rFonts w:ascii="Times New Roman" w:hAnsi="Times New Roman" w:cs="Times New Roman"/>
                <w:sz w:val="22"/>
                <w:szCs w:val="22"/>
              </w:rPr>
            </w:pPr>
          </w:p>
          <w:p w:rsidR="009D57F8" w:rsidRPr="00506BF8" w:rsidP="001F14AE" w14:paraId="11E3D3CA" w14:textId="2ED4D84B">
            <w:pPr>
              <w:pStyle w:val="BodyTextIndent"/>
              <w:widowControl w:val="0"/>
              <w:ind w:left="0" w:firstLine="0"/>
              <w:rPr>
                <w:rFonts w:ascii="Times New Roman" w:hAnsi="Times New Roman" w:cs="Times New Roman"/>
                <w:sz w:val="22"/>
                <w:szCs w:val="22"/>
              </w:rPr>
            </w:pPr>
            <w:r w:rsidRPr="00506BF8">
              <w:rPr>
                <w:rFonts w:ascii="Times New Roman" w:hAnsi="Times New Roman" w:cs="Times New Roman"/>
                <w:sz w:val="22"/>
                <w:szCs w:val="22"/>
              </w:rPr>
              <w:t xml:space="preserve">Content of IFSP – Transition from Part C services </w:t>
            </w:r>
            <w:hyperlink r:id="rId14" w:anchor="p-303.344(h)" w:history="1">
              <w:r w:rsidRPr="00506BF8">
                <w:rPr>
                  <w:rStyle w:val="Hyperlink"/>
                  <w:rFonts w:ascii="Times New Roman" w:hAnsi="Times New Roman" w:cs="Times New Roman"/>
                  <w:sz w:val="22"/>
                  <w:szCs w:val="22"/>
                </w:rPr>
                <w:t>[34 C</w:t>
              </w:r>
              <w:r w:rsidRPr="00506BF8" w:rsidR="003509B2">
                <w:rPr>
                  <w:rStyle w:val="Hyperlink"/>
                  <w:rFonts w:ascii="Times New Roman" w:hAnsi="Times New Roman" w:cs="Times New Roman"/>
                  <w:sz w:val="22"/>
                  <w:szCs w:val="22"/>
                </w:rPr>
                <w:t>.</w:t>
              </w:r>
              <w:r w:rsidRPr="00506BF8">
                <w:rPr>
                  <w:rStyle w:val="Hyperlink"/>
                  <w:rFonts w:ascii="Times New Roman" w:hAnsi="Times New Roman" w:cs="Times New Roman"/>
                  <w:sz w:val="22"/>
                  <w:szCs w:val="22"/>
                </w:rPr>
                <w:t>F</w:t>
              </w:r>
              <w:r w:rsidRPr="00506BF8" w:rsidR="003509B2">
                <w:rPr>
                  <w:rStyle w:val="Hyperlink"/>
                  <w:rFonts w:ascii="Times New Roman" w:hAnsi="Times New Roman" w:cs="Times New Roman"/>
                  <w:sz w:val="22"/>
                  <w:szCs w:val="22"/>
                </w:rPr>
                <w:t>.</w:t>
              </w:r>
              <w:r w:rsidRPr="00506BF8">
                <w:rPr>
                  <w:rStyle w:val="Hyperlink"/>
                  <w:rFonts w:ascii="Times New Roman" w:hAnsi="Times New Roman" w:cs="Times New Roman"/>
                  <w:sz w:val="22"/>
                  <w:szCs w:val="22"/>
                </w:rPr>
                <w:t>R</w:t>
              </w:r>
              <w:r w:rsidRPr="00506BF8" w:rsidR="003509B2">
                <w:rPr>
                  <w:rStyle w:val="Hyperlink"/>
                  <w:rFonts w:ascii="Times New Roman" w:hAnsi="Times New Roman" w:cs="Times New Roman"/>
                  <w:sz w:val="22"/>
                  <w:szCs w:val="22"/>
                </w:rPr>
                <w:t>.</w:t>
              </w:r>
              <w:r w:rsidRPr="00506BF8">
                <w:rPr>
                  <w:rStyle w:val="Hyperlink"/>
                  <w:rFonts w:ascii="Times New Roman" w:hAnsi="Times New Roman" w:cs="Times New Roman"/>
                  <w:sz w:val="22"/>
                  <w:szCs w:val="22"/>
                </w:rPr>
                <w:t xml:space="preserve"> §303.344(h)]</w:t>
              </w:r>
            </w:hyperlink>
          </w:p>
          <w:p w:rsidR="00C14C40" w:rsidRPr="00506BF8" w14:paraId="2300D60B" w14:textId="6AB23612">
            <w:pPr>
              <w:pStyle w:val="BodyText"/>
              <w:spacing w:before="120" w:after="120"/>
              <w:rPr>
                <w:sz w:val="22"/>
                <w:szCs w:val="22"/>
              </w:rPr>
            </w:pPr>
            <w:r w:rsidRPr="00506BF8">
              <w:rPr>
                <w:sz w:val="22"/>
                <w:szCs w:val="22"/>
              </w:rPr>
              <w:t xml:space="preserve">State option to make services under this part available to children ages three and older </w:t>
            </w:r>
            <w:r w:rsidRPr="00506BF8" w:rsidR="00F418FF">
              <w:rPr>
                <w:sz w:val="22"/>
                <w:szCs w:val="22"/>
              </w:rPr>
              <w:t>–</w:t>
            </w:r>
            <w:r w:rsidRPr="00506BF8" w:rsidR="0081568D">
              <w:rPr>
                <w:sz w:val="22"/>
                <w:szCs w:val="22"/>
              </w:rPr>
              <w:t xml:space="preserve"> Requirements</w:t>
            </w:r>
            <w:r w:rsidRPr="00506BF8" w:rsidR="00F418FF">
              <w:rPr>
                <w:sz w:val="22"/>
                <w:szCs w:val="22"/>
              </w:rPr>
              <w:t xml:space="preserve"> </w:t>
            </w:r>
            <w:hyperlink r:id="rId14" w:anchor="p-303.211(b)(6)" w:history="1">
              <w:r w:rsidRPr="00506BF8" w:rsidR="00F418FF">
                <w:rPr>
                  <w:rStyle w:val="Hyperlink"/>
                  <w:sz w:val="22"/>
                  <w:szCs w:val="22"/>
                </w:rPr>
                <w:t>[34 C</w:t>
              </w:r>
              <w:r w:rsidRPr="00506BF8" w:rsidR="003509B2">
                <w:rPr>
                  <w:rStyle w:val="Hyperlink"/>
                  <w:sz w:val="22"/>
                  <w:szCs w:val="22"/>
                </w:rPr>
                <w:t>.</w:t>
              </w:r>
              <w:r w:rsidRPr="00506BF8" w:rsidR="00F418FF">
                <w:rPr>
                  <w:rStyle w:val="Hyperlink"/>
                  <w:sz w:val="22"/>
                  <w:szCs w:val="22"/>
                </w:rPr>
                <w:t>F</w:t>
              </w:r>
              <w:r w:rsidRPr="00506BF8" w:rsidR="003509B2">
                <w:rPr>
                  <w:rStyle w:val="Hyperlink"/>
                  <w:sz w:val="22"/>
                  <w:szCs w:val="22"/>
                </w:rPr>
                <w:t>.</w:t>
              </w:r>
              <w:r w:rsidRPr="00506BF8" w:rsidR="00F418FF">
                <w:rPr>
                  <w:rStyle w:val="Hyperlink"/>
                  <w:sz w:val="22"/>
                  <w:szCs w:val="22"/>
                </w:rPr>
                <w:t>R</w:t>
              </w:r>
              <w:r w:rsidRPr="00506BF8" w:rsidR="003509B2">
                <w:rPr>
                  <w:rStyle w:val="Hyperlink"/>
                  <w:sz w:val="22"/>
                  <w:szCs w:val="22"/>
                </w:rPr>
                <w:t>.</w:t>
              </w:r>
              <w:r w:rsidRPr="00506BF8" w:rsidR="00F418FF">
                <w:rPr>
                  <w:rStyle w:val="Hyperlink"/>
                  <w:sz w:val="22"/>
                  <w:szCs w:val="22"/>
                </w:rPr>
                <w:t xml:space="preserve"> §303.211(b)(6)]</w:t>
              </w:r>
            </w:hyperlink>
          </w:p>
          <w:p w:rsidR="001F14AE" w:rsidRPr="00506BF8" w14:paraId="5D7A60EF" w14:textId="51D150D1">
            <w:pPr>
              <w:pStyle w:val="BodyText"/>
              <w:spacing w:before="120" w:after="120"/>
              <w:rPr>
                <w:sz w:val="22"/>
                <w:szCs w:val="22"/>
              </w:rPr>
            </w:pPr>
            <w:r w:rsidRPr="00506BF8">
              <w:rPr>
                <w:sz w:val="22"/>
                <w:szCs w:val="22"/>
              </w:rPr>
              <w:t>Transition to preschool and other programs</w:t>
            </w:r>
            <w:r w:rsidRPr="00506BF8" w:rsidR="000D2A6D">
              <w:rPr>
                <w:sz w:val="22"/>
                <w:szCs w:val="22"/>
              </w:rPr>
              <w:t xml:space="preserve"> – Notification to the SEA and appropriate LEA </w:t>
            </w:r>
            <w:hyperlink r:id="rId14" w:anchor="p-303.209(b)" w:history="1">
              <w:r w:rsidRPr="00506BF8" w:rsidR="000D2A6D">
                <w:rPr>
                  <w:rStyle w:val="Hyperlink"/>
                  <w:sz w:val="22"/>
                  <w:szCs w:val="22"/>
                </w:rPr>
                <w:t>[</w:t>
              </w:r>
              <w:r w:rsidRPr="00506BF8">
                <w:rPr>
                  <w:rStyle w:val="Hyperlink"/>
                  <w:sz w:val="22"/>
                  <w:szCs w:val="22"/>
                </w:rPr>
                <w:t>34 C</w:t>
              </w:r>
              <w:r w:rsidRPr="00506BF8" w:rsidR="003509B2">
                <w:rPr>
                  <w:rStyle w:val="Hyperlink"/>
                  <w:sz w:val="22"/>
                  <w:szCs w:val="22"/>
                </w:rPr>
                <w:t>.</w:t>
              </w:r>
              <w:r w:rsidRPr="00506BF8">
                <w:rPr>
                  <w:rStyle w:val="Hyperlink"/>
                  <w:sz w:val="22"/>
                  <w:szCs w:val="22"/>
                </w:rPr>
                <w:t>F</w:t>
              </w:r>
              <w:r w:rsidRPr="00506BF8" w:rsidR="003509B2">
                <w:rPr>
                  <w:rStyle w:val="Hyperlink"/>
                  <w:sz w:val="22"/>
                  <w:szCs w:val="22"/>
                </w:rPr>
                <w:t>.</w:t>
              </w:r>
              <w:r w:rsidRPr="00506BF8">
                <w:rPr>
                  <w:rStyle w:val="Hyperlink"/>
                  <w:sz w:val="22"/>
                  <w:szCs w:val="22"/>
                </w:rPr>
                <w:t>R</w:t>
              </w:r>
              <w:r w:rsidRPr="00506BF8" w:rsidR="003509B2">
                <w:rPr>
                  <w:rStyle w:val="Hyperlink"/>
                  <w:sz w:val="22"/>
                  <w:szCs w:val="22"/>
                </w:rPr>
                <w:t>.</w:t>
              </w:r>
              <w:r w:rsidRPr="00506BF8">
                <w:rPr>
                  <w:rStyle w:val="Hyperlink"/>
                  <w:sz w:val="22"/>
                  <w:szCs w:val="22"/>
                </w:rPr>
                <w:t xml:space="preserve"> §303.209(b)</w:t>
              </w:r>
              <w:r w:rsidRPr="00506BF8" w:rsidR="000D2A6D">
                <w:rPr>
                  <w:rStyle w:val="Hyperlink"/>
                  <w:sz w:val="22"/>
                  <w:szCs w:val="22"/>
                </w:rPr>
                <w:t>]</w:t>
              </w:r>
            </w:hyperlink>
          </w:p>
          <w:p w:rsidR="008467E1" w:rsidRPr="00506BF8" w14:paraId="1A2CF009" w14:textId="66163A90">
            <w:pPr>
              <w:pStyle w:val="BodyText"/>
              <w:spacing w:before="120" w:after="120"/>
              <w:rPr>
                <w:sz w:val="22"/>
                <w:szCs w:val="22"/>
              </w:rPr>
            </w:pPr>
            <w:r w:rsidRPr="00506BF8">
              <w:rPr>
                <w:sz w:val="22"/>
                <w:szCs w:val="22"/>
              </w:rPr>
              <w:t xml:space="preserve">State option to make services under this part available to children ages three and older </w:t>
            </w:r>
            <w:hyperlink r:id="rId14" w:anchor="303.211" w:history="1">
              <w:r w:rsidRPr="00506BF8">
                <w:rPr>
                  <w:rStyle w:val="Hyperlink"/>
                  <w:sz w:val="22"/>
                  <w:szCs w:val="22"/>
                </w:rPr>
                <w:t>[34 C</w:t>
              </w:r>
              <w:r w:rsidRPr="00506BF8" w:rsidR="003509B2">
                <w:rPr>
                  <w:rStyle w:val="Hyperlink"/>
                  <w:sz w:val="22"/>
                  <w:szCs w:val="22"/>
                </w:rPr>
                <w:t>.</w:t>
              </w:r>
              <w:r w:rsidRPr="00506BF8">
                <w:rPr>
                  <w:rStyle w:val="Hyperlink"/>
                  <w:sz w:val="22"/>
                  <w:szCs w:val="22"/>
                </w:rPr>
                <w:t>F</w:t>
              </w:r>
              <w:r w:rsidRPr="00506BF8" w:rsidR="003509B2">
                <w:rPr>
                  <w:rStyle w:val="Hyperlink"/>
                  <w:sz w:val="22"/>
                  <w:szCs w:val="22"/>
                </w:rPr>
                <w:t>.</w:t>
              </w:r>
              <w:r w:rsidRPr="00506BF8">
                <w:rPr>
                  <w:rStyle w:val="Hyperlink"/>
                  <w:sz w:val="22"/>
                  <w:szCs w:val="22"/>
                </w:rPr>
                <w:t>R</w:t>
              </w:r>
              <w:r w:rsidRPr="00506BF8" w:rsidR="003509B2">
                <w:rPr>
                  <w:rStyle w:val="Hyperlink"/>
                  <w:sz w:val="22"/>
                  <w:szCs w:val="22"/>
                </w:rPr>
                <w:t>.</w:t>
              </w:r>
              <w:r w:rsidRPr="00506BF8">
                <w:rPr>
                  <w:rStyle w:val="Hyperlink"/>
                  <w:sz w:val="22"/>
                  <w:szCs w:val="22"/>
                </w:rPr>
                <w:t xml:space="preserve"> §303.211]</w:t>
              </w:r>
            </w:hyperlink>
          </w:p>
          <w:p w:rsidR="00542B40" w:rsidRPr="00506BF8" w14:paraId="75123470" w14:textId="7DD1A1F1">
            <w:pPr>
              <w:pStyle w:val="BodyText"/>
              <w:spacing w:before="120" w:after="120"/>
              <w:rPr>
                <w:sz w:val="22"/>
                <w:szCs w:val="22"/>
              </w:rPr>
            </w:pPr>
            <w:r w:rsidRPr="00506BF8">
              <w:rPr>
                <w:sz w:val="22"/>
                <w:szCs w:val="22"/>
              </w:rPr>
              <w:t>Confidentiality and opportunity to examine records</w:t>
            </w:r>
            <w:r w:rsidRPr="00506BF8" w:rsidR="0087639E">
              <w:rPr>
                <w:sz w:val="22"/>
                <w:szCs w:val="22"/>
              </w:rPr>
              <w:t xml:space="preserve"> – Option to inform a parent about intended disclosure </w:t>
            </w:r>
            <w:hyperlink r:id="rId14" w:anchor="p-303.401(e)" w:history="1">
              <w:r w:rsidRPr="00506BF8" w:rsidR="003E0F05">
                <w:rPr>
                  <w:rStyle w:val="Hyperlink"/>
                  <w:sz w:val="22"/>
                  <w:szCs w:val="22"/>
                </w:rPr>
                <w:t>[34 C</w:t>
              </w:r>
              <w:r w:rsidRPr="00506BF8" w:rsidR="003509B2">
                <w:rPr>
                  <w:rStyle w:val="Hyperlink"/>
                  <w:sz w:val="22"/>
                  <w:szCs w:val="22"/>
                </w:rPr>
                <w:t>.</w:t>
              </w:r>
              <w:r w:rsidRPr="00506BF8" w:rsidR="003E0F05">
                <w:rPr>
                  <w:rStyle w:val="Hyperlink"/>
                  <w:sz w:val="22"/>
                  <w:szCs w:val="22"/>
                </w:rPr>
                <w:t>F</w:t>
              </w:r>
              <w:r w:rsidRPr="00506BF8" w:rsidR="003509B2">
                <w:rPr>
                  <w:rStyle w:val="Hyperlink"/>
                  <w:sz w:val="22"/>
                  <w:szCs w:val="22"/>
                </w:rPr>
                <w:t>.</w:t>
              </w:r>
              <w:r w:rsidRPr="00506BF8" w:rsidR="003E0F05">
                <w:rPr>
                  <w:rStyle w:val="Hyperlink"/>
                  <w:sz w:val="22"/>
                  <w:szCs w:val="22"/>
                </w:rPr>
                <w:t>R</w:t>
              </w:r>
              <w:r w:rsidRPr="00506BF8" w:rsidR="003509B2">
                <w:rPr>
                  <w:rStyle w:val="Hyperlink"/>
                  <w:sz w:val="22"/>
                  <w:szCs w:val="22"/>
                </w:rPr>
                <w:t>.</w:t>
              </w:r>
              <w:r w:rsidRPr="00506BF8" w:rsidR="003E0F05">
                <w:rPr>
                  <w:rStyle w:val="Hyperlink"/>
                  <w:sz w:val="22"/>
                  <w:szCs w:val="22"/>
                </w:rPr>
                <w:t xml:space="preserve"> §303.401(e)]</w:t>
              </w:r>
            </w:hyperlink>
          </w:p>
          <w:p w:rsidR="003E0F05" w:rsidRPr="00506BF8" w14:paraId="1E94C3C2" w14:textId="6E3E8F83">
            <w:pPr>
              <w:pStyle w:val="BodyText"/>
              <w:spacing w:before="120" w:after="120"/>
              <w:rPr>
                <w:sz w:val="22"/>
                <w:szCs w:val="22"/>
              </w:rPr>
            </w:pPr>
            <w:r w:rsidRPr="00506BF8">
              <w:rPr>
                <w:sz w:val="22"/>
                <w:szCs w:val="22"/>
              </w:rPr>
              <w:t xml:space="preserve">Consent prior to disclosure or use </w:t>
            </w:r>
            <w:hyperlink r:id="rId14" w:anchor="303.414" w:history="1">
              <w:r w:rsidRPr="00506BF8">
                <w:rPr>
                  <w:rStyle w:val="Hyperlink"/>
                  <w:sz w:val="22"/>
                  <w:szCs w:val="22"/>
                </w:rPr>
                <w:t>[34 C</w:t>
              </w:r>
              <w:r w:rsidRPr="00506BF8" w:rsidR="003509B2">
                <w:rPr>
                  <w:rStyle w:val="Hyperlink"/>
                  <w:sz w:val="22"/>
                  <w:szCs w:val="22"/>
                </w:rPr>
                <w:t>.</w:t>
              </w:r>
              <w:r w:rsidRPr="00506BF8">
                <w:rPr>
                  <w:rStyle w:val="Hyperlink"/>
                  <w:sz w:val="22"/>
                  <w:szCs w:val="22"/>
                </w:rPr>
                <w:t>F</w:t>
              </w:r>
              <w:r w:rsidRPr="00506BF8" w:rsidR="003509B2">
                <w:rPr>
                  <w:rStyle w:val="Hyperlink"/>
                  <w:sz w:val="22"/>
                  <w:szCs w:val="22"/>
                </w:rPr>
                <w:t>.</w:t>
              </w:r>
              <w:r w:rsidRPr="00506BF8">
                <w:rPr>
                  <w:rStyle w:val="Hyperlink"/>
                  <w:sz w:val="22"/>
                  <w:szCs w:val="22"/>
                </w:rPr>
                <w:t>R</w:t>
              </w:r>
              <w:r w:rsidRPr="00506BF8" w:rsidR="003509B2">
                <w:rPr>
                  <w:rStyle w:val="Hyperlink"/>
                  <w:sz w:val="22"/>
                  <w:szCs w:val="22"/>
                </w:rPr>
                <w:t>.</w:t>
              </w:r>
              <w:r w:rsidRPr="00506BF8">
                <w:rPr>
                  <w:rStyle w:val="Hyperlink"/>
                  <w:sz w:val="22"/>
                  <w:szCs w:val="22"/>
                </w:rPr>
                <w:t xml:space="preserve"> §303.414]</w:t>
              </w:r>
            </w:hyperlink>
          </w:p>
          <w:p w:rsidR="007E3EDD" w:rsidRPr="00506BF8" w14:paraId="531CB0BF" w14:textId="71148342">
            <w:pPr>
              <w:pStyle w:val="BodyText"/>
              <w:spacing w:before="120" w:after="120"/>
              <w:rPr>
                <w:sz w:val="22"/>
                <w:szCs w:val="22"/>
              </w:rPr>
            </w:pPr>
            <w:r w:rsidRPr="00506BF8">
              <w:rPr>
                <w:sz w:val="22"/>
                <w:szCs w:val="22"/>
              </w:rPr>
              <w:t xml:space="preserve">Individualized family service plan </w:t>
            </w:r>
            <w:hyperlink r:id="rId14" w:anchor="subject-group-ECFR2e3d25fd5ebef71" w:history="1">
              <w:r w:rsidRPr="00506BF8">
                <w:rPr>
                  <w:rStyle w:val="Hyperlink"/>
                  <w:sz w:val="22"/>
                  <w:szCs w:val="22"/>
                </w:rPr>
                <w:t>[34 C</w:t>
              </w:r>
              <w:r w:rsidRPr="00506BF8" w:rsidR="003509B2">
                <w:rPr>
                  <w:rStyle w:val="Hyperlink"/>
                  <w:sz w:val="22"/>
                  <w:szCs w:val="22"/>
                </w:rPr>
                <w:t>.</w:t>
              </w:r>
              <w:r w:rsidRPr="00506BF8">
                <w:rPr>
                  <w:rStyle w:val="Hyperlink"/>
                  <w:sz w:val="22"/>
                  <w:szCs w:val="22"/>
                </w:rPr>
                <w:t>F</w:t>
              </w:r>
              <w:r w:rsidRPr="00506BF8" w:rsidR="003509B2">
                <w:rPr>
                  <w:rStyle w:val="Hyperlink"/>
                  <w:sz w:val="22"/>
                  <w:szCs w:val="22"/>
                </w:rPr>
                <w:t>.</w:t>
              </w:r>
              <w:r w:rsidRPr="00506BF8">
                <w:rPr>
                  <w:rStyle w:val="Hyperlink"/>
                  <w:sz w:val="22"/>
                  <w:szCs w:val="22"/>
                </w:rPr>
                <w:t>R</w:t>
              </w:r>
              <w:r w:rsidRPr="00506BF8" w:rsidR="003509B2">
                <w:rPr>
                  <w:rStyle w:val="Hyperlink"/>
                  <w:sz w:val="22"/>
                  <w:szCs w:val="22"/>
                </w:rPr>
                <w:t>.</w:t>
              </w:r>
              <w:r w:rsidRPr="00506BF8">
                <w:rPr>
                  <w:rStyle w:val="Hyperlink"/>
                  <w:sz w:val="22"/>
                  <w:szCs w:val="22"/>
                </w:rPr>
                <w:t xml:space="preserve"> §§303.340 through 303.345</w:t>
              </w:r>
              <w:r w:rsidRPr="00506BF8" w:rsidR="005632AA">
                <w:rPr>
                  <w:rStyle w:val="Hyperlink"/>
                  <w:sz w:val="22"/>
                  <w:szCs w:val="22"/>
                </w:rPr>
                <w:t>]</w:t>
              </w:r>
            </w:hyperlink>
          </w:p>
          <w:p w:rsidR="00CF0097" w:rsidRPr="00506BF8" w14:paraId="5BF117C0" w14:textId="3AFC5FC1">
            <w:pPr>
              <w:pStyle w:val="BodyText"/>
              <w:spacing w:before="120" w:after="120"/>
              <w:rPr>
                <w:sz w:val="22"/>
                <w:szCs w:val="22"/>
              </w:rPr>
            </w:pPr>
            <w:r w:rsidRPr="00506BF8">
              <w:rPr>
                <w:sz w:val="22"/>
                <w:szCs w:val="22"/>
              </w:rPr>
              <w:t xml:space="preserve">Content of an IFSP – Transition from Part C services </w:t>
            </w:r>
            <w:hyperlink r:id="rId14" w:anchor="p-303.344(h)" w:history="1">
              <w:r w:rsidRPr="00506BF8">
                <w:rPr>
                  <w:rStyle w:val="Hyperlink"/>
                  <w:sz w:val="22"/>
                  <w:szCs w:val="22"/>
                </w:rPr>
                <w:t>[34 C</w:t>
              </w:r>
              <w:r w:rsidRPr="00506BF8" w:rsidR="003509B2">
                <w:rPr>
                  <w:rStyle w:val="Hyperlink"/>
                  <w:sz w:val="22"/>
                  <w:szCs w:val="22"/>
                </w:rPr>
                <w:t>.</w:t>
              </w:r>
              <w:r w:rsidRPr="00506BF8">
                <w:rPr>
                  <w:rStyle w:val="Hyperlink"/>
                  <w:sz w:val="22"/>
                  <w:szCs w:val="22"/>
                </w:rPr>
                <w:t>F</w:t>
              </w:r>
              <w:r w:rsidRPr="00506BF8" w:rsidR="003509B2">
                <w:rPr>
                  <w:rStyle w:val="Hyperlink"/>
                  <w:sz w:val="22"/>
                  <w:szCs w:val="22"/>
                </w:rPr>
                <w:t>.</w:t>
              </w:r>
              <w:r w:rsidRPr="00506BF8">
                <w:rPr>
                  <w:rStyle w:val="Hyperlink"/>
                  <w:sz w:val="22"/>
                  <w:szCs w:val="22"/>
                </w:rPr>
                <w:t>R</w:t>
              </w:r>
              <w:r w:rsidRPr="00506BF8" w:rsidR="003509B2">
                <w:rPr>
                  <w:rStyle w:val="Hyperlink"/>
                  <w:sz w:val="22"/>
                  <w:szCs w:val="22"/>
                </w:rPr>
                <w:t>.</w:t>
              </w:r>
              <w:r w:rsidRPr="00506BF8">
                <w:rPr>
                  <w:rStyle w:val="Hyperlink"/>
                  <w:sz w:val="22"/>
                  <w:szCs w:val="22"/>
                </w:rPr>
                <w:t xml:space="preserve"> §303.344(h)] </w:t>
              </w:r>
            </w:hyperlink>
            <w:r w:rsidRPr="00506BF8">
              <w:rPr>
                <w:sz w:val="22"/>
                <w:szCs w:val="22"/>
              </w:rPr>
              <w:t xml:space="preserve"> </w:t>
            </w:r>
          </w:p>
          <w:p w:rsidR="00CF0097" w:rsidRPr="00506BF8" w14:paraId="4E93789C" w14:textId="7EF254CA">
            <w:pPr>
              <w:pStyle w:val="BodyText"/>
              <w:spacing w:before="120" w:after="120"/>
              <w:rPr>
                <w:sz w:val="22"/>
                <w:szCs w:val="22"/>
              </w:rPr>
            </w:pPr>
            <w:r w:rsidRPr="00506BF8">
              <w:rPr>
                <w:sz w:val="22"/>
                <w:szCs w:val="22"/>
              </w:rPr>
              <w:t xml:space="preserve">Confidentiality and opportunity to examine records – Disclosure of information </w:t>
            </w:r>
            <w:hyperlink r:id="rId14" w:anchor="p-303.401(d)" w:history="1">
              <w:r w:rsidRPr="00506BF8">
                <w:rPr>
                  <w:rStyle w:val="Hyperlink"/>
                  <w:sz w:val="22"/>
                  <w:szCs w:val="22"/>
                </w:rPr>
                <w:t>[34 C</w:t>
              </w:r>
              <w:r w:rsidRPr="00506BF8" w:rsidR="003509B2">
                <w:rPr>
                  <w:rStyle w:val="Hyperlink"/>
                  <w:sz w:val="22"/>
                  <w:szCs w:val="22"/>
                </w:rPr>
                <w:t>.</w:t>
              </w:r>
              <w:r w:rsidRPr="00506BF8">
                <w:rPr>
                  <w:rStyle w:val="Hyperlink"/>
                  <w:sz w:val="22"/>
                  <w:szCs w:val="22"/>
                </w:rPr>
                <w:t>F</w:t>
              </w:r>
              <w:r w:rsidRPr="00506BF8" w:rsidR="003509B2">
                <w:rPr>
                  <w:rStyle w:val="Hyperlink"/>
                  <w:sz w:val="22"/>
                  <w:szCs w:val="22"/>
                </w:rPr>
                <w:t>.</w:t>
              </w:r>
              <w:r w:rsidRPr="00506BF8">
                <w:rPr>
                  <w:rStyle w:val="Hyperlink"/>
                  <w:sz w:val="22"/>
                  <w:szCs w:val="22"/>
                </w:rPr>
                <w:t>R</w:t>
              </w:r>
              <w:r w:rsidRPr="00506BF8" w:rsidR="003509B2">
                <w:rPr>
                  <w:rStyle w:val="Hyperlink"/>
                  <w:sz w:val="22"/>
                  <w:szCs w:val="22"/>
                </w:rPr>
                <w:t>.</w:t>
              </w:r>
              <w:r w:rsidRPr="00506BF8">
                <w:rPr>
                  <w:rStyle w:val="Hyperlink"/>
                  <w:sz w:val="22"/>
                  <w:szCs w:val="22"/>
                </w:rPr>
                <w:t xml:space="preserve"> §303.401(d)]</w:t>
              </w:r>
            </w:hyperlink>
          </w:p>
          <w:p w:rsidR="002F3052" w:rsidRPr="00506BF8" w:rsidP="002F3052" w14:paraId="104BFD94" w14:textId="31ABB5E1">
            <w:pPr>
              <w:pStyle w:val="BodyText"/>
              <w:spacing w:before="120" w:after="120"/>
              <w:rPr>
                <w:sz w:val="22"/>
                <w:szCs w:val="22"/>
              </w:rPr>
            </w:pPr>
            <w:r w:rsidRPr="00506BF8">
              <w:rPr>
                <w:sz w:val="22"/>
                <w:szCs w:val="22"/>
              </w:rPr>
              <w:t xml:space="preserve">Transition to preschool and other programs – Conference to discuss services </w:t>
            </w:r>
            <w:hyperlink r:id="rId14" w:anchor="p-303.209(c)(1)" w:history="1">
              <w:r w:rsidRPr="00506BF8">
                <w:rPr>
                  <w:rStyle w:val="Hyperlink"/>
                  <w:sz w:val="22"/>
                  <w:szCs w:val="22"/>
                </w:rPr>
                <w:t>[34 C</w:t>
              </w:r>
              <w:r w:rsidRPr="00506BF8" w:rsidR="003509B2">
                <w:rPr>
                  <w:rStyle w:val="Hyperlink"/>
                  <w:sz w:val="22"/>
                  <w:szCs w:val="22"/>
                </w:rPr>
                <w:t>.</w:t>
              </w:r>
              <w:r w:rsidRPr="00506BF8">
                <w:rPr>
                  <w:rStyle w:val="Hyperlink"/>
                  <w:sz w:val="22"/>
                  <w:szCs w:val="22"/>
                </w:rPr>
                <w:t>F</w:t>
              </w:r>
              <w:r w:rsidRPr="00506BF8" w:rsidR="003509B2">
                <w:rPr>
                  <w:rStyle w:val="Hyperlink"/>
                  <w:sz w:val="22"/>
                  <w:szCs w:val="22"/>
                </w:rPr>
                <w:t>.</w:t>
              </w:r>
              <w:r w:rsidRPr="00506BF8">
                <w:rPr>
                  <w:rStyle w:val="Hyperlink"/>
                  <w:sz w:val="22"/>
                  <w:szCs w:val="22"/>
                </w:rPr>
                <w:t>R</w:t>
              </w:r>
              <w:r w:rsidRPr="00506BF8" w:rsidR="003509B2">
                <w:rPr>
                  <w:rStyle w:val="Hyperlink"/>
                  <w:sz w:val="22"/>
                  <w:szCs w:val="22"/>
                </w:rPr>
                <w:t>.</w:t>
              </w:r>
              <w:r w:rsidRPr="00506BF8">
                <w:rPr>
                  <w:rStyle w:val="Hyperlink"/>
                  <w:sz w:val="22"/>
                  <w:szCs w:val="22"/>
                </w:rPr>
                <w:t xml:space="preserve"> §303.209(c)]</w:t>
              </w:r>
            </w:hyperlink>
            <w:r w:rsidRPr="00506BF8" w:rsidR="00BF1995">
              <w:rPr>
                <w:sz w:val="22"/>
                <w:szCs w:val="22"/>
              </w:rPr>
              <w:t xml:space="preserve"> </w:t>
            </w:r>
          </w:p>
          <w:p w:rsidR="002F3052" w:rsidRPr="00506BF8" w14:paraId="6DA58D0E" w14:textId="236D532E">
            <w:pPr>
              <w:pStyle w:val="BodyText"/>
              <w:spacing w:before="120" w:after="120"/>
              <w:rPr>
                <w:sz w:val="22"/>
                <w:szCs w:val="22"/>
              </w:rPr>
            </w:pPr>
            <w:r w:rsidRPr="00506BF8">
              <w:rPr>
                <w:sz w:val="22"/>
                <w:szCs w:val="22"/>
              </w:rPr>
              <w:t xml:space="preserve">Transition to preschool and other programs – Transition conference and meeting to develop transition plan </w:t>
            </w:r>
            <w:hyperlink r:id="rId14" w:anchor="p-303.209(e)" w:history="1">
              <w:r w:rsidRPr="00506BF8" w:rsidR="00BF1995">
                <w:rPr>
                  <w:rStyle w:val="Hyperlink"/>
                  <w:sz w:val="22"/>
                  <w:szCs w:val="22"/>
                </w:rPr>
                <w:t>[34 C</w:t>
              </w:r>
              <w:r w:rsidRPr="00506BF8" w:rsidR="003509B2">
                <w:rPr>
                  <w:rStyle w:val="Hyperlink"/>
                  <w:sz w:val="22"/>
                  <w:szCs w:val="22"/>
                </w:rPr>
                <w:t>.</w:t>
              </w:r>
              <w:r w:rsidRPr="00506BF8" w:rsidR="00BF1995">
                <w:rPr>
                  <w:rStyle w:val="Hyperlink"/>
                  <w:sz w:val="22"/>
                  <w:szCs w:val="22"/>
                </w:rPr>
                <w:t>F</w:t>
              </w:r>
              <w:r w:rsidRPr="00506BF8" w:rsidR="003509B2">
                <w:rPr>
                  <w:rStyle w:val="Hyperlink"/>
                  <w:sz w:val="22"/>
                  <w:szCs w:val="22"/>
                </w:rPr>
                <w:t>.</w:t>
              </w:r>
              <w:r w:rsidRPr="00506BF8" w:rsidR="00BF1995">
                <w:rPr>
                  <w:rStyle w:val="Hyperlink"/>
                  <w:sz w:val="22"/>
                  <w:szCs w:val="22"/>
                </w:rPr>
                <w:t>R</w:t>
              </w:r>
              <w:r w:rsidRPr="00506BF8" w:rsidR="003509B2">
                <w:rPr>
                  <w:rStyle w:val="Hyperlink"/>
                  <w:sz w:val="22"/>
                  <w:szCs w:val="22"/>
                </w:rPr>
                <w:t>.</w:t>
              </w:r>
              <w:r w:rsidRPr="00506BF8" w:rsidR="00BF1995">
                <w:rPr>
                  <w:rStyle w:val="Hyperlink"/>
                  <w:sz w:val="22"/>
                  <w:szCs w:val="22"/>
                </w:rPr>
                <w:t xml:space="preserve"> §303.209(e)]</w:t>
              </w:r>
            </w:hyperlink>
          </w:p>
          <w:p w:rsidR="002F3052" w:rsidRPr="00506BF8" w14:paraId="2C8A7ECE" w14:textId="341CC867">
            <w:pPr>
              <w:pStyle w:val="BodyText"/>
              <w:spacing w:before="120" w:after="120"/>
              <w:rPr>
                <w:sz w:val="22"/>
                <w:szCs w:val="22"/>
              </w:rPr>
            </w:pPr>
            <w:r w:rsidRPr="00506BF8">
              <w:rPr>
                <w:sz w:val="22"/>
                <w:szCs w:val="22"/>
              </w:rPr>
              <w:t xml:space="preserve">Procedures for IFSP development, review, and evaluation </w:t>
            </w:r>
            <w:r w:rsidRPr="00506BF8" w:rsidR="00CD3D18">
              <w:rPr>
                <w:sz w:val="22"/>
                <w:szCs w:val="22"/>
              </w:rPr>
              <w:t>–</w:t>
            </w:r>
            <w:r w:rsidRPr="00506BF8">
              <w:rPr>
                <w:sz w:val="22"/>
                <w:szCs w:val="22"/>
              </w:rPr>
              <w:t xml:space="preserve"> </w:t>
            </w:r>
            <w:r w:rsidRPr="00506BF8" w:rsidR="00CD3D18">
              <w:rPr>
                <w:sz w:val="22"/>
                <w:szCs w:val="22"/>
              </w:rPr>
              <w:t xml:space="preserve">Accessibility and convenience of meetings, and Parental consent </w:t>
            </w:r>
            <w:hyperlink r:id="rId14" w:anchor="p-303.342(d)" w:history="1">
              <w:r w:rsidRPr="00506BF8" w:rsidR="00CD3D18">
                <w:rPr>
                  <w:rStyle w:val="Hyperlink"/>
                  <w:sz w:val="22"/>
                  <w:szCs w:val="22"/>
                </w:rPr>
                <w:t>[34 C</w:t>
              </w:r>
              <w:r w:rsidRPr="00506BF8" w:rsidR="003509B2">
                <w:rPr>
                  <w:rStyle w:val="Hyperlink"/>
                  <w:sz w:val="22"/>
                  <w:szCs w:val="22"/>
                </w:rPr>
                <w:t>.</w:t>
              </w:r>
              <w:r w:rsidRPr="00506BF8" w:rsidR="00CD3D18">
                <w:rPr>
                  <w:rStyle w:val="Hyperlink"/>
                  <w:sz w:val="22"/>
                  <w:szCs w:val="22"/>
                </w:rPr>
                <w:t>F</w:t>
              </w:r>
              <w:r w:rsidRPr="00506BF8" w:rsidR="003509B2">
                <w:rPr>
                  <w:rStyle w:val="Hyperlink"/>
                  <w:sz w:val="22"/>
                  <w:szCs w:val="22"/>
                </w:rPr>
                <w:t>.</w:t>
              </w:r>
              <w:r w:rsidRPr="00506BF8" w:rsidR="00CD3D18">
                <w:rPr>
                  <w:rStyle w:val="Hyperlink"/>
                  <w:sz w:val="22"/>
                  <w:szCs w:val="22"/>
                </w:rPr>
                <w:t>R</w:t>
              </w:r>
              <w:r w:rsidRPr="00506BF8" w:rsidR="003509B2">
                <w:rPr>
                  <w:rStyle w:val="Hyperlink"/>
                  <w:sz w:val="22"/>
                  <w:szCs w:val="22"/>
                </w:rPr>
                <w:t>.</w:t>
              </w:r>
              <w:r w:rsidRPr="00506BF8" w:rsidR="00CD3D18">
                <w:rPr>
                  <w:rStyle w:val="Hyperlink"/>
                  <w:sz w:val="22"/>
                  <w:szCs w:val="22"/>
                </w:rPr>
                <w:t xml:space="preserve"> §§303.342(d)</w:t>
              </w:r>
            </w:hyperlink>
            <w:r w:rsidRPr="00506BF8" w:rsidR="00CD3D18">
              <w:rPr>
                <w:sz w:val="22"/>
                <w:szCs w:val="22"/>
              </w:rPr>
              <w:t xml:space="preserve"> and </w:t>
            </w:r>
            <w:hyperlink r:id="rId14" w:anchor="p-303.342(e)" w:history="1">
              <w:r w:rsidRPr="00506BF8" w:rsidR="00CD3D18">
                <w:rPr>
                  <w:rStyle w:val="Hyperlink"/>
                  <w:sz w:val="22"/>
                  <w:szCs w:val="22"/>
                </w:rPr>
                <w:t>(e)]</w:t>
              </w:r>
            </w:hyperlink>
          </w:p>
          <w:p w:rsidR="00EE229B" w:rsidRPr="00506BF8" w14:paraId="2507C8C0" w14:textId="343A5574">
            <w:pPr>
              <w:pStyle w:val="BodyText"/>
              <w:spacing w:before="120" w:after="120"/>
              <w:rPr>
                <w:sz w:val="22"/>
                <w:szCs w:val="22"/>
              </w:rPr>
            </w:pPr>
            <w:r w:rsidRPr="00506BF8">
              <w:rPr>
                <w:sz w:val="22"/>
                <w:szCs w:val="22"/>
              </w:rPr>
              <w:t xml:space="preserve">IFSP Team meeting and periodic review – Initial and annual IFSP Team meeting </w:t>
            </w:r>
            <w:hyperlink r:id="rId14" w:anchor="p-303.343(a)" w:history="1">
              <w:r w:rsidRPr="00506BF8" w:rsidR="00E7565D">
                <w:rPr>
                  <w:rStyle w:val="Hyperlink"/>
                  <w:sz w:val="22"/>
                  <w:szCs w:val="22"/>
                </w:rPr>
                <w:t>[34 C</w:t>
              </w:r>
              <w:r w:rsidRPr="00506BF8" w:rsidR="003509B2">
                <w:rPr>
                  <w:rStyle w:val="Hyperlink"/>
                  <w:sz w:val="22"/>
                  <w:szCs w:val="22"/>
                </w:rPr>
                <w:t>.</w:t>
              </w:r>
              <w:r w:rsidRPr="00506BF8" w:rsidR="00E7565D">
                <w:rPr>
                  <w:rStyle w:val="Hyperlink"/>
                  <w:sz w:val="22"/>
                  <w:szCs w:val="22"/>
                </w:rPr>
                <w:t>F</w:t>
              </w:r>
              <w:r w:rsidRPr="00506BF8" w:rsidR="003509B2">
                <w:rPr>
                  <w:rStyle w:val="Hyperlink"/>
                  <w:sz w:val="22"/>
                  <w:szCs w:val="22"/>
                </w:rPr>
                <w:t>.</w:t>
              </w:r>
              <w:r w:rsidRPr="00506BF8" w:rsidR="00E7565D">
                <w:rPr>
                  <w:rStyle w:val="Hyperlink"/>
                  <w:sz w:val="22"/>
                  <w:szCs w:val="22"/>
                </w:rPr>
                <w:t>R</w:t>
              </w:r>
              <w:r w:rsidRPr="00506BF8" w:rsidR="003509B2">
                <w:rPr>
                  <w:rStyle w:val="Hyperlink"/>
                  <w:sz w:val="22"/>
                  <w:szCs w:val="22"/>
                </w:rPr>
                <w:t>.</w:t>
              </w:r>
              <w:r w:rsidRPr="00506BF8" w:rsidR="00E7565D">
                <w:rPr>
                  <w:rStyle w:val="Hyperlink"/>
                  <w:sz w:val="22"/>
                  <w:szCs w:val="22"/>
                </w:rPr>
                <w:t xml:space="preserve"> §303.343(a)]</w:t>
              </w:r>
            </w:hyperlink>
          </w:p>
          <w:p w:rsidR="00120EC7" w:rsidRPr="00506BF8" w14:paraId="2426BB51" w14:textId="3CED0BE6">
            <w:pPr>
              <w:widowControl w:val="0"/>
              <w:rPr>
                <w:rFonts w:cs="Arial"/>
                <w:sz w:val="22"/>
                <w:szCs w:val="22"/>
              </w:rPr>
            </w:pPr>
            <w:r w:rsidRPr="00506BF8">
              <w:rPr>
                <w:sz w:val="22"/>
                <w:szCs w:val="22"/>
              </w:rPr>
              <w:t xml:space="preserve">Transition to preschool and other programs – Applicability of transition requirements </w:t>
            </w:r>
            <w:hyperlink r:id="rId14" w:anchor="p-303.209(f)" w:history="1">
              <w:r w:rsidRPr="00506BF8">
                <w:rPr>
                  <w:rStyle w:val="Hyperlink"/>
                  <w:rFonts w:cs="Arial"/>
                  <w:sz w:val="22"/>
                  <w:szCs w:val="22"/>
                </w:rPr>
                <w:t>[34 C</w:t>
              </w:r>
              <w:r w:rsidRPr="00506BF8" w:rsidR="003509B2">
                <w:rPr>
                  <w:rStyle w:val="Hyperlink"/>
                  <w:rFonts w:cs="Arial"/>
                  <w:sz w:val="22"/>
                  <w:szCs w:val="22"/>
                </w:rPr>
                <w:t>.</w:t>
              </w:r>
              <w:r w:rsidRPr="00506BF8">
                <w:rPr>
                  <w:rStyle w:val="Hyperlink"/>
                  <w:rFonts w:cs="Arial"/>
                  <w:sz w:val="22"/>
                  <w:szCs w:val="22"/>
                </w:rPr>
                <w:t>F</w:t>
              </w:r>
              <w:r w:rsidRPr="00506BF8" w:rsidR="003509B2">
                <w:rPr>
                  <w:rStyle w:val="Hyperlink"/>
                  <w:rFonts w:cs="Arial"/>
                  <w:sz w:val="22"/>
                  <w:szCs w:val="22"/>
                </w:rPr>
                <w:t>.</w:t>
              </w:r>
              <w:r w:rsidRPr="00506BF8">
                <w:rPr>
                  <w:rStyle w:val="Hyperlink"/>
                  <w:rFonts w:cs="Arial"/>
                  <w:sz w:val="22"/>
                  <w:szCs w:val="22"/>
                </w:rPr>
                <w:t>R</w:t>
              </w:r>
              <w:r w:rsidRPr="00506BF8" w:rsidR="003509B2">
                <w:rPr>
                  <w:rStyle w:val="Hyperlink"/>
                  <w:rFonts w:cs="Arial"/>
                  <w:sz w:val="22"/>
                  <w:szCs w:val="22"/>
                </w:rPr>
                <w:t>.</w:t>
              </w:r>
              <w:r w:rsidRPr="00506BF8">
                <w:rPr>
                  <w:rStyle w:val="Hyperlink"/>
                  <w:rFonts w:cs="Arial"/>
                  <w:sz w:val="22"/>
                  <w:szCs w:val="22"/>
                </w:rPr>
                <w:t xml:space="preserve"> §303.209(f)]</w:t>
              </w:r>
            </w:hyperlink>
          </w:p>
          <w:p w:rsidR="008F4482" w:rsidRPr="00506BF8" w14:paraId="1905D7B8" w14:textId="237589A7">
            <w:pPr>
              <w:pStyle w:val="BodyText"/>
              <w:spacing w:before="120" w:after="120"/>
              <w:rPr>
                <w:bCs/>
                <w:sz w:val="22"/>
                <w:szCs w:val="22"/>
              </w:rPr>
            </w:pPr>
            <w:r w:rsidRPr="00506BF8">
              <w:rPr>
                <w:sz w:val="22"/>
                <w:szCs w:val="22"/>
              </w:rPr>
              <w:t>Content of IFSP – other services</w:t>
            </w:r>
            <w:r w:rsidRPr="00506BF8" w:rsidR="00120EC7">
              <w:rPr>
                <w:bCs/>
                <w:sz w:val="22"/>
                <w:szCs w:val="22"/>
              </w:rPr>
              <w:t xml:space="preserve"> </w:t>
            </w:r>
            <w:hyperlink r:id="rId14" w:anchor="p-303.344(e)" w:history="1">
              <w:r w:rsidRPr="00506BF8">
                <w:rPr>
                  <w:rStyle w:val="Hyperlink"/>
                  <w:bCs/>
                  <w:sz w:val="22"/>
                  <w:szCs w:val="22"/>
                </w:rPr>
                <w:t>[</w:t>
              </w:r>
              <w:r w:rsidRPr="00506BF8" w:rsidR="00120EC7">
                <w:rPr>
                  <w:rStyle w:val="Hyperlink"/>
                  <w:bCs/>
                  <w:sz w:val="22"/>
                  <w:szCs w:val="22"/>
                </w:rPr>
                <w:t>34 C</w:t>
              </w:r>
              <w:r w:rsidRPr="00506BF8" w:rsidR="003509B2">
                <w:rPr>
                  <w:rStyle w:val="Hyperlink"/>
                  <w:bCs/>
                  <w:sz w:val="22"/>
                  <w:szCs w:val="22"/>
                </w:rPr>
                <w:t>.</w:t>
              </w:r>
              <w:r w:rsidRPr="00506BF8" w:rsidR="00120EC7">
                <w:rPr>
                  <w:rStyle w:val="Hyperlink"/>
                  <w:bCs/>
                  <w:sz w:val="22"/>
                  <w:szCs w:val="22"/>
                </w:rPr>
                <w:t>F</w:t>
              </w:r>
              <w:r w:rsidRPr="00506BF8" w:rsidR="003509B2">
                <w:rPr>
                  <w:rStyle w:val="Hyperlink"/>
                  <w:bCs/>
                  <w:sz w:val="22"/>
                  <w:szCs w:val="22"/>
                </w:rPr>
                <w:t>.</w:t>
              </w:r>
              <w:r w:rsidRPr="00506BF8" w:rsidR="00120EC7">
                <w:rPr>
                  <w:rStyle w:val="Hyperlink"/>
                  <w:bCs/>
                  <w:sz w:val="22"/>
                  <w:szCs w:val="22"/>
                </w:rPr>
                <w:t>R</w:t>
              </w:r>
              <w:r w:rsidRPr="00506BF8" w:rsidR="003509B2">
                <w:rPr>
                  <w:rStyle w:val="Hyperlink"/>
                  <w:bCs/>
                  <w:sz w:val="22"/>
                  <w:szCs w:val="22"/>
                </w:rPr>
                <w:t>.</w:t>
              </w:r>
              <w:r w:rsidRPr="00506BF8" w:rsidR="00120EC7">
                <w:rPr>
                  <w:rStyle w:val="Hyperlink"/>
                  <w:bCs/>
                  <w:sz w:val="22"/>
                  <w:szCs w:val="22"/>
                </w:rPr>
                <w:t xml:space="preserve"> §§303.</w:t>
              </w:r>
              <w:r w:rsidR="00314B09">
                <w:rPr>
                  <w:rStyle w:val="Hyperlink"/>
                  <w:bCs/>
                  <w:sz w:val="22"/>
                  <w:szCs w:val="22"/>
                </w:rPr>
                <w:t>344</w:t>
              </w:r>
              <w:r w:rsidRPr="00506BF8" w:rsidR="00120EC7">
                <w:rPr>
                  <w:rStyle w:val="Hyperlink"/>
                  <w:bCs/>
                  <w:sz w:val="22"/>
                  <w:szCs w:val="22"/>
                </w:rPr>
                <w:t>(e)</w:t>
              </w:r>
              <w:r w:rsidRPr="00506BF8">
                <w:rPr>
                  <w:rStyle w:val="Hyperlink"/>
                  <w:bCs/>
                  <w:sz w:val="22"/>
                  <w:szCs w:val="22"/>
                </w:rPr>
                <w:t>]</w:t>
              </w:r>
            </w:hyperlink>
            <w:r w:rsidRPr="00506BF8" w:rsidR="00120EC7">
              <w:rPr>
                <w:bCs/>
                <w:sz w:val="22"/>
                <w:szCs w:val="22"/>
              </w:rPr>
              <w:t xml:space="preserve"> </w:t>
            </w:r>
          </w:p>
          <w:p w:rsidR="00593566" w:rsidRPr="00506BF8" w14:paraId="37D08B02" w14:textId="25FC39F1">
            <w:pPr>
              <w:pStyle w:val="BodyText"/>
              <w:spacing w:before="120" w:after="120"/>
              <w:rPr>
                <w:sz w:val="22"/>
                <w:szCs w:val="22"/>
              </w:rPr>
            </w:pPr>
            <w:hyperlink r:id="rId42" w:anchor="p-300.101(b)" w:history="1">
              <w:r w:rsidRPr="00506BF8" w:rsidR="00120EC7">
                <w:rPr>
                  <w:rStyle w:val="Hyperlink"/>
                  <w:sz w:val="22"/>
                  <w:szCs w:val="22"/>
                </w:rPr>
                <w:t>34 C</w:t>
              </w:r>
              <w:r w:rsidRPr="00506BF8" w:rsidR="003509B2">
                <w:rPr>
                  <w:rStyle w:val="Hyperlink"/>
                  <w:sz w:val="22"/>
                  <w:szCs w:val="22"/>
                </w:rPr>
                <w:t>.</w:t>
              </w:r>
              <w:r w:rsidRPr="00506BF8" w:rsidR="00120EC7">
                <w:rPr>
                  <w:rStyle w:val="Hyperlink"/>
                  <w:sz w:val="22"/>
                  <w:szCs w:val="22"/>
                </w:rPr>
                <w:t>F</w:t>
              </w:r>
              <w:r w:rsidRPr="00506BF8" w:rsidR="003509B2">
                <w:rPr>
                  <w:rStyle w:val="Hyperlink"/>
                  <w:sz w:val="22"/>
                  <w:szCs w:val="22"/>
                </w:rPr>
                <w:t>.</w:t>
              </w:r>
              <w:r w:rsidRPr="00506BF8" w:rsidR="00120EC7">
                <w:rPr>
                  <w:rStyle w:val="Hyperlink"/>
                  <w:sz w:val="22"/>
                  <w:szCs w:val="22"/>
                </w:rPr>
                <w:t>R</w:t>
              </w:r>
              <w:r w:rsidRPr="00506BF8" w:rsidR="003509B2">
                <w:rPr>
                  <w:rStyle w:val="Hyperlink"/>
                  <w:sz w:val="22"/>
                  <w:szCs w:val="22"/>
                </w:rPr>
                <w:t>.</w:t>
              </w:r>
              <w:r w:rsidRPr="00506BF8" w:rsidR="00120EC7">
                <w:rPr>
                  <w:rStyle w:val="Hyperlink"/>
                  <w:sz w:val="22"/>
                  <w:szCs w:val="22"/>
                </w:rPr>
                <w:t xml:space="preserve"> </w:t>
              </w:r>
              <w:r w:rsidRPr="00506BF8" w:rsidR="00120EC7">
                <w:rPr>
                  <w:rStyle w:val="Hyperlink"/>
                  <w:bCs/>
                  <w:sz w:val="22"/>
                  <w:szCs w:val="22"/>
                </w:rPr>
                <w:t>§§300.101(b)</w:t>
              </w:r>
            </w:hyperlink>
            <w:r w:rsidRPr="00506BF8" w:rsidR="00120EC7">
              <w:rPr>
                <w:bCs/>
                <w:sz w:val="22"/>
                <w:szCs w:val="22"/>
              </w:rPr>
              <w:t xml:space="preserve">, </w:t>
            </w:r>
            <w:hyperlink r:id="rId42" w:anchor="300.124" w:history="1">
              <w:r w:rsidRPr="00506BF8" w:rsidR="00120EC7">
                <w:rPr>
                  <w:rStyle w:val="Hyperlink"/>
                  <w:sz w:val="22"/>
                  <w:szCs w:val="22"/>
                </w:rPr>
                <w:t>300.124,</w:t>
              </w:r>
            </w:hyperlink>
            <w:r w:rsidRPr="00506BF8" w:rsidR="00120EC7">
              <w:rPr>
                <w:sz w:val="22"/>
                <w:szCs w:val="22"/>
              </w:rPr>
              <w:t xml:space="preserve"> </w:t>
            </w:r>
            <w:hyperlink r:id="rId42" w:anchor="p-300.321(f)" w:history="1">
              <w:r w:rsidRPr="00506BF8" w:rsidR="00120EC7">
                <w:rPr>
                  <w:rStyle w:val="Hyperlink"/>
                  <w:sz w:val="22"/>
                  <w:szCs w:val="22"/>
                </w:rPr>
                <w:t>300.321(f)</w:t>
              </w:r>
            </w:hyperlink>
            <w:r w:rsidRPr="00506BF8" w:rsidR="00120EC7">
              <w:rPr>
                <w:sz w:val="22"/>
                <w:szCs w:val="22"/>
              </w:rPr>
              <w:t xml:space="preserve"> and </w:t>
            </w:r>
            <w:hyperlink r:id="rId42" w:anchor="p-300.323(b)" w:history="1">
              <w:r w:rsidRPr="00506BF8" w:rsidR="00120EC7">
                <w:rPr>
                  <w:rStyle w:val="Hyperlink"/>
                  <w:sz w:val="22"/>
                  <w:szCs w:val="22"/>
                </w:rPr>
                <w:t>300.323(b)</w:t>
              </w:r>
            </w:hyperlink>
          </w:p>
          <w:p w:rsidR="00120EC7" w:rsidRPr="00506BF8" w14:paraId="7CECDF60" w14:textId="20C1535C">
            <w:pPr>
              <w:pStyle w:val="BodyText"/>
              <w:spacing w:before="120" w:after="120"/>
              <w:rPr>
                <w:sz w:val="22"/>
                <w:szCs w:val="22"/>
              </w:rPr>
            </w:pPr>
            <w:r w:rsidRPr="00506BF8">
              <w:rPr>
                <w:sz w:val="22"/>
                <w:szCs w:val="22"/>
              </w:rPr>
              <w:t xml:space="preserve">Transition to preschool and other programs </w:t>
            </w:r>
            <w:hyperlink r:id="rId14" w:anchor="p-303.209(a)(3)" w:history="1">
              <w:r w:rsidRPr="00506BF8">
                <w:rPr>
                  <w:rStyle w:val="Hyperlink"/>
                  <w:rFonts w:cs="Arial"/>
                  <w:sz w:val="22"/>
                  <w:szCs w:val="22"/>
                </w:rPr>
                <w:t>[34 C</w:t>
              </w:r>
              <w:r w:rsidRPr="00506BF8" w:rsidR="003509B2">
                <w:rPr>
                  <w:rStyle w:val="Hyperlink"/>
                  <w:rFonts w:cs="Arial"/>
                  <w:sz w:val="22"/>
                  <w:szCs w:val="22"/>
                </w:rPr>
                <w:t>.</w:t>
              </w:r>
              <w:r w:rsidRPr="00506BF8">
                <w:rPr>
                  <w:rStyle w:val="Hyperlink"/>
                  <w:rFonts w:cs="Arial"/>
                  <w:sz w:val="22"/>
                  <w:szCs w:val="22"/>
                </w:rPr>
                <w:t>F</w:t>
              </w:r>
              <w:r w:rsidRPr="00506BF8" w:rsidR="003509B2">
                <w:rPr>
                  <w:rStyle w:val="Hyperlink"/>
                  <w:rFonts w:cs="Arial"/>
                  <w:sz w:val="22"/>
                  <w:szCs w:val="22"/>
                </w:rPr>
                <w:t>.</w:t>
              </w:r>
              <w:r w:rsidRPr="00506BF8">
                <w:rPr>
                  <w:rStyle w:val="Hyperlink"/>
                  <w:rFonts w:cs="Arial"/>
                  <w:sz w:val="22"/>
                  <w:szCs w:val="22"/>
                </w:rPr>
                <w:t>R</w:t>
              </w:r>
              <w:r w:rsidRPr="00506BF8" w:rsidR="003509B2">
                <w:rPr>
                  <w:rStyle w:val="Hyperlink"/>
                  <w:rFonts w:cs="Arial"/>
                  <w:sz w:val="22"/>
                  <w:szCs w:val="22"/>
                </w:rPr>
                <w:t>.</w:t>
              </w:r>
              <w:r w:rsidRPr="00506BF8">
                <w:rPr>
                  <w:rStyle w:val="Hyperlink"/>
                  <w:rFonts w:cs="Arial"/>
                  <w:sz w:val="22"/>
                  <w:szCs w:val="22"/>
                </w:rPr>
                <w:t xml:space="preserve"> §303.209(a)(3)]</w:t>
              </w:r>
            </w:hyperlink>
            <w:r w:rsidRPr="00506BF8">
              <w:rPr>
                <w:sz w:val="22"/>
                <w:szCs w:val="22"/>
              </w:rPr>
              <w:t xml:space="preserve"> </w:t>
            </w:r>
          </w:p>
          <w:p w:rsidR="00120EC7" w:rsidRPr="00506BF8" w14:paraId="2642549F" w14:textId="33A7A566">
            <w:pPr>
              <w:pStyle w:val="BodyText"/>
              <w:spacing w:before="120" w:after="120"/>
              <w:rPr>
                <w:rFonts w:cs="Arial"/>
                <w:sz w:val="22"/>
                <w:szCs w:val="22"/>
                <w:u w:val="single"/>
              </w:rPr>
            </w:pPr>
            <w:r w:rsidRPr="00506BF8">
              <w:rPr>
                <w:rFonts w:cs="Arial"/>
                <w:sz w:val="22"/>
                <w:szCs w:val="22"/>
              </w:rPr>
              <w:t xml:space="preserve">Service coordination services (case management) – Specific service coordination services </w:t>
            </w:r>
            <w:hyperlink r:id="rId14" w:anchor="p-303.34(b)(10)" w:history="1">
              <w:r w:rsidRPr="00506BF8">
                <w:rPr>
                  <w:rStyle w:val="Hyperlink"/>
                  <w:rFonts w:cs="Arial"/>
                  <w:sz w:val="22"/>
                  <w:szCs w:val="22"/>
                </w:rPr>
                <w:t>[34 C</w:t>
              </w:r>
              <w:r w:rsidRPr="00506BF8" w:rsidR="003509B2">
                <w:rPr>
                  <w:rStyle w:val="Hyperlink"/>
                  <w:rFonts w:cs="Arial"/>
                  <w:sz w:val="22"/>
                  <w:szCs w:val="22"/>
                </w:rPr>
                <w:t>.</w:t>
              </w:r>
              <w:r w:rsidRPr="00506BF8">
                <w:rPr>
                  <w:rStyle w:val="Hyperlink"/>
                  <w:rFonts w:cs="Arial"/>
                  <w:sz w:val="22"/>
                  <w:szCs w:val="22"/>
                </w:rPr>
                <w:t>F</w:t>
              </w:r>
              <w:r w:rsidRPr="00506BF8" w:rsidR="003509B2">
                <w:rPr>
                  <w:rStyle w:val="Hyperlink"/>
                  <w:rFonts w:cs="Arial"/>
                  <w:sz w:val="22"/>
                  <w:szCs w:val="22"/>
                </w:rPr>
                <w:t>.</w:t>
              </w:r>
              <w:r w:rsidRPr="00506BF8">
                <w:rPr>
                  <w:rStyle w:val="Hyperlink"/>
                  <w:rFonts w:cs="Arial"/>
                  <w:sz w:val="22"/>
                  <w:szCs w:val="22"/>
                </w:rPr>
                <w:t>R</w:t>
              </w:r>
              <w:r w:rsidRPr="00506BF8" w:rsidR="003509B2">
                <w:rPr>
                  <w:rStyle w:val="Hyperlink"/>
                  <w:rFonts w:cs="Arial"/>
                  <w:sz w:val="22"/>
                  <w:szCs w:val="22"/>
                </w:rPr>
                <w:t>.</w:t>
              </w:r>
              <w:r w:rsidRPr="00506BF8">
                <w:rPr>
                  <w:rStyle w:val="Hyperlink"/>
                  <w:rFonts w:cs="Arial"/>
                  <w:sz w:val="22"/>
                  <w:szCs w:val="22"/>
                </w:rPr>
                <w:t xml:space="preserve"> §303.34(b)(10)]</w:t>
              </w:r>
            </w:hyperlink>
          </w:p>
          <w:p w:rsidR="00120EC7" w:rsidRPr="00506BF8" w14:paraId="59B51D38" w14:textId="0C8F5047">
            <w:pPr>
              <w:pStyle w:val="BodyText"/>
              <w:spacing w:before="120" w:after="120"/>
              <w:rPr>
                <w:rFonts w:cs="Arial"/>
                <w:sz w:val="22"/>
                <w:szCs w:val="22"/>
              </w:rPr>
            </w:pPr>
            <w:r w:rsidRPr="00506BF8">
              <w:rPr>
                <w:rFonts w:cs="Arial"/>
                <w:sz w:val="22"/>
                <w:szCs w:val="22"/>
              </w:rPr>
              <w:t>Comprehensive system of personnel development</w:t>
            </w:r>
            <w:r w:rsidRPr="00506BF8" w:rsidR="003664D2">
              <w:rPr>
                <w:rFonts w:cs="Arial"/>
                <w:sz w:val="22"/>
                <w:szCs w:val="22"/>
              </w:rPr>
              <w:t xml:space="preserve"> (CSPD) </w:t>
            </w:r>
            <w:hyperlink r:id="rId14" w:anchor="p-303.118(a)(3)" w:history="1">
              <w:r w:rsidRPr="00506BF8">
                <w:rPr>
                  <w:rStyle w:val="Hyperlink"/>
                  <w:rFonts w:cs="Arial"/>
                  <w:sz w:val="22"/>
                  <w:szCs w:val="22"/>
                </w:rPr>
                <w:t>[34 C</w:t>
              </w:r>
              <w:r w:rsidRPr="00506BF8" w:rsidR="003509B2">
                <w:rPr>
                  <w:rStyle w:val="Hyperlink"/>
                  <w:rFonts w:cs="Arial"/>
                  <w:sz w:val="22"/>
                  <w:szCs w:val="22"/>
                </w:rPr>
                <w:t>.</w:t>
              </w:r>
              <w:r w:rsidRPr="00506BF8">
                <w:rPr>
                  <w:rStyle w:val="Hyperlink"/>
                  <w:rFonts w:cs="Arial"/>
                  <w:sz w:val="22"/>
                  <w:szCs w:val="22"/>
                </w:rPr>
                <w:t>F</w:t>
              </w:r>
              <w:r w:rsidRPr="00506BF8" w:rsidR="003509B2">
                <w:rPr>
                  <w:rStyle w:val="Hyperlink"/>
                  <w:rFonts w:cs="Arial"/>
                  <w:sz w:val="22"/>
                  <w:szCs w:val="22"/>
                </w:rPr>
                <w:t>.</w:t>
              </w:r>
              <w:r w:rsidRPr="00506BF8">
                <w:rPr>
                  <w:rStyle w:val="Hyperlink"/>
                  <w:rFonts w:cs="Arial"/>
                  <w:sz w:val="22"/>
                  <w:szCs w:val="22"/>
                </w:rPr>
                <w:t>R</w:t>
              </w:r>
              <w:r w:rsidRPr="00506BF8" w:rsidR="003509B2">
                <w:rPr>
                  <w:rStyle w:val="Hyperlink"/>
                  <w:rFonts w:cs="Arial"/>
                  <w:sz w:val="22"/>
                  <w:szCs w:val="22"/>
                </w:rPr>
                <w:t>.</w:t>
              </w:r>
              <w:r w:rsidRPr="00506BF8">
                <w:rPr>
                  <w:rStyle w:val="Hyperlink"/>
                  <w:rFonts w:cs="Arial"/>
                  <w:sz w:val="22"/>
                  <w:szCs w:val="22"/>
                </w:rPr>
                <w:t xml:space="preserve"> §303.118(a)(3)]</w:t>
              </w:r>
            </w:hyperlink>
          </w:p>
          <w:p w:rsidR="00120EC7" w:rsidRPr="00506BF8" w14:paraId="142ED5CC" w14:textId="71076325">
            <w:pPr>
              <w:pStyle w:val="BodyText"/>
              <w:spacing w:before="120" w:after="120"/>
              <w:rPr>
                <w:rFonts w:cs="Arial"/>
                <w:sz w:val="22"/>
                <w:szCs w:val="22"/>
              </w:rPr>
            </w:pPr>
            <w:r w:rsidRPr="00506BF8">
              <w:rPr>
                <w:rFonts w:cs="Arial"/>
                <w:sz w:val="22"/>
                <w:szCs w:val="22"/>
              </w:rPr>
              <w:t xml:space="preserve">Functions of the Council – required duties </w:t>
            </w:r>
            <w:hyperlink r:id="rId14" w:anchor="p-303.604(a)(3)" w:history="1">
              <w:r w:rsidRPr="00506BF8">
                <w:rPr>
                  <w:rStyle w:val="Hyperlink"/>
                  <w:rFonts w:cs="Arial"/>
                  <w:sz w:val="22"/>
                  <w:szCs w:val="22"/>
                </w:rPr>
                <w:t>[34 C</w:t>
              </w:r>
              <w:r w:rsidRPr="00506BF8" w:rsidR="003509B2">
                <w:rPr>
                  <w:rStyle w:val="Hyperlink"/>
                  <w:rFonts w:cs="Arial"/>
                  <w:sz w:val="22"/>
                  <w:szCs w:val="22"/>
                </w:rPr>
                <w:t>.</w:t>
              </w:r>
              <w:r w:rsidRPr="00506BF8">
                <w:rPr>
                  <w:rStyle w:val="Hyperlink"/>
                  <w:rFonts w:cs="Arial"/>
                  <w:sz w:val="22"/>
                  <w:szCs w:val="22"/>
                </w:rPr>
                <w:t>F</w:t>
              </w:r>
              <w:r w:rsidRPr="00506BF8" w:rsidR="003509B2">
                <w:rPr>
                  <w:rStyle w:val="Hyperlink"/>
                  <w:rFonts w:cs="Arial"/>
                  <w:sz w:val="22"/>
                  <w:szCs w:val="22"/>
                </w:rPr>
                <w:t>.</w:t>
              </w:r>
              <w:r w:rsidRPr="00506BF8">
                <w:rPr>
                  <w:rStyle w:val="Hyperlink"/>
                  <w:rFonts w:cs="Arial"/>
                  <w:sz w:val="22"/>
                  <w:szCs w:val="22"/>
                </w:rPr>
                <w:t>R</w:t>
              </w:r>
              <w:r w:rsidRPr="00506BF8" w:rsidR="003509B2">
                <w:rPr>
                  <w:rStyle w:val="Hyperlink"/>
                  <w:rFonts w:cs="Arial"/>
                  <w:sz w:val="22"/>
                  <w:szCs w:val="22"/>
                </w:rPr>
                <w:t>.</w:t>
              </w:r>
              <w:r w:rsidRPr="00506BF8">
                <w:rPr>
                  <w:rStyle w:val="Hyperlink"/>
                  <w:rFonts w:cs="Arial"/>
                  <w:sz w:val="22"/>
                  <w:szCs w:val="22"/>
                </w:rPr>
                <w:t xml:space="preserve"> §</w:t>
              </w:r>
              <w:r w:rsidRPr="00506BF8" w:rsidR="007644DD">
                <w:rPr>
                  <w:rStyle w:val="Hyperlink"/>
                  <w:rFonts w:cs="Arial"/>
                  <w:sz w:val="22"/>
                  <w:szCs w:val="22"/>
                </w:rPr>
                <w:t>§</w:t>
              </w:r>
              <w:r w:rsidRPr="00506BF8">
                <w:rPr>
                  <w:rStyle w:val="Hyperlink"/>
                  <w:rFonts w:cs="Arial"/>
                  <w:sz w:val="22"/>
                  <w:szCs w:val="22"/>
                </w:rPr>
                <w:t>303.604(a)(3)</w:t>
              </w:r>
            </w:hyperlink>
            <w:r w:rsidRPr="00506BF8">
              <w:rPr>
                <w:rFonts w:cs="Arial"/>
                <w:sz w:val="22"/>
                <w:szCs w:val="22"/>
              </w:rPr>
              <w:t xml:space="preserve"> and </w:t>
            </w:r>
            <w:hyperlink r:id="rId14" w:anchor="p-303.604(b)" w:history="1">
              <w:r w:rsidRPr="00506BF8">
                <w:rPr>
                  <w:rStyle w:val="Hyperlink"/>
                  <w:rFonts w:cs="Arial"/>
                  <w:sz w:val="22"/>
                  <w:szCs w:val="22"/>
                </w:rPr>
                <w:t>(b)]</w:t>
              </w:r>
            </w:hyperlink>
          </w:p>
          <w:p w:rsidR="00120EC7" w:rsidRPr="00506BF8" w14:paraId="63CCAE87" w14:textId="43737ADA">
            <w:pPr>
              <w:pStyle w:val="BodyText"/>
              <w:spacing w:before="120" w:after="120"/>
              <w:rPr>
                <w:rFonts w:cs="Arial"/>
                <w:color w:val="000000"/>
                <w:sz w:val="22"/>
                <w:szCs w:val="22"/>
              </w:rPr>
            </w:pPr>
            <w:r w:rsidRPr="00506BF8">
              <w:rPr>
                <w:rFonts w:cs="Courier New"/>
                <w:sz w:val="22"/>
                <w:szCs w:val="22"/>
              </w:rPr>
              <w:t>Coordination with Head Start and Early Head Start, early education</w:t>
            </w:r>
            <w:r w:rsidRPr="00506BF8" w:rsidR="003C6B76">
              <w:rPr>
                <w:rFonts w:cs="Courier New"/>
                <w:sz w:val="22"/>
                <w:szCs w:val="22"/>
              </w:rPr>
              <w:t>,</w:t>
            </w:r>
            <w:r w:rsidRPr="00506BF8">
              <w:rPr>
                <w:rFonts w:cs="Courier New"/>
                <w:sz w:val="22"/>
                <w:szCs w:val="22"/>
              </w:rPr>
              <w:t xml:space="preserve"> and child care programs </w:t>
            </w:r>
            <w:hyperlink r:id="rId14" w:anchor="303.210" w:history="1">
              <w:r w:rsidRPr="00506BF8">
                <w:rPr>
                  <w:rStyle w:val="Hyperlink"/>
                  <w:rFonts w:cs="Arial"/>
                  <w:sz w:val="22"/>
                  <w:szCs w:val="22"/>
                </w:rPr>
                <w:t>[34 C</w:t>
              </w:r>
              <w:r w:rsidRPr="00506BF8" w:rsidR="003509B2">
                <w:rPr>
                  <w:rStyle w:val="Hyperlink"/>
                  <w:rFonts w:cs="Arial"/>
                  <w:sz w:val="22"/>
                  <w:szCs w:val="22"/>
                </w:rPr>
                <w:t>.</w:t>
              </w:r>
              <w:r w:rsidRPr="00506BF8">
                <w:rPr>
                  <w:rStyle w:val="Hyperlink"/>
                  <w:rFonts w:cs="Arial"/>
                  <w:sz w:val="22"/>
                  <w:szCs w:val="22"/>
                </w:rPr>
                <w:t>F</w:t>
              </w:r>
              <w:r w:rsidRPr="00506BF8" w:rsidR="003509B2">
                <w:rPr>
                  <w:rStyle w:val="Hyperlink"/>
                  <w:rFonts w:cs="Arial"/>
                  <w:sz w:val="22"/>
                  <w:szCs w:val="22"/>
                </w:rPr>
                <w:t>.</w:t>
              </w:r>
              <w:r w:rsidRPr="00506BF8">
                <w:rPr>
                  <w:rStyle w:val="Hyperlink"/>
                  <w:rFonts w:cs="Arial"/>
                  <w:sz w:val="22"/>
                  <w:szCs w:val="22"/>
                </w:rPr>
                <w:t>R</w:t>
              </w:r>
              <w:r w:rsidRPr="00506BF8" w:rsidR="003509B2">
                <w:rPr>
                  <w:rStyle w:val="Hyperlink"/>
                  <w:rFonts w:cs="Arial"/>
                  <w:sz w:val="22"/>
                  <w:szCs w:val="22"/>
                </w:rPr>
                <w:t>.</w:t>
              </w:r>
              <w:r w:rsidRPr="00506BF8">
                <w:rPr>
                  <w:rStyle w:val="Hyperlink"/>
                  <w:rFonts w:cs="Arial"/>
                  <w:sz w:val="22"/>
                  <w:szCs w:val="22"/>
                </w:rPr>
                <w:t xml:space="preserve"> </w:t>
              </w:r>
              <w:r w:rsidRPr="00506BF8">
                <w:rPr>
                  <w:rStyle w:val="Hyperlink"/>
                  <w:bCs/>
                  <w:sz w:val="22"/>
                  <w:szCs w:val="22"/>
                </w:rPr>
                <w:t>§</w:t>
              </w:r>
              <w:r w:rsidRPr="00506BF8">
                <w:rPr>
                  <w:rStyle w:val="Hyperlink"/>
                  <w:rFonts w:cs="Arial"/>
                  <w:sz w:val="22"/>
                  <w:szCs w:val="22"/>
                </w:rPr>
                <w:t>303.210]</w:t>
              </w:r>
            </w:hyperlink>
          </w:p>
        </w:tc>
      </w:tr>
      <w:tr w14:paraId="378C7A82" w14:textId="77777777" w:rsidTr="75A59516">
        <w:tblPrEx>
          <w:tblW w:w="14040" w:type="dxa"/>
          <w:tblInd w:w="-425" w:type="dxa"/>
          <w:tblCellMar>
            <w:left w:w="115" w:type="dxa"/>
            <w:right w:w="115" w:type="dxa"/>
          </w:tblCellMar>
          <w:tblLook w:val="0000"/>
        </w:tblPrEx>
        <w:trPr>
          <w:trHeight w:val="432"/>
        </w:trPr>
        <w:tc>
          <w:tcPr>
            <w:tcW w:w="14040" w:type="dxa"/>
            <w:gridSpan w:val="2"/>
            <w:tcBorders>
              <w:bottom w:val="single" w:sz="4" w:space="0" w:color="auto"/>
            </w:tcBorders>
          </w:tcPr>
          <w:p w:rsidR="002A582F" w:rsidRPr="00506BF8" w14:paraId="2201BBC0" w14:textId="54FCB417">
            <w:pPr>
              <w:pStyle w:val="BodyText"/>
              <w:spacing w:before="120" w:after="120"/>
              <w:rPr>
                <w:b/>
                <w:sz w:val="24"/>
                <w:u w:val="single"/>
              </w:rPr>
            </w:pPr>
            <w:r w:rsidRPr="00506BF8">
              <w:rPr>
                <w:b/>
                <w:bCs/>
                <w:smallCaps/>
                <w:sz w:val="24"/>
              </w:rPr>
              <w:t xml:space="preserve">Monitoring Priority: Effective General Supervision Part C / </w:t>
            </w:r>
            <w:r w:rsidRPr="00506BF8" w:rsidR="009F6114">
              <w:rPr>
                <w:b/>
                <w:bCs/>
                <w:smallCaps/>
                <w:sz w:val="24"/>
              </w:rPr>
              <w:t>General Supervision</w:t>
            </w:r>
            <w:r w:rsidRPr="00506BF8">
              <w:rPr>
                <w:b/>
                <w:bCs/>
                <w:smallCaps/>
                <w:sz w:val="24"/>
              </w:rPr>
              <w:t> </w:t>
            </w:r>
          </w:p>
        </w:tc>
      </w:tr>
      <w:tr w14:paraId="134D4822" w14:textId="77777777" w:rsidTr="75A59516">
        <w:tblPrEx>
          <w:tblW w:w="14040" w:type="dxa"/>
          <w:tblInd w:w="-425" w:type="dxa"/>
          <w:tblCellMar>
            <w:left w:w="115" w:type="dxa"/>
            <w:right w:w="115" w:type="dxa"/>
          </w:tblCellMar>
          <w:tblLook w:val="0000"/>
        </w:tblPrEx>
        <w:tc>
          <w:tcPr>
            <w:tcW w:w="4860" w:type="dxa"/>
            <w:tcBorders>
              <w:bottom w:val="single" w:sz="4" w:space="0" w:color="auto"/>
            </w:tcBorders>
          </w:tcPr>
          <w:p w:rsidR="00120EC7" w:rsidRPr="00506BF8" w14:paraId="119A3914" w14:textId="409732BE">
            <w:pPr>
              <w:spacing w:before="120" w:after="120"/>
              <w:ind w:left="432" w:hanging="432"/>
              <w:rPr>
                <w:rFonts w:cs="Arial"/>
                <w:sz w:val="22"/>
                <w:szCs w:val="22"/>
              </w:rPr>
            </w:pPr>
            <w:r w:rsidRPr="00506BF8">
              <w:rPr>
                <w:rFonts w:cs="Arial"/>
                <w:sz w:val="22"/>
                <w:szCs w:val="22"/>
              </w:rPr>
              <w:t>9.</w:t>
            </w:r>
            <w:r w:rsidRPr="00506BF8">
              <w:rPr>
                <w:rFonts w:cs="Arial"/>
                <w:sz w:val="22"/>
                <w:szCs w:val="22"/>
              </w:rPr>
              <w:tab/>
              <w:t>Percent of hearing requests that went to resolution sessions that were resolved through resolution session settlement agreements (applicable if Part B due process procedures under section 615 of the IDEA are adopted).</w:t>
            </w:r>
          </w:p>
          <w:p w:rsidR="00120EC7" w:rsidRPr="00506BF8" w14:paraId="648C6318" w14:textId="77777777">
            <w:pPr>
              <w:spacing w:before="120" w:after="120"/>
              <w:ind w:left="425"/>
              <w:rPr>
                <w:rFonts w:cs="Arial"/>
                <w:sz w:val="22"/>
                <w:szCs w:val="22"/>
              </w:rPr>
            </w:pPr>
            <w:r w:rsidRPr="00506BF8">
              <w:rPr>
                <w:rFonts w:cs="Arial"/>
                <w:sz w:val="22"/>
                <w:szCs w:val="22"/>
              </w:rPr>
              <w:t>[20 U.S.C. 1416(a)(3)(B) and 1442]</w:t>
            </w:r>
          </w:p>
        </w:tc>
        <w:tc>
          <w:tcPr>
            <w:tcW w:w="9180" w:type="dxa"/>
            <w:tcBorders>
              <w:bottom w:val="single" w:sz="4" w:space="0" w:color="auto"/>
            </w:tcBorders>
          </w:tcPr>
          <w:p w:rsidR="005819E1" w:rsidRPr="00506BF8" w14:paraId="0A98C928" w14:textId="69E49A61">
            <w:pPr>
              <w:pStyle w:val="BodyText"/>
              <w:spacing w:before="120" w:after="120"/>
              <w:rPr>
                <w:rFonts w:cs="Arial"/>
                <w:b/>
                <w:sz w:val="22"/>
                <w:szCs w:val="22"/>
              </w:rPr>
            </w:pPr>
            <w:r w:rsidRPr="00506BF8">
              <w:rPr>
                <w:rFonts w:cs="Arial"/>
                <w:b/>
                <w:sz w:val="22"/>
                <w:szCs w:val="22"/>
              </w:rPr>
              <w:t>Indicator 9 is a results indicator.</w:t>
            </w:r>
          </w:p>
          <w:p w:rsidR="00980ED9" w:rsidRPr="00506BF8" w14:paraId="78C27DB6" w14:textId="4F4E517B">
            <w:pPr>
              <w:pStyle w:val="BodyText"/>
              <w:spacing w:before="120" w:after="120"/>
              <w:rPr>
                <w:rFonts w:cs="Arial"/>
                <w:b/>
                <w:sz w:val="22"/>
                <w:szCs w:val="22"/>
                <w:u w:val="single"/>
              </w:rPr>
            </w:pPr>
            <w:r w:rsidRPr="00506BF8">
              <w:rPr>
                <w:rFonts w:cs="Arial"/>
                <w:b/>
                <w:sz w:val="22"/>
                <w:szCs w:val="22"/>
                <w:u w:val="single"/>
              </w:rPr>
              <w:t>Applicable if Part B Due Process Procedures are Adopted</w:t>
            </w:r>
          </w:p>
          <w:p w:rsidR="003B66A4" w:rsidRPr="00506BF8" w14:paraId="5F8A08BA" w14:textId="15A72752">
            <w:pPr>
              <w:pStyle w:val="BodyText"/>
              <w:spacing w:before="120" w:after="120"/>
              <w:rPr>
                <w:sz w:val="22"/>
                <w:szCs w:val="22"/>
              </w:rPr>
            </w:pPr>
            <w:r w:rsidRPr="00506BF8">
              <w:rPr>
                <w:sz w:val="22"/>
                <w:szCs w:val="22"/>
              </w:rPr>
              <w:t xml:space="preserve">Prior written notice and procedural safeguards notice – General </w:t>
            </w:r>
            <w:hyperlink r:id="rId14" w:anchor="p-303.421(a)" w:history="1">
              <w:r w:rsidRPr="00506BF8">
                <w:rPr>
                  <w:rStyle w:val="Hyperlink"/>
                  <w:sz w:val="22"/>
                  <w:szCs w:val="22"/>
                </w:rPr>
                <w:t>[</w:t>
              </w:r>
              <w:r w:rsidRPr="00506BF8" w:rsidR="001440AB">
                <w:rPr>
                  <w:rStyle w:val="Hyperlink"/>
                  <w:sz w:val="22"/>
                  <w:szCs w:val="22"/>
                </w:rPr>
                <w:t>34 C</w:t>
              </w:r>
              <w:r w:rsidRPr="00506BF8" w:rsidR="003509B2">
                <w:rPr>
                  <w:rStyle w:val="Hyperlink"/>
                  <w:sz w:val="22"/>
                  <w:szCs w:val="22"/>
                </w:rPr>
                <w:t>.</w:t>
              </w:r>
              <w:r w:rsidRPr="00506BF8" w:rsidR="001440AB">
                <w:rPr>
                  <w:rStyle w:val="Hyperlink"/>
                  <w:sz w:val="22"/>
                  <w:szCs w:val="22"/>
                </w:rPr>
                <w:t>F</w:t>
              </w:r>
              <w:r w:rsidRPr="00506BF8" w:rsidR="003509B2">
                <w:rPr>
                  <w:rStyle w:val="Hyperlink"/>
                  <w:sz w:val="22"/>
                  <w:szCs w:val="22"/>
                </w:rPr>
                <w:t>.</w:t>
              </w:r>
              <w:r w:rsidRPr="00506BF8" w:rsidR="001440AB">
                <w:rPr>
                  <w:rStyle w:val="Hyperlink"/>
                  <w:sz w:val="22"/>
                  <w:szCs w:val="22"/>
                </w:rPr>
                <w:t>R</w:t>
              </w:r>
              <w:r w:rsidRPr="00506BF8" w:rsidR="003509B2">
                <w:rPr>
                  <w:rStyle w:val="Hyperlink"/>
                  <w:sz w:val="22"/>
                  <w:szCs w:val="22"/>
                </w:rPr>
                <w:t>.</w:t>
              </w:r>
              <w:r w:rsidRPr="00506BF8" w:rsidR="001440AB">
                <w:rPr>
                  <w:rStyle w:val="Hyperlink"/>
                  <w:sz w:val="22"/>
                  <w:szCs w:val="22"/>
                </w:rPr>
                <w:t xml:space="preserve"> §303.421(a)</w:t>
              </w:r>
              <w:r w:rsidRPr="00506BF8">
                <w:rPr>
                  <w:rStyle w:val="Hyperlink"/>
                  <w:sz w:val="22"/>
                  <w:szCs w:val="22"/>
                </w:rPr>
                <w:t xml:space="preserve">] </w:t>
              </w:r>
            </w:hyperlink>
          </w:p>
          <w:p w:rsidR="00CE79CF" w:rsidRPr="00506BF8" w14:paraId="0580C546" w14:textId="489C24F8">
            <w:pPr>
              <w:pStyle w:val="BodyText"/>
              <w:spacing w:before="120" w:after="120"/>
              <w:rPr>
                <w:sz w:val="22"/>
                <w:szCs w:val="22"/>
              </w:rPr>
            </w:pPr>
            <w:r w:rsidRPr="00506BF8">
              <w:rPr>
                <w:sz w:val="22"/>
                <w:szCs w:val="22"/>
              </w:rPr>
              <w:t>States That Choose to Adopt the Part B Due Process Hearing Procedures Under Section 615 of the Act</w:t>
            </w:r>
            <w:r w:rsidRPr="00506BF8" w:rsidR="00D9449C">
              <w:rPr>
                <w:sz w:val="22"/>
                <w:szCs w:val="22"/>
              </w:rPr>
              <w:t xml:space="preserve"> </w:t>
            </w:r>
            <w:hyperlink r:id="rId14" w:anchor="subject-group-ECFR04311f04459d6dc" w:history="1">
              <w:r w:rsidRPr="00506BF8" w:rsidR="00D9449C">
                <w:rPr>
                  <w:rStyle w:val="Hyperlink"/>
                  <w:sz w:val="22"/>
                  <w:szCs w:val="22"/>
                </w:rPr>
                <w:t>[</w:t>
              </w:r>
              <w:r w:rsidRPr="00506BF8" w:rsidR="001440AB">
                <w:rPr>
                  <w:rStyle w:val="Hyperlink"/>
                  <w:sz w:val="22"/>
                  <w:szCs w:val="22"/>
                </w:rPr>
                <w:t>34 C</w:t>
              </w:r>
              <w:r w:rsidRPr="00506BF8" w:rsidR="003509B2">
                <w:rPr>
                  <w:rStyle w:val="Hyperlink"/>
                  <w:sz w:val="22"/>
                  <w:szCs w:val="22"/>
                </w:rPr>
                <w:t>.</w:t>
              </w:r>
              <w:r w:rsidRPr="00506BF8" w:rsidR="001440AB">
                <w:rPr>
                  <w:rStyle w:val="Hyperlink"/>
                  <w:sz w:val="22"/>
                  <w:szCs w:val="22"/>
                </w:rPr>
                <w:t>F</w:t>
              </w:r>
              <w:r w:rsidRPr="00506BF8" w:rsidR="003509B2">
                <w:rPr>
                  <w:rStyle w:val="Hyperlink"/>
                  <w:sz w:val="22"/>
                  <w:szCs w:val="22"/>
                </w:rPr>
                <w:t>.</w:t>
              </w:r>
              <w:r w:rsidRPr="00506BF8" w:rsidR="001440AB">
                <w:rPr>
                  <w:rStyle w:val="Hyperlink"/>
                  <w:sz w:val="22"/>
                  <w:szCs w:val="22"/>
                </w:rPr>
                <w:t>R</w:t>
              </w:r>
              <w:r w:rsidRPr="00506BF8" w:rsidR="003509B2">
                <w:rPr>
                  <w:rStyle w:val="Hyperlink"/>
                  <w:sz w:val="22"/>
                  <w:szCs w:val="22"/>
                </w:rPr>
                <w:t>.</w:t>
              </w:r>
              <w:r w:rsidRPr="00506BF8" w:rsidR="001440AB">
                <w:rPr>
                  <w:rStyle w:val="Hyperlink"/>
                  <w:sz w:val="22"/>
                  <w:szCs w:val="22"/>
                </w:rPr>
                <w:t xml:space="preserve"> §§303.440 through 303.449</w:t>
              </w:r>
              <w:r w:rsidRPr="00506BF8" w:rsidR="00D9449C">
                <w:rPr>
                  <w:rStyle w:val="Hyperlink"/>
                  <w:sz w:val="22"/>
                  <w:szCs w:val="22"/>
                </w:rPr>
                <w:t>]</w:t>
              </w:r>
            </w:hyperlink>
            <w:r w:rsidRPr="00506BF8" w:rsidR="001440AB">
              <w:rPr>
                <w:sz w:val="22"/>
                <w:szCs w:val="22"/>
              </w:rPr>
              <w:t xml:space="preserve"> </w:t>
            </w:r>
          </w:p>
          <w:p w:rsidR="001440AB" w:rsidRPr="00506BF8" w14:paraId="585DA1D5" w14:textId="4721C78B">
            <w:pPr>
              <w:pStyle w:val="BodyText"/>
              <w:spacing w:before="120" w:after="120"/>
              <w:rPr>
                <w:sz w:val="22"/>
                <w:szCs w:val="22"/>
              </w:rPr>
            </w:pPr>
            <w:r w:rsidRPr="00506BF8">
              <w:rPr>
                <w:sz w:val="22"/>
                <w:szCs w:val="22"/>
              </w:rPr>
              <w:t>State dispute resolution options</w:t>
            </w:r>
            <w:r w:rsidRPr="00506BF8" w:rsidR="00EB5834">
              <w:rPr>
                <w:sz w:val="22"/>
                <w:szCs w:val="22"/>
              </w:rPr>
              <w:t xml:space="preserve"> – Due process hearing procedures </w:t>
            </w:r>
            <w:hyperlink r:id="rId14" w:anchor="p-303.430(d)" w:history="1">
              <w:r w:rsidRPr="00506BF8">
                <w:rPr>
                  <w:rStyle w:val="Hyperlink"/>
                  <w:sz w:val="22"/>
                  <w:szCs w:val="22"/>
                </w:rPr>
                <w:t>[</w:t>
              </w:r>
              <w:r w:rsidRPr="00506BF8">
                <w:rPr>
                  <w:rStyle w:val="Hyperlink"/>
                  <w:rFonts w:cs="Arial"/>
                  <w:sz w:val="22"/>
                  <w:szCs w:val="22"/>
                </w:rPr>
                <w:t>34 C</w:t>
              </w:r>
              <w:r w:rsidRPr="00506BF8" w:rsidR="003509B2">
                <w:rPr>
                  <w:rStyle w:val="Hyperlink"/>
                  <w:rFonts w:cs="Arial"/>
                  <w:sz w:val="22"/>
                  <w:szCs w:val="22"/>
                </w:rPr>
                <w:t>.</w:t>
              </w:r>
              <w:r w:rsidRPr="00506BF8">
                <w:rPr>
                  <w:rStyle w:val="Hyperlink"/>
                  <w:rFonts w:cs="Arial"/>
                  <w:sz w:val="22"/>
                  <w:szCs w:val="22"/>
                </w:rPr>
                <w:t>F</w:t>
              </w:r>
              <w:r w:rsidRPr="00506BF8" w:rsidR="003509B2">
                <w:rPr>
                  <w:rStyle w:val="Hyperlink"/>
                  <w:rFonts w:cs="Arial"/>
                  <w:sz w:val="22"/>
                  <w:szCs w:val="22"/>
                </w:rPr>
                <w:t>.</w:t>
              </w:r>
              <w:r w:rsidRPr="00506BF8">
                <w:rPr>
                  <w:rStyle w:val="Hyperlink"/>
                  <w:rFonts w:cs="Arial"/>
                  <w:sz w:val="22"/>
                  <w:szCs w:val="22"/>
                </w:rPr>
                <w:t>R</w:t>
              </w:r>
              <w:r w:rsidRPr="00506BF8" w:rsidR="003509B2">
                <w:rPr>
                  <w:rStyle w:val="Hyperlink"/>
                  <w:rFonts w:cs="Arial"/>
                  <w:sz w:val="22"/>
                  <w:szCs w:val="22"/>
                </w:rPr>
                <w:t>.</w:t>
              </w:r>
              <w:r w:rsidRPr="00506BF8">
                <w:rPr>
                  <w:rStyle w:val="Hyperlink"/>
                  <w:rFonts w:cs="Arial"/>
                  <w:sz w:val="22"/>
                  <w:szCs w:val="22"/>
                </w:rPr>
                <w:t xml:space="preserve"> §303.430(d)]</w:t>
              </w:r>
            </w:hyperlink>
          </w:p>
          <w:p w:rsidR="00120EC7" w:rsidRPr="00506BF8" w14:paraId="1B1645D1" w14:textId="29431011">
            <w:pPr>
              <w:pStyle w:val="BodyText"/>
              <w:spacing w:before="120" w:after="120"/>
              <w:rPr>
                <w:rFonts w:cs="Arial"/>
                <w:sz w:val="22"/>
                <w:szCs w:val="22"/>
              </w:rPr>
            </w:pPr>
            <w:r w:rsidRPr="00506BF8">
              <w:rPr>
                <w:rFonts w:cs="Arial"/>
                <w:sz w:val="22"/>
                <w:szCs w:val="22"/>
              </w:rPr>
              <w:t xml:space="preserve">Resolution meeting </w:t>
            </w:r>
            <w:hyperlink r:id="rId14" w:anchor="p-303.442(a)" w:history="1">
              <w:r w:rsidRPr="00506BF8">
                <w:rPr>
                  <w:rStyle w:val="Hyperlink"/>
                  <w:rFonts w:cs="Arial"/>
                  <w:sz w:val="22"/>
                  <w:szCs w:val="22"/>
                </w:rPr>
                <w:t>[34 C</w:t>
              </w:r>
              <w:r w:rsidRPr="00506BF8" w:rsidR="003509B2">
                <w:rPr>
                  <w:rStyle w:val="Hyperlink"/>
                  <w:rFonts w:cs="Arial"/>
                  <w:sz w:val="22"/>
                  <w:szCs w:val="22"/>
                </w:rPr>
                <w:t>.</w:t>
              </w:r>
              <w:r w:rsidRPr="00506BF8">
                <w:rPr>
                  <w:rStyle w:val="Hyperlink"/>
                  <w:rFonts w:cs="Arial"/>
                  <w:sz w:val="22"/>
                  <w:szCs w:val="22"/>
                </w:rPr>
                <w:t>F</w:t>
              </w:r>
              <w:r w:rsidRPr="00506BF8" w:rsidR="003509B2">
                <w:rPr>
                  <w:rStyle w:val="Hyperlink"/>
                  <w:rFonts w:cs="Arial"/>
                  <w:sz w:val="22"/>
                  <w:szCs w:val="22"/>
                </w:rPr>
                <w:t>.</w:t>
              </w:r>
              <w:r w:rsidRPr="00506BF8">
                <w:rPr>
                  <w:rStyle w:val="Hyperlink"/>
                  <w:rFonts w:cs="Arial"/>
                  <w:sz w:val="22"/>
                  <w:szCs w:val="22"/>
                </w:rPr>
                <w:t>R</w:t>
              </w:r>
              <w:r w:rsidRPr="00506BF8" w:rsidR="003509B2">
                <w:rPr>
                  <w:rStyle w:val="Hyperlink"/>
                  <w:rFonts w:cs="Arial"/>
                  <w:sz w:val="22"/>
                  <w:szCs w:val="22"/>
                </w:rPr>
                <w:t>.</w:t>
              </w:r>
              <w:r w:rsidRPr="00506BF8">
                <w:rPr>
                  <w:rStyle w:val="Hyperlink"/>
                  <w:rFonts w:cs="Arial"/>
                  <w:sz w:val="22"/>
                  <w:szCs w:val="22"/>
                </w:rPr>
                <w:t xml:space="preserve"> §303.442(a)]</w:t>
              </w:r>
            </w:hyperlink>
          </w:p>
          <w:p w:rsidR="00120EC7" w:rsidRPr="00506BF8" w14:paraId="408129CF" w14:textId="0CCC2B14">
            <w:pPr>
              <w:pStyle w:val="BodyText"/>
              <w:spacing w:before="120" w:after="120"/>
              <w:rPr>
                <w:rFonts w:cs="Arial"/>
                <w:sz w:val="22"/>
                <w:szCs w:val="22"/>
              </w:rPr>
            </w:pPr>
            <w:r w:rsidRPr="00506BF8">
              <w:rPr>
                <w:rFonts w:cs="Arial"/>
                <w:sz w:val="22"/>
                <w:szCs w:val="22"/>
              </w:rPr>
              <w:t xml:space="preserve">Resolution period </w:t>
            </w:r>
            <w:hyperlink r:id="rId14" w:anchor="p-303.442(b)" w:history="1">
              <w:r w:rsidRPr="00506BF8">
                <w:rPr>
                  <w:rStyle w:val="Hyperlink"/>
                  <w:rFonts w:cs="Arial"/>
                  <w:sz w:val="22"/>
                  <w:szCs w:val="22"/>
                </w:rPr>
                <w:t>[34 C</w:t>
              </w:r>
              <w:r w:rsidRPr="00506BF8" w:rsidR="003509B2">
                <w:rPr>
                  <w:rStyle w:val="Hyperlink"/>
                  <w:rFonts w:cs="Arial"/>
                  <w:sz w:val="22"/>
                  <w:szCs w:val="22"/>
                </w:rPr>
                <w:t>.</w:t>
              </w:r>
              <w:r w:rsidRPr="00506BF8">
                <w:rPr>
                  <w:rStyle w:val="Hyperlink"/>
                  <w:rFonts w:cs="Arial"/>
                  <w:sz w:val="22"/>
                  <w:szCs w:val="22"/>
                </w:rPr>
                <w:t>F</w:t>
              </w:r>
              <w:r w:rsidRPr="00506BF8" w:rsidR="003509B2">
                <w:rPr>
                  <w:rStyle w:val="Hyperlink"/>
                  <w:rFonts w:cs="Arial"/>
                  <w:sz w:val="22"/>
                  <w:szCs w:val="22"/>
                </w:rPr>
                <w:t>.</w:t>
              </w:r>
              <w:r w:rsidRPr="00506BF8">
                <w:rPr>
                  <w:rStyle w:val="Hyperlink"/>
                  <w:rFonts w:cs="Arial"/>
                  <w:sz w:val="22"/>
                  <w:szCs w:val="22"/>
                </w:rPr>
                <w:t>R</w:t>
              </w:r>
              <w:r w:rsidRPr="00506BF8" w:rsidR="003509B2">
                <w:rPr>
                  <w:rStyle w:val="Hyperlink"/>
                  <w:rFonts w:cs="Arial"/>
                  <w:sz w:val="22"/>
                  <w:szCs w:val="22"/>
                </w:rPr>
                <w:t>.</w:t>
              </w:r>
              <w:r w:rsidRPr="00506BF8">
                <w:rPr>
                  <w:rStyle w:val="Hyperlink"/>
                  <w:rFonts w:cs="Arial"/>
                  <w:sz w:val="22"/>
                  <w:szCs w:val="22"/>
                </w:rPr>
                <w:t xml:space="preserve"> §303.442(b)]</w:t>
              </w:r>
            </w:hyperlink>
          </w:p>
          <w:p w:rsidR="00120EC7" w:rsidRPr="00506BF8" w14:paraId="362DBD98" w14:textId="0F9D5C03">
            <w:pPr>
              <w:pStyle w:val="BodyText"/>
              <w:spacing w:before="120" w:after="120"/>
              <w:rPr>
                <w:rFonts w:cs="Arial"/>
                <w:sz w:val="22"/>
                <w:szCs w:val="22"/>
              </w:rPr>
            </w:pPr>
            <w:r w:rsidRPr="00506BF8">
              <w:rPr>
                <w:rFonts w:cs="Arial"/>
                <w:sz w:val="22"/>
                <w:szCs w:val="22"/>
              </w:rPr>
              <w:t xml:space="preserve">Written settlement agreement </w:t>
            </w:r>
            <w:hyperlink r:id="rId14" w:anchor="p-303.442(d)" w:history="1">
              <w:r w:rsidRPr="00506BF8">
                <w:rPr>
                  <w:rStyle w:val="Hyperlink"/>
                  <w:rFonts w:cs="Arial"/>
                  <w:sz w:val="22"/>
                  <w:szCs w:val="22"/>
                </w:rPr>
                <w:t>[34 C</w:t>
              </w:r>
              <w:r w:rsidRPr="00506BF8" w:rsidR="003509B2">
                <w:rPr>
                  <w:rStyle w:val="Hyperlink"/>
                  <w:rFonts w:cs="Arial"/>
                  <w:sz w:val="22"/>
                  <w:szCs w:val="22"/>
                </w:rPr>
                <w:t>.</w:t>
              </w:r>
              <w:r w:rsidRPr="00506BF8">
                <w:rPr>
                  <w:rStyle w:val="Hyperlink"/>
                  <w:rFonts w:cs="Arial"/>
                  <w:sz w:val="22"/>
                  <w:szCs w:val="22"/>
                </w:rPr>
                <w:t>F</w:t>
              </w:r>
              <w:r w:rsidRPr="00506BF8" w:rsidR="003509B2">
                <w:rPr>
                  <w:rStyle w:val="Hyperlink"/>
                  <w:rFonts w:cs="Arial"/>
                  <w:sz w:val="22"/>
                  <w:szCs w:val="22"/>
                </w:rPr>
                <w:t>.</w:t>
              </w:r>
              <w:r w:rsidRPr="00506BF8">
                <w:rPr>
                  <w:rStyle w:val="Hyperlink"/>
                  <w:rFonts w:cs="Arial"/>
                  <w:sz w:val="22"/>
                  <w:szCs w:val="22"/>
                </w:rPr>
                <w:t>R</w:t>
              </w:r>
              <w:r w:rsidRPr="00506BF8" w:rsidR="003509B2">
                <w:rPr>
                  <w:rStyle w:val="Hyperlink"/>
                  <w:rFonts w:cs="Arial"/>
                  <w:sz w:val="22"/>
                  <w:szCs w:val="22"/>
                </w:rPr>
                <w:t>.</w:t>
              </w:r>
              <w:r w:rsidRPr="00506BF8">
                <w:rPr>
                  <w:rStyle w:val="Hyperlink"/>
                  <w:rFonts w:cs="Arial"/>
                  <w:sz w:val="22"/>
                  <w:szCs w:val="22"/>
                </w:rPr>
                <w:t xml:space="preserve"> §303.442(d)]</w:t>
              </w:r>
            </w:hyperlink>
          </w:p>
          <w:p w:rsidR="00120EC7" w:rsidRPr="00506BF8" w14:paraId="13CF506E" w14:textId="22DF85FB">
            <w:pPr>
              <w:pStyle w:val="FootnoteText"/>
              <w:spacing w:before="120" w:after="120"/>
              <w:rPr>
                <w:rFonts w:ascii="Times New Roman" w:hAnsi="Times New Roman" w:cs="Arial"/>
                <w:sz w:val="22"/>
                <w:szCs w:val="22"/>
              </w:rPr>
            </w:pPr>
            <w:r w:rsidRPr="00506BF8">
              <w:rPr>
                <w:rFonts w:ascii="Times New Roman" w:hAnsi="Times New Roman" w:cs="Arial"/>
                <w:sz w:val="22"/>
                <w:szCs w:val="22"/>
              </w:rPr>
              <w:t xml:space="preserve">Agreement review period </w:t>
            </w:r>
            <w:hyperlink r:id="rId14" w:anchor="p-303.442(e)" w:history="1">
              <w:r w:rsidRPr="00506BF8">
                <w:rPr>
                  <w:rStyle w:val="Hyperlink"/>
                  <w:rFonts w:ascii="Times New Roman" w:hAnsi="Times New Roman" w:cs="Arial"/>
                  <w:sz w:val="22"/>
                  <w:szCs w:val="22"/>
                </w:rPr>
                <w:t>[34 C</w:t>
              </w:r>
              <w:r w:rsidRPr="00506BF8" w:rsidR="003509B2">
                <w:rPr>
                  <w:rStyle w:val="Hyperlink"/>
                  <w:rFonts w:ascii="Times New Roman" w:hAnsi="Times New Roman" w:cs="Arial"/>
                  <w:sz w:val="22"/>
                  <w:szCs w:val="22"/>
                </w:rPr>
                <w:t>.</w:t>
              </w:r>
              <w:r w:rsidRPr="00506BF8">
                <w:rPr>
                  <w:rStyle w:val="Hyperlink"/>
                  <w:rFonts w:ascii="Times New Roman" w:hAnsi="Times New Roman" w:cs="Arial"/>
                  <w:sz w:val="22"/>
                  <w:szCs w:val="22"/>
                </w:rPr>
                <w:t>F</w:t>
              </w:r>
              <w:r w:rsidRPr="00506BF8" w:rsidR="003509B2">
                <w:rPr>
                  <w:rStyle w:val="Hyperlink"/>
                  <w:rFonts w:ascii="Times New Roman" w:hAnsi="Times New Roman" w:cs="Arial"/>
                  <w:sz w:val="22"/>
                  <w:szCs w:val="22"/>
                </w:rPr>
                <w:t>.</w:t>
              </w:r>
              <w:r w:rsidRPr="00506BF8">
                <w:rPr>
                  <w:rStyle w:val="Hyperlink"/>
                  <w:rFonts w:ascii="Times New Roman" w:hAnsi="Times New Roman" w:cs="Arial"/>
                  <w:sz w:val="22"/>
                  <w:szCs w:val="22"/>
                </w:rPr>
                <w:t>R</w:t>
              </w:r>
              <w:r w:rsidRPr="00506BF8" w:rsidR="003509B2">
                <w:rPr>
                  <w:rStyle w:val="Hyperlink"/>
                  <w:rFonts w:ascii="Times New Roman" w:hAnsi="Times New Roman" w:cs="Arial"/>
                  <w:sz w:val="22"/>
                  <w:szCs w:val="22"/>
                </w:rPr>
                <w:t>.</w:t>
              </w:r>
              <w:r w:rsidRPr="00506BF8">
                <w:rPr>
                  <w:rStyle w:val="Hyperlink"/>
                  <w:rFonts w:ascii="Times New Roman" w:hAnsi="Times New Roman" w:cs="Arial"/>
                  <w:sz w:val="22"/>
                  <w:szCs w:val="22"/>
                </w:rPr>
                <w:t xml:space="preserve"> §303.442(e)]</w:t>
              </w:r>
            </w:hyperlink>
          </w:p>
        </w:tc>
      </w:tr>
      <w:tr w14:paraId="52EC57D7" w14:textId="77777777" w:rsidTr="75A59516">
        <w:tblPrEx>
          <w:tblW w:w="14040" w:type="dxa"/>
          <w:tblInd w:w="-425" w:type="dxa"/>
          <w:tblCellMar>
            <w:left w:w="115" w:type="dxa"/>
            <w:right w:w="115" w:type="dxa"/>
          </w:tblCellMar>
          <w:tblLook w:val="0000"/>
        </w:tblPrEx>
        <w:tc>
          <w:tcPr>
            <w:tcW w:w="4860" w:type="dxa"/>
            <w:tcBorders>
              <w:bottom w:val="single" w:sz="4" w:space="0" w:color="auto"/>
            </w:tcBorders>
          </w:tcPr>
          <w:p w:rsidR="00120EC7" w:rsidRPr="00506BF8" w14:paraId="16D4EE5C" w14:textId="03827F7D">
            <w:pPr>
              <w:spacing w:before="120" w:after="120"/>
              <w:ind w:left="432" w:hanging="432"/>
              <w:rPr>
                <w:rFonts w:cs="Arial"/>
                <w:sz w:val="22"/>
                <w:szCs w:val="22"/>
              </w:rPr>
            </w:pPr>
            <w:r w:rsidRPr="00506BF8">
              <w:rPr>
                <w:rFonts w:cs="Arial"/>
                <w:sz w:val="22"/>
                <w:szCs w:val="22"/>
              </w:rPr>
              <w:t>10.</w:t>
            </w:r>
            <w:r w:rsidRPr="00506BF8">
              <w:rPr>
                <w:rFonts w:cs="Arial"/>
                <w:sz w:val="22"/>
                <w:szCs w:val="22"/>
              </w:rPr>
              <w:tab/>
              <w:t>Percent of mediations held that resulted in mediation agreements.</w:t>
            </w:r>
          </w:p>
          <w:p w:rsidR="00120EC7" w:rsidRPr="00506BF8" w14:paraId="01C90722" w14:textId="77777777">
            <w:pPr>
              <w:pStyle w:val="FootnoteText"/>
              <w:spacing w:before="120" w:after="120"/>
              <w:ind w:left="425"/>
              <w:rPr>
                <w:rFonts w:ascii="Times New Roman" w:hAnsi="Times New Roman" w:cs="Arial"/>
                <w:sz w:val="22"/>
                <w:szCs w:val="22"/>
              </w:rPr>
            </w:pPr>
            <w:r w:rsidRPr="00506BF8">
              <w:rPr>
                <w:rFonts w:ascii="Times New Roman" w:hAnsi="Times New Roman" w:cs="Arial"/>
                <w:sz w:val="22"/>
                <w:szCs w:val="22"/>
              </w:rPr>
              <w:t>[20 U.S.C. 1416(a)(3)(B) and 1442]</w:t>
            </w:r>
          </w:p>
        </w:tc>
        <w:tc>
          <w:tcPr>
            <w:tcW w:w="9180" w:type="dxa"/>
            <w:tcBorders>
              <w:bottom w:val="single" w:sz="4" w:space="0" w:color="auto"/>
            </w:tcBorders>
          </w:tcPr>
          <w:p w:rsidR="005819E1" w:rsidRPr="00506BF8" w14:paraId="55C9A797" w14:textId="4C62E24C">
            <w:pPr>
              <w:pStyle w:val="BodyText"/>
              <w:spacing w:before="120" w:after="120"/>
              <w:rPr>
                <w:rFonts w:cs="Arial"/>
                <w:b/>
                <w:bCs/>
                <w:sz w:val="22"/>
                <w:szCs w:val="22"/>
              </w:rPr>
            </w:pPr>
            <w:r w:rsidRPr="00506BF8">
              <w:rPr>
                <w:rFonts w:cs="Arial"/>
                <w:b/>
                <w:bCs/>
                <w:sz w:val="22"/>
                <w:szCs w:val="22"/>
              </w:rPr>
              <w:t>Indicator 10 is a results indicator.</w:t>
            </w:r>
          </w:p>
          <w:p w:rsidR="00120EC7" w:rsidRPr="00506BF8" w14:paraId="18235050" w14:textId="7423AC12">
            <w:pPr>
              <w:pStyle w:val="BodyText"/>
              <w:spacing w:before="120" w:after="120"/>
              <w:rPr>
                <w:rFonts w:cs="Arial"/>
                <w:sz w:val="22"/>
                <w:szCs w:val="22"/>
              </w:rPr>
            </w:pPr>
            <w:r w:rsidRPr="00506BF8">
              <w:rPr>
                <w:rFonts w:cs="Arial"/>
                <w:sz w:val="22"/>
                <w:szCs w:val="22"/>
              </w:rPr>
              <w:t xml:space="preserve">State dispute resolution options - Mediation </w:t>
            </w:r>
            <w:hyperlink r:id="rId43" w:history="1">
              <w:r w:rsidRPr="00506BF8">
                <w:rPr>
                  <w:rStyle w:val="Hyperlink"/>
                  <w:rFonts w:cs="Arial"/>
                  <w:sz w:val="22"/>
                  <w:szCs w:val="22"/>
                </w:rPr>
                <w:t>[</w:t>
              </w:r>
              <w:r w:rsidRPr="00506BF8" w:rsidR="00814762">
                <w:rPr>
                  <w:rStyle w:val="Hyperlink"/>
                  <w:rFonts w:cs="Arial"/>
                  <w:sz w:val="22"/>
                  <w:szCs w:val="22"/>
                </w:rPr>
                <w:t>20 U.S.C. 1439(a)(8),</w:t>
              </w:r>
            </w:hyperlink>
            <w:r w:rsidRPr="00506BF8" w:rsidR="00814762">
              <w:rPr>
                <w:rFonts w:cs="Arial"/>
                <w:sz w:val="22"/>
                <w:szCs w:val="22"/>
              </w:rPr>
              <w:t xml:space="preserve"> and </w:t>
            </w:r>
            <w:hyperlink r:id="rId44" w:history="1">
              <w:r w:rsidRPr="00506BF8" w:rsidR="00814762">
                <w:rPr>
                  <w:rStyle w:val="Hyperlink"/>
                  <w:rFonts w:cs="Arial"/>
                  <w:sz w:val="22"/>
                  <w:szCs w:val="22"/>
                </w:rPr>
                <w:t>1415(e)</w:t>
              </w:r>
            </w:hyperlink>
            <w:r w:rsidRPr="00506BF8" w:rsidR="00814762">
              <w:rPr>
                <w:rFonts w:cs="Arial"/>
                <w:sz w:val="22"/>
                <w:szCs w:val="22"/>
              </w:rPr>
              <w:t xml:space="preserve">, and </w:t>
            </w:r>
            <w:hyperlink r:id="rId14" w:anchor="p-303.430(b)" w:history="1">
              <w:r w:rsidRPr="00506BF8">
                <w:rPr>
                  <w:rStyle w:val="Hyperlink"/>
                  <w:rFonts w:cs="Arial"/>
                  <w:sz w:val="22"/>
                  <w:szCs w:val="22"/>
                </w:rPr>
                <w:t>34 C</w:t>
              </w:r>
              <w:r w:rsidRPr="00506BF8" w:rsidR="003509B2">
                <w:rPr>
                  <w:rStyle w:val="Hyperlink"/>
                  <w:rFonts w:cs="Arial"/>
                  <w:sz w:val="22"/>
                  <w:szCs w:val="22"/>
                </w:rPr>
                <w:t>.</w:t>
              </w:r>
              <w:r w:rsidRPr="00506BF8">
                <w:rPr>
                  <w:rStyle w:val="Hyperlink"/>
                  <w:rFonts w:cs="Arial"/>
                  <w:sz w:val="22"/>
                  <w:szCs w:val="22"/>
                </w:rPr>
                <w:t>F</w:t>
              </w:r>
              <w:r w:rsidRPr="00506BF8" w:rsidR="003509B2">
                <w:rPr>
                  <w:rStyle w:val="Hyperlink"/>
                  <w:rFonts w:cs="Arial"/>
                  <w:sz w:val="22"/>
                  <w:szCs w:val="22"/>
                </w:rPr>
                <w:t>.</w:t>
              </w:r>
              <w:r w:rsidRPr="00506BF8">
                <w:rPr>
                  <w:rStyle w:val="Hyperlink"/>
                  <w:rFonts w:cs="Arial"/>
                  <w:sz w:val="22"/>
                  <w:szCs w:val="22"/>
                </w:rPr>
                <w:t>R</w:t>
              </w:r>
              <w:r w:rsidRPr="00506BF8" w:rsidR="003509B2">
                <w:rPr>
                  <w:rStyle w:val="Hyperlink"/>
                  <w:rFonts w:cs="Arial"/>
                  <w:sz w:val="22"/>
                  <w:szCs w:val="22"/>
                </w:rPr>
                <w:t>.</w:t>
              </w:r>
              <w:r w:rsidRPr="00506BF8">
                <w:rPr>
                  <w:rStyle w:val="Hyperlink"/>
                  <w:rFonts w:cs="Arial"/>
                  <w:sz w:val="22"/>
                  <w:szCs w:val="22"/>
                </w:rPr>
                <w:t xml:space="preserve"> §§303.430(b)</w:t>
              </w:r>
            </w:hyperlink>
            <w:r w:rsidRPr="00506BF8">
              <w:rPr>
                <w:rFonts w:cs="Arial"/>
                <w:sz w:val="22"/>
                <w:szCs w:val="22"/>
              </w:rPr>
              <w:t xml:space="preserve">, </w:t>
            </w:r>
            <w:hyperlink r:id="rId45" w:history="1">
              <w:r w:rsidRPr="00506BF8">
                <w:rPr>
                  <w:rStyle w:val="Hyperlink"/>
                  <w:rFonts w:cs="Arial"/>
                  <w:sz w:val="22"/>
                  <w:szCs w:val="22"/>
                </w:rPr>
                <w:t>303.431]</w:t>
              </w:r>
            </w:hyperlink>
          </w:p>
          <w:p w:rsidR="00120EC7" w:rsidRPr="00506BF8" w14:paraId="1DCCBFF2" w14:textId="178D3018">
            <w:pPr>
              <w:pStyle w:val="BodyText"/>
              <w:spacing w:before="120" w:after="120"/>
              <w:rPr>
                <w:rFonts w:cs="Arial"/>
                <w:sz w:val="22"/>
                <w:szCs w:val="22"/>
              </w:rPr>
            </w:pPr>
            <w:r w:rsidRPr="00506BF8">
              <w:rPr>
                <w:rFonts w:cs="Arial"/>
                <w:sz w:val="22"/>
                <w:szCs w:val="22"/>
              </w:rPr>
              <w:t xml:space="preserve">Mediation - Requirements </w:t>
            </w:r>
            <w:hyperlink r:id="rId14" w:anchor="p-303.431(b)(5)" w:history="1">
              <w:r w:rsidRPr="00506BF8">
                <w:rPr>
                  <w:rStyle w:val="Hyperlink"/>
                  <w:rFonts w:cs="Arial"/>
                  <w:sz w:val="22"/>
                  <w:szCs w:val="22"/>
                </w:rPr>
                <w:t>[34 C</w:t>
              </w:r>
              <w:r w:rsidRPr="00506BF8" w:rsidR="003509B2">
                <w:rPr>
                  <w:rStyle w:val="Hyperlink"/>
                  <w:rFonts w:cs="Arial"/>
                  <w:sz w:val="22"/>
                  <w:szCs w:val="22"/>
                </w:rPr>
                <w:t>.</w:t>
              </w:r>
              <w:r w:rsidRPr="00506BF8">
                <w:rPr>
                  <w:rStyle w:val="Hyperlink"/>
                  <w:rFonts w:cs="Arial"/>
                  <w:sz w:val="22"/>
                  <w:szCs w:val="22"/>
                </w:rPr>
                <w:t>F</w:t>
              </w:r>
              <w:r w:rsidRPr="00506BF8" w:rsidR="003509B2">
                <w:rPr>
                  <w:rStyle w:val="Hyperlink"/>
                  <w:rFonts w:cs="Arial"/>
                  <w:sz w:val="22"/>
                  <w:szCs w:val="22"/>
                </w:rPr>
                <w:t>.</w:t>
              </w:r>
              <w:r w:rsidRPr="00506BF8">
                <w:rPr>
                  <w:rStyle w:val="Hyperlink"/>
                  <w:rFonts w:cs="Arial"/>
                  <w:sz w:val="22"/>
                  <w:szCs w:val="22"/>
                </w:rPr>
                <w:t>R</w:t>
              </w:r>
              <w:r w:rsidRPr="00506BF8" w:rsidR="003509B2">
                <w:rPr>
                  <w:rStyle w:val="Hyperlink"/>
                  <w:rFonts w:cs="Arial"/>
                  <w:sz w:val="22"/>
                  <w:szCs w:val="22"/>
                </w:rPr>
                <w:t>.</w:t>
              </w:r>
              <w:r w:rsidRPr="00506BF8">
                <w:rPr>
                  <w:rStyle w:val="Hyperlink"/>
                  <w:rFonts w:cs="Arial"/>
                  <w:sz w:val="22"/>
                  <w:szCs w:val="22"/>
                </w:rPr>
                <w:t xml:space="preserve"> §303.431(b)(5)</w:t>
              </w:r>
            </w:hyperlink>
            <w:r w:rsidRPr="00506BF8">
              <w:rPr>
                <w:rFonts w:cs="Arial"/>
                <w:sz w:val="22"/>
                <w:szCs w:val="22"/>
              </w:rPr>
              <w:t xml:space="preserve"> and </w:t>
            </w:r>
            <w:hyperlink r:id="rId14" w:anchor="p-303.431(b)(6)" w:history="1">
              <w:r w:rsidRPr="00506BF8">
                <w:rPr>
                  <w:rStyle w:val="Hyperlink"/>
                  <w:rFonts w:cs="Arial"/>
                  <w:sz w:val="22"/>
                  <w:szCs w:val="22"/>
                </w:rPr>
                <w:t>(6)]</w:t>
              </w:r>
            </w:hyperlink>
          </w:p>
        </w:tc>
      </w:tr>
      <w:tr w14:paraId="2E534B05" w14:textId="77777777" w:rsidTr="75A59516">
        <w:tblPrEx>
          <w:tblW w:w="14040" w:type="dxa"/>
          <w:tblInd w:w="-425" w:type="dxa"/>
          <w:tblCellMar>
            <w:left w:w="115" w:type="dxa"/>
            <w:right w:w="115" w:type="dxa"/>
          </w:tblCellMar>
          <w:tblLook w:val="0000"/>
        </w:tblPrEx>
        <w:tc>
          <w:tcPr>
            <w:tcW w:w="14040" w:type="dxa"/>
            <w:gridSpan w:val="2"/>
            <w:tcBorders>
              <w:bottom w:val="single" w:sz="4" w:space="0" w:color="auto"/>
            </w:tcBorders>
          </w:tcPr>
          <w:p w:rsidR="009F6114" w:rsidRPr="00551998" w14:paraId="47735366" w14:textId="25B97A47">
            <w:pPr>
              <w:pStyle w:val="BodyText"/>
              <w:spacing w:before="120" w:after="120"/>
              <w:rPr>
                <w:sz w:val="24"/>
              </w:rPr>
            </w:pPr>
            <w:r w:rsidRPr="00551998">
              <w:rPr>
                <w:b/>
                <w:bCs/>
                <w:smallCaps/>
                <w:sz w:val="24"/>
              </w:rPr>
              <w:t>Monitoring Priority:</w:t>
            </w:r>
            <w:r w:rsidRPr="00551998" w:rsidR="000D5AE8">
              <w:rPr>
                <w:b/>
                <w:bCs/>
                <w:smallCaps/>
                <w:sz w:val="24"/>
              </w:rPr>
              <w:t xml:space="preserve"> </w:t>
            </w:r>
            <w:r w:rsidRPr="00551998">
              <w:rPr>
                <w:b/>
                <w:bCs/>
                <w:smallCaps/>
                <w:sz w:val="24"/>
              </w:rPr>
              <w:t>General Supervision</w:t>
            </w:r>
          </w:p>
        </w:tc>
      </w:tr>
      <w:tr w14:paraId="3F2FF66E" w14:textId="77777777" w:rsidTr="75A59516">
        <w:tblPrEx>
          <w:tblW w:w="14040" w:type="dxa"/>
          <w:tblInd w:w="-425" w:type="dxa"/>
          <w:tblCellMar>
            <w:left w:w="115" w:type="dxa"/>
            <w:right w:w="115" w:type="dxa"/>
          </w:tblCellMar>
          <w:tblLook w:val="0000"/>
        </w:tblPrEx>
        <w:tc>
          <w:tcPr>
            <w:tcW w:w="4860" w:type="dxa"/>
            <w:tcBorders>
              <w:bottom w:val="single" w:sz="4" w:space="0" w:color="auto"/>
            </w:tcBorders>
          </w:tcPr>
          <w:p w:rsidR="00F277A2" w:rsidRPr="00506BF8" w14:paraId="071A8FE1" w14:textId="4EC1738C">
            <w:pPr>
              <w:spacing w:before="120" w:after="120"/>
              <w:ind w:left="432" w:hanging="432"/>
              <w:rPr>
                <w:rFonts w:cs="Arial"/>
                <w:sz w:val="22"/>
                <w:szCs w:val="22"/>
              </w:rPr>
            </w:pPr>
            <w:r w:rsidRPr="00506BF8">
              <w:rPr>
                <w:rFonts w:cs="Arial"/>
                <w:sz w:val="22"/>
                <w:szCs w:val="22"/>
              </w:rPr>
              <w:t xml:space="preserve">11. </w:t>
            </w:r>
            <w:r w:rsidRPr="00506BF8" w:rsidR="00CE5613">
              <w:rPr>
                <w:rFonts w:cs="Arial"/>
                <w:sz w:val="22"/>
                <w:szCs w:val="22"/>
              </w:rPr>
              <w:t>State Systemic Improvement Plan (SSIP)</w:t>
            </w:r>
          </w:p>
        </w:tc>
        <w:tc>
          <w:tcPr>
            <w:tcW w:w="9180" w:type="dxa"/>
            <w:tcBorders>
              <w:bottom w:val="single" w:sz="4" w:space="0" w:color="auto"/>
            </w:tcBorders>
          </w:tcPr>
          <w:p w:rsidR="00F277A2" w:rsidRPr="00506BF8" w:rsidP="75A59516" w14:paraId="2D6EC575" w14:textId="17003FD5">
            <w:pPr>
              <w:pStyle w:val="BodyText"/>
              <w:spacing w:before="120" w:after="120"/>
              <w:rPr>
                <w:rFonts w:cs="Arial"/>
                <w:b/>
                <w:bCs/>
                <w:sz w:val="22"/>
                <w:szCs w:val="22"/>
              </w:rPr>
            </w:pPr>
            <w:r w:rsidRPr="00506BF8">
              <w:rPr>
                <w:rFonts w:cs="Arial"/>
                <w:b/>
                <w:bCs/>
                <w:sz w:val="22"/>
                <w:szCs w:val="22"/>
              </w:rPr>
              <w:t>Indicator 11 is a results indicator.</w:t>
            </w:r>
          </w:p>
          <w:p w:rsidR="00A73456" w:rsidRPr="00506BF8" w:rsidP="75A59516" w14:paraId="3372DB06" w14:textId="7D916961">
            <w:pPr>
              <w:pStyle w:val="BodyText"/>
              <w:spacing w:before="120" w:after="120"/>
              <w:rPr>
                <w:rFonts w:cs="Arial"/>
                <w:sz w:val="22"/>
                <w:szCs w:val="22"/>
              </w:rPr>
            </w:pPr>
            <w:r w:rsidRPr="00506BF8">
              <w:rPr>
                <w:rFonts w:cs="Arial"/>
                <w:sz w:val="22"/>
                <w:szCs w:val="22"/>
              </w:rPr>
              <w:t xml:space="preserve">The </w:t>
            </w:r>
            <w:r w:rsidRPr="00506BF8" w:rsidR="001862B7">
              <w:rPr>
                <w:rFonts w:cs="Arial"/>
                <w:sz w:val="22"/>
                <w:szCs w:val="22"/>
              </w:rPr>
              <w:t xml:space="preserve">associated related requirements that are applicable to the </w:t>
            </w:r>
            <w:r w:rsidRPr="00506BF8" w:rsidR="00667E0F">
              <w:rPr>
                <w:rFonts w:cs="Arial"/>
                <w:sz w:val="22"/>
                <w:szCs w:val="22"/>
              </w:rPr>
              <w:t xml:space="preserve">results indicator that is the focus of the </w:t>
            </w:r>
            <w:r w:rsidRPr="00506BF8" w:rsidR="009836CD">
              <w:rPr>
                <w:rFonts w:cs="Arial"/>
                <w:sz w:val="22"/>
                <w:szCs w:val="22"/>
              </w:rPr>
              <w:t xml:space="preserve">specific </w:t>
            </w:r>
            <w:r w:rsidRPr="00506BF8">
              <w:rPr>
                <w:rFonts w:cs="Arial"/>
                <w:sz w:val="22"/>
                <w:szCs w:val="22"/>
              </w:rPr>
              <w:t xml:space="preserve">State-identified Measurable </w:t>
            </w:r>
            <w:r w:rsidRPr="00506BF8" w:rsidR="00BF238A">
              <w:rPr>
                <w:rFonts w:cs="Arial"/>
                <w:sz w:val="22"/>
                <w:szCs w:val="22"/>
              </w:rPr>
              <w:t>Result (SiMR)</w:t>
            </w:r>
            <w:r w:rsidRPr="00506BF8" w:rsidR="00667E0F">
              <w:rPr>
                <w:rFonts w:cs="Arial"/>
                <w:sz w:val="22"/>
                <w:szCs w:val="22"/>
              </w:rPr>
              <w:t xml:space="preserve"> are applicable to Indicator 11. </w:t>
            </w:r>
          </w:p>
          <w:p w:rsidR="00A60F7C" w:rsidRPr="00506BF8" w:rsidP="00A60F7C" w14:paraId="2BC6C9A2" w14:textId="1E7ABE72">
            <w:pPr>
              <w:pStyle w:val="BodyText"/>
              <w:spacing w:before="120" w:after="120"/>
              <w:rPr>
                <w:rFonts w:cs="Arial"/>
                <w:sz w:val="22"/>
                <w:szCs w:val="22"/>
              </w:rPr>
            </w:pPr>
            <w:r w:rsidRPr="00506BF8">
              <w:rPr>
                <w:rFonts w:cs="Arial"/>
                <w:sz w:val="22"/>
                <w:szCs w:val="22"/>
              </w:rPr>
              <w:t xml:space="preserve">Each State must have in place a performance plan that meets the requirements described in </w:t>
            </w:r>
            <w:hyperlink r:id="rId46" w:history="1">
              <w:r w:rsidRPr="00506BF8">
                <w:rPr>
                  <w:rStyle w:val="Hyperlink"/>
                  <w:rFonts w:cs="Arial"/>
                  <w:sz w:val="22"/>
                  <w:szCs w:val="22"/>
                </w:rPr>
                <w:t>20 U.S.C. 1416</w:t>
              </w:r>
            </w:hyperlink>
            <w:r w:rsidRPr="00506BF8">
              <w:rPr>
                <w:rFonts w:cs="Arial"/>
                <w:sz w:val="22"/>
                <w:szCs w:val="22"/>
              </w:rPr>
              <w:t xml:space="preserve"> and </w:t>
            </w:r>
            <w:hyperlink r:id="rId47" w:history="1">
              <w:r w:rsidRPr="00506BF8">
                <w:rPr>
                  <w:rStyle w:val="Hyperlink"/>
                  <w:rFonts w:cs="Arial"/>
                  <w:sz w:val="22"/>
                  <w:szCs w:val="22"/>
                </w:rPr>
                <w:t>1442</w:t>
              </w:r>
            </w:hyperlink>
            <w:r w:rsidRPr="00506BF8">
              <w:rPr>
                <w:rFonts w:cs="Arial"/>
                <w:sz w:val="22"/>
                <w:szCs w:val="22"/>
              </w:rPr>
              <w:t xml:space="preserve">; is approved by the Secretary; and includes an evaluation of the State’s efforts to implement the requirements and purposes of Part C of the Act, a description of how the State will improve implementation, and measurable and rigorous targets for the indictors established by the Secretary under the priority areas described in </w:t>
            </w:r>
            <w:hyperlink r:id="rId48" w:anchor="p-303.700(d)" w:history="1">
              <w:r w:rsidRPr="00506BF8">
                <w:rPr>
                  <w:rStyle w:val="Hyperlink"/>
                  <w:rFonts w:cs="Arial"/>
                  <w:sz w:val="22"/>
                  <w:szCs w:val="22"/>
                </w:rPr>
                <w:t>§303.700(d)</w:t>
              </w:r>
            </w:hyperlink>
            <w:r w:rsidRPr="00506BF8">
              <w:rPr>
                <w:rFonts w:cs="Arial"/>
                <w:sz w:val="22"/>
                <w:szCs w:val="22"/>
              </w:rPr>
              <w:t xml:space="preserve">. </w:t>
            </w:r>
            <w:hyperlink r:id="rId49" w:anchor="p-303.701(a)" w:history="1">
              <w:r w:rsidRPr="00506BF8">
                <w:rPr>
                  <w:rStyle w:val="Hyperlink"/>
                  <w:rFonts w:cs="Arial"/>
                  <w:sz w:val="22"/>
                  <w:szCs w:val="22"/>
                </w:rPr>
                <w:t>[34 C</w:t>
              </w:r>
              <w:r w:rsidRPr="00506BF8" w:rsidR="00D4015A">
                <w:rPr>
                  <w:rStyle w:val="Hyperlink"/>
                  <w:rFonts w:cs="Arial"/>
                  <w:sz w:val="22"/>
                  <w:szCs w:val="22"/>
                </w:rPr>
                <w:t>.</w:t>
              </w:r>
              <w:r w:rsidRPr="00506BF8">
                <w:rPr>
                  <w:rStyle w:val="Hyperlink"/>
                  <w:rFonts w:cs="Arial"/>
                  <w:sz w:val="22"/>
                  <w:szCs w:val="22"/>
                </w:rPr>
                <w:t>F</w:t>
              </w:r>
              <w:r w:rsidRPr="00506BF8" w:rsidR="00D4015A">
                <w:rPr>
                  <w:rStyle w:val="Hyperlink"/>
                  <w:rFonts w:cs="Arial"/>
                  <w:sz w:val="22"/>
                  <w:szCs w:val="22"/>
                </w:rPr>
                <w:t>.</w:t>
              </w:r>
              <w:r w:rsidRPr="00506BF8">
                <w:rPr>
                  <w:rStyle w:val="Hyperlink"/>
                  <w:rFonts w:cs="Arial"/>
                  <w:sz w:val="22"/>
                  <w:szCs w:val="22"/>
                </w:rPr>
                <w:t>R</w:t>
              </w:r>
              <w:r w:rsidRPr="00506BF8" w:rsidR="00D4015A">
                <w:rPr>
                  <w:rStyle w:val="Hyperlink"/>
                  <w:rFonts w:cs="Arial"/>
                  <w:sz w:val="22"/>
                  <w:szCs w:val="22"/>
                </w:rPr>
                <w:t>.</w:t>
              </w:r>
              <w:r w:rsidRPr="00506BF8">
                <w:rPr>
                  <w:rStyle w:val="Hyperlink"/>
                  <w:rFonts w:cs="Arial"/>
                  <w:sz w:val="22"/>
                  <w:szCs w:val="22"/>
                </w:rPr>
                <w:t xml:space="preserve"> §§303.701(a)]</w:t>
              </w:r>
            </w:hyperlink>
            <w:r w:rsidRPr="00506BF8">
              <w:rPr>
                <w:rFonts w:cs="Arial"/>
                <w:sz w:val="22"/>
                <w:szCs w:val="22"/>
              </w:rPr>
              <w:t xml:space="preserve"> </w:t>
            </w:r>
          </w:p>
          <w:p w:rsidR="00A60F7C" w:rsidRPr="00506BF8" w:rsidP="00A60F7C" w14:paraId="04321B94" w14:textId="65E8D7F4">
            <w:pPr>
              <w:pStyle w:val="BodyText"/>
              <w:spacing w:before="120" w:after="120"/>
              <w:rPr>
                <w:rFonts w:cs="Arial"/>
                <w:sz w:val="22"/>
                <w:szCs w:val="22"/>
              </w:rPr>
            </w:pPr>
            <w:r w:rsidRPr="00506BF8">
              <w:rPr>
                <w:rFonts w:cs="Arial"/>
                <w:sz w:val="22"/>
                <w:szCs w:val="22"/>
              </w:rPr>
              <w:t xml:space="preserve">Each State must use the targets established in the State’s performance plan under </w:t>
            </w:r>
            <w:hyperlink r:id="rId49" w:history="1">
              <w:r w:rsidRPr="00506BF8">
                <w:rPr>
                  <w:rStyle w:val="Hyperlink"/>
                  <w:rFonts w:cs="Arial"/>
                  <w:sz w:val="22"/>
                  <w:szCs w:val="22"/>
                </w:rPr>
                <w:t>§303.701</w:t>
              </w:r>
            </w:hyperlink>
            <w:r w:rsidRPr="00506BF8">
              <w:rPr>
                <w:rFonts w:cs="Arial"/>
                <w:sz w:val="22"/>
                <w:szCs w:val="22"/>
              </w:rPr>
              <w:t xml:space="preserve">and the priority areas described in </w:t>
            </w:r>
            <w:hyperlink r:id="rId48" w:anchor="p-303.700(d)" w:history="1">
              <w:r w:rsidRPr="00506BF8">
                <w:rPr>
                  <w:rStyle w:val="Hyperlink"/>
                  <w:rFonts w:cs="Arial"/>
                  <w:sz w:val="22"/>
                  <w:szCs w:val="22"/>
                </w:rPr>
                <w:t>§303.700(d)</w:t>
              </w:r>
            </w:hyperlink>
            <w:r w:rsidRPr="00506BF8">
              <w:rPr>
                <w:rFonts w:cs="Arial"/>
                <w:sz w:val="22"/>
                <w:szCs w:val="22"/>
              </w:rPr>
              <w:t xml:space="preserve"> to analyze the performance of each EIS program in implementing Part C</w:t>
            </w:r>
            <w:hyperlink r:id="rId50" w:anchor="p-303.702(a)" w:history="1">
              <w:r w:rsidRPr="00506BF8">
                <w:rPr>
                  <w:rStyle w:val="Hyperlink"/>
                  <w:rFonts w:cs="Arial"/>
                  <w:sz w:val="22"/>
                  <w:szCs w:val="22"/>
                </w:rPr>
                <w:t>. [34 C</w:t>
              </w:r>
              <w:r w:rsidRPr="00506BF8" w:rsidR="00D4015A">
                <w:rPr>
                  <w:rStyle w:val="Hyperlink"/>
                  <w:rFonts w:cs="Arial"/>
                  <w:sz w:val="22"/>
                  <w:szCs w:val="22"/>
                </w:rPr>
                <w:t>.</w:t>
              </w:r>
              <w:r w:rsidRPr="00506BF8">
                <w:rPr>
                  <w:rStyle w:val="Hyperlink"/>
                  <w:rFonts w:cs="Arial"/>
                  <w:sz w:val="22"/>
                  <w:szCs w:val="22"/>
                </w:rPr>
                <w:t>F</w:t>
              </w:r>
              <w:r w:rsidRPr="00506BF8" w:rsidR="00D4015A">
                <w:rPr>
                  <w:rStyle w:val="Hyperlink"/>
                  <w:rFonts w:cs="Arial"/>
                  <w:sz w:val="22"/>
                  <w:szCs w:val="22"/>
                </w:rPr>
                <w:t>.</w:t>
              </w:r>
              <w:r w:rsidRPr="00506BF8">
                <w:rPr>
                  <w:rStyle w:val="Hyperlink"/>
                  <w:rFonts w:cs="Arial"/>
                  <w:sz w:val="22"/>
                  <w:szCs w:val="22"/>
                </w:rPr>
                <w:t>R</w:t>
              </w:r>
              <w:r w:rsidRPr="00506BF8" w:rsidR="00D4015A">
                <w:rPr>
                  <w:rStyle w:val="Hyperlink"/>
                  <w:rFonts w:cs="Arial"/>
                  <w:sz w:val="22"/>
                  <w:szCs w:val="22"/>
                </w:rPr>
                <w:t>.</w:t>
              </w:r>
              <w:r w:rsidRPr="00506BF8">
                <w:rPr>
                  <w:rStyle w:val="Hyperlink"/>
                  <w:rFonts w:cs="Arial"/>
                  <w:sz w:val="22"/>
                  <w:szCs w:val="22"/>
                </w:rPr>
                <w:t xml:space="preserve"> §303.702(a)] </w:t>
              </w:r>
            </w:hyperlink>
            <w:r w:rsidRPr="00506BF8">
              <w:rPr>
                <w:rFonts w:cs="Arial"/>
                <w:sz w:val="22"/>
                <w:szCs w:val="22"/>
              </w:rPr>
              <w:t xml:space="preserve"> </w:t>
            </w:r>
          </w:p>
          <w:p w:rsidR="00A60F7C" w:rsidRPr="00506BF8" w:rsidP="00A60F7C" w14:paraId="1158BA6F" w14:textId="29C15EA9">
            <w:pPr>
              <w:pStyle w:val="BodyText"/>
              <w:spacing w:before="120" w:after="120"/>
              <w:rPr>
                <w:rFonts w:cs="Arial"/>
                <w:sz w:val="22"/>
                <w:szCs w:val="22"/>
              </w:rPr>
            </w:pPr>
            <w:r w:rsidRPr="00506BF8">
              <w:rPr>
                <w:rFonts w:cs="Arial"/>
                <w:sz w:val="22"/>
                <w:szCs w:val="22"/>
              </w:rPr>
              <w:t xml:space="preserve">The lead agency shall collect valid and reliable information as needed to report annually to the Secretary on the priority areas described in </w:t>
            </w:r>
            <w:hyperlink r:id="rId48" w:anchor="p-303.700(d)" w:history="1">
              <w:r w:rsidRPr="00506BF8">
                <w:rPr>
                  <w:rStyle w:val="Hyperlink"/>
                  <w:rFonts w:cs="Arial"/>
                  <w:sz w:val="22"/>
                  <w:szCs w:val="22"/>
                </w:rPr>
                <w:t>34 C</w:t>
              </w:r>
              <w:r w:rsidRPr="00506BF8" w:rsidR="00D4015A">
                <w:rPr>
                  <w:rStyle w:val="Hyperlink"/>
                  <w:rFonts w:cs="Arial"/>
                  <w:sz w:val="22"/>
                  <w:szCs w:val="22"/>
                </w:rPr>
                <w:t>.</w:t>
              </w:r>
              <w:r w:rsidRPr="00506BF8">
                <w:rPr>
                  <w:rStyle w:val="Hyperlink"/>
                  <w:rFonts w:cs="Arial"/>
                  <w:sz w:val="22"/>
                  <w:szCs w:val="22"/>
                </w:rPr>
                <w:t>F</w:t>
              </w:r>
              <w:r w:rsidRPr="00506BF8" w:rsidR="00D4015A">
                <w:rPr>
                  <w:rStyle w:val="Hyperlink"/>
                  <w:rFonts w:cs="Arial"/>
                  <w:sz w:val="22"/>
                  <w:szCs w:val="22"/>
                </w:rPr>
                <w:t>.</w:t>
              </w:r>
              <w:r w:rsidRPr="00506BF8">
                <w:rPr>
                  <w:rStyle w:val="Hyperlink"/>
                  <w:rFonts w:cs="Arial"/>
                  <w:sz w:val="22"/>
                  <w:szCs w:val="22"/>
                </w:rPr>
                <w:t>R</w:t>
              </w:r>
              <w:r w:rsidRPr="00506BF8" w:rsidR="00D4015A">
                <w:rPr>
                  <w:rStyle w:val="Hyperlink"/>
                  <w:rFonts w:cs="Arial"/>
                  <w:sz w:val="22"/>
                  <w:szCs w:val="22"/>
                </w:rPr>
                <w:t>.</w:t>
              </w:r>
              <w:r w:rsidRPr="00506BF8">
                <w:rPr>
                  <w:rStyle w:val="Hyperlink"/>
                  <w:rFonts w:cs="Arial"/>
                  <w:sz w:val="22"/>
                  <w:szCs w:val="22"/>
                </w:rPr>
                <w:t xml:space="preserve"> §303.700(d)</w:t>
              </w:r>
            </w:hyperlink>
            <w:r w:rsidRPr="00506BF8">
              <w:rPr>
                <w:rFonts w:cs="Arial"/>
                <w:sz w:val="22"/>
                <w:szCs w:val="22"/>
              </w:rPr>
              <w:t xml:space="preserve"> and the indicators established by the Secretary for the State performance plans. </w:t>
            </w:r>
            <w:hyperlink r:id="rId48" w:anchor="p-303.700(d)" w:history="1">
              <w:r w:rsidRPr="00506BF8">
                <w:rPr>
                  <w:rStyle w:val="Hyperlink"/>
                  <w:rFonts w:cs="Arial"/>
                  <w:sz w:val="22"/>
                  <w:szCs w:val="22"/>
                </w:rPr>
                <w:t>[34 C</w:t>
              </w:r>
              <w:r w:rsidRPr="00506BF8" w:rsidR="00D4015A">
                <w:rPr>
                  <w:rStyle w:val="Hyperlink"/>
                  <w:rFonts w:cs="Arial"/>
                  <w:sz w:val="22"/>
                  <w:szCs w:val="22"/>
                </w:rPr>
                <w:t>.</w:t>
              </w:r>
              <w:r w:rsidRPr="00506BF8">
                <w:rPr>
                  <w:rStyle w:val="Hyperlink"/>
                  <w:rFonts w:cs="Arial"/>
                  <w:sz w:val="22"/>
                  <w:szCs w:val="22"/>
                </w:rPr>
                <w:t>F</w:t>
              </w:r>
              <w:r w:rsidRPr="00506BF8" w:rsidR="00D4015A">
                <w:rPr>
                  <w:rStyle w:val="Hyperlink"/>
                  <w:rFonts w:cs="Arial"/>
                  <w:sz w:val="22"/>
                  <w:szCs w:val="22"/>
                </w:rPr>
                <w:t>.</w:t>
              </w:r>
              <w:r w:rsidRPr="00506BF8">
                <w:rPr>
                  <w:rStyle w:val="Hyperlink"/>
                  <w:rFonts w:cs="Arial"/>
                  <w:sz w:val="22"/>
                  <w:szCs w:val="22"/>
                </w:rPr>
                <w:t>R</w:t>
              </w:r>
              <w:r w:rsidRPr="00506BF8" w:rsidR="00D4015A">
                <w:rPr>
                  <w:rStyle w:val="Hyperlink"/>
                  <w:rFonts w:cs="Arial"/>
                  <w:sz w:val="22"/>
                  <w:szCs w:val="22"/>
                </w:rPr>
                <w:t>.</w:t>
              </w:r>
              <w:r w:rsidRPr="00506BF8">
                <w:rPr>
                  <w:rStyle w:val="Hyperlink"/>
                  <w:rFonts w:cs="Arial"/>
                  <w:sz w:val="22"/>
                  <w:szCs w:val="22"/>
                </w:rPr>
                <w:t xml:space="preserve"> §§303.700(d)</w:t>
              </w:r>
            </w:hyperlink>
            <w:r w:rsidRPr="00506BF8">
              <w:rPr>
                <w:rFonts w:cs="Arial"/>
                <w:sz w:val="22"/>
                <w:szCs w:val="22"/>
              </w:rPr>
              <w:t xml:space="preserve">, </w:t>
            </w:r>
            <w:hyperlink r:id="rId49" w:anchor="p-303.701(c)" w:history="1">
              <w:r w:rsidRPr="00506BF8">
                <w:rPr>
                  <w:rStyle w:val="Hyperlink"/>
                  <w:rFonts w:cs="Arial"/>
                  <w:sz w:val="22"/>
                  <w:szCs w:val="22"/>
                </w:rPr>
                <w:t>303.701(c)</w:t>
              </w:r>
            </w:hyperlink>
            <w:r w:rsidRPr="00506BF8">
              <w:rPr>
                <w:rFonts w:cs="Arial"/>
                <w:sz w:val="22"/>
                <w:szCs w:val="22"/>
              </w:rPr>
              <w:t xml:space="preserve">, </w:t>
            </w:r>
            <w:hyperlink r:id="rId50" w:anchor="p-303.702(b)(2)" w:history="1">
              <w:r w:rsidRPr="00506BF8">
                <w:rPr>
                  <w:rStyle w:val="Hyperlink"/>
                  <w:rFonts w:cs="Arial"/>
                  <w:sz w:val="22"/>
                  <w:szCs w:val="22"/>
                </w:rPr>
                <w:t>303.702(b)(2)]</w:t>
              </w:r>
            </w:hyperlink>
          </w:p>
          <w:p w:rsidR="00A60F7C" w:rsidRPr="00506BF8" w:rsidP="00A60F7C" w14:paraId="13F4FA9C" w14:textId="657C3844">
            <w:pPr>
              <w:pStyle w:val="BodyText"/>
              <w:spacing w:before="120" w:after="120"/>
              <w:rPr>
                <w:rFonts w:cs="Arial"/>
                <w:sz w:val="22"/>
                <w:szCs w:val="22"/>
              </w:rPr>
            </w:pPr>
            <w:r w:rsidRPr="00506BF8">
              <w:rPr>
                <w:rFonts w:cs="Arial"/>
                <w:sz w:val="22"/>
                <w:szCs w:val="22"/>
              </w:rPr>
              <w:t xml:space="preserve">Each State lead agency must submit the State's performance plan to the Secretary for approval in accordance with the approval process described in </w:t>
            </w:r>
            <w:hyperlink r:id="rId51" w:history="1">
              <w:r w:rsidRPr="00506BF8">
                <w:rPr>
                  <w:rStyle w:val="Hyperlink"/>
                  <w:rFonts w:cs="Arial"/>
                  <w:sz w:val="22"/>
                  <w:szCs w:val="22"/>
                </w:rPr>
                <w:t>20 U.S.C. 1416(c)</w:t>
              </w:r>
            </w:hyperlink>
            <w:r w:rsidRPr="00506BF8">
              <w:rPr>
                <w:rFonts w:cs="Arial"/>
                <w:sz w:val="22"/>
                <w:szCs w:val="22"/>
              </w:rPr>
              <w:t xml:space="preserve">. </w:t>
            </w:r>
            <w:hyperlink r:id="rId52" w:history="1">
              <w:r w:rsidRPr="00506BF8">
                <w:rPr>
                  <w:rStyle w:val="Hyperlink"/>
                  <w:rFonts w:cs="Arial"/>
                  <w:sz w:val="22"/>
                  <w:szCs w:val="22"/>
                </w:rPr>
                <w:t>[20 U.S.C. 1416(b)(1)(B)</w:t>
              </w:r>
            </w:hyperlink>
            <w:r w:rsidRPr="00506BF8">
              <w:rPr>
                <w:rFonts w:cs="Arial"/>
                <w:sz w:val="22"/>
                <w:szCs w:val="22"/>
              </w:rPr>
              <w:t xml:space="preserve"> and </w:t>
            </w:r>
            <w:hyperlink r:id="rId47" w:history="1">
              <w:r w:rsidRPr="00506BF8">
                <w:rPr>
                  <w:rStyle w:val="Hyperlink"/>
                  <w:rFonts w:cs="Arial"/>
                  <w:sz w:val="22"/>
                  <w:szCs w:val="22"/>
                </w:rPr>
                <w:t>1442</w:t>
              </w:r>
            </w:hyperlink>
            <w:r w:rsidRPr="00506BF8">
              <w:rPr>
                <w:rFonts w:cs="Arial"/>
                <w:sz w:val="22"/>
                <w:szCs w:val="22"/>
              </w:rPr>
              <w:t xml:space="preserve">; </w:t>
            </w:r>
            <w:hyperlink r:id="rId53" w:history="1">
              <w:r w:rsidRPr="0020127D" w:rsidR="00147EC5">
                <w:rPr>
                  <w:rStyle w:val="Hyperlink"/>
                  <w:rFonts w:cs="Arial"/>
                  <w:sz w:val="22"/>
                  <w:szCs w:val="22"/>
                </w:rPr>
                <w:t>2</w:t>
              </w:r>
              <w:r w:rsidRPr="0020127D">
                <w:rPr>
                  <w:rStyle w:val="Hyperlink"/>
                  <w:rFonts w:cs="Arial"/>
                  <w:sz w:val="22"/>
                  <w:szCs w:val="22"/>
                </w:rPr>
                <w:t xml:space="preserve"> C</w:t>
              </w:r>
              <w:r w:rsidRPr="0020127D" w:rsidR="00D4015A">
                <w:rPr>
                  <w:rStyle w:val="Hyperlink"/>
                  <w:rFonts w:cs="Arial"/>
                  <w:sz w:val="22"/>
                  <w:szCs w:val="22"/>
                </w:rPr>
                <w:t>.</w:t>
              </w:r>
              <w:r w:rsidRPr="0020127D">
                <w:rPr>
                  <w:rStyle w:val="Hyperlink"/>
                  <w:rFonts w:cs="Arial"/>
                  <w:sz w:val="22"/>
                  <w:szCs w:val="22"/>
                </w:rPr>
                <w:t>F</w:t>
              </w:r>
              <w:r w:rsidRPr="0020127D" w:rsidR="00D4015A">
                <w:rPr>
                  <w:rStyle w:val="Hyperlink"/>
                  <w:rFonts w:cs="Arial"/>
                  <w:sz w:val="22"/>
                  <w:szCs w:val="22"/>
                </w:rPr>
                <w:t>.</w:t>
              </w:r>
              <w:r w:rsidRPr="0020127D">
                <w:rPr>
                  <w:rStyle w:val="Hyperlink"/>
                  <w:rFonts w:cs="Arial"/>
                  <w:sz w:val="22"/>
                  <w:szCs w:val="22"/>
                </w:rPr>
                <w:t>R</w:t>
              </w:r>
              <w:r w:rsidRPr="0020127D" w:rsidR="00D4015A">
                <w:rPr>
                  <w:rStyle w:val="Hyperlink"/>
                  <w:rFonts w:cs="Arial"/>
                  <w:sz w:val="22"/>
                  <w:szCs w:val="22"/>
                </w:rPr>
                <w:t>.</w:t>
              </w:r>
              <w:r w:rsidRPr="0020127D">
                <w:rPr>
                  <w:rStyle w:val="Hyperlink"/>
                  <w:rFonts w:cs="Arial"/>
                  <w:sz w:val="22"/>
                  <w:szCs w:val="22"/>
                </w:rPr>
                <w:t xml:space="preserve"> §</w:t>
              </w:r>
              <w:r w:rsidRPr="0020127D" w:rsidR="00147EC5">
                <w:rPr>
                  <w:rStyle w:val="Hyperlink"/>
                  <w:rFonts w:cs="Arial"/>
                  <w:sz w:val="22"/>
                  <w:szCs w:val="22"/>
                </w:rPr>
                <w:t>200.</w:t>
              </w:r>
              <w:r w:rsidRPr="0020127D" w:rsidR="00DA54D5">
                <w:rPr>
                  <w:rStyle w:val="Hyperlink"/>
                  <w:rFonts w:cs="Arial"/>
                  <w:sz w:val="22"/>
                  <w:szCs w:val="22"/>
                </w:rPr>
                <w:t>32</w:t>
              </w:r>
              <w:r w:rsidRPr="0020127D" w:rsidR="00C24EF8">
                <w:rPr>
                  <w:rStyle w:val="Hyperlink"/>
                  <w:rFonts w:cs="Arial"/>
                  <w:sz w:val="22"/>
                  <w:szCs w:val="22"/>
                </w:rPr>
                <w:t>9</w:t>
              </w:r>
              <w:r w:rsidRPr="0020127D">
                <w:rPr>
                  <w:rStyle w:val="Hyperlink"/>
                  <w:rFonts w:cs="Arial"/>
                  <w:sz w:val="22"/>
                  <w:szCs w:val="22"/>
                </w:rPr>
                <w:t xml:space="preserve"> (</w:t>
              </w:r>
              <w:r w:rsidRPr="0020127D" w:rsidR="00A86103">
                <w:rPr>
                  <w:rStyle w:val="Hyperlink"/>
                  <w:rFonts w:cs="Arial"/>
                  <w:sz w:val="22"/>
                  <w:szCs w:val="22"/>
                </w:rPr>
                <w:t>Uniform Guidance</w:t>
              </w:r>
              <w:r w:rsidRPr="0020127D">
                <w:rPr>
                  <w:rStyle w:val="Hyperlink"/>
                  <w:rFonts w:cs="Arial"/>
                  <w:sz w:val="22"/>
                  <w:szCs w:val="22"/>
                </w:rPr>
                <w:t>)</w:t>
              </w:r>
            </w:hyperlink>
            <w:r w:rsidRPr="0020127D" w:rsidR="00A86103">
              <w:rPr>
                <w:rFonts w:cs="Arial"/>
                <w:sz w:val="22"/>
                <w:szCs w:val="22"/>
              </w:rPr>
              <w:t>.</w:t>
            </w:r>
            <w:r w:rsidRPr="00506BF8">
              <w:rPr>
                <w:rFonts w:cs="Arial"/>
                <w:sz w:val="22"/>
                <w:szCs w:val="22"/>
              </w:rPr>
              <w:t xml:space="preserve"> The State lead agency shall report annually to the Secretary on the performance of the State under the State's performance plan pursuant to </w:t>
            </w:r>
            <w:hyperlink r:id="rId50" w:anchor="p-303.702(b)(2)" w:history="1">
              <w:r w:rsidRPr="00506BF8">
                <w:rPr>
                  <w:rStyle w:val="Hyperlink"/>
                  <w:rFonts w:cs="Arial"/>
                  <w:sz w:val="22"/>
                  <w:szCs w:val="22"/>
                </w:rPr>
                <w:t>34 C</w:t>
              </w:r>
              <w:r w:rsidRPr="00506BF8" w:rsidR="00D4015A">
                <w:rPr>
                  <w:rStyle w:val="Hyperlink"/>
                  <w:rFonts w:cs="Arial"/>
                  <w:sz w:val="22"/>
                  <w:szCs w:val="22"/>
                </w:rPr>
                <w:t>.</w:t>
              </w:r>
              <w:r w:rsidRPr="00506BF8">
                <w:rPr>
                  <w:rStyle w:val="Hyperlink"/>
                  <w:rFonts w:cs="Arial"/>
                  <w:sz w:val="22"/>
                  <w:szCs w:val="22"/>
                </w:rPr>
                <w:t>F</w:t>
              </w:r>
              <w:r w:rsidRPr="00506BF8" w:rsidR="00D4015A">
                <w:rPr>
                  <w:rStyle w:val="Hyperlink"/>
                  <w:rFonts w:cs="Arial"/>
                  <w:sz w:val="22"/>
                  <w:szCs w:val="22"/>
                </w:rPr>
                <w:t>.</w:t>
              </w:r>
              <w:r w:rsidRPr="00506BF8">
                <w:rPr>
                  <w:rStyle w:val="Hyperlink"/>
                  <w:rFonts w:cs="Arial"/>
                  <w:sz w:val="22"/>
                  <w:szCs w:val="22"/>
                </w:rPr>
                <w:t>R</w:t>
              </w:r>
              <w:r w:rsidRPr="00506BF8" w:rsidR="00D4015A">
                <w:rPr>
                  <w:rStyle w:val="Hyperlink"/>
                  <w:rFonts w:cs="Arial"/>
                  <w:sz w:val="22"/>
                  <w:szCs w:val="22"/>
                </w:rPr>
                <w:t>.</w:t>
              </w:r>
              <w:r w:rsidRPr="00506BF8">
                <w:rPr>
                  <w:rStyle w:val="Hyperlink"/>
                  <w:rFonts w:cs="Arial"/>
                  <w:sz w:val="22"/>
                  <w:szCs w:val="22"/>
                </w:rPr>
                <w:t xml:space="preserve"> §303.702(b)(2)</w:t>
              </w:r>
            </w:hyperlink>
            <w:r w:rsidRPr="00506BF8">
              <w:rPr>
                <w:rFonts w:cs="Arial"/>
                <w:sz w:val="22"/>
                <w:szCs w:val="22"/>
              </w:rPr>
              <w:t xml:space="preserve">. </w:t>
            </w:r>
            <w:hyperlink r:id="rId54" w:history="1">
              <w:r w:rsidRPr="00506BF8">
                <w:rPr>
                  <w:rStyle w:val="Hyperlink"/>
                  <w:rFonts w:cs="Arial"/>
                  <w:sz w:val="22"/>
                  <w:szCs w:val="22"/>
                </w:rPr>
                <w:t>[20 U.S.C. 1416(b)(2)(C)(ii)(II)</w:t>
              </w:r>
            </w:hyperlink>
            <w:r w:rsidRPr="00506BF8">
              <w:rPr>
                <w:rFonts w:cs="Arial"/>
                <w:sz w:val="22"/>
                <w:szCs w:val="22"/>
              </w:rPr>
              <w:t xml:space="preserve"> and </w:t>
            </w:r>
            <w:hyperlink r:id="rId47" w:history="1">
              <w:r w:rsidRPr="00506BF8">
                <w:rPr>
                  <w:rStyle w:val="Hyperlink"/>
                  <w:rFonts w:cs="Arial"/>
                  <w:sz w:val="22"/>
                  <w:szCs w:val="22"/>
                </w:rPr>
                <w:t>1442</w:t>
              </w:r>
            </w:hyperlink>
            <w:r w:rsidRPr="00506BF8">
              <w:rPr>
                <w:rFonts w:cs="Arial"/>
                <w:sz w:val="22"/>
                <w:szCs w:val="22"/>
              </w:rPr>
              <w:t xml:space="preserve">, and </w:t>
            </w:r>
            <w:hyperlink r:id="rId55" w:history="1">
              <w:r w:rsidRPr="00506BF8">
                <w:rPr>
                  <w:rStyle w:val="Hyperlink"/>
                  <w:rFonts w:cs="Arial"/>
                  <w:sz w:val="22"/>
                  <w:szCs w:val="22"/>
                </w:rPr>
                <w:t>34 C</w:t>
              </w:r>
              <w:r w:rsidRPr="00506BF8" w:rsidR="00D4015A">
                <w:rPr>
                  <w:rStyle w:val="Hyperlink"/>
                  <w:rFonts w:cs="Arial"/>
                  <w:sz w:val="22"/>
                  <w:szCs w:val="22"/>
                </w:rPr>
                <w:t>.</w:t>
              </w:r>
              <w:r w:rsidRPr="00506BF8">
                <w:rPr>
                  <w:rStyle w:val="Hyperlink"/>
                  <w:rFonts w:cs="Arial"/>
                  <w:sz w:val="22"/>
                  <w:szCs w:val="22"/>
                </w:rPr>
                <w:t>F</w:t>
              </w:r>
              <w:r w:rsidRPr="00506BF8" w:rsidR="00D4015A">
                <w:rPr>
                  <w:rStyle w:val="Hyperlink"/>
                  <w:rFonts w:cs="Arial"/>
                  <w:sz w:val="22"/>
                  <w:szCs w:val="22"/>
                </w:rPr>
                <w:t>.</w:t>
              </w:r>
              <w:r w:rsidRPr="00506BF8">
                <w:rPr>
                  <w:rStyle w:val="Hyperlink"/>
                  <w:rFonts w:cs="Arial"/>
                  <w:sz w:val="22"/>
                  <w:szCs w:val="22"/>
                </w:rPr>
                <w:t>R</w:t>
              </w:r>
              <w:r w:rsidRPr="00506BF8" w:rsidR="00D4015A">
                <w:rPr>
                  <w:rStyle w:val="Hyperlink"/>
                  <w:rFonts w:cs="Arial"/>
                  <w:sz w:val="22"/>
                  <w:szCs w:val="22"/>
                </w:rPr>
                <w:t>.</w:t>
              </w:r>
              <w:r w:rsidRPr="00506BF8">
                <w:rPr>
                  <w:rStyle w:val="Hyperlink"/>
                  <w:rFonts w:cs="Arial"/>
                  <w:sz w:val="22"/>
                  <w:szCs w:val="22"/>
                </w:rPr>
                <w:t xml:space="preserve"> §§303.701</w:t>
              </w:r>
            </w:hyperlink>
            <w:r w:rsidRPr="00506BF8">
              <w:rPr>
                <w:rFonts w:cs="Arial"/>
                <w:sz w:val="22"/>
                <w:szCs w:val="22"/>
              </w:rPr>
              <w:t xml:space="preserve">, and </w:t>
            </w:r>
            <w:hyperlink r:id="rId50" w:anchor="p-303.702(b)(2)" w:history="1">
              <w:r w:rsidRPr="00506BF8">
                <w:rPr>
                  <w:rStyle w:val="Hyperlink"/>
                  <w:rFonts w:cs="Arial"/>
                  <w:sz w:val="22"/>
                  <w:szCs w:val="22"/>
                </w:rPr>
                <w:t>303.702(b)(2)</w:t>
              </w:r>
            </w:hyperlink>
            <w:r w:rsidRPr="00506BF8">
              <w:rPr>
                <w:rFonts w:cs="Arial"/>
                <w:sz w:val="22"/>
                <w:szCs w:val="22"/>
              </w:rPr>
              <w:t xml:space="preserve">. </w:t>
            </w:r>
            <w:hyperlink r:id="rId56" w:anchor="p-303.720(b)" w:history="1">
              <w:r w:rsidRPr="00506BF8">
                <w:rPr>
                  <w:rStyle w:val="Hyperlink"/>
                  <w:rFonts w:cs="Arial"/>
                  <w:sz w:val="22"/>
                  <w:szCs w:val="22"/>
                </w:rPr>
                <w:t>34 C</w:t>
              </w:r>
              <w:r w:rsidRPr="00506BF8" w:rsidR="00D4015A">
                <w:rPr>
                  <w:rStyle w:val="Hyperlink"/>
                  <w:rFonts w:cs="Arial"/>
                  <w:sz w:val="22"/>
                  <w:szCs w:val="22"/>
                </w:rPr>
                <w:t>.</w:t>
              </w:r>
              <w:r w:rsidRPr="00506BF8">
                <w:rPr>
                  <w:rStyle w:val="Hyperlink"/>
                  <w:rFonts w:cs="Arial"/>
                  <w:sz w:val="22"/>
                  <w:szCs w:val="22"/>
                </w:rPr>
                <w:t>F</w:t>
              </w:r>
              <w:r w:rsidRPr="00506BF8" w:rsidR="00D4015A">
                <w:rPr>
                  <w:rStyle w:val="Hyperlink"/>
                  <w:rFonts w:cs="Arial"/>
                  <w:sz w:val="22"/>
                  <w:szCs w:val="22"/>
                </w:rPr>
                <w:t>.</w:t>
              </w:r>
              <w:r w:rsidRPr="00506BF8">
                <w:rPr>
                  <w:rStyle w:val="Hyperlink"/>
                  <w:rFonts w:cs="Arial"/>
                  <w:sz w:val="22"/>
                  <w:szCs w:val="22"/>
                </w:rPr>
                <w:t>R</w:t>
              </w:r>
              <w:r w:rsidRPr="00506BF8" w:rsidR="00D4015A">
                <w:rPr>
                  <w:rStyle w:val="Hyperlink"/>
                  <w:rFonts w:cs="Arial"/>
                  <w:sz w:val="22"/>
                  <w:szCs w:val="22"/>
                </w:rPr>
                <w:t>.</w:t>
              </w:r>
              <w:r w:rsidRPr="00506BF8">
                <w:rPr>
                  <w:rStyle w:val="Hyperlink"/>
                  <w:rFonts w:cs="Arial"/>
                  <w:sz w:val="22"/>
                  <w:szCs w:val="22"/>
                </w:rPr>
                <w:t xml:space="preserve"> §§ 303.720(b)</w:t>
              </w:r>
            </w:hyperlink>
            <w:r w:rsidRPr="00506BF8">
              <w:rPr>
                <w:rFonts w:cs="Arial"/>
                <w:sz w:val="22"/>
                <w:szCs w:val="22"/>
              </w:rPr>
              <w:t xml:space="preserve"> and </w:t>
            </w:r>
            <w:hyperlink r:id="rId57" w:history="1">
              <w:r w:rsidRPr="00C46D74">
                <w:rPr>
                  <w:rStyle w:val="Hyperlink"/>
                  <w:rFonts w:cs="Arial"/>
                  <w:sz w:val="22"/>
                  <w:szCs w:val="22"/>
                </w:rPr>
                <w:t>80.40(b)(1) (Education Department General Administrative Regulations)]</w:t>
              </w:r>
            </w:hyperlink>
          </w:p>
          <w:p w:rsidR="00A60F7C" w:rsidRPr="00506BF8" w:rsidP="00A60F7C" w14:paraId="383EF4AF" w14:textId="7E62C65E">
            <w:pPr>
              <w:pStyle w:val="BodyText"/>
              <w:spacing w:before="120" w:after="120"/>
              <w:rPr>
                <w:rFonts w:cs="Arial"/>
                <w:sz w:val="22"/>
                <w:szCs w:val="22"/>
              </w:rPr>
            </w:pPr>
            <w:r w:rsidRPr="00506BF8">
              <w:rPr>
                <w:rFonts w:cs="Arial"/>
                <w:sz w:val="22"/>
                <w:szCs w:val="22"/>
              </w:rPr>
              <w:t>The lead agency must annually report to the Secretary and to the public on the information required by section 618 of the Act at the times specified by the Secretary.</w:t>
            </w:r>
            <w:r w:rsidR="0020127D">
              <w:rPr>
                <w:rFonts w:cs="Arial"/>
                <w:sz w:val="22"/>
                <w:szCs w:val="22"/>
              </w:rPr>
              <w:t xml:space="preserve"> </w:t>
            </w:r>
            <w:hyperlink r:id="rId58" w:history="1">
              <w:r w:rsidRPr="00506BF8">
                <w:rPr>
                  <w:rStyle w:val="Hyperlink"/>
                  <w:rFonts w:cs="Arial"/>
                  <w:sz w:val="22"/>
                  <w:szCs w:val="22"/>
                </w:rPr>
                <w:t>[20 U.S.C. 1418(a)</w:t>
              </w:r>
            </w:hyperlink>
            <w:r w:rsidRPr="00506BF8">
              <w:rPr>
                <w:rFonts w:cs="Arial"/>
                <w:sz w:val="22"/>
                <w:szCs w:val="22"/>
              </w:rPr>
              <w:t xml:space="preserve">, and </w:t>
            </w:r>
            <w:hyperlink r:id="rId26" w:history="1">
              <w:r w:rsidRPr="00506BF8">
                <w:rPr>
                  <w:rStyle w:val="Hyperlink"/>
                  <w:rFonts w:cs="Arial"/>
                  <w:sz w:val="22"/>
                  <w:szCs w:val="22"/>
                </w:rPr>
                <w:t>34 C</w:t>
              </w:r>
              <w:r w:rsidRPr="00506BF8" w:rsidR="00D4015A">
                <w:rPr>
                  <w:rStyle w:val="Hyperlink"/>
                  <w:rFonts w:cs="Arial"/>
                  <w:sz w:val="22"/>
                  <w:szCs w:val="22"/>
                </w:rPr>
                <w:t>.</w:t>
              </w:r>
              <w:r w:rsidRPr="00506BF8">
                <w:rPr>
                  <w:rStyle w:val="Hyperlink"/>
                  <w:rFonts w:cs="Arial"/>
                  <w:sz w:val="22"/>
                  <w:szCs w:val="22"/>
                </w:rPr>
                <w:t>F</w:t>
              </w:r>
              <w:r w:rsidRPr="00506BF8" w:rsidR="00D4015A">
                <w:rPr>
                  <w:rStyle w:val="Hyperlink"/>
                  <w:rFonts w:cs="Arial"/>
                  <w:sz w:val="22"/>
                  <w:szCs w:val="22"/>
                </w:rPr>
                <w:t>.</w:t>
              </w:r>
              <w:r w:rsidRPr="00506BF8">
                <w:rPr>
                  <w:rStyle w:val="Hyperlink"/>
                  <w:rFonts w:cs="Arial"/>
                  <w:sz w:val="22"/>
                  <w:szCs w:val="22"/>
                </w:rPr>
                <w:t>R</w:t>
              </w:r>
              <w:r w:rsidRPr="00506BF8" w:rsidR="00D4015A">
                <w:rPr>
                  <w:rStyle w:val="Hyperlink"/>
                  <w:rFonts w:cs="Arial"/>
                  <w:sz w:val="22"/>
                  <w:szCs w:val="22"/>
                </w:rPr>
                <w:t>.</w:t>
              </w:r>
              <w:r w:rsidRPr="00506BF8">
                <w:rPr>
                  <w:rStyle w:val="Hyperlink"/>
                  <w:rFonts w:cs="Arial"/>
                  <w:sz w:val="22"/>
                  <w:szCs w:val="22"/>
                </w:rPr>
                <w:t xml:space="preserve"> §303.720]</w:t>
              </w:r>
            </w:hyperlink>
          </w:p>
          <w:p w:rsidR="00F277A2" w:rsidRPr="00506BF8" w14:paraId="24D557E3" w14:textId="698784A2">
            <w:pPr>
              <w:pStyle w:val="BodyText"/>
              <w:spacing w:before="120" w:after="120"/>
              <w:rPr>
                <w:rStyle w:val="Hyperlink"/>
                <w:rFonts w:cs="Arial"/>
                <w:sz w:val="22"/>
                <w:szCs w:val="22"/>
              </w:rPr>
            </w:pPr>
            <w:r w:rsidRPr="00506BF8">
              <w:rPr>
                <w:rFonts w:cs="Arial"/>
                <w:sz w:val="22"/>
                <w:szCs w:val="22"/>
              </w:rPr>
              <w:t xml:space="preserve">Each State shall provide data each year to the Secretary of Education and the public.  The data shall be publicly reported by the State lead agency in a manner that does not result in the disclosure of data identifiable to individual children. </w:t>
            </w:r>
            <w:hyperlink r:id="rId50" w:anchor="p-303.702(b)(3)" w:history="1">
              <w:r w:rsidRPr="00506BF8">
                <w:rPr>
                  <w:rStyle w:val="Hyperlink"/>
                  <w:rFonts w:cs="Arial"/>
                  <w:sz w:val="22"/>
                  <w:szCs w:val="22"/>
                </w:rPr>
                <w:t>[34 C</w:t>
              </w:r>
              <w:r w:rsidRPr="00506BF8" w:rsidR="00D4015A">
                <w:rPr>
                  <w:rStyle w:val="Hyperlink"/>
                  <w:rFonts w:cs="Arial"/>
                  <w:sz w:val="22"/>
                  <w:szCs w:val="22"/>
                </w:rPr>
                <w:t>.</w:t>
              </w:r>
              <w:r w:rsidRPr="00506BF8">
                <w:rPr>
                  <w:rStyle w:val="Hyperlink"/>
                  <w:rFonts w:cs="Arial"/>
                  <w:sz w:val="22"/>
                  <w:szCs w:val="22"/>
                </w:rPr>
                <w:t>F</w:t>
              </w:r>
              <w:r w:rsidRPr="00506BF8" w:rsidR="00D4015A">
                <w:rPr>
                  <w:rStyle w:val="Hyperlink"/>
                  <w:rFonts w:cs="Arial"/>
                  <w:sz w:val="22"/>
                  <w:szCs w:val="22"/>
                </w:rPr>
                <w:t>.</w:t>
              </w:r>
              <w:r w:rsidRPr="00506BF8">
                <w:rPr>
                  <w:rStyle w:val="Hyperlink"/>
                  <w:rFonts w:cs="Arial"/>
                  <w:sz w:val="22"/>
                  <w:szCs w:val="22"/>
                </w:rPr>
                <w:t>R</w:t>
              </w:r>
              <w:r w:rsidRPr="00506BF8" w:rsidR="00D4015A">
                <w:rPr>
                  <w:rStyle w:val="Hyperlink"/>
                  <w:rFonts w:cs="Arial"/>
                  <w:sz w:val="22"/>
                  <w:szCs w:val="22"/>
                </w:rPr>
                <w:t>.</w:t>
              </w:r>
              <w:r w:rsidRPr="00506BF8">
                <w:rPr>
                  <w:rStyle w:val="Hyperlink"/>
                  <w:rFonts w:cs="Arial"/>
                  <w:sz w:val="22"/>
                  <w:szCs w:val="22"/>
                </w:rPr>
                <w:t xml:space="preserve"> §§303.702(b)(3)</w:t>
              </w:r>
            </w:hyperlink>
            <w:r w:rsidRPr="00506BF8">
              <w:rPr>
                <w:rFonts w:cs="Arial"/>
                <w:sz w:val="22"/>
                <w:szCs w:val="22"/>
              </w:rPr>
              <w:t xml:space="preserve">, </w:t>
            </w:r>
            <w:hyperlink r:id="rId59" w:history="1">
              <w:r w:rsidRPr="00506BF8">
                <w:rPr>
                  <w:rStyle w:val="Hyperlink"/>
                  <w:rFonts w:cs="Arial"/>
                  <w:sz w:val="22"/>
                  <w:szCs w:val="22"/>
                </w:rPr>
                <w:t>303.722(a)]</w:t>
              </w:r>
            </w:hyperlink>
          </w:p>
          <w:p w:rsidR="005B2EEB" w:rsidRPr="00506BF8" w:rsidP="005B2EEB" w14:paraId="27997436" w14:textId="0EF82554">
            <w:pPr>
              <w:pStyle w:val="BodyText"/>
              <w:spacing w:before="120" w:after="120"/>
              <w:rPr>
                <w:rFonts w:cs="Arial"/>
                <w:sz w:val="22"/>
                <w:szCs w:val="22"/>
              </w:rPr>
            </w:pPr>
            <w:r w:rsidRPr="00506BF8">
              <w:rPr>
                <w:rFonts w:cs="Arial"/>
                <w:sz w:val="22"/>
                <w:szCs w:val="22"/>
              </w:rPr>
              <w:t xml:space="preserve">Each State must have a system for compiling and reporting timely and accurate data that meets the requirements of </w:t>
            </w:r>
            <w:hyperlink r:id="rId48" w:history="1">
              <w:r w:rsidRPr="00506BF8">
                <w:rPr>
                  <w:rStyle w:val="Hyperlink"/>
                  <w:rFonts w:cs="Arial"/>
                  <w:sz w:val="22"/>
                  <w:szCs w:val="22"/>
                </w:rPr>
                <w:t>34 C</w:t>
              </w:r>
              <w:r w:rsidRPr="00506BF8" w:rsidR="00D4015A">
                <w:rPr>
                  <w:rStyle w:val="Hyperlink"/>
                  <w:rFonts w:cs="Arial"/>
                  <w:sz w:val="22"/>
                  <w:szCs w:val="22"/>
                </w:rPr>
                <w:t>.</w:t>
              </w:r>
              <w:r w:rsidRPr="00506BF8">
                <w:rPr>
                  <w:rStyle w:val="Hyperlink"/>
                  <w:rFonts w:cs="Arial"/>
                  <w:sz w:val="22"/>
                  <w:szCs w:val="22"/>
                </w:rPr>
                <w:t>F</w:t>
              </w:r>
              <w:r w:rsidRPr="00506BF8" w:rsidR="00D4015A">
                <w:rPr>
                  <w:rStyle w:val="Hyperlink"/>
                  <w:rFonts w:cs="Arial"/>
                  <w:sz w:val="22"/>
                  <w:szCs w:val="22"/>
                </w:rPr>
                <w:t>.</w:t>
              </w:r>
              <w:r w:rsidRPr="00506BF8">
                <w:rPr>
                  <w:rStyle w:val="Hyperlink"/>
                  <w:rFonts w:cs="Arial"/>
                  <w:sz w:val="22"/>
                  <w:szCs w:val="22"/>
                </w:rPr>
                <w:t>R</w:t>
              </w:r>
              <w:r w:rsidRPr="00506BF8" w:rsidR="00D4015A">
                <w:rPr>
                  <w:rStyle w:val="Hyperlink"/>
                  <w:rFonts w:cs="Arial"/>
                  <w:sz w:val="22"/>
                  <w:szCs w:val="22"/>
                </w:rPr>
                <w:t>.</w:t>
              </w:r>
              <w:r w:rsidRPr="00506BF8">
                <w:rPr>
                  <w:rStyle w:val="Hyperlink"/>
                  <w:rFonts w:cs="Arial"/>
                  <w:sz w:val="22"/>
                  <w:szCs w:val="22"/>
                </w:rPr>
                <w:t xml:space="preserve"> </w:t>
              </w:r>
              <w:r w:rsidRPr="00506BF8">
                <w:rPr>
                  <w:rStyle w:val="Hyperlink"/>
                  <w:bCs/>
                  <w:sz w:val="22"/>
                  <w:szCs w:val="22"/>
                </w:rPr>
                <w:t>§</w:t>
              </w:r>
              <w:r w:rsidRPr="00506BF8">
                <w:rPr>
                  <w:rStyle w:val="Hyperlink"/>
                  <w:rFonts w:cs="Arial"/>
                  <w:sz w:val="22"/>
                  <w:szCs w:val="22"/>
                </w:rPr>
                <w:t>§303.700</w:t>
              </w:r>
            </w:hyperlink>
            <w:r w:rsidRPr="00506BF8">
              <w:rPr>
                <w:rFonts w:cs="Arial"/>
                <w:sz w:val="22"/>
                <w:szCs w:val="22"/>
              </w:rPr>
              <w:t xml:space="preserve"> through </w:t>
            </w:r>
            <w:hyperlink r:id="rId50" w:history="1">
              <w:r w:rsidRPr="00506BF8">
                <w:rPr>
                  <w:rStyle w:val="Hyperlink"/>
                  <w:rFonts w:cs="Arial"/>
                  <w:sz w:val="22"/>
                  <w:szCs w:val="22"/>
                </w:rPr>
                <w:t>303.702</w:t>
              </w:r>
            </w:hyperlink>
            <w:r w:rsidRPr="00506BF8">
              <w:rPr>
                <w:rFonts w:cs="Arial"/>
                <w:sz w:val="22"/>
                <w:szCs w:val="22"/>
              </w:rPr>
              <w:t xml:space="preserve"> and </w:t>
            </w:r>
            <w:hyperlink r:id="rId60" w:history="1">
              <w:r w:rsidRPr="00506BF8">
                <w:rPr>
                  <w:rStyle w:val="Hyperlink"/>
                  <w:rFonts w:cs="Arial"/>
                  <w:sz w:val="22"/>
                  <w:szCs w:val="22"/>
                </w:rPr>
                <w:t>303.720 through 303.724</w:t>
              </w:r>
            </w:hyperlink>
            <w:r w:rsidRPr="00506BF8">
              <w:rPr>
                <w:rFonts w:cs="Arial"/>
                <w:sz w:val="22"/>
                <w:szCs w:val="22"/>
              </w:rPr>
              <w:t xml:space="preserve">. </w:t>
            </w:r>
            <w:hyperlink r:id="rId61" w:history="1">
              <w:r w:rsidRPr="00506BF8">
                <w:rPr>
                  <w:rStyle w:val="Hyperlink"/>
                  <w:rFonts w:cs="Arial"/>
                  <w:sz w:val="22"/>
                  <w:szCs w:val="22"/>
                </w:rPr>
                <w:t>[20 U.S.C. 1416(a)(3)</w:t>
              </w:r>
            </w:hyperlink>
            <w:r w:rsidRPr="00506BF8">
              <w:rPr>
                <w:rFonts w:cs="Arial"/>
                <w:sz w:val="22"/>
                <w:szCs w:val="22"/>
              </w:rPr>
              <w:t xml:space="preserve"> and </w:t>
            </w:r>
            <w:hyperlink r:id="rId47" w:history="1">
              <w:r w:rsidRPr="00506BF8">
                <w:rPr>
                  <w:rStyle w:val="Hyperlink"/>
                  <w:rFonts w:cs="Arial"/>
                  <w:sz w:val="22"/>
                  <w:szCs w:val="22"/>
                </w:rPr>
                <w:t>1442</w:t>
              </w:r>
            </w:hyperlink>
            <w:r w:rsidRPr="00506BF8">
              <w:rPr>
                <w:rFonts w:cs="Arial"/>
                <w:sz w:val="22"/>
                <w:szCs w:val="22"/>
              </w:rPr>
              <w:t xml:space="preserve">, and </w:t>
            </w:r>
            <w:hyperlink r:id="rId30" w:history="1">
              <w:r w:rsidRPr="00506BF8">
                <w:rPr>
                  <w:rStyle w:val="Hyperlink"/>
                  <w:rFonts w:cs="Arial"/>
                  <w:sz w:val="22"/>
                  <w:szCs w:val="22"/>
                </w:rPr>
                <w:t>34 C</w:t>
              </w:r>
              <w:r w:rsidRPr="00506BF8" w:rsidR="00D4015A">
                <w:rPr>
                  <w:rStyle w:val="Hyperlink"/>
                  <w:rFonts w:cs="Arial"/>
                  <w:sz w:val="22"/>
                  <w:szCs w:val="22"/>
                </w:rPr>
                <w:t>.</w:t>
              </w:r>
              <w:r w:rsidRPr="00506BF8">
                <w:rPr>
                  <w:rStyle w:val="Hyperlink"/>
                  <w:rFonts w:cs="Arial"/>
                  <w:sz w:val="22"/>
                  <w:szCs w:val="22"/>
                </w:rPr>
                <w:t>F</w:t>
              </w:r>
              <w:r w:rsidRPr="00506BF8" w:rsidR="00D4015A">
                <w:rPr>
                  <w:rStyle w:val="Hyperlink"/>
                  <w:rFonts w:cs="Arial"/>
                  <w:sz w:val="22"/>
                  <w:szCs w:val="22"/>
                </w:rPr>
                <w:t>.</w:t>
              </w:r>
              <w:r w:rsidRPr="00506BF8">
                <w:rPr>
                  <w:rStyle w:val="Hyperlink"/>
                  <w:rFonts w:cs="Arial"/>
                  <w:sz w:val="22"/>
                  <w:szCs w:val="22"/>
                </w:rPr>
                <w:t>R</w:t>
              </w:r>
              <w:r w:rsidRPr="00506BF8" w:rsidR="00D4015A">
                <w:rPr>
                  <w:rStyle w:val="Hyperlink"/>
                  <w:rFonts w:cs="Arial"/>
                  <w:sz w:val="22"/>
                  <w:szCs w:val="22"/>
                </w:rPr>
                <w:t>.</w:t>
              </w:r>
              <w:r w:rsidRPr="00506BF8">
                <w:rPr>
                  <w:rStyle w:val="Hyperlink"/>
                  <w:rFonts w:cs="Arial"/>
                  <w:sz w:val="22"/>
                  <w:szCs w:val="22"/>
                </w:rPr>
                <w:t xml:space="preserve"> §§303.124</w:t>
              </w:r>
            </w:hyperlink>
            <w:r w:rsidRPr="00506BF8">
              <w:rPr>
                <w:rFonts w:cs="Arial"/>
                <w:sz w:val="22"/>
                <w:szCs w:val="22"/>
              </w:rPr>
              <w:t xml:space="preserve">, </w:t>
            </w:r>
            <w:hyperlink r:id="rId48" w:history="1">
              <w:r w:rsidRPr="00506BF8">
                <w:rPr>
                  <w:rStyle w:val="Hyperlink"/>
                  <w:rFonts w:cs="Arial"/>
                  <w:sz w:val="22"/>
                  <w:szCs w:val="22"/>
                </w:rPr>
                <w:t>303.700 through</w:t>
              </w:r>
            </w:hyperlink>
            <w:r w:rsidRPr="00506BF8">
              <w:rPr>
                <w:rFonts w:cs="Arial"/>
                <w:sz w:val="22"/>
                <w:szCs w:val="22"/>
              </w:rPr>
              <w:t xml:space="preserve"> </w:t>
            </w:r>
            <w:hyperlink r:id="rId50" w:history="1">
              <w:r w:rsidRPr="00506BF8">
                <w:rPr>
                  <w:rStyle w:val="Hyperlink"/>
                  <w:rFonts w:cs="Arial"/>
                  <w:sz w:val="22"/>
                  <w:szCs w:val="22"/>
                </w:rPr>
                <w:t>303.702</w:t>
              </w:r>
            </w:hyperlink>
            <w:r w:rsidRPr="00506BF8">
              <w:rPr>
                <w:rFonts w:cs="Arial"/>
                <w:sz w:val="22"/>
                <w:szCs w:val="22"/>
              </w:rPr>
              <w:t xml:space="preserve"> and </w:t>
            </w:r>
            <w:hyperlink r:id="rId60" w:history="1">
              <w:r w:rsidRPr="00506BF8">
                <w:rPr>
                  <w:rStyle w:val="Hyperlink"/>
                  <w:rFonts w:cs="Arial"/>
                  <w:sz w:val="22"/>
                  <w:szCs w:val="22"/>
                </w:rPr>
                <w:t>303.720 through 303.724]</w:t>
              </w:r>
            </w:hyperlink>
          </w:p>
          <w:p w:rsidR="005B2EEB" w:rsidRPr="00506BF8" w:rsidP="005B2EEB" w14:paraId="450BFFCD" w14:textId="60BCBF43">
            <w:pPr>
              <w:pStyle w:val="BodyText"/>
              <w:spacing w:before="120" w:after="120"/>
              <w:rPr>
                <w:sz w:val="22"/>
                <w:szCs w:val="22"/>
              </w:rPr>
            </w:pPr>
            <w:r w:rsidRPr="00506BF8">
              <w:rPr>
                <w:sz w:val="22"/>
                <w:szCs w:val="22"/>
              </w:rPr>
              <w:t xml:space="preserve">Each State lead agency shall collect valid and reliable information as needed to report annually to the Secretary on the priority areas described in </w:t>
            </w:r>
            <w:hyperlink r:id="rId61" w:history="1">
              <w:r w:rsidRPr="00506BF8">
                <w:rPr>
                  <w:rStyle w:val="Hyperlink"/>
                  <w:sz w:val="22"/>
                  <w:szCs w:val="22"/>
                </w:rPr>
                <w:t>20 U.S.C. 1416(a)(3)</w:t>
              </w:r>
            </w:hyperlink>
            <w:r w:rsidRPr="00506BF8">
              <w:rPr>
                <w:sz w:val="22"/>
                <w:szCs w:val="22"/>
              </w:rPr>
              <w:t xml:space="preserve"> and </w:t>
            </w:r>
            <w:hyperlink r:id="rId48" w:anchor="p-303.700(d)" w:history="1">
              <w:r w:rsidRPr="00506BF8">
                <w:rPr>
                  <w:rStyle w:val="Hyperlink"/>
                  <w:sz w:val="22"/>
                  <w:szCs w:val="22"/>
                </w:rPr>
                <w:t>34 C</w:t>
              </w:r>
              <w:r w:rsidRPr="00506BF8" w:rsidR="00D4015A">
                <w:rPr>
                  <w:rStyle w:val="Hyperlink"/>
                  <w:sz w:val="22"/>
                  <w:szCs w:val="22"/>
                </w:rPr>
                <w:t>.</w:t>
              </w:r>
              <w:r w:rsidRPr="00506BF8">
                <w:rPr>
                  <w:rStyle w:val="Hyperlink"/>
                  <w:sz w:val="22"/>
                  <w:szCs w:val="22"/>
                </w:rPr>
                <w:t>F</w:t>
              </w:r>
              <w:r w:rsidRPr="00506BF8" w:rsidR="00D4015A">
                <w:rPr>
                  <w:rStyle w:val="Hyperlink"/>
                  <w:sz w:val="22"/>
                  <w:szCs w:val="22"/>
                </w:rPr>
                <w:t>.</w:t>
              </w:r>
              <w:r w:rsidRPr="00506BF8">
                <w:rPr>
                  <w:rStyle w:val="Hyperlink"/>
                  <w:sz w:val="22"/>
                  <w:szCs w:val="22"/>
                </w:rPr>
                <w:t>R</w:t>
              </w:r>
              <w:r w:rsidRPr="00506BF8" w:rsidR="00D4015A">
                <w:rPr>
                  <w:rStyle w:val="Hyperlink"/>
                  <w:sz w:val="22"/>
                  <w:szCs w:val="22"/>
                </w:rPr>
                <w:t>.</w:t>
              </w:r>
              <w:r w:rsidRPr="00506BF8">
                <w:rPr>
                  <w:rStyle w:val="Hyperlink"/>
                  <w:sz w:val="22"/>
                  <w:szCs w:val="22"/>
                </w:rPr>
                <w:t xml:space="preserve"> §303.700(d)</w:t>
              </w:r>
            </w:hyperlink>
            <w:r w:rsidRPr="00506BF8">
              <w:rPr>
                <w:sz w:val="22"/>
                <w:szCs w:val="22"/>
              </w:rPr>
              <w:t xml:space="preserve">. </w:t>
            </w:r>
            <w:hyperlink r:id="rId61" w:history="1">
              <w:r w:rsidRPr="00506BF8">
                <w:rPr>
                  <w:rStyle w:val="Hyperlink"/>
                  <w:sz w:val="22"/>
                  <w:szCs w:val="22"/>
                </w:rPr>
                <w:t>[20 U.S.C. 1416(a)(3)</w:t>
              </w:r>
            </w:hyperlink>
            <w:r w:rsidRPr="00506BF8">
              <w:rPr>
                <w:sz w:val="22"/>
                <w:szCs w:val="22"/>
              </w:rPr>
              <w:t xml:space="preserve"> and </w:t>
            </w:r>
            <w:hyperlink r:id="rId47" w:history="1">
              <w:r w:rsidRPr="00506BF8">
                <w:rPr>
                  <w:rStyle w:val="Hyperlink"/>
                  <w:sz w:val="22"/>
                  <w:szCs w:val="22"/>
                </w:rPr>
                <w:t>1442</w:t>
              </w:r>
            </w:hyperlink>
            <w:r w:rsidRPr="00506BF8">
              <w:rPr>
                <w:sz w:val="22"/>
                <w:szCs w:val="22"/>
              </w:rPr>
              <w:t xml:space="preserve">, and </w:t>
            </w:r>
            <w:hyperlink r:id="rId48" w:anchor="p-303.700(d)" w:history="1">
              <w:r w:rsidRPr="00506BF8">
                <w:rPr>
                  <w:rStyle w:val="Hyperlink"/>
                  <w:sz w:val="22"/>
                  <w:szCs w:val="22"/>
                </w:rPr>
                <w:t>34 C</w:t>
              </w:r>
              <w:r w:rsidRPr="00506BF8" w:rsidR="00D4015A">
                <w:rPr>
                  <w:rStyle w:val="Hyperlink"/>
                  <w:sz w:val="22"/>
                  <w:szCs w:val="22"/>
                </w:rPr>
                <w:t>.</w:t>
              </w:r>
              <w:r w:rsidRPr="00506BF8">
                <w:rPr>
                  <w:rStyle w:val="Hyperlink"/>
                  <w:sz w:val="22"/>
                  <w:szCs w:val="22"/>
                </w:rPr>
                <w:t>F</w:t>
              </w:r>
              <w:r w:rsidRPr="00506BF8" w:rsidR="00D4015A">
                <w:rPr>
                  <w:rStyle w:val="Hyperlink"/>
                  <w:sz w:val="22"/>
                  <w:szCs w:val="22"/>
                </w:rPr>
                <w:t>.</w:t>
              </w:r>
              <w:r w:rsidRPr="00506BF8">
                <w:rPr>
                  <w:rStyle w:val="Hyperlink"/>
                  <w:sz w:val="22"/>
                  <w:szCs w:val="22"/>
                </w:rPr>
                <w:t>R</w:t>
              </w:r>
              <w:r w:rsidRPr="00506BF8" w:rsidR="00D4015A">
                <w:rPr>
                  <w:rStyle w:val="Hyperlink"/>
                  <w:sz w:val="22"/>
                  <w:szCs w:val="22"/>
                </w:rPr>
                <w:t>.</w:t>
              </w:r>
              <w:r w:rsidRPr="00506BF8">
                <w:rPr>
                  <w:rStyle w:val="Hyperlink"/>
                  <w:sz w:val="22"/>
                  <w:szCs w:val="22"/>
                </w:rPr>
                <w:t xml:space="preserve"> §§303.700(d)</w:t>
              </w:r>
            </w:hyperlink>
            <w:r w:rsidRPr="00506BF8">
              <w:rPr>
                <w:sz w:val="22"/>
                <w:szCs w:val="22"/>
              </w:rPr>
              <w:t xml:space="preserve">, </w:t>
            </w:r>
            <w:hyperlink r:id="rId49" w:anchor="p-303.701(c)" w:history="1">
              <w:r w:rsidRPr="00506BF8">
                <w:rPr>
                  <w:rStyle w:val="Hyperlink"/>
                  <w:sz w:val="22"/>
                  <w:szCs w:val="22"/>
                </w:rPr>
                <w:t>303.701(c)</w:t>
              </w:r>
            </w:hyperlink>
            <w:r w:rsidRPr="00506BF8">
              <w:rPr>
                <w:sz w:val="22"/>
                <w:szCs w:val="22"/>
              </w:rPr>
              <w:t xml:space="preserve">, and </w:t>
            </w:r>
            <w:hyperlink r:id="rId50" w:anchor="p-303.702(b)(2)" w:history="1">
              <w:r w:rsidRPr="00506BF8">
                <w:rPr>
                  <w:rStyle w:val="Hyperlink"/>
                  <w:sz w:val="22"/>
                  <w:szCs w:val="22"/>
                </w:rPr>
                <w:t>303.702(b)(2)]</w:t>
              </w:r>
            </w:hyperlink>
          </w:p>
          <w:p w:rsidR="005B2EEB" w:rsidRPr="00506BF8" w14:paraId="210E5DC4" w14:textId="27407813">
            <w:pPr>
              <w:pStyle w:val="BodyText"/>
              <w:spacing w:before="120" w:after="120"/>
              <w:rPr>
                <w:sz w:val="22"/>
                <w:szCs w:val="22"/>
                <w:highlight w:val="yellow"/>
              </w:rPr>
            </w:pPr>
            <w:r w:rsidRPr="00506BF8">
              <w:rPr>
                <w:sz w:val="22"/>
                <w:szCs w:val="22"/>
              </w:rPr>
              <w:t xml:space="preserve">Each State that receives assistance under Part C, and the Secretary of the Interior, shall provide data each year to the Secretary of Education and the public.  The data shall be publicly reported by the State lead agency in a manner that does not result in the disclosure of data identifiable to individual children. </w:t>
            </w:r>
            <w:hyperlink r:id="rId58" w:history="1">
              <w:r w:rsidRPr="00506BF8">
                <w:rPr>
                  <w:rStyle w:val="Hyperlink"/>
                  <w:sz w:val="22"/>
                  <w:szCs w:val="22"/>
                </w:rPr>
                <w:t>[20 U.S.C. 1418(a)</w:t>
              </w:r>
            </w:hyperlink>
            <w:r w:rsidRPr="00506BF8">
              <w:rPr>
                <w:sz w:val="22"/>
                <w:szCs w:val="22"/>
              </w:rPr>
              <w:t xml:space="preserve"> and </w:t>
            </w:r>
            <w:hyperlink r:id="rId62" w:history="1">
              <w:r w:rsidRPr="00506BF8">
                <w:rPr>
                  <w:rStyle w:val="Hyperlink"/>
                  <w:sz w:val="22"/>
                  <w:szCs w:val="22"/>
                </w:rPr>
                <w:t>(b)(1)</w:t>
              </w:r>
            </w:hyperlink>
            <w:r w:rsidRPr="00506BF8">
              <w:rPr>
                <w:sz w:val="22"/>
                <w:szCs w:val="22"/>
              </w:rPr>
              <w:t xml:space="preserve">; </w:t>
            </w:r>
            <w:hyperlink r:id="rId63" w:history="1">
              <w:r w:rsidRPr="00506BF8" w:rsidR="00922D5F">
                <w:rPr>
                  <w:rStyle w:val="Hyperlink"/>
                  <w:sz w:val="22"/>
                  <w:szCs w:val="22"/>
                </w:rPr>
                <w:t>2</w:t>
              </w:r>
              <w:r w:rsidRPr="00506BF8">
                <w:rPr>
                  <w:rStyle w:val="Hyperlink"/>
                  <w:sz w:val="22"/>
                  <w:szCs w:val="22"/>
                </w:rPr>
                <w:t xml:space="preserve"> C</w:t>
              </w:r>
              <w:r w:rsidRPr="00506BF8" w:rsidR="00D4015A">
                <w:rPr>
                  <w:rStyle w:val="Hyperlink"/>
                  <w:sz w:val="22"/>
                  <w:szCs w:val="22"/>
                </w:rPr>
                <w:t>.</w:t>
              </w:r>
              <w:r w:rsidRPr="00506BF8">
                <w:rPr>
                  <w:rStyle w:val="Hyperlink"/>
                  <w:sz w:val="22"/>
                  <w:szCs w:val="22"/>
                </w:rPr>
                <w:t>F</w:t>
              </w:r>
              <w:r w:rsidRPr="00506BF8" w:rsidR="00D4015A">
                <w:rPr>
                  <w:rStyle w:val="Hyperlink"/>
                  <w:sz w:val="22"/>
                  <w:szCs w:val="22"/>
                </w:rPr>
                <w:t>.</w:t>
              </w:r>
              <w:r w:rsidRPr="00506BF8">
                <w:rPr>
                  <w:rStyle w:val="Hyperlink"/>
                  <w:sz w:val="22"/>
                  <w:szCs w:val="22"/>
                </w:rPr>
                <w:t>R</w:t>
              </w:r>
              <w:r w:rsidRPr="00506BF8" w:rsidR="00D4015A">
                <w:rPr>
                  <w:rStyle w:val="Hyperlink"/>
                  <w:sz w:val="22"/>
                  <w:szCs w:val="22"/>
                </w:rPr>
                <w:t>.</w:t>
              </w:r>
              <w:r w:rsidRPr="00506BF8">
                <w:rPr>
                  <w:rStyle w:val="Hyperlink"/>
                  <w:sz w:val="22"/>
                  <w:szCs w:val="22"/>
                </w:rPr>
                <w:t xml:space="preserve"> §</w:t>
              </w:r>
              <w:r w:rsidRPr="00506BF8" w:rsidR="00922D5F">
                <w:rPr>
                  <w:rStyle w:val="Hyperlink"/>
                  <w:sz w:val="22"/>
                  <w:szCs w:val="22"/>
                </w:rPr>
                <w:t>200.328</w:t>
              </w:r>
            </w:hyperlink>
            <w:r w:rsidRPr="00506BF8">
              <w:rPr>
                <w:sz w:val="22"/>
                <w:szCs w:val="22"/>
              </w:rPr>
              <w:t>(</w:t>
            </w:r>
            <w:r w:rsidRPr="00506BF8" w:rsidR="00922D5F">
              <w:rPr>
                <w:sz w:val="22"/>
                <w:szCs w:val="22"/>
              </w:rPr>
              <w:t>Uniform Guidance</w:t>
            </w:r>
            <w:r w:rsidRPr="00506BF8">
              <w:rPr>
                <w:sz w:val="22"/>
                <w:szCs w:val="22"/>
              </w:rPr>
              <w:t>)]</w:t>
            </w:r>
          </w:p>
        </w:tc>
      </w:tr>
      <w:tr w14:paraId="112CB579" w14:textId="77777777" w:rsidTr="75A59516">
        <w:tblPrEx>
          <w:tblW w:w="14040" w:type="dxa"/>
          <w:tblInd w:w="-425" w:type="dxa"/>
          <w:tblCellMar>
            <w:left w:w="115" w:type="dxa"/>
            <w:right w:w="115" w:type="dxa"/>
          </w:tblCellMar>
          <w:tblLook w:val="0000"/>
        </w:tblPrEx>
        <w:tc>
          <w:tcPr>
            <w:tcW w:w="4860" w:type="dxa"/>
            <w:tcBorders>
              <w:bottom w:val="single" w:sz="4" w:space="0" w:color="auto"/>
            </w:tcBorders>
          </w:tcPr>
          <w:p w:rsidR="00FE5023" w:rsidRPr="00506BF8" w14:paraId="0A0554D3" w14:textId="77777777">
            <w:pPr>
              <w:spacing w:before="120" w:after="120"/>
              <w:ind w:left="432" w:hanging="432"/>
              <w:rPr>
                <w:rFonts w:cs="Arial"/>
                <w:sz w:val="22"/>
                <w:szCs w:val="22"/>
              </w:rPr>
            </w:pPr>
            <w:r w:rsidRPr="00506BF8">
              <w:rPr>
                <w:rFonts w:cs="Arial"/>
                <w:sz w:val="22"/>
                <w:szCs w:val="22"/>
              </w:rPr>
              <w:t>12. General Supervision</w:t>
            </w:r>
          </w:p>
          <w:p w:rsidR="00FE5023" w:rsidRPr="00506BF8" w:rsidP="00FE5023" w14:paraId="586157CE" w14:textId="3BB9CC96">
            <w:pPr>
              <w:pStyle w:val="Header"/>
              <w:widowControl w:val="0"/>
              <w:tabs>
                <w:tab w:val="clear" w:pos="4320"/>
                <w:tab w:val="clear" w:pos="8640"/>
              </w:tabs>
              <w:spacing w:before="120" w:after="120"/>
              <w:ind w:left="425"/>
              <w:rPr>
                <w:rFonts w:ascii="Times New Roman" w:hAnsi="Times New Roman"/>
                <w:sz w:val="22"/>
                <w:szCs w:val="22"/>
              </w:rPr>
            </w:pPr>
            <w:r w:rsidRPr="00506BF8">
              <w:rPr>
                <w:rFonts w:ascii="Times New Roman" w:hAnsi="Times New Roman"/>
                <w:sz w:val="22"/>
                <w:szCs w:val="22"/>
              </w:rPr>
              <w:t>[20 U.S.C. 1416(a)(3)(B) and 1442]</w:t>
            </w:r>
          </w:p>
          <w:p w:rsidR="000D5AE8" w:rsidRPr="00506BF8" w14:paraId="01CE2D2E" w14:textId="5D4DBAD5">
            <w:pPr>
              <w:spacing w:before="120" w:after="120"/>
              <w:ind w:left="432" w:hanging="432"/>
              <w:rPr>
                <w:rFonts w:cs="Arial"/>
                <w:sz w:val="22"/>
                <w:szCs w:val="22"/>
              </w:rPr>
            </w:pPr>
            <w:r w:rsidRPr="00506BF8">
              <w:rPr>
                <w:rFonts w:cs="Arial"/>
                <w:sz w:val="22"/>
                <w:szCs w:val="22"/>
              </w:rPr>
              <w:t xml:space="preserve"> </w:t>
            </w:r>
          </w:p>
        </w:tc>
        <w:tc>
          <w:tcPr>
            <w:tcW w:w="9180" w:type="dxa"/>
            <w:tcBorders>
              <w:bottom w:val="single" w:sz="4" w:space="0" w:color="auto"/>
            </w:tcBorders>
          </w:tcPr>
          <w:p w:rsidR="000D5AE8" w:rsidRPr="00506BF8" w14:paraId="1A190B75" w14:textId="77777777">
            <w:pPr>
              <w:pStyle w:val="BodyText"/>
              <w:spacing w:before="120" w:after="120"/>
              <w:rPr>
                <w:rFonts w:cs="Arial"/>
                <w:b/>
                <w:bCs/>
                <w:sz w:val="22"/>
                <w:szCs w:val="22"/>
              </w:rPr>
            </w:pPr>
            <w:r w:rsidRPr="00506BF8">
              <w:rPr>
                <w:rFonts w:cs="Arial"/>
                <w:b/>
                <w:bCs/>
                <w:sz w:val="22"/>
                <w:szCs w:val="22"/>
              </w:rPr>
              <w:t>Indicator 12 is a compliance indicator.</w:t>
            </w:r>
          </w:p>
          <w:p w:rsidR="00584C86" w:rsidRPr="00506BF8" w14:paraId="78C931D5" w14:textId="456438F2">
            <w:pPr>
              <w:pStyle w:val="BodyText"/>
              <w:spacing w:before="120" w:after="120"/>
              <w:rPr>
                <w:rFonts w:cs="Arial"/>
                <w:sz w:val="22"/>
                <w:szCs w:val="22"/>
              </w:rPr>
            </w:pPr>
            <w:r w:rsidRPr="00506BF8">
              <w:rPr>
                <w:rFonts w:cs="Arial"/>
                <w:sz w:val="22"/>
                <w:szCs w:val="22"/>
              </w:rPr>
              <w:t xml:space="preserve">The State must have a single line of responsibility in a lead agency that is responsible for the general administration, supervision and monitoring of </w:t>
            </w:r>
            <w:r w:rsidRPr="00506BF8" w:rsidR="00A04A4E">
              <w:rPr>
                <w:rFonts w:cs="Arial"/>
                <w:sz w:val="22"/>
                <w:szCs w:val="22"/>
              </w:rPr>
              <w:t xml:space="preserve">all early intervention service (EIS) providers, </w:t>
            </w:r>
            <w:r w:rsidRPr="00506BF8">
              <w:rPr>
                <w:rFonts w:cs="Arial"/>
                <w:sz w:val="22"/>
                <w:szCs w:val="22"/>
              </w:rPr>
              <w:t>programs and activities used by the State to carry out Part C of the Act</w:t>
            </w:r>
            <w:r w:rsidRPr="00506BF8" w:rsidR="002A5047">
              <w:rPr>
                <w:rFonts w:cs="Arial"/>
                <w:sz w:val="22"/>
                <w:szCs w:val="22"/>
              </w:rPr>
              <w:t xml:space="preserve"> (whether such programs and activities received federal IDEA Part C funds)</w:t>
            </w:r>
            <w:r w:rsidRPr="00506BF8">
              <w:rPr>
                <w:rFonts w:cs="Arial"/>
                <w:sz w:val="22"/>
                <w:szCs w:val="22"/>
              </w:rPr>
              <w:t xml:space="preserve">, enforcing any obligations imposed, correcting any </w:t>
            </w:r>
            <w:r w:rsidRPr="00506BF8">
              <w:rPr>
                <w:rFonts w:cs="Arial"/>
                <w:sz w:val="22"/>
                <w:szCs w:val="22"/>
              </w:rPr>
              <w:t xml:space="preserve">noncompliance, and providing technical assistance, if necessary. </w:t>
            </w:r>
            <w:hyperlink r:id="rId39" w:history="1">
              <w:r w:rsidRPr="00506BF8">
                <w:rPr>
                  <w:rStyle w:val="Hyperlink"/>
                  <w:rFonts w:cs="Arial"/>
                  <w:sz w:val="22"/>
                  <w:szCs w:val="22"/>
                </w:rPr>
                <w:t>[20 U.S.C. 1435(a)(10)</w:t>
              </w:r>
            </w:hyperlink>
            <w:r w:rsidRPr="00506BF8">
              <w:rPr>
                <w:rFonts w:cs="Arial"/>
                <w:sz w:val="22"/>
                <w:szCs w:val="22"/>
              </w:rPr>
              <w:t xml:space="preserve">; and </w:t>
            </w:r>
            <w:hyperlink r:id="rId64" w:history="1">
              <w:r w:rsidRPr="00506BF8">
                <w:rPr>
                  <w:rStyle w:val="Hyperlink"/>
                  <w:rFonts w:cs="Arial"/>
                  <w:sz w:val="22"/>
                  <w:szCs w:val="22"/>
                </w:rPr>
                <w:t>34 C</w:t>
              </w:r>
              <w:r w:rsidRPr="00506BF8" w:rsidR="00D4015A">
                <w:rPr>
                  <w:rStyle w:val="Hyperlink"/>
                  <w:rFonts w:cs="Arial"/>
                  <w:sz w:val="22"/>
                  <w:szCs w:val="22"/>
                </w:rPr>
                <w:t>.</w:t>
              </w:r>
              <w:r w:rsidRPr="00506BF8">
                <w:rPr>
                  <w:rStyle w:val="Hyperlink"/>
                  <w:rFonts w:cs="Arial"/>
                  <w:sz w:val="22"/>
                  <w:szCs w:val="22"/>
                </w:rPr>
                <w:t>F</w:t>
              </w:r>
              <w:r w:rsidRPr="00506BF8" w:rsidR="00D4015A">
                <w:rPr>
                  <w:rStyle w:val="Hyperlink"/>
                  <w:rFonts w:cs="Arial"/>
                  <w:sz w:val="22"/>
                  <w:szCs w:val="22"/>
                </w:rPr>
                <w:t>.</w:t>
              </w:r>
              <w:r w:rsidRPr="00506BF8">
                <w:rPr>
                  <w:rStyle w:val="Hyperlink"/>
                  <w:rFonts w:cs="Arial"/>
                  <w:sz w:val="22"/>
                  <w:szCs w:val="22"/>
                </w:rPr>
                <w:t>R</w:t>
              </w:r>
              <w:r w:rsidRPr="00506BF8" w:rsidR="00D4015A">
                <w:rPr>
                  <w:rStyle w:val="Hyperlink"/>
                  <w:rFonts w:cs="Arial"/>
                  <w:sz w:val="22"/>
                  <w:szCs w:val="22"/>
                </w:rPr>
                <w:t>.</w:t>
              </w:r>
              <w:r w:rsidRPr="00506BF8">
                <w:rPr>
                  <w:rStyle w:val="Hyperlink"/>
                  <w:rFonts w:cs="Arial"/>
                  <w:sz w:val="22"/>
                  <w:szCs w:val="22"/>
                </w:rPr>
                <w:t xml:space="preserve"> §§303.120</w:t>
              </w:r>
            </w:hyperlink>
            <w:r w:rsidRPr="00506BF8">
              <w:rPr>
                <w:rFonts w:cs="Arial"/>
                <w:sz w:val="22"/>
                <w:szCs w:val="22"/>
              </w:rPr>
              <w:t xml:space="preserve">, </w:t>
            </w:r>
            <w:hyperlink r:id="rId65" w:history="1">
              <w:r w:rsidRPr="00B4492E">
                <w:rPr>
                  <w:rStyle w:val="Hyperlink"/>
                  <w:rFonts w:cs="Arial"/>
                  <w:sz w:val="22"/>
                  <w:szCs w:val="22"/>
                </w:rPr>
                <w:t>303.700</w:t>
              </w:r>
              <w:r w:rsidRPr="00B4492E" w:rsidR="0039792F">
                <w:rPr>
                  <w:rStyle w:val="Hyperlink"/>
                  <w:rFonts w:cs="Arial"/>
                  <w:sz w:val="22"/>
                  <w:szCs w:val="22"/>
                </w:rPr>
                <w:t>-</w:t>
              </w:r>
              <w:r w:rsidRPr="00B4492E">
                <w:rPr>
                  <w:rStyle w:val="Hyperlink"/>
                  <w:rFonts w:cs="Arial"/>
                  <w:sz w:val="22"/>
                  <w:szCs w:val="22"/>
                </w:rPr>
                <w:t>303.708]</w:t>
              </w:r>
            </w:hyperlink>
            <w:r w:rsidRPr="00506BF8">
              <w:rPr>
                <w:rFonts w:cs="Arial"/>
                <w:sz w:val="22"/>
                <w:szCs w:val="22"/>
              </w:rPr>
              <w:t xml:space="preserve">  </w:t>
            </w:r>
          </w:p>
          <w:p w:rsidR="00584C86" w:rsidRPr="00506BF8" w14:paraId="760AE34D" w14:textId="0EE24183">
            <w:pPr>
              <w:pStyle w:val="BodyText"/>
              <w:spacing w:before="120" w:after="120"/>
              <w:rPr>
                <w:rFonts w:cs="Arial"/>
                <w:sz w:val="22"/>
                <w:szCs w:val="22"/>
              </w:rPr>
            </w:pPr>
            <w:r w:rsidRPr="00506BF8">
              <w:rPr>
                <w:rFonts w:cs="Arial"/>
                <w:sz w:val="22"/>
                <w:szCs w:val="22"/>
              </w:rPr>
              <w:t xml:space="preserve">The State must ensure that its rules, regulations, and policies relating to Part C conform to the purposes and requirements of this part. </w:t>
            </w:r>
            <w:hyperlink r:id="rId66" w:history="1">
              <w:r w:rsidRPr="00506BF8">
                <w:rPr>
                  <w:rStyle w:val="Hyperlink"/>
                  <w:rFonts w:cs="Arial"/>
                  <w:sz w:val="22"/>
                  <w:szCs w:val="22"/>
                </w:rPr>
                <w:t>[34 C</w:t>
              </w:r>
              <w:r w:rsidRPr="00506BF8" w:rsidR="00BB5907">
                <w:rPr>
                  <w:rStyle w:val="Hyperlink"/>
                  <w:rFonts w:cs="Arial"/>
                  <w:sz w:val="22"/>
                  <w:szCs w:val="22"/>
                </w:rPr>
                <w:t>.</w:t>
              </w:r>
              <w:r w:rsidRPr="00506BF8">
                <w:rPr>
                  <w:rStyle w:val="Hyperlink"/>
                  <w:rFonts w:cs="Arial"/>
                  <w:sz w:val="22"/>
                  <w:szCs w:val="22"/>
                </w:rPr>
                <w:t>F</w:t>
              </w:r>
              <w:r w:rsidRPr="00506BF8" w:rsidR="00BB5907">
                <w:rPr>
                  <w:rStyle w:val="Hyperlink"/>
                  <w:rFonts w:cs="Arial"/>
                  <w:sz w:val="22"/>
                  <w:szCs w:val="22"/>
                </w:rPr>
                <w:t>.</w:t>
              </w:r>
              <w:r w:rsidRPr="00506BF8">
                <w:rPr>
                  <w:rStyle w:val="Hyperlink"/>
                  <w:rFonts w:cs="Arial"/>
                  <w:sz w:val="22"/>
                  <w:szCs w:val="22"/>
                </w:rPr>
                <w:t>R</w:t>
              </w:r>
              <w:r w:rsidRPr="00506BF8" w:rsidR="00BB5907">
                <w:rPr>
                  <w:rStyle w:val="Hyperlink"/>
                  <w:rFonts w:cs="Arial"/>
                  <w:sz w:val="22"/>
                  <w:szCs w:val="22"/>
                </w:rPr>
                <w:t>.</w:t>
              </w:r>
              <w:r w:rsidRPr="00506BF8">
                <w:rPr>
                  <w:rStyle w:val="Hyperlink"/>
                  <w:rFonts w:cs="Arial"/>
                  <w:sz w:val="22"/>
                  <w:szCs w:val="22"/>
                </w:rPr>
                <w:t xml:space="preserve"> §303.102]</w:t>
              </w:r>
            </w:hyperlink>
          </w:p>
          <w:p w:rsidR="00DB4200" w:rsidRPr="00506BF8" w:rsidP="00DB4200" w14:paraId="0CCC4483" w14:textId="18F7E734">
            <w:pPr>
              <w:pStyle w:val="BodyText"/>
              <w:spacing w:before="120" w:after="120"/>
              <w:rPr>
                <w:rFonts w:cs="Arial"/>
                <w:sz w:val="22"/>
                <w:szCs w:val="22"/>
              </w:rPr>
            </w:pPr>
            <w:r w:rsidRPr="00506BF8">
              <w:rPr>
                <w:rFonts w:cs="Arial"/>
                <w:sz w:val="22"/>
                <w:szCs w:val="22"/>
              </w:rPr>
              <w:t xml:space="preserve">The lead agency must monitor the implementation of this part, make determinations annually about the performance of each EIS program, enforce this part consistent with </w:t>
            </w:r>
            <w:hyperlink r:id="rId67" w:history="1">
              <w:r w:rsidRPr="00506BF8">
                <w:rPr>
                  <w:rStyle w:val="Hyperlink"/>
                  <w:rFonts w:cs="Arial"/>
                  <w:sz w:val="22"/>
                  <w:szCs w:val="22"/>
                </w:rPr>
                <w:t>34 C</w:t>
              </w:r>
              <w:r w:rsidRPr="00506BF8" w:rsidR="00D4015A">
                <w:rPr>
                  <w:rStyle w:val="Hyperlink"/>
                  <w:rFonts w:cs="Arial"/>
                  <w:sz w:val="22"/>
                  <w:szCs w:val="22"/>
                </w:rPr>
                <w:t>.</w:t>
              </w:r>
              <w:r w:rsidRPr="00506BF8">
                <w:rPr>
                  <w:rStyle w:val="Hyperlink"/>
                  <w:rFonts w:cs="Arial"/>
                  <w:sz w:val="22"/>
                  <w:szCs w:val="22"/>
                </w:rPr>
                <w:t>F</w:t>
              </w:r>
              <w:r w:rsidRPr="00506BF8" w:rsidR="00D4015A">
                <w:rPr>
                  <w:rStyle w:val="Hyperlink"/>
                  <w:rFonts w:cs="Arial"/>
                  <w:sz w:val="22"/>
                  <w:szCs w:val="22"/>
                </w:rPr>
                <w:t>.</w:t>
              </w:r>
              <w:r w:rsidRPr="00506BF8">
                <w:rPr>
                  <w:rStyle w:val="Hyperlink"/>
                  <w:rFonts w:cs="Arial"/>
                  <w:sz w:val="22"/>
                  <w:szCs w:val="22"/>
                </w:rPr>
                <w:t>R</w:t>
              </w:r>
              <w:r w:rsidRPr="00506BF8" w:rsidR="00D4015A">
                <w:rPr>
                  <w:rStyle w:val="Hyperlink"/>
                  <w:rFonts w:cs="Arial"/>
                  <w:sz w:val="22"/>
                  <w:szCs w:val="22"/>
                </w:rPr>
                <w:t>.</w:t>
              </w:r>
              <w:r w:rsidRPr="00506BF8">
                <w:rPr>
                  <w:rStyle w:val="Hyperlink"/>
                  <w:rFonts w:cs="Arial"/>
                  <w:sz w:val="22"/>
                  <w:szCs w:val="22"/>
                </w:rPr>
                <w:t xml:space="preserve"> §303.704</w:t>
              </w:r>
            </w:hyperlink>
            <w:r w:rsidRPr="00506BF8">
              <w:rPr>
                <w:rFonts w:cs="Arial"/>
                <w:sz w:val="22"/>
                <w:szCs w:val="22"/>
              </w:rPr>
              <w:t xml:space="preserve">, and report annually on the performance of the State and each EIS program. </w:t>
            </w:r>
            <w:hyperlink r:id="rId48" w:history="1">
              <w:r w:rsidRPr="00506BF8">
                <w:rPr>
                  <w:rStyle w:val="Hyperlink"/>
                  <w:rFonts w:cs="Arial"/>
                  <w:sz w:val="22"/>
                  <w:szCs w:val="22"/>
                </w:rPr>
                <w:t>[34 C</w:t>
              </w:r>
              <w:r w:rsidRPr="00506BF8" w:rsidR="00D4015A">
                <w:rPr>
                  <w:rStyle w:val="Hyperlink"/>
                  <w:rFonts w:cs="Arial"/>
                  <w:sz w:val="22"/>
                  <w:szCs w:val="22"/>
                </w:rPr>
                <w:t>.</w:t>
              </w:r>
              <w:r w:rsidRPr="00506BF8">
                <w:rPr>
                  <w:rStyle w:val="Hyperlink"/>
                  <w:rFonts w:cs="Arial"/>
                  <w:sz w:val="22"/>
                  <w:szCs w:val="22"/>
                </w:rPr>
                <w:t>F</w:t>
              </w:r>
              <w:r w:rsidRPr="00506BF8" w:rsidR="00D4015A">
                <w:rPr>
                  <w:rStyle w:val="Hyperlink"/>
                  <w:rFonts w:cs="Arial"/>
                  <w:sz w:val="22"/>
                  <w:szCs w:val="22"/>
                </w:rPr>
                <w:t>.</w:t>
              </w:r>
              <w:r w:rsidRPr="00506BF8">
                <w:rPr>
                  <w:rStyle w:val="Hyperlink"/>
                  <w:rFonts w:cs="Arial"/>
                  <w:sz w:val="22"/>
                  <w:szCs w:val="22"/>
                </w:rPr>
                <w:t>R</w:t>
              </w:r>
              <w:r w:rsidRPr="00506BF8" w:rsidR="00D4015A">
                <w:rPr>
                  <w:rStyle w:val="Hyperlink"/>
                  <w:rFonts w:cs="Arial"/>
                  <w:sz w:val="22"/>
                  <w:szCs w:val="22"/>
                </w:rPr>
                <w:t>.</w:t>
              </w:r>
              <w:r w:rsidRPr="00506BF8">
                <w:rPr>
                  <w:rStyle w:val="Hyperlink"/>
                  <w:rFonts w:cs="Arial"/>
                  <w:sz w:val="22"/>
                  <w:szCs w:val="22"/>
                </w:rPr>
                <w:t xml:space="preserve"> §303.700]</w:t>
              </w:r>
            </w:hyperlink>
          </w:p>
          <w:p w:rsidR="00A84652" w:rsidRPr="000A332F" w:rsidP="002416FB" w14:paraId="64825FF6" w14:textId="07F557AD">
            <w:pPr>
              <w:pStyle w:val="indent-1"/>
              <w:spacing w:before="120" w:beforeAutospacing="0" w:after="120" w:afterAutospacing="0"/>
              <w:rPr>
                <w:rStyle w:val="Hyperlink"/>
                <w:sz w:val="22"/>
                <w:szCs w:val="22"/>
              </w:rPr>
            </w:pPr>
            <w:r w:rsidRPr="00506BF8">
              <w:rPr>
                <w:sz w:val="22"/>
                <w:szCs w:val="22"/>
              </w:rPr>
              <w:t xml:space="preserve">The </w:t>
            </w:r>
            <w:r w:rsidRPr="00506BF8" w:rsidR="00D2765B">
              <w:rPr>
                <w:sz w:val="22"/>
                <w:szCs w:val="22"/>
              </w:rPr>
              <w:t>lead agency</w:t>
            </w:r>
            <w:r w:rsidRPr="00506BF8">
              <w:rPr>
                <w:sz w:val="22"/>
                <w:szCs w:val="22"/>
              </w:rPr>
              <w:t xml:space="preserve"> is responsible for oversight of the operations of the </w:t>
            </w:r>
            <w:r w:rsidRPr="00506BF8" w:rsidR="00694DC0">
              <w:rPr>
                <w:sz w:val="22"/>
                <w:szCs w:val="22"/>
              </w:rPr>
              <w:t>IDEA Part C</w:t>
            </w:r>
            <w:r w:rsidRPr="00506BF8">
              <w:rPr>
                <w:sz w:val="22"/>
                <w:szCs w:val="22"/>
              </w:rPr>
              <w:t xml:space="preserve"> supported activities. The </w:t>
            </w:r>
            <w:r w:rsidRPr="00506BF8" w:rsidR="00D2765B">
              <w:rPr>
                <w:sz w:val="22"/>
                <w:szCs w:val="22"/>
              </w:rPr>
              <w:t>lead agency</w:t>
            </w:r>
            <w:r w:rsidRPr="00506BF8">
              <w:rPr>
                <w:sz w:val="22"/>
                <w:szCs w:val="22"/>
              </w:rPr>
              <w:t xml:space="preserve"> must monitor its activities under </w:t>
            </w:r>
            <w:r w:rsidRPr="00506BF8" w:rsidR="00694DC0">
              <w:rPr>
                <w:sz w:val="22"/>
                <w:szCs w:val="22"/>
              </w:rPr>
              <w:t xml:space="preserve">IDEA Part C </w:t>
            </w:r>
            <w:r w:rsidRPr="00506BF8">
              <w:rPr>
                <w:sz w:val="22"/>
                <w:szCs w:val="22"/>
              </w:rPr>
              <w:t xml:space="preserve">awards to assure compliance with applicable Federal requirements and performance expectations are being achieved. Monitoring by the </w:t>
            </w:r>
            <w:r w:rsidRPr="00506BF8" w:rsidR="00B5470F">
              <w:rPr>
                <w:sz w:val="22"/>
                <w:szCs w:val="22"/>
              </w:rPr>
              <w:t>lead agency</w:t>
            </w:r>
            <w:r w:rsidRPr="00506BF8">
              <w:rPr>
                <w:sz w:val="22"/>
                <w:szCs w:val="22"/>
              </w:rPr>
              <w:t xml:space="preserve"> entity must cover each program, function, or activity. </w:t>
            </w:r>
            <w:r w:rsidR="000A332F">
              <w:rPr>
                <w:sz w:val="22"/>
                <w:szCs w:val="22"/>
              </w:rPr>
              <w:fldChar w:fldCharType="begin"/>
            </w:r>
            <w:r w:rsidR="000A332F">
              <w:rPr>
                <w:sz w:val="22"/>
                <w:szCs w:val="22"/>
              </w:rPr>
              <w:instrText xml:space="preserve"> HYPERLINK "https://www.ecfr.gov/current/title-2/subtitle-A/chapter-II/part-200/subpart-D/subject-group-ECFR36520e4111dce32/section-200.329" \l "p-200.329(a)" </w:instrText>
            </w:r>
            <w:r w:rsidR="000A332F">
              <w:rPr>
                <w:sz w:val="22"/>
                <w:szCs w:val="22"/>
              </w:rPr>
              <w:fldChar w:fldCharType="separate"/>
            </w:r>
            <w:r w:rsidRPr="000A332F">
              <w:rPr>
                <w:rStyle w:val="Hyperlink"/>
                <w:sz w:val="22"/>
                <w:szCs w:val="22"/>
              </w:rPr>
              <w:t>[2 C.F.R. § 200.329(a)]</w:t>
            </w:r>
          </w:p>
          <w:p w:rsidR="00C82ADC" w:rsidRPr="00506BF8" w:rsidP="002416FB" w14:paraId="69C6C41E" w14:textId="1C73C675">
            <w:pPr>
              <w:pStyle w:val="indent-2"/>
              <w:spacing w:before="120" w:beforeAutospacing="0" w:after="120" w:afterAutospacing="0"/>
              <w:rPr>
                <w:sz w:val="22"/>
                <w:szCs w:val="22"/>
              </w:rPr>
            </w:pPr>
            <w:r>
              <w:rPr>
                <w:sz w:val="22"/>
                <w:szCs w:val="22"/>
              </w:rPr>
              <w:fldChar w:fldCharType="end"/>
            </w:r>
            <w:r w:rsidRPr="00506BF8" w:rsidR="00FA1A83">
              <w:rPr>
                <w:sz w:val="22"/>
                <w:szCs w:val="22"/>
              </w:rPr>
              <w:t xml:space="preserve">All </w:t>
            </w:r>
            <w:r w:rsidRPr="00506BF8" w:rsidR="003E63FA">
              <w:rPr>
                <w:sz w:val="22"/>
                <w:szCs w:val="22"/>
              </w:rPr>
              <w:t xml:space="preserve">lead agencies that </w:t>
            </w:r>
            <w:r w:rsidRPr="00506BF8" w:rsidR="00C05B73">
              <w:rPr>
                <w:sz w:val="22"/>
                <w:szCs w:val="22"/>
              </w:rPr>
              <w:t>act as pass-through entities</w:t>
            </w:r>
            <w:r w:rsidRPr="00506BF8" w:rsidR="00D2765B">
              <w:rPr>
                <w:sz w:val="22"/>
                <w:szCs w:val="22"/>
              </w:rPr>
              <w:t xml:space="preserve"> </w:t>
            </w:r>
            <w:r w:rsidRPr="00506BF8" w:rsidR="00FA1A83">
              <w:rPr>
                <w:sz w:val="22"/>
                <w:szCs w:val="22"/>
              </w:rPr>
              <w:t xml:space="preserve">must </w:t>
            </w:r>
            <w:r w:rsidRPr="00506BF8" w:rsidR="003E63FA">
              <w:rPr>
                <w:sz w:val="22"/>
                <w:szCs w:val="22"/>
              </w:rPr>
              <w:t xml:space="preserve">also </w:t>
            </w:r>
            <w:r w:rsidRPr="00506BF8" w:rsidR="00FA1A83">
              <w:rPr>
                <w:sz w:val="22"/>
                <w:szCs w:val="22"/>
              </w:rPr>
              <w:t>e</w:t>
            </w:r>
            <w:r w:rsidRPr="00506BF8" w:rsidR="00A84652">
              <w:rPr>
                <w:sz w:val="22"/>
                <w:szCs w:val="22"/>
              </w:rPr>
              <w:t xml:space="preserve">valuate each subrecipient's risk of noncompliance with Federal statutes, regulations, and the terms and conditions of the subaward for purposes of determining the appropriate subrecipient monitoring described in paragraphs (d) and (e) of this section, which may include consideration of such factors as: </w:t>
            </w:r>
          </w:p>
          <w:p w:rsidR="00C82ADC" w:rsidRPr="00506BF8" w:rsidP="002416FB" w14:paraId="3F7AF4BD" w14:textId="22614F95">
            <w:pPr>
              <w:pStyle w:val="indent-2"/>
              <w:spacing w:before="120" w:beforeAutospacing="0" w:after="120" w:afterAutospacing="0"/>
              <w:rPr>
                <w:sz w:val="22"/>
                <w:szCs w:val="22"/>
              </w:rPr>
            </w:pPr>
            <w:r w:rsidRPr="00506BF8">
              <w:rPr>
                <w:rStyle w:val="paren"/>
                <w:sz w:val="22"/>
                <w:szCs w:val="22"/>
              </w:rPr>
              <w:t>(</w:t>
            </w:r>
            <w:r w:rsidRPr="00506BF8">
              <w:rPr>
                <w:rStyle w:val="paragraph-hierarchy"/>
                <w:sz w:val="22"/>
                <w:szCs w:val="22"/>
              </w:rPr>
              <w:t>1</w:t>
            </w:r>
            <w:r w:rsidRPr="00506BF8">
              <w:rPr>
                <w:rStyle w:val="paren"/>
                <w:sz w:val="22"/>
                <w:szCs w:val="22"/>
              </w:rPr>
              <w:t>)</w:t>
            </w:r>
            <w:r w:rsidRPr="00506BF8">
              <w:rPr>
                <w:sz w:val="22"/>
                <w:szCs w:val="22"/>
              </w:rPr>
              <w:t xml:space="preserve"> The subrecipient's prior experience with the same or similar subawards; </w:t>
            </w:r>
          </w:p>
          <w:p w:rsidR="00C82ADC" w:rsidRPr="00506BF8" w:rsidP="002416FB" w14:paraId="09316453" w14:textId="77777777">
            <w:pPr>
              <w:pStyle w:val="indent-2"/>
              <w:spacing w:before="120" w:beforeAutospacing="0" w:after="120" w:afterAutospacing="0"/>
              <w:rPr>
                <w:sz w:val="22"/>
                <w:szCs w:val="22"/>
              </w:rPr>
            </w:pPr>
            <w:r w:rsidRPr="00506BF8">
              <w:rPr>
                <w:rStyle w:val="paren"/>
                <w:sz w:val="22"/>
                <w:szCs w:val="22"/>
              </w:rPr>
              <w:t>(</w:t>
            </w:r>
            <w:r w:rsidRPr="00506BF8">
              <w:rPr>
                <w:rStyle w:val="paragraph-hierarchy"/>
                <w:sz w:val="22"/>
                <w:szCs w:val="22"/>
              </w:rPr>
              <w:t>2</w:t>
            </w:r>
            <w:r w:rsidRPr="00506BF8">
              <w:rPr>
                <w:rStyle w:val="paren"/>
                <w:sz w:val="22"/>
                <w:szCs w:val="22"/>
              </w:rPr>
              <w:t>)</w:t>
            </w:r>
            <w:r w:rsidRPr="00506BF8">
              <w:rPr>
                <w:sz w:val="22"/>
                <w:szCs w:val="22"/>
              </w:rPr>
              <w:t xml:space="preserve"> The results of previous audits including whether or not the subrecipient receives a Single Audit in accordance with Subpart F of </w:t>
            </w:r>
            <w:r w:rsidRPr="00506BF8" w:rsidR="003E63FA">
              <w:rPr>
                <w:sz w:val="22"/>
                <w:szCs w:val="22"/>
              </w:rPr>
              <w:t>the OMB Uniform Guidance</w:t>
            </w:r>
            <w:r w:rsidRPr="00506BF8">
              <w:rPr>
                <w:sz w:val="22"/>
                <w:szCs w:val="22"/>
              </w:rPr>
              <w:t xml:space="preserve">, and the extent to which the same or similar subaward has been audited as a major program; </w:t>
            </w:r>
          </w:p>
          <w:p w:rsidR="00C82ADC" w:rsidRPr="00506BF8" w:rsidP="002416FB" w14:paraId="173A682D" w14:textId="77777777">
            <w:pPr>
              <w:pStyle w:val="indent-2"/>
              <w:spacing w:before="120" w:beforeAutospacing="0" w:after="120" w:afterAutospacing="0"/>
              <w:rPr>
                <w:sz w:val="22"/>
                <w:szCs w:val="22"/>
              </w:rPr>
            </w:pPr>
            <w:r w:rsidRPr="00506BF8">
              <w:rPr>
                <w:rStyle w:val="paren"/>
                <w:sz w:val="22"/>
                <w:szCs w:val="22"/>
              </w:rPr>
              <w:t>(</w:t>
            </w:r>
            <w:r w:rsidRPr="00506BF8">
              <w:rPr>
                <w:rStyle w:val="paragraph-hierarchy"/>
                <w:sz w:val="22"/>
                <w:szCs w:val="22"/>
              </w:rPr>
              <w:t>3</w:t>
            </w:r>
            <w:r w:rsidRPr="00506BF8">
              <w:rPr>
                <w:rStyle w:val="paren"/>
                <w:sz w:val="22"/>
                <w:szCs w:val="22"/>
              </w:rPr>
              <w:t>)</w:t>
            </w:r>
            <w:r w:rsidRPr="00506BF8">
              <w:rPr>
                <w:sz w:val="22"/>
                <w:szCs w:val="22"/>
              </w:rPr>
              <w:t xml:space="preserve"> Whether the subrecipient has new personnel or new or substantially changed systems; and </w:t>
            </w:r>
          </w:p>
          <w:p w:rsidR="00C82ADC" w:rsidRPr="00506BF8" w:rsidP="002416FB" w14:paraId="19C6385F" w14:textId="77777777">
            <w:pPr>
              <w:pStyle w:val="indent-2"/>
              <w:spacing w:before="120" w:beforeAutospacing="0" w:after="120" w:afterAutospacing="0"/>
              <w:rPr>
                <w:sz w:val="22"/>
                <w:szCs w:val="22"/>
              </w:rPr>
            </w:pPr>
            <w:r w:rsidRPr="00506BF8">
              <w:rPr>
                <w:rStyle w:val="paren"/>
                <w:sz w:val="22"/>
                <w:szCs w:val="22"/>
              </w:rPr>
              <w:t>(</w:t>
            </w:r>
            <w:r w:rsidRPr="00506BF8">
              <w:rPr>
                <w:rStyle w:val="paragraph-hierarchy"/>
                <w:sz w:val="22"/>
                <w:szCs w:val="22"/>
              </w:rPr>
              <w:t>4</w:t>
            </w:r>
            <w:r w:rsidRPr="00506BF8">
              <w:rPr>
                <w:rStyle w:val="paren"/>
                <w:sz w:val="22"/>
                <w:szCs w:val="22"/>
              </w:rPr>
              <w:t>)</w:t>
            </w:r>
            <w:r w:rsidRPr="00506BF8">
              <w:rPr>
                <w:sz w:val="22"/>
                <w:szCs w:val="22"/>
              </w:rPr>
              <w:t xml:space="preserve"> The extent and results of Federal awarding agency monitoring (</w:t>
            </w:r>
            <w:r w:rsidRPr="00506BF8">
              <w:rPr>
                <w:rStyle w:val="Emphasis"/>
                <w:sz w:val="22"/>
                <w:szCs w:val="22"/>
              </w:rPr>
              <w:t>e.g.,</w:t>
            </w:r>
            <w:r w:rsidRPr="00506BF8">
              <w:rPr>
                <w:sz w:val="22"/>
                <w:szCs w:val="22"/>
              </w:rPr>
              <w:t xml:space="preserve"> if the subrecipient also receives Federal awards directly from a Federal awarding agency). </w:t>
            </w:r>
          </w:p>
          <w:p w:rsidR="00C82ADC" w:rsidRPr="00506BF8" w:rsidP="002416FB" w14:paraId="3A15406A" w14:textId="77777777">
            <w:pPr>
              <w:pStyle w:val="indent-2"/>
              <w:spacing w:before="120" w:beforeAutospacing="0" w:after="120" w:afterAutospacing="0"/>
              <w:rPr>
                <w:sz w:val="22"/>
                <w:szCs w:val="22"/>
              </w:rPr>
            </w:pPr>
            <w:r w:rsidRPr="00506BF8">
              <w:rPr>
                <w:rStyle w:val="paren"/>
                <w:sz w:val="22"/>
                <w:szCs w:val="22"/>
              </w:rPr>
              <w:t>(</w:t>
            </w:r>
            <w:r w:rsidRPr="00506BF8">
              <w:rPr>
                <w:rStyle w:val="paragraph-hierarchy"/>
                <w:sz w:val="22"/>
                <w:szCs w:val="22"/>
              </w:rPr>
              <w:t>c</w:t>
            </w:r>
            <w:r w:rsidRPr="00506BF8">
              <w:rPr>
                <w:rStyle w:val="paren"/>
                <w:sz w:val="22"/>
                <w:szCs w:val="22"/>
              </w:rPr>
              <w:t>)</w:t>
            </w:r>
            <w:r w:rsidRPr="00506BF8">
              <w:rPr>
                <w:sz w:val="22"/>
                <w:szCs w:val="22"/>
              </w:rPr>
              <w:t xml:space="preserve"> Consider imposing specific subaward conditions upon a subrecipient if appropriate as described in § 200.208. </w:t>
            </w:r>
          </w:p>
          <w:p w:rsidR="007D639A" w:rsidRPr="00506BF8" w:rsidP="00C82ADC" w14:paraId="6D84B769" w14:textId="77777777">
            <w:pPr>
              <w:pStyle w:val="indent-2"/>
              <w:spacing w:before="0" w:beforeAutospacing="0" w:after="0" w:afterAutospacing="0"/>
              <w:rPr>
                <w:sz w:val="22"/>
                <w:szCs w:val="22"/>
              </w:rPr>
            </w:pPr>
            <w:r w:rsidRPr="00506BF8">
              <w:rPr>
                <w:rStyle w:val="paren"/>
                <w:sz w:val="22"/>
                <w:szCs w:val="22"/>
              </w:rPr>
              <w:t>(</w:t>
            </w:r>
            <w:r w:rsidRPr="00506BF8">
              <w:rPr>
                <w:rStyle w:val="paragraph-hierarchy"/>
                <w:sz w:val="22"/>
                <w:szCs w:val="22"/>
              </w:rPr>
              <w:t>d</w:t>
            </w:r>
            <w:r w:rsidRPr="00506BF8">
              <w:rPr>
                <w:rStyle w:val="paren"/>
                <w:sz w:val="22"/>
                <w:szCs w:val="22"/>
              </w:rPr>
              <w:t>)</w:t>
            </w:r>
            <w:r w:rsidRPr="00506BF8">
              <w:rPr>
                <w:sz w:val="22"/>
                <w:szCs w:val="22"/>
              </w:rPr>
              <w:t xml:space="preserve"> Monitor the activities of the subrecipient as necessary to ensure that the subaward is used for authorized purposes, in compliance with Federal statutes, regulations, and the terms and conditions of the subaward; and that subaward performance goals are achieved. Pass-through entity monitoring of the subrecipient must include: </w:t>
            </w:r>
          </w:p>
          <w:p w:rsidR="007D639A" w:rsidRPr="00506BF8" w:rsidP="00C82ADC" w14:paraId="093A2F5B" w14:textId="77777777">
            <w:pPr>
              <w:pStyle w:val="indent-2"/>
              <w:spacing w:before="0" w:beforeAutospacing="0" w:after="0" w:afterAutospacing="0"/>
              <w:rPr>
                <w:sz w:val="22"/>
                <w:szCs w:val="22"/>
              </w:rPr>
            </w:pPr>
            <w:r w:rsidRPr="00506BF8">
              <w:rPr>
                <w:rStyle w:val="paren"/>
                <w:sz w:val="22"/>
                <w:szCs w:val="22"/>
              </w:rPr>
              <w:t>(</w:t>
            </w:r>
            <w:r w:rsidRPr="00506BF8">
              <w:rPr>
                <w:rStyle w:val="paragraph-hierarchy"/>
                <w:sz w:val="22"/>
                <w:szCs w:val="22"/>
              </w:rPr>
              <w:t>1</w:t>
            </w:r>
            <w:r w:rsidRPr="00506BF8">
              <w:rPr>
                <w:rStyle w:val="paren"/>
                <w:sz w:val="22"/>
                <w:szCs w:val="22"/>
              </w:rPr>
              <w:t>)</w:t>
            </w:r>
            <w:r w:rsidRPr="00506BF8">
              <w:rPr>
                <w:sz w:val="22"/>
                <w:szCs w:val="22"/>
              </w:rPr>
              <w:t xml:space="preserve"> Reviewing financial and performance reports required by the pass-through entity. </w:t>
            </w:r>
          </w:p>
          <w:p w:rsidR="007D639A" w:rsidRPr="00506BF8" w:rsidP="00A108F7" w14:paraId="491329E5" w14:textId="77777777">
            <w:pPr>
              <w:pStyle w:val="indent-2"/>
              <w:spacing w:before="120" w:beforeAutospacing="0" w:after="120" w:afterAutospacing="0"/>
              <w:rPr>
                <w:sz w:val="22"/>
                <w:szCs w:val="22"/>
              </w:rPr>
            </w:pPr>
            <w:r w:rsidRPr="00506BF8">
              <w:rPr>
                <w:rStyle w:val="paren"/>
                <w:sz w:val="22"/>
                <w:szCs w:val="22"/>
              </w:rPr>
              <w:t>(</w:t>
            </w:r>
            <w:r w:rsidRPr="00506BF8">
              <w:rPr>
                <w:rStyle w:val="paragraph-hierarchy"/>
                <w:sz w:val="22"/>
                <w:szCs w:val="22"/>
              </w:rPr>
              <w:t>2</w:t>
            </w:r>
            <w:r w:rsidRPr="00506BF8">
              <w:rPr>
                <w:rStyle w:val="paren"/>
                <w:sz w:val="22"/>
                <w:szCs w:val="22"/>
              </w:rPr>
              <w:t>)</w:t>
            </w:r>
            <w:r w:rsidRPr="00506BF8">
              <w:rPr>
                <w:sz w:val="22"/>
                <w:szCs w:val="22"/>
              </w:rPr>
              <w:t xml:space="preserve"> Following-up and ensuring that the subrecipient takes timely and appropriate action on all deficiencies pertaining to the Federal award provided to the subrecipient from the pass-through entity detected through audits, on-site reviews, and written confirmation from the subrecipient, highlighting the status of actions planned or taken to address Single Audit findings related to the particular subaward. </w:t>
            </w:r>
          </w:p>
          <w:p w:rsidR="007D639A" w:rsidRPr="00506BF8" w:rsidP="00C82ADC" w14:paraId="4AAAA891" w14:textId="77777777">
            <w:pPr>
              <w:pStyle w:val="indent-2"/>
              <w:spacing w:before="0" w:beforeAutospacing="0" w:after="0" w:afterAutospacing="0"/>
              <w:rPr>
                <w:sz w:val="22"/>
                <w:szCs w:val="22"/>
              </w:rPr>
            </w:pPr>
            <w:r w:rsidRPr="00506BF8">
              <w:rPr>
                <w:rStyle w:val="paren"/>
                <w:sz w:val="22"/>
                <w:szCs w:val="22"/>
              </w:rPr>
              <w:t>(</w:t>
            </w:r>
            <w:r w:rsidRPr="00506BF8">
              <w:rPr>
                <w:rStyle w:val="paragraph-hierarchy"/>
                <w:sz w:val="22"/>
                <w:szCs w:val="22"/>
              </w:rPr>
              <w:t>3</w:t>
            </w:r>
            <w:r w:rsidRPr="00506BF8">
              <w:rPr>
                <w:rStyle w:val="paren"/>
                <w:sz w:val="22"/>
                <w:szCs w:val="22"/>
              </w:rPr>
              <w:t>)</w:t>
            </w:r>
            <w:r w:rsidRPr="00506BF8">
              <w:rPr>
                <w:sz w:val="22"/>
                <w:szCs w:val="22"/>
              </w:rPr>
              <w:t xml:space="preserve"> Issuing a management decision for applicable audit findings pertaining only to the Federal award provided to the subrecipient from the pass-through entity as required by § 200.521. </w:t>
            </w:r>
          </w:p>
          <w:p w:rsidR="007D639A" w:rsidRPr="00506BF8" w:rsidP="002416FB" w14:paraId="01B7A25A" w14:textId="77777777">
            <w:pPr>
              <w:pStyle w:val="indent-2"/>
              <w:spacing w:before="120" w:beforeAutospacing="0" w:after="120" w:afterAutospacing="0"/>
              <w:rPr>
                <w:sz w:val="22"/>
                <w:szCs w:val="22"/>
              </w:rPr>
            </w:pPr>
            <w:r w:rsidRPr="00506BF8">
              <w:rPr>
                <w:rStyle w:val="paren"/>
                <w:sz w:val="22"/>
                <w:szCs w:val="22"/>
              </w:rPr>
              <w:t>(</w:t>
            </w:r>
            <w:r w:rsidRPr="00506BF8">
              <w:rPr>
                <w:rStyle w:val="paragraph-hierarchy"/>
                <w:sz w:val="22"/>
                <w:szCs w:val="22"/>
              </w:rPr>
              <w:t>4</w:t>
            </w:r>
            <w:r w:rsidRPr="00506BF8">
              <w:rPr>
                <w:rStyle w:val="paren"/>
                <w:sz w:val="22"/>
                <w:szCs w:val="22"/>
              </w:rPr>
              <w:t>)</w:t>
            </w:r>
            <w:r w:rsidRPr="00506BF8">
              <w:rPr>
                <w:sz w:val="22"/>
                <w:szCs w:val="22"/>
              </w:rPr>
              <w:t xml:space="preserve"> The pass-through entity is responsible for resolving audit findings specifically related to the subaward and not responsible for resolving crosscutting findings. If a subrecipient has a current Single Audit report posted in the Federal Audit Clearinghouse and has not otherwise been excluded from receipt of Federal funding (</w:t>
            </w:r>
            <w:r w:rsidRPr="00506BF8">
              <w:rPr>
                <w:rStyle w:val="Emphasis"/>
                <w:sz w:val="22"/>
                <w:szCs w:val="22"/>
              </w:rPr>
              <w:t>e.g.,</w:t>
            </w:r>
            <w:r w:rsidRPr="00506BF8">
              <w:rPr>
                <w:sz w:val="22"/>
                <w:szCs w:val="22"/>
              </w:rPr>
              <w:t xml:space="preserve"> has been debarred or suspended), the pass-through entity may rely on the subrecipient's cognizant audit agency or cognizant oversight agency to perform audit follow-up and make management decisions related to cross-cutting findings in accordance with section § 200.513(a)(3)(vii). Such reliance does not eliminate the responsibility of the pass-through entity to issue subawards that conform to agency and award-specific requirements, to manage risk through ongoing subaward monitoring, and to monitor the status of the findings that are specifically related to the subaward. </w:t>
            </w:r>
          </w:p>
          <w:p w:rsidR="007D639A" w:rsidRPr="00506BF8" w:rsidP="002416FB" w14:paraId="00C155D6" w14:textId="77777777">
            <w:pPr>
              <w:pStyle w:val="indent-2"/>
              <w:spacing w:before="120" w:beforeAutospacing="0" w:after="120" w:afterAutospacing="0"/>
              <w:rPr>
                <w:sz w:val="22"/>
                <w:szCs w:val="22"/>
              </w:rPr>
            </w:pPr>
            <w:r w:rsidRPr="00506BF8">
              <w:rPr>
                <w:rStyle w:val="paren"/>
                <w:sz w:val="22"/>
                <w:szCs w:val="22"/>
              </w:rPr>
              <w:t>(</w:t>
            </w:r>
            <w:r w:rsidRPr="00506BF8">
              <w:rPr>
                <w:rStyle w:val="paragraph-hierarchy"/>
                <w:sz w:val="22"/>
                <w:szCs w:val="22"/>
              </w:rPr>
              <w:t>e</w:t>
            </w:r>
            <w:r w:rsidRPr="00506BF8">
              <w:rPr>
                <w:rStyle w:val="paren"/>
                <w:sz w:val="22"/>
                <w:szCs w:val="22"/>
              </w:rPr>
              <w:t>)</w:t>
            </w:r>
            <w:r w:rsidRPr="00506BF8">
              <w:rPr>
                <w:sz w:val="22"/>
                <w:szCs w:val="22"/>
              </w:rPr>
              <w:t xml:space="preserve"> Depending upon the pass-through entity's assessment of risk posed by the subrecipient (as described in paragraph (b) of this section), the following monitoring tools may be useful for the pass-through entity to ensure proper accountability and compliance with program requirements and achievement of performance goals: </w:t>
            </w:r>
          </w:p>
          <w:p w:rsidR="007D639A" w:rsidRPr="00506BF8" w:rsidP="002416FB" w14:paraId="5C5CE71E" w14:textId="77777777">
            <w:pPr>
              <w:pStyle w:val="indent-2"/>
              <w:spacing w:before="120" w:beforeAutospacing="0" w:after="120" w:afterAutospacing="0"/>
              <w:rPr>
                <w:sz w:val="22"/>
                <w:szCs w:val="22"/>
              </w:rPr>
            </w:pPr>
            <w:r w:rsidRPr="00506BF8">
              <w:rPr>
                <w:rStyle w:val="paren"/>
                <w:sz w:val="22"/>
                <w:szCs w:val="22"/>
              </w:rPr>
              <w:t>(</w:t>
            </w:r>
            <w:r w:rsidRPr="00506BF8">
              <w:rPr>
                <w:rStyle w:val="paragraph-hierarchy"/>
                <w:sz w:val="22"/>
                <w:szCs w:val="22"/>
              </w:rPr>
              <w:t>1</w:t>
            </w:r>
            <w:r w:rsidRPr="00506BF8">
              <w:rPr>
                <w:rStyle w:val="paren"/>
                <w:sz w:val="22"/>
                <w:szCs w:val="22"/>
              </w:rPr>
              <w:t>)</w:t>
            </w:r>
            <w:r w:rsidRPr="00506BF8">
              <w:rPr>
                <w:sz w:val="22"/>
                <w:szCs w:val="22"/>
              </w:rPr>
              <w:t xml:space="preserve"> Providing subrecipients with training and technical assistance on program-related matters; and </w:t>
            </w:r>
          </w:p>
          <w:p w:rsidR="007D639A" w:rsidRPr="00506BF8" w:rsidP="002416FB" w14:paraId="12591AC7" w14:textId="77777777">
            <w:pPr>
              <w:pStyle w:val="indent-2"/>
              <w:spacing w:before="120" w:beforeAutospacing="0" w:after="120" w:afterAutospacing="0"/>
              <w:rPr>
                <w:sz w:val="22"/>
                <w:szCs w:val="22"/>
              </w:rPr>
            </w:pPr>
            <w:r w:rsidRPr="00506BF8">
              <w:rPr>
                <w:rStyle w:val="paren"/>
                <w:sz w:val="22"/>
                <w:szCs w:val="22"/>
              </w:rPr>
              <w:t>(</w:t>
            </w:r>
            <w:r w:rsidRPr="00506BF8">
              <w:rPr>
                <w:rStyle w:val="paragraph-hierarchy"/>
                <w:sz w:val="22"/>
                <w:szCs w:val="22"/>
              </w:rPr>
              <w:t>2</w:t>
            </w:r>
            <w:r w:rsidRPr="00506BF8">
              <w:rPr>
                <w:rStyle w:val="paren"/>
                <w:sz w:val="22"/>
                <w:szCs w:val="22"/>
              </w:rPr>
              <w:t>)</w:t>
            </w:r>
            <w:r w:rsidRPr="00506BF8">
              <w:rPr>
                <w:sz w:val="22"/>
                <w:szCs w:val="22"/>
              </w:rPr>
              <w:t xml:space="preserve"> Performing on-site reviews of the subrecipient's program operations; </w:t>
            </w:r>
          </w:p>
          <w:p w:rsidR="007D639A" w:rsidRPr="00506BF8" w:rsidP="002416FB" w14:paraId="7C86943B" w14:textId="77777777">
            <w:pPr>
              <w:pStyle w:val="indent-2"/>
              <w:spacing w:before="120" w:beforeAutospacing="0" w:after="120" w:afterAutospacing="0"/>
              <w:rPr>
                <w:sz w:val="22"/>
                <w:szCs w:val="22"/>
              </w:rPr>
            </w:pPr>
            <w:r w:rsidRPr="00506BF8">
              <w:rPr>
                <w:rStyle w:val="paren"/>
                <w:sz w:val="22"/>
                <w:szCs w:val="22"/>
              </w:rPr>
              <w:t>(</w:t>
            </w:r>
            <w:r w:rsidRPr="00506BF8">
              <w:rPr>
                <w:rStyle w:val="paragraph-hierarchy"/>
                <w:sz w:val="22"/>
                <w:szCs w:val="22"/>
              </w:rPr>
              <w:t>3</w:t>
            </w:r>
            <w:r w:rsidRPr="00506BF8">
              <w:rPr>
                <w:rStyle w:val="paren"/>
                <w:sz w:val="22"/>
                <w:szCs w:val="22"/>
              </w:rPr>
              <w:t>)</w:t>
            </w:r>
            <w:r w:rsidRPr="00506BF8">
              <w:rPr>
                <w:sz w:val="22"/>
                <w:szCs w:val="22"/>
              </w:rPr>
              <w:t xml:space="preserve"> Arranging for agreed-upon-procedures engagements as described in § 200.425. </w:t>
            </w:r>
          </w:p>
          <w:p w:rsidR="00A108F7" w:rsidRPr="00506BF8" w:rsidP="002416FB" w14:paraId="12613769" w14:textId="77777777">
            <w:pPr>
              <w:pStyle w:val="indent-2"/>
              <w:spacing w:before="120" w:beforeAutospacing="0" w:after="120" w:afterAutospacing="0"/>
              <w:rPr>
                <w:sz w:val="22"/>
                <w:szCs w:val="22"/>
              </w:rPr>
            </w:pPr>
            <w:r w:rsidRPr="00506BF8">
              <w:rPr>
                <w:rStyle w:val="paren"/>
                <w:sz w:val="22"/>
                <w:szCs w:val="22"/>
              </w:rPr>
              <w:t>(</w:t>
            </w:r>
            <w:r w:rsidRPr="00506BF8">
              <w:rPr>
                <w:rStyle w:val="paragraph-hierarchy"/>
                <w:sz w:val="22"/>
                <w:szCs w:val="22"/>
              </w:rPr>
              <w:t>f</w:t>
            </w:r>
            <w:r w:rsidRPr="00506BF8">
              <w:rPr>
                <w:rStyle w:val="paren"/>
                <w:sz w:val="22"/>
                <w:szCs w:val="22"/>
              </w:rPr>
              <w:t>)</w:t>
            </w:r>
            <w:r w:rsidRPr="00506BF8">
              <w:rPr>
                <w:sz w:val="22"/>
                <w:szCs w:val="22"/>
              </w:rPr>
              <w:t xml:space="preserve"> Verify that every subrecipient is audited as required by Subpart F of this part when it is expected that the subrecipient's Federal awards expended during the respective fiscal year equaled or exceeded the threshold set forth in § 200.501.</w:t>
            </w:r>
          </w:p>
          <w:p w:rsidR="00A108F7" w:rsidRPr="00506BF8" w:rsidP="002416FB" w14:paraId="6AD4D915" w14:textId="77777777">
            <w:pPr>
              <w:pStyle w:val="indent-2"/>
              <w:spacing w:before="120" w:beforeAutospacing="0" w:after="120" w:afterAutospacing="0"/>
              <w:rPr>
                <w:sz w:val="22"/>
                <w:szCs w:val="22"/>
              </w:rPr>
            </w:pPr>
            <w:r w:rsidRPr="00506BF8">
              <w:rPr>
                <w:sz w:val="22"/>
                <w:szCs w:val="22"/>
              </w:rPr>
              <w:t xml:space="preserve"> </w:t>
            </w:r>
            <w:r w:rsidRPr="00506BF8">
              <w:rPr>
                <w:rStyle w:val="paren"/>
                <w:sz w:val="22"/>
                <w:szCs w:val="22"/>
              </w:rPr>
              <w:t>(</w:t>
            </w:r>
            <w:r w:rsidRPr="00506BF8">
              <w:rPr>
                <w:rStyle w:val="paragraph-hierarchy"/>
                <w:sz w:val="22"/>
                <w:szCs w:val="22"/>
              </w:rPr>
              <w:t>g</w:t>
            </w:r>
            <w:r w:rsidRPr="00506BF8">
              <w:rPr>
                <w:rStyle w:val="paren"/>
                <w:sz w:val="22"/>
                <w:szCs w:val="22"/>
              </w:rPr>
              <w:t>)</w:t>
            </w:r>
            <w:r w:rsidRPr="00506BF8">
              <w:rPr>
                <w:sz w:val="22"/>
                <w:szCs w:val="22"/>
              </w:rPr>
              <w:t xml:space="preserve"> Consider whether the results of the subrecipient's audits, on-site reviews, or other monitoring indicate conditions that necessitate adjustments to the pass-through entity's own records. </w:t>
            </w:r>
          </w:p>
          <w:p w:rsidR="00A108F7" w:rsidRPr="00A71598" w:rsidP="00A71598" w14:paraId="5895027E" w14:textId="321894AE">
            <w:pPr>
              <w:pStyle w:val="indent-2"/>
              <w:spacing w:before="120" w:beforeAutospacing="0" w:after="120" w:afterAutospacing="0"/>
              <w:rPr>
                <w:rStyle w:val="Hyperlink"/>
                <w:sz w:val="22"/>
                <w:szCs w:val="22"/>
              </w:rPr>
            </w:pPr>
            <w:r w:rsidRPr="00506BF8">
              <w:rPr>
                <w:rStyle w:val="paren"/>
                <w:sz w:val="22"/>
                <w:szCs w:val="22"/>
              </w:rPr>
              <w:t>(</w:t>
            </w:r>
            <w:r w:rsidRPr="00506BF8">
              <w:rPr>
                <w:rStyle w:val="paragraph-hierarchy"/>
                <w:sz w:val="22"/>
                <w:szCs w:val="22"/>
              </w:rPr>
              <w:t>h</w:t>
            </w:r>
            <w:r w:rsidRPr="00506BF8">
              <w:rPr>
                <w:rStyle w:val="paren"/>
                <w:sz w:val="22"/>
                <w:szCs w:val="22"/>
              </w:rPr>
              <w:t>)</w:t>
            </w:r>
            <w:r w:rsidRPr="00506BF8">
              <w:rPr>
                <w:sz w:val="22"/>
                <w:szCs w:val="22"/>
              </w:rPr>
              <w:t xml:space="preserve"> Consider taking enforcement action against noncompliant subrecipients as described in </w:t>
            </w:r>
            <w:hyperlink r:id="rId68" w:history="1">
              <w:r w:rsidRPr="00877140" w:rsidR="00A04A4E">
                <w:rPr>
                  <w:rStyle w:val="Hyperlink"/>
                  <w:sz w:val="22"/>
                  <w:szCs w:val="22"/>
                </w:rPr>
                <w:t xml:space="preserve">2 C.F.R. </w:t>
              </w:r>
              <w:r w:rsidRPr="00877140">
                <w:rPr>
                  <w:rStyle w:val="Hyperlink"/>
                  <w:sz w:val="22"/>
                  <w:szCs w:val="22"/>
                </w:rPr>
                <w:t xml:space="preserve">§ 200.339 of </w:t>
              </w:r>
              <w:r w:rsidRPr="00877140" w:rsidR="00A04A4E">
                <w:rPr>
                  <w:rStyle w:val="Hyperlink"/>
                  <w:sz w:val="22"/>
                  <w:szCs w:val="22"/>
                </w:rPr>
                <w:t>the OMB Uniform Guidance</w:t>
              </w:r>
            </w:hyperlink>
            <w:r w:rsidRPr="00506BF8" w:rsidR="00C82ADC">
              <w:rPr>
                <w:sz w:val="22"/>
                <w:szCs w:val="22"/>
              </w:rPr>
              <w:t xml:space="preserve"> </w:t>
            </w:r>
            <w:r w:rsidRPr="00506BF8">
              <w:rPr>
                <w:sz w:val="22"/>
                <w:szCs w:val="22"/>
              </w:rPr>
              <w:t xml:space="preserve">and in program regulations. </w:t>
            </w:r>
            <w:r w:rsidR="00A71598">
              <w:rPr>
                <w:sz w:val="22"/>
                <w:szCs w:val="22"/>
              </w:rPr>
              <w:fldChar w:fldCharType="begin"/>
            </w:r>
            <w:r w:rsidR="00EB45DD">
              <w:rPr>
                <w:sz w:val="22"/>
                <w:szCs w:val="22"/>
              </w:rPr>
              <w:instrText>HYPERLINK "https://www.ecfr.gov/current/title-2/subtitle-A/chapter-II/part-200/subpart-D/subject-group-ECFR031321e29ac5bbd/section-200.332"</w:instrText>
            </w:r>
            <w:r w:rsidR="00A71598">
              <w:rPr>
                <w:sz w:val="22"/>
                <w:szCs w:val="22"/>
              </w:rPr>
              <w:fldChar w:fldCharType="separate"/>
            </w:r>
            <w:r w:rsidRPr="00A71598">
              <w:rPr>
                <w:rStyle w:val="Hyperlink"/>
                <w:sz w:val="22"/>
                <w:szCs w:val="22"/>
              </w:rPr>
              <w:t>[2 C.F.R. § 200.332 (b-h)]</w:t>
            </w:r>
          </w:p>
          <w:p w:rsidR="00A04A4E" w:rsidRPr="00506BF8" w:rsidP="00A04A4E" w14:paraId="4366F65C" w14:textId="6E6B92B4">
            <w:pPr>
              <w:pStyle w:val="BodyText"/>
              <w:spacing w:before="120" w:after="120"/>
              <w:rPr>
                <w:rFonts w:cs="Arial"/>
                <w:sz w:val="22"/>
                <w:szCs w:val="22"/>
              </w:rPr>
            </w:pPr>
            <w:r>
              <w:rPr>
                <w:sz w:val="22"/>
                <w:szCs w:val="22"/>
              </w:rPr>
              <w:fldChar w:fldCharType="end"/>
            </w:r>
            <w:r w:rsidRPr="00506BF8" w:rsidR="00FA1A83">
              <w:rPr>
                <w:rFonts w:cs="Arial"/>
                <w:sz w:val="22"/>
                <w:szCs w:val="22"/>
              </w:rPr>
              <w:t xml:space="preserve">The lead agency must have policies and procedures regarding the use of funds consistent with </w:t>
            </w:r>
            <w:hyperlink r:id="rId69" w:history="1">
              <w:r w:rsidRPr="00506BF8" w:rsidR="00FA1A83">
                <w:rPr>
                  <w:rStyle w:val="Hyperlink"/>
                  <w:rFonts w:cs="Arial"/>
                  <w:sz w:val="22"/>
                  <w:szCs w:val="22"/>
                </w:rPr>
                <w:t>34 C.F.R. §§303.501</w:t>
              </w:r>
            </w:hyperlink>
            <w:r w:rsidRPr="00506BF8" w:rsidR="00FA1A83">
              <w:rPr>
                <w:rFonts w:cs="Arial"/>
                <w:sz w:val="22"/>
                <w:szCs w:val="22"/>
              </w:rPr>
              <w:t xml:space="preserve">, </w:t>
            </w:r>
            <w:hyperlink r:id="rId70" w:history="1">
              <w:r w:rsidRPr="00506BF8" w:rsidR="00FA1A83">
                <w:rPr>
                  <w:rStyle w:val="Hyperlink"/>
                  <w:rFonts w:cs="Arial"/>
                  <w:sz w:val="22"/>
                  <w:szCs w:val="22"/>
                </w:rPr>
                <w:t>303.510</w:t>
              </w:r>
            </w:hyperlink>
            <w:r w:rsidRPr="00506BF8" w:rsidR="00FA1A83">
              <w:rPr>
                <w:rFonts w:cs="Arial"/>
                <w:sz w:val="22"/>
                <w:szCs w:val="22"/>
              </w:rPr>
              <w:t xml:space="preserve"> </w:t>
            </w:r>
            <w:hyperlink r:id="rId71" w:history="1">
              <w:r w:rsidRPr="00506BF8" w:rsidR="00FA1A83">
                <w:rPr>
                  <w:rStyle w:val="Hyperlink"/>
                  <w:rFonts w:cs="Arial"/>
                  <w:sz w:val="22"/>
                  <w:szCs w:val="22"/>
                </w:rPr>
                <w:t>through 521</w:t>
              </w:r>
            </w:hyperlink>
            <w:r w:rsidRPr="00506BF8" w:rsidR="00FA1A83">
              <w:rPr>
                <w:rStyle w:val="Hyperlink"/>
                <w:rFonts w:cs="Arial"/>
                <w:sz w:val="22"/>
                <w:szCs w:val="22"/>
              </w:rPr>
              <w:t xml:space="preserve"> (use of funds, payor of last resort, method, and system of payments requirements)</w:t>
            </w:r>
            <w:hyperlink r:id="rId72" w:anchor="p-303.203(b)" w:history="1">
              <w:r w:rsidRPr="00506BF8" w:rsidR="00FA1A83">
                <w:rPr>
                  <w:rStyle w:val="Hyperlink"/>
                  <w:rFonts w:cs="Arial"/>
                  <w:sz w:val="22"/>
                  <w:szCs w:val="22"/>
                </w:rPr>
                <w:t>. [34 C.F.R. §§303.203(b)</w:t>
              </w:r>
            </w:hyperlink>
            <w:r w:rsidRPr="00506BF8" w:rsidR="00FA1A83">
              <w:rPr>
                <w:rFonts w:cs="Arial"/>
                <w:sz w:val="22"/>
                <w:szCs w:val="22"/>
              </w:rPr>
              <w:t xml:space="preserve">, </w:t>
            </w:r>
            <w:hyperlink r:id="rId73" w:history="1">
              <w:r w:rsidRPr="00506BF8" w:rsidR="00FA1A83">
                <w:rPr>
                  <w:rStyle w:val="Hyperlink"/>
                  <w:rFonts w:cs="Arial"/>
                  <w:sz w:val="22"/>
                  <w:szCs w:val="22"/>
                </w:rPr>
                <w:t>303.500 through 303.521</w:t>
              </w:r>
            </w:hyperlink>
            <w:r w:rsidRPr="00506BF8" w:rsidR="00FA1A83">
              <w:rPr>
                <w:rFonts w:cs="Arial"/>
                <w:sz w:val="22"/>
                <w:szCs w:val="22"/>
              </w:rPr>
              <w:t>]</w:t>
            </w:r>
          </w:p>
          <w:p w:rsidR="00963228" w:rsidRPr="00506BF8" w:rsidP="00A84652" w14:paraId="6E184417" w14:textId="1300DAEA">
            <w:pPr>
              <w:pStyle w:val="BodyText"/>
              <w:spacing w:before="120" w:after="120"/>
              <w:rPr>
                <w:sz w:val="22"/>
                <w:szCs w:val="22"/>
              </w:rPr>
            </w:pPr>
            <w:r w:rsidRPr="00506BF8">
              <w:rPr>
                <w:sz w:val="22"/>
                <w:szCs w:val="22"/>
              </w:rPr>
              <w:t xml:space="preserve">The lead agency must assure the implementation of the non-supplanting requirements, including IDEA Part C maintenance of effort, indirect costs, and other provisions. </w:t>
            </w:r>
            <w:hyperlink r:id="rId74" w:history="1">
              <w:r w:rsidRPr="00A71598">
                <w:rPr>
                  <w:rStyle w:val="Hyperlink"/>
                  <w:sz w:val="22"/>
                  <w:szCs w:val="22"/>
                </w:rPr>
                <w:t>[34 C.F.R. § 303.225]</w:t>
              </w:r>
            </w:hyperlink>
            <w:r w:rsidRPr="00506BF8">
              <w:rPr>
                <w:sz w:val="22"/>
                <w:szCs w:val="22"/>
              </w:rPr>
              <w:t xml:space="preserve"> </w:t>
            </w:r>
            <w:r w:rsidRPr="00506BF8" w:rsidR="005049CD">
              <w:rPr>
                <w:sz w:val="22"/>
                <w:szCs w:val="22"/>
              </w:rPr>
              <w:t xml:space="preserve">To meet the Part C maintenance of effort requirement, the total amount of State and local funds budgeted for expenditures in the current fiscal year for early intervention services for children eligible under </w:t>
            </w:r>
            <w:r w:rsidRPr="00506BF8" w:rsidR="004879DD">
              <w:rPr>
                <w:sz w:val="22"/>
                <w:szCs w:val="22"/>
              </w:rPr>
              <w:t>Part C</w:t>
            </w:r>
            <w:r w:rsidRPr="00506BF8" w:rsidR="005049CD">
              <w:rPr>
                <w:sz w:val="22"/>
                <w:szCs w:val="22"/>
              </w:rPr>
              <w:t xml:space="preserve"> and their families must be at least equal to the total amount of State and local funds actually expended for early intervention services for these children and their families in the most recent preceding fiscal year for which the information is available. </w:t>
            </w:r>
            <w:hyperlink r:id="rId74" w:history="1">
              <w:r w:rsidRPr="00A71598" w:rsidR="005049CD">
                <w:rPr>
                  <w:rStyle w:val="Hyperlink"/>
                  <w:sz w:val="22"/>
                  <w:szCs w:val="22"/>
                </w:rPr>
                <w:t>[</w:t>
              </w:r>
              <w:r w:rsidRPr="00A71598" w:rsidR="007A37B4">
                <w:rPr>
                  <w:rStyle w:val="Hyperlink"/>
                  <w:sz w:val="22"/>
                  <w:szCs w:val="22"/>
                </w:rPr>
                <w:t>34 C.F.R. § 303.225(b)]</w:t>
              </w:r>
            </w:hyperlink>
            <w:r w:rsidRPr="00506BF8" w:rsidR="007A37B4">
              <w:rPr>
                <w:sz w:val="22"/>
                <w:szCs w:val="22"/>
              </w:rPr>
              <w:t xml:space="preserve"> </w:t>
            </w:r>
          </w:p>
          <w:p w:rsidR="002904AF" w:rsidRPr="00506BF8" w:rsidP="00DB4200" w14:paraId="5D128EFC" w14:textId="22579E08">
            <w:pPr>
              <w:pStyle w:val="BodyText"/>
              <w:spacing w:before="120" w:after="120"/>
              <w:rPr>
                <w:rFonts w:cs="Arial"/>
                <w:sz w:val="22"/>
                <w:szCs w:val="22"/>
              </w:rPr>
            </w:pPr>
            <w:r w:rsidRPr="00506BF8">
              <w:rPr>
                <w:rFonts w:cs="Arial"/>
                <w:sz w:val="22"/>
                <w:szCs w:val="22"/>
              </w:rPr>
              <w:t>The primary focus of State monitoring activities shall be on improving early intervention results and functional outcomes for all infants and toddlers with disabilities, and ensuring that EIS</w:t>
            </w:r>
            <w:r w:rsidRPr="00506BF8" w:rsidR="00A04A4E">
              <w:rPr>
                <w:rFonts w:cs="Arial"/>
                <w:sz w:val="22"/>
                <w:szCs w:val="22"/>
              </w:rPr>
              <w:t xml:space="preserve"> providers and</w:t>
            </w:r>
            <w:r w:rsidRPr="00506BF8">
              <w:rPr>
                <w:rFonts w:cs="Arial"/>
                <w:sz w:val="22"/>
                <w:szCs w:val="22"/>
              </w:rPr>
              <w:t xml:space="preserve"> programs meet the program requirements under Part C, with a particular emphasis on those requirements that are most closely related to improving early intervention results for infants and toddlers with disabilities. </w:t>
            </w:r>
            <w:hyperlink r:id="rId48" w:anchor="p-303.700(b)" w:history="1">
              <w:r w:rsidRPr="00506BF8">
                <w:rPr>
                  <w:rStyle w:val="Hyperlink"/>
                  <w:rFonts w:cs="Arial"/>
                  <w:sz w:val="22"/>
                  <w:szCs w:val="22"/>
                </w:rPr>
                <w:t>[34 C</w:t>
              </w:r>
              <w:r w:rsidRPr="00506BF8" w:rsidR="00D4015A">
                <w:rPr>
                  <w:rStyle w:val="Hyperlink"/>
                  <w:rFonts w:cs="Arial"/>
                  <w:sz w:val="22"/>
                  <w:szCs w:val="22"/>
                </w:rPr>
                <w:t>.</w:t>
              </w:r>
              <w:r w:rsidRPr="00506BF8">
                <w:rPr>
                  <w:rStyle w:val="Hyperlink"/>
                  <w:rFonts w:cs="Arial"/>
                  <w:sz w:val="22"/>
                  <w:szCs w:val="22"/>
                </w:rPr>
                <w:t>F</w:t>
              </w:r>
              <w:r w:rsidRPr="00506BF8" w:rsidR="00D4015A">
                <w:rPr>
                  <w:rStyle w:val="Hyperlink"/>
                  <w:rFonts w:cs="Arial"/>
                  <w:sz w:val="22"/>
                  <w:szCs w:val="22"/>
                </w:rPr>
                <w:t>.</w:t>
              </w:r>
              <w:r w:rsidRPr="00506BF8">
                <w:rPr>
                  <w:rStyle w:val="Hyperlink"/>
                  <w:rFonts w:cs="Arial"/>
                  <w:sz w:val="22"/>
                  <w:szCs w:val="22"/>
                </w:rPr>
                <w:t>R</w:t>
              </w:r>
              <w:r w:rsidRPr="00506BF8" w:rsidR="00D4015A">
                <w:rPr>
                  <w:rStyle w:val="Hyperlink"/>
                  <w:rFonts w:cs="Arial"/>
                  <w:sz w:val="22"/>
                  <w:szCs w:val="22"/>
                </w:rPr>
                <w:t>.</w:t>
              </w:r>
              <w:r w:rsidRPr="00506BF8">
                <w:rPr>
                  <w:rStyle w:val="Hyperlink"/>
                  <w:rFonts w:cs="Arial"/>
                  <w:sz w:val="22"/>
                  <w:szCs w:val="22"/>
                </w:rPr>
                <w:t xml:space="preserve"> §303.700(b)]</w:t>
              </w:r>
            </w:hyperlink>
          </w:p>
          <w:p w:rsidR="00A61489" w:rsidRPr="00506BF8" w:rsidP="00DB4200" w14:paraId="725992CA" w14:textId="16565454">
            <w:pPr>
              <w:pStyle w:val="BodyText"/>
              <w:spacing w:before="120" w:after="120"/>
              <w:rPr>
                <w:rFonts w:cs="Arial"/>
                <w:sz w:val="22"/>
                <w:szCs w:val="22"/>
              </w:rPr>
            </w:pPr>
            <w:r w:rsidRPr="00506BF8">
              <w:rPr>
                <w:rFonts w:cs="Arial"/>
                <w:sz w:val="22"/>
                <w:szCs w:val="22"/>
              </w:rPr>
              <w:t xml:space="preserve">The State must monitor each EIS program, using quantifiable indicators in the priority areas listed in </w:t>
            </w:r>
            <w:hyperlink r:id="rId48" w:anchor="p-303.700(d)" w:history="1">
              <w:r w:rsidRPr="00506BF8">
                <w:rPr>
                  <w:rStyle w:val="Hyperlink"/>
                  <w:rFonts w:cs="Arial"/>
                  <w:sz w:val="22"/>
                  <w:szCs w:val="22"/>
                </w:rPr>
                <w:t>34 C</w:t>
              </w:r>
              <w:r w:rsidRPr="00506BF8" w:rsidR="00D4015A">
                <w:rPr>
                  <w:rStyle w:val="Hyperlink"/>
                  <w:rFonts w:cs="Arial"/>
                  <w:sz w:val="22"/>
                  <w:szCs w:val="22"/>
                </w:rPr>
                <w:t>.</w:t>
              </w:r>
              <w:r w:rsidRPr="00506BF8">
                <w:rPr>
                  <w:rStyle w:val="Hyperlink"/>
                  <w:rFonts w:cs="Arial"/>
                  <w:sz w:val="22"/>
                  <w:szCs w:val="22"/>
                </w:rPr>
                <w:t>F</w:t>
              </w:r>
              <w:r w:rsidRPr="00506BF8" w:rsidR="00D4015A">
                <w:rPr>
                  <w:rStyle w:val="Hyperlink"/>
                  <w:rFonts w:cs="Arial"/>
                  <w:sz w:val="22"/>
                  <w:szCs w:val="22"/>
                </w:rPr>
                <w:t>.</w:t>
              </w:r>
              <w:r w:rsidRPr="00506BF8">
                <w:rPr>
                  <w:rStyle w:val="Hyperlink"/>
                  <w:rFonts w:cs="Arial"/>
                  <w:sz w:val="22"/>
                  <w:szCs w:val="22"/>
                </w:rPr>
                <w:t>R</w:t>
              </w:r>
              <w:r w:rsidRPr="00506BF8" w:rsidR="00D4015A">
                <w:rPr>
                  <w:rStyle w:val="Hyperlink"/>
                  <w:rFonts w:cs="Arial"/>
                  <w:sz w:val="22"/>
                  <w:szCs w:val="22"/>
                </w:rPr>
                <w:t>.</w:t>
              </w:r>
              <w:r w:rsidRPr="00506BF8">
                <w:rPr>
                  <w:rStyle w:val="Hyperlink"/>
                  <w:rFonts w:cs="Arial"/>
                  <w:sz w:val="22"/>
                  <w:szCs w:val="22"/>
                </w:rPr>
                <w:t xml:space="preserve"> §303.700(d)</w:t>
              </w:r>
            </w:hyperlink>
            <w:r w:rsidRPr="00506BF8">
              <w:rPr>
                <w:rFonts w:cs="Arial"/>
                <w:sz w:val="22"/>
                <w:szCs w:val="22"/>
              </w:rPr>
              <w:t xml:space="preserve">, and such qualitative indicators as needed to adequately measure performance in those areas. </w:t>
            </w:r>
            <w:hyperlink r:id="rId48" w:anchor="p-303.700(d)" w:history="1">
              <w:r w:rsidRPr="00506BF8">
                <w:rPr>
                  <w:rStyle w:val="Hyperlink"/>
                  <w:rFonts w:cs="Arial"/>
                  <w:sz w:val="22"/>
                  <w:szCs w:val="22"/>
                </w:rPr>
                <w:t>[34 C</w:t>
              </w:r>
              <w:r w:rsidRPr="00506BF8" w:rsidR="00D4015A">
                <w:rPr>
                  <w:rStyle w:val="Hyperlink"/>
                  <w:rFonts w:cs="Arial"/>
                  <w:sz w:val="22"/>
                  <w:szCs w:val="22"/>
                </w:rPr>
                <w:t>.</w:t>
              </w:r>
              <w:r w:rsidRPr="00506BF8">
                <w:rPr>
                  <w:rStyle w:val="Hyperlink"/>
                  <w:rFonts w:cs="Arial"/>
                  <w:sz w:val="22"/>
                  <w:szCs w:val="22"/>
                </w:rPr>
                <w:t>F</w:t>
              </w:r>
              <w:r w:rsidRPr="00506BF8" w:rsidR="00D4015A">
                <w:rPr>
                  <w:rStyle w:val="Hyperlink"/>
                  <w:rFonts w:cs="Arial"/>
                  <w:sz w:val="22"/>
                  <w:szCs w:val="22"/>
                </w:rPr>
                <w:t>.</w:t>
              </w:r>
              <w:r w:rsidRPr="00506BF8">
                <w:rPr>
                  <w:rStyle w:val="Hyperlink"/>
                  <w:rFonts w:cs="Arial"/>
                  <w:sz w:val="22"/>
                  <w:szCs w:val="22"/>
                </w:rPr>
                <w:t>R</w:t>
              </w:r>
              <w:r w:rsidRPr="00506BF8" w:rsidR="00D4015A">
                <w:rPr>
                  <w:rStyle w:val="Hyperlink"/>
                  <w:rFonts w:cs="Arial"/>
                  <w:sz w:val="22"/>
                  <w:szCs w:val="22"/>
                </w:rPr>
                <w:t>.</w:t>
              </w:r>
              <w:r w:rsidRPr="00506BF8">
                <w:rPr>
                  <w:rStyle w:val="Hyperlink"/>
                  <w:rFonts w:cs="Arial"/>
                  <w:sz w:val="22"/>
                  <w:szCs w:val="22"/>
                </w:rPr>
                <w:t xml:space="preserve"> §303.700(d)]</w:t>
              </w:r>
            </w:hyperlink>
          </w:p>
          <w:p w:rsidR="00DB4200" w:rsidRPr="00506BF8" w:rsidP="00DB4200" w14:paraId="52A7F5A4" w14:textId="2640B83B">
            <w:pPr>
              <w:pStyle w:val="BodyText"/>
              <w:spacing w:before="120" w:after="120"/>
              <w:rPr>
                <w:rFonts w:cs="Arial"/>
                <w:sz w:val="22"/>
                <w:szCs w:val="22"/>
              </w:rPr>
            </w:pPr>
            <w:r w:rsidRPr="00506BF8">
              <w:rPr>
                <w:rFonts w:cs="Arial"/>
                <w:sz w:val="22"/>
                <w:szCs w:val="22"/>
              </w:rPr>
              <w:t xml:space="preserve">In exercising its monitoring responsibilities under </w:t>
            </w:r>
            <w:hyperlink r:id="rId48" w:anchor="p-303.700(d)" w:history="1">
              <w:r w:rsidRPr="00506BF8">
                <w:rPr>
                  <w:rStyle w:val="Hyperlink"/>
                  <w:rFonts w:cs="Arial"/>
                  <w:sz w:val="22"/>
                  <w:szCs w:val="22"/>
                </w:rPr>
                <w:t>§303.700(d)</w:t>
              </w:r>
            </w:hyperlink>
            <w:r w:rsidRPr="00506BF8">
              <w:rPr>
                <w:rFonts w:cs="Arial"/>
                <w:sz w:val="22"/>
                <w:szCs w:val="22"/>
              </w:rPr>
              <w:t>, the State must ensure that when it identifies noncompliance with the requirements of Part C by EIS programs and providers, the noncompliance is corrected as soon as possible and in no case later than one year after the State’s identification of the noncompliance</w:t>
            </w:r>
            <w:hyperlink r:id="rId75" w:anchor="p-303.120(a)(2)(iv)" w:history="1">
              <w:r w:rsidRPr="00506BF8">
                <w:rPr>
                  <w:rStyle w:val="Hyperlink"/>
                  <w:rFonts w:cs="Arial"/>
                  <w:sz w:val="22"/>
                  <w:szCs w:val="22"/>
                </w:rPr>
                <w:t>. [34 C</w:t>
              </w:r>
              <w:r w:rsidRPr="00506BF8" w:rsidR="00D4015A">
                <w:rPr>
                  <w:rStyle w:val="Hyperlink"/>
                  <w:rFonts w:cs="Arial"/>
                  <w:sz w:val="22"/>
                  <w:szCs w:val="22"/>
                </w:rPr>
                <w:t>.</w:t>
              </w:r>
              <w:r w:rsidRPr="00506BF8">
                <w:rPr>
                  <w:rStyle w:val="Hyperlink"/>
                  <w:rFonts w:cs="Arial"/>
                  <w:sz w:val="22"/>
                  <w:szCs w:val="22"/>
                </w:rPr>
                <w:t>F</w:t>
              </w:r>
              <w:r w:rsidRPr="00506BF8" w:rsidR="00D4015A">
                <w:rPr>
                  <w:rStyle w:val="Hyperlink"/>
                  <w:rFonts w:cs="Arial"/>
                  <w:sz w:val="22"/>
                  <w:szCs w:val="22"/>
                </w:rPr>
                <w:t>.</w:t>
              </w:r>
              <w:r w:rsidRPr="00506BF8">
                <w:rPr>
                  <w:rStyle w:val="Hyperlink"/>
                  <w:rFonts w:cs="Arial"/>
                  <w:sz w:val="22"/>
                  <w:szCs w:val="22"/>
                </w:rPr>
                <w:t>R</w:t>
              </w:r>
              <w:r w:rsidRPr="00506BF8" w:rsidR="00D4015A">
                <w:rPr>
                  <w:rStyle w:val="Hyperlink"/>
                  <w:rFonts w:cs="Arial"/>
                  <w:sz w:val="22"/>
                  <w:szCs w:val="22"/>
                </w:rPr>
                <w:t>.</w:t>
              </w:r>
              <w:r w:rsidRPr="00506BF8">
                <w:rPr>
                  <w:rStyle w:val="Hyperlink"/>
                  <w:rFonts w:cs="Arial"/>
                  <w:sz w:val="22"/>
                  <w:szCs w:val="22"/>
                </w:rPr>
                <w:t xml:space="preserve"> §303.120(a)(2)(iv)</w:t>
              </w:r>
            </w:hyperlink>
            <w:r w:rsidRPr="00506BF8">
              <w:rPr>
                <w:rFonts w:cs="Arial"/>
                <w:sz w:val="22"/>
                <w:szCs w:val="22"/>
              </w:rPr>
              <w:t xml:space="preserve"> and </w:t>
            </w:r>
            <w:hyperlink r:id="rId48" w:anchor="p-303.700(e)" w:history="1">
              <w:r w:rsidRPr="00506BF8">
                <w:rPr>
                  <w:rStyle w:val="Hyperlink"/>
                  <w:rFonts w:cs="Arial"/>
                  <w:sz w:val="22"/>
                  <w:szCs w:val="22"/>
                </w:rPr>
                <w:t>303.700(e)]</w:t>
              </w:r>
            </w:hyperlink>
          </w:p>
          <w:p w:rsidR="00F3764F" w:rsidRPr="00506BF8" w:rsidP="00F3764F" w14:paraId="0BC1BBB1" w14:textId="1BE87F03">
            <w:pPr>
              <w:pStyle w:val="BodyText"/>
              <w:spacing w:before="120" w:after="120"/>
              <w:rPr>
                <w:rFonts w:cs="Arial"/>
                <w:sz w:val="22"/>
                <w:szCs w:val="22"/>
              </w:rPr>
            </w:pPr>
            <w:r w:rsidRPr="00506BF8">
              <w:rPr>
                <w:rFonts w:cs="Arial"/>
                <w:sz w:val="22"/>
                <w:szCs w:val="22"/>
              </w:rPr>
              <w:t xml:space="preserve">Each State must have in place a performance plan that meets the requirements described in </w:t>
            </w:r>
            <w:hyperlink r:id="rId46" w:history="1">
              <w:r w:rsidRPr="00506BF8">
                <w:rPr>
                  <w:rStyle w:val="Hyperlink"/>
                  <w:rFonts w:cs="Arial"/>
                  <w:sz w:val="22"/>
                  <w:szCs w:val="22"/>
                </w:rPr>
                <w:t>20 U.S.C. 1416</w:t>
              </w:r>
            </w:hyperlink>
            <w:r w:rsidRPr="00506BF8">
              <w:rPr>
                <w:rFonts w:cs="Arial"/>
                <w:sz w:val="22"/>
                <w:szCs w:val="22"/>
              </w:rPr>
              <w:t xml:space="preserve"> and </w:t>
            </w:r>
            <w:hyperlink r:id="rId47" w:history="1">
              <w:r w:rsidRPr="00506BF8">
                <w:rPr>
                  <w:rStyle w:val="Hyperlink"/>
                  <w:rFonts w:cs="Arial"/>
                  <w:sz w:val="22"/>
                  <w:szCs w:val="22"/>
                </w:rPr>
                <w:t>1442</w:t>
              </w:r>
            </w:hyperlink>
            <w:r w:rsidRPr="00506BF8">
              <w:rPr>
                <w:rFonts w:cs="Arial"/>
                <w:sz w:val="22"/>
                <w:szCs w:val="22"/>
              </w:rPr>
              <w:t xml:space="preserve">; is approved by the Secretary; and includes an evaluation of the State’s efforts to implement the requirements and purposes of Part C of the Act, a description of how the State will improve implementation, and measurable and rigorous targets for the indictors established by the Secretary under the priority areas described in </w:t>
            </w:r>
            <w:hyperlink r:id="rId48" w:anchor="p-303.700(d)" w:history="1">
              <w:r w:rsidRPr="00506BF8">
                <w:rPr>
                  <w:rStyle w:val="Hyperlink"/>
                  <w:rFonts w:cs="Arial"/>
                  <w:sz w:val="22"/>
                  <w:szCs w:val="22"/>
                </w:rPr>
                <w:t>§303.700(d)</w:t>
              </w:r>
            </w:hyperlink>
            <w:r w:rsidRPr="00506BF8">
              <w:rPr>
                <w:rFonts w:cs="Arial"/>
                <w:sz w:val="22"/>
                <w:szCs w:val="22"/>
              </w:rPr>
              <w:t xml:space="preserve">. </w:t>
            </w:r>
            <w:hyperlink r:id="rId49" w:anchor="p-303.701(a)" w:history="1">
              <w:r w:rsidRPr="00506BF8">
                <w:rPr>
                  <w:rStyle w:val="Hyperlink"/>
                  <w:rFonts w:cs="Arial"/>
                  <w:sz w:val="22"/>
                  <w:szCs w:val="22"/>
                </w:rPr>
                <w:t>[34 C</w:t>
              </w:r>
              <w:r w:rsidRPr="00506BF8" w:rsidR="00D4015A">
                <w:rPr>
                  <w:rStyle w:val="Hyperlink"/>
                  <w:rFonts w:cs="Arial"/>
                  <w:sz w:val="22"/>
                  <w:szCs w:val="22"/>
                </w:rPr>
                <w:t>.</w:t>
              </w:r>
              <w:r w:rsidRPr="00506BF8">
                <w:rPr>
                  <w:rStyle w:val="Hyperlink"/>
                  <w:rFonts w:cs="Arial"/>
                  <w:sz w:val="22"/>
                  <w:szCs w:val="22"/>
                </w:rPr>
                <w:t>F</w:t>
              </w:r>
              <w:r w:rsidRPr="00506BF8" w:rsidR="00D4015A">
                <w:rPr>
                  <w:rStyle w:val="Hyperlink"/>
                  <w:rFonts w:cs="Arial"/>
                  <w:sz w:val="22"/>
                  <w:szCs w:val="22"/>
                </w:rPr>
                <w:t>.</w:t>
              </w:r>
              <w:r w:rsidRPr="00506BF8">
                <w:rPr>
                  <w:rStyle w:val="Hyperlink"/>
                  <w:rFonts w:cs="Arial"/>
                  <w:sz w:val="22"/>
                  <w:szCs w:val="22"/>
                </w:rPr>
                <w:t>R</w:t>
              </w:r>
              <w:r w:rsidRPr="00506BF8" w:rsidR="00D4015A">
                <w:rPr>
                  <w:rStyle w:val="Hyperlink"/>
                  <w:rFonts w:cs="Arial"/>
                  <w:sz w:val="22"/>
                  <w:szCs w:val="22"/>
                </w:rPr>
                <w:t>.</w:t>
              </w:r>
              <w:r w:rsidRPr="00506BF8">
                <w:rPr>
                  <w:rStyle w:val="Hyperlink"/>
                  <w:rFonts w:cs="Arial"/>
                  <w:sz w:val="22"/>
                  <w:szCs w:val="22"/>
                </w:rPr>
                <w:t xml:space="preserve"> §§303.701(a)]</w:t>
              </w:r>
            </w:hyperlink>
            <w:r w:rsidRPr="00506BF8">
              <w:rPr>
                <w:rFonts w:cs="Arial"/>
                <w:sz w:val="22"/>
                <w:szCs w:val="22"/>
              </w:rPr>
              <w:t xml:space="preserve"> </w:t>
            </w:r>
          </w:p>
          <w:p w:rsidR="00F3764F" w:rsidRPr="00506BF8" w:rsidP="00F3764F" w14:paraId="224A269B" w14:textId="415D45D2">
            <w:pPr>
              <w:pStyle w:val="BodyText"/>
              <w:spacing w:before="120" w:after="120"/>
              <w:rPr>
                <w:rFonts w:cs="Arial"/>
                <w:sz w:val="22"/>
                <w:szCs w:val="22"/>
              </w:rPr>
            </w:pPr>
            <w:r w:rsidRPr="00506BF8">
              <w:rPr>
                <w:rFonts w:cs="Arial"/>
                <w:sz w:val="22"/>
                <w:szCs w:val="22"/>
              </w:rPr>
              <w:t xml:space="preserve">Each State must use the targets established in the State’s performance plan under </w:t>
            </w:r>
            <w:hyperlink r:id="rId49" w:history="1">
              <w:r w:rsidRPr="00506BF8">
                <w:rPr>
                  <w:rStyle w:val="Hyperlink"/>
                  <w:rFonts w:cs="Arial"/>
                  <w:sz w:val="22"/>
                  <w:szCs w:val="22"/>
                </w:rPr>
                <w:t>§303.701</w:t>
              </w:r>
            </w:hyperlink>
            <w:r w:rsidRPr="00506BF8">
              <w:rPr>
                <w:rFonts w:cs="Arial"/>
                <w:sz w:val="22"/>
                <w:szCs w:val="22"/>
              </w:rPr>
              <w:t xml:space="preserve">and the priority areas described in </w:t>
            </w:r>
            <w:hyperlink r:id="rId48" w:anchor="p-303.700(d)" w:history="1">
              <w:r w:rsidRPr="00506BF8">
                <w:rPr>
                  <w:rStyle w:val="Hyperlink"/>
                  <w:rFonts w:cs="Arial"/>
                  <w:sz w:val="22"/>
                  <w:szCs w:val="22"/>
                </w:rPr>
                <w:t>§303.700(d)</w:t>
              </w:r>
            </w:hyperlink>
            <w:r w:rsidRPr="00506BF8">
              <w:rPr>
                <w:rFonts w:cs="Arial"/>
                <w:sz w:val="22"/>
                <w:szCs w:val="22"/>
              </w:rPr>
              <w:t xml:space="preserve"> to analyze the performance of each EIS program in implementing Part C</w:t>
            </w:r>
            <w:hyperlink r:id="rId50" w:anchor="p-303.702(a)" w:history="1">
              <w:r w:rsidRPr="00506BF8">
                <w:rPr>
                  <w:rStyle w:val="Hyperlink"/>
                  <w:rFonts w:cs="Arial"/>
                  <w:sz w:val="22"/>
                  <w:szCs w:val="22"/>
                </w:rPr>
                <w:t>. [34 C</w:t>
              </w:r>
              <w:r w:rsidRPr="00506BF8" w:rsidR="00D4015A">
                <w:rPr>
                  <w:rStyle w:val="Hyperlink"/>
                  <w:rFonts w:cs="Arial"/>
                  <w:sz w:val="22"/>
                  <w:szCs w:val="22"/>
                </w:rPr>
                <w:t>.</w:t>
              </w:r>
              <w:r w:rsidRPr="00506BF8">
                <w:rPr>
                  <w:rStyle w:val="Hyperlink"/>
                  <w:rFonts w:cs="Arial"/>
                  <w:sz w:val="22"/>
                  <w:szCs w:val="22"/>
                </w:rPr>
                <w:t>F</w:t>
              </w:r>
              <w:r w:rsidRPr="00506BF8" w:rsidR="00D4015A">
                <w:rPr>
                  <w:rStyle w:val="Hyperlink"/>
                  <w:rFonts w:cs="Arial"/>
                  <w:sz w:val="22"/>
                  <w:szCs w:val="22"/>
                </w:rPr>
                <w:t>.</w:t>
              </w:r>
              <w:r w:rsidRPr="00506BF8">
                <w:rPr>
                  <w:rStyle w:val="Hyperlink"/>
                  <w:rFonts w:cs="Arial"/>
                  <w:sz w:val="22"/>
                  <w:szCs w:val="22"/>
                </w:rPr>
                <w:t>R</w:t>
              </w:r>
              <w:r w:rsidRPr="00506BF8" w:rsidR="00D4015A">
                <w:rPr>
                  <w:rStyle w:val="Hyperlink"/>
                  <w:rFonts w:cs="Arial"/>
                  <w:sz w:val="22"/>
                  <w:szCs w:val="22"/>
                </w:rPr>
                <w:t>.</w:t>
              </w:r>
              <w:r w:rsidRPr="00506BF8">
                <w:rPr>
                  <w:rStyle w:val="Hyperlink"/>
                  <w:rFonts w:cs="Arial"/>
                  <w:sz w:val="22"/>
                  <w:szCs w:val="22"/>
                </w:rPr>
                <w:t xml:space="preserve"> §303.702(a)] </w:t>
              </w:r>
            </w:hyperlink>
            <w:r w:rsidRPr="00506BF8">
              <w:rPr>
                <w:rFonts w:cs="Arial"/>
                <w:sz w:val="22"/>
                <w:szCs w:val="22"/>
              </w:rPr>
              <w:t xml:space="preserve"> </w:t>
            </w:r>
          </w:p>
          <w:p w:rsidR="0043248F" w:rsidRPr="00506BF8" w:rsidP="00F3764F" w14:paraId="5496C619" w14:textId="35D1AE30">
            <w:pPr>
              <w:pStyle w:val="BodyText"/>
              <w:spacing w:before="120" w:after="120"/>
              <w:rPr>
                <w:rFonts w:cs="Arial"/>
                <w:sz w:val="22"/>
                <w:szCs w:val="22"/>
              </w:rPr>
            </w:pPr>
            <w:r w:rsidRPr="00506BF8">
              <w:rPr>
                <w:rFonts w:cs="Arial"/>
                <w:sz w:val="22"/>
                <w:szCs w:val="22"/>
              </w:rPr>
              <w:t xml:space="preserve">The lead agency shall collect valid and reliable information as needed to report annually to the Secretary on the priority areas described in </w:t>
            </w:r>
            <w:hyperlink r:id="rId48" w:anchor="p-303.700(d)" w:history="1">
              <w:r w:rsidRPr="00506BF8">
                <w:rPr>
                  <w:rStyle w:val="Hyperlink"/>
                  <w:rFonts w:cs="Arial"/>
                  <w:sz w:val="22"/>
                  <w:szCs w:val="22"/>
                </w:rPr>
                <w:t>34 C</w:t>
              </w:r>
              <w:r w:rsidRPr="00506BF8" w:rsidR="00D4015A">
                <w:rPr>
                  <w:rStyle w:val="Hyperlink"/>
                  <w:rFonts w:cs="Arial"/>
                  <w:sz w:val="22"/>
                  <w:szCs w:val="22"/>
                </w:rPr>
                <w:t>.</w:t>
              </w:r>
              <w:r w:rsidRPr="00506BF8">
                <w:rPr>
                  <w:rStyle w:val="Hyperlink"/>
                  <w:rFonts w:cs="Arial"/>
                  <w:sz w:val="22"/>
                  <w:szCs w:val="22"/>
                </w:rPr>
                <w:t>F</w:t>
              </w:r>
              <w:r w:rsidRPr="00506BF8" w:rsidR="00D4015A">
                <w:rPr>
                  <w:rStyle w:val="Hyperlink"/>
                  <w:rFonts w:cs="Arial"/>
                  <w:sz w:val="22"/>
                  <w:szCs w:val="22"/>
                </w:rPr>
                <w:t>.</w:t>
              </w:r>
              <w:r w:rsidRPr="00506BF8">
                <w:rPr>
                  <w:rStyle w:val="Hyperlink"/>
                  <w:rFonts w:cs="Arial"/>
                  <w:sz w:val="22"/>
                  <w:szCs w:val="22"/>
                </w:rPr>
                <w:t>R</w:t>
              </w:r>
              <w:r w:rsidRPr="00506BF8" w:rsidR="00D4015A">
                <w:rPr>
                  <w:rStyle w:val="Hyperlink"/>
                  <w:rFonts w:cs="Arial"/>
                  <w:sz w:val="22"/>
                  <w:szCs w:val="22"/>
                </w:rPr>
                <w:t>.</w:t>
              </w:r>
              <w:r w:rsidRPr="00506BF8">
                <w:rPr>
                  <w:rStyle w:val="Hyperlink"/>
                  <w:rFonts w:cs="Arial"/>
                  <w:sz w:val="22"/>
                  <w:szCs w:val="22"/>
                </w:rPr>
                <w:t xml:space="preserve"> §303.700(d)</w:t>
              </w:r>
            </w:hyperlink>
            <w:r w:rsidRPr="00506BF8">
              <w:rPr>
                <w:rFonts w:cs="Arial"/>
                <w:sz w:val="22"/>
                <w:szCs w:val="22"/>
              </w:rPr>
              <w:t xml:space="preserve"> and the indicators established by the Secretary for the State performance plans. </w:t>
            </w:r>
            <w:hyperlink r:id="rId48" w:anchor="p-303.700(d)" w:history="1">
              <w:r w:rsidRPr="00506BF8">
                <w:rPr>
                  <w:rStyle w:val="Hyperlink"/>
                  <w:rFonts w:cs="Arial"/>
                  <w:sz w:val="22"/>
                  <w:szCs w:val="22"/>
                </w:rPr>
                <w:t>[34 C</w:t>
              </w:r>
              <w:r w:rsidRPr="00506BF8" w:rsidR="00D4015A">
                <w:rPr>
                  <w:rStyle w:val="Hyperlink"/>
                  <w:rFonts w:cs="Arial"/>
                  <w:sz w:val="22"/>
                  <w:szCs w:val="22"/>
                </w:rPr>
                <w:t>.</w:t>
              </w:r>
              <w:r w:rsidRPr="00506BF8">
                <w:rPr>
                  <w:rStyle w:val="Hyperlink"/>
                  <w:rFonts w:cs="Arial"/>
                  <w:sz w:val="22"/>
                  <w:szCs w:val="22"/>
                </w:rPr>
                <w:t>F</w:t>
              </w:r>
              <w:r w:rsidRPr="00506BF8" w:rsidR="00D4015A">
                <w:rPr>
                  <w:rStyle w:val="Hyperlink"/>
                  <w:rFonts w:cs="Arial"/>
                  <w:sz w:val="22"/>
                  <w:szCs w:val="22"/>
                </w:rPr>
                <w:t>.</w:t>
              </w:r>
              <w:r w:rsidRPr="00506BF8">
                <w:rPr>
                  <w:rStyle w:val="Hyperlink"/>
                  <w:rFonts w:cs="Arial"/>
                  <w:sz w:val="22"/>
                  <w:szCs w:val="22"/>
                </w:rPr>
                <w:t>R</w:t>
              </w:r>
              <w:r w:rsidRPr="00506BF8" w:rsidR="00D4015A">
                <w:rPr>
                  <w:rStyle w:val="Hyperlink"/>
                  <w:rFonts w:cs="Arial"/>
                  <w:sz w:val="22"/>
                  <w:szCs w:val="22"/>
                </w:rPr>
                <w:t>.</w:t>
              </w:r>
              <w:r w:rsidRPr="00506BF8">
                <w:rPr>
                  <w:rStyle w:val="Hyperlink"/>
                  <w:rFonts w:cs="Arial"/>
                  <w:sz w:val="22"/>
                  <w:szCs w:val="22"/>
                </w:rPr>
                <w:t xml:space="preserve"> §§303.700(d)</w:t>
              </w:r>
            </w:hyperlink>
            <w:r w:rsidRPr="00506BF8">
              <w:rPr>
                <w:rFonts w:cs="Arial"/>
                <w:sz w:val="22"/>
                <w:szCs w:val="22"/>
              </w:rPr>
              <w:t xml:space="preserve">, </w:t>
            </w:r>
            <w:hyperlink r:id="rId49" w:anchor="p-303.701(c)" w:history="1">
              <w:r w:rsidRPr="00506BF8">
                <w:rPr>
                  <w:rStyle w:val="Hyperlink"/>
                  <w:rFonts w:cs="Arial"/>
                  <w:sz w:val="22"/>
                  <w:szCs w:val="22"/>
                </w:rPr>
                <w:t>303.701(c)</w:t>
              </w:r>
            </w:hyperlink>
            <w:r w:rsidRPr="00506BF8">
              <w:rPr>
                <w:rFonts w:cs="Arial"/>
                <w:sz w:val="22"/>
                <w:szCs w:val="22"/>
              </w:rPr>
              <w:t xml:space="preserve">, </w:t>
            </w:r>
            <w:hyperlink r:id="rId50" w:anchor="p-303.702(b)(2)" w:history="1">
              <w:r w:rsidRPr="00506BF8">
                <w:rPr>
                  <w:rStyle w:val="Hyperlink"/>
                  <w:rFonts w:cs="Arial"/>
                  <w:sz w:val="22"/>
                  <w:szCs w:val="22"/>
                </w:rPr>
                <w:t>303.702(b)(2)]</w:t>
              </w:r>
            </w:hyperlink>
          </w:p>
          <w:p w:rsidR="00741E64" w:rsidRPr="00506BF8" w:rsidP="00741E64" w14:paraId="3B6938F4" w14:textId="639385FA">
            <w:pPr>
              <w:pStyle w:val="BodyText"/>
              <w:spacing w:before="120" w:after="120"/>
              <w:rPr>
                <w:rFonts w:cs="Arial"/>
                <w:sz w:val="22"/>
                <w:szCs w:val="22"/>
              </w:rPr>
            </w:pPr>
            <w:r w:rsidRPr="00506BF8">
              <w:rPr>
                <w:rFonts w:cs="Arial"/>
                <w:sz w:val="22"/>
                <w:szCs w:val="22"/>
              </w:rPr>
              <w:t xml:space="preserve">Each State lead agency must submit the State's performance plan to the Secretary for approval in accordance with the approval process described in </w:t>
            </w:r>
            <w:hyperlink r:id="rId51" w:history="1">
              <w:r w:rsidRPr="00506BF8">
                <w:rPr>
                  <w:rStyle w:val="Hyperlink"/>
                  <w:rFonts w:cs="Arial"/>
                  <w:sz w:val="22"/>
                  <w:szCs w:val="22"/>
                </w:rPr>
                <w:t>20 U.S.C. 1416(c)</w:t>
              </w:r>
            </w:hyperlink>
            <w:r w:rsidRPr="00506BF8">
              <w:rPr>
                <w:rFonts w:cs="Arial"/>
                <w:sz w:val="22"/>
                <w:szCs w:val="22"/>
              </w:rPr>
              <w:t xml:space="preserve">. </w:t>
            </w:r>
            <w:hyperlink r:id="rId52" w:history="1">
              <w:r w:rsidRPr="00506BF8">
                <w:rPr>
                  <w:rStyle w:val="Hyperlink"/>
                  <w:rFonts w:cs="Arial"/>
                  <w:sz w:val="22"/>
                  <w:szCs w:val="22"/>
                </w:rPr>
                <w:t>[20 U.S.C. 1416(b)(1)(B)</w:t>
              </w:r>
            </w:hyperlink>
            <w:r w:rsidRPr="00506BF8">
              <w:rPr>
                <w:rFonts w:cs="Arial"/>
                <w:sz w:val="22"/>
                <w:szCs w:val="22"/>
              </w:rPr>
              <w:t xml:space="preserve"> and </w:t>
            </w:r>
            <w:hyperlink r:id="rId47" w:history="1">
              <w:r w:rsidRPr="00506BF8">
                <w:rPr>
                  <w:rStyle w:val="Hyperlink"/>
                  <w:rFonts w:cs="Arial"/>
                  <w:sz w:val="22"/>
                  <w:szCs w:val="22"/>
                </w:rPr>
                <w:t>1442</w:t>
              </w:r>
            </w:hyperlink>
            <w:r w:rsidRPr="00506BF8">
              <w:rPr>
                <w:rFonts w:cs="Arial"/>
                <w:sz w:val="22"/>
                <w:szCs w:val="22"/>
              </w:rPr>
              <w:t xml:space="preserve">; </w:t>
            </w:r>
            <w:hyperlink r:id="rId76" w:history="1">
              <w:r w:rsidRPr="00EE263E" w:rsidR="00354491">
                <w:rPr>
                  <w:rStyle w:val="Hyperlink"/>
                  <w:rFonts w:cs="Arial"/>
                  <w:sz w:val="22"/>
                  <w:szCs w:val="22"/>
                </w:rPr>
                <w:t>2 C</w:t>
              </w:r>
              <w:r w:rsidRPr="00EE263E" w:rsidR="00FA481D">
                <w:rPr>
                  <w:rStyle w:val="Hyperlink"/>
                  <w:rFonts w:cs="Arial"/>
                  <w:sz w:val="22"/>
                  <w:szCs w:val="22"/>
                </w:rPr>
                <w:t>.</w:t>
              </w:r>
              <w:r w:rsidRPr="00EE263E" w:rsidR="00354491">
                <w:rPr>
                  <w:rStyle w:val="Hyperlink"/>
                  <w:rFonts w:cs="Arial"/>
                  <w:sz w:val="22"/>
                  <w:szCs w:val="22"/>
                </w:rPr>
                <w:t>F</w:t>
              </w:r>
              <w:r w:rsidRPr="00EE263E" w:rsidR="00FA481D">
                <w:rPr>
                  <w:rStyle w:val="Hyperlink"/>
                  <w:rFonts w:cs="Arial"/>
                  <w:sz w:val="22"/>
                  <w:szCs w:val="22"/>
                </w:rPr>
                <w:t>.</w:t>
              </w:r>
              <w:r w:rsidRPr="00EE263E" w:rsidR="00354491">
                <w:rPr>
                  <w:rStyle w:val="Hyperlink"/>
                  <w:rFonts w:cs="Arial"/>
                  <w:sz w:val="22"/>
                  <w:szCs w:val="22"/>
                </w:rPr>
                <w:t>R</w:t>
              </w:r>
              <w:r w:rsidRPr="00EE263E" w:rsidR="00FA481D">
                <w:rPr>
                  <w:rStyle w:val="Hyperlink"/>
                  <w:rFonts w:cs="Arial"/>
                  <w:sz w:val="22"/>
                  <w:szCs w:val="22"/>
                </w:rPr>
                <w:t>.</w:t>
              </w:r>
              <w:r w:rsidRPr="00EE263E" w:rsidR="00354491">
                <w:rPr>
                  <w:rStyle w:val="Hyperlink"/>
                  <w:rFonts w:cs="Arial"/>
                  <w:sz w:val="22"/>
                  <w:szCs w:val="22"/>
                </w:rPr>
                <w:t xml:space="preserve"> §200.328 (Uniform Guidance</w:t>
              </w:r>
              <w:r w:rsidRPr="00EE263E" w:rsidR="00B941EF">
                <w:rPr>
                  <w:rStyle w:val="Hyperlink"/>
                  <w:rFonts w:cs="Arial"/>
                  <w:sz w:val="22"/>
                  <w:szCs w:val="22"/>
                </w:rPr>
                <w:t>)</w:t>
              </w:r>
              <w:r w:rsidRPr="00EE263E">
                <w:rPr>
                  <w:rStyle w:val="Hyperlink"/>
                  <w:rFonts w:cs="Arial"/>
                  <w:sz w:val="22"/>
                  <w:szCs w:val="22"/>
                </w:rPr>
                <w:t>)]</w:t>
              </w:r>
            </w:hyperlink>
            <w:r w:rsidRPr="00506BF8" w:rsidR="007D0505">
              <w:rPr>
                <w:rFonts w:cs="Arial"/>
                <w:sz w:val="22"/>
                <w:szCs w:val="22"/>
              </w:rPr>
              <w:t xml:space="preserve"> </w:t>
            </w:r>
            <w:r w:rsidRPr="00506BF8">
              <w:rPr>
                <w:rFonts w:cs="Arial"/>
                <w:sz w:val="22"/>
                <w:szCs w:val="22"/>
              </w:rPr>
              <w:t xml:space="preserve">The State lead agency shall report annually to the Secretary on the performance of the State under the State's performance plan pursuant to </w:t>
            </w:r>
            <w:hyperlink r:id="rId50" w:anchor="p-303.702(b)(2)" w:history="1">
              <w:r w:rsidRPr="00506BF8">
                <w:rPr>
                  <w:rStyle w:val="Hyperlink"/>
                  <w:rFonts w:cs="Arial"/>
                  <w:sz w:val="22"/>
                  <w:szCs w:val="22"/>
                </w:rPr>
                <w:t>34 C</w:t>
              </w:r>
              <w:r w:rsidRPr="00506BF8" w:rsidR="00D4015A">
                <w:rPr>
                  <w:rStyle w:val="Hyperlink"/>
                  <w:rFonts w:cs="Arial"/>
                  <w:sz w:val="22"/>
                  <w:szCs w:val="22"/>
                </w:rPr>
                <w:t>.</w:t>
              </w:r>
              <w:r w:rsidRPr="00506BF8">
                <w:rPr>
                  <w:rStyle w:val="Hyperlink"/>
                  <w:rFonts w:cs="Arial"/>
                  <w:sz w:val="22"/>
                  <w:szCs w:val="22"/>
                </w:rPr>
                <w:t>F</w:t>
              </w:r>
              <w:r w:rsidRPr="00506BF8" w:rsidR="00D4015A">
                <w:rPr>
                  <w:rStyle w:val="Hyperlink"/>
                  <w:rFonts w:cs="Arial"/>
                  <w:sz w:val="22"/>
                  <w:szCs w:val="22"/>
                </w:rPr>
                <w:t>.</w:t>
              </w:r>
              <w:r w:rsidRPr="00506BF8">
                <w:rPr>
                  <w:rStyle w:val="Hyperlink"/>
                  <w:rFonts w:cs="Arial"/>
                  <w:sz w:val="22"/>
                  <w:szCs w:val="22"/>
                </w:rPr>
                <w:t>R</w:t>
              </w:r>
              <w:r w:rsidRPr="00506BF8" w:rsidR="00D4015A">
                <w:rPr>
                  <w:rStyle w:val="Hyperlink"/>
                  <w:rFonts w:cs="Arial"/>
                  <w:sz w:val="22"/>
                  <w:szCs w:val="22"/>
                </w:rPr>
                <w:t>.</w:t>
              </w:r>
              <w:r w:rsidRPr="00506BF8">
                <w:rPr>
                  <w:rStyle w:val="Hyperlink"/>
                  <w:rFonts w:cs="Arial"/>
                  <w:sz w:val="22"/>
                  <w:szCs w:val="22"/>
                </w:rPr>
                <w:t xml:space="preserve"> §303.702(b)(2)</w:t>
              </w:r>
            </w:hyperlink>
            <w:r w:rsidRPr="00506BF8">
              <w:rPr>
                <w:rFonts w:cs="Arial"/>
                <w:sz w:val="22"/>
                <w:szCs w:val="22"/>
              </w:rPr>
              <w:t xml:space="preserve">. </w:t>
            </w:r>
            <w:hyperlink r:id="rId54" w:history="1">
              <w:r w:rsidRPr="00506BF8">
                <w:rPr>
                  <w:rStyle w:val="Hyperlink"/>
                  <w:rFonts w:cs="Arial"/>
                  <w:sz w:val="22"/>
                  <w:szCs w:val="22"/>
                </w:rPr>
                <w:t>[20 U.S.C. 1416(b)(2)(C)(ii)(II)</w:t>
              </w:r>
            </w:hyperlink>
            <w:r w:rsidRPr="00506BF8">
              <w:rPr>
                <w:rFonts w:cs="Arial"/>
                <w:sz w:val="22"/>
                <w:szCs w:val="22"/>
              </w:rPr>
              <w:t xml:space="preserve"> and </w:t>
            </w:r>
            <w:hyperlink r:id="rId47" w:history="1">
              <w:r w:rsidRPr="00506BF8">
                <w:rPr>
                  <w:rStyle w:val="Hyperlink"/>
                  <w:rFonts w:cs="Arial"/>
                  <w:sz w:val="22"/>
                  <w:szCs w:val="22"/>
                </w:rPr>
                <w:t>1442</w:t>
              </w:r>
            </w:hyperlink>
            <w:r w:rsidRPr="00506BF8">
              <w:rPr>
                <w:rFonts w:cs="Arial"/>
                <w:sz w:val="22"/>
                <w:szCs w:val="22"/>
              </w:rPr>
              <w:t xml:space="preserve">, and </w:t>
            </w:r>
            <w:hyperlink r:id="rId55" w:history="1">
              <w:r w:rsidRPr="00506BF8">
                <w:rPr>
                  <w:rStyle w:val="Hyperlink"/>
                  <w:rFonts w:cs="Arial"/>
                  <w:sz w:val="22"/>
                  <w:szCs w:val="22"/>
                </w:rPr>
                <w:t>34 C</w:t>
              </w:r>
              <w:r w:rsidRPr="00506BF8" w:rsidR="00D4015A">
                <w:rPr>
                  <w:rStyle w:val="Hyperlink"/>
                  <w:rFonts w:cs="Arial"/>
                  <w:sz w:val="22"/>
                  <w:szCs w:val="22"/>
                </w:rPr>
                <w:t>.</w:t>
              </w:r>
              <w:r w:rsidRPr="00506BF8">
                <w:rPr>
                  <w:rStyle w:val="Hyperlink"/>
                  <w:rFonts w:cs="Arial"/>
                  <w:sz w:val="22"/>
                  <w:szCs w:val="22"/>
                </w:rPr>
                <w:t>F</w:t>
              </w:r>
              <w:r w:rsidRPr="00506BF8" w:rsidR="00D4015A">
                <w:rPr>
                  <w:rStyle w:val="Hyperlink"/>
                  <w:rFonts w:cs="Arial"/>
                  <w:sz w:val="22"/>
                  <w:szCs w:val="22"/>
                </w:rPr>
                <w:t>.</w:t>
              </w:r>
              <w:r w:rsidRPr="00506BF8">
                <w:rPr>
                  <w:rStyle w:val="Hyperlink"/>
                  <w:rFonts w:cs="Arial"/>
                  <w:sz w:val="22"/>
                  <w:szCs w:val="22"/>
                </w:rPr>
                <w:t>R</w:t>
              </w:r>
              <w:r w:rsidRPr="00506BF8" w:rsidR="00D4015A">
                <w:rPr>
                  <w:rStyle w:val="Hyperlink"/>
                  <w:rFonts w:cs="Arial"/>
                  <w:sz w:val="22"/>
                  <w:szCs w:val="22"/>
                </w:rPr>
                <w:t>.</w:t>
              </w:r>
              <w:r w:rsidRPr="00506BF8">
                <w:rPr>
                  <w:rStyle w:val="Hyperlink"/>
                  <w:rFonts w:cs="Arial"/>
                  <w:sz w:val="22"/>
                  <w:szCs w:val="22"/>
                </w:rPr>
                <w:t xml:space="preserve"> §§303.701</w:t>
              </w:r>
            </w:hyperlink>
            <w:r w:rsidRPr="00506BF8">
              <w:rPr>
                <w:rFonts w:cs="Arial"/>
                <w:sz w:val="22"/>
                <w:szCs w:val="22"/>
              </w:rPr>
              <w:t xml:space="preserve">, and </w:t>
            </w:r>
            <w:hyperlink r:id="rId50" w:anchor="p-303.702(b)(2)" w:history="1">
              <w:r w:rsidRPr="00506BF8">
                <w:rPr>
                  <w:rStyle w:val="Hyperlink"/>
                  <w:rFonts w:cs="Arial"/>
                  <w:sz w:val="22"/>
                  <w:szCs w:val="22"/>
                </w:rPr>
                <w:t>303.702(b)(2)</w:t>
              </w:r>
            </w:hyperlink>
            <w:r w:rsidRPr="00506BF8">
              <w:rPr>
                <w:rFonts w:cs="Arial"/>
                <w:sz w:val="22"/>
                <w:szCs w:val="22"/>
              </w:rPr>
              <w:t xml:space="preserve">. </w:t>
            </w:r>
            <w:hyperlink r:id="rId56" w:anchor="p-303.720(b)" w:history="1">
              <w:r w:rsidRPr="00506BF8">
                <w:rPr>
                  <w:rStyle w:val="Hyperlink"/>
                  <w:rFonts w:cs="Arial"/>
                  <w:sz w:val="22"/>
                  <w:szCs w:val="22"/>
                </w:rPr>
                <w:t>34 C</w:t>
              </w:r>
              <w:r w:rsidRPr="00506BF8" w:rsidR="00D4015A">
                <w:rPr>
                  <w:rStyle w:val="Hyperlink"/>
                  <w:rFonts w:cs="Arial"/>
                  <w:sz w:val="22"/>
                  <w:szCs w:val="22"/>
                </w:rPr>
                <w:t>.</w:t>
              </w:r>
              <w:r w:rsidRPr="00506BF8">
                <w:rPr>
                  <w:rStyle w:val="Hyperlink"/>
                  <w:rFonts w:cs="Arial"/>
                  <w:sz w:val="22"/>
                  <w:szCs w:val="22"/>
                </w:rPr>
                <w:t>F</w:t>
              </w:r>
              <w:r w:rsidRPr="00506BF8" w:rsidR="00D4015A">
                <w:rPr>
                  <w:rStyle w:val="Hyperlink"/>
                  <w:rFonts w:cs="Arial"/>
                  <w:sz w:val="22"/>
                  <w:szCs w:val="22"/>
                </w:rPr>
                <w:t>.</w:t>
              </w:r>
              <w:r w:rsidRPr="00506BF8">
                <w:rPr>
                  <w:rStyle w:val="Hyperlink"/>
                  <w:rFonts w:cs="Arial"/>
                  <w:sz w:val="22"/>
                  <w:szCs w:val="22"/>
                </w:rPr>
                <w:t>R</w:t>
              </w:r>
              <w:r w:rsidRPr="00506BF8" w:rsidR="00D4015A">
                <w:rPr>
                  <w:rStyle w:val="Hyperlink"/>
                  <w:rFonts w:cs="Arial"/>
                  <w:sz w:val="22"/>
                  <w:szCs w:val="22"/>
                </w:rPr>
                <w:t>.</w:t>
              </w:r>
              <w:r w:rsidRPr="00506BF8">
                <w:rPr>
                  <w:rStyle w:val="Hyperlink"/>
                  <w:rFonts w:cs="Arial"/>
                  <w:sz w:val="22"/>
                  <w:szCs w:val="22"/>
                </w:rPr>
                <w:t xml:space="preserve"> §§ </w:t>
              </w:r>
              <w:r w:rsidRPr="00506BF8" w:rsidR="00824981">
                <w:rPr>
                  <w:rStyle w:val="Hyperlink"/>
                  <w:rFonts w:cs="Arial"/>
                  <w:sz w:val="22"/>
                  <w:szCs w:val="22"/>
                </w:rPr>
                <w:t>303</w:t>
              </w:r>
              <w:r w:rsidRPr="00506BF8">
                <w:rPr>
                  <w:rStyle w:val="Hyperlink"/>
                  <w:rFonts w:cs="Arial"/>
                  <w:sz w:val="22"/>
                  <w:szCs w:val="22"/>
                </w:rPr>
                <w:t>.720(b)</w:t>
              </w:r>
            </w:hyperlink>
            <w:r w:rsidRPr="00506BF8">
              <w:rPr>
                <w:rFonts w:cs="Arial"/>
                <w:sz w:val="22"/>
                <w:szCs w:val="22"/>
              </w:rPr>
              <w:t xml:space="preserve"> and </w:t>
            </w:r>
            <w:hyperlink r:id="rId57" w:history="1">
              <w:r w:rsidRPr="006F18E6">
                <w:rPr>
                  <w:rStyle w:val="Hyperlink"/>
                  <w:rFonts w:cs="Arial"/>
                  <w:sz w:val="22"/>
                  <w:szCs w:val="22"/>
                </w:rPr>
                <w:t>80.40(b)(1) (Education Department General Administrative Regulations)]</w:t>
              </w:r>
            </w:hyperlink>
          </w:p>
          <w:p w:rsidR="00741E64" w:rsidRPr="00506BF8" w:rsidP="00741E64" w14:paraId="4EBAC7E0" w14:textId="765C4E98">
            <w:pPr>
              <w:pStyle w:val="BodyText"/>
              <w:spacing w:before="120" w:after="120"/>
              <w:rPr>
                <w:rFonts w:cs="Arial"/>
                <w:sz w:val="22"/>
                <w:szCs w:val="22"/>
              </w:rPr>
            </w:pPr>
            <w:r w:rsidRPr="00506BF8">
              <w:rPr>
                <w:rFonts w:cs="Arial"/>
                <w:sz w:val="22"/>
                <w:szCs w:val="22"/>
              </w:rPr>
              <w:t>The lead agency must annually report to the Secretary and to the public on the information required by section 618 of the Act at the times specified by the Secretary.</w:t>
            </w:r>
            <w:r w:rsidR="000A332F">
              <w:rPr>
                <w:rFonts w:cs="Arial"/>
                <w:sz w:val="22"/>
                <w:szCs w:val="22"/>
              </w:rPr>
              <w:t xml:space="preserve"> </w:t>
            </w:r>
            <w:hyperlink r:id="rId58" w:history="1">
              <w:r w:rsidRPr="00506BF8">
                <w:rPr>
                  <w:rStyle w:val="Hyperlink"/>
                  <w:rFonts w:cs="Arial"/>
                  <w:sz w:val="22"/>
                  <w:szCs w:val="22"/>
                </w:rPr>
                <w:t>[20 U.S.C. 1418(a)</w:t>
              </w:r>
            </w:hyperlink>
            <w:r w:rsidRPr="00506BF8">
              <w:rPr>
                <w:rFonts w:cs="Arial"/>
                <w:sz w:val="22"/>
                <w:szCs w:val="22"/>
              </w:rPr>
              <w:t xml:space="preserve">, and </w:t>
            </w:r>
            <w:hyperlink r:id="rId26" w:history="1">
              <w:r w:rsidRPr="00506BF8">
                <w:rPr>
                  <w:rStyle w:val="Hyperlink"/>
                  <w:rFonts w:cs="Arial"/>
                  <w:sz w:val="22"/>
                  <w:szCs w:val="22"/>
                </w:rPr>
                <w:t>34 C</w:t>
              </w:r>
              <w:r w:rsidRPr="00506BF8" w:rsidR="00D4015A">
                <w:rPr>
                  <w:rStyle w:val="Hyperlink"/>
                  <w:rFonts w:cs="Arial"/>
                  <w:sz w:val="22"/>
                  <w:szCs w:val="22"/>
                </w:rPr>
                <w:t>.</w:t>
              </w:r>
              <w:r w:rsidRPr="00506BF8">
                <w:rPr>
                  <w:rStyle w:val="Hyperlink"/>
                  <w:rFonts w:cs="Arial"/>
                  <w:sz w:val="22"/>
                  <w:szCs w:val="22"/>
                </w:rPr>
                <w:t>F</w:t>
              </w:r>
              <w:r w:rsidRPr="00506BF8" w:rsidR="00D4015A">
                <w:rPr>
                  <w:rStyle w:val="Hyperlink"/>
                  <w:rFonts w:cs="Arial"/>
                  <w:sz w:val="22"/>
                  <w:szCs w:val="22"/>
                </w:rPr>
                <w:t>.</w:t>
              </w:r>
              <w:r w:rsidRPr="00506BF8">
                <w:rPr>
                  <w:rStyle w:val="Hyperlink"/>
                  <w:rFonts w:cs="Arial"/>
                  <w:sz w:val="22"/>
                  <w:szCs w:val="22"/>
                </w:rPr>
                <w:t>R</w:t>
              </w:r>
              <w:r w:rsidRPr="00506BF8" w:rsidR="00D4015A">
                <w:rPr>
                  <w:rStyle w:val="Hyperlink"/>
                  <w:rFonts w:cs="Arial"/>
                  <w:sz w:val="22"/>
                  <w:szCs w:val="22"/>
                </w:rPr>
                <w:t>.</w:t>
              </w:r>
              <w:r w:rsidRPr="00506BF8">
                <w:rPr>
                  <w:rStyle w:val="Hyperlink"/>
                  <w:rFonts w:cs="Arial"/>
                  <w:sz w:val="22"/>
                  <w:szCs w:val="22"/>
                </w:rPr>
                <w:t xml:space="preserve"> §303.720]</w:t>
              </w:r>
            </w:hyperlink>
          </w:p>
          <w:p w:rsidR="00741E64" w:rsidRPr="00506BF8" w:rsidP="00741E64" w14:paraId="5DA8009F" w14:textId="455252BD">
            <w:pPr>
              <w:pStyle w:val="BodyText"/>
              <w:spacing w:before="120" w:after="120"/>
              <w:rPr>
                <w:rFonts w:cs="Arial"/>
                <w:sz w:val="22"/>
                <w:szCs w:val="22"/>
              </w:rPr>
            </w:pPr>
            <w:r w:rsidRPr="00506BF8">
              <w:rPr>
                <w:rFonts w:cs="Arial"/>
                <w:sz w:val="22"/>
                <w:szCs w:val="22"/>
              </w:rPr>
              <w:t xml:space="preserve">Each State shall provide data each year to the Secretary of Education and the public.  The data shall be publicly reported by the State lead agency in a manner that does not result in the disclosure of data identifiable to individual children. </w:t>
            </w:r>
            <w:hyperlink r:id="rId50" w:anchor="p-303.702(b)(3)" w:history="1">
              <w:r w:rsidRPr="00506BF8">
                <w:rPr>
                  <w:rStyle w:val="Hyperlink"/>
                  <w:rFonts w:cs="Arial"/>
                  <w:sz w:val="22"/>
                  <w:szCs w:val="22"/>
                </w:rPr>
                <w:t>[34 C</w:t>
              </w:r>
              <w:r w:rsidRPr="00506BF8" w:rsidR="00D4015A">
                <w:rPr>
                  <w:rStyle w:val="Hyperlink"/>
                  <w:rFonts w:cs="Arial"/>
                  <w:sz w:val="22"/>
                  <w:szCs w:val="22"/>
                </w:rPr>
                <w:t>.</w:t>
              </w:r>
              <w:r w:rsidRPr="00506BF8">
                <w:rPr>
                  <w:rStyle w:val="Hyperlink"/>
                  <w:rFonts w:cs="Arial"/>
                  <w:sz w:val="22"/>
                  <w:szCs w:val="22"/>
                </w:rPr>
                <w:t>F</w:t>
              </w:r>
              <w:r w:rsidRPr="00506BF8" w:rsidR="00D4015A">
                <w:rPr>
                  <w:rStyle w:val="Hyperlink"/>
                  <w:rFonts w:cs="Arial"/>
                  <w:sz w:val="22"/>
                  <w:szCs w:val="22"/>
                </w:rPr>
                <w:t>.</w:t>
              </w:r>
              <w:r w:rsidRPr="00506BF8">
                <w:rPr>
                  <w:rStyle w:val="Hyperlink"/>
                  <w:rFonts w:cs="Arial"/>
                  <w:sz w:val="22"/>
                  <w:szCs w:val="22"/>
                </w:rPr>
                <w:t>R</w:t>
              </w:r>
              <w:r w:rsidRPr="00506BF8" w:rsidR="00D4015A">
                <w:rPr>
                  <w:rStyle w:val="Hyperlink"/>
                  <w:rFonts w:cs="Arial"/>
                  <w:sz w:val="22"/>
                  <w:szCs w:val="22"/>
                </w:rPr>
                <w:t>.</w:t>
              </w:r>
              <w:r w:rsidRPr="00506BF8">
                <w:rPr>
                  <w:rStyle w:val="Hyperlink"/>
                  <w:rFonts w:cs="Arial"/>
                  <w:sz w:val="22"/>
                  <w:szCs w:val="22"/>
                </w:rPr>
                <w:t xml:space="preserve"> §§303.702(b)(3)</w:t>
              </w:r>
            </w:hyperlink>
            <w:r w:rsidRPr="00506BF8">
              <w:rPr>
                <w:rFonts w:cs="Arial"/>
                <w:sz w:val="22"/>
                <w:szCs w:val="22"/>
              </w:rPr>
              <w:t xml:space="preserve">, </w:t>
            </w:r>
            <w:hyperlink r:id="rId59" w:history="1">
              <w:r w:rsidRPr="00506BF8">
                <w:rPr>
                  <w:rStyle w:val="Hyperlink"/>
                  <w:rFonts w:cs="Arial"/>
                  <w:sz w:val="22"/>
                  <w:szCs w:val="22"/>
                </w:rPr>
                <w:t>303.722(a)]</w:t>
              </w:r>
            </w:hyperlink>
          </w:p>
        </w:tc>
      </w:tr>
    </w:tbl>
    <w:p w:rsidR="00120EC7" w14:paraId="2F3BC7D9" w14:textId="77777777">
      <w:pPr>
        <w:pStyle w:val="FootnoteText"/>
        <w:spacing w:before="120" w:after="120"/>
        <w:rPr>
          <w:rFonts w:ascii="Times New Roman" w:hAnsi="Times New Roman"/>
          <w:szCs w:val="24"/>
        </w:rPr>
      </w:pPr>
    </w:p>
    <w:sectPr w:rsidSect="00955095">
      <w:headerReference w:type="even" r:id="rId77"/>
      <w:headerReference w:type="default" r:id="rId78"/>
      <w:footerReference w:type="even" r:id="rId79"/>
      <w:footerReference w:type="default" r:id="rId80"/>
      <w:headerReference w:type="first" r:id="rId81"/>
      <w:footerReference w:type="first" r:id="rId82"/>
      <w:pgSz w:w="15840" w:h="12240" w:orient="landscape" w:code="1"/>
      <w:pgMar w:top="1440" w:right="1440" w:bottom="1152"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72F8" w14:paraId="304384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EC7" w14:paraId="728EC7BD" w14:textId="77777777">
    <w:pPr>
      <w:pStyle w:val="Footer"/>
      <w:tabs>
        <w:tab w:val="clear" w:pos="4320"/>
        <w:tab w:val="clear" w:pos="8640"/>
        <w:tab w:val="right" w:pos="13700"/>
      </w:tabs>
      <w:ind w:left="-720"/>
      <w:rPr>
        <w:rStyle w:val="PageNumber"/>
        <w:rFonts w:ascii="Arial" w:hAnsi="Arial" w:cs="Arial"/>
        <w:sz w:val="16"/>
      </w:rPr>
    </w:pPr>
    <w:r>
      <w:rPr>
        <w:rFonts w:ascii="Arial" w:hAnsi="Arial" w:cs="Arial"/>
        <w:sz w:val="16"/>
      </w:rPr>
      <w:t>Part C SPP/APR</w:t>
    </w:r>
    <w:r>
      <w:rPr>
        <w:rFonts w:ascii="Arial" w:hAnsi="Arial" w:cs="Arial"/>
        <w:sz w:val="16"/>
      </w:rPr>
      <w:tab/>
      <w:t>Part C SPP/APR Related Requirements</w:t>
    </w:r>
    <w:r>
      <w:rPr>
        <w:rFonts w:ascii="Arial" w:hAnsi="Arial" w:cs="Arial"/>
      </w:rPr>
      <w:t xml:space="preserve"> </w:t>
    </w:r>
    <w:r>
      <w:rPr>
        <w:rFonts w:ascii="Arial" w:hAnsi="Arial" w:cs="Arial"/>
        <w:sz w:val="16"/>
      </w:rPr>
      <w:t xml:space="preserve">– Page -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96602C">
      <w:rPr>
        <w:rStyle w:val="PageNumber"/>
        <w:rFonts w:ascii="Arial" w:hAnsi="Arial" w:cs="Arial"/>
        <w:noProof/>
        <w:sz w:val="16"/>
      </w:rPr>
      <w:t>1</w:t>
    </w:r>
    <w:r>
      <w:rPr>
        <w:rStyle w:val="PageNumber"/>
        <w:rFonts w:ascii="Arial" w:hAnsi="Arial" w:cs="Arial"/>
        <w:sz w:val="16"/>
      </w:rPr>
      <w:fldChar w:fldCharType="end"/>
    </w:r>
  </w:p>
  <w:p w:rsidR="00120EC7" w14:paraId="6A918030" w14:textId="5976D3C9">
    <w:pPr>
      <w:pStyle w:val="Footer"/>
      <w:tabs>
        <w:tab w:val="clear" w:pos="4320"/>
      </w:tabs>
      <w:ind w:left="-720"/>
    </w:pPr>
    <w:r>
      <w:rPr>
        <w:rStyle w:val="PageNumber"/>
        <w:rFonts w:ascii="Arial" w:hAnsi="Arial" w:cs="Arial"/>
        <w:sz w:val="16"/>
      </w:rPr>
      <w:t xml:space="preserve">(OMB NO: 1820-0578 / Expiration Date: </w:t>
    </w:r>
    <w:r w:rsidR="00A80EA6">
      <w:rPr>
        <w:rStyle w:val="PageNumber"/>
        <w:rFonts w:ascii="Arial" w:hAnsi="Arial" w:cs="Arial"/>
        <w:sz w:val="16"/>
      </w:rPr>
      <w:t>10/31/2026</w:t>
    </w:r>
    <w:r>
      <w:rPr>
        <w:rStyle w:val="PageNumber"/>
        <w:rFonts w:ascii="Arial" w:hAnsi="Arial" w:cs="Arial"/>
        <w:sz w:val="16"/>
      </w:rPr>
      <w:t>)</w:t>
    </w:r>
    <w:r>
      <w:rPr>
        <w:rStyle w:val="PageNumber"/>
        <w:rFonts w:ascii="Arial" w:hAnsi="Arial" w:cs="Arial"/>
        <w:sz w:val="16"/>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72F8" w14:paraId="6DDD9EA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72F8" w14:paraId="61C6BD9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EC7" w:rsidRPr="00955095" w14:paraId="591E4E9F" w14:textId="77777777">
    <w:pPr>
      <w:pStyle w:val="Header"/>
      <w:ind w:left="-540"/>
      <w:rPr>
        <w:rFonts w:ascii="Times New Roman" w:hAnsi="Times New Roman"/>
        <w:sz w:val="24"/>
        <w:szCs w:val="24"/>
      </w:rPr>
    </w:pPr>
    <w:r w:rsidRPr="00955095">
      <w:rPr>
        <w:rFonts w:ascii="Times New Roman" w:hAnsi="Times New Roman"/>
        <w:b/>
        <w:sz w:val="24"/>
        <w:szCs w:val="24"/>
      </w:rPr>
      <w:t>Part C – SPP/APR Related Requirements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72F8" w14:paraId="2AD73D0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E524F1"/>
    <w:multiLevelType w:val="hybridMultilevel"/>
    <w:tmpl w:val="DA1055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491575"/>
    <w:multiLevelType w:val="hybridMultilevel"/>
    <w:tmpl w:val="4D54E01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872799F"/>
    <w:multiLevelType w:val="hybridMultilevel"/>
    <w:tmpl w:val="5B10CFA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30723C4"/>
    <w:multiLevelType w:val="hybridMultilevel"/>
    <w:tmpl w:val="D9E23F74"/>
    <w:lvl w:ilvl="0">
      <w:start w:val="3"/>
      <w:numFmt w:val="lowerLetter"/>
      <w:lvlText w:val="(%1)"/>
      <w:lvlJc w:val="left"/>
      <w:pPr>
        <w:tabs>
          <w:tab w:val="num" w:pos="960"/>
        </w:tabs>
        <w:ind w:left="960" w:hanging="60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69753164">
    <w:abstractNumId w:val="2"/>
  </w:num>
  <w:num w:numId="2" w16cid:durableId="1971739238">
    <w:abstractNumId w:val="1"/>
  </w:num>
  <w:num w:numId="3" w16cid:durableId="1003704137">
    <w:abstractNumId w:val="3"/>
  </w:num>
  <w:num w:numId="4" w16cid:durableId="531112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03"/>
    <w:rsid w:val="00003F3E"/>
    <w:rsid w:val="00005DF3"/>
    <w:rsid w:val="00020268"/>
    <w:rsid w:val="00023CB4"/>
    <w:rsid w:val="00024B89"/>
    <w:rsid w:val="0003380D"/>
    <w:rsid w:val="00036428"/>
    <w:rsid w:val="00041346"/>
    <w:rsid w:val="00055911"/>
    <w:rsid w:val="00057BE4"/>
    <w:rsid w:val="000632E4"/>
    <w:rsid w:val="000640BB"/>
    <w:rsid w:val="00082402"/>
    <w:rsid w:val="00083C6B"/>
    <w:rsid w:val="000848C0"/>
    <w:rsid w:val="00084D7E"/>
    <w:rsid w:val="00085430"/>
    <w:rsid w:val="000879D1"/>
    <w:rsid w:val="00087C31"/>
    <w:rsid w:val="00090167"/>
    <w:rsid w:val="00091AE3"/>
    <w:rsid w:val="000941E5"/>
    <w:rsid w:val="000A332F"/>
    <w:rsid w:val="000A3A95"/>
    <w:rsid w:val="000B2298"/>
    <w:rsid w:val="000C0831"/>
    <w:rsid w:val="000C34EA"/>
    <w:rsid w:val="000C67F8"/>
    <w:rsid w:val="000D0C51"/>
    <w:rsid w:val="000D2A6D"/>
    <w:rsid w:val="000D5AE8"/>
    <w:rsid w:val="000E3870"/>
    <w:rsid w:val="000E7ABC"/>
    <w:rsid w:val="000F1D1C"/>
    <w:rsid w:val="000F52D3"/>
    <w:rsid w:val="00100B9A"/>
    <w:rsid w:val="001027CE"/>
    <w:rsid w:val="00103FB6"/>
    <w:rsid w:val="00104A43"/>
    <w:rsid w:val="00105AFA"/>
    <w:rsid w:val="00107295"/>
    <w:rsid w:val="001108F5"/>
    <w:rsid w:val="001133D3"/>
    <w:rsid w:val="00113E5C"/>
    <w:rsid w:val="0011489E"/>
    <w:rsid w:val="001150FA"/>
    <w:rsid w:val="00120EC7"/>
    <w:rsid w:val="00120FE0"/>
    <w:rsid w:val="001245F0"/>
    <w:rsid w:val="0012625D"/>
    <w:rsid w:val="0012625F"/>
    <w:rsid w:val="001273FB"/>
    <w:rsid w:val="00141B2E"/>
    <w:rsid w:val="001440AB"/>
    <w:rsid w:val="001447EF"/>
    <w:rsid w:val="00147EC5"/>
    <w:rsid w:val="00163CA0"/>
    <w:rsid w:val="00170F77"/>
    <w:rsid w:val="00172C91"/>
    <w:rsid w:val="00181DD7"/>
    <w:rsid w:val="00182874"/>
    <w:rsid w:val="001862B7"/>
    <w:rsid w:val="00192018"/>
    <w:rsid w:val="0019656E"/>
    <w:rsid w:val="001A1590"/>
    <w:rsid w:val="001A3C33"/>
    <w:rsid w:val="001A4031"/>
    <w:rsid w:val="001A5F59"/>
    <w:rsid w:val="001B06BF"/>
    <w:rsid w:val="001B13BC"/>
    <w:rsid w:val="001C3600"/>
    <w:rsid w:val="001D2FD3"/>
    <w:rsid w:val="001D7A78"/>
    <w:rsid w:val="001D7D4C"/>
    <w:rsid w:val="001E478E"/>
    <w:rsid w:val="001F052A"/>
    <w:rsid w:val="001F0A98"/>
    <w:rsid w:val="001F102E"/>
    <w:rsid w:val="001F14AE"/>
    <w:rsid w:val="001F49F2"/>
    <w:rsid w:val="0020062E"/>
    <w:rsid w:val="0020127D"/>
    <w:rsid w:val="00201625"/>
    <w:rsid w:val="0020387D"/>
    <w:rsid w:val="002101D0"/>
    <w:rsid w:val="00213EA0"/>
    <w:rsid w:val="0022363A"/>
    <w:rsid w:val="002250A9"/>
    <w:rsid w:val="0022620F"/>
    <w:rsid w:val="0022784F"/>
    <w:rsid w:val="002416FB"/>
    <w:rsid w:val="002425AA"/>
    <w:rsid w:val="00243A4D"/>
    <w:rsid w:val="002469D9"/>
    <w:rsid w:val="00253F44"/>
    <w:rsid w:val="00276DF5"/>
    <w:rsid w:val="0028453E"/>
    <w:rsid w:val="002850E5"/>
    <w:rsid w:val="00285906"/>
    <w:rsid w:val="0028690F"/>
    <w:rsid w:val="002904AF"/>
    <w:rsid w:val="00293BCB"/>
    <w:rsid w:val="002A5047"/>
    <w:rsid w:val="002A582F"/>
    <w:rsid w:val="002A75DF"/>
    <w:rsid w:val="002B0716"/>
    <w:rsid w:val="002B3804"/>
    <w:rsid w:val="002B6F3D"/>
    <w:rsid w:val="002C06AA"/>
    <w:rsid w:val="002C31D6"/>
    <w:rsid w:val="002D34C1"/>
    <w:rsid w:val="002D3A7D"/>
    <w:rsid w:val="002F03DE"/>
    <w:rsid w:val="002F2B17"/>
    <w:rsid w:val="002F3052"/>
    <w:rsid w:val="002F4B7B"/>
    <w:rsid w:val="002F7EC2"/>
    <w:rsid w:val="00300E78"/>
    <w:rsid w:val="00305AC8"/>
    <w:rsid w:val="003070A0"/>
    <w:rsid w:val="00313CE9"/>
    <w:rsid w:val="00314B09"/>
    <w:rsid w:val="00314F3E"/>
    <w:rsid w:val="00316272"/>
    <w:rsid w:val="0031734A"/>
    <w:rsid w:val="00321BC8"/>
    <w:rsid w:val="00324326"/>
    <w:rsid w:val="00330241"/>
    <w:rsid w:val="003359FD"/>
    <w:rsid w:val="003410A5"/>
    <w:rsid w:val="0034746E"/>
    <w:rsid w:val="00347B17"/>
    <w:rsid w:val="003500E2"/>
    <w:rsid w:val="003509B2"/>
    <w:rsid w:val="003516F5"/>
    <w:rsid w:val="00352FC5"/>
    <w:rsid w:val="00354491"/>
    <w:rsid w:val="00357CA0"/>
    <w:rsid w:val="0036071D"/>
    <w:rsid w:val="00364650"/>
    <w:rsid w:val="003664D2"/>
    <w:rsid w:val="00370C54"/>
    <w:rsid w:val="00371E16"/>
    <w:rsid w:val="00373822"/>
    <w:rsid w:val="00375E7E"/>
    <w:rsid w:val="00381E51"/>
    <w:rsid w:val="00382A62"/>
    <w:rsid w:val="0038388D"/>
    <w:rsid w:val="00385FB9"/>
    <w:rsid w:val="003908FA"/>
    <w:rsid w:val="0039210A"/>
    <w:rsid w:val="003932A2"/>
    <w:rsid w:val="0039792F"/>
    <w:rsid w:val="003A1C74"/>
    <w:rsid w:val="003B3A59"/>
    <w:rsid w:val="003B4D25"/>
    <w:rsid w:val="003B61C2"/>
    <w:rsid w:val="003B66A4"/>
    <w:rsid w:val="003C023F"/>
    <w:rsid w:val="003C2D41"/>
    <w:rsid w:val="003C42CE"/>
    <w:rsid w:val="003C6B76"/>
    <w:rsid w:val="003D32CC"/>
    <w:rsid w:val="003D4A3F"/>
    <w:rsid w:val="003D5E90"/>
    <w:rsid w:val="003D65C5"/>
    <w:rsid w:val="003E0F05"/>
    <w:rsid w:val="003E1A12"/>
    <w:rsid w:val="003E1FF0"/>
    <w:rsid w:val="003E4E86"/>
    <w:rsid w:val="003E63FA"/>
    <w:rsid w:val="003F522E"/>
    <w:rsid w:val="003F7750"/>
    <w:rsid w:val="00411F99"/>
    <w:rsid w:val="00412531"/>
    <w:rsid w:val="00412E0F"/>
    <w:rsid w:val="004201D3"/>
    <w:rsid w:val="0042176E"/>
    <w:rsid w:val="004315E3"/>
    <w:rsid w:val="00431F7B"/>
    <w:rsid w:val="0043248F"/>
    <w:rsid w:val="00433420"/>
    <w:rsid w:val="00433F84"/>
    <w:rsid w:val="00435F0A"/>
    <w:rsid w:val="00447DD3"/>
    <w:rsid w:val="00455DAE"/>
    <w:rsid w:val="00457B24"/>
    <w:rsid w:val="00462414"/>
    <w:rsid w:val="00467BC1"/>
    <w:rsid w:val="00475798"/>
    <w:rsid w:val="004819C9"/>
    <w:rsid w:val="00481BA8"/>
    <w:rsid w:val="00482268"/>
    <w:rsid w:val="0048248D"/>
    <w:rsid w:val="00482CA3"/>
    <w:rsid w:val="00484016"/>
    <w:rsid w:val="00485691"/>
    <w:rsid w:val="004862A1"/>
    <w:rsid w:val="004879DD"/>
    <w:rsid w:val="0049394A"/>
    <w:rsid w:val="00495550"/>
    <w:rsid w:val="0049619F"/>
    <w:rsid w:val="004A617F"/>
    <w:rsid w:val="004A68E8"/>
    <w:rsid w:val="004B2A35"/>
    <w:rsid w:val="004B2A65"/>
    <w:rsid w:val="004B5FA7"/>
    <w:rsid w:val="004C1245"/>
    <w:rsid w:val="004D0A8C"/>
    <w:rsid w:val="004D2AB8"/>
    <w:rsid w:val="004D2BFD"/>
    <w:rsid w:val="004D3DC7"/>
    <w:rsid w:val="004D4501"/>
    <w:rsid w:val="004D6D12"/>
    <w:rsid w:val="004E1F9F"/>
    <w:rsid w:val="004E4696"/>
    <w:rsid w:val="004E634A"/>
    <w:rsid w:val="004E6722"/>
    <w:rsid w:val="004F4233"/>
    <w:rsid w:val="004F44AB"/>
    <w:rsid w:val="004F668A"/>
    <w:rsid w:val="00501C14"/>
    <w:rsid w:val="0050318E"/>
    <w:rsid w:val="005034C6"/>
    <w:rsid w:val="00503D34"/>
    <w:rsid w:val="005049CD"/>
    <w:rsid w:val="00505B66"/>
    <w:rsid w:val="00506BF8"/>
    <w:rsid w:val="0051006F"/>
    <w:rsid w:val="00510128"/>
    <w:rsid w:val="00516A74"/>
    <w:rsid w:val="00517E89"/>
    <w:rsid w:val="00521161"/>
    <w:rsid w:val="00521FC5"/>
    <w:rsid w:val="0053068B"/>
    <w:rsid w:val="00534464"/>
    <w:rsid w:val="005347C5"/>
    <w:rsid w:val="00542B40"/>
    <w:rsid w:val="00544466"/>
    <w:rsid w:val="00550055"/>
    <w:rsid w:val="00551998"/>
    <w:rsid w:val="0056321F"/>
    <w:rsid w:val="005632AA"/>
    <w:rsid w:val="00565EB2"/>
    <w:rsid w:val="00566344"/>
    <w:rsid w:val="005728EB"/>
    <w:rsid w:val="005742C6"/>
    <w:rsid w:val="00580DE6"/>
    <w:rsid w:val="005819E1"/>
    <w:rsid w:val="00581C3D"/>
    <w:rsid w:val="00584C86"/>
    <w:rsid w:val="00591BB1"/>
    <w:rsid w:val="00591C23"/>
    <w:rsid w:val="00592789"/>
    <w:rsid w:val="00593566"/>
    <w:rsid w:val="00596C52"/>
    <w:rsid w:val="005972C0"/>
    <w:rsid w:val="005A4725"/>
    <w:rsid w:val="005A64D0"/>
    <w:rsid w:val="005B2EEB"/>
    <w:rsid w:val="005B3D36"/>
    <w:rsid w:val="005C3424"/>
    <w:rsid w:val="005C6652"/>
    <w:rsid w:val="005D07B2"/>
    <w:rsid w:val="005D1408"/>
    <w:rsid w:val="005D17B2"/>
    <w:rsid w:val="005E19CE"/>
    <w:rsid w:val="005F11A0"/>
    <w:rsid w:val="00604088"/>
    <w:rsid w:val="00605823"/>
    <w:rsid w:val="00613F52"/>
    <w:rsid w:val="00614321"/>
    <w:rsid w:val="006168A5"/>
    <w:rsid w:val="00616D85"/>
    <w:rsid w:val="006253B4"/>
    <w:rsid w:val="00626AA7"/>
    <w:rsid w:val="00631787"/>
    <w:rsid w:val="00636CA4"/>
    <w:rsid w:val="00643671"/>
    <w:rsid w:val="00654114"/>
    <w:rsid w:val="0065761E"/>
    <w:rsid w:val="006619CE"/>
    <w:rsid w:val="006663B0"/>
    <w:rsid w:val="00667E0F"/>
    <w:rsid w:val="006732FA"/>
    <w:rsid w:val="00673739"/>
    <w:rsid w:val="0067720C"/>
    <w:rsid w:val="00684565"/>
    <w:rsid w:val="00686AB3"/>
    <w:rsid w:val="00692224"/>
    <w:rsid w:val="00694DC0"/>
    <w:rsid w:val="006A737B"/>
    <w:rsid w:val="006B19AD"/>
    <w:rsid w:val="006B3BE4"/>
    <w:rsid w:val="006B4423"/>
    <w:rsid w:val="006C08D4"/>
    <w:rsid w:val="006C4638"/>
    <w:rsid w:val="006C5D35"/>
    <w:rsid w:val="006C7992"/>
    <w:rsid w:val="006D1FF9"/>
    <w:rsid w:val="006D4418"/>
    <w:rsid w:val="006D4D54"/>
    <w:rsid w:val="006D782B"/>
    <w:rsid w:val="006E13C5"/>
    <w:rsid w:val="006E211A"/>
    <w:rsid w:val="006E21A0"/>
    <w:rsid w:val="006E6179"/>
    <w:rsid w:val="006E7105"/>
    <w:rsid w:val="006F18E6"/>
    <w:rsid w:val="006F4EC1"/>
    <w:rsid w:val="006F4FFB"/>
    <w:rsid w:val="00700E7C"/>
    <w:rsid w:val="00705745"/>
    <w:rsid w:val="0070708A"/>
    <w:rsid w:val="0072541C"/>
    <w:rsid w:val="00725596"/>
    <w:rsid w:val="00727FD0"/>
    <w:rsid w:val="00736569"/>
    <w:rsid w:val="00741E19"/>
    <w:rsid w:val="00741E64"/>
    <w:rsid w:val="00743179"/>
    <w:rsid w:val="00745E0E"/>
    <w:rsid w:val="00747D49"/>
    <w:rsid w:val="00750BCD"/>
    <w:rsid w:val="007523A3"/>
    <w:rsid w:val="0075579F"/>
    <w:rsid w:val="0075649F"/>
    <w:rsid w:val="007644DD"/>
    <w:rsid w:val="00774295"/>
    <w:rsid w:val="00776465"/>
    <w:rsid w:val="0078107A"/>
    <w:rsid w:val="0079352F"/>
    <w:rsid w:val="00795CCE"/>
    <w:rsid w:val="007961BF"/>
    <w:rsid w:val="007A18C3"/>
    <w:rsid w:val="007A37B4"/>
    <w:rsid w:val="007A6925"/>
    <w:rsid w:val="007A7400"/>
    <w:rsid w:val="007B39B3"/>
    <w:rsid w:val="007B5FF7"/>
    <w:rsid w:val="007C1133"/>
    <w:rsid w:val="007C50F8"/>
    <w:rsid w:val="007D0505"/>
    <w:rsid w:val="007D3A07"/>
    <w:rsid w:val="007D616F"/>
    <w:rsid w:val="007D639A"/>
    <w:rsid w:val="007E176F"/>
    <w:rsid w:val="007E2139"/>
    <w:rsid w:val="007E3EDD"/>
    <w:rsid w:val="007E6BB2"/>
    <w:rsid w:val="007F4008"/>
    <w:rsid w:val="007F73C1"/>
    <w:rsid w:val="00800DBE"/>
    <w:rsid w:val="0080458A"/>
    <w:rsid w:val="00807659"/>
    <w:rsid w:val="00807BD3"/>
    <w:rsid w:val="008134F8"/>
    <w:rsid w:val="00814762"/>
    <w:rsid w:val="0081568D"/>
    <w:rsid w:val="0081738B"/>
    <w:rsid w:val="00820100"/>
    <w:rsid w:val="00824981"/>
    <w:rsid w:val="00825AAC"/>
    <w:rsid w:val="008272F8"/>
    <w:rsid w:val="00834207"/>
    <w:rsid w:val="00835A66"/>
    <w:rsid w:val="0084272D"/>
    <w:rsid w:val="00844257"/>
    <w:rsid w:val="008462D1"/>
    <w:rsid w:val="008467E1"/>
    <w:rsid w:val="00853430"/>
    <w:rsid w:val="008659C1"/>
    <w:rsid w:val="00867492"/>
    <w:rsid w:val="008729DC"/>
    <w:rsid w:val="00873DEB"/>
    <w:rsid w:val="0087639E"/>
    <w:rsid w:val="00877140"/>
    <w:rsid w:val="00884866"/>
    <w:rsid w:val="00891612"/>
    <w:rsid w:val="00892809"/>
    <w:rsid w:val="00893D2C"/>
    <w:rsid w:val="008941ED"/>
    <w:rsid w:val="008958F5"/>
    <w:rsid w:val="00896928"/>
    <w:rsid w:val="008A24BC"/>
    <w:rsid w:val="008B01DB"/>
    <w:rsid w:val="008B0A02"/>
    <w:rsid w:val="008B4096"/>
    <w:rsid w:val="008B4F00"/>
    <w:rsid w:val="008C2143"/>
    <w:rsid w:val="008C2594"/>
    <w:rsid w:val="008C70FD"/>
    <w:rsid w:val="008D0293"/>
    <w:rsid w:val="008D30C7"/>
    <w:rsid w:val="008D46AD"/>
    <w:rsid w:val="008D6E34"/>
    <w:rsid w:val="008E183F"/>
    <w:rsid w:val="008E1E6E"/>
    <w:rsid w:val="008E266B"/>
    <w:rsid w:val="008E77DF"/>
    <w:rsid w:val="008F19BD"/>
    <w:rsid w:val="008F24FF"/>
    <w:rsid w:val="008F342E"/>
    <w:rsid w:val="008F4482"/>
    <w:rsid w:val="00900507"/>
    <w:rsid w:val="00902852"/>
    <w:rsid w:val="00905FDA"/>
    <w:rsid w:val="009112CA"/>
    <w:rsid w:val="00922D5F"/>
    <w:rsid w:val="00933C38"/>
    <w:rsid w:val="00935253"/>
    <w:rsid w:val="00936351"/>
    <w:rsid w:val="00941314"/>
    <w:rsid w:val="00945527"/>
    <w:rsid w:val="009525ED"/>
    <w:rsid w:val="00955095"/>
    <w:rsid w:val="00963228"/>
    <w:rsid w:val="0096602C"/>
    <w:rsid w:val="0096612F"/>
    <w:rsid w:val="00967440"/>
    <w:rsid w:val="00970CEF"/>
    <w:rsid w:val="00971AA2"/>
    <w:rsid w:val="00976D03"/>
    <w:rsid w:val="00980ED9"/>
    <w:rsid w:val="009816B0"/>
    <w:rsid w:val="009836CD"/>
    <w:rsid w:val="00984A6B"/>
    <w:rsid w:val="00985FB1"/>
    <w:rsid w:val="009978AE"/>
    <w:rsid w:val="009A10CF"/>
    <w:rsid w:val="009A1308"/>
    <w:rsid w:val="009A2545"/>
    <w:rsid w:val="009A3B55"/>
    <w:rsid w:val="009A4287"/>
    <w:rsid w:val="009A57A0"/>
    <w:rsid w:val="009A7166"/>
    <w:rsid w:val="009B191B"/>
    <w:rsid w:val="009B2666"/>
    <w:rsid w:val="009C125B"/>
    <w:rsid w:val="009C2BB5"/>
    <w:rsid w:val="009C4786"/>
    <w:rsid w:val="009C707F"/>
    <w:rsid w:val="009C7928"/>
    <w:rsid w:val="009D00F4"/>
    <w:rsid w:val="009D1472"/>
    <w:rsid w:val="009D14DA"/>
    <w:rsid w:val="009D57F8"/>
    <w:rsid w:val="009D69D3"/>
    <w:rsid w:val="009F07C0"/>
    <w:rsid w:val="009F43A1"/>
    <w:rsid w:val="009F6114"/>
    <w:rsid w:val="00A04A4E"/>
    <w:rsid w:val="00A108F7"/>
    <w:rsid w:val="00A23960"/>
    <w:rsid w:val="00A25A18"/>
    <w:rsid w:val="00A46396"/>
    <w:rsid w:val="00A515F9"/>
    <w:rsid w:val="00A519F1"/>
    <w:rsid w:val="00A53A5A"/>
    <w:rsid w:val="00A577B5"/>
    <w:rsid w:val="00A57D3D"/>
    <w:rsid w:val="00A60F7C"/>
    <w:rsid w:val="00A61489"/>
    <w:rsid w:val="00A675F8"/>
    <w:rsid w:val="00A7047D"/>
    <w:rsid w:val="00A71598"/>
    <w:rsid w:val="00A72CC0"/>
    <w:rsid w:val="00A73456"/>
    <w:rsid w:val="00A746BD"/>
    <w:rsid w:val="00A8034C"/>
    <w:rsid w:val="00A8095F"/>
    <w:rsid w:val="00A80EA6"/>
    <w:rsid w:val="00A82AD7"/>
    <w:rsid w:val="00A84652"/>
    <w:rsid w:val="00A86103"/>
    <w:rsid w:val="00A9250D"/>
    <w:rsid w:val="00AA0D1D"/>
    <w:rsid w:val="00AA3B4D"/>
    <w:rsid w:val="00AA3B8E"/>
    <w:rsid w:val="00AA6949"/>
    <w:rsid w:val="00AB1E30"/>
    <w:rsid w:val="00AC08E7"/>
    <w:rsid w:val="00AC19EC"/>
    <w:rsid w:val="00AD7579"/>
    <w:rsid w:val="00AF0C9D"/>
    <w:rsid w:val="00AF721C"/>
    <w:rsid w:val="00AF75A7"/>
    <w:rsid w:val="00B06469"/>
    <w:rsid w:val="00B0683E"/>
    <w:rsid w:val="00B144D3"/>
    <w:rsid w:val="00B144E7"/>
    <w:rsid w:val="00B15BE7"/>
    <w:rsid w:val="00B2156E"/>
    <w:rsid w:val="00B238FA"/>
    <w:rsid w:val="00B24061"/>
    <w:rsid w:val="00B3153E"/>
    <w:rsid w:val="00B32CE8"/>
    <w:rsid w:val="00B33873"/>
    <w:rsid w:val="00B34E99"/>
    <w:rsid w:val="00B352BA"/>
    <w:rsid w:val="00B37CF2"/>
    <w:rsid w:val="00B40ED4"/>
    <w:rsid w:val="00B42773"/>
    <w:rsid w:val="00B441DA"/>
    <w:rsid w:val="00B4492E"/>
    <w:rsid w:val="00B4646E"/>
    <w:rsid w:val="00B46754"/>
    <w:rsid w:val="00B50290"/>
    <w:rsid w:val="00B529B0"/>
    <w:rsid w:val="00B52DF8"/>
    <w:rsid w:val="00B5470F"/>
    <w:rsid w:val="00B6733E"/>
    <w:rsid w:val="00B740C0"/>
    <w:rsid w:val="00B74383"/>
    <w:rsid w:val="00B7440D"/>
    <w:rsid w:val="00B8315D"/>
    <w:rsid w:val="00B878E3"/>
    <w:rsid w:val="00B91A70"/>
    <w:rsid w:val="00B941EF"/>
    <w:rsid w:val="00B96B95"/>
    <w:rsid w:val="00BA064B"/>
    <w:rsid w:val="00BA0E58"/>
    <w:rsid w:val="00BA4791"/>
    <w:rsid w:val="00BA4B90"/>
    <w:rsid w:val="00BA4CF6"/>
    <w:rsid w:val="00BB3123"/>
    <w:rsid w:val="00BB4732"/>
    <w:rsid w:val="00BB5907"/>
    <w:rsid w:val="00BB69F4"/>
    <w:rsid w:val="00BC15E3"/>
    <w:rsid w:val="00BC6C62"/>
    <w:rsid w:val="00BE0174"/>
    <w:rsid w:val="00BF0BFA"/>
    <w:rsid w:val="00BF1995"/>
    <w:rsid w:val="00BF19BB"/>
    <w:rsid w:val="00BF1E33"/>
    <w:rsid w:val="00BF238A"/>
    <w:rsid w:val="00C00E62"/>
    <w:rsid w:val="00C0545B"/>
    <w:rsid w:val="00C05B73"/>
    <w:rsid w:val="00C14C40"/>
    <w:rsid w:val="00C1554B"/>
    <w:rsid w:val="00C24EF8"/>
    <w:rsid w:val="00C25015"/>
    <w:rsid w:val="00C30281"/>
    <w:rsid w:val="00C32296"/>
    <w:rsid w:val="00C41F34"/>
    <w:rsid w:val="00C42924"/>
    <w:rsid w:val="00C42E72"/>
    <w:rsid w:val="00C46065"/>
    <w:rsid w:val="00C46D74"/>
    <w:rsid w:val="00C52639"/>
    <w:rsid w:val="00C52FC3"/>
    <w:rsid w:val="00C537B0"/>
    <w:rsid w:val="00C62747"/>
    <w:rsid w:val="00C67FB5"/>
    <w:rsid w:val="00C7139B"/>
    <w:rsid w:val="00C72DFF"/>
    <w:rsid w:val="00C730D7"/>
    <w:rsid w:val="00C7443D"/>
    <w:rsid w:val="00C77516"/>
    <w:rsid w:val="00C8034D"/>
    <w:rsid w:val="00C804C9"/>
    <w:rsid w:val="00C80A49"/>
    <w:rsid w:val="00C82ADC"/>
    <w:rsid w:val="00C83DFA"/>
    <w:rsid w:val="00C847F2"/>
    <w:rsid w:val="00C941A5"/>
    <w:rsid w:val="00CA385A"/>
    <w:rsid w:val="00CA6892"/>
    <w:rsid w:val="00CB1E67"/>
    <w:rsid w:val="00CB30B1"/>
    <w:rsid w:val="00CB532F"/>
    <w:rsid w:val="00CC3E6A"/>
    <w:rsid w:val="00CD3D18"/>
    <w:rsid w:val="00CD44AF"/>
    <w:rsid w:val="00CE1A62"/>
    <w:rsid w:val="00CE5613"/>
    <w:rsid w:val="00CE69DA"/>
    <w:rsid w:val="00CE79CF"/>
    <w:rsid w:val="00CF0097"/>
    <w:rsid w:val="00D036F1"/>
    <w:rsid w:val="00D04AB7"/>
    <w:rsid w:val="00D14FA9"/>
    <w:rsid w:val="00D16F3D"/>
    <w:rsid w:val="00D1769E"/>
    <w:rsid w:val="00D23536"/>
    <w:rsid w:val="00D2765B"/>
    <w:rsid w:val="00D30C92"/>
    <w:rsid w:val="00D33332"/>
    <w:rsid w:val="00D4015A"/>
    <w:rsid w:val="00D43BA2"/>
    <w:rsid w:val="00D4440A"/>
    <w:rsid w:val="00D45C6C"/>
    <w:rsid w:val="00D46224"/>
    <w:rsid w:val="00D50F72"/>
    <w:rsid w:val="00D555D7"/>
    <w:rsid w:val="00D64896"/>
    <w:rsid w:val="00D70F5C"/>
    <w:rsid w:val="00D7136D"/>
    <w:rsid w:val="00D71E41"/>
    <w:rsid w:val="00D74ED4"/>
    <w:rsid w:val="00D84CD0"/>
    <w:rsid w:val="00D91494"/>
    <w:rsid w:val="00D93203"/>
    <w:rsid w:val="00D9449C"/>
    <w:rsid w:val="00D97324"/>
    <w:rsid w:val="00DA03CF"/>
    <w:rsid w:val="00DA0C71"/>
    <w:rsid w:val="00DA256B"/>
    <w:rsid w:val="00DA2A5A"/>
    <w:rsid w:val="00DA4A46"/>
    <w:rsid w:val="00DA54D5"/>
    <w:rsid w:val="00DB3863"/>
    <w:rsid w:val="00DB4200"/>
    <w:rsid w:val="00DC58D8"/>
    <w:rsid w:val="00DC6715"/>
    <w:rsid w:val="00DD171F"/>
    <w:rsid w:val="00DE75A4"/>
    <w:rsid w:val="00DF2BB6"/>
    <w:rsid w:val="00E01347"/>
    <w:rsid w:val="00E208BB"/>
    <w:rsid w:val="00E2377E"/>
    <w:rsid w:val="00E259E1"/>
    <w:rsid w:val="00E31A83"/>
    <w:rsid w:val="00E34E29"/>
    <w:rsid w:val="00E40F99"/>
    <w:rsid w:val="00E51FB8"/>
    <w:rsid w:val="00E54FD8"/>
    <w:rsid w:val="00E56B04"/>
    <w:rsid w:val="00E649D9"/>
    <w:rsid w:val="00E6664F"/>
    <w:rsid w:val="00E6712D"/>
    <w:rsid w:val="00E7342E"/>
    <w:rsid w:val="00E7565D"/>
    <w:rsid w:val="00E83E50"/>
    <w:rsid w:val="00E84361"/>
    <w:rsid w:val="00E92DD0"/>
    <w:rsid w:val="00E9430F"/>
    <w:rsid w:val="00E9786A"/>
    <w:rsid w:val="00EA391A"/>
    <w:rsid w:val="00EA6CEE"/>
    <w:rsid w:val="00EB2661"/>
    <w:rsid w:val="00EB45DD"/>
    <w:rsid w:val="00EB4B00"/>
    <w:rsid w:val="00EB57A3"/>
    <w:rsid w:val="00EB5834"/>
    <w:rsid w:val="00EB6D0D"/>
    <w:rsid w:val="00EB74F5"/>
    <w:rsid w:val="00EB76FD"/>
    <w:rsid w:val="00EB76FF"/>
    <w:rsid w:val="00EB7758"/>
    <w:rsid w:val="00EC0536"/>
    <w:rsid w:val="00EC6562"/>
    <w:rsid w:val="00ED3C6F"/>
    <w:rsid w:val="00ED49F3"/>
    <w:rsid w:val="00ED5985"/>
    <w:rsid w:val="00EE229B"/>
    <w:rsid w:val="00EE263E"/>
    <w:rsid w:val="00EE55C9"/>
    <w:rsid w:val="00EE58DA"/>
    <w:rsid w:val="00EE68A0"/>
    <w:rsid w:val="00EF32B3"/>
    <w:rsid w:val="00EF4384"/>
    <w:rsid w:val="00EF67E4"/>
    <w:rsid w:val="00EF6BE4"/>
    <w:rsid w:val="00F07ABD"/>
    <w:rsid w:val="00F106AD"/>
    <w:rsid w:val="00F10DD3"/>
    <w:rsid w:val="00F119C5"/>
    <w:rsid w:val="00F1360D"/>
    <w:rsid w:val="00F13DA9"/>
    <w:rsid w:val="00F23387"/>
    <w:rsid w:val="00F24AD3"/>
    <w:rsid w:val="00F277A2"/>
    <w:rsid w:val="00F315B4"/>
    <w:rsid w:val="00F32884"/>
    <w:rsid w:val="00F35027"/>
    <w:rsid w:val="00F37107"/>
    <w:rsid w:val="00F3764F"/>
    <w:rsid w:val="00F37883"/>
    <w:rsid w:val="00F40DBF"/>
    <w:rsid w:val="00F418FF"/>
    <w:rsid w:val="00F4206F"/>
    <w:rsid w:val="00F45D47"/>
    <w:rsid w:val="00F4682F"/>
    <w:rsid w:val="00F526BD"/>
    <w:rsid w:val="00F6076C"/>
    <w:rsid w:val="00F62897"/>
    <w:rsid w:val="00F64346"/>
    <w:rsid w:val="00F665BF"/>
    <w:rsid w:val="00F724BB"/>
    <w:rsid w:val="00F72A74"/>
    <w:rsid w:val="00F7745D"/>
    <w:rsid w:val="00F81532"/>
    <w:rsid w:val="00F8571B"/>
    <w:rsid w:val="00F95068"/>
    <w:rsid w:val="00FA1A83"/>
    <w:rsid w:val="00FA481D"/>
    <w:rsid w:val="00FB0574"/>
    <w:rsid w:val="00FB706E"/>
    <w:rsid w:val="00FC0390"/>
    <w:rsid w:val="00FC65FF"/>
    <w:rsid w:val="00FD0C52"/>
    <w:rsid w:val="00FD0EA7"/>
    <w:rsid w:val="00FD1667"/>
    <w:rsid w:val="00FD52C7"/>
    <w:rsid w:val="00FE3666"/>
    <w:rsid w:val="00FE5023"/>
    <w:rsid w:val="00FF0316"/>
    <w:rsid w:val="00FF0805"/>
    <w:rsid w:val="00FF084F"/>
    <w:rsid w:val="00FF3872"/>
    <w:rsid w:val="11D9BCAD"/>
    <w:rsid w:val="713B8CEB"/>
    <w:rsid w:val="75A5951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C5F04F2"/>
  <w15:chartTrackingRefBased/>
  <w15:docId w15:val="{F813B454-FB20-4E67-A47C-1A23B6A3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0"/>
    </w:rPr>
  </w:style>
  <w:style w:type="paragraph" w:styleId="Heading2">
    <w:name w:val="heading 2"/>
    <w:basedOn w:val="Normal"/>
    <w:next w:val="Normal"/>
    <w:qFormat/>
    <w:pPr>
      <w:keepNext/>
      <w:outlineLvl w:val="1"/>
    </w:pPr>
    <w:rPr>
      <w:b/>
      <w:bCs/>
      <w:sz w:val="20"/>
      <w:u w:val="single"/>
    </w:rPr>
  </w:style>
  <w:style w:type="paragraph" w:styleId="Heading3">
    <w:name w:val="heading 3"/>
    <w:basedOn w:val="Normal"/>
    <w:next w:val="Normal"/>
    <w:qFormat/>
    <w:pPr>
      <w:keepNext/>
      <w:jc w:val="center"/>
      <w:outlineLvl w:val="2"/>
    </w:pPr>
    <w:rPr>
      <w:b/>
      <w:bCs/>
      <w:color w:val="000000"/>
      <w:sz w:val="20"/>
      <w:u w:val="single"/>
    </w:rPr>
  </w:style>
  <w:style w:type="paragraph" w:styleId="Heading4">
    <w:name w:val="heading 4"/>
    <w:basedOn w:val="Normal"/>
    <w:next w:val="Normal"/>
    <w:qFormat/>
    <w:pPr>
      <w:keepNext/>
      <w:jc w:val="center"/>
      <w:outlineLvl w:val="3"/>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semiHidden/>
    <w:rPr>
      <w:sz w:val="2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character" w:styleId="FootnoteReference">
    <w:name w:val="footnote reference"/>
    <w:semiHidden/>
    <w:rPr>
      <w:vertAlign w:val="superscript"/>
    </w:rPr>
  </w:style>
  <w:style w:type="paragraph" w:styleId="FootnoteText">
    <w:name w:val="footnote text"/>
    <w:basedOn w:val="Normal"/>
    <w:semiHidden/>
    <w:rPr>
      <w:rFonts w:ascii="Arial" w:hAnsi="Arial"/>
      <w:sz w:val="20"/>
      <w:szCs w:val="20"/>
    </w:rPr>
  </w:style>
  <w:style w:type="paragraph" w:styleId="BalloonText">
    <w:name w:val="Balloon Text"/>
    <w:basedOn w:val="Normal"/>
    <w:semiHidden/>
    <w:rPr>
      <w:rFonts w:ascii="Tahoma" w:hAnsi="Tahoma"/>
      <w:sz w:val="16"/>
      <w:szCs w:val="20"/>
    </w:rPr>
  </w:style>
  <w:style w:type="paragraph" w:styleId="Header">
    <w:name w:val="header"/>
    <w:basedOn w:val="Normal"/>
    <w:link w:val="HeaderChar"/>
    <w:uiPriority w:val="99"/>
    <w:pPr>
      <w:tabs>
        <w:tab w:val="center" w:pos="4320"/>
        <w:tab w:val="right" w:pos="8640"/>
      </w:tabs>
    </w:pPr>
    <w:rPr>
      <w:rFonts w:ascii="Arial" w:hAnsi="Arial"/>
      <w:sz w:val="20"/>
      <w:szCs w:val="20"/>
    </w:rPr>
  </w:style>
  <w:style w:type="paragraph" w:styleId="Subtitle">
    <w:name w:val="Subtitle"/>
    <w:basedOn w:val="Normal"/>
    <w:qFormat/>
    <w:pPr>
      <w:jc w:val="center"/>
    </w:pPr>
    <w:rPr>
      <w:b/>
      <w:bCs/>
      <w:sz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rPr>
      <w:b/>
      <w:bCs/>
      <w:sz w:val="20"/>
    </w:rPr>
  </w:style>
  <w:style w:type="paragraph" w:styleId="BodyText3">
    <w:name w:val="Body Text 3"/>
    <w:basedOn w:val="Normal"/>
    <w:semiHidden/>
    <w:rPr>
      <w:color w:val="FF0000"/>
      <w:sz w:val="2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PlainText">
    <w:name w:val="Plain Text"/>
    <w:basedOn w:val="Normal"/>
    <w:semiHidden/>
    <w:rPr>
      <w:rFonts w:ascii="Courier New" w:hAnsi="Courier New" w:cs="Courier New"/>
      <w:sz w:val="20"/>
      <w:szCs w:val="20"/>
    </w:rPr>
  </w:style>
  <w:style w:type="paragraph" w:styleId="BodyTextIndent">
    <w:name w:val="Body Text Indent"/>
    <w:basedOn w:val="Normal"/>
    <w:semiHidden/>
    <w:pPr>
      <w:ind w:left="425" w:hanging="360"/>
    </w:pPr>
    <w:rPr>
      <w:rFonts w:ascii="Arial" w:hAnsi="Arial" w:cs="Arial"/>
      <w:sz w:val="20"/>
    </w:rPr>
  </w:style>
  <w:style w:type="paragraph" w:styleId="BodyTextIndent2">
    <w:name w:val="Body Text Indent 2"/>
    <w:basedOn w:val="Normal"/>
    <w:semiHidden/>
    <w:pPr>
      <w:ind w:left="425" w:hanging="425"/>
    </w:pPr>
    <w:rPr>
      <w:rFonts w:ascii="Arial" w:hAnsi="Arial" w:cs="Arial"/>
      <w:sz w:val="20"/>
    </w:rPr>
  </w:style>
  <w:style w:type="paragraph" w:styleId="BodyTextIndent3">
    <w:name w:val="Body Text Indent 3"/>
    <w:basedOn w:val="Normal"/>
    <w:semiHidden/>
    <w:pPr>
      <w:ind w:left="785" w:hanging="360"/>
    </w:pPr>
    <w:rPr>
      <w:rFonts w:ascii="Arial" w:hAnsi="Arial" w:cs="Arial"/>
      <w:sz w:val="20"/>
    </w:rPr>
  </w:style>
  <w:style w:type="character" w:styleId="Hyperlink">
    <w:name w:val="Hyperlink"/>
    <w:semiHidden/>
    <w:rPr>
      <w:color w:val="0000FF"/>
      <w:u w:val="single"/>
    </w:rPr>
  </w:style>
  <w:style w:type="paragraph" w:styleId="EnvelopeReturn">
    <w:name w:val="envelope return"/>
    <w:basedOn w:val="Normal"/>
    <w:semiHidden/>
    <w:rPr>
      <w:rFonts w:cs="Arial"/>
    </w:rPr>
  </w:style>
  <w:style w:type="character" w:styleId="LineNumber">
    <w:name w:val="line number"/>
    <w:basedOn w:val="DefaultParagraphFont"/>
  </w:style>
  <w:style w:type="paragraph" w:customStyle="1" w:styleId="RegsSection">
    <w:name w:val="Regs Section"/>
    <w:basedOn w:val="Normal"/>
    <w:pPr>
      <w:keepNext/>
      <w:widowControl w:val="0"/>
      <w:spacing w:line="480" w:lineRule="auto"/>
    </w:pPr>
    <w:rPr>
      <w:rFonts w:eastAsia="SimSun"/>
      <w:bCs/>
      <w:u w:val="single"/>
    </w:rPr>
  </w:style>
  <w:style w:type="character" w:styleId="UnresolvedMention">
    <w:name w:val="Unresolved Mention"/>
    <w:uiPriority w:val="99"/>
    <w:semiHidden/>
    <w:unhideWhenUsed/>
    <w:rsid w:val="00085430"/>
    <w:rPr>
      <w:color w:val="605E5C"/>
      <w:shd w:val="clear" w:color="auto" w:fill="E1DFDD"/>
    </w:rPr>
  </w:style>
  <w:style w:type="character" w:styleId="FollowedHyperlink">
    <w:name w:val="FollowedHyperlink"/>
    <w:uiPriority w:val="99"/>
    <w:semiHidden/>
    <w:unhideWhenUsed/>
    <w:rsid w:val="00725596"/>
    <w:rPr>
      <w:color w:val="954F72"/>
      <w:u w:val="single"/>
    </w:rPr>
  </w:style>
  <w:style w:type="character" w:styleId="CommentReference">
    <w:name w:val="annotation reference"/>
    <w:basedOn w:val="DefaultParagraphFont"/>
    <w:uiPriority w:val="99"/>
    <w:semiHidden/>
    <w:unhideWhenUsed/>
    <w:rsid w:val="00684565"/>
    <w:rPr>
      <w:sz w:val="16"/>
      <w:szCs w:val="16"/>
    </w:rPr>
  </w:style>
  <w:style w:type="paragraph" w:styleId="CommentText">
    <w:name w:val="annotation text"/>
    <w:basedOn w:val="Normal"/>
    <w:link w:val="CommentTextChar"/>
    <w:uiPriority w:val="99"/>
    <w:semiHidden/>
    <w:unhideWhenUsed/>
    <w:rsid w:val="00684565"/>
    <w:rPr>
      <w:sz w:val="20"/>
      <w:szCs w:val="20"/>
    </w:rPr>
  </w:style>
  <w:style w:type="character" w:customStyle="1" w:styleId="CommentTextChar">
    <w:name w:val="Comment Text Char"/>
    <w:basedOn w:val="DefaultParagraphFont"/>
    <w:link w:val="CommentText"/>
    <w:uiPriority w:val="99"/>
    <w:semiHidden/>
    <w:rsid w:val="00684565"/>
  </w:style>
  <w:style w:type="paragraph" w:styleId="CommentSubject">
    <w:name w:val="annotation subject"/>
    <w:basedOn w:val="CommentText"/>
    <w:next w:val="CommentText"/>
    <w:link w:val="CommentSubjectChar"/>
    <w:uiPriority w:val="99"/>
    <w:semiHidden/>
    <w:unhideWhenUsed/>
    <w:rsid w:val="00684565"/>
    <w:rPr>
      <w:b/>
      <w:bCs/>
    </w:rPr>
  </w:style>
  <w:style w:type="character" w:customStyle="1" w:styleId="CommentSubjectChar">
    <w:name w:val="Comment Subject Char"/>
    <w:basedOn w:val="CommentTextChar"/>
    <w:link w:val="CommentSubject"/>
    <w:uiPriority w:val="99"/>
    <w:semiHidden/>
    <w:rsid w:val="00684565"/>
    <w:rPr>
      <w:b/>
      <w:bCs/>
    </w:rPr>
  </w:style>
  <w:style w:type="paragraph" w:styleId="Revision">
    <w:name w:val="Revision"/>
    <w:hidden/>
    <w:uiPriority w:val="99"/>
    <w:semiHidden/>
    <w:rsid w:val="00FE5023"/>
    <w:rPr>
      <w:sz w:val="24"/>
      <w:szCs w:val="24"/>
    </w:rPr>
  </w:style>
  <w:style w:type="character" w:customStyle="1" w:styleId="HeaderChar">
    <w:name w:val="Header Char"/>
    <w:link w:val="Header"/>
    <w:uiPriority w:val="99"/>
    <w:rsid w:val="00FE5023"/>
    <w:rPr>
      <w:rFonts w:ascii="Arial" w:hAnsi="Arial"/>
    </w:rPr>
  </w:style>
  <w:style w:type="paragraph" w:customStyle="1" w:styleId="indent-1">
    <w:name w:val="indent-1"/>
    <w:basedOn w:val="Normal"/>
    <w:rsid w:val="00A84652"/>
    <w:pPr>
      <w:spacing w:before="100" w:beforeAutospacing="1" w:after="100" w:afterAutospacing="1"/>
    </w:pPr>
  </w:style>
  <w:style w:type="character" w:customStyle="1" w:styleId="paragraph-hierarchy">
    <w:name w:val="paragraph-hierarchy"/>
    <w:basedOn w:val="DefaultParagraphFont"/>
    <w:rsid w:val="00A84652"/>
  </w:style>
  <w:style w:type="character" w:customStyle="1" w:styleId="paren">
    <w:name w:val="paren"/>
    <w:basedOn w:val="DefaultParagraphFont"/>
    <w:rsid w:val="00A84652"/>
  </w:style>
  <w:style w:type="character" w:styleId="Emphasis">
    <w:name w:val="Emphasis"/>
    <w:uiPriority w:val="20"/>
    <w:qFormat/>
    <w:rsid w:val="00A84652"/>
    <w:rPr>
      <w:i/>
      <w:iCs/>
    </w:rPr>
  </w:style>
  <w:style w:type="paragraph" w:customStyle="1" w:styleId="indent-2">
    <w:name w:val="indent-2"/>
    <w:basedOn w:val="Normal"/>
    <w:rsid w:val="00A846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ites.ed.gov/idea/statute-chapter-33/subchapter-iii/1435/a/2" TargetMode="External" /><Relationship Id="rId11" Type="http://schemas.openxmlformats.org/officeDocument/2006/relationships/hyperlink" Target="https://www.ecfr.gov/current/title-34/section-303.340" TargetMode="External" /><Relationship Id="rId12" Type="http://schemas.openxmlformats.org/officeDocument/2006/relationships/hyperlink" Target="https://www.govinfo.gov/link/uscode/20/1435" TargetMode="External" /><Relationship Id="rId13" Type="http://schemas.openxmlformats.org/officeDocument/2006/relationships/hyperlink" Target="https://www.govinfo.gov/link/uscode/20/1436" TargetMode="External" /><Relationship Id="rId14" Type="http://schemas.openxmlformats.org/officeDocument/2006/relationships/hyperlink" Target="https://www.ecfr.gov/current/title-34/subtitle-B/chapter-III/part-303" TargetMode="External" /><Relationship Id="rId15" Type="http://schemas.openxmlformats.org/officeDocument/2006/relationships/hyperlink" Target="https://www.ecfr.gov/current/title-34/section-303.34" TargetMode="External" /><Relationship Id="rId16" Type="http://schemas.openxmlformats.org/officeDocument/2006/relationships/hyperlink" Target="https://www.ecfr.gov/current/title-34/section-303.119" TargetMode="External" /><Relationship Id="rId17" Type="http://schemas.openxmlformats.org/officeDocument/2006/relationships/hyperlink" Target="https://www.ecfr.gov/current/title-34/section-303.126" TargetMode="External" /><Relationship Id="rId18" Type="http://schemas.openxmlformats.org/officeDocument/2006/relationships/hyperlink" Target="https://sites.ed.gov/idea/statute-chapter-33/subchapter-iii/1433" TargetMode="External" /><Relationship Id="rId19" Type="http://schemas.openxmlformats.org/officeDocument/2006/relationships/hyperlink" Target="https://sites.ed.gov/idea/statute-chapter-33/subchapter-iii/1436" TargetMode="External" /><Relationship Id="rId2" Type="http://schemas.openxmlformats.org/officeDocument/2006/relationships/webSettings" Target="webSettings.xml" /><Relationship Id="rId20" Type="http://schemas.openxmlformats.org/officeDocument/2006/relationships/hyperlink" Target="https://www.ecfr.gov/current/title-34/section-303.344" TargetMode="External" /><Relationship Id="rId21" Type="http://schemas.openxmlformats.org/officeDocument/2006/relationships/hyperlink" Target="https://www.ecfr.gov/current/title-34/section-303.321" TargetMode="External" /><Relationship Id="rId22" Type="http://schemas.openxmlformats.org/officeDocument/2006/relationships/hyperlink" Target="https://www.ecfr.gov/current/title-34/section-303.346" TargetMode="External" /><Relationship Id="rId23" Type="http://schemas.openxmlformats.org/officeDocument/2006/relationships/hyperlink" Target="https://sites.ed.gov/idea/statute-chapter-33/subchapter-iii/1436/e" TargetMode="External" /><Relationship Id="rId24" Type="http://schemas.openxmlformats.org/officeDocument/2006/relationships/hyperlink" Target="https://www.ecfr.gov/current/title-34/section-303.7" TargetMode="External" /><Relationship Id="rId25" Type="http://schemas.openxmlformats.org/officeDocument/2006/relationships/hyperlink" Target="https://www.ecfr.gov/current/title-34/section-303.25" TargetMode="External" /><Relationship Id="rId26" Type="http://schemas.openxmlformats.org/officeDocument/2006/relationships/hyperlink" Target="https://www.ecfr.gov/current/title-34/section-303.720" TargetMode="External" /><Relationship Id="rId27" Type="http://schemas.openxmlformats.org/officeDocument/2006/relationships/hyperlink" Target="https://www.ecfr.gov/current/title-34/section-303.5" TargetMode="External" /><Relationship Id="rId28" Type="http://schemas.openxmlformats.org/officeDocument/2006/relationships/hyperlink" Target="https://www.ecfr.gov/current/title-34/section-303.21" TargetMode="External" /><Relationship Id="rId29" Type="http://schemas.openxmlformats.org/officeDocument/2006/relationships/hyperlink" Target="https://www.ecfr.gov/current/title-34/section-303.117" TargetMode="External" /><Relationship Id="rId3" Type="http://schemas.openxmlformats.org/officeDocument/2006/relationships/fontTable" Target="fontTable.xml" /><Relationship Id="rId30" Type="http://schemas.openxmlformats.org/officeDocument/2006/relationships/hyperlink" Target="https://www.ecfr.gov/current/title-34/section-303.124" TargetMode="External" /><Relationship Id="rId31" Type="http://schemas.openxmlformats.org/officeDocument/2006/relationships/hyperlink" Target="https://sites.ed.gov/idea/statute-chapter-33/subchapter-iii/1435/a/3" TargetMode="External" /><Relationship Id="rId32" Type="http://schemas.openxmlformats.org/officeDocument/2006/relationships/hyperlink" Target="https://sites.ed.gov/idea/statute-chapter-33/subchapter-iii/1435/a/4" TargetMode="External" /><Relationship Id="rId33" Type="http://schemas.openxmlformats.org/officeDocument/2006/relationships/hyperlink" Target="https://sites.ed.gov/idea/statute-chapter-33/subchapter-iii/1436/a" TargetMode="External" /><Relationship Id="rId34" Type="http://schemas.openxmlformats.org/officeDocument/2006/relationships/hyperlink" Target="https://www.ecfr.gov/current/title-34/subtitle-B/chapter-III/part-303/subpart-D/subject-group-ECFR2e3d25fd5ebef71" TargetMode="External" /><Relationship Id="rId35" Type="http://schemas.openxmlformats.org/officeDocument/2006/relationships/hyperlink" Target="https://www.ecfr.gov/current/title-34/section-303.322" TargetMode="External" /><Relationship Id="rId36" Type="http://schemas.openxmlformats.org/officeDocument/2006/relationships/hyperlink" Target="https://www.ecfr.gov/current/title-34/section-303.118" TargetMode="External" /><Relationship Id="rId37" Type="http://schemas.openxmlformats.org/officeDocument/2006/relationships/hyperlink" Target="https://sites.ed.gov/idea/statute-chapter-33/subchapter-iii/1435/c" TargetMode="External" /><Relationship Id="rId38" Type="http://schemas.openxmlformats.org/officeDocument/2006/relationships/hyperlink" Target="https://sites.ed.gov/idea/statute-chapter-33/subchapter-iii/1437/a/9/C" TargetMode="External" /><Relationship Id="rId39" Type="http://schemas.openxmlformats.org/officeDocument/2006/relationships/hyperlink" Target="https://sites.ed.gov/idea/statute-chapter-33/subchapter-iii/1435/a/10" TargetMode="External" /><Relationship Id="rId4" Type="http://schemas.openxmlformats.org/officeDocument/2006/relationships/customXml" Target="../customXml/item1.xml" /><Relationship Id="rId40" Type="http://schemas.openxmlformats.org/officeDocument/2006/relationships/hyperlink" Target="https://sites.ed.gov/idea/statute-chapter-33/subchapter-iii/1437/a/9" TargetMode="External" /><Relationship Id="rId41" Type="http://schemas.openxmlformats.org/officeDocument/2006/relationships/hyperlink" Target="https://www.ecfr.gov/current/title-34/part-303/section-303.344" TargetMode="External" /><Relationship Id="rId42" Type="http://schemas.openxmlformats.org/officeDocument/2006/relationships/hyperlink" Target="https://www.ecfr.gov/current/title-34/subtitle-B/chapter-III/part-300" TargetMode="External" /><Relationship Id="rId43" Type="http://schemas.openxmlformats.org/officeDocument/2006/relationships/hyperlink" Target="https://sites.ed.gov/idea/statute-chapter-33/subchapter-iii/1439/a/8" TargetMode="External" /><Relationship Id="rId44" Type="http://schemas.openxmlformats.org/officeDocument/2006/relationships/hyperlink" Target="https://sites.ed.gov/idea/statute-chapter-33/subchapter-ii/1415/e" TargetMode="External" /><Relationship Id="rId45" Type="http://schemas.openxmlformats.org/officeDocument/2006/relationships/hyperlink" Target="https://www.ecfr.gov/current/title-34/section-303.431" TargetMode="External" /><Relationship Id="rId46" Type="http://schemas.openxmlformats.org/officeDocument/2006/relationships/hyperlink" Target="https://sites.ed.gov/idea/statute-chapter-33/subchapter-ii/1416" TargetMode="External" /><Relationship Id="rId47" Type="http://schemas.openxmlformats.org/officeDocument/2006/relationships/hyperlink" Target="https://sites.ed.gov/idea/statute-chapter-33/subchapter-iii/1442" TargetMode="External" /><Relationship Id="rId48" Type="http://schemas.openxmlformats.org/officeDocument/2006/relationships/hyperlink" Target="https://www.ecfr.gov/current/title-34/subtitle-B/chapter-III/part-303/subpart-H/subject-group-ECFRe32b04708514b9c/section-303.700" TargetMode="External" /><Relationship Id="rId49" Type="http://schemas.openxmlformats.org/officeDocument/2006/relationships/hyperlink" Target="https://www.ecfr.gov/current/title-34/subtitle-B/chapter-III/part-303/subpart-H/subject-group-ECFRe32b04708514b9c/section-303.701" TargetMode="External" /><Relationship Id="rId5" Type="http://schemas.openxmlformats.org/officeDocument/2006/relationships/customXml" Target="../customXml/item2.xml" /><Relationship Id="rId50" Type="http://schemas.openxmlformats.org/officeDocument/2006/relationships/hyperlink" Target="https://www.ecfr.gov/current/title-34/subtitle-B/chapter-III/part-303/subpart-H/subject-group-ECFRe32b04708514b9c/section-303.702" TargetMode="External" /><Relationship Id="rId51" Type="http://schemas.openxmlformats.org/officeDocument/2006/relationships/hyperlink" Target="https://sites.ed.gov/idea/statute-chapter-33/subchapter-ii/1416/c" TargetMode="External" /><Relationship Id="rId52" Type="http://schemas.openxmlformats.org/officeDocument/2006/relationships/hyperlink" Target="https://sites.ed.gov/idea/statute-chapter-33/subchapter-ii/1416/b/1/B" TargetMode="External" /><Relationship Id="rId53" Type="http://schemas.openxmlformats.org/officeDocument/2006/relationships/hyperlink" Target="https://www.ecfr.gov/current/title-2/subtitle-A/chapter-II/part-200/subpart-D/subject-group-ECFR36520e4111dce32/section-200.329" TargetMode="External" /><Relationship Id="rId54" Type="http://schemas.openxmlformats.org/officeDocument/2006/relationships/hyperlink" Target="https://sites.ed.gov/idea/statute-chapter-33/subchapter-ii/1416/b/2/C" TargetMode="External" /><Relationship Id="rId55" Type="http://schemas.openxmlformats.org/officeDocument/2006/relationships/hyperlink" Target="https://www.ecfr.gov/current/title-34/section-303.701" TargetMode="External" /><Relationship Id="rId56" Type="http://schemas.openxmlformats.org/officeDocument/2006/relationships/hyperlink" Target="https://www.ecfr.gov/current/title-34/subtitle-B/chapter-III/part-303/subpart-H/subject-group-ECFR3e0e263a5f4758b/section-303.720" TargetMode="External" /><Relationship Id="rId57" Type="http://schemas.openxmlformats.org/officeDocument/2006/relationships/hyperlink" Target="https://www.govinfo.gov/content/pkg/CFR-2014-title34-vol1/pdf/CFR-2014-title34-vol1-part80.pdf" TargetMode="External" /><Relationship Id="rId58" Type="http://schemas.openxmlformats.org/officeDocument/2006/relationships/hyperlink" Target="https://sites.ed.gov/idea/statute-chapter-33/subchapter-ii/1418/a" TargetMode="External" /><Relationship Id="rId59" Type="http://schemas.openxmlformats.org/officeDocument/2006/relationships/hyperlink" Target="https://www.ecfr.gov/current/title-34/subtitle-B/chapter-III/part-303/subpart-H/subject-group-ECFR3e0e263a5f4758b/section-303.722" TargetMode="External" /><Relationship Id="rId6" Type="http://schemas.openxmlformats.org/officeDocument/2006/relationships/customXml" Target="../customXml/item3.xml" /><Relationship Id="rId60" Type="http://schemas.openxmlformats.org/officeDocument/2006/relationships/hyperlink" Target="https://www.ecfr.gov/current/title-34/subtitle-B/chapter-III/part-303/subpart-H/subject-group-ECFR3e0e263a5f4758b" TargetMode="External" /><Relationship Id="rId61" Type="http://schemas.openxmlformats.org/officeDocument/2006/relationships/hyperlink" Target="https://sites.ed.gov/idea/statute-chapter-33/subchapter-ii/1416/a/3" TargetMode="External" /><Relationship Id="rId62" Type="http://schemas.openxmlformats.org/officeDocument/2006/relationships/hyperlink" Target="https://sites.ed.gov/idea/statute-chapter-33/subchapter-ii/1418/b/1" TargetMode="External" /><Relationship Id="rId63" Type="http://schemas.openxmlformats.org/officeDocument/2006/relationships/hyperlink" Target="https://www.ecfr.gov/current/title-2/section-200.328" TargetMode="External" /><Relationship Id="rId64" Type="http://schemas.openxmlformats.org/officeDocument/2006/relationships/hyperlink" Target="https://www.ecfr.gov/current/title-34/section-303.120" TargetMode="External" /><Relationship Id="rId65" Type="http://schemas.openxmlformats.org/officeDocument/2006/relationships/hyperlink" Target="https://www.ecfr.gov/current/title-34/subtitle-B/chapter-III/part-303/subpart-H/subject-group-ECFRe32b04708514b9c" TargetMode="External" /><Relationship Id="rId66" Type="http://schemas.openxmlformats.org/officeDocument/2006/relationships/hyperlink" Target="https://www.ecfr.gov/current/title-34/section-303.102" TargetMode="External" /><Relationship Id="rId67" Type="http://schemas.openxmlformats.org/officeDocument/2006/relationships/hyperlink" Target="https://www.ecfr.gov/current/title-34/subtitle-B/chapter-III/part-303/subpart-H/subject-group-ECFRe32b04708514b9c/section-303.704" TargetMode="External" /><Relationship Id="rId68" Type="http://schemas.openxmlformats.org/officeDocument/2006/relationships/hyperlink" Target="https://www.ecfr.gov/current/title-2/section-200.339" TargetMode="External" /><Relationship Id="rId69" Type="http://schemas.openxmlformats.org/officeDocument/2006/relationships/hyperlink" Target="https://www.ecfr.gov/current/title-34/subtitle-B/chapter-III/part-303/subpart-F/subject-group-ECFR1bcd8e3da3eb54a" TargetMode="External" /><Relationship Id="rId7" Type="http://schemas.openxmlformats.org/officeDocument/2006/relationships/customXml" Target="../customXml/item4.xml" /><Relationship Id="rId70" Type="http://schemas.openxmlformats.org/officeDocument/2006/relationships/hyperlink" Target="https://www.ecfr.gov/current/title-34/subtitle-B/chapter-III/part-303/subpart-F/subject-group-ECFR62a649a68fbbf24" TargetMode="External" /><Relationship Id="rId71" Type="http://schemas.openxmlformats.org/officeDocument/2006/relationships/hyperlink" Target="https://www.ecfr.gov/current/title-34/subtitle-B/chapter-III/part-303/subpart-F/subject-group-ECFR2478496cc5550eb" TargetMode="External" /><Relationship Id="rId72" Type="http://schemas.openxmlformats.org/officeDocument/2006/relationships/hyperlink" Target="https://www.ecfr.gov/current/title-34/subtitle-B/chapter-III/part-303/subpart-C/subject-group-ECFR362299c33e527bd" TargetMode="External" /><Relationship Id="rId73" Type="http://schemas.openxmlformats.org/officeDocument/2006/relationships/hyperlink" Target="https://www.ecfr.gov/current/title-34/subtitle-B/chapter-III/part-303/subpart-F" TargetMode="External" /><Relationship Id="rId74" Type="http://schemas.openxmlformats.org/officeDocument/2006/relationships/hyperlink" Target="https://www.ecfr.gov/current/title-34/subtitle-B/chapter-III/part-303/subpart-C/subject-group-ECFRc5cccc8d1b15b64/section-303.225" TargetMode="External" /><Relationship Id="rId75" Type="http://schemas.openxmlformats.org/officeDocument/2006/relationships/hyperlink" Target="https://www.ecfr.gov/current/title-34/subtitle-B/chapter-III/part-303/subpart-B" TargetMode="External" /><Relationship Id="rId76" Type="http://schemas.openxmlformats.org/officeDocument/2006/relationships/hyperlink" Target="https://www.ecfr.gov/current/title-2/subtitle-A/chapter-II/part-200/subpart-D/subject-group-ECFR36520e4111dce32/section-200.328" TargetMode="External" /><Relationship Id="rId77" Type="http://schemas.openxmlformats.org/officeDocument/2006/relationships/header" Target="header1.xml" /><Relationship Id="rId78" Type="http://schemas.openxmlformats.org/officeDocument/2006/relationships/header" Target="header2.xml" /><Relationship Id="rId79" Type="http://schemas.openxmlformats.org/officeDocument/2006/relationships/footer" Target="footer1.xml" /><Relationship Id="rId8" Type="http://schemas.openxmlformats.org/officeDocument/2006/relationships/customXml" Target="../customXml/item5.xml" /><Relationship Id="rId80" Type="http://schemas.openxmlformats.org/officeDocument/2006/relationships/footer" Target="footer2.xml" /><Relationship Id="rId81" Type="http://schemas.openxmlformats.org/officeDocument/2006/relationships/header" Target="header3.xml" /><Relationship Id="rId82" Type="http://schemas.openxmlformats.org/officeDocument/2006/relationships/footer" Target="footer3.xml" /><Relationship Id="rId83" Type="http://schemas.openxmlformats.org/officeDocument/2006/relationships/theme" Target="theme/theme1.xml" /><Relationship Id="rId84" Type="http://schemas.openxmlformats.org/officeDocument/2006/relationships/numbering" Target="numbering.xml" /><Relationship Id="rId85" Type="http://schemas.openxmlformats.org/officeDocument/2006/relationships/styles" Target="styles.xml" /><Relationship Id="rId9" Type="http://schemas.openxmlformats.org/officeDocument/2006/relationships/hyperlink" Target="https://sites.ed.gov/idea/statute-chapter-33/subchapter-iii/14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F844620E99C544B9CAEB60993AAFC5" ma:contentTypeVersion="11" ma:contentTypeDescription="Create a new document." ma:contentTypeScope="" ma:versionID="e0a8644d851232618a955d98598b3ba3">
  <xsd:schema xmlns:xsd="http://www.w3.org/2001/XMLSchema" xmlns:xs="http://www.w3.org/2001/XMLSchema" xmlns:p="http://schemas.microsoft.com/office/2006/metadata/properties" xmlns:ns2="602c3f6d-8db3-426e-978a-eb6dfe0214f4" xmlns:ns3="734389df-e8b9-4aac-9023-5d37527740c6" targetNamespace="http://schemas.microsoft.com/office/2006/metadata/properties" ma:root="true" ma:fieldsID="e1728af1ad982ed1695f35c62e97a421" ns2:_="" ns3:_="">
    <xsd:import namespace="602c3f6d-8db3-426e-978a-eb6dfe0214f4"/>
    <xsd:import namespace="734389df-e8b9-4aac-9023-5d37527740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c3f6d-8db3-426e-978a-eb6dfe021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Notes" ma:index="17" nillable="true" ma:displayName="Notes" ma:format="Dropdown" ma:internalName="Notes">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4389df-e8b9-4aac-9023-5d37527740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602c3f6d-8db3-426e-978a-eb6dfe0214f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8834B-1C46-4CCF-8757-D0122274EF0F}">
  <ds:schemaRefs>
    <ds:schemaRef ds:uri="http://schemas.microsoft.com/office/2006/metadata/longProperties"/>
  </ds:schemaRefs>
</ds:datastoreItem>
</file>

<file path=customXml/itemProps2.xml><?xml version="1.0" encoding="utf-8"?>
<ds:datastoreItem xmlns:ds="http://schemas.openxmlformats.org/officeDocument/2006/customXml" ds:itemID="{2E08EE3A-5944-451F-9F8F-A9A10A585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c3f6d-8db3-426e-978a-eb6dfe0214f4"/>
    <ds:schemaRef ds:uri="734389df-e8b9-4aac-9023-5d3752774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88653D-7E1D-455B-877F-A3D05B34DA2D}">
  <ds:schemaRefs>
    <ds:schemaRef ds:uri="http://schemas.microsoft.com/office/2006/metadata/properties"/>
    <ds:schemaRef ds:uri="http://schemas.microsoft.com/office/infopath/2007/PartnerControls"/>
    <ds:schemaRef ds:uri="602c3f6d-8db3-426e-978a-eb6dfe0214f4"/>
  </ds:schemaRefs>
</ds:datastoreItem>
</file>

<file path=customXml/itemProps4.xml><?xml version="1.0" encoding="utf-8"?>
<ds:datastoreItem xmlns:ds="http://schemas.openxmlformats.org/officeDocument/2006/customXml" ds:itemID="{7DBC9B05-B538-447F-908C-900668C03837}">
  <ds:schemaRefs>
    <ds:schemaRef ds:uri="http://schemas.microsoft.com/sharepoint/v3/contenttype/forms"/>
  </ds:schemaRefs>
</ds:datastoreItem>
</file>

<file path=customXml/itemProps5.xml><?xml version="1.0" encoding="utf-8"?>
<ds:datastoreItem xmlns:ds="http://schemas.openxmlformats.org/officeDocument/2006/customXml" ds:itemID="{4384C92F-1EA2-4F29-9352-1AE4C4580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8684</Words>
  <Characters>49504</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PART C SPP/APR Related Requirements</vt:lpstr>
    </vt:vector>
  </TitlesOfParts>
  <Company>DoED</Company>
  <LinksUpToDate>false</LinksUpToDate>
  <CharactersWithSpaces>58072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C SPP/APR Related Requirements</dc:title>
  <dc:creator>O'neill, Shannon</dc:creator>
  <cp:lastModifiedBy>Christine Pilgrim</cp:lastModifiedBy>
  <cp:revision>5</cp:revision>
  <cp:lastPrinted>2023-01-10T08:30:00Z</cp:lastPrinted>
  <dcterms:created xsi:type="dcterms:W3CDTF">2023-08-16T14:03:00Z</dcterms:created>
  <dcterms:modified xsi:type="dcterms:W3CDTF">2023-08-25T16:50:00Z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0x010100A2F844620E99C544B9CAEB60993AAFC5</vt:lpwstr>
  </property>
  <property fmtid="{D5CDD505-2E9C-101B-9397-08002B2CF9AE}" pid="3" name="display_urn:schemas-microsoft-com:office:office#Author">
    <vt:lpwstr>Authorised User</vt:lpwstr>
  </property>
  <property fmtid="{D5CDD505-2E9C-101B-9397-08002B2CF9AE}" pid="4" name="display_urn:schemas-microsoft-com:office:office#Editor">
    <vt:lpwstr>Authorised User</vt:lpwstr>
  </property>
  <property fmtid="{D5CDD505-2E9C-101B-9397-08002B2CF9AE}" pid="5" name="Order">
    <vt:lpwstr>100.000000000000</vt:lpwstr>
  </property>
</Properties>
</file>