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0AB3DDC">
      <w:pPr>
        <w:pStyle w:val="Heading2"/>
        <w:tabs>
          <w:tab w:val="left" w:pos="900"/>
        </w:tabs>
        <w:ind w:right="-180"/>
        <w:rPr>
          <w:rFonts w:ascii="Courier New" w:hAnsi="Courier New" w:cs="Courier New"/>
        </w:rPr>
      </w:pPr>
      <w:r w:rsidRPr="00C514B9">
        <w:rPr>
          <w:rFonts w:ascii="Courier New" w:hAnsi="Courier New" w:cs="Courier New"/>
        </w:rPr>
        <w:t>(OMB Control Number: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xml:space="preserve">[  ] Yes [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Rubin, Todd W. EOP/OMB</cp:lastModifiedBy>
  <cp:revision>17</cp:revision>
  <cp:lastPrinted>2011-05-04T16:54:00Z</cp:lastPrinted>
  <dcterms:created xsi:type="dcterms:W3CDTF">2021-04-14T10:24:00Z</dcterms:created>
  <dcterms:modified xsi:type="dcterms:W3CDTF">2023-11-16T16:35:00Z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