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4BF472C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984B18" w:rsidR="005A7CF5">
        <w:rPr>
          <w:i/>
          <w:iCs/>
        </w:rPr>
        <w:t>Peer Gr</w:t>
      </w:r>
      <w:r w:rsidRPr="00984B18" w:rsidR="0003303E">
        <w:rPr>
          <w:i/>
          <w:iCs/>
        </w:rPr>
        <w:t>oup Focus Group Protocol</w:t>
      </w:r>
    </w:p>
    <w:p w:rsidR="00340E84" w14:paraId="5D046B21" w14:textId="77777777"/>
    <w:p w:rsidR="00A924D7" w14:paraId="26E8AA62" w14:textId="094374DB">
      <w:pPr>
        <w:rPr>
          <w:bCs/>
          <w:iCs/>
        </w:rPr>
      </w:pPr>
      <w:r>
        <w:rPr>
          <w:b/>
        </w:rPr>
        <w:t>PURPOSE</w:t>
      </w:r>
      <w:r w:rsidRPr="00371E5B">
        <w:rPr>
          <w:bCs/>
        </w:rPr>
        <w:t>:</w:t>
      </w:r>
      <w:r w:rsidRPr="00371E5B" w:rsidR="00C14CC4">
        <w:rPr>
          <w:bCs/>
        </w:rPr>
        <w:t xml:space="preserve">  </w:t>
      </w:r>
      <w:r w:rsidRPr="00371E5B" w:rsidR="00B36E3C">
        <w:rPr>
          <w:bCs/>
          <w:iCs/>
        </w:rPr>
        <w:t>The purpose of the</w:t>
      </w:r>
      <w:r w:rsidR="00676996">
        <w:rPr>
          <w:bCs/>
          <w:iCs/>
        </w:rPr>
        <w:t xml:space="preserve"> </w:t>
      </w:r>
      <w:r w:rsidRPr="00676996" w:rsidR="00676996">
        <w:rPr>
          <w:bCs/>
          <w:i/>
        </w:rPr>
        <w:t>Peer Group Focus Group Protocol</w:t>
      </w:r>
      <w:r w:rsidR="00676996">
        <w:rPr>
          <w:bCs/>
          <w:iCs/>
        </w:rPr>
        <w:t xml:space="preserve"> </w:t>
      </w:r>
      <w:r w:rsidRPr="00371E5B" w:rsidR="00B36E3C">
        <w:rPr>
          <w:bCs/>
          <w:iCs/>
        </w:rPr>
        <w:t xml:space="preserve">is to gather feedback about the nature of the </w:t>
      </w:r>
      <w:r w:rsidR="003B37F8">
        <w:rPr>
          <w:bCs/>
          <w:iCs/>
        </w:rPr>
        <w:t>Capaci</w:t>
      </w:r>
      <w:r w:rsidR="008E6DB9">
        <w:rPr>
          <w:bCs/>
          <w:iCs/>
        </w:rPr>
        <w:t xml:space="preserve">ty Building Collaborative’s </w:t>
      </w:r>
      <w:r w:rsidRPr="00371E5B" w:rsidR="00B36E3C">
        <w:rPr>
          <w:bCs/>
          <w:iCs/>
        </w:rPr>
        <w:t>Center</w:t>
      </w:r>
      <w:r w:rsidR="00CB4BBC">
        <w:rPr>
          <w:bCs/>
          <w:iCs/>
        </w:rPr>
        <w:t xml:space="preserve"> for States (Center’s)</w:t>
      </w:r>
      <w:r w:rsidRPr="00371E5B" w:rsidR="00B36E3C">
        <w:rPr>
          <w:bCs/>
          <w:iCs/>
        </w:rPr>
        <w:t xml:space="preserve"> peer groups</w:t>
      </w:r>
      <w:r w:rsidR="0038555A">
        <w:rPr>
          <w:bCs/>
          <w:iCs/>
        </w:rPr>
        <w:t xml:space="preserve"> (please see </w:t>
      </w:r>
      <w:hyperlink r:id="rId10" w:history="1">
        <w:r w:rsidRPr="00DC08E2" w:rsidR="00DC08E2">
          <w:rPr>
            <w:rStyle w:val="Hyperlink"/>
            <w:bCs/>
            <w:iCs/>
          </w:rPr>
          <w:t>https://capacity.childwelfare.gov/states/about/peer-groups</w:t>
        </w:r>
        <w:r w:rsidRPr="0080097A" w:rsidR="00DC08E2">
          <w:rPr>
            <w:rStyle w:val="Hyperlink"/>
            <w:bCs/>
            <w:iCs/>
          </w:rPr>
          <w:t>)</w:t>
        </w:r>
      </w:hyperlink>
      <w:r w:rsidR="00DC08E2">
        <w:rPr>
          <w:bCs/>
          <w:iCs/>
        </w:rPr>
        <w:t xml:space="preserve">. </w:t>
      </w:r>
      <w:r>
        <w:rPr>
          <w:bCs/>
          <w:iCs/>
        </w:rPr>
        <w:t>This includes feedback to provide context for surveys group members complete related to their goals</w:t>
      </w:r>
      <w:r>
        <w:rPr>
          <w:rStyle w:val="FootnoteReference"/>
          <w:bCs/>
          <w:iCs/>
        </w:rPr>
        <w:footnoteReference w:id="3"/>
      </w:r>
      <w:r>
        <w:rPr>
          <w:bCs/>
          <w:iCs/>
        </w:rPr>
        <w:t xml:space="preserve"> as well as feedback on the technology used to host the peer groups. </w:t>
      </w:r>
    </w:p>
    <w:p w:rsidR="00A924D7" w14:paraId="497A88DE" w14:textId="77777777">
      <w:pPr>
        <w:rPr>
          <w:bCs/>
          <w:iCs/>
        </w:rPr>
      </w:pPr>
    </w:p>
    <w:p w:rsidR="001B0AAA" w:rsidRPr="00371E5B" w14:paraId="726F4E81" w14:textId="21154EBE">
      <w:pPr>
        <w:rPr>
          <w:bCs/>
        </w:rPr>
      </w:pPr>
      <w:r>
        <w:rPr>
          <w:bCs/>
          <w:iCs/>
        </w:rPr>
        <w:t>More specifically</w:t>
      </w:r>
      <w:r w:rsidR="00561D17">
        <w:rPr>
          <w:bCs/>
          <w:iCs/>
        </w:rPr>
        <w:t>,</w:t>
      </w:r>
      <w:r w:rsidRPr="007C350B" w:rsidR="003E685E">
        <w:rPr>
          <w:iCs/>
          <w:snapToGrid w:val="0"/>
        </w:rPr>
        <w:t xml:space="preserve"> these focus groups will allow us to better understand findings from the existing peer group and event surveys, by exploring </w:t>
      </w:r>
      <w:r w:rsidR="007B2B8E">
        <w:rPr>
          <w:iCs/>
          <w:snapToGrid w:val="0"/>
        </w:rPr>
        <w:t xml:space="preserve">the </w:t>
      </w:r>
      <w:r w:rsidRPr="007C350B" w:rsidR="003E685E">
        <w:rPr>
          <w:iCs/>
          <w:snapToGrid w:val="0"/>
        </w:rPr>
        <w:t xml:space="preserve">‘how’ and ‘why’ behind perceived outcome </w:t>
      </w:r>
      <w:r w:rsidR="000E6A10">
        <w:rPr>
          <w:bCs/>
          <w:iCs/>
        </w:rPr>
        <w:t xml:space="preserve">achievement, </w:t>
      </w:r>
      <w:r w:rsidRPr="00371E5B" w:rsidR="00B36E3C">
        <w:rPr>
          <w:bCs/>
          <w:iCs/>
        </w:rPr>
        <w:t xml:space="preserve">and how members make and maintain connections to peers. </w:t>
      </w:r>
      <w:r w:rsidRPr="00697D60" w:rsidR="00B36E3C">
        <w:rPr>
          <w:bCs/>
          <w:iCs/>
        </w:rPr>
        <w:t xml:space="preserve">Feedback on the technology used for peer groups and </w:t>
      </w:r>
      <w:r w:rsidRPr="00697D60" w:rsidR="001E539A">
        <w:rPr>
          <w:bCs/>
          <w:iCs/>
        </w:rPr>
        <w:t>suggestions about how to</w:t>
      </w:r>
      <w:r w:rsidRPr="00697D60" w:rsidR="00B36E3C">
        <w:rPr>
          <w:bCs/>
          <w:iCs/>
        </w:rPr>
        <w:t xml:space="preserve"> improve the </w:t>
      </w:r>
      <w:r w:rsidRPr="00697D60" w:rsidR="00552F4B">
        <w:rPr>
          <w:bCs/>
          <w:iCs/>
        </w:rPr>
        <w:t xml:space="preserve">overall </w:t>
      </w:r>
      <w:r w:rsidRPr="00697D60" w:rsidR="00B36E3C">
        <w:rPr>
          <w:bCs/>
          <w:iCs/>
        </w:rPr>
        <w:t>experience will also be collected. Results will be used for continuous quality improvement purposes related to topics such as methods, formats, and technology</w:t>
      </w:r>
      <w:r w:rsidRPr="00697D60" w:rsidR="00D20304">
        <w:rPr>
          <w:bCs/>
          <w:iCs/>
        </w:rPr>
        <w:t xml:space="preserve"> used to engage and connect peer members during events</w:t>
      </w:r>
      <w:r w:rsidRPr="00697D60" w:rsidR="0013089A">
        <w:rPr>
          <w:bCs/>
          <w:iCs/>
        </w:rPr>
        <w:t xml:space="preserve">, and </w:t>
      </w:r>
      <w:r w:rsidRPr="00697D60" w:rsidR="00221DD4">
        <w:rPr>
          <w:bCs/>
          <w:iCs/>
        </w:rPr>
        <w:t>to inform development of peer event objectives and peer group goals.</w:t>
      </w:r>
    </w:p>
    <w:p w:rsidR="007C350B" w:rsidP="00434E33" w14:paraId="790B967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72987" w:rsidP="00772987" w14:paraId="54BBAB52" w14:textId="4AA18190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4D0BE7" w:rsidR="00241E67">
        <w:t xml:space="preserve">Individuals who participate in the Center’s Peer Groups </w:t>
      </w:r>
      <w:r w:rsidRPr="004D0BE7" w:rsidR="004D0BE7">
        <w:t xml:space="preserve">primarily </w:t>
      </w:r>
      <w:r w:rsidRPr="004D0BE7" w:rsidR="00241E67">
        <w:t>includ</w:t>
      </w:r>
      <w:r w:rsidRPr="004D0BE7" w:rsidR="004D0BE7">
        <w:t xml:space="preserve">e </w:t>
      </w:r>
      <w:r w:rsidRPr="004D0BE7" w:rsidR="00241E67">
        <w:t>child welfare professionals who work for state/territory or local governments</w:t>
      </w:r>
      <w:r w:rsidRPr="004D0BE7" w:rsidR="004D0BE7">
        <w:t>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457630" w14:paraId="5840A43B" w14:textId="387AA588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F56A7A">
        <w:rPr>
          <w:bCs/>
          <w:sz w:val="24"/>
        </w:rPr>
        <w:t>X</w:t>
      </w:r>
      <w:r>
        <w:rPr>
          <w:bCs/>
          <w:sz w:val="24"/>
        </w:rPr>
        <w:t xml:space="preserve">] Focus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457630">
        <w:rPr>
          <w:bCs/>
          <w:sz w:val="24"/>
          <w:u w:val="single"/>
        </w:rPr>
        <w:t>__________</w:t>
      </w:r>
    </w:p>
    <w:p w:rsidR="009B1152" w:rsidRPr="00457630" w:rsidP="00457630" w14:paraId="18EBF9A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F0F79" w:rsidP="009C13B9" w14:paraId="08E5C460" w14:textId="77777777"/>
    <w:p w:rsidR="007F0F79" w:rsidP="009C13B9" w14:paraId="5B656166" w14:textId="77777777">
      <w:pPr>
        <w:rPr>
          <w:rStyle w:val="normaltextrun"/>
          <w:color w:val="000000"/>
          <w:u w:val="single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Name and affiliation: </w:t>
      </w:r>
      <w:r>
        <w:rPr>
          <w:rStyle w:val="normaltextrun"/>
          <w:color w:val="000000"/>
          <w:u w:val="single"/>
          <w:shd w:val="clear" w:color="auto" w:fill="FFFFFF"/>
        </w:rPr>
        <w:t>Beth Claxon, Child Welfare Program Specialist, ACF Administration on</w:t>
      </w:r>
    </w:p>
    <w:p w:rsidR="007F0F79" w:rsidP="007F0F79" w14:paraId="524D7C01" w14:textId="1B6919FC">
      <w:pPr>
        <w:ind w:left="720" w:firstLine="720"/>
      </w:pPr>
      <w:r w:rsidRPr="007F0F79">
        <w:rPr>
          <w:rStyle w:val="normaltextrun"/>
          <w:color w:val="000000"/>
          <w:shd w:val="clear" w:color="auto" w:fill="FFFFFF"/>
        </w:rPr>
        <w:t xml:space="preserve">           </w:t>
      </w:r>
      <w:r>
        <w:rPr>
          <w:rStyle w:val="normaltextrun"/>
          <w:color w:val="000000"/>
          <w:u w:val="single"/>
          <w:shd w:val="clear" w:color="auto" w:fill="FFFFFF"/>
        </w:rPr>
        <w:t>Children, Youth and Families (ACYF)</w:t>
      </w:r>
      <w:r>
        <w:rPr>
          <w:rStyle w:val="eop"/>
          <w:color w:val="000000"/>
          <w:shd w:val="clear" w:color="auto" w:fill="FFFFFF"/>
        </w:rPr>
        <w:t> </w:t>
      </w:r>
    </w:p>
    <w:p w:rsidR="007F0F79" w:rsidP="009C13B9" w14:paraId="37F5CD1C" w14:textId="77777777"/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5FBA0D5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E63DA2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68E0108C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E63DA2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A21A99" w14:paraId="03451CBD" w14:textId="70BC5E4B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A21A99" w14:paraId="3F9470DC" w14:textId="2144DF9A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A21A99" w14:paraId="0D6C37D5" w14:textId="4F93945B">
            <w:pPr>
              <w:jc w:val="center"/>
              <w:rPr>
                <w:b/>
              </w:rPr>
            </w:pPr>
            <w:r>
              <w:rPr>
                <w:b/>
              </w:rPr>
              <w:t>Estimated Time per Response</w:t>
            </w:r>
          </w:p>
        </w:tc>
        <w:tc>
          <w:tcPr>
            <w:tcW w:w="1003" w:type="dxa"/>
          </w:tcPr>
          <w:p w:rsidR="00340E84" w:rsidRPr="0001027E" w:rsidP="00A21A99" w14:paraId="0BA6B090" w14:textId="5EC891F0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645797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BF6228" w:rsidRPr="00645797" w:rsidP="00BF6228" w14:paraId="585F12D8" w14:textId="2FDDA73C">
            <w:pPr>
              <w:rPr>
                <w:sz w:val="22"/>
                <w:szCs w:val="22"/>
              </w:rPr>
            </w:pPr>
            <w:r w:rsidRPr="00241E67">
              <w:rPr>
                <w:snapToGrid w:val="0"/>
                <w:sz w:val="22"/>
                <w:szCs w:val="22"/>
              </w:rPr>
              <w:t>Peer Group Focus Group Protocol</w:t>
            </w:r>
          </w:p>
        </w:tc>
        <w:tc>
          <w:tcPr>
            <w:tcW w:w="2070" w:type="dxa"/>
            <w:vAlign w:val="center"/>
          </w:tcPr>
          <w:p w:rsidR="00BF6228" w:rsidRPr="00F75428" w:rsidP="00BF6228" w14:paraId="1568D5FE" w14:textId="05FBB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241E67" w:rsidR="007F3F0D">
              <w:rPr>
                <w:sz w:val="22"/>
                <w:szCs w:val="22"/>
              </w:rPr>
              <w:t xml:space="preserve">hild </w:t>
            </w:r>
            <w:r>
              <w:rPr>
                <w:sz w:val="22"/>
                <w:szCs w:val="22"/>
              </w:rPr>
              <w:t>W</w:t>
            </w:r>
            <w:r w:rsidRPr="00241E67" w:rsidR="007F3F0D">
              <w:rPr>
                <w:sz w:val="22"/>
                <w:szCs w:val="22"/>
              </w:rPr>
              <w:t xml:space="preserve">elfare </w:t>
            </w:r>
            <w:r>
              <w:rPr>
                <w:sz w:val="22"/>
                <w:szCs w:val="22"/>
              </w:rPr>
              <w:t>P</w:t>
            </w:r>
            <w:r w:rsidRPr="00241E67" w:rsidR="007F3F0D">
              <w:rPr>
                <w:sz w:val="22"/>
                <w:szCs w:val="22"/>
              </w:rPr>
              <w:t>rofessionals who work for state/territory or local governments</w:t>
            </w:r>
          </w:p>
        </w:tc>
        <w:tc>
          <w:tcPr>
            <w:tcW w:w="1890" w:type="dxa"/>
            <w:vAlign w:val="center"/>
          </w:tcPr>
          <w:p w:rsidR="00BF6228" w:rsidRPr="00AE6496" w:rsidP="00BF6228" w14:paraId="71E63EBF" w14:textId="2B989CF0">
            <w:pPr>
              <w:jc w:val="center"/>
              <w:rPr>
                <w:sz w:val="22"/>
                <w:szCs w:val="22"/>
              </w:rPr>
            </w:pPr>
            <w:r w:rsidRPr="00241E67">
              <w:rPr>
                <w:sz w:val="22"/>
                <w:szCs w:val="22"/>
              </w:rPr>
              <w:t>30</w:t>
            </w:r>
          </w:p>
        </w:tc>
        <w:tc>
          <w:tcPr>
            <w:tcW w:w="1710" w:type="dxa"/>
            <w:vAlign w:val="center"/>
          </w:tcPr>
          <w:p w:rsidR="00BF6228" w:rsidRPr="00AE6496" w:rsidP="00BF6228" w14:paraId="593F10F4" w14:textId="18C9625B">
            <w:pPr>
              <w:jc w:val="center"/>
              <w:rPr>
                <w:sz w:val="22"/>
                <w:szCs w:val="22"/>
              </w:rPr>
            </w:pPr>
            <w:r w:rsidRPr="00241E67">
              <w:rPr>
                <w:sz w:val="22"/>
                <w:szCs w:val="22"/>
              </w:rPr>
              <w:t>1</w:t>
            </w:r>
          </w:p>
        </w:tc>
        <w:tc>
          <w:tcPr>
            <w:tcW w:w="1710" w:type="dxa"/>
            <w:vAlign w:val="center"/>
          </w:tcPr>
          <w:p w:rsidR="00BF6228" w:rsidRPr="00AE6496" w:rsidP="00BF6228" w14:paraId="29021E8C" w14:textId="00CEF542">
            <w:pPr>
              <w:jc w:val="center"/>
              <w:rPr>
                <w:sz w:val="22"/>
                <w:szCs w:val="22"/>
              </w:rPr>
            </w:pPr>
            <w:r w:rsidRPr="00241E67">
              <w:rPr>
                <w:sz w:val="22"/>
                <w:szCs w:val="22"/>
              </w:rPr>
              <w:t>1</w:t>
            </w:r>
          </w:p>
        </w:tc>
        <w:tc>
          <w:tcPr>
            <w:tcW w:w="1003" w:type="dxa"/>
            <w:vAlign w:val="center"/>
          </w:tcPr>
          <w:p w:rsidR="00BF6228" w:rsidRPr="00AE6496" w:rsidP="00BF6228" w14:paraId="515AAFC2" w14:textId="1EA3A14C">
            <w:pPr>
              <w:jc w:val="center"/>
              <w:rPr>
                <w:sz w:val="22"/>
                <w:szCs w:val="22"/>
              </w:rPr>
            </w:pPr>
            <w:r w:rsidRPr="00241E67">
              <w:rPr>
                <w:sz w:val="22"/>
                <w:szCs w:val="22"/>
              </w:rPr>
              <w:t>30</w:t>
            </w:r>
          </w:p>
        </w:tc>
      </w:tr>
    </w:tbl>
    <w:p w:rsidR="00F3170F" w:rsidP="00F3170F" w14:paraId="3CF8F186" w14:textId="77777777"/>
    <w:p w:rsidR="00241E67" w:rsidP="00F3170F" w14:paraId="20D981B3" w14:textId="77777777"/>
    <w:p w:rsidR="005E714A" w14:paraId="35567BF8" w14:textId="600AE06C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BE5EDC">
        <w:t>:</w:t>
      </w:r>
      <w:r w:rsidR="00C86E91">
        <w:t xml:space="preserve">  </w:t>
      </w:r>
      <w:r w:rsidRPr="002A033B" w:rsidR="007C16F2">
        <w:rPr>
          <w:u w:val="single"/>
        </w:rPr>
        <w:t>$</w:t>
      </w:r>
      <w:r w:rsidRPr="002A033B" w:rsidR="00814502">
        <w:rPr>
          <w:u w:val="single"/>
        </w:rPr>
        <w:t xml:space="preserve"> 3</w:t>
      </w:r>
      <w:r w:rsidR="002A033B">
        <w:rPr>
          <w:u w:val="single"/>
        </w:rPr>
        <w:t>,</w:t>
      </w:r>
      <w:r w:rsidRPr="002A033B" w:rsidR="00814502">
        <w:rPr>
          <w:u w:val="single"/>
        </w:rPr>
        <w:t>671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0B03649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E5EDC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984B18" w:rsidRPr="00984B18" w:rsidP="00984B18" w14:paraId="12A01692" w14:textId="7B20C492">
      <w:r w:rsidRPr="00984B18">
        <w:rPr>
          <w:i/>
          <w:iCs/>
        </w:rPr>
        <w:t xml:space="preserve">Peer Group Focus Groups </w:t>
      </w:r>
      <w:r w:rsidRPr="00984B18">
        <w:t xml:space="preserve">will be conducted </w:t>
      </w:r>
      <w:r w:rsidR="00B513A2">
        <w:t xml:space="preserve">with approximately </w:t>
      </w:r>
      <w:r w:rsidR="00A94A4C">
        <w:t>4</w:t>
      </w:r>
      <w:r w:rsidR="00241E1D">
        <w:t xml:space="preserve"> </w:t>
      </w:r>
      <w:r w:rsidR="002A033B">
        <w:t>to</w:t>
      </w:r>
      <w:r w:rsidR="00241E1D">
        <w:t xml:space="preserve"> </w:t>
      </w:r>
      <w:r w:rsidR="00A94A4C">
        <w:t xml:space="preserve">5 of the </w:t>
      </w:r>
      <w:r w:rsidRPr="00984B18">
        <w:t xml:space="preserve">22 </w:t>
      </w:r>
      <w:r w:rsidR="00850657">
        <w:t xml:space="preserve">total </w:t>
      </w:r>
      <w:r w:rsidRPr="00984B18">
        <w:t>peer groups</w:t>
      </w:r>
      <w:r w:rsidR="000A5D3B">
        <w:t xml:space="preserve"> with approximately </w:t>
      </w:r>
      <w:r w:rsidR="002A033B">
        <w:t>6 people in each focus group</w:t>
      </w:r>
      <w:r w:rsidRPr="00984B18">
        <w:t>.</w:t>
      </w:r>
      <w:r w:rsidR="00C952DB">
        <w:t xml:space="preserve"> </w:t>
      </w:r>
      <w:r w:rsidR="00980AD6">
        <w:t xml:space="preserve">Peer </w:t>
      </w:r>
      <w:r w:rsidR="009C60DD">
        <w:t>G</w:t>
      </w:r>
      <w:r w:rsidR="00535111">
        <w:t>roup</w:t>
      </w:r>
      <w:r w:rsidR="009C60DD">
        <w:t xml:space="preserve"> selection </w:t>
      </w:r>
      <w:r w:rsidR="00535111">
        <w:t xml:space="preserve">for </w:t>
      </w:r>
      <w:r w:rsidR="009C60DD">
        <w:t xml:space="preserve">the </w:t>
      </w:r>
      <w:r w:rsidR="00535111">
        <w:t xml:space="preserve">focus groups will be informed by the </w:t>
      </w:r>
      <w:r w:rsidR="00754F3D">
        <w:t>P</w:t>
      </w:r>
      <w:r w:rsidR="00535111">
        <w:t xml:space="preserve">eer </w:t>
      </w:r>
      <w:r w:rsidR="00754F3D">
        <w:t>G</w:t>
      </w:r>
      <w:r w:rsidR="00535111">
        <w:t xml:space="preserve">roup </w:t>
      </w:r>
      <w:r w:rsidR="00754F3D">
        <w:t>L</w:t>
      </w:r>
      <w:r w:rsidR="00535111">
        <w:t xml:space="preserve">eads </w:t>
      </w:r>
      <w:r w:rsidR="00F62DED">
        <w:t xml:space="preserve">as </w:t>
      </w:r>
      <w:r w:rsidR="00980AD6">
        <w:t xml:space="preserve">well as the </w:t>
      </w:r>
      <w:r w:rsidR="00683BD1">
        <w:t xml:space="preserve">overall participant </w:t>
      </w:r>
      <w:r w:rsidR="00F62DED">
        <w:t>burden</w:t>
      </w:r>
      <w:r w:rsidR="00683BD1">
        <w:t xml:space="preserve"> </w:t>
      </w:r>
      <w:r w:rsidR="00754F3D">
        <w:t>such as</w:t>
      </w:r>
      <w:r w:rsidR="00F62DED">
        <w:t xml:space="preserve"> other </w:t>
      </w:r>
      <w:r w:rsidR="00683BD1">
        <w:t xml:space="preserve">planned </w:t>
      </w:r>
      <w:r w:rsidR="00F62DED">
        <w:t>activities</w:t>
      </w:r>
      <w:r w:rsidR="00683BD1">
        <w:t xml:space="preserve"> and </w:t>
      </w:r>
      <w:r w:rsidR="000163AE">
        <w:t>events</w:t>
      </w:r>
      <w:r w:rsidR="00270C2E">
        <w:t xml:space="preserve"> currently occurring within each Peer Group</w:t>
      </w:r>
      <w:r w:rsidR="000163AE">
        <w:t>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66C78AAD">
      <w:pPr>
        <w:ind w:left="720"/>
      </w:pPr>
      <w:r>
        <w:t>[</w:t>
      </w:r>
      <w:r w:rsidR="00A467BF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6B5170B1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A467BF">
        <w:t>X</w:t>
      </w:r>
      <w:r>
        <w:t xml:space="preserve">] Yes </w:t>
      </w:r>
      <w:r>
        <w:t>[  ]</w:t>
      </w:r>
      <w:r>
        <w:t xml:space="preserve">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14:paraId="66D211AF" w14:textId="73BDB196">
      <w:pPr>
        <w:rPr>
          <w:b/>
          <w:bCs/>
          <w:sz w:val="28"/>
        </w:rPr>
      </w:pPr>
    </w:p>
    <w:sectPr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E257E" w14:paraId="7C329315" w14:textId="77777777">
      <w:r>
        <w:separator/>
      </w:r>
    </w:p>
  </w:footnote>
  <w:footnote w:type="continuationSeparator" w:id="1">
    <w:p w:rsidR="005E257E" w14:paraId="5D2094FC" w14:textId="77777777">
      <w:r>
        <w:continuationSeparator/>
      </w:r>
    </w:p>
  </w:footnote>
  <w:footnote w:type="continuationNotice" w:id="2">
    <w:p w:rsidR="005E257E" w14:paraId="1BDAD424" w14:textId="77777777"/>
  </w:footnote>
  <w:footnote w:id="3">
    <w:p w:rsidR="00403E57" w:rsidRPr="00403E57" w:rsidP="00403E57" w14:paraId="7C24AD2A" w14:textId="30AE621C">
      <w:pPr>
        <w:rPr>
          <w:sz w:val="20"/>
          <w:szCs w:val="20"/>
        </w:rPr>
      </w:pPr>
      <w:r w:rsidRPr="00403E57">
        <w:rPr>
          <w:rStyle w:val="FootnoteReference"/>
          <w:sz w:val="20"/>
          <w:szCs w:val="20"/>
        </w:rPr>
        <w:footnoteRef/>
      </w:r>
      <w:r w:rsidRPr="00403E57">
        <w:rPr>
          <w:sz w:val="20"/>
          <w:szCs w:val="20"/>
        </w:rPr>
        <w:t xml:space="preserve"> </w:t>
      </w:r>
      <w:r w:rsidRPr="00403E57">
        <w:rPr>
          <w:sz w:val="20"/>
          <w:szCs w:val="20"/>
        </w:rPr>
        <w:t xml:space="preserve">These surveys </w:t>
      </w:r>
      <w:r w:rsidRPr="00403E57">
        <w:rPr>
          <w:sz w:val="20"/>
          <w:szCs w:val="20"/>
        </w:rPr>
        <w:t>(Peer Learning Group Survey and Brief Event Survey</w:t>
      </w:r>
      <w:r w:rsidRPr="00403E57">
        <w:rPr>
          <w:sz w:val="20"/>
          <w:szCs w:val="20"/>
        </w:rPr>
        <w:t xml:space="preserve">) are approved under OMB #0970-0576, </w:t>
      </w:r>
      <w:r w:rsidRPr="00403E57">
        <w:rPr>
          <w:sz w:val="20"/>
          <w:szCs w:val="20"/>
        </w:rPr>
        <w:t>Evaluation of the Child Welfare Capacity Building Collaborative</w:t>
      </w:r>
      <w:r w:rsidRPr="00403E57">
        <w:rPr>
          <w:sz w:val="20"/>
          <w:szCs w:val="20"/>
        </w:rPr>
        <w:t>.</w:t>
      </w:r>
      <w:r w:rsidRPr="00403E57">
        <w:rPr>
          <w:sz w:val="20"/>
          <w:szCs w:val="20"/>
        </w:rPr>
        <w:t xml:space="preserve"> </w:t>
      </w:r>
    </w:p>
    <w:p w:rsidR="00975B2E" w14:paraId="7BE6BD56" w14:textId="26141A9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418331">
    <w:abstractNumId w:val="11"/>
  </w:num>
  <w:num w:numId="2" w16cid:durableId="1880624059">
    <w:abstractNumId w:val="17"/>
  </w:num>
  <w:num w:numId="3" w16cid:durableId="237517284">
    <w:abstractNumId w:val="16"/>
  </w:num>
  <w:num w:numId="4" w16cid:durableId="1964454760">
    <w:abstractNumId w:val="18"/>
  </w:num>
  <w:num w:numId="5" w16cid:durableId="803616885">
    <w:abstractNumId w:val="3"/>
  </w:num>
  <w:num w:numId="6" w16cid:durableId="1828740590">
    <w:abstractNumId w:val="1"/>
  </w:num>
  <w:num w:numId="7" w16cid:durableId="1905024284">
    <w:abstractNumId w:val="9"/>
  </w:num>
  <w:num w:numId="8" w16cid:durableId="253363600">
    <w:abstractNumId w:val="14"/>
  </w:num>
  <w:num w:numId="9" w16cid:durableId="460267925">
    <w:abstractNumId w:val="10"/>
  </w:num>
  <w:num w:numId="10" w16cid:durableId="120657065">
    <w:abstractNumId w:val="2"/>
  </w:num>
  <w:num w:numId="11" w16cid:durableId="315963871">
    <w:abstractNumId w:val="6"/>
  </w:num>
  <w:num w:numId="12" w16cid:durableId="782382168">
    <w:abstractNumId w:val="7"/>
  </w:num>
  <w:num w:numId="13" w16cid:durableId="2020959117">
    <w:abstractNumId w:val="0"/>
  </w:num>
  <w:num w:numId="14" w16cid:durableId="551431143">
    <w:abstractNumId w:val="15"/>
  </w:num>
  <w:num w:numId="15" w16cid:durableId="880943454">
    <w:abstractNumId w:val="13"/>
  </w:num>
  <w:num w:numId="16" w16cid:durableId="1191843443">
    <w:abstractNumId w:val="12"/>
  </w:num>
  <w:num w:numId="17" w16cid:durableId="642781690">
    <w:abstractNumId w:val="4"/>
  </w:num>
  <w:num w:numId="18" w16cid:durableId="906495873">
    <w:abstractNumId w:val="5"/>
  </w:num>
  <w:num w:numId="19" w16cid:durableId="737241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63AE"/>
    <w:rsid w:val="00022529"/>
    <w:rsid w:val="00023A57"/>
    <w:rsid w:val="0003303E"/>
    <w:rsid w:val="00047A64"/>
    <w:rsid w:val="00052D60"/>
    <w:rsid w:val="00067329"/>
    <w:rsid w:val="00092333"/>
    <w:rsid w:val="000A5D3B"/>
    <w:rsid w:val="000B2838"/>
    <w:rsid w:val="000B6830"/>
    <w:rsid w:val="000D44CA"/>
    <w:rsid w:val="000E200B"/>
    <w:rsid w:val="000E6A10"/>
    <w:rsid w:val="000F68BE"/>
    <w:rsid w:val="0010458F"/>
    <w:rsid w:val="0013089A"/>
    <w:rsid w:val="00154F01"/>
    <w:rsid w:val="001927A4"/>
    <w:rsid w:val="00194AC6"/>
    <w:rsid w:val="001A0794"/>
    <w:rsid w:val="001A23B0"/>
    <w:rsid w:val="001A25CC"/>
    <w:rsid w:val="001A45DB"/>
    <w:rsid w:val="001B0AAA"/>
    <w:rsid w:val="001C39F7"/>
    <w:rsid w:val="001E539A"/>
    <w:rsid w:val="00221DD4"/>
    <w:rsid w:val="00231E70"/>
    <w:rsid w:val="00237B1E"/>
    <w:rsid w:val="00237B48"/>
    <w:rsid w:val="00241E1D"/>
    <w:rsid w:val="00241E67"/>
    <w:rsid w:val="0024521E"/>
    <w:rsid w:val="002614FA"/>
    <w:rsid w:val="00263C3D"/>
    <w:rsid w:val="00264154"/>
    <w:rsid w:val="00270C2E"/>
    <w:rsid w:val="00274D0B"/>
    <w:rsid w:val="00292A49"/>
    <w:rsid w:val="002A033B"/>
    <w:rsid w:val="002B052D"/>
    <w:rsid w:val="002B34CD"/>
    <w:rsid w:val="002B3C95"/>
    <w:rsid w:val="002D0B92"/>
    <w:rsid w:val="002F1A9D"/>
    <w:rsid w:val="0030203A"/>
    <w:rsid w:val="00325635"/>
    <w:rsid w:val="00327E95"/>
    <w:rsid w:val="003403F2"/>
    <w:rsid w:val="00340E84"/>
    <w:rsid w:val="00361B37"/>
    <w:rsid w:val="00371E5B"/>
    <w:rsid w:val="0038555A"/>
    <w:rsid w:val="00395731"/>
    <w:rsid w:val="003B37F8"/>
    <w:rsid w:val="003D137A"/>
    <w:rsid w:val="003D5BBE"/>
    <w:rsid w:val="003E3C61"/>
    <w:rsid w:val="003E685E"/>
    <w:rsid w:val="003F1C5B"/>
    <w:rsid w:val="003F7DFF"/>
    <w:rsid w:val="00403E57"/>
    <w:rsid w:val="00434E33"/>
    <w:rsid w:val="00441434"/>
    <w:rsid w:val="0045264C"/>
    <w:rsid w:val="00457630"/>
    <w:rsid w:val="00466D52"/>
    <w:rsid w:val="00471B8A"/>
    <w:rsid w:val="004876EC"/>
    <w:rsid w:val="00497BCD"/>
    <w:rsid w:val="004D0BE7"/>
    <w:rsid w:val="004D46E9"/>
    <w:rsid w:val="004D6E14"/>
    <w:rsid w:val="004F2CAC"/>
    <w:rsid w:val="005009B0"/>
    <w:rsid w:val="005036AA"/>
    <w:rsid w:val="00521F51"/>
    <w:rsid w:val="00535111"/>
    <w:rsid w:val="00552F4B"/>
    <w:rsid w:val="00561D17"/>
    <w:rsid w:val="005677D1"/>
    <w:rsid w:val="005A1006"/>
    <w:rsid w:val="005A7CF5"/>
    <w:rsid w:val="005B2326"/>
    <w:rsid w:val="005C3388"/>
    <w:rsid w:val="005E257E"/>
    <w:rsid w:val="005E59A5"/>
    <w:rsid w:val="005E714A"/>
    <w:rsid w:val="005F1E58"/>
    <w:rsid w:val="005F693D"/>
    <w:rsid w:val="006120ED"/>
    <w:rsid w:val="006140A0"/>
    <w:rsid w:val="00634A1F"/>
    <w:rsid w:val="00636621"/>
    <w:rsid w:val="00637D43"/>
    <w:rsid w:val="00642B49"/>
    <w:rsid w:val="00645797"/>
    <w:rsid w:val="006457C5"/>
    <w:rsid w:val="00646FED"/>
    <w:rsid w:val="00676996"/>
    <w:rsid w:val="006832D9"/>
    <w:rsid w:val="00683BD1"/>
    <w:rsid w:val="00691AE3"/>
    <w:rsid w:val="0069403B"/>
    <w:rsid w:val="00697D60"/>
    <w:rsid w:val="006E7BC3"/>
    <w:rsid w:val="006F3DDE"/>
    <w:rsid w:val="0070036A"/>
    <w:rsid w:val="00704678"/>
    <w:rsid w:val="00717E98"/>
    <w:rsid w:val="00724344"/>
    <w:rsid w:val="007425E7"/>
    <w:rsid w:val="00754F3D"/>
    <w:rsid w:val="00766524"/>
    <w:rsid w:val="00772987"/>
    <w:rsid w:val="007B2B8E"/>
    <w:rsid w:val="007C16F2"/>
    <w:rsid w:val="007C350B"/>
    <w:rsid w:val="007F0F79"/>
    <w:rsid w:val="007F3F0D"/>
    <w:rsid w:val="007F7080"/>
    <w:rsid w:val="007F779C"/>
    <w:rsid w:val="0080097A"/>
    <w:rsid w:val="00802607"/>
    <w:rsid w:val="008101A5"/>
    <w:rsid w:val="00814502"/>
    <w:rsid w:val="00822664"/>
    <w:rsid w:val="00830827"/>
    <w:rsid w:val="00831BF9"/>
    <w:rsid w:val="00843796"/>
    <w:rsid w:val="00850657"/>
    <w:rsid w:val="00865813"/>
    <w:rsid w:val="00890574"/>
    <w:rsid w:val="00895229"/>
    <w:rsid w:val="008B2EB3"/>
    <w:rsid w:val="008E6DB9"/>
    <w:rsid w:val="008F0203"/>
    <w:rsid w:val="008F20F5"/>
    <w:rsid w:val="008F50D4"/>
    <w:rsid w:val="009126A2"/>
    <w:rsid w:val="0091333B"/>
    <w:rsid w:val="0091616C"/>
    <w:rsid w:val="009239AA"/>
    <w:rsid w:val="00935ADA"/>
    <w:rsid w:val="00946B6C"/>
    <w:rsid w:val="00955A71"/>
    <w:rsid w:val="0096108F"/>
    <w:rsid w:val="00975B2E"/>
    <w:rsid w:val="00980AD6"/>
    <w:rsid w:val="00984B18"/>
    <w:rsid w:val="009B087B"/>
    <w:rsid w:val="009B1152"/>
    <w:rsid w:val="009C13B9"/>
    <w:rsid w:val="009C60DD"/>
    <w:rsid w:val="009D01A2"/>
    <w:rsid w:val="009F5923"/>
    <w:rsid w:val="00A21A99"/>
    <w:rsid w:val="00A24AD1"/>
    <w:rsid w:val="00A3692E"/>
    <w:rsid w:val="00A36BA4"/>
    <w:rsid w:val="00A403BB"/>
    <w:rsid w:val="00A4421F"/>
    <w:rsid w:val="00A467BF"/>
    <w:rsid w:val="00A674DF"/>
    <w:rsid w:val="00A727CD"/>
    <w:rsid w:val="00A83AA6"/>
    <w:rsid w:val="00A924D7"/>
    <w:rsid w:val="00A934D6"/>
    <w:rsid w:val="00A93DCA"/>
    <w:rsid w:val="00A94A4C"/>
    <w:rsid w:val="00AE1809"/>
    <w:rsid w:val="00AE6496"/>
    <w:rsid w:val="00AF24E6"/>
    <w:rsid w:val="00B22AEA"/>
    <w:rsid w:val="00B35D17"/>
    <w:rsid w:val="00B36E3C"/>
    <w:rsid w:val="00B513A2"/>
    <w:rsid w:val="00B80D76"/>
    <w:rsid w:val="00BA2105"/>
    <w:rsid w:val="00BA7E06"/>
    <w:rsid w:val="00BB43B5"/>
    <w:rsid w:val="00BB6219"/>
    <w:rsid w:val="00BC623E"/>
    <w:rsid w:val="00BD290F"/>
    <w:rsid w:val="00BE5EDC"/>
    <w:rsid w:val="00BF6228"/>
    <w:rsid w:val="00C0194B"/>
    <w:rsid w:val="00C10718"/>
    <w:rsid w:val="00C14CC4"/>
    <w:rsid w:val="00C33C52"/>
    <w:rsid w:val="00C40D8B"/>
    <w:rsid w:val="00C803DE"/>
    <w:rsid w:val="00C8407A"/>
    <w:rsid w:val="00C8488C"/>
    <w:rsid w:val="00C86E91"/>
    <w:rsid w:val="00C952DB"/>
    <w:rsid w:val="00CA2650"/>
    <w:rsid w:val="00CB1078"/>
    <w:rsid w:val="00CB4BBC"/>
    <w:rsid w:val="00CC1128"/>
    <w:rsid w:val="00CC6FAF"/>
    <w:rsid w:val="00CE5BCE"/>
    <w:rsid w:val="00CF6542"/>
    <w:rsid w:val="00D20304"/>
    <w:rsid w:val="00D24698"/>
    <w:rsid w:val="00D6383F"/>
    <w:rsid w:val="00D75991"/>
    <w:rsid w:val="00D843B2"/>
    <w:rsid w:val="00DB59D0"/>
    <w:rsid w:val="00DC08E2"/>
    <w:rsid w:val="00DC33D3"/>
    <w:rsid w:val="00DE227A"/>
    <w:rsid w:val="00E00182"/>
    <w:rsid w:val="00E15197"/>
    <w:rsid w:val="00E26329"/>
    <w:rsid w:val="00E40B50"/>
    <w:rsid w:val="00E43ADF"/>
    <w:rsid w:val="00E50293"/>
    <w:rsid w:val="00E63DA2"/>
    <w:rsid w:val="00E65FFC"/>
    <w:rsid w:val="00E744EA"/>
    <w:rsid w:val="00E80951"/>
    <w:rsid w:val="00E854FE"/>
    <w:rsid w:val="00E85CEB"/>
    <w:rsid w:val="00E86CC6"/>
    <w:rsid w:val="00EB56B3"/>
    <w:rsid w:val="00ED6492"/>
    <w:rsid w:val="00EF2095"/>
    <w:rsid w:val="00F06866"/>
    <w:rsid w:val="00F15956"/>
    <w:rsid w:val="00F16B38"/>
    <w:rsid w:val="00F171F3"/>
    <w:rsid w:val="00F24CFC"/>
    <w:rsid w:val="00F2736A"/>
    <w:rsid w:val="00F3170F"/>
    <w:rsid w:val="00F53330"/>
    <w:rsid w:val="00F56A7A"/>
    <w:rsid w:val="00F62DED"/>
    <w:rsid w:val="00F75428"/>
    <w:rsid w:val="00F83726"/>
    <w:rsid w:val="00F83A28"/>
    <w:rsid w:val="00F976B0"/>
    <w:rsid w:val="00FA4C07"/>
    <w:rsid w:val="00FA6DE7"/>
    <w:rsid w:val="00FA79EB"/>
    <w:rsid w:val="00FC0A8E"/>
    <w:rsid w:val="00FE2FA6"/>
    <w:rsid w:val="00FE3DF2"/>
    <w:rsid w:val="0F81C8D3"/>
    <w:rsid w:val="56FE3528"/>
    <w:rsid w:val="72C017F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FA4871DF-8089-4FEB-A03F-A25E1D64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7F0F79"/>
  </w:style>
  <w:style w:type="character" w:customStyle="1" w:styleId="eop">
    <w:name w:val="eop"/>
    <w:basedOn w:val="DefaultParagraphFont"/>
    <w:rsid w:val="007F0F79"/>
  </w:style>
  <w:style w:type="character" w:styleId="Hyperlink">
    <w:name w:val="Hyperlink"/>
    <w:basedOn w:val="DefaultParagraphFont"/>
    <w:rsid w:val="003855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55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C112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64154"/>
    <w:rPr>
      <w:sz w:val="24"/>
      <w:szCs w:val="24"/>
    </w:rPr>
  </w:style>
  <w:style w:type="paragraph" w:styleId="FootnoteText">
    <w:name w:val="footnote text"/>
    <w:basedOn w:val="Normal"/>
    <w:link w:val="FootnoteTextChar"/>
    <w:rsid w:val="00975B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B2E"/>
  </w:style>
  <w:style w:type="character" w:styleId="FootnoteReference">
    <w:name w:val="footnote reference"/>
    <w:basedOn w:val="DefaultParagraphFont"/>
    <w:rsid w:val="00975B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capacity.childwelfare.gov/states/about/peer-groups)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0169ed-8b62-478a-a6f8-0d0e3d836c3e">
      <Terms xmlns="http://schemas.microsoft.com/office/infopath/2007/PartnerControls"/>
    </lcf76f155ced4ddcb4097134ff3c332f>
    <SharedWithUsers xmlns="3f28befc-a35a-42df-b3da-2cbef643f739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E34A73D17E469D5E91256032BA29" ma:contentTypeVersion="12" ma:contentTypeDescription="Create a new document." ma:contentTypeScope="" ma:versionID="815c4c9dfb21e57b41e7fcea64080f28">
  <xsd:schema xmlns:xsd="http://www.w3.org/2001/XMLSchema" xmlns:xs="http://www.w3.org/2001/XMLSchema" xmlns:p="http://schemas.microsoft.com/office/2006/metadata/properties" xmlns:ns2="770169ed-8b62-478a-a6f8-0d0e3d836c3e" xmlns:ns3="3f28befc-a35a-42df-b3da-2cbef643f739" targetNamespace="http://schemas.microsoft.com/office/2006/metadata/properties" ma:root="true" ma:fieldsID="0d6058bad6d739b2a107dc30e4be8de0" ns2:_="" ns3:_="">
    <xsd:import namespace="770169ed-8b62-478a-a6f8-0d0e3d836c3e"/>
    <xsd:import namespace="3f28befc-a35a-42df-b3da-2cbef643f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169ed-8b62-478a-a6f8-0d0e3d836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befc-a35a-42df-b3da-2cbef643f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770169ed-8b62-478a-a6f8-0d0e3d836c3e"/>
    <ds:schemaRef ds:uri="3f28befc-a35a-42df-b3da-2cbef643f739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03D8D-BB71-4E57-9765-7C3CC61CAF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E36E0D-787D-4632-84A0-3184F831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169ed-8b62-478a-a6f8-0d0e3d836c3e"/>
    <ds:schemaRef ds:uri="3f28befc-a35a-42df-b3da-2cbef643f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4061</Characters>
  <Application>Microsoft Office Word</Application>
  <DocSecurity>0</DocSecurity>
  <Lines>33</Lines>
  <Paragraphs>9</Paragraphs>
  <ScaleCrop>false</ScaleCrop>
  <Company>ssa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Molly (ACF)</cp:lastModifiedBy>
  <cp:revision>6</cp:revision>
  <cp:lastPrinted>2023-05-02T19:05:00Z</cp:lastPrinted>
  <dcterms:created xsi:type="dcterms:W3CDTF">2023-05-12T17:02:00Z</dcterms:created>
  <dcterms:modified xsi:type="dcterms:W3CDTF">2023-05-12T18:13:00Z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eted?1">
    <vt:bool>true</vt:bool>
  </property>
  <property fmtid="{D5CDD505-2E9C-101B-9397-08002B2CF9AE}" pid="3" name="ComplianceAssetId">
    <vt:lpwstr/>
  </property>
  <property fmtid="{D5CDD505-2E9C-101B-9397-08002B2CF9AE}" pid="4" name="ContentTypeId">
    <vt:lpwstr>0x010100731BE34A73D17E469D5E91256032BA29</vt:lpwstr>
  </property>
  <property fmtid="{D5CDD505-2E9C-101B-9397-08002B2CF9AE}" pid="5" name="Description0">
    <vt:lpwstr/>
  </property>
  <property fmtid="{D5CDD505-2E9C-101B-9397-08002B2CF9AE}" pid="6" name="MediaServiceImageTags">
    <vt:lpwstr/>
  </property>
  <property fmtid="{D5CDD505-2E9C-101B-9397-08002B2CF9AE}" pid="7" name="Order">
    <vt:r8>317000</vt:r8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ExtendedDescription">
    <vt:lpwstr/>
  </property>
  <property fmtid="{D5CDD505-2E9C-101B-9397-08002B2CF9AE}" pid="13" name="_NewReviewCycle">
    <vt:lpwstr/>
  </property>
</Properties>
</file>