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52B1" w:rsidRPr="00D2299E" w:rsidP="00DC5331" w14:paraId="0D6D0411"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P="00DC5331" w14:paraId="0D6D041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Pr>
          <w:rFonts w:ascii="Times New Roman" w:hAnsi="Times New Roman"/>
          <w:b/>
          <w:bCs/>
          <w:sz w:val="24"/>
          <w:szCs w:val="24"/>
        </w:rPr>
        <w:t xml:space="preserve"> </w:t>
      </w:r>
    </w:p>
    <w:p w:rsidR="001879E5" w:rsidP="00DC5331" w14:paraId="0D6D0414" w14:textId="53B09F0E">
      <w:pPr>
        <w:tabs>
          <w:tab w:val="left" w:pos="-720"/>
          <w:tab w:val="right" w:pos="8622"/>
        </w:tabs>
        <w:jc w:val="center"/>
        <w:rPr>
          <w:rFonts w:ascii="Times New Roman" w:hAnsi="Times New Roman"/>
          <w:b/>
          <w:bCs/>
          <w:sz w:val="24"/>
          <w:szCs w:val="24"/>
        </w:rPr>
      </w:pPr>
      <w:r w:rsidRPr="00EF0804">
        <w:rPr>
          <w:rFonts w:ascii="Times New Roman" w:hAnsi="Times New Roman"/>
          <w:b/>
          <w:bCs/>
          <w:sz w:val="24"/>
          <w:szCs w:val="24"/>
        </w:rPr>
        <w:t>COVID-19 Provider Relief Fund (PRF) Reporting Activities</w:t>
      </w:r>
    </w:p>
    <w:p w:rsidR="00056943" w:rsidP="00DC5331" w14:paraId="39D2B6AD" w14:textId="01E0F9A4">
      <w:pPr>
        <w:tabs>
          <w:tab w:val="left" w:pos="-720"/>
          <w:tab w:val="right" w:pos="8622"/>
        </w:tabs>
        <w:jc w:val="center"/>
        <w:rPr>
          <w:rFonts w:ascii="Times New Roman" w:hAnsi="Times New Roman"/>
          <w:b/>
          <w:bCs/>
          <w:sz w:val="24"/>
          <w:szCs w:val="24"/>
        </w:rPr>
      </w:pPr>
    </w:p>
    <w:p w:rsidR="00056943" w:rsidRPr="00312D72" w:rsidP="00DC5331" w14:paraId="2ED5C5A5" w14:textId="3BD20773">
      <w:pPr>
        <w:tabs>
          <w:tab w:val="left" w:pos="-720"/>
          <w:tab w:val="right" w:pos="8622"/>
        </w:tabs>
        <w:jc w:val="center"/>
        <w:rPr>
          <w:rFonts w:ascii="Times New Roman" w:hAnsi="Times New Roman"/>
          <w:b/>
          <w:bCs/>
          <w:sz w:val="24"/>
          <w:szCs w:val="24"/>
        </w:rPr>
      </w:pPr>
      <w:r w:rsidRPr="00312D72">
        <w:rPr>
          <w:rFonts w:ascii="Times New Roman" w:hAnsi="Times New Roman"/>
          <w:b/>
          <w:bCs/>
          <w:sz w:val="24"/>
          <w:szCs w:val="24"/>
        </w:rPr>
        <w:t xml:space="preserve">OMB No. </w:t>
      </w:r>
      <w:r w:rsidRPr="00312D72">
        <w:rPr>
          <w:rFonts w:ascii="Times New Roman" w:hAnsi="Times New Roman"/>
          <w:b/>
          <w:sz w:val="24"/>
          <w:szCs w:val="24"/>
        </w:rPr>
        <w:t>0906-0068 - Revision</w:t>
      </w:r>
    </w:p>
    <w:p w:rsidR="00EF0804" w:rsidP="00DC5331" w14:paraId="1406D1B9" w14:textId="77777777">
      <w:pPr>
        <w:tabs>
          <w:tab w:val="left" w:pos="-720"/>
          <w:tab w:val="right" w:pos="8622"/>
        </w:tabs>
        <w:jc w:val="center"/>
        <w:rPr>
          <w:rFonts w:ascii="Times New Roman" w:hAnsi="Times New Roman"/>
          <w:sz w:val="24"/>
          <w:szCs w:val="24"/>
        </w:rPr>
      </w:pPr>
    </w:p>
    <w:p w:rsidR="001879E5" w:rsidP="00DC5331"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P="00DC5331" w14:paraId="0D6D0416" w14:textId="77777777">
      <w:pPr>
        <w:tabs>
          <w:tab w:val="left" w:pos="-720"/>
          <w:tab w:val="left" w:pos="720"/>
          <w:tab w:val="right" w:pos="8622"/>
        </w:tabs>
        <w:rPr>
          <w:rFonts w:ascii="Times New Roman" w:hAnsi="Times New Roman"/>
          <w:sz w:val="24"/>
          <w:szCs w:val="24"/>
        </w:rPr>
      </w:pPr>
    </w:p>
    <w:p w:rsidR="001879E5" w:rsidP="00DC5331"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P="00DC5331" w14:paraId="0D6D0418" w14:textId="77777777">
      <w:pPr>
        <w:tabs>
          <w:tab w:val="left" w:pos="-720"/>
          <w:tab w:val="left" w:pos="44"/>
          <w:tab w:val="left" w:pos="720"/>
          <w:tab w:val="right" w:pos="8622"/>
        </w:tabs>
        <w:rPr>
          <w:rFonts w:ascii="Times New Roman" w:hAnsi="Times New Roman"/>
          <w:sz w:val="24"/>
          <w:szCs w:val="24"/>
        </w:rPr>
      </w:pPr>
    </w:p>
    <w:p w:rsidR="00B567BF" w:rsidP="00547089" w14:paraId="0E8C4C8E" w14:textId="61C4557B">
      <w:pPr>
        <w:tabs>
          <w:tab w:val="left" w:pos="-720"/>
        </w:tabs>
        <w:ind w:left="720"/>
        <w:rPr>
          <w:rFonts w:ascii="Times New Roman" w:hAnsi="Times New Roman"/>
          <w:sz w:val="24"/>
          <w:szCs w:val="24"/>
        </w:rPr>
      </w:pPr>
      <w:r>
        <w:rPr>
          <w:rFonts w:ascii="Times New Roman" w:hAnsi="Times New Roman"/>
          <w:sz w:val="24"/>
          <w:szCs w:val="24"/>
        </w:rPr>
        <w:t>The Health Resources and Services Administration</w:t>
      </w:r>
      <w:r>
        <w:rPr>
          <w:rFonts w:ascii="Times New Roman" w:hAnsi="Times New Roman"/>
          <w:sz w:val="24"/>
          <w:szCs w:val="24"/>
        </w:rPr>
        <w:t xml:space="preserve"> (HRSA)</w:t>
      </w:r>
      <w:r>
        <w:rPr>
          <w:rFonts w:ascii="Times New Roman" w:hAnsi="Times New Roman"/>
          <w:sz w:val="24"/>
          <w:szCs w:val="24"/>
        </w:rPr>
        <w:t xml:space="preserve"> is submitting this information collection request to OMB for review and approval of the COVID-19 Provider Relief Fund (PRF) Reporting Activities.</w:t>
      </w:r>
      <w:r w:rsidR="001027C9">
        <w:rPr>
          <w:rFonts w:ascii="Times New Roman" w:hAnsi="Times New Roman"/>
          <w:sz w:val="24"/>
          <w:szCs w:val="24"/>
        </w:rPr>
        <w:t xml:space="preserve">  </w:t>
      </w:r>
      <w:r w:rsidRPr="00547089" w:rsidR="00547089">
        <w:rPr>
          <w:rFonts w:ascii="Times New Roman" w:hAnsi="Times New Roman"/>
          <w:sz w:val="24"/>
          <w:szCs w:val="24"/>
        </w:rPr>
        <w:t>The Coronavirus Aid, Relief, and Economic Security (CARES) Act (P.L. 116-136), the Paycheck Protection Program (PPP) and Health Care Enhancement Act (P.L. 116-139), and the Coronavirus Response and Relief Supplemental Appropriations (CRRSA) Act (Division M of P.L. 116-260) appropriated funds to reimburse eligible health care providers</w:t>
      </w:r>
      <w:r w:rsidR="00547089">
        <w:rPr>
          <w:rFonts w:ascii="Times New Roman" w:hAnsi="Times New Roman"/>
          <w:sz w:val="24"/>
          <w:szCs w:val="24"/>
        </w:rPr>
        <w:t xml:space="preserve"> </w:t>
      </w:r>
      <w:r w:rsidRPr="00B567BF">
        <w:rPr>
          <w:rFonts w:ascii="Times New Roman" w:hAnsi="Times New Roman"/>
          <w:sz w:val="24"/>
          <w:szCs w:val="24"/>
        </w:rPr>
        <w:t xml:space="preserve">to </w:t>
      </w:r>
      <w:r w:rsidRPr="00DF6F4F" w:rsidR="00DF6F4F">
        <w:rPr>
          <w:rFonts w:ascii="Times New Roman" w:hAnsi="Times New Roman"/>
          <w:sz w:val="24"/>
          <w:szCs w:val="24"/>
        </w:rPr>
        <w:t>prevent, prepare for, and respond to coronavirus, including for related expenses or lost revenues attributable to coronavirus</w:t>
      </w:r>
      <w:r w:rsidRPr="00B567BF">
        <w:rPr>
          <w:rFonts w:ascii="Times New Roman" w:hAnsi="Times New Roman"/>
          <w:sz w:val="24"/>
          <w:szCs w:val="24"/>
        </w:rPr>
        <w:t xml:space="preserve">. </w:t>
      </w:r>
      <w:r w:rsidR="001027C9">
        <w:rPr>
          <w:rFonts w:ascii="Times New Roman" w:hAnsi="Times New Roman"/>
          <w:sz w:val="24"/>
          <w:szCs w:val="24"/>
        </w:rPr>
        <w:t xml:space="preserve"> </w:t>
      </w:r>
      <w:r w:rsidR="00DF6F4F">
        <w:rPr>
          <w:rFonts w:ascii="Times New Roman" w:hAnsi="Times New Roman"/>
          <w:sz w:val="24"/>
          <w:szCs w:val="24"/>
        </w:rPr>
        <w:t xml:space="preserve">Providers include public entities, Medicare or Medicaid enrolled suppliers and providers, and for-profit and not-for-profit entities that provide diagnosis, testing, or care for individuals with possible or actual cases of COVID-19. </w:t>
      </w:r>
      <w:r w:rsidR="001027C9">
        <w:rPr>
          <w:rFonts w:ascii="Times New Roman" w:hAnsi="Times New Roman"/>
          <w:sz w:val="24"/>
          <w:szCs w:val="24"/>
        </w:rPr>
        <w:t xml:space="preserve"> </w:t>
      </w:r>
      <w:r w:rsidRPr="00B567BF">
        <w:rPr>
          <w:rFonts w:ascii="Times New Roman" w:hAnsi="Times New Roman"/>
          <w:sz w:val="24"/>
          <w:szCs w:val="24"/>
        </w:rPr>
        <w:t>Providers who have accepted the Terms and Conditions regarding their PRF payment(s), including the requirement that the provider "shall submit reports as the Secretary determines are needed to ensure compliance with conditions that are imposed on this Payment, and such reports shall be in such form, with such content, as specified by the Secretary in future program</w:t>
      </w:r>
      <w:r>
        <w:rPr>
          <w:rFonts w:ascii="Times New Roman" w:hAnsi="Times New Roman"/>
          <w:sz w:val="24"/>
          <w:szCs w:val="24"/>
        </w:rPr>
        <w:t xml:space="preserve"> </w:t>
      </w:r>
      <w:r w:rsidRPr="00B567BF">
        <w:rPr>
          <w:rFonts w:ascii="Times New Roman" w:hAnsi="Times New Roman"/>
          <w:sz w:val="24"/>
          <w:szCs w:val="24"/>
        </w:rPr>
        <w:t>instructions directed to all Recipients," will be using the PRF Reporting Portal to submit information about their use of PRF payments.</w:t>
      </w:r>
    </w:p>
    <w:p w:rsidR="00DF6F4F" w:rsidP="00DC5331" w14:paraId="7347DEFA" w14:textId="11319C2F">
      <w:pPr>
        <w:tabs>
          <w:tab w:val="left" w:pos="-720"/>
        </w:tabs>
        <w:ind w:left="720"/>
        <w:rPr>
          <w:rFonts w:ascii="Times New Roman" w:hAnsi="Times New Roman"/>
          <w:sz w:val="24"/>
          <w:szCs w:val="24"/>
        </w:rPr>
      </w:pPr>
    </w:p>
    <w:p w:rsidR="00B567BF" w:rsidP="00DC5331" w14:paraId="0831B487" w14:textId="303FD321">
      <w:pPr>
        <w:tabs>
          <w:tab w:val="left" w:pos="-720"/>
        </w:tabs>
        <w:ind w:left="720"/>
        <w:rPr>
          <w:rFonts w:ascii="Times New Roman" w:hAnsi="Times New Roman"/>
          <w:sz w:val="24"/>
          <w:szCs w:val="24"/>
        </w:rPr>
      </w:pPr>
      <w:r w:rsidRPr="00B567BF">
        <w:rPr>
          <w:rFonts w:ascii="Times New Roman" w:hAnsi="Times New Roman"/>
          <w:sz w:val="24"/>
          <w:szCs w:val="24"/>
        </w:rPr>
        <w:t xml:space="preserve">HRSA is currently operating under the Paperwork Reduction Act (PRA) Public Health Emergency (PHE) waiver that was approved by the Office of the Assistant Secretary for Planning and Evaluation (ASPE) on January 14, 2021. </w:t>
      </w:r>
      <w:r w:rsidR="001027C9">
        <w:rPr>
          <w:rFonts w:ascii="Times New Roman" w:hAnsi="Times New Roman"/>
          <w:sz w:val="24"/>
          <w:szCs w:val="24"/>
        </w:rPr>
        <w:t xml:space="preserve"> </w:t>
      </w:r>
      <w:r w:rsidRPr="00B567BF">
        <w:rPr>
          <w:rFonts w:ascii="Times New Roman" w:hAnsi="Times New Roman"/>
          <w:sz w:val="24"/>
          <w:szCs w:val="24"/>
        </w:rPr>
        <w:t>In anticipation of the PHE waiver expiring, HRSA is undergoing the OMB clearance process as the data will be collected beyond the PHE.</w:t>
      </w:r>
    </w:p>
    <w:p w:rsidR="00547089" w:rsidP="00DC5331" w14:paraId="1EFA7518" w14:textId="59A57D44">
      <w:pPr>
        <w:tabs>
          <w:tab w:val="left" w:pos="-720"/>
        </w:tabs>
        <w:rPr>
          <w:rFonts w:ascii="Times New Roman" w:hAnsi="Times New Roman"/>
          <w:sz w:val="24"/>
          <w:szCs w:val="24"/>
        </w:rPr>
      </w:pPr>
    </w:p>
    <w:p w:rsidR="001879E5" w:rsidP="00DC5331"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P="00DC5331" w14:paraId="0D6D0423" w14:textId="5F452F6A">
      <w:pPr>
        <w:tabs>
          <w:tab w:val="left" w:pos="-720"/>
          <w:tab w:val="left" w:pos="720"/>
          <w:tab w:val="right" w:pos="8648"/>
        </w:tabs>
        <w:rPr>
          <w:rFonts w:ascii="Times New Roman" w:hAnsi="Times New Roman"/>
          <w:sz w:val="24"/>
          <w:szCs w:val="24"/>
        </w:rPr>
      </w:pPr>
    </w:p>
    <w:p w:rsidR="00A42AF3" w:rsidRPr="00620AB0" w:rsidP="00DC5331" w14:paraId="2E3B9179" w14:textId="21610BB7">
      <w:pPr>
        <w:ind w:left="720"/>
        <w:rPr>
          <w:rFonts w:ascii="Times New Roman" w:hAnsi="Times New Roman"/>
          <w:bCs/>
          <w:sz w:val="24"/>
          <w:szCs w:val="24"/>
        </w:rPr>
      </w:pPr>
      <w:r w:rsidRPr="00620AB0">
        <w:rPr>
          <w:rFonts w:ascii="Times New Roman" w:hAnsi="Times New Roman"/>
          <w:bCs/>
          <w:sz w:val="24"/>
          <w:szCs w:val="24"/>
        </w:rPr>
        <w:t xml:space="preserve">The </w:t>
      </w:r>
      <w:r>
        <w:rPr>
          <w:rFonts w:ascii="Times New Roman" w:hAnsi="Times New Roman"/>
          <w:bCs/>
          <w:sz w:val="24"/>
          <w:szCs w:val="24"/>
        </w:rPr>
        <w:t>information</w:t>
      </w:r>
      <w:r w:rsidRPr="00620AB0">
        <w:rPr>
          <w:rFonts w:ascii="Times New Roman" w:hAnsi="Times New Roman"/>
          <w:bCs/>
          <w:sz w:val="24"/>
          <w:szCs w:val="24"/>
        </w:rPr>
        <w:t xml:space="preserve"> </w:t>
      </w:r>
      <w:r>
        <w:rPr>
          <w:rFonts w:ascii="Times New Roman" w:hAnsi="Times New Roman"/>
          <w:bCs/>
          <w:sz w:val="24"/>
          <w:szCs w:val="24"/>
        </w:rPr>
        <w:t xml:space="preserve">collected </w:t>
      </w:r>
      <w:r w:rsidRPr="00620AB0">
        <w:rPr>
          <w:rFonts w:ascii="Times New Roman" w:hAnsi="Times New Roman"/>
          <w:bCs/>
          <w:sz w:val="24"/>
          <w:szCs w:val="24"/>
        </w:rPr>
        <w:t xml:space="preserve">on </w:t>
      </w:r>
      <w:r>
        <w:rPr>
          <w:rFonts w:ascii="Times New Roman" w:hAnsi="Times New Roman"/>
          <w:bCs/>
          <w:sz w:val="24"/>
          <w:szCs w:val="24"/>
        </w:rPr>
        <w:t xml:space="preserve">the PRF Reporting Portal forms </w:t>
      </w:r>
      <w:r w:rsidRPr="00620AB0">
        <w:rPr>
          <w:rFonts w:ascii="Times New Roman" w:hAnsi="Times New Roman"/>
          <w:bCs/>
          <w:sz w:val="24"/>
          <w:szCs w:val="24"/>
        </w:rPr>
        <w:t xml:space="preserve">will be </w:t>
      </w:r>
      <w:r>
        <w:rPr>
          <w:rFonts w:ascii="Times New Roman" w:hAnsi="Times New Roman"/>
          <w:bCs/>
          <w:sz w:val="24"/>
          <w:szCs w:val="24"/>
        </w:rPr>
        <w:t>used by HRSA to (1) assess</w:t>
      </w:r>
      <w:r w:rsidRPr="00A42AF3">
        <w:rPr>
          <w:rFonts w:ascii="Times New Roman" w:hAnsi="Times New Roman"/>
          <w:bCs/>
          <w:sz w:val="24"/>
          <w:szCs w:val="24"/>
        </w:rPr>
        <w:t xml:space="preserve"> whether recipients have met statutory and programmatic requirements, (2) </w:t>
      </w:r>
      <w:r w:rsidR="00791C67">
        <w:rPr>
          <w:rFonts w:ascii="Times New Roman" w:hAnsi="Times New Roman"/>
          <w:bCs/>
          <w:sz w:val="24"/>
          <w:szCs w:val="24"/>
        </w:rPr>
        <w:t>conduct audits, (3) gather</w:t>
      </w:r>
      <w:r w:rsidRPr="00A42AF3">
        <w:rPr>
          <w:rFonts w:ascii="Times New Roman" w:hAnsi="Times New Roman"/>
          <w:bCs/>
          <w:sz w:val="24"/>
          <w:szCs w:val="24"/>
        </w:rPr>
        <w:t xml:space="preserve"> data required to report on findings with respect to the disbursements of PRF payments, and (4) </w:t>
      </w:r>
      <w:r w:rsidR="00791C67">
        <w:rPr>
          <w:rFonts w:ascii="Times New Roman" w:hAnsi="Times New Roman"/>
          <w:bCs/>
          <w:sz w:val="24"/>
          <w:szCs w:val="24"/>
        </w:rPr>
        <w:t xml:space="preserve">support </w:t>
      </w:r>
      <w:r w:rsidRPr="00A42AF3">
        <w:rPr>
          <w:rFonts w:ascii="Times New Roman" w:hAnsi="Times New Roman"/>
          <w:bCs/>
          <w:sz w:val="24"/>
          <w:szCs w:val="24"/>
        </w:rPr>
        <w:t>program evaluation. HRSA staff will also use information collected to identify and report on trends in health care metrics and expenditures before and during the allowable period for expending PRF payments.</w:t>
      </w:r>
      <w:r w:rsidR="00791C67">
        <w:rPr>
          <w:rFonts w:ascii="Times New Roman" w:hAnsi="Times New Roman"/>
          <w:bCs/>
          <w:sz w:val="24"/>
          <w:szCs w:val="24"/>
        </w:rPr>
        <w:t xml:space="preserve"> </w:t>
      </w:r>
      <w:r w:rsidR="001027C9">
        <w:rPr>
          <w:rFonts w:ascii="Times New Roman" w:hAnsi="Times New Roman"/>
          <w:bCs/>
          <w:sz w:val="24"/>
          <w:szCs w:val="24"/>
        </w:rPr>
        <w:t xml:space="preserve"> </w:t>
      </w:r>
      <w:r w:rsidRPr="00791C67" w:rsidR="00791C67">
        <w:rPr>
          <w:rFonts w:ascii="Times New Roman" w:hAnsi="Times New Roman"/>
          <w:bCs/>
          <w:sz w:val="24"/>
          <w:szCs w:val="24"/>
        </w:rPr>
        <w:t>If the information is not</w:t>
      </w:r>
      <w:r w:rsidR="00791C67">
        <w:rPr>
          <w:rFonts w:ascii="Times New Roman" w:hAnsi="Times New Roman"/>
          <w:bCs/>
          <w:sz w:val="24"/>
          <w:szCs w:val="24"/>
        </w:rPr>
        <w:t xml:space="preserve"> </w:t>
      </w:r>
      <w:r w:rsidRPr="00791C67" w:rsidR="00791C67">
        <w:rPr>
          <w:rFonts w:ascii="Times New Roman" w:hAnsi="Times New Roman"/>
          <w:bCs/>
          <w:sz w:val="24"/>
          <w:szCs w:val="24"/>
        </w:rPr>
        <w:t xml:space="preserve">collected, HRSA will not be able to </w:t>
      </w:r>
      <w:r w:rsidR="00203894">
        <w:rPr>
          <w:rFonts w:ascii="Times New Roman" w:hAnsi="Times New Roman"/>
          <w:bCs/>
          <w:sz w:val="24"/>
          <w:szCs w:val="24"/>
        </w:rPr>
        <w:t>administer</w:t>
      </w:r>
      <w:r w:rsidR="00D11A16">
        <w:rPr>
          <w:rFonts w:ascii="Times New Roman" w:hAnsi="Times New Roman"/>
          <w:bCs/>
          <w:sz w:val="24"/>
          <w:szCs w:val="24"/>
        </w:rPr>
        <w:t xml:space="preserve"> </w:t>
      </w:r>
      <w:r w:rsidRPr="00791C67" w:rsidR="00791C67">
        <w:rPr>
          <w:rFonts w:ascii="Times New Roman" w:hAnsi="Times New Roman"/>
          <w:bCs/>
          <w:sz w:val="24"/>
          <w:szCs w:val="24"/>
        </w:rPr>
        <w:t xml:space="preserve">the programs and future distribution cycles would forcibly pause and delay or prevent the distribution of remaining appropriations to providers who are providing critical services during the </w:t>
      </w:r>
      <w:r w:rsidRPr="00791C67" w:rsidR="00791C67">
        <w:rPr>
          <w:rFonts w:ascii="Times New Roman" w:hAnsi="Times New Roman"/>
          <w:bCs/>
          <w:sz w:val="24"/>
          <w:szCs w:val="24"/>
        </w:rPr>
        <w:t xml:space="preserve">pandemic. </w:t>
      </w:r>
      <w:r w:rsidR="001027C9">
        <w:rPr>
          <w:rFonts w:ascii="Times New Roman" w:hAnsi="Times New Roman"/>
          <w:bCs/>
          <w:sz w:val="24"/>
          <w:szCs w:val="24"/>
        </w:rPr>
        <w:t xml:space="preserve"> </w:t>
      </w:r>
      <w:r w:rsidRPr="00791C67" w:rsidR="00791C67">
        <w:rPr>
          <w:rFonts w:ascii="Times New Roman" w:hAnsi="Times New Roman"/>
          <w:bCs/>
          <w:sz w:val="24"/>
          <w:szCs w:val="24"/>
        </w:rPr>
        <w:t>In addition, HRSA’s ability to conduct</w:t>
      </w:r>
      <w:r w:rsidR="002F1BAD">
        <w:rPr>
          <w:rFonts w:ascii="Times New Roman" w:hAnsi="Times New Roman"/>
          <w:bCs/>
          <w:sz w:val="24"/>
          <w:szCs w:val="24"/>
        </w:rPr>
        <w:t xml:space="preserve"> review and</w:t>
      </w:r>
      <w:r w:rsidRPr="00791C67" w:rsidR="00791C67">
        <w:rPr>
          <w:rFonts w:ascii="Times New Roman" w:hAnsi="Times New Roman"/>
          <w:bCs/>
          <w:sz w:val="24"/>
          <w:szCs w:val="24"/>
        </w:rPr>
        <w:t xml:space="preserve"> audits on appropriate entities will be jeopardized if </w:t>
      </w:r>
      <w:r w:rsidR="00587AE3">
        <w:rPr>
          <w:rFonts w:ascii="Times New Roman" w:hAnsi="Times New Roman"/>
          <w:bCs/>
          <w:sz w:val="24"/>
          <w:szCs w:val="24"/>
        </w:rPr>
        <w:t>data that informs the program review and audit strategies</w:t>
      </w:r>
      <w:r w:rsidR="00D11A16">
        <w:rPr>
          <w:rFonts w:ascii="Times New Roman" w:hAnsi="Times New Roman"/>
          <w:bCs/>
          <w:sz w:val="24"/>
          <w:szCs w:val="24"/>
        </w:rPr>
        <w:t xml:space="preserve"> cannot be collected</w:t>
      </w:r>
      <w:r w:rsidRPr="00791C67" w:rsidR="00791C67">
        <w:rPr>
          <w:rFonts w:ascii="Times New Roman" w:hAnsi="Times New Roman"/>
          <w:bCs/>
          <w:sz w:val="24"/>
          <w:szCs w:val="24"/>
        </w:rPr>
        <w:t xml:space="preserve">. </w:t>
      </w:r>
      <w:r w:rsidR="001027C9">
        <w:rPr>
          <w:rFonts w:ascii="Times New Roman" w:hAnsi="Times New Roman"/>
          <w:bCs/>
          <w:sz w:val="24"/>
          <w:szCs w:val="24"/>
        </w:rPr>
        <w:t xml:space="preserve"> </w:t>
      </w:r>
      <w:r w:rsidRPr="00791C67" w:rsidR="00791C67">
        <w:rPr>
          <w:rFonts w:ascii="Times New Roman" w:hAnsi="Times New Roman"/>
          <w:bCs/>
          <w:sz w:val="24"/>
          <w:szCs w:val="24"/>
        </w:rPr>
        <w:t>Finally, effective program evaluation will be severely limited and the program itself will be unable to operate in a fiscally prudent manner.</w:t>
      </w:r>
    </w:p>
    <w:p w:rsidR="001879E5" w:rsidP="00DC5331" w14:paraId="0D6D0428" w14:textId="77777777">
      <w:pPr>
        <w:tabs>
          <w:tab w:val="left" w:pos="720"/>
        </w:tabs>
        <w:rPr>
          <w:rFonts w:ascii="Times New Roman" w:hAnsi="Times New Roman"/>
          <w:sz w:val="24"/>
          <w:szCs w:val="24"/>
        </w:rPr>
      </w:pPr>
    </w:p>
    <w:p w:rsidR="001879E5" w:rsidP="00DC5331" w14:paraId="0D6D0429" w14:textId="13BB3F59">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r w:rsidR="00587AE3">
        <w:rPr>
          <w:rFonts w:ascii="Times New Roman" w:hAnsi="Times New Roman"/>
          <w:sz w:val="24"/>
          <w:szCs w:val="24"/>
          <w:u w:val="single"/>
        </w:rPr>
        <w:t xml:space="preserve"> and Burden Reduction</w:t>
      </w:r>
    </w:p>
    <w:p w:rsidR="00587AE3" w:rsidP="00DC5331" w14:paraId="1179E2FF" w14:textId="77777777">
      <w:pPr>
        <w:tabs>
          <w:tab w:val="left" w:pos="-720"/>
          <w:tab w:val="left" w:pos="720"/>
          <w:tab w:val="right" w:pos="8648"/>
        </w:tabs>
        <w:rPr>
          <w:rFonts w:ascii="Times New Roman" w:hAnsi="Times New Roman"/>
          <w:sz w:val="24"/>
          <w:szCs w:val="24"/>
          <w:u w:val="single"/>
        </w:rPr>
      </w:pPr>
    </w:p>
    <w:p w:rsidR="001879E5" w:rsidP="00DC5331" w14:paraId="0D6D042A" w14:textId="15934C1A">
      <w:pPr>
        <w:tabs>
          <w:tab w:val="left" w:pos="-720"/>
          <w:tab w:val="left" w:pos="720"/>
          <w:tab w:val="right" w:pos="8648"/>
        </w:tabs>
        <w:ind w:left="720"/>
        <w:rPr>
          <w:rFonts w:ascii="Times New Roman" w:hAnsi="Times New Roman"/>
          <w:sz w:val="24"/>
          <w:szCs w:val="24"/>
        </w:rPr>
      </w:pPr>
      <w:r w:rsidRPr="00587AE3">
        <w:rPr>
          <w:rFonts w:ascii="Times New Roman" w:hAnsi="Times New Roman"/>
          <w:sz w:val="24"/>
          <w:szCs w:val="24"/>
        </w:rPr>
        <w:t xml:space="preserve">Information technology has been used to reduce burden. </w:t>
      </w:r>
      <w:r w:rsidR="001027C9">
        <w:rPr>
          <w:rFonts w:ascii="Times New Roman" w:hAnsi="Times New Roman"/>
          <w:sz w:val="24"/>
          <w:szCs w:val="24"/>
        </w:rPr>
        <w:t xml:space="preserve"> </w:t>
      </w:r>
      <w:r w:rsidRPr="00587AE3">
        <w:rPr>
          <w:rFonts w:ascii="Times New Roman" w:hAnsi="Times New Roman"/>
          <w:sz w:val="24"/>
          <w:szCs w:val="24"/>
        </w:rPr>
        <w:t>All data requested</w:t>
      </w:r>
      <w:r w:rsidR="001027C9">
        <w:rPr>
          <w:rFonts w:ascii="Times New Roman" w:hAnsi="Times New Roman"/>
          <w:sz w:val="24"/>
          <w:szCs w:val="24"/>
        </w:rPr>
        <w:t xml:space="preserve"> - </w:t>
      </w:r>
      <w:r w:rsidRPr="00587AE3">
        <w:rPr>
          <w:rFonts w:ascii="Times New Roman" w:hAnsi="Times New Roman"/>
          <w:sz w:val="24"/>
          <w:szCs w:val="24"/>
        </w:rPr>
        <w:t xml:space="preserve">which is the minimum necessary to achieve proper oversight of the Provider Relief </w:t>
      </w:r>
      <w:r w:rsidR="006C1003">
        <w:rPr>
          <w:rFonts w:ascii="Times New Roman" w:hAnsi="Times New Roman"/>
          <w:sz w:val="24"/>
          <w:szCs w:val="24"/>
        </w:rPr>
        <w:t>Fund</w:t>
      </w:r>
      <w:r w:rsidR="001027C9">
        <w:rPr>
          <w:rFonts w:ascii="Times New Roman" w:hAnsi="Times New Roman"/>
          <w:sz w:val="24"/>
          <w:szCs w:val="24"/>
        </w:rPr>
        <w:t xml:space="preserve"> - </w:t>
      </w:r>
      <w:r w:rsidRPr="00587AE3">
        <w:rPr>
          <w:rFonts w:ascii="Times New Roman" w:hAnsi="Times New Roman"/>
          <w:sz w:val="24"/>
          <w:szCs w:val="24"/>
        </w:rPr>
        <w:t>can be provided electronically by answering questio</w:t>
      </w:r>
      <w:r w:rsidR="00544077">
        <w:rPr>
          <w:rFonts w:ascii="Times New Roman" w:hAnsi="Times New Roman"/>
          <w:sz w:val="24"/>
          <w:szCs w:val="24"/>
        </w:rPr>
        <w:t>ns via an easily accessible portal</w:t>
      </w:r>
      <w:r w:rsidRPr="00587AE3">
        <w:rPr>
          <w:rFonts w:ascii="Times New Roman" w:hAnsi="Times New Roman"/>
          <w:sz w:val="24"/>
          <w:szCs w:val="24"/>
        </w:rPr>
        <w:t>, thus meeting the requirements of the Government Paperwork Elimination Act, P.L. 105-277, title XVII.</w:t>
      </w:r>
      <w:r w:rsidRPr="006C1003" w:rsidR="006C1003">
        <w:rPr>
          <w:rFonts w:ascii="Times New Roman" w:hAnsi="Times New Roman"/>
          <w:sz w:val="24"/>
        </w:rPr>
        <w:t xml:space="preserve"> </w:t>
      </w:r>
      <w:r w:rsidR="006C1003">
        <w:rPr>
          <w:rFonts w:ascii="Times New Roman" w:hAnsi="Times New Roman"/>
          <w:sz w:val="24"/>
        </w:rPr>
        <w:t>If information collected applies to subsequent reporting periods, the information from a previously submitted report will be pre-populated in all future reporting periods (if applicable).</w:t>
      </w:r>
    </w:p>
    <w:p w:rsidR="00896384" w:rsidRPr="00896384" w:rsidP="00DC5331" w14:paraId="0D6D042F" w14:textId="77777777">
      <w:pPr>
        <w:tabs>
          <w:tab w:val="left" w:pos="-720"/>
        </w:tabs>
        <w:rPr>
          <w:rFonts w:ascii="Times New Roman" w:hAnsi="Times New Roman"/>
          <w:sz w:val="24"/>
          <w:szCs w:val="24"/>
        </w:rPr>
      </w:pPr>
    </w:p>
    <w:p w:rsidR="001879E5" w:rsidP="00DC5331"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P="00DC5331" w14:paraId="0D6D0431" w14:textId="77777777">
      <w:pPr>
        <w:tabs>
          <w:tab w:val="left" w:pos="-720"/>
          <w:tab w:val="left" w:pos="720"/>
          <w:tab w:val="right" w:pos="8648"/>
        </w:tabs>
        <w:rPr>
          <w:rFonts w:ascii="Times New Roman" w:hAnsi="Times New Roman"/>
          <w:sz w:val="24"/>
          <w:szCs w:val="24"/>
        </w:rPr>
      </w:pPr>
    </w:p>
    <w:p w:rsidR="006C1003" w:rsidP="00DC5331" w14:paraId="4F475F86" w14:textId="479064E7">
      <w:pPr>
        <w:tabs>
          <w:tab w:val="left" w:pos="-720"/>
        </w:tabs>
        <w:ind w:left="720"/>
        <w:rPr>
          <w:rFonts w:ascii="Times New Roman" w:hAnsi="Times New Roman"/>
          <w:sz w:val="24"/>
        </w:rPr>
      </w:pPr>
      <w:r w:rsidRPr="006C1003">
        <w:rPr>
          <w:rFonts w:ascii="Times New Roman" w:hAnsi="Times New Roman"/>
          <w:sz w:val="24"/>
        </w:rPr>
        <w:t>The information is not duplicative of any other information collection.</w:t>
      </w:r>
      <w:r w:rsidR="001027C9">
        <w:rPr>
          <w:rFonts w:ascii="Times New Roman" w:hAnsi="Times New Roman"/>
          <w:sz w:val="24"/>
        </w:rPr>
        <w:t xml:space="preserve"> </w:t>
      </w:r>
      <w:r w:rsidRPr="006C1003">
        <w:rPr>
          <w:rFonts w:ascii="Times New Roman" w:hAnsi="Times New Roman"/>
          <w:sz w:val="24"/>
        </w:rPr>
        <w:t xml:space="preserve"> The Provider Relief Programs were established by Congress in 2020 and early 2021 and have had no precedent in U.S. history and therefore </w:t>
      </w:r>
      <w:r w:rsidR="002F1BAD">
        <w:rPr>
          <w:rFonts w:ascii="Times New Roman" w:hAnsi="Times New Roman"/>
          <w:sz w:val="24"/>
        </w:rPr>
        <w:t>no</w:t>
      </w:r>
      <w:r w:rsidRPr="006C1003">
        <w:rPr>
          <w:rFonts w:ascii="Times New Roman" w:hAnsi="Times New Roman"/>
          <w:sz w:val="24"/>
        </w:rPr>
        <w:t xml:space="preserve"> data collection has previously</w:t>
      </w:r>
      <w:r w:rsidRPr="002F1BAD" w:rsidR="002F1BAD">
        <w:rPr>
          <w:rFonts w:ascii="Times New Roman" w:hAnsi="Times New Roman"/>
          <w:sz w:val="24"/>
        </w:rPr>
        <w:t xml:space="preserve"> </w:t>
      </w:r>
      <w:r w:rsidRPr="006C1003" w:rsidR="002F1BAD">
        <w:rPr>
          <w:rFonts w:ascii="Times New Roman" w:hAnsi="Times New Roman"/>
          <w:sz w:val="24"/>
        </w:rPr>
        <w:t>occurred</w:t>
      </w:r>
      <w:r w:rsidRPr="006C1003">
        <w:rPr>
          <w:rFonts w:ascii="Times New Roman" w:hAnsi="Times New Roman"/>
          <w:sz w:val="24"/>
        </w:rPr>
        <w:t>.</w:t>
      </w:r>
      <w:r>
        <w:rPr>
          <w:rFonts w:ascii="Times New Roman" w:hAnsi="Times New Roman"/>
          <w:sz w:val="24"/>
        </w:rPr>
        <w:t xml:space="preserve"> </w:t>
      </w:r>
    </w:p>
    <w:p w:rsidR="006C1003" w:rsidRPr="006C1003" w:rsidP="00DC5331" w14:paraId="652F580D" w14:textId="77777777">
      <w:pPr>
        <w:tabs>
          <w:tab w:val="left" w:pos="-720"/>
        </w:tabs>
        <w:ind w:left="720"/>
        <w:rPr>
          <w:rFonts w:ascii="Times New Roman" w:hAnsi="Times New Roman"/>
          <w:sz w:val="24"/>
        </w:rPr>
      </w:pPr>
    </w:p>
    <w:p w:rsidR="001879E5" w:rsidP="00DC5331"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P="00DC5331" w14:paraId="0D6D0435" w14:textId="77777777">
      <w:pPr>
        <w:tabs>
          <w:tab w:val="left" w:pos="-720"/>
          <w:tab w:val="left" w:pos="720"/>
          <w:tab w:val="right" w:pos="8648"/>
        </w:tabs>
        <w:rPr>
          <w:rFonts w:ascii="Times New Roman" w:hAnsi="Times New Roman"/>
          <w:sz w:val="24"/>
          <w:szCs w:val="24"/>
        </w:rPr>
      </w:pPr>
    </w:p>
    <w:p w:rsidR="001879E5" w:rsidP="00DC5331" w14:paraId="0D6D043B" w14:textId="5254858E">
      <w:pPr>
        <w:tabs>
          <w:tab w:val="left" w:pos="-720"/>
        </w:tabs>
        <w:ind w:left="720"/>
        <w:rPr>
          <w:rFonts w:ascii="Times New Roman" w:hAnsi="Times New Roman"/>
          <w:sz w:val="24"/>
          <w:szCs w:val="24"/>
        </w:rPr>
      </w:pPr>
      <w:r w:rsidRPr="006C1003">
        <w:rPr>
          <w:rFonts w:ascii="Times New Roman" w:hAnsi="Times New Roman"/>
          <w:sz w:val="24"/>
          <w:szCs w:val="24"/>
        </w:rPr>
        <w:t xml:space="preserve">The collection of information will impact small businesses, including physician practices that identify as such. </w:t>
      </w:r>
      <w:r w:rsidR="001027C9">
        <w:rPr>
          <w:rFonts w:ascii="Times New Roman" w:hAnsi="Times New Roman"/>
          <w:sz w:val="24"/>
          <w:szCs w:val="24"/>
        </w:rPr>
        <w:t xml:space="preserve"> </w:t>
      </w:r>
      <w:r w:rsidRPr="006C1003">
        <w:rPr>
          <w:rFonts w:ascii="Times New Roman" w:hAnsi="Times New Roman"/>
          <w:sz w:val="24"/>
          <w:szCs w:val="24"/>
        </w:rPr>
        <w:t>The information requested has been held to the absolute minimum required for the intended use of the data.</w:t>
      </w:r>
    </w:p>
    <w:p w:rsidR="001879E5" w:rsidP="00DC5331" w14:paraId="0D6D043C" w14:textId="77777777">
      <w:pPr>
        <w:tabs>
          <w:tab w:val="left" w:pos="-720"/>
        </w:tabs>
        <w:rPr>
          <w:rFonts w:ascii="Times New Roman" w:hAnsi="Times New Roman"/>
          <w:sz w:val="24"/>
          <w:szCs w:val="24"/>
        </w:rPr>
      </w:pPr>
    </w:p>
    <w:p w:rsidR="001879E5" w:rsidP="00DC5331"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P="00DC5331" w14:paraId="0D6D043E" w14:textId="77777777">
      <w:pPr>
        <w:tabs>
          <w:tab w:val="left" w:pos="-720"/>
          <w:tab w:val="left" w:pos="720"/>
          <w:tab w:val="right" w:pos="8648"/>
        </w:tabs>
        <w:rPr>
          <w:rFonts w:ascii="Times New Roman" w:hAnsi="Times New Roman"/>
          <w:sz w:val="24"/>
          <w:szCs w:val="24"/>
        </w:rPr>
      </w:pPr>
    </w:p>
    <w:p w:rsidR="001879E5" w:rsidP="00DC5331" w14:paraId="0D6D0443" w14:textId="11B9533F">
      <w:pPr>
        <w:tabs>
          <w:tab w:val="left" w:pos="-720"/>
        </w:tabs>
        <w:ind w:left="720"/>
        <w:rPr>
          <w:rFonts w:ascii="Times New Roman" w:hAnsi="Times New Roman"/>
          <w:sz w:val="24"/>
        </w:rPr>
      </w:pPr>
      <w:r w:rsidRPr="006C1003">
        <w:rPr>
          <w:rFonts w:ascii="Times New Roman" w:hAnsi="Times New Roman"/>
          <w:sz w:val="24"/>
        </w:rPr>
        <w:t>The information is collected only once</w:t>
      </w:r>
      <w:r w:rsidR="001F6E15">
        <w:rPr>
          <w:rFonts w:ascii="Times New Roman" w:hAnsi="Times New Roman"/>
          <w:sz w:val="24"/>
        </w:rPr>
        <w:t xml:space="preserve"> per reporting period</w:t>
      </w:r>
      <w:r w:rsidR="002F1BAD">
        <w:rPr>
          <w:rFonts w:ascii="Times New Roman" w:hAnsi="Times New Roman"/>
          <w:sz w:val="24"/>
        </w:rPr>
        <w:t>, if applicable</w:t>
      </w:r>
      <w:r w:rsidRPr="006C1003">
        <w:rPr>
          <w:rFonts w:ascii="Times New Roman" w:hAnsi="Times New Roman"/>
          <w:sz w:val="24"/>
        </w:rPr>
        <w:t>.</w:t>
      </w:r>
      <w:r w:rsidR="001027C9">
        <w:rPr>
          <w:rFonts w:ascii="Times New Roman" w:hAnsi="Times New Roman"/>
          <w:sz w:val="24"/>
        </w:rPr>
        <w:t xml:space="preserve"> </w:t>
      </w:r>
      <w:r w:rsidRPr="006C1003">
        <w:rPr>
          <w:rFonts w:ascii="Times New Roman" w:hAnsi="Times New Roman"/>
          <w:sz w:val="24"/>
        </w:rPr>
        <w:t xml:space="preserve"> If it is collected less </w:t>
      </w:r>
      <w:r w:rsidR="006A58A8">
        <w:rPr>
          <w:rFonts w:ascii="Times New Roman" w:hAnsi="Times New Roman"/>
          <w:sz w:val="24"/>
        </w:rPr>
        <w:t>than once per reporting period</w:t>
      </w:r>
      <w:r w:rsidRPr="006C1003">
        <w:rPr>
          <w:rFonts w:ascii="Times New Roman" w:hAnsi="Times New Roman"/>
          <w:sz w:val="24"/>
        </w:rPr>
        <w:t>, effective</w:t>
      </w:r>
      <w:r w:rsidR="006A58A8">
        <w:rPr>
          <w:rFonts w:ascii="Times New Roman" w:hAnsi="Times New Roman"/>
          <w:sz w:val="24"/>
        </w:rPr>
        <w:t xml:space="preserve"> program and</w:t>
      </w:r>
      <w:r w:rsidRPr="006C1003">
        <w:rPr>
          <w:rFonts w:ascii="Times New Roman" w:hAnsi="Times New Roman"/>
          <w:sz w:val="24"/>
        </w:rPr>
        <w:t xml:space="preserve"> fiscal oversight of </w:t>
      </w:r>
      <w:r>
        <w:rPr>
          <w:rFonts w:ascii="Times New Roman" w:hAnsi="Times New Roman"/>
          <w:sz w:val="24"/>
        </w:rPr>
        <w:t>PRF</w:t>
      </w:r>
      <w:r w:rsidRPr="006C1003">
        <w:rPr>
          <w:rFonts w:ascii="Times New Roman" w:hAnsi="Times New Roman"/>
          <w:sz w:val="24"/>
        </w:rPr>
        <w:t xml:space="preserve"> would be severely jeopardized. </w:t>
      </w:r>
    </w:p>
    <w:p w:rsidR="006C1003" w:rsidP="00DC5331" w14:paraId="34B6D5F4" w14:textId="77777777">
      <w:pPr>
        <w:tabs>
          <w:tab w:val="left" w:pos="-720"/>
        </w:tabs>
        <w:rPr>
          <w:rFonts w:ascii="Times New Roman" w:hAnsi="Times New Roman"/>
          <w:sz w:val="24"/>
          <w:szCs w:val="24"/>
        </w:rPr>
      </w:pPr>
    </w:p>
    <w:p w:rsidR="001879E5" w:rsidP="00DC5331" w14:paraId="0D6D0444" w14:textId="68CA9BDD">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1027C9">
        <w:rPr>
          <w:rFonts w:ascii="Times New Roman" w:hAnsi="Times New Roman"/>
          <w:sz w:val="24"/>
          <w:szCs w:val="24"/>
          <w:u w:val="single"/>
        </w:rPr>
        <w:t>w</w:t>
      </w:r>
      <w:r>
        <w:rPr>
          <w:rFonts w:ascii="Times New Roman" w:hAnsi="Times New Roman"/>
          <w:sz w:val="24"/>
          <w:szCs w:val="24"/>
          <w:u w:val="single"/>
        </w:rPr>
        <w:t>ith the Guidelines in 5 CFR 1320.5(d)(2)</w:t>
      </w:r>
    </w:p>
    <w:p w:rsidR="001879E5" w:rsidP="00DC5331" w14:paraId="0D6D0445" w14:textId="77777777">
      <w:pPr>
        <w:tabs>
          <w:tab w:val="left" w:pos="-720"/>
          <w:tab w:val="left" w:pos="720"/>
          <w:tab w:val="right" w:pos="8677"/>
        </w:tabs>
        <w:rPr>
          <w:rFonts w:ascii="Times New Roman" w:hAnsi="Times New Roman"/>
          <w:sz w:val="24"/>
          <w:szCs w:val="24"/>
        </w:rPr>
      </w:pPr>
    </w:p>
    <w:p w:rsidR="001879E5" w:rsidP="00DC5331" w14:paraId="0D6D0446" w14:textId="50A97BCA">
      <w:pPr>
        <w:tabs>
          <w:tab w:val="left" w:pos="-720"/>
        </w:tabs>
        <w:ind w:firstLine="720"/>
        <w:rPr>
          <w:rFonts w:ascii="Times New Roman" w:hAnsi="Times New Roman"/>
          <w:sz w:val="24"/>
          <w:szCs w:val="24"/>
        </w:rPr>
      </w:pPr>
      <w:r>
        <w:rPr>
          <w:rFonts w:ascii="Times New Roman" w:hAnsi="Times New Roman"/>
          <w:sz w:val="24"/>
          <w:szCs w:val="24"/>
        </w:rPr>
        <w:t>Th</w:t>
      </w:r>
      <w:r w:rsidR="001F6E15">
        <w:rPr>
          <w:rFonts w:ascii="Times New Roman" w:hAnsi="Times New Roman"/>
          <w:sz w:val="24"/>
          <w:szCs w:val="24"/>
        </w:rPr>
        <w:t>is request</w:t>
      </w:r>
      <w:r>
        <w:rPr>
          <w:rFonts w:ascii="Times New Roman" w:hAnsi="Times New Roman"/>
          <w:sz w:val="24"/>
          <w:szCs w:val="24"/>
        </w:rPr>
        <w:t xml:space="preserve"> will be implemented in a manner fully consistent with 5 CFR 1320.5(d)(2).</w:t>
      </w:r>
    </w:p>
    <w:p w:rsidR="001879E5" w:rsidP="00DC5331" w14:paraId="0D6D0447" w14:textId="77777777">
      <w:pPr>
        <w:tabs>
          <w:tab w:val="left" w:pos="-720"/>
        </w:tabs>
        <w:rPr>
          <w:rFonts w:ascii="Times New Roman" w:hAnsi="Times New Roman"/>
          <w:sz w:val="24"/>
          <w:szCs w:val="24"/>
        </w:rPr>
      </w:pPr>
    </w:p>
    <w:p w:rsidR="001879E5" w:rsidP="00DC5331" w14:paraId="0D6D0448" w14:textId="59FA0261">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r w:rsidR="001027C9">
        <w:rPr>
          <w:rFonts w:ascii="Times New Roman" w:hAnsi="Times New Roman"/>
          <w:sz w:val="24"/>
          <w:szCs w:val="24"/>
          <w:u w:val="single"/>
        </w:rPr>
        <w:t>o</w:t>
      </w:r>
      <w:r>
        <w:rPr>
          <w:rFonts w:ascii="Times New Roman" w:hAnsi="Times New Roman"/>
          <w:sz w:val="24"/>
          <w:szCs w:val="24"/>
          <w:u w:val="single"/>
        </w:rPr>
        <w:t>utside the Agency</w:t>
      </w:r>
    </w:p>
    <w:p w:rsidR="001879E5" w:rsidP="00DC5331" w14:paraId="0D6D0449" w14:textId="77777777">
      <w:pPr>
        <w:tabs>
          <w:tab w:val="left" w:pos="-720"/>
          <w:tab w:val="left" w:pos="720"/>
          <w:tab w:val="right" w:pos="8677"/>
        </w:tabs>
        <w:rPr>
          <w:rFonts w:ascii="Times New Roman" w:hAnsi="Times New Roman"/>
          <w:sz w:val="24"/>
          <w:szCs w:val="24"/>
        </w:rPr>
      </w:pPr>
    </w:p>
    <w:p w:rsidR="009B5A14" w:rsidP="00DC5331" w14:paraId="1AADBA90" w14:textId="5D5D8550">
      <w:pPr>
        <w:tabs>
          <w:tab w:val="left" w:pos="-720"/>
        </w:tabs>
        <w:ind w:left="720"/>
        <w:rPr>
          <w:rFonts w:ascii="Times New Roman" w:hAnsi="Times New Roman"/>
          <w:sz w:val="24"/>
          <w:szCs w:val="24"/>
        </w:rPr>
      </w:pPr>
      <w:r w:rsidRPr="00B05CB2">
        <w:rPr>
          <w:rFonts w:ascii="Times New Roman" w:hAnsi="Times New Roman"/>
          <w:sz w:val="24"/>
          <w:szCs w:val="24"/>
        </w:rPr>
        <w:t>A 60-day Federal Register Notice was published in the Federal Register</w:t>
      </w:r>
      <w:r w:rsidR="001027C9">
        <w:rPr>
          <w:rFonts w:ascii="Times New Roman" w:hAnsi="Times New Roman"/>
          <w:sz w:val="24"/>
          <w:szCs w:val="24"/>
        </w:rPr>
        <w:t>, 8</w:t>
      </w:r>
      <w:r w:rsidR="00A04EC8">
        <w:rPr>
          <w:rFonts w:ascii="Times New Roman" w:hAnsi="Times New Roman"/>
          <w:sz w:val="24"/>
          <w:szCs w:val="24"/>
        </w:rPr>
        <w:t>7</w:t>
      </w:r>
      <w:r w:rsidR="001027C9">
        <w:rPr>
          <w:rFonts w:ascii="Times New Roman" w:hAnsi="Times New Roman"/>
          <w:sz w:val="24"/>
          <w:szCs w:val="24"/>
        </w:rPr>
        <w:t xml:space="preserve"> Fed. Reg. </w:t>
      </w:r>
      <w:r w:rsidR="00A04EC8">
        <w:rPr>
          <w:rFonts w:ascii="Times New Roman" w:hAnsi="Times New Roman"/>
          <w:sz w:val="24"/>
          <w:szCs w:val="24"/>
        </w:rPr>
        <w:t>20441</w:t>
      </w:r>
      <w:r w:rsidR="001027C9">
        <w:rPr>
          <w:rFonts w:ascii="Times New Roman" w:hAnsi="Times New Roman"/>
          <w:sz w:val="24"/>
          <w:szCs w:val="24"/>
        </w:rPr>
        <w:t>, (</w:t>
      </w:r>
      <w:r w:rsidR="00A04EC8">
        <w:rPr>
          <w:rFonts w:ascii="Times New Roman" w:hAnsi="Times New Roman"/>
          <w:sz w:val="24"/>
          <w:szCs w:val="24"/>
        </w:rPr>
        <w:t>April 7</w:t>
      </w:r>
      <w:r>
        <w:rPr>
          <w:rFonts w:ascii="Times New Roman" w:hAnsi="Times New Roman"/>
          <w:sz w:val="24"/>
          <w:szCs w:val="24"/>
        </w:rPr>
        <w:t>, 202</w:t>
      </w:r>
      <w:r w:rsidR="00A04EC8">
        <w:rPr>
          <w:rFonts w:ascii="Times New Roman" w:hAnsi="Times New Roman"/>
          <w:sz w:val="24"/>
          <w:szCs w:val="24"/>
        </w:rPr>
        <w:t>2</w:t>
      </w:r>
      <w:r w:rsidR="001027C9">
        <w:rPr>
          <w:rFonts w:ascii="Times New Roman" w:hAnsi="Times New Roman"/>
          <w:sz w:val="24"/>
          <w:szCs w:val="24"/>
        </w:rPr>
        <w:t>)</w:t>
      </w:r>
      <w:r>
        <w:rPr>
          <w:rFonts w:ascii="Times New Roman" w:hAnsi="Times New Roman"/>
          <w:sz w:val="24"/>
          <w:szCs w:val="24"/>
        </w:rPr>
        <w:t xml:space="preserve">. </w:t>
      </w:r>
      <w:r w:rsidR="001027C9">
        <w:rPr>
          <w:rFonts w:ascii="Times New Roman" w:hAnsi="Times New Roman"/>
          <w:sz w:val="24"/>
          <w:szCs w:val="24"/>
        </w:rPr>
        <w:t xml:space="preserve"> </w:t>
      </w:r>
      <w:r w:rsidR="0055506E">
        <w:rPr>
          <w:rFonts w:ascii="Times New Roman" w:hAnsi="Times New Roman"/>
          <w:sz w:val="24"/>
          <w:szCs w:val="24"/>
        </w:rPr>
        <w:t>There were 15</w:t>
      </w:r>
      <w:r w:rsidRPr="00B05CB2">
        <w:rPr>
          <w:rFonts w:ascii="Times New Roman" w:hAnsi="Times New Roman"/>
          <w:sz w:val="24"/>
          <w:szCs w:val="24"/>
        </w:rPr>
        <w:t xml:space="preserve"> public comment</w:t>
      </w:r>
      <w:r>
        <w:rPr>
          <w:rFonts w:ascii="Times New Roman" w:hAnsi="Times New Roman"/>
          <w:sz w:val="24"/>
          <w:szCs w:val="24"/>
        </w:rPr>
        <w:t>s</w:t>
      </w:r>
      <w:r w:rsidRPr="00B05CB2">
        <w:rPr>
          <w:rFonts w:ascii="Times New Roman" w:hAnsi="Times New Roman"/>
          <w:sz w:val="24"/>
          <w:szCs w:val="24"/>
        </w:rPr>
        <w:t xml:space="preserve">. </w:t>
      </w:r>
      <w:r w:rsidR="001027C9">
        <w:rPr>
          <w:rFonts w:ascii="Times New Roman" w:hAnsi="Times New Roman"/>
          <w:sz w:val="24"/>
          <w:szCs w:val="24"/>
        </w:rPr>
        <w:t xml:space="preserve"> </w:t>
      </w:r>
      <w:r w:rsidRPr="00B05CB2">
        <w:rPr>
          <w:rFonts w:ascii="Times New Roman" w:hAnsi="Times New Roman"/>
          <w:sz w:val="24"/>
          <w:szCs w:val="24"/>
        </w:rPr>
        <w:t>See attached.</w:t>
      </w:r>
    </w:p>
    <w:p w:rsidR="00B05CB2" w:rsidP="00DC5331" w14:paraId="041FFD6C" w14:textId="48F99B9D">
      <w:pPr>
        <w:tabs>
          <w:tab w:val="left" w:pos="-720"/>
        </w:tabs>
        <w:ind w:left="720"/>
        <w:rPr>
          <w:rFonts w:ascii="Times New Roman" w:hAnsi="Times New Roman"/>
          <w:sz w:val="24"/>
          <w:szCs w:val="24"/>
        </w:rPr>
      </w:pPr>
    </w:p>
    <w:p w:rsidR="001027C9" w14:paraId="33E4D922"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rsidP="00DC5331" w14:paraId="0D6D044C" w14:textId="0D954E2D">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P="00DC5331" w14:paraId="0D6D044D" w14:textId="77777777">
      <w:pPr>
        <w:tabs>
          <w:tab w:val="left" w:pos="720"/>
          <w:tab w:val="right" w:pos="8677"/>
        </w:tabs>
        <w:rPr>
          <w:rFonts w:ascii="Times New Roman" w:hAnsi="Times New Roman"/>
          <w:sz w:val="24"/>
          <w:szCs w:val="24"/>
        </w:rPr>
      </w:pPr>
    </w:p>
    <w:p w:rsidR="001879E5" w:rsidP="00DC5331" w14:paraId="0D6D0450" w14:textId="7D837991">
      <w:pPr>
        <w:tabs>
          <w:tab w:val="left" w:pos="720"/>
          <w:tab w:val="right" w:pos="8677"/>
        </w:tabs>
        <w:ind w:left="720"/>
        <w:rPr>
          <w:rFonts w:ascii="Times New Roman" w:hAnsi="Times New Roman"/>
          <w:sz w:val="24"/>
          <w:szCs w:val="24"/>
        </w:rPr>
      </w:pPr>
      <w:r w:rsidRPr="00051759">
        <w:rPr>
          <w:rFonts w:ascii="Times New Roman" w:hAnsi="Times New Roman"/>
          <w:sz w:val="24"/>
          <w:szCs w:val="24"/>
        </w:rPr>
        <w:t>No payment</w:t>
      </w:r>
      <w:r w:rsidR="00C5487C">
        <w:rPr>
          <w:rFonts w:ascii="Times New Roman" w:hAnsi="Times New Roman"/>
          <w:sz w:val="24"/>
          <w:szCs w:val="24"/>
        </w:rPr>
        <w:t>s</w:t>
      </w:r>
      <w:r w:rsidRPr="00051759">
        <w:rPr>
          <w:rFonts w:ascii="Times New Roman" w:hAnsi="Times New Roman"/>
          <w:sz w:val="24"/>
          <w:szCs w:val="24"/>
        </w:rPr>
        <w:t xml:space="preserve"> or gift</w:t>
      </w:r>
      <w:r w:rsidR="00C5487C">
        <w:rPr>
          <w:rFonts w:ascii="Times New Roman" w:hAnsi="Times New Roman"/>
          <w:sz w:val="24"/>
          <w:szCs w:val="24"/>
        </w:rPr>
        <w:t>s</w:t>
      </w:r>
      <w:r w:rsidRPr="00051759">
        <w:rPr>
          <w:rFonts w:ascii="Times New Roman" w:hAnsi="Times New Roman"/>
          <w:sz w:val="24"/>
          <w:szCs w:val="24"/>
        </w:rPr>
        <w:t xml:space="preserve"> ha</w:t>
      </w:r>
      <w:r w:rsidR="00AC2B72">
        <w:rPr>
          <w:rFonts w:ascii="Times New Roman" w:hAnsi="Times New Roman"/>
          <w:sz w:val="24"/>
          <w:szCs w:val="24"/>
        </w:rPr>
        <w:t>ve</w:t>
      </w:r>
      <w:r w:rsidR="00C5487C">
        <w:rPr>
          <w:rFonts w:ascii="Times New Roman" w:hAnsi="Times New Roman"/>
          <w:sz w:val="24"/>
          <w:szCs w:val="24"/>
        </w:rPr>
        <w:t xml:space="preserve"> or will be</w:t>
      </w:r>
      <w:r w:rsidRPr="00051759">
        <w:rPr>
          <w:rFonts w:ascii="Times New Roman" w:hAnsi="Times New Roman"/>
          <w:sz w:val="24"/>
          <w:szCs w:val="24"/>
        </w:rPr>
        <w:t xml:space="preserve"> provided to any respondents</w:t>
      </w:r>
      <w:r w:rsidRPr="00C5487C" w:rsidR="00C5487C">
        <w:rPr>
          <w:rFonts w:ascii="Times New Roman" w:hAnsi="Times New Roman"/>
          <w:sz w:val="24"/>
          <w:szCs w:val="24"/>
        </w:rPr>
        <w:t xml:space="preserve"> for providing the data collection information.</w:t>
      </w:r>
    </w:p>
    <w:p w:rsidR="0033551D" w:rsidP="00DC5331" w14:paraId="0D6D0451" w14:textId="77777777">
      <w:pPr>
        <w:tabs>
          <w:tab w:val="left" w:pos="720"/>
          <w:tab w:val="right" w:pos="8677"/>
        </w:tabs>
        <w:rPr>
          <w:rFonts w:ascii="Times New Roman" w:hAnsi="Times New Roman"/>
          <w:sz w:val="24"/>
          <w:szCs w:val="24"/>
        </w:rPr>
      </w:pPr>
    </w:p>
    <w:p w:rsidR="001879E5" w:rsidP="00DC5331" w14:paraId="0D6D0452"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P="00DC5331" w14:paraId="0D6D0453" w14:textId="77777777">
      <w:pPr>
        <w:tabs>
          <w:tab w:val="left" w:pos="-720"/>
          <w:tab w:val="left" w:pos="720"/>
          <w:tab w:val="right" w:pos="8677"/>
        </w:tabs>
        <w:rPr>
          <w:rFonts w:ascii="Times New Roman" w:hAnsi="Times New Roman"/>
          <w:sz w:val="24"/>
          <w:szCs w:val="24"/>
        </w:rPr>
      </w:pPr>
    </w:p>
    <w:p w:rsidR="008C13E2" w:rsidP="00DC5331" w14:paraId="0D6D0457" w14:textId="0749B117">
      <w:pPr>
        <w:tabs>
          <w:tab w:val="left" w:pos="-720"/>
        </w:tabs>
        <w:ind w:left="720"/>
        <w:rPr>
          <w:rFonts w:ascii="Times New Roman" w:hAnsi="Times New Roman"/>
          <w:sz w:val="24"/>
          <w:szCs w:val="24"/>
        </w:rPr>
      </w:pPr>
      <w:r w:rsidRPr="00C5487C">
        <w:rPr>
          <w:rFonts w:ascii="Times New Roman" w:hAnsi="Times New Roman"/>
          <w:sz w:val="24"/>
          <w:szCs w:val="24"/>
        </w:rPr>
        <w:t xml:space="preserve">The information collected will be kept secure and protected. </w:t>
      </w:r>
      <w:r w:rsidR="001027C9">
        <w:rPr>
          <w:rFonts w:ascii="Times New Roman" w:hAnsi="Times New Roman"/>
          <w:sz w:val="24"/>
          <w:szCs w:val="24"/>
        </w:rPr>
        <w:t xml:space="preserve"> </w:t>
      </w:r>
      <w:r w:rsidRPr="00C5487C">
        <w:rPr>
          <w:rFonts w:ascii="Times New Roman" w:hAnsi="Times New Roman"/>
          <w:sz w:val="24"/>
          <w:szCs w:val="24"/>
        </w:rPr>
        <w:t>Information containing personal identifiers will not be requested.</w:t>
      </w:r>
    </w:p>
    <w:p w:rsidR="006A58A8" w:rsidP="00DC5331" w14:paraId="7E873A48" w14:textId="3D78529F">
      <w:pPr>
        <w:tabs>
          <w:tab w:val="left" w:pos="-720"/>
        </w:tabs>
        <w:ind w:left="720"/>
        <w:rPr>
          <w:rFonts w:ascii="Times New Roman" w:hAnsi="Times New Roman"/>
          <w:sz w:val="24"/>
          <w:szCs w:val="24"/>
        </w:rPr>
      </w:pPr>
    </w:p>
    <w:p w:rsidR="008063C5" w:rsidP="008063C5" w14:paraId="746A21F0" w14:textId="1075770A">
      <w:pPr>
        <w:tabs>
          <w:tab w:val="left" w:pos="-720"/>
        </w:tabs>
        <w:ind w:left="720"/>
        <w:rPr>
          <w:rFonts w:ascii="Times New Roman" w:hAnsi="Times New Roman"/>
          <w:sz w:val="24"/>
          <w:szCs w:val="24"/>
        </w:rPr>
      </w:pPr>
      <w:r>
        <w:rPr>
          <w:rFonts w:ascii="Times New Roman" w:hAnsi="Times New Roman"/>
          <w:sz w:val="24"/>
          <w:szCs w:val="24"/>
        </w:rPr>
        <w:t xml:space="preserve">HRSA and its contractors will comply with the </w:t>
      </w:r>
      <w:r w:rsidRPr="008063C5">
        <w:rPr>
          <w:rFonts w:ascii="Times New Roman" w:hAnsi="Times New Roman"/>
          <w:sz w:val="24"/>
          <w:szCs w:val="24"/>
        </w:rPr>
        <w:t>HHS Standard for Encryption of Computing Devices and Information to prevent unauthorized access to government information.</w:t>
      </w:r>
      <w:r w:rsidRPr="008063C5">
        <w:rPr>
          <w:rFonts w:ascii="Times New Roman" w:hAnsi="Times New Roman"/>
          <w:sz w:val="24"/>
          <w:szCs w:val="24"/>
        </w:rPr>
        <w:t xml:space="preserve"> </w:t>
      </w:r>
    </w:p>
    <w:p w:rsidR="001879E5" w:rsidP="008063C5" w14:paraId="0D6D0458" w14:textId="77777777">
      <w:pPr>
        <w:tabs>
          <w:tab w:val="left" w:pos="-720"/>
        </w:tabs>
        <w:ind w:left="720"/>
        <w:rPr>
          <w:rFonts w:ascii="Times New Roman" w:hAnsi="Times New Roman"/>
          <w:sz w:val="24"/>
          <w:szCs w:val="24"/>
        </w:rPr>
      </w:pPr>
    </w:p>
    <w:p w:rsidR="001879E5" w:rsidP="00DC5331"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P="00DC5331" w14:paraId="0D6D045A" w14:textId="77777777">
      <w:pPr>
        <w:tabs>
          <w:tab w:val="left" w:pos="-720"/>
          <w:tab w:val="left" w:pos="720"/>
          <w:tab w:val="right" w:pos="10080"/>
        </w:tabs>
        <w:rPr>
          <w:rFonts w:ascii="Times New Roman" w:hAnsi="Times New Roman"/>
          <w:sz w:val="24"/>
          <w:szCs w:val="24"/>
        </w:rPr>
      </w:pPr>
    </w:p>
    <w:p w:rsidR="001879E5" w:rsidP="00DC5331" w14:paraId="0D6D0460" w14:textId="7F3B707D">
      <w:pPr>
        <w:tabs>
          <w:tab w:val="left" w:pos="-720"/>
        </w:tabs>
        <w:ind w:left="720"/>
        <w:rPr>
          <w:rFonts w:ascii="Times New Roman" w:hAnsi="Times New Roman"/>
          <w:sz w:val="24"/>
          <w:szCs w:val="24"/>
        </w:rPr>
      </w:pPr>
      <w:r w:rsidRPr="00C5487C">
        <w:rPr>
          <w:rFonts w:ascii="Times New Roman" w:hAnsi="Times New Roman"/>
          <w:sz w:val="24"/>
        </w:rPr>
        <w:t>Sensitive questions (such as sexual behavior and attitudes, religious beliefs, and other matters that are commonly considered private), will not be asked.</w:t>
      </w:r>
    </w:p>
    <w:p w:rsidR="001879E5" w:rsidP="00DC5331" w14:paraId="0D6D0461" w14:textId="77777777">
      <w:pPr>
        <w:tabs>
          <w:tab w:val="left" w:pos="-720"/>
          <w:tab w:val="left" w:pos="1575"/>
        </w:tabs>
        <w:rPr>
          <w:rFonts w:ascii="Times New Roman" w:hAnsi="Times New Roman"/>
          <w:sz w:val="24"/>
          <w:szCs w:val="24"/>
        </w:rPr>
      </w:pPr>
      <w:r>
        <w:rPr>
          <w:rFonts w:ascii="Times New Roman" w:hAnsi="Times New Roman"/>
          <w:sz w:val="24"/>
          <w:szCs w:val="24"/>
        </w:rPr>
        <w:tab/>
      </w:r>
    </w:p>
    <w:p w:rsidR="001879E5" w:rsidP="00DC5331" w14:paraId="0D6D0462"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C5487C" w:rsidP="00DC5331" w14:paraId="6E9B441E" w14:textId="73C5CBA8">
      <w:pPr>
        <w:tabs>
          <w:tab w:val="left" w:pos="-720"/>
          <w:tab w:val="left" w:pos="720"/>
          <w:tab w:val="right" w:pos="10080"/>
        </w:tabs>
        <w:rPr>
          <w:rFonts w:ascii="Times New Roman" w:hAnsi="Times New Roman"/>
          <w:sz w:val="24"/>
          <w:szCs w:val="24"/>
          <w:u w:val="single"/>
        </w:rPr>
      </w:pPr>
    </w:p>
    <w:p w:rsidR="00C5487C" w:rsidP="00DC5331" w14:paraId="15D57EC6" w14:textId="0DB51D40">
      <w:pPr>
        <w:tabs>
          <w:tab w:val="left" w:pos="-720"/>
          <w:tab w:val="left" w:pos="720"/>
          <w:tab w:val="right" w:pos="10080"/>
        </w:tabs>
        <w:ind w:left="720"/>
        <w:rPr>
          <w:rFonts w:ascii="Times New Roman" w:hAnsi="Times New Roman"/>
          <w:sz w:val="24"/>
          <w:szCs w:val="24"/>
          <w:u w:val="single"/>
        </w:rPr>
      </w:pPr>
      <w:r w:rsidRPr="00C5487C">
        <w:rPr>
          <w:rFonts w:ascii="Times New Roman" w:hAnsi="Times New Roman"/>
          <w:sz w:val="24"/>
          <w:szCs w:val="24"/>
        </w:rPr>
        <w:t xml:space="preserve">The following is the hour burden estimate for this information collection request. </w:t>
      </w:r>
    </w:p>
    <w:p w:rsidR="008C13E2" w:rsidRPr="00331132" w:rsidP="00DC5331" w14:paraId="0D6D0469" w14:textId="095204C4">
      <w:pPr>
        <w:pStyle w:val="NormalSS"/>
        <w:ind w:firstLine="0"/>
        <w:jc w:val="left"/>
        <w:rPr>
          <w:i/>
          <w:iCs/>
          <w:szCs w:val="24"/>
        </w:rPr>
      </w:pPr>
    </w:p>
    <w:p w:rsidR="00176576" w:rsidRPr="004239BD" w:rsidP="00DC5331" w14:paraId="0D6D046A" w14:textId="77777777">
      <w:pPr>
        <w:pStyle w:val="NormalSS"/>
        <w:ind w:firstLine="0"/>
        <w:jc w:val="left"/>
        <w:rPr>
          <w:i/>
          <w:iCs/>
          <w:szCs w:val="24"/>
        </w:rPr>
      </w:pPr>
      <w:r w:rsidRPr="004239BD">
        <w:rPr>
          <w:i/>
          <w:iCs/>
          <w:szCs w:val="24"/>
        </w:rPr>
        <w:t>Annual burden estimates</w:t>
      </w:r>
      <w:r w:rsidR="0033551D">
        <w:rPr>
          <w:i/>
          <w:iCs/>
          <w:szCs w:val="24"/>
        </w:rPr>
        <w:t>:</w:t>
      </w:r>
    </w:p>
    <w:p w:rsidR="00176576" w:rsidP="00DC5331" w14:paraId="0D6D046B" w14:textId="52AC87C8">
      <w:pPr>
        <w:pStyle w:val="NormalSS"/>
        <w:ind w:firstLine="0"/>
        <w:jc w:val="left"/>
        <w:rPr>
          <w:szCs w:val="24"/>
        </w:rPr>
      </w:pPr>
    </w:p>
    <w:tbl>
      <w:tblPr>
        <w:tblW w:w="9720" w:type="dxa"/>
        <w:tblInd w:w="-93" w:type="dxa"/>
        <w:tblLayout w:type="fixed"/>
        <w:tblCellMar>
          <w:left w:w="97" w:type="dxa"/>
          <w:right w:w="97" w:type="dxa"/>
        </w:tblCellMar>
        <w:tblLook w:val="0000"/>
      </w:tblPr>
      <w:tblGrid>
        <w:gridCol w:w="3150"/>
        <w:gridCol w:w="1440"/>
        <w:gridCol w:w="1350"/>
        <w:gridCol w:w="1350"/>
        <w:gridCol w:w="1350"/>
        <w:gridCol w:w="1080"/>
      </w:tblGrid>
      <w:tr w14:paraId="736C1D1F" w14:textId="77777777" w:rsidTr="00930639">
        <w:tblPrEx>
          <w:tblW w:w="9720" w:type="dxa"/>
          <w:tblInd w:w="-93" w:type="dxa"/>
          <w:tblLayout w:type="fixed"/>
          <w:tblCellMar>
            <w:left w:w="97" w:type="dxa"/>
            <w:right w:w="97" w:type="dxa"/>
          </w:tblCellMar>
          <w:tblLook w:val="0000"/>
        </w:tblPrEx>
        <w:tc>
          <w:tcPr>
            <w:tcW w:w="3150" w:type="dxa"/>
            <w:tcBorders>
              <w:top w:val="single" w:sz="2" w:space="0" w:color="auto"/>
              <w:left w:val="single" w:sz="2" w:space="0" w:color="auto"/>
              <w:bottom w:val="single" w:sz="2" w:space="0" w:color="auto"/>
              <w:right w:val="single" w:sz="2" w:space="0" w:color="auto"/>
            </w:tcBorders>
            <w:vAlign w:val="bottom"/>
          </w:tcPr>
          <w:p w:rsidR="00B3004D" w:rsidRPr="00B3004D" w:rsidP="00DC5331" w14:paraId="73915A2D" w14:textId="77777777">
            <w:pPr>
              <w:pStyle w:val="BodyText"/>
              <w:tabs>
                <w:tab w:val="left" w:pos="10080"/>
              </w:tabs>
              <w:jc w:val="center"/>
              <w:rPr>
                <w:rFonts w:ascii="Times New Roman" w:hAnsi="Times New Roman"/>
                <w:sz w:val="24"/>
                <w:szCs w:val="24"/>
              </w:rPr>
            </w:pPr>
            <w:r w:rsidRPr="00B3004D">
              <w:rPr>
                <w:rFonts w:ascii="Times New Roman" w:hAnsi="Times New Roman"/>
                <w:sz w:val="24"/>
                <w:szCs w:val="24"/>
              </w:rPr>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B3004D" w:rsidRPr="00B3004D" w:rsidP="00DC5331" w14:paraId="2A3D5E4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B3004D">
              <w:rPr>
                <w:rFonts w:ascii="Times New Roman" w:hAnsi="Times New Roman"/>
                <w:sz w:val="24"/>
                <w:szCs w:val="24"/>
              </w:rPr>
              <w:t>Number of Respondents</w:t>
            </w:r>
          </w:p>
        </w:tc>
        <w:tc>
          <w:tcPr>
            <w:tcW w:w="1350" w:type="dxa"/>
            <w:tcBorders>
              <w:top w:val="single" w:sz="2" w:space="0" w:color="auto"/>
              <w:left w:val="single" w:sz="2" w:space="0" w:color="auto"/>
              <w:bottom w:val="single" w:sz="2" w:space="0" w:color="auto"/>
              <w:right w:val="single" w:sz="2" w:space="0" w:color="auto"/>
            </w:tcBorders>
            <w:vAlign w:val="bottom"/>
          </w:tcPr>
          <w:p w:rsidR="00B3004D" w:rsidRPr="00B3004D" w:rsidP="00DC5331" w14:paraId="0F56428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B3004D">
              <w:rPr>
                <w:rFonts w:ascii="Times New Roman" w:hAnsi="Times New Roman"/>
                <w:sz w:val="24"/>
                <w:szCs w:val="24"/>
              </w:rPr>
              <w:t>Number of Responses per Respondent</w:t>
            </w:r>
          </w:p>
        </w:tc>
        <w:tc>
          <w:tcPr>
            <w:tcW w:w="1350" w:type="dxa"/>
            <w:tcBorders>
              <w:top w:val="single" w:sz="2" w:space="0" w:color="auto"/>
              <w:left w:val="single" w:sz="2" w:space="0" w:color="auto"/>
              <w:bottom w:val="single" w:sz="2" w:space="0" w:color="auto"/>
              <w:right w:val="single" w:sz="2" w:space="0" w:color="auto"/>
            </w:tcBorders>
            <w:vAlign w:val="bottom"/>
          </w:tcPr>
          <w:p w:rsidR="00B3004D" w:rsidRPr="00B3004D" w:rsidP="00DC5331" w14:paraId="7B42F72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p>
          <w:p w:rsidR="00B3004D" w:rsidRPr="00B3004D" w:rsidP="00DC5331" w14:paraId="530F8EC5"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B3004D">
              <w:rPr>
                <w:rFonts w:ascii="Times New Roman" w:hAnsi="Times New Roman"/>
                <w:sz w:val="24"/>
                <w:szCs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B3004D" w:rsidRPr="00B3004D" w:rsidP="00DC5331" w14:paraId="16E4F70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B3004D">
              <w:rPr>
                <w:rFonts w:ascii="Times New Roman" w:hAnsi="Times New Roman"/>
                <w:sz w:val="24"/>
                <w:szCs w:val="24"/>
              </w:rPr>
              <w:t>Average Burden per Response (in hours)</w:t>
            </w:r>
          </w:p>
        </w:tc>
        <w:tc>
          <w:tcPr>
            <w:tcW w:w="1080" w:type="dxa"/>
            <w:tcBorders>
              <w:top w:val="single" w:sz="2" w:space="0" w:color="auto"/>
              <w:left w:val="single" w:sz="2" w:space="0" w:color="auto"/>
              <w:bottom w:val="single" w:sz="2" w:space="0" w:color="auto"/>
              <w:right w:val="single" w:sz="2" w:space="0" w:color="auto"/>
            </w:tcBorders>
            <w:vAlign w:val="bottom"/>
          </w:tcPr>
          <w:p w:rsidR="00B3004D" w:rsidRPr="00B3004D" w:rsidP="00DC5331" w14:paraId="68E6A59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szCs w:val="24"/>
              </w:rPr>
            </w:pPr>
            <w:r w:rsidRPr="00B3004D">
              <w:rPr>
                <w:rFonts w:ascii="Times New Roman" w:hAnsi="Times New Roman"/>
                <w:sz w:val="24"/>
                <w:szCs w:val="24"/>
              </w:rPr>
              <w:t>Total Burden Hours</w:t>
            </w:r>
          </w:p>
        </w:tc>
      </w:tr>
      <w:tr w14:paraId="20EC5A36" w14:textId="77777777" w:rsidTr="00930639">
        <w:tblPrEx>
          <w:tblW w:w="9720" w:type="dxa"/>
          <w:tblInd w:w="-93" w:type="dxa"/>
          <w:tblLayout w:type="fixed"/>
          <w:tblCellMar>
            <w:left w:w="97" w:type="dxa"/>
            <w:right w:w="97" w:type="dxa"/>
          </w:tblCellMar>
          <w:tblLook w:val="0000"/>
        </w:tblPrEx>
        <w:tc>
          <w:tcPr>
            <w:tcW w:w="31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15A62B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 xml:space="preserve">PRF Reporting Portal, </w:t>
            </w:r>
          </w:p>
          <w:p w:rsidR="00B3004D" w:rsidRPr="00B3004D" w:rsidP="00DC5331" w14:paraId="22D002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Reporting Period 1</w:t>
            </w:r>
          </w:p>
          <w:p w:rsidR="00B3004D" w:rsidRPr="00B3004D" w:rsidP="00DC5331" w14:paraId="210B05F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(Providers who received payments</w:t>
            </w:r>
            <w:r w:rsidRPr="00B3004D">
              <w:rPr>
                <w:szCs w:val="24"/>
              </w:rPr>
              <w:t xml:space="preserve"> </w:t>
            </w:r>
            <w:r w:rsidRPr="00B3004D">
              <w:rPr>
                <w:rFonts w:ascii="Times New Roman" w:hAnsi="Times New Roman"/>
                <w:szCs w:val="24"/>
              </w:rPr>
              <w:t>April 10, 2020 to June 30, 2020)</w:t>
            </w:r>
          </w:p>
        </w:tc>
        <w:tc>
          <w:tcPr>
            <w:tcW w:w="144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3EF0D69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126,831</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3864E3A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117E49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126,831</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34C800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5.6</w:t>
            </w:r>
          </w:p>
        </w:tc>
        <w:tc>
          <w:tcPr>
            <w:tcW w:w="108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77D0D0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710,254</w:t>
            </w:r>
          </w:p>
        </w:tc>
      </w:tr>
      <w:tr w14:paraId="381E01C3" w14:textId="77777777" w:rsidTr="00930639">
        <w:tblPrEx>
          <w:tblW w:w="9720" w:type="dxa"/>
          <w:tblInd w:w="-93" w:type="dxa"/>
          <w:tblLayout w:type="fixed"/>
          <w:tblCellMar>
            <w:left w:w="97" w:type="dxa"/>
            <w:right w:w="97" w:type="dxa"/>
          </w:tblCellMar>
          <w:tblLook w:val="0000"/>
        </w:tblPrEx>
        <w:tc>
          <w:tcPr>
            <w:tcW w:w="31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264D86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 xml:space="preserve">PRF Reporting Portal, </w:t>
            </w:r>
          </w:p>
          <w:p w:rsidR="00B3004D" w:rsidRPr="00B3004D" w:rsidP="00DC5331" w14:paraId="0740425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Reporting Period 2</w:t>
            </w:r>
          </w:p>
          <w:p w:rsidR="00B3004D" w:rsidRPr="00B3004D" w:rsidP="00DC5331" w14:paraId="473D16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(Providers who received payments July 1, 2020 to December 31, 2020)</w:t>
            </w:r>
          </w:p>
        </w:tc>
        <w:tc>
          <w:tcPr>
            <w:tcW w:w="144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0D8CC7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120,536</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6CDB23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2E00E3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120,536</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7332D4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4.2</w:t>
            </w:r>
          </w:p>
        </w:tc>
        <w:tc>
          <w:tcPr>
            <w:tcW w:w="108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0000C1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506,251</w:t>
            </w:r>
          </w:p>
        </w:tc>
      </w:tr>
      <w:tr w14:paraId="7616F57A" w14:textId="77777777" w:rsidTr="00930639">
        <w:tblPrEx>
          <w:tblW w:w="9720" w:type="dxa"/>
          <w:tblInd w:w="-93" w:type="dxa"/>
          <w:tblLayout w:type="fixed"/>
          <w:tblCellMar>
            <w:left w:w="97" w:type="dxa"/>
            <w:right w:w="97" w:type="dxa"/>
          </w:tblCellMar>
          <w:tblLook w:val="0000"/>
        </w:tblPrEx>
        <w:tc>
          <w:tcPr>
            <w:tcW w:w="31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723678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 xml:space="preserve">PRF Reporting Portal, </w:t>
            </w:r>
          </w:p>
          <w:p w:rsidR="00B3004D" w:rsidRPr="00B3004D" w:rsidP="00DC5331" w14:paraId="2EB1D6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Reporting Period 3</w:t>
            </w:r>
          </w:p>
          <w:p w:rsidR="00B3004D" w:rsidRPr="00B3004D" w:rsidP="00DC5331" w14:paraId="778A2C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(Providers who received payments, January 1, 2021 to June 30, 2021)</w:t>
            </w:r>
          </w:p>
        </w:tc>
        <w:tc>
          <w:tcPr>
            <w:tcW w:w="144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0ACE5D1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19,962</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29D54C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76E04B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19,962</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15BA902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5.6</w:t>
            </w:r>
          </w:p>
        </w:tc>
        <w:tc>
          <w:tcPr>
            <w:tcW w:w="108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3139163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111,787</w:t>
            </w:r>
          </w:p>
        </w:tc>
      </w:tr>
      <w:tr w14:paraId="6C5A4FFA" w14:textId="77777777" w:rsidTr="00930639">
        <w:tblPrEx>
          <w:tblW w:w="9720" w:type="dxa"/>
          <w:tblInd w:w="-93" w:type="dxa"/>
          <w:tblLayout w:type="fixed"/>
          <w:tblCellMar>
            <w:left w:w="97" w:type="dxa"/>
            <w:right w:w="97" w:type="dxa"/>
          </w:tblCellMar>
          <w:tblLook w:val="0000"/>
        </w:tblPrEx>
        <w:tc>
          <w:tcPr>
            <w:tcW w:w="31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69D448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 xml:space="preserve">PRF Reporting Portal, </w:t>
            </w:r>
          </w:p>
          <w:p w:rsidR="00B3004D" w:rsidRPr="00B3004D" w:rsidP="00DC5331" w14:paraId="0FFE6C7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Reporting Period 4</w:t>
            </w:r>
          </w:p>
          <w:p w:rsidR="00B3004D" w:rsidRPr="00B3004D" w:rsidP="00DC5331" w14:paraId="2E93C5D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4"/>
              </w:rPr>
            </w:pPr>
            <w:r w:rsidRPr="00B3004D">
              <w:rPr>
                <w:rFonts w:ascii="Times New Roman" w:hAnsi="Times New Roman"/>
                <w:szCs w:val="24"/>
              </w:rPr>
              <w:t>(Providers who received payments July 1, 2021 to December 31, 2021)</w:t>
            </w:r>
          </w:p>
        </w:tc>
        <w:tc>
          <w:tcPr>
            <w:tcW w:w="144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7619437C" w14:textId="129746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trike/>
                <w:szCs w:val="24"/>
                <w:lang w:val="fr-FR"/>
              </w:rPr>
            </w:pPr>
            <w:r>
              <w:rPr>
                <w:rFonts w:ascii="Times New Roman" w:hAnsi="Times New Roman"/>
                <w:szCs w:val="24"/>
                <w:lang w:val="fr-FR"/>
              </w:rPr>
              <w:t>40,700</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423ED4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trike/>
                <w:szCs w:val="24"/>
                <w:lang w:val="fr-FR"/>
              </w:rPr>
            </w:pPr>
            <w:r w:rsidRPr="00B3004D">
              <w:rPr>
                <w:rFonts w:ascii="Times New Roman" w:hAnsi="Times New Roman"/>
                <w:szCs w:val="24"/>
                <w:lang w:val="fr-FR"/>
              </w:rPr>
              <w:t>1</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7F652E2C" w14:textId="5A1283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trike/>
                <w:szCs w:val="24"/>
                <w:lang w:val="fr-FR"/>
              </w:rPr>
            </w:pPr>
            <w:r>
              <w:rPr>
                <w:rFonts w:ascii="Times New Roman" w:hAnsi="Times New Roman"/>
                <w:szCs w:val="24"/>
                <w:lang w:val="fr-FR"/>
              </w:rPr>
              <w:t>40,700</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67A958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sidRPr="00B3004D">
              <w:rPr>
                <w:rFonts w:ascii="Times New Roman" w:hAnsi="Times New Roman"/>
                <w:szCs w:val="24"/>
                <w:lang w:val="fr-FR"/>
              </w:rPr>
              <w:t>5.6</w:t>
            </w:r>
          </w:p>
        </w:tc>
        <w:tc>
          <w:tcPr>
            <w:tcW w:w="108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66A1E851" w14:textId="540682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trike/>
                <w:szCs w:val="24"/>
                <w:lang w:val="fr-FR"/>
              </w:rPr>
            </w:pPr>
            <w:r>
              <w:rPr>
                <w:rFonts w:ascii="Times New Roman" w:hAnsi="Times New Roman"/>
                <w:szCs w:val="24"/>
                <w:lang w:val="fr-FR"/>
              </w:rPr>
              <w:t>227,920</w:t>
            </w:r>
          </w:p>
        </w:tc>
      </w:tr>
      <w:tr w14:paraId="54DFB2E5" w14:textId="77777777" w:rsidTr="00930639">
        <w:tblPrEx>
          <w:tblW w:w="9720" w:type="dxa"/>
          <w:tblInd w:w="-93" w:type="dxa"/>
          <w:tblLayout w:type="fixed"/>
          <w:tblCellMar>
            <w:left w:w="97" w:type="dxa"/>
            <w:right w:w="97" w:type="dxa"/>
          </w:tblCellMar>
          <w:tblLook w:val="0000"/>
        </w:tblPrEx>
        <w:trPr>
          <w:trHeight w:val="112"/>
        </w:trPr>
        <w:tc>
          <w:tcPr>
            <w:tcW w:w="31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5FBB20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lang w:val="fr-FR"/>
              </w:rPr>
            </w:pPr>
            <w:r w:rsidRPr="00B3004D">
              <w:rPr>
                <w:rFonts w:ascii="Times New Roman" w:hAnsi="Times New Roman"/>
                <w:szCs w:val="24"/>
                <w:lang w:val="fr-FR"/>
              </w:rPr>
              <w:t>Total</w:t>
            </w:r>
          </w:p>
        </w:tc>
        <w:tc>
          <w:tcPr>
            <w:tcW w:w="144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28E949B5" w14:textId="72D3E8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Pr>
                <w:rFonts w:ascii="Times New Roman" w:hAnsi="Times New Roman"/>
                <w:szCs w:val="24"/>
                <w:lang w:val="fr-FR"/>
              </w:rPr>
              <w:t>308,029</w:t>
            </w:r>
            <w:r w:rsidRPr="00B3004D">
              <w:rPr>
                <w:rFonts w:ascii="Times New Roman" w:hAnsi="Times New Roman"/>
                <w:szCs w:val="24"/>
                <w:lang w:val="fr-FR"/>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18BD62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lang w:val="fr-FR"/>
              </w:rPr>
            </w:pP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3483EEDF" w14:textId="5A78C7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lang w:val="fr-FR"/>
              </w:rPr>
            </w:pPr>
            <w:r>
              <w:rPr>
                <w:rFonts w:ascii="Times New Roman" w:hAnsi="Times New Roman"/>
                <w:szCs w:val="24"/>
                <w:lang w:val="fr-FR"/>
              </w:rPr>
              <w:t>308,029</w:t>
            </w:r>
            <w:r w:rsidRPr="00B3004D">
              <w:rPr>
                <w:rFonts w:ascii="Times New Roman" w:hAnsi="Times New Roman"/>
                <w:szCs w:val="24"/>
                <w:lang w:val="fr-FR"/>
              </w:rPr>
              <w:t xml:space="preserve">                   </w:t>
            </w:r>
          </w:p>
        </w:tc>
        <w:tc>
          <w:tcPr>
            <w:tcW w:w="1350" w:type="dxa"/>
            <w:tcBorders>
              <w:top w:val="single" w:sz="2" w:space="0" w:color="auto"/>
              <w:left w:val="single" w:sz="2" w:space="0" w:color="auto"/>
              <w:bottom w:val="single" w:sz="2" w:space="0" w:color="auto"/>
              <w:right w:val="single" w:sz="2" w:space="0" w:color="auto"/>
            </w:tcBorders>
            <w:vAlign w:val="center"/>
          </w:tcPr>
          <w:p w:rsidR="00B3004D" w:rsidRPr="00B3004D" w:rsidP="00DC5331" w14:paraId="446FB4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lang w:val="fr-FR"/>
              </w:rPr>
            </w:pPr>
          </w:p>
        </w:tc>
        <w:tc>
          <w:tcPr>
            <w:tcW w:w="1080" w:type="dxa"/>
            <w:tcBorders>
              <w:top w:val="single" w:sz="2" w:space="0" w:color="auto"/>
              <w:left w:val="single" w:sz="2" w:space="0" w:color="auto"/>
              <w:bottom w:val="single" w:sz="2" w:space="0" w:color="auto"/>
              <w:right w:val="single" w:sz="2" w:space="0" w:color="auto"/>
            </w:tcBorders>
            <w:vAlign w:val="center"/>
          </w:tcPr>
          <w:p w:rsidR="00B3004D" w:rsidRPr="00B3004D" w:rsidP="00337CE3" w14:paraId="0C773959" w14:textId="25200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szCs w:val="24"/>
                <w:highlight w:val="yellow"/>
              </w:rPr>
            </w:pPr>
            <w:r w:rsidRPr="00B3004D">
              <w:rPr>
                <w:rFonts w:ascii="Times New Roman" w:hAnsi="Times New Roman"/>
                <w:szCs w:val="24"/>
                <w:lang w:val="fr-FR"/>
              </w:rPr>
              <w:t>1,</w:t>
            </w:r>
            <w:r w:rsidR="00337CE3">
              <w:rPr>
                <w:rFonts w:ascii="Times New Roman" w:hAnsi="Times New Roman"/>
                <w:szCs w:val="24"/>
                <w:lang w:val="fr-FR"/>
              </w:rPr>
              <w:t>556,212</w:t>
            </w:r>
            <w:r w:rsidRPr="00B3004D">
              <w:rPr>
                <w:rFonts w:ascii="Times New Roman" w:hAnsi="Times New Roman"/>
                <w:szCs w:val="24"/>
                <w:lang w:val="fr-FR"/>
              </w:rPr>
              <w:t xml:space="preserve"> </w:t>
            </w:r>
          </w:p>
        </w:tc>
      </w:tr>
    </w:tbl>
    <w:p w:rsidR="00B3004D" w:rsidRPr="004239BD" w:rsidP="00DC5331" w14:paraId="3FE1DD1F" w14:textId="77777777">
      <w:pPr>
        <w:pStyle w:val="NormalSS"/>
        <w:ind w:firstLine="0"/>
        <w:jc w:val="left"/>
        <w:rPr>
          <w:szCs w:val="24"/>
        </w:rPr>
      </w:pPr>
    </w:p>
    <w:p w:rsidR="005426F5" w:rsidRPr="00B37E4E" w:rsidP="00DC5331" w14:paraId="083FF7C1" w14:textId="5BAD9C97">
      <w:pPr>
        <w:widowControl/>
        <w:spacing w:before="120"/>
        <w:ind w:left="720"/>
        <w:rPr>
          <w:rFonts w:ascii="Times New Roman" w:hAnsi="Times New Roman"/>
          <w:sz w:val="24"/>
          <w:szCs w:val="24"/>
        </w:rPr>
      </w:pPr>
      <w:r>
        <w:rPr>
          <w:rFonts w:ascii="Times New Roman" w:hAnsi="Times New Roman"/>
          <w:sz w:val="24"/>
          <w:szCs w:val="24"/>
        </w:rPr>
        <w:t>The number of respondents was estimated using the estimated number of PRF payments made to providers for each reporting period.  The average response burden per response for providers who received payments between $10,000 and $100,000 was</w:t>
      </w:r>
      <w:r w:rsidR="00360B2D">
        <w:rPr>
          <w:rFonts w:ascii="Times New Roman" w:hAnsi="Times New Roman"/>
          <w:sz w:val="24"/>
          <w:szCs w:val="24"/>
        </w:rPr>
        <w:t xml:space="preserve"> three (3)</w:t>
      </w:r>
      <w:r>
        <w:rPr>
          <w:rFonts w:ascii="Times New Roman" w:hAnsi="Times New Roman"/>
          <w:sz w:val="24"/>
          <w:szCs w:val="24"/>
        </w:rPr>
        <w:t xml:space="preserve"> hours. The average response burden per response for providers who received payments between $100,001 and $500,000 was </w:t>
      </w:r>
      <w:r w:rsidR="00360B2D">
        <w:rPr>
          <w:rFonts w:ascii="Times New Roman" w:hAnsi="Times New Roman"/>
          <w:sz w:val="24"/>
          <w:szCs w:val="24"/>
        </w:rPr>
        <w:t>eight (</w:t>
      </w:r>
      <w:r>
        <w:rPr>
          <w:rFonts w:ascii="Times New Roman" w:hAnsi="Times New Roman"/>
          <w:sz w:val="24"/>
          <w:szCs w:val="24"/>
        </w:rPr>
        <w:t>8</w:t>
      </w:r>
      <w:r w:rsidR="00360B2D">
        <w:rPr>
          <w:rFonts w:ascii="Times New Roman" w:hAnsi="Times New Roman"/>
          <w:sz w:val="24"/>
          <w:szCs w:val="24"/>
        </w:rPr>
        <w:t>)</w:t>
      </w:r>
      <w:r>
        <w:rPr>
          <w:rFonts w:ascii="Times New Roman" w:hAnsi="Times New Roman"/>
          <w:sz w:val="24"/>
          <w:szCs w:val="24"/>
        </w:rPr>
        <w:t xml:space="preserve"> hours. </w:t>
      </w:r>
      <w:r w:rsidR="001027C9">
        <w:rPr>
          <w:rFonts w:ascii="Times New Roman" w:hAnsi="Times New Roman"/>
          <w:sz w:val="24"/>
          <w:szCs w:val="24"/>
        </w:rPr>
        <w:t xml:space="preserve"> </w:t>
      </w:r>
      <w:r>
        <w:rPr>
          <w:rFonts w:ascii="Times New Roman" w:hAnsi="Times New Roman"/>
          <w:sz w:val="24"/>
          <w:szCs w:val="24"/>
        </w:rPr>
        <w:t xml:space="preserve">The average response burden per response for providers who received payments over $500,000 was </w:t>
      </w:r>
      <w:r w:rsidR="006A58A8">
        <w:rPr>
          <w:rFonts w:ascii="Times New Roman" w:hAnsi="Times New Roman"/>
          <w:sz w:val="24"/>
          <w:szCs w:val="24"/>
        </w:rPr>
        <w:t>eighteen (</w:t>
      </w:r>
      <w:r>
        <w:rPr>
          <w:rFonts w:ascii="Times New Roman" w:hAnsi="Times New Roman"/>
          <w:sz w:val="24"/>
          <w:szCs w:val="24"/>
        </w:rPr>
        <w:t>18</w:t>
      </w:r>
      <w:r w:rsidR="006A58A8">
        <w:rPr>
          <w:rFonts w:ascii="Times New Roman" w:hAnsi="Times New Roman"/>
          <w:sz w:val="24"/>
          <w:szCs w:val="24"/>
        </w:rPr>
        <w:t>)</w:t>
      </w:r>
      <w:r>
        <w:rPr>
          <w:rFonts w:ascii="Times New Roman" w:hAnsi="Times New Roman"/>
          <w:sz w:val="24"/>
          <w:szCs w:val="24"/>
        </w:rPr>
        <w:t xml:space="preserve"> hours. </w:t>
      </w:r>
      <w:r w:rsidR="001027C9">
        <w:rPr>
          <w:rFonts w:ascii="Times New Roman" w:hAnsi="Times New Roman"/>
          <w:sz w:val="24"/>
          <w:szCs w:val="24"/>
        </w:rPr>
        <w:t xml:space="preserve"> </w:t>
      </w:r>
      <w:r>
        <w:rPr>
          <w:rFonts w:ascii="Times New Roman" w:hAnsi="Times New Roman"/>
          <w:sz w:val="24"/>
          <w:szCs w:val="24"/>
        </w:rPr>
        <w:t>Please see PRF Reporting Burden Hour Justification Formula (attached).</w:t>
      </w:r>
      <w:r w:rsidR="00360B2D">
        <w:rPr>
          <w:rFonts w:ascii="Times New Roman" w:hAnsi="Times New Roman"/>
          <w:sz w:val="24"/>
          <w:szCs w:val="24"/>
        </w:rPr>
        <w:t xml:space="preserve"> </w:t>
      </w:r>
      <w:r w:rsidR="001027C9">
        <w:rPr>
          <w:rFonts w:ascii="Times New Roman" w:hAnsi="Times New Roman"/>
          <w:sz w:val="24"/>
          <w:szCs w:val="24"/>
        </w:rPr>
        <w:t xml:space="preserve"> </w:t>
      </w:r>
      <w:r w:rsidR="00360B2D">
        <w:rPr>
          <w:rFonts w:ascii="Times New Roman" w:hAnsi="Times New Roman"/>
          <w:sz w:val="24"/>
          <w:szCs w:val="24"/>
        </w:rPr>
        <w:t>In subsequent reporting periods, HRSA accounted for providers who would have previously reported by reducing the burden by one (1) hour to account for system familiarity and auto-population of data that may have been previously submitted.</w:t>
      </w:r>
    </w:p>
    <w:p w:rsidR="00176576" w:rsidRPr="004239BD" w:rsidP="00DC5331" w14:paraId="0D6D0488" w14:textId="77777777">
      <w:pPr>
        <w:pStyle w:val="NormalSS"/>
        <w:ind w:firstLine="0"/>
        <w:jc w:val="left"/>
        <w:rPr>
          <w:szCs w:val="24"/>
        </w:rPr>
      </w:pPr>
    </w:p>
    <w:p w:rsidR="001879E5" w:rsidP="00DC5331" w14:paraId="0D6D0491" w14:textId="2708B3E3">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380328" w:rsidP="00DC5331" w14:paraId="13E9DCB1" w14:textId="77777777">
      <w:pPr>
        <w:tabs>
          <w:tab w:val="left" w:pos="720"/>
          <w:tab w:val="right" w:pos="8732"/>
        </w:tabs>
        <w:rPr>
          <w:rFonts w:ascii="Times New Roman" w:hAnsi="Times New Roman"/>
          <w:sz w:val="24"/>
          <w:szCs w:val="24"/>
          <w:u w:val="single"/>
        </w:rPr>
      </w:pPr>
    </w:p>
    <w:tbl>
      <w:tblPr>
        <w:tblW w:w="8663"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8"/>
        <w:gridCol w:w="1459"/>
        <w:gridCol w:w="1553"/>
        <w:gridCol w:w="1719"/>
        <w:gridCol w:w="2154"/>
      </w:tblGrid>
      <w:tr w14:paraId="19863823" w14:textId="77777777" w:rsidTr="004E3725">
        <w:tblPrEx>
          <w:tblW w:w="8663"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78" w:type="dxa"/>
            <w:vAlign w:val="center"/>
          </w:tcPr>
          <w:p w:rsidR="00380328" w:rsidRPr="005426F5" w:rsidP="00DC5331" w14:paraId="570E08CB" w14:textId="77777777">
            <w:pPr>
              <w:widowControl/>
              <w:jc w:val="center"/>
              <w:rPr>
                <w:rFonts w:ascii="Times New Roman" w:hAnsi="Times New Roman"/>
                <w:b/>
                <w:bCs/>
                <w:sz w:val="22"/>
                <w:szCs w:val="22"/>
              </w:rPr>
            </w:pPr>
            <w:r w:rsidRPr="005426F5">
              <w:rPr>
                <w:rFonts w:ascii="Times New Roman" w:hAnsi="Times New Roman"/>
                <w:b/>
                <w:bCs/>
                <w:sz w:val="22"/>
                <w:szCs w:val="22"/>
              </w:rPr>
              <w:t>Type of</w:t>
            </w:r>
          </w:p>
          <w:p w:rsidR="00380328" w:rsidRPr="005426F5" w:rsidP="00DC5331" w14:paraId="50744B2E" w14:textId="77777777">
            <w:pPr>
              <w:widowControl/>
              <w:jc w:val="center"/>
              <w:rPr>
                <w:rFonts w:ascii="Times New Roman" w:hAnsi="Times New Roman"/>
                <w:sz w:val="22"/>
                <w:szCs w:val="22"/>
              </w:rPr>
            </w:pPr>
            <w:r w:rsidRPr="005426F5">
              <w:rPr>
                <w:rFonts w:ascii="Times New Roman" w:hAnsi="Times New Roman"/>
                <w:b/>
                <w:bCs/>
                <w:sz w:val="22"/>
                <w:szCs w:val="22"/>
              </w:rPr>
              <w:t>Respondent</w:t>
            </w:r>
          </w:p>
          <w:p w:rsidR="00380328" w:rsidRPr="005426F5" w:rsidP="00DC5331" w14:paraId="18751215" w14:textId="77777777">
            <w:pPr>
              <w:widowControl/>
              <w:jc w:val="center"/>
              <w:rPr>
                <w:rFonts w:ascii="Times New Roman" w:hAnsi="Times New Roman"/>
                <w:b/>
                <w:bCs/>
                <w:sz w:val="22"/>
                <w:szCs w:val="22"/>
              </w:rPr>
            </w:pPr>
          </w:p>
        </w:tc>
        <w:tc>
          <w:tcPr>
            <w:tcW w:w="1459" w:type="dxa"/>
            <w:vAlign w:val="center"/>
          </w:tcPr>
          <w:p w:rsidR="00380328" w:rsidRPr="005426F5" w:rsidP="00DC5331" w14:paraId="5E437875" w14:textId="77777777">
            <w:pPr>
              <w:widowControl/>
              <w:jc w:val="center"/>
              <w:rPr>
                <w:rFonts w:ascii="Times New Roman" w:hAnsi="Times New Roman"/>
                <w:b/>
                <w:bCs/>
                <w:sz w:val="22"/>
                <w:szCs w:val="22"/>
              </w:rPr>
            </w:pPr>
            <w:r w:rsidRPr="005426F5">
              <w:rPr>
                <w:rFonts w:ascii="Times New Roman" w:hAnsi="Times New Roman"/>
                <w:b/>
                <w:bCs/>
                <w:sz w:val="22"/>
                <w:szCs w:val="22"/>
              </w:rPr>
              <w:t>Total Burden</w:t>
            </w:r>
          </w:p>
          <w:p w:rsidR="00380328" w:rsidRPr="005426F5" w:rsidP="00DC5331" w14:paraId="5D710F9F" w14:textId="77777777">
            <w:pPr>
              <w:widowControl/>
              <w:jc w:val="center"/>
              <w:rPr>
                <w:rFonts w:ascii="Times New Roman" w:hAnsi="Times New Roman"/>
                <w:sz w:val="22"/>
                <w:szCs w:val="22"/>
              </w:rPr>
            </w:pPr>
            <w:r w:rsidRPr="005426F5">
              <w:rPr>
                <w:rFonts w:ascii="Times New Roman" w:hAnsi="Times New Roman"/>
                <w:b/>
                <w:bCs/>
                <w:sz w:val="22"/>
                <w:szCs w:val="22"/>
              </w:rPr>
              <w:t>Hours</w:t>
            </w:r>
          </w:p>
          <w:p w:rsidR="00380328" w:rsidRPr="005426F5" w:rsidP="00DC5331" w14:paraId="55712EE9" w14:textId="77777777">
            <w:pPr>
              <w:widowControl/>
              <w:jc w:val="center"/>
              <w:rPr>
                <w:rFonts w:ascii="Times New Roman" w:hAnsi="Times New Roman"/>
                <w:b/>
                <w:bCs/>
                <w:sz w:val="22"/>
                <w:szCs w:val="22"/>
              </w:rPr>
            </w:pPr>
          </w:p>
        </w:tc>
        <w:tc>
          <w:tcPr>
            <w:tcW w:w="1553" w:type="dxa"/>
            <w:vAlign w:val="center"/>
          </w:tcPr>
          <w:p w:rsidR="00380328" w:rsidRPr="005426F5" w:rsidP="00DC5331" w14:paraId="72218CEA" w14:textId="77777777">
            <w:pPr>
              <w:widowControl/>
              <w:jc w:val="center"/>
              <w:rPr>
                <w:rFonts w:ascii="Times New Roman" w:hAnsi="Times New Roman"/>
                <w:b/>
                <w:bCs/>
                <w:sz w:val="22"/>
                <w:szCs w:val="22"/>
              </w:rPr>
            </w:pPr>
            <w:r w:rsidRPr="005426F5">
              <w:rPr>
                <w:rFonts w:ascii="Times New Roman" w:hAnsi="Times New Roman"/>
                <w:b/>
                <w:bCs/>
                <w:sz w:val="22"/>
                <w:szCs w:val="22"/>
              </w:rPr>
              <w:t>Hourly</w:t>
            </w:r>
          </w:p>
          <w:p w:rsidR="00380328" w:rsidRPr="005426F5" w:rsidP="00DC5331" w14:paraId="0C27D8E8" w14:textId="77777777">
            <w:pPr>
              <w:widowControl/>
              <w:jc w:val="center"/>
              <w:rPr>
                <w:rFonts w:ascii="Times New Roman" w:hAnsi="Times New Roman"/>
                <w:sz w:val="22"/>
                <w:szCs w:val="22"/>
              </w:rPr>
            </w:pPr>
            <w:r w:rsidRPr="005426F5">
              <w:rPr>
                <w:rFonts w:ascii="Times New Roman" w:hAnsi="Times New Roman"/>
                <w:b/>
                <w:bCs/>
                <w:sz w:val="22"/>
                <w:szCs w:val="22"/>
              </w:rPr>
              <w:t>Wage Rate</w:t>
            </w:r>
          </w:p>
          <w:p w:rsidR="00380328" w:rsidRPr="005426F5" w:rsidP="00DC5331" w14:paraId="6FB90555" w14:textId="77777777">
            <w:pPr>
              <w:widowControl/>
              <w:jc w:val="center"/>
              <w:rPr>
                <w:rFonts w:ascii="Times New Roman" w:hAnsi="Times New Roman"/>
                <w:b/>
                <w:bCs/>
                <w:sz w:val="22"/>
                <w:szCs w:val="22"/>
              </w:rPr>
            </w:pPr>
          </w:p>
        </w:tc>
        <w:tc>
          <w:tcPr>
            <w:tcW w:w="1719" w:type="dxa"/>
            <w:vAlign w:val="center"/>
          </w:tcPr>
          <w:p w:rsidR="00380328" w:rsidRPr="005426F5" w:rsidP="00DC5331" w14:paraId="280E91E8" w14:textId="77777777">
            <w:pPr>
              <w:widowControl/>
              <w:jc w:val="center"/>
              <w:rPr>
                <w:rFonts w:ascii="Times New Roman" w:hAnsi="Times New Roman"/>
                <w:sz w:val="22"/>
                <w:szCs w:val="22"/>
              </w:rPr>
            </w:pPr>
            <w:r w:rsidRPr="005426F5">
              <w:rPr>
                <w:rFonts w:ascii="Times New Roman" w:hAnsi="Times New Roman"/>
                <w:b/>
                <w:bCs/>
                <w:sz w:val="22"/>
                <w:szCs w:val="22"/>
              </w:rPr>
              <w:t>Total Respondent Costs</w:t>
            </w:r>
          </w:p>
          <w:p w:rsidR="00380328" w:rsidRPr="005426F5" w:rsidP="00DC5331" w14:paraId="520026DB" w14:textId="77777777">
            <w:pPr>
              <w:widowControl/>
              <w:jc w:val="center"/>
              <w:rPr>
                <w:rFonts w:ascii="Times New Roman" w:hAnsi="Times New Roman"/>
                <w:b/>
                <w:bCs/>
                <w:sz w:val="22"/>
                <w:szCs w:val="22"/>
              </w:rPr>
            </w:pPr>
          </w:p>
        </w:tc>
        <w:tc>
          <w:tcPr>
            <w:tcW w:w="2154" w:type="dxa"/>
          </w:tcPr>
          <w:p w:rsidR="00380328" w:rsidRPr="005426F5" w:rsidP="00DC5331" w14:paraId="6ADF7486" w14:textId="77777777">
            <w:pPr>
              <w:widowControl/>
              <w:jc w:val="center"/>
              <w:rPr>
                <w:rFonts w:ascii="Times New Roman" w:hAnsi="Times New Roman"/>
                <w:b/>
                <w:bCs/>
                <w:sz w:val="22"/>
                <w:szCs w:val="22"/>
              </w:rPr>
            </w:pPr>
            <w:r w:rsidRPr="005426F5">
              <w:rPr>
                <w:rFonts w:ascii="Times New Roman" w:hAnsi="Times New Roman"/>
                <w:b/>
                <w:bCs/>
                <w:sz w:val="22"/>
                <w:szCs w:val="22"/>
              </w:rPr>
              <w:t>X2 for employer overhead and fringe benefits</w:t>
            </w:r>
          </w:p>
        </w:tc>
      </w:tr>
      <w:tr w14:paraId="572CB77E" w14:textId="77777777" w:rsidTr="004E3725">
        <w:tblPrEx>
          <w:tblW w:w="8663" w:type="dxa"/>
          <w:tblInd w:w="343" w:type="dxa"/>
          <w:tblLook w:val="01E0"/>
        </w:tblPrEx>
        <w:tc>
          <w:tcPr>
            <w:tcW w:w="1778" w:type="dxa"/>
            <w:vAlign w:val="center"/>
          </w:tcPr>
          <w:p w:rsidR="00380328" w:rsidRPr="005426F5" w:rsidP="00DC5331" w14:paraId="4D244924" w14:textId="77777777">
            <w:pPr>
              <w:jc w:val="center"/>
              <w:rPr>
                <w:rFonts w:ascii="Times New Roman" w:hAnsi="Times New Roman"/>
                <w:sz w:val="22"/>
                <w:szCs w:val="22"/>
              </w:rPr>
            </w:pPr>
            <w:r w:rsidRPr="005426F5">
              <w:rPr>
                <w:rFonts w:ascii="Times New Roman" w:hAnsi="Times New Roman"/>
                <w:sz w:val="22"/>
                <w:szCs w:val="22"/>
              </w:rPr>
              <w:t>Administrative Representative</w:t>
            </w:r>
          </w:p>
        </w:tc>
        <w:tc>
          <w:tcPr>
            <w:tcW w:w="1459" w:type="dxa"/>
            <w:vAlign w:val="center"/>
          </w:tcPr>
          <w:p w:rsidR="00380328" w:rsidRPr="00325D15" w:rsidP="00DC5331" w14:paraId="0416CD4A" w14:textId="45DCA0E4">
            <w:pPr>
              <w:jc w:val="center"/>
              <w:rPr>
                <w:rFonts w:ascii="Times New Roman" w:hAnsi="Times New Roman"/>
                <w:sz w:val="22"/>
                <w:szCs w:val="22"/>
              </w:rPr>
            </w:pPr>
            <w:r w:rsidRPr="00325D15">
              <w:rPr>
                <w:rFonts w:ascii="Times New Roman" w:hAnsi="Times New Roman"/>
                <w:sz w:val="22"/>
                <w:szCs w:val="22"/>
              </w:rPr>
              <w:t>577,238</w:t>
            </w:r>
          </w:p>
        </w:tc>
        <w:tc>
          <w:tcPr>
            <w:tcW w:w="1553" w:type="dxa"/>
            <w:vAlign w:val="center"/>
          </w:tcPr>
          <w:p w:rsidR="00380328" w:rsidRPr="00325D15" w:rsidP="00DC5331" w14:paraId="79CE2FE0" w14:textId="77777777">
            <w:pPr>
              <w:jc w:val="center"/>
              <w:rPr>
                <w:rFonts w:ascii="Times New Roman" w:hAnsi="Times New Roman"/>
                <w:sz w:val="22"/>
                <w:szCs w:val="22"/>
              </w:rPr>
            </w:pPr>
            <w:r w:rsidRPr="00325D15">
              <w:rPr>
                <w:rFonts w:ascii="Times New Roman" w:hAnsi="Times New Roman"/>
                <w:sz w:val="22"/>
                <w:szCs w:val="22"/>
              </w:rPr>
              <w:t>$19.71/hour</w:t>
            </w:r>
            <w:r w:rsidRPr="00325D15">
              <w:rPr>
                <w:rStyle w:val="FootnoteReference"/>
                <w:rFonts w:ascii="Times New Roman" w:hAnsi="Times New Roman"/>
                <w:sz w:val="22"/>
                <w:szCs w:val="22"/>
                <w:vertAlign w:val="superscript"/>
              </w:rPr>
              <w:footnoteRef/>
            </w:r>
          </w:p>
        </w:tc>
        <w:tc>
          <w:tcPr>
            <w:tcW w:w="1719" w:type="dxa"/>
            <w:vAlign w:val="center"/>
          </w:tcPr>
          <w:p w:rsidR="00380328" w:rsidRPr="00325D15" w:rsidP="00DC5331" w14:paraId="760F93B7" w14:textId="551A1E1F">
            <w:pPr>
              <w:jc w:val="center"/>
              <w:rPr>
                <w:rFonts w:ascii="Times New Roman" w:hAnsi="Times New Roman"/>
                <w:sz w:val="22"/>
                <w:szCs w:val="22"/>
              </w:rPr>
            </w:pPr>
            <w:r w:rsidRPr="00325D15">
              <w:rPr>
                <w:rFonts w:ascii="Times New Roman" w:hAnsi="Times New Roman"/>
                <w:sz w:val="22"/>
                <w:szCs w:val="22"/>
              </w:rPr>
              <w:t>$11,377,361</w:t>
            </w:r>
          </w:p>
        </w:tc>
        <w:tc>
          <w:tcPr>
            <w:tcW w:w="2154" w:type="dxa"/>
          </w:tcPr>
          <w:p w:rsidR="00380328" w:rsidRPr="00325D15" w:rsidP="00325D15" w14:paraId="4EA2D0AF" w14:textId="68FF7EE9">
            <w:pPr>
              <w:spacing w:before="120"/>
              <w:jc w:val="center"/>
              <w:rPr>
                <w:rFonts w:ascii="Times New Roman" w:hAnsi="Times New Roman"/>
                <w:sz w:val="22"/>
                <w:szCs w:val="22"/>
              </w:rPr>
            </w:pPr>
            <w:r w:rsidRPr="00325D15">
              <w:rPr>
                <w:rFonts w:ascii="Times New Roman" w:hAnsi="Times New Roman"/>
                <w:sz w:val="22"/>
                <w:szCs w:val="22"/>
              </w:rPr>
              <w:t>$22,754,722</w:t>
            </w:r>
          </w:p>
        </w:tc>
      </w:tr>
      <w:tr w14:paraId="2BC046FE" w14:textId="006EF6F0" w:rsidTr="004E3725">
        <w:tblPrEx>
          <w:tblW w:w="8663" w:type="dxa"/>
          <w:tblInd w:w="343" w:type="dxa"/>
          <w:tblLook w:val="01E0"/>
        </w:tblPrEx>
        <w:trPr>
          <w:trHeight w:val="440"/>
        </w:trPr>
        <w:tc>
          <w:tcPr>
            <w:tcW w:w="1778" w:type="dxa"/>
            <w:vAlign w:val="center"/>
          </w:tcPr>
          <w:p w:rsidR="00380328" w:rsidRPr="005426F5" w:rsidP="00DC5331" w14:paraId="69884885" w14:textId="77777777">
            <w:pPr>
              <w:widowControl/>
              <w:jc w:val="center"/>
              <w:rPr>
                <w:rFonts w:ascii="Times New Roman" w:hAnsi="Times New Roman"/>
                <w:sz w:val="22"/>
                <w:szCs w:val="22"/>
              </w:rPr>
            </w:pPr>
            <w:r w:rsidRPr="005426F5">
              <w:rPr>
                <w:rFonts w:ascii="Times New Roman" w:hAnsi="Times New Roman"/>
                <w:sz w:val="22"/>
                <w:szCs w:val="22"/>
              </w:rPr>
              <w:t>Accountant</w:t>
            </w:r>
          </w:p>
        </w:tc>
        <w:tc>
          <w:tcPr>
            <w:tcW w:w="1459" w:type="dxa"/>
            <w:vAlign w:val="center"/>
          </w:tcPr>
          <w:p w:rsidR="00380328" w:rsidRPr="00325D15" w:rsidP="00DC5331" w14:paraId="2C52F7CD" w14:textId="13058987">
            <w:pPr>
              <w:widowControl/>
              <w:jc w:val="center"/>
              <w:rPr>
                <w:rFonts w:ascii="Times New Roman" w:hAnsi="Times New Roman"/>
                <w:sz w:val="22"/>
                <w:szCs w:val="22"/>
                <w:lang w:val="fr-FR"/>
              </w:rPr>
            </w:pPr>
            <w:r w:rsidRPr="00325D15">
              <w:rPr>
                <w:rFonts w:ascii="Times New Roman" w:hAnsi="Times New Roman"/>
                <w:sz w:val="22"/>
                <w:szCs w:val="22"/>
              </w:rPr>
              <w:t>932,625</w:t>
            </w:r>
          </w:p>
        </w:tc>
        <w:tc>
          <w:tcPr>
            <w:tcW w:w="1553" w:type="dxa"/>
            <w:vAlign w:val="center"/>
          </w:tcPr>
          <w:p w:rsidR="00380328" w:rsidRPr="00325D15" w:rsidP="00DC5331" w14:paraId="05F93304" w14:textId="77777777">
            <w:pPr>
              <w:widowControl/>
              <w:jc w:val="center"/>
              <w:rPr>
                <w:rFonts w:ascii="Times New Roman" w:hAnsi="Times New Roman"/>
                <w:sz w:val="22"/>
                <w:szCs w:val="22"/>
              </w:rPr>
            </w:pPr>
            <w:r w:rsidRPr="00325D15">
              <w:rPr>
                <w:rFonts w:ascii="Times New Roman" w:hAnsi="Times New Roman"/>
                <w:sz w:val="22"/>
                <w:szCs w:val="22"/>
              </w:rPr>
              <w:t>$35.37/hour</w:t>
            </w:r>
            <w:r w:rsidRPr="00325D15">
              <w:rPr>
                <w:rStyle w:val="FootnoteReference"/>
                <w:rFonts w:ascii="Times New Roman" w:hAnsi="Times New Roman"/>
                <w:sz w:val="22"/>
                <w:szCs w:val="22"/>
                <w:vertAlign w:val="superscript"/>
              </w:rPr>
              <w:footnoteRef/>
            </w:r>
          </w:p>
        </w:tc>
        <w:tc>
          <w:tcPr>
            <w:tcW w:w="1719" w:type="dxa"/>
            <w:vAlign w:val="center"/>
          </w:tcPr>
          <w:p w:rsidR="00380328" w:rsidRPr="00325D15" w:rsidP="00DC5331" w14:paraId="4426D521" w14:textId="182D8F32">
            <w:pPr>
              <w:widowControl/>
              <w:jc w:val="center"/>
              <w:rPr>
                <w:rFonts w:ascii="Times New Roman" w:hAnsi="Times New Roman"/>
                <w:sz w:val="22"/>
                <w:szCs w:val="22"/>
              </w:rPr>
            </w:pPr>
            <w:r w:rsidRPr="00325D15">
              <w:rPr>
                <w:rFonts w:ascii="Times New Roman" w:hAnsi="Times New Roman"/>
                <w:sz w:val="22"/>
                <w:szCs w:val="22"/>
              </w:rPr>
              <w:t>$32,986,946</w:t>
            </w:r>
          </w:p>
        </w:tc>
        <w:tc>
          <w:tcPr>
            <w:tcW w:w="2154" w:type="dxa"/>
          </w:tcPr>
          <w:p w:rsidR="00380328" w:rsidRPr="00325D15" w:rsidP="00325D15" w14:paraId="20CB2111" w14:textId="73602425">
            <w:pPr>
              <w:widowControl/>
              <w:spacing w:before="120"/>
              <w:jc w:val="center"/>
              <w:rPr>
                <w:rFonts w:ascii="Times New Roman" w:hAnsi="Times New Roman"/>
                <w:sz w:val="22"/>
                <w:szCs w:val="22"/>
              </w:rPr>
            </w:pPr>
            <w:r w:rsidRPr="00325D15">
              <w:rPr>
                <w:rFonts w:ascii="Times New Roman" w:hAnsi="Times New Roman"/>
                <w:sz w:val="22"/>
                <w:szCs w:val="22"/>
              </w:rPr>
              <w:t>$65,973,893</w:t>
            </w:r>
          </w:p>
        </w:tc>
      </w:tr>
      <w:tr w14:paraId="12D619BE" w14:textId="77777777" w:rsidTr="004E3725">
        <w:tblPrEx>
          <w:tblW w:w="8663" w:type="dxa"/>
          <w:tblInd w:w="343" w:type="dxa"/>
          <w:tblLook w:val="01E0"/>
        </w:tblPrEx>
        <w:trPr>
          <w:trHeight w:val="440"/>
        </w:trPr>
        <w:tc>
          <w:tcPr>
            <w:tcW w:w="1778" w:type="dxa"/>
            <w:vAlign w:val="center"/>
          </w:tcPr>
          <w:p w:rsidR="00380328" w:rsidRPr="005426F5" w:rsidP="00DC5331" w14:paraId="0A70527F" w14:textId="77777777">
            <w:pPr>
              <w:widowControl/>
              <w:jc w:val="center"/>
              <w:rPr>
                <w:rFonts w:ascii="Times New Roman" w:hAnsi="Times New Roman"/>
                <w:sz w:val="22"/>
                <w:szCs w:val="22"/>
              </w:rPr>
            </w:pPr>
            <w:r w:rsidRPr="005426F5">
              <w:rPr>
                <w:rFonts w:ascii="Times New Roman" w:hAnsi="Times New Roman"/>
                <w:sz w:val="22"/>
                <w:szCs w:val="22"/>
              </w:rPr>
              <w:t>Total</w:t>
            </w:r>
          </w:p>
        </w:tc>
        <w:tc>
          <w:tcPr>
            <w:tcW w:w="1459" w:type="dxa"/>
            <w:vAlign w:val="center"/>
          </w:tcPr>
          <w:p w:rsidR="00380328" w:rsidRPr="00325D15" w:rsidP="00DC5331" w14:paraId="12198BE9" w14:textId="6172300F">
            <w:pPr>
              <w:widowControl/>
              <w:jc w:val="center"/>
              <w:rPr>
                <w:rFonts w:ascii="Times New Roman" w:hAnsi="Times New Roman"/>
                <w:sz w:val="22"/>
                <w:szCs w:val="22"/>
              </w:rPr>
            </w:pPr>
            <w:r w:rsidRPr="00325D15">
              <w:rPr>
                <w:rFonts w:ascii="Times New Roman" w:hAnsi="Times New Roman"/>
                <w:sz w:val="22"/>
                <w:szCs w:val="22"/>
              </w:rPr>
              <w:t>1,509,863</w:t>
            </w:r>
          </w:p>
        </w:tc>
        <w:tc>
          <w:tcPr>
            <w:tcW w:w="1553" w:type="dxa"/>
            <w:vAlign w:val="center"/>
          </w:tcPr>
          <w:p w:rsidR="00380328" w:rsidRPr="00325D15" w:rsidP="00DC5331" w14:paraId="79191ED7" w14:textId="77777777">
            <w:pPr>
              <w:widowControl/>
              <w:jc w:val="center"/>
              <w:rPr>
                <w:rFonts w:ascii="Times New Roman" w:hAnsi="Times New Roman"/>
                <w:sz w:val="22"/>
                <w:szCs w:val="22"/>
              </w:rPr>
            </w:pPr>
          </w:p>
        </w:tc>
        <w:tc>
          <w:tcPr>
            <w:tcW w:w="1719" w:type="dxa"/>
            <w:vAlign w:val="center"/>
          </w:tcPr>
          <w:p w:rsidR="00380328" w:rsidRPr="00325D15" w:rsidP="00DC5331" w14:paraId="53C11CF5" w14:textId="4B9B55D7">
            <w:pPr>
              <w:widowControl/>
              <w:jc w:val="center"/>
              <w:rPr>
                <w:rFonts w:ascii="Times New Roman" w:hAnsi="Times New Roman"/>
                <w:sz w:val="22"/>
                <w:szCs w:val="22"/>
              </w:rPr>
            </w:pPr>
            <w:r w:rsidRPr="00325D15">
              <w:rPr>
                <w:rFonts w:ascii="Times New Roman" w:hAnsi="Times New Roman"/>
                <w:sz w:val="22"/>
                <w:szCs w:val="22"/>
              </w:rPr>
              <w:t>$4</w:t>
            </w:r>
            <w:r w:rsidR="00D21B0A">
              <w:rPr>
                <w:rFonts w:ascii="Times New Roman" w:hAnsi="Times New Roman"/>
                <w:sz w:val="22"/>
                <w:szCs w:val="22"/>
              </w:rPr>
              <w:t>4</w:t>
            </w:r>
            <w:r w:rsidRPr="00325D15">
              <w:rPr>
                <w:rFonts w:ascii="Times New Roman" w:hAnsi="Times New Roman"/>
                <w:sz w:val="22"/>
                <w:szCs w:val="22"/>
              </w:rPr>
              <w:t>,</w:t>
            </w:r>
            <w:r w:rsidR="00D21B0A">
              <w:rPr>
                <w:rFonts w:ascii="Times New Roman" w:hAnsi="Times New Roman"/>
                <w:sz w:val="22"/>
                <w:szCs w:val="22"/>
              </w:rPr>
              <w:t>364</w:t>
            </w:r>
            <w:r w:rsidRPr="00325D15">
              <w:rPr>
                <w:rFonts w:ascii="Times New Roman" w:hAnsi="Times New Roman"/>
                <w:sz w:val="22"/>
                <w:szCs w:val="22"/>
              </w:rPr>
              <w:t>,</w:t>
            </w:r>
            <w:r w:rsidR="00D21B0A">
              <w:rPr>
                <w:rFonts w:ascii="Times New Roman" w:hAnsi="Times New Roman"/>
                <w:sz w:val="22"/>
                <w:szCs w:val="22"/>
              </w:rPr>
              <w:t>307</w:t>
            </w:r>
          </w:p>
        </w:tc>
        <w:tc>
          <w:tcPr>
            <w:tcW w:w="2154" w:type="dxa"/>
          </w:tcPr>
          <w:p w:rsidR="00380328" w:rsidRPr="00325D15" w:rsidP="00325D15" w14:paraId="3280D0C6" w14:textId="0FD087F2">
            <w:pPr>
              <w:widowControl/>
              <w:spacing w:before="120"/>
              <w:jc w:val="center"/>
              <w:rPr>
                <w:rFonts w:ascii="Times New Roman" w:hAnsi="Times New Roman"/>
                <w:sz w:val="22"/>
                <w:szCs w:val="22"/>
              </w:rPr>
            </w:pPr>
            <w:r w:rsidRPr="00325D15">
              <w:rPr>
                <w:rFonts w:ascii="Times New Roman" w:hAnsi="Times New Roman"/>
                <w:sz w:val="22"/>
                <w:szCs w:val="22"/>
              </w:rPr>
              <w:t>$88,728,615</w:t>
            </w:r>
          </w:p>
        </w:tc>
      </w:tr>
    </w:tbl>
    <w:p w:rsidR="00380328" w:rsidRPr="005426F5" w:rsidP="00DC5331" w14:paraId="3AA65162" w14:textId="77777777">
      <w:pPr>
        <w:widowControl/>
        <w:autoSpaceDE/>
        <w:autoSpaceDN/>
        <w:adjustRightInd/>
        <w:ind w:left="720"/>
        <w:rPr>
          <w:rFonts w:ascii="Times New Roman" w:hAnsi="Times New Roman"/>
          <w:sz w:val="22"/>
          <w:szCs w:val="22"/>
        </w:rPr>
      </w:pPr>
      <w:r w:rsidRPr="001027C9">
        <w:rPr>
          <w:rStyle w:val="FootnoteReference"/>
          <w:rFonts w:ascii="Times New Roman" w:hAnsi="Times New Roman"/>
          <w:sz w:val="16"/>
          <w:szCs w:val="16"/>
          <w:vertAlign w:val="superscript"/>
        </w:rPr>
        <w:footnoteRef/>
      </w:r>
      <w:r w:rsidRPr="001027C9">
        <w:rPr>
          <w:rFonts w:ascii="Times New Roman" w:hAnsi="Times New Roman"/>
          <w:sz w:val="16"/>
          <w:szCs w:val="16"/>
        </w:rPr>
        <w:t>The annualized burden costs for recipients reflects current Bureau of Labor Statistics data (September 2020) and are doubled to account for employer overhead and fringe benefits</w:t>
      </w:r>
      <w:r w:rsidRPr="005426F5">
        <w:rPr>
          <w:rFonts w:ascii="Times New Roman" w:hAnsi="Times New Roman"/>
          <w:sz w:val="22"/>
          <w:szCs w:val="22"/>
        </w:rPr>
        <w:t>.</w:t>
      </w:r>
    </w:p>
    <w:p w:rsidR="00380328" w:rsidRPr="004239BD" w:rsidP="00DC5331" w14:paraId="198D01C2" w14:textId="77777777">
      <w:pPr>
        <w:pStyle w:val="NormalSS"/>
        <w:ind w:firstLine="0"/>
        <w:jc w:val="left"/>
        <w:rPr>
          <w:szCs w:val="24"/>
        </w:rPr>
      </w:pPr>
    </w:p>
    <w:p w:rsidR="00380328" w:rsidP="00DC5331" w14:paraId="51892B32" w14:textId="5DE3F70C">
      <w:pPr>
        <w:widowControl/>
        <w:spacing w:before="120"/>
        <w:ind w:left="720"/>
        <w:rPr>
          <w:rFonts w:ascii="Times New Roman" w:hAnsi="Times New Roman"/>
          <w:sz w:val="24"/>
          <w:szCs w:val="24"/>
        </w:rPr>
      </w:pPr>
      <w:r>
        <w:rPr>
          <w:rFonts w:ascii="Times New Roman" w:hAnsi="Times New Roman"/>
          <w:sz w:val="24"/>
          <w:szCs w:val="24"/>
        </w:rPr>
        <w:t xml:space="preserve">The estimated annualized burden costs was calculated using the current median pay wage for Administrative Representatives and Accountants. </w:t>
      </w:r>
      <w:r w:rsidR="001027C9">
        <w:rPr>
          <w:rFonts w:ascii="Times New Roman" w:hAnsi="Times New Roman"/>
          <w:sz w:val="24"/>
          <w:szCs w:val="24"/>
        </w:rPr>
        <w:t xml:space="preserve"> </w:t>
      </w:r>
      <w:r>
        <w:rPr>
          <w:rFonts w:ascii="Times New Roman" w:hAnsi="Times New Roman"/>
          <w:sz w:val="24"/>
          <w:szCs w:val="24"/>
        </w:rPr>
        <w:t>For provider payments between $10,000 and $100,000, the typical respondent</w:t>
      </w:r>
      <w:r w:rsidR="005E1A02">
        <w:rPr>
          <w:rFonts w:ascii="Times New Roman" w:hAnsi="Times New Roman"/>
          <w:sz w:val="24"/>
          <w:szCs w:val="24"/>
        </w:rPr>
        <w:t xml:space="preserve"> will be an administrative r</w:t>
      </w:r>
      <w:r>
        <w:rPr>
          <w:rFonts w:ascii="Times New Roman" w:hAnsi="Times New Roman"/>
          <w:sz w:val="24"/>
          <w:szCs w:val="24"/>
        </w:rPr>
        <w:t xml:space="preserve">epresentative or similar professional. </w:t>
      </w:r>
      <w:r w:rsidR="001027C9">
        <w:rPr>
          <w:rFonts w:ascii="Times New Roman" w:hAnsi="Times New Roman"/>
          <w:sz w:val="24"/>
          <w:szCs w:val="24"/>
        </w:rPr>
        <w:t xml:space="preserve"> </w:t>
      </w:r>
      <w:r>
        <w:rPr>
          <w:rFonts w:ascii="Times New Roman" w:hAnsi="Times New Roman"/>
          <w:sz w:val="24"/>
          <w:szCs w:val="24"/>
        </w:rPr>
        <w:t>For provider payments over $100,001, the typical respondent</w:t>
      </w:r>
      <w:r w:rsidR="005E1A02">
        <w:rPr>
          <w:rFonts w:ascii="Times New Roman" w:hAnsi="Times New Roman"/>
          <w:sz w:val="24"/>
          <w:szCs w:val="24"/>
        </w:rPr>
        <w:t xml:space="preserve"> will be an accountant</w:t>
      </w:r>
      <w:r>
        <w:rPr>
          <w:rFonts w:ascii="Times New Roman" w:hAnsi="Times New Roman"/>
          <w:sz w:val="24"/>
          <w:szCs w:val="24"/>
        </w:rPr>
        <w:t xml:space="preserve"> or similar professional.  Please see PRF Reporting Burden Hour Justification Formula (attached). </w:t>
      </w:r>
    </w:p>
    <w:p w:rsidR="001879E5" w:rsidP="00DC5331" w14:paraId="0D6D0495" w14:textId="77777777">
      <w:pPr>
        <w:tabs>
          <w:tab w:val="left" w:pos="-720"/>
        </w:tabs>
        <w:rPr>
          <w:rFonts w:ascii="Times New Roman" w:hAnsi="Times New Roman"/>
          <w:sz w:val="24"/>
          <w:szCs w:val="24"/>
        </w:rPr>
      </w:pPr>
    </w:p>
    <w:p w:rsidR="001879E5" w:rsidP="00DC5331" w14:paraId="0D6D0496" w14:textId="19BB69F8">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5E1A02" w:rsidP="00DC5331" w14:paraId="45DCFE13" w14:textId="042F4AAA">
      <w:pPr>
        <w:tabs>
          <w:tab w:val="left" w:pos="720"/>
          <w:tab w:val="right" w:pos="8732"/>
        </w:tabs>
        <w:rPr>
          <w:rFonts w:ascii="Times New Roman" w:hAnsi="Times New Roman"/>
          <w:sz w:val="24"/>
          <w:szCs w:val="24"/>
          <w:u w:val="single"/>
        </w:rPr>
      </w:pPr>
    </w:p>
    <w:p w:rsidR="00F7291A" w:rsidP="001522B5" w14:paraId="34EDF692" w14:textId="352E8A35">
      <w:pPr>
        <w:tabs>
          <w:tab w:val="left" w:pos="720"/>
          <w:tab w:val="right" w:pos="8732"/>
        </w:tabs>
        <w:ind w:left="720"/>
        <w:rPr>
          <w:rFonts w:ascii="Times New Roman" w:hAnsi="Times New Roman"/>
          <w:bCs/>
          <w:sz w:val="24"/>
          <w:szCs w:val="24"/>
        </w:rPr>
      </w:pPr>
      <w:r>
        <w:rPr>
          <w:rFonts w:ascii="Times New Roman" w:hAnsi="Times New Roman"/>
          <w:sz w:val="24"/>
          <w:szCs w:val="24"/>
        </w:rPr>
        <w:tab/>
      </w:r>
      <w:r w:rsidR="00B5391C">
        <w:rPr>
          <w:rFonts w:ascii="Times New Roman" w:hAnsi="Times New Roman"/>
          <w:bCs/>
          <w:sz w:val="24"/>
          <w:szCs w:val="24"/>
        </w:rPr>
        <w:t>HRSA</w:t>
      </w:r>
      <w:r w:rsidRPr="00C22E63" w:rsidR="00B5391C">
        <w:rPr>
          <w:rFonts w:ascii="Times New Roman" w:hAnsi="Times New Roman"/>
          <w:bCs/>
          <w:sz w:val="24"/>
          <w:szCs w:val="24"/>
        </w:rPr>
        <w:t xml:space="preserve"> estimates an annual government cost to be</w:t>
      </w:r>
      <w:r w:rsidR="001522B5">
        <w:rPr>
          <w:rFonts w:ascii="Times New Roman" w:hAnsi="Times New Roman"/>
          <w:bCs/>
          <w:sz w:val="24"/>
          <w:szCs w:val="24"/>
        </w:rPr>
        <w:t xml:space="preserve"> an average of</w:t>
      </w:r>
      <w:r w:rsidRPr="00C22E63" w:rsidR="00B5391C">
        <w:rPr>
          <w:rFonts w:ascii="Times New Roman" w:hAnsi="Times New Roman"/>
          <w:bCs/>
          <w:sz w:val="24"/>
          <w:szCs w:val="24"/>
        </w:rPr>
        <w:t xml:space="preserve"> </w:t>
      </w:r>
      <w:r>
        <w:rPr>
          <w:rFonts w:ascii="Times New Roman" w:hAnsi="Times New Roman"/>
          <w:bCs/>
          <w:sz w:val="24"/>
          <w:szCs w:val="24"/>
        </w:rPr>
        <w:t>$13,385,981</w:t>
      </w:r>
      <w:r w:rsidR="001522B5">
        <w:rPr>
          <w:rFonts w:ascii="Times New Roman" w:hAnsi="Times New Roman"/>
          <w:bCs/>
          <w:sz w:val="24"/>
          <w:szCs w:val="24"/>
        </w:rPr>
        <w:t xml:space="preserve">.23. </w:t>
      </w:r>
      <w:r w:rsidR="001027C9">
        <w:rPr>
          <w:rFonts w:ascii="Times New Roman" w:hAnsi="Times New Roman"/>
          <w:bCs/>
          <w:sz w:val="24"/>
          <w:szCs w:val="24"/>
        </w:rPr>
        <w:t xml:space="preserve"> </w:t>
      </w:r>
      <w:r w:rsidRPr="001522B5" w:rsidR="001522B5">
        <w:rPr>
          <w:rFonts w:ascii="Times New Roman" w:hAnsi="Times New Roman"/>
          <w:bCs/>
          <w:sz w:val="24"/>
          <w:szCs w:val="24"/>
        </w:rPr>
        <w:t>This amount represents the cost of</w:t>
      </w:r>
      <w:r w:rsidR="001522B5">
        <w:rPr>
          <w:rFonts w:ascii="Times New Roman" w:hAnsi="Times New Roman"/>
          <w:bCs/>
          <w:sz w:val="24"/>
          <w:szCs w:val="24"/>
        </w:rPr>
        <w:t xml:space="preserve"> contracts, IT systems and labor, non-IT services, and federal employee FTEs associated with this data collection. </w:t>
      </w:r>
      <w:r w:rsidR="001027C9">
        <w:rPr>
          <w:rFonts w:ascii="Times New Roman" w:hAnsi="Times New Roman"/>
          <w:bCs/>
          <w:sz w:val="24"/>
          <w:szCs w:val="24"/>
        </w:rPr>
        <w:t xml:space="preserve"> </w:t>
      </w:r>
      <w:r w:rsidR="001522B5">
        <w:rPr>
          <w:rFonts w:ascii="Times New Roman" w:hAnsi="Times New Roman"/>
          <w:bCs/>
          <w:sz w:val="24"/>
          <w:szCs w:val="24"/>
        </w:rPr>
        <w:t xml:space="preserve">The average employee salary is at a GS13, Step 6 rate.  </w:t>
      </w:r>
    </w:p>
    <w:p w:rsidR="001522B5" w:rsidP="001522B5" w14:paraId="5BBDC9E3" w14:textId="77777777">
      <w:pPr>
        <w:tabs>
          <w:tab w:val="left" w:pos="720"/>
          <w:tab w:val="right" w:pos="8732"/>
        </w:tabs>
        <w:ind w:left="720"/>
        <w:rPr>
          <w:rFonts w:ascii="Times New Roman" w:hAnsi="Times New Roman"/>
          <w:bCs/>
          <w:sz w:val="24"/>
          <w:szCs w:val="24"/>
        </w:rPr>
      </w:pPr>
    </w:p>
    <w:tbl>
      <w:tblPr>
        <w:tblpPr w:leftFromText="180" w:rightFromText="180" w:vertAnchor="text" w:horzAnchor="page" w:tblpX="2251" w:tblpY="69"/>
        <w:tblW w:w="5500" w:type="dxa"/>
        <w:tblLook w:val="04A0"/>
      </w:tblPr>
      <w:tblGrid>
        <w:gridCol w:w="3860"/>
        <w:gridCol w:w="1640"/>
      </w:tblGrid>
      <w:tr w14:paraId="0027C1A8" w14:textId="77777777" w:rsidTr="00F7291A">
        <w:tblPrEx>
          <w:tblW w:w="5500" w:type="dxa"/>
          <w:tblLook w:val="04A0"/>
        </w:tblPrEx>
        <w:trPr>
          <w:trHeight w:val="312"/>
        </w:trPr>
        <w:tc>
          <w:tcPr>
            <w:tcW w:w="3860" w:type="dxa"/>
            <w:tcBorders>
              <w:top w:val="single" w:sz="4" w:space="0" w:color="auto"/>
              <w:left w:val="single" w:sz="4" w:space="0" w:color="auto"/>
              <w:bottom w:val="single" w:sz="4" w:space="0" w:color="auto"/>
              <w:right w:val="single" w:sz="4" w:space="0" w:color="auto"/>
            </w:tcBorders>
            <w:shd w:val="clear" w:color="auto" w:fill="auto"/>
            <w:noWrap/>
            <w:hideMark/>
          </w:tcPr>
          <w:p w:rsidR="00F7291A" w:rsidRPr="00F7291A" w:rsidP="00F7291A" w14:paraId="18F857ED" w14:textId="77777777">
            <w:pPr>
              <w:widowControl/>
              <w:autoSpaceDE/>
              <w:autoSpaceDN/>
              <w:adjustRightInd/>
              <w:rPr>
                <w:rFonts w:ascii="Times New Roman" w:hAnsi="Times New Roman"/>
                <w:b/>
                <w:bCs/>
                <w:color w:val="000000"/>
              </w:rPr>
            </w:pPr>
            <w:r w:rsidRPr="00F7291A">
              <w:rPr>
                <w:rFonts w:ascii="Times New Roman" w:hAnsi="Times New Roman"/>
                <w:b/>
                <w:bCs/>
                <w:color w:val="000000"/>
              </w:rPr>
              <w:t>FY21</w:t>
            </w:r>
          </w:p>
        </w:tc>
        <w:tc>
          <w:tcPr>
            <w:tcW w:w="1640" w:type="dxa"/>
            <w:tcBorders>
              <w:top w:val="single" w:sz="4" w:space="0" w:color="auto"/>
              <w:left w:val="nil"/>
              <w:bottom w:val="single" w:sz="4" w:space="0" w:color="auto"/>
              <w:right w:val="single" w:sz="4" w:space="0" w:color="auto"/>
            </w:tcBorders>
            <w:shd w:val="clear" w:color="auto" w:fill="auto"/>
            <w:noWrap/>
            <w:hideMark/>
          </w:tcPr>
          <w:p w:rsidR="00F7291A" w:rsidRPr="00F7291A" w:rsidP="00F7291A" w14:paraId="0A51D367" w14:textId="77777777">
            <w:pPr>
              <w:widowControl/>
              <w:autoSpaceDE/>
              <w:autoSpaceDN/>
              <w:adjustRightInd/>
              <w:rPr>
                <w:rFonts w:ascii="Times New Roman" w:hAnsi="Times New Roman"/>
                <w:color w:val="000000"/>
              </w:rPr>
            </w:pPr>
            <w:r w:rsidRPr="00F7291A">
              <w:rPr>
                <w:rFonts w:ascii="Times New Roman" w:hAnsi="Times New Roman"/>
                <w:color w:val="000000"/>
              </w:rPr>
              <w:t> </w:t>
            </w:r>
          </w:p>
        </w:tc>
      </w:tr>
      <w:tr w14:paraId="59380977"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1335EA45" w14:textId="77777777">
            <w:pPr>
              <w:widowControl/>
              <w:autoSpaceDE/>
              <w:autoSpaceDN/>
              <w:adjustRightInd/>
              <w:rPr>
                <w:rFonts w:ascii="Times New Roman" w:hAnsi="Times New Roman"/>
                <w:color w:val="000000"/>
              </w:rPr>
            </w:pPr>
            <w:r w:rsidRPr="00F7291A">
              <w:rPr>
                <w:rFonts w:ascii="Times New Roman" w:hAnsi="Times New Roman"/>
                <w:color w:val="000000"/>
              </w:rPr>
              <w:t>IT Systems and Labor</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16691ADB"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5,929,195.64 </w:t>
            </w:r>
          </w:p>
        </w:tc>
      </w:tr>
      <w:tr w14:paraId="010428A9"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55D00620" w14:textId="77777777">
            <w:pPr>
              <w:widowControl/>
              <w:autoSpaceDE/>
              <w:autoSpaceDN/>
              <w:adjustRightInd/>
              <w:rPr>
                <w:rFonts w:ascii="Times New Roman" w:hAnsi="Times New Roman"/>
                <w:color w:val="000000"/>
              </w:rPr>
            </w:pPr>
            <w:r w:rsidRPr="00F7291A">
              <w:rPr>
                <w:rFonts w:ascii="Times New Roman" w:hAnsi="Times New Roman"/>
                <w:color w:val="000000"/>
              </w:rPr>
              <w:t>Non-IT Services</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2887E90C"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2,339,030.70 </w:t>
            </w:r>
          </w:p>
        </w:tc>
      </w:tr>
      <w:tr w14:paraId="249F29A0"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179890D2" w14:textId="77777777">
            <w:pPr>
              <w:widowControl/>
              <w:autoSpaceDE/>
              <w:autoSpaceDN/>
              <w:adjustRightInd/>
              <w:rPr>
                <w:rFonts w:ascii="Times New Roman" w:hAnsi="Times New Roman"/>
                <w:color w:val="000000"/>
              </w:rPr>
            </w:pPr>
            <w:r w:rsidRPr="00F7291A">
              <w:rPr>
                <w:rFonts w:ascii="Times New Roman" w:hAnsi="Times New Roman"/>
                <w:color w:val="000000"/>
              </w:rPr>
              <w:t>Fed-FTEs</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52F88F52"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2,372,400.00 </w:t>
            </w:r>
          </w:p>
        </w:tc>
      </w:tr>
      <w:tr w14:paraId="44DE1517"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090C9F6B" w14:textId="77777777">
            <w:pPr>
              <w:widowControl/>
              <w:autoSpaceDE/>
              <w:autoSpaceDN/>
              <w:adjustRightInd/>
              <w:rPr>
                <w:rFonts w:ascii="Times New Roman" w:hAnsi="Times New Roman"/>
                <w:color w:val="000000"/>
              </w:rPr>
            </w:pPr>
            <w:r w:rsidRPr="00F7291A">
              <w:rPr>
                <w:rFonts w:ascii="Times New Roman" w:hAnsi="Times New Roman"/>
                <w:color w:val="000000"/>
              </w:rPr>
              <w:t>Sub total</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444C7981"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10,640,626.34 </w:t>
            </w:r>
          </w:p>
        </w:tc>
      </w:tr>
      <w:tr w14:paraId="14A37694"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16DBFB49" w14:textId="77777777">
            <w:pPr>
              <w:widowControl/>
              <w:autoSpaceDE/>
              <w:autoSpaceDN/>
              <w:adjustRightInd/>
              <w:rPr>
                <w:rFonts w:ascii="Times New Roman" w:hAnsi="Times New Roman"/>
                <w:color w:val="000000"/>
              </w:rPr>
            </w:pPr>
            <w:r w:rsidRPr="00F7291A">
              <w:rPr>
                <w:rFonts w:ascii="Times New Roman" w:hAnsi="Times New Roman"/>
                <w:color w:val="000000"/>
              </w:rPr>
              <w:t> </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1043D087" w14:textId="77777777">
            <w:pPr>
              <w:widowControl/>
              <w:autoSpaceDE/>
              <w:autoSpaceDN/>
              <w:adjustRightInd/>
              <w:rPr>
                <w:rFonts w:ascii="Times New Roman" w:hAnsi="Times New Roman"/>
                <w:color w:val="000000"/>
              </w:rPr>
            </w:pPr>
            <w:r w:rsidRPr="00F7291A">
              <w:rPr>
                <w:rFonts w:ascii="Times New Roman" w:hAnsi="Times New Roman"/>
                <w:color w:val="000000"/>
              </w:rPr>
              <w:t> </w:t>
            </w:r>
          </w:p>
        </w:tc>
      </w:tr>
      <w:tr w14:paraId="1E3C66B5"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5E08D3B2" w14:textId="77777777">
            <w:pPr>
              <w:widowControl/>
              <w:autoSpaceDE/>
              <w:autoSpaceDN/>
              <w:adjustRightInd/>
              <w:rPr>
                <w:rFonts w:ascii="Times New Roman" w:hAnsi="Times New Roman"/>
                <w:b/>
                <w:bCs/>
                <w:color w:val="000000"/>
              </w:rPr>
            </w:pPr>
            <w:r w:rsidRPr="00F7291A">
              <w:rPr>
                <w:rFonts w:ascii="Times New Roman" w:hAnsi="Times New Roman"/>
                <w:b/>
                <w:bCs/>
                <w:color w:val="000000"/>
              </w:rPr>
              <w:t>FY22</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13AE3BE4" w14:textId="77777777">
            <w:pPr>
              <w:widowControl/>
              <w:autoSpaceDE/>
              <w:autoSpaceDN/>
              <w:adjustRightInd/>
              <w:rPr>
                <w:rFonts w:ascii="Times New Roman" w:hAnsi="Times New Roman"/>
                <w:color w:val="000000"/>
              </w:rPr>
            </w:pPr>
            <w:r w:rsidRPr="00F7291A">
              <w:rPr>
                <w:rFonts w:ascii="Times New Roman" w:hAnsi="Times New Roman"/>
                <w:color w:val="000000"/>
              </w:rPr>
              <w:t> </w:t>
            </w:r>
          </w:p>
        </w:tc>
      </w:tr>
      <w:tr w14:paraId="4717E2DC"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0E3CEF2B" w14:textId="77777777">
            <w:pPr>
              <w:widowControl/>
              <w:autoSpaceDE/>
              <w:autoSpaceDN/>
              <w:adjustRightInd/>
              <w:rPr>
                <w:rFonts w:ascii="Times New Roman" w:hAnsi="Times New Roman"/>
                <w:color w:val="000000"/>
              </w:rPr>
            </w:pPr>
            <w:r w:rsidRPr="00F7291A">
              <w:rPr>
                <w:rFonts w:ascii="Times New Roman" w:hAnsi="Times New Roman"/>
                <w:color w:val="000000"/>
              </w:rPr>
              <w:t>IT Systems and Labor</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52B00E0D"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11,419,905.41 </w:t>
            </w:r>
          </w:p>
        </w:tc>
      </w:tr>
      <w:tr w14:paraId="6C86694C"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7A66FF77" w14:textId="77777777">
            <w:pPr>
              <w:widowControl/>
              <w:autoSpaceDE/>
              <w:autoSpaceDN/>
              <w:adjustRightInd/>
              <w:rPr>
                <w:rFonts w:ascii="Times New Roman" w:hAnsi="Times New Roman"/>
                <w:color w:val="000000"/>
              </w:rPr>
            </w:pPr>
            <w:r w:rsidRPr="00F7291A">
              <w:rPr>
                <w:rFonts w:ascii="Times New Roman" w:hAnsi="Times New Roman"/>
                <w:color w:val="000000"/>
              </w:rPr>
              <w:t>Non-IT Services Projected</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5C63677F"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2,339,030.70 </w:t>
            </w:r>
          </w:p>
        </w:tc>
      </w:tr>
      <w:tr w14:paraId="69AC7934"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7B82739B" w14:textId="77777777">
            <w:pPr>
              <w:widowControl/>
              <w:autoSpaceDE/>
              <w:autoSpaceDN/>
              <w:adjustRightInd/>
              <w:rPr>
                <w:rFonts w:ascii="Times New Roman" w:hAnsi="Times New Roman"/>
                <w:color w:val="000000"/>
              </w:rPr>
            </w:pPr>
            <w:r w:rsidRPr="00F7291A">
              <w:rPr>
                <w:rFonts w:ascii="Times New Roman" w:hAnsi="Times New Roman"/>
                <w:color w:val="000000"/>
              </w:rPr>
              <w:t>Fed-FTEs</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5699E9D5"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2,372,400.00 </w:t>
            </w:r>
          </w:p>
        </w:tc>
      </w:tr>
      <w:tr w14:paraId="594DB73F"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18B29E27" w14:textId="77777777">
            <w:pPr>
              <w:widowControl/>
              <w:autoSpaceDE/>
              <w:autoSpaceDN/>
              <w:adjustRightInd/>
              <w:rPr>
                <w:rFonts w:ascii="Times New Roman" w:hAnsi="Times New Roman"/>
                <w:color w:val="000000"/>
              </w:rPr>
            </w:pPr>
            <w:r w:rsidRPr="00F7291A">
              <w:rPr>
                <w:rFonts w:ascii="Times New Roman" w:hAnsi="Times New Roman"/>
                <w:color w:val="000000"/>
              </w:rPr>
              <w:t>Sub total</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176A04FA"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16,131,336.11 </w:t>
            </w:r>
          </w:p>
        </w:tc>
      </w:tr>
      <w:tr w14:paraId="0B45069C"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157BD038" w14:textId="77777777">
            <w:pPr>
              <w:widowControl/>
              <w:autoSpaceDE/>
              <w:autoSpaceDN/>
              <w:adjustRightInd/>
              <w:rPr>
                <w:rFonts w:ascii="Times New Roman" w:hAnsi="Times New Roman"/>
                <w:color w:val="000000"/>
              </w:rPr>
            </w:pPr>
            <w:r w:rsidRPr="00F7291A">
              <w:rPr>
                <w:rFonts w:ascii="Times New Roman" w:hAnsi="Times New Roman"/>
                <w:color w:val="000000"/>
              </w:rPr>
              <w:t> </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49EFB023" w14:textId="77777777">
            <w:pPr>
              <w:widowControl/>
              <w:autoSpaceDE/>
              <w:autoSpaceDN/>
              <w:adjustRightInd/>
              <w:rPr>
                <w:rFonts w:ascii="Times New Roman" w:hAnsi="Times New Roman"/>
                <w:color w:val="000000"/>
              </w:rPr>
            </w:pPr>
            <w:r w:rsidRPr="00F7291A">
              <w:rPr>
                <w:rFonts w:ascii="Times New Roman" w:hAnsi="Times New Roman"/>
                <w:color w:val="000000"/>
              </w:rPr>
              <w:t> </w:t>
            </w:r>
          </w:p>
        </w:tc>
      </w:tr>
      <w:tr w14:paraId="5C7F312D" w14:textId="77777777" w:rsidTr="00F7291A">
        <w:tblPrEx>
          <w:tblW w:w="5500" w:type="dxa"/>
          <w:tblLook w:val="04A0"/>
        </w:tblPrEx>
        <w:trPr>
          <w:trHeight w:val="288"/>
        </w:trPr>
        <w:tc>
          <w:tcPr>
            <w:tcW w:w="3860" w:type="dxa"/>
            <w:tcBorders>
              <w:top w:val="nil"/>
              <w:left w:val="single" w:sz="4" w:space="0" w:color="auto"/>
              <w:bottom w:val="single" w:sz="4" w:space="0" w:color="auto"/>
              <w:right w:val="single" w:sz="4" w:space="0" w:color="auto"/>
            </w:tcBorders>
            <w:shd w:val="clear" w:color="auto" w:fill="auto"/>
            <w:noWrap/>
            <w:hideMark/>
          </w:tcPr>
          <w:p w:rsidR="00F7291A" w:rsidRPr="00F7291A" w:rsidP="00F7291A" w14:paraId="721B449E" w14:textId="77777777">
            <w:pPr>
              <w:widowControl/>
              <w:autoSpaceDE/>
              <w:autoSpaceDN/>
              <w:adjustRightInd/>
              <w:rPr>
                <w:rFonts w:ascii="Times New Roman" w:hAnsi="Times New Roman"/>
                <w:color w:val="000000"/>
              </w:rPr>
            </w:pPr>
            <w:r w:rsidRPr="00F7291A">
              <w:rPr>
                <w:rFonts w:ascii="Times New Roman" w:hAnsi="Times New Roman"/>
                <w:color w:val="000000"/>
              </w:rPr>
              <w:t>Avg annual cost for reporting</w:t>
            </w:r>
          </w:p>
        </w:tc>
        <w:tc>
          <w:tcPr>
            <w:tcW w:w="1640" w:type="dxa"/>
            <w:tcBorders>
              <w:top w:val="nil"/>
              <w:left w:val="nil"/>
              <w:bottom w:val="single" w:sz="4" w:space="0" w:color="auto"/>
              <w:right w:val="single" w:sz="4" w:space="0" w:color="auto"/>
            </w:tcBorders>
            <w:shd w:val="clear" w:color="auto" w:fill="auto"/>
            <w:noWrap/>
            <w:hideMark/>
          </w:tcPr>
          <w:p w:rsidR="00F7291A" w:rsidRPr="00F7291A" w:rsidP="00F7291A" w14:paraId="1B245936" w14:textId="77777777">
            <w:pPr>
              <w:widowControl/>
              <w:autoSpaceDE/>
              <w:autoSpaceDN/>
              <w:adjustRightInd/>
              <w:rPr>
                <w:rFonts w:ascii="Times New Roman" w:hAnsi="Times New Roman"/>
                <w:color w:val="000000"/>
              </w:rPr>
            </w:pPr>
            <w:r w:rsidRPr="00F7291A">
              <w:rPr>
                <w:rFonts w:ascii="Times New Roman" w:hAnsi="Times New Roman"/>
                <w:color w:val="000000"/>
              </w:rPr>
              <w:t xml:space="preserve"> $  13,385,981.23 </w:t>
            </w:r>
          </w:p>
        </w:tc>
      </w:tr>
    </w:tbl>
    <w:p w:rsidR="00F7291A" w:rsidP="00F7291A" w14:paraId="4995DDFC" w14:textId="77777777">
      <w:pPr>
        <w:tabs>
          <w:tab w:val="left" w:pos="720"/>
          <w:tab w:val="right" w:pos="8732"/>
        </w:tabs>
        <w:rPr>
          <w:rFonts w:ascii="Times New Roman" w:hAnsi="Times New Roman"/>
          <w:bCs/>
          <w:sz w:val="24"/>
          <w:szCs w:val="24"/>
        </w:rPr>
      </w:pPr>
      <w:r>
        <w:rPr>
          <w:rFonts w:ascii="Times New Roman" w:hAnsi="Times New Roman"/>
          <w:bCs/>
          <w:sz w:val="24"/>
          <w:szCs w:val="24"/>
        </w:rPr>
        <w:tab/>
      </w:r>
    </w:p>
    <w:p w:rsidR="00F7291A" w:rsidRPr="00F7291A" w:rsidP="00F7291A" w14:paraId="43AD9937" w14:textId="77777777">
      <w:pPr>
        <w:tabs>
          <w:tab w:val="left" w:pos="720"/>
          <w:tab w:val="right" w:pos="8732"/>
        </w:tabs>
        <w:rPr>
          <w:rFonts w:ascii="Times New Roman" w:hAnsi="Times New Roman"/>
          <w:bCs/>
          <w:sz w:val="24"/>
          <w:szCs w:val="24"/>
        </w:rPr>
      </w:pPr>
      <w:r>
        <w:rPr>
          <w:rFonts w:ascii="Times New Roman" w:hAnsi="Times New Roman"/>
          <w:bCs/>
          <w:sz w:val="24"/>
          <w:szCs w:val="24"/>
        </w:rPr>
        <w:tab/>
      </w:r>
    </w:p>
    <w:p w:rsidR="00F7291A" w:rsidRPr="00F7291A" w:rsidP="00F7291A" w14:paraId="1B4E6649" w14:textId="5B255EAA">
      <w:pPr>
        <w:tabs>
          <w:tab w:val="left" w:pos="720"/>
          <w:tab w:val="right" w:pos="8732"/>
        </w:tabs>
        <w:rPr>
          <w:rFonts w:ascii="Times New Roman" w:hAnsi="Times New Roman"/>
          <w:bCs/>
          <w:sz w:val="24"/>
          <w:szCs w:val="24"/>
        </w:rPr>
      </w:pPr>
      <w:r w:rsidRPr="00F7291A">
        <w:rPr>
          <w:rFonts w:ascii="Times New Roman" w:hAnsi="Times New Roman"/>
          <w:bCs/>
          <w:sz w:val="24"/>
          <w:szCs w:val="24"/>
        </w:rPr>
        <w:t xml:space="preserve"> </w:t>
      </w:r>
    </w:p>
    <w:p w:rsidR="008C13E2" w:rsidP="00DC5331" w14:paraId="0D6D049A" w14:textId="07484211">
      <w:pPr>
        <w:tabs>
          <w:tab w:val="left" w:pos="-720"/>
        </w:tabs>
        <w:rPr>
          <w:rFonts w:ascii="Times New Roman" w:hAnsi="Times New Roman"/>
          <w:highlight w:val="yellow"/>
        </w:rPr>
      </w:pPr>
    </w:p>
    <w:p w:rsidR="00B5391C" w:rsidP="00DC5331" w14:paraId="7A1B3FF1" w14:textId="77777777">
      <w:pPr>
        <w:tabs>
          <w:tab w:val="left" w:pos="-720"/>
        </w:tabs>
        <w:rPr>
          <w:rFonts w:ascii="Times New Roman" w:hAnsi="Times New Roman"/>
          <w:highlight w:val="yellow"/>
        </w:rPr>
      </w:pPr>
    </w:p>
    <w:p w:rsidR="001879E5" w:rsidP="00DC5331" w14:paraId="0D6D049B" w14:textId="1AFE66F1">
      <w:pPr>
        <w:tabs>
          <w:tab w:val="left" w:pos="-720"/>
        </w:tabs>
        <w:rPr>
          <w:rFonts w:ascii="Times New Roman" w:hAnsi="Times New Roman"/>
          <w:sz w:val="24"/>
          <w:szCs w:val="24"/>
        </w:rPr>
      </w:pPr>
    </w:p>
    <w:p w:rsidR="00F7291A" w:rsidP="00DC5331" w14:paraId="7B292160" w14:textId="77777777">
      <w:pPr>
        <w:tabs>
          <w:tab w:val="left" w:pos="-720"/>
          <w:tab w:val="left" w:pos="44"/>
          <w:tab w:val="left" w:pos="720"/>
          <w:tab w:val="right" w:pos="8732"/>
        </w:tabs>
        <w:rPr>
          <w:rFonts w:ascii="Times New Roman" w:hAnsi="Times New Roman"/>
          <w:sz w:val="24"/>
          <w:szCs w:val="24"/>
        </w:rPr>
      </w:pPr>
    </w:p>
    <w:p w:rsidR="00F7291A" w:rsidP="00DC5331" w14:paraId="272F7EB2" w14:textId="77777777">
      <w:pPr>
        <w:tabs>
          <w:tab w:val="left" w:pos="-720"/>
          <w:tab w:val="left" w:pos="44"/>
          <w:tab w:val="left" w:pos="720"/>
          <w:tab w:val="right" w:pos="8732"/>
        </w:tabs>
        <w:rPr>
          <w:rFonts w:ascii="Times New Roman" w:hAnsi="Times New Roman"/>
          <w:sz w:val="24"/>
          <w:szCs w:val="24"/>
        </w:rPr>
      </w:pPr>
    </w:p>
    <w:p w:rsidR="00F7291A" w:rsidP="00DC5331" w14:paraId="4C2C0F20" w14:textId="77777777">
      <w:pPr>
        <w:tabs>
          <w:tab w:val="left" w:pos="-720"/>
          <w:tab w:val="left" w:pos="44"/>
          <w:tab w:val="left" w:pos="720"/>
          <w:tab w:val="right" w:pos="8732"/>
        </w:tabs>
        <w:rPr>
          <w:rFonts w:ascii="Times New Roman" w:hAnsi="Times New Roman"/>
          <w:sz w:val="24"/>
          <w:szCs w:val="24"/>
        </w:rPr>
      </w:pPr>
    </w:p>
    <w:p w:rsidR="00F7291A" w:rsidP="00DC5331" w14:paraId="0053F458" w14:textId="77777777">
      <w:pPr>
        <w:tabs>
          <w:tab w:val="left" w:pos="-720"/>
          <w:tab w:val="left" w:pos="44"/>
          <w:tab w:val="left" w:pos="720"/>
          <w:tab w:val="right" w:pos="8732"/>
        </w:tabs>
        <w:rPr>
          <w:rFonts w:ascii="Times New Roman" w:hAnsi="Times New Roman"/>
          <w:sz w:val="24"/>
          <w:szCs w:val="24"/>
        </w:rPr>
      </w:pPr>
    </w:p>
    <w:p w:rsidR="001879E5" w:rsidP="00DC5331" w14:paraId="0D6D049C" w14:textId="0CFA80E4">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P="00DC5331" w14:paraId="0D6D049D" w14:textId="77777777">
      <w:pPr>
        <w:tabs>
          <w:tab w:val="left" w:pos="-720"/>
          <w:tab w:val="left" w:pos="44"/>
          <w:tab w:val="left" w:pos="720"/>
          <w:tab w:val="right" w:pos="8732"/>
        </w:tabs>
        <w:rPr>
          <w:rFonts w:ascii="Times New Roman" w:hAnsi="Times New Roman"/>
          <w:sz w:val="24"/>
          <w:szCs w:val="24"/>
        </w:rPr>
      </w:pPr>
    </w:p>
    <w:p w:rsidR="001879E5" w:rsidP="00DC5331" w14:paraId="0D6D049E" w14:textId="7D4EE8FB">
      <w:pPr>
        <w:tabs>
          <w:tab w:val="left" w:pos="-720"/>
        </w:tabs>
        <w:rPr>
          <w:rFonts w:ascii="Times New Roman" w:hAnsi="Times New Roman"/>
          <w:sz w:val="24"/>
          <w:szCs w:val="24"/>
        </w:rPr>
      </w:pPr>
      <w:r>
        <w:rPr>
          <w:rFonts w:ascii="Times New Roman" w:hAnsi="Times New Roman"/>
          <w:sz w:val="24"/>
          <w:szCs w:val="24"/>
        </w:rPr>
        <w:tab/>
      </w:r>
      <w:r w:rsidR="000038EB">
        <w:rPr>
          <w:rFonts w:ascii="Times New Roman" w:hAnsi="Times New Roman"/>
          <w:sz w:val="24"/>
          <w:szCs w:val="24"/>
        </w:rPr>
        <w:t xml:space="preserve">Not Applicable.  </w:t>
      </w:r>
      <w:r w:rsidR="00B906CD">
        <w:rPr>
          <w:rFonts w:ascii="Times New Roman" w:hAnsi="Times New Roman"/>
          <w:sz w:val="24"/>
          <w:szCs w:val="24"/>
        </w:rPr>
        <w:t xml:space="preserve">This is a new </w:t>
      </w:r>
      <w:r w:rsidR="00BE5A8A">
        <w:rPr>
          <w:rFonts w:ascii="Times New Roman" w:hAnsi="Times New Roman"/>
          <w:sz w:val="24"/>
          <w:szCs w:val="24"/>
        </w:rPr>
        <w:t>information collection form.</w:t>
      </w:r>
    </w:p>
    <w:p w:rsidR="001879E5" w:rsidP="00DC5331" w14:paraId="0D6D049F" w14:textId="77777777">
      <w:pPr>
        <w:tabs>
          <w:tab w:val="left" w:pos="-720"/>
        </w:tabs>
        <w:rPr>
          <w:rFonts w:ascii="Times New Roman" w:hAnsi="Times New Roman"/>
          <w:sz w:val="24"/>
          <w:szCs w:val="24"/>
        </w:rPr>
      </w:pPr>
    </w:p>
    <w:p w:rsidR="001879E5" w:rsidP="00DC5331"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BE5A8A" w:rsidP="00DC5331" w14:paraId="42BA8CD1" w14:textId="656E922A">
      <w:pPr>
        <w:tabs>
          <w:tab w:val="left" w:pos="-720"/>
          <w:tab w:val="right" w:pos="8692"/>
        </w:tabs>
        <w:rPr>
          <w:rFonts w:ascii="Times New Roman" w:hAnsi="Times New Roman"/>
          <w:sz w:val="24"/>
          <w:szCs w:val="24"/>
        </w:rPr>
      </w:pPr>
    </w:p>
    <w:p w:rsidR="00B37E4E" w:rsidRPr="00BE5A8A" w:rsidP="00DC5331" w14:paraId="5DEA44D3" w14:textId="06431E09">
      <w:pPr>
        <w:tabs>
          <w:tab w:val="left" w:pos="-720"/>
          <w:tab w:val="right" w:pos="8692"/>
        </w:tabs>
        <w:ind w:left="720"/>
        <w:rPr>
          <w:rFonts w:ascii="Times New Roman" w:hAnsi="Times New Roman"/>
          <w:sz w:val="24"/>
          <w:szCs w:val="24"/>
        </w:rPr>
      </w:pPr>
      <w:r>
        <w:rPr>
          <w:rFonts w:ascii="Times New Roman" w:hAnsi="Times New Roman"/>
          <w:sz w:val="24"/>
          <w:szCs w:val="24"/>
        </w:rPr>
        <w:tab/>
      </w:r>
      <w:r w:rsidRPr="00B37E4E">
        <w:rPr>
          <w:rFonts w:ascii="Times New Roman" w:hAnsi="Times New Roman"/>
          <w:sz w:val="24"/>
          <w:szCs w:val="24"/>
        </w:rPr>
        <w:t>The information collection requirements will not be published, tabulated or manipulated and there will be no publicat</w:t>
      </w:r>
      <w:r>
        <w:rPr>
          <w:rFonts w:ascii="Times New Roman" w:hAnsi="Times New Roman"/>
          <w:sz w:val="24"/>
          <w:szCs w:val="24"/>
        </w:rPr>
        <w:t>ion on the i</w:t>
      </w:r>
      <w:r w:rsidRPr="00B37E4E">
        <w:rPr>
          <w:rFonts w:ascii="Times New Roman" w:hAnsi="Times New Roman"/>
          <w:sz w:val="24"/>
          <w:szCs w:val="24"/>
        </w:rPr>
        <w:t>nternet.</w:t>
      </w:r>
      <w:r>
        <w:rPr>
          <w:rFonts w:ascii="Times New Roman" w:hAnsi="Times New Roman"/>
          <w:sz w:val="24"/>
          <w:szCs w:val="24"/>
        </w:rPr>
        <w:tab/>
      </w:r>
    </w:p>
    <w:p w:rsidR="00BE5A8A" w:rsidP="00DC5331" w14:paraId="7D30287B" w14:textId="0A893B90">
      <w:pPr>
        <w:tabs>
          <w:tab w:val="left" w:pos="-720"/>
          <w:tab w:val="right" w:pos="8692"/>
        </w:tabs>
        <w:rPr>
          <w:rFonts w:ascii="Times New Roman" w:hAnsi="Times New Roman"/>
          <w:sz w:val="24"/>
          <w:szCs w:val="24"/>
        </w:rPr>
      </w:pPr>
    </w:p>
    <w:p w:rsidR="001879E5" w:rsidP="00DC5331"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P="00DC5331" w14:paraId="0D6D04A5" w14:textId="77777777">
      <w:pPr>
        <w:tabs>
          <w:tab w:val="left" w:pos="720"/>
          <w:tab w:val="right" w:pos="8692"/>
        </w:tabs>
        <w:rPr>
          <w:rFonts w:ascii="Times New Roman" w:hAnsi="Times New Roman"/>
          <w:sz w:val="24"/>
          <w:szCs w:val="24"/>
        </w:rPr>
      </w:pPr>
    </w:p>
    <w:p w:rsidR="001879E5" w:rsidP="00DC5331" w14:paraId="0D6D04A6" w14:textId="62F607D3">
      <w:pPr>
        <w:tabs>
          <w:tab w:val="left" w:pos="-720"/>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No exemption is being requested.  The expiration date will be displayed.</w:t>
      </w:r>
    </w:p>
    <w:p w:rsidR="001879E5" w:rsidP="00DC5331" w14:paraId="0D6D04A7" w14:textId="77777777">
      <w:pPr>
        <w:tabs>
          <w:tab w:val="left" w:pos="-720"/>
        </w:tabs>
        <w:rPr>
          <w:rFonts w:ascii="Times New Roman" w:hAnsi="Times New Roman"/>
          <w:sz w:val="24"/>
          <w:szCs w:val="24"/>
        </w:rPr>
      </w:pPr>
    </w:p>
    <w:p w:rsidR="001879E5" w:rsidP="00DC5331"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P="00DC5331" w14:paraId="0D6D04A9" w14:textId="77777777">
      <w:pPr>
        <w:tabs>
          <w:tab w:val="left" w:pos="-720"/>
          <w:tab w:val="left" w:pos="720"/>
          <w:tab w:val="right" w:pos="8692"/>
        </w:tabs>
        <w:rPr>
          <w:rFonts w:ascii="Times New Roman" w:hAnsi="Times New Roman"/>
          <w:sz w:val="24"/>
          <w:szCs w:val="24"/>
        </w:rPr>
      </w:pPr>
    </w:p>
    <w:p w:rsidR="001879E5" w:rsidRPr="00176576" w:rsidP="00DC5331" w14:paraId="0D6D04AA" w14:textId="46682128">
      <w:pPr>
        <w:tabs>
          <w:tab w:val="left" w:pos="-720"/>
        </w:tabs>
        <w:rPr>
          <w:rFonts w:ascii="Times New Roman" w:hAnsi="Times New Roman"/>
          <w:sz w:val="24"/>
          <w:szCs w:val="24"/>
        </w:rPr>
      </w:pPr>
      <w:r>
        <w:rPr>
          <w:rFonts w:ascii="Times New Roman" w:hAnsi="Times New Roman"/>
          <w:sz w:val="24"/>
          <w:szCs w:val="24"/>
        </w:rPr>
        <w:tab/>
      </w:r>
      <w:r w:rsidRPr="00BE5A8A" w:rsidR="00BE5A8A">
        <w:rPr>
          <w:rFonts w:ascii="Times New Roman" w:hAnsi="Times New Roman"/>
          <w:sz w:val="24"/>
          <w:szCs w:val="24"/>
        </w:rPr>
        <w:t xml:space="preserve">There are no </w:t>
      </w:r>
      <w:r w:rsidR="00BE5A8A">
        <w:rPr>
          <w:rFonts w:ascii="Times New Roman" w:hAnsi="Times New Roman"/>
          <w:sz w:val="24"/>
          <w:szCs w:val="24"/>
        </w:rPr>
        <w:t>exceptions to the certification for Paperwork Reduction Act Submissions.</w:t>
      </w:r>
    </w:p>
    <w:sectPr w:rsidSect="00721134">
      <w:footerReference w:type="default" r:id="rId9"/>
      <w:pgSz w:w="12240" w:h="15840"/>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063C5" w14:paraId="0D6D04AF" w14:textId="5F833815">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312D72">
      <w:rPr>
        <w:rFonts w:ascii="Times New Roman" w:hAnsi="Times New Roman"/>
        <w:noProof/>
        <w:sz w:val="2"/>
        <w:szCs w:val="2"/>
      </w:rPr>
      <w:t>5</w:t>
    </w:r>
    <w:r>
      <w:rPr>
        <w:rFonts w:ascii="Times New Roman" w:hAnsi="Times New Roman"/>
        <w:sz w:val="2"/>
        <w:szCs w:val="2"/>
      </w:rPr>
      <w:fldChar w:fldCharType="end"/>
    </w:r>
  </w:p>
  <w:p w:rsidR="008063C5" w14:paraId="0D6D04B0"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9A"/>
    <w:rsid w:val="000038EB"/>
    <w:rsid w:val="0000591F"/>
    <w:rsid w:val="000308EC"/>
    <w:rsid w:val="00041F6E"/>
    <w:rsid w:val="00051759"/>
    <w:rsid w:val="00056943"/>
    <w:rsid w:val="0007192E"/>
    <w:rsid w:val="00072B9E"/>
    <w:rsid w:val="00077808"/>
    <w:rsid w:val="000E26C2"/>
    <w:rsid w:val="000F2D27"/>
    <w:rsid w:val="000F4A39"/>
    <w:rsid w:val="001017B2"/>
    <w:rsid w:val="001027C9"/>
    <w:rsid w:val="00116F07"/>
    <w:rsid w:val="00144B81"/>
    <w:rsid w:val="001522B5"/>
    <w:rsid w:val="00176576"/>
    <w:rsid w:val="001879E5"/>
    <w:rsid w:val="0019133F"/>
    <w:rsid w:val="001E58D1"/>
    <w:rsid w:val="001F05FA"/>
    <w:rsid w:val="001F6E15"/>
    <w:rsid w:val="001F78C0"/>
    <w:rsid w:val="00203894"/>
    <w:rsid w:val="00213C9A"/>
    <w:rsid w:val="00214E70"/>
    <w:rsid w:val="002279BC"/>
    <w:rsid w:val="00233B3F"/>
    <w:rsid w:val="00246222"/>
    <w:rsid w:val="002D2BBC"/>
    <w:rsid w:val="002E5C9D"/>
    <w:rsid w:val="002E75C1"/>
    <w:rsid w:val="002F1BAD"/>
    <w:rsid w:val="002F402D"/>
    <w:rsid w:val="003002A7"/>
    <w:rsid w:val="00301BCD"/>
    <w:rsid w:val="00312D72"/>
    <w:rsid w:val="00325D15"/>
    <w:rsid w:val="00330C42"/>
    <w:rsid w:val="00331132"/>
    <w:rsid w:val="0033551D"/>
    <w:rsid w:val="00337CE3"/>
    <w:rsid w:val="00344701"/>
    <w:rsid w:val="00360B2D"/>
    <w:rsid w:val="00363EB3"/>
    <w:rsid w:val="00370AA1"/>
    <w:rsid w:val="00380328"/>
    <w:rsid w:val="003F6614"/>
    <w:rsid w:val="00404E64"/>
    <w:rsid w:val="004239BD"/>
    <w:rsid w:val="0046323A"/>
    <w:rsid w:val="00472378"/>
    <w:rsid w:val="004B3F86"/>
    <w:rsid w:val="004B415F"/>
    <w:rsid w:val="004E3605"/>
    <w:rsid w:val="004E3725"/>
    <w:rsid w:val="004E3A1F"/>
    <w:rsid w:val="004F33ED"/>
    <w:rsid w:val="00522C38"/>
    <w:rsid w:val="00531A2A"/>
    <w:rsid w:val="00537117"/>
    <w:rsid w:val="005426F5"/>
    <w:rsid w:val="00543078"/>
    <w:rsid w:val="00544077"/>
    <w:rsid w:val="00547089"/>
    <w:rsid w:val="0055506E"/>
    <w:rsid w:val="00557C4D"/>
    <w:rsid w:val="0056606F"/>
    <w:rsid w:val="00587151"/>
    <w:rsid w:val="00587AE3"/>
    <w:rsid w:val="005B4A77"/>
    <w:rsid w:val="005D010F"/>
    <w:rsid w:val="005E1A02"/>
    <w:rsid w:val="005F7618"/>
    <w:rsid w:val="0061278C"/>
    <w:rsid w:val="00620AB0"/>
    <w:rsid w:val="00623295"/>
    <w:rsid w:val="0063018E"/>
    <w:rsid w:val="0063434A"/>
    <w:rsid w:val="00642A5E"/>
    <w:rsid w:val="006548D2"/>
    <w:rsid w:val="006A58A8"/>
    <w:rsid w:val="006C1003"/>
    <w:rsid w:val="006D6679"/>
    <w:rsid w:val="006E3B33"/>
    <w:rsid w:val="00721134"/>
    <w:rsid w:val="007214F6"/>
    <w:rsid w:val="007312BE"/>
    <w:rsid w:val="0075457F"/>
    <w:rsid w:val="00782F66"/>
    <w:rsid w:val="00791C67"/>
    <w:rsid w:val="00796F36"/>
    <w:rsid w:val="007A25D0"/>
    <w:rsid w:val="007A78C1"/>
    <w:rsid w:val="007B2471"/>
    <w:rsid w:val="007C52B1"/>
    <w:rsid w:val="007D1E4C"/>
    <w:rsid w:val="007D2413"/>
    <w:rsid w:val="008063C5"/>
    <w:rsid w:val="008163BB"/>
    <w:rsid w:val="008165B2"/>
    <w:rsid w:val="00850760"/>
    <w:rsid w:val="00862095"/>
    <w:rsid w:val="00870678"/>
    <w:rsid w:val="00896384"/>
    <w:rsid w:val="008B4A9B"/>
    <w:rsid w:val="008C13E2"/>
    <w:rsid w:val="008D1D94"/>
    <w:rsid w:val="00930639"/>
    <w:rsid w:val="009449BF"/>
    <w:rsid w:val="00990233"/>
    <w:rsid w:val="009910A4"/>
    <w:rsid w:val="009B5A14"/>
    <w:rsid w:val="009B68A7"/>
    <w:rsid w:val="009C02B9"/>
    <w:rsid w:val="009D2EC6"/>
    <w:rsid w:val="009D6C07"/>
    <w:rsid w:val="009D73F6"/>
    <w:rsid w:val="009E50FE"/>
    <w:rsid w:val="00A033E3"/>
    <w:rsid w:val="00A04EC8"/>
    <w:rsid w:val="00A22011"/>
    <w:rsid w:val="00A342EB"/>
    <w:rsid w:val="00A3761D"/>
    <w:rsid w:val="00A4213C"/>
    <w:rsid w:val="00A42AF3"/>
    <w:rsid w:val="00A60207"/>
    <w:rsid w:val="00A91DCD"/>
    <w:rsid w:val="00AB4397"/>
    <w:rsid w:val="00AC2B72"/>
    <w:rsid w:val="00AE120A"/>
    <w:rsid w:val="00AE1A75"/>
    <w:rsid w:val="00AF17B0"/>
    <w:rsid w:val="00B05CB2"/>
    <w:rsid w:val="00B21125"/>
    <w:rsid w:val="00B237EB"/>
    <w:rsid w:val="00B3004D"/>
    <w:rsid w:val="00B3258D"/>
    <w:rsid w:val="00B37D64"/>
    <w:rsid w:val="00B37E4E"/>
    <w:rsid w:val="00B40D39"/>
    <w:rsid w:val="00B425DD"/>
    <w:rsid w:val="00B5391C"/>
    <w:rsid w:val="00B54521"/>
    <w:rsid w:val="00B567BF"/>
    <w:rsid w:val="00B906CD"/>
    <w:rsid w:val="00BA092C"/>
    <w:rsid w:val="00BA1E23"/>
    <w:rsid w:val="00BC286E"/>
    <w:rsid w:val="00BC6B01"/>
    <w:rsid w:val="00BC761A"/>
    <w:rsid w:val="00BE5A8A"/>
    <w:rsid w:val="00BF3FA7"/>
    <w:rsid w:val="00C22E63"/>
    <w:rsid w:val="00C22F5A"/>
    <w:rsid w:val="00C27F36"/>
    <w:rsid w:val="00C43CD4"/>
    <w:rsid w:val="00C50E75"/>
    <w:rsid w:val="00C5487C"/>
    <w:rsid w:val="00C710C1"/>
    <w:rsid w:val="00C91E67"/>
    <w:rsid w:val="00CA1D43"/>
    <w:rsid w:val="00CB2B80"/>
    <w:rsid w:val="00CB2E46"/>
    <w:rsid w:val="00CB3D86"/>
    <w:rsid w:val="00CD4592"/>
    <w:rsid w:val="00CE4102"/>
    <w:rsid w:val="00D11A16"/>
    <w:rsid w:val="00D21B0A"/>
    <w:rsid w:val="00D2299E"/>
    <w:rsid w:val="00D32AA8"/>
    <w:rsid w:val="00D40832"/>
    <w:rsid w:val="00D675F9"/>
    <w:rsid w:val="00D67A56"/>
    <w:rsid w:val="00D850E1"/>
    <w:rsid w:val="00D90E19"/>
    <w:rsid w:val="00DC5331"/>
    <w:rsid w:val="00DF6F4F"/>
    <w:rsid w:val="00ED6516"/>
    <w:rsid w:val="00EF0804"/>
    <w:rsid w:val="00F007C3"/>
    <w:rsid w:val="00F0115D"/>
    <w:rsid w:val="00F1420F"/>
    <w:rsid w:val="00F40537"/>
    <w:rsid w:val="00F46FFB"/>
    <w:rsid w:val="00F538B3"/>
    <w:rsid w:val="00F6085C"/>
    <w:rsid w:val="00F66291"/>
    <w:rsid w:val="00F7291A"/>
    <w:rsid w:val="00F77EAE"/>
    <w:rsid w:val="00F80C75"/>
    <w:rsid w:val="00FA4FEE"/>
    <w:rsid w:val="00FB18E6"/>
    <w:rsid w:val="00FB3779"/>
    <w:rsid w:val="00FC25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D6D0411"/>
  <w15:docId w15:val="{C366E696-ECCF-4F02-BB37-D102EF01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BodyText">
    <w:name w:val="Body Text"/>
    <w:basedOn w:val="Normal"/>
    <w:link w:val="BodyTextChar"/>
    <w:uiPriority w:val="99"/>
    <w:semiHidden/>
    <w:unhideWhenUsed/>
    <w:rsid w:val="00B3004D"/>
    <w:pPr>
      <w:spacing w:after="120"/>
    </w:pPr>
  </w:style>
  <w:style w:type="character" w:customStyle="1" w:styleId="BodyTextChar">
    <w:name w:val="Body Text Char"/>
    <w:basedOn w:val="DefaultParagraphFont"/>
    <w:link w:val="BodyText"/>
    <w:uiPriority w:val="99"/>
    <w:semiHidden/>
    <w:rsid w:val="00B3004D"/>
    <w:rPr>
      <w:rFonts w:ascii="Courier" w:hAnsi="Courier"/>
      <w:sz w:val="20"/>
      <w:szCs w:val="20"/>
    </w:rPr>
  </w:style>
  <w:style w:type="paragraph" w:styleId="ListParagraph">
    <w:name w:val="List Paragraph"/>
    <w:basedOn w:val="Normal"/>
    <w:uiPriority w:val="34"/>
    <w:qFormat/>
    <w:rsid w:val="00B3004D"/>
    <w:pPr>
      <w:ind w:left="720"/>
      <w:contextualSpacing/>
    </w:pPr>
  </w:style>
  <w:style w:type="character" w:styleId="FootnoteReference">
    <w:name w:val="footnote reference"/>
    <w:semiHidden/>
    <w:rsid w:val="0054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9af401d9-7132-4006-ad0f-b06cf2a638fb">PRPF-1866193660-24094</_dlc_DocId>
    <_dlc_DocIdUrl xmlns="9af401d9-7132-4006-ad0f-b06cf2a638fb">
      <Url>https://sharepoint.hrsa.gov/sites/ops/_layouts/15/DocIdRedir.aspx?ID=PRPF-1866193660-24094</Url>
      <Description>PRPF-1866193660-24094</Description>
    </_dlc_DocIdUrl>
    <PrfPhase xmlns="7fc648c7-6db9-4c0c-a494-d45f480da955"/>
    <EmailTo xmlns="http://schemas.microsoft.com/sharepoint/v3" xsi:nil="true"/>
    <EmailHeaders xmlns="http://schemas.microsoft.com/sharepoint/v4" xsi:nil="true"/>
    <Work_x0020_Streams xmlns="7fc648c7-6db9-4c0c-a494-d45f480da955"/>
    <EmailSender xmlns="http://schemas.microsoft.com/sharepoint/v3" xsi:nil="true"/>
    <EmailFrom xmlns="http://schemas.microsoft.com/sharepoint/v3" xsi:nil="true"/>
    <Topic xmlns="7fc648c7-6db9-4c0c-a494-d45f480da955"/>
    <EmailSubject xmlns="http://schemas.microsoft.com/sharepoint/v3" xsi:nil="true"/>
    <PublishingExpirationDate xmlns="http://schemas.microsoft.com/sharepoint/v3" xsi:nil="true"/>
    <Work_x0020_Streams0 xmlns="7fc648c7-6db9-4c0c-a494-d45f480da955"/>
    <PublishingStartDate xmlns="http://schemas.microsoft.com/sharepoint/v3" xsi:nil="true"/>
    <EmailCc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58EE8D6350ACE4FB6EF244742F6E296" ma:contentTypeVersion="43" ma:contentTypeDescription="Create a new document." ma:contentTypeScope="" ma:versionID="1b0f7d16cf57a0a840b25aeba8cfdd04">
  <xsd:schema xmlns:xsd="http://www.w3.org/2001/XMLSchema" xmlns:xs="http://www.w3.org/2001/XMLSchema" xmlns:p="http://schemas.microsoft.com/office/2006/metadata/properties" xmlns:ns1="http://schemas.microsoft.com/sharepoint/v3" xmlns:ns2="7fc648c7-6db9-4c0c-a494-d45f480da955" xmlns:ns3="9af401d9-7132-4006-ad0f-b06cf2a638fb" xmlns:ns4="http://schemas.microsoft.com/sharepoint/v4" targetNamespace="http://schemas.microsoft.com/office/2006/metadata/properties" ma:root="true" ma:fieldsID="d9b3fc4deeb369ab463c5b9ebddb6773" ns1:_="" ns2:_="" ns3:_="" ns4:_="">
    <xsd:import namespace="http://schemas.microsoft.com/sharepoint/v3"/>
    <xsd:import namespace="7fc648c7-6db9-4c0c-a494-d45f480da955"/>
    <xsd:import namespace="9af401d9-7132-4006-ad0f-b06cf2a638fb"/>
    <xsd:import namespace="http://schemas.microsoft.com/sharepoint/v4"/>
    <xsd:element name="properties">
      <xsd:complexType>
        <xsd:sequence>
          <xsd:element name="documentManagement">
            <xsd:complexType>
              <xsd:all>
                <xsd:element ref="ns2:Work_x0020_Streams" minOccurs="0"/>
                <xsd:element ref="ns2:Work_x0020_Streams0" minOccurs="0"/>
                <xsd:element ref="ns2:PrfPhase" minOccurs="0"/>
                <xsd:element ref="ns2:Topic" minOccurs="0"/>
                <xsd:element ref="ns1:PublishingStartDate" minOccurs="0"/>
                <xsd:element ref="ns1:PublishingExpirationDate" minOccurs="0"/>
                <xsd:element ref="ns3:_dlc_DocId" minOccurs="0"/>
                <xsd:element ref="ns3:_dlc_DocIdUrl" minOccurs="0"/>
                <xsd:element ref="ns3:_dlc_DocIdPersistId" minOccurs="0"/>
                <xsd:element ref="ns1:EmailSender" minOccurs="0"/>
                <xsd:element ref="ns1:EmailTo" minOccurs="0"/>
                <xsd:element ref="ns1:EmailCc" minOccurs="0"/>
                <xsd:element ref="ns1:EmailFrom" minOccurs="0"/>
                <xsd:element ref="ns1:EmailSubject" minOccurs="0"/>
                <xsd:element ref="ns4:EmailHeader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EmailSender" ma:index="17" nillable="true" ma:displayName="E-Mail Sender" ma:hidden="true" ma:internalName="EmailSender">
      <xsd:simpleType>
        <xsd:restriction base="dms:Note">
          <xsd:maxLength value="255"/>
        </xsd:restriction>
      </xsd:simpleType>
    </xsd:element>
    <xsd:element name="EmailTo" ma:index="18" nillable="true" ma:displayName="E-Mail To" ma:hidden="true" ma:internalName="EmailTo">
      <xsd:simpleType>
        <xsd:restriction base="dms:Note">
          <xsd:maxLength value="255"/>
        </xsd:restriction>
      </xsd:simpleType>
    </xsd:element>
    <xsd:element name="EmailCc" ma:index="19" nillable="true" ma:displayName="E-Mail Cc" ma:hidden="true" ma:internalName="EmailCc">
      <xsd:simpleType>
        <xsd:restriction base="dms:Note">
          <xsd:maxLength value="255"/>
        </xsd:restriction>
      </xsd:simpleType>
    </xsd:element>
    <xsd:element name="EmailFrom" ma:index="20" nillable="true" ma:displayName="E-Mail From" ma:hidden="true" ma:internalName="EmailFrom">
      <xsd:simpleType>
        <xsd:restriction base="dms:Text"/>
      </xsd:simpleType>
    </xsd:element>
    <xsd:element name="EmailSubject" ma:index="2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648c7-6db9-4c0c-a494-d45f480da955" elementFormDefault="qualified">
    <xsd:import namespace="http://schemas.microsoft.com/office/2006/documentManagement/types"/>
    <xsd:import namespace="http://schemas.microsoft.com/office/infopath/2007/PartnerControls"/>
    <xsd:element name="Work_x0020_Streams" ma:index="2" nillable="true" ma:displayName="Author" ma:list="{dc2dbd8a-7289-4e7d-9650-b71b197f02a3}" ma:internalName="Work_x0020_Stream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Work_x0020_Streams0" ma:index="3" nillable="true" ma:displayName="Work Streams" ma:list="{d6afa158-90b1-4846-a6cb-8caf61c1a349}" ma:internalName="Work_x0020_Streams0" ma:showField="Title">
      <xsd:complexType>
        <xsd:complexContent>
          <xsd:extension base="dms:MultiChoiceLookup">
            <xsd:sequence>
              <xsd:element name="Value" type="dms:Lookup" maxOccurs="unbounded" minOccurs="0" nillable="true"/>
            </xsd:sequence>
          </xsd:extension>
        </xsd:complexContent>
      </xsd:complexType>
    </xsd:element>
    <xsd:element name="PrfPhase" ma:index="4" nillable="true" ma:displayName="PRF Phases" ma:list="1170e2d5-b93c-4090-a0e1-ab85e3e8bc9b" ma:internalName="PrfPha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opic" ma:index="5" nillable="true" ma:displayName="Topics" ma:list="4b723e0e-596e-4202-97f3-217e774a0e5e" ma:internalName="Topic"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f401d9-7132-4006-ad0f-b06cf2a638f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0AE6C-B072-4E04-8FBA-45C8829EA44C}">
  <ds:schemaRefs>
    <ds:schemaRef ds:uri="http://schemas.openxmlformats.org/officeDocument/2006/bibliography"/>
  </ds:schemaRefs>
</ds:datastoreItem>
</file>

<file path=customXml/itemProps2.xml><?xml version="1.0" encoding="utf-8"?>
<ds:datastoreItem xmlns:ds="http://schemas.openxmlformats.org/officeDocument/2006/customXml" ds:itemID="{64CC5929-F7ED-4A6B-A7AB-FE8C9A4742A9}">
  <ds:schemaRefs>
    <ds:schemaRef ds:uri="http://schemas.microsoft.com/office/2006/metadata/properties"/>
    <ds:schemaRef ds:uri="http://schemas.microsoft.com/office/infopath/2007/PartnerControls"/>
    <ds:schemaRef ds:uri="9af401d9-7132-4006-ad0f-b06cf2a638fb"/>
    <ds:schemaRef ds:uri="7fc648c7-6db9-4c0c-a494-d45f480da955"/>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A6181579-4D73-4263-A372-913A56D8CA9D}">
  <ds:schemaRefs>
    <ds:schemaRef ds:uri="http://schemas.microsoft.com/sharepoint/events"/>
  </ds:schemaRefs>
</ds:datastoreItem>
</file>

<file path=customXml/itemProps4.xml><?xml version="1.0" encoding="utf-8"?>
<ds:datastoreItem xmlns:ds="http://schemas.openxmlformats.org/officeDocument/2006/customXml" ds:itemID="{7AF78B81-5EB6-45C1-96D4-506451719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c648c7-6db9-4c0c-a494-d45f480da955"/>
    <ds:schemaRef ds:uri="9af401d9-7132-4006-ad0f-b06cf2a638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EBBA2E-0936-4977-888B-1D5630AB2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1369</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Moore, Tierra (HRSA)</cp:lastModifiedBy>
  <cp:revision>4</cp:revision>
  <dcterms:created xsi:type="dcterms:W3CDTF">2021-12-06T16:49:00Z</dcterms:created>
  <dcterms:modified xsi:type="dcterms:W3CDTF">2022-10-31T19:03:00Z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0x010100058EE8D6350ACE4FB6EF244742F6E296</vt:lpwstr>
  </property>
  <property fmtid="{D5CDD505-2E9C-101B-9397-08002B2CF9AE}" pid="3" name="Order">
    <vt:r8>2395300</vt:r8>
  </property>
  <property fmtid="{D5CDD505-2E9C-101B-9397-08002B2CF9AE}" pid="4" name="TemplateUrl">
    <vt:lpwstr/>
  </property>
  <property fmtid="{D5CDD505-2E9C-101B-9397-08002B2CF9AE}" pid="5" name="xd_ProgID">
    <vt:lpwstr/>
  </property>
  <property fmtid="{D5CDD505-2E9C-101B-9397-08002B2CF9AE}" pid="6" name="_CopySource">
    <vt:lpwstr>https://sharepoint.hrsa.gov/sites/ops/SiteCollectionDocuments/DCS/PRM Branch/Reporting/Paperwork Reduction Act/2021 OMB Package/Supporting Documents/PRF Reporting Activities - Supporting Statement.docx</vt:lpwstr>
  </property>
  <property fmtid="{D5CDD505-2E9C-101B-9397-08002B2CF9AE}" pid="7" name="_dlc_DocIdItemGuid">
    <vt:lpwstr>970e21ee-fd12-4cae-9db1-e947f4b4361a</vt:lpwstr>
  </property>
</Properties>
</file>