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C23994" w14:paraId="23408E38" w14:textId="77777777">
      <w:pPr>
        <w:jc w:val="center"/>
        <w:rPr>
          <w:b/>
          <w:bCs/>
        </w:rPr>
      </w:pPr>
      <w:r w:rsidRPr="00C23994">
        <w:rPr>
          <w:b/>
          <w:bCs/>
        </w:rPr>
        <w:t xml:space="preserve">Request for Approval under the “Generic Clearance for the Collection of </w:t>
      </w:r>
      <w:r w:rsidRPr="00C23994" w:rsidR="00231CED">
        <w:rPr>
          <w:b/>
          <w:bCs/>
        </w:rPr>
        <w:t>Qualitative Feedback on Agency Service Delivery</w:t>
      </w:r>
      <w:r w:rsidRPr="00C23994">
        <w:rPr>
          <w:b/>
          <w:bCs/>
        </w:rPr>
        <w:t>” (OMB Control Number:</w:t>
      </w:r>
      <w:r w:rsidRPr="00C23994" w:rsidR="00231CED">
        <w:rPr>
          <w:b/>
          <w:bCs/>
        </w:rPr>
        <w:t xml:space="preserve"> 2130-0593</w:t>
      </w:r>
      <w:r w:rsidRPr="00C23994">
        <w:rPr>
          <w:b/>
          <w:bCs/>
        </w:rPr>
        <w:t>)</w:t>
      </w:r>
    </w:p>
    <w:p w:rsidR="00C23994" w:rsidRPr="00C23994" w:rsidP="00C23994" w14:paraId="7E9CB2E9" w14:textId="77777777">
      <w:pPr>
        <w:jc w:val="center"/>
        <w:rPr>
          <w:b/>
          <w:bCs/>
        </w:rPr>
      </w:pPr>
    </w:p>
    <w:p w:rsidR="004C42F1" w:rsidP="00231CED" w14:paraId="5C889A2A" w14:textId="44A33E30">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5240" r="9525" b="1333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E5D1F">
        <w:t>Fast Track Clearance for the Collection of</w:t>
      </w:r>
    </w:p>
    <w:p w:rsidR="00231CED" w:rsidRPr="00231CED" w:rsidP="00231CED" w14:paraId="7F8F3178" w14:textId="2AED88DA">
      <w:pPr>
        <w:rPr>
          <w:b/>
          <w:bCs/>
        </w:rPr>
      </w:pPr>
      <w:r>
        <w:t xml:space="preserve">Confidential Close Call Reporting System </w:t>
      </w:r>
      <w:r w:rsidRPr="00387F4B">
        <w:t>(C</w:t>
      </w:r>
      <w:r w:rsidRPr="00387F4B">
        <w:rPr>
          <w:vertAlign w:val="superscript"/>
        </w:rPr>
        <w:t>3</w:t>
      </w:r>
      <w:r w:rsidRPr="00387F4B">
        <w:t>RS</w:t>
      </w:r>
      <w:r>
        <w:t>) Program:</w:t>
      </w:r>
      <w:r w:rsidR="00A06C32">
        <w:t xml:space="preserve"> </w:t>
      </w:r>
      <w:r>
        <w:t>Employee and Manager Satisfaction Survey.</w:t>
      </w:r>
    </w:p>
    <w:p w:rsidR="005E714A" w14:paraId="3369BE3B" w14:textId="77777777"/>
    <w:p w:rsidR="001B0AAA" w14:paraId="7AB3BE2A" w14:textId="77777777">
      <w:r>
        <w:rPr>
          <w:b/>
        </w:rPr>
        <w:t>PURPOSE</w:t>
      </w:r>
      <w:r w:rsidRPr="009239AA">
        <w:rPr>
          <w:b/>
        </w:rPr>
        <w:t>:</w:t>
      </w:r>
      <w:r w:rsidRPr="009239AA" w:rsidR="00C14CC4">
        <w:rPr>
          <w:b/>
        </w:rPr>
        <w:t xml:space="preserve">  </w:t>
      </w:r>
    </w:p>
    <w:p w:rsidR="00BE5D1F" w:rsidP="004C42F1" w14:paraId="4F48F24A" w14:textId="77777777">
      <w:pPr>
        <w:rPr>
          <w:lang w:bidi="en-US"/>
        </w:rPr>
      </w:pPr>
    </w:p>
    <w:p w:rsidR="007923A0" w:rsidP="007923A0" w14:paraId="53331E8B" w14:textId="77777777">
      <w:pPr>
        <w:pStyle w:val="NoSpacing"/>
      </w:pPr>
      <w:r>
        <w:rPr>
          <w:rFonts w:eastAsiaTheme="minorHAnsi"/>
          <w:shd w:val="clear" w:color="auto" w:fill="FFFFFF"/>
        </w:rPr>
        <w:t xml:space="preserve">The Confidential Close Call Reporting System </w:t>
      </w:r>
      <w:r w:rsidRPr="004C42F1">
        <w:t>(C</w:t>
      </w:r>
      <w:r w:rsidRPr="004C42F1">
        <w:rPr>
          <w:vertAlign w:val="superscript"/>
        </w:rPr>
        <w:t>3</w:t>
      </w:r>
      <w:r w:rsidRPr="004C42F1">
        <w:t>RS)</w:t>
      </w:r>
      <w:r w:rsidRPr="008434A5">
        <w:rPr>
          <w:rFonts w:eastAsiaTheme="minorHAnsi"/>
          <w:shd w:val="clear" w:color="auto" w:fill="FFFFFF"/>
        </w:rPr>
        <w:t xml:space="preserve"> is a</w:t>
      </w:r>
      <w:r>
        <w:rPr>
          <w:rFonts w:eastAsiaTheme="minorHAnsi"/>
          <w:shd w:val="clear" w:color="auto" w:fill="FFFFFF"/>
        </w:rPr>
        <w:t xml:space="preserve"> Federal Railroad Administration (</w:t>
      </w:r>
      <w:r w:rsidRPr="008434A5">
        <w:rPr>
          <w:rFonts w:eastAsiaTheme="minorHAnsi"/>
          <w:shd w:val="clear" w:color="auto" w:fill="FFFFFF"/>
        </w:rPr>
        <w:t>FRA</w:t>
      </w:r>
      <w:r>
        <w:rPr>
          <w:rFonts w:eastAsiaTheme="minorHAnsi"/>
          <w:shd w:val="clear" w:color="auto" w:fill="FFFFFF"/>
        </w:rPr>
        <w:t xml:space="preserve">) </w:t>
      </w:r>
      <w:r w:rsidRPr="008434A5">
        <w:rPr>
          <w:rFonts w:eastAsiaTheme="minorHAnsi"/>
          <w:shd w:val="clear" w:color="auto" w:fill="FFFFFF"/>
        </w:rPr>
        <w:t xml:space="preserve">funded program to improve railroad industry safety practices. By learning about potentially unsafe conditions, or close call events, that pose the risk of more serious consequences, corrective actions can be taken. </w:t>
      </w:r>
      <w:r w:rsidRPr="004C42F1">
        <w:t>C</w:t>
      </w:r>
      <w:r w:rsidRPr="004C42F1">
        <w:rPr>
          <w:vertAlign w:val="superscript"/>
        </w:rPr>
        <w:t>3</w:t>
      </w:r>
      <w:r w:rsidRPr="004C42F1">
        <w:t>RS is a safety initiative that allows railroad employees to report “close calls” or safety incidents that are not FRA-reportable events</w:t>
      </w:r>
      <w:r>
        <w:t>.</w:t>
      </w:r>
    </w:p>
    <w:p w:rsidR="007923A0" w:rsidP="004C42F1" w14:paraId="5281A8BC" w14:textId="77777777">
      <w:pPr>
        <w:rPr>
          <w:lang w:bidi="en-US"/>
        </w:rPr>
      </w:pPr>
    </w:p>
    <w:p w:rsidR="004C42F1" w:rsidRPr="004C42F1" w:rsidP="004C42F1" w14:paraId="5C933E34" w14:textId="55B586EE">
      <w:r w:rsidRPr="004C42F1">
        <w:t>FRA with Volpe is seeking approval of an information collection request on user satisfaction information from employees of railroads that have implemented Confidential Close Call Reporting System (C</w:t>
      </w:r>
      <w:r w:rsidRPr="004C42F1">
        <w:rPr>
          <w:vertAlign w:val="superscript"/>
        </w:rPr>
        <w:t>3</w:t>
      </w:r>
      <w:r w:rsidRPr="004C42F1">
        <w:t>RS). C</w:t>
      </w:r>
      <w:r w:rsidRPr="004C42F1">
        <w:rPr>
          <w:vertAlign w:val="superscript"/>
        </w:rPr>
        <w:t>3</w:t>
      </w:r>
      <w:r w:rsidRPr="004C42F1">
        <w:t>RS is a safety initiative that allows railroad employees to report “close calls” or safety incidents that are not FRA-reportable events. This work seeks to improve the C</w:t>
      </w:r>
      <w:r w:rsidRPr="004C42F1">
        <w:rPr>
          <w:vertAlign w:val="superscript"/>
        </w:rPr>
        <w:t>3</w:t>
      </w:r>
      <w:r w:rsidRPr="004C42F1">
        <w:t>RS program through a short, anonymous, voluntary, data collection of user satisfaction data from a convenience sample (i.e., FRA and Volpe are not looking to perform statistical analyses or generalize to a population)</w:t>
      </w:r>
      <w:r>
        <w:t>.</w:t>
      </w:r>
      <w:r w:rsidRPr="004C42F1">
        <w:t xml:space="preserve">  </w:t>
      </w:r>
    </w:p>
    <w:p w:rsidR="00C8488C" w14:paraId="17C62EEE" w14:textId="77777777"/>
    <w:p w:rsidR="00434E33" w:rsidP="00434E33" w14:paraId="2903125D" w14:textId="62FBD32C">
      <w:pPr>
        <w:pStyle w:val="Header"/>
        <w:tabs>
          <w:tab w:val="clear" w:pos="4320"/>
          <w:tab w:val="clear" w:pos="8640"/>
        </w:tabs>
      </w:pPr>
      <w:r w:rsidRPr="00434E33">
        <w:rPr>
          <w:b/>
        </w:rPr>
        <w:t>DESCRIPTION OF RESPONDENTS</w:t>
      </w:r>
      <w:r>
        <w:t xml:space="preserve">: </w:t>
      </w:r>
    </w:p>
    <w:p w:rsidR="003770D5" w:rsidRPr="00434E33" w:rsidP="00434E33" w14:paraId="71E11AD8" w14:textId="77777777">
      <w:pPr>
        <w:pStyle w:val="Header"/>
        <w:tabs>
          <w:tab w:val="clear" w:pos="4320"/>
          <w:tab w:val="clear" w:pos="8640"/>
        </w:tabs>
        <w:rPr>
          <w:i/>
          <w:snapToGrid/>
        </w:rPr>
      </w:pPr>
    </w:p>
    <w:p w:rsidR="00F15956" w14:paraId="75E45292" w14:textId="3C83D3AE">
      <w:r w:rsidRPr="00F73D44">
        <w:t xml:space="preserve">The target audience for this information collection consists of railroad </w:t>
      </w:r>
      <w:r w:rsidRPr="00F73D44" w:rsidR="00B65DAD">
        <w:t>employees and manager</w:t>
      </w:r>
      <w:r w:rsidRPr="00F73D44">
        <w:t xml:space="preserve">s of employees </w:t>
      </w:r>
      <w:r w:rsidRPr="00F73D44" w:rsidR="000E009E">
        <w:t xml:space="preserve">who work </w:t>
      </w:r>
      <w:r w:rsidRPr="00F73D44">
        <w:t>in C</w:t>
      </w:r>
      <w:r w:rsidRPr="00F73D44">
        <w:rPr>
          <w:vertAlign w:val="superscript"/>
        </w:rPr>
        <w:t>3</w:t>
      </w:r>
      <w:r w:rsidRPr="00F73D44">
        <w:t>RS</w:t>
      </w:r>
      <w:r w:rsidRPr="00F73D44" w:rsidR="008D5E7A">
        <w:t>-</w:t>
      </w:r>
      <w:r w:rsidRPr="00F73D44">
        <w:t xml:space="preserve">participating crafts from 18 </w:t>
      </w:r>
      <w:r w:rsidRPr="00F73D44" w:rsidR="000E009E">
        <w:t xml:space="preserve">commuter and short line </w:t>
      </w:r>
      <w:r w:rsidRPr="00F73D44">
        <w:t>railroads that are currently participating in the C</w:t>
      </w:r>
      <w:r w:rsidRPr="00F73D44">
        <w:rPr>
          <w:vertAlign w:val="superscript"/>
        </w:rPr>
        <w:t>3</w:t>
      </w:r>
      <w:r w:rsidRPr="00F73D44">
        <w:t>RS program</w:t>
      </w:r>
      <w:r w:rsidRPr="00F73D44" w:rsidR="00B65DAD">
        <w:t>.</w:t>
      </w:r>
      <w:r w:rsidR="00B65DAD">
        <w:t xml:space="preserve">  </w:t>
      </w:r>
    </w:p>
    <w:p w:rsidR="00E26329" w14:paraId="3054F72F" w14:textId="77777777">
      <w:pPr>
        <w:rPr>
          <w:b/>
        </w:rPr>
      </w:pPr>
    </w:p>
    <w:p w:rsidR="00372EB7" w:rsidRPr="00F06866" w:rsidP="00372EB7" w14:paraId="06EF1BF9" w14:textId="459593F9">
      <w:pPr>
        <w:pStyle w:val="BodyTextIndent"/>
        <w:ind w:left="0"/>
        <w:rPr>
          <w:bCs/>
          <w:sz w:val="24"/>
        </w:rPr>
      </w:pPr>
      <w:r>
        <w:rPr>
          <w:b/>
        </w:rPr>
        <w:t>TYPE OF COLLECTION:</w:t>
      </w:r>
      <w:r w:rsidRPr="00F06866">
        <w:t xml:space="preserve"> (Check one)</w:t>
      </w:r>
      <w:r w:rsidRPr="00F06866">
        <w:rPr>
          <w:bCs/>
          <w:sz w:val="24"/>
        </w:rPr>
        <w:t xml:space="preserve">[ ] Customer Comment Card/Complaint Form </w:t>
      </w:r>
      <w:r w:rsidRPr="00F06866">
        <w:rPr>
          <w:bCs/>
          <w:sz w:val="24"/>
        </w:rPr>
        <w:tab/>
        <w:t>[</w:t>
      </w:r>
      <w:r>
        <w:rPr>
          <w:bCs/>
          <w:sz w:val="24"/>
        </w:rPr>
        <w:t>x</w:t>
      </w:r>
      <w:r w:rsidRPr="00F06866">
        <w:rPr>
          <w:bCs/>
          <w:sz w:val="24"/>
        </w:rPr>
        <w:t xml:space="preserve">] Customer Satisfaction Survey    </w:t>
      </w:r>
    </w:p>
    <w:p w:rsidR="00372EB7" w:rsidP="00372EB7" w14:paraId="1E10E60B"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372EB7" w:rsidRPr="00F06866" w:rsidP="00372EB7" w14:paraId="0955EB86" w14:textId="77777777">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372EB7" w14:paraId="48A21D1D" w14:textId="77777777">
      <w:pPr>
        <w:rPr>
          <w:snapToGrid w:val="0"/>
        </w:rPr>
      </w:pPr>
    </w:p>
    <w:p w:rsidR="00CA2650" w14:paraId="17DB0D92" w14:textId="1397FBC3">
      <w:pPr>
        <w:rPr>
          <w:b/>
        </w:rPr>
      </w:pPr>
      <w:r>
        <w:rPr>
          <w:b/>
        </w:rPr>
        <w:t>C</w:t>
      </w:r>
      <w:r w:rsidR="009C13B9">
        <w:rPr>
          <w:b/>
        </w:rPr>
        <w:t>ERTIFICATION:</w:t>
      </w:r>
    </w:p>
    <w:p w:rsidR="008101A5" w:rsidRPr="009C13B9" w:rsidP="008101A5" w14:paraId="3E613C95" w14:textId="77777777">
      <w:r>
        <w:t xml:space="preserve">I certify the following to be true: </w:t>
      </w:r>
    </w:p>
    <w:p w:rsidR="008101A5" w:rsidP="008101A5" w14:paraId="335E03EF" w14:textId="77777777">
      <w:pPr>
        <w:pStyle w:val="ListParagraph"/>
        <w:numPr>
          <w:ilvl w:val="0"/>
          <w:numId w:val="14"/>
        </w:numPr>
      </w:pPr>
      <w:r>
        <w:t>The collection is voluntary.</w:t>
      </w:r>
      <w:r w:rsidRPr="00C14CC4">
        <w:t xml:space="preserve"> </w:t>
      </w:r>
    </w:p>
    <w:p w:rsidR="008101A5" w:rsidP="008101A5" w14:paraId="38C9BF91" w14:textId="5A45EDE3">
      <w:pPr>
        <w:pStyle w:val="ListParagraph"/>
        <w:numPr>
          <w:ilvl w:val="0"/>
          <w:numId w:val="14"/>
        </w:numPr>
      </w:pPr>
      <w:r>
        <w:t>The</w:t>
      </w:r>
      <w:r w:rsidRPr="00C14CC4">
        <w:t xml:space="preserve"> collection </w:t>
      </w:r>
      <w:r>
        <w:t xml:space="preserve">is </w:t>
      </w:r>
      <w:r w:rsidRPr="00C14CC4">
        <w:t>low</w:t>
      </w:r>
      <w:r w:rsidR="003770D5">
        <w:t>-</w:t>
      </w:r>
      <w:r w:rsidRPr="00C14CC4">
        <w:t>burden for respondents and low-cost for the Federal Government</w:t>
      </w:r>
      <w:r>
        <w:t>.</w:t>
      </w:r>
    </w:p>
    <w:p w:rsidR="008101A5" w:rsidP="008101A5" w14:paraId="2EC6EC0D"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05A886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C300E3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6A9F422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7AB9C601" w14:textId="77777777"/>
    <w:p w:rsidR="009C13B9" w:rsidP="009C13B9" w14:paraId="43EE0D86" w14:textId="44D6D2C1">
      <w:r>
        <w:t>Name:</w:t>
      </w:r>
      <w:r w:rsidR="00D67491">
        <w:rPr>
          <w:u w:val="single"/>
        </w:rPr>
        <w:t xml:space="preserve"> </w:t>
      </w:r>
      <w:r w:rsidR="00925BED">
        <w:rPr>
          <w:u w:val="single"/>
        </w:rPr>
        <w:t xml:space="preserve"> </w:t>
      </w:r>
      <w:r w:rsidR="00B228E8">
        <w:rPr>
          <w:u w:val="single"/>
        </w:rPr>
        <w:t xml:space="preserve"> Heidi Howarth                                  </w:t>
      </w:r>
      <w:r w:rsidRPr="00B228E8" w:rsidR="00B228E8">
        <w:rPr>
          <w:sz w:val="2"/>
          <w:szCs w:val="2"/>
          <w:u w:val="single"/>
        </w:rPr>
        <w:t>.</w:t>
      </w:r>
      <w:r w:rsidRPr="00162DFF" w:rsidR="00162DFF">
        <w:rPr>
          <w:u w:val="single"/>
        </w:rPr>
        <w:t xml:space="preserve"> </w:t>
      </w:r>
      <w:r w:rsidRPr="00162DFF" w:rsidR="00D67491">
        <w:rPr>
          <w:u w:val="single"/>
        </w:rPr>
        <w:t xml:space="preserve">                                </w:t>
      </w:r>
    </w:p>
    <w:p w:rsidR="00372EB7" w:rsidP="009C13B9" w14:paraId="584FB9D9" w14:textId="77777777"/>
    <w:p w:rsidR="009C13B9" w:rsidP="009C13B9" w14:paraId="2048BDDF" w14:textId="0E43C0FF">
      <w:r>
        <w:t>To assist review, please provide answers to the following question:</w:t>
      </w:r>
    </w:p>
    <w:p w:rsidR="003770D5" w:rsidP="00C86E91" w14:paraId="34BEFCAA" w14:textId="77777777">
      <w:pPr>
        <w:rPr>
          <w:b/>
        </w:rPr>
      </w:pPr>
    </w:p>
    <w:p w:rsidR="009C13B9" w:rsidRPr="00C86E91" w:rsidP="00C86E91" w14:paraId="66D6AB98" w14:textId="63CFC4D5">
      <w:pPr>
        <w:rPr>
          <w:b/>
        </w:rPr>
      </w:pPr>
      <w:r w:rsidRPr="00C86E91">
        <w:rPr>
          <w:b/>
        </w:rPr>
        <w:t>Personally</w:t>
      </w:r>
      <w:r w:rsidR="007923A0">
        <w:rPr>
          <w:b/>
        </w:rPr>
        <w:t>,</w:t>
      </w:r>
      <w:r w:rsidRPr="00C86E91">
        <w:rPr>
          <w:b/>
        </w:rPr>
        <w:t xml:space="preserve"> Identifiable Information:</w:t>
      </w:r>
    </w:p>
    <w:p w:rsidR="00C86E91" w:rsidP="00C86E91" w14:paraId="5481C168" w14:textId="05EB52E0">
      <w:pPr>
        <w:pStyle w:val="ListParagraph"/>
        <w:numPr>
          <w:ilvl w:val="0"/>
          <w:numId w:val="18"/>
        </w:numPr>
      </w:pPr>
      <w:r>
        <w:t>Is</w:t>
      </w:r>
      <w:r w:rsidR="00237B48">
        <w:t xml:space="preserve"> personally identifiable information (PII) collected</w:t>
      </w:r>
      <w:r>
        <w:t xml:space="preserve">?  </w:t>
      </w:r>
      <w:r w:rsidR="009239AA">
        <w:t>[  ] Yes  [</w:t>
      </w:r>
      <w:r w:rsidR="00D67491">
        <w:t>x</w:t>
      </w:r>
      <w:r w:rsidR="009239AA">
        <w:t xml:space="preserve">]  No </w:t>
      </w:r>
    </w:p>
    <w:p w:rsidR="00C86E91" w:rsidP="00C86E91" w14:paraId="10E58ECC" w14:textId="2A5A5AC8">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D67491">
        <w:t>x</w:t>
      </w:r>
      <w:r w:rsidR="009239AA">
        <w:t>] No</w:t>
      </w:r>
      <w:r>
        <w:t xml:space="preserve">   </w:t>
      </w:r>
    </w:p>
    <w:p w:rsidR="00C86E91" w:rsidP="00C86E91" w14:paraId="51A3DDAF"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167C578C" w14:textId="77777777">
      <w:pPr>
        <w:pStyle w:val="ListParagraph"/>
        <w:ind w:left="0"/>
        <w:rPr>
          <w:b/>
        </w:rPr>
      </w:pPr>
    </w:p>
    <w:p w:rsidR="00C86E91" w:rsidRPr="00C86E91" w:rsidP="00C86E91" w14:paraId="3B374896" w14:textId="77777777">
      <w:pPr>
        <w:pStyle w:val="ListParagraph"/>
        <w:ind w:left="0"/>
        <w:rPr>
          <w:b/>
        </w:rPr>
      </w:pPr>
      <w:r>
        <w:rPr>
          <w:b/>
        </w:rPr>
        <w:t>Gifts or Payments</w:t>
      </w:r>
      <w:r>
        <w:rPr>
          <w:b/>
        </w:rPr>
        <w:t>:</w:t>
      </w:r>
    </w:p>
    <w:p w:rsidR="00C86E91" w:rsidP="00C86E91" w14:paraId="52E87B35" w14:textId="4C936A44">
      <w:r>
        <w:t>Is an incentive (e.g., money or reimbursement of expenses, token of appreciation) provided to participants?  [  ] Yes [</w:t>
      </w:r>
      <w:r w:rsidR="00D67491">
        <w:t>x</w:t>
      </w:r>
      <w:r>
        <w:t xml:space="preserve">] No  </w:t>
      </w:r>
    </w:p>
    <w:p w:rsidR="00C86E91" w14:paraId="23DB648F" w14:textId="77777777">
      <w:pPr>
        <w:rPr>
          <w:b/>
        </w:rPr>
      </w:pPr>
    </w:p>
    <w:p w:rsidR="005E714A" w:rsidP="00C86E91" w14:paraId="32AD901A" w14:textId="77777777">
      <w:pPr>
        <w:rPr>
          <w:i/>
        </w:rPr>
      </w:pPr>
      <w:r>
        <w:rPr>
          <w:b/>
        </w:rPr>
        <w:t>BURDEN HOUR</w:t>
      </w:r>
      <w:r w:rsidR="00441434">
        <w:rPr>
          <w:b/>
        </w:rPr>
        <w:t>S</w:t>
      </w:r>
      <w:r>
        <w:t xml:space="preserve"> </w:t>
      </w:r>
    </w:p>
    <w:p w:rsidR="006832D9" w:rsidRPr="006832D9" w:rsidP="00F3170F" w14:paraId="477DFA3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2250"/>
        <w:gridCol w:w="1620"/>
        <w:gridCol w:w="1543"/>
      </w:tblGrid>
      <w:tr w14:paraId="14A846E1" w14:textId="77777777" w:rsidTr="006D6FDA">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248" w:type="dxa"/>
          </w:tcPr>
          <w:p w:rsidR="006832D9" w:rsidRPr="0001027E" w:rsidP="00C8488C" w14:paraId="46F57988" w14:textId="77777777">
            <w:pPr>
              <w:rPr>
                <w:b/>
              </w:rPr>
            </w:pPr>
            <w:r w:rsidRPr="0001027E">
              <w:rPr>
                <w:b/>
              </w:rPr>
              <w:t>Category of Respondent</w:t>
            </w:r>
            <w:r w:rsidRPr="0001027E" w:rsidR="00EF2095">
              <w:rPr>
                <w:b/>
              </w:rPr>
              <w:t xml:space="preserve"> </w:t>
            </w:r>
          </w:p>
        </w:tc>
        <w:tc>
          <w:tcPr>
            <w:tcW w:w="2250" w:type="dxa"/>
          </w:tcPr>
          <w:p w:rsidR="006832D9" w:rsidRPr="0001027E" w:rsidP="00843796" w14:paraId="524436EA" w14:textId="77777777">
            <w:pPr>
              <w:rPr>
                <w:b/>
              </w:rPr>
            </w:pPr>
            <w:r w:rsidRPr="0001027E">
              <w:rPr>
                <w:b/>
              </w:rPr>
              <w:t>N</w:t>
            </w:r>
            <w:r w:rsidRPr="0001027E" w:rsidR="009F5923">
              <w:rPr>
                <w:b/>
              </w:rPr>
              <w:t>o.</w:t>
            </w:r>
            <w:r w:rsidRPr="0001027E">
              <w:rPr>
                <w:b/>
              </w:rPr>
              <w:t xml:space="preserve"> of Respondents</w:t>
            </w:r>
          </w:p>
        </w:tc>
        <w:tc>
          <w:tcPr>
            <w:tcW w:w="1620" w:type="dxa"/>
          </w:tcPr>
          <w:p w:rsidR="006832D9" w:rsidRPr="0001027E" w:rsidP="00843796" w14:paraId="1DFB870D" w14:textId="77777777">
            <w:pPr>
              <w:rPr>
                <w:b/>
              </w:rPr>
            </w:pPr>
            <w:r w:rsidRPr="0001027E">
              <w:rPr>
                <w:b/>
              </w:rPr>
              <w:t>Participation Time</w:t>
            </w:r>
          </w:p>
        </w:tc>
        <w:tc>
          <w:tcPr>
            <w:tcW w:w="1543" w:type="dxa"/>
          </w:tcPr>
          <w:p w:rsidR="006832D9" w:rsidRPr="0001027E" w:rsidP="00843796" w14:paraId="5578C19B" w14:textId="292BCB1A">
            <w:pPr>
              <w:rPr>
                <w:b/>
              </w:rPr>
            </w:pPr>
            <w:r w:rsidRPr="0001027E">
              <w:rPr>
                <w:b/>
              </w:rPr>
              <w:t>Burden</w:t>
            </w:r>
            <w:r>
              <w:rPr>
                <w:rStyle w:val="FootnoteReference"/>
                <w:b/>
              </w:rPr>
              <w:footnoteReference w:id="2"/>
            </w:r>
          </w:p>
        </w:tc>
      </w:tr>
      <w:tr w14:paraId="23A8D33A" w14:textId="77777777" w:rsidTr="006D6FDA">
        <w:tblPrEx>
          <w:tblW w:w="9661" w:type="dxa"/>
          <w:tblLayout w:type="fixed"/>
          <w:tblLook w:val="01E0"/>
        </w:tblPrEx>
        <w:trPr>
          <w:trHeight w:val="274"/>
        </w:trPr>
        <w:tc>
          <w:tcPr>
            <w:tcW w:w="4248" w:type="dxa"/>
          </w:tcPr>
          <w:p w:rsidR="006832D9" w:rsidP="00843796" w14:paraId="16B3EAFA" w14:textId="77777777">
            <w:r>
              <w:t xml:space="preserve">18 </w:t>
            </w:r>
            <w:r w:rsidRPr="004C42F1">
              <w:t>(C</w:t>
            </w:r>
            <w:r w:rsidRPr="004C42F1">
              <w:rPr>
                <w:vertAlign w:val="superscript"/>
              </w:rPr>
              <w:t>3</w:t>
            </w:r>
            <w:r w:rsidRPr="004C42F1">
              <w:t>RS)</w:t>
            </w:r>
            <w:r>
              <w:t xml:space="preserve"> Participating Railroads</w:t>
            </w:r>
          </w:p>
        </w:tc>
        <w:tc>
          <w:tcPr>
            <w:tcW w:w="2250" w:type="dxa"/>
          </w:tcPr>
          <w:p w:rsidR="006D6FDA" w:rsidP="004718EF" w14:paraId="735EB1BA" w14:textId="4B54F353">
            <w:r>
              <w:t>2</w:t>
            </w:r>
            <w:r>
              <w:t>,73</w:t>
            </w:r>
            <w:r w:rsidR="00812BE0">
              <w:t xml:space="preserve">3 </w:t>
            </w:r>
            <w:r w:rsidR="00412B86">
              <w:t>Employees</w:t>
            </w:r>
          </w:p>
        </w:tc>
        <w:tc>
          <w:tcPr>
            <w:tcW w:w="1620" w:type="dxa"/>
          </w:tcPr>
          <w:p w:rsidR="006832D9" w:rsidP="00843796" w14:paraId="12D5280E" w14:textId="77777777">
            <w:r>
              <w:t>5 mins</w:t>
            </w:r>
          </w:p>
        </w:tc>
        <w:tc>
          <w:tcPr>
            <w:tcW w:w="1543" w:type="dxa"/>
          </w:tcPr>
          <w:p w:rsidR="006832D9" w:rsidP="00843796" w14:paraId="166E61C0" w14:textId="5E6EED22">
            <w:r>
              <w:t>22</w:t>
            </w:r>
            <w:r w:rsidR="00812BE0">
              <w:t>8</w:t>
            </w:r>
          </w:p>
        </w:tc>
      </w:tr>
      <w:tr w14:paraId="4E62657E" w14:textId="77777777" w:rsidTr="006D6FDA">
        <w:tblPrEx>
          <w:tblW w:w="9661" w:type="dxa"/>
          <w:tblLayout w:type="fixed"/>
          <w:tblLook w:val="01E0"/>
        </w:tblPrEx>
        <w:trPr>
          <w:trHeight w:val="274"/>
        </w:trPr>
        <w:tc>
          <w:tcPr>
            <w:tcW w:w="4248" w:type="dxa"/>
          </w:tcPr>
          <w:p w:rsidR="00B65DAD" w:rsidP="00843796" w14:paraId="1EBC0EB2" w14:textId="77777777"/>
        </w:tc>
        <w:tc>
          <w:tcPr>
            <w:tcW w:w="2250" w:type="dxa"/>
          </w:tcPr>
          <w:p w:rsidR="00B65DAD" w:rsidRPr="00C30521" w:rsidP="00843796" w14:paraId="2F8C861A" w14:textId="0A005F4E">
            <w:r w:rsidRPr="00C30521">
              <w:t>150</w:t>
            </w:r>
            <w:r w:rsidRPr="00C30521" w:rsidR="00C30521">
              <w:t xml:space="preserve"> </w:t>
            </w:r>
            <w:r w:rsidRPr="00C30521" w:rsidR="00412B86">
              <w:t>Managers</w:t>
            </w:r>
          </w:p>
        </w:tc>
        <w:tc>
          <w:tcPr>
            <w:tcW w:w="1620" w:type="dxa"/>
          </w:tcPr>
          <w:p w:rsidR="00B65DAD" w:rsidP="00843796" w14:paraId="3D015934" w14:textId="57A84832">
            <w:r>
              <w:t>5 mins</w:t>
            </w:r>
          </w:p>
        </w:tc>
        <w:tc>
          <w:tcPr>
            <w:tcW w:w="1543" w:type="dxa"/>
          </w:tcPr>
          <w:p w:rsidR="00B65DAD" w:rsidP="00843796" w14:paraId="77C7FDD9" w14:textId="4419558D">
            <w:r>
              <w:t>1</w:t>
            </w:r>
            <w:r w:rsidR="00812BE0">
              <w:t>3</w:t>
            </w:r>
          </w:p>
        </w:tc>
      </w:tr>
      <w:tr w14:paraId="137F7B60" w14:textId="77777777" w:rsidTr="006D6FDA">
        <w:tblPrEx>
          <w:tblW w:w="9661" w:type="dxa"/>
          <w:tblLayout w:type="fixed"/>
          <w:tblLook w:val="01E0"/>
        </w:tblPrEx>
        <w:trPr>
          <w:trHeight w:val="274"/>
        </w:trPr>
        <w:tc>
          <w:tcPr>
            <w:tcW w:w="4248" w:type="dxa"/>
          </w:tcPr>
          <w:p w:rsidR="006832D9" w:rsidP="00843796" w14:paraId="2FDC6FC3" w14:textId="77777777"/>
        </w:tc>
        <w:tc>
          <w:tcPr>
            <w:tcW w:w="2250" w:type="dxa"/>
          </w:tcPr>
          <w:p w:rsidR="006832D9" w:rsidP="00843796" w14:paraId="36B84F47" w14:textId="77777777"/>
        </w:tc>
        <w:tc>
          <w:tcPr>
            <w:tcW w:w="1620" w:type="dxa"/>
          </w:tcPr>
          <w:p w:rsidR="006832D9" w:rsidP="00843796" w14:paraId="57C61C8D" w14:textId="77777777"/>
        </w:tc>
        <w:tc>
          <w:tcPr>
            <w:tcW w:w="1543" w:type="dxa"/>
          </w:tcPr>
          <w:p w:rsidR="006832D9" w:rsidP="00843796" w14:paraId="66422B2E" w14:textId="77777777"/>
        </w:tc>
      </w:tr>
      <w:tr w14:paraId="64CB214D" w14:textId="77777777" w:rsidTr="006D6FDA">
        <w:tblPrEx>
          <w:tblW w:w="9661" w:type="dxa"/>
          <w:tblLayout w:type="fixed"/>
          <w:tblLook w:val="01E0"/>
        </w:tblPrEx>
        <w:trPr>
          <w:trHeight w:val="289"/>
        </w:trPr>
        <w:tc>
          <w:tcPr>
            <w:tcW w:w="4248" w:type="dxa"/>
          </w:tcPr>
          <w:p w:rsidR="006832D9" w:rsidRPr="0001027E" w:rsidP="00843796" w14:paraId="1CACC86D" w14:textId="77777777">
            <w:pPr>
              <w:rPr>
                <w:b/>
              </w:rPr>
            </w:pPr>
            <w:r w:rsidRPr="0001027E">
              <w:rPr>
                <w:b/>
              </w:rPr>
              <w:t>Totals</w:t>
            </w:r>
          </w:p>
        </w:tc>
        <w:tc>
          <w:tcPr>
            <w:tcW w:w="2250" w:type="dxa"/>
          </w:tcPr>
          <w:p w:rsidR="006832D9" w:rsidRPr="0001027E" w:rsidP="00843796" w14:paraId="2B91BA11" w14:textId="2F204A17">
            <w:pPr>
              <w:rPr>
                <w:b/>
              </w:rPr>
            </w:pPr>
            <w:r>
              <w:rPr>
                <w:b/>
              </w:rPr>
              <w:t>2,883</w:t>
            </w:r>
          </w:p>
        </w:tc>
        <w:tc>
          <w:tcPr>
            <w:tcW w:w="1620" w:type="dxa"/>
          </w:tcPr>
          <w:p w:rsidR="006832D9" w:rsidP="00843796" w14:paraId="109BE80F" w14:textId="77777777"/>
        </w:tc>
        <w:tc>
          <w:tcPr>
            <w:tcW w:w="1543" w:type="dxa"/>
          </w:tcPr>
          <w:p w:rsidR="006832D9" w:rsidRPr="0001027E" w:rsidP="00843796" w14:paraId="48223EAC" w14:textId="15D2E011">
            <w:pPr>
              <w:rPr>
                <w:b/>
              </w:rPr>
            </w:pPr>
            <w:r>
              <w:rPr>
                <w:b/>
              </w:rPr>
              <w:t>2</w:t>
            </w:r>
            <w:r w:rsidR="004718EF">
              <w:rPr>
                <w:b/>
              </w:rPr>
              <w:t>4</w:t>
            </w:r>
            <w:r w:rsidR="00812BE0">
              <w:rPr>
                <w:b/>
              </w:rPr>
              <w:t>1</w:t>
            </w:r>
            <w:r>
              <w:rPr>
                <w:b/>
              </w:rPr>
              <w:t xml:space="preserve"> Hours</w:t>
            </w:r>
          </w:p>
        </w:tc>
      </w:tr>
    </w:tbl>
    <w:p w:rsidR="00F3170F" w:rsidP="00F3170F" w14:paraId="5FC9787D" w14:textId="77777777"/>
    <w:p w:rsidR="007923A0" w14:paraId="1AF96CE0" w14:textId="40E08703">
      <w:pPr>
        <w:rPr>
          <w:b/>
        </w:rPr>
      </w:pPr>
      <w:r>
        <w:rPr>
          <w:b/>
        </w:rPr>
        <w:t>TOTAL BURDEN HOURS: 2</w:t>
      </w:r>
      <w:r w:rsidR="00372EB7">
        <w:rPr>
          <w:b/>
        </w:rPr>
        <w:t>41</w:t>
      </w:r>
      <w:r>
        <w:rPr>
          <w:b/>
        </w:rPr>
        <w:t xml:space="preserve"> hours</w:t>
      </w:r>
    </w:p>
    <w:p w:rsidR="007923A0" w14:paraId="40C29010" w14:textId="77777777">
      <w:pPr>
        <w:rPr>
          <w:b/>
        </w:rPr>
      </w:pPr>
    </w:p>
    <w:p w:rsidR="005E714A" w14:paraId="4F20345E" w14:textId="165A9DD0">
      <w:pPr>
        <w:rPr>
          <w:u w:val="single"/>
        </w:rPr>
      </w:pPr>
      <w:r w:rsidRPr="00F26962">
        <w:rPr>
          <w:b/>
        </w:rPr>
        <w:t xml:space="preserve">FEDERAL </w:t>
      </w:r>
      <w:r w:rsidRPr="00F26962" w:rsidR="009F5923">
        <w:rPr>
          <w:b/>
        </w:rPr>
        <w:t>COST</w:t>
      </w:r>
      <w:r w:rsidRPr="00F26962" w:rsidR="00F06866">
        <w:rPr>
          <w:b/>
        </w:rPr>
        <w:t>:</w:t>
      </w:r>
      <w:r w:rsidRPr="00F26962" w:rsidR="00895229">
        <w:rPr>
          <w:b/>
        </w:rPr>
        <w:t xml:space="preserve"> </w:t>
      </w:r>
      <w:r w:rsidRPr="00F26962" w:rsidR="00C86E91">
        <w:rPr>
          <w:b/>
        </w:rPr>
        <w:t xml:space="preserve"> </w:t>
      </w:r>
      <w:r w:rsidRPr="00F26962" w:rsidR="00C86E91">
        <w:t xml:space="preserve">The estimated annual cost to the Federal government is  </w:t>
      </w:r>
      <w:r w:rsidRPr="00162DFF" w:rsidR="00C86E91">
        <w:rPr>
          <w:u w:val="single"/>
        </w:rPr>
        <w:t>_</w:t>
      </w:r>
      <w:r w:rsidRPr="00162DFF" w:rsidR="00511BEB">
        <w:rPr>
          <w:u w:val="single"/>
        </w:rPr>
        <w:t>$</w:t>
      </w:r>
      <w:r w:rsidR="00A56D88">
        <w:rPr>
          <w:u w:val="single"/>
        </w:rPr>
        <w:t>5</w:t>
      </w:r>
      <w:r w:rsidRPr="00162DFF" w:rsidR="00511BEB">
        <w:rPr>
          <w:u w:val="single"/>
        </w:rPr>
        <w:t>,</w:t>
      </w:r>
      <w:r w:rsidRPr="00162DFF" w:rsidR="00162DFF">
        <w:rPr>
          <w:u w:val="single"/>
        </w:rPr>
        <w:t>645</w:t>
      </w:r>
      <w:r w:rsidRPr="00162DFF" w:rsidR="00C86E91">
        <w:rPr>
          <w:u w:val="single"/>
        </w:rPr>
        <w:t>________</w:t>
      </w:r>
    </w:p>
    <w:p w:rsidR="004958E4" w:rsidRPr="004958E4" w14:paraId="28A2840C" w14:textId="2D64ECAF">
      <w:r>
        <w:t xml:space="preserve">The survey is currently planned as a one-time </w:t>
      </w:r>
      <w:r w:rsidR="008B7950">
        <w:t>administration;</w:t>
      </w:r>
      <w:r>
        <w:t xml:space="preserve"> </w:t>
      </w:r>
      <w:r w:rsidR="008B7950">
        <w:t>therefore,</w:t>
      </w:r>
      <w:r>
        <w:t xml:space="preserve"> </w:t>
      </w:r>
      <w:r w:rsidR="00C239C9">
        <w:t xml:space="preserve">we do not anticipate an annual </w:t>
      </w:r>
      <w:r w:rsidR="008B7950">
        <w:t>recurrence</w:t>
      </w:r>
      <w:r w:rsidR="00C239C9">
        <w:t xml:space="preserve">. </w:t>
      </w:r>
      <w:r w:rsidR="003E3737">
        <w:t>Labor is</w:t>
      </w:r>
      <w:r>
        <w:t xml:space="preserve"> </w:t>
      </w:r>
      <w:r w:rsidR="00C635E6">
        <w:t>estimate</w:t>
      </w:r>
      <w:r w:rsidR="003E3737">
        <w:t>d at</w:t>
      </w:r>
      <w:r w:rsidR="00C635E6">
        <w:t xml:space="preserve"> </w:t>
      </w:r>
      <w:r w:rsidR="003E3737">
        <w:t>$5,645</w:t>
      </w:r>
      <w:r w:rsidR="00052D39">
        <w:t xml:space="preserve"> </w:t>
      </w:r>
      <w:r w:rsidR="00C635E6">
        <w:t xml:space="preserve">for </w:t>
      </w:r>
      <w:r w:rsidR="00052D39">
        <w:t xml:space="preserve">a </w:t>
      </w:r>
      <w:r w:rsidR="004A713C">
        <w:t>team of five (GS 7 – 15)</w:t>
      </w:r>
      <w:r w:rsidR="003E3737">
        <w:t>. The</w:t>
      </w:r>
      <w:r w:rsidR="00A56D88">
        <w:t xml:space="preserve">re is </w:t>
      </w:r>
      <w:r w:rsidR="00C77F34">
        <w:t>no</w:t>
      </w:r>
      <w:r w:rsidR="003E3737">
        <w:t xml:space="preserve"> cost </w:t>
      </w:r>
      <w:r w:rsidR="00C77F34">
        <w:t>to the project for</w:t>
      </w:r>
      <w:r w:rsidR="003E3737">
        <w:t xml:space="preserve"> a survey platform</w:t>
      </w:r>
      <w:r w:rsidR="00C77F34">
        <w:t>, as we have been granted use of a DOT shared-services license</w:t>
      </w:r>
      <w:r w:rsidR="00C85B0C">
        <w:t xml:space="preserve"> for online survey administration.</w:t>
      </w:r>
      <w:r w:rsidR="003E3737">
        <w:t xml:space="preserve"> </w:t>
      </w:r>
    </w:p>
    <w:p w:rsidR="00ED6492" w14:paraId="2185D5A3" w14:textId="7CBDB7BE">
      <w:pPr>
        <w:rPr>
          <w:b/>
          <w:bCs/>
          <w:u w:val="single"/>
        </w:rPr>
      </w:pPr>
    </w:p>
    <w:p w:rsidR="0069403B" w:rsidP="00F06866" w14:paraId="26619FBD"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A39E11E" w14:textId="77777777">
      <w:pPr>
        <w:rPr>
          <w:b/>
        </w:rPr>
      </w:pPr>
    </w:p>
    <w:p w:rsidR="00F06866" w:rsidRPr="008965E4" w:rsidP="00F06866" w14:paraId="697DEC00" w14:textId="77777777">
      <w:pPr>
        <w:rPr>
          <w:b/>
        </w:rPr>
      </w:pPr>
      <w:r w:rsidRPr="008965E4">
        <w:rPr>
          <w:b/>
        </w:rPr>
        <w:t>The</w:t>
      </w:r>
      <w:r w:rsidRPr="008965E4" w:rsidR="0069403B">
        <w:rPr>
          <w:b/>
        </w:rPr>
        <w:t xml:space="preserve"> select</w:t>
      </w:r>
      <w:r w:rsidRPr="008965E4">
        <w:rPr>
          <w:b/>
        </w:rPr>
        <w:t>ion of your targeted respondents</w:t>
      </w:r>
    </w:p>
    <w:p w:rsidR="0069403B" w:rsidRPr="008965E4" w:rsidP="0069403B" w14:paraId="1ED3AD5E" w14:textId="4F3E501D">
      <w:pPr>
        <w:pStyle w:val="ListParagraph"/>
        <w:numPr>
          <w:ilvl w:val="0"/>
          <w:numId w:val="15"/>
        </w:numPr>
      </w:pPr>
      <w:r w:rsidRPr="008965E4">
        <w:t>Do you have a customer list or something similar that defines the universe of potential respondents</w:t>
      </w:r>
      <w:r w:rsidRPr="008965E4" w:rsidR="00636621">
        <w:t xml:space="preserve"> and do you have a sampling plan for selecting from this universe</w:t>
      </w:r>
      <w:r w:rsidRPr="008965E4">
        <w:t>?</w:t>
      </w:r>
      <w:r w:rsidRPr="008965E4">
        <w:tab/>
      </w:r>
      <w:r w:rsidRPr="008965E4">
        <w:tab/>
      </w:r>
      <w:r w:rsidRPr="008965E4">
        <w:tab/>
      </w:r>
      <w:r w:rsidRPr="008965E4">
        <w:tab/>
      </w:r>
      <w:r w:rsidRPr="008965E4">
        <w:tab/>
      </w:r>
      <w:r w:rsidRPr="008965E4">
        <w:tab/>
      </w:r>
      <w:r w:rsidRPr="008965E4">
        <w:tab/>
      </w:r>
      <w:r w:rsidRPr="008965E4">
        <w:tab/>
      </w:r>
      <w:r w:rsidRPr="008965E4" w:rsidR="00636621">
        <w:tab/>
      </w:r>
      <w:r w:rsidRPr="008965E4" w:rsidR="00636621">
        <w:tab/>
      </w:r>
      <w:r w:rsidRPr="008965E4" w:rsidR="00636621">
        <w:tab/>
      </w:r>
      <w:r w:rsidRPr="008965E4">
        <w:t>[</w:t>
      </w:r>
      <w:r w:rsidRPr="008965E4" w:rsidR="000E009E">
        <w:t>x</w:t>
      </w:r>
      <w:r w:rsidRPr="008965E4">
        <w:t>] Yes</w:t>
      </w:r>
      <w:r w:rsidRPr="008965E4">
        <w:tab/>
        <w:t>[ ] No</w:t>
      </w:r>
    </w:p>
    <w:p w:rsidR="00636621" w:rsidRPr="00062CD0" w:rsidP="00636621" w14:paraId="39AEC22B" w14:textId="77777777">
      <w:pPr>
        <w:pStyle w:val="ListParagraph"/>
        <w:rPr>
          <w:highlight w:val="green"/>
        </w:rPr>
      </w:pPr>
    </w:p>
    <w:p w:rsidR="007923A0" w:rsidRPr="007923A0" w:rsidP="001B0AAA" w14:paraId="24E180A2" w14:textId="05EFFE4F">
      <w:pPr>
        <w:rPr>
          <w:i/>
          <w:iCs/>
        </w:rPr>
      </w:pPr>
      <w:r w:rsidRPr="007923A0">
        <w:rPr>
          <w:i/>
          <w:iCs/>
        </w:rPr>
        <w:t xml:space="preserve">If the answer is yes, </w:t>
      </w:r>
      <w:r w:rsidR="003770D5">
        <w:rPr>
          <w:i/>
          <w:iCs/>
        </w:rPr>
        <w:t xml:space="preserve">please </w:t>
      </w:r>
      <w:r w:rsidRPr="007923A0">
        <w:rPr>
          <w:i/>
          <w:iCs/>
        </w:rPr>
        <w:t>provide a description of both below</w:t>
      </w:r>
      <w:r w:rsidRPr="007923A0" w:rsidR="00A403BB">
        <w:rPr>
          <w:i/>
          <w:iCs/>
        </w:rPr>
        <w:t xml:space="preserve"> (or attach the sampling plan)</w:t>
      </w:r>
      <w:r w:rsidRPr="007923A0">
        <w:rPr>
          <w:i/>
          <w:iCs/>
        </w:rPr>
        <w:t xml:space="preserve">?   </w:t>
      </w:r>
    </w:p>
    <w:p w:rsidR="00636621" w:rsidRPr="007923A0" w:rsidP="001B0AAA" w14:paraId="005BCF5B" w14:textId="65EBDF46">
      <w:pPr>
        <w:rPr>
          <w:i/>
          <w:iCs/>
        </w:rPr>
      </w:pPr>
      <w:r w:rsidRPr="007923A0">
        <w:rPr>
          <w:i/>
          <w:iCs/>
        </w:rPr>
        <w:t>If the answer is no, please provide a description of how you plan to identify your potential group of respondents</w:t>
      </w:r>
      <w:r w:rsidRPr="007923A0" w:rsidR="001B0AAA">
        <w:rPr>
          <w:i/>
          <w:iCs/>
        </w:rPr>
        <w:t xml:space="preserve"> and how you will select them</w:t>
      </w:r>
      <w:r w:rsidRPr="007923A0">
        <w:rPr>
          <w:i/>
          <w:iCs/>
        </w:rPr>
        <w:t>?</w:t>
      </w:r>
    </w:p>
    <w:p w:rsidR="00DE11A9" w:rsidP="001B0AAA" w14:paraId="7D106403" w14:textId="77777777"/>
    <w:p w:rsidR="000A782B" w:rsidP="001B0AAA" w14:paraId="492D5FDA" w14:textId="765F6499">
      <w:r w:rsidRPr="000140A9">
        <w:t xml:space="preserve">We will </w:t>
      </w:r>
      <w:r w:rsidRPr="000140A9" w:rsidR="00E1329C">
        <w:t xml:space="preserve">work </w:t>
      </w:r>
      <w:r w:rsidRPr="000140A9" w:rsidR="00CC22D8">
        <w:t xml:space="preserve">closely </w:t>
      </w:r>
      <w:r w:rsidRPr="000140A9" w:rsidR="00E1329C">
        <w:t>with C</w:t>
      </w:r>
      <w:r w:rsidRPr="000140A9" w:rsidR="00E1329C">
        <w:rPr>
          <w:vertAlign w:val="superscript"/>
        </w:rPr>
        <w:t>3</w:t>
      </w:r>
      <w:r w:rsidRPr="000140A9" w:rsidR="00E1329C">
        <w:t>RS</w:t>
      </w:r>
      <w:r w:rsidRPr="000140A9" w:rsidR="00A65748">
        <w:t xml:space="preserve"> Peer Review Teams (PRT) at </w:t>
      </w:r>
      <w:r w:rsidRPr="000140A9" w:rsidR="00AC0F3F">
        <w:t xml:space="preserve">each of </w:t>
      </w:r>
      <w:r w:rsidRPr="000140A9" w:rsidR="00A65748">
        <w:t xml:space="preserve">the 18 </w:t>
      </w:r>
      <w:r w:rsidRPr="000140A9" w:rsidR="00AF4DF0">
        <w:t>C</w:t>
      </w:r>
      <w:r w:rsidRPr="000140A9" w:rsidR="00AF4DF0">
        <w:rPr>
          <w:vertAlign w:val="superscript"/>
        </w:rPr>
        <w:t>3</w:t>
      </w:r>
      <w:r w:rsidRPr="000140A9" w:rsidR="00AF4DF0">
        <w:t>RS</w:t>
      </w:r>
      <w:r w:rsidRPr="000140A9" w:rsidR="00D802A4">
        <w:t>-</w:t>
      </w:r>
      <w:r w:rsidRPr="000140A9" w:rsidR="00A65748">
        <w:t>participating railroad</w:t>
      </w:r>
      <w:r w:rsidRPr="000140A9" w:rsidR="00FE7F35">
        <w:t>s</w:t>
      </w:r>
      <w:r w:rsidRPr="000140A9">
        <w:t xml:space="preserve"> to access the survey sample</w:t>
      </w:r>
      <w:r w:rsidRPr="000140A9" w:rsidR="00FD0305">
        <w:t>: NJT, ATK, SRC, MNR, LIRR, Metra, MBTA/Keolis, SEPTA, DCTA, NCTD, NSHR, BPRR, NOPB, SMW</w:t>
      </w:r>
      <w:r w:rsidRPr="000140A9" w:rsidR="000033DC">
        <w:t>, DLRR, GOOS, HOG, and GC</w:t>
      </w:r>
      <w:r w:rsidRPr="000140A9" w:rsidR="00A65748">
        <w:t xml:space="preserve">. </w:t>
      </w:r>
      <w:r>
        <w:rPr>
          <w:rStyle w:val="FootnoteReference"/>
        </w:rPr>
        <w:footnoteReference w:id="3"/>
      </w:r>
    </w:p>
    <w:p w:rsidR="007B45C4" w:rsidRPr="000140A9" w:rsidP="001B0AAA" w14:paraId="04FB09DB" w14:textId="65194474">
      <w:r w:rsidRPr="000140A9">
        <w:t>As part of the C</w:t>
      </w:r>
      <w:r w:rsidRPr="000140A9">
        <w:rPr>
          <w:vertAlign w:val="superscript"/>
        </w:rPr>
        <w:t>3</w:t>
      </w:r>
      <w:r w:rsidRPr="000140A9">
        <w:t xml:space="preserve">RS program, </w:t>
      </w:r>
      <w:r w:rsidRPr="000140A9" w:rsidR="00A65748">
        <w:t>PRTs</w:t>
      </w:r>
      <w:r w:rsidRPr="000140A9" w:rsidR="005C4FAE">
        <w:t xml:space="preserve"> </w:t>
      </w:r>
      <w:r w:rsidRPr="000140A9" w:rsidR="001F3B4C">
        <w:t>exist</w:t>
      </w:r>
      <w:r w:rsidRPr="000140A9" w:rsidR="005C4FAE">
        <w:t xml:space="preserve"> within each of the </w:t>
      </w:r>
      <w:r w:rsidRPr="000140A9" w:rsidR="00E22E95">
        <w:t xml:space="preserve">specified </w:t>
      </w:r>
      <w:r w:rsidRPr="000140A9" w:rsidR="00DD62F9">
        <w:t xml:space="preserve">railroads </w:t>
      </w:r>
      <w:r w:rsidRPr="000140A9" w:rsidR="00B06E42">
        <w:t>in order to</w:t>
      </w:r>
      <w:r w:rsidRPr="000140A9" w:rsidR="00562437">
        <w:t xml:space="preserve"> conduct root cause analysis o</w:t>
      </w:r>
      <w:r w:rsidRPr="000140A9" w:rsidR="00384C2B">
        <w:t xml:space="preserve">f </w:t>
      </w:r>
      <w:r w:rsidRPr="000140A9" w:rsidR="00562437">
        <w:t xml:space="preserve">reported </w:t>
      </w:r>
      <w:r w:rsidRPr="000140A9" w:rsidR="00384C2B">
        <w:t xml:space="preserve">safety </w:t>
      </w:r>
      <w:r w:rsidRPr="000140A9" w:rsidR="00562437">
        <w:t>incidents that are initially processed by NASA</w:t>
      </w:r>
      <w:r w:rsidRPr="000140A9" w:rsidR="00B06E42">
        <w:t xml:space="preserve">. The purpose of </w:t>
      </w:r>
      <w:r w:rsidRPr="000140A9" w:rsidR="00933B94">
        <w:t xml:space="preserve">the </w:t>
      </w:r>
      <w:r w:rsidRPr="000140A9" w:rsidR="00B06E42">
        <w:t>PRT</w:t>
      </w:r>
      <w:r w:rsidRPr="000140A9" w:rsidR="000B7B55">
        <w:t xml:space="preserve"> </w:t>
      </w:r>
      <w:r w:rsidRPr="000140A9" w:rsidR="00933B94">
        <w:t>is to</w:t>
      </w:r>
      <w:r w:rsidRPr="000140A9" w:rsidR="000B7B55">
        <w:t xml:space="preserve"> </w:t>
      </w:r>
      <w:r w:rsidRPr="000140A9" w:rsidR="009A44F8">
        <w:t>identify</w:t>
      </w:r>
      <w:r w:rsidRPr="000140A9" w:rsidR="000B7B55">
        <w:t xml:space="preserve"> corrective actions</w:t>
      </w:r>
      <w:r w:rsidRPr="000140A9" w:rsidR="00933B94">
        <w:t xml:space="preserve"> to mitigate the issues </w:t>
      </w:r>
      <w:r w:rsidRPr="000140A9" w:rsidR="009A44F8">
        <w:t>identified in NASA reports,</w:t>
      </w:r>
      <w:r w:rsidRPr="000140A9" w:rsidR="005269B4">
        <w:t xml:space="preserve"> </w:t>
      </w:r>
      <w:r w:rsidRPr="000140A9" w:rsidR="001B3A33">
        <w:t>that they</w:t>
      </w:r>
      <w:r w:rsidRPr="000140A9" w:rsidR="009A44F8">
        <w:t xml:space="preserve"> then</w:t>
      </w:r>
      <w:r w:rsidRPr="000140A9" w:rsidR="005269B4">
        <w:t xml:space="preserve"> propose to the C</w:t>
      </w:r>
      <w:r w:rsidRPr="000140A9" w:rsidR="005269B4">
        <w:rPr>
          <w:vertAlign w:val="superscript"/>
        </w:rPr>
        <w:t>3</w:t>
      </w:r>
      <w:r w:rsidRPr="000140A9" w:rsidR="005269B4">
        <w:t>RS Support Team</w:t>
      </w:r>
      <w:r w:rsidRPr="000140A9">
        <w:t xml:space="preserve"> for implementation</w:t>
      </w:r>
      <w:r w:rsidRPr="000140A9" w:rsidR="009A44F8">
        <w:t xml:space="preserve"> at the railroad</w:t>
      </w:r>
      <w:r w:rsidRPr="000140A9" w:rsidR="00562437">
        <w:t>.</w:t>
      </w:r>
      <w:r w:rsidRPr="000140A9" w:rsidR="009637F1">
        <w:t xml:space="preserve"> </w:t>
      </w:r>
    </w:p>
    <w:p w:rsidR="007B45C4" w:rsidRPr="000140A9" w:rsidP="001B0AAA" w14:paraId="331D010B" w14:textId="77777777"/>
    <w:p w:rsidR="00253FE7" w:rsidRPr="000140A9" w:rsidP="001B0AAA" w14:paraId="3437AF2D" w14:textId="722C28CD">
      <w:r w:rsidRPr="000140A9">
        <w:t xml:space="preserve">Because </w:t>
      </w:r>
      <w:r w:rsidRPr="000140A9" w:rsidR="009637F1">
        <w:t>PRT members</w:t>
      </w:r>
      <w:r w:rsidRPr="000140A9" w:rsidR="00C2664F">
        <w:t xml:space="preserve"> </w:t>
      </w:r>
      <w:r w:rsidRPr="000140A9" w:rsidR="001F3B4C">
        <w:t xml:space="preserve">are </w:t>
      </w:r>
      <w:r w:rsidRPr="000140A9" w:rsidR="00C2664F">
        <w:t>employees at the railroad</w:t>
      </w:r>
      <w:r w:rsidRPr="000140A9">
        <w:t xml:space="preserve"> (they</w:t>
      </w:r>
      <w:r w:rsidRPr="000140A9" w:rsidR="00C2664F">
        <w:t xml:space="preserve"> take on PRT responsibilities in addition to their </w:t>
      </w:r>
      <w:r w:rsidRPr="000140A9" w:rsidR="00562437">
        <w:t>position at the railroad</w:t>
      </w:r>
      <w:r w:rsidRPr="000140A9">
        <w:t>), they have access to</w:t>
      </w:r>
      <w:r w:rsidRPr="000140A9" w:rsidR="004E56C0">
        <w:t xml:space="preserve"> contact information for C</w:t>
      </w:r>
      <w:r w:rsidRPr="000140A9" w:rsidR="004E56C0">
        <w:rPr>
          <w:vertAlign w:val="superscript"/>
        </w:rPr>
        <w:t>3</w:t>
      </w:r>
      <w:r w:rsidRPr="000140A9" w:rsidR="004E56C0">
        <w:t>RS-participating craft employees and managers</w:t>
      </w:r>
      <w:r w:rsidRPr="000140A9" w:rsidR="001503D6">
        <w:t xml:space="preserve">, i.e., </w:t>
      </w:r>
      <w:r w:rsidRPr="000140A9" w:rsidR="00FE0558">
        <w:t>the target sample of</w:t>
      </w:r>
      <w:r w:rsidRPr="000140A9" w:rsidR="001C7D27">
        <w:t xml:space="preserve"> </w:t>
      </w:r>
      <w:r w:rsidRPr="000140A9" w:rsidR="001503D6">
        <w:t>survey participants</w:t>
      </w:r>
      <w:r w:rsidRPr="000140A9" w:rsidR="0015051A">
        <w:t xml:space="preserve"> who have experience with the C</w:t>
      </w:r>
      <w:r w:rsidRPr="000140A9" w:rsidR="0015051A">
        <w:rPr>
          <w:vertAlign w:val="superscript"/>
        </w:rPr>
        <w:t>3</w:t>
      </w:r>
      <w:r w:rsidRPr="000140A9" w:rsidR="0015051A">
        <w:t>RS program</w:t>
      </w:r>
      <w:r w:rsidRPr="000140A9" w:rsidR="005C4FAE">
        <w:t>.</w:t>
      </w:r>
      <w:r w:rsidRPr="000140A9" w:rsidR="00FF6ED4">
        <w:t xml:space="preserve"> </w:t>
      </w:r>
    </w:p>
    <w:p w:rsidR="00253FE7" w:rsidRPr="000140A9" w:rsidP="001B0AAA" w14:paraId="065765FE" w14:textId="77777777"/>
    <w:p w:rsidR="00593056" w:rsidRPr="00C87CB5" w:rsidP="001B0AAA" w14:paraId="17DE35C6" w14:textId="71725CF0">
      <w:r w:rsidRPr="000140A9">
        <w:t>We</w:t>
      </w:r>
      <w:r w:rsidRPr="000140A9" w:rsidR="00DA31BB">
        <w:t xml:space="preserve"> will </w:t>
      </w:r>
      <w:r w:rsidRPr="000140A9">
        <w:t xml:space="preserve">therefore </w:t>
      </w:r>
      <w:r w:rsidRPr="000140A9" w:rsidR="00DA31BB">
        <w:t>supp</w:t>
      </w:r>
      <w:r w:rsidRPr="000140A9" w:rsidR="00DF3ADD">
        <w:t>l</w:t>
      </w:r>
      <w:r w:rsidRPr="000140A9" w:rsidR="00437B6B">
        <w:t>y each PRT</w:t>
      </w:r>
      <w:r w:rsidRPr="000140A9" w:rsidR="00DF3ADD">
        <w:t xml:space="preserve"> </w:t>
      </w:r>
      <w:r w:rsidRPr="000140A9" w:rsidR="00BE125D">
        <w:t xml:space="preserve">the </w:t>
      </w:r>
      <w:r w:rsidRPr="000140A9" w:rsidR="00253FE7">
        <w:t xml:space="preserve">appropriate </w:t>
      </w:r>
      <w:r w:rsidR="002E341A">
        <w:t xml:space="preserve">secure </w:t>
      </w:r>
      <w:r w:rsidRPr="000140A9" w:rsidR="00BE125D">
        <w:t>URL</w:t>
      </w:r>
      <w:r w:rsidR="00E70EA8">
        <w:t>s</w:t>
      </w:r>
      <w:r w:rsidRPr="000140A9" w:rsidR="00253FE7">
        <w:t xml:space="preserve"> </w:t>
      </w:r>
      <w:r w:rsidR="00E70EA8">
        <w:t xml:space="preserve">to access </w:t>
      </w:r>
      <w:r w:rsidRPr="000140A9" w:rsidR="00253FE7">
        <w:t xml:space="preserve">employee </w:t>
      </w:r>
      <w:r w:rsidR="00C56894">
        <w:t>and</w:t>
      </w:r>
      <w:r w:rsidRPr="000140A9" w:rsidR="00253FE7">
        <w:t xml:space="preserve"> manager version</w:t>
      </w:r>
      <w:r w:rsidR="00C56894">
        <w:t>s</w:t>
      </w:r>
      <w:r w:rsidR="00E70EA8">
        <w:t xml:space="preserve"> of the survey</w:t>
      </w:r>
      <w:r w:rsidRPr="000140A9" w:rsidR="00403389">
        <w:t>.</w:t>
      </w:r>
      <w:r w:rsidRPr="000140A9" w:rsidR="00322BFF">
        <w:t xml:space="preserve"> PRTs will subsequently reach </w:t>
      </w:r>
      <w:r w:rsidRPr="000140A9" w:rsidR="00591625">
        <w:t>the</w:t>
      </w:r>
      <w:r w:rsidRPr="000140A9" w:rsidR="00322BFF">
        <w:t xml:space="preserve"> target audience of C</w:t>
      </w:r>
      <w:r w:rsidRPr="000140A9" w:rsidR="00322BFF">
        <w:rPr>
          <w:vertAlign w:val="superscript"/>
        </w:rPr>
        <w:t>3</w:t>
      </w:r>
      <w:r w:rsidRPr="000140A9" w:rsidR="00322BFF">
        <w:t>RS</w:t>
      </w:r>
      <w:r w:rsidRPr="000140A9" w:rsidR="00D41EBD">
        <w:t xml:space="preserve"> program </w:t>
      </w:r>
      <w:r w:rsidRPr="000140A9" w:rsidR="003745F2">
        <w:t>participating craft employees and managers using their organization’s email platform</w:t>
      </w:r>
      <w:r w:rsidRPr="000140A9" w:rsidR="008965E4">
        <w:t xml:space="preserve"> and relevant </w:t>
      </w:r>
      <w:r w:rsidRPr="000140A9" w:rsidR="00E24F4D">
        <w:t xml:space="preserve">email </w:t>
      </w:r>
      <w:r w:rsidRPr="000140A9" w:rsidR="008965E4">
        <w:t>d</w:t>
      </w:r>
      <w:r w:rsidRPr="000140A9" w:rsidR="003745F2">
        <w:t>istribution lists</w:t>
      </w:r>
      <w:r w:rsidRPr="000140A9" w:rsidR="00745E57">
        <w:t>.</w:t>
      </w:r>
    </w:p>
    <w:p w:rsidR="00A403BB" w:rsidRPr="00C87CB5" w:rsidP="00A403BB" w14:paraId="5D2E8077" w14:textId="77777777">
      <w:pPr>
        <w:pStyle w:val="ListParagraph"/>
      </w:pPr>
    </w:p>
    <w:p w:rsidR="00A403BB" w:rsidP="00A403BB" w14:paraId="53766C16" w14:textId="3277BB35">
      <w:pPr>
        <w:rPr>
          <w:b/>
        </w:rPr>
      </w:pPr>
      <w:r w:rsidRPr="00C87CB5">
        <w:rPr>
          <w:b/>
        </w:rPr>
        <w:t>Administration of the Instrument</w:t>
      </w:r>
    </w:p>
    <w:p w:rsidR="007923A0" w:rsidRPr="00C87CB5" w:rsidP="00A403BB" w14:paraId="3655B3BA" w14:textId="77777777">
      <w:pPr>
        <w:rPr>
          <w:b/>
        </w:rPr>
      </w:pPr>
    </w:p>
    <w:p w:rsidR="00A403BB" w:rsidRPr="00C87CB5" w:rsidP="00A403BB" w14:paraId="011D7AC9" w14:textId="77777777">
      <w:pPr>
        <w:pStyle w:val="ListParagraph"/>
        <w:numPr>
          <w:ilvl w:val="0"/>
          <w:numId w:val="17"/>
        </w:numPr>
      </w:pPr>
      <w:r w:rsidRPr="00C87CB5">
        <w:t>H</w:t>
      </w:r>
      <w:r w:rsidRPr="00C87CB5">
        <w:t>ow will you collect the information? (Check all that apply)</w:t>
      </w:r>
    </w:p>
    <w:p w:rsidR="001B0AAA" w:rsidRPr="00C87CB5" w:rsidP="001B0AAA" w14:paraId="62FC2EFC" w14:textId="68B4782C">
      <w:pPr>
        <w:ind w:left="720"/>
      </w:pPr>
      <w:r w:rsidRPr="00C87CB5">
        <w:t xml:space="preserve">[ </w:t>
      </w:r>
      <w:r w:rsidRPr="00C87CB5">
        <w:t xml:space="preserve"> </w:t>
      </w:r>
      <w:r w:rsidRPr="00C87CB5">
        <w:t>] Web-based</w:t>
      </w:r>
      <w:r w:rsidRPr="00C87CB5">
        <w:t xml:space="preserve"> or other forms of Social Media </w:t>
      </w:r>
    </w:p>
    <w:p w:rsidR="001B0AAA" w:rsidRPr="00C87CB5" w:rsidP="001B0AAA" w14:paraId="7FA35BB3" w14:textId="77777777">
      <w:pPr>
        <w:ind w:left="720"/>
      </w:pPr>
      <w:r w:rsidRPr="00C87CB5">
        <w:t xml:space="preserve">[ </w:t>
      </w:r>
      <w:r w:rsidRPr="00C87CB5">
        <w:t xml:space="preserve"> </w:t>
      </w:r>
      <w:r w:rsidRPr="00C87CB5">
        <w:t>] Telephone</w:t>
      </w:r>
      <w:r w:rsidRPr="00C87CB5">
        <w:tab/>
      </w:r>
    </w:p>
    <w:p w:rsidR="001B0AAA" w:rsidRPr="00C87CB5" w:rsidP="001B0AAA" w14:paraId="3901EBBF" w14:textId="77777777">
      <w:pPr>
        <w:ind w:left="720"/>
      </w:pPr>
      <w:r w:rsidRPr="00C87CB5">
        <w:t>[</w:t>
      </w:r>
      <w:r w:rsidRPr="00C87CB5">
        <w:t xml:space="preserve"> </w:t>
      </w:r>
      <w:r w:rsidRPr="00C87CB5">
        <w:t xml:space="preserve"> ] In-person</w:t>
      </w:r>
      <w:r w:rsidRPr="00C87CB5">
        <w:tab/>
      </w:r>
    </w:p>
    <w:p w:rsidR="001B0AAA" w:rsidRPr="00C87CB5" w:rsidP="001B0AAA" w14:paraId="19BDD2D5" w14:textId="77777777">
      <w:pPr>
        <w:ind w:left="720"/>
      </w:pPr>
      <w:r w:rsidRPr="00C87CB5">
        <w:t xml:space="preserve">[ </w:t>
      </w:r>
      <w:r w:rsidRPr="00C87CB5">
        <w:t xml:space="preserve"> </w:t>
      </w:r>
      <w:r w:rsidRPr="00C87CB5">
        <w:t>] Mail</w:t>
      </w:r>
      <w:r w:rsidRPr="00C87CB5">
        <w:t xml:space="preserve"> </w:t>
      </w:r>
    </w:p>
    <w:p w:rsidR="001B0AAA" w:rsidP="001B0AAA" w14:paraId="224E040E" w14:textId="1F82B7F4">
      <w:pPr>
        <w:ind w:left="720"/>
      </w:pPr>
      <w:r w:rsidRPr="00C87CB5">
        <w:t>[</w:t>
      </w:r>
      <w:r w:rsidRPr="00C87CB5" w:rsidR="000E009E">
        <w:t>x</w:t>
      </w:r>
      <w:r w:rsidRPr="00C87CB5">
        <w:t>] Other, Explain</w:t>
      </w:r>
      <w:r w:rsidRPr="00C87CB5" w:rsidR="000E009E">
        <w:t xml:space="preserve">: </w:t>
      </w:r>
      <w:r w:rsidRPr="00C87CB5" w:rsidR="00D41EBD">
        <w:t xml:space="preserve">contacts at individual railroads </w:t>
      </w:r>
      <w:r w:rsidRPr="00C87CB5" w:rsidR="000E009E">
        <w:t>will distribute URL</w:t>
      </w:r>
      <w:r w:rsidR="00D41EBD">
        <w:t>s</w:t>
      </w:r>
      <w:r w:rsidRPr="00C87CB5" w:rsidR="000E009E">
        <w:t xml:space="preserve"> to </w:t>
      </w:r>
      <w:r w:rsidR="00D41EBD">
        <w:t>the</w:t>
      </w:r>
      <w:r w:rsidRPr="00C87CB5" w:rsidR="000E009E">
        <w:t xml:space="preserve"> online survey </w:t>
      </w:r>
      <w:r w:rsidRPr="00C87CB5" w:rsidR="00AC74FB">
        <w:t>instrument</w:t>
      </w:r>
      <w:r w:rsidR="00D41EBD">
        <w:t>s</w:t>
      </w:r>
      <w:r w:rsidR="009634C2">
        <w:t xml:space="preserve"> </w:t>
      </w:r>
      <w:r w:rsidR="00D41EBD">
        <w:t xml:space="preserve">to the target participant sample </w:t>
      </w:r>
      <w:r w:rsidR="001F3FD2">
        <w:t>over email</w:t>
      </w:r>
      <w:r w:rsidRPr="00C87CB5" w:rsidR="000E009E">
        <w:t>.</w:t>
      </w:r>
    </w:p>
    <w:p w:rsidR="00BE5D1F" w:rsidP="001B0AAA" w14:paraId="74D7D3CB" w14:textId="77777777">
      <w:pPr>
        <w:ind w:left="720"/>
      </w:pPr>
    </w:p>
    <w:p w:rsidR="00F24CFC" w:rsidP="00F24CFC" w14:paraId="25FE5C49" w14:textId="05B9FE92">
      <w:pPr>
        <w:pStyle w:val="ListParagraph"/>
        <w:numPr>
          <w:ilvl w:val="0"/>
          <w:numId w:val="17"/>
        </w:numPr>
      </w:pPr>
      <w:r>
        <w:t>Will interviewers or facilitators be used?  [  ] Yes [</w:t>
      </w:r>
      <w:r w:rsidR="000E009E">
        <w:t>x</w:t>
      </w:r>
      <w:r>
        <w:t>] No</w:t>
      </w:r>
    </w:p>
    <w:p w:rsidR="00F24CFC" w:rsidP="00F24CFC" w14:paraId="2A273623" w14:textId="77777777">
      <w:pPr>
        <w:pStyle w:val="ListParagraph"/>
        <w:ind w:left="360"/>
      </w:pPr>
      <w:r>
        <w:t xml:space="preserve"> </w:t>
      </w:r>
    </w:p>
    <w:p w:rsidR="0024521E" w:rsidP="0024521E" w14:paraId="3D54997B" w14:textId="16E50FE1">
      <w:pPr>
        <w:rPr>
          <w:b/>
        </w:rPr>
      </w:pPr>
      <w:r w:rsidRPr="00F24CFC">
        <w:rPr>
          <w:b/>
        </w:rPr>
        <w:t>Please make sure that all instruments, instructions, and scripts are submitted with the request.</w:t>
      </w:r>
    </w:p>
    <w:p w:rsidR="00BE5D1F" w:rsidRPr="00F24CFC" w:rsidP="0024521E" w14:paraId="6C9EEB66" w14:textId="77777777">
      <w:pPr>
        <w:rPr>
          <w:b/>
        </w:rPr>
      </w:pPr>
    </w:p>
    <w:p w:rsidR="004C42F1" w:rsidRPr="004C42F1" w:rsidP="004C42F1" w14:paraId="7190E96F" w14:textId="77777777">
      <w:pPr>
        <w:rPr>
          <w:b/>
          <w:bCs/>
        </w:rPr>
      </w:pPr>
      <w:bookmarkStart w:id="0" w:name="_Hlk137453074"/>
      <w:r w:rsidRPr="004C42F1">
        <w:rPr>
          <w:b/>
          <w:bCs/>
        </w:rPr>
        <w:t>Instructions for completing Request for Approval under the “Generic Clearance for the Collection of Routine Customer Feedback”</w:t>
      </w:r>
    </w:p>
    <w:p w:rsidR="00F24CFC" w:rsidP="004C42F1" w14:paraId="5F583ACA" w14:textId="77777777">
      <w:r>
        <w:t xml:space="preserve"> </w:t>
      </w:r>
    </w:p>
    <w:p w:rsidR="00F24CFC" w:rsidP="00F24CFC" w14:paraId="56D42DC6" w14:textId="5CEED226">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24ECEF54"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r w:rsidR="00CB1078">
        <w:t>xxxx</w:t>
      </w:r>
      <w:r w:rsidR="00CB1078">
        <w:t>)</w:t>
      </w:r>
    </w:p>
    <w:p w:rsidR="00F24CFC" w:rsidRPr="008F50D4" w:rsidP="00F24CFC" w14:paraId="750B506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372EB7" w:rsidP="00F24CFC" w14:paraId="7E6B5E72" w14:textId="77777777">
      <w:pPr>
        <w:pStyle w:val="Header"/>
        <w:tabs>
          <w:tab w:val="clear" w:pos="4320"/>
          <w:tab w:val="clear" w:pos="8640"/>
        </w:tabs>
        <w:rPr>
          <w:b/>
        </w:rPr>
      </w:pPr>
    </w:p>
    <w:p w:rsidR="00F24CFC" w:rsidRPr="008F50D4" w:rsidP="00F24CFC" w14:paraId="7F515D26" w14:textId="7BA184AA">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6F6F7F93" w14:textId="77777777">
      <w:pPr>
        <w:rPr>
          <w:b/>
          <w:sz w:val="20"/>
          <w:szCs w:val="20"/>
        </w:rPr>
      </w:pPr>
    </w:p>
    <w:p w:rsidR="00F24CFC" w:rsidRPr="008F50D4" w:rsidP="00F24CFC" w14:paraId="237E2583"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3971D6DA" w14:textId="77777777">
      <w:pPr>
        <w:pStyle w:val="BodyTextIndent"/>
        <w:tabs>
          <w:tab w:val="left" w:pos="360"/>
        </w:tabs>
        <w:ind w:left="0"/>
        <w:rPr>
          <w:bCs/>
        </w:rPr>
      </w:pPr>
    </w:p>
    <w:p w:rsidR="00F24CFC" w:rsidRPr="008F50D4" w:rsidP="00F24CFC" w14:paraId="5F4C2EE1"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8AF44BC" w14:textId="77777777">
      <w:pPr>
        <w:rPr>
          <w:sz w:val="16"/>
          <w:szCs w:val="16"/>
        </w:rPr>
      </w:pPr>
    </w:p>
    <w:p w:rsidR="00F24CFC" w:rsidP="004C42F1" w14:paraId="46EC8F5A"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7C444C3A" w14:textId="77777777">
      <w:pPr>
        <w:rPr>
          <w:sz w:val="20"/>
          <w:szCs w:val="20"/>
        </w:rPr>
      </w:pPr>
    </w:p>
    <w:p w:rsidR="00F24CFC" w:rsidRPr="008F50D4" w:rsidP="008F50D4" w14:paraId="632D59C9"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5DDA52A7" w14:textId="77777777">
      <w:pPr>
        <w:rPr>
          <w:b/>
        </w:rPr>
      </w:pPr>
    </w:p>
    <w:p w:rsidR="008F50D4" w:rsidP="00F24CFC" w14:paraId="1BA1BA52" w14:textId="77777777">
      <w:pPr>
        <w:rPr>
          <w:b/>
        </w:rPr>
      </w:pPr>
      <w:r>
        <w:rPr>
          <w:b/>
        </w:rPr>
        <w:t>BURDEN HOURS</w:t>
      </w:r>
      <w:r>
        <w:rPr>
          <w:b/>
        </w:rPr>
        <w:t>:</w:t>
      </w:r>
    </w:p>
    <w:p w:rsidR="00B65DAD" w:rsidP="00F24CFC" w14:paraId="2675939D" w14:textId="77777777">
      <w:pPr>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5"/>
        <w:gridCol w:w="1913"/>
        <w:gridCol w:w="1620"/>
        <w:gridCol w:w="1530"/>
      </w:tblGrid>
      <w:tr w14:paraId="58CAAF9B" w14:textId="77777777" w:rsidTr="006D635E">
        <w:tblPrEx>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945" w:type="dxa"/>
          </w:tcPr>
          <w:p w:rsidR="00B65DAD" w:rsidRPr="00B65DAD" w:rsidP="00B65DAD" w14:paraId="07ACADE1" w14:textId="77777777">
            <w:pPr>
              <w:rPr>
                <w:color w:val="000000"/>
              </w:rPr>
            </w:pPr>
            <w:r w:rsidRPr="00B65DAD">
              <w:rPr>
                <w:b/>
                <w:bCs/>
                <w:color w:val="000000"/>
              </w:rPr>
              <w:t xml:space="preserve">Category of Respondent </w:t>
            </w:r>
          </w:p>
        </w:tc>
        <w:tc>
          <w:tcPr>
            <w:tcW w:w="1913" w:type="dxa"/>
          </w:tcPr>
          <w:p w:rsidR="00B65DAD" w:rsidRPr="00B65DAD" w:rsidP="00B65DAD" w14:paraId="06973AED" w14:textId="77777777">
            <w:pPr>
              <w:rPr>
                <w:rFonts w:ascii="Calibri" w:hAnsi="Calibri" w:cs="Calibri"/>
                <w:color w:val="000000"/>
                <w:sz w:val="22"/>
                <w:szCs w:val="22"/>
              </w:rPr>
            </w:pPr>
            <w:r w:rsidRPr="00B65DAD">
              <w:rPr>
                <w:b/>
                <w:bCs/>
                <w:color w:val="000000"/>
              </w:rPr>
              <w:t>No. of Respondents</w:t>
            </w:r>
          </w:p>
        </w:tc>
        <w:tc>
          <w:tcPr>
            <w:tcW w:w="1620" w:type="dxa"/>
          </w:tcPr>
          <w:p w:rsidR="00B65DAD" w:rsidRPr="00B65DAD" w:rsidP="00B65DAD" w14:paraId="72BC53B0" w14:textId="77777777">
            <w:pPr>
              <w:rPr>
                <w:color w:val="000000"/>
              </w:rPr>
            </w:pPr>
            <w:r w:rsidRPr="00B65DAD">
              <w:rPr>
                <w:b/>
                <w:bCs/>
                <w:color w:val="000000"/>
              </w:rPr>
              <w:t>Participation Time</w:t>
            </w:r>
          </w:p>
        </w:tc>
        <w:tc>
          <w:tcPr>
            <w:tcW w:w="1530" w:type="dxa"/>
          </w:tcPr>
          <w:p w:rsidR="00B65DAD" w:rsidRPr="00B65DAD" w:rsidP="00B65DAD" w14:paraId="3DE36C9E" w14:textId="77777777">
            <w:pPr>
              <w:rPr>
                <w:color w:val="000000"/>
              </w:rPr>
            </w:pPr>
            <w:r w:rsidRPr="00B65DAD">
              <w:rPr>
                <w:b/>
                <w:bCs/>
                <w:color w:val="000000"/>
              </w:rPr>
              <w:t>Burden</w:t>
            </w:r>
          </w:p>
        </w:tc>
      </w:tr>
      <w:tr w14:paraId="7E8770E1" w14:textId="77777777" w:rsidTr="006D635E">
        <w:tblPrEx>
          <w:tblW w:w="10008" w:type="dxa"/>
          <w:tblLayout w:type="fixed"/>
          <w:tblLook w:val="01E0"/>
        </w:tblPrEx>
        <w:trPr>
          <w:trHeight w:val="274"/>
        </w:trPr>
        <w:tc>
          <w:tcPr>
            <w:tcW w:w="4945" w:type="dxa"/>
          </w:tcPr>
          <w:p w:rsidR="00B65DAD" w:rsidRPr="00B65DAD" w:rsidP="00B65DAD" w14:paraId="72BFAEB6" w14:textId="77777777">
            <w:pPr>
              <w:spacing w:line="259" w:lineRule="auto"/>
            </w:pPr>
          </w:p>
        </w:tc>
        <w:tc>
          <w:tcPr>
            <w:tcW w:w="1913" w:type="dxa"/>
          </w:tcPr>
          <w:p w:rsidR="00B65DAD" w:rsidRPr="00B65DAD" w:rsidP="00B65DAD" w14:paraId="3E9E816A" w14:textId="77777777">
            <w:pPr>
              <w:rPr>
                <w:color w:val="000000"/>
              </w:rPr>
            </w:pPr>
          </w:p>
        </w:tc>
        <w:tc>
          <w:tcPr>
            <w:tcW w:w="1620" w:type="dxa"/>
          </w:tcPr>
          <w:p w:rsidR="00B65DAD" w:rsidRPr="00B65DAD" w:rsidP="00B65DAD" w14:paraId="61D79EBD" w14:textId="77777777">
            <w:pPr>
              <w:rPr>
                <w:color w:val="000000"/>
              </w:rPr>
            </w:pPr>
            <w:r w:rsidRPr="00B65DAD">
              <w:rPr>
                <w:color w:val="000000"/>
              </w:rPr>
              <w:t>5 minutes</w:t>
            </w:r>
          </w:p>
        </w:tc>
        <w:tc>
          <w:tcPr>
            <w:tcW w:w="1530" w:type="dxa"/>
          </w:tcPr>
          <w:p w:rsidR="00B65DAD" w:rsidRPr="00B65DAD" w:rsidP="00B65DAD" w14:paraId="27F1B3B2" w14:textId="77777777">
            <w:pPr>
              <w:rPr>
                <w:color w:val="000000"/>
              </w:rPr>
            </w:pPr>
            <w:r w:rsidRPr="00B65DAD">
              <w:rPr>
                <w:color w:val="000000"/>
              </w:rPr>
              <w:t>250</w:t>
            </w:r>
          </w:p>
        </w:tc>
      </w:tr>
      <w:tr w14:paraId="76D319A9" w14:textId="77777777" w:rsidTr="006D635E">
        <w:tblPrEx>
          <w:tblW w:w="10008" w:type="dxa"/>
          <w:tblLayout w:type="fixed"/>
          <w:tblLook w:val="01E0"/>
        </w:tblPrEx>
        <w:trPr>
          <w:trHeight w:val="289"/>
        </w:trPr>
        <w:tc>
          <w:tcPr>
            <w:tcW w:w="8478" w:type="dxa"/>
            <w:gridSpan w:val="3"/>
          </w:tcPr>
          <w:p w:rsidR="00B65DAD" w:rsidRPr="00B65DAD" w:rsidP="00B65DAD" w14:paraId="2D0250F0" w14:textId="77777777">
            <w:pPr>
              <w:rPr>
                <w:color w:val="000000"/>
              </w:rPr>
            </w:pPr>
            <w:r w:rsidRPr="00B65DAD">
              <w:rPr>
                <w:b/>
                <w:bCs/>
                <w:color w:val="000000"/>
              </w:rPr>
              <w:t>GRAND TOTAL BURDEN HOURS</w:t>
            </w:r>
          </w:p>
        </w:tc>
        <w:tc>
          <w:tcPr>
            <w:tcW w:w="1530" w:type="dxa"/>
          </w:tcPr>
          <w:p w:rsidR="00B65DAD" w:rsidRPr="00B65DAD" w:rsidP="00B65DAD" w14:paraId="4CE7E1ED" w14:textId="77777777">
            <w:pPr>
              <w:rPr>
                <w:color w:val="000000"/>
              </w:rPr>
            </w:pPr>
            <w:r w:rsidRPr="00B65DAD">
              <w:rPr>
                <w:b/>
                <w:bCs/>
                <w:color w:val="000000"/>
              </w:rPr>
              <w:t>250 hours</w:t>
            </w:r>
          </w:p>
        </w:tc>
      </w:tr>
    </w:tbl>
    <w:p w:rsidR="00B65DAD" w:rsidP="00F24CFC" w14:paraId="1B8C5D0F" w14:textId="77777777">
      <w:pPr>
        <w:rPr>
          <w:b/>
        </w:rPr>
      </w:pPr>
    </w:p>
    <w:p w:rsidR="008F50D4" w:rsidRPr="007923A0" w:rsidP="00F24CFC" w14:paraId="72DADB3E" w14:textId="77777777">
      <w:r w:rsidRPr="007923A0">
        <w:rPr>
          <w:b/>
        </w:rPr>
        <w:t xml:space="preserve">Category of Respondents:  </w:t>
      </w:r>
      <w:r w:rsidRPr="007923A0">
        <w:t>Identify who you expect the respondents to be in terms of the following categories: (1) Individuals or Households;</w:t>
      </w:r>
      <w:r w:rsidRPr="007923A0" w:rsidR="00B824F4">
        <w:t xml:space="preserve"> </w:t>
      </w:r>
      <w:r w:rsidRPr="007923A0">
        <w:t>(2) Private Sector; (3) State, local, or tribal governments; or (4) Federal Government.  Only one type of respondent can be selected</w:t>
      </w:r>
      <w:r w:rsidRPr="007923A0" w:rsidR="00CF6542">
        <w:t xml:space="preserve"> per row</w:t>
      </w:r>
      <w:r w:rsidRPr="007923A0">
        <w:t xml:space="preserve">. </w:t>
      </w:r>
    </w:p>
    <w:p w:rsidR="00BE5D1F" w:rsidRPr="007923A0" w:rsidP="00F24CFC" w14:paraId="102C44CB" w14:textId="77777777">
      <w:pPr>
        <w:rPr>
          <w:b/>
        </w:rPr>
      </w:pPr>
    </w:p>
    <w:p w:rsidR="008F50D4" w:rsidRPr="007923A0" w:rsidP="00F24CFC" w14:paraId="5119CEB6" w14:textId="3590D446">
      <w:r w:rsidRPr="007923A0">
        <w:rPr>
          <w:b/>
        </w:rPr>
        <w:t>No. of Respondents:</w:t>
      </w:r>
      <w:r w:rsidRPr="007923A0">
        <w:t xml:space="preserve">  Provid</w:t>
      </w:r>
      <w:r w:rsidRPr="007923A0" w:rsidR="00F51AC7">
        <w:t>e an estimate of the Number of R</w:t>
      </w:r>
      <w:r w:rsidRPr="007923A0">
        <w:t>espondents.</w:t>
      </w:r>
    </w:p>
    <w:p w:rsidR="00BE5D1F" w:rsidRPr="007923A0" w:rsidP="00F24CFC" w14:paraId="6BE73254" w14:textId="77777777">
      <w:pPr>
        <w:rPr>
          <w:b/>
        </w:rPr>
      </w:pPr>
    </w:p>
    <w:p w:rsidR="008F50D4" w:rsidRPr="007923A0" w:rsidP="00F24CFC" w14:paraId="661BF940" w14:textId="66C9EF1E">
      <w:r w:rsidRPr="007923A0">
        <w:rPr>
          <w:b/>
        </w:rPr>
        <w:t xml:space="preserve">Participation Time:  </w:t>
      </w:r>
      <w:r w:rsidRPr="007923A0">
        <w:t>Provide an estimate of the amount of time</w:t>
      </w:r>
      <w:r w:rsidRPr="007923A0" w:rsidR="0041242E">
        <w:t xml:space="preserve"> (in minutes)</w:t>
      </w:r>
      <w:r w:rsidRPr="007923A0">
        <w:t xml:space="preserve"> required for a respondent to participate (e.g. fill out a survey or participate in a focus group)</w:t>
      </w:r>
    </w:p>
    <w:p w:rsidR="00BE5D1F" w:rsidRPr="007923A0" w:rsidP="00F24CFC" w14:paraId="7F010FD9" w14:textId="77777777">
      <w:pPr>
        <w:rPr>
          <w:b/>
        </w:rPr>
      </w:pPr>
    </w:p>
    <w:p w:rsidR="00F24CFC" w:rsidRPr="008F50D4" w:rsidP="00F24CFC" w14:paraId="5A3603FC" w14:textId="0D57DE8A">
      <w:r w:rsidRPr="007923A0">
        <w:rPr>
          <w:b/>
        </w:rPr>
        <w:t>Burden:</w:t>
      </w:r>
      <w:r w:rsidRPr="007923A0">
        <w:t xml:space="preserve">  Provide the </w:t>
      </w:r>
      <w:r w:rsidRPr="007923A0">
        <w:t xml:space="preserve">Annual burden </w:t>
      </w:r>
      <w:r w:rsidRPr="007923A0" w:rsidR="00F51AC7">
        <w:t>hours:  Multiply the Number of R</w:t>
      </w:r>
      <w:r w:rsidRPr="007923A0">
        <w:t>espon</w:t>
      </w:r>
      <w:r w:rsidRPr="007923A0" w:rsidR="00F51AC7">
        <w:t>dents and the P</w:t>
      </w:r>
      <w:r w:rsidRPr="007923A0">
        <w:t>articipat</w:t>
      </w:r>
      <w:r w:rsidRPr="007923A0" w:rsidR="00F51AC7">
        <w:t>ion T</w:t>
      </w:r>
      <w:r w:rsidRPr="007923A0">
        <w:t xml:space="preserve">ime </w:t>
      </w:r>
      <w:r w:rsidRPr="007923A0" w:rsidR="0041242E">
        <w:t>then</w:t>
      </w:r>
      <w:r w:rsidRPr="007923A0">
        <w:t xml:space="preserve"> </w:t>
      </w:r>
      <w:r w:rsidRPr="007923A0" w:rsidR="003F1C5B">
        <w:t>divide by 60.</w:t>
      </w:r>
    </w:p>
    <w:p w:rsidR="00F24CFC" w:rsidRPr="006832D9" w:rsidP="00F24CFC" w14:paraId="6543BE6D" w14:textId="77777777">
      <w:pPr>
        <w:keepNext/>
        <w:keepLines/>
        <w:rPr>
          <w:b/>
        </w:rPr>
      </w:pPr>
    </w:p>
    <w:p w:rsidR="00F24CFC" w:rsidP="00F24CFC" w14:paraId="72ED3A4E"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11E2B2F5" w14:textId="77777777">
      <w:pPr>
        <w:rPr>
          <w:b/>
          <w:bCs/>
          <w:sz w:val="20"/>
          <w:szCs w:val="20"/>
          <w:u w:val="single"/>
        </w:rPr>
      </w:pPr>
    </w:p>
    <w:p w:rsidR="00F24CFC" w:rsidP="00F24CFC" w14:paraId="40F814C8" w14:textId="77777777">
      <w:pPr>
        <w:rPr>
          <w:b/>
        </w:rPr>
      </w:pPr>
      <w:r>
        <w:rPr>
          <w:b/>
          <w:bCs/>
          <w:u w:val="single"/>
        </w:rPr>
        <w:t>If you are conducting a focus group, survey, or plan to employ statistical methods, please  provide answers to the following questions:</w:t>
      </w:r>
    </w:p>
    <w:p w:rsidR="00F24CFC" w:rsidRPr="00CF6542" w:rsidP="00F24CFC" w14:paraId="084203D8" w14:textId="77777777">
      <w:pPr>
        <w:rPr>
          <w:b/>
          <w:sz w:val="20"/>
          <w:szCs w:val="20"/>
        </w:rPr>
      </w:pPr>
    </w:p>
    <w:p w:rsidR="00F24CFC" w:rsidP="00F24CFC" w14:paraId="679A1802"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1D97FAD1" w14:textId="77777777">
      <w:pPr>
        <w:rPr>
          <w:b/>
          <w:sz w:val="20"/>
          <w:szCs w:val="20"/>
        </w:rPr>
      </w:pPr>
    </w:p>
    <w:p w:rsidR="00F24CFC" w:rsidRPr="003F1C5B" w:rsidP="00F24CFC" w14:paraId="6A7DE197"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7A444A80" w14:textId="77777777">
      <w:pPr>
        <w:pStyle w:val="ListParagraph"/>
        <w:ind w:left="360"/>
      </w:pPr>
    </w:p>
    <w:p w:rsidR="005E714A" w:rsidRPr="008228C3" w:rsidP="008228C3" w14:paraId="28EAF8E0" w14:textId="77777777">
      <w:pPr>
        <w:rPr>
          <w:b/>
        </w:rPr>
      </w:pPr>
      <w:r>
        <w:rPr>
          <w:b/>
        </w:rPr>
        <w:t xml:space="preserve">Submit </w:t>
      </w:r>
      <w:r w:rsidRPr="00F24CFC" w:rsidR="00F24CFC">
        <w:rPr>
          <w:b/>
        </w:rPr>
        <w:t>all instruments, instructions, and scripts are submitted with the request.</w:t>
      </w:r>
      <w:bookmarkEnd w:id="0"/>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1D2F72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35A10" w14:paraId="62D8E5A1" w14:textId="77777777">
      <w:r>
        <w:separator/>
      </w:r>
    </w:p>
  </w:footnote>
  <w:footnote w:type="continuationSeparator" w:id="1">
    <w:p w:rsidR="00235A10" w14:paraId="0CD02964" w14:textId="77777777">
      <w:r>
        <w:continuationSeparator/>
      </w:r>
    </w:p>
  </w:footnote>
  <w:footnote w:id="2">
    <w:p w:rsidR="00812BE0" w14:paraId="101B7B37" w14:textId="23DDF120">
      <w:pPr>
        <w:pStyle w:val="FootnoteText"/>
      </w:pPr>
      <w:r>
        <w:rPr>
          <w:rStyle w:val="FootnoteReference"/>
        </w:rPr>
        <w:footnoteRef/>
      </w:r>
      <w:r>
        <w:t xml:space="preserve"> Totals may not add due to rounding. </w:t>
      </w:r>
    </w:p>
  </w:footnote>
  <w:footnote w:id="3">
    <w:p w:rsidR="00D80276" w:rsidP="005C048C" w14:paraId="5A4A0DC3" w14:textId="73C4437B">
      <w:pPr>
        <w:pStyle w:val="FootnoteText"/>
      </w:pPr>
      <w:r>
        <w:rPr>
          <w:rStyle w:val="FootnoteReference"/>
        </w:rPr>
        <w:footnoteRef/>
      </w:r>
      <w:r>
        <w:t xml:space="preserve"> </w:t>
      </w:r>
      <w:r w:rsidRPr="00934B4A" w:rsidR="00934B4A">
        <w:t>NJT = New Jersey Transit</w:t>
      </w:r>
      <w:r w:rsidR="00934B4A">
        <w:t xml:space="preserve">; </w:t>
      </w:r>
      <w:r w:rsidR="005C048C">
        <w:t>ATK = Amtrak; SRC = Strasburg Rail Road Company; MNR = Metro North Railroad; LIRR = Long Island Railroad; Metra = Northeast Illinois Regional Commuter Railroad Corporation; MBTA/Keolis = Massachusetts Bay Transportation Authority; SEPTA = Southeastern Pennsylvania Transportation Authority; DCTA = Denton County Transportation Authority; NCTD = North County Transit District; NSHR = North Shore Railroad; BPRR = Buffalo and Pittsburgh Railroad; NOPB = New Orleans Public Belt Railroad; SMW = St. Mary’s Railway West; DLRR = Delaware-Lackawanna Railroad; GOOS = Goose Lake Railway; HOG = Heart of Georgia Railroad; GC = Georgia Central Railway.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74C1244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DC"/>
    <w:rsid w:val="0001027E"/>
    <w:rsid w:val="000140A9"/>
    <w:rsid w:val="00016E70"/>
    <w:rsid w:val="00023A57"/>
    <w:rsid w:val="000430C9"/>
    <w:rsid w:val="00045EE7"/>
    <w:rsid w:val="00047A64"/>
    <w:rsid w:val="00052D39"/>
    <w:rsid w:val="000535E7"/>
    <w:rsid w:val="00061940"/>
    <w:rsid w:val="00062CD0"/>
    <w:rsid w:val="00067329"/>
    <w:rsid w:val="00073710"/>
    <w:rsid w:val="0008291E"/>
    <w:rsid w:val="000A782B"/>
    <w:rsid w:val="000B2838"/>
    <w:rsid w:val="000B7B55"/>
    <w:rsid w:val="000D44CA"/>
    <w:rsid w:val="000D6AD9"/>
    <w:rsid w:val="000E009E"/>
    <w:rsid w:val="000E200B"/>
    <w:rsid w:val="000F4285"/>
    <w:rsid w:val="000F68BE"/>
    <w:rsid w:val="001503D6"/>
    <w:rsid w:val="0015051A"/>
    <w:rsid w:val="00162DFF"/>
    <w:rsid w:val="001922AF"/>
    <w:rsid w:val="001927A4"/>
    <w:rsid w:val="00194AC6"/>
    <w:rsid w:val="001952C3"/>
    <w:rsid w:val="00197F75"/>
    <w:rsid w:val="001A200B"/>
    <w:rsid w:val="001A23B0"/>
    <w:rsid w:val="001A25CC"/>
    <w:rsid w:val="001B0AAA"/>
    <w:rsid w:val="001B3A33"/>
    <w:rsid w:val="001C39F7"/>
    <w:rsid w:val="001C7D27"/>
    <w:rsid w:val="001F3B4C"/>
    <w:rsid w:val="001F3FD2"/>
    <w:rsid w:val="00231CED"/>
    <w:rsid w:val="00235A10"/>
    <w:rsid w:val="00237B48"/>
    <w:rsid w:val="0024521E"/>
    <w:rsid w:val="00253FE7"/>
    <w:rsid w:val="00255882"/>
    <w:rsid w:val="00263C3D"/>
    <w:rsid w:val="00273FA8"/>
    <w:rsid w:val="00274D0B"/>
    <w:rsid w:val="002A3E69"/>
    <w:rsid w:val="002B052D"/>
    <w:rsid w:val="002B34CD"/>
    <w:rsid w:val="002B3C95"/>
    <w:rsid w:val="002D0B92"/>
    <w:rsid w:val="002E341A"/>
    <w:rsid w:val="002F0BCD"/>
    <w:rsid w:val="00322BFF"/>
    <w:rsid w:val="00372EB7"/>
    <w:rsid w:val="003745F2"/>
    <w:rsid w:val="003770D5"/>
    <w:rsid w:val="00384C2B"/>
    <w:rsid w:val="00387F4B"/>
    <w:rsid w:val="003A0EC6"/>
    <w:rsid w:val="003A725A"/>
    <w:rsid w:val="003B4E69"/>
    <w:rsid w:val="003D5BBE"/>
    <w:rsid w:val="003E3737"/>
    <w:rsid w:val="003E3C61"/>
    <w:rsid w:val="003F1C5B"/>
    <w:rsid w:val="00403389"/>
    <w:rsid w:val="0041242E"/>
    <w:rsid w:val="00412520"/>
    <w:rsid w:val="00412B86"/>
    <w:rsid w:val="00434E33"/>
    <w:rsid w:val="00437B6B"/>
    <w:rsid w:val="00441434"/>
    <w:rsid w:val="0045264C"/>
    <w:rsid w:val="004536FD"/>
    <w:rsid w:val="0045700E"/>
    <w:rsid w:val="0045713C"/>
    <w:rsid w:val="004633C0"/>
    <w:rsid w:val="004718EF"/>
    <w:rsid w:val="004876EC"/>
    <w:rsid w:val="004958E4"/>
    <w:rsid w:val="00497437"/>
    <w:rsid w:val="004A713C"/>
    <w:rsid w:val="004C42F1"/>
    <w:rsid w:val="004D6E14"/>
    <w:rsid w:val="004E56C0"/>
    <w:rsid w:val="004F4B81"/>
    <w:rsid w:val="005009B0"/>
    <w:rsid w:val="00511BEB"/>
    <w:rsid w:val="00516011"/>
    <w:rsid w:val="00521ACA"/>
    <w:rsid w:val="005269B4"/>
    <w:rsid w:val="00531463"/>
    <w:rsid w:val="00562437"/>
    <w:rsid w:val="005642EF"/>
    <w:rsid w:val="00591625"/>
    <w:rsid w:val="00593056"/>
    <w:rsid w:val="005A1006"/>
    <w:rsid w:val="005C048C"/>
    <w:rsid w:val="005C4FAE"/>
    <w:rsid w:val="005E714A"/>
    <w:rsid w:val="005F5FA8"/>
    <w:rsid w:val="005F693D"/>
    <w:rsid w:val="006140A0"/>
    <w:rsid w:val="00636621"/>
    <w:rsid w:val="00642B49"/>
    <w:rsid w:val="00663B6B"/>
    <w:rsid w:val="006832D9"/>
    <w:rsid w:val="0069403B"/>
    <w:rsid w:val="006D550A"/>
    <w:rsid w:val="006D635E"/>
    <w:rsid w:val="006D6FDA"/>
    <w:rsid w:val="006D7AD7"/>
    <w:rsid w:val="006F3DDE"/>
    <w:rsid w:val="006F5B7F"/>
    <w:rsid w:val="00704678"/>
    <w:rsid w:val="007425E7"/>
    <w:rsid w:val="0074416F"/>
    <w:rsid w:val="00745E57"/>
    <w:rsid w:val="00774321"/>
    <w:rsid w:val="007923A0"/>
    <w:rsid w:val="007B45C4"/>
    <w:rsid w:val="007F7080"/>
    <w:rsid w:val="00802607"/>
    <w:rsid w:val="008101A5"/>
    <w:rsid w:val="008122CF"/>
    <w:rsid w:val="00812BE0"/>
    <w:rsid w:val="00822664"/>
    <w:rsid w:val="008228C3"/>
    <w:rsid w:val="008370F8"/>
    <w:rsid w:val="008434A5"/>
    <w:rsid w:val="00843796"/>
    <w:rsid w:val="00895229"/>
    <w:rsid w:val="00896468"/>
    <w:rsid w:val="008965E4"/>
    <w:rsid w:val="008B2EB3"/>
    <w:rsid w:val="008B3BD6"/>
    <w:rsid w:val="008B7950"/>
    <w:rsid w:val="008D00F8"/>
    <w:rsid w:val="008D4502"/>
    <w:rsid w:val="008D5E7A"/>
    <w:rsid w:val="008E648C"/>
    <w:rsid w:val="008F0203"/>
    <w:rsid w:val="008F124B"/>
    <w:rsid w:val="008F50D4"/>
    <w:rsid w:val="008F63B5"/>
    <w:rsid w:val="009239AA"/>
    <w:rsid w:val="00923E92"/>
    <w:rsid w:val="00925BED"/>
    <w:rsid w:val="00933B94"/>
    <w:rsid w:val="00934B4A"/>
    <w:rsid w:val="00935ADA"/>
    <w:rsid w:val="00946B6C"/>
    <w:rsid w:val="0095273E"/>
    <w:rsid w:val="009540C7"/>
    <w:rsid w:val="00955A71"/>
    <w:rsid w:val="00960113"/>
    <w:rsid w:val="0096108F"/>
    <w:rsid w:val="009634C2"/>
    <w:rsid w:val="009637F1"/>
    <w:rsid w:val="0098404E"/>
    <w:rsid w:val="009A44F8"/>
    <w:rsid w:val="009C13B9"/>
    <w:rsid w:val="009C74EC"/>
    <w:rsid w:val="009D01A2"/>
    <w:rsid w:val="009D2A0D"/>
    <w:rsid w:val="009F5923"/>
    <w:rsid w:val="00A06C32"/>
    <w:rsid w:val="00A403BB"/>
    <w:rsid w:val="00A56D88"/>
    <w:rsid w:val="00A65748"/>
    <w:rsid w:val="00A674DF"/>
    <w:rsid w:val="00A83AA6"/>
    <w:rsid w:val="00A934D6"/>
    <w:rsid w:val="00AB4153"/>
    <w:rsid w:val="00AB66CE"/>
    <w:rsid w:val="00AC0F3F"/>
    <w:rsid w:val="00AC74FB"/>
    <w:rsid w:val="00AE1809"/>
    <w:rsid w:val="00AF4DF0"/>
    <w:rsid w:val="00B06E42"/>
    <w:rsid w:val="00B074AF"/>
    <w:rsid w:val="00B228E8"/>
    <w:rsid w:val="00B65DAD"/>
    <w:rsid w:val="00B80D76"/>
    <w:rsid w:val="00B824F4"/>
    <w:rsid w:val="00B876E9"/>
    <w:rsid w:val="00BA2105"/>
    <w:rsid w:val="00BA7E06"/>
    <w:rsid w:val="00BB43B5"/>
    <w:rsid w:val="00BB6219"/>
    <w:rsid w:val="00BD290F"/>
    <w:rsid w:val="00BD6E52"/>
    <w:rsid w:val="00BD78CA"/>
    <w:rsid w:val="00BE125D"/>
    <w:rsid w:val="00BE5D1F"/>
    <w:rsid w:val="00BF563D"/>
    <w:rsid w:val="00C13AF3"/>
    <w:rsid w:val="00C14CC4"/>
    <w:rsid w:val="00C163FD"/>
    <w:rsid w:val="00C23994"/>
    <w:rsid w:val="00C239C9"/>
    <w:rsid w:val="00C2664F"/>
    <w:rsid w:val="00C30521"/>
    <w:rsid w:val="00C33C52"/>
    <w:rsid w:val="00C40D8B"/>
    <w:rsid w:val="00C56894"/>
    <w:rsid w:val="00C635E6"/>
    <w:rsid w:val="00C77F34"/>
    <w:rsid w:val="00C82987"/>
    <w:rsid w:val="00C8407A"/>
    <w:rsid w:val="00C8488C"/>
    <w:rsid w:val="00C85B0C"/>
    <w:rsid w:val="00C86E91"/>
    <w:rsid w:val="00C8773E"/>
    <w:rsid w:val="00C87CB5"/>
    <w:rsid w:val="00CA2650"/>
    <w:rsid w:val="00CB1078"/>
    <w:rsid w:val="00CC22D8"/>
    <w:rsid w:val="00CC6FAF"/>
    <w:rsid w:val="00CF184A"/>
    <w:rsid w:val="00CF6542"/>
    <w:rsid w:val="00D22600"/>
    <w:rsid w:val="00D24698"/>
    <w:rsid w:val="00D41EBD"/>
    <w:rsid w:val="00D55F82"/>
    <w:rsid w:val="00D56603"/>
    <w:rsid w:val="00D6383F"/>
    <w:rsid w:val="00D67491"/>
    <w:rsid w:val="00D80276"/>
    <w:rsid w:val="00D802A4"/>
    <w:rsid w:val="00D80D0A"/>
    <w:rsid w:val="00DA31BB"/>
    <w:rsid w:val="00DB59D0"/>
    <w:rsid w:val="00DC33D3"/>
    <w:rsid w:val="00DD16B1"/>
    <w:rsid w:val="00DD62F9"/>
    <w:rsid w:val="00DE11A9"/>
    <w:rsid w:val="00DF3ADD"/>
    <w:rsid w:val="00E11145"/>
    <w:rsid w:val="00E1329C"/>
    <w:rsid w:val="00E22E95"/>
    <w:rsid w:val="00E231BF"/>
    <w:rsid w:val="00E24F4D"/>
    <w:rsid w:val="00E26329"/>
    <w:rsid w:val="00E40B50"/>
    <w:rsid w:val="00E4663B"/>
    <w:rsid w:val="00E50293"/>
    <w:rsid w:val="00E65FFC"/>
    <w:rsid w:val="00E70EA8"/>
    <w:rsid w:val="00E744EA"/>
    <w:rsid w:val="00E80951"/>
    <w:rsid w:val="00E854FE"/>
    <w:rsid w:val="00E86CC6"/>
    <w:rsid w:val="00E933BB"/>
    <w:rsid w:val="00EB56B3"/>
    <w:rsid w:val="00ED2D86"/>
    <w:rsid w:val="00ED6492"/>
    <w:rsid w:val="00EF2095"/>
    <w:rsid w:val="00F06866"/>
    <w:rsid w:val="00F15956"/>
    <w:rsid w:val="00F24CFC"/>
    <w:rsid w:val="00F26962"/>
    <w:rsid w:val="00F3170F"/>
    <w:rsid w:val="00F51AC7"/>
    <w:rsid w:val="00F603C6"/>
    <w:rsid w:val="00F65A9A"/>
    <w:rsid w:val="00F73D44"/>
    <w:rsid w:val="00F976B0"/>
    <w:rsid w:val="00FA6DE7"/>
    <w:rsid w:val="00FC0A8E"/>
    <w:rsid w:val="00FD0305"/>
    <w:rsid w:val="00FE0558"/>
    <w:rsid w:val="00FE2FA6"/>
    <w:rsid w:val="00FE3DF2"/>
    <w:rsid w:val="00FE7F35"/>
    <w:rsid w:val="00FF6E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E6E146"/>
  <w15:chartTrackingRefBased/>
  <w15:docId w15:val="{30AA32D3-963F-4267-BE91-6DD2A6AF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812BE0"/>
    <w:rPr>
      <w:sz w:val="20"/>
      <w:szCs w:val="20"/>
    </w:rPr>
  </w:style>
  <w:style w:type="character" w:customStyle="1" w:styleId="FootnoteTextChar">
    <w:name w:val="Footnote Text Char"/>
    <w:basedOn w:val="DefaultParagraphFont"/>
    <w:link w:val="FootnoteText"/>
    <w:rsid w:val="00812BE0"/>
  </w:style>
  <w:style w:type="character" w:styleId="FootnoteReference">
    <w:name w:val="footnote reference"/>
    <w:basedOn w:val="DefaultParagraphFont"/>
    <w:rsid w:val="00812BE0"/>
    <w:rPr>
      <w:vertAlign w:val="superscript"/>
    </w:rPr>
  </w:style>
  <w:style w:type="paragraph" w:styleId="Revision">
    <w:name w:val="Revision"/>
    <w:hidden/>
    <w:uiPriority w:val="99"/>
    <w:semiHidden/>
    <w:rsid w:val="00A56D88"/>
    <w:rPr>
      <w:sz w:val="24"/>
      <w:szCs w:val="24"/>
    </w:rPr>
  </w:style>
  <w:style w:type="paragraph" w:styleId="NoSpacing">
    <w:name w:val="No Spacing"/>
    <w:uiPriority w:val="1"/>
    <w:qFormat/>
    <w:rsid w:val="007923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17b8e9-90f1-45d4-9591-22d5bcd1803d">
      <Terms xmlns="http://schemas.microsoft.com/office/infopath/2007/PartnerControls"/>
    </lcf76f155ced4ddcb4097134ff3c332f>
    <TaxCatchAll xmlns="fa206f85-77e9-4cb7-87d7-1bf038a27a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16194A6F2A85A429CFBC92858145CBD" ma:contentTypeVersion="14" ma:contentTypeDescription="Create a new document." ma:contentTypeScope="" ma:versionID="5e556098c05523b8632858b9e2ac23fb">
  <xsd:schema xmlns:xsd="http://www.w3.org/2001/XMLSchema" xmlns:xs="http://www.w3.org/2001/XMLSchema" xmlns:p="http://schemas.microsoft.com/office/2006/metadata/properties" xmlns:ns2="8017b8e9-90f1-45d4-9591-22d5bcd1803d" xmlns:ns3="fa206f85-77e9-4cb7-87d7-1bf038a27a5b" targetNamespace="http://schemas.microsoft.com/office/2006/metadata/properties" ma:root="true" ma:fieldsID="8174124d6deffd43a948985f546d7984" ns2:_="" ns3:_="">
    <xsd:import namespace="8017b8e9-90f1-45d4-9591-22d5bcd1803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7b8e9-90f1-45d4-9591-22d5bcd18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ae4453-de2e-418f-8225-500d999a96dd}"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2804D-0BF9-4A03-BC7B-CDD575B65DBD}">
  <ds:schemaRefs>
    <ds:schemaRef ds:uri="http://schemas.microsoft.com/office/2006/metadata/properties"/>
    <ds:schemaRef ds:uri="http://schemas.microsoft.com/office/infopath/2007/PartnerControls"/>
    <ds:schemaRef ds:uri="8017b8e9-90f1-45d4-9591-22d5bcd1803d"/>
    <ds:schemaRef ds:uri="fa206f85-77e9-4cb7-87d7-1bf038a27a5b"/>
  </ds:schemaRefs>
</ds:datastoreItem>
</file>

<file path=customXml/itemProps2.xml><?xml version="1.0" encoding="utf-8"?>
<ds:datastoreItem xmlns:ds="http://schemas.openxmlformats.org/officeDocument/2006/customXml" ds:itemID="{D01F7E8E-D4D0-463B-84AB-43EBC44BCEAB}">
  <ds:schemaRefs>
    <ds:schemaRef ds:uri="http://schemas.openxmlformats.org/officeDocument/2006/bibliography"/>
  </ds:schemaRefs>
</ds:datastoreItem>
</file>

<file path=customXml/itemProps3.xml><?xml version="1.0" encoding="utf-8"?>
<ds:datastoreItem xmlns:ds="http://schemas.openxmlformats.org/officeDocument/2006/customXml" ds:itemID="{F19FCB89-9D88-4240-9BFC-0F53F9E45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7b8e9-90f1-45d4-9591-22d5bcd1803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0A33C7-8148-4258-BA19-166A3CE33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1403</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Mussington, Arlette (FRA)</cp:lastModifiedBy>
  <cp:revision>2</cp:revision>
  <cp:lastPrinted>2010-10-04T15:59:00Z</cp:lastPrinted>
  <dcterms:created xsi:type="dcterms:W3CDTF">2023-07-21T16:32:00Z</dcterms:created>
  <dcterms:modified xsi:type="dcterms:W3CDTF">2023-07-21T16:32:00Z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0x010100316194A6F2A85A429CFBC92858145CBD</vt:lpwstr>
  </property>
  <property fmtid="{D5CDD505-2E9C-101B-9397-08002B2CF9AE}" pid="3" name="MediaServiceImageTags">
    <vt:lpwstr/>
  </property>
  <property fmtid="{D5CDD505-2E9C-101B-9397-08002B2CF9AE}" pid="4" name="_NewReviewCycle">
    <vt:lpwstr/>
  </property>
</Properties>
</file>