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42EAE" w14:paraId="6360F191" w14:textId="3CA2CEE6">
      <w:r>
        <w:t>Statutory Authority</w:t>
      </w:r>
    </w:p>
    <w:p w:rsidR="0004299D" w14:paraId="439782E4" w14:textId="71415B93">
      <w:r>
        <w:t>49 U.S.C. 40113, Administrative</w:t>
      </w:r>
    </w:p>
    <w:p w:rsidR="0004299D" w:rsidP="0004299D" w14:paraId="322B2284" w14:textId="1EA9B72A">
      <w:r>
        <w:t>49 U.S.C. 44701, General requirements</w:t>
      </w:r>
    </w:p>
    <w:p w:rsidR="0004299D" w14:paraId="6365A02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9D"/>
    <w:rsid w:val="0002292F"/>
    <w:rsid w:val="0004299D"/>
    <w:rsid w:val="00E12BF8"/>
    <w:rsid w:val="00F42EA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2565F2"/>
  <w15:chartTrackingRefBased/>
  <w15:docId w15:val="{7510EE34-D35D-4FF9-A01F-55D8ECAE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>Federal Aviation Administration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Morris, Chris (FAA)</dc:creator>
  <cp:lastModifiedBy>Morris, Chris (FAA)</cp:lastModifiedBy>
  <cp:revision>2</cp:revision>
  <dcterms:created xsi:type="dcterms:W3CDTF">2023-04-14T19:02:00Z</dcterms:created>
  <dcterms:modified xsi:type="dcterms:W3CDTF">2023-04-14T19:02:00Z</dcterms:modified>
</cp:coreProperties>
</file>