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52A46D8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615190">
        <w:t>Bridget Miller</w:t>
      </w:r>
    </w:p>
    <w:p w:rsidR="0005680D" w:rsidP="0005680D" w14:paraId="48DB0716" w14:textId="466C94E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615190">
        <w:t>Office of Human Services Emergency Preparedness and Response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RPr="00170C94" w:rsidP="0005680D" w14:paraId="0BBD6359" w14:textId="58719D99">
      <w:pPr>
        <w:tabs>
          <w:tab w:val="left" w:pos="1080"/>
        </w:tabs>
      </w:pPr>
      <w:r w:rsidRPr="00170C94">
        <w:rPr>
          <w:b/>
          <w:bCs/>
        </w:rPr>
        <w:t>Date:</w:t>
      </w:r>
      <w:r w:rsidRPr="00170C94">
        <w:tab/>
      </w:r>
      <w:r w:rsidR="00170C94">
        <w:t>April</w:t>
      </w:r>
      <w:r w:rsidRPr="00170C94">
        <w:t xml:space="preserve"> </w:t>
      </w:r>
      <w:r w:rsidRPr="00170C94" w:rsidR="00615190">
        <w:t>28</w:t>
      </w:r>
      <w:r w:rsidRPr="00170C94" w:rsidR="00BF696B">
        <w:t>,</w:t>
      </w:r>
      <w:r w:rsidRPr="00170C94">
        <w:t xml:space="preserve"> 20</w:t>
      </w:r>
      <w:r w:rsidRPr="00170C94" w:rsidR="00615190">
        <w:t>23</w:t>
      </w:r>
    </w:p>
    <w:p w:rsidR="0005680D" w:rsidRPr="00170C94" w:rsidP="0005680D" w14:paraId="7B991363" w14:textId="77777777">
      <w:pPr>
        <w:tabs>
          <w:tab w:val="left" w:pos="1080"/>
        </w:tabs>
      </w:pPr>
    </w:p>
    <w:p w:rsidR="0005680D" w:rsidRPr="00170C94" w:rsidP="0005680D" w14:paraId="3A89B6CD" w14:textId="1F37C47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170C94">
        <w:rPr>
          <w:b/>
          <w:bCs/>
        </w:rPr>
        <w:t>Subject:</w:t>
      </w:r>
      <w:r w:rsidRPr="00170C94">
        <w:tab/>
      </w:r>
      <w:r w:rsidRPr="00170C94">
        <w:t>NonSubstantive</w:t>
      </w:r>
      <w:r w:rsidRPr="00170C94">
        <w:t xml:space="preserve"> Change Request –</w:t>
      </w:r>
      <w:r w:rsidRPr="00170C94" w:rsidR="00615190">
        <w:t xml:space="preserve"> U.S. Repatriation Program Forms </w:t>
      </w:r>
      <w:r w:rsidRPr="00170C94">
        <w:t>(OMB #0970-0</w:t>
      </w:r>
      <w:r w:rsidRPr="00170C94" w:rsidR="00615190">
        <w:t>474</w:t>
      </w:r>
      <w:r w:rsidRPr="00170C94">
        <w:t xml:space="preserve">) </w:t>
      </w:r>
    </w:p>
    <w:p w:rsidR="0005680D" w:rsidRPr="00170C94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170C94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0FDA78FC">
      <w:r w:rsidRPr="00170C94">
        <w:t xml:space="preserve">This memo requests approval of </w:t>
      </w:r>
      <w:r w:rsidRPr="00170C94">
        <w:t>nonsubstantive</w:t>
      </w:r>
      <w:r w:rsidRPr="00170C94">
        <w:t xml:space="preserve"> changes to the approved information collection, </w:t>
      </w:r>
      <w:r w:rsidRPr="00170C94" w:rsidR="00615190">
        <w:rPr>
          <w:b/>
          <w:bCs/>
        </w:rPr>
        <w:t>U.S. Repatriation Program Forms</w:t>
      </w:r>
      <w:r w:rsidRPr="00170C94">
        <w:t xml:space="preserve"> (OMB</w:t>
      </w:r>
      <w:r>
        <w:t xml:space="preserve"> #0970-0</w:t>
      </w:r>
      <w:r w:rsidR="00615190">
        <w:t>474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170C94" w:rsidP="00BF696B" w14:paraId="59DD487B" w14:textId="1B5252A6">
      <w:r>
        <w:t xml:space="preserve">The U.S. Repatriation Program (Program) </w:t>
      </w:r>
      <w:r w:rsidRPr="00170C94">
        <w:t>provide</w:t>
      </w:r>
      <w:r>
        <w:t>s</w:t>
      </w:r>
      <w:r w:rsidRPr="00170C94">
        <w:t xml:space="preserve"> temporary assistance to U.S. citizens and their dependents who have been identified by the U.S. Department of State as having returned, or been brought </w:t>
      </w:r>
      <w:r w:rsidRPr="00170C94">
        <w:t>from a foreign country,</w:t>
      </w:r>
      <w:r w:rsidRPr="00170C94">
        <w:t xml:space="preserve"> to the United States because of destitution, illness, war, threat of war, or a similar crisis, and because they are without resources immediately accessible to meet their needs</w:t>
      </w:r>
      <w:r>
        <w:t>. To support the provision of this assistance</w:t>
      </w:r>
      <w:r w:rsidR="00972DC2">
        <w:t xml:space="preserve"> through the routine and emergency components</w:t>
      </w:r>
      <w:r>
        <w:t xml:space="preserve">, the Program has </w:t>
      </w:r>
      <w:hyperlink r:id="rId7" w:history="1">
        <w:r w:rsidRPr="00615190">
          <w:rPr>
            <w:rStyle w:val="Hyperlink"/>
          </w:rPr>
          <w:t>eight forms</w:t>
        </w:r>
      </w:hyperlink>
      <w:r>
        <w:t xml:space="preserve"> that were </w:t>
      </w:r>
      <w:r w:rsidR="007F7FA6">
        <w:t xml:space="preserve">most recently </w:t>
      </w:r>
      <w:r w:rsidR="00972DC2">
        <w:t>approved June 13, 202</w:t>
      </w:r>
      <w:r w:rsidR="007F7FA6">
        <w:t>2</w:t>
      </w:r>
      <w:r w:rsidR="00972DC2">
        <w:t>. These forms have been translated to facilitate repatriation for non-English speaking repatriates. Th</w:t>
      </w:r>
      <w:r w:rsidR="007F7FA6">
        <w:t>e need for translated versions</w:t>
      </w:r>
      <w:r w:rsidR="00972DC2">
        <w:t xml:space="preserve"> was highlighted in recent </w:t>
      </w:r>
      <w:r>
        <w:t xml:space="preserve">routine </w:t>
      </w:r>
      <w:r w:rsidR="00972DC2">
        <w:t xml:space="preserve">cases and emergency repatriation incidents (e.g., Wuhan and the need for </w:t>
      </w:r>
      <w:r>
        <w:t>forms in Chinese to support case management).</w:t>
      </w:r>
    </w:p>
    <w:p w:rsidR="00615190" w:rsidP="00BF696B" w14:paraId="46BC2F4C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51C95AAC">
      <w:r w:rsidRPr="00615190">
        <w:t xml:space="preserve">The Administration for Children and Families (ACF) </w:t>
      </w:r>
      <w:r w:rsidR="00170C94">
        <w:t>has translated the</w:t>
      </w:r>
      <w:r>
        <w:t xml:space="preserve"> </w:t>
      </w:r>
      <w:hyperlink r:id="rId7">
        <w:r w:rsidR="00170C94">
          <w:rPr>
            <w:rStyle w:val="Hyperlink"/>
          </w:rPr>
          <w:t>eight currently approved forms (RR-01 - RR-08)</w:t>
        </w:r>
      </w:hyperlink>
      <w:r>
        <w:t xml:space="preserve"> into the following six languages: Arabic, French, Russian, Spanish, Simplified Chinese, and Traditional Chinese. </w:t>
      </w:r>
      <w:r w:rsidR="00EE2E84">
        <w:t>These translations do not change any content of the currently approved forms.</w:t>
      </w:r>
    </w:p>
    <w:p w:rsidR="0005680D" w:rsidRPr="0005680D" w:rsidP="00BF696B" w14:paraId="76859545" w14:textId="77777777"/>
    <w:p w:rsidR="0005680D" w:rsidP="00BF696B" w14:paraId="7DBC6097" w14:textId="11CBCA4C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170C94" w:rsidRPr="00170C94" w:rsidP="00BF696B" w14:paraId="521C75B6" w14:textId="77F0E69F">
      <w:pPr>
        <w:spacing w:after="120"/>
        <w:rPr>
          <w:bCs/>
          <w:iCs/>
        </w:rPr>
      </w:pPr>
      <w:r>
        <w:rPr>
          <w:bCs/>
          <w:iCs/>
        </w:rPr>
        <w:t xml:space="preserve">Due to the current ongoing situation in Sudan, there may be an influx of Arabic-speaking U.S. citizens requiring assistance through the Program. </w:t>
      </w:r>
      <w:r w:rsidR="007F7FA6">
        <w:rPr>
          <w:bCs/>
          <w:iCs/>
        </w:rPr>
        <w:t xml:space="preserve">Therefore, a response is requested as soon as possible.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170C94"/>
    <w:rsid w:val="001E5FA8"/>
    <w:rsid w:val="00201D4A"/>
    <w:rsid w:val="00416E1B"/>
    <w:rsid w:val="004A777C"/>
    <w:rsid w:val="004E0796"/>
    <w:rsid w:val="00615190"/>
    <w:rsid w:val="007F7FA6"/>
    <w:rsid w:val="00972DC2"/>
    <w:rsid w:val="00995018"/>
    <w:rsid w:val="00A44387"/>
    <w:rsid w:val="00B64781"/>
    <w:rsid w:val="00BF696B"/>
    <w:rsid w:val="00E525D4"/>
    <w:rsid w:val="00EE2E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5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1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7FA6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reginfo.gov/public/do/PRAOMBHistory?ombControlNumber=0970-0474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5" ma:contentTypeDescription="Create a new document." ma:contentTypeScope="" ma:versionID="5c71dccbb0e0a09333a926f29ca41379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6f09dbc5b482e730a11fd4e5fcdb4f20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ate xmlns="b0a0fe82-51cb-455f-9771-262797b4a39d" xsi:nil="true"/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AA9DD-D0B0-4191-9D89-35FE6A1A3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44d271de-9fd4-4641-916d-ea9ceb509207"/>
    <ds:schemaRef ds:uri="b0a0fe82-51cb-455f-9771-262797b4a3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2</cp:revision>
  <dcterms:created xsi:type="dcterms:W3CDTF">2023-04-28T17:16:00Z</dcterms:created>
  <dcterms:modified xsi:type="dcterms:W3CDTF">2023-04-28T17:16:00Z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</Properties>
</file>