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C5E" w:rsidRPr="00765097" w:rsidP="00CE08D3" w14:paraId="046CC661" w14:textId="1103E11F">
      <w:pPr>
        <w:rPr>
          <w:b/>
          <w:sz w:val="22"/>
          <w:szCs w:val="22"/>
        </w:rPr>
      </w:pPr>
      <w:r w:rsidRPr="00765097">
        <w:rPr>
          <w:b/>
          <w:sz w:val="22"/>
          <w:szCs w:val="22"/>
        </w:rPr>
        <w:t xml:space="preserve">Expanding the Economic and </w:t>
      </w:r>
      <w:r w:rsidRPr="00765097">
        <w:rPr>
          <w:b/>
          <w:sz w:val="22"/>
          <w:szCs w:val="22"/>
        </w:rPr>
        <w:tab/>
      </w:r>
      <w:r w:rsidRPr="00765097">
        <w:rPr>
          <w:b/>
          <w:sz w:val="22"/>
          <w:szCs w:val="22"/>
        </w:rPr>
        <w:tab/>
      </w:r>
      <w:r w:rsidRPr="00765097">
        <w:rPr>
          <w:b/>
          <w:sz w:val="22"/>
          <w:szCs w:val="22"/>
        </w:rPr>
        <w:tab/>
        <w:t xml:space="preserve">    </w:t>
      </w:r>
      <w:r w:rsidRPr="00765097" w:rsidR="00560E5B">
        <w:rPr>
          <w:b/>
          <w:sz w:val="22"/>
          <w:szCs w:val="22"/>
        </w:rPr>
        <w:tab/>
      </w:r>
      <w:r w:rsidRPr="00765097" w:rsidR="00560E5B">
        <w:rPr>
          <w:b/>
          <w:sz w:val="22"/>
          <w:szCs w:val="22"/>
        </w:rPr>
        <w:tab/>
      </w:r>
      <w:r w:rsidRPr="00765097" w:rsidR="00560E5B">
        <w:rPr>
          <w:b/>
          <w:sz w:val="22"/>
          <w:szCs w:val="22"/>
        </w:rPr>
        <w:tab/>
      </w:r>
      <w:r w:rsidRPr="00765097" w:rsidR="00560E5B">
        <w:rPr>
          <w:b/>
          <w:sz w:val="22"/>
          <w:szCs w:val="22"/>
        </w:rPr>
        <w:tab/>
      </w:r>
      <w:r w:rsidRPr="00765097">
        <w:rPr>
          <w:b/>
          <w:sz w:val="22"/>
          <w:szCs w:val="22"/>
        </w:rPr>
        <w:t xml:space="preserve"> </w:t>
      </w:r>
      <w:r w:rsidRPr="00765097" w:rsidR="00CE08D3">
        <w:rPr>
          <w:b/>
          <w:sz w:val="22"/>
          <w:szCs w:val="22"/>
        </w:rPr>
        <w:t xml:space="preserve"> </w:t>
      </w:r>
      <w:r w:rsidRPr="00765097" w:rsidR="006C3DFC">
        <w:rPr>
          <w:b/>
          <w:sz w:val="22"/>
          <w:szCs w:val="22"/>
        </w:rPr>
        <w:t xml:space="preserve"> </w:t>
      </w:r>
      <w:r w:rsidRPr="00765097" w:rsidR="00842F18">
        <w:rPr>
          <w:b/>
          <w:sz w:val="22"/>
          <w:szCs w:val="22"/>
        </w:rPr>
        <w:t>3060-</w:t>
      </w:r>
      <w:r w:rsidRPr="00765097">
        <w:rPr>
          <w:b/>
          <w:sz w:val="22"/>
          <w:szCs w:val="22"/>
        </w:rPr>
        <w:t>1229</w:t>
      </w:r>
    </w:p>
    <w:p w:rsidR="00842F18" w:rsidRPr="00765097" w:rsidP="00CE08D3" w14:paraId="3E2CAE94" w14:textId="28B05D9C">
      <w:pPr>
        <w:rPr>
          <w:b/>
          <w:sz w:val="22"/>
          <w:szCs w:val="22"/>
        </w:rPr>
      </w:pPr>
      <w:r w:rsidRPr="00765097">
        <w:rPr>
          <w:b/>
          <w:sz w:val="22"/>
          <w:szCs w:val="22"/>
        </w:rPr>
        <w:t>Innovation Opportunities of Spectrum Through Incentive Auctions</w:t>
      </w:r>
      <w:r w:rsidRPr="00765097" w:rsidR="004731E9">
        <w:rPr>
          <w:b/>
          <w:sz w:val="22"/>
          <w:szCs w:val="22"/>
        </w:rPr>
        <w:t xml:space="preserve">             </w:t>
      </w:r>
      <w:r w:rsidRPr="00765097" w:rsidR="00CE08D3">
        <w:rPr>
          <w:b/>
          <w:sz w:val="22"/>
          <w:szCs w:val="22"/>
        </w:rPr>
        <w:tab/>
      </w:r>
      <w:r w:rsidRPr="00765097" w:rsidR="006C3DFC">
        <w:rPr>
          <w:b/>
          <w:sz w:val="22"/>
          <w:szCs w:val="22"/>
        </w:rPr>
        <w:t xml:space="preserve">March </w:t>
      </w:r>
      <w:r w:rsidRPr="00765097" w:rsidR="00CE08D3">
        <w:rPr>
          <w:b/>
          <w:sz w:val="22"/>
          <w:szCs w:val="22"/>
        </w:rPr>
        <w:t>202</w:t>
      </w:r>
      <w:r w:rsidRPr="00765097" w:rsidR="006C3DFC">
        <w:rPr>
          <w:b/>
          <w:sz w:val="22"/>
          <w:szCs w:val="22"/>
        </w:rPr>
        <w:t>3</w:t>
      </w:r>
    </w:p>
    <w:p w:rsidR="0055353D" w:rsidRPr="00765097" w14:paraId="53322A59" w14:textId="77777777">
      <w:pPr>
        <w:rPr>
          <w:b/>
          <w:sz w:val="22"/>
          <w:szCs w:val="22"/>
        </w:rPr>
      </w:pPr>
    </w:p>
    <w:p w:rsidR="0055353D" w:rsidRPr="00765097" w:rsidP="0055353D" w14:paraId="468F7638" w14:textId="77777777">
      <w:pPr>
        <w:jc w:val="center"/>
        <w:rPr>
          <w:sz w:val="22"/>
          <w:szCs w:val="22"/>
        </w:rPr>
      </w:pPr>
      <w:r w:rsidRPr="00765097">
        <w:rPr>
          <w:sz w:val="22"/>
          <w:szCs w:val="22"/>
        </w:rPr>
        <w:t>SUPPORTING STATEMENT</w:t>
      </w:r>
    </w:p>
    <w:p w:rsidR="0055353D" w:rsidRPr="00765097" w:rsidP="0055353D" w14:paraId="08B70CAD" w14:textId="77777777">
      <w:pPr>
        <w:rPr>
          <w:b/>
          <w:sz w:val="22"/>
          <w:szCs w:val="22"/>
        </w:rPr>
      </w:pPr>
    </w:p>
    <w:p w:rsidR="0055353D" w:rsidRPr="00765097" w:rsidP="0055353D" w14:paraId="716E0384" w14:textId="77777777">
      <w:pPr>
        <w:rPr>
          <w:b/>
          <w:sz w:val="22"/>
          <w:szCs w:val="22"/>
          <w:u w:val="single"/>
        </w:rPr>
      </w:pPr>
      <w:r w:rsidRPr="00765097">
        <w:rPr>
          <w:b/>
          <w:sz w:val="22"/>
          <w:szCs w:val="22"/>
          <w:u w:val="single"/>
        </w:rPr>
        <w:t>A.  Justification</w:t>
      </w:r>
      <w:r w:rsidRPr="00765097" w:rsidR="00842F18">
        <w:rPr>
          <w:b/>
          <w:sz w:val="22"/>
          <w:szCs w:val="22"/>
          <w:u w:val="single"/>
        </w:rPr>
        <w:t>:</w:t>
      </w:r>
    </w:p>
    <w:p w:rsidR="0055353D" w:rsidRPr="00765097" w:rsidP="0055353D" w14:paraId="2489C169" w14:textId="77777777">
      <w:pPr>
        <w:rPr>
          <w:b/>
          <w:sz w:val="22"/>
          <w:szCs w:val="22"/>
        </w:rPr>
      </w:pPr>
    </w:p>
    <w:p w:rsidR="00D56DD7" w:rsidRPr="00765097" w:rsidP="0064490B" w14:paraId="53CDA6B2" w14:textId="77777777">
      <w:pPr>
        <w:tabs>
          <w:tab w:val="left" w:pos="360"/>
        </w:tabs>
        <w:suppressAutoHyphens/>
        <w:ind w:left="360" w:hanging="360"/>
        <w:rPr>
          <w:b/>
          <w:sz w:val="22"/>
          <w:szCs w:val="22"/>
        </w:rPr>
      </w:pPr>
      <w:r w:rsidRPr="00765097">
        <w:rPr>
          <w:b/>
          <w:sz w:val="22"/>
          <w:szCs w:val="22"/>
        </w:rPr>
        <w:t>1.</w:t>
      </w:r>
      <w:r w:rsidRPr="00765097">
        <w:rPr>
          <w:b/>
          <w:sz w:val="22"/>
          <w:szCs w:val="22"/>
        </w:rPr>
        <w:tab/>
      </w:r>
      <w:r w:rsidRPr="00765097">
        <w:rPr>
          <w:b/>
          <w:sz w:val="22"/>
          <w:szCs w:val="22"/>
        </w:rPr>
        <w:t>Explain the circumstances that make the collection of information necessary.  Identify any legal or administrative requirements</w:t>
      </w:r>
      <w:r w:rsidRPr="00765097" w:rsidR="006A284C">
        <w:rPr>
          <w:b/>
          <w:sz w:val="22"/>
          <w:szCs w:val="22"/>
        </w:rPr>
        <w:t xml:space="preserve"> </w:t>
      </w:r>
      <w:r w:rsidRPr="00765097">
        <w:rPr>
          <w:b/>
          <w:sz w:val="22"/>
          <w:szCs w:val="22"/>
        </w:rPr>
        <w:t>that necessitates th</w:t>
      </w:r>
      <w:r w:rsidRPr="00765097" w:rsidR="004E6905">
        <w:rPr>
          <w:b/>
          <w:sz w:val="22"/>
          <w:szCs w:val="22"/>
        </w:rPr>
        <w:t>is</w:t>
      </w:r>
      <w:r w:rsidRPr="00765097">
        <w:rPr>
          <w:b/>
          <w:sz w:val="22"/>
          <w:szCs w:val="22"/>
        </w:rPr>
        <w:t xml:space="preserve"> collection.  Attach a copy of the appropriate section of each statute and regulation mandating or authorizing the collection of information.</w:t>
      </w:r>
    </w:p>
    <w:p w:rsidR="00D83A23" w:rsidRPr="00765097" w:rsidP="0064490B" w14:paraId="1380D46E" w14:textId="77777777">
      <w:pPr>
        <w:tabs>
          <w:tab w:val="left" w:pos="360"/>
        </w:tabs>
        <w:suppressAutoHyphens/>
        <w:ind w:left="360" w:hanging="360"/>
        <w:rPr>
          <w:b/>
          <w:sz w:val="22"/>
          <w:szCs w:val="22"/>
        </w:rPr>
      </w:pPr>
    </w:p>
    <w:p w:rsidR="007D65AA" w:rsidRPr="00765097" w:rsidP="007D65AA" w14:paraId="429DC307" w14:textId="05C74A42">
      <w:pPr>
        <w:ind w:left="360"/>
        <w:rPr>
          <w:sz w:val="22"/>
          <w:szCs w:val="22"/>
          <w:shd w:val="clear" w:color="auto" w:fill="FFFFFF"/>
        </w:rPr>
      </w:pPr>
      <w:r w:rsidRPr="00765097">
        <w:rPr>
          <w:sz w:val="22"/>
          <w:szCs w:val="22"/>
          <w:shd w:val="clear" w:color="auto" w:fill="FFFFFF"/>
        </w:rPr>
        <w:t>The Commission is requesting that the Office of Management and Budget (OMB) approve/extend the information collections that are contained in this collection for a period of three years (no change in the reporting and/or third</w:t>
      </w:r>
      <w:r w:rsidRPr="00765097" w:rsidR="00CE08D3">
        <w:rPr>
          <w:sz w:val="22"/>
          <w:szCs w:val="22"/>
          <w:shd w:val="clear" w:color="auto" w:fill="FFFFFF"/>
        </w:rPr>
        <w:t>-</w:t>
      </w:r>
      <w:r w:rsidRPr="00765097">
        <w:rPr>
          <w:sz w:val="22"/>
          <w:szCs w:val="22"/>
          <w:shd w:val="clear" w:color="auto" w:fill="FFFFFF"/>
        </w:rPr>
        <w:t xml:space="preserve">party disclosure requirements).  There is no change in the Commission’s burden estimates. </w:t>
      </w:r>
    </w:p>
    <w:p w:rsidR="007D65AA" w:rsidRPr="00765097" w:rsidP="007D65AA" w14:paraId="5A9DE69A" w14:textId="77777777">
      <w:pPr>
        <w:suppressAutoHyphens/>
        <w:rPr>
          <w:b/>
          <w:sz w:val="22"/>
          <w:szCs w:val="22"/>
        </w:rPr>
      </w:pPr>
    </w:p>
    <w:p w:rsidR="00CE08D3" w:rsidRPr="00765097" w:rsidP="00CE08D3" w14:paraId="2C7698B9" w14:textId="299A9F68">
      <w:pPr>
        <w:suppressAutoHyphens/>
        <w:rPr>
          <w:sz w:val="22"/>
          <w:szCs w:val="22"/>
        </w:rPr>
      </w:pPr>
    </w:p>
    <w:p w:rsidR="00CE08D3" w:rsidRPr="00765097" w:rsidP="00CE08D3" w14:paraId="2BE2128D" w14:textId="5C006178">
      <w:pPr>
        <w:suppressAutoHyphens/>
        <w:ind w:firstLine="360"/>
        <w:rPr>
          <w:b/>
          <w:sz w:val="22"/>
          <w:szCs w:val="22"/>
          <w:u w:val="single"/>
        </w:rPr>
      </w:pPr>
      <w:r w:rsidRPr="00765097">
        <w:rPr>
          <w:b/>
          <w:sz w:val="22"/>
          <w:szCs w:val="22"/>
          <w:u w:val="single"/>
        </w:rPr>
        <w:t>BACKGROUND</w:t>
      </w:r>
    </w:p>
    <w:p w:rsidR="004D4EF1" w:rsidRPr="00765097" w:rsidP="00CE08D3" w14:paraId="15A80D31" w14:textId="6B0EC70C">
      <w:pPr>
        <w:suppressAutoHyphens/>
        <w:ind w:firstLine="360"/>
        <w:rPr>
          <w:b/>
          <w:sz w:val="22"/>
          <w:szCs w:val="22"/>
          <w:u w:val="single"/>
        </w:rPr>
      </w:pPr>
    </w:p>
    <w:p w:rsidR="006C1C9A" w:rsidRPr="00765097" w:rsidP="0064490B" w14:paraId="50624AAA" w14:textId="495A4731">
      <w:pPr>
        <w:tabs>
          <w:tab w:val="left" w:pos="360"/>
        </w:tabs>
        <w:suppressAutoHyphens/>
        <w:ind w:left="360" w:hanging="360"/>
        <w:rPr>
          <w:sz w:val="22"/>
          <w:szCs w:val="22"/>
        </w:rPr>
      </w:pPr>
      <w:r w:rsidRPr="00765097">
        <w:rPr>
          <w:sz w:val="22"/>
          <w:szCs w:val="22"/>
        </w:rPr>
        <w:t xml:space="preserve"> </w:t>
      </w:r>
      <w:r w:rsidRPr="00765097">
        <w:rPr>
          <w:sz w:val="22"/>
          <w:szCs w:val="22"/>
        </w:rPr>
        <w:tab/>
      </w:r>
      <w:r w:rsidRPr="00765097" w:rsidR="0034757D">
        <w:rPr>
          <w:sz w:val="22"/>
          <w:szCs w:val="22"/>
        </w:rPr>
        <w:t>The Commission is conducting a two-sided auction where broadcast television stations are able to give up their spectrum</w:t>
      </w:r>
      <w:r w:rsidRPr="00765097">
        <w:rPr>
          <w:sz w:val="22"/>
          <w:szCs w:val="22"/>
        </w:rPr>
        <w:t xml:space="preserve"> for compensation and </w:t>
      </w:r>
      <w:r w:rsidRPr="00765097" w:rsidR="0034757D">
        <w:rPr>
          <w:sz w:val="22"/>
          <w:szCs w:val="22"/>
        </w:rPr>
        <w:t>wireless operators are able to</w:t>
      </w:r>
      <w:r w:rsidRPr="00765097">
        <w:rPr>
          <w:sz w:val="22"/>
          <w:szCs w:val="22"/>
        </w:rPr>
        <w:t xml:space="preserve"> purchase the vacated spectrum.</w:t>
      </w:r>
      <w:r w:rsidRPr="00765097" w:rsidR="0034757D">
        <w:rPr>
          <w:sz w:val="22"/>
          <w:szCs w:val="22"/>
        </w:rPr>
        <w:t xml:space="preserve">  Following the auction</w:t>
      </w:r>
      <w:r w:rsidRPr="00765097" w:rsidR="005027EF">
        <w:rPr>
          <w:sz w:val="22"/>
          <w:szCs w:val="22"/>
        </w:rPr>
        <w:t>,</w:t>
      </w:r>
      <w:r w:rsidRPr="00765097" w:rsidR="0034757D">
        <w:rPr>
          <w:sz w:val="22"/>
          <w:szCs w:val="22"/>
        </w:rPr>
        <w:t xml:space="preserve"> the remaining broadcast television stations will b</w:t>
      </w:r>
      <w:r w:rsidRPr="00765097">
        <w:rPr>
          <w:sz w:val="22"/>
          <w:szCs w:val="22"/>
        </w:rPr>
        <w:t>e relocated mainly in</w:t>
      </w:r>
      <w:r w:rsidRPr="00765097" w:rsidR="0034757D">
        <w:rPr>
          <w:sz w:val="22"/>
          <w:szCs w:val="22"/>
        </w:rPr>
        <w:t xml:space="preserve"> the lower portion of the band </w:t>
      </w:r>
      <w:r w:rsidRPr="00765097">
        <w:rPr>
          <w:sz w:val="22"/>
          <w:szCs w:val="22"/>
        </w:rPr>
        <w:t xml:space="preserve">and the </w:t>
      </w:r>
      <w:r w:rsidRPr="00765097" w:rsidR="0034757D">
        <w:rPr>
          <w:sz w:val="22"/>
          <w:szCs w:val="22"/>
        </w:rPr>
        <w:t xml:space="preserve">wireless </w:t>
      </w:r>
      <w:r w:rsidRPr="00765097">
        <w:rPr>
          <w:sz w:val="22"/>
          <w:szCs w:val="22"/>
        </w:rPr>
        <w:t>operators</w:t>
      </w:r>
      <w:r w:rsidRPr="00765097" w:rsidR="0034757D">
        <w:rPr>
          <w:sz w:val="22"/>
          <w:szCs w:val="22"/>
        </w:rPr>
        <w:t xml:space="preserve"> will be issued licenses in the upper portion of the band.  However, the Commission’s </w:t>
      </w:r>
      <w:r w:rsidRPr="00765097">
        <w:rPr>
          <w:sz w:val="22"/>
          <w:szCs w:val="22"/>
        </w:rPr>
        <w:t xml:space="preserve">proposed </w:t>
      </w:r>
      <w:r w:rsidRPr="00765097" w:rsidR="0034757D">
        <w:rPr>
          <w:sz w:val="22"/>
          <w:szCs w:val="22"/>
        </w:rPr>
        <w:t>band plan provides that a number of broadcast television stations may remain in the portion of the spectrum repurposed for</w:t>
      </w:r>
      <w:r w:rsidRPr="00765097">
        <w:rPr>
          <w:sz w:val="22"/>
          <w:szCs w:val="22"/>
        </w:rPr>
        <w:t xml:space="preserve"> </w:t>
      </w:r>
      <w:r w:rsidRPr="00765097" w:rsidR="0034757D">
        <w:rPr>
          <w:sz w:val="22"/>
          <w:szCs w:val="22"/>
        </w:rPr>
        <w:t>wireless licensees so as to avoid unnecessarily limiting the amount of</w:t>
      </w:r>
      <w:r w:rsidRPr="00765097" w:rsidR="00D26DBC">
        <w:rPr>
          <w:sz w:val="22"/>
          <w:szCs w:val="22"/>
        </w:rPr>
        <w:t xml:space="preserve"> spectrum repurposed for </w:t>
      </w:r>
      <w:r w:rsidRPr="00765097" w:rsidR="0034757D">
        <w:rPr>
          <w:sz w:val="22"/>
          <w:szCs w:val="22"/>
        </w:rPr>
        <w:t>wireless services</w:t>
      </w:r>
      <w:r w:rsidRPr="00765097" w:rsidR="00B30A43">
        <w:rPr>
          <w:sz w:val="22"/>
          <w:szCs w:val="22"/>
        </w:rPr>
        <w:t xml:space="preserve"> nationally</w:t>
      </w:r>
      <w:r w:rsidRPr="00765097" w:rsidR="0034757D">
        <w:rPr>
          <w:sz w:val="22"/>
          <w:szCs w:val="22"/>
        </w:rPr>
        <w:t>.</w:t>
      </w:r>
    </w:p>
    <w:p w:rsidR="00B87A3E" w:rsidRPr="00765097" w:rsidP="0064490B" w14:paraId="65D73944" w14:textId="77777777">
      <w:pPr>
        <w:tabs>
          <w:tab w:val="left" w:pos="360"/>
        </w:tabs>
        <w:suppressAutoHyphens/>
        <w:ind w:left="360" w:hanging="360"/>
        <w:rPr>
          <w:sz w:val="22"/>
          <w:szCs w:val="22"/>
        </w:rPr>
      </w:pPr>
      <w:r w:rsidRPr="00765097">
        <w:rPr>
          <w:sz w:val="22"/>
          <w:szCs w:val="22"/>
        </w:rPr>
        <w:t xml:space="preserve">    </w:t>
      </w:r>
    </w:p>
    <w:p w:rsidR="00D83A23" w:rsidRPr="00765097" w:rsidP="0064490B" w14:paraId="0CBCD9EC" w14:textId="0C9C47D0">
      <w:pPr>
        <w:tabs>
          <w:tab w:val="left" w:pos="360"/>
        </w:tabs>
        <w:suppressAutoHyphens/>
        <w:ind w:left="360" w:hanging="360"/>
        <w:rPr>
          <w:sz w:val="22"/>
          <w:szCs w:val="22"/>
        </w:rPr>
      </w:pPr>
      <w:r w:rsidRPr="00765097">
        <w:rPr>
          <w:b/>
          <w:sz w:val="22"/>
          <w:szCs w:val="22"/>
        </w:rPr>
        <w:tab/>
      </w:r>
      <w:r w:rsidRPr="00765097">
        <w:rPr>
          <w:sz w:val="22"/>
          <w:szCs w:val="22"/>
        </w:rPr>
        <w:t>On October 21, 2015</w:t>
      </w:r>
      <w:r w:rsidRPr="00765097">
        <w:rPr>
          <w:sz w:val="22"/>
          <w:szCs w:val="22"/>
        </w:rPr>
        <w:t xml:space="preserve">, the Commission adopted a </w:t>
      </w:r>
      <w:r w:rsidRPr="00765097">
        <w:rPr>
          <w:sz w:val="22"/>
          <w:szCs w:val="22"/>
        </w:rPr>
        <w:t>Third Report and Order and Fi</w:t>
      </w:r>
      <w:r w:rsidRPr="00765097" w:rsidR="005027EF">
        <w:rPr>
          <w:sz w:val="22"/>
          <w:szCs w:val="22"/>
        </w:rPr>
        <w:t>r</w:t>
      </w:r>
      <w:r w:rsidRPr="00765097">
        <w:rPr>
          <w:sz w:val="22"/>
          <w:szCs w:val="22"/>
        </w:rPr>
        <w:t>st Order on Reconsideration</w:t>
      </w:r>
      <w:r w:rsidRPr="00765097" w:rsidR="006A284C">
        <w:rPr>
          <w:sz w:val="22"/>
          <w:szCs w:val="22"/>
        </w:rPr>
        <w:t>,</w:t>
      </w:r>
      <w:r w:rsidRPr="00765097">
        <w:rPr>
          <w:sz w:val="22"/>
          <w:szCs w:val="22"/>
        </w:rPr>
        <w:t xml:space="preserve"> </w:t>
      </w:r>
      <w:r w:rsidRPr="00765097">
        <w:rPr>
          <w:i/>
          <w:snapToGrid w:val="0"/>
          <w:sz w:val="22"/>
          <w:szCs w:val="22"/>
        </w:rPr>
        <w:t>Expanding the Economic and Innovation Opportunities of Spectrum Through Incentive et al.</w:t>
      </w:r>
      <w:r w:rsidRPr="00765097" w:rsidR="006A284C">
        <w:rPr>
          <w:i/>
          <w:sz w:val="22"/>
          <w:szCs w:val="22"/>
        </w:rPr>
        <w:t xml:space="preserve">, </w:t>
      </w:r>
      <w:r w:rsidRPr="00765097">
        <w:rPr>
          <w:sz w:val="22"/>
          <w:szCs w:val="22"/>
        </w:rPr>
        <w:t xml:space="preserve">GN Docket No. 12-268, </w:t>
      </w:r>
      <w:r w:rsidRPr="00765097" w:rsidR="0034757D">
        <w:rPr>
          <w:sz w:val="22"/>
          <w:szCs w:val="22"/>
        </w:rPr>
        <w:t>ET Docket No. 13-26,</w:t>
      </w:r>
      <w:r w:rsidRPr="00765097" w:rsidR="00C45E64">
        <w:rPr>
          <w:sz w:val="22"/>
          <w:szCs w:val="22"/>
        </w:rPr>
        <w:t xml:space="preserve"> ET Docket No. 14-14, 30 FCC </w:t>
      </w:r>
      <w:r w:rsidRPr="00765097" w:rsidR="00C45E64">
        <w:rPr>
          <w:sz w:val="22"/>
          <w:szCs w:val="22"/>
        </w:rPr>
        <w:t>Rcd</w:t>
      </w:r>
      <w:r w:rsidRPr="00765097" w:rsidR="00C45E64">
        <w:rPr>
          <w:sz w:val="22"/>
          <w:szCs w:val="22"/>
        </w:rPr>
        <w:t xml:space="preserve"> 12049 (2015) (“</w:t>
      </w:r>
      <w:r w:rsidRPr="00765097" w:rsidR="00C45E64">
        <w:rPr>
          <w:i/>
          <w:sz w:val="22"/>
          <w:szCs w:val="22"/>
        </w:rPr>
        <w:t>ISIX R&amp;O</w:t>
      </w:r>
      <w:r w:rsidRPr="00765097" w:rsidR="00C45E64">
        <w:rPr>
          <w:sz w:val="22"/>
          <w:szCs w:val="22"/>
        </w:rPr>
        <w:t xml:space="preserve">”).  The </w:t>
      </w:r>
      <w:r w:rsidRPr="00765097" w:rsidR="00C45E64">
        <w:rPr>
          <w:i/>
          <w:sz w:val="22"/>
          <w:szCs w:val="22"/>
        </w:rPr>
        <w:t>ISIX R&amp;O</w:t>
      </w:r>
      <w:r w:rsidRPr="00765097" w:rsidR="00C45E64">
        <w:rPr>
          <w:sz w:val="22"/>
          <w:szCs w:val="22"/>
        </w:rPr>
        <w:t xml:space="preserve"> adopt</w:t>
      </w:r>
      <w:r w:rsidRPr="00765097" w:rsidR="005027EF">
        <w:rPr>
          <w:sz w:val="22"/>
          <w:szCs w:val="22"/>
        </w:rPr>
        <w:t>ed</w:t>
      </w:r>
      <w:r w:rsidRPr="00765097" w:rsidR="00C45E64">
        <w:rPr>
          <w:sz w:val="22"/>
          <w:szCs w:val="22"/>
        </w:rPr>
        <w:t xml:space="preserve"> rules for avoiding interference </w:t>
      </w:r>
      <w:r w:rsidRPr="00765097" w:rsidR="00945BA3">
        <w:rPr>
          <w:sz w:val="22"/>
          <w:szCs w:val="22"/>
        </w:rPr>
        <w:t xml:space="preserve">between the </w:t>
      </w:r>
      <w:r w:rsidRPr="00765097" w:rsidR="00C45E64">
        <w:rPr>
          <w:sz w:val="22"/>
          <w:szCs w:val="22"/>
        </w:rPr>
        <w:t>wireless licensees and the broadcast television stations that remain in the portion of the band that is being repur</w:t>
      </w:r>
      <w:r w:rsidRPr="00765097" w:rsidR="00945BA3">
        <w:rPr>
          <w:sz w:val="22"/>
          <w:szCs w:val="22"/>
        </w:rPr>
        <w:t xml:space="preserve">posed for </w:t>
      </w:r>
      <w:r w:rsidRPr="00765097" w:rsidR="00C45E64">
        <w:rPr>
          <w:sz w:val="22"/>
          <w:szCs w:val="22"/>
        </w:rPr>
        <w:t>wireless services.</w:t>
      </w:r>
    </w:p>
    <w:p w:rsidR="00C45E64" w:rsidRPr="00765097" w:rsidP="0064490B" w14:paraId="4400DBA5" w14:textId="77777777">
      <w:pPr>
        <w:tabs>
          <w:tab w:val="left" w:pos="360"/>
        </w:tabs>
        <w:suppressAutoHyphens/>
        <w:ind w:left="360" w:hanging="360"/>
        <w:rPr>
          <w:sz w:val="22"/>
          <w:szCs w:val="22"/>
        </w:rPr>
      </w:pPr>
    </w:p>
    <w:p w:rsidR="00C45E64" w:rsidRPr="00765097" w:rsidP="0064490B" w14:paraId="6FF72985" w14:textId="2ACAB289">
      <w:pPr>
        <w:tabs>
          <w:tab w:val="left" w:pos="360"/>
        </w:tabs>
        <w:suppressAutoHyphens/>
        <w:ind w:left="360" w:hanging="360"/>
        <w:rPr>
          <w:sz w:val="22"/>
          <w:szCs w:val="22"/>
        </w:rPr>
      </w:pPr>
      <w:r w:rsidRPr="00765097">
        <w:rPr>
          <w:sz w:val="22"/>
          <w:szCs w:val="22"/>
        </w:rPr>
        <w:tab/>
      </w:r>
      <w:r w:rsidRPr="00765097" w:rsidR="00201523">
        <w:rPr>
          <w:sz w:val="22"/>
          <w:szCs w:val="22"/>
        </w:rPr>
        <w:t xml:space="preserve">The Commission </w:t>
      </w:r>
      <w:r w:rsidRPr="00765097" w:rsidR="00E8452A">
        <w:rPr>
          <w:sz w:val="22"/>
          <w:szCs w:val="22"/>
        </w:rPr>
        <w:t>requested</w:t>
      </w:r>
      <w:r w:rsidRPr="00765097" w:rsidR="00201523">
        <w:rPr>
          <w:sz w:val="22"/>
          <w:szCs w:val="22"/>
        </w:rPr>
        <w:t xml:space="preserve"> OMB approval for Section 27.1310(b) of its rules.  Under this rule</w:t>
      </w:r>
      <w:r w:rsidRPr="00765097">
        <w:rPr>
          <w:sz w:val="22"/>
          <w:szCs w:val="22"/>
        </w:rPr>
        <w:t>, to avoid interference to broadcast television</w:t>
      </w:r>
      <w:r w:rsidRPr="00765097" w:rsidR="00201523">
        <w:rPr>
          <w:sz w:val="22"/>
          <w:szCs w:val="22"/>
        </w:rPr>
        <w:t xml:space="preserve"> stations</w:t>
      </w:r>
      <w:r w:rsidRPr="00765097" w:rsidR="00945BA3">
        <w:rPr>
          <w:sz w:val="22"/>
          <w:szCs w:val="22"/>
        </w:rPr>
        <w:t xml:space="preserve"> </w:t>
      </w:r>
      <w:r w:rsidRPr="00765097">
        <w:rPr>
          <w:sz w:val="22"/>
          <w:szCs w:val="22"/>
        </w:rPr>
        <w:t xml:space="preserve">wireless </w:t>
      </w:r>
      <w:r w:rsidRPr="00765097">
        <w:rPr>
          <w:sz w:val="22"/>
          <w:szCs w:val="22"/>
        </w:rPr>
        <w:t>licensees</w:t>
      </w:r>
      <w:r w:rsidRPr="00765097">
        <w:rPr>
          <w:sz w:val="22"/>
          <w:szCs w:val="22"/>
        </w:rPr>
        <w:t xml:space="preserve"> are required to conduct an interference study using the methodology specified in OET Bulletin No. 74 (which was included in the </w:t>
      </w:r>
      <w:r w:rsidRPr="00765097">
        <w:rPr>
          <w:i/>
          <w:sz w:val="22"/>
          <w:szCs w:val="22"/>
        </w:rPr>
        <w:t>ISIX R&amp;O</w:t>
      </w:r>
      <w:r w:rsidRPr="00765097">
        <w:rPr>
          <w:sz w:val="22"/>
          <w:szCs w:val="22"/>
        </w:rPr>
        <w:t xml:space="preserve">) prior to </w:t>
      </w:r>
      <w:r w:rsidRPr="00765097" w:rsidR="00201523">
        <w:rPr>
          <w:sz w:val="22"/>
          <w:szCs w:val="22"/>
        </w:rPr>
        <w:t xml:space="preserve">deploying or operating a wireless base station within a specified distance of </w:t>
      </w:r>
      <w:r w:rsidRPr="00765097" w:rsidR="00945BA3">
        <w:rPr>
          <w:sz w:val="22"/>
          <w:szCs w:val="22"/>
        </w:rPr>
        <w:t xml:space="preserve">the coverage contour of </w:t>
      </w:r>
      <w:r w:rsidRPr="00765097" w:rsidR="00201523">
        <w:rPr>
          <w:sz w:val="22"/>
          <w:szCs w:val="22"/>
        </w:rPr>
        <w:t xml:space="preserve">a broadcast television station that </w:t>
      </w:r>
      <w:r w:rsidRPr="00765097" w:rsidR="00FA5904">
        <w:rPr>
          <w:sz w:val="22"/>
          <w:szCs w:val="22"/>
        </w:rPr>
        <w:t xml:space="preserve">is </w:t>
      </w:r>
      <w:r w:rsidRPr="00765097" w:rsidR="00201523">
        <w:rPr>
          <w:sz w:val="22"/>
          <w:szCs w:val="22"/>
        </w:rPr>
        <w:t>co-channel or adjacent channel to their spectrum.</w:t>
      </w:r>
      <w:r>
        <w:rPr>
          <w:rStyle w:val="FootnoteReference"/>
          <w:sz w:val="22"/>
          <w:szCs w:val="22"/>
        </w:rPr>
        <w:footnoteReference w:id="2"/>
      </w:r>
      <w:r w:rsidRPr="00765097" w:rsidR="00201523">
        <w:rPr>
          <w:sz w:val="22"/>
          <w:szCs w:val="22"/>
        </w:rPr>
        <w:t xml:space="preserve">  They are also required to conduct an interference study when modifying a base station </w:t>
      </w:r>
      <w:r w:rsidRPr="00765097" w:rsidR="00626D48">
        <w:rPr>
          <w:sz w:val="22"/>
          <w:szCs w:val="22"/>
        </w:rPr>
        <w:t xml:space="preserve">in a way </w:t>
      </w:r>
      <w:r w:rsidRPr="00765097" w:rsidR="00201523">
        <w:rPr>
          <w:sz w:val="22"/>
          <w:szCs w:val="22"/>
        </w:rPr>
        <w:t>that results in an increase in energy in the direction of a co-channel or adjacent channel broadcast tel</w:t>
      </w:r>
      <w:r w:rsidRPr="00765097" w:rsidR="00945BA3">
        <w:rPr>
          <w:sz w:val="22"/>
          <w:szCs w:val="22"/>
        </w:rPr>
        <w:t>evision station within the</w:t>
      </w:r>
      <w:r w:rsidRPr="00765097" w:rsidR="00201523">
        <w:rPr>
          <w:sz w:val="22"/>
          <w:szCs w:val="22"/>
        </w:rPr>
        <w:t xml:space="preserve"> specified distance.  The wireless licensee is required to</w:t>
      </w:r>
      <w:r w:rsidRPr="00765097" w:rsidR="00FA5904">
        <w:rPr>
          <w:sz w:val="22"/>
          <w:szCs w:val="22"/>
        </w:rPr>
        <w:t xml:space="preserve"> maintain a record of the latest</w:t>
      </w:r>
      <w:r w:rsidRPr="00765097" w:rsidR="00201523">
        <w:rPr>
          <w:sz w:val="22"/>
          <w:szCs w:val="22"/>
        </w:rPr>
        <w:t xml:space="preserve"> interference study for each base station and make the study available to the Commission upon request.  They must also provide the interference study to a requesting broadcast television station upon a claim of harmful interference.  </w:t>
      </w:r>
      <w:r w:rsidRPr="00765097">
        <w:rPr>
          <w:sz w:val="22"/>
          <w:szCs w:val="22"/>
        </w:rPr>
        <w:t xml:space="preserve"> </w:t>
      </w:r>
    </w:p>
    <w:p w:rsidR="00D83A23" w:rsidRPr="00765097" w:rsidP="0064490B" w14:paraId="7800D8B0" w14:textId="77777777">
      <w:pPr>
        <w:tabs>
          <w:tab w:val="left" w:pos="360"/>
        </w:tabs>
        <w:suppressAutoHyphens/>
        <w:ind w:left="360" w:hanging="360"/>
        <w:rPr>
          <w:sz w:val="22"/>
          <w:szCs w:val="22"/>
        </w:rPr>
      </w:pPr>
    </w:p>
    <w:p w:rsidR="00201523" w:rsidRPr="00765097" w:rsidP="00201523" w14:paraId="5385BE10" w14:textId="0E5C4A21">
      <w:pPr>
        <w:tabs>
          <w:tab w:val="left" w:pos="360"/>
        </w:tabs>
        <w:suppressAutoHyphens/>
        <w:ind w:left="360" w:hanging="360"/>
        <w:rPr>
          <w:sz w:val="22"/>
          <w:szCs w:val="22"/>
          <w:shd w:val="clear" w:color="auto" w:fill="FFFFFF"/>
        </w:rPr>
      </w:pPr>
      <w:r w:rsidRPr="00765097">
        <w:rPr>
          <w:sz w:val="22"/>
          <w:szCs w:val="22"/>
        </w:rPr>
        <w:tab/>
      </w:r>
      <w:r w:rsidRPr="00765097" w:rsidR="0055353D">
        <w:rPr>
          <w:sz w:val="22"/>
          <w:szCs w:val="22"/>
          <w:shd w:val="clear" w:color="auto" w:fill="FFFFFF"/>
        </w:rPr>
        <w:t>The Commission has authority for this information collection pursuant to</w:t>
      </w:r>
      <w:r w:rsidRPr="00765097" w:rsidR="00825296">
        <w:rPr>
          <w:sz w:val="22"/>
          <w:szCs w:val="22"/>
          <w:shd w:val="clear" w:color="auto" w:fill="FFFFFF"/>
        </w:rPr>
        <w:t xml:space="preserve"> </w:t>
      </w:r>
      <w:r w:rsidRPr="00765097">
        <w:rPr>
          <w:sz w:val="22"/>
          <w:szCs w:val="22"/>
          <w:shd w:val="clear" w:color="auto" w:fill="FFFFFF"/>
        </w:rPr>
        <w:t xml:space="preserve">Sections 1, 4, 301, 303, 307, 308, 309, 316, 319,  332, and 403 of the Communications Act of 1934, as amended, and sections 6402 and 6403 of Middle Class Tax Relief and Job Creation Act of 2012, Pub. L. No. 112-96, 126 Stat. 156, 47 U.S.C. §§ </w:t>
      </w:r>
      <w:r w:rsidRPr="00765097" w:rsidR="00CF1F6C">
        <w:rPr>
          <w:sz w:val="22"/>
          <w:szCs w:val="22"/>
        </w:rPr>
        <w:t xml:space="preserve">154, 301, 302a, 303, 307, 309, 332, 336, 337, 1403, 1404, 1451 and 1452.    </w:t>
      </w:r>
      <w:r w:rsidRPr="00765097">
        <w:rPr>
          <w:sz w:val="22"/>
          <w:szCs w:val="22"/>
          <w:shd w:val="clear" w:color="auto" w:fill="FFFFFF"/>
        </w:rPr>
        <w:t>.</w:t>
      </w:r>
      <w:r w:rsidRPr="00765097" w:rsidR="005027EF">
        <w:rPr>
          <w:sz w:val="22"/>
          <w:szCs w:val="22"/>
          <w:shd w:val="clear" w:color="auto" w:fill="FFFFFF"/>
        </w:rPr>
        <w:t xml:space="preserve">   </w:t>
      </w:r>
    </w:p>
    <w:p w:rsidR="00825296" w:rsidRPr="00765097" w:rsidP="007745D4" w14:paraId="4CD95BD4" w14:textId="77777777">
      <w:pPr>
        <w:ind w:left="360"/>
        <w:rPr>
          <w:sz w:val="22"/>
          <w:szCs w:val="22"/>
          <w:shd w:val="clear" w:color="auto" w:fill="FFFFFF"/>
        </w:rPr>
      </w:pPr>
    </w:p>
    <w:p w:rsidR="0055353D" w:rsidRPr="00765097" w:rsidP="007745D4" w14:paraId="49A4C30F" w14:textId="77777777">
      <w:pPr>
        <w:ind w:left="360"/>
        <w:rPr>
          <w:sz w:val="22"/>
          <w:szCs w:val="22"/>
          <w:shd w:val="clear" w:color="auto" w:fill="FFFFFF"/>
        </w:rPr>
      </w:pPr>
      <w:r w:rsidRPr="00765097">
        <w:rPr>
          <w:sz w:val="22"/>
          <w:szCs w:val="22"/>
          <w:shd w:val="clear" w:color="auto" w:fill="FFFFFF"/>
        </w:rPr>
        <w:t>This</w:t>
      </w:r>
      <w:r w:rsidRPr="00765097" w:rsidR="00D26DBC">
        <w:rPr>
          <w:sz w:val="22"/>
          <w:szCs w:val="22"/>
          <w:shd w:val="clear" w:color="auto" w:fill="FFFFFF"/>
        </w:rPr>
        <w:t xml:space="preserve"> </w:t>
      </w:r>
      <w:r w:rsidRPr="00765097">
        <w:rPr>
          <w:sz w:val="22"/>
          <w:szCs w:val="22"/>
          <w:shd w:val="clear" w:color="auto" w:fill="FFFFFF"/>
        </w:rPr>
        <w:t>information collection does not affect individuals or households; thus, there are no impacts under the Privacy Act.</w:t>
      </w:r>
    </w:p>
    <w:p w:rsidR="00607DD5" w:rsidRPr="00765097" w:rsidP="007745D4" w14:paraId="50DBF7A1" w14:textId="77777777">
      <w:pPr>
        <w:ind w:left="360"/>
        <w:rPr>
          <w:sz w:val="22"/>
          <w:szCs w:val="22"/>
          <w:shd w:val="clear" w:color="auto" w:fill="FFFFFF"/>
        </w:rPr>
      </w:pPr>
    </w:p>
    <w:p w:rsidR="00D56DD7" w:rsidRPr="00765097" w:rsidP="00A318DF" w14:paraId="21B7CBE2" w14:textId="77777777">
      <w:pPr>
        <w:pStyle w:val="List"/>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2.  </w:t>
      </w:r>
      <w:r w:rsidRPr="00765097">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6A284C" w:rsidRPr="00765097" w:rsidP="00A318DF" w14:paraId="23156243" w14:textId="77777777">
      <w:pPr>
        <w:pStyle w:val="List"/>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ab/>
      </w:r>
    </w:p>
    <w:p w:rsidR="00D7559C" w:rsidRPr="00765097" w:rsidP="00A318DF" w14:paraId="066770EC" w14:textId="77777777">
      <w:pPr>
        <w:pStyle w:val="List"/>
        <w:rPr>
          <w:rFonts w:ascii="Times New Roman" w:hAnsi="Times New Roman"/>
          <w:sz w:val="22"/>
          <w:szCs w:val="22"/>
          <w:shd w:val="clear" w:color="auto" w:fill="FFFFFF"/>
        </w:rPr>
      </w:pPr>
      <w:r w:rsidRPr="00765097">
        <w:rPr>
          <w:rFonts w:ascii="Times New Roman" w:hAnsi="Times New Roman"/>
          <w:b/>
          <w:sz w:val="22"/>
          <w:szCs w:val="22"/>
          <w:shd w:val="clear" w:color="auto" w:fill="FFFFFF"/>
        </w:rPr>
        <w:tab/>
      </w:r>
      <w:r w:rsidRPr="00765097" w:rsidR="00945BA3">
        <w:rPr>
          <w:rFonts w:ascii="Times New Roman" w:hAnsi="Times New Roman"/>
          <w:sz w:val="22"/>
          <w:szCs w:val="22"/>
          <w:shd w:val="clear" w:color="auto" w:fill="FFFFFF"/>
        </w:rPr>
        <w:t xml:space="preserve">The requirement that the </w:t>
      </w:r>
      <w:r w:rsidRPr="00765097">
        <w:rPr>
          <w:rFonts w:ascii="Times New Roman" w:hAnsi="Times New Roman"/>
          <w:sz w:val="22"/>
          <w:szCs w:val="22"/>
          <w:shd w:val="clear" w:color="auto" w:fill="FFFFFF"/>
        </w:rPr>
        <w:t>wireless licensees will be required to conduct the</w:t>
      </w:r>
      <w:r w:rsidRPr="00765097" w:rsidR="00876180">
        <w:rPr>
          <w:rFonts w:ascii="Times New Roman" w:hAnsi="Times New Roman"/>
          <w:sz w:val="22"/>
          <w:szCs w:val="22"/>
          <w:shd w:val="clear" w:color="auto" w:fill="FFFFFF"/>
        </w:rPr>
        <w:t>se</w:t>
      </w:r>
      <w:r w:rsidRPr="00765097">
        <w:rPr>
          <w:rFonts w:ascii="Times New Roman" w:hAnsi="Times New Roman"/>
          <w:sz w:val="22"/>
          <w:szCs w:val="22"/>
          <w:shd w:val="clear" w:color="auto" w:fill="FFFFFF"/>
        </w:rPr>
        <w:t xml:space="preserve"> interference studies will help prevent interference occurring to broadcast television stations.  </w:t>
      </w:r>
      <w:r w:rsidRPr="00765097" w:rsidR="00945BA3">
        <w:rPr>
          <w:rFonts w:ascii="Times New Roman" w:hAnsi="Times New Roman"/>
          <w:sz w:val="22"/>
          <w:szCs w:val="22"/>
          <w:shd w:val="clear" w:color="auto" w:fill="FFFFFF"/>
        </w:rPr>
        <w:t>If a claim of harmful interference occurs, t</w:t>
      </w:r>
      <w:r w:rsidRPr="00765097" w:rsidR="005A1013">
        <w:rPr>
          <w:rFonts w:ascii="Times New Roman" w:hAnsi="Times New Roman"/>
          <w:sz w:val="22"/>
          <w:szCs w:val="22"/>
          <w:shd w:val="clear" w:color="auto" w:fill="FFFFFF"/>
        </w:rPr>
        <w:t xml:space="preserve">he information from the interference studies </w:t>
      </w:r>
      <w:r w:rsidRPr="00765097">
        <w:rPr>
          <w:rFonts w:ascii="Times New Roman" w:hAnsi="Times New Roman"/>
          <w:sz w:val="22"/>
          <w:szCs w:val="22"/>
          <w:shd w:val="clear" w:color="auto" w:fill="FFFFFF"/>
        </w:rPr>
        <w:t xml:space="preserve">will be used by the Commission </w:t>
      </w:r>
      <w:r w:rsidRPr="00765097">
        <w:rPr>
          <w:rFonts w:ascii="Times New Roman" w:hAnsi="Times New Roman"/>
          <w:sz w:val="22"/>
          <w:szCs w:val="22"/>
          <w:shd w:val="clear" w:color="auto" w:fill="FFFFFF"/>
        </w:rPr>
        <w:t xml:space="preserve">and broadcast television stations to </w:t>
      </w:r>
      <w:r w:rsidRPr="00765097" w:rsidR="00945BA3">
        <w:rPr>
          <w:rFonts w:ascii="Times New Roman" w:hAnsi="Times New Roman"/>
          <w:sz w:val="22"/>
          <w:szCs w:val="22"/>
          <w:shd w:val="clear" w:color="auto" w:fill="FFFFFF"/>
        </w:rPr>
        <w:t xml:space="preserve">help </w:t>
      </w:r>
      <w:r w:rsidRPr="00765097">
        <w:rPr>
          <w:rFonts w:ascii="Times New Roman" w:hAnsi="Times New Roman"/>
          <w:sz w:val="22"/>
          <w:szCs w:val="22"/>
          <w:shd w:val="clear" w:color="auto" w:fill="FFFFFF"/>
        </w:rPr>
        <w:t xml:space="preserve">resolve </w:t>
      </w:r>
      <w:r w:rsidRPr="00765097" w:rsidR="00945BA3">
        <w:rPr>
          <w:rFonts w:ascii="Times New Roman" w:hAnsi="Times New Roman"/>
          <w:sz w:val="22"/>
          <w:szCs w:val="22"/>
          <w:shd w:val="clear" w:color="auto" w:fill="FFFFFF"/>
        </w:rPr>
        <w:t xml:space="preserve">the interference </w:t>
      </w:r>
      <w:r w:rsidRPr="00765097" w:rsidR="004D3A8D">
        <w:rPr>
          <w:rFonts w:ascii="Times New Roman" w:hAnsi="Times New Roman"/>
          <w:sz w:val="22"/>
          <w:szCs w:val="22"/>
          <w:shd w:val="clear" w:color="auto" w:fill="FFFFFF"/>
        </w:rPr>
        <w:t>claims.  T</w:t>
      </w:r>
      <w:r w:rsidRPr="00765097">
        <w:rPr>
          <w:rFonts w:ascii="Times New Roman" w:hAnsi="Times New Roman"/>
          <w:sz w:val="22"/>
          <w:szCs w:val="22"/>
          <w:shd w:val="clear" w:color="auto" w:fill="FFFFFF"/>
        </w:rPr>
        <w:t xml:space="preserve">he Commission may request the interference studies </w:t>
      </w:r>
      <w:r w:rsidRPr="00765097" w:rsidR="004D3A8D">
        <w:rPr>
          <w:rFonts w:ascii="Times New Roman" w:hAnsi="Times New Roman"/>
          <w:sz w:val="22"/>
          <w:szCs w:val="22"/>
          <w:shd w:val="clear" w:color="auto" w:fill="FFFFFF"/>
        </w:rPr>
        <w:t>to verify compliance with the rule and p</w:t>
      </w:r>
      <w:r w:rsidRPr="00765097" w:rsidR="00945BA3">
        <w:rPr>
          <w:rFonts w:ascii="Times New Roman" w:hAnsi="Times New Roman"/>
          <w:sz w:val="22"/>
          <w:szCs w:val="22"/>
          <w:shd w:val="clear" w:color="auto" w:fill="FFFFFF"/>
        </w:rPr>
        <w:t xml:space="preserve">rovide an incentive for </w:t>
      </w:r>
      <w:r w:rsidRPr="00765097">
        <w:rPr>
          <w:rFonts w:ascii="Times New Roman" w:hAnsi="Times New Roman"/>
          <w:sz w:val="22"/>
          <w:szCs w:val="22"/>
          <w:shd w:val="clear" w:color="auto" w:fill="FFFFFF"/>
        </w:rPr>
        <w:t xml:space="preserve">wireless licensees to conduct the interference studies in a timely manner.   </w:t>
      </w:r>
    </w:p>
    <w:p w:rsidR="00D7559C" w:rsidRPr="00765097" w:rsidP="00A318DF" w14:paraId="4963B346" w14:textId="77777777">
      <w:pPr>
        <w:pStyle w:val="List"/>
        <w:rPr>
          <w:rFonts w:ascii="Times New Roman" w:hAnsi="Times New Roman"/>
          <w:sz w:val="22"/>
          <w:szCs w:val="22"/>
          <w:shd w:val="clear" w:color="auto" w:fill="FFFFFF"/>
        </w:rPr>
      </w:pPr>
    </w:p>
    <w:p w:rsidR="00D56DD7" w:rsidRPr="00765097" w:rsidP="00C465F9" w14:paraId="10E15E59" w14:textId="77777777">
      <w:pPr>
        <w:pStyle w:val="List2"/>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3.  </w:t>
      </w:r>
      <w:r w:rsidRPr="00765097">
        <w:rPr>
          <w:rFonts w:ascii="Times New Roman" w:hAnsi="Times New Roman"/>
          <w:b/>
          <w:sz w:val="22"/>
          <w:szCs w:val="22"/>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26B7" w:rsidRPr="00765097" w:rsidP="00C465F9" w14:paraId="30ED2E9C" w14:textId="77777777">
      <w:pPr>
        <w:pStyle w:val="List2"/>
        <w:ind w:left="360"/>
        <w:rPr>
          <w:rFonts w:ascii="Times New Roman" w:hAnsi="Times New Roman"/>
          <w:b/>
          <w:sz w:val="22"/>
          <w:szCs w:val="22"/>
          <w:shd w:val="clear" w:color="auto" w:fill="FFFFFF"/>
        </w:rPr>
      </w:pPr>
    </w:p>
    <w:p w:rsidR="005A1013" w:rsidRPr="00765097" w:rsidP="00C465F9" w14:paraId="1621EBF1" w14:textId="77777777">
      <w:pPr>
        <w:pStyle w:val="List2"/>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ab/>
      </w:r>
      <w:r w:rsidRPr="00765097">
        <w:rPr>
          <w:rFonts w:ascii="Times New Roman" w:hAnsi="Times New Roman"/>
          <w:sz w:val="22"/>
          <w:szCs w:val="22"/>
          <w:shd w:val="clear" w:color="auto" w:fill="FFFFFF"/>
        </w:rPr>
        <w:t xml:space="preserve">Wireless licensees will be able to conduct the required interference studies using the </w:t>
      </w:r>
      <w:r w:rsidRPr="00765097">
        <w:rPr>
          <w:rFonts w:ascii="Times New Roman" w:hAnsi="Times New Roman"/>
          <w:i/>
          <w:sz w:val="22"/>
          <w:szCs w:val="22"/>
          <w:shd w:val="clear" w:color="auto" w:fill="FFFFFF"/>
        </w:rPr>
        <w:t>TVStudy</w:t>
      </w:r>
      <w:r w:rsidRPr="00765097">
        <w:rPr>
          <w:rFonts w:ascii="Times New Roman" w:hAnsi="Times New Roman"/>
          <w:sz w:val="22"/>
          <w:szCs w:val="22"/>
          <w:shd w:val="clear" w:color="auto" w:fill="FFFFFF"/>
        </w:rPr>
        <w:t xml:space="preserve"> software which is available at no cost from the Commission and which will run on commonly available computer equipment.  While the rule does not specify whether the information from the interference studies be </w:t>
      </w:r>
      <w:r w:rsidRPr="00765097" w:rsidR="00876180">
        <w:rPr>
          <w:rFonts w:ascii="Times New Roman" w:hAnsi="Times New Roman"/>
          <w:sz w:val="22"/>
          <w:szCs w:val="22"/>
          <w:shd w:val="clear" w:color="auto" w:fill="FFFFFF"/>
        </w:rPr>
        <w:t xml:space="preserve">stored or </w:t>
      </w:r>
      <w:r w:rsidRPr="00765097">
        <w:rPr>
          <w:rFonts w:ascii="Times New Roman" w:hAnsi="Times New Roman"/>
          <w:sz w:val="22"/>
          <w:szCs w:val="22"/>
          <w:shd w:val="clear" w:color="auto" w:fill="FFFFFF"/>
        </w:rPr>
        <w:t xml:space="preserve">provided electronically, we presume that </w:t>
      </w:r>
      <w:r w:rsidRPr="00765097" w:rsidR="00E64F05">
        <w:rPr>
          <w:rFonts w:ascii="Times New Roman" w:hAnsi="Times New Roman"/>
          <w:sz w:val="22"/>
          <w:szCs w:val="22"/>
          <w:shd w:val="clear" w:color="auto" w:fill="FFFFFF"/>
        </w:rPr>
        <w:t xml:space="preserve">because a computer program can be used to conduct the studies that the resulting information will be stored and provided electronically.  </w:t>
      </w:r>
      <w:r w:rsidRPr="00765097" w:rsidR="000A26B7">
        <w:rPr>
          <w:rFonts w:ascii="Times New Roman" w:hAnsi="Times New Roman"/>
          <w:b/>
          <w:sz w:val="22"/>
          <w:szCs w:val="22"/>
          <w:shd w:val="clear" w:color="auto" w:fill="FFFFFF"/>
        </w:rPr>
        <w:tab/>
      </w:r>
    </w:p>
    <w:p w:rsidR="00D56DD7" w:rsidRPr="00765097" w:rsidP="00D56DD7" w14:paraId="2E654B27" w14:textId="77777777">
      <w:pPr>
        <w:pStyle w:val="List2"/>
        <w:ind w:left="0" w:firstLine="0"/>
        <w:rPr>
          <w:rFonts w:ascii="Times New Roman" w:hAnsi="Times New Roman"/>
          <w:b/>
          <w:sz w:val="22"/>
          <w:szCs w:val="22"/>
          <w:shd w:val="clear" w:color="auto" w:fill="FFFFFF"/>
        </w:rPr>
      </w:pPr>
    </w:p>
    <w:p w:rsidR="00D56DD7" w:rsidRPr="00765097" w:rsidP="00497D5A" w14:paraId="7F00DF65" w14:textId="77777777">
      <w:pPr>
        <w:pStyle w:val="List2"/>
        <w:ind w:left="270" w:hanging="270"/>
        <w:rPr>
          <w:rFonts w:ascii="Times New Roman" w:hAnsi="Times New Roman"/>
          <w:vanish/>
          <w:sz w:val="22"/>
          <w:szCs w:val="22"/>
          <w:shd w:val="clear" w:color="auto" w:fill="FFFFFF"/>
        </w:rPr>
      </w:pPr>
      <w:r w:rsidRPr="00765097">
        <w:rPr>
          <w:rFonts w:ascii="Times New Roman" w:hAnsi="Times New Roman"/>
          <w:b/>
          <w:sz w:val="22"/>
          <w:szCs w:val="22"/>
          <w:shd w:val="clear" w:color="auto" w:fill="FFFFFF"/>
        </w:rPr>
        <w:t xml:space="preserve">4.  </w:t>
      </w:r>
      <w:r w:rsidRPr="00765097">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D56DD7" w:rsidRPr="00765097" w:rsidP="00D56DD7" w14:paraId="5F8729CA" w14:textId="77777777">
      <w:pPr>
        <w:pStyle w:val="List2"/>
        <w:rPr>
          <w:rFonts w:ascii="Times New Roman" w:hAnsi="Times New Roman"/>
          <w:b/>
          <w:sz w:val="22"/>
          <w:szCs w:val="22"/>
          <w:shd w:val="clear" w:color="auto" w:fill="FFFFFF"/>
        </w:rPr>
      </w:pPr>
    </w:p>
    <w:p w:rsidR="00D56DD7" w:rsidRPr="00765097" w:rsidP="008F423F" w14:paraId="5F5B0D36" w14:textId="77777777">
      <w:pPr>
        <w:rPr>
          <w:sz w:val="22"/>
          <w:szCs w:val="22"/>
          <w:shd w:val="clear" w:color="auto" w:fill="FFFFFF"/>
        </w:rPr>
      </w:pPr>
    </w:p>
    <w:p w:rsidR="009D411A" w:rsidRPr="00765097" w:rsidP="00D421D2" w14:paraId="4316C0DC" w14:textId="77777777">
      <w:pPr>
        <w:tabs>
          <w:tab w:val="left" w:pos="360"/>
        </w:tabs>
        <w:ind w:left="360" w:hanging="360"/>
        <w:rPr>
          <w:sz w:val="22"/>
          <w:szCs w:val="22"/>
          <w:shd w:val="clear" w:color="auto" w:fill="FFFFFF"/>
        </w:rPr>
      </w:pPr>
      <w:r w:rsidRPr="00765097">
        <w:rPr>
          <w:sz w:val="22"/>
          <w:szCs w:val="22"/>
          <w:shd w:val="clear" w:color="auto" w:fill="FFFFFF"/>
        </w:rPr>
        <w:tab/>
      </w:r>
      <w:r w:rsidRPr="00765097" w:rsidR="00876180">
        <w:rPr>
          <w:sz w:val="22"/>
          <w:szCs w:val="22"/>
          <w:shd w:val="clear" w:color="auto" w:fill="FFFFFF"/>
        </w:rPr>
        <w:t xml:space="preserve">Wireless licensees </w:t>
      </w:r>
      <w:r w:rsidRPr="00765097" w:rsidR="00626D48">
        <w:rPr>
          <w:sz w:val="22"/>
          <w:szCs w:val="22"/>
          <w:shd w:val="clear" w:color="auto" w:fill="FFFFFF"/>
        </w:rPr>
        <w:t>in this band are not required to</w:t>
      </w:r>
      <w:r w:rsidRPr="00765097" w:rsidR="00876180">
        <w:rPr>
          <w:sz w:val="22"/>
          <w:szCs w:val="22"/>
          <w:shd w:val="clear" w:color="auto" w:fill="FFFFFF"/>
        </w:rPr>
        <w:t xml:space="preserve"> provide the Commission with information about their wireless base stations.  Consequently, the Commission does not have the information to determine whether interference may occur to broadcast television stations from wireless base stations.  </w:t>
      </w:r>
      <w:r w:rsidRPr="00765097" w:rsidR="008F423F">
        <w:rPr>
          <w:sz w:val="22"/>
          <w:szCs w:val="22"/>
          <w:shd w:val="clear" w:color="auto" w:fill="FFFFFF"/>
        </w:rPr>
        <w:t xml:space="preserve"> </w:t>
      </w:r>
    </w:p>
    <w:p w:rsidR="00C94028" w:rsidRPr="00765097" w:rsidP="00583659" w14:paraId="5AF19582" w14:textId="77777777">
      <w:pPr>
        <w:tabs>
          <w:tab w:val="left" w:pos="360"/>
        </w:tabs>
        <w:ind w:left="360" w:hanging="360"/>
        <w:rPr>
          <w:sz w:val="22"/>
          <w:szCs w:val="22"/>
          <w:shd w:val="clear" w:color="auto" w:fill="FFFFFF"/>
        </w:rPr>
      </w:pPr>
      <w:r w:rsidRPr="00765097">
        <w:rPr>
          <w:sz w:val="22"/>
          <w:szCs w:val="22"/>
          <w:shd w:val="clear" w:color="auto" w:fill="FFFFFF"/>
        </w:rPr>
        <w:tab/>
      </w:r>
    </w:p>
    <w:p w:rsidR="00D56DD7" w:rsidRPr="00765097" w:rsidP="00C27D1A" w14:paraId="0101710D" w14:textId="6EDD3206">
      <w:pPr>
        <w:pStyle w:val="List2"/>
        <w:widowControl/>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5.  </w:t>
      </w:r>
      <w:r w:rsidRPr="00765097">
        <w:rPr>
          <w:rFonts w:ascii="Times New Roman" w:hAnsi="Times New Roman"/>
          <w:b/>
          <w:sz w:val="22"/>
          <w:szCs w:val="22"/>
          <w:shd w:val="clear" w:color="auto" w:fill="FFFFFF"/>
        </w:rPr>
        <w:t>If the collection of information impacts small businesses or other small en</w:t>
      </w:r>
      <w:r w:rsidRPr="00765097" w:rsidR="00A80564">
        <w:rPr>
          <w:rFonts w:ascii="Times New Roman" w:hAnsi="Times New Roman"/>
          <w:b/>
          <w:sz w:val="22"/>
          <w:szCs w:val="22"/>
          <w:shd w:val="clear" w:color="auto" w:fill="FFFFFF"/>
        </w:rPr>
        <w:t>tities</w:t>
      </w:r>
      <w:r w:rsidRPr="00765097">
        <w:rPr>
          <w:rFonts w:ascii="Times New Roman" w:hAnsi="Times New Roman"/>
          <w:b/>
          <w:sz w:val="22"/>
          <w:szCs w:val="22"/>
          <w:shd w:val="clear" w:color="auto" w:fill="FFFFFF"/>
        </w:rPr>
        <w:t>, describe any methods used to minimize burden.</w:t>
      </w:r>
    </w:p>
    <w:p w:rsidR="00D56DD7" w:rsidRPr="00765097" w:rsidP="00867EEC" w14:paraId="2F5AA484" w14:textId="77777777">
      <w:pPr>
        <w:rPr>
          <w:sz w:val="22"/>
          <w:szCs w:val="22"/>
          <w:shd w:val="clear" w:color="auto" w:fill="FFFFFF"/>
        </w:rPr>
      </w:pPr>
    </w:p>
    <w:p w:rsidR="004C5073" w:rsidRPr="00765097" w:rsidP="006D24E2" w14:paraId="4366168C" w14:textId="77777777">
      <w:pPr>
        <w:ind w:left="360"/>
        <w:rPr>
          <w:sz w:val="22"/>
          <w:szCs w:val="22"/>
          <w:shd w:val="clear" w:color="auto" w:fill="FFFFFF"/>
        </w:rPr>
      </w:pPr>
      <w:r w:rsidRPr="00765097">
        <w:rPr>
          <w:sz w:val="22"/>
          <w:szCs w:val="22"/>
          <w:shd w:val="clear" w:color="auto" w:fill="FFFFFF"/>
        </w:rPr>
        <w:t xml:space="preserve">In accordance with </w:t>
      </w:r>
      <w:r w:rsidRPr="00765097" w:rsidR="000F7148">
        <w:rPr>
          <w:sz w:val="22"/>
          <w:szCs w:val="22"/>
          <w:shd w:val="clear" w:color="auto" w:fill="FFFFFF"/>
        </w:rPr>
        <w:t xml:space="preserve">the Paperwork Reduction Act of 1995, the Commission is making an effort to minimize the burden on all respondents, regardless of size.  </w:t>
      </w:r>
      <w:r w:rsidRPr="00765097">
        <w:rPr>
          <w:sz w:val="22"/>
          <w:szCs w:val="22"/>
          <w:shd w:val="clear" w:color="auto" w:fill="FFFFFF"/>
        </w:rPr>
        <w:t>To reduce the burden of conducting the required interference studies on small businesses, t</w:t>
      </w:r>
      <w:r w:rsidRPr="00765097" w:rsidR="00876180">
        <w:rPr>
          <w:sz w:val="22"/>
          <w:szCs w:val="22"/>
          <w:shd w:val="clear" w:color="auto" w:fill="FFFFFF"/>
        </w:rPr>
        <w:t xml:space="preserve">he Commission has modified its </w:t>
      </w:r>
      <w:r w:rsidRPr="00765097" w:rsidR="00876180">
        <w:rPr>
          <w:i/>
          <w:sz w:val="22"/>
          <w:szCs w:val="22"/>
          <w:shd w:val="clear" w:color="auto" w:fill="FFFFFF"/>
        </w:rPr>
        <w:t>TVStudy</w:t>
      </w:r>
      <w:r w:rsidRPr="00765097" w:rsidR="00876180">
        <w:rPr>
          <w:sz w:val="22"/>
          <w:szCs w:val="22"/>
          <w:shd w:val="clear" w:color="auto" w:fill="FFFFFF"/>
        </w:rPr>
        <w:t xml:space="preserve"> software </w:t>
      </w:r>
      <w:r w:rsidRPr="00765097">
        <w:rPr>
          <w:sz w:val="22"/>
          <w:szCs w:val="22"/>
          <w:shd w:val="clear" w:color="auto" w:fill="FFFFFF"/>
        </w:rPr>
        <w:t>so that</w:t>
      </w:r>
      <w:r w:rsidRPr="00765097" w:rsidR="00876180">
        <w:rPr>
          <w:sz w:val="22"/>
          <w:szCs w:val="22"/>
          <w:shd w:val="clear" w:color="auto" w:fill="FFFFFF"/>
        </w:rPr>
        <w:t xml:space="preserve"> it </w:t>
      </w:r>
      <w:r w:rsidRPr="00765097">
        <w:rPr>
          <w:sz w:val="22"/>
          <w:szCs w:val="22"/>
          <w:shd w:val="clear" w:color="auto" w:fill="FFFFFF"/>
        </w:rPr>
        <w:t>can be used to perform</w:t>
      </w:r>
      <w:r w:rsidRPr="00765097" w:rsidR="00876180">
        <w:rPr>
          <w:sz w:val="22"/>
          <w:szCs w:val="22"/>
          <w:shd w:val="clear" w:color="auto" w:fill="FFFFFF"/>
        </w:rPr>
        <w:t xml:space="preserve"> the </w:t>
      </w:r>
      <w:r w:rsidRPr="00765097" w:rsidR="00945BA3">
        <w:rPr>
          <w:sz w:val="22"/>
          <w:szCs w:val="22"/>
          <w:shd w:val="clear" w:color="auto" w:fill="FFFFFF"/>
        </w:rPr>
        <w:t xml:space="preserve">interference </w:t>
      </w:r>
      <w:r w:rsidRPr="00765097">
        <w:rPr>
          <w:sz w:val="22"/>
          <w:szCs w:val="22"/>
          <w:shd w:val="clear" w:color="auto" w:fill="FFFFFF"/>
        </w:rPr>
        <w:t xml:space="preserve">studies.  To further reduce the burden on small businesses the Commission is not requiring that </w:t>
      </w:r>
      <w:r w:rsidRPr="00765097" w:rsidR="00945BA3">
        <w:rPr>
          <w:sz w:val="22"/>
          <w:szCs w:val="22"/>
          <w:shd w:val="clear" w:color="auto" w:fill="FFFFFF"/>
        </w:rPr>
        <w:t>each</w:t>
      </w:r>
      <w:r w:rsidRPr="00765097">
        <w:rPr>
          <w:sz w:val="22"/>
          <w:szCs w:val="22"/>
          <w:shd w:val="clear" w:color="auto" w:fill="FFFFFF"/>
        </w:rPr>
        <w:t xml:space="preserve"> </w:t>
      </w:r>
      <w:r w:rsidRPr="00765097" w:rsidR="00945BA3">
        <w:rPr>
          <w:sz w:val="22"/>
          <w:szCs w:val="22"/>
          <w:shd w:val="clear" w:color="auto" w:fill="FFFFFF"/>
        </w:rPr>
        <w:t>interference study</w:t>
      </w:r>
      <w:r w:rsidRPr="00765097">
        <w:rPr>
          <w:sz w:val="22"/>
          <w:szCs w:val="22"/>
          <w:shd w:val="clear" w:color="auto" w:fill="FFFFFF"/>
        </w:rPr>
        <w:t xml:space="preserve"> be submitted to the Commission.</w:t>
      </w:r>
    </w:p>
    <w:p w:rsidR="004C5073" w:rsidRPr="00765097" w:rsidP="006D24E2" w14:paraId="3E7BDFD9" w14:textId="77777777">
      <w:pPr>
        <w:ind w:left="360"/>
        <w:rPr>
          <w:sz w:val="22"/>
          <w:szCs w:val="22"/>
          <w:shd w:val="clear" w:color="auto" w:fill="FFFFFF"/>
        </w:rPr>
      </w:pPr>
    </w:p>
    <w:p w:rsidR="000F7148" w:rsidRPr="00765097" w:rsidP="006D24E2" w14:paraId="3147680B" w14:textId="77777777">
      <w:pPr>
        <w:ind w:left="360"/>
        <w:rPr>
          <w:sz w:val="22"/>
          <w:szCs w:val="22"/>
          <w:shd w:val="clear" w:color="auto" w:fill="FFFFFF"/>
        </w:rPr>
      </w:pPr>
      <w:r w:rsidRPr="00765097">
        <w:rPr>
          <w:sz w:val="22"/>
          <w:szCs w:val="22"/>
        </w:rPr>
        <w:t xml:space="preserve">The Commission acknowledges that there </w:t>
      </w:r>
      <w:r w:rsidRPr="00765097" w:rsidR="004C5073">
        <w:rPr>
          <w:sz w:val="22"/>
          <w:szCs w:val="22"/>
        </w:rPr>
        <w:t xml:space="preserve">will </w:t>
      </w:r>
      <w:r w:rsidRPr="00765097">
        <w:rPr>
          <w:sz w:val="22"/>
          <w:szCs w:val="22"/>
        </w:rPr>
        <w:t xml:space="preserve">an </w:t>
      </w:r>
      <w:r w:rsidRPr="00765097" w:rsidR="004C5073">
        <w:rPr>
          <w:sz w:val="22"/>
          <w:szCs w:val="22"/>
        </w:rPr>
        <w:t xml:space="preserve">impact </w:t>
      </w:r>
      <w:r w:rsidRPr="00765097">
        <w:rPr>
          <w:sz w:val="22"/>
          <w:szCs w:val="22"/>
        </w:rPr>
        <w:t xml:space="preserve">on </w:t>
      </w:r>
      <w:r w:rsidRPr="00765097" w:rsidR="004C5073">
        <w:rPr>
          <w:sz w:val="22"/>
          <w:szCs w:val="22"/>
        </w:rPr>
        <w:t xml:space="preserve">those wireless licensees that are small entities </w:t>
      </w:r>
      <w:r w:rsidRPr="00765097">
        <w:rPr>
          <w:sz w:val="22"/>
          <w:szCs w:val="22"/>
        </w:rPr>
        <w:t>because they will be required</w:t>
      </w:r>
      <w:r w:rsidRPr="00765097" w:rsidR="004C5073">
        <w:rPr>
          <w:sz w:val="22"/>
          <w:szCs w:val="22"/>
        </w:rPr>
        <w:t xml:space="preserve"> to perform </w:t>
      </w:r>
      <w:r w:rsidRPr="00765097">
        <w:rPr>
          <w:sz w:val="22"/>
          <w:szCs w:val="22"/>
        </w:rPr>
        <w:t>interference studies</w:t>
      </w:r>
      <w:r w:rsidRPr="00765097" w:rsidR="004D3A8D">
        <w:rPr>
          <w:sz w:val="22"/>
          <w:szCs w:val="22"/>
        </w:rPr>
        <w:t xml:space="preserve"> and produce them in certain </w:t>
      </w:r>
      <w:r w:rsidRPr="00765097" w:rsidR="004D3A8D">
        <w:rPr>
          <w:sz w:val="22"/>
          <w:szCs w:val="22"/>
        </w:rPr>
        <w:t>circumstances</w:t>
      </w:r>
      <w:r w:rsidRPr="00765097" w:rsidR="004C5073">
        <w:rPr>
          <w:sz w:val="22"/>
          <w:szCs w:val="22"/>
        </w:rPr>
        <w:t>.  However, this requirement will help prevent harmful interference to the reception of signals from co-channel and adjacent channel television broadcast stations, many of whom are small entities.  As</w:t>
      </w:r>
      <w:r w:rsidRPr="00765097" w:rsidR="0096110C">
        <w:rPr>
          <w:sz w:val="22"/>
          <w:szCs w:val="22"/>
        </w:rPr>
        <w:t xml:space="preserve"> an alternative to requiring the interference studies, </w:t>
      </w:r>
      <w:r w:rsidRPr="00765097" w:rsidR="00D26DBC">
        <w:rPr>
          <w:sz w:val="22"/>
          <w:szCs w:val="22"/>
        </w:rPr>
        <w:t xml:space="preserve">to prevent interference to television reception </w:t>
      </w:r>
      <w:r w:rsidRPr="00765097" w:rsidR="0096110C">
        <w:rPr>
          <w:sz w:val="22"/>
          <w:szCs w:val="22"/>
        </w:rPr>
        <w:t xml:space="preserve">the Commission </w:t>
      </w:r>
      <w:r w:rsidRPr="00765097" w:rsidR="004C5073">
        <w:rPr>
          <w:sz w:val="22"/>
          <w:szCs w:val="22"/>
        </w:rPr>
        <w:t xml:space="preserve">could have specified an exclusion zone around a broadcast television station’s </w:t>
      </w:r>
      <w:r w:rsidRPr="00765097" w:rsidR="0096110C">
        <w:rPr>
          <w:sz w:val="22"/>
          <w:szCs w:val="22"/>
        </w:rPr>
        <w:t xml:space="preserve">coverage </w:t>
      </w:r>
      <w:r w:rsidRPr="00765097" w:rsidR="00945BA3">
        <w:rPr>
          <w:sz w:val="22"/>
          <w:szCs w:val="22"/>
        </w:rPr>
        <w:t xml:space="preserve">contour where </w:t>
      </w:r>
      <w:r w:rsidRPr="00765097" w:rsidR="004C5073">
        <w:rPr>
          <w:sz w:val="22"/>
          <w:szCs w:val="22"/>
        </w:rPr>
        <w:t>wireless base stati</w:t>
      </w:r>
      <w:r w:rsidRPr="00765097" w:rsidR="00945BA3">
        <w:rPr>
          <w:sz w:val="22"/>
          <w:szCs w:val="22"/>
        </w:rPr>
        <w:t>ons could not be located</w:t>
      </w:r>
      <w:r w:rsidRPr="00765097" w:rsidR="004C5073">
        <w:rPr>
          <w:sz w:val="22"/>
          <w:szCs w:val="22"/>
        </w:rPr>
        <w:t xml:space="preserve">.  However, this would have excluded the base stations from a much larger area than the adopted rules because it would not have taken into account the effects that terrain has on signal propagation and the characteristics of the base stations such as transmitted power and antenna height.  Requiring an </w:t>
      </w:r>
      <w:r w:rsidRPr="00765097" w:rsidR="0096110C">
        <w:rPr>
          <w:sz w:val="22"/>
          <w:szCs w:val="22"/>
        </w:rPr>
        <w:t>interference study</w:t>
      </w:r>
      <w:r w:rsidRPr="00765097" w:rsidR="004C5073">
        <w:rPr>
          <w:sz w:val="22"/>
          <w:szCs w:val="22"/>
        </w:rPr>
        <w:t xml:space="preserve"> instead of relying on an exclusion zone thereby enables the wireless licensee to use a greater portion of its licensed service area, w</w:t>
      </w:r>
      <w:r w:rsidRPr="00765097" w:rsidR="0096110C">
        <w:rPr>
          <w:sz w:val="22"/>
          <w:szCs w:val="22"/>
        </w:rPr>
        <w:t xml:space="preserve">hich is of significant </w:t>
      </w:r>
      <w:r w:rsidRPr="00765097" w:rsidR="004C5073">
        <w:rPr>
          <w:sz w:val="22"/>
          <w:szCs w:val="22"/>
        </w:rPr>
        <w:t xml:space="preserve">benefit to the wireless licensee. </w:t>
      </w:r>
      <w:r w:rsidRPr="00765097" w:rsidR="004C5073">
        <w:rPr>
          <w:sz w:val="22"/>
          <w:szCs w:val="22"/>
          <w:shd w:val="clear" w:color="auto" w:fill="FFFFFF"/>
        </w:rPr>
        <w:t xml:space="preserve">  </w:t>
      </w:r>
    </w:p>
    <w:p w:rsidR="000F7148" w:rsidRPr="00765097" w:rsidP="006D24E2" w14:paraId="1B6F2A2B" w14:textId="77777777">
      <w:pPr>
        <w:rPr>
          <w:sz w:val="22"/>
          <w:szCs w:val="22"/>
          <w:shd w:val="clear" w:color="auto" w:fill="FFFFFF"/>
        </w:rPr>
      </w:pPr>
    </w:p>
    <w:p w:rsidR="000F7148" w:rsidRPr="00765097" w:rsidP="006D24E2" w14:paraId="12B161A1" w14:textId="77777777">
      <w:pPr>
        <w:pStyle w:val="List2"/>
        <w:ind w:left="360"/>
        <w:rPr>
          <w:rFonts w:ascii="Times New Roman" w:hAnsi="Times New Roman"/>
          <w:sz w:val="22"/>
          <w:szCs w:val="22"/>
          <w:shd w:val="clear" w:color="auto" w:fill="FFFFFF"/>
        </w:rPr>
      </w:pPr>
      <w:r w:rsidRPr="00765097">
        <w:rPr>
          <w:rFonts w:ascii="Times New Roman" w:hAnsi="Times New Roman"/>
          <w:b/>
          <w:sz w:val="22"/>
          <w:szCs w:val="22"/>
          <w:shd w:val="clear" w:color="auto" w:fill="FFFFFF"/>
        </w:rPr>
        <w:t xml:space="preserve">6.  </w:t>
      </w:r>
      <w:r w:rsidRPr="00765097">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Pr="00765097">
        <w:rPr>
          <w:rFonts w:ascii="Times New Roman" w:hAnsi="Times New Roman"/>
          <w:sz w:val="22"/>
          <w:szCs w:val="22"/>
          <w:shd w:val="clear" w:color="auto" w:fill="FFFFFF"/>
        </w:rPr>
        <w:t xml:space="preserve">. </w:t>
      </w:r>
    </w:p>
    <w:p w:rsidR="00E07467" w:rsidRPr="00765097" w:rsidP="006D24E2" w14:paraId="39FB2532" w14:textId="77777777">
      <w:pPr>
        <w:pStyle w:val="List2"/>
        <w:ind w:left="360"/>
        <w:rPr>
          <w:rFonts w:ascii="Times New Roman" w:hAnsi="Times New Roman"/>
          <w:sz w:val="22"/>
          <w:szCs w:val="22"/>
          <w:shd w:val="clear" w:color="auto" w:fill="FFFFFF"/>
        </w:rPr>
      </w:pPr>
    </w:p>
    <w:p w:rsidR="000F7148" w:rsidRPr="00765097" w:rsidP="00E07467" w14:paraId="72CEC27B" w14:textId="706B4413">
      <w:pPr>
        <w:pStyle w:val="List2"/>
        <w:ind w:left="360"/>
        <w:rPr>
          <w:sz w:val="22"/>
          <w:szCs w:val="22"/>
          <w:shd w:val="clear" w:color="auto" w:fill="FFFFFF"/>
        </w:rPr>
      </w:pPr>
      <w:r w:rsidRPr="00765097">
        <w:rPr>
          <w:rFonts w:ascii="Times New Roman" w:hAnsi="Times New Roman"/>
          <w:sz w:val="22"/>
          <w:szCs w:val="22"/>
          <w:shd w:val="clear" w:color="auto" w:fill="FFFFFF"/>
        </w:rPr>
        <w:tab/>
        <w:t>Th</w:t>
      </w:r>
      <w:r w:rsidRPr="00765097" w:rsidR="0096110C">
        <w:rPr>
          <w:rFonts w:ascii="Times New Roman" w:hAnsi="Times New Roman"/>
          <w:sz w:val="22"/>
          <w:szCs w:val="22"/>
          <w:shd w:val="clear" w:color="auto" w:fill="FFFFFF"/>
        </w:rPr>
        <w:t>e requirement that wireless licensees conduct the interference studies and produce them in certain circumstances is designed to prevent harmful interference to broadcast television stations and to facilitate the investigation of harmful interference that does occur</w:t>
      </w:r>
      <w:r w:rsidRPr="00765097">
        <w:rPr>
          <w:rFonts w:ascii="Times New Roman" w:hAnsi="Times New Roman"/>
          <w:sz w:val="22"/>
          <w:szCs w:val="22"/>
          <w:shd w:val="clear" w:color="auto" w:fill="FFFFFF"/>
        </w:rPr>
        <w:t>.</w:t>
      </w:r>
      <w:r w:rsidRPr="00765097" w:rsidR="0096110C">
        <w:rPr>
          <w:rFonts w:ascii="Times New Roman" w:hAnsi="Times New Roman"/>
          <w:sz w:val="22"/>
          <w:szCs w:val="22"/>
          <w:shd w:val="clear" w:color="auto" w:fill="FFFFFF"/>
        </w:rPr>
        <w:t xml:space="preserve">  </w:t>
      </w:r>
      <w:r w:rsidRPr="00765097" w:rsidR="00C5255D">
        <w:rPr>
          <w:rFonts w:ascii="Times New Roman" w:hAnsi="Times New Roman"/>
          <w:sz w:val="22"/>
          <w:szCs w:val="22"/>
          <w:shd w:val="clear" w:color="auto" w:fill="FFFFFF"/>
        </w:rPr>
        <w:t xml:space="preserve">Requiring the interference </w:t>
      </w:r>
      <w:r w:rsidRPr="00765097" w:rsidR="0079058D">
        <w:rPr>
          <w:rFonts w:ascii="Times New Roman" w:hAnsi="Times New Roman"/>
          <w:sz w:val="22"/>
          <w:szCs w:val="22"/>
          <w:shd w:val="clear" w:color="auto" w:fill="FFFFFF"/>
        </w:rPr>
        <w:t xml:space="preserve">studies </w:t>
      </w:r>
      <w:r w:rsidRPr="00765097" w:rsidR="00C5255D">
        <w:rPr>
          <w:rFonts w:ascii="Times New Roman" w:hAnsi="Times New Roman"/>
          <w:sz w:val="22"/>
          <w:szCs w:val="22"/>
          <w:shd w:val="clear" w:color="auto" w:fill="FFFFFF"/>
        </w:rPr>
        <w:t>makes it less likely that</w:t>
      </w:r>
      <w:r w:rsidRPr="00765097" w:rsidR="0079058D">
        <w:rPr>
          <w:rFonts w:ascii="Times New Roman" w:hAnsi="Times New Roman"/>
          <w:sz w:val="22"/>
          <w:szCs w:val="22"/>
          <w:shd w:val="clear" w:color="auto" w:fill="FFFFFF"/>
        </w:rPr>
        <w:t xml:space="preserve"> harmful interference </w:t>
      </w:r>
      <w:r w:rsidRPr="00765097" w:rsidR="00C5255D">
        <w:rPr>
          <w:rFonts w:ascii="Times New Roman" w:hAnsi="Times New Roman"/>
          <w:sz w:val="22"/>
          <w:szCs w:val="22"/>
          <w:shd w:val="clear" w:color="auto" w:fill="FFFFFF"/>
        </w:rPr>
        <w:t>will</w:t>
      </w:r>
      <w:r w:rsidRPr="00765097" w:rsidR="0079058D">
        <w:rPr>
          <w:rFonts w:ascii="Times New Roman" w:hAnsi="Times New Roman"/>
          <w:sz w:val="22"/>
          <w:szCs w:val="22"/>
          <w:shd w:val="clear" w:color="auto" w:fill="FFFFFF"/>
        </w:rPr>
        <w:t xml:space="preserve"> occur to the reception of broadcast television stations.</w:t>
      </w:r>
      <w:r w:rsidRPr="00765097">
        <w:rPr>
          <w:rFonts w:ascii="Times New Roman" w:hAnsi="Times New Roman"/>
          <w:sz w:val="22"/>
          <w:szCs w:val="22"/>
          <w:shd w:val="clear" w:color="auto" w:fill="FFFFFF"/>
        </w:rPr>
        <w:t xml:space="preserve">  </w:t>
      </w:r>
    </w:p>
    <w:p w:rsidR="00583659" w:rsidRPr="00765097" w:rsidP="008807DE" w14:paraId="0107E84A" w14:textId="77777777">
      <w:pPr>
        <w:pStyle w:val="List2"/>
        <w:tabs>
          <w:tab w:val="left" w:pos="360"/>
        </w:tabs>
        <w:ind w:left="360"/>
        <w:rPr>
          <w:rFonts w:ascii="Times New Roman" w:hAnsi="Times New Roman"/>
          <w:b/>
          <w:sz w:val="22"/>
          <w:szCs w:val="22"/>
          <w:shd w:val="clear" w:color="auto" w:fill="FFFFFF"/>
        </w:rPr>
      </w:pPr>
    </w:p>
    <w:p w:rsidR="000F7148" w:rsidRPr="00765097" w:rsidP="008807DE" w14:paraId="27671F3F" w14:textId="77777777">
      <w:pPr>
        <w:pStyle w:val="List2"/>
        <w:tabs>
          <w:tab w:val="left" w:pos="360"/>
        </w:tabs>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7.</w:t>
      </w:r>
      <w:r w:rsidRPr="00765097">
        <w:rPr>
          <w:rFonts w:ascii="Times New Roman" w:hAnsi="Times New Roman"/>
          <w:b/>
          <w:sz w:val="22"/>
          <w:szCs w:val="22"/>
          <w:shd w:val="clear" w:color="auto" w:fill="FFFFFF"/>
        </w:rPr>
        <w:tab/>
      </w:r>
      <w:r w:rsidRPr="00765097">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0F7148" w:rsidRPr="00765097" w:rsidP="008807DE" w14:paraId="3A268EDA" w14:textId="77777777">
      <w:pPr>
        <w:pStyle w:val="List2"/>
        <w:ind w:left="0" w:firstLine="0"/>
        <w:rPr>
          <w:rFonts w:ascii="Times New Roman" w:hAnsi="Times New Roman"/>
          <w:b/>
          <w:sz w:val="22"/>
          <w:szCs w:val="22"/>
          <w:shd w:val="clear" w:color="auto" w:fill="FFFFFF"/>
        </w:rPr>
      </w:pPr>
    </w:p>
    <w:p w:rsidR="00654E1A" w:rsidRPr="00765097" w:rsidP="00D850C6" w14:paraId="744313CD" w14:textId="77777777">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 xml:space="preserve">This regulation requires the </w:t>
      </w:r>
      <w:r w:rsidRPr="00765097" w:rsidR="00D850C6">
        <w:rPr>
          <w:rFonts w:ascii="Times New Roman" w:hAnsi="Times New Roman"/>
          <w:sz w:val="22"/>
          <w:szCs w:val="22"/>
          <w:shd w:val="clear" w:color="auto" w:fill="FFFFFF"/>
        </w:rPr>
        <w:t>wireless licensee to provide</w:t>
      </w:r>
      <w:r w:rsidRPr="00765097">
        <w:rPr>
          <w:rFonts w:ascii="Times New Roman" w:hAnsi="Times New Roman"/>
          <w:sz w:val="22"/>
          <w:szCs w:val="22"/>
          <w:shd w:val="clear" w:color="auto" w:fill="FFFFFF"/>
        </w:rPr>
        <w:t xml:space="preserve"> interference studies to the Commission upon request or</w:t>
      </w:r>
      <w:r w:rsidRPr="00765097" w:rsidR="00D850C6">
        <w:rPr>
          <w:rFonts w:ascii="Times New Roman" w:hAnsi="Times New Roman"/>
          <w:sz w:val="22"/>
          <w:szCs w:val="22"/>
          <w:shd w:val="clear" w:color="auto" w:fill="FFFFFF"/>
        </w:rPr>
        <w:t>,</w:t>
      </w:r>
      <w:r w:rsidRPr="00765097">
        <w:rPr>
          <w:rFonts w:ascii="Times New Roman" w:hAnsi="Times New Roman"/>
          <w:sz w:val="22"/>
          <w:szCs w:val="22"/>
          <w:shd w:val="clear" w:color="auto" w:fill="FFFFFF"/>
        </w:rPr>
        <w:t xml:space="preserve"> </w:t>
      </w:r>
      <w:r w:rsidRPr="00765097" w:rsidR="00D850C6">
        <w:rPr>
          <w:rFonts w:ascii="Times New Roman" w:hAnsi="Times New Roman"/>
          <w:sz w:val="22"/>
          <w:szCs w:val="22"/>
          <w:shd w:val="clear" w:color="auto" w:fill="FFFFFF"/>
        </w:rPr>
        <w:t xml:space="preserve">upon a claim of harmful interference, </w:t>
      </w:r>
      <w:r w:rsidRPr="00765097">
        <w:rPr>
          <w:rFonts w:ascii="Times New Roman" w:hAnsi="Times New Roman"/>
          <w:sz w:val="22"/>
          <w:szCs w:val="22"/>
          <w:shd w:val="clear" w:color="auto" w:fill="FFFFFF"/>
        </w:rPr>
        <w:t xml:space="preserve">to a </w:t>
      </w:r>
      <w:r w:rsidRPr="00765097" w:rsidR="00D850C6">
        <w:rPr>
          <w:rFonts w:ascii="Times New Roman" w:hAnsi="Times New Roman"/>
          <w:sz w:val="22"/>
          <w:szCs w:val="22"/>
          <w:shd w:val="clear" w:color="auto" w:fill="FFFFFF"/>
        </w:rPr>
        <w:t xml:space="preserve">requesting </w:t>
      </w:r>
      <w:r w:rsidRPr="00765097">
        <w:rPr>
          <w:rFonts w:ascii="Times New Roman" w:hAnsi="Times New Roman"/>
          <w:sz w:val="22"/>
          <w:szCs w:val="22"/>
          <w:shd w:val="clear" w:color="auto" w:fill="FFFFFF"/>
        </w:rPr>
        <w:t>television broadcast station</w:t>
      </w:r>
      <w:r w:rsidRPr="00765097" w:rsidR="00D850C6">
        <w:rPr>
          <w:rFonts w:ascii="Times New Roman" w:hAnsi="Times New Roman"/>
          <w:sz w:val="22"/>
          <w:szCs w:val="22"/>
          <w:shd w:val="clear" w:color="auto" w:fill="FFFFFF"/>
        </w:rPr>
        <w:t xml:space="preserve">.  This may be more often than quarterly and may require a response sooner than 30 days.  However, because the wireless licensee is required to perform the interference </w:t>
      </w:r>
      <w:r w:rsidRPr="00765097">
        <w:rPr>
          <w:rFonts w:ascii="Times New Roman" w:hAnsi="Times New Roman"/>
          <w:sz w:val="22"/>
          <w:szCs w:val="22"/>
          <w:shd w:val="clear" w:color="auto" w:fill="FFFFFF"/>
        </w:rPr>
        <w:t>study prior to deploying a</w:t>
      </w:r>
      <w:r w:rsidRPr="00765097" w:rsidR="00D850C6">
        <w:rPr>
          <w:rFonts w:ascii="Times New Roman" w:hAnsi="Times New Roman"/>
          <w:sz w:val="22"/>
          <w:szCs w:val="22"/>
          <w:shd w:val="clear" w:color="auto" w:fill="FFFFFF"/>
        </w:rPr>
        <w:t xml:space="preserve"> </w:t>
      </w:r>
      <w:r w:rsidRPr="00765097" w:rsidR="0079058D">
        <w:rPr>
          <w:rFonts w:ascii="Times New Roman" w:hAnsi="Times New Roman"/>
          <w:sz w:val="22"/>
          <w:szCs w:val="22"/>
          <w:shd w:val="clear" w:color="auto" w:fill="FFFFFF"/>
        </w:rPr>
        <w:t xml:space="preserve">new </w:t>
      </w:r>
      <w:r w:rsidRPr="00765097" w:rsidR="00D850C6">
        <w:rPr>
          <w:rFonts w:ascii="Times New Roman" w:hAnsi="Times New Roman"/>
          <w:sz w:val="22"/>
          <w:szCs w:val="22"/>
          <w:shd w:val="clear" w:color="auto" w:fill="FFFFFF"/>
        </w:rPr>
        <w:t>base station or modify</w:t>
      </w:r>
      <w:r w:rsidRPr="00765097">
        <w:rPr>
          <w:rFonts w:ascii="Times New Roman" w:hAnsi="Times New Roman"/>
          <w:sz w:val="22"/>
          <w:szCs w:val="22"/>
          <w:shd w:val="clear" w:color="auto" w:fill="FFFFFF"/>
        </w:rPr>
        <w:t>ing an existing base station, the wireless licensee</w:t>
      </w:r>
      <w:r w:rsidRPr="00765097" w:rsidR="00D850C6">
        <w:rPr>
          <w:rFonts w:ascii="Times New Roman" w:hAnsi="Times New Roman"/>
          <w:sz w:val="22"/>
          <w:szCs w:val="22"/>
          <w:shd w:val="clear" w:color="auto" w:fill="FFFFFF"/>
        </w:rPr>
        <w:t xml:space="preserve"> should have the interference study immediately available.  The frequency at which the interference studies must be produced will depend on when and if interference complaints occur, which</w:t>
      </w:r>
      <w:r w:rsidRPr="00765097">
        <w:rPr>
          <w:rFonts w:ascii="Times New Roman" w:hAnsi="Times New Roman"/>
          <w:sz w:val="22"/>
          <w:szCs w:val="22"/>
          <w:shd w:val="clear" w:color="auto" w:fill="FFFFFF"/>
        </w:rPr>
        <w:t xml:space="preserve"> can</w:t>
      </w:r>
      <w:r w:rsidRPr="00765097" w:rsidR="00D850C6">
        <w:rPr>
          <w:rFonts w:ascii="Times New Roman" w:hAnsi="Times New Roman"/>
          <w:sz w:val="22"/>
          <w:szCs w:val="22"/>
          <w:shd w:val="clear" w:color="auto" w:fill="FFFFFF"/>
        </w:rPr>
        <w:t xml:space="preserve">not be predicted.  </w:t>
      </w:r>
    </w:p>
    <w:p w:rsidR="004C3C3B" w:rsidRPr="00765097" w:rsidP="008807DE" w14:paraId="4C5B9675" w14:textId="77777777">
      <w:pPr>
        <w:pStyle w:val="List2"/>
        <w:tabs>
          <w:tab w:val="left" w:pos="360"/>
        </w:tabs>
        <w:ind w:left="360"/>
        <w:rPr>
          <w:rFonts w:ascii="Times New Roman" w:hAnsi="Times New Roman"/>
          <w:b/>
          <w:sz w:val="22"/>
          <w:szCs w:val="22"/>
          <w:shd w:val="clear" w:color="auto" w:fill="FFFFFF"/>
        </w:rPr>
      </w:pPr>
    </w:p>
    <w:p w:rsidR="000F7148" w:rsidRPr="00765097" w:rsidP="008807DE" w14:paraId="70A7F16D" w14:textId="77777777">
      <w:pPr>
        <w:pStyle w:val="List2"/>
        <w:tabs>
          <w:tab w:val="left" w:pos="360"/>
        </w:tabs>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8.</w:t>
      </w:r>
      <w:r w:rsidRPr="00765097">
        <w:rPr>
          <w:rFonts w:ascii="Times New Roman" w:hAnsi="Times New Roman"/>
          <w:b/>
          <w:sz w:val="22"/>
          <w:szCs w:val="22"/>
          <w:shd w:val="clear" w:color="auto" w:fill="FFFFFF"/>
        </w:rPr>
        <w:tab/>
      </w:r>
      <w:r w:rsidRPr="00765097">
        <w:rPr>
          <w:rFonts w:ascii="Times New Roman" w:hAnsi="Times New Roman"/>
          <w:b/>
          <w:sz w:val="22"/>
          <w:szCs w:val="22"/>
          <w:shd w:val="clear" w:color="auto" w:fill="FFFFFF"/>
        </w:rPr>
        <w:t xml:space="preserve">If applicable, provide a copy and identify the date and page number of publication in the Federal Register of the agency’s notice, required by 5 CFR </w:t>
      </w:r>
      <w:r w:rsidRPr="00765097" w:rsidR="006A7A5F">
        <w:rPr>
          <w:rFonts w:ascii="Times New Roman" w:hAnsi="Times New Roman"/>
          <w:b/>
          <w:sz w:val="22"/>
          <w:szCs w:val="22"/>
          <w:shd w:val="clear" w:color="auto" w:fill="FFFFFF"/>
        </w:rPr>
        <w:t>§</w:t>
      </w:r>
      <w:r w:rsidRPr="00765097" w:rsidR="006A7A5F">
        <w:rPr>
          <w:rFonts w:ascii="Times New Roman" w:hAnsi="Times New Roman"/>
          <w:sz w:val="22"/>
          <w:szCs w:val="22"/>
          <w:shd w:val="clear" w:color="auto" w:fill="FFFFFF"/>
        </w:rPr>
        <w:t xml:space="preserve"> </w:t>
      </w:r>
      <w:r w:rsidRPr="00765097">
        <w:rPr>
          <w:rFonts w:ascii="Times New Roman" w:hAnsi="Times New Roman"/>
          <w:b/>
          <w:sz w:val="22"/>
          <w:szCs w:val="22"/>
          <w:shd w:val="clear" w:color="auto" w:fill="FFFFFF"/>
        </w:rPr>
        <w:t>1320.8(d), soliciting comments on the information prior to submission to OMB.</w:t>
      </w:r>
    </w:p>
    <w:p w:rsidR="000F7148" w:rsidRPr="00765097" w:rsidP="006A7A5F" w14:paraId="75E5C427" w14:textId="77777777">
      <w:pPr>
        <w:pStyle w:val="List2"/>
        <w:ind w:left="0" w:firstLine="0"/>
        <w:rPr>
          <w:rFonts w:ascii="Times New Roman" w:hAnsi="Times New Roman"/>
          <w:sz w:val="22"/>
          <w:szCs w:val="22"/>
          <w:shd w:val="clear" w:color="auto" w:fill="FFFFFF"/>
        </w:rPr>
      </w:pPr>
    </w:p>
    <w:p w:rsidR="000F7148" w:rsidRPr="00765097" w:rsidP="006A7A5F" w14:paraId="0AA2F931" w14:textId="7A15EF08">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 xml:space="preserve">The Commission </w:t>
      </w:r>
      <w:r w:rsidRPr="00765097" w:rsidR="00842F18">
        <w:rPr>
          <w:rFonts w:ascii="Times New Roman" w:hAnsi="Times New Roman"/>
          <w:sz w:val="22"/>
          <w:szCs w:val="22"/>
          <w:shd w:val="clear" w:color="auto" w:fill="FFFFFF"/>
        </w:rPr>
        <w:t>published</w:t>
      </w:r>
      <w:r w:rsidRPr="00765097">
        <w:rPr>
          <w:rFonts w:ascii="Times New Roman" w:hAnsi="Times New Roman"/>
          <w:sz w:val="22"/>
          <w:szCs w:val="22"/>
          <w:shd w:val="clear" w:color="auto" w:fill="FFFFFF"/>
        </w:rPr>
        <w:t xml:space="preserve"> a Notice in the </w:t>
      </w:r>
      <w:r w:rsidRPr="00765097">
        <w:rPr>
          <w:rFonts w:ascii="Times New Roman" w:hAnsi="Times New Roman"/>
          <w:i/>
          <w:sz w:val="22"/>
          <w:szCs w:val="22"/>
          <w:shd w:val="clear" w:color="auto" w:fill="FFFFFF"/>
        </w:rPr>
        <w:t xml:space="preserve">Federal Register </w:t>
      </w:r>
      <w:r w:rsidRPr="00765097">
        <w:rPr>
          <w:rFonts w:ascii="Times New Roman" w:hAnsi="Times New Roman"/>
          <w:sz w:val="22"/>
          <w:szCs w:val="22"/>
          <w:shd w:val="clear" w:color="auto" w:fill="FFFFFF"/>
        </w:rPr>
        <w:t xml:space="preserve">pursuant to 5 CFR § 1320.8 on </w:t>
      </w:r>
      <w:r w:rsidRPr="00765097" w:rsidR="00945E33">
        <w:rPr>
          <w:rFonts w:ascii="Times New Roman" w:hAnsi="Times New Roman"/>
          <w:sz w:val="22"/>
          <w:szCs w:val="22"/>
          <w:shd w:val="clear" w:color="auto" w:fill="FFFFFF"/>
        </w:rPr>
        <w:t xml:space="preserve"> January 12, 2023</w:t>
      </w:r>
      <w:r w:rsidRPr="00765097" w:rsidR="00233416">
        <w:rPr>
          <w:rFonts w:ascii="Times New Roman" w:hAnsi="Times New Roman"/>
          <w:sz w:val="22"/>
          <w:szCs w:val="22"/>
          <w:shd w:val="clear" w:color="auto" w:fill="FFFFFF"/>
        </w:rPr>
        <w:t>(</w:t>
      </w:r>
      <w:r w:rsidRPr="00765097" w:rsidR="00765097">
        <w:rPr>
          <w:rFonts w:ascii="Times New Roman" w:hAnsi="Times New Roman"/>
          <w:sz w:val="22"/>
          <w:szCs w:val="22"/>
          <w:shd w:val="clear" w:color="auto" w:fill="FFFFFF"/>
        </w:rPr>
        <w:t xml:space="preserve">88 </w:t>
      </w:r>
      <w:r w:rsidRPr="00765097" w:rsidR="00233416">
        <w:rPr>
          <w:rFonts w:ascii="Times New Roman" w:hAnsi="Times New Roman"/>
          <w:sz w:val="22"/>
          <w:szCs w:val="22"/>
          <w:shd w:val="clear" w:color="auto" w:fill="FFFFFF"/>
        </w:rPr>
        <w:t xml:space="preserve">FR </w:t>
      </w:r>
      <w:r w:rsidRPr="00765097" w:rsidR="00765097">
        <w:rPr>
          <w:rFonts w:ascii="Times New Roman" w:hAnsi="Times New Roman"/>
          <w:sz w:val="22"/>
          <w:szCs w:val="22"/>
          <w:shd w:val="clear" w:color="auto" w:fill="FFFFFF"/>
        </w:rPr>
        <w:t>2097</w:t>
      </w:r>
      <w:r w:rsidRPr="00765097" w:rsidR="00233416">
        <w:rPr>
          <w:rFonts w:ascii="Times New Roman" w:hAnsi="Times New Roman"/>
          <w:sz w:val="22"/>
          <w:szCs w:val="22"/>
          <w:shd w:val="clear" w:color="auto" w:fill="FFFFFF"/>
        </w:rPr>
        <w:t>)</w:t>
      </w:r>
      <w:r w:rsidRPr="00765097">
        <w:rPr>
          <w:rFonts w:ascii="Times New Roman" w:hAnsi="Times New Roman"/>
          <w:sz w:val="22"/>
          <w:szCs w:val="22"/>
          <w:shd w:val="clear" w:color="auto" w:fill="FFFFFF"/>
        </w:rPr>
        <w:t xml:space="preserve"> a copy of which is </w:t>
      </w:r>
      <w:r w:rsidRPr="00765097" w:rsidR="00842F18">
        <w:rPr>
          <w:rFonts w:ascii="Times New Roman" w:hAnsi="Times New Roman"/>
          <w:sz w:val="22"/>
          <w:szCs w:val="22"/>
          <w:shd w:val="clear" w:color="auto" w:fill="FFFFFF"/>
        </w:rPr>
        <w:t>referenced in the submission to the OMB</w:t>
      </w:r>
      <w:r w:rsidRPr="00765097">
        <w:rPr>
          <w:rFonts w:ascii="Times New Roman" w:hAnsi="Times New Roman"/>
          <w:sz w:val="22"/>
          <w:szCs w:val="22"/>
          <w:shd w:val="clear" w:color="auto" w:fill="FFFFFF"/>
        </w:rPr>
        <w:t>.  The Commission did not receive any comments following publication of the Notice.</w:t>
      </w:r>
    </w:p>
    <w:p w:rsidR="000F7148" w:rsidRPr="00765097" w:rsidP="006A7A5F" w14:paraId="293E8B5E" w14:textId="77777777">
      <w:pPr>
        <w:pStyle w:val="List2"/>
        <w:ind w:left="0" w:firstLine="0"/>
        <w:rPr>
          <w:rFonts w:ascii="Times New Roman" w:hAnsi="Times New Roman"/>
          <w:sz w:val="22"/>
          <w:szCs w:val="22"/>
          <w:shd w:val="clear" w:color="auto" w:fill="FFFFFF"/>
        </w:rPr>
      </w:pPr>
    </w:p>
    <w:p w:rsidR="000F7148" w:rsidRPr="00765097" w:rsidP="006A7A5F" w14:paraId="5F756253" w14:textId="77777777">
      <w:pPr>
        <w:pStyle w:val="List2"/>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9.  </w:t>
      </w:r>
      <w:r w:rsidRPr="00765097">
        <w:rPr>
          <w:rFonts w:ascii="Times New Roman" w:hAnsi="Times New Roman"/>
          <w:b/>
          <w:sz w:val="22"/>
          <w:szCs w:val="22"/>
          <w:shd w:val="clear" w:color="auto" w:fill="FFFFFF"/>
        </w:rPr>
        <w:t xml:space="preserve">Explain any decision to provide any payment or gift to respondents, other than </w:t>
      </w:r>
      <w:r w:rsidRPr="00765097">
        <w:rPr>
          <w:rFonts w:ascii="Times New Roman" w:hAnsi="Times New Roman"/>
          <w:b/>
          <w:sz w:val="22"/>
          <w:szCs w:val="22"/>
          <w:shd w:val="clear" w:color="auto" w:fill="FFFFFF"/>
        </w:rPr>
        <w:t>reenumeration</w:t>
      </w:r>
      <w:r w:rsidRPr="00765097">
        <w:rPr>
          <w:rFonts w:ascii="Times New Roman" w:hAnsi="Times New Roman"/>
          <w:b/>
          <w:sz w:val="22"/>
          <w:szCs w:val="22"/>
          <w:shd w:val="clear" w:color="auto" w:fill="FFFFFF"/>
        </w:rPr>
        <w:t xml:space="preserve"> of contractors or grantees.</w:t>
      </w:r>
    </w:p>
    <w:p w:rsidR="000F7148" w:rsidRPr="00765097" w:rsidP="006A7A5F" w14:paraId="3549E770" w14:textId="77777777">
      <w:pPr>
        <w:pStyle w:val="List2"/>
        <w:ind w:left="0" w:firstLine="0"/>
        <w:rPr>
          <w:rFonts w:ascii="Times New Roman" w:hAnsi="Times New Roman"/>
          <w:b/>
          <w:sz w:val="22"/>
          <w:szCs w:val="22"/>
          <w:shd w:val="clear" w:color="auto" w:fill="FFFFFF"/>
        </w:rPr>
      </w:pPr>
    </w:p>
    <w:p w:rsidR="000F7148" w:rsidRPr="00765097" w:rsidP="006A7A5F" w14:paraId="6F4092FE" w14:textId="24B27DDE">
      <w:pPr>
        <w:pStyle w:val="List2"/>
        <w:ind w:left="0" w:firstLine="360"/>
        <w:rPr>
          <w:rFonts w:ascii="Times New Roman" w:hAnsi="Times New Roman"/>
          <w:sz w:val="22"/>
          <w:szCs w:val="22"/>
          <w:shd w:val="clear" w:color="auto" w:fill="FFFFFF"/>
        </w:rPr>
      </w:pPr>
      <w:r w:rsidRPr="00765097">
        <w:rPr>
          <w:rFonts w:ascii="Times New Roman" w:hAnsi="Times New Roman"/>
          <w:sz w:val="22"/>
          <w:szCs w:val="22"/>
          <w:shd w:val="clear" w:color="auto" w:fill="FFFFFF"/>
        </w:rPr>
        <w:t xml:space="preserve">Respondents will not receive any </w:t>
      </w:r>
      <w:r w:rsidRPr="00765097" w:rsidR="00FD0436">
        <w:rPr>
          <w:rFonts w:ascii="Times New Roman" w:hAnsi="Times New Roman"/>
          <w:sz w:val="22"/>
          <w:szCs w:val="22"/>
          <w:shd w:val="clear" w:color="auto" w:fill="FFFFFF"/>
        </w:rPr>
        <w:t>gi</w:t>
      </w:r>
      <w:r w:rsidRPr="00765097" w:rsidR="005027EF">
        <w:rPr>
          <w:rFonts w:ascii="Times New Roman" w:hAnsi="Times New Roman"/>
          <w:sz w:val="22"/>
          <w:szCs w:val="22"/>
          <w:shd w:val="clear" w:color="auto" w:fill="FFFFFF"/>
        </w:rPr>
        <w:t>f</w:t>
      </w:r>
      <w:r w:rsidRPr="00765097" w:rsidR="00FD0436">
        <w:rPr>
          <w:rFonts w:ascii="Times New Roman" w:hAnsi="Times New Roman"/>
          <w:sz w:val="22"/>
          <w:szCs w:val="22"/>
          <w:shd w:val="clear" w:color="auto" w:fill="FFFFFF"/>
        </w:rPr>
        <w:t>t</w:t>
      </w:r>
      <w:r w:rsidRPr="00765097" w:rsidR="005027EF">
        <w:rPr>
          <w:rFonts w:ascii="Times New Roman" w:hAnsi="Times New Roman"/>
          <w:sz w:val="22"/>
          <w:szCs w:val="22"/>
          <w:shd w:val="clear" w:color="auto" w:fill="FFFFFF"/>
        </w:rPr>
        <w:t xml:space="preserve">s or </w:t>
      </w:r>
      <w:r w:rsidRPr="00765097">
        <w:rPr>
          <w:rFonts w:ascii="Times New Roman" w:hAnsi="Times New Roman"/>
          <w:sz w:val="22"/>
          <w:szCs w:val="22"/>
          <w:shd w:val="clear" w:color="auto" w:fill="FFFFFF"/>
        </w:rPr>
        <w:t>payments.</w:t>
      </w:r>
    </w:p>
    <w:p w:rsidR="000F7148" w:rsidRPr="00765097" w:rsidP="006A7A5F" w14:paraId="1B541C47" w14:textId="77777777">
      <w:pPr>
        <w:pStyle w:val="List2"/>
        <w:ind w:left="0" w:firstLine="0"/>
        <w:rPr>
          <w:rFonts w:ascii="Times New Roman" w:hAnsi="Times New Roman"/>
          <w:sz w:val="22"/>
          <w:szCs w:val="22"/>
          <w:shd w:val="clear" w:color="auto" w:fill="FFFFFF"/>
        </w:rPr>
      </w:pPr>
    </w:p>
    <w:p w:rsidR="000F7148" w:rsidRPr="00765097" w:rsidP="00BE1D24" w14:paraId="04CD88F8" w14:textId="77777777">
      <w:pPr>
        <w:pStyle w:val="List2"/>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10. </w:t>
      </w:r>
      <w:r w:rsidRPr="00765097">
        <w:rPr>
          <w:rFonts w:ascii="Times New Roman" w:hAnsi="Times New Roman"/>
          <w:b/>
          <w:sz w:val="22"/>
          <w:szCs w:val="22"/>
          <w:shd w:val="clear" w:color="auto" w:fill="FFFFFF"/>
        </w:rPr>
        <w:t xml:space="preserve">Describe any assurance of confidentiality provided to respondents and the basis for the </w:t>
      </w:r>
      <w:r w:rsidRPr="00765097">
        <w:rPr>
          <w:rFonts w:ascii="Times New Roman" w:hAnsi="Times New Roman"/>
          <w:b/>
          <w:sz w:val="22"/>
          <w:szCs w:val="22"/>
          <w:shd w:val="clear" w:color="auto" w:fill="FFFFFF"/>
        </w:rPr>
        <w:t>assurance in statute, regulation or agency policy.</w:t>
      </w:r>
    </w:p>
    <w:p w:rsidR="000F7148" w:rsidRPr="00765097" w:rsidP="00BE1D24" w14:paraId="5C0C35E8" w14:textId="77777777">
      <w:pPr>
        <w:pStyle w:val="List2"/>
        <w:ind w:left="0" w:firstLine="0"/>
        <w:rPr>
          <w:rFonts w:ascii="Times New Roman" w:hAnsi="Times New Roman"/>
          <w:sz w:val="22"/>
          <w:szCs w:val="22"/>
          <w:shd w:val="clear" w:color="auto" w:fill="FFFFFF"/>
        </w:rPr>
      </w:pPr>
    </w:p>
    <w:p w:rsidR="000F7148" w:rsidRPr="00765097" w:rsidP="00BE1D24" w14:paraId="5B7CFEBD" w14:textId="60A2793D">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Applicants may request that any information supplied be withheld from public inspection, pursuant to 47 CFR § 0.459 of the FCC’s rules.  This request must be justified pursuant to 47 CFR § 0.4</w:t>
      </w:r>
      <w:r w:rsidRPr="00765097" w:rsidR="00C9417B">
        <w:rPr>
          <w:rFonts w:ascii="Times New Roman" w:hAnsi="Times New Roman"/>
          <w:sz w:val="22"/>
          <w:szCs w:val="22"/>
          <w:shd w:val="clear" w:color="auto" w:fill="FFFFFF"/>
        </w:rPr>
        <w:t>5</w:t>
      </w:r>
      <w:r w:rsidRPr="00765097">
        <w:rPr>
          <w:rFonts w:ascii="Times New Roman" w:hAnsi="Times New Roman"/>
          <w:sz w:val="22"/>
          <w:szCs w:val="22"/>
          <w:shd w:val="clear" w:color="auto" w:fill="FFFFFF"/>
        </w:rPr>
        <w:t xml:space="preserve">7, however, this collection has no </w:t>
      </w:r>
      <w:r w:rsidRPr="00765097" w:rsidR="005027EF">
        <w:rPr>
          <w:rFonts w:ascii="Times New Roman" w:hAnsi="Times New Roman"/>
          <w:sz w:val="22"/>
          <w:szCs w:val="22"/>
          <w:shd w:val="clear" w:color="auto" w:fill="FFFFFF"/>
        </w:rPr>
        <w:t xml:space="preserve">confidential </w:t>
      </w:r>
      <w:r w:rsidRPr="00765097">
        <w:rPr>
          <w:rFonts w:ascii="Times New Roman" w:hAnsi="Times New Roman"/>
          <w:sz w:val="22"/>
          <w:szCs w:val="22"/>
          <w:shd w:val="clear" w:color="auto" w:fill="FFFFFF"/>
        </w:rPr>
        <w:t>information.</w:t>
      </w:r>
    </w:p>
    <w:p w:rsidR="00041F68" w:rsidRPr="00765097" w:rsidP="00BE1D24" w14:paraId="6545835B" w14:textId="77777777">
      <w:pPr>
        <w:pStyle w:val="List2"/>
        <w:ind w:left="0" w:firstLine="0"/>
        <w:rPr>
          <w:rFonts w:ascii="Times New Roman" w:hAnsi="Times New Roman"/>
          <w:sz w:val="22"/>
          <w:szCs w:val="22"/>
          <w:shd w:val="clear" w:color="auto" w:fill="FFFFFF"/>
        </w:rPr>
      </w:pPr>
    </w:p>
    <w:p w:rsidR="00041F68" w:rsidRPr="00765097" w:rsidP="00BE1D24" w14:paraId="36CD2D13" w14:textId="77777777">
      <w:pPr>
        <w:pStyle w:val="List2"/>
        <w:ind w:left="0" w:firstLine="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11. </w:t>
      </w:r>
      <w:r w:rsidRPr="00765097">
        <w:rPr>
          <w:rFonts w:ascii="Times New Roman" w:hAnsi="Times New Roman"/>
          <w:b/>
          <w:sz w:val="22"/>
          <w:szCs w:val="22"/>
          <w:shd w:val="clear" w:color="auto" w:fill="FFFFFF"/>
        </w:rPr>
        <w:t>Provide additional justification for any questions of a sensitive nature.</w:t>
      </w:r>
    </w:p>
    <w:p w:rsidR="00041F68" w:rsidRPr="00765097" w:rsidP="00BE1D24" w14:paraId="784704C5" w14:textId="77777777">
      <w:pPr>
        <w:pStyle w:val="List2"/>
        <w:ind w:left="0" w:firstLine="0"/>
        <w:rPr>
          <w:rFonts w:ascii="Times New Roman" w:hAnsi="Times New Roman"/>
          <w:b/>
          <w:sz w:val="22"/>
          <w:szCs w:val="22"/>
          <w:shd w:val="clear" w:color="auto" w:fill="FFFFFF"/>
        </w:rPr>
      </w:pPr>
    </w:p>
    <w:p w:rsidR="00041F68" w:rsidRPr="00765097" w:rsidP="00BE1D24" w14:paraId="578EF5B9" w14:textId="77777777">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I</w:t>
      </w:r>
      <w:r w:rsidRPr="00765097">
        <w:rPr>
          <w:rFonts w:ascii="Times New Roman" w:hAnsi="Times New Roman"/>
          <w:sz w:val="22"/>
          <w:szCs w:val="22"/>
          <w:shd w:val="clear" w:color="auto" w:fill="FFFFFF"/>
        </w:rPr>
        <w:t>nformation of a sensitive or confidential nature is</w:t>
      </w:r>
      <w:r w:rsidRPr="00765097">
        <w:rPr>
          <w:rFonts w:ascii="Times New Roman" w:hAnsi="Times New Roman"/>
          <w:sz w:val="22"/>
          <w:szCs w:val="22"/>
          <w:shd w:val="clear" w:color="auto" w:fill="FFFFFF"/>
        </w:rPr>
        <w:t xml:space="preserve"> not required for this</w:t>
      </w:r>
      <w:r w:rsidRPr="00765097">
        <w:rPr>
          <w:rFonts w:ascii="Times New Roman" w:hAnsi="Times New Roman"/>
          <w:sz w:val="22"/>
          <w:szCs w:val="22"/>
          <w:shd w:val="clear" w:color="auto" w:fill="FFFFFF"/>
        </w:rPr>
        <w:t xml:space="preserve"> </w:t>
      </w:r>
      <w:r w:rsidRPr="00765097" w:rsidR="00EB6BB2">
        <w:rPr>
          <w:rFonts w:ascii="Times New Roman" w:hAnsi="Times New Roman"/>
          <w:sz w:val="22"/>
          <w:szCs w:val="22"/>
          <w:shd w:val="clear" w:color="auto" w:fill="FFFFFF"/>
        </w:rPr>
        <w:t xml:space="preserve">collection of </w:t>
      </w:r>
      <w:r w:rsidRPr="00765097">
        <w:rPr>
          <w:rFonts w:ascii="Times New Roman" w:hAnsi="Times New Roman"/>
          <w:sz w:val="22"/>
          <w:szCs w:val="22"/>
          <w:shd w:val="clear" w:color="auto" w:fill="FFFFFF"/>
        </w:rPr>
        <w:t>information</w:t>
      </w:r>
      <w:r w:rsidRPr="00765097">
        <w:rPr>
          <w:rFonts w:ascii="Times New Roman" w:hAnsi="Times New Roman"/>
          <w:sz w:val="22"/>
          <w:szCs w:val="22"/>
          <w:shd w:val="clear" w:color="auto" w:fill="FFFFFF"/>
        </w:rPr>
        <w:t>.</w:t>
      </w:r>
    </w:p>
    <w:p w:rsidR="00041F68" w:rsidRPr="00765097" w:rsidP="00BE1D24" w14:paraId="2275934D" w14:textId="77777777">
      <w:pPr>
        <w:pStyle w:val="List2"/>
        <w:ind w:left="0" w:firstLine="0"/>
        <w:rPr>
          <w:rFonts w:ascii="Times New Roman" w:hAnsi="Times New Roman"/>
          <w:sz w:val="22"/>
          <w:szCs w:val="22"/>
          <w:shd w:val="clear" w:color="auto" w:fill="FFFFFF"/>
        </w:rPr>
      </w:pPr>
    </w:p>
    <w:p w:rsidR="00041F68" w:rsidRPr="00765097" w:rsidP="00BE1D24" w14:paraId="13A0A354" w14:textId="77777777">
      <w:pPr>
        <w:pStyle w:val="List2"/>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12. </w:t>
      </w:r>
      <w:r w:rsidRPr="00765097">
        <w:rPr>
          <w:rFonts w:ascii="Times New Roman" w:hAnsi="Times New Roman"/>
          <w:b/>
          <w:sz w:val="22"/>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041F68" w:rsidRPr="00765097" w:rsidP="00BE1D24" w14:paraId="14A68364" w14:textId="77777777">
      <w:pPr>
        <w:pStyle w:val="List2"/>
        <w:rPr>
          <w:rFonts w:ascii="Times New Roman" w:hAnsi="Times New Roman"/>
          <w:sz w:val="22"/>
          <w:szCs w:val="22"/>
          <w:shd w:val="clear" w:color="auto" w:fill="FFFFFF"/>
        </w:rPr>
      </w:pPr>
    </w:p>
    <w:p w:rsidR="006057CB" w:rsidRPr="00765097" w:rsidP="009C4E74" w14:paraId="530B5DCE" w14:textId="5BAC9734">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Wireless licensees in the 512-614 MHz band</w:t>
      </w:r>
      <w:r w:rsidRPr="00765097" w:rsidR="009C4E74">
        <w:rPr>
          <w:rFonts w:ascii="Times New Roman" w:hAnsi="Times New Roman"/>
          <w:sz w:val="22"/>
          <w:szCs w:val="22"/>
          <w:shd w:val="clear" w:color="auto" w:fill="FFFFFF"/>
        </w:rPr>
        <w:t xml:space="preserve"> are the</w:t>
      </w:r>
      <w:r w:rsidRPr="00765097" w:rsidR="00033808">
        <w:rPr>
          <w:rFonts w:ascii="Times New Roman" w:hAnsi="Times New Roman"/>
          <w:sz w:val="22"/>
          <w:szCs w:val="22"/>
          <w:shd w:val="clear" w:color="auto" w:fill="FFFFFF"/>
        </w:rPr>
        <w:t xml:space="preserve"> </w:t>
      </w:r>
      <w:r w:rsidRPr="00765097" w:rsidR="004D3A8D">
        <w:rPr>
          <w:rFonts w:ascii="Times New Roman" w:hAnsi="Times New Roman"/>
          <w:sz w:val="22"/>
          <w:szCs w:val="22"/>
          <w:shd w:val="clear" w:color="auto" w:fill="FFFFFF"/>
        </w:rPr>
        <w:t xml:space="preserve">potential </w:t>
      </w:r>
      <w:r w:rsidRPr="00765097" w:rsidR="00033808">
        <w:rPr>
          <w:rFonts w:ascii="Times New Roman" w:hAnsi="Times New Roman"/>
          <w:sz w:val="22"/>
          <w:szCs w:val="22"/>
          <w:shd w:val="clear" w:color="auto" w:fill="FFFFFF"/>
        </w:rPr>
        <w:t xml:space="preserve">respondents of the information </w:t>
      </w:r>
      <w:r w:rsidRPr="00765097" w:rsidR="00D26DBC">
        <w:rPr>
          <w:rFonts w:ascii="Times New Roman" w:hAnsi="Times New Roman"/>
          <w:sz w:val="22"/>
          <w:szCs w:val="22"/>
          <w:shd w:val="clear" w:color="auto" w:fill="FFFFFF"/>
        </w:rPr>
        <w:t>collection</w:t>
      </w:r>
      <w:r w:rsidRPr="00765097" w:rsidR="009C4E74">
        <w:rPr>
          <w:rFonts w:ascii="Times New Roman" w:hAnsi="Times New Roman"/>
          <w:sz w:val="22"/>
          <w:szCs w:val="22"/>
          <w:shd w:val="clear" w:color="auto" w:fill="FFFFFF"/>
        </w:rPr>
        <w:t>.</w:t>
      </w:r>
      <w:r w:rsidRPr="00765097" w:rsidR="00D26DBC">
        <w:rPr>
          <w:rFonts w:ascii="Times New Roman" w:hAnsi="Times New Roman"/>
          <w:sz w:val="22"/>
          <w:szCs w:val="22"/>
          <w:shd w:val="clear" w:color="auto" w:fill="FFFFFF"/>
        </w:rPr>
        <w:t xml:space="preserve">  </w:t>
      </w:r>
      <w:r w:rsidRPr="00765097" w:rsidR="00B305D3">
        <w:rPr>
          <w:rFonts w:ascii="Times New Roman" w:hAnsi="Times New Roman"/>
          <w:sz w:val="22"/>
          <w:szCs w:val="22"/>
          <w:shd w:val="clear" w:color="auto" w:fill="FFFFFF"/>
        </w:rPr>
        <w:t xml:space="preserve">The wireless licenses will be awarded in 416 partial economic areas (“PEA”).  </w:t>
      </w:r>
      <w:r w:rsidRPr="00765097">
        <w:rPr>
          <w:rFonts w:ascii="Times New Roman" w:hAnsi="Times New Roman"/>
          <w:sz w:val="22"/>
          <w:szCs w:val="22"/>
          <w:shd w:val="clear" w:color="auto" w:fill="FFFFFF"/>
        </w:rPr>
        <w:t>The amount of spectrum which will be awarded in the two-sided auction will depend on willingness of the television broadcast stations to give up spectrum and the demand for spectrum by the</w:t>
      </w:r>
      <w:r w:rsidRPr="00765097" w:rsidR="00930B65">
        <w:rPr>
          <w:rFonts w:ascii="Times New Roman" w:hAnsi="Times New Roman"/>
          <w:sz w:val="22"/>
          <w:szCs w:val="22"/>
          <w:shd w:val="clear" w:color="auto" w:fill="FFFFFF"/>
        </w:rPr>
        <w:t xml:space="preserve"> wireless licensees.  </w:t>
      </w:r>
      <w:r w:rsidRPr="00765097" w:rsidR="00B305D3">
        <w:rPr>
          <w:rFonts w:ascii="Times New Roman" w:hAnsi="Times New Roman"/>
          <w:sz w:val="22"/>
          <w:szCs w:val="22"/>
          <w:shd w:val="clear" w:color="auto" w:fill="FFFFFF"/>
        </w:rPr>
        <w:t xml:space="preserve">  If the maximum amount of spectrum is made available to wireless licensees, a total of 10 licenses will be awarded in each PEA, which will result in a maximum of 4</w:t>
      </w:r>
      <w:r w:rsidRPr="00765097" w:rsidR="009654A9">
        <w:rPr>
          <w:rFonts w:ascii="Times New Roman" w:hAnsi="Times New Roman"/>
          <w:sz w:val="22"/>
          <w:szCs w:val="22"/>
          <w:shd w:val="clear" w:color="auto" w:fill="FFFFFF"/>
        </w:rPr>
        <w:t>,</w:t>
      </w:r>
      <w:r w:rsidRPr="00765097" w:rsidR="00B305D3">
        <w:rPr>
          <w:rFonts w:ascii="Times New Roman" w:hAnsi="Times New Roman"/>
          <w:sz w:val="22"/>
          <w:szCs w:val="22"/>
          <w:shd w:val="clear" w:color="auto" w:fill="FFFFFF"/>
        </w:rPr>
        <w:t xml:space="preserve">160 wireless licenses.   </w:t>
      </w:r>
    </w:p>
    <w:p w:rsidR="006057CB" w:rsidRPr="00765097" w:rsidP="009C4E74" w14:paraId="761A96CD" w14:textId="77777777">
      <w:pPr>
        <w:pStyle w:val="List2"/>
        <w:ind w:left="360" w:firstLine="0"/>
        <w:rPr>
          <w:rFonts w:ascii="Times New Roman" w:hAnsi="Times New Roman"/>
          <w:sz w:val="22"/>
          <w:szCs w:val="22"/>
          <w:shd w:val="clear" w:color="auto" w:fill="FFFFFF"/>
        </w:rPr>
      </w:pPr>
    </w:p>
    <w:p w:rsidR="0018352B" w:rsidRPr="00765097" w:rsidP="009C4E74" w14:paraId="7518370C" w14:textId="77777777">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 xml:space="preserve">The wireless licensees will only have to conduct interference studies if there is a broadcast television station that is co-channel or adjacent channel to their spectrum within a specified distance of their base station locations.  </w:t>
      </w:r>
      <w:r w:rsidRPr="00765097" w:rsidR="00AE1EDD">
        <w:rPr>
          <w:rFonts w:ascii="Times New Roman" w:hAnsi="Times New Roman"/>
          <w:sz w:val="22"/>
          <w:szCs w:val="22"/>
          <w:shd w:val="clear" w:color="auto" w:fill="FFFFFF"/>
        </w:rPr>
        <w:t>Under the television channel assignment plan that the Commission intends to adopt</w:t>
      </w:r>
      <w:r w:rsidRPr="00765097" w:rsidR="00D26DBC">
        <w:rPr>
          <w:rFonts w:ascii="Times New Roman" w:hAnsi="Times New Roman"/>
          <w:sz w:val="22"/>
          <w:szCs w:val="22"/>
          <w:shd w:val="clear" w:color="auto" w:fill="FFFFFF"/>
        </w:rPr>
        <w:t>,</w:t>
      </w:r>
      <w:r w:rsidRPr="00765097" w:rsidR="00AE1EDD">
        <w:rPr>
          <w:rFonts w:ascii="Times New Roman" w:hAnsi="Times New Roman"/>
          <w:sz w:val="22"/>
          <w:szCs w:val="22"/>
          <w:shd w:val="clear" w:color="auto" w:fill="FFFFFF"/>
        </w:rPr>
        <w:t xml:space="preserve"> we expect that the vast majority of PEAs will have no impaired licensed blocks</w:t>
      </w:r>
      <w:r>
        <w:rPr>
          <w:rStyle w:val="FootnoteReference"/>
          <w:rFonts w:ascii="Times New Roman" w:hAnsi="Times New Roman"/>
          <w:sz w:val="22"/>
          <w:szCs w:val="22"/>
          <w:shd w:val="clear" w:color="auto" w:fill="FFFFFF"/>
        </w:rPr>
        <w:footnoteReference w:id="3"/>
      </w:r>
      <w:r w:rsidRPr="00765097" w:rsidR="00AE1EDD">
        <w:rPr>
          <w:rFonts w:ascii="Times New Roman" w:hAnsi="Times New Roman"/>
          <w:sz w:val="22"/>
          <w:szCs w:val="22"/>
          <w:shd w:val="clear" w:color="auto" w:fill="FFFFFF"/>
        </w:rPr>
        <w:t xml:space="preserve"> and, consequently, relatively few wireless licensees will be required to conduct interference studies under this rule. </w:t>
      </w:r>
      <w:r w:rsidRPr="00765097" w:rsidR="00D26DBC">
        <w:rPr>
          <w:rFonts w:ascii="Times New Roman" w:hAnsi="Times New Roman"/>
          <w:sz w:val="22"/>
          <w:szCs w:val="22"/>
          <w:shd w:val="clear" w:color="auto" w:fill="FFFFFF"/>
        </w:rPr>
        <w:t xml:space="preserve"> </w:t>
      </w:r>
      <w:r w:rsidRPr="00765097">
        <w:rPr>
          <w:rFonts w:ascii="Times New Roman" w:hAnsi="Times New Roman"/>
          <w:sz w:val="22"/>
          <w:szCs w:val="22"/>
          <w:shd w:val="clear" w:color="auto" w:fill="FFFFFF"/>
        </w:rPr>
        <w:t>However, until the two-sided auction is complete we will not know how many television broadcast stations will remain in the portion of the band used by wireless licensees and how many of the wireless licensees will be required to conduct interference studies under this rule.  As a conservative estimate we shall assume that two wireless licensees in each PEA will be required to conduct the interference studies.</w:t>
      </w:r>
      <w:r w:rsidRPr="00765097" w:rsidR="00792147">
        <w:rPr>
          <w:rFonts w:ascii="Times New Roman" w:hAnsi="Times New Roman"/>
          <w:sz w:val="22"/>
          <w:szCs w:val="22"/>
          <w:shd w:val="clear" w:color="auto" w:fill="FFFFFF"/>
        </w:rPr>
        <w:t xml:space="preserve">  This would result in 832 wireless licensees being required to conduct interference studies that they may potentially have to produce for the Commission or television broadcast stations.    </w:t>
      </w:r>
    </w:p>
    <w:p w:rsidR="0018352B" w:rsidRPr="00765097" w:rsidP="009C4E74" w14:paraId="3D04BBE0" w14:textId="77777777">
      <w:pPr>
        <w:pStyle w:val="List2"/>
        <w:ind w:left="360" w:firstLine="0"/>
        <w:rPr>
          <w:rFonts w:ascii="Times New Roman" w:hAnsi="Times New Roman"/>
          <w:sz w:val="22"/>
          <w:szCs w:val="22"/>
          <w:shd w:val="clear" w:color="auto" w:fill="FFFFFF"/>
        </w:rPr>
      </w:pPr>
    </w:p>
    <w:p w:rsidR="006057CB" w:rsidRPr="00765097" w:rsidP="009C4E74" w14:paraId="79A8453B" w14:textId="19ECE4AA">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 xml:space="preserve">Because the interference studies only need </w:t>
      </w:r>
      <w:r w:rsidRPr="00765097" w:rsidR="00D26DBC">
        <w:rPr>
          <w:rFonts w:ascii="Times New Roman" w:hAnsi="Times New Roman"/>
          <w:sz w:val="22"/>
          <w:szCs w:val="22"/>
          <w:shd w:val="clear" w:color="auto" w:fill="FFFFFF"/>
        </w:rPr>
        <w:t>to be produced for</w:t>
      </w:r>
      <w:r w:rsidRPr="00765097">
        <w:rPr>
          <w:rFonts w:ascii="Times New Roman" w:hAnsi="Times New Roman"/>
          <w:sz w:val="22"/>
          <w:szCs w:val="22"/>
          <w:shd w:val="clear" w:color="auto" w:fill="FFFFFF"/>
        </w:rPr>
        <w:t xml:space="preserve"> the Commission upon request and to broadcast television stations when there is an interference complaint, we do not know how often the wireless licensees will have to produce the interference studies.  </w:t>
      </w:r>
      <w:r w:rsidRPr="00765097" w:rsidR="0079058D">
        <w:rPr>
          <w:rFonts w:ascii="Times New Roman" w:hAnsi="Times New Roman"/>
          <w:sz w:val="22"/>
          <w:szCs w:val="22"/>
          <w:shd w:val="clear" w:color="auto" w:fill="FFFFFF"/>
        </w:rPr>
        <w:t xml:space="preserve">Given that the reason the interference studies are required is to prevent harmful interference to television broadcast stations, we expect that claims of harmful interference will be rare.  </w:t>
      </w:r>
      <w:r w:rsidRPr="00765097">
        <w:rPr>
          <w:rFonts w:ascii="Times New Roman" w:hAnsi="Times New Roman"/>
          <w:sz w:val="22"/>
          <w:szCs w:val="22"/>
          <w:shd w:val="clear" w:color="auto" w:fill="FFFFFF"/>
        </w:rPr>
        <w:t>For purposes of estimating the cost we will assume that each wireless licensee who is required to conduct the interference studies</w:t>
      </w:r>
      <w:r w:rsidRPr="00765097" w:rsidR="00177A75">
        <w:rPr>
          <w:rFonts w:ascii="Times New Roman" w:hAnsi="Times New Roman"/>
          <w:sz w:val="22"/>
          <w:szCs w:val="22"/>
          <w:shd w:val="clear" w:color="auto" w:fill="FFFFFF"/>
        </w:rPr>
        <w:t xml:space="preserve"> will have to provide them once a year.  </w:t>
      </w:r>
      <w:r w:rsidRPr="00765097" w:rsidR="004D3A8D">
        <w:rPr>
          <w:rFonts w:ascii="Times New Roman" w:hAnsi="Times New Roman"/>
          <w:sz w:val="22"/>
          <w:szCs w:val="22"/>
          <w:shd w:val="clear" w:color="auto" w:fill="FFFFFF"/>
        </w:rPr>
        <w:t xml:space="preserve">The actual number of wireless licensees who have to provide the interference studies is </w:t>
      </w:r>
      <w:r w:rsidRPr="00765097" w:rsidR="004D3A8D">
        <w:rPr>
          <w:rFonts w:ascii="Times New Roman" w:hAnsi="Times New Roman"/>
          <w:sz w:val="22"/>
          <w:szCs w:val="22"/>
          <w:shd w:val="clear" w:color="auto" w:fill="FFFFFF"/>
        </w:rPr>
        <w:t xml:space="preserve">likely to be much less than this.  </w:t>
      </w:r>
      <w:r w:rsidRPr="00765097" w:rsidR="00177A75">
        <w:rPr>
          <w:rFonts w:ascii="Times New Roman" w:hAnsi="Times New Roman"/>
          <w:sz w:val="22"/>
          <w:szCs w:val="22"/>
          <w:shd w:val="clear" w:color="auto" w:fill="FFFFFF"/>
        </w:rPr>
        <w:t>We will also assume that the wireless licensee will provide the interference study in electronic format,</w:t>
      </w:r>
      <w:r w:rsidRPr="00765097" w:rsidR="00D26DBC">
        <w:rPr>
          <w:rFonts w:ascii="Times New Roman" w:hAnsi="Times New Roman"/>
          <w:sz w:val="22"/>
          <w:szCs w:val="22"/>
          <w:shd w:val="clear" w:color="auto" w:fill="FFFFFF"/>
        </w:rPr>
        <w:t xml:space="preserve"> which will require an hour to accomplish </w:t>
      </w:r>
      <w:r w:rsidRPr="00765097" w:rsidR="00177A75">
        <w:rPr>
          <w:rFonts w:ascii="Times New Roman" w:hAnsi="Times New Roman"/>
          <w:sz w:val="22"/>
          <w:szCs w:val="22"/>
          <w:shd w:val="clear" w:color="auto" w:fill="FFFFFF"/>
        </w:rPr>
        <w:t>with only negligible cost other than this time.</w:t>
      </w:r>
      <w:r w:rsidRPr="00765097">
        <w:rPr>
          <w:rFonts w:ascii="Times New Roman" w:hAnsi="Times New Roman"/>
          <w:sz w:val="22"/>
          <w:szCs w:val="22"/>
          <w:shd w:val="clear" w:color="auto" w:fill="FFFFFF"/>
        </w:rPr>
        <w:t xml:space="preserve">   </w:t>
      </w:r>
      <w:r w:rsidRPr="00765097" w:rsidR="0018352B">
        <w:rPr>
          <w:rFonts w:ascii="Times New Roman" w:hAnsi="Times New Roman"/>
          <w:sz w:val="22"/>
          <w:szCs w:val="22"/>
          <w:shd w:val="clear" w:color="auto" w:fill="FFFFFF"/>
        </w:rPr>
        <w:t xml:space="preserve"> </w:t>
      </w:r>
      <w:r w:rsidRPr="00765097" w:rsidR="00AE1EDD">
        <w:rPr>
          <w:rFonts w:ascii="Times New Roman" w:hAnsi="Times New Roman"/>
          <w:sz w:val="22"/>
          <w:szCs w:val="22"/>
          <w:shd w:val="clear" w:color="auto" w:fill="FFFFFF"/>
        </w:rPr>
        <w:t xml:space="preserve"> </w:t>
      </w:r>
    </w:p>
    <w:p w:rsidR="006057CB" w:rsidRPr="00765097" w:rsidP="009C4E74" w14:paraId="4774E5DD" w14:textId="77777777">
      <w:pPr>
        <w:pStyle w:val="List2"/>
        <w:ind w:left="360" w:firstLine="0"/>
        <w:rPr>
          <w:rFonts w:ascii="Times New Roman" w:hAnsi="Times New Roman"/>
          <w:sz w:val="22"/>
          <w:szCs w:val="22"/>
          <w:shd w:val="clear" w:color="auto" w:fill="FFFFFF"/>
        </w:rPr>
      </w:pPr>
    </w:p>
    <w:p w:rsidR="00570AEA" w:rsidRPr="00765097" w:rsidP="00570AEA" w14:paraId="6AA32BD2" w14:textId="77777777">
      <w:pPr>
        <w:pStyle w:val="List2"/>
        <w:ind w:left="360"/>
        <w:rPr>
          <w:rFonts w:ascii="Times New Roman" w:hAnsi="Times New Roman"/>
          <w:sz w:val="22"/>
          <w:szCs w:val="22"/>
          <w:shd w:val="clear" w:color="auto" w:fill="FFFFFF"/>
        </w:rPr>
      </w:pPr>
      <w:r w:rsidRPr="00765097">
        <w:rPr>
          <w:rFonts w:ascii="Times New Roman" w:hAnsi="Times New Roman"/>
          <w:b/>
          <w:sz w:val="22"/>
          <w:szCs w:val="22"/>
          <w:shd w:val="clear" w:color="auto" w:fill="FFFFFF"/>
        </w:rPr>
        <w:tab/>
        <w:t xml:space="preserve">Total Number of </w:t>
      </w:r>
      <w:r w:rsidRPr="00765097" w:rsidR="00177A75">
        <w:rPr>
          <w:rFonts w:ascii="Times New Roman" w:hAnsi="Times New Roman"/>
          <w:b/>
          <w:sz w:val="22"/>
          <w:szCs w:val="22"/>
          <w:shd w:val="clear" w:color="auto" w:fill="FFFFFF"/>
        </w:rPr>
        <w:t xml:space="preserve">Assumed </w:t>
      </w:r>
      <w:r w:rsidRPr="00765097">
        <w:rPr>
          <w:rFonts w:ascii="Times New Roman" w:hAnsi="Times New Roman"/>
          <w:b/>
          <w:sz w:val="22"/>
          <w:szCs w:val="22"/>
          <w:shd w:val="clear" w:color="auto" w:fill="FFFFFF"/>
        </w:rPr>
        <w:t xml:space="preserve">Respondents:    </w:t>
      </w:r>
      <w:r w:rsidRPr="00765097" w:rsidR="00177A75">
        <w:rPr>
          <w:rFonts w:ascii="Times New Roman" w:hAnsi="Times New Roman"/>
          <w:sz w:val="22"/>
          <w:szCs w:val="22"/>
          <w:shd w:val="clear" w:color="auto" w:fill="FFFFFF"/>
        </w:rPr>
        <w:t>832</w:t>
      </w:r>
      <w:r w:rsidRPr="00765097">
        <w:rPr>
          <w:rFonts w:ascii="Times New Roman" w:hAnsi="Times New Roman"/>
          <w:sz w:val="22"/>
          <w:szCs w:val="22"/>
          <w:shd w:val="clear" w:color="auto" w:fill="FFFFFF"/>
        </w:rPr>
        <w:t xml:space="preserve"> </w:t>
      </w:r>
      <w:r w:rsidRPr="00765097" w:rsidR="007175A8">
        <w:rPr>
          <w:rFonts w:ascii="Times New Roman" w:hAnsi="Times New Roman"/>
          <w:sz w:val="22"/>
          <w:szCs w:val="22"/>
          <w:shd w:val="clear" w:color="auto" w:fill="FFFFFF"/>
        </w:rPr>
        <w:t>Respondents</w:t>
      </w:r>
      <w:r w:rsidRPr="00765097" w:rsidR="00A202C2">
        <w:rPr>
          <w:rFonts w:ascii="Times New Roman" w:hAnsi="Times New Roman"/>
          <w:sz w:val="22"/>
          <w:szCs w:val="22"/>
          <w:shd w:val="clear" w:color="auto" w:fill="FFFFFF"/>
        </w:rPr>
        <w:t>.</w:t>
      </w:r>
    </w:p>
    <w:p w:rsidR="00992018" w:rsidRPr="00765097" w:rsidP="00570AEA" w14:paraId="4384EE1D" w14:textId="77777777">
      <w:pPr>
        <w:pStyle w:val="List2"/>
        <w:ind w:left="360"/>
        <w:rPr>
          <w:rFonts w:ascii="Times New Roman" w:hAnsi="Times New Roman"/>
          <w:b/>
          <w:sz w:val="22"/>
          <w:szCs w:val="22"/>
          <w:shd w:val="clear" w:color="auto" w:fill="FFFFFF"/>
        </w:rPr>
      </w:pPr>
    </w:p>
    <w:p w:rsidR="00992018" w:rsidRPr="00765097" w:rsidP="00570AEA" w14:paraId="5DAF9C3C" w14:textId="07EB9EB5">
      <w:pPr>
        <w:pStyle w:val="List2"/>
        <w:ind w:left="360"/>
        <w:rPr>
          <w:rFonts w:ascii="Times New Roman" w:hAnsi="Times New Roman"/>
          <w:sz w:val="22"/>
          <w:szCs w:val="22"/>
          <w:shd w:val="clear" w:color="auto" w:fill="FFFFFF"/>
        </w:rPr>
      </w:pPr>
      <w:r w:rsidRPr="00765097">
        <w:rPr>
          <w:rFonts w:ascii="Times New Roman" w:hAnsi="Times New Roman"/>
          <w:b/>
          <w:sz w:val="22"/>
          <w:szCs w:val="22"/>
          <w:shd w:val="clear" w:color="auto" w:fill="FFFFFF"/>
        </w:rPr>
        <w:tab/>
        <w:t xml:space="preserve">Total Number of Response Annually: </w:t>
      </w:r>
      <w:r w:rsidRPr="00765097">
        <w:rPr>
          <w:rFonts w:ascii="Times New Roman" w:hAnsi="Times New Roman"/>
          <w:b/>
          <w:sz w:val="22"/>
          <w:szCs w:val="22"/>
          <w:shd w:val="clear" w:color="auto" w:fill="FFFFFF"/>
        </w:rPr>
        <w:tab/>
        <w:t xml:space="preserve"> </w:t>
      </w:r>
      <w:r w:rsidRPr="00765097" w:rsidR="009A05F0">
        <w:rPr>
          <w:rFonts w:ascii="Times New Roman" w:hAnsi="Times New Roman"/>
          <w:sz w:val="22"/>
          <w:szCs w:val="22"/>
          <w:shd w:val="clear" w:color="auto" w:fill="FFFFFF"/>
        </w:rPr>
        <w:t>832 Respondents x</w:t>
      </w:r>
      <w:r w:rsidRPr="00765097">
        <w:rPr>
          <w:rFonts w:ascii="Times New Roman" w:hAnsi="Times New Roman"/>
          <w:sz w:val="22"/>
          <w:szCs w:val="22"/>
          <w:shd w:val="clear" w:color="auto" w:fill="FFFFFF"/>
        </w:rPr>
        <w:t xml:space="preserve"> 1 Response per year = 832</w:t>
      </w:r>
      <w:r w:rsidRPr="00765097" w:rsidR="00BD3D73">
        <w:rPr>
          <w:rFonts w:ascii="Times New Roman" w:hAnsi="Times New Roman"/>
          <w:sz w:val="22"/>
          <w:szCs w:val="22"/>
          <w:shd w:val="clear" w:color="auto" w:fill="FFFFFF"/>
        </w:rPr>
        <w:t xml:space="preserve"> </w:t>
      </w:r>
    </w:p>
    <w:p w:rsidR="00FD0436" w:rsidRPr="00765097" w:rsidP="004731E9" w14:paraId="3399A350" w14:textId="2D9B6F00">
      <w:pPr>
        <w:pStyle w:val="List2"/>
        <w:ind w:left="0" w:firstLine="0"/>
        <w:rPr>
          <w:rFonts w:ascii="Times New Roman" w:hAnsi="Times New Roman"/>
          <w:b/>
          <w:sz w:val="22"/>
          <w:szCs w:val="22"/>
          <w:shd w:val="clear" w:color="auto" w:fill="FFFFFF"/>
        </w:rPr>
      </w:pPr>
    </w:p>
    <w:p w:rsidR="009C4E74" w:rsidRPr="00765097" w:rsidP="00570AEA" w14:paraId="56135B10" w14:textId="77777777">
      <w:pPr>
        <w:pStyle w:val="List2"/>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ab/>
        <w:t>The Commission makes this estimate of the</w:t>
      </w:r>
      <w:r w:rsidRPr="00765097">
        <w:rPr>
          <w:rFonts w:ascii="Times New Roman" w:hAnsi="Times New Roman"/>
          <w:b/>
          <w:sz w:val="22"/>
          <w:szCs w:val="22"/>
          <w:shd w:val="clear" w:color="auto" w:fill="FFFFFF"/>
        </w:rPr>
        <w:t xml:space="preserve"> hourly burdens:</w:t>
      </w:r>
      <w:r w:rsidRPr="00765097" w:rsidR="00C11766">
        <w:rPr>
          <w:rFonts w:ascii="Times New Roman" w:hAnsi="Times New Roman"/>
          <w:b/>
          <w:sz w:val="22"/>
          <w:szCs w:val="22"/>
          <w:shd w:val="clear" w:color="auto" w:fill="FFFFFF"/>
        </w:rPr>
        <w:t xml:space="preserve"> </w:t>
      </w:r>
    </w:p>
    <w:p w:rsidR="009C4E74" w:rsidRPr="00765097" w:rsidP="00570AEA" w14:paraId="3F995086" w14:textId="77777777">
      <w:pPr>
        <w:pStyle w:val="List2"/>
        <w:ind w:left="360"/>
        <w:rPr>
          <w:rFonts w:ascii="Times New Roman" w:hAnsi="Times New Roman"/>
          <w:b/>
          <w:sz w:val="22"/>
          <w:szCs w:val="22"/>
          <w:shd w:val="clear" w:color="auto" w:fill="FFFFFF"/>
        </w:rPr>
      </w:pPr>
    </w:p>
    <w:p w:rsidR="009C4E74" w:rsidRPr="00765097" w:rsidP="006101D6" w14:paraId="77B30B1B" w14:textId="77777777">
      <w:pPr>
        <w:pStyle w:val="List2"/>
        <w:ind w:left="360"/>
        <w:rPr>
          <w:rFonts w:ascii="Times New Roman" w:hAnsi="Times New Roman"/>
          <w:sz w:val="22"/>
          <w:szCs w:val="22"/>
          <w:shd w:val="clear" w:color="auto" w:fill="FFFFFF"/>
        </w:rPr>
      </w:pPr>
      <w:r w:rsidRPr="00765097">
        <w:rPr>
          <w:rFonts w:ascii="Times New Roman" w:hAnsi="Times New Roman"/>
          <w:b/>
          <w:sz w:val="22"/>
          <w:szCs w:val="22"/>
          <w:shd w:val="clear" w:color="auto" w:fill="FFFFFF"/>
        </w:rPr>
        <w:tab/>
      </w:r>
      <w:r w:rsidRPr="00765097" w:rsidR="00626D48">
        <w:rPr>
          <w:rFonts w:ascii="Times New Roman" w:hAnsi="Times New Roman"/>
          <w:sz w:val="22"/>
          <w:szCs w:val="22"/>
          <w:shd w:val="clear" w:color="auto" w:fill="FFFFFF"/>
        </w:rPr>
        <w:t xml:space="preserve">We </w:t>
      </w:r>
      <w:r w:rsidRPr="00765097" w:rsidR="007175A8">
        <w:rPr>
          <w:rFonts w:ascii="Times New Roman" w:hAnsi="Times New Roman"/>
          <w:sz w:val="22"/>
          <w:szCs w:val="22"/>
          <w:shd w:val="clear" w:color="auto" w:fill="FFFFFF"/>
        </w:rPr>
        <w:t>estimate th</w:t>
      </w:r>
      <w:r w:rsidRPr="00765097" w:rsidR="00177A75">
        <w:rPr>
          <w:rFonts w:ascii="Times New Roman" w:hAnsi="Times New Roman"/>
          <w:sz w:val="22"/>
          <w:szCs w:val="22"/>
          <w:shd w:val="clear" w:color="auto" w:fill="FFFFFF"/>
        </w:rPr>
        <w:t>a</w:t>
      </w:r>
      <w:r w:rsidRPr="00765097" w:rsidR="0017502B">
        <w:rPr>
          <w:rFonts w:ascii="Times New Roman" w:hAnsi="Times New Roman"/>
          <w:sz w:val="22"/>
          <w:szCs w:val="22"/>
          <w:shd w:val="clear" w:color="auto" w:fill="FFFFFF"/>
        </w:rPr>
        <w:t>t it will take approximately 1</w:t>
      </w:r>
      <w:r w:rsidRPr="00765097" w:rsidR="007175A8">
        <w:rPr>
          <w:rFonts w:ascii="Times New Roman" w:hAnsi="Times New Roman"/>
          <w:sz w:val="22"/>
          <w:szCs w:val="22"/>
          <w:shd w:val="clear" w:color="auto" w:fill="FFFFFF"/>
        </w:rPr>
        <w:t xml:space="preserve"> ho</w:t>
      </w:r>
      <w:r w:rsidRPr="00765097" w:rsidR="00177A75">
        <w:rPr>
          <w:rFonts w:ascii="Times New Roman" w:hAnsi="Times New Roman"/>
          <w:sz w:val="22"/>
          <w:szCs w:val="22"/>
          <w:shd w:val="clear" w:color="auto" w:fill="FFFFFF"/>
        </w:rPr>
        <w:t>ur</w:t>
      </w:r>
      <w:r w:rsidRPr="00765097" w:rsidR="007175A8">
        <w:rPr>
          <w:rFonts w:ascii="Times New Roman" w:hAnsi="Times New Roman"/>
          <w:sz w:val="22"/>
          <w:szCs w:val="22"/>
          <w:shd w:val="clear" w:color="auto" w:fill="FFFFFF"/>
        </w:rPr>
        <w:t xml:space="preserve"> to </w:t>
      </w:r>
      <w:r w:rsidRPr="00765097" w:rsidR="00177A75">
        <w:rPr>
          <w:rFonts w:ascii="Times New Roman" w:hAnsi="Times New Roman"/>
          <w:sz w:val="22"/>
          <w:szCs w:val="22"/>
          <w:shd w:val="clear" w:color="auto" w:fill="FFFFFF"/>
        </w:rPr>
        <w:t xml:space="preserve">send an interference study to the Commission or a television broadcast station which will </w:t>
      </w:r>
      <w:r w:rsidRPr="00765097" w:rsidR="00626D48">
        <w:rPr>
          <w:rFonts w:ascii="Times New Roman" w:hAnsi="Times New Roman"/>
          <w:sz w:val="22"/>
          <w:szCs w:val="22"/>
          <w:shd w:val="clear" w:color="auto" w:fill="FFFFFF"/>
        </w:rPr>
        <w:t xml:space="preserve">be </w:t>
      </w:r>
      <w:r w:rsidRPr="00765097" w:rsidR="00177A75">
        <w:rPr>
          <w:rFonts w:ascii="Times New Roman" w:hAnsi="Times New Roman"/>
          <w:sz w:val="22"/>
          <w:szCs w:val="22"/>
          <w:shd w:val="clear" w:color="auto" w:fill="FFFFFF"/>
        </w:rPr>
        <w:t xml:space="preserve">done </w:t>
      </w:r>
      <w:r w:rsidRPr="00765097" w:rsidR="00626D48">
        <w:rPr>
          <w:rFonts w:ascii="Times New Roman" w:hAnsi="Times New Roman"/>
          <w:sz w:val="22"/>
          <w:szCs w:val="22"/>
          <w:shd w:val="clear" w:color="auto" w:fill="FFFFFF"/>
        </w:rPr>
        <w:t xml:space="preserve">on average </w:t>
      </w:r>
      <w:r w:rsidRPr="00765097" w:rsidR="00177A75">
        <w:rPr>
          <w:rFonts w:ascii="Times New Roman" w:hAnsi="Times New Roman"/>
          <w:sz w:val="22"/>
          <w:szCs w:val="22"/>
          <w:shd w:val="clear" w:color="auto" w:fill="FFFFFF"/>
        </w:rPr>
        <w:t xml:space="preserve">once per year.  </w:t>
      </w:r>
    </w:p>
    <w:p w:rsidR="006101D6" w:rsidRPr="00765097" w:rsidP="006101D6" w14:paraId="2ABDF043" w14:textId="77777777">
      <w:pPr>
        <w:pStyle w:val="List2"/>
        <w:ind w:left="360"/>
        <w:rPr>
          <w:rFonts w:ascii="Times New Roman" w:hAnsi="Times New Roman"/>
          <w:sz w:val="22"/>
          <w:szCs w:val="22"/>
          <w:shd w:val="clear" w:color="auto" w:fill="FFFFFF"/>
        </w:rPr>
      </w:pPr>
    </w:p>
    <w:p w:rsidR="00A202C2" w:rsidRPr="00765097" w:rsidP="00765097" w14:paraId="53B71214" w14:textId="3DC2CA9D">
      <w:pPr>
        <w:pStyle w:val="List2"/>
        <w:ind w:left="0" w:firstLine="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Burden Each</w:t>
      </w:r>
      <w:r w:rsidRPr="00765097" w:rsidR="006101D6">
        <w:rPr>
          <w:rFonts w:ascii="Times New Roman" w:hAnsi="Times New Roman"/>
          <w:b/>
          <w:sz w:val="22"/>
          <w:szCs w:val="22"/>
          <w:shd w:val="clear" w:color="auto" w:fill="FFFFFF"/>
        </w:rPr>
        <w:t xml:space="preserve"> Year:  </w:t>
      </w:r>
      <w:r w:rsidRPr="00765097" w:rsidR="006101D6">
        <w:rPr>
          <w:rFonts w:ascii="Times New Roman" w:hAnsi="Times New Roman"/>
          <w:sz w:val="22"/>
          <w:szCs w:val="22"/>
          <w:shd w:val="clear" w:color="auto" w:fill="FFFFFF"/>
        </w:rPr>
        <w:t xml:space="preserve">832 </w:t>
      </w:r>
      <w:r w:rsidRPr="00765097" w:rsidR="0017502B">
        <w:rPr>
          <w:rFonts w:ascii="Times New Roman" w:hAnsi="Times New Roman"/>
          <w:sz w:val="22"/>
          <w:szCs w:val="22"/>
          <w:shd w:val="clear" w:color="auto" w:fill="FFFFFF"/>
        </w:rPr>
        <w:t>res</w:t>
      </w:r>
      <w:r w:rsidRPr="00765097" w:rsidR="00BC5E6E">
        <w:rPr>
          <w:rFonts w:ascii="Times New Roman" w:hAnsi="Times New Roman"/>
          <w:sz w:val="22"/>
          <w:szCs w:val="22"/>
          <w:shd w:val="clear" w:color="auto" w:fill="FFFFFF"/>
        </w:rPr>
        <w:t>ponses</w:t>
      </w:r>
      <w:r w:rsidRPr="00765097" w:rsidR="0017502B">
        <w:rPr>
          <w:rFonts w:ascii="Times New Roman" w:hAnsi="Times New Roman"/>
          <w:sz w:val="22"/>
          <w:szCs w:val="22"/>
          <w:shd w:val="clear" w:color="auto" w:fill="FFFFFF"/>
        </w:rPr>
        <w:t xml:space="preserve"> x 1</w:t>
      </w:r>
      <w:r w:rsidRPr="00765097" w:rsidR="006101D6">
        <w:rPr>
          <w:rFonts w:ascii="Times New Roman" w:hAnsi="Times New Roman"/>
          <w:sz w:val="22"/>
          <w:szCs w:val="22"/>
          <w:shd w:val="clear" w:color="auto" w:fill="FFFFFF"/>
        </w:rPr>
        <w:t xml:space="preserve"> hours = </w:t>
      </w:r>
      <w:r w:rsidRPr="00765097" w:rsidR="0017502B">
        <w:rPr>
          <w:rFonts w:ascii="Times New Roman" w:hAnsi="Times New Roman"/>
          <w:sz w:val="22"/>
          <w:szCs w:val="22"/>
          <w:shd w:val="clear" w:color="auto" w:fill="FFFFFF"/>
        </w:rPr>
        <w:t>832</w:t>
      </w:r>
      <w:r w:rsidRPr="00765097" w:rsidR="006101D6">
        <w:rPr>
          <w:rFonts w:ascii="Times New Roman" w:hAnsi="Times New Roman"/>
          <w:sz w:val="22"/>
          <w:szCs w:val="22"/>
          <w:shd w:val="clear" w:color="auto" w:fill="FFFFFF"/>
        </w:rPr>
        <w:t xml:space="preserve"> hours</w:t>
      </w:r>
    </w:p>
    <w:p w:rsidR="007175A8" w:rsidRPr="00765097" w:rsidP="00570AEA" w14:paraId="313D7E01" w14:textId="77777777">
      <w:pPr>
        <w:pStyle w:val="List2"/>
        <w:ind w:left="360"/>
        <w:rPr>
          <w:rFonts w:ascii="Times New Roman" w:hAnsi="Times New Roman"/>
          <w:b/>
          <w:sz w:val="22"/>
          <w:szCs w:val="22"/>
          <w:shd w:val="clear" w:color="auto" w:fill="FFFFFF"/>
        </w:rPr>
      </w:pPr>
      <w:r w:rsidRPr="00765097">
        <w:rPr>
          <w:rFonts w:ascii="Times New Roman" w:hAnsi="Times New Roman"/>
          <w:sz w:val="22"/>
          <w:szCs w:val="22"/>
          <w:shd w:val="clear" w:color="auto" w:fill="FFFFFF"/>
        </w:rPr>
        <w:tab/>
      </w:r>
      <w:r w:rsidRPr="00765097">
        <w:rPr>
          <w:rFonts w:ascii="Times New Roman" w:hAnsi="Times New Roman"/>
          <w:sz w:val="22"/>
          <w:szCs w:val="22"/>
          <w:shd w:val="clear" w:color="auto" w:fill="FFFFFF"/>
        </w:rPr>
        <w:tab/>
      </w:r>
      <w:r w:rsidRPr="00765097" w:rsidR="00A202C2">
        <w:rPr>
          <w:rFonts w:ascii="Times New Roman" w:hAnsi="Times New Roman"/>
          <w:sz w:val="22"/>
          <w:szCs w:val="22"/>
          <w:shd w:val="clear" w:color="auto" w:fill="FFFFFF"/>
        </w:rPr>
        <w:tab/>
      </w:r>
      <w:r w:rsidRPr="00765097" w:rsidR="00A202C2">
        <w:rPr>
          <w:rFonts w:ascii="Times New Roman" w:hAnsi="Times New Roman"/>
          <w:sz w:val="22"/>
          <w:szCs w:val="22"/>
          <w:shd w:val="clear" w:color="auto" w:fill="FFFFFF"/>
        </w:rPr>
        <w:tab/>
      </w:r>
    </w:p>
    <w:p w:rsidR="00570AEA" w:rsidRPr="00765097" w:rsidP="00570AEA" w14:paraId="1F17C60E" w14:textId="77777777">
      <w:pPr>
        <w:pStyle w:val="List2"/>
        <w:ind w:left="36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13. Provide estimate for the total annual cost burden to respondents resulting from the collection of information.  (Do not include the cost of any hour burden shown in items 12 and 14).</w:t>
      </w:r>
    </w:p>
    <w:p w:rsidR="00005CDE" w:rsidRPr="00765097" w:rsidP="00570AEA" w14:paraId="6E15CAD2" w14:textId="77777777">
      <w:pPr>
        <w:pStyle w:val="List2"/>
        <w:ind w:left="360"/>
        <w:rPr>
          <w:rFonts w:ascii="Times New Roman" w:hAnsi="Times New Roman"/>
          <w:b/>
          <w:sz w:val="22"/>
          <w:szCs w:val="22"/>
          <w:shd w:val="clear" w:color="auto" w:fill="FFFFFF"/>
        </w:rPr>
      </w:pPr>
    </w:p>
    <w:p w:rsidR="00005CDE" w:rsidRPr="00765097" w:rsidP="00AC4B11" w14:paraId="5512BBEB" w14:textId="77777777">
      <w:pPr>
        <w:pStyle w:val="List2"/>
        <w:ind w:left="360"/>
        <w:rPr>
          <w:rFonts w:ascii="Times New Roman" w:hAnsi="Times New Roman"/>
          <w:sz w:val="22"/>
          <w:szCs w:val="22"/>
          <w:shd w:val="clear" w:color="auto" w:fill="FFFFFF"/>
        </w:rPr>
      </w:pPr>
      <w:r w:rsidRPr="00765097">
        <w:rPr>
          <w:rFonts w:ascii="Times New Roman" w:hAnsi="Times New Roman"/>
          <w:b/>
          <w:sz w:val="22"/>
          <w:szCs w:val="22"/>
          <w:shd w:val="clear" w:color="auto" w:fill="FFFFFF"/>
        </w:rPr>
        <w:tab/>
      </w:r>
      <w:r w:rsidRPr="00765097" w:rsidR="001A02AF">
        <w:rPr>
          <w:rFonts w:ascii="Times New Roman" w:hAnsi="Times New Roman"/>
          <w:sz w:val="22"/>
          <w:szCs w:val="22"/>
          <w:shd w:val="clear" w:color="auto" w:fill="FFFFFF"/>
        </w:rPr>
        <w:t xml:space="preserve">We assume that interference studies will be conducted on a computer using the </w:t>
      </w:r>
      <w:r w:rsidRPr="00765097" w:rsidR="001A02AF">
        <w:rPr>
          <w:rFonts w:ascii="Times New Roman" w:hAnsi="Times New Roman"/>
          <w:i/>
          <w:sz w:val="22"/>
          <w:szCs w:val="22"/>
          <w:shd w:val="clear" w:color="auto" w:fill="FFFFFF"/>
        </w:rPr>
        <w:t xml:space="preserve">TVStudy </w:t>
      </w:r>
      <w:r w:rsidRPr="00765097" w:rsidR="001A02AF">
        <w:rPr>
          <w:rFonts w:ascii="Times New Roman" w:hAnsi="Times New Roman"/>
          <w:sz w:val="22"/>
          <w:szCs w:val="22"/>
          <w:shd w:val="clear" w:color="auto" w:fill="FFFFFF"/>
        </w:rPr>
        <w:t xml:space="preserve">software provided by the Commission.  </w:t>
      </w:r>
      <w:r w:rsidRPr="00765097" w:rsidR="00685476">
        <w:rPr>
          <w:rFonts w:ascii="Times New Roman" w:hAnsi="Times New Roman"/>
          <w:sz w:val="22"/>
          <w:szCs w:val="22"/>
          <w:shd w:val="clear" w:color="auto" w:fill="FFFFFF"/>
        </w:rPr>
        <w:t xml:space="preserve">When the interference study must be provided to the Commission or television broadcast station we assume it will be done electronically and, consequently, the cost will be very small:  $10.   </w:t>
      </w:r>
    </w:p>
    <w:p w:rsidR="00005CDE" w:rsidRPr="00765097" w:rsidP="00AC4B11" w14:paraId="4AC01A49" w14:textId="77777777">
      <w:pPr>
        <w:pStyle w:val="List2"/>
        <w:ind w:left="360"/>
        <w:rPr>
          <w:rFonts w:ascii="Times New Roman" w:hAnsi="Times New Roman"/>
          <w:sz w:val="22"/>
          <w:szCs w:val="22"/>
          <w:shd w:val="clear" w:color="auto" w:fill="FFFFFF"/>
        </w:rPr>
      </w:pPr>
    </w:p>
    <w:p w:rsidR="006665C1" w:rsidRPr="00765097" w:rsidP="001A02AF" w14:paraId="46BD3C49" w14:textId="77777777">
      <w:pPr>
        <w:pStyle w:val="List2"/>
        <w:ind w:left="360"/>
        <w:rPr>
          <w:rFonts w:ascii="Times New Roman" w:hAnsi="Times New Roman"/>
          <w:b/>
          <w:sz w:val="22"/>
          <w:szCs w:val="22"/>
          <w:shd w:val="clear" w:color="auto" w:fill="FFFFFF"/>
        </w:rPr>
      </w:pPr>
      <w:r w:rsidRPr="00765097">
        <w:rPr>
          <w:rFonts w:ascii="Times New Roman" w:hAnsi="Times New Roman"/>
          <w:sz w:val="22"/>
          <w:szCs w:val="22"/>
          <w:shd w:val="clear" w:color="auto" w:fill="FFFFFF"/>
        </w:rPr>
        <w:tab/>
      </w:r>
      <w:r w:rsidRPr="00765097" w:rsidR="001A02AF">
        <w:rPr>
          <w:rFonts w:ascii="Times New Roman" w:hAnsi="Times New Roman"/>
          <w:b/>
          <w:sz w:val="22"/>
          <w:szCs w:val="22"/>
          <w:shd w:val="clear" w:color="auto" w:fill="FFFFFF"/>
        </w:rPr>
        <w:t>T</w:t>
      </w:r>
      <w:r w:rsidRPr="00765097" w:rsidR="00685476">
        <w:rPr>
          <w:rFonts w:ascii="Times New Roman" w:hAnsi="Times New Roman"/>
          <w:b/>
          <w:sz w:val="22"/>
          <w:szCs w:val="22"/>
          <w:shd w:val="clear" w:color="auto" w:fill="FFFFFF"/>
        </w:rPr>
        <w:t xml:space="preserve">otal annual costs (O&amp;M):  </w:t>
      </w:r>
      <w:r w:rsidRPr="00765097" w:rsidR="00685476">
        <w:rPr>
          <w:rFonts w:ascii="Times New Roman" w:hAnsi="Times New Roman"/>
          <w:sz w:val="22"/>
          <w:szCs w:val="22"/>
          <w:shd w:val="clear" w:color="auto" w:fill="FFFFFF"/>
        </w:rPr>
        <w:t>$10</w:t>
      </w:r>
    </w:p>
    <w:p w:rsidR="00D9056E" w:rsidRPr="00765097" w:rsidP="00D9056E" w14:paraId="64BE8739" w14:textId="77777777">
      <w:pPr>
        <w:pStyle w:val="List2"/>
        <w:ind w:left="360" w:firstLine="0"/>
        <w:rPr>
          <w:rFonts w:ascii="Times New Roman" w:hAnsi="Times New Roman"/>
          <w:sz w:val="22"/>
          <w:szCs w:val="22"/>
          <w:shd w:val="clear" w:color="auto" w:fill="FFFFFF"/>
        </w:rPr>
      </w:pPr>
    </w:p>
    <w:p w:rsidR="00FA2707" w:rsidRPr="00765097" w:rsidP="00AC4B11" w14:paraId="7C567337" w14:textId="77777777">
      <w:pPr>
        <w:pStyle w:val="List2"/>
        <w:ind w:left="360"/>
        <w:rPr>
          <w:rFonts w:ascii="Times New Roman" w:hAnsi="Times New Roman"/>
          <w:sz w:val="22"/>
          <w:szCs w:val="22"/>
          <w:shd w:val="clear" w:color="auto" w:fill="FFFFFF"/>
        </w:rPr>
      </w:pPr>
      <w:r w:rsidRPr="00765097">
        <w:rPr>
          <w:rFonts w:ascii="Times New Roman" w:hAnsi="Times New Roman"/>
          <w:b/>
          <w:sz w:val="22"/>
          <w:szCs w:val="22"/>
          <w:shd w:val="clear" w:color="auto" w:fill="FFFFFF"/>
        </w:rPr>
        <w:t xml:space="preserve">14. </w:t>
      </w:r>
      <w:r w:rsidRPr="00765097" w:rsidR="00041F68">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765097" w:rsidR="00041F68">
        <w:rPr>
          <w:rFonts w:ascii="Times New Roman" w:hAnsi="Times New Roman"/>
          <w:sz w:val="22"/>
          <w:szCs w:val="22"/>
          <w:shd w:val="clear" w:color="auto" w:fill="FFFFFF"/>
        </w:rPr>
        <w:t>.</w:t>
      </w:r>
    </w:p>
    <w:p w:rsidR="00FA2707" w:rsidRPr="00765097" w:rsidP="00AC4B11" w14:paraId="1B8EF932" w14:textId="77777777">
      <w:pPr>
        <w:pStyle w:val="List2"/>
        <w:ind w:left="0" w:firstLine="0"/>
        <w:rPr>
          <w:rFonts w:ascii="Times New Roman" w:hAnsi="Times New Roman"/>
          <w:sz w:val="22"/>
          <w:szCs w:val="22"/>
          <w:shd w:val="clear" w:color="auto" w:fill="FFFFFF"/>
        </w:rPr>
      </w:pPr>
    </w:p>
    <w:p w:rsidR="00D9056E" w:rsidRPr="00765097" w:rsidP="00EB6BB2" w14:paraId="56FAC283" w14:textId="445A1F5F">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 xml:space="preserve">The cost </w:t>
      </w:r>
      <w:r w:rsidRPr="00765097" w:rsidR="00556426">
        <w:rPr>
          <w:rFonts w:ascii="Times New Roman" w:hAnsi="Times New Roman"/>
          <w:sz w:val="22"/>
          <w:szCs w:val="22"/>
          <w:shd w:val="clear" w:color="auto" w:fill="FFFFFF"/>
        </w:rPr>
        <w:t xml:space="preserve">to </w:t>
      </w:r>
      <w:r w:rsidRPr="00765097" w:rsidR="00041F68">
        <w:rPr>
          <w:rFonts w:ascii="Times New Roman" w:hAnsi="Times New Roman"/>
          <w:sz w:val="22"/>
          <w:szCs w:val="22"/>
          <w:shd w:val="clear" w:color="auto" w:fill="FFFFFF"/>
        </w:rPr>
        <w:t>the Federal Governmen</w:t>
      </w:r>
      <w:r w:rsidRPr="00765097">
        <w:rPr>
          <w:rFonts w:ascii="Times New Roman" w:hAnsi="Times New Roman"/>
          <w:sz w:val="22"/>
          <w:szCs w:val="22"/>
          <w:shd w:val="clear" w:color="auto" w:fill="FFFFFF"/>
        </w:rPr>
        <w:t xml:space="preserve">t </w:t>
      </w:r>
      <w:r w:rsidRPr="00765097" w:rsidR="00685476">
        <w:rPr>
          <w:rFonts w:ascii="Times New Roman" w:hAnsi="Times New Roman"/>
          <w:sz w:val="22"/>
          <w:szCs w:val="22"/>
          <w:shd w:val="clear" w:color="auto" w:fill="FFFFFF"/>
        </w:rPr>
        <w:t>will be highly variable depending on how often the Commission chooses to request the interference studies from the wireless licensees.  We will assume that this is done once per year for each of the 832 wireless licensees who we are assuming will be required to conduct interference studies.  The Commission will use engineering staff at the GS-11</w:t>
      </w:r>
      <w:r w:rsidRPr="00765097" w:rsidR="00945E33">
        <w:rPr>
          <w:sz w:val="22"/>
          <w:szCs w:val="22"/>
        </w:rPr>
        <w:t>,</w:t>
      </w:r>
      <w:r w:rsidRPr="00765097" w:rsidR="00A80564">
        <w:rPr>
          <w:rFonts w:ascii="Times New Roman" w:hAnsi="Times New Roman"/>
          <w:sz w:val="22"/>
          <w:szCs w:val="22"/>
          <w:shd w:val="clear" w:color="auto" w:fill="FFFFFF"/>
        </w:rPr>
        <w:t>step 5 level ($</w:t>
      </w:r>
      <w:r w:rsidRPr="00765097" w:rsidR="00336B3C">
        <w:rPr>
          <w:rFonts w:ascii="Times New Roman" w:hAnsi="Times New Roman"/>
          <w:sz w:val="22"/>
          <w:szCs w:val="22"/>
          <w:shd w:val="clear" w:color="auto" w:fill="FFFFFF"/>
        </w:rPr>
        <w:t>4</w:t>
      </w:r>
      <w:r w:rsidRPr="00765097" w:rsidR="00945E33">
        <w:rPr>
          <w:rFonts w:ascii="Times New Roman" w:hAnsi="Times New Roman"/>
          <w:sz w:val="22"/>
          <w:szCs w:val="22"/>
          <w:shd w:val="clear" w:color="auto" w:fill="FFFFFF"/>
        </w:rPr>
        <w:t>2.68</w:t>
      </w:r>
      <w:r w:rsidRPr="00765097" w:rsidR="00685476">
        <w:rPr>
          <w:rFonts w:ascii="Times New Roman" w:hAnsi="Times New Roman"/>
          <w:sz w:val="22"/>
          <w:szCs w:val="22"/>
          <w:shd w:val="clear" w:color="auto" w:fill="FFFFFF"/>
        </w:rPr>
        <w:t xml:space="preserve">/hour) to examine the interference studies.  We will assume that the </w:t>
      </w:r>
      <w:r w:rsidRPr="00765097" w:rsidR="001C4F10">
        <w:rPr>
          <w:rFonts w:ascii="Times New Roman" w:hAnsi="Times New Roman"/>
          <w:sz w:val="22"/>
          <w:szCs w:val="22"/>
          <w:shd w:val="clear" w:color="auto" w:fill="FFFFFF"/>
        </w:rPr>
        <w:t xml:space="preserve">review will take 3 hours for each interference study.  </w:t>
      </w:r>
    </w:p>
    <w:p w:rsidR="001C4F10" w:rsidRPr="00765097" w:rsidP="00EB6BB2" w14:paraId="6D050323" w14:textId="77777777">
      <w:pPr>
        <w:pStyle w:val="List2"/>
        <w:ind w:left="360" w:firstLine="0"/>
        <w:rPr>
          <w:rFonts w:ascii="Times New Roman" w:hAnsi="Times New Roman"/>
          <w:sz w:val="22"/>
          <w:szCs w:val="22"/>
          <w:shd w:val="clear" w:color="auto" w:fill="FFFFFF"/>
        </w:rPr>
      </w:pPr>
    </w:p>
    <w:p w:rsidR="001C4F10" w:rsidRPr="00765097" w:rsidP="001C4F10" w14:paraId="745656F7" w14:textId="718D2D0B">
      <w:pPr>
        <w:pStyle w:val="List2"/>
        <w:ind w:left="360" w:firstLine="360"/>
        <w:rPr>
          <w:rFonts w:ascii="Times New Roman" w:hAnsi="Times New Roman"/>
          <w:sz w:val="22"/>
          <w:szCs w:val="22"/>
          <w:shd w:val="clear" w:color="auto" w:fill="FFFFFF"/>
        </w:rPr>
      </w:pPr>
      <w:r w:rsidRPr="00765097">
        <w:rPr>
          <w:rFonts w:ascii="Times New Roman" w:hAnsi="Times New Roman"/>
          <w:sz w:val="22"/>
          <w:szCs w:val="22"/>
          <w:shd w:val="clear" w:color="auto" w:fill="FFFFFF"/>
        </w:rPr>
        <w:t>3</w:t>
      </w:r>
      <w:r w:rsidRPr="00765097" w:rsidR="00A80564">
        <w:rPr>
          <w:rFonts w:ascii="Times New Roman" w:hAnsi="Times New Roman"/>
          <w:sz w:val="22"/>
          <w:szCs w:val="22"/>
          <w:shd w:val="clear" w:color="auto" w:fill="FFFFFF"/>
        </w:rPr>
        <w:t xml:space="preserve"> hrs. x $</w:t>
      </w:r>
      <w:r w:rsidRPr="00765097" w:rsidR="00336B3C">
        <w:rPr>
          <w:rFonts w:ascii="Times New Roman" w:hAnsi="Times New Roman"/>
          <w:sz w:val="22"/>
          <w:szCs w:val="22"/>
          <w:shd w:val="clear" w:color="auto" w:fill="FFFFFF"/>
        </w:rPr>
        <w:t>4</w:t>
      </w:r>
      <w:r w:rsidRPr="00765097" w:rsidR="00945E33">
        <w:rPr>
          <w:rFonts w:ascii="Times New Roman" w:hAnsi="Times New Roman"/>
          <w:sz w:val="22"/>
          <w:szCs w:val="22"/>
          <w:shd w:val="clear" w:color="auto" w:fill="FFFFFF"/>
        </w:rPr>
        <w:t>2.68</w:t>
      </w:r>
      <w:r w:rsidRPr="00765097">
        <w:rPr>
          <w:rFonts w:ascii="Times New Roman" w:hAnsi="Times New Roman"/>
          <w:sz w:val="22"/>
          <w:szCs w:val="22"/>
          <w:shd w:val="clear" w:color="auto" w:fill="FFFFFF"/>
        </w:rPr>
        <w:t>/hour x 832 respondents = $</w:t>
      </w:r>
      <w:r w:rsidRPr="00765097" w:rsidR="00336B3C">
        <w:rPr>
          <w:rFonts w:ascii="Times New Roman" w:hAnsi="Times New Roman"/>
          <w:sz w:val="22"/>
          <w:szCs w:val="22"/>
          <w:shd w:val="clear" w:color="auto" w:fill="FFFFFF"/>
        </w:rPr>
        <w:t>10</w:t>
      </w:r>
      <w:r w:rsidRPr="00765097" w:rsidR="00945E33">
        <w:rPr>
          <w:rFonts w:ascii="Times New Roman" w:hAnsi="Times New Roman"/>
          <w:sz w:val="22"/>
          <w:szCs w:val="22"/>
          <w:shd w:val="clear" w:color="auto" w:fill="FFFFFF"/>
        </w:rPr>
        <w:t>6,529</w:t>
      </w:r>
    </w:p>
    <w:p w:rsidR="001C4F10" w:rsidRPr="00765097" w:rsidP="00EB6BB2" w14:paraId="2F53284F" w14:textId="77777777">
      <w:pPr>
        <w:pStyle w:val="List2"/>
        <w:ind w:left="360" w:firstLine="0"/>
        <w:rPr>
          <w:rFonts w:ascii="Times New Roman" w:hAnsi="Times New Roman"/>
          <w:sz w:val="22"/>
          <w:szCs w:val="22"/>
          <w:shd w:val="clear" w:color="auto" w:fill="FFFFFF"/>
        </w:rPr>
      </w:pPr>
    </w:p>
    <w:p w:rsidR="00337498" w:rsidRPr="00765097" w:rsidP="00EB6BB2" w14:paraId="243E2BCD" w14:textId="77777777">
      <w:pPr>
        <w:pStyle w:val="List2"/>
        <w:ind w:left="0" w:firstLine="0"/>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15. </w:t>
      </w:r>
      <w:r w:rsidRPr="00765097">
        <w:rPr>
          <w:rFonts w:ascii="Times New Roman" w:hAnsi="Times New Roman"/>
          <w:b/>
          <w:sz w:val="22"/>
          <w:szCs w:val="22"/>
          <w:shd w:val="clear" w:color="auto" w:fill="FFFFFF"/>
        </w:rPr>
        <w:t>Explain the reasons for any program changes or adjustments reported.</w:t>
      </w:r>
    </w:p>
    <w:p w:rsidR="00337498" w:rsidRPr="00765097" w:rsidP="005D66C9" w14:paraId="00232DCB" w14:textId="77777777">
      <w:pPr>
        <w:pStyle w:val="List2"/>
        <w:ind w:left="0" w:firstLine="0"/>
        <w:jc w:val="both"/>
        <w:rPr>
          <w:rFonts w:ascii="Times New Roman" w:hAnsi="Times New Roman"/>
          <w:b/>
          <w:sz w:val="22"/>
          <w:szCs w:val="22"/>
          <w:shd w:val="clear" w:color="auto" w:fill="FFFFFF"/>
        </w:rPr>
      </w:pPr>
    </w:p>
    <w:p w:rsidR="009955A1" w:rsidRPr="00765097" w:rsidP="00867EEC" w14:paraId="60A081D0" w14:textId="36740511">
      <w:pPr>
        <w:pStyle w:val="List2"/>
        <w:tabs>
          <w:tab w:val="left" w:pos="360"/>
        </w:tabs>
        <w:ind w:left="360"/>
        <w:rPr>
          <w:rFonts w:ascii="Times New Roman" w:hAnsi="Times New Roman"/>
          <w:sz w:val="22"/>
          <w:szCs w:val="22"/>
          <w:shd w:val="clear" w:color="auto" w:fill="FFFFFF"/>
        </w:rPr>
      </w:pPr>
      <w:r w:rsidRPr="00765097">
        <w:rPr>
          <w:rFonts w:ascii="Times New Roman" w:hAnsi="Times New Roman"/>
          <w:sz w:val="22"/>
          <w:szCs w:val="22"/>
          <w:shd w:val="clear" w:color="auto" w:fill="FFFFFF"/>
        </w:rPr>
        <w:tab/>
      </w:r>
      <w:r w:rsidRPr="00765097" w:rsidR="009654A9">
        <w:rPr>
          <w:rFonts w:ascii="Times New Roman" w:hAnsi="Times New Roman"/>
          <w:sz w:val="22"/>
          <w:szCs w:val="22"/>
          <w:shd w:val="clear" w:color="auto" w:fill="FFFFFF"/>
        </w:rPr>
        <w:t xml:space="preserve">There are no program changes or adjustments to this information collection. </w:t>
      </w:r>
    </w:p>
    <w:p w:rsidR="006C31F5" w:rsidRPr="00765097" w:rsidP="005D66C9" w14:paraId="08A0E3D5" w14:textId="77777777">
      <w:pPr>
        <w:pStyle w:val="List2"/>
        <w:ind w:left="360"/>
        <w:jc w:val="both"/>
        <w:rPr>
          <w:rFonts w:ascii="Times New Roman" w:hAnsi="Times New Roman"/>
          <w:b/>
          <w:sz w:val="22"/>
          <w:szCs w:val="22"/>
          <w:shd w:val="clear" w:color="auto" w:fill="FFFFFF"/>
        </w:rPr>
      </w:pPr>
    </w:p>
    <w:p w:rsidR="00337498" w:rsidRPr="00765097" w:rsidP="005D66C9" w14:paraId="1F510705" w14:textId="77777777">
      <w:pPr>
        <w:pStyle w:val="List2"/>
        <w:ind w:left="360"/>
        <w:jc w:val="both"/>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16. </w:t>
      </w:r>
      <w:r w:rsidRPr="00765097">
        <w:rPr>
          <w:rFonts w:ascii="Times New Roman" w:hAnsi="Times New Roman"/>
          <w:b/>
          <w:sz w:val="22"/>
          <w:szCs w:val="22"/>
          <w:shd w:val="clear" w:color="auto" w:fill="FFFFFF"/>
        </w:rPr>
        <w:t xml:space="preserve">For collections of information whose results will be published, outline plans for tabulation and publication. </w:t>
      </w:r>
    </w:p>
    <w:p w:rsidR="00337498" w:rsidRPr="00765097" w:rsidP="005D66C9" w14:paraId="02871DD7" w14:textId="77777777">
      <w:pPr>
        <w:pStyle w:val="List2"/>
        <w:ind w:left="0" w:firstLine="0"/>
        <w:rPr>
          <w:rFonts w:ascii="Times New Roman" w:hAnsi="Times New Roman"/>
          <w:sz w:val="22"/>
          <w:szCs w:val="22"/>
          <w:shd w:val="clear" w:color="auto" w:fill="FFFFFF"/>
        </w:rPr>
      </w:pPr>
    </w:p>
    <w:p w:rsidR="00337498" w:rsidRPr="00765097" w:rsidP="006665C1" w14:paraId="14907E7A" w14:textId="77777777">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This information will not be published</w:t>
      </w:r>
      <w:r w:rsidRPr="00765097">
        <w:rPr>
          <w:rFonts w:ascii="Times New Roman" w:hAnsi="Times New Roman"/>
          <w:sz w:val="22"/>
          <w:szCs w:val="22"/>
          <w:shd w:val="clear" w:color="auto" w:fill="FFFFFF"/>
        </w:rPr>
        <w:t>.</w:t>
      </w:r>
    </w:p>
    <w:p w:rsidR="00337498" w:rsidP="005D66C9" w14:paraId="0650B8BC" w14:textId="7E28B94D">
      <w:pPr>
        <w:pStyle w:val="List2"/>
        <w:ind w:left="0" w:firstLine="0"/>
        <w:rPr>
          <w:rFonts w:ascii="Times New Roman" w:hAnsi="Times New Roman"/>
          <w:sz w:val="22"/>
          <w:szCs w:val="22"/>
          <w:shd w:val="clear" w:color="auto" w:fill="FFFFFF"/>
        </w:rPr>
      </w:pPr>
    </w:p>
    <w:p w:rsidR="00765097" w:rsidP="005D66C9" w14:paraId="7B59C40B" w14:textId="77777777">
      <w:pPr>
        <w:pStyle w:val="List2"/>
        <w:ind w:left="0" w:firstLine="0"/>
        <w:rPr>
          <w:rFonts w:ascii="Times New Roman" w:hAnsi="Times New Roman"/>
          <w:sz w:val="22"/>
          <w:szCs w:val="22"/>
          <w:shd w:val="clear" w:color="auto" w:fill="FFFFFF"/>
        </w:rPr>
      </w:pPr>
    </w:p>
    <w:p w:rsidR="00765097" w:rsidP="005D66C9" w14:paraId="1FABF8E4" w14:textId="2377F99A">
      <w:pPr>
        <w:pStyle w:val="List2"/>
        <w:ind w:left="0" w:firstLine="0"/>
        <w:rPr>
          <w:rFonts w:ascii="Times New Roman" w:hAnsi="Times New Roman"/>
          <w:sz w:val="22"/>
          <w:szCs w:val="22"/>
          <w:shd w:val="clear" w:color="auto" w:fill="FFFFFF"/>
        </w:rPr>
      </w:pPr>
    </w:p>
    <w:p w:rsidR="00765097" w:rsidRPr="00765097" w:rsidP="005D66C9" w14:paraId="4CAF5A51" w14:textId="77777777">
      <w:pPr>
        <w:pStyle w:val="List2"/>
        <w:ind w:left="0" w:firstLine="0"/>
        <w:rPr>
          <w:rFonts w:ascii="Times New Roman" w:hAnsi="Times New Roman"/>
          <w:sz w:val="22"/>
          <w:szCs w:val="22"/>
          <w:shd w:val="clear" w:color="auto" w:fill="FFFFFF"/>
        </w:rPr>
      </w:pPr>
    </w:p>
    <w:p w:rsidR="00337498" w:rsidRPr="00765097" w:rsidP="005D66C9" w14:paraId="61CBC76E" w14:textId="77777777">
      <w:pPr>
        <w:pStyle w:val="List2"/>
        <w:ind w:left="360"/>
        <w:jc w:val="both"/>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17. </w:t>
      </w:r>
      <w:r w:rsidRPr="00765097">
        <w:rPr>
          <w:rFonts w:ascii="Times New Roman" w:hAnsi="Times New Roman"/>
          <w:b/>
          <w:sz w:val="22"/>
          <w:szCs w:val="22"/>
          <w:shd w:val="clear" w:color="auto" w:fill="FFFFFF"/>
        </w:rPr>
        <w:t>If</w:t>
      </w:r>
      <w:r w:rsidRPr="00765097">
        <w:rPr>
          <w:rFonts w:ascii="Times New Roman" w:hAnsi="Times New Roman"/>
          <w:b/>
          <w:sz w:val="22"/>
          <w:szCs w:val="22"/>
          <w:shd w:val="clear" w:color="auto" w:fill="FFFFFF"/>
        </w:rPr>
        <w:t xml:space="preserve"> </w:t>
      </w:r>
      <w:r w:rsidRPr="00765097">
        <w:rPr>
          <w:rFonts w:ascii="Times New Roman" w:hAnsi="Times New Roman"/>
          <w:b/>
          <w:sz w:val="22"/>
          <w:szCs w:val="22"/>
          <w:shd w:val="clear" w:color="auto" w:fill="FFFFFF"/>
        </w:rPr>
        <w:t>seeking approval to not display the expiration date for OMB approval of the information collection, explain the reasons that display would be inappropriate.</w:t>
      </w:r>
    </w:p>
    <w:p w:rsidR="00337498" w:rsidRPr="00765097" w:rsidP="005D66C9" w14:paraId="61AEBD92" w14:textId="77777777">
      <w:pPr>
        <w:pStyle w:val="List2"/>
        <w:ind w:left="0" w:firstLine="0"/>
        <w:jc w:val="both"/>
        <w:rPr>
          <w:rFonts w:ascii="Times New Roman" w:hAnsi="Times New Roman"/>
          <w:b/>
          <w:sz w:val="22"/>
          <w:szCs w:val="22"/>
          <w:shd w:val="clear" w:color="auto" w:fill="FFFFFF"/>
        </w:rPr>
      </w:pPr>
    </w:p>
    <w:p w:rsidR="00825296" w:rsidRPr="00765097" w:rsidP="00825296" w14:paraId="07AB787D" w14:textId="77777777">
      <w:pPr>
        <w:pStyle w:val="List2"/>
        <w:tabs>
          <w:tab w:val="left" w:pos="360"/>
        </w:tabs>
        <w:ind w:left="360"/>
        <w:rPr>
          <w:rFonts w:ascii="Times New Roman" w:hAnsi="Times New Roman"/>
          <w:sz w:val="22"/>
          <w:szCs w:val="22"/>
          <w:shd w:val="clear" w:color="auto" w:fill="FFFFFF"/>
        </w:rPr>
      </w:pPr>
      <w:r w:rsidRPr="00765097">
        <w:rPr>
          <w:rFonts w:ascii="Times New Roman" w:hAnsi="Times New Roman"/>
          <w:sz w:val="22"/>
          <w:szCs w:val="22"/>
          <w:shd w:val="clear" w:color="auto" w:fill="FFFFFF"/>
        </w:rPr>
        <w:t xml:space="preserve">  </w:t>
      </w:r>
      <w:r w:rsidRPr="00765097">
        <w:rPr>
          <w:rFonts w:ascii="Times New Roman" w:hAnsi="Times New Roman"/>
          <w:sz w:val="22"/>
          <w:szCs w:val="22"/>
          <w:shd w:val="clear" w:color="auto" w:fill="FFFFFF"/>
        </w:rPr>
        <w:tab/>
        <w:t>Th</w:t>
      </w:r>
      <w:r w:rsidRPr="00765097" w:rsidR="006665C1">
        <w:rPr>
          <w:rFonts w:ascii="Times New Roman" w:hAnsi="Times New Roman"/>
          <w:sz w:val="22"/>
          <w:szCs w:val="22"/>
          <w:shd w:val="clear" w:color="auto" w:fill="FFFFFF"/>
        </w:rPr>
        <w:t xml:space="preserve">ere is no form; the expiration date requirement is not applicable.  </w:t>
      </w:r>
    </w:p>
    <w:p w:rsidR="00337498" w:rsidRPr="00765097" w:rsidP="005D66C9" w14:paraId="5839FCD8" w14:textId="524AC8C7">
      <w:pPr>
        <w:pStyle w:val="List2"/>
        <w:ind w:left="0" w:firstLine="0"/>
        <w:rPr>
          <w:rFonts w:ascii="Times New Roman" w:hAnsi="Times New Roman"/>
          <w:sz w:val="22"/>
          <w:szCs w:val="22"/>
          <w:shd w:val="clear" w:color="auto" w:fill="FFFFFF"/>
        </w:rPr>
      </w:pPr>
    </w:p>
    <w:p w:rsidR="007C2B95" w:rsidRPr="00765097" w:rsidP="000B1430" w14:paraId="43A5D577" w14:textId="77777777">
      <w:pPr>
        <w:pStyle w:val="List2"/>
        <w:tabs>
          <w:tab w:val="left" w:pos="360"/>
        </w:tabs>
        <w:ind w:left="360"/>
        <w:jc w:val="both"/>
        <w:rPr>
          <w:rFonts w:ascii="Times New Roman" w:hAnsi="Times New Roman"/>
          <w:b/>
          <w:sz w:val="22"/>
          <w:szCs w:val="22"/>
          <w:shd w:val="clear" w:color="auto" w:fill="FFFFFF"/>
        </w:rPr>
      </w:pPr>
      <w:r w:rsidRPr="00765097">
        <w:rPr>
          <w:rFonts w:ascii="Times New Roman" w:hAnsi="Times New Roman"/>
          <w:b/>
          <w:sz w:val="22"/>
          <w:szCs w:val="22"/>
          <w:shd w:val="clear" w:color="auto" w:fill="FFFFFF"/>
        </w:rPr>
        <w:t xml:space="preserve">18. </w:t>
      </w:r>
      <w:r w:rsidRPr="00765097" w:rsidR="006665C1">
        <w:rPr>
          <w:rFonts w:ascii="Times New Roman" w:hAnsi="Times New Roman"/>
          <w:b/>
          <w:sz w:val="22"/>
          <w:szCs w:val="22"/>
          <w:shd w:val="clear" w:color="auto" w:fill="FFFFFF"/>
        </w:rPr>
        <w:t xml:space="preserve"> </w:t>
      </w:r>
      <w:r w:rsidRPr="00765097" w:rsidR="003F2199">
        <w:rPr>
          <w:rFonts w:ascii="Times New Roman" w:hAnsi="Times New Roman"/>
          <w:b/>
          <w:sz w:val="22"/>
          <w:szCs w:val="22"/>
          <w:shd w:val="clear" w:color="auto" w:fill="FFFFFF"/>
        </w:rPr>
        <w:t>Explain any exceptions to the Certification Statement</w:t>
      </w:r>
      <w:r w:rsidRPr="00765097" w:rsidR="008F677B">
        <w:rPr>
          <w:rFonts w:ascii="Times New Roman" w:hAnsi="Times New Roman"/>
          <w:b/>
          <w:sz w:val="22"/>
          <w:szCs w:val="22"/>
          <w:shd w:val="clear" w:color="auto" w:fill="FFFFFF"/>
        </w:rPr>
        <w:t>.</w:t>
      </w:r>
      <w:r w:rsidRPr="00765097" w:rsidR="003F2199">
        <w:rPr>
          <w:rFonts w:ascii="Times New Roman" w:hAnsi="Times New Roman"/>
          <w:b/>
          <w:sz w:val="22"/>
          <w:szCs w:val="22"/>
          <w:shd w:val="clear" w:color="auto" w:fill="FFFFFF"/>
        </w:rPr>
        <w:t xml:space="preserve"> </w:t>
      </w:r>
    </w:p>
    <w:p w:rsidR="007C2B95" w:rsidRPr="00765097" w:rsidP="000B1430" w14:paraId="4BFB1EC1" w14:textId="1A054932">
      <w:pPr>
        <w:pStyle w:val="List2"/>
        <w:tabs>
          <w:tab w:val="left" w:pos="360"/>
        </w:tabs>
        <w:ind w:left="360"/>
        <w:jc w:val="both"/>
        <w:rPr>
          <w:rFonts w:ascii="Times New Roman" w:hAnsi="Times New Roman"/>
          <w:b/>
          <w:sz w:val="22"/>
          <w:szCs w:val="22"/>
          <w:shd w:val="clear" w:color="auto" w:fill="FFFFFF"/>
        </w:rPr>
      </w:pPr>
    </w:p>
    <w:p w:rsidR="00E74715" w:rsidRPr="00765097" w:rsidP="000B1430" w14:paraId="7BD7BADC" w14:textId="5C4D693A">
      <w:pPr>
        <w:pStyle w:val="List2"/>
        <w:ind w:left="360" w:firstLine="0"/>
        <w:rPr>
          <w:rFonts w:ascii="Times New Roman" w:hAnsi="Times New Roman"/>
          <w:sz w:val="22"/>
          <w:szCs w:val="22"/>
          <w:shd w:val="clear" w:color="auto" w:fill="FFFFFF"/>
        </w:rPr>
      </w:pPr>
      <w:r w:rsidRPr="00765097">
        <w:rPr>
          <w:rFonts w:ascii="Times New Roman" w:hAnsi="Times New Roman"/>
          <w:sz w:val="22"/>
          <w:szCs w:val="22"/>
          <w:shd w:val="clear" w:color="auto" w:fill="FFFFFF"/>
        </w:rPr>
        <w:t xml:space="preserve">There are no exceptions to the </w:t>
      </w:r>
      <w:r w:rsidRPr="00765097" w:rsidR="009654A9">
        <w:rPr>
          <w:rFonts w:ascii="Times New Roman" w:hAnsi="Times New Roman"/>
          <w:sz w:val="22"/>
          <w:szCs w:val="22"/>
          <w:shd w:val="clear" w:color="auto" w:fill="FFFFFF"/>
        </w:rPr>
        <w:t>C</w:t>
      </w:r>
      <w:r w:rsidRPr="00765097">
        <w:rPr>
          <w:rFonts w:ascii="Times New Roman" w:hAnsi="Times New Roman"/>
          <w:sz w:val="22"/>
          <w:szCs w:val="22"/>
          <w:shd w:val="clear" w:color="auto" w:fill="FFFFFF"/>
        </w:rPr>
        <w:t xml:space="preserve">ertification </w:t>
      </w:r>
      <w:r w:rsidRPr="00765097" w:rsidR="009654A9">
        <w:rPr>
          <w:rFonts w:ascii="Times New Roman" w:hAnsi="Times New Roman"/>
          <w:sz w:val="22"/>
          <w:szCs w:val="22"/>
          <w:shd w:val="clear" w:color="auto" w:fill="FFFFFF"/>
        </w:rPr>
        <w:t>S</w:t>
      </w:r>
      <w:r w:rsidRPr="00765097">
        <w:rPr>
          <w:rFonts w:ascii="Times New Roman" w:hAnsi="Times New Roman"/>
          <w:sz w:val="22"/>
          <w:szCs w:val="22"/>
          <w:shd w:val="clear" w:color="auto" w:fill="FFFFFF"/>
        </w:rPr>
        <w:t xml:space="preserve">tatement.  </w:t>
      </w:r>
    </w:p>
    <w:p w:rsidR="00B91B55" w:rsidRPr="00765097" w:rsidP="005D66C9" w14:paraId="1E288794" w14:textId="77777777">
      <w:pPr>
        <w:pStyle w:val="List2"/>
        <w:ind w:left="0" w:firstLine="0"/>
        <w:rPr>
          <w:rFonts w:ascii="Times New Roman" w:hAnsi="Times New Roman"/>
          <w:sz w:val="22"/>
          <w:szCs w:val="22"/>
          <w:shd w:val="clear" w:color="auto" w:fill="FFFFFF"/>
        </w:rPr>
      </w:pPr>
    </w:p>
    <w:p w:rsidR="003F2199" w:rsidRPr="00765097" w:rsidP="005D66C9" w14:paraId="13E603C6" w14:textId="77777777">
      <w:pPr>
        <w:pStyle w:val="List2"/>
        <w:ind w:left="0" w:firstLine="0"/>
        <w:rPr>
          <w:rFonts w:ascii="Times New Roman" w:hAnsi="Times New Roman"/>
          <w:b/>
          <w:sz w:val="22"/>
          <w:szCs w:val="22"/>
          <w:u w:val="single"/>
          <w:shd w:val="clear" w:color="auto" w:fill="FFFFFF"/>
        </w:rPr>
      </w:pPr>
      <w:r w:rsidRPr="00765097">
        <w:rPr>
          <w:rFonts w:ascii="Times New Roman" w:hAnsi="Times New Roman"/>
          <w:b/>
          <w:sz w:val="22"/>
          <w:szCs w:val="22"/>
          <w:u w:val="single"/>
          <w:shd w:val="clear" w:color="auto" w:fill="FFFFFF"/>
        </w:rPr>
        <w:t>B.  Collections of Informatio</w:t>
      </w:r>
      <w:r w:rsidRPr="00765097" w:rsidR="00392D78">
        <w:rPr>
          <w:rFonts w:ascii="Times New Roman" w:hAnsi="Times New Roman"/>
          <w:b/>
          <w:sz w:val="22"/>
          <w:szCs w:val="22"/>
          <w:u w:val="single"/>
          <w:shd w:val="clear" w:color="auto" w:fill="FFFFFF"/>
        </w:rPr>
        <w:t>n Employing Statistical Methods:</w:t>
      </w:r>
    </w:p>
    <w:p w:rsidR="003F2199" w:rsidRPr="00765097" w:rsidP="005D66C9" w14:paraId="7A2B6F95" w14:textId="77777777">
      <w:pPr>
        <w:pStyle w:val="List2"/>
        <w:ind w:left="0" w:firstLine="0"/>
        <w:rPr>
          <w:rFonts w:ascii="Times New Roman" w:hAnsi="Times New Roman"/>
          <w:b/>
          <w:sz w:val="22"/>
          <w:szCs w:val="22"/>
          <w:shd w:val="clear" w:color="auto" w:fill="FFFFFF"/>
        </w:rPr>
      </w:pPr>
    </w:p>
    <w:p w:rsidR="000F7148" w:rsidRPr="00765097" w:rsidP="00B71267" w14:paraId="6F64B138" w14:textId="77777777">
      <w:pPr>
        <w:pStyle w:val="List2"/>
        <w:ind w:left="0" w:firstLine="360"/>
        <w:rPr>
          <w:rFonts w:ascii="Times New Roman" w:hAnsi="Times New Roman"/>
          <w:b/>
          <w:vanish/>
          <w:sz w:val="22"/>
          <w:szCs w:val="22"/>
          <w:shd w:val="clear" w:color="auto" w:fill="FFFFFF"/>
        </w:rPr>
      </w:pPr>
      <w:r w:rsidRPr="00765097">
        <w:rPr>
          <w:rFonts w:ascii="Times New Roman" w:hAnsi="Times New Roman"/>
          <w:sz w:val="22"/>
          <w:szCs w:val="22"/>
          <w:shd w:val="clear" w:color="auto" w:fill="FFFFFF"/>
        </w:rPr>
        <w:t>This collection of information does not employ statistical methods.</w:t>
      </w:r>
    </w:p>
    <w:p w:rsidR="00D56DD7" w:rsidRPr="00765097" w:rsidP="005D66C9" w14:paraId="7922291F" w14:textId="466ADF32">
      <w:pPr>
        <w:jc w:val="both"/>
        <w:rPr>
          <w:sz w:val="22"/>
          <w:szCs w:val="22"/>
          <w:shd w:val="clear" w:color="auto" w:fill="FFFFFF"/>
        </w:rPr>
      </w:pPr>
    </w:p>
    <w:sectPr w:rsidSect="00C73F7E">
      <w:footerReference w:type="even" r:id="rId6"/>
      <w:footerReference w:type="default" r:id="rId7"/>
      <w:headerReference w:type="first" r:id="rId8"/>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P="00C73F7E" w14:paraId="06C987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7DD5" w14:paraId="7C582E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C73F7E" w:rsidP="00C73F7E" w14:paraId="664437FF" w14:textId="77777777">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3D37DE">
      <w:rPr>
        <w:rStyle w:val="PageNumber"/>
        <w:noProof/>
        <w:sz w:val="20"/>
      </w:rPr>
      <w:t>6</w:t>
    </w:r>
    <w:r w:rsidRPr="00C73F7E">
      <w:rPr>
        <w:rStyle w:val="PageNumber"/>
        <w:sz w:val="20"/>
      </w:rPr>
      <w:fldChar w:fldCharType="end"/>
    </w:r>
  </w:p>
  <w:p w:rsidR="00607DD5" w14:paraId="622517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602B" w14:paraId="24FCF613" w14:textId="77777777">
      <w:r>
        <w:separator/>
      </w:r>
    </w:p>
  </w:footnote>
  <w:footnote w:type="continuationSeparator" w:id="1">
    <w:p w:rsidR="00D0602B" w14:paraId="1836D536" w14:textId="77777777">
      <w:r>
        <w:continuationSeparator/>
      </w:r>
    </w:p>
  </w:footnote>
  <w:footnote w:id="2">
    <w:p w:rsidR="00945BA3" w14:paraId="440F9288" w14:textId="77777777">
      <w:pPr>
        <w:pStyle w:val="FootnoteText"/>
      </w:pPr>
      <w:r>
        <w:rPr>
          <w:rStyle w:val="FootnoteReference"/>
        </w:rPr>
        <w:footnoteRef/>
      </w:r>
      <w:r>
        <w:t xml:space="preserve"> By </w:t>
      </w:r>
      <w:r w:rsidR="006934CD">
        <w:t>“</w:t>
      </w:r>
      <w:r w:rsidR="002166C4">
        <w:t>coverage contour</w:t>
      </w:r>
      <w:r w:rsidR="006934CD">
        <w:t>”</w:t>
      </w:r>
      <w:r w:rsidR="002166C4">
        <w:t xml:space="preserve"> </w:t>
      </w:r>
      <w:r w:rsidRPr="002166C4" w:rsidR="002166C4">
        <w:t>we mean either the “noise-limited contour” for full power television stations or “protected contour” for Class A television stations.  See 47 C.F.R. §§ 73.622(e), 73.6010.</w:t>
      </w:r>
    </w:p>
  </w:footnote>
  <w:footnote w:id="3">
    <w:p w:rsidR="00AE1EDD" w14:paraId="2475477F" w14:textId="77777777">
      <w:pPr>
        <w:pStyle w:val="FootnoteText"/>
      </w:pPr>
      <w:r>
        <w:rPr>
          <w:rStyle w:val="FootnoteReference"/>
        </w:rPr>
        <w:footnoteRef/>
      </w:r>
      <w:r>
        <w:t xml:space="preserve"> </w:t>
      </w:r>
      <w:r w:rsidRPr="0018352B" w:rsidR="0018352B">
        <w:rPr>
          <w:i/>
        </w:rPr>
        <w:t xml:space="preserve">Broadcast Incentive Auction Scheduled to Begin on March 29, 2016; </w:t>
      </w:r>
      <w:r w:rsidRPr="0018352B">
        <w:rPr>
          <w:i/>
        </w:rPr>
        <w:t>Procedures for Compet</w:t>
      </w:r>
      <w:r w:rsidRPr="0018352B" w:rsidR="0018352B">
        <w:rPr>
          <w:i/>
        </w:rPr>
        <w:t>itive Bidding in Auction 1000, I</w:t>
      </w:r>
      <w:r w:rsidRPr="0018352B">
        <w:rPr>
          <w:i/>
        </w:rPr>
        <w:t>ncluding Initial Clearing Target Determination, Qualifying to Bid, and Bidding in Auctions 1001 (Reverse) and 1002 (Forward</w:t>
      </w:r>
      <w:r>
        <w:t xml:space="preserve">), </w:t>
      </w:r>
      <w:r w:rsidR="0018352B">
        <w:t xml:space="preserve">AU Docket No. 14-252, GN Docket No. 12-268, WT Docket No. 12-269, MB Docket No. 15-146, </w:t>
      </w:r>
      <w:r>
        <w:t xml:space="preserve">Public Notice, 30 FCC </w:t>
      </w:r>
      <w:r>
        <w:t>Rcd</w:t>
      </w:r>
      <w:r>
        <w:t xml:space="preserve"> 8975, 9003 para. 42 (2015).  </w:t>
      </w:r>
      <w:r w:rsidR="00D26DBC">
        <w:t>When we say that a license block is not impaired,</w:t>
      </w:r>
      <w:r>
        <w:t xml:space="preserve"> we mean that the wireless licensee will not have to restrict </w:t>
      </w:r>
      <w:r w:rsidR="0018352B">
        <w:t>the loc</w:t>
      </w:r>
      <w:r>
        <w:t xml:space="preserve">ations and technical parameters of its operations to avoid causing interference to a television broadcast station or will not receive interference from a television broadcast station.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6F3D74" w14:paraId="673F0DD7" w14:textId="77777777">
    <w:pPr>
      <w:pStyle w:val="Header"/>
      <w:rPr>
        <w:b/>
      </w:rPr>
    </w:pPr>
    <w:r w:rsidRPr="006F3D74">
      <w:rPr>
        <w:b/>
      </w:rPr>
      <w:t>3060-0053</w:t>
    </w:r>
    <w:r w:rsidRPr="006F3D74">
      <w:rPr>
        <w:b/>
      </w:rPr>
      <w:tab/>
    </w:r>
    <w:r w:rsidRPr="006F3D74">
      <w:rPr>
        <w:b/>
      </w:rPr>
      <w:tab/>
      <w:t>May 2005</w:t>
    </w:r>
  </w:p>
  <w:p w:rsidR="00607DD5" w:rsidRPr="006F3D74" w14:paraId="7902D608" w14:textId="77777777">
    <w:pPr>
      <w:pStyle w:val="Header"/>
      <w:rPr>
        <w:b/>
      </w:rPr>
    </w:pPr>
    <w:r w:rsidRPr="006F3D74">
      <w:rPr>
        <w:b/>
      </w:rPr>
      <w:t>Application for Consent to Transfer Control of Corporation Holding</w:t>
    </w:r>
  </w:p>
  <w:p w:rsidR="00607DD5" w:rsidRPr="006F3D74" w14:paraId="7CD9E471" w14:textId="77777777">
    <w:pPr>
      <w:pStyle w:val="Header"/>
      <w:rPr>
        <w:b/>
      </w:rPr>
    </w:pPr>
    <w:r w:rsidRPr="006F3D74">
      <w:rPr>
        <w:b/>
      </w:rPr>
      <w:t>Station License, FCC Form 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47A8C"/>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86F4059"/>
    <w:multiLevelType w:val="hybridMultilevel"/>
    <w:tmpl w:val="A66874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503061"/>
    <w:multiLevelType w:val="hybridMultilevel"/>
    <w:tmpl w:val="BCCA0A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5B03BD"/>
    <w:multiLevelType w:val="hybridMultilevel"/>
    <w:tmpl w:val="88025A2A"/>
    <w:lvl w:ilvl="0">
      <w:start w:val="1"/>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
    <w:nsid w:val="16975C5C"/>
    <w:multiLevelType w:val="hybrid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A3804DE"/>
    <w:multiLevelType w:val="hybridMultilevel"/>
    <w:tmpl w:val="A70E6724"/>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672039"/>
    <w:multiLevelType w:val="hybridMultilevel"/>
    <w:tmpl w:val="5DBC85F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FE71ECF"/>
    <w:multiLevelType w:val="hybridMultilevel"/>
    <w:tmpl w:val="422C09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4124D3"/>
    <w:multiLevelType w:val="hybridMultilevel"/>
    <w:tmpl w:val="190AF62E"/>
    <w:lvl w:ilvl="0">
      <w:start w:val="5"/>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7D129CB"/>
    <w:multiLevelType w:val="hybridMultilevel"/>
    <w:tmpl w:val="134A6DE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DAE032A"/>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2C67195"/>
    <w:multiLevelType w:val="hybridMultilevel"/>
    <w:tmpl w:val="DC262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B21FB4"/>
    <w:multiLevelType w:val="hybridMultilevel"/>
    <w:tmpl w:val="90128B0C"/>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43B5702"/>
    <w:multiLevelType w:val="hybridMultilevel"/>
    <w:tmpl w:val="C5A4E0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15697270">
    <w:abstractNumId w:val="4"/>
  </w:num>
  <w:num w:numId="2" w16cid:durableId="820510760">
    <w:abstractNumId w:val="13"/>
  </w:num>
  <w:num w:numId="3" w16cid:durableId="492182082">
    <w:abstractNumId w:val="8"/>
  </w:num>
  <w:num w:numId="4" w16cid:durableId="391972382">
    <w:abstractNumId w:val="1"/>
  </w:num>
  <w:num w:numId="5" w16cid:durableId="486432960">
    <w:abstractNumId w:val="11"/>
  </w:num>
  <w:num w:numId="6" w16cid:durableId="1043554999">
    <w:abstractNumId w:val="6"/>
  </w:num>
  <w:num w:numId="7" w16cid:durableId="1917855100">
    <w:abstractNumId w:val="0"/>
  </w:num>
  <w:num w:numId="8" w16cid:durableId="112791674">
    <w:abstractNumId w:val="10"/>
  </w:num>
  <w:num w:numId="9" w16cid:durableId="1309944438">
    <w:abstractNumId w:val="5"/>
  </w:num>
  <w:num w:numId="10" w16cid:durableId="1153912125">
    <w:abstractNumId w:val="2"/>
  </w:num>
  <w:num w:numId="11" w16cid:durableId="1434742495">
    <w:abstractNumId w:val="14"/>
  </w:num>
  <w:num w:numId="12" w16cid:durableId="2082099245">
    <w:abstractNumId w:val="3"/>
  </w:num>
  <w:num w:numId="13" w16cid:durableId="1908880266">
    <w:abstractNumId w:val="9"/>
  </w:num>
  <w:num w:numId="14" w16cid:durableId="82265128">
    <w:abstractNumId w:val="7"/>
  </w:num>
  <w:num w:numId="15" w16cid:durableId="253394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21D1"/>
    <w:rsid w:val="00004304"/>
    <w:rsid w:val="00005CDE"/>
    <w:rsid w:val="000128B6"/>
    <w:rsid w:val="00023A54"/>
    <w:rsid w:val="00024307"/>
    <w:rsid w:val="00033808"/>
    <w:rsid w:val="0003488A"/>
    <w:rsid w:val="0003630D"/>
    <w:rsid w:val="00041F68"/>
    <w:rsid w:val="00053D68"/>
    <w:rsid w:val="000748ED"/>
    <w:rsid w:val="00096F21"/>
    <w:rsid w:val="000A10D0"/>
    <w:rsid w:val="000A24F8"/>
    <w:rsid w:val="000A26B7"/>
    <w:rsid w:val="000B1430"/>
    <w:rsid w:val="000B65B6"/>
    <w:rsid w:val="000B6B31"/>
    <w:rsid w:val="000C1191"/>
    <w:rsid w:val="000C363F"/>
    <w:rsid w:val="000D0111"/>
    <w:rsid w:val="000D1E42"/>
    <w:rsid w:val="000E5EFC"/>
    <w:rsid w:val="000E7E08"/>
    <w:rsid w:val="000F7148"/>
    <w:rsid w:val="00100251"/>
    <w:rsid w:val="00106ACB"/>
    <w:rsid w:val="0012052C"/>
    <w:rsid w:val="00136EBE"/>
    <w:rsid w:val="00142D45"/>
    <w:rsid w:val="001432F8"/>
    <w:rsid w:val="0015224C"/>
    <w:rsid w:val="0016501C"/>
    <w:rsid w:val="001663AA"/>
    <w:rsid w:val="00167EAE"/>
    <w:rsid w:val="00172BB7"/>
    <w:rsid w:val="00173FD9"/>
    <w:rsid w:val="0017502B"/>
    <w:rsid w:val="00177A75"/>
    <w:rsid w:val="0018352B"/>
    <w:rsid w:val="00196B02"/>
    <w:rsid w:val="001A02AF"/>
    <w:rsid w:val="001B1CDA"/>
    <w:rsid w:val="001C4F10"/>
    <w:rsid w:val="001C7F4B"/>
    <w:rsid w:val="001D190E"/>
    <w:rsid w:val="001D2172"/>
    <w:rsid w:val="001D4C54"/>
    <w:rsid w:val="001D76A1"/>
    <w:rsid w:val="001D7C5E"/>
    <w:rsid w:val="001E0AC3"/>
    <w:rsid w:val="001E38F3"/>
    <w:rsid w:val="001F0393"/>
    <w:rsid w:val="001F1265"/>
    <w:rsid w:val="001F26AB"/>
    <w:rsid w:val="001F41F6"/>
    <w:rsid w:val="00201523"/>
    <w:rsid w:val="00206EC2"/>
    <w:rsid w:val="0020728A"/>
    <w:rsid w:val="00211F27"/>
    <w:rsid w:val="00213D0F"/>
    <w:rsid w:val="002166C4"/>
    <w:rsid w:val="002315F8"/>
    <w:rsid w:val="00233416"/>
    <w:rsid w:val="002341F0"/>
    <w:rsid w:val="00234B06"/>
    <w:rsid w:val="002374E6"/>
    <w:rsid w:val="00242E62"/>
    <w:rsid w:val="002468A5"/>
    <w:rsid w:val="00275EA6"/>
    <w:rsid w:val="002868FF"/>
    <w:rsid w:val="002D0110"/>
    <w:rsid w:val="002D362E"/>
    <w:rsid w:val="002F59B7"/>
    <w:rsid w:val="00302630"/>
    <w:rsid w:val="0030334D"/>
    <w:rsid w:val="00306464"/>
    <w:rsid w:val="00312F99"/>
    <w:rsid w:val="003136E8"/>
    <w:rsid w:val="00315972"/>
    <w:rsid w:val="00316B47"/>
    <w:rsid w:val="00323BC6"/>
    <w:rsid w:val="00335252"/>
    <w:rsid w:val="00336B3C"/>
    <w:rsid w:val="00337498"/>
    <w:rsid w:val="0034757D"/>
    <w:rsid w:val="00354E55"/>
    <w:rsid w:val="003666C0"/>
    <w:rsid w:val="003737E5"/>
    <w:rsid w:val="00376E72"/>
    <w:rsid w:val="0039118D"/>
    <w:rsid w:val="00392D78"/>
    <w:rsid w:val="003A4184"/>
    <w:rsid w:val="003C0992"/>
    <w:rsid w:val="003C4878"/>
    <w:rsid w:val="003D30E5"/>
    <w:rsid w:val="003D37DE"/>
    <w:rsid w:val="003E35F2"/>
    <w:rsid w:val="003E5FFA"/>
    <w:rsid w:val="003F2199"/>
    <w:rsid w:val="003F2870"/>
    <w:rsid w:val="003F68C3"/>
    <w:rsid w:val="00404240"/>
    <w:rsid w:val="0040752B"/>
    <w:rsid w:val="004239B0"/>
    <w:rsid w:val="00425754"/>
    <w:rsid w:val="004302A7"/>
    <w:rsid w:val="004319CE"/>
    <w:rsid w:val="004332C6"/>
    <w:rsid w:val="004424A2"/>
    <w:rsid w:val="00443DD0"/>
    <w:rsid w:val="00452177"/>
    <w:rsid w:val="00456D4A"/>
    <w:rsid w:val="00463A15"/>
    <w:rsid w:val="004731E9"/>
    <w:rsid w:val="00492A42"/>
    <w:rsid w:val="004946B1"/>
    <w:rsid w:val="00497BEB"/>
    <w:rsid w:val="00497D5A"/>
    <w:rsid w:val="004A381A"/>
    <w:rsid w:val="004B1461"/>
    <w:rsid w:val="004B378E"/>
    <w:rsid w:val="004C3C3B"/>
    <w:rsid w:val="004C5073"/>
    <w:rsid w:val="004D1D39"/>
    <w:rsid w:val="004D386E"/>
    <w:rsid w:val="004D3A8D"/>
    <w:rsid w:val="004D4EF1"/>
    <w:rsid w:val="004D59EB"/>
    <w:rsid w:val="004E4DC7"/>
    <w:rsid w:val="004E4E24"/>
    <w:rsid w:val="004E4F13"/>
    <w:rsid w:val="004E6905"/>
    <w:rsid w:val="005027EF"/>
    <w:rsid w:val="00523A9A"/>
    <w:rsid w:val="0053217D"/>
    <w:rsid w:val="005456E4"/>
    <w:rsid w:val="00546A7A"/>
    <w:rsid w:val="0055353D"/>
    <w:rsid w:val="00553F7A"/>
    <w:rsid w:val="0055570A"/>
    <w:rsid w:val="00556426"/>
    <w:rsid w:val="005566AA"/>
    <w:rsid w:val="00560E5B"/>
    <w:rsid w:val="00570AEA"/>
    <w:rsid w:val="00583659"/>
    <w:rsid w:val="005932D4"/>
    <w:rsid w:val="005A1013"/>
    <w:rsid w:val="005B4C0D"/>
    <w:rsid w:val="005C5DAB"/>
    <w:rsid w:val="005C60A7"/>
    <w:rsid w:val="005C6C14"/>
    <w:rsid w:val="005C76EE"/>
    <w:rsid w:val="005D0B4F"/>
    <w:rsid w:val="005D1C2C"/>
    <w:rsid w:val="005D49CA"/>
    <w:rsid w:val="005D66C9"/>
    <w:rsid w:val="005E7507"/>
    <w:rsid w:val="005E7B2D"/>
    <w:rsid w:val="005F741F"/>
    <w:rsid w:val="0060015C"/>
    <w:rsid w:val="00604F07"/>
    <w:rsid w:val="006057CB"/>
    <w:rsid w:val="00607DD5"/>
    <w:rsid w:val="006101D6"/>
    <w:rsid w:val="00611875"/>
    <w:rsid w:val="0061329F"/>
    <w:rsid w:val="00615631"/>
    <w:rsid w:val="00626D48"/>
    <w:rsid w:val="0064490B"/>
    <w:rsid w:val="00645070"/>
    <w:rsid w:val="00645EEF"/>
    <w:rsid w:val="00654E1A"/>
    <w:rsid w:val="00656531"/>
    <w:rsid w:val="006665C1"/>
    <w:rsid w:val="00685476"/>
    <w:rsid w:val="0068717F"/>
    <w:rsid w:val="006934CD"/>
    <w:rsid w:val="0069350F"/>
    <w:rsid w:val="006A284C"/>
    <w:rsid w:val="006A7A5F"/>
    <w:rsid w:val="006B365E"/>
    <w:rsid w:val="006B62C9"/>
    <w:rsid w:val="006C1C9A"/>
    <w:rsid w:val="006C31F5"/>
    <w:rsid w:val="006C3DFC"/>
    <w:rsid w:val="006C4C12"/>
    <w:rsid w:val="006D24E2"/>
    <w:rsid w:val="006E2E47"/>
    <w:rsid w:val="006E4D1F"/>
    <w:rsid w:val="006F3D74"/>
    <w:rsid w:val="00701A97"/>
    <w:rsid w:val="00703503"/>
    <w:rsid w:val="00710F45"/>
    <w:rsid w:val="0071303E"/>
    <w:rsid w:val="00715B50"/>
    <w:rsid w:val="007175A8"/>
    <w:rsid w:val="007214E4"/>
    <w:rsid w:val="00724249"/>
    <w:rsid w:val="00724733"/>
    <w:rsid w:val="00727AF9"/>
    <w:rsid w:val="007307AF"/>
    <w:rsid w:val="00741FB9"/>
    <w:rsid w:val="00743E3C"/>
    <w:rsid w:val="007472D6"/>
    <w:rsid w:val="00752382"/>
    <w:rsid w:val="00754446"/>
    <w:rsid w:val="00756BD9"/>
    <w:rsid w:val="007632ED"/>
    <w:rsid w:val="00765097"/>
    <w:rsid w:val="007745D4"/>
    <w:rsid w:val="007760B5"/>
    <w:rsid w:val="0078447F"/>
    <w:rsid w:val="00790353"/>
    <w:rsid w:val="0079058D"/>
    <w:rsid w:val="00792018"/>
    <w:rsid w:val="00792147"/>
    <w:rsid w:val="007A4A71"/>
    <w:rsid w:val="007A6233"/>
    <w:rsid w:val="007A661A"/>
    <w:rsid w:val="007C0D3B"/>
    <w:rsid w:val="007C2B95"/>
    <w:rsid w:val="007D0BA6"/>
    <w:rsid w:val="007D65AA"/>
    <w:rsid w:val="007E7EA6"/>
    <w:rsid w:val="007F4413"/>
    <w:rsid w:val="008009A9"/>
    <w:rsid w:val="008025EE"/>
    <w:rsid w:val="00823549"/>
    <w:rsid w:val="00825296"/>
    <w:rsid w:val="0083260D"/>
    <w:rsid w:val="00833036"/>
    <w:rsid w:val="008429AD"/>
    <w:rsid w:val="00842F18"/>
    <w:rsid w:val="00857BA3"/>
    <w:rsid w:val="00867EEC"/>
    <w:rsid w:val="00876180"/>
    <w:rsid w:val="008807DE"/>
    <w:rsid w:val="00886E24"/>
    <w:rsid w:val="0088773A"/>
    <w:rsid w:val="00891725"/>
    <w:rsid w:val="00891D0E"/>
    <w:rsid w:val="008B5D3A"/>
    <w:rsid w:val="008E6E99"/>
    <w:rsid w:val="008F423F"/>
    <w:rsid w:val="008F4CA5"/>
    <w:rsid w:val="008F677B"/>
    <w:rsid w:val="0090168B"/>
    <w:rsid w:val="00906C7A"/>
    <w:rsid w:val="00930B65"/>
    <w:rsid w:val="00937B47"/>
    <w:rsid w:val="00945BA3"/>
    <w:rsid w:val="00945E33"/>
    <w:rsid w:val="00946AEC"/>
    <w:rsid w:val="0095069A"/>
    <w:rsid w:val="00952A51"/>
    <w:rsid w:val="0096110C"/>
    <w:rsid w:val="009627D7"/>
    <w:rsid w:val="0096286B"/>
    <w:rsid w:val="009654A9"/>
    <w:rsid w:val="0098737F"/>
    <w:rsid w:val="00992018"/>
    <w:rsid w:val="009955A1"/>
    <w:rsid w:val="00995844"/>
    <w:rsid w:val="009A05F0"/>
    <w:rsid w:val="009C4E74"/>
    <w:rsid w:val="009D1B83"/>
    <w:rsid w:val="009D411A"/>
    <w:rsid w:val="009F2560"/>
    <w:rsid w:val="00A202C2"/>
    <w:rsid w:val="00A21242"/>
    <w:rsid w:val="00A308B3"/>
    <w:rsid w:val="00A318DF"/>
    <w:rsid w:val="00A46352"/>
    <w:rsid w:val="00A540DB"/>
    <w:rsid w:val="00A60C32"/>
    <w:rsid w:val="00A65437"/>
    <w:rsid w:val="00A67C9F"/>
    <w:rsid w:val="00A80564"/>
    <w:rsid w:val="00A8660B"/>
    <w:rsid w:val="00A90275"/>
    <w:rsid w:val="00AB6A77"/>
    <w:rsid w:val="00AC2F8E"/>
    <w:rsid w:val="00AC379F"/>
    <w:rsid w:val="00AC4B11"/>
    <w:rsid w:val="00AE1EDD"/>
    <w:rsid w:val="00AE3D7B"/>
    <w:rsid w:val="00AE59EF"/>
    <w:rsid w:val="00AE78D6"/>
    <w:rsid w:val="00B06661"/>
    <w:rsid w:val="00B11275"/>
    <w:rsid w:val="00B11290"/>
    <w:rsid w:val="00B17A31"/>
    <w:rsid w:val="00B23DF0"/>
    <w:rsid w:val="00B25708"/>
    <w:rsid w:val="00B305D3"/>
    <w:rsid w:val="00B30A43"/>
    <w:rsid w:val="00B55D83"/>
    <w:rsid w:val="00B60903"/>
    <w:rsid w:val="00B71267"/>
    <w:rsid w:val="00B7474A"/>
    <w:rsid w:val="00B803BF"/>
    <w:rsid w:val="00B80A7E"/>
    <w:rsid w:val="00B87A3E"/>
    <w:rsid w:val="00B91B55"/>
    <w:rsid w:val="00B936C0"/>
    <w:rsid w:val="00B94C1B"/>
    <w:rsid w:val="00B95AF6"/>
    <w:rsid w:val="00BA4E36"/>
    <w:rsid w:val="00BB5F6E"/>
    <w:rsid w:val="00BC4CAD"/>
    <w:rsid w:val="00BC5E6E"/>
    <w:rsid w:val="00BD324D"/>
    <w:rsid w:val="00BD3BA3"/>
    <w:rsid w:val="00BD3D73"/>
    <w:rsid w:val="00BE1D24"/>
    <w:rsid w:val="00BF3C32"/>
    <w:rsid w:val="00BF45AF"/>
    <w:rsid w:val="00BF61ED"/>
    <w:rsid w:val="00BF7CCF"/>
    <w:rsid w:val="00C04662"/>
    <w:rsid w:val="00C11766"/>
    <w:rsid w:val="00C117BB"/>
    <w:rsid w:val="00C144A1"/>
    <w:rsid w:val="00C27D1A"/>
    <w:rsid w:val="00C34F4D"/>
    <w:rsid w:val="00C45E64"/>
    <w:rsid w:val="00C45FA3"/>
    <w:rsid w:val="00C465F9"/>
    <w:rsid w:val="00C5255D"/>
    <w:rsid w:val="00C65D15"/>
    <w:rsid w:val="00C7148F"/>
    <w:rsid w:val="00C73F7E"/>
    <w:rsid w:val="00C81FE3"/>
    <w:rsid w:val="00C828E8"/>
    <w:rsid w:val="00C85574"/>
    <w:rsid w:val="00C94028"/>
    <w:rsid w:val="00C9417B"/>
    <w:rsid w:val="00CA7BAD"/>
    <w:rsid w:val="00CB166F"/>
    <w:rsid w:val="00CC42FA"/>
    <w:rsid w:val="00CC457F"/>
    <w:rsid w:val="00CC65D0"/>
    <w:rsid w:val="00CD3C42"/>
    <w:rsid w:val="00CE08D3"/>
    <w:rsid w:val="00CE2C93"/>
    <w:rsid w:val="00CE5C9E"/>
    <w:rsid w:val="00CF12D2"/>
    <w:rsid w:val="00CF1F6C"/>
    <w:rsid w:val="00CF3AF4"/>
    <w:rsid w:val="00D00849"/>
    <w:rsid w:val="00D0122D"/>
    <w:rsid w:val="00D04092"/>
    <w:rsid w:val="00D0602B"/>
    <w:rsid w:val="00D13621"/>
    <w:rsid w:val="00D218F1"/>
    <w:rsid w:val="00D26DBC"/>
    <w:rsid w:val="00D421D2"/>
    <w:rsid w:val="00D45C6B"/>
    <w:rsid w:val="00D56DD7"/>
    <w:rsid w:val="00D7559C"/>
    <w:rsid w:val="00D77FA5"/>
    <w:rsid w:val="00D82955"/>
    <w:rsid w:val="00D83A23"/>
    <w:rsid w:val="00D850C6"/>
    <w:rsid w:val="00D856B0"/>
    <w:rsid w:val="00D86395"/>
    <w:rsid w:val="00D9056E"/>
    <w:rsid w:val="00D90DB8"/>
    <w:rsid w:val="00D9409C"/>
    <w:rsid w:val="00DA0F66"/>
    <w:rsid w:val="00DE1936"/>
    <w:rsid w:val="00DF0158"/>
    <w:rsid w:val="00DF7866"/>
    <w:rsid w:val="00E00032"/>
    <w:rsid w:val="00E07467"/>
    <w:rsid w:val="00E07B53"/>
    <w:rsid w:val="00E1025A"/>
    <w:rsid w:val="00E26CF8"/>
    <w:rsid w:val="00E271D7"/>
    <w:rsid w:val="00E35F3D"/>
    <w:rsid w:val="00E4204C"/>
    <w:rsid w:val="00E427E3"/>
    <w:rsid w:val="00E64F05"/>
    <w:rsid w:val="00E72A15"/>
    <w:rsid w:val="00E74715"/>
    <w:rsid w:val="00E8452A"/>
    <w:rsid w:val="00E9059A"/>
    <w:rsid w:val="00EB50CC"/>
    <w:rsid w:val="00EB6BB2"/>
    <w:rsid w:val="00EB7B7A"/>
    <w:rsid w:val="00EC203C"/>
    <w:rsid w:val="00EC316A"/>
    <w:rsid w:val="00ED5DD6"/>
    <w:rsid w:val="00ED6728"/>
    <w:rsid w:val="00EE271B"/>
    <w:rsid w:val="00EE3E2F"/>
    <w:rsid w:val="00F30623"/>
    <w:rsid w:val="00F3249E"/>
    <w:rsid w:val="00F32EFB"/>
    <w:rsid w:val="00F35EE7"/>
    <w:rsid w:val="00F4051C"/>
    <w:rsid w:val="00F4240F"/>
    <w:rsid w:val="00F52BC6"/>
    <w:rsid w:val="00F641FB"/>
    <w:rsid w:val="00F6734D"/>
    <w:rsid w:val="00F70334"/>
    <w:rsid w:val="00F805A0"/>
    <w:rsid w:val="00F82577"/>
    <w:rsid w:val="00F838B0"/>
    <w:rsid w:val="00F876E0"/>
    <w:rsid w:val="00FA1A50"/>
    <w:rsid w:val="00FA2707"/>
    <w:rsid w:val="00FA4BD5"/>
    <w:rsid w:val="00FA5904"/>
    <w:rsid w:val="00FA715A"/>
    <w:rsid w:val="00FB516D"/>
    <w:rsid w:val="00FB53BF"/>
    <w:rsid w:val="00FB70A5"/>
    <w:rsid w:val="00FC2424"/>
    <w:rsid w:val="00FC46C7"/>
    <w:rsid w:val="00FC71D8"/>
    <w:rsid w:val="00FD0436"/>
    <w:rsid w:val="00FD4783"/>
    <w:rsid w:val="00FD6326"/>
    <w:rsid w:val="00FD68CB"/>
    <w:rsid w:val="00FE05CB"/>
    <w:rsid w:val="00FE5383"/>
    <w:rsid w:val="00FF0678"/>
    <w:rsid w:val="00FF3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6F33EB"/>
  <w15:docId w15:val="{9F3DB682-2984-40DE-BF7E-4C4F7878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FootnoteText">
    <w:name w:val="footnote text"/>
    <w:basedOn w:val="Normal"/>
    <w:link w:val="FootnoteTextChar"/>
    <w:uiPriority w:val="99"/>
    <w:semiHidden/>
    <w:unhideWhenUsed/>
    <w:rsid w:val="00AE1EDD"/>
    <w:rPr>
      <w:sz w:val="20"/>
    </w:rPr>
  </w:style>
  <w:style w:type="character" w:customStyle="1" w:styleId="FootnoteTextChar">
    <w:name w:val="Footnote Text Char"/>
    <w:basedOn w:val="DefaultParagraphFont"/>
    <w:link w:val="FootnoteText"/>
    <w:uiPriority w:val="99"/>
    <w:semiHidden/>
    <w:rsid w:val="00AE1EDD"/>
  </w:style>
  <w:style w:type="character" w:styleId="FootnoteReference">
    <w:name w:val="footnote reference"/>
    <w:basedOn w:val="DefaultParagraphFont"/>
    <w:uiPriority w:val="99"/>
    <w:semiHidden/>
    <w:unhideWhenUsed/>
    <w:rsid w:val="00AE1EDD"/>
    <w:rPr>
      <w:vertAlign w:val="superscript"/>
    </w:rPr>
  </w:style>
  <w:style w:type="character" w:styleId="CommentReference">
    <w:name w:val="annotation reference"/>
    <w:basedOn w:val="DefaultParagraphFont"/>
    <w:semiHidden/>
    <w:unhideWhenUsed/>
    <w:rsid w:val="009A05F0"/>
    <w:rPr>
      <w:sz w:val="16"/>
      <w:szCs w:val="16"/>
    </w:rPr>
  </w:style>
  <w:style w:type="paragraph" w:styleId="CommentText">
    <w:name w:val="annotation text"/>
    <w:basedOn w:val="Normal"/>
    <w:link w:val="CommentTextChar"/>
    <w:semiHidden/>
    <w:unhideWhenUsed/>
    <w:rsid w:val="009A05F0"/>
    <w:rPr>
      <w:sz w:val="20"/>
    </w:rPr>
  </w:style>
  <w:style w:type="character" w:customStyle="1" w:styleId="CommentTextChar">
    <w:name w:val="Comment Text Char"/>
    <w:basedOn w:val="DefaultParagraphFont"/>
    <w:link w:val="CommentText"/>
    <w:semiHidden/>
    <w:rsid w:val="009A05F0"/>
  </w:style>
  <w:style w:type="paragraph" w:styleId="CommentSubject">
    <w:name w:val="annotation subject"/>
    <w:basedOn w:val="CommentText"/>
    <w:next w:val="CommentText"/>
    <w:link w:val="CommentSubjectChar"/>
    <w:semiHidden/>
    <w:unhideWhenUsed/>
    <w:rsid w:val="009A05F0"/>
    <w:rPr>
      <w:b/>
      <w:bCs/>
    </w:rPr>
  </w:style>
  <w:style w:type="character" w:customStyle="1" w:styleId="CommentSubjectChar">
    <w:name w:val="Comment Subject Char"/>
    <w:basedOn w:val="CommentTextChar"/>
    <w:link w:val="CommentSubject"/>
    <w:semiHidden/>
    <w:rsid w:val="009A05F0"/>
    <w:rPr>
      <w:b/>
      <w:bCs/>
    </w:rPr>
  </w:style>
  <w:style w:type="paragraph" w:styleId="Revision">
    <w:name w:val="Revision"/>
    <w:hidden/>
    <w:uiPriority w:val="99"/>
    <w:semiHidden/>
    <w:rsid w:val="00336B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AC96-9A9B-4582-8236-96C783BC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2520</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Nicole Ongele</cp:lastModifiedBy>
  <cp:revision>2</cp:revision>
  <cp:lastPrinted>2016-10-04T19:49:00Z</cp:lastPrinted>
  <dcterms:created xsi:type="dcterms:W3CDTF">2023-03-14T11:22:00Z</dcterms:created>
  <dcterms:modified xsi:type="dcterms:W3CDTF">2023-03-14T11:22:00Z</dcterms:modified>
</cp:coreProperties>
</file>