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71F9" w:rsidP="00A671F9" w14:paraId="3A5566D6" w14:textId="5839BC1D">
      <w:pPr>
        <w:rPr>
          <w:b/>
          <w:bCs/>
        </w:rPr>
      </w:pPr>
      <w:r>
        <w:rPr>
          <w:b/>
          <w:bCs/>
        </w:rPr>
        <w:t>Responses to 60-day public comments received for 1840-0744</w:t>
      </w:r>
    </w:p>
    <w:p w:rsidR="00A671F9" w:rsidP="00A671F9" w14:paraId="7956F6A8" w14:textId="77777777">
      <w:pPr>
        <w:rPr>
          <w:b/>
          <w:bCs/>
        </w:rPr>
      </w:pPr>
    </w:p>
    <w:p w:rsidR="00A671F9" w:rsidP="004E55B8" w14:paraId="0FA69ED8" w14:textId="0EE6E4A6">
      <w:pPr>
        <w:spacing w:after="0" w:line="240" w:lineRule="auto"/>
        <w:rPr>
          <w:b/>
          <w:bCs/>
        </w:rPr>
      </w:pPr>
      <w:r>
        <w:rPr>
          <w:b/>
          <w:bCs/>
        </w:rPr>
        <w:t>Name &amp; email</w:t>
      </w:r>
      <w:r w:rsidRPr="001D2A23">
        <w:rPr>
          <w:b/>
          <w:bCs/>
        </w:rPr>
        <w:t xml:space="preserve">: </w:t>
      </w:r>
      <w:r w:rsidR="00541E12">
        <w:rPr>
          <w:b/>
          <w:bCs/>
        </w:rPr>
        <w:t xml:space="preserve">Bianca </w:t>
      </w:r>
      <w:r w:rsidR="00541E12">
        <w:rPr>
          <w:b/>
          <w:bCs/>
        </w:rPr>
        <w:t>Singhat</w:t>
      </w:r>
      <w:r w:rsidR="004E55B8">
        <w:rPr>
          <w:b/>
          <w:bCs/>
        </w:rPr>
        <w:t xml:space="preserve">  </w:t>
      </w:r>
      <w:hyperlink r:id="rId4" w:history="1">
        <w:r w:rsidRPr="00EA5A15" w:rsidR="004E55B8">
          <w:rPr>
            <w:rStyle w:val="Hyperlink"/>
            <w:b/>
            <w:bCs/>
          </w:rPr>
          <w:t>bsingh@nea.org</w:t>
        </w:r>
      </w:hyperlink>
      <w:r w:rsidR="004E55B8">
        <w:rPr>
          <w:b/>
          <w:bCs/>
        </w:rPr>
        <w:t xml:space="preserve"> </w:t>
      </w:r>
      <w:r w:rsidR="00AB783D">
        <w:rPr>
          <w:b/>
          <w:bCs/>
        </w:rPr>
        <w:t>and</w:t>
      </w:r>
    </w:p>
    <w:p w:rsidR="00AB783D" w:rsidP="004E55B8" w14:paraId="4ADE5EAD" w14:textId="0C464D27">
      <w:pPr>
        <w:spacing w:after="0" w:line="240" w:lineRule="auto"/>
        <w:rPr>
          <w:b/>
          <w:bCs/>
        </w:rPr>
      </w:pPr>
      <w:r>
        <w:rPr>
          <w:b/>
          <w:bCs/>
        </w:rPr>
        <w:tab/>
      </w:r>
      <w:r>
        <w:rPr>
          <w:b/>
          <w:bCs/>
        </w:rPr>
        <w:tab/>
      </w:r>
      <w:r w:rsidR="001E5FB2">
        <w:rPr>
          <w:b/>
          <w:bCs/>
        </w:rPr>
        <w:t xml:space="preserve">Tom </w:t>
      </w:r>
      <w:r w:rsidR="001E5FB2">
        <w:rPr>
          <w:b/>
          <w:bCs/>
        </w:rPr>
        <w:t>Zembar</w:t>
      </w:r>
    </w:p>
    <w:p w:rsidR="00AB783D" w:rsidP="004E55B8" w14:paraId="411F1C43" w14:textId="000A8732">
      <w:pPr>
        <w:spacing w:after="0" w:line="240" w:lineRule="auto"/>
        <w:rPr>
          <w:b/>
          <w:bCs/>
        </w:rPr>
      </w:pPr>
    </w:p>
    <w:p w:rsidR="001E5FB2" w:rsidRPr="00187A42" w:rsidP="004E55B8" w14:paraId="2EF13B38" w14:textId="77777777">
      <w:pPr>
        <w:spacing w:after="0" w:line="240" w:lineRule="auto"/>
        <w:rPr>
          <w:b/>
          <w:bCs/>
        </w:rPr>
      </w:pPr>
    </w:p>
    <w:p w:rsidR="00A671F9" w:rsidRPr="003D2CA2" w:rsidP="00A671F9" w14:paraId="06288ECD" w14:textId="0B30FC01">
      <w:pPr>
        <w:rPr>
          <w:rFonts w:cstheme="minorHAnsi"/>
        </w:rPr>
      </w:pPr>
      <w:r w:rsidRPr="003D2CA2">
        <w:rPr>
          <w:rFonts w:cstheme="minorHAnsi"/>
        </w:rPr>
        <w:t xml:space="preserve">The commenters suggested that the Department </w:t>
      </w:r>
      <w:r w:rsidRPr="003D2CA2" w:rsidR="009C2F75">
        <w:rPr>
          <w:rFonts w:cstheme="minorHAnsi"/>
        </w:rPr>
        <w:t>make changes</w:t>
      </w:r>
      <w:r w:rsidRPr="003D2CA2">
        <w:rPr>
          <w:rFonts w:cstheme="minorHAnsi"/>
        </w:rPr>
        <w:t xml:space="preserve"> to the </w:t>
      </w:r>
      <w:r w:rsidRPr="003D2CA2" w:rsidR="006537E5">
        <w:rPr>
          <w:rFonts w:cstheme="minorHAnsi"/>
        </w:rPr>
        <w:t xml:space="preserve">‘Institutional and Program Report Card’ </w:t>
      </w:r>
      <w:r w:rsidRPr="003D2CA2" w:rsidR="00023E45">
        <w:rPr>
          <w:rFonts w:cstheme="minorHAnsi"/>
        </w:rPr>
        <w:t xml:space="preserve">(IPRC) and the </w:t>
      </w:r>
      <w:r w:rsidRPr="003D2CA2" w:rsidR="005C2B11">
        <w:rPr>
          <w:rFonts w:cstheme="minorHAnsi"/>
        </w:rPr>
        <w:t>‘State Report Card</w:t>
      </w:r>
      <w:r w:rsidRPr="003D2CA2" w:rsidR="000D50C9">
        <w:rPr>
          <w:rFonts w:cstheme="minorHAnsi"/>
        </w:rPr>
        <w:t>’ (SRC)</w:t>
      </w:r>
      <w:r w:rsidRPr="003D2CA2" w:rsidR="009C2F75">
        <w:rPr>
          <w:rFonts w:cstheme="minorHAnsi"/>
        </w:rPr>
        <w:t>.</w:t>
      </w:r>
    </w:p>
    <w:p w:rsidR="00A671F9" w:rsidRPr="003D2CA2" w:rsidP="00A671F9" w14:paraId="5CFB0924" w14:textId="77777777">
      <w:pPr>
        <w:rPr>
          <w:rFonts w:cstheme="minorHAnsi"/>
          <w:b/>
          <w:bCs/>
        </w:rPr>
      </w:pPr>
      <w:r w:rsidRPr="003D2CA2">
        <w:rPr>
          <w:rFonts w:cstheme="minorHAnsi"/>
          <w:b/>
          <w:bCs/>
        </w:rPr>
        <w:t>OPE response:</w:t>
      </w:r>
    </w:p>
    <w:p w:rsidR="0096678F" w:rsidRPr="003D2CA2" w:rsidP="00A671F9" w14:paraId="4B51FC84" w14:textId="215D7C47">
      <w:pPr>
        <w:rPr>
          <w:rFonts w:cstheme="minorHAnsi"/>
        </w:rPr>
      </w:pPr>
      <w:r w:rsidRPr="003D2CA2">
        <w:rPr>
          <w:rFonts w:cstheme="minorHAnsi"/>
        </w:rPr>
        <w:t>We thank the commenters for their involvement in efforts to improve accountability and transparency in higher education</w:t>
      </w:r>
      <w:r w:rsidRPr="003D2CA2" w:rsidR="009C73E3">
        <w:rPr>
          <w:rFonts w:cstheme="minorHAnsi"/>
        </w:rPr>
        <w:t xml:space="preserve">.  </w:t>
      </w:r>
      <w:r w:rsidRPr="003D2CA2">
        <w:rPr>
          <w:rFonts w:cstheme="minorHAnsi"/>
        </w:rPr>
        <w:t xml:space="preserve">The commentors suggested several modifications they would like implemented to the </w:t>
      </w:r>
      <w:r w:rsidRPr="003D2CA2" w:rsidR="00FF17B4">
        <w:rPr>
          <w:rFonts w:cstheme="minorHAnsi"/>
        </w:rPr>
        <w:t>IPRC and the SRC.</w:t>
      </w:r>
    </w:p>
    <w:p w:rsidR="0096678F" w:rsidRPr="003D2CA2" w:rsidP="00A671F9" w14:paraId="51E9528E" w14:textId="47F00F17">
      <w:pPr>
        <w:rPr>
          <w:rFonts w:cstheme="minorHAnsi"/>
        </w:rPr>
      </w:pPr>
      <w:r>
        <w:rPr>
          <w:rFonts w:cstheme="minorHAnsi"/>
        </w:rPr>
        <w:t xml:space="preserve">The </w:t>
      </w:r>
      <w:r w:rsidR="004B5DF9">
        <w:rPr>
          <w:rFonts w:cstheme="minorHAnsi"/>
        </w:rPr>
        <w:t>c</w:t>
      </w:r>
      <w:r>
        <w:rPr>
          <w:rFonts w:cstheme="minorHAnsi"/>
        </w:rPr>
        <w:t xml:space="preserve">ommenters </w:t>
      </w:r>
      <w:r w:rsidRPr="003D2CA2" w:rsidR="00FF17B4">
        <w:rPr>
          <w:rFonts w:cstheme="minorHAnsi"/>
        </w:rPr>
        <w:t xml:space="preserve">asked about </w:t>
      </w:r>
      <w:r w:rsidRPr="003D2CA2">
        <w:rPr>
          <w:rFonts w:cstheme="minorHAnsi"/>
        </w:rPr>
        <w:t xml:space="preserve">the proposed changes due to COVID </w:t>
      </w:r>
      <w:r>
        <w:rPr>
          <w:rFonts w:cstheme="minorHAnsi"/>
        </w:rPr>
        <w:t xml:space="preserve">and </w:t>
      </w:r>
      <w:r w:rsidRPr="003D2CA2">
        <w:rPr>
          <w:rFonts w:cstheme="minorHAnsi"/>
        </w:rPr>
        <w:t>additional clarification on whether or not programs that waived licensure assessments as a program completion requirement check the box. If not, where would this practice be documented?</w:t>
      </w:r>
    </w:p>
    <w:p w:rsidR="00D41943" w:rsidRPr="00727C0D" w:rsidP="00D41943" w14:paraId="0637246A" w14:textId="3404BB10">
      <w:pPr>
        <w:pStyle w:val="Default"/>
        <w:rPr>
          <w:rFonts w:asciiTheme="minorHAnsi" w:hAnsiTheme="minorHAnsi" w:cstheme="minorHAnsi"/>
          <w:sz w:val="22"/>
          <w:szCs w:val="22"/>
        </w:rPr>
      </w:pPr>
      <w:r w:rsidRPr="003D2CA2">
        <w:rPr>
          <w:rFonts w:asciiTheme="minorHAnsi" w:hAnsiTheme="minorHAnsi" w:cstheme="minorHAnsi"/>
          <w:sz w:val="22"/>
          <w:szCs w:val="22"/>
        </w:rPr>
        <w:t>OPE response:</w:t>
      </w:r>
      <w:r w:rsidRPr="003D2CA2">
        <w:rPr>
          <w:rFonts w:asciiTheme="minorHAnsi" w:hAnsiTheme="minorHAnsi" w:cstheme="minorHAnsi"/>
          <w:sz w:val="22"/>
          <w:szCs w:val="22"/>
        </w:rPr>
        <w:t xml:space="preserve">  </w:t>
      </w:r>
      <w:r w:rsidRPr="00727C0D">
        <w:rPr>
          <w:rFonts w:asciiTheme="minorHAnsi" w:hAnsiTheme="minorHAnsi" w:cstheme="minorHAnsi"/>
          <w:sz w:val="22"/>
          <w:szCs w:val="22"/>
        </w:rPr>
        <w:t>The series of questions re</w:t>
      </w:r>
      <w:r w:rsidR="00757A76">
        <w:rPr>
          <w:rFonts w:asciiTheme="minorHAnsi" w:hAnsiTheme="minorHAnsi" w:cstheme="minorHAnsi"/>
          <w:sz w:val="22"/>
          <w:szCs w:val="22"/>
        </w:rPr>
        <w:t xml:space="preserve">garding </w:t>
      </w:r>
      <w:r w:rsidRPr="00727C0D">
        <w:rPr>
          <w:rFonts w:asciiTheme="minorHAnsi" w:hAnsiTheme="minorHAnsi" w:cstheme="minorHAnsi"/>
          <w:sz w:val="22"/>
          <w:szCs w:val="22"/>
        </w:rPr>
        <w:t xml:space="preserve">changes due to COVID asks for changes implemented in each year since the pandemic started, beginning with 2019-20. </w:t>
      </w:r>
      <w:r w:rsidR="009D6A50">
        <w:rPr>
          <w:rFonts w:asciiTheme="minorHAnsi" w:hAnsiTheme="minorHAnsi" w:cstheme="minorHAnsi"/>
          <w:sz w:val="22"/>
          <w:szCs w:val="22"/>
        </w:rPr>
        <w:t xml:space="preserve"> </w:t>
      </w:r>
      <w:r w:rsidRPr="00727C0D">
        <w:rPr>
          <w:rFonts w:asciiTheme="minorHAnsi" w:hAnsiTheme="minorHAnsi" w:cstheme="minorHAnsi"/>
          <w:sz w:val="22"/>
          <w:szCs w:val="22"/>
        </w:rPr>
        <w:t>This means that changing the series w</w:t>
      </w:r>
      <w:r w:rsidR="009D6A50">
        <w:rPr>
          <w:rFonts w:asciiTheme="minorHAnsi" w:hAnsiTheme="minorHAnsi" w:cstheme="minorHAnsi"/>
          <w:sz w:val="22"/>
          <w:szCs w:val="22"/>
        </w:rPr>
        <w:t xml:space="preserve">ill not </w:t>
      </w:r>
      <w:r w:rsidRPr="00727C0D">
        <w:rPr>
          <w:rFonts w:asciiTheme="minorHAnsi" w:hAnsiTheme="minorHAnsi" w:cstheme="minorHAnsi"/>
          <w:sz w:val="22"/>
          <w:szCs w:val="22"/>
        </w:rPr>
        <w:t xml:space="preserve">be a problem time-series wise. </w:t>
      </w:r>
      <w:r w:rsidRPr="00727C0D" w:rsidR="004B5DF9">
        <w:rPr>
          <w:rFonts w:asciiTheme="minorHAnsi" w:hAnsiTheme="minorHAnsi" w:cstheme="minorHAnsi"/>
          <w:sz w:val="22"/>
          <w:szCs w:val="22"/>
        </w:rPr>
        <w:t xml:space="preserve"> </w:t>
      </w:r>
      <w:r w:rsidRPr="00727C0D">
        <w:rPr>
          <w:rFonts w:asciiTheme="minorHAnsi" w:hAnsiTheme="minorHAnsi" w:cstheme="minorHAnsi"/>
          <w:sz w:val="22"/>
          <w:szCs w:val="22"/>
        </w:rPr>
        <w:t>This has been added in the questionnaire document. Respondents will specify in the [Please describe] space.</w:t>
      </w:r>
    </w:p>
    <w:p w:rsidR="00226034" w:rsidP="00A671F9" w14:paraId="6EF0C825" w14:textId="24DF7090">
      <w:pPr>
        <w:rPr>
          <w:rFonts w:cstheme="minorHAnsi"/>
        </w:rPr>
      </w:pPr>
    </w:p>
    <w:p w:rsidR="007B51F0" w:rsidRPr="003D2CA2" w:rsidP="00FA2E4A" w14:paraId="66F9916C" w14:textId="4AF52385">
      <w:pPr>
        <w:rPr>
          <w:rFonts w:cstheme="minorHAnsi"/>
        </w:rPr>
      </w:pPr>
      <w:r>
        <w:rPr>
          <w:rFonts w:cstheme="minorHAnsi"/>
        </w:rPr>
        <w:t xml:space="preserve">The commenters </w:t>
      </w:r>
      <w:r w:rsidR="00FA2E4A">
        <w:rPr>
          <w:rFonts w:cstheme="minorHAnsi"/>
        </w:rPr>
        <w:t xml:space="preserve">asked </w:t>
      </w:r>
      <w:r w:rsidRPr="003D2CA2" w:rsidR="00E34A56">
        <w:rPr>
          <w:rFonts w:cstheme="minorHAnsi"/>
        </w:rPr>
        <w:t>how the Department is calculating the normal expected completion time and conveying that to institutions using the IPRC.</w:t>
      </w:r>
    </w:p>
    <w:p w:rsidR="008E73C8" w:rsidRPr="006A6654" w:rsidP="008E73C8" w14:paraId="1ABC8448" w14:textId="526AE3A1">
      <w:pPr>
        <w:pStyle w:val="Default"/>
        <w:rPr>
          <w:rFonts w:asciiTheme="minorHAnsi" w:hAnsiTheme="minorHAnsi" w:cstheme="minorHAnsi"/>
          <w:sz w:val="22"/>
          <w:szCs w:val="22"/>
        </w:rPr>
      </w:pPr>
      <w:r w:rsidRPr="006A6654">
        <w:rPr>
          <w:rFonts w:asciiTheme="minorHAnsi" w:hAnsiTheme="minorHAnsi" w:cstheme="minorHAnsi"/>
          <w:sz w:val="22"/>
          <w:szCs w:val="22"/>
        </w:rPr>
        <w:t xml:space="preserve">OPR response: Respondents will determine what normative time is for their programs and report the number of students who complete outside that time period. </w:t>
      </w:r>
      <w:r w:rsidR="00A752F8">
        <w:rPr>
          <w:rFonts w:asciiTheme="minorHAnsi" w:hAnsiTheme="minorHAnsi" w:cstheme="minorHAnsi"/>
          <w:sz w:val="22"/>
          <w:szCs w:val="22"/>
        </w:rPr>
        <w:t xml:space="preserve"> </w:t>
      </w:r>
      <w:r w:rsidRPr="006A6654">
        <w:rPr>
          <w:rFonts w:asciiTheme="minorHAnsi" w:hAnsiTheme="minorHAnsi" w:cstheme="minorHAnsi"/>
          <w:sz w:val="22"/>
          <w:szCs w:val="22"/>
        </w:rPr>
        <w:t xml:space="preserve">Programs determine what the time period is. </w:t>
      </w:r>
      <w:r w:rsidR="00A752F8">
        <w:rPr>
          <w:rFonts w:asciiTheme="minorHAnsi" w:hAnsiTheme="minorHAnsi" w:cstheme="minorHAnsi"/>
          <w:sz w:val="22"/>
          <w:szCs w:val="22"/>
        </w:rPr>
        <w:t xml:space="preserve"> </w:t>
      </w:r>
      <w:r w:rsidR="00302181">
        <w:rPr>
          <w:rFonts w:asciiTheme="minorHAnsi" w:hAnsiTheme="minorHAnsi" w:cstheme="minorHAnsi"/>
          <w:sz w:val="22"/>
          <w:szCs w:val="22"/>
        </w:rPr>
        <w:t xml:space="preserve"> </w:t>
      </w:r>
      <w:r w:rsidRPr="006A6654">
        <w:rPr>
          <w:rFonts w:asciiTheme="minorHAnsi" w:hAnsiTheme="minorHAnsi" w:cstheme="minorHAnsi"/>
          <w:sz w:val="22"/>
          <w:szCs w:val="22"/>
        </w:rPr>
        <w:t xml:space="preserve">No changes </w:t>
      </w:r>
      <w:r w:rsidR="00302181">
        <w:rPr>
          <w:rFonts w:asciiTheme="minorHAnsi" w:hAnsiTheme="minorHAnsi" w:cstheme="minorHAnsi"/>
          <w:sz w:val="22"/>
          <w:szCs w:val="22"/>
        </w:rPr>
        <w:t xml:space="preserve">will be </w:t>
      </w:r>
      <w:r w:rsidRPr="006A6654">
        <w:rPr>
          <w:rFonts w:asciiTheme="minorHAnsi" w:hAnsiTheme="minorHAnsi" w:cstheme="minorHAnsi"/>
          <w:sz w:val="22"/>
          <w:szCs w:val="22"/>
        </w:rPr>
        <w:t>made.</w:t>
      </w:r>
    </w:p>
    <w:p w:rsidR="00E34A56" w:rsidRPr="003D2CA2" w:rsidP="00E34A56" w14:paraId="02F5E7CE" w14:textId="4C16DEFB">
      <w:pPr>
        <w:pStyle w:val="Default"/>
        <w:rPr>
          <w:rFonts w:asciiTheme="minorHAnsi" w:hAnsiTheme="minorHAnsi" w:cstheme="minorHAnsi"/>
          <w:b/>
          <w:bCs/>
          <w:sz w:val="22"/>
          <w:szCs w:val="22"/>
        </w:rPr>
      </w:pPr>
    </w:p>
    <w:p w:rsidR="00616218" w:rsidRPr="00FA59F2" w:rsidP="00616218" w14:paraId="1736408F" w14:textId="58E8DE36">
      <w:pPr>
        <w:pStyle w:val="Default"/>
        <w:rPr>
          <w:rFonts w:asciiTheme="minorHAnsi" w:hAnsiTheme="minorHAnsi" w:cstheme="minorHAnsi"/>
          <w:sz w:val="22"/>
          <w:szCs w:val="22"/>
        </w:rPr>
      </w:pPr>
      <w:r>
        <w:rPr>
          <w:rFonts w:asciiTheme="minorHAnsi" w:hAnsiTheme="minorHAnsi" w:cstheme="minorHAnsi"/>
          <w:sz w:val="22"/>
          <w:szCs w:val="22"/>
        </w:rPr>
        <w:t xml:space="preserve">The commenters </w:t>
      </w:r>
      <w:r w:rsidRPr="003D2CA2">
        <w:rPr>
          <w:rFonts w:asciiTheme="minorHAnsi" w:hAnsiTheme="minorHAnsi" w:cstheme="minorHAnsi"/>
          <w:sz w:val="22"/>
          <w:szCs w:val="22"/>
        </w:rPr>
        <w:t>recommend</w:t>
      </w:r>
      <w:r w:rsidR="00125E70">
        <w:rPr>
          <w:rFonts w:asciiTheme="minorHAnsi" w:hAnsiTheme="minorHAnsi" w:cstheme="minorHAnsi"/>
          <w:sz w:val="22"/>
          <w:szCs w:val="22"/>
        </w:rPr>
        <w:t>ed</w:t>
      </w:r>
      <w:r w:rsidRPr="003D2CA2">
        <w:rPr>
          <w:rFonts w:asciiTheme="minorHAnsi" w:hAnsiTheme="minorHAnsi" w:cstheme="minorHAnsi"/>
          <w:sz w:val="22"/>
          <w:szCs w:val="22"/>
        </w:rPr>
        <w:t xml:space="preserve"> the addition of language to the “Total State Completion Rate” box</w:t>
      </w:r>
      <w:r w:rsidR="00125E70">
        <w:rPr>
          <w:rFonts w:asciiTheme="minorHAnsi" w:hAnsiTheme="minorHAnsi" w:cstheme="minorHAnsi"/>
          <w:sz w:val="22"/>
          <w:szCs w:val="22"/>
        </w:rPr>
        <w:t>,</w:t>
      </w:r>
      <w:r w:rsidRPr="003D2CA2">
        <w:rPr>
          <w:rFonts w:asciiTheme="minorHAnsi" w:hAnsiTheme="minorHAnsi" w:cstheme="minorHAnsi"/>
          <w:sz w:val="22"/>
          <w:szCs w:val="22"/>
        </w:rPr>
        <w:t xml:space="preserve"> suggest</w:t>
      </w:r>
      <w:r w:rsidR="00125E70">
        <w:rPr>
          <w:rFonts w:asciiTheme="minorHAnsi" w:hAnsiTheme="minorHAnsi" w:cstheme="minorHAnsi"/>
          <w:sz w:val="22"/>
          <w:szCs w:val="22"/>
        </w:rPr>
        <w:t xml:space="preserve">ing </w:t>
      </w:r>
      <w:r w:rsidRPr="003D2CA2">
        <w:rPr>
          <w:rFonts w:asciiTheme="minorHAnsi" w:hAnsiTheme="minorHAnsi" w:cstheme="minorHAnsi"/>
          <w:sz w:val="22"/>
          <w:szCs w:val="22"/>
        </w:rPr>
        <w:t xml:space="preserve">the Department revise the language to read “Total percentage </w:t>
      </w:r>
      <w:r w:rsidRPr="00FA59F2">
        <w:rPr>
          <w:rFonts w:asciiTheme="minorHAnsi" w:hAnsiTheme="minorHAnsi" w:cstheme="minorHAnsi"/>
          <w:sz w:val="22"/>
          <w:szCs w:val="22"/>
        </w:rPr>
        <w:t>of traditional (full-time)</w:t>
      </w:r>
      <w:r w:rsidRPr="003D2CA2">
        <w:rPr>
          <w:rFonts w:asciiTheme="minorHAnsi" w:hAnsiTheme="minorHAnsi" w:cstheme="minorHAnsi"/>
          <w:i/>
          <w:iCs/>
          <w:sz w:val="22"/>
          <w:szCs w:val="22"/>
        </w:rPr>
        <w:t xml:space="preserve"> </w:t>
      </w:r>
      <w:r w:rsidRPr="003D2CA2">
        <w:rPr>
          <w:rFonts w:asciiTheme="minorHAnsi" w:hAnsiTheme="minorHAnsi" w:cstheme="minorHAnsi"/>
          <w:sz w:val="22"/>
          <w:szCs w:val="22"/>
        </w:rPr>
        <w:t xml:space="preserve">students who finish their program within the normal expected completion time </w:t>
      </w:r>
      <w:r w:rsidR="00FA59F2">
        <w:rPr>
          <w:rFonts w:asciiTheme="minorHAnsi" w:hAnsiTheme="minorHAnsi" w:cstheme="minorHAnsi"/>
          <w:sz w:val="22"/>
          <w:szCs w:val="22"/>
        </w:rPr>
        <w:t xml:space="preserve">or </w:t>
      </w:r>
      <w:r w:rsidRPr="00FA59F2">
        <w:rPr>
          <w:rFonts w:asciiTheme="minorHAnsi" w:hAnsiTheme="minorHAnsi" w:cstheme="minorHAnsi"/>
          <w:sz w:val="22"/>
          <w:szCs w:val="22"/>
        </w:rPr>
        <w:t xml:space="preserve">non-traditional (part-time) students who finish their program within an adjusted schedule for completion.” </w:t>
      </w:r>
    </w:p>
    <w:p w:rsidR="00616218" w:rsidRPr="003D2CA2" w:rsidP="00616218" w14:paraId="363AC3A5" w14:textId="077057E7">
      <w:pPr>
        <w:pStyle w:val="Default"/>
        <w:rPr>
          <w:rFonts w:asciiTheme="minorHAnsi" w:hAnsiTheme="minorHAnsi" w:cstheme="minorHAnsi"/>
          <w:sz w:val="22"/>
          <w:szCs w:val="22"/>
        </w:rPr>
      </w:pPr>
    </w:p>
    <w:p w:rsidR="003309A7" w:rsidRPr="00CD7F4F" w:rsidP="003309A7" w14:paraId="62D1A7F4" w14:textId="69AB69FB">
      <w:pPr>
        <w:pStyle w:val="Default"/>
        <w:rPr>
          <w:rFonts w:asciiTheme="minorHAnsi" w:hAnsiTheme="minorHAnsi" w:cstheme="minorHAnsi"/>
          <w:sz w:val="22"/>
          <w:szCs w:val="22"/>
        </w:rPr>
      </w:pPr>
      <w:r w:rsidRPr="00CD7F4F">
        <w:rPr>
          <w:rFonts w:asciiTheme="minorHAnsi" w:hAnsiTheme="minorHAnsi" w:cstheme="minorHAnsi"/>
          <w:sz w:val="22"/>
          <w:szCs w:val="22"/>
        </w:rPr>
        <w:t>OPE response: "</w:t>
      </w:r>
      <w:r w:rsidRPr="00CD7F4F" w:rsidR="00125E70">
        <w:rPr>
          <w:rFonts w:asciiTheme="minorHAnsi" w:hAnsiTheme="minorHAnsi" w:cstheme="minorHAnsi"/>
          <w:sz w:val="22"/>
          <w:szCs w:val="22"/>
        </w:rPr>
        <w:t>T</w:t>
      </w:r>
      <w:r w:rsidRPr="00CD7F4F">
        <w:rPr>
          <w:rFonts w:asciiTheme="minorHAnsi" w:hAnsiTheme="minorHAnsi" w:cstheme="minorHAnsi"/>
          <w:sz w:val="22"/>
          <w:szCs w:val="22"/>
        </w:rPr>
        <w:t xml:space="preserve">raditional (full-time)" and "nontraditional (part-time)" students is an inaccurate and unclear distinction. </w:t>
      </w:r>
      <w:r w:rsidRPr="00CD7F4F" w:rsidR="00CD7F4F">
        <w:rPr>
          <w:rFonts w:asciiTheme="minorHAnsi" w:hAnsiTheme="minorHAnsi" w:cstheme="minorHAnsi"/>
          <w:sz w:val="22"/>
          <w:szCs w:val="22"/>
        </w:rPr>
        <w:t xml:space="preserve"> </w:t>
      </w:r>
      <w:r w:rsidRPr="00CD7F4F">
        <w:rPr>
          <w:rFonts w:asciiTheme="minorHAnsi" w:hAnsiTheme="minorHAnsi" w:cstheme="minorHAnsi"/>
          <w:sz w:val="22"/>
          <w:szCs w:val="22"/>
        </w:rPr>
        <w:t xml:space="preserve">Why knowing this distinction </w:t>
      </w:r>
      <w:r w:rsidRPr="00CD7F4F" w:rsidR="00CD7F4F">
        <w:rPr>
          <w:rFonts w:asciiTheme="minorHAnsi" w:hAnsiTheme="minorHAnsi" w:cstheme="minorHAnsi"/>
          <w:sz w:val="22"/>
          <w:szCs w:val="22"/>
        </w:rPr>
        <w:t xml:space="preserve">is </w:t>
      </w:r>
      <w:r w:rsidRPr="00CD7F4F">
        <w:rPr>
          <w:rFonts w:asciiTheme="minorHAnsi" w:hAnsiTheme="minorHAnsi" w:cstheme="minorHAnsi"/>
          <w:sz w:val="22"/>
          <w:szCs w:val="22"/>
        </w:rPr>
        <w:t>helpful.</w:t>
      </w:r>
      <w:r w:rsidR="00302181">
        <w:rPr>
          <w:rFonts w:asciiTheme="minorHAnsi" w:hAnsiTheme="minorHAnsi" w:cstheme="minorHAnsi"/>
          <w:sz w:val="22"/>
          <w:szCs w:val="22"/>
        </w:rPr>
        <w:t xml:space="preserve"> </w:t>
      </w:r>
      <w:r w:rsidRPr="00CD7F4F">
        <w:rPr>
          <w:rFonts w:asciiTheme="minorHAnsi" w:hAnsiTheme="minorHAnsi" w:cstheme="minorHAnsi"/>
          <w:sz w:val="22"/>
          <w:szCs w:val="22"/>
        </w:rPr>
        <w:t xml:space="preserve"> No changes </w:t>
      </w:r>
      <w:r w:rsidR="00CD7F4F">
        <w:rPr>
          <w:rFonts w:asciiTheme="minorHAnsi" w:hAnsiTheme="minorHAnsi" w:cstheme="minorHAnsi"/>
          <w:sz w:val="22"/>
          <w:szCs w:val="22"/>
        </w:rPr>
        <w:t xml:space="preserve">will be </w:t>
      </w:r>
      <w:r w:rsidRPr="00CD7F4F">
        <w:rPr>
          <w:rFonts w:asciiTheme="minorHAnsi" w:hAnsiTheme="minorHAnsi" w:cstheme="minorHAnsi"/>
          <w:sz w:val="22"/>
          <w:szCs w:val="22"/>
        </w:rPr>
        <w:t>made.</w:t>
      </w:r>
    </w:p>
    <w:p w:rsidR="00B1282B" w:rsidRPr="00CD7F4F" w:rsidP="00B1282B" w14:paraId="7CBAF276" w14:textId="29CFC01D">
      <w:pPr>
        <w:pStyle w:val="Default"/>
        <w:rPr>
          <w:rFonts w:asciiTheme="minorHAnsi" w:hAnsiTheme="minorHAnsi" w:cstheme="minorHAnsi"/>
          <w:sz w:val="22"/>
          <w:szCs w:val="22"/>
        </w:rPr>
      </w:pPr>
    </w:p>
    <w:p w:rsidR="0081037C" w:rsidRPr="003D2CA2" w:rsidP="0081037C" w14:paraId="29A73286" w14:textId="138B3FD0">
      <w:pPr>
        <w:pStyle w:val="Default"/>
        <w:rPr>
          <w:rFonts w:asciiTheme="minorHAnsi" w:hAnsiTheme="minorHAnsi" w:cstheme="minorHAnsi"/>
          <w:sz w:val="22"/>
          <w:szCs w:val="22"/>
        </w:rPr>
      </w:pPr>
      <w:r w:rsidRPr="00302181">
        <w:rPr>
          <w:rFonts w:asciiTheme="minorHAnsi" w:hAnsiTheme="minorHAnsi" w:cstheme="minorHAnsi"/>
          <w:sz w:val="22"/>
          <w:szCs w:val="22"/>
        </w:rPr>
        <w:t>The commenters</w:t>
      </w:r>
      <w:r>
        <w:rPr>
          <w:rFonts w:asciiTheme="minorHAnsi" w:hAnsiTheme="minorHAnsi" w:cstheme="minorHAnsi"/>
          <w:b/>
          <w:bCs/>
          <w:sz w:val="22"/>
          <w:szCs w:val="22"/>
        </w:rPr>
        <w:t xml:space="preserve"> </w:t>
      </w:r>
      <w:r w:rsidRPr="003D2CA2" w:rsidR="004C7DFC">
        <w:rPr>
          <w:rFonts w:asciiTheme="minorHAnsi" w:hAnsiTheme="minorHAnsi" w:cstheme="minorHAnsi"/>
          <w:sz w:val="22"/>
          <w:szCs w:val="22"/>
        </w:rPr>
        <w:t>suggest</w:t>
      </w:r>
      <w:r w:rsidR="00FA59F2">
        <w:rPr>
          <w:rFonts w:asciiTheme="minorHAnsi" w:hAnsiTheme="minorHAnsi" w:cstheme="minorHAnsi"/>
          <w:sz w:val="22"/>
          <w:szCs w:val="22"/>
        </w:rPr>
        <w:t xml:space="preserve">ed that </w:t>
      </w:r>
      <w:r w:rsidRPr="003D2CA2">
        <w:rPr>
          <w:rFonts w:asciiTheme="minorHAnsi" w:hAnsiTheme="minorHAnsi" w:cstheme="minorHAnsi"/>
          <w:sz w:val="22"/>
          <w:szCs w:val="22"/>
        </w:rPr>
        <w:t xml:space="preserve">the Department </w:t>
      </w:r>
      <w:r w:rsidR="00FA59F2">
        <w:rPr>
          <w:rFonts w:asciiTheme="minorHAnsi" w:hAnsiTheme="minorHAnsi" w:cstheme="minorHAnsi"/>
          <w:sz w:val="22"/>
          <w:szCs w:val="22"/>
        </w:rPr>
        <w:t xml:space="preserve">should </w:t>
      </w:r>
      <w:r w:rsidRPr="003D2CA2">
        <w:rPr>
          <w:rFonts w:asciiTheme="minorHAnsi" w:hAnsiTheme="minorHAnsi" w:cstheme="minorHAnsi"/>
          <w:sz w:val="22"/>
          <w:szCs w:val="22"/>
        </w:rPr>
        <w:t xml:space="preserve">provide additional clarification to the last category of responses within the table related to urban and rural schools. </w:t>
      </w:r>
    </w:p>
    <w:p w:rsidR="0081037C" w:rsidRPr="003D2CA2" w:rsidP="0081037C" w14:paraId="0E4A0BB6" w14:textId="77777777">
      <w:pPr>
        <w:pStyle w:val="Default"/>
        <w:rPr>
          <w:rFonts w:asciiTheme="minorHAnsi" w:hAnsiTheme="minorHAnsi" w:cstheme="minorHAnsi"/>
          <w:b/>
          <w:bCs/>
          <w:sz w:val="22"/>
          <w:szCs w:val="22"/>
        </w:rPr>
      </w:pPr>
    </w:p>
    <w:p w:rsidR="0081037C" w:rsidRPr="003D2CA2" w:rsidP="00B1282B" w14:paraId="25E87C12" w14:textId="170952EE">
      <w:pPr>
        <w:pStyle w:val="Default"/>
        <w:rPr>
          <w:rFonts w:asciiTheme="minorHAnsi" w:hAnsiTheme="minorHAnsi" w:cstheme="minorHAnsi"/>
          <w:b/>
          <w:bCs/>
          <w:sz w:val="22"/>
          <w:szCs w:val="22"/>
        </w:rPr>
      </w:pPr>
      <w:r w:rsidRPr="00206F1C">
        <w:rPr>
          <w:rFonts w:asciiTheme="minorHAnsi" w:hAnsiTheme="minorHAnsi" w:cstheme="minorHAnsi"/>
          <w:sz w:val="22"/>
          <w:szCs w:val="22"/>
        </w:rPr>
        <w:t>OPE r</w:t>
      </w:r>
      <w:r w:rsidRPr="00206F1C" w:rsidR="00AE6C72">
        <w:rPr>
          <w:rFonts w:asciiTheme="minorHAnsi" w:hAnsiTheme="minorHAnsi" w:cstheme="minorHAnsi"/>
          <w:sz w:val="22"/>
          <w:szCs w:val="22"/>
        </w:rPr>
        <w:t xml:space="preserve">esponse: The item is in its current form. No changes </w:t>
      </w:r>
      <w:r w:rsidR="00206F1C">
        <w:rPr>
          <w:rFonts w:asciiTheme="minorHAnsi" w:hAnsiTheme="minorHAnsi" w:cstheme="minorHAnsi"/>
          <w:sz w:val="22"/>
          <w:szCs w:val="22"/>
        </w:rPr>
        <w:t>will be made</w:t>
      </w:r>
      <w:r w:rsidRPr="00206F1C" w:rsidR="00AE6C72">
        <w:rPr>
          <w:rFonts w:asciiTheme="minorHAnsi" w:hAnsiTheme="minorHAnsi" w:cstheme="minorHAnsi"/>
          <w:b/>
          <w:bCs/>
          <w:sz w:val="22"/>
          <w:szCs w:val="22"/>
        </w:rPr>
        <w:t>.</w:t>
      </w:r>
    </w:p>
    <w:p w:rsidR="00422E1C" w:rsidRPr="003D2CA2" w:rsidP="00B1282B" w14:paraId="202B75BF" w14:textId="3E50F581">
      <w:pPr>
        <w:pStyle w:val="Default"/>
        <w:rPr>
          <w:rFonts w:asciiTheme="minorHAnsi" w:hAnsiTheme="minorHAnsi" w:cstheme="minorHAnsi"/>
          <w:b/>
          <w:bCs/>
          <w:sz w:val="22"/>
          <w:szCs w:val="22"/>
        </w:rPr>
      </w:pPr>
    </w:p>
    <w:p w:rsidR="00422E1C" w:rsidRPr="003D2CA2" w:rsidP="00422E1C" w14:paraId="77669CA3" w14:textId="2A10CB8F">
      <w:pPr>
        <w:pStyle w:val="Default"/>
        <w:rPr>
          <w:rFonts w:asciiTheme="minorHAnsi" w:hAnsiTheme="minorHAnsi" w:cstheme="minorHAnsi"/>
          <w:sz w:val="22"/>
          <w:szCs w:val="22"/>
        </w:rPr>
      </w:pPr>
      <w:r>
        <w:rPr>
          <w:rFonts w:asciiTheme="minorHAnsi" w:hAnsiTheme="minorHAnsi" w:cstheme="minorHAnsi"/>
          <w:sz w:val="22"/>
          <w:szCs w:val="22"/>
        </w:rPr>
        <w:t xml:space="preserve">The commenters </w:t>
      </w:r>
      <w:r w:rsidRPr="003D2CA2">
        <w:rPr>
          <w:rFonts w:asciiTheme="minorHAnsi" w:hAnsiTheme="minorHAnsi" w:cstheme="minorHAnsi"/>
          <w:sz w:val="22"/>
          <w:szCs w:val="22"/>
        </w:rPr>
        <w:t>suggest the Department include two additional items</w:t>
      </w:r>
      <w:r w:rsidR="00C82944">
        <w:rPr>
          <w:rFonts w:asciiTheme="minorHAnsi" w:hAnsiTheme="minorHAnsi" w:cstheme="minorHAnsi"/>
          <w:sz w:val="22"/>
          <w:szCs w:val="22"/>
        </w:rPr>
        <w:t>:</w:t>
      </w:r>
      <w:r w:rsidRPr="003D2CA2">
        <w:rPr>
          <w:rFonts w:asciiTheme="minorHAnsi" w:hAnsiTheme="minorHAnsi" w:cstheme="minorHAnsi"/>
          <w:sz w:val="22"/>
          <w:szCs w:val="22"/>
        </w:rPr>
        <w:t xml:space="preserve"> adding an additional criterion about increasing the percentage (or number) of program participants of color who are successful in program completion</w:t>
      </w:r>
      <w:r w:rsidR="008D7D92">
        <w:rPr>
          <w:rFonts w:asciiTheme="minorHAnsi" w:hAnsiTheme="minorHAnsi" w:cstheme="minorHAnsi"/>
          <w:sz w:val="22"/>
          <w:szCs w:val="22"/>
        </w:rPr>
        <w:t xml:space="preserve"> and </w:t>
      </w:r>
      <w:r w:rsidRPr="003D2CA2">
        <w:rPr>
          <w:rFonts w:asciiTheme="minorHAnsi" w:hAnsiTheme="minorHAnsi" w:cstheme="minorHAnsi"/>
          <w:sz w:val="22"/>
          <w:szCs w:val="22"/>
        </w:rPr>
        <w:t xml:space="preserve">adding an indicator about increasing the number (or percentage) of program </w:t>
      </w:r>
      <w:r w:rsidRPr="003D2CA2">
        <w:rPr>
          <w:rFonts w:asciiTheme="minorHAnsi" w:hAnsiTheme="minorHAnsi" w:cstheme="minorHAnsi"/>
          <w:sz w:val="22"/>
          <w:szCs w:val="22"/>
        </w:rPr>
        <w:t>completers who receive compensation or a stipend while participating, at a minimum, in a full academic year (</w:t>
      </w:r>
      <w:r w:rsidRPr="003D2CA2">
        <w:rPr>
          <w:rFonts w:asciiTheme="minorHAnsi" w:hAnsiTheme="minorHAnsi" w:cstheme="minorHAnsi"/>
          <w:sz w:val="22"/>
          <w:szCs w:val="22"/>
        </w:rPr>
        <w:t>e.g.</w:t>
      </w:r>
      <w:r w:rsidRPr="003D2CA2">
        <w:rPr>
          <w:rFonts w:asciiTheme="minorHAnsi" w:hAnsiTheme="minorHAnsi" w:cstheme="minorHAnsi"/>
          <w:sz w:val="22"/>
          <w:szCs w:val="22"/>
        </w:rPr>
        <w:t xml:space="preserve"> residency or apprenticeship) of clinical practice.</w:t>
      </w:r>
    </w:p>
    <w:p w:rsidR="00422E1C" w:rsidRPr="003D2CA2" w:rsidP="00422E1C" w14:paraId="36941958" w14:textId="77777777">
      <w:pPr>
        <w:pStyle w:val="Default"/>
        <w:rPr>
          <w:rFonts w:asciiTheme="minorHAnsi" w:hAnsiTheme="minorHAnsi" w:cstheme="minorHAnsi"/>
          <w:sz w:val="22"/>
          <w:szCs w:val="22"/>
        </w:rPr>
      </w:pPr>
    </w:p>
    <w:p w:rsidR="00A430E5" w:rsidRPr="00C82944" w:rsidP="00A430E5" w14:paraId="6D33F1C3" w14:textId="13E72185">
      <w:pPr>
        <w:pStyle w:val="Default"/>
        <w:rPr>
          <w:rFonts w:asciiTheme="minorHAnsi" w:hAnsiTheme="minorHAnsi" w:cstheme="minorHAnsi"/>
          <w:sz w:val="22"/>
          <w:szCs w:val="22"/>
        </w:rPr>
      </w:pPr>
      <w:r w:rsidRPr="00C82944">
        <w:rPr>
          <w:rFonts w:asciiTheme="minorHAnsi" w:hAnsiTheme="minorHAnsi" w:cstheme="minorHAnsi"/>
          <w:sz w:val="22"/>
          <w:szCs w:val="22"/>
        </w:rPr>
        <w:t>OPE</w:t>
      </w:r>
      <w:r w:rsidRPr="00C82944" w:rsidR="00846300">
        <w:rPr>
          <w:rFonts w:asciiTheme="minorHAnsi" w:hAnsiTheme="minorHAnsi" w:cstheme="minorHAnsi"/>
          <w:sz w:val="22"/>
          <w:szCs w:val="22"/>
        </w:rPr>
        <w:t xml:space="preserve"> r</w:t>
      </w:r>
      <w:r w:rsidRPr="00C82944">
        <w:rPr>
          <w:rFonts w:asciiTheme="minorHAnsi" w:hAnsiTheme="minorHAnsi" w:cstheme="minorHAnsi"/>
          <w:sz w:val="22"/>
          <w:szCs w:val="22"/>
        </w:rPr>
        <w:t xml:space="preserve">esponse: These are reasonable </w:t>
      </w:r>
      <w:r w:rsidRPr="00C82944" w:rsidR="00C82944">
        <w:rPr>
          <w:rFonts w:asciiTheme="minorHAnsi" w:hAnsiTheme="minorHAnsi" w:cstheme="minorHAnsi"/>
          <w:sz w:val="22"/>
          <w:szCs w:val="22"/>
        </w:rPr>
        <w:t xml:space="preserve">additions and </w:t>
      </w:r>
      <w:r w:rsidRPr="00C82944">
        <w:rPr>
          <w:rFonts w:asciiTheme="minorHAnsi" w:hAnsiTheme="minorHAnsi" w:cstheme="minorHAnsi"/>
          <w:sz w:val="22"/>
          <w:szCs w:val="22"/>
        </w:rPr>
        <w:t xml:space="preserve">will </w:t>
      </w:r>
      <w:r w:rsidR="00352EB6">
        <w:rPr>
          <w:rFonts w:asciiTheme="minorHAnsi" w:hAnsiTheme="minorHAnsi" w:cstheme="minorHAnsi"/>
          <w:sz w:val="22"/>
          <w:szCs w:val="22"/>
        </w:rPr>
        <w:t xml:space="preserve">be </w:t>
      </w:r>
      <w:r w:rsidRPr="00C82944">
        <w:rPr>
          <w:rFonts w:asciiTheme="minorHAnsi" w:hAnsiTheme="minorHAnsi" w:cstheme="minorHAnsi"/>
          <w:sz w:val="22"/>
          <w:szCs w:val="22"/>
        </w:rPr>
        <w:t>take</w:t>
      </w:r>
      <w:r w:rsidR="00352EB6">
        <w:rPr>
          <w:rFonts w:asciiTheme="minorHAnsi" w:hAnsiTheme="minorHAnsi" w:cstheme="minorHAnsi"/>
          <w:sz w:val="22"/>
          <w:szCs w:val="22"/>
        </w:rPr>
        <w:t xml:space="preserve">n </w:t>
      </w:r>
      <w:r w:rsidRPr="00C82944">
        <w:rPr>
          <w:rFonts w:asciiTheme="minorHAnsi" w:hAnsiTheme="minorHAnsi" w:cstheme="minorHAnsi"/>
          <w:sz w:val="22"/>
          <w:szCs w:val="22"/>
        </w:rPr>
        <w:t xml:space="preserve">into consideration for the next </w:t>
      </w:r>
      <w:r w:rsidR="003C05AE">
        <w:rPr>
          <w:rFonts w:asciiTheme="minorHAnsi" w:hAnsiTheme="minorHAnsi" w:cstheme="minorHAnsi"/>
          <w:sz w:val="22"/>
          <w:szCs w:val="22"/>
        </w:rPr>
        <w:t xml:space="preserve">round of </w:t>
      </w:r>
      <w:r w:rsidRPr="00C82944">
        <w:rPr>
          <w:rFonts w:asciiTheme="minorHAnsi" w:hAnsiTheme="minorHAnsi" w:cstheme="minorHAnsi"/>
          <w:sz w:val="22"/>
          <w:szCs w:val="22"/>
        </w:rPr>
        <w:t>OMB clearance.</w:t>
      </w:r>
    </w:p>
    <w:p w:rsidR="00422E1C" w:rsidRPr="00C82944" w:rsidP="00422E1C" w14:paraId="2674D6BD" w14:textId="18393ADB">
      <w:pPr>
        <w:pStyle w:val="Default"/>
        <w:rPr>
          <w:rFonts w:asciiTheme="minorHAnsi" w:hAnsiTheme="minorHAnsi" w:cstheme="minorHAnsi"/>
          <w:sz w:val="22"/>
          <w:szCs w:val="22"/>
        </w:rPr>
      </w:pPr>
    </w:p>
    <w:p w:rsidR="00B121FE" w:rsidRPr="003D2CA2" w:rsidP="00B121FE" w14:paraId="6F8BE052" w14:textId="78094EDA">
      <w:pPr>
        <w:pStyle w:val="Default"/>
        <w:rPr>
          <w:rFonts w:asciiTheme="minorHAnsi" w:hAnsiTheme="minorHAnsi" w:cstheme="minorHAnsi"/>
          <w:sz w:val="22"/>
          <w:szCs w:val="22"/>
        </w:rPr>
      </w:pPr>
      <w:r w:rsidRPr="003D2CA2">
        <w:rPr>
          <w:rFonts w:asciiTheme="minorHAnsi" w:hAnsiTheme="minorHAnsi" w:cstheme="minorHAnsi"/>
          <w:sz w:val="22"/>
          <w:szCs w:val="22"/>
        </w:rPr>
        <w:t xml:space="preserve">The </w:t>
      </w:r>
      <w:r w:rsidR="00352EB6">
        <w:rPr>
          <w:rFonts w:asciiTheme="minorHAnsi" w:hAnsiTheme="minorHAnsi" w:cstheme="minorHAnsi"/>
          <w:sz w:val="22"/>
          <w:szCs w:val="22"/>
        </w:rPr>
        <w:t xml:space="preserve">commenters </w:t>
      </w:r>
      <w:r w:rsidRPr="003D2CA2">
        <w:rPr>
          <w:rFonts w:asciiTheme="minorHAnsi" w:hAnsiTheme="minorHAnsi" w:cstheme="minorHAnsi"/>
          <w:sz w:val="22"/>
          <w:szCs w:val="22"/>
        </w:rPr>
        <w:t>recommend</w:t>
      </w:r>
      <w:r w:rsidR="003955AB">
        <w:rPr>
          <w:rFonts w:asciiTheme="minorHAnsi" w:hAnsiTheme="minorHAnsi" w:cstheme="minorHAnsi"/>
          <w:sz w:val="22"/>
          <w:szCs w:val="22"/>
        </w:rPr>
        <w:t xml:space="preserve">ed </w:t>
      </w:r>
      <w:r w:rsidRPr="003D2CA2">
        <w:rPr>
          <w:rFonts w:asciiTheme="minorHAnsi" w:hAnsiTheme="minorHAnsi" w:cstheme="minorHAnsi"/>
          <w:sz w:val="22"/>
          <w:szCs w:val="22"/>
        </w:rPr>
        <w:t xml:space="preserve">that the Department consider replacing the open text option in this section with five additional multiple-choice questions. The current list includes an extensive list of multiple-choice options. States selecting the “other” option may use it to share unique information that may guide future revisions of the existing options. </w:t>
      </w:r>
    </w:p>
    <w:p w:rsidR="00B121FE" w:rsidRPr="003D2CA2" w:rsidP="00B121FE" w14:paraId="6429AFD5" w14:textId="77777777">
      <w:pPr>
        <w:rPr>
          <w:rFonts w:cstheme="minorHAnsi"/>
          <w:color w:val="333333"/>
          <w:shd w:val="clear" w:color="auto" w:fill="FFFFFF"/>
        </w:rPr>
      </w:pPr>
    </w:p>
    <w:p w:rsidR="00C92ABA" w:rsidP="00C92ABA" w14:paraId="5652E7E7" w14:textId="07105EE7">
      <w:pPr>
        <w:rPr>
          <w:rFonts w:cstheme="minorHAnsi"/>
          <w:color w:val="333333"/>
          <w:shd w:val="clear" w:color="auto" w:fill="FFFFFF"/>
        </w:rPr>
      </w:pPr>
      <w:r w:rsidRPr="008B0BB5">
        <w:rPr>
          <w:rFonts w:cstheme="minorHAnsi"/>
          <w:color w:val="333333"/>
          <w:shd w:val="clear" w:color="auto" w:fill="FFFFFF"/>
        </w:rPr>
        <w:t xml:space="preserve">OPE response: </w:t>
      </w:r>
      <w:r w:rsidR="00856D00">
        <w:rPr>
          <w:rFonts w:cstheme="minorHAnsi"/>
          <w:color w:val="333333"/>
          <w:shd w:val="clear" w:color="auto" w:fill="FFFFFF"/>
        </w:rPr>
        <w:t>S</w:t>
      </w:r>
      <w:r w:rsidRPr="008B0BB5">
        <w:rPr>
          <w:rFonts w:cstheme="minorHAnsi"/>
          <w:color w:val="333333"/>
          <w:shd w:val="clear" w:color="auto" w:fill="FFFFFF"/>
        </w:rPr>
        <w:t>ee the proposed changes in the SRC reporting instrument.</w:t>
      </w:r>
    </w:p>
    <w:p w:rsidR="008B0BB5" w:rsidRPr="008B0BB5" w:rsidP="00C92ABA" w14:paraId="4B8148C7" w14:textId="77777777">
      <w:pPr>
        <w:rPr>
          <w:rFonts w:cstheme="minorHAnsi"/>
          <w:color w:val="333333"/>
          <w:shd w:val="clear" w:color="auto" w:fill="FFFFFF"/>
        </w:rPr>
      </w:pPr>
    </w:p>
    <w:p w:rsidR="005D22E8" w:rsidRPr="003D2CA2" w:rsidP="00C30426" w14:paraId="7D0060A1" w14:textId="584EEC09">
      <w:pPr>
        <w:rPr>
          <w:rFonts w:cstheme="minorHAnsi"/>
          <w:color w:val="333333"/>
          <w:shd w:val="clear" w:color="auto" w:fill="FFFFFF"/>
        </w:rPr>
      </w:pPr>
      <w:r w:rsidRPr="003D2CA2">
        <w:rPr>
          <w:rFonts w:cstheme="minorHAnsi"/>
          <w:b/>
          <w:bCs/>
        </w:rPr>
        <w:t>Name &amp; email: Tuan Nguye</w:t>
      </w:r>
      <w:r w:rsidRPr="003D2CA2" w:rsidR="00153D59">
        <w:rPr>
          <w:rFonts w:cstheme="minorHAnsi"/>
          <w:b/>
          <w:bCs/>
        </w:rPr>
        <w:t>n – nguyetdl@ksu.edu</w:t>
      </w:r>
    </w:p>
    <w:p w:rsidR="003D6ECA" w:rsidP="00C30426" w14:paraId="5DACEDFF" w14:textId="743D2366">
      <w:pPr>
        <w:rPr>
          <w:rFonts w:cstheme="minorHAnsi"/>
          <w:color w:val="333333"/>
          <w:shd w:val="clear" w:color="auto" w:fill="FFFFFF"/>
        </w:rPr>
      </w:pPr>
      <w:r>
        <w:rPr>
          <w:rFonts w:cstheme="minorHAnsi"/>
          <w:color w:val="333333"/>
          <w:shd w:val="clear" w:color="auto" w:fill="FFFFFF"/>
        </w:rPr>
        <w:t>The commenter raised questions about teacher shortage areas</w:t>
      </w:r>
      <w:r>
        <w:rPr>
          <w:rFonts w:cstheme="minorHAnsi"/>
          <w:color w:val="333333"/>
          <w:shd w:val="clear" w:color="auto" w:fill="FFFFFF"/>
        </w:rPr>
        <w:t xml:space="preserve"> and </w:t>
      </w:r>
      <w:r w:rsidR="00696B50">
        <w:rPr>
          <w:rFonts w:cstheme="minorHAnsi"/>
          <w:color w:val="333333"/>
          <w:shd w:val="clear" w:color="auto" w:fill="FFFFFF"/>
        </w:rPr>
        <w:t>possible changes that should be made.</w:t>
      </w:r>
    </w:p>
    <w:p w:rsidR="00C30426" w:rsidRPr="00DA5F19" w:rsidP="00C30426" w14:paraId="75613FD6" w14:textId="2D41B984">
      <w:pPr>
        <w:rPr>
          <w:rFonts w:cstheme="minorHAnsi"/>
          <w:color w:val="333333"/>
          <w:shd w:val="clear" w:color="auto" w:fill="FFFFFF"/>
        </w:rPr>
      </w:pPr>
      <w:r w:rsidRPr="00DA5F19">
        <w:rPr>
          <w:rFonts w:cstheme="minorHAnsi"/>
          <w:color w:val="333333"/>
          <w:shd w:val="clear" w:color="auto" w:fill="FFFFFF"/>
        </w:rPr>
        <w:t>OPE r</w:t>
      </w:r>
      <w:r w:rsidRPr="00DA5F19">
        <w:rPr>
          <w:rFonts w:cstheme="minorHAnsi"/>
          <w:color w:val="333333"/>
          <w:shd w:val="clear" w:color="auto" w:fill="FFFFFF"/>
        </w:rPr>
        <w:t>esponse: Th</w:t>
      </w:r>
      <w:r w:rsidRPr="00DA5F19" w:rsidR="00696B50">
        <w:rPr>
          <w:rFonts w:cstheme="minorHAnsi"/>
          <w:color w:val="333333"/>
          <w:shd w:val="clear" w:color="auto" w:fill="FFFFFF"/>
        </w:rPr>
        <w:t xml:space="preserve">e </w:t>
      </w:r>
      <w:r w:rsidRPr="00DA5F19" w:rsidR="00DA5F19">
        <w:rPr>
          <w:rFonts w:cstheme="minorHAnsi"/>
          <w:color w:val="333333"/>
          <w:shd w:val="clear" w:color="auto" w:fill="FFFFFF"/>
        </w:rPr>
        <w:t xml:space="preserve">comment does not </w:t>
      </w:r>
      <w:r w:rsidRPr="00DA5F19">
        <w:rPr>
          <w:rFonts w:cstheme="minorHAnsi"/>
          <w:color w:val="333333"/>
          <w:shd w:val="clear" w:color="auto" w:fill="FFFFFF"/>
        </w:rPr>
        <w:t>apply to th</w:t>
      </w:r>
      <w:r w:rsidRPr="00DA5F19" w:rsidR="002D632C">
        <w:rPr>
          <w:rFonts w:cstheme="minorHAnsi"/>
          <w:color w:val="333333"/>
          <w:shd w:val="clear" w:color="auto" w:fill="FFFFFF"/>
        </w:rPr>
        <w:t>e</w:t>
      </w:r>
      <w:r w:rsidRPr="00DA5F19">
        <w:rPr>
          <w:rFonts w:cstheme="minorHAnsi"/>
          <w:color w:val="333333"/>
          <w:shd w:val="clear" w:color="auto" w:fill="FFFFFF"/>
        </w:rPr>
        <w:t xml:space="preserve"> questionnaires. </w:t>
      </w:r>
      <w:r w:rsidRPr="00DA5F19" w:rsidR="00DA5F19">
        <w:rPr>
          <w:rFonts w:cstheme="minorHAnsi"/>
          <w:color w:val="333333"/>
          <w:shd w:val="clear" w:color="auto" w:fill="FFFFFF"/>
        </w:rPr>
        <w:t xml:space="preserve"> </w:t>
      </w:r>
      <w:r w:rsidRPr="00DA5F19">
        <w:rPr>
          <w:rFonts w:cstheme="minorHAnsi"/>
          <w:color w:val="333333"/>
          <w:shd w:val="clear" w:color="auto" w:fill="FFFFFF"/>
        </w:rPr>
        <w:t xml:space="preserve">This questionnaire asks programs about goals to prepare teachers in subjects/specialties in which many districts experience shortages. It does not ask programs whether there are shortages of teachers in these subjects/specialties in their localities or states. This is accomplished through the Teacher Shortage Areas data collection. Teacher preparation programs can go to that data collection to determine if the state has determined a subject area as shortage to offer students TEACH Grants. </w:t>
      </w:r>
      <w:r w:rsidRPr="00DA5F19" w:rsidR="00FF2C24">
        <w:rPr>
          <w:rFonts w:cstheme="minorHAnsi"/>
          <w:color w:val="333333"/>
          <w:shd w:val="clear" w:color="auto" w:fill="FFFFFF"/>
        </w:rPr>
        <w:t xml:space="preserve">  </w:t>
      </w:r>
      <w:r w:rsidRPr="00DA5F19">
        <w:rPr>
          <w:rFonts w:cstheme="minorHAnsi"/>
          <w:color w:val="333333"/>
          <w:shd w:val="clear" w:color="auto" w:fill="FFFFFF"/>
        </w:rPr>
        <w:t>No changes</w:t>
      </w:r>
      <w:r w:rsidRPr="00DA5F19" w:rsidR="00FF2C24">
        <w:rPr>
          <w:rFonts w:cstheme="minorHAnsi"/>
          <w:color w:val="333333"/>
          <w:shd w:val="clear" w:color="auto" w:fill="FFFFFF"/>
        </w:rPr>
        <w:t xml:space="preserve"> will be </w:t>
      </w:r>
      <w:r w:rsidRPr="00DA5F19">
        <w:rPr>
          <w:rFonts w:cstheme="minorHAnsi"/>
          <w:color w:val="333333"/>
          <w:shd w:val="clear" w:color="auto" w:fill="FFFFFF"/>
        </w:rPr>
        <w:t>made.</w:t>
      </w:r>
    </w:p>
    <w:p w:rsidR="00422E1C" w:rsidRPr="003D2CA2" w:rsidP="00B1282B" w14:paraId="42E73CE4" w14:textId="4034E59B">
      <w:pPr>
        <w:pStyle w:val="Default"/>
        <w:rPr>
          <w:rFonts w:asciiTheme="minorHAnsi" w:hAnsiTheme="minorHAnsi" w:cstheme="minorHAnsi"/>
          <w:b/>
          <w:bCs/>
          <w:sz w:val="22"/>
          <w:szCs w:val="22"/>
        </w:rPr>
      </w:pPr>
    </w:p>
    <w:p w:rsidR="00C92ABA" w:rsidRPr="003D2CA2" w:rsidP="00B1282B" w14:paraId="485948BE" w14:textId="08334A4F">
      <w:pPr>
        <w:pStyle w:val="Default"/>
        <w:rPr>
          <w:rFonts w:asciiTheme="minorHAnsi" w:hAnsiTheme="minorHAnsi" w:cstheme="minorHAnsi"/>
          <w:b/>
          <w:bCs/>
          <w:sz w:val="22"/>
          <w:szCs w:val="22"/>
        </w:rPr>
      </w:pPr>
    </w:p>
    <w:p w:rsidR="004C311B" w:rsidRPr="003D2CA2" w:rsidP="00B1282B" w14:paraId="32B67AB6" w14:textId="1D8E72EF">
      <w:pPr>
        <w:pStyle w:val="Default"/>
        <w:rPr>
          <w:rFonts w:asciiTheme="minorHAnsi" w:hAnsiTheme="minorHAnsi" w:cstheme="minorHAnsi"/>
          <w:b/>
          <w:bCs/>
          <w:sz w:val="22"/>
          <w:szCs w:val="22"/>
        </w:rPr>
      </w:pPr>
    </w:p>
    <w:p w:rsidR="004C311B" w:rsidRPr="003D2CA2" w:rsidP="00B1282B" w14:paraId="7CDBF3FE" w14:textId="1D2C47D1">
      <w:pPr>
        <w:pStyle w:val="Default"/>
        <w:rPr>
          <w:rFonts w:asciiTheme="minorHAnsi" w:hAnsiTheme="minorHAnsi" w:cstheme="minorHAnsi"/>
          <w:b/>
          <w:bCs/>
          <w:sz w:val="22"/>
          <w:szCs w:val="22"/>
        </w:rPr>
      </w:pPr>
    </w:p>
    <w:p w:rsidR="004C311B" w:rsidRPr="003D2CA2" w:rsidP="00B1282B" w14:paraId="46CBF02C" w14:textId="18C99A42">
      <w:pPr>
        <w:pStyle w:val="Default"/>
        <w:rPr>
          <w:rFonts w:asciiTheme="minorHAnsi" w:hAnsiTheme="minorHAnsi" w:cstheme="minorHAnsi"/>
          <w:b/>
          <w:bCs/>
          <w:sz w:val="22"/>
          <w:szCs w:val="22"/>
        </w:rPr>
      </w:pPr>
    </w:p>
    <w:p w:rsidR="004C311B" w:rsidRPr="003D2CA2" w:rsidP="00B1282B" w14:paraId="092F9A64" w14:textId="02429B97">
      <w:pPr>
        <w:pStyle w:val="Default"/>
        <w:rPr>
          <w:rFonts w:asciiTheme="minorHAnsi" w:hAnsiTheme="minorHAnsi" w:cstheme="minorHAnsi"/>
          <w:b/>
          <w:bCs/>
          <w:sz w:val="22"/>
          <w:szCs w:val="22"/>
        </w:rPr>
      </w:pPr>
    </w:p>
    <w:p w:rsidR="004C311B" w:rsidRPr="003D2CA2" w:rsidP="00B1282B" w14:paraId="5057983E" w14:textId="4B7858B1">
      <w:pPr>
        <w:pStyle w:val="Default"/>
        <w:rPr>
          <w:rFonts w:asciiTheme="minorHAnsi" w:hAnsiTheme="minorHAnsi" w:cstheme="minorHAnsi"/>
          <w:b/>
          <w:bCs/>
          <w:sz w:val="22"/>
          <w:szCs w:val="22"/>
        </w:rPr>
      </w:pPr>
    </w:p>
    <w:p w:rsidR="004C311B" w:rsidRPr="003D2CA2" w:rsidP="00B1282B" w14:paraId="62EF6ACC" w14:textId="15E0EE8D">
      <w:pPr>
        <w:pStyle w:val="Default"/>
        <w:rPr>
          <w:rFonts w:asciiTheme="minorHAnsi" w:hAnsiTheme="minorHAnsi" w:cstheme="minorHAnsi"/>
          <w:b/>
          <w:bCs/>
          <w:sz w:val="22"/>
          <w:szCs w:val="22"/>
        </w:rPr>
      </w:pPr>
    </w:p>
    <w:p w:rsidR="004C311B" w:rsidRPr="003D2CA2" w:rsidP="00B1282B" w14:paraId="712C53E9" w14:textId="77777777">
      <w:pPr>
        <w:pStyle w:val="Default"/>
        <w:rPr>
          <w:rFonts w:asciiTheme="minorHAnsi" w:hAnsiTheme="minorHAnsi" w:cstheme="minorHAnsi"/>
          <w:b/>
          <w:bCs/>
          <w:sz w:val="22"/>
          <w:szCs w:val="22"/>
        </w:rPr>
      </w:pPr>
    </w:p>
    <w:p w:rsidR="00C92ABA" w:rsidRPr="003D2CA2" w:rsidP="00B1282B" w14:paraId="0E86C077" w14:textId="77777777">
      <w:pPr>
        <w:pStyle w:val="Default"/>
        <w:rPr>
          <w:rFonts w:asciiTheme="minorHAnsi" w:hAnsiTheme="minorHAnsi" w:cstheme="minorHAnsi"/>
          <w:b/>
          <w:bCs/>
          <w:sz w:val="22"/>
          <w:szCs w:val="22"/>
        </w:rPr>
      </w:pPr>
    </w:p>
    <w:p w:rsidR="00B1282B" w:rsidRPr="003D2CA2" w:rsidP="00B1282B" w14:paraId="6D8C80CF" w14:textId="77777777">
      <w:pPr>
        <w:pStyle w:val="Default"/>
        <w:rPr>
          <w:rFonts w:asciiTheme="minorHAnsi" w:hAnsiTheme="minorHAnsi" w:cstheme="minorHAnsi"/>
          <w:sz w:val="22"/>
          <w:szCs w:val="22"/>
        </w:rPr>
      </w:pPr>
    </w:p>
    <w:p w:rsidR="003853FC" w:rsidRPr="003D2CA2" w14:paraId="49F538D8" w14:textId="77777777">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52796"/>
    <w:multiLevelType w:val="hybridMultilevel"/>
    <w:tmpl w:val="A0709B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7548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F9"/>
    <w:rsid w:val="00011ADA"/>
    <w:rsid w:val="00023E45"/>
    <w:rsid w:val="000A3C32"/>
    <w:rsid w:val="000D50C9"/>
    <w:rsid w:val="00125E70"/>
    <w:rsid w:val="00151FB4"/>
    <w:rsid w:val="00153D59"/>
    <w:rsid w:val="00187A42"/>
    <w:rsid w:val="001D2A23"/>
    <w:rsid w:val="001E5FB2"/>
    <w:rsid w:val="00206F1C"/>
    <w:rsid w:val="00226034"/>
    <w:rsid w:val="002D632C"/>
    <w:rsid w:val="002E5C5D"/>
    <w:rsid w:val="00302181"/>
    <w:rsid w:val="003309A7"/>
    <w:rsid w:val="00344D63"/>
    <w:rsid w:val="00352EB6"/>
    <w:rsid w:val="00371C20"/>
    <w:rsid w:val="003853FC"/>
    <w:rsid w:val="003955AB"/>
    <w:rsid w:val="003C05AE"/>
    <w:rsid w:val="003D2CA2"/>
    <w:rsid w:val="003D6ECA"/>
    <w:rsid w:val="00422E1C"/>
    <w:rsid w:val="00425F00"/>
    <w:rsid w:val="004B5DF9"/>
    <w:rsid w:val="004C311B"/>
    <w:rsid w:val="004C7DFC"/>
    <w:rsid w:val="004E55B8"/>
    <w:rsid w:val="00541E12"/>
    <w:rsid w:val="00563664"/>
    <w:rsid w:val="00571EA8"/>
    <w:rsid w:val="005A0724"/>
    <w:rsid w:val="005C2B11"/>
    <w:rsid w:val="005D22E8"/>
    <w:rsid w:val="00616218"/>
    <w:rsid w:val="006517EF"/>
    <w:rsid w:val="006537E5"/>
    <w:rsid w:val="00696B50"/>
    <w:rsid w:val="006A6654"/>
    <w:rsid w:val="00727C0D"/>
    <w:rsid w:val="00757A76"/>
    <w:rsid w:val="007B51F0"/>
    <w:rsid w:val="0081037C"/>
    <w:rsid w:val="00846300"/>
    <w:rsid w:val="00856D00"/>
    <w:rsid w:val="00874C35"/>
    <w:rsid w:val="00874DC1"/>
    <w:rsid w:val="008B0BB5"/>
    <w:rsid w:val="008D7D92"/>
    <w:rsid w:val="008E73C8"/>
    <w:rsid w:val="0096678F"/>
    <w:rsid w:val="009C2F75"/>
    <w:rsid w:val="009C73E3"/>
    <w:rsid w:val="009D6A50"/>
    <w:rsid w:val="00A430E5"/>
    <w:rsid w:val="00A671F9"/>
    <w:rsid w:val="00A752F8"/>
    <w:rsid w:val="00AB783D"/>
    <w:rsid w:val="00AE6C72"/>
    <w:rsid w:val="00AF7587"/>
    <w:rsid w:val="00B121FE"/>
    <w:rsid w:val="00B1282B"/>
    <w:rsid w:val="00B30628"/>
    <w:rsid w:val="00BA7933"/>
    <w:rsid w:val="00BD5FF7"/>
    <w:rsid w:val="00C204B1"/>
    <w:rsid w:val="00C30426"/>
    <w:rsid w:val="00C62691"/>
    <w:rsid w:val="00C676C8"/>
    <w:rsid w:val="00C82944"/>
    <w:rsid w:val="00C92ABA"/>
    <w:rsid w:val="00CD7F4F"/>
    <w:rsid w:val="00D16BA4"/>
    <w:rsid w:val="00D41943"/>
    <w:rsid w:val="00DA5F19"/>
    <w:rsid w:val="00DF0AF3"/>
    <w:rsid w:val="00E34A56"/>
    <w:rsid w:val="00EA5A15"/>
    <w:rsid w:val="00F92AFF"/>
    <w:rsid w:val="00FA2E4A"/>
    <w:rsid w:val="00FA59F2"/>
    <w:rsid w:val="00FC186B"/>
    <w:rsid w:val="00FF17B4"/>
    <w:rsid w:val="00FF2C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7506DC"/>
  <w15:chartTrackingRefBased/>
  <w15:docId w15:val="{0BB9B5EB-FD24-40A6-B080-97C06313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1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1F9"/>
    <w:pPr>
      <w:ind w:left="720"/>
      <w:contextualSpacing/>
    </w:pPr>
  </w:style>
  <w:style w:type="character" w:styleId="Hyperlink">
    <w:name w:val="Hyperlink"/>
    <w:basedOn w:val="DefaultParagraphFont"/>
    <w:uiPriority w:val="99"/>
    <w:unhideWhenUsed/>
    <w:rsid w:val="00A671F9"/>
    <w:rPr>
      <w:color w:val="0563C1" w:themeColor="hyperlink"/>
      <w:u w:val="single"/>
    </w:rPr>
  </w:style>
  <w:style w:type="character" w:styleId="UnresolvedMention">
    <w:name w:val="Unresolved Mention"/>
    <w:basedOn w:val="DefaultParagraphFont"/>
    <w:uiPriority w:val="99"/>
    <w:semiHidden/>
    <w:unhideWhenUsed/>
    <w:rsid w:val="004E55B8"/>
    <w:rPr>
      <w:color w:val="605E5C"/>
      <w:shd w:val="clear" w:color="auto" w:fill="E1DFDD"/>
    </w:rPr>
  </w:style>
  <w:style w:type="paragraph" w:customStyle="1" w:styleId="Default">
    <w:name w:val="Default"/>
    <w:rsid w:val="007B51F0"/>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singh@nea.org"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611</Words>
  <Characters>3485</Characters>
  <Application>Microsoft Office Word</Application>
  <DocSecurity>0</DocSecurity>
  <Lines>29</Lines>
  <Paragraphs>8</Paragraphs>
  <ScaleCrop>false</ScaleCrop>
  <Company>Department of Education</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Conner, Donald</dc:creator>
  <cp:lastModifiedBy>Mullan, Kate</cp:lastModifiedBy>
  <cp:revision>2</cp:revision>
  <dcterms:created xsi:type="dcterms:W3CDTF">2023-08-03T17:52:00Z</dcterms:created>
  <dcterms:modified xsi:type="dcterms:W3CDTF">2023-08-03T17:52:00Z</dcterms:modified>
</cp:coreProperties>
</file>