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054F" w:rsidRPr="001A59B6" w:rsidP="0003796B" w14:paraId="65449A07" w14:textId="77777777">
      <w:pPr>
        <w:pStyle w:val="ReportCover-Title"/>
        <w:spacing w:line="276" w:lineRule="auto"/>
        <w:jc w:val="center"/>
        <w:rPr>
          <w:rFonts w:eastAsia="Arial Unicode MS" w:asciiTheme="minorHAnsi" w:hAnsiTheme="minorHAnsi" w:cstheme="minorHAnsi"/>
          <w:noProof/>
          <w:color w:val="auto"/>
        </w:rPr>
      </w:pPr>
    </w:p>
    <w:p w:rsidR="00A42C71" w:rsidRPr="001A59B6" w:rsidP="0003796B" w14:paraId="7CB5189A" w14:textId="27B8F812">
      <w:pPr>
        <w:pStyle w:val="ReportCover-Title"/>
        <w:spacing w:line="276" w:lineRule="auto"/>
        <w:jc w:val="center"/>
        <w:rPr>
          <w:rFonts w:asciiTheme="minorHAnsi" w:hAnsiTheme="minorHAnsi" w:cstheme="minorHAnsi"/>
          <w:color w:val="auto"/>
        </w:rPr>
      </w:pPr>
      <w:r>
        <w:rPr>
          <w:rFonts w:eastAsia="Arial Unicode MS" w:asciiTheme="minorHAnsi" w:hAnsiTheme="minorHAnsi" w:cstheme="minorHAnsi"/>
          <w:noProof/>
          <w:color w:val="auto"/>
        </w:rPr>
        <w:t>Racial and Ethnic Disparities in Human Services Analysis Execution Project</w:t>
      </w:r>
    </w:p>
    <w:p w:rsidR="00A42C71" w:rsidRPr="001A59B6" w:rsidP="0003796B" w14:paraId="4A7DBF2F" w14:textId="77777777">
      <w:pPr>
        <w:pStyle w:val="ReportCover-Title"/>
        <w:spacing w:line="276" w:lineRule="auto"/>
        <w:jc w:val="center"/>
        <w:rPr>
          <w:rFonts w:asciiTheme="minorHAnsi" w:hAnsiTheme="minorHAnsi" w:cstheme="minorHAnsi"/>
          <w:color w:val="auto"/>
        </w:rPr>
      </w:pPr>
    </w:p>
    <w:p w:rsidR="00A42C71" w:rsidRPr="001A59B6" w:rsidP="0003796B" w14:paraId="551C5600" w14:textId="77777777">
      <w:pPr>
        <w:pStyle w:val="ReportCover-Title"/>
        <w:spacing w:line="276" w:lineRule="auto"/>
        <w:jc w:val="center"/>
        <w:rPr>
          <w:rFonts w:asciiTheme="minorHAnsi" w:hAnsiTheme="minorHAnsi" w:cstheme="minorHAnsi"/>
          <w:color w:val="auto"/>
        </w:rPr>
      </w:pPr>
    </w:p>
    <w:p w:rsidR="00A42C71" w:rsidRPr="001A59B6" w:rsidP="0003796B" w14:paraId="3B1C155E" w14:textId="77777777">
      <w:pPr>
        <w:pStyle w:val="ReportCover-Title"/>
        <w:spacing w:line="276" w:lineRule="auto"/>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03796B" w14:paraId="3F6C890C" w14:textId="2DD02344">
      <w:pPr>
        <w:pStyle w:val="ReportCover-Title"/>
        <w:spacing w:line="276" w:lineRule="auto"/>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00A42C71" w:rsidRPr="001A59B6" w:rsidP="00123B31" w14:paraId="41D2594A" w14:textId="77777777">
      <w:pPr>
        <w:spacing w:after="0"/>
        <w:rPr>
          <w:rFonts w:cstheme="minorHAnsi"/>
        </w:rPr>
      </w:pPr>
    </w:p>
    <w:p w:rsidR="00A42C71" w:rsidRPr="001A59B6" w:rsidP="0003796B" w14:paraId="3DB8541C" w14:textId="77777777">
      <w:pPr>
        <w:pStyle w:val="ReportCover-Date"/>
        <w:spacing w:after="0" w:line="276" w:lineRule="auto"/>
        <w:jc w:val="center"/>
        <w:rPr>
          <w:rFonts w:asciiTheme="minorHAnsi" w:hAnsiTheme="minorHAnsi" w:cstheme="minorHAnsi"/>
          <w:color w:val="auto"/>
        </w:rPr>
      </w:pPr>
    </w:p>
    <w:p w:rsidR="00A42C71" w:rsidRPr="001A59B6" w:rsidP="0003796B" w14:paraId="637F830C" w14:textId="77777777">
      <w:pPr>
        <w:pStyle w:val="ReportCover-Date"/>
        <w:spacing w:after="0" w:line="276" w:lineRule="auto"/>
        <w:jc w:val="center"/>
        <w:rPr>
          <w:rFonts w:asciiTheme="minorHAnsi" w:hAnsiTheme="minorHAnsi" w:cstheme="minorHAnsi"/>
          <w:color w:val="auto"/>
        </w:rPr>
      </w:pPr>
    </w:p>
    <w:p w:rsidR="00A42C71" w:rsidRPr="001A59B6" w:rsidP="0003796B" w14:paraId="2DD34B23" w14:textId="77777777">
      <w:pPr>
        <w:pStyle w:val="ReportCover-Date"/>
        <w:spacing w:after="0" w:line="276" w:lineRule="auto"/>
        <w:jc w:val="center"/>
        <w:rPr>
          <w:rFonts w:asciiTheme="minorHAnsi" w:hAnsiTheme="minorHAnsi" w:cstheme="minorHAnsi"/>
          <w:color w:val="auto"/>
        </w:rPr>
      </w:pPr>
    </w:p>
    <w:p w:rsidR="00A42C71" w:rsidRPr="001A59B6" w:rsidP="0003796B" w14:paraId="1DF64726" w14:textId="77777777">
      <w:pPr>
        <w:pStyle w:val="ReportCover-Date"/>
        <w:spacing w:after="0" w:line="276"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03796B" w14:paraId="0C143095" w14:textId="77777777">
      <w:pPr>
        <w:pStyle w:val="ReportCover-Date"/>
        <w:spacing w:after="0" w:line="276"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03796B" w14:paraId="7D988B4F" w14:textId="77777777">
      <w:pPr>
        <w:pStyle w:val="ReportCover-Date"/>
        <w:spacing w:after="0" w:line="276" w:lineRule="auto"/>
        <w:jc w:val="center"/>
        <w:rPr>
          <w:rFonts w:asciiTheme="minorHAnsi" w:hAnsiTheme="minorHAnsi" w:cstheme="minorHAnsi"/>
          <w:color w:val="auto"/>
          <w:sz w:val="48"/>
          <w:szCs w:val="48"/>
        </w:rPr>
      </w:pPr>
    </w:p>
    <w:p w:rsidR="00A42C71" w:rsidRPr="001A59B6" w:rsidP="0003796B" w14:paraId="602544F7" w14:textId="77777777">
      <w:pPr>
        <w:pStyle w:val="ReportCover-Date"/>
        <w:spacing w:after="0" w:line="276" w:lineRule="auto"/>
        <w:jc w:val="center"/>
        <w:rPr>
          <w:rFonts w:asciiTheme="minorHAnsi" w:hAnsiTheme="minorHAnsi" w:cstheme="minorHAnsi"/>
          <w:color w:val="auto"/>
          <w:sz w:val="48"/>
          <w:szCs w:val="48"/>
        </w:rPr>
      </w:pPr>
    </w:p>
    <w:p w:rsidR="00A42C71" w:rsidRPr="001A59B6" w:rsidP="0003796B" w14:paraId="10D3ADE5" w14:textId="07FED2CE">
      <w:pPr>
        <w:pStyle w:val="ReportCover-Date"/>
        <w:spacing w:after="0" w:line="276" w:lineRule="auto"/>
        <w:jc w:val="center"/>
        <w:rPr>
          <w:rFonts w:asciiTheme="minorHAnsi" w:hAnsiTheme="minorHAnsi" w:cstheme="minorHAnsi"/>
          <w:color w:val="auto"/>
        </w:rPr>
      </w:pPr>
      <w:r>
        <w:rPr>
          <w:rFonts w:asciiTheme="minorHAnsi" w:hAnsiTheme="minorHAnsi" w:cstheme="minorHAnsi"/>
          <w:color w:val="auto"/>
        </w:rPr>
        <w:t xml:space="preserve">September </w:t>
      </w:r>
      <w:r w:rsidR="003E315E">
        <w:rPr>
          <w:rFonts w:asciiTheme="minorHAnsi" w:hAnsiTheme="minorHAnsi" w:cstheme="minorHAnsi"/>
          <w:color w:val="auto"/>
        </w:rPr>
        <w:t>202</w:t>
      </w:r>
      <w:r w:rsidR="00A73C19">
        <w:rPr>
          <w:rFonts w:asciiTheme="minorHAnsi" w:hAnsiTheme="minorHAnsi" w:cstheme="minorHAnsi"/>
          <w:color w:val="auto"/>
        </w:rPr>
        <w:t>2</w:t>
      </w:r>
    </w:p>
    <w:p w:rsidR="00A42C71" w:rsidRPr="001A59B6" w:rsidP="0003796B" w14:paraId="23C2EED4" w14:textId="77777777">
      <w:pPr>
        <w:pStyle w:val="ReportCover-Date"/>
        <w:spacing w:after="0" w:line="276" w:lineRule="auto"/>
        <w:jc w:val="center"/>
        <w:rPr>
          <w:rFonts w:asciiTheme="minorHAnsi" w:hAnsiTheme="minorHAnsi" w:cstheme="minorHAnsi"/>
          <w:color w:val="auto"/>
        </w:rPr>
      </w:pPr>
    </w:p>
    <w:p w:rsidR="00A42C71" w:rsidRPr="001A59B6" w:rsidP="0003796B" w14:paraId="0850FD2E" w14:textId="77777777">
      <w:pPr>
        <w:pStyle w:val="ReportCover-Date"/>
        <w:spacing w:after="0" w:line="276" w:lineRule="auto"/>
        <w:jc w:val="center"/>
        <w:rPr>
          <w:rFonts w:asciiTheme="minorHAnsi" w:hAnsiTheme="minorHAnsi" w:cstheme="minorHAnsi"/>
          <w:color w:val="auto"/>
        </w:rPr>
      </w:pPr>
    </w:p>
    <w:p w:rsidR="00A42C71" w:rsidRPr="001A59B6" w:rsidP="0003796B" w14:paraId="260D9019" w14:textId="77777777">
      <w:pPr>
        <w:pStyle w:val="ReportCover-Date"/>
        <w:spacing w:after="0" w:line="276" w:lineRule="auto"/>
        <w:jc w:val="center"/>
        <w:rPr>
          <w:rFonts w:asciiTheme="minorHAnsi" w:hAnsiTheme="minorHAnsi" w:cstheme="minorHAnsi"/>
          <w:color w:val="auto"/>
        </w:rPr>
      </w:pPr>
    </w:p>
    <w:p w:rsidR="00A42C71" w:rsidRPr="001A59B6" w:rsidP="0003796B" w14:paraId="21A5D5D3" w14:textId="77777777">
      <w:pPr>
        <w:spacing w:after="0"/>
        <w:jc w:val="center"/>
        <w:rPr>
          <w:rFonts w:cstheme="minorHAnsi"/>
        </w:rPr>
      </w:pPr>
    </w:p>
    <w:p w:rsidR="00A42C71" w:rsidRPr="001A59B6" w:rsidP="0003796B" w14:paraId="7208C5C8" w14:textId="77777777">
      <w:pPr>
        <w:spacing w:after="0"/>
        <w:jc w:val="center"/>
        <w:rPr>
          <w:rFonts w:cstheme="minorHAnsi"/>
        </w:rPr>
      </w:pPr>
      <w:r w:rsidRPr="001A59B6">
        <w:rPr>
          <w:rFonts w:cstheme="minorHAnsi"/>
        </w:rPr>
        <w:t>Submitted By:</w:t>
      </w:r>
    </w:p>
    <w:p w:rsidR="00A42C71" w:rsidRPr="001A59B6" w:rsidP="0003796B" w14:paraId="55988A75" w14:textId="77777777">
      <w:pPr>
        <w:spacing w:after="0"/>
        <w:jc w:val="center"/>
        <w:rPr>
          <w:rFonts w:cstheme="minorHAnsi"/>
        </w:rPr>
      </w:pPr>
      <w:r w:rsidRPr="001A59B6">
        <w:rPr>
          <w:rFonts w:cstheme="minorHAnsi"/>
        </w:rPr>
        <w:t>Office of Planning, Research, and Evaluation</w:t>
      </w:r>
    </w:p>
    <w:p w:rsidR="00A42C71" w:rsidRPr="001A59B6" w:rsidP="0003796B" w14:paraId="58048DA2" w14:textId="77777777">
      <w:pPr>
        <w:spacing w:after="0"/>
        <w:jc w:val="center"/>
        <w:rPr>
          <w:rFonts w:cstheme="minorHAnsi"/>
        </w:rPr>
      </w:pPr>
      <w:r w:rsidRPr="001A59B6">
        <w:rPr>
          <w:rFonts w:cstheme="minorHAnsi"/>
        </w:rPr>
        <w:t xml:space="preserve">Administration for Children and Families </w:t>
      </w:r>
    </w:p>
    <w:p w:rsidR="00A42C71" w:rsidRPr="001A59B6" w:rsidP="0003796B" w14:paraId="41BA659B" w14:textId="77777777">
      <w:pPr>
        <w:spacing w:after="0"/>
        <w:jc w:val="center"/>
        <w:rPr>
          <w:rFonts w:cstheme="minorHAnsi"/>
        </w:rPr>
      </w:pPr>
      <w:r w:rsidRPr="001A59B6">
        <w:rPr>
          <w:rFonts w:cstheme="minorHAnsi"/>
        </w:rPr>
        <w:t>U.S. Department of Health and Human Services</w:t>
      </w:r>
    </w:p>
    <w:p w:rsidR="00A42C71" w:rsidRPr="001A59B6" w:rsidP="0003796B" w14:paraId="26D8B869" w14:textId="77777777">
      <w:pPr>
        <w:spacing w:after="0"/>
        <w:jc w:val="center"/>
        <w:rPr>
          <w:rFonts w:cstheme="minorHAnsi"/>
        </w:rPr>
      </w:pPr>
    </w:p>
    <w:p w:rsidR="00A42C71" w:rsidRPr="001A59B6" w:rsidP="0003796B" w14:paraId="63276A76" w14:textId="77777777">
      <w:pPr>
        <w:spacing w:after="0"/>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03796B" w14:paraId="7A2C144B" w14:textId="77777777">
      <w:pPr>
        <w:spacing w:after="0"/>
        <w:jc w:val="center"/>
        <w:rPr>
          <w:rFonts w:cstheme="minorHAnsi"/>
        </w:rPr>
      </w:pPr>
      <w:r w:rsidRPr="001A59B6">
        <w:rPr>
          <w:rFonts w:cstheme="minorHAnsi"/>
        </w:rPr>
        <w:t>330 C Street, SW</w:t>
      </w:r>
    </w:p>
    <w:p w:rsidR="00A42C71" w:rsidRPr="001A59B6" w:rsidP="0003796B" w14:paraId="081382E0" w14:textId="77777777">
      <w:pPr>
        <w:spacing w:after="0"/>
        <w:jc w:val="center"/>
        <w:rPr>
          <w:rFonts w:cstheme="minorHAnsi"/>
        </w:rPr>
      </w:pPr>
      <w:r w:rsidRPr="001A59B6">
        <w:rPr>
          <w:rFonts w:cstheme="minorHAnsi"/>
        </w:rPr>
        <w:t>Washington, D.C. 20201</w:t>
      </w:r>
    </w:p>
    <w:p w:rsidR="00A42C71" w:rsidRPr="001A59B6" w:rsidP="0003796B" w14:paraId="6F908824" w14:textId="77777777">
      <w:pPr>
        <w:spacing w:after="0"/>
        <w:jc w:val="center"/>
        <w:rPr>
          <w:rFonts w:cstheme="minorHAnsi"/>
        </w:rPr>
      </w:pPr>
    </w:p>
    <w:p w:rsidR="00A42C71" w:rsidP="0003796B" w14:paraId="16C3B2D5" w14:textId="7DA75C69">
      <w:pPr>
        <w:spacing w:after="0"/>
        <w:jc w:val="center"/>
        <w:rPr>
          <w:rFonts w:cstheme="minorHAnsi"/>
        </w:rPr>
      </w:pPr>
      <w:r w:rsidRPr="001A59B6">
        <w:rPr>
          <w:rFonts w:cstheme="minorHAnsi"/>
        </w:rPr>
        <w:t>Project Officer:</w:t>
      </w:r>
    </w:p>
    <w:p w:rsidR="003E315E" w:rsidP="0003796B" w14:paraId="528B098F" w14:textId="610D7E35">
      <w:pPr>
        <w:spacing w:after="0"/>
        <w:jc w:val="center"/>
        <w:rPr>
          <w:rFonts w:cstheme="minorHAnsi"/>
        </w:rPr>
      </w:pPr>
      <w:r>
        <w:rPr>
          <w:rFonts w:cstheme="minorHAnsi"/>
        </w:rPr>
        <w:t>Kimberly Clum</w:t>
      </w:r>
    </w:p>
    <w:p w:rsidR="0078442F" w14:paraId="5862ACF7" w14:textId="77777777">
      <w:pPr>
        <w:spacing w:after="0"/>
        <w:jc w:val="center"/>
        <w:rPr>
          <w:rFonts w:cstheme="minorHAnsi"/>
          <w:b/>
          <w:sz w:val="32"/>
          <w:szCs w:val="32"/>
        </w:rPr>
      </w:pPr>
    </w:p>
    <w:p w:rsidR="00A42C71" w:rsidRPr="001A59B6" w14:paraId="45C49EBE" w14:textId="6091E748">
      <w:pPr>
        <w:spacing w:after="0"/>
        <w:jc w:val="center"/>
        <w:rPr>
          <w:rFonts w:cstheme="minorHAnsi"/>
          <w:b/>
          <w:sz w:val="32"/>
          <w:szCs w:val="32"/>
        </w:rPr>
      </w:pPr>
      <w:r w:rsidRPr="001A59B6">
        <w:rPr>
          <w:rFonts w:cstheme="minorHAnsi"/>
          <w:b/>
          <w:sz w:val="32"/>
          <w:szCs w:val="32"/>
        </w:rPr>
        <w:t>Part B</w:t>
      </w:r>
    </w:p>
    <w:p w:rsidR="00A42C71" w:rsidRPr="001A59B6" w:rsidP="00F40D29" w14:paraId="230ABA5D" w14:textId="77777777">
      <w:pPr>
        <w:spacing w:after="0"/>
        <w:rPr>
          <w:rFonts w:cstheme="minorHAnsi"/>
          <w:b/>
        </w:rPr>
      </w:pPr>
    </w:p>
    <w:p w:rsidR="00A42C71" w:rsidRPr="001A59B6" w:rsidP="00F40D29" w14:paraId="6D9C455E" w14:textId="77777777">
      <w:pPr>
        <w:spacing w:after="120"/>
        <w:rPr>
          <w:rFonts w:cstheme="minorHAnsi"/>
        </w:rPr>
      </w:pPr>
      <w:r w:rsidRPr="001A59B6">
        <w:rPr>
          <w:rFonts w:cstheme="minorHAnsi"/>
          <w:b/>
        </w:rPr>
        <w:t>B1.</w:t>
      </w:r>
      <w:r w:rsidRPr="001A59B6">
        <w:rPr>
          <w:rFonts w:cstheme="minorHAnsi"/>
          <w:b/>
        </w:rPr>
        <w:tab/>
        <w:t>Objectives</w:t>
      </w:r>
    </w:p>
    <w:p w:rsidR="00A42C71" w:rsidRPr="001A59B6" w:rsidP="00F40D29" w14:paraId="1F1E2135" w14:textId="77777777">
      <w:pPr>
        <w:spacing w:after="60"/>
        <w:rPr>
          <w:rFonts w:cstheme="minorHAnsi"/>
          <w:i/>
        </w:rPr>
      </w:pPr>
      <w:r w:rsidRPr="001A59B6">
        <w:rPr>
          <w:rFonts w:cstheme="minorHAnsi"/>
          <w:i/>
        </w:rPr>
        <w:t>Study Objectives</w:t>
      </w:r>
    </w:p>
    <w:p w:rsidR="00A42C71" w:rsidP="00BB126E" w14:paraId="078509A0" w14:textId="32E5F3FE">
      <w:pPr>
        <w:spacing w:after="0"/>
      </w:pPr>
      <w:bookmarkStart w:id="0" w:name="_Hlk91767458"/>
      <w:bookmarkStart w:id="1" w:name="_Hlk88057619"/>
      <w:r>
        <w:t xml:space="preserve">The </w:t>
      </w:r>
      <w:r w:rsidR="00BB126E">
        <w:t xml:space="preserve">objective of the proposed </w:t>
      </w:r>
      <w:r>
        <w:t xml:space="preserve">Racial and Ethnic Disparities in Human Services Analysis Execution </w:t>
      </w:r>
      <w:r w:rsidR="00BB126E">
        <w:t xml:space="preserve">one-time qualitative </w:t>
      </w:r>
      <w:r>
        <w:t>study, funded by the Office of Planning, Research, and Evaluation (OPRE)</w:t>
      </w:r>
      <w:r w:rsidR="00230AF5">
        <w:t xml:space="preserve"> within the Administration for Children and Families (ACF)</w:t>
      </w:r>
      <w:r>
        <w:t xml:space="preserve">, </w:t>
      </w:r>
      <w:r w:rsidR="00BB126E">
        <w:t>is</w:t>
      </w:r>
      <w:r w:rsidR="006C1099">
        <w:t xml:space="preserve"> to </w:t>
      </w:r>
      <w:r w:rsidRPr="00556604" w:rsidR="006C1099">
        <w:t xml:space="preserve">explore how changes made to respond to the COVID-19 pandemic in one state’s Temporary Assistance for Needy Families (TANF) program’s policies and service delivery system were experienced by different racial and ethnic groups in that state.  The goal is to obtain an in-depth understanding of how TANF participants of different racial and ethnic backgrounds experienced these policy and programmatic changes by comparing those experiences within </w:t>
      </w:r>
      <w:r w:rsidR="006C1099">
        <w:t xml:space="preserve">three purposively selected sites in </w:t>
      </w:r>
      <w:r w:rsidRPr="00556604" w:rsidR="006C1099">
        <w:t>one state and to assess whether those changes may have helped to ameliorate or potentially created new challenges around program and benefit access for different populations</w:t>
      </w:r>
      <w:bookmarkEnd w:id="0"/>
      <w:r w:rsidR="002D58E2">
        <w:t>.</w:t>
      </w:r>
      <w:bookmarkEnd w:id="1"/>
    </w:p>
    <w:p w:rsidR="00BB126E" w:rsidRPr="00D60CF9" w:rsidP="00652EBD" w14:paraId="314FF181" w14:textId="77777777">
      <w:pPr>
        <w:spacing w:after="0"/>
      </w:pPr>
    </w:p>
    <w:p w:rsidR="00A42C71" w:rsidRPr="001A59B6" w:rsidP="00BB3A89" w14:paraId="15CEF91F" w14:textId="77777777">
      <w:pPr>
        <w:spacing w:after="60"/>
        <w:rPr>
          <w:rFonts w:cstheme="minorHAnsi"/>
        </w:rPr>
      </w:pPr>
      <w:r w:rsidRPr="001A59B6">
        <w:rPr>
          <w:rFonts w:cstheme="minorHAnsi"/>
          <w:i/>
        </w:rPr>
        <w:t xml:space="preserve">Generalizability of Results </w:t>
      </w:r>
    </w:p>
    <w:p w:rsidR="00A42C71" w:rsidRPr="001A59B6" w:rsidP="00BB3A89" w14:paraId="3B40B647" w14:textId="2F97E3F1">
      <w:pPr>
        <w:autoSpaceDE w:val="0"/>
        <w:autoSpaceDN w:val="0"/>
        <w:adjustRightInd w:val="0"/>
        <w:spacing w:after="0"/>
        <w:rPr>
          <w:rFonts w:eastAsia="Times New Roman" w:cstheme="minorHAnsi"/>
          <w:color w:val="000000"/>
        </w:rPr>
      </w:pPr>
      <w:bookmarkStart w:id="2" w:name="_Hlk88057696"/>
      <w:r w:rsidRPr="007733D5">
        <w:t xml:space="preserve">This study is intended to present </w:t>
      </w:r>
      <w:r w:rsidR="00D668C0">
        <w:t xml:space="preserve">an </w:t>
      </w:r>
      <w:r w:rsidRPr="007733D5">
        <w:t>internally-valid</w:t>
      </w:r>
      <w:r w:rsidRPr="007733D5">
        <w:t xml:space="preserve"> description of </w:t>
      </w:r>
      <w:r>
        <w:t xml:space="preserve">TANF </w:t>
      </w:r>
      <w:r w:rsidR="00461F26">
        <w:t xml:space="preserve">policies, practices, </w:t>
      </w:r>
      <w:r>
        <w:t xml:space="preserve">and service delivery </w:t>
      </w:r>
      <w:r w:rsidR="005A17F7">
        <w:t xml:space="preserve">and the experience of those policies, practices, and service delivery </w:t>
      </w:r>
      <w:r>
        <w:t xml:space="preserve">for different racial and ethnic groups </w:t>
      </w:r>
      <w:r w:rsidRPr="007733D5">
        <w:t xml:space="preserve">in </w:t>
      </w:r>
      <w:r w:rsidR="005A17F7">
        <w:t xml:space="preserve">the three </w:t>
      </w:r>
      <w:r w:rsidRPr="007733D5">
        <w:t>chosen sites, not to promote statistical generalization to other sites or service populations.</w:t>
      </w:r>
      <w:r>
        <w:t xml:space="preserve"> </w:t>
      </w:r>
      <w:bookmarkEnd w:id="2"/>
      <w:r w:rsidR="00097C73">
        <w:rPr>
          <w:rFonts w:eastAsia="Times New Roman" w:cstheme="minorHAnsi"/>
          <w:color w:val="000000"/>
        </w:rPr>
        <w:t>Publications resulting from the study will acknowledge this limitation</w:t>
      </w:r>
      <w:r w:rsidRPr="00111875">
        <w:rPr>
          <w:rFonts w:eastAsia="Times New Roman" w:cstheme="minorHAnsi"/>
          <w:color w:val="000000"/>
        </w:rPr>
        <w:t xml:space="preserve">.  </w:t>
      </w:r>
    </w:p>
    <w:p w:rsidR="00A42C71" w:rsidRPr="001A59B6" w:rsidP="00BB3A89" w14:paraId="3C9D8A40" w14:textId="77777777">
      <w:pPr>
        <w:autoSpaceDE w:val="0"/>
        <w:autoSpaceDN w:val="0"/>
        <w:adjustRightInd w:val="0"/>
        <w:spacing w:after="0"/>
        <w:rPr>
          <w:rFonts w:eastAsia="Times New Roman" w:cstheme="minorHAnsi"/>
          <w:color w:val="000000"/>
        </w:rPr>
      </w:pPr>
    </w:p>
    <w:p w:rsidR="00A42C71" w:rsidRPr="001A59B6" w:rsidP="00BB3A89" w14:paraId="02CD8588" w14:textId="77777777">
      <w:pPr>
        <w:autoSpaceDE w:val="0"/>
        <w:autoSpaceDN w:val="0"/>
        <w:adjustRightInd w:val="0"/>
        <w:spacing w:after="60"/>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8E6CBB" w:rsidP="00652EBD" w14:paraId="782C4305" w14:textId="4E43E540">
      <w:pPr>
        <w:spacing w:after="120"/>
      </w:pPr>
      <w:bookmarkStart w:id="3" w:name="_Hlk87979686"/>
      <w:r>
        <w:t xml:space="preserve">We have proposed </w:t>
      </w:r>
      <w:r w:rsidR="00FC5F67">
        <w:t>s</w:t>
      </w:r>
      <w:r>
        <w:t>elect</w:t>
      </w:r>
      <w:r w:rsidR="00FC5F67">
        <w:t>ing</w:t>
      </w:r>
      <w:r>
        <w:t xml:space="preserve"> sites purposely </w:t>
      </w:r>
      <w:r w:rsidR="003E059B">
        <w:t>and us</w:t>
      </w:r>
      <w:r w:rsidR="00FC5F67">
        <w:t>ing</w:t>
      </w:r>
      <w:r w:rsidR="003E059B">
        <w:t xml:space="preserve"> qualitative methods to collect data, as </w:t>
      </w:r>
      <w:r w:rsidR="00274758">
        <w:t>this site selection strategy and these</w:t>
      </w:r>
      <w:r w:rsidR="003E059B">
        <w:t xml:space="preserve"> methods are optimal for achieving the study’s objectives.  </w:t>
      </w:r>
      <w:r w:rsidR="00230AF5">
        <w:t>Q</w:t>
      </w:r>
      <w:r w:rsidR="003E059B">
        <w:t xml:space="preserve">ualitative methods are appropriate for this study because they allow for the collection of </w:t>
      </w:r>
      <w:r w:rsidR="00230AF5">
        <w:t xml:space="preserve">data from </w:t>
      </w:r>
      <w:r w:rsidR="003E059B">
        <w:t xml:space="preserve">multiple sources </w:t>
      </w:r>
      <w:r w:rsidR="00230AF5">
        <w:t>and</w:t>
      </w:r>
      <w:r w:rsidR="003E059B">
        <w:t xml:space="preserve"> a variety of respondents, such as through interviews, focus groups, document review, and descriptive analysis of TANF caseload data</w:t>
      </w:r>
      <w:r w:rsidR="00230AF5">
        <w:t>,</w:t>
      </w:r>
      <w:r w:rsidR="003E059B">
        <w:t xml:space="preserve"> to gain an in-depth, multi-faceted understanding of how policies and processes were implemented and experienced within a real-life context (</w:t>
      </w:r>
      <w:r w:rsidR="00F9495F">
        <w:t>Creswell 2007</w:t>
      </w:r>
      <w:r w:rsidR="003E059B">
        <w:t xml:space="preserve">).  Qualitative methods allow us to explore </w:t>
      </w:r>
      <w:r>
        <w:t xml:space="preserve">critical questions that we would be unable to answer with quantitative methods including – </w:t>
      </w:r>
    </w:p>
    <w:p w:rsidR="008E6CBB" w:rsidP="00BB3A89" w14:paraId="105392A8" w14:textId="712E00D5">
      <w:pPr>
        <w:pStyle w:val="ListParagraph"/>
        <w:numPr>
          <w:ilvl w:val="0"/>
          <w:numId w:val="33"/>
        </w:numPr>
      </w:pPr>
      <w:r>
        <w:t xml:space="preserve">the motivations for particular changes to TANF policies and </w:t>
      </w:r>
      <w:r>
        <w:t>processes;</w:t>
      </w:r>
    </w:p>
    <w:p w:rsidR="008E6CBB" w:rsidP="00BB3A89" w14:paraId="66A9EB43" w14:textId="77777777">
      <w:pPr>
        <w:pStyle w:val="ListParagraph"/>
        <w:numPr>
          <w:ilvl w:val="0"/>
          <w:numId w:val="33"/>
        </w:numPr>
      </w:pPr>
      <w:r>
        <w:t xml:space="preserve">potential gaps between the intended implementation of </w:t>
      </w:r>
      <w:r>
        <w:t>those</w:t>
      </w:r>
      <w:r>
        <w:t xml:space="preserve"> policy or process change</w:t>
      </w:r>
      <w:r>
        <w:t>s</w:t>
      </w:r>
      <w:r>
        <w:t xml:space="preserve"> and </w:t>
      </w:r>
      <w:r>
        <w:t>their</w:t>
      </w:r>
      <w:r>
        <w:t xml:space="preserve"> actual </w:t>
      </w:r>
      <w:r>
        <w:t>implementation</w:t>
      </w:r>
      <w:r>
        <w:t>;</w:t>
      </w:r>
    </w:p>
    <w:p w:rsidR="008E6CBB" w:rsidP="00BB3A89" w14:paraId="55EB35B7" w14:textId="6234AD11">
      <w:pPr>
        <w:pStyle w:val="ListParagraph"/>
        <w:numPr>
          <w:ilvl w:val="0"/>
          <w:numId w:val="33"/>
        </w:numPr>
      </w:pPr>
      <w:r>
        <w:t>TANF program administrator and staff members</w:t>
      </w:r>
      <w:r w:rsidR="00F029F9">
        <w:t>’</w:t>
      </w:r>
      <w:r>
        <w:t xml:space="preserve"> understanding of </w:t>
      </w:r>
      <w:r w:rsidR="005D3104">
        <w:t>any</w:t>
      </w:r>
      <w:r>
        <w:t xml:space="preserve"> challenges around th</w:t>
      </w:r>
      <w:r>
        <w:t xml:space="preserve">eir </w:t>
      </w:r>
      <w:r>
        <w:t>implementation</w:t>
      </w:r>
      <w:r>
        <w:t>; and</w:t>
      </w:r>
    </w:p>
    <w:p w:rsidR="008E6CBB" w:rsidP="00BB3A89" w14:paraId="5E649F9B" w14:textId="50DB0ED4">
      <w:pPr>
        <w:pStyle w:val="ListParagraph"/>
        <w:numPr>
          <w:ilvl w:val="0"/>
          <w:numId w:val="33"/>
        </w:numPr>
      </w:pPr>
      <w:r>
        <w:t>program participants</w:t>
      </w:r>
      <w:r w:rsidR="00F029F9">
        <w:t>’</w:t>
      </w:r>
      <w:r>
        <w:t xml:space="preserve"> experiences of </w:t>
      </w:r>
      <w:r w:rsidR="00F029F9">
        <w:t>these policy or process changes and their implementation</w:t>
      </w:r>
      <w:r>
        <w:t xml:space="preserve">.  </w:t>
      </w:r>
    </w:p>
    <w:p w:rsidR="00DB52D9" w:rsidP="00BB126E" w14:paraId="1F1B64D4" w14:textId="62F0B8B4">
      <w:pPr>
        <w:spacing w:after="0"/>
      </w:pPr>
      <w:r>
        <w:t>These methods can offer additional insights into</w:t>
      </w:r>
      <w:r w:rsidR="00A75F43">
        <w:t xml:space="preserve"> whether those </w:t>
      </w:r>
      <w:r w:rsidR="00D60DE7">
        <w:t>changes</w:t>
      </w:r>
      <w:r w:rsidR="00A75F43">
        <w:t xml:space="preserve"> made it easier or harder for program participants </w:t>
      </w:r>
      <w:r w:rsidR="00573773">
        <w:t xml:space="preserve">of different racial and ethnic backgrounds </w:t>
      </w:r>
      <w:r w:rsidR="00A75F43">
        <w:t xml:space="preserve">to access or maintain access to the </w:t>
      </w:r>
      <w:r w:rsidR="00A75F43">
        <w:t>program and why some participants may have experienced different benefits or challenges</w:t>
      </w:r>
      <w:r w:rsidR="00D60DE7">
        <w:t xml:space="preserve"> associated with these changes</w:t>
      </w:r>
      <w:r w:rsidR="00A75F43">
        <w:t xml:space="preserve">. </w:t>
      </w:r>
    </w:p>
    <w:p w:rsidR="00BB126E" w:rsidP="00652EBD" w14:paraId="47EABF3C" w14:textId="77777777">
      <w:pPr>
        <w:spacing w:after="0"/>
      </w:pPr>
    </w:p>
    <w:p w:rsidR="004D03FD" w:rsidP="00BB126E" w14:paraId="20F84133" w14:textId="13B74594">
      <w:pPr>
        <w:spacing w:after="0"/>
      </w:pPr>
      <w:r>
        <w:t xml:space="preserve">A purposive sample will allow us to select sites that represent the racial and ethnic diversity of the state and to better pinpoint the different experiences of </w:t>
      </w:r>
      <w:r>
        <w:t>particular racial</w:t>
      </w:r>
      <w:r>
        <w:t xml:space="preserve"> and ethnic groups within the state.</w:t>
      </w:r>
    </w:p>
    <w:p w:rsidR="00BB126E" w:rsidP="00652EBD" w14:paraId="78F4FE01" w14:textId="77777777">
      <w:pPr>
        <w:spacing w:after="0"/>
      </w:pPr>
    </w:p>
    <w:bookmarkEnd w:id="3"/>
    <w:p w:rsidR="00D60CF9" w:rsidP="00BB126E" w14:paraId="1E6351CD" w14:textId="236F8424">
      <w:pPr>
        <w:spacing w:after="0"/>
        <w:rPr>
          <w:rFonts w:cstheme="minorHAnsi"/>
        </w:rPr>
      </w:pPr>
      <w:r>
        <w:rPr>
          <w:rFonts w:eastAsia="Lato" w:cstheme="minorHAnsi"/>
        </w:rPr>
        <w:t xml:space="preserve">The results, drawn from a subsample of </w:t>
      </w:r>
      <w:r w:rsidR="005C212F">
        <w:rPr>
          <w:rFonts w:eastAsia="Lato" w:cstheme="minorHAnsi"/>
        </w:rPr>
        <w:t>individuals</w:t>
      </w:r>
      <w:r>
        <w:rPr>
          <w:rFonts w:eastAsia="Lato" w:cstheme="minorHAnsi"/>
        </w:rPr>
        <w:t xml:space="preserve"> enrolled in </w:t>
      </w:r>
      <w:r w:rsidR="00910C07">
        <w:rPr>
          <w:rFonts w:eastAsia="Lato" w:cstheme="minorHAnsi"/>
        </w:rPr>
        <w:t xml:space="preserve">TANF </w:t>
      </w:r>
      <w:r w:rsidR="00134EEA">
        <w:rPr>
          <w:rFonts w:eastAsia="Lato" w:cstheme="minorHAnsi"/>
        </w:rPr>
        <w:t xml:space="preserve">and individuals likely eligible but not receiving TANF, </w:t>
      </w:r>
      <w:r>
        <w:rPr>
          <w:rFonts w:eastAsia="Lato" w:cstheme="minorHAnsi"/>
        </w:rPr>
        <w:t xml:space="preserve">during the study period, are not designed to be representative of or generalizable to all </w:t>
      </w:r>
      <w:r w:rsidR="005C212F">
        <w:rPr>
          <w:rFonts w:eastAsia="Lato" w:cstheme="minorHAnsi"/>
        </w:rPr>
        <w:t xml:space="preserve">individuals </w:t>
      </w:r>
      <w:r w:rsidR="00910C07">
        <w:rPr>
          <w:rFonts w:eastAsia="Lato" w:cstheme="minorHAnsi"/>
        </w:rPr>
        <w:t>receiving TANF</w:t>
      </w:r>
      <w:r w:rsidR="009572B1">
        <w:rPr>
          <w:rFonts w:eastAsia="Lato" w:cstheme="minorHAnsi"/>
        </w:rPr>
        <w:t xml:space="preserve"> in the selected state or in other states, </w:t>
      </w:r>
      <w:r>
        <w:rPr>
          <w:rFonts w:eastAsia="Lato" w:cstheme="minorHAnsi"/>
        </w:rPr>
        <w:t xml:space="preserve">but are intended to </w:t>
      </w:r>
      <w:r w:rsidR="009572B1">
        <w:rPr>
          <w:rFonts w:eastAsia="Lato" w:cstheme="minorHAnsi"/>
        </w:rPr>
        <w:t>capture</w:t>
      </w:r>
      <w:r>
        <w:rPr>
          <w:rFonts w:eastAsia="Lato" w:cstheme="minorHAnsi"/>
        </w:rPr>
        <w:t xml:space="preserve"> variation </w:t>
      </w:r>
      <w:r w:rsidR="009572B1">
        <w:rPr>
          <w:rFonts w:eastAsia="Lato" w:cstheme="minorHAnsi"/>
        </w:rPr>
        <w:t xml:space="preserve">and commonalities </w:t>
      </w:r>
      <w:r>
        <w:rPr>
          <w:rFonts w:eastAsia="Lato" w:cstheme="minorHAnsi"/>
        </w:rPr>
        <w:t>in</w:t>
      </w:r>
      <w:r w:rsidR="009572B1">
        <w:rPr>
          <w:rFonts w:eastAsia="Lato" w:cstheme="minorHAnsi"/>
        </w:rPr>
        <w:t xml:space="preserve"> </w:t>
      </w:r>
      <w:r>
        <w:rPr>
          <w:rFonts w:eastAsia="Lato" w:cstheme="minorHAnsi"/>
        </w:rPr>
        <w:t>s</w:t>
      </w:r>
      <w:r w:rsidR="009572B1">
        <w:rPr>
          <w:rFonts w:eastAsia="Lato" w:cstheme="minorHAnsi"/>
        </w:rPr>
        <w:t>tudy participants</w:t>
      </w:r>
      <w:r>
        <w:rPr>
          <w:rFonts w:eastAsia="Lato" w:cstheme="minorHAnsi"/>
        </w:rPr>
        <w:t xml:space="preserve">’ experiences.  </w:t>
      </w:r>
      <w:r w:rsidRPr="001A59B6" w:rsidR="0022176A">
        <w:rPr>
          <w:rFonts w:cstheme="minorHAnsi"/>
        </w:rPr>
        <w:t>As</w:t>
      </w:r>
      <w:r w:rsidRPr="001A59B6" w:rsidR="00A42C71">
        <w:rPr>
          <w:rFonts w:cstheme="minorHAnsi"/>
        </w:rPr>
        <w:t xml:space="preserve"> noted in Supporting Statement A, this information is not intended to be used as the principal basis for public policy decisions and is not expected to meet the threshold of influential or highly influential scientific information.  </w:t>
      </w:r>
    </w:p>
    <w:p w:rsidR="00BB126E" w:rsidRPr="00F81A50" w:rsidP="00652EBD" w14:paraId="082D18EC" w14:textId="77777777">
      <w:pPr>
        <w:spacing w:after="0"/>
        <w:rPr>
          <w:rFonts w:cstheme="minorHAnsi"/>
        </w:rPr>
      </w:pPr>
    </w:p>
    <w:p w:rsidR="00A42C71" w:rsidRPr="001A59B6" w:rsidP="00123B3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80551E" w14:paraId="4C77B3BD" w14:textId="77777777">
      <w:pPr>
        <w:autoSpaceDE w:val="0"/>
        <w:autoSpaceDN w:val="0"/>
        <w:adjustRightInd w:val="0"/>
        <w:spacing w:after="60"/>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9E5DAB" w:rsidP="00123B31" w14:paraId="13785B04" w14:textId="4BDCB912">
      <w:pPr>
        <w:rPr>
          <w:rFonts w:eastAsia="Times New Roman"/>
          <w:color w:val="000000" w:themeColor="text1"/>
        </w:rPr>
      </w:pPr>
      <w:r>
        <w:rPr>
          <w:rFonts w:eastAsia="Times New Roman"/>
          <w:color w:val="000000" w:themeColor="text1"/>
        </w:rPr>
        <w:t xml:space="preserve">To achieve the study’s objectives, we will conduct qualitative research </w:t>
      </w:r>
      <w:r w:rsidR="00E51973">
        <w:rPr>
          <w:rFonts w:eastAsia="Times New Roman"/>
          <w:color w:val="000000" w:themeColor="text1"/>
        </w:rPr>
        <w:t>with staff who administer TANF at the state level and at</w:t>
      </w:r>
      <w:r>
        <w:rPr>
          <w:rFonts w:eastAsia="Times New Roman"/>
          <w:color w:val="000000" w:themeColor="text1"/>
        </w:rPr>
        <w:t xml:space="preserve"> three </w:t>
      </w:r>
      <w:r w:rsidR="00E51973">
        <w:rPr>
          <w:rFonts w:eastAsia="Times New Roman"/>
          <w:color w:val="000000" w:themeColor="text1"/>
        </w:rPr>
        <w:t xml:space="preserve">local </w:t>
      </w:r>
      <w:r>
        <w:rPr>
          <w:rFonts w:eastAsia="Times New Roman"/>
          <w:color w:val="000000" w:themeColor="text1"/>
        </w:rPr>
        <w:t>sites</w:t>
      </w:r>
      <w:r w:rsidR="00E51973">
        <w:rPr>
          <w:rFonts w:eastAsia="Times New Roman"/>
          <w:color w:val="000000" w:themeColor="text1"/>
        </w:rPr>
        <w:t xml:space="preserve"> within the state</w:t>
      </w:r>
      <w:r>
        <w:rPr>
          <w:rFonts w:eastAsia="Times New Roman"/>
          <w:color w:val="000000" w:themeColor="text1"/>
        </w:rPr>
        <w:t xml:space="preserve">.  At the state level, the target population includes the senior leadership of the state’s TANF program (those leaders responsible for making TANF policy and programmatic decisions) and their </w:t>
      </w:r>
      <w:r w:rsidR="001C207B">
        <w:rPr>
          <w:rFonts w:eastAsia="Times New Roman"/>
          <w:color w:val="000000" w:themeColor="text1"/>
        </w:rPr>
        <w:t>core</w:t>
      </w:r>
      <w:r>
        <w:rPr>
          <w:rFonts w:eastAsia="Times New Roman"/>
          <w:color w:val="000000" w:themeColor="text1"/>
        </w:rPr>
        <w:t xml:space="preserve"> staff.  For each of the three sites, the target population includes </w:t>
      </w:r>
      <w:bookmarkStart w:id="4" w:name="_Hlk87793326"/>
      <w:r w:rsidR="00F9495F">
        <w:rPr>
          <w:rFonts w:eastAsia="Times New Roman"/>
          <w:color w:val="000000" w:themeColor="text1"/>
        </w:rPr>
        <w:t>regional</w:t>
      </w:r>
      <w:r w:rsidR="00E31879">
        <w:rPr>
          <w:rFonts w:eastAsia="Times New Roman"/>
          <w:color w:val="000000" w:themeColor="text1"/>
        </w:rPr>
        <w:t xml:space="preserve"> </w:t>
      </w:r>
      <w:r w:rsidR="00D1225F">
        <w:rPr>
          <w:rFonts w:eastAsia="Times New Roman"/>
          <w:color w:val="000000" w:themeColor="text1"/>
        </w:rPr>
        <w:t xml:space="preserve">TANF administrators and staff, </w:t>
      </w:r>
      <w:r w:rsidR="00040130">
        <w:rPr>
          <w:rFonts w:eastAsia="Times New Roman"/>
          <w:color w:val="000000" w:themeColor="text1"/>
        </w:rPr>
        <w:t xml:space="preserve">staff from </w:t>
      </w:r>
      <w:r w:rsidR="00D1225F">
        <w:rPr>
          <w:rFonts w:eastAsia="Times New Roman"/>
          <w:color w:val="000000" w:themeColor="text1"/>
        </w:rPr>
        <w:t>community</w:t>
      </w:r>
      <w:r w:rsidR="001123C1">
        <w:rPr>
          <w:rFonts w:eastAsia="Times New Roman"/>
          <w:color w:val="000000" w:themeColor="text1"/>
        </w:rPr>
        <w:t>-</w:t>
      </w:r>
      <w:r w:rsidR="00972F84">
        <w:rPr>
          <w:rFonts w:eastAsia="Times New Roman"/>
          <w:color w:val="000000" w:themeColor="text1"/>
        </w:rPr>
        <w:t>based organizations</w:t>
      </w:r>
      <w:r w:rsidR="00970F25">
        <w:rPr>
          <w:rFonts w:eastAsia="Times New Roman"/>
          <w:color w:val="000000" w:themeColor="text1"/>
        </w:rPr>
        <w:t xml:space="preserve"> that serve TANF-eligible individuals</w:t>
      </w:r>
      <w:r w:rsidR="006C7B04">
        <w:rPr>
          <w:rFonts w:eastAsia="Times New Roman"/>
          <w:color w:val="000000" w:themeColor="text1"/>
        </w:rPr>
        <w:t xml:space="preserve">, </w:t>
      </w:r>
      <w:r w:rsidR="00970F25">
        <w:rPr>
          <w:rFonts w:eastAsia="Times New Roman"/>
          <w:color w:val="000000" w:themeColor="text1"/>
        </w:rPr>
        <w:t>staff from programs partnering with the state in the provision of tablet computers to TANF program participants</w:t>
      </w:r>
      <w:r w:rsidR="00FF5B18">
        <w:rPr>
          <w:rFonts w:eastAsia="Times New Roman"/>
          <w:color w:val="000000" w:themeColor="text1"/>
        </w:rPr>
        <w:t xml:space="preserve"> or other virtual services</w:t>
      </w:r>
      <w:r w:rsidR="00970F25">
        <w:rPr>
          <w:rFonts w:eastAsia="Times New Roman"/>
          <w:color w:val="000000" w:themeColor="text1"/>
        </w:rPr>
        <w:t xml:space="preserve">, </w:t>
      </w:r>
      <w:r w:rsidR="00040130">
        <w:rPr>
          <w:rFonts w:eastAsia="Times New Roman"/>
          <w:color w:val="000000" w:themeColor="text1"/>
        </w:rPr>
        <w:t xml:space="preserve">individuals </w:t>
      </w:r>
      <w:r w:rsidR="00D1225F">
        <w:rPr>
          <w:rFonts w:eastAsia="Times New Roman"/>
          <w:color w:val="000000" w:themeColor="text1"/>
        </w:rPr>
        <w:t>enrolled in TANF</w:t>
      </w:r>
      <w:r w:rsidR="00024525">
        <w:rPr>
          <w:rFonts w:eastAsia="Times New Roman"/>
          <w:color w:val="000000" w:themeColor="text1"/>
        </w:rPr>
        <w:t xml:space="preserve"> and participating in the tablet program</w:t>
      </w:r>
      <w:r w:rsidR="00134EEA">
        <w:rPr>
          <w:rFonts w:eastAsia="Times New Roman"/>
          <w:color w:val="000000" w:themeColor="text1"/>
        </w:rPr>
        <w:t xml:space="preserve">, and </w:t>
      </w:r>
      <w:r w:rsidR="00134EEA">
        <w:rPr>
          <w:iCs/>
        </w:rPr>
        <w:t>individuals likely eligible but not receiving TANF</w:t>
      </w:r>
      <w:r w:rsidR="00D1225F">
        <w:rPr>
          <w:rFonts w:eastAsia="Times New Roman"/>
          <w:color w:val="000000" w:themeColor="text1"/>
        </w:rPr>
        <w:t xml:space="preserve">. </w:t>
      </w:r>
      <w:bookmarkEnd w:id="4"/>
    </w:p>
    <w:p w:rsidR="009E5DAB" w:rsidP="00123B31" w14:paraId="739C5861" w14:textId="4B681154">
      <w:pPr>
        <w:rPr>
          <w:rFonts w:eastAsia="Times New Roman"/>
          <w:color w:val="000000" w:themeColor="text1"/>
        </w:rPr>
      </w:pPr>
      <w:r>
        <w:rPr>
          <w:rFonts w:eastAsia="Times New Roman"/>
          <w:color w:val="000000" w:themeColor="text1"/>
        </w:rPr>
        <w:t xml:space="preserve">The research team will use nonprobability, purposive sampling to select the three sites and to identify potential respondents who can provide information on the study’s key constructs.  Given that participants will be purposively selected, they will not be representative of the population of TANF administrators, staff, community </w:t>
      </w:r>
      <w:r w:rsidR="00972F84">
        <w:rPr>
          <w:rFonts w:eastAsia="Times New Roman"/>
          <w:color w:val="000000" w:themeColor="text1"/>
        </w:rPr>
        <w:t>organizations</w:t>
      </w:r>
      <w:r>
        <w:rPr>
          <w:rFonts w:eastAsia="Times New Roman"/>
          <w:color w:val="000000" w:themeColor="text1"/>
        </w:rPr>
        <w:t>, or individuals enrolled in</w:t>
      </w:r>
      <w:r w:rsidR="00134EEA">
        <w:rPr>
          <w:rFonts w:eastAsia="Times New Roman"/>
          <w:color w:val="000000" w:themeColor="text1"/>
        </w:rPr>
        <w:t>/likely eligible fo</w:t>
      </w:r>
      <w:r w:rsidR="000B7362">
        <w:rPr>
          <w:rFonts w:eastAsia="Times New Roman"/>
          <w:color w:val="000000" w:themeColor="text1"/>
        </w:rPr>
        <w:t>r</w:t>
      </w:r>
      <w:r>
        <w:rPr>
          <w:rFonts w:eastAsia="Times New Roman"/>
          <w:color w:val="000000" w:themeColor="text1"/>
        </w:rPr>
        <w:t xml:space="preserve"> TANF.</w:t>
      </w:r>
    </w:p>
    <w:p w:rsidR="009D29F2" w:rsidRPr="00F81A50" w:rsidP="00123B31" w14:paraId="3062D4E5" w14:textId="1F323C34">
      <w:pPr>
        <w:rPr>
          <w:rFonts w:eastAsia="Times New Roman"/>
          <w:color w:val="000000" w:themeColor="text1"/>
        </w:rPr>
      </w:pPr>
      <w:r>
        <w:t xml:space="preserve">In recruiting potential respondents, we aim to obtain variation in individuals’ experiences to understand how the policy and process changes </w:t>
      </w:r>
      <w:r w:rsidR="009E1339">
        <w:t xml:space="preserve">to the TANF program </w:t>
      </w:r>
      <w:r>
        <w:t>due to the COVID-19 pandemic were understood and experienced within a given site.</w:t>
      </w:r>
    </w:p>
    <w:p w:rsidR="00A42C71" w:rsidRPr="00780613" w:rsidP="00A20868" w14:paraId="01202876" w14:textId="27034E74">
      <w:pPr>
        <w:autoSpaceDE w:val="0"/>
        <w:autoSpaceDN w:val="0"/>
        <w:adjustRightInd w:val="0"/>
        <w:spacing w:after="60"/>
        <w:contextualSpacing/>
        <w:rPr>
          <w:rFonts w:eastAsia="Times New Roman" w:cstheme="minorHAnsi"/>
          <w:i/>
          <w:color w:val="000000"/>
        </w:rPr>
      </w:pPr>
      <w:r w:rsidRPr="001A59B6">
        <w:rPr>
          <w:rFonts w:eastAsia="Times New Roman" w:cstheme="minorHAnsi"/>
          <w:i/>
          <w:color w:val="000000"/>
        </w:rPr>
        <w:t>Site Selection</w:t>
      </w:r>
    </w:p>
    <w:p w:rsidR="00F87878" w:rsidRPr="00652EBD" w:rsidP="00A20868" w14:paraId="15FFB982" w14:textId="630C5987">
      <w:pPr>
        <w:pStyle w:val="ListParagraph"/>
        <w:spacing w:after="0"/>
        <w:ind w:left="0"/>
        <w:rPr>
          <w:rFonts w:cstheme="minorHAnsi"/>
          <w:u w:val="single"/>
        </w:rPr>
      </w:pPr>
      <w:r w:rsidRPr="00652EBD">
        <w:rPr>
          <w:rFonts w:cstheme="minorHAnsi"/>
          <w:u w:val="single"/>
        </w:rPr>
        <w:t>State selection</w:t>
      </w:r>
    </w:p>
    <w:p w:rsidR="00F87878" w:rsidP="00A20868" w14:paraId="4291C9DF" w14:textId="589AB741">
      <w:pPr>
        <w:pStyle w:val="ListParagraph"/>
        <w:spacing w:after="0"/>
        <w:ind w:left="0"/>
      </w:pPr>
      <w:r>
        <w:t xml:space="preserve">The project team </w:t>
      </w:r>
      <w:r w:rsidR="00BF6FC3">
        <w:t xml:space="preserve">will select one state that is willing to participate and that meets </w:t>
      </w:r>
      <w:r>
        <w:t>study selection criteria including: implementation of virtual services and other practice and policy changes in response to COVID-19 (e.g., providing virtual case management and job search activities, and other resources such as electronic tablets), and has a racially and ethnically diverse TANF population.</w:t>
      </w:r>
    </w:p>
    <w:p w:rsidR="00F81A50" w:rsidP="00A20868" w14:paraId="3BFD60F5" w14:textId="3D04F436">
      <w:pPr>
        <w:pStyle w:val="ListParagraph"/>
        <w:spacing w:after="0"/>
        <w:ind w:left="0"/>
        <w:rPr>
          <w:rFonts w:cstheme="minorHAnsi"/>
        </w:rPr>
      </w:pPr>
    </w:p>
    <w:p w:rsidR="00652EBD" w:rsidP="00A20868" w14:paraId="02198C8B" w14:textId="29316A91">
      <w:pPr>
        <w:pStyle w:val="ListParagraph"/>
        <w:spacing w:after="0"/>
        <w:ind w:left="0"/>
        <w:rPr>
          <w:rFonts w:cstheme="minorHAnsi"/>
        </w:rPr>
      </w:pPr>
    </w:p>
    <w:p w:rsidR="00652EBD" w:rsidP="00A20868" w14:paraId="67D20DC0" w14:textId="77777777">
      <w:pPr>
        <w:pStyle w:val="ListParagraph"/>
        <w:spacing w:after="0"/>
        <w:ind w:left="0"/>
        <w:rPr>
          <w:rFonts w:cstheme="minorHAnsi"/>
        </w:rPr>
      </w:pPr>
    </w:p>
    <w:p w:rsidR="00F87878" w:rsidRPr="00652EBD" w:rsidP="00A20868" w14:paraId="7AD018AD" w14:textId="77777777">
      <w:pPr>
        <w:pStyle w:val="ListParagraph"/>
        <w:spacing w:after="0"/>
        <w:ind w:left="0"/>
        <w:rPr>
          <w:rFonts w:cstheme="minorHAnsi"/>
          <w:u w:val="single"/>
        </w:rPr>
      </w:pPr>
      <w:r w:rsidRPr="00652EBD">
        <w:rPr>
          <w:rFonts w:cstheme="minorHAnsi"/>
          <w:u w:val="single"/>
        </w:rPr>
        <w:t>Site selection</w:t>
      </w:r>
    </w:p>
    <w:p w:rsidR="00780613" w:rsidP="00A20868" w14:paraId="7C161010" w14:textId="0D901CBF">
      <w:pPr>
        <w:pStyle w:val="ListParagraph"/>
        <w:spacing w:after="0"/>
        <w:ind w:left="0"/>
      </w:pPr>
      <w:r>
        <w:t>We will identify the three sites for the study in consultation with the study state, selecting areas that allow the study to explore how</w:t>
      </w:r>
      <w:r w:rsidR="00F9495F">
        <w:t xml:space="preserve"> pandemic-related practice and policy changes may be experienced and implemented in different contexts</w:t>
      </w:r>
      <w:r w:rsidR="00D40FED">
        <w:t xml:space="preserve"> and by different racial and ethnic populations</w:t>
      </w:r>
      <w:r w:rsidR="00F9495F">
        <w:t xml:space="preserve">. </w:t>
      </w:r>
    </w:p>
    <w:p w:rsidR="00F81A50" w:rsidP="00A20868" w14:paraId="5DF4860D" w14:textId="77777777">
      <w:pPr>
        <w:pStyle w:val="ListParagraph"/>
        <w:spacing w:after="0"/>
        <w:ind w:left="0"/>
        <w:rPr>
          <w:rFonts w:cstheme="minorHAnsi"/>
        </w:rPr>
      </w:pPr>
    </w:p>
    <w:p w:rsidR="00780613" w:rsidP="00A20868" w14:paraId="580D167C" w14:textId="6A7BB80A">
      <w:pPr>
        <w:pStyle w:val="ListParagraph"/>
        <w:spacing w:after="0"/>
        <w:ind w:left="0"/>
        <w:rPr>
          <w:rFonts w:cstheme="minorHAnsi"/>
          <w:i/>
          <w:iCs/>
        </w:rPr>
      </w:pPr>
      <w:r w:rsidRPr="00E41B9F">
        <w:rPr>
          <w:rFonts w:cstheme="minorHAnsi"/>
          <w:i/>
          <w:iCs/>
        </w:rPr>
        <w:t xml:space="preserve">Respondent Recruitment </w:t>
      </w:r>
    </w:p>
    <w:p w:rsidR="00A42C71" w:rsidRPr="00652EBD" w:rsidP="00A20868" w14:paraId="705CF94B" w14:textId="6EC7A6ED">
      <w:pPr>
        <w:pStyle w:val="ListParagraph"/>
        <w:spacing w:after="0"/>
        <w:ind w:left="0"/>
        <w:rPr>
          <w:rFonts w:cstheme="minorHAnsi"/>
          <w:u w:val="single"/>
        </w:rPr>
      </w:pPr>
      <w:r w:rsidRPr="00652EBD">
        <w:rPr>
          <w:rFonts w:cstheme="minorHAnsi"/>
          <w:u w:val="single"/>
        </w:rPr>
        <w:t>State</w:t>
      </w:r>
      <w:r w:rsidRPr="00652EBD" w:rsidR="00981F22">
        <w:rPr>
          <w:rFonts w:cstheme="minorHAnsi"/>
          <w:u w:val="single"/>
        </w:rPr>
        <w:t xml:space="preserve"> and regional</w:t>
      </w:r>
      <w:r w:rsidRPr="00652EBD">
        <w:rPr>
          <w:rFonts w:cstheme="minorHAnsi"/>
          <w:u w:val="single"/>
        </w:rPr>
        <w:t xml:space="preserve"> TANF administrators</w:t>
      </w:r>
    </w:p>
    <w:p w:rsidR="009A0321" w:rsidP="00123B31" w14:paraId="37FEBA4A" w14:textId="4CA66F87">
      <w:pPr>
        <w:spacing w:after="0"/>
      </w:pPr>
      <w:r>
        <w:t xml:space="preserve">Recruitment </w:t>
      </w:r>
      <w:r w:rsidR="00E41B9F">
        <w:t xml:space="preserve">of </w:t>
      </w:r>
      <w:r w:rsidR="00981F22">
        <w:t xml:space="preserve">state and regional </w:t>
      </w:r>
      <w:r w:rsidR="00E41B9F">
        <w:t>TANF administrat</w:t>
      </w:r>
      <w:r>
        <w:t>ors</w:t>
      </w:r>
      <w:r w:rsidR="00E41B9F">
        <w:t xml:space="preserve"> will be purposeful</w:t>
      </w:r>
      <w:r w:rsidR="000B3E3D">
        <w:t xml:space="preserve">.  The project team will aim to talk with </w:t>
      </w:r>
      <w:r w:rsidR="00981F22">
        <w:t xml:space="preserve">state </w:t>
      </w:r>
      <w:r w:rsidR="000B3E3D">
        <w:t xml:space="preserve">TANF administrators knowledgeable about TANF policies and procedures and any changes at the state level in response to COVID-19. </w:t>
      </w:r>
      <w:r w:rsidR="00981F22">
        <w:t>The project team will rely on the insight of the state-level administrators interviewed to identify regional TANF administrators to interview.</w:t>
      </w:r>
    </w:p>
    <w:p w:rsidR="009A0321" w:rsidP="00123B31" w14:paraId="4D8A7C58" w14:textId="77777777">
      <w:pPr>
        <w:spacing w:after="0"/>
      </w:pPr>
    </w:p>
    <w:p w:rsidR="009A0321" w:rsidRPr="00652EBD" w:rsidP="00123B31" w14:paraId="73A8FE98" w14:textId="281172E6">
      <w:pPr>
        <w:spacing w:after="0"/>
        <w:rPr>
          <w:u w:val="single"/>
        </w:rPr>
      </w:pPr>
      <w:r w:rsidRPr="00652EBD">
        <w:rPr>
          <w:u w:val="single"/>
        </w:rPr>
        <w:t xml:space="preserve">Local TANF </w:t>
      </w:r>
      <w:r w:rsidRPr="00652EBD" w:rsidR="00981F22">
        <w:rPr>
          <w:u w:val="single"/>
        </w:rPr>
        <w:t xml:space="preserve">frontline </w:t>
      </w:r>
      <w:r w:rsidRPr="00652EBD">
        <w:rPr>
          <w:u w:val="single"/>
        </w:rPr>
        <w:t>staff</w:t>
      </w:r>
    </w:p>
    <w:p w:rsidR="00E41B9F" w14:paraId="6CDD1949" w14:textId="5E8F3379">
      <w:pPr>
        <w:spacing w:after="0"/>
      </w:pPr>
      <w:r>
        <w:t xml:space="preserve">Recruitment of local TANF staff will be purposeful.  </w:t>
      </w:r>
      <w:r>
        <w:t>The project team will aim to talk with</w:t>
      </w:r>
      <w:r>
        <w:t xml:space="preserve"> local</w:t>
      </w:r>
      <w:r>
        <w:t xml:space="preserve"> </w:t>
      </w:r>
      <w:r>
        <w:t xml:space="preserve">TANF </w:t>
      </w:r>
      <w:r w:rsidR="002717AD">
        <w:t>f</w:t>
      </w:r>
      <w:r>
        <w:t xml:space="preserve">rontline staff that work directly with </w:t>
      </w:r>
      <w:r w:rsidR="00F81A50">
        <w:t>individuals enrolled in TANF</w:t>
      </w:r>
      <w:r w:rsidR="00DF42AB">
        <w:t xml:space="preserve"> </w:t>
      </w:r>
      <w:r>
        <w:t>and administer the program to them</w:t>
      </w:r>
      <w:r w:rsidR="00F63ADD">
        <w:t xml:space="preserve"> at each of the three sites</w:t>
      </w:r>
      <w:r>
        <w:t xml:space="preserve">. These staff may vary in their roles and responsibilities, and we will aim to recruit a group of staff with diverse perspectives on service provision and who work with </w:t>
      </w:r>
      <w:r w:rsidR="00DF42AB">
        <w:t xml:space="preserve">participants </w:t>
      </w:r>
      <w:r>
        <w:t xml:space="preserve">in a variety of capacities. </w:t>
      </w:r>
      <w:r w:rsidR="00981F22">
        <w:t xml:space="preserve">The project team will rely on the insights of regional and state-level administrators to identify the most suitable categories of staff to recruit for interviews and focus groups. </w:t>
      </w:r>
    </w:p>
    <w:p w:rsidR="00E41B9F" w:rsidRPr="00E41B9F" w:rsidP="00A20868" w14:paraId="1CF56C93" w14:textId="77777777">
      <w:pPr>
        <w:pStyle w:val="ListParagraph"/>
        <w:spacing w:after="0"/>
        <w:ind w:left="0"/>
        <w:rPr>
          <w:rFonts w:cstheme="minorHAnsi"/>
          <w:i/>
          <w:iCs/>
        </w:rPr>
      </w:pPr>
    </w:p>
    <w:p w:rsidR="00E41B9F" w:rsidRPr="00652EBD" w:rsidP="00A20868" w14:paraId="6F94F484" w14:textId="7C5BBB25">
      <w:pPr>
        <w:pStyle w:val="ListParagraph"/>
        <w:spacing w:after="0"/>
        <w:ind w:left="0"/>
        <w:rPr>
          <w:rFonts w:cstheme="minorHAnsi"/>
          <w:u w:val="single"/>
        </w:rPr>
      </w:pPr>
      <w:r w:rsidRPr="00652EBD">
        <w:rPr>
          <w:rFonts w:cstheme="minorHAnsi"/>
          <w:u w:val="single"/>
        </w:rPr>
        <w:t>Community</w:t>
      </w:r>
      <w:r w:rsidRPr="00652EBD" w:rsidR="00F81A50">
        <w:rPr>
          <w:rFonts w:cstheme="minorHAnsi"/>
          <w:u w:val="single"/>
        </w:rPr>
        <w:t>-</w:t>
      </w:r>
      <w:r w:rsidRPr="00652EBD" w:rsidR="00397E8F">
        <w:rPr>
          <w:rFonts w:cstheme="minorHAnsi"/>
          <w:u w:val="single"/>
        </w:rPr>
        <w:t xml:space="preserve">based </w:t>
      </w:r>
      <w:r w:rsidRPr="00652EBD" w:rsidR="008E6E85">
        <w:rPr>
          <w:rFonts w:cstheme="minorHAnsi"/>
          <w:u w:val="single"/>
        </w:rPr>
        <w:t xml:space="preserve">organizations </w:t>
      </w:r>
      <w:r w:rsidRPr="00652EBD" w:rsidR="006752D0">
        <w:rPr>
          <w:rFonts w:cstheme="minorHAnsi"/>
          <w:u w:val="single"/>
        </w:rPr>
        <w:t>that serve TANF-eligible individuals</w:t>
      </w:r>
    </w:p>
    <w:p w:rsidR="00B566BA" w:rsidP="00123B31" w14:paraId="474972BF" w14:textId="44E58996">
      <w:pPr>
        <w:spacing w:after="0"/>
      </w:pPr>
      <w:r>
        <w:t xml:space="preserve">Recruitment </w:t>
      </w:r>
      <w:r w:rsidR="00E41B9F">
        <w:t xml:space="preserve">of </w:t>
      </w:r>
      <w:r w:rsidR="00F81A50">
        <w:t>community-based</w:t>
      </w:r>
      <w:r w:rsidR="00397E8F">
        <w:t xml:space="preserve"> </w:t>
      </w:r>
      <w:r w:rsidR="008E6E85">
        <w:t xml:space="preserve">organizations </w:t>
      </w:r>
      <w:r w:rsidR="00E41B9F">
        <w:t xml:space="preserve">will be purposeful. </w:t>
      </w:r>
      <w:r w:rsidR="001F20EC">
        <w:t xml:space="preserve">We will work with TANF </w:t>
      </w:r>
      <w:r w:rsidR="00E41B9F">
        <w:t xml:space="preserve">state administrators </w:t>
      </w:r>
      <w:r w:rsidR="001F20EC">
        <w:t xml:space="preserve">to </w:t>
      </w:r>
      <w:r w:rsidR="00E41B9F">
        <w:t xml:space="preserve">identify relevant community </w:t>
      </w:r>
      <w:r w:rsidR="001F20EC">
        <w:t>organizations</w:t>
      </w:r>
      <w:r w:rsidR="00E41B9F">
        <w:t xml:space="preserve"> that are pivotal in</w:t>
      </w:r>
      <w:r w:rsidR="008B5D07">
        <w:t xml:space="preserve"> assisting families in applying for TANF and other benefits,</w:t>
      </w:r>
      <w:r w:rsidR="00E41B9F">
        <w:t xml:space="preserve"> </w:t>
      </w:r>
      <w:r w:rsidR="008B5D07">
        <w:t>or otherwise work with families experiencing poverty who may be eligible for TANF</w:t>
      </w:r>
      <w:r w:rsidR="00503C66">
        <w:t>.</w:t>
      </w:r>
      <w:r w:rsidR="00397E8F">
        <w:t xml:space="preserve"> We will also work with TANF administrators to identify program partners. </w:t>
      </w:r>
      <w:r w:rsidR="008B5D07">
        <w:t>W</w:t>
      </w:r>
      <w:r w:rsidR="00E41B9F">
        <w:t xml:space="preserve">e will recruit </w:t>
      </w:r>
      <w:r w:rsidR="001F20EC">
        <w:t xml:space="preserve">staff from </w:t>
      </w:r>
      <w:r w:rsidR="008B5D07">
        <w:t xml:space="preserve">these </w:t>
      </w:r>
      <w:r w:rsidR="0080189D">
        <w:t xml:space="preserve">relevant </w:t>
      </w:r>
      <w:r w:rsidR="001F20EC">
        <w:t>organizations</w:t>
      </w:r>
      <w:r w:rsidR="008B5D07">
        <w:t xml:space="preserve"> </w:t>
      </w:r>
      <w:r w:rsidR="00E41B9F">
        <w:t xml:space="preserve">to participate in interviews. These staff will vary in their roles </w:t>
      </w:r>
      <w:bookmarkStart w:id="5" w:name="_Hlk109830916"/>
      <w:r w:rsidR="00E41B9F">
        <w:t>and have diverse perspectives</w:t>
      </w:r>
      <w:r w:rsidR="002528E4">
        <w:t>,</w:t>
      </w:r>
      <w:r w:rsidR="00AF144E">
        <w:t xml:space="preserve"> as a result.  W</w:t>
      </w:r>
      <w:r w:rsidR="00E41B9F">
        <w:t>e</w:t>
      </w:r>
      <w:bookmarkEnd w:id="5"/>
      <w:r w:rsidR="00E41B9F">
        <w:t xml:space="preserve"> will rely on </w:t>
      </w:r>
      <w:r w:rsidR="008B5D07">
        <w:t>the program leaders</w:t>
      </w:r>
      <w:r w:rsidR="00E41B9F">
        <w:t xml:space="preserve"> and their partners to identify </w:t>
      </w:r>
      <w:r w:rsidR="00D04937">
        <w:t xml:space="preserve">which staff are most suitable </w:t>
      </w:r>
      <w:r w:rsidR="008B5D07">
        <w:t>to participate in the study</w:t>
      </w:r>
      <w:r w:rsidR="00D04937">
        <w:t>.</w:t>
      </w:r>
    </w:p>
    <w:p w:rsidR="00B566BA" w:rsidP="00123B31" w14:paraId="4B054E72" w14:textId="77777777">
      <w:pPr>
        <w:spacing w:after="0"/>
        <w:rPr>
          <w:rFonts w:cstheme="minorHAnsi"/>
          <w:i/>
          <w:iCs/>
        </w:rPr>
      </w:pPr>
    </w:p>
    <w:p w:rsidR="00FE362B" w:rsidRPr="00652EBD" w:rsidP="00123B31" w14:paraId="627A5DCC" w14:textId="08FF73AC">
      <w:pPr>
        <w:spacing w:after="0"/>
        <w:rPr>
          <w:u w:val="single"/>
        </w:rPr>
      </w:pPr>
      <w:r w:rsidRPr="00652EBD">
        <w:rPr>
          <w:rFonts w:cstheme="minorHAnsi"/>
          <w:u w:val="single"/>
        </w:rPr>
        <w:t>Tablet providers and program partners</w:t>
      </w:r>
    </w:p>
    <w:p w:rsidR="004C260B" w:rsidP="00123B31" w14:paraId="39A3C02F" w14:textId="7F57C754">
      <w:pPr>
        <w:spacing w:after="0"/>
      </w:pPr>
      <w:r>
        <w:t xml:space="preserve">Recruitment of </w:t>
      </w:r>
      <w:r w:rsidR="00FF5B18">
        <w:t xml:space="preserve">staff from programs partnering with the state in the provision of tablet computers and other virtual services </w:t>
      </w:r>
      <w:r>
        <w:t xml:space="preserve">will be purposeful. We will work with TANF state administrators to identify </w:t>
      </w:r>
      <w:r w:rsidR="00FF5B18">
        <w:t xml:space="preserve">relevant </w:t>
      </w:r>
      <w:r>
        <w:t>program partners</w:t>
      </w:r>
      <w:r w:rsidR="00FF5B18">
        <w:t xml:space="preserve"> in the provision of tablet computers and other virtual services</w:t>
      </w:r>
      <w:r>
        <w:t>. We will recruit staff from these program partners to participate in interviews</w:t>
      </w:r>
      <w:r w:rsidR="000B7362">
        <w:t>.</w:t>
      </w:r>
      <w:r>
        <w:t xml:space="preserve"> </w:t>
      </w:r>
      <w:r w:rsidR="006C7B04">
        <w:t>These staff will vary in their roles and</w:t>
      </w:r>
      <w:r w:rsidR="002528E4">
        <w:t>, as a result,</w:t>
      </w:r>
      <w:r w:rsidR="006C7B04">
        <w:t xml:space="preserve"> </w:t>
      </w:r>
      <w:r w:rsidR="002528E4">
        <w:t>their</w:t>
      </w:r>
      <w:r w:rsidR="006C7B04">
        <w:t xml:space="preserve"> perspectives</w:t>
      </w:r>
      <w:r w:rsidR="002528E4">
        <w:t xml:space="preserve"> on service provision.  W</w:t>
      </w:r>
      <w:r w:rsidR="006C7B04">
        <w:t>e will rely on the program leaders to identify which staff are most suitable to participate in the study</w:t>
      </w:r>
      <w:r w:rsidR="000278D2">
        <w:t>, such as those who have been working directly in administering the tablets to TANF participants and/or who have knowledge of how that administration has been implemented</w:t>
      </w:r>
      <w:r w:rsidR="006C7B04">
        <w:t>.</w:t>
      </w:r>
    </w:p>
    <w:p w:rsidR="00892F70" w:rsidP="00123B31" w14:paraId="4F92B07F" w14:textId="00665DC3">
      <w:pPr>
        <w:spacing w:after="0"/>
        <w:rPr>
          <w:rFonts w:cstheme="minorHAnsi"/>
          <w:i/>
          <w:iCs/>
        </w:rPr>
      </w:pPr>
      <w:r>
        <w:rPr>
          <w:rFonts w:cstheme="minorHAnsi"/>
          <w:i/>
          <w:iCs/>
        </w:rPr>
        <w:t xml:space="preserve"> </w:t>
      </w:r>
    </w:p>
    <w:p w:rsidR="00652EBD" w:rsidP="00123B31" w14:paraId="7227C19A" w14:textId="7A3B20E3">
      <w:pPr>
        <w:spacing w:after="0"/>
        <w:rPr>
          <w:rFonts w:cstheme="minorHAnsi"/>
          <w:i/>
          <w:iCs/>
        </w:rPr>
      </w:pPr>
    </w:p>
    <w:p w:rsidR="00652EBD" w:rsidP="00123B31" w14:paraId="49699AED" w14:textId="736956AD">
      <w:pPr>
        <w:spacing w:after="0"/>
        <w:rPr>
          <w:rFonts w:cstheme="minorHAnsi"/>
          <w:i/>
          <w:iCs/>
        </w:rPr>
      </w:pPr>
    </w:p>
    <w:p w:rsidR="00652EBD" w:rsidP="00123B31" w14:paraId="2B2F3039" w14:textId="77777777">
      <w:pPr>
        <w:spacing w:after="0"/>
        <w:rPr>
          <w:rFonts w:cstheme="minorHAnsi"/>
          <w:i/>
          <w:iCs/>
        </w:rPr>
      </w:pPr>
    </w:p>
    <w:p w:rsidR="00E41B9F" w:rsidRPr="00652EBD" w:rsidP="00123B31" w14:paraId="66D2DE8A" w14:textId="7EBDB344">
      <w:pPr>
        <w:spacing w:after="0"/>
        <w:rPr>
          <w:rFonts w:cstheme="minorHAnsi"/>
          <w:u w:val="single"/>
        </w:rPr>
      </w:pPr>
      <w:r w:rsidRPr="00652EBD">
        <w:rPr>
          <w:rFonts w:cstheme="minorHAnsi"/>
          <w:u w:val="single"/>
        </w:rPr>
        <w:t xml:space="preserve">TANF </w:t>
      </w:r>
      <w:r w:rsidRPr="00652EBD" w:rsidR="00B566BA">
        <w:rPr>
          <w:rFonts w:cstheme="minorHAnsi"/>
          <w:u w:val="single"/>
        </w:rPr>
        <w:t>p</w:t>
      </w:r>
      <w:r w:rsidRPr="00652EBD">
        <w:rPr>
          <w:rFonts w:cstheme="minorHAnsi"/>
          <w:u w:val="single"/>
        </w:rPr>
        <w:t xml:space="preserve">rogram </w:t>
      </w:r>
      <w:r w:rsidRPr="00652EBD" w:rsidR="00B566BA">
        <w:rPr>
          <w:rFonts w:cstheme="minorHAnsi"/>
          <w:u w:val="single"/>
        </w:rPr>
        <w:t>p</w:t>
      </w:r>
      <w:r w:rsidRPr="00652EBD">
        <w:rPr>
          <w:rFonts w:cstheme="minorHAnsi"/>
          <w:u w:val="single"/>
        </w:rPr>
        <w:t>articipants</w:t>
      </w:r>
    </w:p>
    <w:p w:rsidR="009D29F2" w:rsidP="00123B31" w14:paraId="736E4A5E" w14:textId="6371072D">
      <w:pPr>
        <w:spacing w:after="0"/>
      </w:pPr>
      <w:bookmarkStart w:id="6" w:name="_Hlk87802674"/>
      <w:r>
        <w:t xml:space="preserve">Recruitment </w:t>
      </w:r>
      <w:r w:rsidR="00E41B9F">
        <w:t xml:space="preserve">of </w:t>
      </w:r>
      <w:r w:rsidR="00524763">
        <w:t xml:space="preserve">individuals </w:t>
      </w:r>
      <w:r w:rsidR="008B5D07">
        <w:t xml:space="preserve">enrolled in TANF </w:t>
      </w:r>
      <w:r w:rsidR="00E41B9F">
        <w:t xml:space="preserve">will be purposeful. </w:t>
      </w:r>
      <w:bookmarkStart w:id="7" w:name="_Hlk87803258"/>
      <w:r w:rsidR="008B5D07">
        <w:t xml:space="preserve">The project team seeks variation in the </w:t>
      </w:r>
      <w:r w:rsidR="00524763">
        <w:t xml:space="preserve">individuals </w:t>
      </w:r>
      <w:r w:rsidR="008B5D07">
        <w:t xml:space="preserve">that are enrolled in TANF particularly </w:t>
      </w:r>
      <w:r w:rsidR="00E67697">
        <w:t>by race and ethnicity</w:t>
      </w:r>
      <w:bookmarkEnd w:id="7"/>
      <w:r w:rsidR="00E67697">
        <w:t xml:space="preserve"> and </w:t>
      </w:r>
      <w:bookmarkStart w:id="8" w:name="_Hlk87803313"/>
      <w:r w:rsidR="00E67697">
        <w:t>will r</w:t>
      </w:r>
      <w:r w:rsidR="000B7362">
        <w:t>ecruit through TANF staff and community-based organizations</w:t>
      </w:r>
      <w:r w:rsidR="006C7B04">
        <w:t>.</w:t>
      </w:r>
      <w:r w:rsidR="000B7362">
        <w:t xml:space="preserve"> </w:t>
      </w:r>
      <w:bookmarkEnd w:id="8"/>
    </w:p>
    <w:p w:rsidR="00B566BA" w:rsidRPr="00E41B9F" w:rsidP="0019061A" w14:paraId="5ADCFD3A" w14:textId="77777777">
      <w:pPr>
        <w:pStyle w:val="ListParagraph"/>
        <w:spacing w:after="0"/>
        <w:ind w:left="0"/>
        <w:rPr>
          <w:rFonts w:cstheme="minorHAnsi"/>
          <w:i/>
          <w:iCs/>
        </w:rPr>
      </w:pPr>
    </w:p>
    <w:p w:rsidR="00B566BA" w:rsidRPr="00652EBD" w:rsidP="0019061A" w14:paraId="6AEB75B5" w14:textId="3A099747">
      <w:pPr>
        <w:pStyle w:val="ListParagraph"/>
        <w:spacing w:after="0"/>
        <w:ind w:left="0"/>
        <w:rPr>
          <w:rFonts w:cstheme="minorHAnsi"/>
          <w:u w:val="single"/>
        </w:rPr>
      </w:pPr>
      <w:r w:rsidRPr="00652EBD">
        <w:rPr>
          <w:rFonts w:cstheme="minorHAnsi"/>
          <w:u w:val="single"/>
        </w:rPr>
        <w:t xml:space="preserve">Tablet program participants </w:t>
      </w:r>
    </w:p>
    <w:p w:rsidR="00B566BA" w:rsidRPr="009D29F2" w:rsidP="00123B31" w14:paraId="660F8036" w14:textId="62F628CE">
      <w:pPr>
        <w:spacing w:after="0"/>
      </w:pPr>
      <w:r>
        <w:t>Recruitment of individuals enrolled in TANF</w:t>
      </w:r>
      <w:r w:rsidR="00AD1765">
        <w:t xml:space="preserve"> and receiving tablets</w:t>
      </w:r>
      <w:r>
        <w:t xml:space="preserve"> will be purposeful. </w:t>
      </w:r>
      <w:r w:rsidR="004D6B00">
        <w:t xml:space="preserve">The project team seeks variation in the individuals </w:t>
      </w:r>
      <w:r w:rsidR="00FC2383">
        <w:t xml:space="preserve">enrolled in TANF and receiving tablets </w:t>
      </w:r>
      <w:r w:rsidR="004D6B00">
        <w:t xml:space="preserve">particularly by race and ethnicity.  </w:t>
      </w:r>
      <w:r>
        <w:t xml:space="preserve">The project team </w:t>
      </w:r>
      <w:r w:rsidR="006C7B04">
        <w:t xml:space="preserve">will recruit through TANF staff or tablet providers. </w:t>
      </w:r>
    </w:p>
    <w:p w:rsidR="00B566BA" w:rsidRPr="009D29F2" w:rsidP="00123B31" w14:paraId="1CA79842" w14:textId="77777777">
      <w:pPr>
        <w:spacing w:after="0"/>
      </w:pPr>
    </w:p>
    <w:bookmarkEnd w:id="6"/>
    <w:p w:rsidR="00B566BA" w:rsidRPr="00652EBD" w:rsidP="0019061A" w14:paraId="6439C20A" w14:textId="55046F9C">
      <w:pPr>
        <w:pStyle w:val="ListParagraph"/>
        <w:spacing w:after="0"/>
        <w:ind w:left="0"/>
        <w:rPr>
          <w:rFonts w:cstheme="minorHAnsi"/>
          <w:u w:val="single"/>
        </w:rPr>
      </w:pPr>
      <w:r w:rsidRPr="00652EBD">
        <w:rPr>
          <w:rFonts w:cstheme="minorHAnsi"/>
          <w:u w:val="single"/>
        </w:rPr>
        <w:t xml:space="preserve">Individuals </w:t>
      </w:r>
      <w:r w:rsidR="00D33EFB">
        <w:rPr>
          <w:rFonts w:cstheme="minorHAnsi"/>
          <w:u w:val="single"/>
        </w:rPr>
        <w:t xml:space="preserve">likely </w:t>
      </w:r>
      <w:r w:rsidRPr="00652EBD">
        <w:rPr>
          <w:rFonts w:cstheme="minorHAnsi"/>
          <w:u w:val="single"/>
        </w:rPr>
        <w:t>eligible but not receiving TANF</w:t>
      </w:r>
    </w:p>
    <w:p w:rsidR="00B566BA" w:rsidRPr="009D29F2" w:rsidP="00123B31" w14:paraId="16D5EDED" w14:textId="3BE7BF3A">
      <w:pPr>
        <w:spacing w:after="0"/>
      </w:pPr>
      <w:r>
        <w:t>Recruitment of individuals</w:t>
      </w:r>
      <w:r w:rsidR="00D33EFB">
        <w:t xml:space="preserve"> likely</w:t>
      </w:r>
      <w:r>
        <w:t xml:space="preserve"> </w:t>
      </w:r>
      <w:r w:rsidR="00AD1765">
        <w:t xml:space="preserve">eligible but not receiving TANF </w:t>
      </w:r>
      <w:r>
        <w:t>will be purposeful. The project team</w:t>
      </w:r>
      <w:r w:rsidR="00AD1765">
        <w:t xml:space="preserve"> will work with community-based organizations and program partners to identify individuals who </w:t>
      </w:r>
      <w:r w:rsidR="006C7B04">
        <w:t>may be eligible for TANF</w:t>
      </w:r>
      <w:r w:rsidR="00230AF5">
        <w:t xml:space="preserve"> but are not receiving it</w:t>
      </w:r>
      <w:r w:rsidR="006C7B04">
        <w:t xml:space="preserve"> and are </w:t>
      </w:r>
      <w:r w:rsidR="00AD1765">
        <w:t xml:space="preserve">willing to participate in an interview or focus group as part of the study. </w:t>
      </w:r>
      <w:r w:rsidRPr="00024329" w:rsidR="00024329">
        <w:t xml:space="preserve"> </w:t>
      </w:r>
      <w:r w:rsidR="00024329">
        <w:t>The project team will seek variation in the individuals recruited particularly by race and ethnicity</w:t>
      </w:r>
    </w:p>
    <w:p w:rsidR="00E41B9F" w:rsidRPr="001A59B6" w:rsidP="0019061A" w14:paraId="0C0D8B1C" w14:textId="77777777">
      <w:pPr>
        <w:pStyle w:val="ListParagraph"/>
        <w:spacing w:after="0"/>
        <w:ind w:left="0"/>
        <w:rPr>
          <w:rFonts w:cstheme="minorHAnsi"/>
        </w:rPr>
      </w:pPr>
    </w:p>
    <w:p w:rsidR="00A42C71" w:rsidRPr="001A59B6" w:rsidP="0019061A" w14:paraId="39D4A6AF" w14:textId="77777777">
      <w:pPr>
        <w:autoSpaceDE w:val="0"/>
        <w:autoSpaceDN w:val="0"/>
        <w:adjustRightInd w:val="0"/>
        <w:spacing w:after="120"/>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P="0019061A" w14:paraId="2E0B6BE8" w14:textId="06FB09D7">
      <w:pPr>
        <w:autoSpaceDE w:val="0"/>
        <w:autoSpaceDN w:val="0"/>
        <w:adjustRightInd w:val="0"/>
        <w:spacing w:after="60"/>
        <w:rPr>
          <w:rFonts w:eastAsia="Times New Roman" w:cstheme="minorHAnsi"/>
          <w:i/>
          <w:color w:val="000000"/>
        </w:rPr>
      </w:pPr>
      <w:r w:rsidRPr="001A59B6">
        <w:rPr>
          <w:rFonts w:eastAsia="Times New Roman" w:cstheme="minorHAnsi"/>
          <w:i/>
          <w:color w:val="000000"/>
        </w:rPr>
        <w:t>Development of Data Collection Instruments</w:t>
      </w:r>
    </w:p>
    <w:p w:rsidR="00514F7B" w:rsidP="00123B31" w14:paraId="4B49CC52" w14:textId="3C3C8A60">
      <w:pPr>
        <w:spacing w:after="0"/>
        <w:rPr>
          <w:rFonts w:eastAsia="Times New Roman"/>
          <w:color w:val="000000" w:themeColor="text1"/>
        </w:rPr>
      </w:pPr>
      <w:r>
        <w:rPr>
          <w:rFonts w:eastAsia="Times New Roman"/>
          <w:color w:val="000000" w:themeColor="text1"/>
        </w:rPr>
        <w:t xml:space="preserve">We developed </w:t>
      </w:r>
      <w:r w:rsidR="00F9573F">
        <w:rPr>
          <w:rFonts w:eastAsia="Times New Roman"/>
          <w:color w:val="000000" w:themeColor="text1"/>
        </w:rPr>
        <w:t xml:space="preserve">7 </w:t>
      </w:r>
      <w:r>
        <w:rPr>
          <w:rFonts w:eastAsia="Times New Roman"/>
          <w:color w:val="000000" w:themeColor="text1"/>
        </w:rPr>
        <w:t>data collection protocols for this study.  Table A.1 in Supporting Statement A provides details about the respondent, content, purpose, mode, and duration for each</w:t>
      </w:r>
      <w:r w:rsidR="00230AF5">
        <w:rPr>
          <w:rFonts w:eastAsia="Times New Roman"/>
          <w:color w:val="000000" w:themeColor="text1"/>
        </w:rPr>
        <w:t xml:space="preserve"> protocol</w:t>
      </w:r>
      <w:r>
        <w:rPr>
          <w:rFonts w:eastAsia="Times New Roman"/>
          <w:color w:val="000000" w:themeColor="text1"/>
        </w:rPr>
        <w:t>.  The data collection protocols include</w:t>
      </w:r>
      <w:r w:rsidR="00F9573F">
        <w:rPr>
          <w:rFonts w:eastAsia="Times New Roman"/>
          <w:color w:val="000000" w:themeColor="text1"/>
        </w:rPr>
        <w:t xml:space="preserve"> a semi-structured interview protocol for state and regional TANF administrators, a semi-structure interview/focus group guide for TANF local frontline staff, an interview guide for staff at community-based organizations, an interview guide for tablet providers and program partners, an interview/focus group guide for TANF program participants, a focus group guide for tablet program participants, and an interview/focus group guide for individuals likely eligible but not receiving TANF.  </w:t>
      </w:r>
      <w:r>
        <w:rPr>
          <w:rFonts w:eastAsia="Times New Roman"/>
          <w:color w:val="000000" w:themeColor="text1"/>
        </w:rPr>
        <w:t xml:space="preserve"> </w:t>
      </w:r>
    </w:p>
    <w:p w:rsidR="00F2515E" w:rsidP="00123B31" w14:paraId="30C26358" w14:textId="2C69EB61">
      <w:pPr>
        <w:spacing w:after="0"/>
        <w:rPr>
          <w:rFonts w:eastAsia="Times New Roman"/>
          <w:color w:val="000000" w:themeColor="text1"/>
        </w:rPr>
      </w:pPr>
    </w:p>
    <w:p w:rsidR="00F2515E" w:rsidP="00123B31" w14:paraId="7677BBDB" w14:textId="2686E8F8">
      <w:pPr>
        <w:spacing w:after="0"/>
        <w:rPr>
          <w:rFonts w:eastAsia="Times New Roman"/>
          <w:color w:val="000000" w:themeColor="text1"/>
        </w:rPr>
      </w:pPr>
      <w:r>
        <w:rPr>
          <w:rFonts w:eastAsia="Times New Roman"/>
          <w:color w:val="000000" w:themeColor="text1"/>
        </w:rPr>
        <w:t xml:space="preserve">All questions in the </w:t>
      </w:r>
      <w:r w:rsidR="00F9573F">
        <w:rPr>
          <w:rFonts w:eastAsia="Times New Roman"/>
          <w:color w:val="000000" w:themeColor="text1"/>
        </w:rPr>
        <w:t xml:space="preserve">protocols </w:t>
      </w:r>
      <w:r>
        <w:rPr>
          <w:rFonts w:eastAsia="Times New Roman"/>
          <w:color w:val="000000" w:themeColor="text1"/>
        </w:rPr>
        <w:t xml:space="preserve">are new because they reflect a new area of research and the constructs under study cannot be measured using existing instruments. </w:t>
      </w:r>
      <w:r w:rsidRPr="00123A02" w:rsidR="00123A02">
        <w:rPr>
          <w:rFonts w:eastAsia="Times New Roman"/>
          <w:color w:val="000000" w:themeColor="text1"/>
        </w:rPr>
        <w:t xml:space="preserve"> </w:t>
      </w:r>
      <w:r w:rsidRPr="007A2463" w:rsidR="00123A02">
        <w:rPr>
          <w:rFonts w:eastAsia="Times New Roman"/>
          <w:color w:val="000000" w:themeColor="text1"/>
        </w:rPr>
        <w:t>We pretest</w:t>
      </w:r>
      <w:r w:rsidR="00123A02">
        <w:rPr>
          <w:rFonts w:eastAsia="Times New Roman"/>
          <w:color w:val="000000" w:themeColor="text1"/>
        </w:rPr>
        <w:t>ed</w:t>
      </w:r>
      <w:r w:rsidRPr="007A2463" w:rsidR="00123A02">
        <w:rPr>
          <w:rFonts w:eastAsia="Times New Roman"/>
          <w:color w:val="000000" w:themeColor="text1"/>
        </w:rPr>
        <w:t xml:space="preserve"> the topic areas of the research instruments with fewer than 10 people to ensure that topic areas are relevant to different respondent categories. </w:t>
      </w:r>
      <w:r w:rsidRPr="00B448AE" w:rsidR="00123A02">
        <w:rPr>
          <w:rStyle w:val="CommentReference"/>
        </w:rPr>
        <w:t xml:space="preserve"> </w:t>
      </w:r>
    </w:p>
    <w:p w:rsidR="00F2515E" w:rsidP="00123B31" w14:paraId="3DE5350A" w14:textId="1D309D9F">
      <w:pPr>
        <w:spacing w:after="0"/>
        <w:rPr>
          <w:rFonts w:eastAsia="Times New Roman"/>
          <w:color w:val="000000" w:themeColor="text1"/>
        </w:rPr>
      </w:pPr>
    </w:p>
    <w:p w:rsidR="003538EF" w14:paraId="30351981" w14:textId="324A24A8">
      <w:pPr>
        <w:spacing w:after="0"/>
        <w:rPr>
          <w:rFonts w:eastAsia="Times New Roman"/>
          <w:color w:val="000000" w:themeColor="text1"/>
        </w:rPr>
      </w:pPr>
      <w:r>
        <w:rPr>
          <w:rFonts w:eastAsia="Times New Roman"/>
          <w:color w:val="000000" w:themeColor="text1"/>
        </w:rPr>
        <w:t>This effort fills a gap in the knowledge base about potential differences in the ways in which different racial and ethnic populations have experienced changes to TANF policies and processes resulting from the COVID-19 pandemic.  The</w:t>
      </w:r>
      <w:r w:rsidR="00ED16C2">
        <w:rPr>
          <w:rFonts w:eastAsia="Times New Roman"/>
          <w:color w:val="000000" w:themeColor="text1"/>
        </w:rPr>
        <w:t xml:space="preserve"> </w:t>
      </w:r>
      <w:r>
        <w:rPr>
          <w:rFonts w:eastAsia="Times New Roman"/>
          <w:color w:val="000000" w:themeColor="text1"/>
        </w:rPr>
        <w:t xml:space="preserve">data collection instruments address the key research questions included in Supporting Statement A. </w:t>
      </w:r>
      <w:r>
        <w:rPr>
          <w:rFonts w:eastAsia="Times New Roman"/>
          <w:color w:val="000000" w:themeColor="text1"/>
        </w:rPr>
        <w:t xml:space="preserve">Within each semi-structured interview </w:t>
      </w:r>
      <w:r w:rsidR="00356C27">
        <w:rPr>
          <w:rFonts w:eastAsia="Times New Roman"/>
          <w:color w:val="000000" w:themeColor="text1"/>
        </w:rPr>
        <w:t xml:space="preserve">and focus group </w:t>
      </w:r>
      <w:r>
        <w:rPr>
          <w:rFonts w:eastAsia="Times New Roman"/>
          <w:color w:val="000000" w:themeColor="text1"/>
        </w:rPr>
        <w:t>instrument, the questions align with the key constructs relevant to the research questions. Respondents will only answer the questions that align with their own areas of experience and knowledge.</w:t>
      </w:r>
    </w:p>
    <w:p w:rsidR="00AE3EC4" w:rsidRPr="00AE3EC4" w14:paraId="15DDBF5F" w14:textId="216B8A22">
      <w:pPr>
        <w:spacing w:before="180" w:after="180"/>
        <w:rPr>
          <w:rFonts w:ascii="Calibri" w:eastAsia="Calibri" w:hAnsi="Calibri" w:cs="Calibri"/>
          <w:color w:val="000000" w:themeColor="text1"/>
        </w:rPr>
      </w:pPr>
      <w:r>
        <w:rPr>
          <w:rFonts w:ascii="Calibri" w:eastAsia="Calibri" w:hAnsi="Calibri" w:cs="Calibri"/>
          <w:color w:val="000000" w:themeColor="text1"/>
        </w:rPr>
        <w:t>See table</w:t>
      </w:r>
      <w:r>
        <w:rPr>
          <w:rFonts w:ascii="Calibri" w:eastAsia="Calibri" w:hAnsi="Calibri" w:cs="Calibri"/>
          <w:color w:val="000000" w:themeColor="text1"/>
        </w:rPr>
        <w:t>s</w:t>
      </w:r>
      <w:r>
        <w:rPr>
          <w:rFonts w:ascii="Calibri" w:eastAsia="Calibri" w:hAnsi="Calibri" w:cs="Calibri"/>
          <w:color w:val="000000" w:themeColor="text1"/>
        </w:rPr>
        <w:t xml:space="preserve"> B1</w:t>
      </w:r>
      <w:r>
        <w:rPr>
          <w:rFonts w:ascii="Calibri" w:eastAsia="Calibri" w:hAnsi="Calibri" w:cs="Calibri"/>
          <w:color w:val="000000" w:themeColor="text1"/>
        </w:rPr>
        <w:t xml:space="preserve"> - </w:t>
      </w:r>
      <w:r w:rsidR="000F4469">
        <w:rPr>
          <w:rFonts w:ascii="Calibri" w:eastAsia="Calibri" w:hAnsi="Calibri" w:cs="Calibri"/>
          <w:color w:val="000000" w:themeColor="text1"/>
        </w:rPr>
        <w:t xml:space="preserve">B7 </w:t>
      </w:r>
      <w:r>
        <w:rPr>
          <w:rFonts w:ascii="Calibri" w:eastAsia="Calibri" w:hAnsi="Calibri" w:cs="Calibri"/>
          <w:color w:val="000000" w:themeColor="text1"/>
        </w:rPr>
        <w:t xml:space="preserve">below for a description of how each data collection instrument aligns with the research questions. </w:t>
      </w:r>
      <w:bookmarkStart w:id="9" w:name="_Hlk100662725"/>
    </w:p>
    <w:p w:rsidR="00B65ADF" w:rsidRPr="001C083F" w:rsidP="00B65BE0" w14:paraId="5D7ADADA" w14:textId="359EF7DE">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 xml:space="preserve">Table B1. Interview Guide for </w:t>
      </w:r>
      <w:r>
        <w:rPr>
          <w:rFonts w:eastAsia="Times New Roman" w:asciiTheme="minorHAnsi" w:hAnsiTheme="minorHAnsi" w:cstheme="minorHAnsi"/>
          <w:color w:val="000000"/>
          <w:sz w:val="22"/>
        </w:rPr>
        <w:t>S</w:t>
      </w:r>
      <w:r w:rsidRPr="001C083F">
        <w:rPr>
          <w:rFonts w:eastAsia="Times New Roman" w:asciiTheme="minorHAnsi" w:hAnsiTheme="minorHAnsi" w:cstheme="minorHAnsi"/>
          <w:color w:val="000000"/>
          <w:sz w:val="22"/>
        </w:rPr>
        <w:t xml:space="preserve">tate and </w:t>
      </w:r>
      <w:r>
        <w:rPr>
          <w:rFonts w:eastAsia="Times New Roman" w:asciiTheme="minorHAnsi" w:hAnsiTheme="minorHAnsi" w:cstheme="minorHAnsi"/>
          <w:color w:val="000000"/>
          <w:sz w:val="22"/>
        </w:rPr>
        <w:t>R</w:t>
      </w:r>
      <w:r w:rsidRPr="001C083F">
        <w:rPr>
          <w:rFonts w:eastAsia="Times New Roman" w:asciiTheme="minorHAnsi" w:hAnsiTheme="minorHAnsi" w:cstheme="minorHAnsi"/>
          <w:color w:val="000000"/>
          <w:sz w:val="22"/>
        </w:rPr>
        <w:t xml:space="preserve">egional TANF Administrators (Instrument </w:t>
      </w:r>
      <w:r w:rsidR="00D22340">
        <w:rPr>
          <w:rFonts w:eastAsia="Times New Roman" w:asciiTheme="minorHAnsi" w:hAnsiTheme="minorHAnsi" w:cstheme="minorHAnsi"/>
          <w:color w:val="000000"/>
          <w:sz w:val="22"/>
        </w:rPr>
        <w:t>A</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2612E0EB"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none" w:sz="0" w:space="0" w:color="auto"/>
              <w:left w:val="none" w:sz="0" w:space="0" w:color="auto"/>
              <w:bottom w:val="none" w:sz="0" w:space="0" w:color="auto"/>
              <w:right w:val="none" w:sz="0" w:space="0" w:color="auto"/>
            </w:tcBorders>
            <w:shd w:val="clear" w:color="auto" w:fill="D9D9D9"/>
            <w:vAlign w:val="bottom"/>
          </w:tcPr>
          <w:p w:rsidR="00B65ADF" w:rsidRPr="00652EBD" w:rsidP="00123B31" w14:paraId="4D2AC412" w14:textId="77777777">
            <w:pPr>
              <w:pStyle w:val="TableHeaderCenter"/>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none" w:sz="0" w:space="0" w:color="auto"/>
              <w:left w:val="none" w:sz="0" w:space="0" w:color="auto"/>
              <w:bottom w:val="none" w:sz="0" w:space="0" w:color="auto"/>
              <w:right w:val="none" w:sz="0" w:space="0" w:color="auto"/>
            </w:tcBorders>
            <w:shd w:val="clear" w:color="auto" w:fill="D9D9D9"/>
            <w:vAlign w:val="bottom"/>
          </w:tcPr>
          <w:p w:rsidR="00B65ADF" w:rsidRPr="00652EBD" w:rsidP="00123B31" w14:paraId="7CB0CF6F" w14:textId="77777777">
            <w:pPr>
              <w:pStyle w:val="TableHeaderCenter"/>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0137E7F4" w14:textId="77777777" w:rsidTr="006C08CE">
        <w:tblPrEx>
          <w:tblW w:w="4995" w:type="pct"/>
          <w:tblInd w:w="5" w:type="dxa"/>
          <w:tblLook w:val="04A0"/>
        </w:tblPrEx>
        <w:tc>
          <w:tcPr>
            <w:tcW w:w="1103" w:type="pct"/>
            <w:shd w:val="clear" w:color="auto" w:fill="auto"/>
          </w:tcPr>
          <w:p w:rsidR="00B65ADF" w:rsidRPr="00652EBD" w:rsidP="00123B31" w14:paraId="3D4B5A22" w14:textId="77777777">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Background and context</w:t>
            </w:r>
          </w:p>
        </w:tc>
        <w:tc>
          <w:tcPr>
            <w:tcW w:w="3897" w:type="pct"/>
            <w:shd w:val="clear" w:color="auto" w:fill="auto"/>
          </w:tcPr>
          <w:p w:rsidR="00B65ADF" w:rsidRPr="00652EBD" w:rsidP="00B65BE0" w14:paraId="0ECD9E20" w14:textId="2E97DE5C">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39FB9329" w14:textId="77777777" w:rsidTr="006C08CE">
        <w:tblPrEx>
          <w:tblW w:w="4995" w:type="pct"/>
          <w:tblInd w:w="5" w:type="dxa"/>
          <w:tblLook w:val="04A0"/>
        </w:tblPrEx>
        <w:tc>
          <w:tcPr>
            <w:tcW w:w="1103" w:type="pct"/>
            <w:shd w:val="clear" w:color="auto" w:fill="auto"/>
          </w:tcPr>
          <w:p w:rsidR="00B65ADF" w:rsidRPr="00652EBD" w:rsidP="00123B31" w14:paraId="58CA2334" w14:textId="133A39AE">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[State]</w:t>
            </w:r>
            <w:r w:rsidRPr="00652EBD">
              <w:rPr>
                <w:rFonts w:asciiTheme="minorHAnsi" w:hAnsiTheme="minorHAnsi" w:cstheme="minorHAnsi"/>
              </w:rPr>
              <w:t xml:space="preserve"> TANF During COVID-19 Pandemic</w:t>
            </w:r>
          </w:p>
        </w:tc>
        <w:tc>
          <w:tcPr>
            <w:tcW w:w="3897" w:type="pct"/>
            <w:shd w:val="clear" w:color="auto" w:fill="auto"/>
          </w:tcPr>
          <w:p w:rsidR="00024776" w:rsidP="00B65BE0" w14:paraId="37F81A03" w14:textId="7A6C4432">
            <w:pPr>
              <w:pStyle w:val="ListBullet"/>
              <w:numPr>
                <w:ilvl w:val="0"/>
                <w:numId w:val="0"/>
              </w:numPr>
              <w:spacing w:after="0"/>
              <w:contextualSpacing w:val="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 xml:space="preserve">(#1) </w:t>
            </w:r>
            <w:r w:rsidRPr="00652EBD" w:rsidR="00460868">
              <w:rPr>
                <w:rFonts w:eastAsia="Times New Roman" w:asciiTheme="minorHAnsi" w:hAnsiTheme="minorHAnsi" w:cstheme="minorHAnsi"/>
                <w:sz w:val="20"/>
                <w:szCs w:val="20"/>
              </w:rPr>
              <w:t>How was the TANF program affected by the COVID-19 pandemic – what policies and practices were modified and how? Do the modifications represent temporary or permanent changes, and if temporary, are they currently in effect and/or when did or will they end?</w:t>
            </w:r>
            <w:r w:rsidRPr="00652EBD" w:rsidR="00460868">
              <w:rPr>
                <w:rFonts w:eastAsia="Times New Roman" w:asciiTheme="minorHAnsi" w:hAnsiTheme="minorHAnsi" w:cstheme="minorHAnsi"/>
                <w:sz w:val="20"/>
                <w:szCs w:val="20"/>
              </w:rPr>
              <w:t xml:space="preserve"> </w:t>
            </w:r>
          </w:p>
          <w:p w:rsidR="002468F6" w:rsidRPr="00652EBD" w:rsidP="00B65BE0" w14:paraId="26811944" w14:textId="77777777">
            <w:pPr>
              <w:pStyle w:val="ListBullet"/>
              <w:numPr>
                <w:ilvl w:val="0"/>
                <w:numId w:val="0"/>
              </w:numPr>
              <w:spacing w:after="0"/>
              <w:contextualSpacing w:val="0"/>
              <w:rPr>
                <w:rFonts w:eastAsia="Times New Roman" w:asciiTheme="minorHAnsi" w:hAnsiTheme="minorHAnsi" w:cstheme="minorHAnsi"/>
                <w:sz w:val="20"/>
                <w:szCs w:val="20"/>
              </w:rPr>
            </w:pPr>
          </w:p>
          <w:p w:rsidR="00B65ADF" w:rsidRPr="00652EBD" w:rsidP="00B65BE0" w14:paraId="1102F848" w14:textId="759516A5">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w:t>
            </w:r>
            <w:r w:rsidRPr="00652EBD" w:rsidR="00460868">
              <w:rPr>
                <w:rFonts w:asciiTheme="minorHAnsi" w:hAnsiTheme="minorHAnsi" w:cstheme="minorHAnsi"/>
                <w:sz w:val="20"/>
              </w:rPr>
              <w:t>2a</w:t>
            </w:r>
            <w:r w:rsidRPr="00652EBD">
              <w:rPr>
                <w:rFonts w:asciiTheme="minorHAnsi" w:hAnsiTheme="minorHAnsi" w:cstheme="minorHAnsi"/>
                <w:sz w:val="20"/>
              </w:rPr>
              <w:t>) For policy and practice changes to service delivery made in response to COVID-19: How was the policy implemented before COVID-19?  How was the policy modified in response to COVID-19?  What is the current policy?</w:t>
            </w:r>
          </w:p>
        </w:tc>
      </w:tr>
      <w:tr w14:paraId="74E67C66" w14:textId="77777777" w:rsidTr="006C08CE">
        <w:tblPrEx>
          <w:tblW w:w="4995" w:type="pct"/>
          <w:tblInd w:w="5" w:type="dxa"/>
          <w:tblLook w:val="04A0"/>
        </w:tblPrEx>
        <w:tc>
          <w:tcPr>
            <w:tcW w:w="1103" w:type="pct"/>
            <w:shd w:val="clear" w:color="auto" w:fill="auto"/>
          </w:tcPr>
          <w:p w:rsidR="00B65ADF" w:rsidRPr="00652EBD" w:rsidP="00123B31" w14:paraId="03495DCC" w14:textId="73929F7D">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Requirement changes and v</w:t>
            </w:r>
            <w:r w:rsidRPr="00652EBD">
              <w:rPr>
                <w:rFonts w:asciiTheme="minorHAnsi" w:hAnsiTheme="minorHAnsi" w:cstheme="minorHAnsi"/>
              </w:rPr>
              <w:t>irtual services during COVID-19 Pandemic</w:t>
            </w:r>
          </w:p>
        </w:tc>
        <w:tc>
          <w:tcPr>
            <w:tcW w:w="3897" w:type="pct"/>
            <w:shd w:val="clear" w:color="auto" w:fill="auto"/>
          </w:tcPr>
          <w:p w:rsidR="00B65ADF" w:rsidRPr="00652EBD" w:rsidP="00B65BE0" w14:paraId="309FFCAE" w14:textId="4A1D1CB6">
            <w:pPr>
              <w:pStyle w:val="ListBullet"/>
              <w:numPr>
                <w:ilvl w:val="0"/>
                <w:numId w:val="0"/>
              </w:numPr>
              <w:spacing w:after="0"/>
              <w:contextualSpacing w:val="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 xml:space="preserve">(#1) </w:t>
            </w:r>
            <w:r w:rsidRPr="00652EBD" w:rsidR="00460868">
              <w:rPr>
                <w:rFonts w:eastAsia="Times New Roman" w:asciiTheme="minorHAnsi" w:hAnsiTheme="minorHAnsi" w:cstheme="minorHAnsi"/>
                <w:sz w:val="20"/>
                <w:szCs w:val="20"/>
              </w:rPr>
              <w:t>How was the TANF program affected by the COVID-19 pandemic – what policies and practices were modified and how? Do the modifications represent temporary or permanent changes, and if temporary, are they currently in effect and/or when did or will they end?</w:t>
            </w:r>
          </w:p>
          <w:p w:rsidR="00162F26" w:rsidRPr="00652EBD" w:rsidP="00B65BE0" w14:paraId="1D66FA33" w14:textId="77777777">
            <w:pPr>
              <w:pStyle w:val="TableBullet"/>
              <w:spacing w:after="0"/>
              <w:ind w:left="0" w:firstLine="0"/>
              <w:rPr>
                <w:rFonts w:asciiTheme="minorHAnsi" w:hAnsiTheme="minorHAnsi" w:cstheme="minorHAnsi"/>
                <w:sz w:val="20"/>
              </w:rPr>
            </w:pPr>
          </w:p>
          <w:p w:rsidR="00B65ADF" w:rsidRPr="00652EBD" w:rsidP="00B65BE0" w14:paraId="04AD6114" w14:textId="43C5FC2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460868">
              <w:rPr>
                <w:rFonts w:asciiTheme="minorHAnsi" w:hAnsiTheme="minorHAnsi" w:cstheme="minorHAnsi"/>
                <w:sz w:val="20"/>
              </w:rPr>
              <w:t>2b</w:t>
            </w:r>
            <w:r w:rsidRPr="00652EBD">
              <w:rPr>
                <w:rFonts w:asciiTheme="minorHAnsi" w:hAnsiTheme="minorHAnsi" w:cstheme="minorHAnsi"/>
                <w:sz w:val="20"/>
              </w:rPr>
              <w:t xml:space="preserve">) For policy and practice changes to service delivery made in response to COVID-19: </w:t>
            </w:r>
            <w:r w:rsidRPr="00652EBD" w:rsidR="00460868">
              <w:rPr>
                <w:rFonts w:asciiTheme="minorHAnsi" w:hAnsiTheme="minorHAnsi" w:cstheme="minorHAnsi"/>
                <w:sz w:val="20"/>
              </w:rPr>
              <w:t>How is the policy/practice implemented across the state (e.g., who determines how the policy is implemented, who carries out the policy, how is the policy applied to different participants, how is the policy/practice described and understood by applicants or participants)?</w:t>
            </w:r>
          </w:p>
          <w:p w:rsidR="00162F26" w:rsidRPr="00652EBD" w:rsidP="00B65BE0" w14:paraId="1B3D5F66" w14:textId="77777777">
            <w:pPr>
              <w:pStyle w:val="TableBullet"/>
              <w:spacing w:after="0"/>
              <w:ind w:left="0" w:firstLine="0"/>
              <w:rPr>
                <w:rFonts w:asciiTheme="minorHAnsi" w:hAnsiTheme="minorHAnsi" w:cstheme="minorHAnsi"/>
                <w:sz w:val="20"/>
              </w:rPr>
            </w:pPr>
          </w:p>
          <w:p w:rsidR="00B65ADF" w:rsidRPr="00652EBD" w:rsidP="00B65BE0" w14:paraId="0A71F9C9" w14:textId="2C2FA026">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460868">
              <w:rPr>
                <w:rFonts w:asciiTheme="minorHAnsi" w:hAnsiTheme="minorHAnsi" w:cstheme="minorHAnsi"/>
                <w:sz w:val="20"/>
              </w:rPr>
              <w:t>2ci</w:t>
            </w:r>
            <w:r w:rsidRPr="00652EBD">
              <w:rPr>
                <w:rFonts w:asciiTheme="minorHAnsi" w:hAnsiTheme="minorHAnsi" w:cstheme="minorHAnsi"/>
                <w:sz w:val="20"/>
              </w:rPr>
              <w:t xml:space="preserve">) How is implementation similar and how is it different in the </w:t>
            </w:r>
            <w:r w:rsidRPr="00652EBD" w:rsidR="00460868">
              <w:rPr>
                <w:rFonts w:asciiTheme="minorHAnsi" w:hAnsiTheme="minorHAnsi" w:cstheme="minorHAnsi"/>
                <w:sz w:val="20"/>
              </w:rPr>
              <w:t xml:space="preserve">three </w:t>
            </w:r>
            <w:r w:rsidRPr="00652EBD">
              <w:rPr>
                <w:rFonts w:asciiTheme="minorHAnsi" w:hAnsiTheme="minorHAnsi" w:cstheme="minorHAnsi"/>
                <w:sz w:val="20"/>
              </w:rPr>
              <w:t>selected locations</w:t>
            </w:r>
            <w:r w:rsidRPr="00652EBD" w:rsidR="0084569F">
              <w:rPr>
                <w:rFonts w:asciiTheme="minorHAnsi" w:hAnsiTheme="minorHAnsi" w:cstheme="minorHAnsi"/>
                <w:sz w:val="20"/>
              </w:rPr>
              <w:t xml:space="preserve"> in the state</w:t>
            </w:r>
            <w:r w:rsidRPr="00652EBD">
              <w:rPr>
                <w:rFonts w:asciiTheme="minorHAnsi" w:hAnsiTheme="minorHAnsi" w:cstheme="minorHAnsi"/>
                <w:sz w:val="20"/>
              </w:rPr>
              <w:t xml:space="preserve">? </w:t>
            </w:r>
            <w:r w:rsidRPr="00652EBD" w:rsidR="0084569F">
              <w:rPr>
                <w:rFonts w:asciiTheme="minorHAnsi" w:hAnsiTheme="minorHAnsi" w:cstheme="minorHAnsi"/>
                <w:sz w:val="20"/>
              </w:rPr>
              <w:t>How do TANF state-level and local-level administrators and TANF staff explain, define, and implement the policy/practice? What are similarities and differences in their accounts?</w:t>
            </w:r>
          </w:p>
          <w:p w:rsidR="00162F26" w:rsidRPr="00652EBD" w:rsidP="00B65BE0" w14:paraId="2E375F64" w14:textId="77777777">
            <w:pPr>
              <w:pStyle w:val="TableBullet"/>
              <w:spacing w:after="0"/>
              <w:ind w:left="0" w:firstLine="0"/>
              <w:rPr>
                <w:rFonts w:asciiTheme="minorHAnsi" w:hAnsiTheme="minorHAnsi" w:cstheme="minorHAnsi"/>
                <w:sz w:val="20"/>
              </w:rPr>
            </w:pPr>
          </w:p>
          <w:p w:rsidR="00B65ADF" w:rsidRPr="00652EBD" w:rsidP="00B65BE0" w14:paraId="51884C5D" w14:textId="1C817A2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460868">
              <w:rPr>
                <w:rFonts w:asciiTheme="minorHAnsi" w:hAnsiTheme="minorHAnsi" w:cstheme="minorHAnsi"/>
                <w:sz w:val="20"/>
              </w:rPr>
              <w:t>2cii</w:t>
            </w:r>
            <w:r w:rsidRPr="00652EBD">
              <w:rPr>
                <w:rFonts w:asciiTheme="minorHAnsi" w:hAnsiTheme="minorHAnsi" w:cstheme="minorHAnsi"/>
                <w:sz w:val="20"/>
              </w:rPr>
              <w:t xml:space="preserve">) </w:t>
            </w:r>
            <w:r w:rsidRPr="00652EBD" w:rsidR="00460868">
              <w:rPr>
                <w:rFonts w:asciiTheme="minorHAnsi" w:hAnsiTheme="minorHAnsi" w:cstheme="minorHAnsi"/>
                <w:sz w:val="20"/>
              </w:rPr>
              <w:t>How do TANF state-level and local-level administrators and TANF staff describe the period of modification in policy: how did the change come about, how was it implemented, what were implementation challenges, how were challenges addressed? What were implementation successes (how do they define success, and what made it successful)?</w:t>
            </w:r>
          </w:p>
        </w:tc>
      </w:tr>
      <w:tr w14:paraId="4AEAD291" w14:textId="77777777" w:rsidTr="006C08CE">
        <w:tblPrEx>
          <w:tblW w:w="4995" w:type="pct"/>
          <w:tblInd w:w="5" w:type="dxa"/>
          <w:tblLook w:val="04A0"/>
        </w:tblPrEx>
        <w:tc>
          <w:tcPr>
            <w:tcW w:w="1103" w:type="pct"/>
            <w:shd w:val="clear" w:color="auto" w:fill="auto"/>
          </w:tcPr>
          <w:p w:rsidR="00B65ADF" w:rsidRPr="00652EBD" w:rsidP="00123B31" w14:paraId="493F557B" w14:textId="77777777">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Tablet program</w:t>
            </w:r>
          </w:p>
        </w:tc>
        <w:tc>
          <w:tcPr>
            <w:tcW w:w="3897" w:type="pct"/>
            <w:shd w:val="clear" w:color="auto" w:fill="auto"/>
          </w:tcPr>
          <w:p w:rsidR="00B65ADF" w:rsidRPr="00652EBD" w:rsidP="00E82623" w14:paraId="1DBF366A" w14:textId="452F3AFD">
            <w:pPr>
              <w:pStyle w:val="ListBullet"/>
              <w:numPr>
                <w:ilvl w:val="0"/>
                <w:numId w:val="0"/>
              </w:numPr>
              <w:spacing w:after="0"/>
              <w:contextualSpacing w:val="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(#1) How was the TANF program affected by the COVID-19 pandemic – what policies and practices</w:t>
            </w:r>
            <w:r w:rsidRPr="00652EBD" w:rsidR="008220BC">
              <w:rPr>
                <w:rFonts w:eastAsia="Times New Roman" w:asciiTheme="minorHAnsi" w:hAnsiTheme="minorHAnsi" w:cstheme="minorHAnsi"/>
                <w:sz w:val="20"/>
                <w:szCs w:val="20"/>
              </w:rPr>
              <w:t xml:space="preserve"> </w:t>
            </w:r>
            <w:r w:rsidRPr="00652EBD">
              <w:rPr>
                <w:rFonts w:eastAsia="Times New Roman" w:asciiTheme="minorHAnsi" w:hAnsiTheme="minorHAnsi" w:cstheme="minorHAnsi"/>
                <w:sz w:val="20"/>
                <w:szCs w:val="20"/>
              </w:rPr>
              <w:t>were modified and how? Do the modifications represent temporary or permanent changes, and if temporary, are they currently in effect and/or when will they end?</w:t>
            </w:r>
          </w:p>
          <w:p w:rsidR="00203493" w:rsidRPr="00652EBD" w:rsidP="00E82623" w14:paraId="1681F91A" w14:textId="77777777">
            <w:pPr>
              <w:pStyle w:val="TableBullet"/>
              <w:spacing w:after="0"/>
              <w:ind w:left="0" w:firstLine="0"/>
              <w:rPr>
                <w:rFonts w:asciiTheme="minorHAnsi" w:hAnsiTheme="minorHAnsi" w:cstheme="minorHAnsi"/>
                <w:sz w:val="20"/>
              </w:rPr>
            </w:pPr>
          </w:p>
          <w:p w:rsidR="00B65ADF" w:rsidRPr="00652EBD" w:rsidP="00E82623" w14:paraId="4B97351B" w14:textId="2FE8F168">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2b</w:t>
            </w:r>
            <w:r w:rsidRPr="00652EBD">
              <w:rPr>
                <w:rFonts w:asciiTheme="minorHAnsi" w:hAnsiTheme="minorHAnsi" w:cstheme="minorHAnsi"/>
                <w:sz w:val="20"/>
              </w:rPr>
              <w:t xml:space="preserve">) For policy and practice changes to service delivery made in response to COVID-19: </w:t>
            </w:r>
            <w:r w:rsidRPr="00652EBD" w:rsidR="008220BC">
              <w:rPr>
                <w:rFonts w:asciiTheme="minorHAnsi" w:hAnsiTheme="minorHAnsi" w:cstheme="minorHAnsi"/>
                <w:sz w:val="20"/>
              </w:rPr>
              <w:t>How is the policy/practice implemented across the state (e.g., who determines how the policy is implemented, who carries out the policy, how is the policy applied to different participants, how is the policy/practice described and understood by applicants or participants)?</w:t>
            </w:r>
          </w:p>
          <w:p w:rsidR="00203493" w:rsidRPr="00652EBD" w:rsidP="00E82623" w14:paraId="5018D7DA" w14:textId="77777777">
            <w:pPr>
              <w:pStyle w:val="TableBullet"/>
              <w:spacing w:after="0"/>
              <w:ind w:left="0" w:firstLine="0"/>
              <w:rPr>
                <w:rFonts w:asciiTheme="minorHAnsi" w:hAnsiTheme="minorHAnsi" w:cstheme="minorHAnsi"/>
                <w:sz w:val="20"/>
              </w:rPr>
            </w:pPr>
          </w:p>
          <w:p w:rsidR="00B65ADF" w:rsidRPr="00652EBD" w:rsidP="00E82623" w14:paraId="02DD3A48" w14:textId="69A18649">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2ci</w:t>
            </w:r>
            <w:r w:rsidRPr="00652EBD">
              <w:rPr>
                <w:rFonts w:asciiTheme="minorHAnsi" w:hAnsiTheme="minorHAnsi" w:cstheme="minorHAnsi"/>
                <w:sz w:val="20"/>
              </w:rPr>
              <w:t xml:space="preserve">) How is implementation similar and how is it different in the </w:t>
            </w:r>
            <w:r w:rsidRPr="00652EBD" w:rsidR="008220BC">
              <w:rPr>
                <w:rFonts w:asciiTheme="minorHAnsi" w:hAnsiTheme="minorHAnsi" w:cstheme="minorHAnsi"/>
                <w:sz w:val="20"/>
              </w:rPr>
              <w:t xml:space="preserve">three </w:t>
            </w:r>
            <w:r w:rsidRPr="00652EBD">
              <w:rPr>
                <w:rFonts w:asciiTheme="minorHAnsi" w:hAnsiTheme="minorHAnsi" w:cstheme="minorHAnsi"/>
                <w:sz w:val="20"/>
              </w:rPr>
              <w:t>selected locations</w:t>
            </w:r>
            <w:r w:rsidRPr="00652EBD" w:rsidR="00641D01">
              <w:rPr>
                <w:rFonts w:asciiTheme="minorHAnsi" w:hAnsiTheme="minorHAnsi" w:cstheme="minorHAnsi"/>
                <w:sz w:val="20"/>
              </w:rPr>
              <w:t xml:space="preserve"> in the state</w:t>
            </w:r>
            <w:r w:rsidRPr="00652EBD">
              <w:rPr>
                <w:rFonts w:asciiTheme="minorHAnsi" w:hAnsiTheme="minorHAnsi" w:cstheme="minorHAnsi"/>
                <w:sz w:val="20"/>
              </w:rPr>
              <w:t xml:space="preserve">? </w:t>
            </w:r>
            <w:r w:rsidRPr="00652EBD" w:rsidR="00641D01">
              <w:rPr>
                <w:rFonts w:asciiTheme="minorHAnsi" w:hAnsiTheme="minorHAnsi" w:cstheme="minorHAnsi"/>
                <w:sz w:val="20"/>
              </w:rPr>
              <w:t>How do TANF state-level and local-level administrators and TANF staff explain, define, and implement the policy/practice? What are similarities and differences in their accounts?</w:t>
            </w:r>
          </w:p>
          <w:p w:rsidR="00203493" w:rsidRPr="00652EBD" w:rsidP="00E82623" w14:paraId="60EFFB29" w14:textId="77777777">
            <w:pPr>
              <w:pStyle w:val="TableBullet"/>
              <w:spacing w:after="0"/>
              <w:ind w:left="0" w:firstLine="0"/>
              <w:rPr>
                <w:rFonts w:asciiTheme="minorHAnsi" w:hAnsiTheme="minorHAnsi" w:cstheme="minorHAnsi"/>
                <w:sz w:val="20"/>
              </w:rPr>
            </w:pPr>
          </w:p>
          <w:p w:rsidR="00B65ADF" w:rsidRPr="00652EBD" w:rsidP="00E82623" w14:paraId="7C119E17" w14:textId="641DA92C">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2cii</w:t>
            </w:r>
            <w:r w:rsidRPr="00652EBD">
              <w:rPr>
                <w:rFonts w:asciiTheme="minorHAnsi" w:hAnsiTheme="minorHAnsi" w:cstheme="minorHAnsi"/>
                <w:sz w:val="20"/>
              </w:rPr>
              <w:t xml:space="preserve">) </w:t>
            </w:r>
            <w:r w:rsidRPr="00652EBD" w:rsidR="008220BC">
              <w:rPr>
                <w:rFonts w:asciiTheme="minorHAnsi" w:hAnsiTheme="minorHAnsi" w:cstheme="minorHAnsi"/>
                <w:sz w:val="20"/>
              </w:rPr>
              <w:t>How do TANF state-level and local-level administrators and TANF staff describe the period of modification in policy: how did the change come about, how was it implemented, what were implementation challenges, how were challenges addressed? What were implementation successes (how do they define success, and what made it successful)?</w:t>
            </w:r>
          </w:p>
        </w:tc>
      </w:tr>
      <w:tr w14:paraId="0D6DF82D" w14:textId="77777777" w:rsidTr="006C08CE">
        <w:tblPrEx>
          <w:tblW w:w="4995" w:type="pct"/>
          <w:tblInd w:w="5" w:type="dxa"/>
          <w:tblLook w:val="04A0"/>
        </w:tblPrEx>
        <w:tc>
          <w:tcPr>
            <w:tcW w:w="1103" w:type="pct"/>
            <w:shd w:val="clear" w:color="auto" w:fill="auto"/>
          </w:tcPr>
          <w:p w:rsidR="00B65ADF" w:rsidRPr="00652EBD" w:rsidP="00123B31" w14:paraId="2D9CD8F9" w14:textId="77777777">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203493" w:rsidRPr="00652EBD" w:rsidP="00DA3FD8" w14:paraId="55919C83" w14:textId="786ADA8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3</w:t>
            </w:r>
            <w:r w:rsidRPr="00652EBD">
              <w:rPr>
                <w:rFonts w:asciiTheme="minorHAnsi" w:hAnsiTheme="minorHAnsi" w:cstheme="minorHAnsi"/>
                <w:sz w:val="20"/>
              </w:rPr>
              <w:t>)</w:t>
            </w:r>
            <w:r w:rsidRPr="00652EBD" w:rsidR="008220BC">
              <w:rPr>
                <w:rFonts w:asciiTheme="minorHAnsi" w:hAnsiTheme="minorHAnsi" w:cstheme="minorHAnsi"/>
                <w:sz w:val="20"/>
              </w:rPr>
              <w:t xml:space="preserve"> </w:t>
            </w:r>
            <w:r w:rsidRPr="00652EBD" w:rsidR="0084569F">
              <w:rPr>
                <w:rFonts w:asciiTheme="minorHAnsi" w:hAnsiTheme="minorHAnsi" w:cstheme="minorHAnsi"/>
                <w:sz w:val="20"/>
              </w:rPr>
              <w:t xml:space="preserve">How do TANF clients, and those who are eligible, but not enrolled, experience the policy or practice (e.g., virtual services, distribution of devices to access remote services, online options for returning completed paperwork, job search requirements)? </w:t>
            </w:r>
          </w:p>
          <w:p w:rsidR="002468F6" w:rsidP="00DA3FD8" w14:paraId="0F71ED4F" w14:textId="77777777">
            <w:pPr>
              <w:pStyle w:val="TableBullet"/>
              <w:spacing w:after="0"/>
              <w:ind w:left="0" w:firstLine="0"/>
              <w:rPr>
                <w:rFonts w:asciiTheme="minorHAnsi" w:hAnsiTheme="minorHAnsi" w:cstheme="minorHAnsi"/>
                <w:sz w:val="20"/>
              </w:rPr>
            </w:pPr>
          </w:p>
          <w:p w:rsidR="00B65ADF" w:rsidRPr="00652EBD" w:rsidP="00DA3FD8" w14:paraId="2E681A9B" w14:textId="41B31D2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3a</w:t>
            </w:r>
            <w:r w:rsidRPr="00652EBD">
              <w:rPr>
                <w:rFonts w:asciiTheme="minorHAnsi" w:hAnsiTheme="minorHAnsi" w:cstheme="minorHAnsi"/>
                <w:sz w:val="20"/>
              </w:rPr>
              <w:t>) Are there aspects of the policy or practice they find challenging?</w:t>
            </w:r>
          </w:p>
          <w:p w:rsidR="00203493" w:rsidRPr="00652EBD" w:rsidP="00DA3FD8" w14:paraId="5E2F5BAA" w14:textId="77777777">
            <w:pPr>
              <w:pStyle w:val="TableBullet"/>
              <w:spacing w:after="0"/>
              <w:ind w:left="0" w:firstLine="0"/>
              <w:rPr>
                <w:rFonts w:asciiTheme="minorHAnsi" w:hAnsiTheme="minorHAnsi" w:cstheme="minorHAnsi"/>
                <w:sz w:val="20"/>
              </w:rPr>
            </w:pPr>
          </w:p>
          <w:p w:rsidR="00B65ADF" w:rsidRPr="00652EBD" w:rsidP="00DA3FD8" w14:paraId="6AD1853F" w14:textId="4E2E3836">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3b</w:t>
            </w:r>
            <w:r w:rsidRPr="00652EBD">
              <w:rPr>
                <w:rFonts w:asciiTheme="minorHAnsi" w:hAnsiTheme="minorHAnsi" w:cstheme="minorHAnsi"/>
                <w:sz w:val="20"/>
              </w:rPr>
              <w:t>) Are there aspects of the policy or practice they find helpful?</w:t>
            </w:r>
          </w:p>
          <w:p w:rsidR="00203493" w:rsidRPr="00652EBD" w:rsidP="00DA3FD8" w14:paraId="76521E2A" w14:textId="77777777">
            <w:pPr>
              <w:pStyle w:val="TableBullet"/>
              <w:spacing w:after="0"/>
              <w:ind w:left="0" w:firstLine="0"/>
              <w:rPr>
                <w:rFonts w:asciiTheme="minorHAnsi" w:hAnsiTheme="minorHAnsi" w:cstheme="minorHAnsi"/>
                <w:sz w:val="20"/>
              </w:rPr>
            </w:pPr>
          </w:p>
          <w:p w:rsidR="00B65ADF" w:rsidRPr="00652EBD" w:rsidP="00DA3FD8" w14:paraId="02F1B308" w14:textId="0BC26512">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8220BC">
              <w:rPr>
                <w:rFonts w:asciiTheme="minorHAnsi" w:hAnsiTheme="minorHAnsi" w:cstheme="minorHAnsi"/>
                <w:sz w:val="20"/>
              </w:rPr>
              <w:t>3c</w:t>
            </w:r>
            <w:r w:rsidRPr="00652EBD">
              <w:rPr>
                <w:rFonts w:asciiTheme="minorHAnsi" w:hAnsiTheme="minorHAnsi" w:cstheme="minorHAnsi"/>
                <w:sz w:val="20"/>
              </w:rPr>
              <w:t xml:space="preserve">) </w:t>
            </w:r>
            <w:r w:rsidRPr="00652EBD" w:rsidR="0084569F">
              <w:rPr>
                <w:rFonts w:asciiTheme="minorHAnsi" w:hAnsiTheme="minorHAnsi" w:cstheme="minorHAnsi"/>
                <w:sz w:val="20"/>
              </w:rPr>
              <w:t>How do TANF clients, and individuals who are eligible, but not enrolled, of different races and ethnicities describe the policy/practice and its effects?</w:t>
            </w:r>
          </w:p>
        </w:tc>
      </w:tr>
      <w:tr w14:paraId="18ED0403" w14:textId="77777777" w:rsidTr="006C08CE">
        <w:tblPrEx>
          <w:tblW w:w="4995" w:type="pct"/>
          <w:tblInd w:w="5" w:type="dxa"/>
          <w:tblLook w:val="04A0"/>
        </w:tblPrEx>
        <w:tc>
          <w:tcPr>
            <w:tcW w:w="1103" w:type="pct"/>
            <w:shd w:val="clear" w:color="auto" w:fill="auto"/>
          </w:tcPr>
          <w:p w:rsidR="00B65ADF" w:rsidRPr="00652EBD" w:rsidP="00123B31" w14:paraId="4ED687A7" w14:textId="77777777">
            <w:pPr>
              <w:pStyle w:val="TableTextLeft"/>
              <w:numPr>
                <w:ilvl w:val="0"/>
                <w:numId w:val="37"/>
              </w:numPr>
              <w:contextualSpacing w:val="0"/>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B65ADF" w:rsidRPr="00652EBD" w:rsidP="00DA3FD8" w14:paraId="171EF015"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B65ADF" w:rsidP="00123B31" w14:paraId="57BFAB46" w14:textId="77777777"/>
    <w:p w:rsidR="00B65ADF" w:rsidRPr="001E4FBE" w:rsidP="00DA3FD8" w14:paraId="6F1A8181" w14:textId="3BAC1E35">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Table B</w:t>
      </w:r>
      <w:r>
        <w:rPr>
          <w:rFonts w:eastAsia="Times New Roman" w:asciiTheme="minorHAnsi" w:hAnsiTheme="minorHAnsi" w:cstheme="minorHAnsi"/>
          <w:color w:val="000000"/>
          <w:sz w:val="22"/>
        </w:rPr>
        <w:t>2</w:t>
      </w:r>
      <w:r w:rsidRPr="001C083F">
        <w:rPr>
          <w:rFonts w:eastAsia="Times New Roman" w:asciiTheme="minorHAnsi" w:hAnsiTheme="minorHAnsi" w:cstheme="minorHAnsi"/>
          <w:color w:val="000000"/>
          <w:sz w:val="22"/>
        </w:rPr>
        <w:t>. Interview</w:t>
      </w:r>
      <w:r w:rsidR="00D22340">
        <w:rPr>
          <w:rFonts w:eastAsia="Times New Roman" w:asciiTheme="minorHAnsi" w:hAnsiTheme="minorHAnsi" w:cstheme="minorHAnsi"/>
          <w:color w:val="000000"/>
          <w:sz w:val="22"/>
        </w:rPr>
        <w:t xml:space="preserve">/Focus Group </w:t>
      </w:r>
      <w:r w:rsidRPr="001C083F">
        <w:rPr>
          <w:rFonts w:eastAsia="Times New Roman" w:asciiTheme="minorHAnsi" w:hAnsiTheme="minorHAnsi" w:cstheme="minorHAnsi"/>
          <w:color w:val="000000"/>
          <w:sz w:val="22"/>
        </w:rPr>
        <w:t xml:space="preserve">Guide for </w:t>
      </w:r>
      <w:r>
        <w:rPr>
          <w:rFonts w:eastAsia="Times New Roman" w:asciiTheme="minorHAnsi" w:hAnsiTheme="minorHAnsi" w:cstheme="minorHAnsi"/>
          <w:color w:val="000000"/>
          <w:sz w:val="22"/>
        </w:rPr>
        <w:t xml:space="preserve">Local </w:t>
      </w:r>
      <w:r w:rsidR="00D60A1A">
        <w:rPr>
          <w:rFonts w:eastAsia="Times New Roman" w:asciiTheme="minorHAnsi" w:hAnsiTheme="minorHAnsi" w:cstheme="minorHAnsi"/>
          <w:color w:val="000000"/>
          <w:sz w:val="22"/>
        </w:rPr>
        <w:t xml:space="preserve">TANF </w:t>
      </w:r>
      <w:r>
        <w:rPr>
          <w:rFonts w:eastAsia="Times New Roman" w:asciiTheme="minorHAnsi" w:hAnsiTheme="minorHAnsi" w:cstheme="minorHAnsi"/>
          <w:color w:val="000000"/>
          <w:sz w:val="22"/>
        </w:rPr>
        <w:t>Frontline Staff</w:t>
      </w:r>
      <w:r w:rsidRPr="001C083F">
        <w:rPr>
          <w:rFonts w:eastAsia="Times New Roman" w:asciiTheme="minorHAnsi" w:hAnsiTheme="minorHAnsi" w:cstheme="minorHAnsi"/>
          <w:color w:val="000000"/>
          <w:sz w:val="22"/>
        </w:rPr>
        <w:t xml:space="preserve"> (Instrument </w:t>
      </w:r>
      <w:r w:rsidR="00D22340">
        <w:rPr>
          <w:rFonts w:eastAsia="Times New Roman" w:asciiTheme="minorHAnsi" w:hAnsiTheme="minorHAnsi" w:cstheme="minorHAnsi"/>
          <w:color w:val="000000"/>
          <w:sz w:val="22"/>
        </w:rPr>
        <w:t>B</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53AD715D"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A3FD8" w14:paraId="66E73356" w14:textId="77777777">
            <w:pPr>
              <w:pStyle w:val="TableHeaderCenter"/>
              <w:spacing w:line="276" w:lineRule="auto"/>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A3FD8" w14:paraId="4EA965A6" w14:textId="77777777">
            <w:pPr>
              <w:pStyle w:val="TableHeaderCenter"/>
              <w:spacing w:line="276" w:lineRule="auto"/>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11823C28" w14:textId="77777777" w:rsidTr="006C08CE">
        <w:tblPrEx>
          <w:tblW w:w="4995" w:type="pct"/>
          <w:tblInd w:w="5" w:type="dxa"/>
          <w:tblLook w:val="04A0"/>
        </w:tblPrEx>
        <w:tc>
          <w:tcPr>
            <w:tcW w:w="1103" w:type="pct"/>
            <w:tcBorders>
              <w:top w:val="single" w:sz="4" w:space="0" w:color="000000" w:themeColor="text1"/>
            </w:tcBorders>
            <w:shd w:val="clear" w:color="auto" w:fill="auto"/>
          </w:tcPr>
          <w:p w:rsidR="00B65ADF" w:rsidRPr="00652EBD" w:rsidP="00DA3FD8" w14:paraId="3FE2D161" w14:textId="77777777">
            <w:pPr>
              <w:pStyle w:val="ListBullet"/>
              <w:numPr>
                <w:ilvl w:val="0"/>
                <w:numId w:val="42"/>
              </w:numPr>
              <w:spacing w:after="0"/>
              <w:rPr>
                <w:rFonts w:asciiTheme="minorHAnsi" w:hAnsiTheme="minorHAnsi" w:cstheme="minorHAnsi"/>
                <w:sz w:val="20"/>
                <w:szCs w:val="20"/>
              </w:rPr>
            </w:pPr>
            <w:r w:rsidRPr="00652EBD">
              <w:rPr>
                <w:rFonts w:asciiTheme="minorHAnsi" w:hAnsiTheme="minorHAnsi" w:cstheme="minorHAnsi"/>
                <w:sz w:val="20"/>
                <w:szCs w:val="20"/>
              </w:rPr>
              <w:t>Background and context</w:t>
            </w:r>
          </w:p>
        </w:tc>
        <w:tc>
          <w:tcPr>
            <w:tcW w:w="3897" w:type="pct"/>
            <w:tcBorders>
              <w:top w:val="single" w:sz="4" w:space="0" w:color="000000" w:themeColor="text1"/>
            </w:tcBorders>
            <w:shd w:val="clear" w:color="auto" w:fill="auto"/>
          </w:tcPr>
          <w:p w:rsidR="00B65ADF" w:rsidRPr="00652EBD" w:rsidP="00DA3FD8" w14:paraId="7B8752D9" w14:textId="43AE5EE8">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141BC344" w14:textId="77777777" w:rsidTr="006C08CE">
        <w:tblPrEx>
          <w:tblW w:w="4995" w:type="pct"/>
          <w:tblInd w:w="5" w:type="dxa"/>
          <w:tblLook w:val="04A0"/>
        </w:tblPrEx>
        <w:tc>
          <w:tcPr>
            <w:tcW w:w="1103" w:type="pct"/>
            <w:shd w:val="clear" w:color="auto" w:fill="auto"/>
          </w:tcPr>
          <w:p w:rsidR="00B65ADF" w:rsidRPr="00652EBD" w:rsidP="00123B31" w14:paraId="4C4A7E9B" w14:textId="137BB2D1">
            <w:pPr>
              <w:pStyle w:val="TableTextLeft"/>
              <w:numPr>
                <w:ilvl w:val="0"/>
                <w:numId w:val="37"/>
              </w:numPr>
              <w:rPr>
                <w:rFonts w:asciiTheme="minorHAnsi" w:hAnsiTheme="minorHAnsi" w:cstheme="minorHAnsi"/>
              </w:rPr>
            </w:pPr>
            <w:r w:rsidRPr="00652EBD">
              <w:rPr>
                <w:rFonts w:asciiTheme="minorHAnsi" w:hAnsiTheme="minorHAnsi" w:cstheme="minorHAnsi"/>
              </w:rPr>
              <w:t>[STATE]</w:t>
            </w:r>
            <w:r w:rsidRPr="00652EBD">
              <w:rPr>
                <w:rFonts w:asciiTheme="minorHAnsi" w:hAnsiTheme="minorHAnsi" w:cstheme="minorHAnsi"/>
              </w:rPr>
              <w:t xml:space="preserve"> TANF During COVID-19 Pandemic</w:t>
            </w:r>
          </w:p>
        </w:tc>
        <w:tc>
          <w:tcPr>
            <w:tcW w:w="3897" w:type="pct"/>
            <w:shd w:val="clear" w:color="auto" w:fill="auto"/>
          </w:tcPr>
          <w:p w:rsidR="00D22340" w:rsidRPr="00652EBD" w:rsidP="00DA3FD8" w14:paraId="7A68C322" w14:textId="77777777">
            <w:pPr>
              <w:pStyle w:val="ListBullet"/>
              <w:numPr>
                <w:ilvl w:val="0"/>
                <w:numId w:val="0"/>
              </w:numPr>
              <w:spacing w:after="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(#1) How was the TANF program affected by the COVID-19 pandemic – what policies and practices were modified and how? Do the modifications represent temporary or permanent changes, and if temporary, are they currently in effect and/or when did or will they end?</w:t>
            </w:r>
            <w:r w:rsidRPr="00652EBD">
              <w:rPr>
                <w:rFonts w:eastAsia="Times New Roman" w:asciiTheme="minorHAnsi" w:hAnsiTheme="minorHAnsi" w:cstheme="minorHAnsi"/>
                <w:sz w:val="20"/>
                <w:szCs w:val="20"/>
              </w:rPr>
              <w:t xml:space="preserve"> </w:t>
            </w:r>
          </w:p>
          <w:p w:rsidR="00D22340" w:rsidRPr="00652EBD" w:rsidP="00DA3FD8" w14:paraId="0FB6C0C5" w14:textId="77777777">
            <w:pPr>
              <w:pStyle w:val="ListBullet"/>
              <w:numPr>
                <w:ilvl w:val="0"/>
                <w:numId w:val="0"/>
              </w:numPr>
              <w:spacing w:after="0"/>
              <w:rPr>
                <w:rFonts w:eastAsia="Times New Roman" w:asciiTheme="minorHAnsi" w:hAnsiTheme="minorHAnsi" w:cstheme="minorHAnsi"/>
                <w:sz w:val="20"/>
                <w:szCs w:val="20"/>
              </w:rPr>
            </w:pPr>
          </w:p>
          <w:p w:rsidR="00B65ADF" w:rsidRPr="00652EBD" w:rsidP="00DA3FD8" w14:paraId="3B0A4592" w14:textId="73441BE9">
            <w:pPr>
              <w:pStyle w:val="TableBullet"/>
              <w:spacing w:before="0" w:after="0"/>
              <w:ind w:left="48" w:firstLine="0"/>
              <w:rPr>
                <w:rFonts w:asciiTheme="minorHAnsi" w:hAnsiTheme="minorHAnsi" w:cstheme="minorHAnsi"/>
                <w:sz w:val="20"/>
              </w:rPr>
            </w:pPr>
            <w:r w:rsidRPr="00652EBD">
              <w:rPr>
                <w:rFonts w:asciiTheme="minorHAnsi" w:hAnsiTheme="minorHAnsi" w:cstheme="minorHAnsi"/>
                <w:sz w:val="20"/>
              </w:rPr>
              <w:t>(#2a) For policy and practice changes to service delivery made in response to COVID-19: How was the policy implemented before COVID-19?  How was the policy modified in response to COVID-19?  What is the current policy?</w:t>
            </w:r>
          </w:p>
        </w:tc>
      </w:tr>
      <w:tr w14:paraId="5597A7B4" w14:textId="77777777" w:rsidTr="006C08CE">
        <w:tblPrEx>
          <w:tblW w:w="4995" w:type="pct"/>
          <w:tblInd w:w="5" w:type="dxa"/>
          <w:tblLook w:val="04A0"/>
        </w:tblPrEx>
        <w:tc>
          <w:tcPr>
            <w:tcW w:w="1103" w:type="pct"/>
            <w:shd w:val="clear" w:color="auto" w:fill="auto"/>
          </w:tcPr>
          <w:p w:rsidR="00B65ADF" w:rsidRPr="00652EBD" w:rsidP="00123B31" w14:paraId="081EB749" w14:textId="16EFBFFE">
            <w:pPr>
              <w:pStyle w:val="TableTextLeft"/>
              <w:numPr>
                <w:ilvl w:val="0"/>
                <w:numId w:val="37"/>
              </w:numPr>
              <w:rPr>
                <w:rFonts w:asciiTheme="minorHAnsi" w:hAnsiTheme="minorHAnsi" w:cstheme="minorHAnsi"/>
              </w:rPr>
            </w:pPr>
            <w:r w:rsidRPr="00652EBD">
              <w:rPr>
                <w:rFonts w:asciiTheme="minorHAnsi" w:hAnsiTheme="minorHAnsi" w:cstheme="minorHAnsi"/>
              </w:rPr>
              <w:t>Requirement changes and v</w:t>
            </w:r>
            <w:r w:rsidRPr="00652EBD">
              <w:rPr>
                <w:rFonts w:asciiTheme="minorHAnsi" w:hAnsiTheme="minorHAnsi" w:cstheme="minorHAnsi"/>
              </w:rPr>
              <w:t>irtual services during COVID-19 Pandemic</w:t>
            </w:r>
          </w:p>
        </w:tc>
        <w:tc>
          <w:tcPr>
            <w:tcW w:w="3897" w:type="pct"/>
            <w:shd w:val="clear" w:color="auto" w:fill="auto"/>
          </w:tcPr>
          <w:p w:rsidR="00D22340" w:rsidRPr="00652EBD" w:rsidP="001D0922" w14:paraId="0C01EB08" w14:textId="77777777">
            <w:pPr>
              <w:pStyle w:val="ListBullet"/>
              <w:numPr>
                <w:ilvl w:val="0"/>
                <w:numId w:val="0"/>
              </w:numPr>
              <w:spacing w:after="0"/>
              <w:contextualSpacing w:val="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(#1) How was the TANF program affected by the COVID-19 pandemic – what policies and practices were modified and how? Do the modifications represent temporary or permanent changes, and if temporary, are they currently in effect and/or when did or will they end?</w:t>
            </w:r>
          </w:p>
          <w:p w:rsidR="00203493" w:rsidRPr="00652EBD" w:rsidP="001D0922" w14:paraId="6B3EA73F" w14:textId="77777777">
            <w:pPr>
              <w:pStyle w:val="TableBullet"/>
              <w:spacing w:after="0"/>
              <w:ind w:left="0" w:firstLine="0"/>
              <w:rPr>
                <w:rFonts w:asciiTheme="minorHAnsi" w:hAnsiTheme="minorHAnsi" w:cstheme="minorHAnsi"/>
                <w:sz w:val="20"/>
              </w:rPr>
            </w:pPr>
          </w:p>
          <w:p w:rsidR="00D22340" w:rsidRPr="00652EBD" w:rsidP="001D0922" w14:paraId="40A24994" w14:textId="6629C38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(#2b) For policy and practice changes to service delivery made in response to COVID-19: How is the policy/practice implemented across the state (e.g., who determines how the </w:t>
            </w:r>
            <w:r w:rsidRPr="00652EBD">
              <w:rPr>
                <w:rFonts w:asciiTheme="minorHAnsi" w:hAnsiTheme="minorHAnsi" w:cstheme="minorHAnsi"/>
                <w:sz w:val="20"/>
              </w:rPr>
              <w:t>policy is implemented, who carries out the policy, how is the policy applied to different participants, how is the policy/practice described and understood by applicants or participants)?</w:t>
            </w:r>
          </w:p>
          <w:p w:rsidR="00203493" w:rsidRPr="00652EBD" w:rsidP="001D0922" w14:paraId="520CB79F" w14:textId="77777777">
            <w:pPr>
              <w:pStyle w:val="TableBullet"/>
              <w:spacing w:after="0"/>
              <w:ind w:left="0" w:firstLine="0"/>
              <w:rPr>
                <w:rFonts w:asciiTheme="minorHAnsi" w:hAnsiTheme="minorHAnsi" w:cstheme="minorHAnsi"/>
                <w:sz w:val="20"/>
              </w:rPr>
            </w:pPr>
          </w:p>
          <w:p w:rsidR="00D22340" w:rsidRPr="00652EBD" w:rsidP="001D0922" w14:paraId="2CED8B08" w14:textId="576EE22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(#2ci) How is implementation similar and how is it different in the three selected locations</w:t>
            </w:r>
            <w:r w:rsidRPr="00652EBD" w:rsidR="000B4195">
              <w:rPr>
                <w:rFonts w:asciiTheme="minorHAnsi" w:hAnsiTheme="minorHAnsi" w:cstheme="minorHAnsi"/>
                <w:sz w:val="20"/>
              </w:rPr>
              <w:t xml:space="preserve"> in the state</w:t>
            </w:r>
            <w:r w:rsidRPr="00652EBD">
              <w:rPr>
                <w:rFonts w:asciiTheme="minorHAnsi" w:hAnsiTheme="minorHAnsi" w:cstheme="minorHAnsi"/>
                <w:sz w:val="20"/>
              </w:rPr>
              <w:t>?</w:t>
            </w:r>
            <w:r w:rsidRPr="00652EBD" w:rsidR="000B4195">
              <w:rPr>
                <w:rFonts w:asciiTheme="minorHAnsi" w:hAnsiTheme="minorHAnsi" w:cstheme="minorHAnsi"/>
                <w:sz w:val="20"/>
              </w:rPr>
              <w:t xml:space="preserve"> How do TANF state-level and local-level administrators and TANF staff explain, define, and implement the policy/practice? What are similarities and differences in their accounts?</w:t>
            </w:r>
          </w:p>
          <w:p w:rsidR="00203493" w:rsidRPr="00652EBD" w:rsidP="001D0922" w14:paraId="41E505FD" w14:textId="77777777">
            <w:pPr>
              <w:pStyle w:val="TableBullet"/>
              <w:spacing w:after="0"/>
              <w:ind w:left="0" w:firstLine="0"/>
              <w:rPr>
                <w:rFonts w:asciiTheme="minorHAnsi" w:hAnsiTheme="minorHAnsi" w:cstheme="minorHAnsi"/>
                <w:sz w:val="20"/>
              </w:rPr>
            </w:pPr>
          </w:p>
          <w:p w:rsidR="00FD6416" w:rsidRPr="00652EBD" w:rsidP="001D0922" w14:paraId="7C457896" w14:textId="7777777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(#2cii) How do TANF state-level and local-level administrators and TANF staff describe the period of modification in policy: how did the change come about, how was it implemented, what were implementation challenges, how were challenges addressed? What were implementation successes (how do they define success, and what made it successful)?</w:t>
            </w:r>
          </w:p>
          <w:p w:rsidR="00FD6416" w:rsidRPr="00652EBD" w:rsidP="001D0922" w14:paraId="1DB79A85" w14:textId="77777777">
            <w:pPr>
              <w:pStyle w:val="TableBullet"/>
              <w:spacing w:after="0"/>
              <w:ind w:left="0" w:firstLine="0"/>
              <w:rPr>
                <w:rFonts w:asciiTheme="minorHAnsi" w:hAnsiTheme="minorHAnsi" w:cstheme="minorHAnsi"/>
                <w:sz w:val="20"/>
              </w:rPr>
            </w:pPr>
          </w:p>
          <w:p w:rsidR="00D22340" w:rsidRPr="00652EBD" w:rsidP="001D0922" w14:paraId="647F7777" w14:textId="1F30967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84569F">
              <w:rPr>
                <w:rFonts w:asciiTheme="minorHAnsi" w:hAnsiTheme="minorHAnsi" w:cstheme="minorHAnsi"/>
                <w:sz w:val="20"/>
              </w:rPr>
              <w:t>How do/did TANF applicants, and those who are eligible, but not enrolled, view the policy (i.e., the policy change whether still required or not)?</w:t>
            </w:r>
          </w:p>
          <w:p w:rsidR="00B65ADF" w:rsidRPr="00652EBD" w:rsidP="001D0922" w14:paraId="25C36F75" w14:textId="0BDD23FA">
            <w:pPr>
              <w:pStyle w:val="TableBullet"/>
              <w:spacing w:after="0"/>
              <w:ind w:left="0" w:firstLine="0"/>
              <w:rPr>
                <w:rFonts w:asciiTheme="minorHAnsi" w:hAnsiTheme="minorHAnsi" w:cstheme="minorHAnsi"/>
                <w:sz w:val="20"/>
              </w:rPr>
            </w:pPr>
          </w:p>
        </w:tc>
      </w:tr>
      <w:tr w14:paraId="20F2A1BB" w14:textId="77777777" w:rsidTr="006C08CE">
        <w:tblPrEx>
          <w:tblW w:w="4995" w:type="pct"/>
          <w:tblInd w:w="5" w:type="dxa"/>
          <w:tblLook w:val="04A0"/>
        </w:tblPrEx>
        <w:tc>
          <w:tcPr>
            <w:tcW w:w="1103" w:type="pct"/>
            <w:shd w:val="clear" w:color="auto" w:fill="auto"/>
          </w:tcPr>
          <w:p w:rsidR="00D22340" w:rsidRPr="00652EBD" w:rsidP="00123B31" w14:paraId="36099A2E" w14:textId="77777777">
            <w:pPr>
              <w:pStyle w:val="TableTextLeft"/>
              <w:numPr>
                <w:ilvl w:val="0"/>
                <w:numId w:val="37"/>
              </w:numPr>
              <w:rPr>
                <w:rFonts w:asciiTheme="minorHAnsi" w:hAnsiTheme="minorHAnsi" w:cstheme="minorHAnsi"/>
              </w:rPr>
            </w:pPr>
            <w:r w:rsidRPr="00652EBD">
              <w:rPr>
                <w:rFonts w:asciiTheme="minorHAnsi" w:hAnsiTheme="minorHAnsi" w:cstheme="minorHAnsi"/>
              </w:rPr>
              <w:t>Tablet program</w:t>
            </w:r>
          </w:p>
        </w:tc>
        <w:tc>
          <w:tcPr>
            <w:tcW w:w="3897" w:type="pct"/>
            <w:shd w:val="clear" w:color="auto" w:fill="auto"/>
          </w:tcPr>
          <w:p w:rsidR="00D22340" w:rsidRPr="00652EBD" w:rsidP="001D0922" w14:paraId="771F6FF5" w14:textId="77777777">
            <w:pPr>
              <w:pStyle w:val="ListBullet"/>
              <w:numPr>
                <w:ilvl w:val="0"/>
                <w:numId w:val="0"/>
              </w:numPr>
              <w:spacing w:after="0"/>
              <w:contextualSpacing w:val="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(#1) How was the TANF program affected by the COVID-19 pandemic – what policies and practices were modified and how? Do the modifications represent temporary or permanent changes, and if temporary, are they currently in effect and/or when will they end?</w:t>
            </w:r>
          </w:p>
          <w:p w:rsidR="00203493" w:rsidRPr="00652EBD" w:rsidP="001D0922" w14:paraId="100BD293" w14:textId="77777777">
            <w:pPr>
              <w:pStyle w:val="TableBullet"/>
              <w:spacing w:after="0"/>
              <w:ind w:left="0" w:firstLine="0"/>
              <w:rPr>
                <w:rFonts w:asciiTheme="minorHAnsi" w:hAnsiTheme="minorHAnsi" w:cstheme="minorHAnsi"/>
                <w:sz w:val="20"/>
              </w:rPr>
            </w:pPr>
          </w:p>
          <w:p w:rsidR="00D22340" w:rsidRPr="00652EBD" w:rsidP="001D0922" w14:paraId="0C170304" w14:textId="0A23875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(#2b) For policy and practice changes to service delivery made in response to COVID-19: How is the policy/practice implemented across the state (e.g., who determines how the policy is implemented, who carries out the policy, how is the policy applied to different participants, how is the policy/practice described and understood by applicants or participants)?</w:t>
            </w:r>
          </w:p>
          <w:p w:rsidR="00203493" w:rsidRPr="00652EBD" w:rsidP="001D0922" w14:paraId="20F90F0F" w14:textId="77777777">
            <w:pPr>
              <w:pStyle w:val="TableBullet"/>
              <w:spacing w:after="0"/>
              <w:ind w:left="0" w:firstLine="0"/>
              <w:rPr>
                <w:rFonts w:asciiTheme="minorHAnsi" w:hAnsiTheme="minorHAnsi" w:cstheme="minorHAnsi"/>
                <w:sz w:val="20"/>
              </w:rPr>
            </w:pPr>
          </w:p>
          <w:p w:rsidR="00677786" w:rsidRPr="00652EBD" w:rsidP="00677786" w14:paraId="0CA408A1" w14:textId="7777777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 How is implementation similar and how is it different in the three selected </w:t>
            </w:r>
            <w:r w:rsidRPr="00652EBD">
              <w:rPr>
                <w:rFonts w:asciiTheme="minorHAnsi" w:hAnsiTheme="minorHAnsi" w:cstheme="minorHAnsi"/>
                <w:sz w:val="20"/>
              </w:rPr>
              <w:t>locations in the state? How do TANF state-level and local-level administrators and TANF staff explain, define, and implement the policy/practice? What are similarities and differences in their accounts?</w:t>
            </w:r>
          </w:p>
          <w:p w:rsidR="00D22340" w:rsidRPr="00652EBD" w:rsidP="001D0922" w14:paraId="69DB716A" w14:textId="2609255B">
            <w:pPr>
              <w:pStyle w:val="TableBullet"/>
              <w:spacing w:after="0"/>
              <w:ind w:left="0" w:firstLine="0"/>
              <w:rPr>
                <w:rFonts w:asciiTheme="minorHAnsi" w:hAnsiTheme="minorHAnsi" w:cstheme="minorHAnsi"/>
                <w:sz w:val="20"/>
              </w:rPr>
            </w:pPr>
          </w:p>
          <w:p w:rsidR="00D22340" w:rsidRPr="00652EBD" w:rsidP="001D0922" w14:paraId="2517E681" w14:textId="0DC3686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(#2cii) How do TANF state-level and local-level administrators and TANF staff describe the period of modification in policy: how did the change come about, how was it implemented, what were implementation challenges, how were challenges addressed? What were implementation successes (how do they define success, and what made it successful)?</w:t>
            </w:r>
          </w:p>
        </w:tc>
      </w:tr>
      <w:tr w14:paraId="01325E18" w14:textId="77777777" w:rsidTr="006C08CE">
        <w:tblPrEx>
          <w:tblW w:w="4995" w:type="pct"/>
          <w:tblInd w:w="5" w:type="dxa"/>
          <w:tblLook w:val="04A0"/>
        </w:tblPrEx>
        <w:tc>
          <w:tcPr>
            <w:tcW w:w="1103" w:type="pct"/>
            <w:shd w:val="clear" w:color="auto" w:fill="auto"/>
          </w:tcPr>
          <w:p w:rsidR="00D22340" w:rsidRPr="00652EBD" w:rsidP="00123B31" w14:paraId="1733459F" w14:textId="77777777">
            <w:pPr>
              <w:pStyle w:val="TableTextLeft"/>
              <w:numPr>
                <w:ilvl w:val="0"/>
                <w:numId w:val="37"/>
              </w:numPr>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D22340" w:rsidRPr="00652EBD" w:rsidP="001D0922" w14:paraId="77C90772" w14:textId="15689F4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677786">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1D0922" w14:paraId="4DCCB7EB" w14:textId="77777777">
            <w:pPr>
              <w:pStyle w:val="TableBullet"/>
              <w:spacing w:after="0"/>
              <w:ind w:left="0" w:firstLine="0"/>
              <w:rPr>
                <w:rFonts w:asciiTheme="minorHAnsi" w:hAnsiTheme="minorHAnsi" w:cstheme="minorHAnsi"/>
                <w:sz w:val="20"/>
              </w:rPr>
            </w:pPr>
          </w:p>
          <w:p w:rsidR="00D22340" w:rsidRPr="00652EBD" w:rsidP="001D0922" w14:paraId="762F86D7" w14:textId="4A663359">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1D0922" w14:paraId="635FFD53" w14:textId="77777777">
            <w:pPr>
              <w:pStyle w:val="TableBullet"/>
              <w:spacing w:after="0"/>
              <w:ind w:left="0" w:firstLine="0"/>
              <w:rPr>
                <w:rFonts w:asciiTheme="minorHAnsi" w:hAnsiTheme="minorHAnsi" w:cstheme="minorHAnsi"/>
                <w:sz w:val="20"/>
              </w:rPr>
            </w:pPr>
          </w:p>
          <w:p w:rsidR="00D22340" w:rsidRPr="00652EBD" w:rsidP="001D0922" w14:paraId="1854CBA3" w14:textId="41B8A35D">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1D0922" w14:paraId="5FF0F74F" w14:textId="77777777">
            <w:pPr>
              <w:pStyle w:val="TableBullet"/>
              <w:spacing w:after="0"/>
              <w:ind w:left="0" w:firstLine="0"/>
              <w:rPr>
                <w:rFonts w:asciiTheme="minorHAnsi" w:hAnsiTheme="minorHAnsi" w:cstheme="minorHAnsi"/>
                <w:sz w:val="20"/>
              </w:rPr>
            </w:pPr>
          </w:p>
          <w:p w:rsidR="00D22340" w:rsidRPr="00652EBD" w:rsidP="001D0922" w14:paraId="4732C167" w14:textId="69B2E811">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677786">
              <w:rPr>
                <w:rFonts w:asciiTheme="minorHAnsi" w:hAnsiTheme="minorHAnsi" w:cstheme="minorHAnsi"/>
                <w:sz w:val="20"/>
              </w:rPr>
              <w:t>How do TANF clients, and individuals who are eligible, but not enrolled, of different races and ethnicities describe the policy/practice and its effects?</w:t>
            </w:r>
          </w:p>
        </w:tc>
      </w:tr>
      <w:tr w14:paraId="34F4B049" w14:textId="77777777" w:rsidTr="006C08CE">
        <w:tblPrEx>
          <w:tblW w:w="4995" w:type="pct"/>
          <w:tblInd w:w="5" w:type="dxa"/>
          <w:tblLook w:val="04A0"/>
        </w:tblPrEx>
        <w:tc>
          <w:tcPr>
            <w:tcW w:w="1103" w:type="pct"/>
            <w:shd w:val="clear" w:color="auto" w:fill="auto"/>
          </w:tcPr>
          <w:p w:rsidR="00D22340" w:rsidRPr="00652EBD" w:rsidP="00123B31" w14:paraId="045071C0"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D22340" w:rsidRPr="00652EBD" w:rsidP="001D0922" w14:paraId="1D287A9E"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B65ADF" w:rsidP="00123B31" w14:paraId="2A1BB381" w14:textId="77777777"/>
    <w:p w:rsidR="00B65ADF" w:rsidRPr="001E4FBE" w:rsidP="001D0922" w14:paraId="03C228EE" w14:textId="0F7DB164">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Table B</w:t>
      </w:r>
      <w:r>
        <w:rPr>
          <w:rFonts w:eastAsia="Times New Roman" w:asciiTheme="minorHAnsi" w:hAnsiTheme="minorHAnsi" w:cstheme="minorHAnsi"/>
          <w:color w:val="000000"/>
          <w:sz w:val="22"/>
        </w:rPr>
        <w:t>3</w:t>
      </w:r>
      <w:r w:rsidRPr="001C083F">
        <w:rPr>
          <w:rFonts w:eastAsia="Times New Roman" w:asciiTheme="minorHAnsi" w:hAnsiTheme="minorHAnsi" w:cstheme="minorHAnsi"/>
          <w:color w:val="000000"/>
          <w:sz w:val="22"/>
        </w:rPr>
        <w:t xml:space="preserve">. Interview Guide for </w:t>
      </w:r>
      <w:r>
        <w:rPr>
          <w:rFonts w:eastAsia="Times New Roman" w:asciiTheme="minorHAnsi" w:hAnsiTheme="minorHAnsi" w:cstheme="minorHAnsi"/>
          <w:color w:val="000000"/>
          <w:sz w:val="22"/>
        </w:rPr>
        <w:t xml:space="preserve">Community-based Organizations </w:t>
      </w:r>
      <w:r w:rsidRPr="001C083F">
        <w:rPr>
          <w:rFonts w:eastAsia="Times New Roman" w:asciiTheme="minorHAnsi" w:hAnsiTheme="minorHAnsi" w:cstheme="minorHAnsi"/>
          <w:color w:val="000000"/>
          <w:sz w:val="22"/>
        </w:rPr>
        <w:t xml:space="preserve">(Instrument </w:t>
      </w:r>
      <w:r w:rsidR="000527FC">
        <w:rPr>
          <w:rFonts w:eastAsia="Times New Roman" w:asciiTheme="minorHAnsi" w:hAnsiTheme="minorHAnsi" w:cstheme="minorHAnsi"/>
          <w:color w:val="000000"/>
          <w:sz w:val="22"/>
        </w:rPr>
        <w:t>C</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63F57D94"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1D0922" w14:paraId="4AA8F21D" w14:textId="77777777">
            <w:pPr>
              <w:pStyle w:val="TableHeaderCenter"/>
              <w:spacing w:line="276" w:lineRule="auto"/>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1D0922" w14:paraId="4E5D14D8" w14:textId="77777777">
            <w:pPr>
              <w:pStyle w:val="TableHeaderCenter"/>
              <w:spacing w:line="276" w:lineRule="auto"/>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7444B496" w14:textId="77777777" w:rsidTr="006C08CE">
        <w:tblPrEx>
          <w:tblW w:w="4995" w:type="pct"/>
          <w:tblInd w:w="5" w:type="dxa"/>
          <w:tblLook w:val="04A0"/>
        </w:tblPrEx>
        <w:tc>
          <w:tcPr>
            <w:tcW w:w="1103" w:type="pct"/>
            <w:tcBorders>
              <w:top w:val="single" w:sz="4" w:space="0" w:color="000000" w:themeColor="text1"/>
            </w:tcBorders>
            <w:shd w:val="clear" w:color="auto" w:fill="auto"/>
          </w:tcPr>
          <w:p w:rsidR="00B65ADF" w:rsidRPr="00652EBD" w:rsidP="001D0922" w14:paraId="5BDF922C" w14:textId="77777777">
            <w:pPr>
              <w:pStyle w:val="ListBullet"/>
              <w:numPr>
                <w:ilvl w:val="0"/>
                <w:numId w:val="43"/>
              </w:numPr>
              <w:spacing w:after="0"/>
              <w:rPr>
                <w:rFonts w:asciiTheme="minorHAnsi" w:hAnsiTheme="minorHAnsi" w:cstheme="minorHAnsi"/>
                <w:sz w:val="20"/>
                <w:szCs w:val="20"/>
              </w:rPr>
            </w:pPr>
            <w:r w:rsidRPr="00652EBD">
              <w:rPr>
                <w:rFonts w:asciiTheme="minorHAnsi" w:hAnsiTheme="minorHAnsi" w:cstheme="minorHAnsi"/>
                <w:sz w:val="20"/>
                <w:szCs w:val="20"/>
              </w:rPr>
              <w:t>Background and context</w:t>
            </w:r>
          </w:p>
        </w:tc>
        <w:tc>
          <w:tcPr>
            <w:tcW w:w="3897" w:type="pct"/>
            <w:tcBorders>
              <w:top w:val="single" w:sz="4" w:space="0" w:color="000000" w:themeColor="text1"/>
            </w:tcBorders>
            <w:shd w:val="clear" w:color="auto" w:fill="auto"/>
          </w:tcPr>
          <w:p w:rsidR="00B65ADF" w:rsidRPr="00652EBD" w:rsidP="001D0922" w14:paraId="2AF7820B"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60061F85" w14:textId="77777777" w:rsidTr="006C08CE">
        <w:tblPrEx>
          <w:tblW w:w="4995" w:type="pct"/>
          <w:tblInd w:w="5" w:type="dxa"/>
          <w:tblLook w:val="04A0"/>
        </w:tblPrEx>
        <w:tc>
          <w:tcPr>
            <w:tcW w:w="1103" w:type="pct"/>
            <w:shd w:val="clear" w:color="auto" w:fill="auto"/>
          </w:tcPr>
          <w:p w:rsidR="00B65ADF" w:rsidRPr="00652EBD" w:rsidP="00123B31" w14:paraId="31CD7526" w14:textId="5CA696CE">
            <w:pPr>
              <w:pStyle w:val="TableTextLeft"/>
              <w:numPr>
                <w:ilvl w:val="0"/>
                <w:numId w:val="37"/>
              </w:numPr>
              <w:rPr>
                <w:rFonts w:asciiTheme="minorHAnsi" w:hAnsiTheme="minorHAnsi" w:cstheme="minorHAnsi"/>
              </w:rPr>
            </w:pPr>
            <w:r w:rsidRPr="00652EBD">
              <w:rPr>
                <w:rFonts w:asciiTheme="minorHAnsi" w:hAnsiTheme="minorHAnsi" w:cstheme="minorHAnsi"/>
              </w:rPr>
              <w:t xml:space="preserve">Requirement changes and virtual </w:t>
            </w:r>
            <w:r w:rsidRPr="00652EBD">
              <w:rPr>
                <w:rFonts w:asciiTheme="minorHAnsi" w:hAnsiTheme="minorHAnsi" w:cstheme="minorHAnsi"/>
              </w:rPr>
              <w:t>services during COVID-19 Pandemic</w:t>
            </w:r>
          </w:p>
        </w:tc>
        <w:tc>
          <w:tcPr>
            <w:tcW w:w="3897" w:type="pct"/>
            <w:shd w:val="clear" w:color="auto" w:fill="auto"/>
          </w:tcPr>
          <w:p w:rsidR="00B65ADF" w:rsidRPr="00652EBD" w:rsidP="00D52D45" w14:paraId="3213F9B0" w14:textId="7DF45312">
            <w:pPr>
              <w:pStyle w:val="ListBullet"/>
              <w:numPr>
                <w:ilvl w:val="0"/>
                <w:numId w:val="0"/>
              </w:numPr>
              <w:spacing w:after="0"/>
              <w:rPr>
                <w:rFonts w:eastAsia="Times New Roman" w:asciiTheme="minorHAnsi" w:hAnsiTheme="minorHAnsi" w:cstheme="minorHAnsi"/>
                <w:sz w:val="20"/>
                <w:szCs w:val="20"/>
              </w:rPr>
            </w:pPr>
            <w:r w:rsidRPr="00652EBD">
              <w:rPr>
                <w:rFonts w:eastAsia="Times New Roman" w:asciiTheme="minorHAnsi" w:hAnsiTheme="minorHAnsi" w:cstheme="minorHAnsi"/>
                <w:sz w:val="20"/>
                <w:szCs w:val="20"/>
              </w:rPr>
              <w:t>(#1) How was the TANF program affected by the COVID-19 pandemic – what policies and practices were modified and how? Do the modifications represent temporary or permanent changes, and if temporary, are they currently in effect and/or when will they end?</w:t>
            </w:r>
          </w:p>
          <w:p w:rsidR="00203493" w:rsidRPr="00652EBD" w:rsidP="00D52D45" w14:paraId="22530CF6" w14:textId="77777777">
            <w:pPr>
              <w:pStyle w:val="TableBullet"/>
              <w:spacing w:before="0" w:after="0"/>
              <w:ind w:left="48" w:firstLine="0"/>
              <w:rPr>
                <w:rFonts w:asciiTheme="minorHAnsi" w:hAnsiTheme="minorHAnsi" w:cstheme="minorHAnsi"/>
                <w:sz w:val="20"/>
              </w:rPr>
            </w:pPr>
          </w:p>
          <w:p w:rsidR="00B65ADF" w:rsidRPr="00652EBD" w:rsidP="00983E29" w14:paraId="435EA855" w14:textId="3A4C75E1">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w:t>
            </w:r>
            <w:r w:rsidRPr="00652EBD" w:rsidR="000527FC">
              <w:rPr>
                <w:rFonts w:asciiTheme="minorHAnsi" w:hAnsiTheme="minorHAnsi" w:cstheme="minorHAnsi"/>
                <w:sz w:val="20"/>
              </w:rPr>
              <w:t>2a</w:t>
            </w:r>
            <w:r w:rsidRPr="00652EBD">
              <w:rPr>
                <w:rFonts w:asciiTheme="minorHAnsi" w:hAnsiTheme="minorHAnsi" w:cstheme="minorHAnsi"/>
                <w:sz w:val="20"/>
              </w:rPr>
              <w:t>) For policy and practice changes to service delivery made in response to COVID-19: How was the policy implemented before COVID-19?  How was the policy modified in response to COVID-19?  What is the current policy?</w:t>
            </w:r>
          </w:p>
          <w:p w:rsidR="00203493" w:rsidRPr="00652EBD" w:rsidP="00D52D45" w14:paraId="0F906148" w14:textId="77777777">
            <w:pPr>
              <w:pStyle w:val="TableBullet"/>
              <w:spacing w:after="0"/>
              <w:ind w:left="0" w:firstLine="0"/>
              <w:rPr>
                <w:rFonts w:asciiTheme="minorHAnsi" w:hAnsiTheme="minorHAnsi" w:cstheme="minorHAnsi"/>
                <w:sz w:val="20"/>
              </w:rPr>
            </w:pPr>
          </w:p>
          <w:p w:rsidR="00B65ADF" w:rsidRPr="00652EBD" w:rsidP="00D52D45" w14:paraId="3224AF15" w14:textId="6724F32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0527FC">
              <w:rPr>
                <w:rFonts w:asciiTheme="minorHAnsi" w:hAnsiTheme="minorHAnsi" w:cstheme="minorHAnsi"/>
                <w:sz w:val="20"/>
              </w:rPr>
              <w:t>2b</w:t>
            </w:r>
            <w:r w:rsidRPr="00652EBD">
              <w:rPr>
                <w:rFonts w:asciiTheme="minorHAnsi" w:hAnsiTheme="minorHAnsi" w:cstheme="minorHAnsi"/>
                <w:sz w:val="20"/>
              </w:rPr>
              <w:t xml:space="preserve">) </w:t>
            </w:r>
            <w:r w:rsidRPr="00652EBD" w:rsidR="000527FC">
              <w:rPr>
                <w:rFonts w:asciiTheme="minorHAnsi" w:hAnsiTheme="minorHAnsi" w:cstheme="minorHAnsi"/>
                <w:sz w:val="20"/>
              </w:rPr>
              <w:t>How is the policy/practice implemented across the state (e.g., who determines how the policy is implemented, who carries out the policy, how is the policy applied to different participants, how is the policy/practice described and understood by applicants or participants)?</w:t>
            </w:r>
          </w:p>
          <w:p w:rsidR="00203493" w:rsidRPr="00652EBD" w:rsidP="00D52D45" w14:paraId="1E00ECDB" w14:textId="77777777">
            <w:pPr>
              <w:pStyle w:val="TableBullet"/>
              <w:spacing w:after="0"/>
              <w:ind w:left="0" w:firstLine="0"/>
              <w:rPr>
                <w:rFonts w:asciiTheme="minorHAnsi" w:hAnsiTheme="minorHAnsi" w:cstheme="minorHAnsi"/>
                <w:sz w:val="20"/>
              </w:rPr>
            </w:pPr>
          </w:p>
          <w:p w:rsidR="000527FC" w:rsidRPr="00652EBD" w:rsidP="00D52D45" w14:paraId="216CA517" w14:textId="640AFB4E">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3B6A3B">
              <w:rPr>
                <w:rFonts w:asciiTheme="minorHAnsi" w:hAnsiTheme="minorHAnsi" w:cstheme="minorHAnsi"/>
                <w:sz w:val="20"/>
              </w:rPr>
              <w:t>How do/did TANF applicants, and those who are eligible, but not enrolled, view the policy (i.e., the policy change whether still required or not)?</w:t>
            </w:r>
          </w:p>
        </w:tc>
      </w:tr>
      <w:tr w14:paraId="5D0864F6" w14:textId="77777777" w:rsidTr="006C08CE">
        <w:tblPrEx>
          <w:tblW w:w="4995" w:type="pct"/>
          <w:tblInd w:w="5" w:type="dxa"/>
          <w:tblLook w:val="04A0"/>
        </w:tblPrEx>
        <w:tc>
          <w:tcPr>
            <w:tcW w:w="1103" w:type="pct"/>
            <w:shd w:val="clear" w:color="auto" w:fill="auto"/>
          </w:tcPr>
          <w:p w:rsidR="00B65ADF" w:rsidRPr="00652EBD" w:rsidP="00123B31" w14:paraId="65F42C0C" w14:textId="77777777">
            <w:pPr>
              <w:pStyle w:val="TableTextLeft"/>
              <w:numPr>
                <w:ilvl w:val="0"/>
                <w:numId w:val="37"/>
              </w:numPr>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B65ADF" w:rsidRPr="00652EBD" w:rsidP="00D52D45" w14:paraId="634AB66D" w14:textId="054ADACF">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C352A6">
              <w:rPr>
                <w:rFonts w:asciiTheme="minorHAnsi" w:hAnsiTheme="minorHAnsi" w:cstheme="minorHAnsi"/>
                <w:sz w:val="20"/>
              </w:rPr>
              <w:t>3</w:t>
            </w:r>
            <w:r w:rsidRPr="00652EBD">
              <w:rPr>
                <w:rFonts w:asciiTheme="minorHAnsi" w:hAnsiTheme="minorHAnsi" w:cstheme="minorHAnsi"/>
                <w:sz w:val="20"/>
              </w:rPr>
              <w:t xml:space="preserve">) </w:t>
            </w:r>
            <w:r w:rsidRPr="00652EBD" w:rsidR="003B6A3B">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0CD7CD1E" w14:textId="77777777">
            <w:pPr>
              <w:pStyle w:val="TableBullet"/>
              <w:spacing w:after="0"/>
              <w:ind w:left="0" w:firstLine="0"/>
              <w:rPr>
                <w:rFonts w:asciiTheme="minorHAnsi" w:hAnsiTheme="minorHAnsi" w:cstheme="minorHAnsi"/>
                <w:sz w:val="20"/>
              </w:rPr>
            </w:pPr>
          </w:p>
          <w:p w:rsidR="00B65ADF" w:rsidRPr="00652EBD" w:rsidP="00D52D45" w14:paraId="44456D48" w14:textId="248B3E0A">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C352A6">
              <w:rPr>
                <w:rFonts w:asciiTheme="minorHAnsi" w:hAnsiTheme="minorHAnsi" w:cstheme="minorHAnsi"/>
                <w:sz w:val="20"/>
              </w:rPr>
              <w:t>3a</w:t>
            </w:r>
            <w:r w:rsidRPr="00652EBD">
              <w:rPr>
                <w:rFonts w:asciiTheme="minorHAnsi" w:hAnsiTheme="minorHAnsi" w:cstheme="minorHAnsi"/>
                <w:sz w:val="20"/>
              </w:rPr>
              <w:t>) Are there aspects of the policy or practice they find challenging?</w:t>
            </w:r>
          </w:p>
          <w:p w:rsidR="00203493" w:rsidRPr="00652EBD" w:rsidP="00D52D45" w14:paraId="5A3300AA" w14:textId="77777777">
            <w:pPr>
              <w:pStyle w:val="TableBullet"/>
              <w:spacing w:after="0"/>
              <w:ind w:left="0" w:firstLine="0"/>
              <w:rPr>
                <w:rFonts w:asciiTheme="minorHAnsi" w:hAnsiTheme="minorHAnsi" w:cstheme="minorHAnsi"/>
                <w:sz w:val="20"/>
              </w:rPr>
            </w:pPr>
          </w:p>
          <w:p w:rsidR="00B65ADF" w:rsidRPr="00652EBD" w:rsidP="00D52D45" w14:paraId="367E3C66" w14:textId="4DE4B650">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C352A6">
              <w:rPr>
                <w:rFonts w:asciiTheme="minorHAnsi" w:hAnsiTheme="minorHAnsi" w:cstheme="minorHAnsi"/>
                <w:sz w:val="20"/>
              </w:rPr>
              <w:t>3b</w:t>
            </w:r>
            <w:r w:rsidRPr="00652EBD">
              <w:rPr>
                <w:rFonts w:asciiTheme="minorHAnsi" w:hAnsiTheme="minorHAnsi" w:cstheme="minorHAnsi"/>
                <w:sz w:val="20"/>
              </w:rPr>
              <w:t>) Are there aspects of the policy or practice they find helpful?</w:t>
            </w:r>
          </w:p>
          <w:p w:rsidR="00203493" w:rsidRPr="00652EBD" w:rsidP="00D52D45" w14:paraId="232D5215" w14:textId="77777777">
            <w:pPr>
              <w:pStyle w:val="TableBullet"/>
              <w:spacing w:after="0"/>
              <w:ind w:left="0" w:firstLine="0"/>
              <w:rPr>
                <w:rFonts w:asciiTheme="minorHAnsi" w:hAnsiTheme="minorHAnsi" w:cstheme="minorHAnsi"/>
                <w:sz w:val="20"/>
              </w:rPr>
            </w:pPr>
          </w:p>
          <w:p w:rsidR="00B65ADF" w:rsidRPr="00652EBD" w:rsidP="00D52D45" w14:paraId="23DFD558" w14:textId="0532C180">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w:t>
            </w:r>
            <w:r w:rsidRPr="00652EBD" w:rsidR="00C352A6">
              <w:rPr>
                <w:rFonts w:asciiTheme="minorHAnsi" w:hAnsiTheme="minorHAnsi" w:cstheme="minorHAnsi"/>
                <w:sz w:val="20"/>
              </w:rPr>
              <w:t>3c</w:t>
            </w:r>
            <w:r w:rsidRPr="00652EBD">
              <w:rPr>
                <w:rFonts w:asciiTheme="minorHAnsi" w:hAnsiTheme="minorHAnsi" w:cstheme="minorHAnsi"/>
                <w:sz w:val="20"/>
              </w:rPr>
              <w:t xml:space="preserve">) </w:t>
            </w:r>
            <w:r w:rsidRPr="00652EBD" w:rsidR="003B6A3B">
              <w:rPr>
                <w:rFonts w:asciiTheme="minorHAnsi" w:hAnsiTheme="minorHAnsi" w:cstheme="minorHAnsi"/>
                <w:sz w:val="20"/>
              </w:rPr>
              <w:t>How do TANF clients, and individuals who are eligible, but not enrolled, of different races and ethnicities describe the policy/practice and its effects?</w:t>
            </w:r>
          </w:p>
        </w:tc>
      </w:tr>
      <w:tr w14:paraId="762599D3" w14:textId="77777777" w:rsidTr="006C08CE">
        <w:tblPrEx>
          <w:tblW w:w="4995" w:type="pct"/>
          <w:tblInd w:w="5" w:type="dxa"/>
          <w:tblLook w:val="04A0"/>
        </w:tblPrEx>
        <w:tc>
          <w:tcPr>
            <w:tcW w:w="1103" w:type="pct"/>
            <w:shd w:val="clear" w:color="auto" w:fill="auto"/>
          </w:tcPr>
          <w:p w:rsidR="00B65ADF" w:rsidRPr="00652EBD" w:rsidP="00123B31" w14:paraId="261622F6"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B65ADF" w:rsidRPr="00652EBD" w:rsidP="00D52D45" w14:paraId="3A47F8EE"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B65ADF" w:rsidP="00123B31" w14:paraId="1B8B2BEA" w14:textId="4B22F078"/>
    <w:p w:rsidR="0026720E" w:rsidRPr="001E4FBE" w:rsidP="00D52D45" w14:paraId="64C0ABA5" w14:textId="387D37A2">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Table B</w:t>
      </w:r>
      <w:r>
        <w:rPr>
          <w:rFonts w:eastAsia="Times New Roman" w:asciiTheme="minorHAnsi" w:hAnsiTheme="minorHAnsi" w:cstheme="minorHAnsi"/>
          <w:color w:val="000000"/>
          <w:sz w:val="22"/>
        </w:rPr>
        <w:t>4</w:t>
      </w:r>
      <w:r w:rsidRPr="001C083F">
        <w:rPr>
          <w:rFonts w:eastAsia="Times New Roman" w:asciiTheme="minorHAnsi" w:hAnsiTheme="minorHAnsi" w:cstheme="minorHAnsi"/>
          <w:color w:val="000000"/>
          <w:sz w:val="22"/>
        </w:rPr>
        <w:t xml:space="preserve">. Interview Guide for </w:t>
      </w:r>
      <w:r>
        <w:rPr>
          <w:rFonts w:eastAsia="Times New Roman" w:asciiTheme="minorHAnsi" w:hAnsiTheme="minorHAnsi" w:cstheme="minorHAnsi"/>
          <w:color w:val="000000"/>
          <w:sz w:val="22"/>
        </w:rPr>
        <w:t xml:space="preserve">Tablet Providers and Program Partners </w:t>
      </w:r>
      <w:r w:rsidRPr="001C083F">
        <w:rPr>
          <w:rFonts w:eastAsia="Times New Roman" w:asciiTheme="minorHAnsi" w:hAnsiTheme="minorHAnsi" w:cstheme="minorHAnsi"/>
          <w:color w:val="000000"/>
          <w:sz w:val="22"/>
        </w:rPr>
        <w:t xml:space="preserve">(Instrument </w:t>
      </w:r>
      <w:r>
        <w:rPr>
          <w:rFonts w:eastAsia="Times New Roman" w:asciiTheme="minorHAnsi" w:hAnsiTheme="minorHAnsi" w:cstheme="minorHAnsi"/>
          <w:color w:val="000000"/>
          <w:sz w:val="22"/>
        </w:rPr>
        <w:t>D</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647D4BA4"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26720E" w:rsidRPr="00652EBD" w:rsidP="00123B31" w14:paraId="4E85D698" w14:textId="77777777">
            <w:pPr>
              <w:pStyle w:val="TableHeaderCenter"/>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26720E" w:rsidRPr="00652EBD" w14:paraId="7F867682" w14:textId="77777777">
            <w:pPr>
              <w:pStyle w:val="TableHeaderCenter"/>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2794AF55" w14:textId="77777777" w:rsidTr="006C08CE">
        <w:tblPrEx>
          <w:tblW w:w="4995" w:type="pct"/>
          <w:tblInd w:w="5" w:type="dxa"/>
          <w:tblLook w:val="04A0"/>
        </w:tblPrEx>
        <w:tc>
          <w:tcPr>
            <w:tcW w:w="1103" w:type="pct"/>
            <w:tcBorders>
              <w:top w:val="single" w:sz="4" w:space="0" w:color="000000" w:themeColor="text1"/>
            </w:tcBorders>
            <w:shd w:val="clear" w:color="auto" w:fill="auto"/>
          </w:tcPr>
          <w:p w:rsidR="0026720E" w:rsidRPr="00652EBD" w:rsidP="00D52D45" w14:paraId="35CBBA81" w14:textId="77777777">
            <w:pPr>
              <w:pStyle w:val="ListBullet"/>
              <w:numPr>
                <w:ilvl w:val="0"/>
                <w:numId w:val="44"/>
              </w:numPr>
              <w:spacing w:after="0"/>
              <w:rPr>
                <w:rFonts w:asciiTheme="minorHAnsi" w:hAnsiTheme="minorHAnsi" w:cstheme="minorHAnsi"/>
                <w:sz w:val="20"/>
                <w:szCs w:val="20"/>
              </w:rPr>
            </w:pPr>
            <w:r w:rsidRPr="00652EBD">
              <w:rPr>
                <w:rFonts w:cstheme="minorHAnsi"/>
                <w:sz w:val="20"/>
                <w:szCs w:val="20"/>
              </w:rPr>
              <w:t>Background and context</w:t>
            </w:r>
          </w:p>
        </w:tc>
        <w:tc>
          <w:tcPr>
            <w:tcW w:w="3897" w:type="pct"/>
            <w:tcBorders>
              <w:top w:val="single" w:sz="4" w:space="0" w:color="000000" w:themeColor="text1"/>
            </w:tcBorders>
            <w:shd w:val="clear" w:color="auto" w:fill="auto"/>
          </w:tcPr>
          <w:p w:rsidR="0026720E" w:rsidRPr="00652EBD" w:rsidP="00D52D45" w14:paraId="63BEBE3A"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044CDADA" w14:textId="77777777" w:rsidTr="006C08CE">
        <w:tblPrEx>
          <w:tblW w:w="4995" w:type="pct"/>
          <w:tblInd w:w="5" w:type="dxa"/>
          <w:tblLook w:val="04A0"/>
        </w:tblPrEx>
        <w:tc>
          <w:tcPr>
            <w:tcW w:w="1103" w:type="pct"/>
            <w:shd w:val="clear" w:color="auto" w:fill="auto"/>
          </w:tcPr>
          <w:p w:rsidR="00F97565" w:rsidRPr="00652EBD" w:rsidP="00123B31" w14:paraId="600CB776" w14:textId="77777777">
            <w:pPr>
              <w:pStyle w:val="TableTextLeft"/>
              <w:numPr>
                <w:ilvl w:val="0"/>
                <w:numId w:val="37"/>
              </w:numPr>
              <w:rPr>
                <w:rFonts w:asciiTheme="minorHAnsi" w:hAnsiTheme="minorHAnsi" w:cstheme="minorHAnsi"/>
              </w:rPr>
            </w:pPr>
            <w:r w:rsidRPr="00652EBD">
              <w:rPr>
                <w:rFonts w:asciiTheme="minorHAnsi" w:hAnsiTheme="minorHAnsi" w:cstheme="minorHAnsi"/>
              </w:rPr>
              <w:t>Tablet Program</w:t>
            </w:r>
          </w:p>
        </w:tc>
        <w:tc>
          <w:tcPr>
            <w:tcW w:w="3897" w:type="pct"/>
            <w:shd w:val="clear" w:color="auto" w:fill="auto"/>
          </w:tcPr>
          <w:p w:rsidR="00F97565" w:rsidRPr="00066958" w:rsidP="00D52D45" w14:paraId="694870FA" w14:textId="77777777">
            <w:pPr>
              <w:pStyle w:val="ListBullet"/>
              <w:numPr>
                <w:ilvl w:val="0"/>
                <w:numId w:val="0"/>
              </w:numPr>
              <w:spacing w:after="0"/>
              <w:rPr>
                <w:rFonts w:eastAsia="Times New Roman" w:asciiTheme="minorHAnsi" w:hAnsiTheme="minorHAnsi" w:cstheme="minorHAnsi"/>
                <w:sz w:val="20"/>
                <w:szCs w:val="20"/>
              </w:rPr>
            </w:pPr>
            <w:r w:rsidRPr="00983E29">
              <w:rPr>
                <w:rFonts w:eastAsia="Times New Roman" w:asciiTheme="minorHAnsi" w:hAnsiTheme="minorHAnsi" w:cstheme="minorHAnsi"/>
                <w:sz w:val="20"/>
                <w:szCs w:val="20"/>
              </w:rPr>
              <w:t>(#1) How was the TANF program affected by the COVID-19 pandemic – what policies and practices were modified and how? Do the modifications represent temporary or permanent changes, and if temporary, are they currently in effect and/or when will they end?</w:t>
            </w:r>
          </w:p>
          <w:p w:rsidR="00203493" w:rsidRPr="00652EBD" w:rsidP="00D52D45" w14:paraId="0D8104F7" w14:textId="77777777">
            <w:pPr>
              <w:pStyle w:val="TableBullet"/>
              <w:spacing w:before="0" w:after="0"/>
              <w:ind w:left="48" w:firstLine="0"/>
              <w:rPr>
                <w:rFonts w:asciiTheme="minorHAnsi" w:hAnsiTheme="minorHAnsi" w:cstheme="minorHAnsi"/>
                <w:sz w:val="20"/>
              </w:rPr>
            </w:pPr>
          </w:p>
          <w:p w:rsidR="00F97565" w:rsidRPr="00652EBD" w:rsidP="00D52D45" w14:paraId="1B231F28" w14:textId="1CB2AC19">
            <w:pPr>
              <w:pStyle w:val="TableBullet"/>
              <w:spacing w:before="0" w:after="0"/>
              <w:ind w:left="48" w:firstLine="0"/>
              <w:rPr>
                <w:rFonts w:asciiTheme="minorHAnsi" w:hAnsiTheme="minorHAnsi" w:cstheme="minorHAnsi"/>
                <w:sz w:val="20"/>
              </w:rPr>
            </w:pPr>
            <w:r w:rsidRPr="00652EBD">
              <w:rPr>
                <w:rFonts w:asciiTheme="minorHAnsi" w:hAnsiTheme="minorHAnsi" w:cstheme="minorHAnsi"/>
                <w:sz w:val="20"/>
              </w:rPr>
              <w:t>(#2a) For policy and practice changes to service delivery made in response to COVID-19: How was the policy implemented before COVID-19?  How was the policy modified in response to COVID-19?  What is the current policy?</w:t>
            </w:r>
          </w:p>
          <w:p w:rsidR="00203493" w:rsidRPr="00652EBD" w:rsidP="00D52D45" w14:paraId="341E1B76" w14:textId="77777777">
            <w:pPr>
              <w:pStyle w:val="TableBullet"/>
              <w:spacing w:after="0"/>
              <w:ind w:left="0" w:firstLine="0"/>
              <w:rPr>
                <w:rFonts w:asciiTheme="minorHAnsi" w:hAnsiTheme="minorHAnsi" w:cstheme="minorHAnsi"/>
                <w:sz w:val="20"/>
              </w:rPr>
            </w:pPr>
          </w:p>
          <w:p w:rsidR="00F97565" w:rsidRPr="00652EBD" w:rsidP="00D52D45" w14:paraId="2D6F106F" w14:textId="29A82EF4">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(#2b) How is the policy/practice implemented across the state (e.g., who determines how the policy is implemented, who carries out the policy, how is the policy applied to different participants, how is the policy/practice described and understood by applicants or participants)?</w:t>
            </w:r>
          </w:p>
          <w:p w:rsidR="00203493" w:rsidRPr="00652EBD" w:rsidP="00D52D45" w14:paraId="45CE25C6" w14:textId="77777777">
            <w:pPr>
              <w:pStyle w:val="TableBullet"/>
              <w:spacing w:after="0"/>
              <w:ind w:left="0" w:firstLine="0"/>
              <w:rPr>
                <w:rFonts w:asciiTheme="minorHAnsi" w:hAnsiTheme="minorHAnsi" w:cstheme="minorHAnsi"/>
                <w:sz w:val="20"/>
              </w:rPr>
            </w:pPr>
          </w:p>
          <w:p w:rsidR="00F97565" w:rsidRPr="00652EBD" w:rsidP="00D52D45" w14:paraId="1FFE92A7" w14:textId="07360D9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3B6A3B" w:rsidR="003B6A3B">
              <w:rPr>
                <w:rFonts w:asciiTheme="minorHAnsi" w:hAnsiTheme="minorHAnsi" w:cstheme="minorHAnsi"/>
                <w:sz w:val="20"/>
              </w:rPr>
              <w:t>How do/did TANF applicants, and those who are eligible, but not enrolled, view the policy (i.e., the policy change whether still required or not)?</w:t>
            </w:r>
          </w:p>
        </w:tc>
      </w:tr>
      <w:tr w14:paraId="3F236B16" w14:textId="77777777" w:rsidTr="006C08CE">
        <w:tblPrEx>
          <w:tblW w:w="4995" w:type="pct"/>
          <w:tblInd w:w="5" w:type="dxa"/>
          <w:tblLook w:val="04A0"/>
        </w:tblPrEx>
        <w:tc>
          <w:tcPr>
            <w:tcW w:w="1103" w:type="pct"/>
            <w:shd w:val="clear" w:color="auto" w:fill="auto"/>
          </w:tcPr>
          <w:p w:rsidR="00F97565" w:rsidRPr="00652EBD" w:rsidP="00123B31" w14:paraId="137489EE" w14:textId="77777777">
            <w:pPr>
              <w:pStyle w:val="TableTextLeft"/>
              <w:numPr>
                <w:ilvl w:val="0"/>
                <w:numId w:val="37"/>
              </w:numPr>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F97565" w:rsidRPr="00652EBD" w:rsidP="00D52D45" w14:paraId="105E830B" w14:textId="3FB41546">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3B6A3B" w:rsidR="003B6A3B">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64C60965" w14:textId="77777777">
            <w:pPr>
              <w:pStyle w:val="TableBullet"/>
              <w:spacing w:after="0"/>
              <w:ind w:left="0" w:firstLine="0"/>
              <w:rPr>
                <w:rFonts w:asciiTheme="minorHAnsi" w:hAnsiTheme="minorHAnsi" w:cstheme="minorHAnsi"/>
                <w:sz w:val="20"/>
              </w:rPr>
            </w:pPr>
          </w:p>
          <w:p w:rsidR="00F97565" w:rsidRPr="00652EBD" w:rsidP="00D52D45" w14:paraId="14D5EF20" w14:textId="108BF86C">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2911D658" w14:textId="77777777">
            <w:pPr>
              <w:pStyle w:val="TableBullet"/>
              <w:spacing w:after="0"/>
              <w:ind w:left="0" w:firstLine="0"/>
              <w:rPr>
                <w:rFonts w:asciiTheme="minorHAnsi" w:hAnsiTheme="minorHAnsi" w:cstheme="minorHAnsi"/>
                <w:sz w:val="20"/>
              </w:rPr>
            </w:pPr>
          </w:p>
          <w:p w:rsidR="00F97565" w:rsidRPr="00652EBD" w:rsidP="00D52D45" w14:paraId="75BF18B2" w14:textId="1C635072">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tc>
      </w:tr>
      <w:tr w14:paraId="31F0788C" w14:textId="77777777" w:rsidTr="006C08CE">
        <w:tblPrEx>
          <w:tblW w:w="4995" w:type="pct"/>
          <w:tblInd w:w="5" w:type="dxa"/>
          <w:tblLook w:val="04A0"/>
        </w:tblPrEx>
        <w:tc>
          <w:tcPr>
            <w:tcW w:w="1103" w:type="pct"/>
            <w:shd w:val="clear" w:color="auto" w:fill="auto"/>
          </w:tcPr>
          <w:p w:rsidR="00F97565" w:rsidRPr="00652EBD" w:rsidP="00123B31" w14:paraId="4CCFFFBC"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F97565" w:rsidRPr="00652EBD" w:rsidP="00D52D45" w14:paraId="6292B9D8"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26720E" w:rsidP="00123B31" w14:paraId="1670141F" w14:textId="77777777"/>
    <w:p w:rsidR="00B65ADF" w:rsidRPr="001E4FBE" w:rsidP="00D52D45" w14:paraId="45207804" w14:textId="3562262E">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 xml:space="preserve">Table </w:t>
      </w:r>
      <w:r w:rsidRPr="001C083F" w:rsidR="00F97565">
        <w:rPr>
          <w:rFonts w:eastAsia="Times New Roman" w:asciiTheme="minorHAnsi" w:hAnsiTheme="minorHAnsi" w:cstheme="minorHAnsi"/>
          <w:color w:val="000000"/>
          <w:sz w:val="22"/>
        </w:rPr>
        <w:t>B</w:t>
      </w:r>
      <w:r w:rsidR="00F97565">
        <w:rPr>
          <w:rFonts w:eastAsia="Times New Roman" w:asciiTheme="minorHAnsi" w:hAnsiTheme="minorHAnsi" w:cstheme="minorHAnsi"/>
          <w:color w:val="000000"/>
          <w:sz w:val="22"/>
        </w:rPr>
        <w:t>5</w:t>
      </w:r>
      <w:r w:rsidRPr="001C083F">
        <w:rPr>
          <w:rFonts w:eastAsia="Times New Roman" w:asciiTheme="minorHAnsi" w:hAnsiTheme="minorHAnsi" w:cstheme="minorHAnsi"/>
          <w:color w:val="000000"/>
          <w:sz w:val="22"/>
        </w:rPr>
        <w:t>. Interview</w:t>
      </w:r>
      <w:r w:rsidR="00F97565">
        <w:rPr>
          <w:rFonts w:eastAsia="Times New Roman" w:asciiTheme="minorHAnsi" w:hAnsiTheme="minorHAnsi" w:cstheme="minorHAnsi"/>
          <w:color w:val="000000"/>
          <w:sz w:val="22"/>
        </w:rPr>
        <w:t>/Focus Group</w:t>
      </w:r>
      <w:r w:rsidRPr="001C083F">
        <w:rPr>
          <w:rFonts w:eastAsia="Times New Roman" w:asciiTheme="minorHAnsi" w:hAnsiTheme="minorHAnsi" w:cstheme="minorHAnsi"/>
          <w:color w:val="000000"/>
          <w:sz w:val="22"/>
        </w:rPr>
        <w:t xml:space="preserve"> Guide for </w:t>
      </w:r>
      <w:r>
        <w:rPr>
          <w:rFonts w:eastAsia="Times New Roman" w:asciiTheme="minorHAnsi" w:hAnsiTheme="minorHAnsi" w:cstheme="minorHAnsi"/>
          <w:color w:val="000000"/>
          <w:sz w:val="22"/>
        </w:rPr>
        <w:t>TANF</w:t>
      </w:r>
      <w:r w:rsidR="00F97565">
        <w:rPr>
          <w:rFonts w:eastAsia="Times New Roman" w:asciiTheme="minorHAnsi" w:hAnsiTheme="minorHAnsi" w:cstheme="minorHAnsi"/>
          <w:color w:val="000000"/>
          <w:sz w:val="22"/>
        </w:rPr>
        <w:t xml:space="preserve"> Program Participants</w:t>
      </w:r>
      <w:r>
        <w:rPr>
          <w:rFonts w:eastAsia="Times New Roman" w:asciiTheme="minorHAnsi" w:hAnsiTheme="minorHAnsi" w:cstheme="minorHAnsi"/>
          <w:color w:val="000000"/>
          <w:sz w:val="22"/>
        </w:rPr>
        <w:t xml:space="preserve"> </w:t>
      </w:r>
      <w:r w:rsidRPr="001C083F">
        <w:rPr>
          <w:rFonts w:eastAsia="Times New Roman" w:asciiTheme="minorHAnsi" w:hAnsiTheme="minorHAnsi" w:cstheme="minorHAnsi"/>
          <w:color w:val="000000"/>
          <w:sz w:val="22"/>
        </w:rPr>
        <w:t xml:space="preserve">(Instrument </w:t>
      </w:r>
      <w:r w:rsidR="00F97565">
        <w:rPr>
          <w:rFonts w:eastAsia="Times New Roman" w:asciiTheme="minorHAnsi" w:hAnsiTheme="minorHAnsi" w:cstheme="minorHAnsi"/>
          <w:color w:val="000000"/>
          <w:sz w:val="22"/>
        </w:rPr>
        <w:t>E</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5469E494"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52D45" w14:paraId="09A8FA49" w14:textId="77777777">
            <w:pPr>
              <w:pStyle w:val="TableHeaderCenter"/>
              <w:spacing w:line="276" w:lineRule="auto"/>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52D45" w14:paraId="32968B47" w14:textId="77777777">
            <w:pPr>
              <w:pStyle w:val="TableHeaderCenter"/>
              <w:spacing w:line="276" w:lineRule="auto"/>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787329AC" w14:textId="77777777" w:rsidTr="006C08CE">
        <w:tblPrEx>
          <w:tblW w:w="4995" w:type="pct"/>
          <w:tblInd w:w="5" w:type="dxa"/>
          <w:tblLook w:val="04A0"/>
        </w:tblPrEx>
        <w:tc>
          <w:tcPr>
            <w:tcW w:w="1103" w:type="pct"/>
            <w:tcBorders>
              <w:top w:val="single" w:sz="4" w:space="0" w:color="000000" w:themeColor="text1"/>
            </w:tcBorders>
            <w:shd w:val="clear" w:color="auto" w:fill="auto"/>
          </w:tcPr>
          <w:p w:rsidR="00B65ADF" w:rsidRPr="00652EBD" w:rsidP="00D52D45" w14:paraId="7D72EE09" w14:textId="77777777">
            <w:pPr>
              <w:pStyle w:val="ListBullet"/>
              <w:numPr>
                <w:ilvl w:val="0"/>
                <w:numId w:val="44"/>
              </w:numPr>
              <w:spacing w:after="0"/>
              <w:rPr>
                <w:rFonts w:asciiTheme="minorHAnsi" w:hAnsiTheme="minorHAnsi" w:cstheme="minorHAnsi"/>
                <w:sz w:val="20"/>
                <w:szCs w:val="20"/>
              </w:rPr>
            </w:pPr>
            <w:r w:rsidRPr="00652EBD">
              <w:rPr>
                <w:rFonts w:asciiTheme="minorHAnsi" w:hAnsiTheme="minorHAnsi" w:cstheme="minorHAnsi"/>
                <w:sz w:val="20"/>
                <w:szCs w:val="20"/>
              </w:rPr>
              <w:t>Background and context</w:t>
            </w:r>
          </w:p>
        </w:tc>
        <w:tc>
          <w:tcPr>
            <w:tcW w:w="3897" w:type="pct"/>
            <w:tcBorders>
              <w:top w:val="single" w:sz="4" w:space="0" w:color="000000" w:themeColor="text1"/>
            </w:tcBorders>
            <w:shd w:val="clear" w:color="auto" w:fill="auto"/>
          </w:tcPr>
          <w:p w:rsidR="00B65ADF" w:rsidRPr="00652EBD" w:rsidP="00D52D45" w14:paraId="3D22BB2B"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60693307" w14:textId="77777777" w:rsidTr="006C08CE">
        <w:tblPrEx>
          <w:tblW w:w="4995" w:type="pct"/>
          <w:tblInd w:w="5" w:type="dxa"/>
          <w:tblLook w:val="04A0"/>
        </w:tblPrEx>
        <w:tc>
          <w:tcPr>
            <w:tcW w:w="1103" w:type="pct"/>
            <w:shd w:val="clear" w:color="auto" w:fill="auto"/>
          </w:tcPr>
          <w:p w:rsidR="00B65ADF" w:rsidRPr="00652EBD" w:rsidP="00123B31" w14:paraId="7512AF81" w14:textId="77777777">
            <w:pPr>
              <w:pStyle w:val="TableTextLeft"/>
              <w:numPr>
                <w:ilvl w:val="0"/>
                <w:numId w:val="37"/>
              </w:numPr>
              <w:rPr>
                <w:rFonts w:asciiTheme="minorHAnsi" w:hAnsiTheme="minorHAnsi" w:cstheme="minorHAnsi"/>
              </w:rPr>
            </w:pPr>
            <w:r w:rsidRPr="00652EBD">
              <w:rPr>
                <w:rFonts w:asciiTheme="minorHAnsi" w:hAnsiTheme="minorHAnsi" w:cstheme="minorHAnsi"/>
              </w:rPr>
              <w:t>Virtual Services During COVID-19 Pandemic</w:t>
            </w:r>
          </w:p>
        </w:tc>
        <w:tc>
          <w:tcPr>
            <w:tcW w:w="3897" w:type="pct"/>
            <w:shd w:val="clear" w:color="auto" w:fill="auto"/>
          </w:tcPr>
          <w:p w:rsidR="00B65ADF" w:rsidRPr="00652EBD" w:rsidP="00D52D45" w14:paraId="68E3EA29" w14:textId="1AEA6006">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(#2</w:t>
            </w:r>
            <w:r w:rsidRPr="00652EBD" w:rsidR="00F97565">
              <w:rPr>
                <w:rFonts w:asciiTheme="minorHAnsi" w:hAnsiTheme="minorHAnsi" w:cstheme="minorHAnsi"/>
                <w:sz w:val="20"/>
              </w:rPr>
              <w:t>c</w:t>
            </w:r>
            <w:r w:rsidRPr="00652EBD">
              <w:rPr>
                <w:rFonts w:asciiTheme="minorHAnsi" w:hAnsiTheme="minorHAnsi" w:cstheme="minorHAnsi"/>
                <w:sz w:val="20"/>
              </w:rPr>
              <w:t xml:space="preserve">) </w:t>
            </w:r>
            <w:r w:rsidRPr="00652EBD" w:rsidR="00F97565">
              <w:rPr>
                <w:rFonts w:asciiTheme="minorHAnsi" w:hAnsiTheme="minorHAnsi" w:cstheme="minorHAnsi"/>
                <w:sz w:val="20"/>
              </w:rPr>
              <w:t>How is implementation similar and how is it different in the three selected locations in the state?</w:t>
            </w:r>
          </w:p>
          <w:p w:rsidR="00203493" w:rsidRPr="00652EBD" w:rsidP="00D52D45" w14:paraId="62BA1B9B" w14:textId="77777777">
            <w:pPr>
              <w:pStyle w:val="TableBullet"/>
              <w:spacing w:before="0" w:after="0"/>
              <w:ind w:left="0" w:firstLine="0"/>
              <w:rPr>
                <w:rFonts w:asciiTheme="minorHAnsi" w:hAnsiTheme="minorHAnsi" w:cstheme="minorHAnsi"/>
                <w:sz w:val="20"/>
              </w:rPr>
            </w:pPr>
          </w:p>
          <w:p w:rsidR="00B65ADF" w:rsidRPr="00652EBD" w:rsidP="00D52D45" w14:paraId="0A9B224E" w14:textId="7AA0F9D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w:t>
            </w:r>
            <w:r w:rsidRPr="00652EBD" w:rsidR="00F97565">
              <w:rPr>
                <w:rFonts w:asciiTheme="minorHAnsi" w:hAnsiTheme="minorHAnsi" w:cstheme="minorHAnsi"/>
                <w:sz w:val="20"/>
              </w:rPr>
              <w:t>2ciii</w:t>
            </w:r>
            <w:r w:rsidRPr="00652EBD">
              <w:rPr>
                <w:rFonts w:asciiTheme="minorHAnsi" w:hAnsiTheme="minorHAnsi" w:cstheme="minorHAnsi"/>
                <w:sz w:val="20"/>
              </w:rPr>
              <w:t xml:space="preserve">) </w:t>
            </w:r>
            <w:r w:rsidRPr="00652EBD" w:rsidR="00FB1D0B">
              <w:rPr>
                <w:rFonts w:asciiTheme="minorHAnsi" w:hAnsiTheme="minorHAnsi" w:cstheme="minorHAnsi"/>
                <w:sz w:val="20"/>
              </w:rPr>
              <w:t>How do/did TANF applicants, and those who are eligible, but not enrolled, view the policy (i.e., the policy change whether still required or not)?</w:t>
            </w:r>
          </w:p>
          <w:p w:rsidR="00FD6416" w:rsidRPr="00652EBD" w:rsidP="00D52D45" w14:paraId="16F93695" w14:textId="77777777">
            <w:pPr>
              <w:pStyle w:val="TableBullet"/>
              <w:spacing w:before="0" w:after="0"/>
              <w:ind w:left="0" w:firstLine="0"/>
              <w:rPr>
                <w:rFonts w:asciiTheme="minorHAnsi" w:hAnsiTheme="minorHAnsi" w:cstheme="minorHAnsi"/>
                <w:sz w:val="20"/>
              </w:rPr>
            </w:pPr>
          </w:p>
          <w:p w:rsidR="00F97565" w:rsidRPr="00652EBD" w:rsidP="00D52D45" w14:paraId="4C1F326C" w14:textId="15C41BD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FB1D0B">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634D824A" w14:textId="77777777">
            <w:pPr>
              <w:pStyle w:val="TableBullet"/>
              <w:spacing w:after="0"/>
              <w:ind w:left="0" w:firstLine="0"/>
              <w:rPr>
                <w:rFonts w:asciiTheme="minorHAnsi" w:hAnsiTheme="minorHAnsi" w:cstheme="minorHAnsi"/>
                <w:sz w:val="20"/>
              </w:rPr>
            </w:pPr>
          </w:p>
          <w:p w:rsidR="00F97565" w:rsidRPr="00652EBD" w:rsidP="00D52D45" w14:paraId="63DE3565" w14:textId="18C1F129">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347CF143" w14:textId="77777777">
            <w:pPr>
              <w:pStyle w:val="TableBullet"/>
              <w:spacing w:before="0" w:after="0"/>
              <w:ind w:left="0" w:firstLine="0"/>
              <w:rPr>
                <w:rFonts w:asciiTheme="minorHAnsi" w:hAnsiTheme="minorHAnsi" w:cstheme="minorHAnsi"/>
                <w:sz w:val="20"/>
              </w:rPr>
            </w:pPr>
          </w:p>
          <w:p w:rsidR="00F97565" w:rsidRPr="00652EBD" w:rsidP="00D52D45" w14:paraId="46B27BC6" w14:textId="2F8C4D44">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183206B1" w14:textId="77777777">
            <w:pPr>
              <w:pStyle w:val="TableBullet"/>
              <w:spacing w:after="0"/>
              <w:ind w:left="0" w:firstLine="0"/>
              <w:rPr>
                <w:rFonts w:asciiTheme="minorHAnsi" w:hAnsiTheme="minorHAnsi" w:cstheme="minorHAnsi"/>
                <w:sz w:val="20"/>
              </w:rPr>
            </w:pPr>
          </w:p>
          <w:p w:rsidR="00B65ADF" w:rsidRPr="00652EBD" w:rsidP="00D52D45" w14:paraId="5527515D" w14:textId="1E3AD6AC">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FB1D0B">
              <w:rPr>
                <w:rFonts w:asciiTheme="minorHAnsi" w:hAnsiTheme="minorHAnsi" w:cstheme="minorHAnsi"/>
                <w:sz w:val="20"/>
              </w:rPr>
              <w:t>How do TANF clients, and individuals who are eligible, but not enrolled, of different races and ethnicities describe the policy/practice and its effects?</w:t>
            </w:r>
          </w:p>
        </w:tc>
      </w:tr>
      <w:tr w14:paraId="177C9C3A" w14:textId="77777777" w:rsidTr="006C08CE">
        <w:tblPrEx>
          <w:tblW w:w="4995" w:type="pct"/>
          <w:tblInd w:w="5" w:type="dxa"/>
          <w:tblLook w:val="04A0"/>
        </w:tblPrEx>
        <w:tc>
          <w:tcPr>
            <w:tcW w:w="1103" w:type="pct"/>
            <w:shd w:val="clear" w:color="auto" w:fill="auto"/>
          </w:tcPr>
          <w:p w:rsidR="00B65ADF" w:rsidRPr="00652EBD" w:rsidP="00123B31" w14:paraId="3ED77001" w14:textId="77777777">
            <w:pPr>
              <w:pStyle w:val="TableTextLeft"/>
              <w:numPr>
                <w:ilvl w:val="0"/>
                <w:numId w:val="37"/>
              </w:numPr>
              <w:rPr>
                <w:rFonts w:asciiTheme="minorHAnsi" w:hAnsiTheme="minorHAnsi" w:cstheme="minorHAnsi"/>
              </w:rPr>
            </w:pPr>
            <w:r w:rsidRPr="00652EBD">
              <w:rPr>
                <w:rFonts w:asciiTheme="minorHAnsi" w:hAnsiTheme="minorHAnsi" w:cstheme="minorHAnsi"/>
              </w:rPr>
              <w:t>Tablet Program</w:t>
            </w:r>
          </w:p>
        </w:tc>
        <w:tc>
          <w:tcPr>
            <w:tcW w:w="3897" w:type="pct"/>
            <w:shd w:val="clear" w:color="auto" w:fill="auto"/>
          </w:tcPr>
          <w:p w:rsidR="00F97565" w:rsidRPr="00652EBD" w:rsidP="00D52D45" w14:paraId="7FACB475" w14:textId="0670F19A">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FB1D0B">
              <w:rPr>
                <w:rFonts w:asciiTheme="minorHAnsi" w:hAnsiTheme="minorHAnsi" w:cstheme="minorHAnsi"/>
                <w:sz w:val="20"/>
              </w:rPr>
              <w:t>How do/did TANF applicants, and those who are eligible, but not enrolled, view the policy (i.e., the policy change whether still required or not)?</w:t>
            </w:r>
          </w:p>
          <w:p w:rsidR="00203493" w:rsidRPr="00652EBD" w:rsidP="00D52D45" w14:paraId="3463DA25" w14:textId="77777777">
            <w:pPr>
              <w:pStyle w:val="TableBullet"/>
              <w:spacing w:after="0"/>
              <w:ind w:left="0" w:firstLine="0"/>
              <w:rPr>
                <w:rFonts w:asciiTheme="minorHAnsi" w:hAnsiTheme="minorHAnsi" w:cstheme="minorHAnsi"/>
                <w:sz w:val="20"/>
              </w:rPr>
            </w:pPr>
          </w:p>
          <w:p w:rsidR="00F97565" w:rsidRPr="00652EBD" w:rsidP="00D52D45" w14:paraId="1F93EC30" w14:textId="0471B9B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FB1D0B">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2A592B22" w14:textId="77777777">
            <w:pPr>
              <w:pStyle w:val="TableBullet"/>
              <w:spacing w:after="0"/>
              <w:ind w:left="0" w:firstLine="0"/>
              <w:rPr>
                <w:rFonts w:asciiTheme="minorHAnsi" w:hAnsiTheme="minorHAnsi" w:cstheme="minorHAnsi"/>
                <w:sz w:val="20"/>
              </w:rPr>
            </w:pPr>
          </w:p>
          <w:p w:rsidR="00F97565" w:rsidRPr="00652EBD" w:rsidP="00D52D45" w14:paraId="08D8A56A" w14:textId="75B48B84">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4372200B" w14:textId="77777777">
            <w:pPr>
              <w:pStyle w:val="TableBullet"/>
              <w:spacing w:before="0" w:after="0"/>
              <w:ind w:left="0" w:firstLine="0"/>
              <w:rPr>
                <w:rFonts w:asciiTheme="minorHAnsi" w:hAnsiTheme="minorHAnsi" w:cstheme="minorHAnsi"/>
                <w:sz w:val="20"/>
              </w:rPr>
            </w:pPr>
          </w:p>
          <w:p w:rsidR="00F97565" w:rsidRPr="00652EBD" w:rsidP="00D52D45" w14:paraId="7A4E7AEB" w14:textId="39D88BA6">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2C2A2A8E" w14:textId="77777777">
            <w:pPr>
              <w:pStyle w:val="TableBullet"/>
              <w:spacing w:after="0"/>
              <w:ind w:left="0" w:firstLine="0"/>
              <w:rPr>
                <w:rFonts w:asciiTheme="minorHAnsi" w:hAnsiTheme="minorHAnsi" w:cstheme="minorHAnsi"/>
                <w:sz w:val="20"/>
              </w:rPr>
            </w:pPr>
          </w:p>
          <w:p w:rsidR="00B65ADF" w:rsidRPr="00652EBD" w:rsidP="00D52D45" w14:paraId="5FB75674" w14:textId="19EEF94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FB1D0B">
              <w:rPr>
                <w:rFonts w:asciiTheme="minorHAnsi" w:hAnsiTheme="minorHAnsi" w:cstheme="minorHAnsi"/>
                <w:sz w:val="20"/>
              </w:rPr>
              <w:t>How do TANF clients, and individuals who are eligible, but not enrolled, of different races and ethnicities describe the policy/practice and its effects?</w:t>
            </w:r>
          </w:p>
        </w:tc>
      </w:tr>
      <w:tr w14:paraId="6392A60E" w14:textId="77777777" w:rsidTr="006C08CE">
        <w:tblPrEx>
          <w:tblW w:w="4995" w:type="pct"/>
          <w:tblInd w:w="5" w:type="dxa"/>
          <w:tblLook w:val="04A0"/>
        </w:tblPrEx>
        <w:tc>
          <w:tcPr>
            <w:tcW w:w="1103" w:type="pct"/>
            <w:shd w:val="clear" w:color="auto" w:fill="auto"/>
          </w:tcPr>
          <w:p w:rsidR="00B65ADF" w:rsidRPr="00652EBD" w:rsidP="00123B31" w14:paraId="228208C1" w14:textId="77777777">
            <w:pPr>
              <w:pStyle w:val="TableTextLeft"/>
              <w:numPr>
                <w:ilvl w:val="0"/>
                <w:numId w:val="37"/>
              </w:numPr>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203493" w:rsidRPr="00652EBD" w:rsidP="00D52D45" w14:paraId="2839044B" w14:textId="7BAA3C75">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FB1D0B">
              <w:rPr>
                <w:rFonts w:asciiTheme="minorHAnsi" w:hAnsiTheme="minorHAnsi" w:cstheme="minorHAnsi"/>
                <w:sz w:val="20"/>
              </w:rPr>
              <w:t>How do/did TANF applicants, and those who are eligible, but not enrolled, view the policy (i.e., the policy change whether still required or not)?</w:t>
            </w:r>
          </w:p>
          <w:p w:rsidR="00F922F5" w:rsidP="00D52D45" w14:paraId="25168C7B" w14:textId="77777777">
            <w:pPr>
              <w:pStyle w:val="TableBullet"/>
              <w:spacing w:after="0"/>
              <w:ind w:left="0" w:firstLine="0"/>
              <w:rPr>
                <w:rFonts w:asciiTheme="minorHAnsi" w:hAnsiTheme="minorHAnsi" w:cstheme="minorHAnsi"/>
                <w:sz w:val="20"/>
              </w:rPr>
            </w:pPr>
          </w:p>
          <w:p w:rsidR="00203493" w:rsidRPr="00652EBD" w:rsidP="00D52D45" w14:paraId="2C7A391E" w14:textId="4FF5D5C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FB1D0B">
              <w:rPr>
                <w:rFonts w:asciiTheme="minorHAnsi" w:hAnsiTheme="minorHAnsi" w:cstheme="minorHAnsi"/>
                <w:sz w:val="20"/>
              </w:rPr>
              <w:t xml:space="preserve">How do TANF clients, and those who are eligible, but not enrolled, experience the policy or practice (e.g., virtual services, distribution of devices to access remote services, online options for returning completed paperwork, job search requirements)? </w:t>
            </w:r>
          </w:p>
          <w:p w:rsidR="00F922F5" w:rsidP="00D52D45" w14:paraId="51B9C04D" w14:textId="77777777">
            <w:pPr>
              <w:pStyle w:val="TableBullet"/>
              <w:spacing w:after="0"/>
              <w:ind w:left="0" w:firstLine="0"/>
              <w:rPr>
                <w:rFonts w:asciiTheme="minorHAnsi" w:hAnsiTheme="minorHAnsi" w:cstheme="minorHAnsi"/>
                <w:sz w:val="20"/>
              </w:rPr>
            </w:pPr>
          </w:p>
          <w:p w:rsidR="00F97565" w:rsidRPr="00652EBD" w:rsidP="00D52D45" w14:paraId="1CD16F24" w14:textId="6D18211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3064366C" w14:textId="77777777">
            <w:pPr>
              <w:pStyle w:val="TableBullet"/>
              <w:spacing w:before="0" w:after="0"/>
              <w:ind w:left="0" w:firstLine="0"/>
              <w:rPr>
                <w:rFonts w:asciiTheme="minorHAnsi" w:hAnsiTheme="minorHAnsi" w:cstheme="minorHAnsi"/>
                <w:sz w:val="20"/>
              </w:rPr>
            </w:pPr>
          </w:p>
          <w:p w:rsidR="00F97565" w:rsidRPr="00652EBD" w:rsidP="00D52D45" w14:paraId="29A17825" w14:textId="67EDFF33">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078160F5" w14:textId="77777777">
            <w:pPr>
              <w:pStyle w:val="TableBullet"/>
              <w:spacing w:after="0"/>
              <w:ind w:left="0" w:firstLine="0"/>
              <w:rPr>
                <w:rFonts w:asciiTheme="minorHAnsi" w:hAnsiTheme="minorHAnsi" w:cstheme="minorHAnsi"/>
                <w:sz w:val="20"/>
              </w:rPr>
            </w:pPr>
          </w:p>
          <w:p w:rsidR="00B65ADF" w:rsidRPr="00652EBD" w:rsidP="00D52D45" w14:paraId="23CF523D" w14:textId="500B13CF">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FB1D0B">
              <w:rPr>
                <w:rFonts w:asciiTheme="minorHAnsi" w:hAnsiTheme="minorHAnsi" w:cstheme="minorHAnsi"/>
                <w:sz w:val="20"/>
              </w:rPr>
              <w:t>How do TANF clients, and individuals who are eligible, but not enrolled, of different races and ethnicities describe the policy/practice and its effects?</w:t>
            </w:r>
          </w:p>
        </w:tc>
      </w:tr>
      <w:tr w14:paraId="764137BE" w14:textId="77777777" w:rsidTr="006C08CE">
        <w:tblPrEx>
          <w:tblW w:w="4995" w:type="pct"/>
          <w:tblInd w:w="5" w:type="dxa"/>
          <w:tblLook w:val="04A0"/>
        </w:tblPrEx>
        <w:tc>
          <w:tcPr>
            <w:tcW w:w="1103" w:type="pct"/>
            <w:shd w:val="clear" w:color="auto" w:fill="auto"/>
          </w:tcPr>
          <w:p w:rsidR="00B65ADF" w:rsidRPr="00652EBD" w:rsidP="00123B31" w14:paraId="0BF95443"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B65ADF" w:rsidRPr="00652EBD" w:rsidP="00D52D45" w14:paraId="77223466"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B65ADF" w:rsidP="00123B31" w14:paraId="3F047C9E" w14:textId="77777777"/>
    <w:p w:rsidR="00B65ADF" w:rsidRPr="001E4FBE" w:rsidP="00D52D45" w14:paraId="2A2D9856" w14:textId="1707120B">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 xml:space="preserve">Table </w:t>
      </w:r>
      <w:r w:rsidRPr="001C083F" w:rsidR="008C5A58">
        <w:rPr>
          <w:rFonts w:eastAsia="Times New Roman" w:asciiTheme="minorHAnsi" w:hAnsiTheme="minorHAnsi" w:cstheme="minorHAnsi"/>
          <w:color w:val="000000"/>
          <w:sz w:val="22"/>
        </w:rPr>
        <w:t>B</w:t>
      </w:r>
      <w:r w:rsidR="008C5A58">
        <w:rPr>
          <w:rFonts w:eastAsia="Times New Roman" w:asciiTheme="minorHAnsi" w:hAnsiTheme="minorHAnsi" w:cstheme="minorHAnsi"/>
          <w:color w:val="000000"/>
          <w:sz w:val="22"/>
        </w:rPr>
        <w:t>6</w:t>
      </w:r>
      <w:r w:rsidRPr="001C083F">
        <w:rPr>
          <w:rFonts w:eastAsia="Times New Roman" w:asciiTheme="minorHAnsi" w:hAnsiTheme="minorHAnsi" w:cstheme="minorHAnsi"/>
          <w:color w:val="000000"/>
          <w:sz w:val="22"/>
        </w:rPr>
        <w:t xml:space="preserve">. </w:t>
      </w:r>
      <w:r>
        <w:rPr>
          <w:rFonts w:eastAsia="Times New Roman" w:asciiTheme="minorHAnsi" w:hAnsiTheme="minorHAnsi" w:cstheme="minorHAnsi"/>
          <w:color w:val="000000"/>
          <w:sz w:val="22"/>
        </w:rPr>
        <w:t>Focus Group</w:t>
      </w:r>
      <w:r w:rsidRPr="001C083F">
        <w:rPr>
          <w:rFonts w:eastAsia="Times New Roman" w:asciiTheme="minorHAnsi" w:hAnsiTheme="minorHAnsi" w:cstheme="minorHAnsi"/>
          <w:color w:val="000000"/>
          <w:sz w:val="22"/>
        </w:rPr>
        <w:t xml:space="preserve"> Guide for </w:t>
      </w:r>
      <w:r>
        <w:rPr>
          <w:rFonts w:eastAsia="Times New Roman" w:asciiTheme="minorHAnsi" w:hAnsiTheme="minorHAnsi" w:cstheme="minorHAnsi"/>
          <w:color w:val="000000"/>
          <w:sz w:val="22"/>
        </w:rPr>
        <w:t>Tablet Program</w:t>
      </w:r>
      <w:r w:rsidR="008C5A58">
        <w:rPr>
          <w:rFonts w:eastAsia="Times New Roman" w:asciiTheme="minorHAnsi" w:hAnsiTheme="minorHAnsi" w:cstheme="minorHAnsi"/>
          <w:color w:val="000000"/>
          <w:sz w:val="22"/>
        </w:rPr>
        <w:t xml:space="preserve"> Participants</w:t>
      </w:r>
      <w:r>
        <w:rPr>
          <w:rFonts w:eastAsia="Times New Roman" w:asciiTheme="minorHAnsi" w:hAnsiTheme="minorHAnsi" w:cstheme="minorHAnsi"/>
          <w:color w:val="000000"/>
          <w:sz w:val="22"/>
        </w:rPr>
        <w:t xml:space="preserve"> </w:t>
      </w:r>
      <w:r w:rsidRPr="001C083F">
        <w:rPr>
          <w:rFonts w:eastAsia="Times New Roman" w:asciiTheme="minorHAnsi" w:hAnsiTheme="minorHAnsi" w:cstheme="minorHAnsi"/>
          <w:color w:val="000000"/>
          <w:sz w:val="22"/>
        </w:rPr>
        <w:t xml:space="preserve">(Instrument </w:t>
      </w:r>
      <w:r w:rsidR="008C5A58">
        <w:rPr>
          <w:rFonts w:eastAsia="Times New Roman" w:asciiTheme="minorHAnsi" w:hAnsiTheme="minorHAnsi" w:cstheme="minorHAnsi"/>
          <w:color w:val="000000"/>
          <w:sz w:val="22"/>
        </w:rPr>
        <w:t>F</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5BA51194" w14:textId="77777777" w:rsidTr="006C08CE">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52D45" w14:paraId="3239D40A" w14:textId="77777777">
            <w:pPr>
              <w:pStyle w:val="TableHeaderCenter"/>
              <w:spacing w:line="276" w:lineRule="auto"/>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B65ADF" w:rsidRPr="00652EBD" w:rsidP="00D52D45" w14:paraId="6F885155" w14:textId="77777777">
            <w:pPr>
              <w:pStyle w:val="TableHeaderCenter"/>
              <w:spacing w:line="276" w:lineRule="auto"/>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1E1C03B5" w14:textId="77777777" w:rsidTr="006C08CE">
        <w:tblPrEx>
          <w:tblW w:w="4995" w:type="pct"/>
          <w:tblInd w:w="5" w:type="dxa"/>
          <w:tblLook w:val="04A0"/>
        </w:tblPrEx>
        <w:tc>
          <w:tcPr>
            <w:tcW w:w="1103" w:type="pct"/>
            <w:tcBorders>
              <w:top w:val="single" w:sz="4" w:space="0" w:color="000000" w:themeColor="text1"/>
            </w:tcBorders>
            <w:shd w:val="clear" w:color="auto" w:fill="auto"/>
          </w:tcPr>
          <w:p w:rsidR="00B65ADF" w:rsidRPr="00652EBD" w:rsidP="00D52D45" w14:paraId="66A04397" w14:textId="77777777">
            <w:pPr>
              <w:pStyle w:val="ListBullet"/>
              <w:numPr>
                <w:ilvl w:val="0"/>
                <w:numId w:val="45"/>
              </w:numPr>
              <w:spacing w:after="0"/>
              <w:rPr>
                <w:rFonts w:asciiTheme="minorHAnsi" w:hAnsiTheme="minorHAnsi" w:cstheme="minorHAnsi"/>
                <w:sz w:val="20"/>
                <w:szCs w:val="20"/>
              </w:rPr>
            </w:pPr>
            <w:r w:rsidRPr="00652EBD">
              <w:rPr>
                <w:rFonts w:asciiTheme="minorHAnsi" w:hAnsiTheme="minorHAnsi" w:cstheme="minorHAnsi"/>
                <w:sz w:val="20"/>
                <w:szCs w:val="20"/>
              </w:rPr>
              <w:t>Background and context</w:t>
            </w:r>
          </w:p>
        </w:tc>
        <w:tc>
          <w:tcPr>
            <w:tcW w:w="3897" w:type="pct"/>
            <w:tcBorders>
              <w:top w:val="single" w:sz="4" w:space="0" w:color="000000" w:themeColor="text1"/>
            </w:tcBorders>
            <w:shd w:val="clear" w:color="auto" w:fill="auto"/>
          </w:tcPr>
          <w:p w:rsidR="00B65ADF" w:rsidRPr="00652EBD" w:rsidP="00D52D45" w14:paraId="2D4DD61E"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2DCD6BEC" w14:textId="77777777" w:rsidTr="006C08CE">
        <w:tblPrEx>
          <w:tblW w:w="4995" w:type="pct"/>
          <w:tblInd w:w="5" w:type="dxa"/>
          <w:tblLook w:val="04A0"/>
        </w:tblPrEx>
        <w:tc>
          <w:tcPr>
            <w:tcW w:w="1103" w:type="pct"/>
            <w:shd w:val="clear" w:color="auto" w:fill="auto"/>
          </w:tcPr>
          <w:p w:rsidR="00B65ADF" w:rsidRPr="00652EBD" w:rsidP="00123B31" w14:paraId="33C7032F" w14:textId="77777777">
            <w:pPr>
              <w:pStyle w:val="TableTextLeft"/>
              <w:numPr>
                <w:ilvl w:val="0"/>
                <w:numId w:val="37"/>
              </w:numPr>
              <w:rPr>
                <w:rFonts w:asciiTheme="minorHAnsi" w:hAnsiTheme="minorHAnsi" w:cstheme="minorHAnsi"/>
              </w:rPr>
            </w:pPr>
            <w:r w:rsidRPr="00652EBD">
              <w:rPr>
                <w:rFonts w:asciiTheme="minorHAnsi" w:hAnsiTheme="minorHAnsi" w:cstheme="minorHAnsi"/>
              </w:rPr>
              <w:t>Tablet Program</w:t>
            </w:r>
          </w:p>
        </w:tc>
        <w:tc>
          <w:tcPr>
            <w:tcW w:w="3897" w:type="pct"/>
            <w:shd w:val="clear" w:color="auto" w:fill="auto"/>
          </w:tcPr>
          <w:p w:rsidR="008C5A58" w:rsidRPr="00652EBD" w:rsidP="00D52D45" w14:paraId="665B33CC" w14:textId="31A8AA19">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FB1D0B">
              <w:rPr>
                <w:rFonts w:asciiTheme="minorHAnsi" w:hAnsiTheme="minorHAnsi" w:cstheme="minorHAnsi"/>
                <w:sz w:val="20"/>
              </w:rPr>
              <w:t>How do/did TANF applicants, and those who are eligible, but not enrolled, view the policy (i.e., the policy change whether still required or not)?</w:t>
            </w:r>
          </w:p>
          <w:p w:rsidR="00203493" w:rsidRPr="00652EBD" w:rsidP="00D52D45" w14:paraId="5CCCC520" w14:textId="77777777">
            <w:pPr>
              <w:pStyle w:val="TableBullet"/>
              <w:spacing w:after="0"/>
              <w:ind w:left="0" w:firstLine="0"/>
              <w:rPr>
                <w:rFonts w:asciiTheme="minorHAnsi" w:hAnsiTheme="minorHAnsi" w:cstheme="minorHAnsi"/>
                <w:sz w:val="20"/>
              </w:rPr>
            </w:pPr>
          </w:p>
          <w:p w:rsidR="00203493" w:rsidRPr="00652EBD" w:rsidP="00D52D45" w14:paraId="185395D5" w14:textId="3160FB61">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FB1D0B">
              <w:rPr>
                <w:rFonts w:asciiTheme="minorHAnsi" w:hAnsiTheme="minorHAnsi" w:cstheme="minorHAnsi"/>
                <w:sz w:val="20"/>
              </w:rPr>
              <w:t xml:space="preserve">How do TANF clients, and those who are eligible, but not enrolled, experience the policy or practice (e.g., virtual services, distribution of devices to access remote services, online options for returning completed paperwork, job search requirements)? </w:t>
            </w:r>
          </w:p>
          <w:p w:rsidR="00F922F5" w:rsidP="00D52D45" w14:paraId="1EEA38E4" w14:textId="77777777">
            <w:pPr>
              <w:pStyle w:val="TableBullet"/>
              <w:spacing w:after="0"/>
              <w:ind w:left="0" w:firstLine="0"/>
              <w:rPr>
                <w:rFonts w:asciiTheme="minorHAnsi" w:hAnsiTheme="minorHAnsi" w:cstheme="minorHAnsi"/>
                <w:sz w:val="20"/>
              </w:rPr>
            </w:pPr>
          </w:p>
          <w:p w:rsidR="008C5A58" w:rsidRPr="00652EBD" w:rsidP="00D52D45" w14:paraId="2F0378F2" w14:textId="5E13211D">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12D14DBC" w14:textId="77777777">
            <w:pPr>
              <w:pStyle w:val="TableBullet"/>
              <w:spacing w:before="0" w:after="0"/>
              <w:ind w:left="0" w:firstLine="0"/>
              <w:rPr>
                <w:rFonts w:asciiTheme="minorHAnsi" w:hAnsiTheme="minorHAnsi" w:cstheme="minorHAnsi"/>
                <w:sz w:val="20"/>
              </w:rPr>
            </w:pPr>
          </w:p>
          <w:p w:rsidR="008C5A58" w:rsidRPr="00652EBD" w:rsidP="00D52D45" w14:paraId="3343A69E" w14:textId="59A7BB82">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4A8DE71E" w14:textId="77777777">
            <w:pPr>
              <w:pStyle w:val="TableBullet"/>
              <w:spacing w:after="0"/>
              <w:ind w:left="0" w:firstLine="0"/>
              <w:rPr>
                <w:rFonts w:asciiTheme="minorHAnsi" w:hAnsiTheme="minorHAnsi" w:cstheme="minorHAnsi"/>
                <w:sz w:val="20"/>
              </w:rPr>
            </w:pPr>
          </w:p>
          <w:p w:rsidR="00B65ADF" w:rsidRPr="00652EBD" w:rsidP="00D52D45" w14:paraId="1931FD41" w14:textId="2596988E">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FB1D0B">
              <w:rPr>
                <w:rFonts w:asciiTheme="minorHAnsi" w:hAnsiTheme="minorHAnsi" w:cstheme="minorHAnsi"/>
                <w:sz w:val="20"/>
              </w:rPr>
              <w:t>How do TANF clients, and individuals who are eligible, but not enrolled, of different races and ethnicities describe the policy/practice and its effects?</w:t>
            </w:r>
          </w:p>
        </w:tc>
      </w:tr>
      <w:tr w14:paraId="7DA86E10" w14:textId="77777777" w:rsidTr="006C08CE">
        <w:tblPrEx>
          <w:tblW w:w="4995" w:type="pct"/>
          <w:tblInd w:w="5" w:type="dxa"/>
          <w:tblLook w:val="04A0"/>
        </w:tblPrEx>
        <w:tc>
          <w:tcPr>
            <w:tcW w:w="1103" w:type="pct"/>
            <w:shd w:val="clear" w:color="auto" w:fill="auto"/>
          </w:tcPr>
          <w:p w:rsidR="00B65ADF" w:rsidRPr="00652EBD" w:rsidP="00123B31" w14:paraId="3CB21740" w14:textId="4C7E69FA">
            <w:pPr>
              <w:pStyle w:val="TableTextLeft"/>
              <w:numPr>
                <w:ilvl w:val="0"/>
                <w:numId w:val="37"/>
              </w:numPr>
              <w:rPr>
                <w:rFonts w:asciiTheme="minorHAnsi" w:hAnsiTheme="minorHAnsi" w:cstheme="minorHAnsi"/>
              </w:rPr>
            </w:pPr>
            <w:r w:rsidRPr="00652EBD">
              <w:rPr>
                <w:rFonts w:asciiTheme="minorHAnsi" w:hAnsiTheme="minorHAnsi" w:cstheme="minorHAnsi"/>
              </w:rPr>
              <w:t xml:space="preserve">Requirement changes and virtual services during </w:t>
            </w:r>
            <w:r w:rsidRPr="00652EBD">
              <w:rPr>
                <w:rFonts w:asciiTheme="minorHAnsi" w:hAnsiTheme="minorHAnsi" w:cstheme="minorHAnsi"/>
              </w:rPr>
              <w:t>COVID-19 Pandemic</w:t>
            </w:r>
          </w:p>
        </w:tc>
        <w:tc>
          <w:tcPr>
            <w:tcW w:w="3897" w:type="pct"/>
            <w:shd w:val="clear" w:color="auto" w:fill="auto"/>
          </w:tcPr>
          <w:p w:rsidR="00515353" w:rsidRPr="00652EBD" w:rsidP="00515353" w14:paraId="3B4A5947"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Pr>
                <w:rFonts w:asciiTheme="minorHAnsi" w:hAnsiTheme="minorHAnsi" w:cstheme="minorHAnsi"/>
                <w:sz w:val="20"/>
              </w:rPr>
              <w:t>How do/did TANF applicants, and those who are eligible, but not enrolled, view the policy (i.e., the policy change whether still required or not)?</w:t>
            </w:r>
          </w:p>
          <w:p w:rsidR="008C5A58" w:rsidRPr="00652EBD" w:rsidP="00D52D45" w14:paraId="3DC5B251" w14:textId="1D6749B1">
            <w:pPr>
              <w:pStyle w:val="TableBullet"/>
              <w:spacing w:before="0" w:after="0"/>
              <w:ind w:left="0" w:firstLine="0"/>
              <w:rPr>
                <w:rFonts w:asciiTheme="minorHAnsi" w:hAnsiTheme="minorHAnsi" w:cstheme="minorHAnsi"/>
                <w:sz w:val="20"/>
              </w:rPr>
            </w:pPr>
          </w:p>
          <w:p w:rsidR="008C5A58" w:rsidRPr="00652EBD" w:rsidP="00D52D45" w14:paraId="6456B340" w14:textId="1C8F5F6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515353">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364B4E44" w14:textId="77777777">
            <w:pPr>
              <w:pStyle w:val="TableBullet"/>
              <w:spacing w:after="0"/>
              <w:ind w:left="0" w:firstLine="0"/>
              <w:rPr>
                <w:rFonts w:asciiTheme="minorHAnsi" w:hAnsiTheme="minorHAnsi" w:cstheme="minorHAnsi"/>
                <w:sz w:val="20"/>
              </w:rPr>
            </w:pPr>
          </w:p>
          <w:p w:rsidR="008C5A58" w:rsidRPr="00652EBD" w:rsidP="00D52D45" w14:paraId="6D2798AE" w14:textId="0A9CA3F9">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47AFFD51" w14:textId="77777777">
            <w:pPr>
              <w:pStyle w:val="TableBullet"/>
              <w:spacing w:before="0" w:after="0"/>
              <w:ind w:left="0" w:firstLine="0"/>
              <w:rPr>
                <w:rFonts w:asciiTheme="minorHAnsi" w:hAnsiTheme="minorHAnsi" w:cstheme="minorHAnsi"/>
                <w:sz w:val="20"/>
              </w:rPr>
            </w:pPr>
          </w:p>
          <w:p w:rsidR="008C5A58" w:rsidRPr="00652EBD" w:rsidP="00D52D45" w14:paraId="231943C6" w14:textId="02065322">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23EEB906" w14:textId="77777777">
            <w:pPr>
              <w:pStyle w:val="TableBullet"/>
              <w:spacing w:after="0"/>
              <w:ind w:left="0" w:firstLine="0"/>
              <w:rPr>
                <w:rFonts w:asciiTheme="minorHAnsi" w:hAnsiTheme="minorHAnsi" w:cstheme="minorHAnsi"/>
                <w:sz w:val="20"/>
              </w:rPr>
            </w:pPr>
          </w:p>
          <w:p w:rsidR="00B65ADF" w:rsidRPr="00652EBD" w:rsidP="00D52D45" w14:paraId="0D512942" w14:textId="62DE8032">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515353">
              <w:rPr>
                <w:rFonts w:asciiTheme="minorHAnsi" w:hAnsiTheme="minorHAnsi" w:cstheme="minorHAnsi"/>
                <w:sz w:val="20"/>
              </w:rPr>
              <w:t>How do TANF clients, and individuals who are eligible, but not enrolled, of different races and ethnicities describe the policy/practice and its effects?</w:t>
            </w:r>
          </w:p>
        </w:tc>
      </w:tr>
      <w:tr w14:paraId="287B6D64" w14:textId="77777777" w:rsidTr="006C08CE">
        <w:tblPrEx>
          <w:tblW w:w="4995" w:type="pct"/>
          <w:tblInd w:w="5" w:type="dxa"/>
          <w:tblLook w:val="04A0"/>
        </w:tblPrEx>
        <w:tc>
          <w:tcPr>
            <w:tcW w:w="1103" w:type="pct"/>
            <w:shd w:val="clear" w:color="auto" w:fill="auto"/>
          </w:tcPr>
          <w:p w:rsidR="00B65ADF" w:rsidRPr="00652EBD" w:rsidP="00123B31" w14:paraId="419358A5" w14:textId="77777777">
            <w:pPr>
              <w:pStyle w:val="TableTextLeft"/>
              <w:numPr>
                <w:ilvl w:val="0"/>
                <w:numId w:val="37"/>
              </w:numPr>
              <w:rPr>
                <w:rFonts w:asciiTheme="minorHAnsi" w:hAnsiTheme="minorHAnsi" w:cstheme="minorHAnsi"/>
              </w:rPr>
            </w:pPr>
            <w:r w:rsidRPr="00652EBD">
              <w:rPr>
                <w:rFonts w:asciiTheme="minorHAnsi" w:hAnsiTheme="minorHAnsi" w:cstheme="minorHAnsi"/>
              </w:rPr>
              <w:t>Capacity and fairness of the TANF program</w:t>
            </w:r>
          </w:p>
        </w:tc>
        <w:tc>
          <w:tcPr>
            <w:tcW w:w="3897" w:type="pct"/>
            <w:shd w:val="clear" w:color="auto" w:fill="auto"/>
          </w:tcPr>
          <w:p w:rsidR="00203493" w:rsidRPr="00652EBD" w:rsidP="00D52D45" w14:paraId="74939DDE" w14:textId="40A74C7F">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AD3C86">
              <w:rPr>
                <w:rFonts w:asciiTheme="minorHAnsi" w:hAnsiTheme="minorHAnsi" w:cstheme="minorHAnsi"/>
                <w:sz w:val="20"/>
              </w:rPr>
              <w:t>How do/did TANF applicants, and those who are eligible, but not enrolled, view the policy (i.e., the policy change whether still required or not)?</w:t>
            </w:r>
          </w:p>
          <w:p w:rsidR="00F922F5" w:rsidP="00D52D45" w14:paraId="6E3C275C" w14:textId="77777777">
            <w:pPr>
              <w:pStyle w:val="TableBullet"/>
              <w:spacing w:after="0"/>
              <w:ind w:left="0" w:firstLine="0"/>
              <w:rPr>
                <w:rFonts w:asciiTheme="minorHAnsi" w:hAnsiTheme="minorHAnsi" w:cstheme="minorHAnsi"/>
                <w:sz w:val="20"/>
              </w:rPr>
            </w:pPr>
          </w:p>
          <w:p w:rsidR="008C5A58" w:rsidRPr="00652EBD" w:rsidP="00D52D45" w14:paraId="3B06550D" w14:textId="1A955720">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AD3C86">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7BAD5AED" w14:textId="77777777">
            <w:pPr>
              <w:pStyle w:val="TableBullet"/>
              <w:spacing w:after="0"/>
              <w:ind w:left="0" w:firstLine="0"/>
              <w:rPr>
                <w:rFonts w:asciiTheme="minorHAnsi" w:hAnsiTheme="minorHAnsi" w:cstheme="minorHAnsi"/>
                <w:sz w:val="20"/>
              </w:rPr>
            </w:pPr>
          </w:p>
          <w:p w:rsidR="008C5A58" w:rsidRPr="00652EBD" w:rsidP="00D52D45" w14:paraId="7CF9AA30" w14:textId="5E1C386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6B3FE0C1" w14:textId="77777777">
            <w:pPr>
              <w:pStyle w:val="TableBullet"/>
              <w:spacing w:before="0" w:after="0"/>
              <w:ind w:left="0" w:firstLine="0"/>
              <w:rPr>
                <w:rFonts w:asciiTheme="minorHAnsi" w:hAnsiTheme="minorHAnsi" w:cstheme="minorHAnsi"/>
                <w:sz w:val="20"/>
              </w:rPr>
            </w:pPr>
          </w:p>
          <w:p w:rsidR="008C5A58" w:rsidRPr="00652EBD" w:rsidP="00D52D45" w14:paraId="1102E4CF" w14:textId="4486322E">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2F4A381A" w14:textId="77777777">
            <w:pPr>
              <w:pStyle w:val="TableBullet"/>
              <w:spacing w:after="0"/>
              <w:ind w:left="0" w:firstLine="0"/>
              <w:rPr>
                <w:rFonts w:asciiTheme="minorHAnsi" w:hAnsiTheme="minorHAnsi" w:cstheme="minorHAnsi"/>
                <w:sz w:val="20"/>
              </w:rPr>
            </w:pPr>
          </w:p>
          <w:p w:rsidR="00B65ADF" w:rsidRPr="00652EBD" w:rsidP="00D52D45" w14:paraId="2C5DE087" w14:textId="61826C41">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AD3C86">
              <w:rPr>
                <w:rFonts w:asciiTheme="minorHAnsi" w:hAnsiTheme="minorHAnsi" w:cstheme="minorHAnsi"/>
                <w:sz w:val="20"/>
              </w:rPr>
              <w:t>How do TANF clients, and individuals who are eligible, but not enrolled, of different races and ethnicities describe the policy/practice and its effects?</w:t>
            </w:r>
          </w:p>
        </w:tc>
      </w:tr>
      <w:tr w14:paraId="385DBFBD" w14:textId="77777777" w:rsidTr="006C08CE">
        <w:tblPrEx>
          <w:tblW w:w="4995" w:type="pct"/>
          <w:tblInd w:w="5" w:type="dxa"/>
          <w:tblLook w:val="04A0"/>
        </w:tblPrEx>
        <w:tc>
          <w:tcPr>
            <w:tcW w:w="1103" w:type="pct"/>
            <w:shd w:val="clear" w:color="auto" w:fill="auto"/>
          </w:tcPr>
          <w:p w:rsidR="00B65ADF" w:rsidRPr="00652EBD" w:rsidP="00123B31" w14:paraId="222060B5"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B65ADF" w:rsidRPr="00652EBD" w:rsidP="00D52D45" w14:paraId="4F2ACF41"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bookmarkEnd w:id="9"/>
    </w:tbl>
    <w:p w:rsidR="00A42C71" w:rsidP="00D52D45" w14:paraId="309ACF0F" w14:textId="0FEEE629">
      <w:pPr>
        <w:autoSpaceDE w:val="0"/>
        <w:autoSpaceDN w:val="0"/>
        <w:adjustRightInd w:val="0"/>
        <w:spacing w:after="0"/>
        <w:rPr>
          <w:rFonts w:eastAsia="Times New Roman" w:cstheme="minorHAnsi"/>
          <w:color w:val="000000"/>
        </w:rPr>
      </w:pPr>
    </w:p>
    <w:p w:rsidR="008C5A58" w:rsidRPr="001E4FBE" w:rsidP="00D52D45" w14:paraId="4AECA42F" w14:textId="3263A268">
      <w:pPr>
        <w:pStyle w:val="ExhibitTitle"/>
        <w:spacing w:line="276" w:lineRule="auto"/>
        <w:rPr>
          <w:rFonts w:asciiTheme="minorHAnsi" w:hAnsiTheme="minorHAnsi" w:cstheme="minorHAnsi"/>
          <w:sz w:val="22"/>
        </w:rPr>
      </w:pPr>
      <w:r w:rsidRPr="001C083F">
        <w:rPr>
          <w:rFonts w:eastAsia="Times New Roman" w:asciiTheme="minorHAnsi" w:hAnsiTheme="minorHAnsi" w:cstheme="minorHAnsi"/>
          <w:color w:val="000000"/>
          <w:sz w:val="22"/>
        </w:rPr>
        <w:t>Table B</w:t>
      </w:r>
      <w:r>
        <w:rPr>
          <w:rFonts w:eastAsia="Times New Roman" w:asciiTheme="minorHAnsi" w:hAnsiTheme="minorHAnsi" w:cstheme="minorHAnsi"/>
          <w:color w:val="000000"/>
          <w:sz w:val="22"/>
        </w:rPr>
        <w:t>7</w:t>
      </w:r>
      <w:r w:rsidRPr="001C083F">
        <w:rPr>
          <w:rFonts w:eastAsia="Times New Roman" w:asciiTheme="minorHAnsi" w:hAnsiTheme="minorHAnsi" w:cstheme="minorHAnsi"/>
          <w:color w:val="000000"/>
          <w:sz w:val="22"/>
        </w:rPr>
        <w:t xml:space="preserve">. </w:t>
      </w:r>
      <w:r>
        <w:rPr>
          <w:rFonts w:eastAsia="Times New Roman" w:asciiTheme="minorHAnsi" w:hAnsiTheme="minorHAnsi" w:cstheme="minorHAnsi"/>
          <w:color w:val="000000"/>
          <w:sz w:val="22"/>
        </w:rPr>
        <w:t>Interview/Focus Group</w:t>
      </w:r>
      <w:r w:rsidRPr="001C083F">
        <w:rPr>
          <w:rFonts w:eastAsia="Times New Roman" w:asciiTheme="minorHAnsi" w:hAnsiTheme="minorHAnsi" w:cstheme="minorHAnsi"/>
          <w:color w:val="000000"/>
          <w:sz w:val="22"/>
        </w:rPr>
        <w:t xml:space="preserve"> Guide for </w:t>
      </w:r>
      <w:r>
        <w:rPr>
          <w:rFonts w:eastAsia="Times New Roman" w:asciiTheme="minorHAnsi" w:hAnsiTheme="minorHAnsi" w:cstheme="minorHAnsi"/>
          <w:color w:val="000000"/>
          <w:sz w:val="22"/>
        </w:rPr>
        <w:t xml:space="preserve">Individuals Likely Eligible but Not Receiving TANF </w:t>
      </w:r>
      <w:r w:rsidRPr="001C083F">
        <w:rPr>
          <w:rFonts w:eastAsia="Times New Roman" w:asciiTheme="minorHAnsi" w:hAnsiTheme="minorHAnsi" w:cstheme="minorHAnsi"/>
          <w:color w:val="000000"/>
          <w:sz w:val="22"/>
        </w:rPr>
        <w:t xml:space="preserve">(Instrument </w:t>
      </w:r>
      <w:r>
        <w:rPr>
          <w:rFonts w:eastAsia="Times New Roman" w:asciiTheme="minorHAnsi" w:hAnsiTheme="minorHAnsi" w:cstheme="minorHAnsi"/>
          <w:color w:val="000000"/>
          <w:sz w:val="22"/>
        </w:rPr>
        <w:t>G</w:t>
      </w:r>
      <w:r w:rsidRPr="001C083F">
        <w:rPr>
          <w:rFonts w:eastAsia="Times New Roman" w:asciiTheme="minorHAnsi" w:hAnsiTheme="minorHAnsi" w:cstheme="minorHAnsi"/>
          <w:color w:val="000000"/>
          <w:sz w:val="22"/>
        </w:rPr>
        <w:t>)</w:t>
      </w:r>
    </w:p>
    <w:tbl>
      <w:tblPr>
        <w:tblStyle w:val="MPRBaseTable"/>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61"/>
        <w:gridCol w:w="7280"/>
      </w:tblGrid>
      <w:tr w14:paraId="11E48932" w14:textId="77777777" w:rsidTr="008C5A58">
        <w:tblPrEx>
          <w:tblW w:w="499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0"/>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8C5A58" w:rsidRPr="00652EBD" w:rsidP="00D52D45" w14:paraId="73638234" w14:textId="77777777">
            <w:pPr>
              <w:pStyle w:val="TableHeaderCenter"/>
              <w:spacing w:line="276" w:lineRule="auto"/>
              <w:jc w:val="left"/>
              <w:rPr>
                <w:rFonts w:asciiTheme="minorHAnsi" w:hAnsiTheme="minorHAnsi" w:cstheme="minorHAnsi"/>
                <w:color w:val="000000" w:themeColor="text1"/>
              </w:rPr>
            </w:pPr>
            <w:r w:rsidRPr="00652EBD">
              <w:rPr>
                <w:rFonts w:asciiTheme="minorHAnsi" w:hAnsiTheme="minorHAnsi" w:cstheme="minorHAnsi"/>
                <w:color w:val="000000" w:themeColor="text1"/>
              </w:rPr>
              <w:t>Protocol section</w:t>
            </w:r>
          </w:p>
        </w:tc>
        <w:tc>
          <w:tcPr>
            <w:tcW w:w="38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bottom"/>
          </w:tcPr>
          <w:p w:rsidR="008C5A58" w:rsidRPr="00652EBD" w:rsidP="00D52D45" w14:paraId="4B86EAA5" w14:textId="77777777">
            <w:pPr>
              <w:pStyle w:val="TableHeaderCenter"/>
              <w:spacing w:line="276" w:lineRule="auto"/>
              <w:rPr>
                <w:rFonts w:asciiTheme="minorHAnsi" w:hAnsiTheme="minorHAnsi" w:cstheme="minorHAnsi"/>
                <w:color w:val="000000" w:themeColor="text1"/>
              </w:rPr>
            </w:pPr>
            <w:r w:rsidRPr="00652EBD">
              <w:rPr>
                <w:rFonts w:asciiTheme="minorHAnsi" w:hAnsiTheme="minorHAnsi" w:cstheme="minorHAnsi"/>
                <w:color w:val="000000" w:themeColor="text1"/>
              </w:rPr>
              <w:t>Relevant research question(s)</w:t>
            </w:r>
          </w:p>
        </w:tc>
      </w:tr>
      <w:tr w14:paraId="6E6BC670" w14:textId="77777777" w:rsidTr="008C5A58">
        <w:tblPrEx>
          <w:tblW w:w="4995" w:type="pct"/>
          <w:tblInd w:w="5" w:type="dxa"/>
          <w:tblLook w:val="04A0"/>
        </w:tblPrEx>
        <w:tc>
          <w:tcPr>
            <w:tcW w:w="1103" w:type="pct"/>
            <w:tcBorders>
              <w:top w:val="single" w:sz="4" w:space="0" w:color="000000" w:themeColor="text1"/>
            </w:tcBorders>
            <w:shd w:val="clear" w:color="auto" w:fill="auto"/>
          </w:tcPr>
          <w:p w:rsidR="008C5A58" w:rsidRPr="00652EBD" w:rsidP="00D52D45" w14:paraId="0770010F" w14:textId="38CD3D9F">
            <w:pPr>
              <w:pStyle w:val="ListBullet"/>
              <w:numPr>
                <w:ilvl w:val="0"/>
                <w:numId w:val="46"/>
              </w:numPr>
              <w:spacing w:after="0"/>
              <w:rPr>
                <w:rFonts w:asciiTheme="minorHAnsi" w:hAnsiTheme="minorHAnsi" w:cstheme="minorHAnsi"/>
                <w:sz w:val="20"/>
                <w:szCs w:val="20"/>
              </w:rPr>
            </w:pPr>
            <w:r w:rsidRPr="00652EBD">
              <w:rPr>
                <w:rFonts w:asciiTheme="minorHAnsi" w:hAnsiTheme="minorHAnsi" w:cstheme="minorHAnsi"/>
                <w:sz w:val="20"/>
                <w:szCs w:val="20"/>
              </w:rPr>
              <w:t>Background and context</w:t>
            </w:r>
          </w:p>
        </w:tc>
        <w:tc>
          <w:tcPr>
            <w:tcW w:w="3897" w:type="pct"/>
            <w:tcBorders>
              <w:top w:val="single" w:sz="4" w:space="0" w:color="000000" w:themeColor="text1"/>
            </w:tcBorders>
            <w:shd w:val="clear" w:color="auto" w:fill="auto"/>
          </w:tcPr>
          <w:p w:rsidR="008C5A58" w:rsidRPr="00652EBD" w:rsidP="00D52D45" w14:paraId="6EE55145"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r w14:paraId="23056BBF" w14:textId="77777777" w:rsidTr="008C5A58">
        <w:tblPrEx>
          <w:tblW w:w="4995" w:type="pct"/>
          <w:tblInd w:w="5" w:type="dxa"/>
          <w:tblLook w:val="04A0"/>
        </w:tblPrEx>
        <w:tc>
          <w:tcPr>
            <w:tcW w:w="1103" w:type="pct"/>
            <w:shd w:val="clear" w:color="auto" w:fill="auto"/>
          </w:tcPr>
          <w:p w:rsidR="008C5A58" w:rsidRPr="00652EBD" w:rsidP="00123B31" w14:paraId="37A8B8FD" w14:textId="42B1A50F">
            <w:pPr>
              <w:pStyle w:val="TableTextLeft"/>
              <w:numPr>
                <w:ilvl w:val="0"/>
                <w:numId w:val="37"/>
              </w:numPr>
              <w:rPr>
                <w:rFonts w:asciiTheme="minorHAnsi" w:hAnsiTheme="minorHAnsi" w:cstheme="minorHAnsi"/>
              </w:rPr>
            </w:pPr>
            <w:r w:rsidRPr="00652EBD">
              <w:rPr>
                <w:rFonts w:asciiTheme="minorHAnsi" w:hAnsiTheme="minorHAnsi" w:cstheme="minorHAnsi"/>
              </w:rPr>
              <w:t>Perceptions of TANF</w:t>
            </w:r>
          </w:p>
        </w:tc>
        <w:tc>
          <w:tcPr>
            <w:tcW w:w="3897" w:type="pct"/>
            <w:shd w:val="clear" w:color="auto" w:fill="auto"/>
          </w:tcPr>
          <w:p w:rsidR="008C5A58" w:rsidRPr="00652EBD" w:rsidP="00D52D45" w14:paraId="6FA4DED4" w14:textId="4A532CA4">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AD3C86">
              <w:rPr>
                <w:rFonts w:asciiTheme="minorHAnsi" w:hAnsiTheme="minorHAnsi" w:cstheme="minorHAnsi"/>
                <w:sz w:val="20"/>
              </w:rPr>
              <w:t>How do/did TANF applicants, and those who are eligible, but not enrolled, view the policy (i.e., the policy change whether still required or not)?</w:t>
            </w:r>
          </w:p>
        </w:tc>
      </w:tr>
      <w:tr w14:paraId="005BCBFA" w14:textId="77777777" w:rsidTr="008C5A58">
        <w:tblPrEx>
          <w:tblW w:w="4995" w:type="pct"/>
          <w:tblInd w:w="5" w:type="dxa"/>
          <w:tblLook w:val="04A0"/>
        </w:tblPrEx>
        <w:tc>
          <w:tcPr>
            <w:tcW w:w="1103" w:type="pct"/>
            <w:shd w:val="clear" w:color="auto" w:fill="auto"/>
          </w:tcPr>
          <w:p w:rsidR="008C5A58" w:rsidRPr="00652EBD" w:rsidP="00123B31" w14:paraId="22033443" w14:textId="3F0758B7">
            <w:pPr>
              <w:pStyle w:val="TableTextLeft"/>
              <w:numPr>
                <w:ilvl w:val="0"/>
                <w:numId w:val="37"/>
              </w:numPr>
              <w:rPr>
                <w:rFonts w:asciiTheme="minorHAnsi" w:hAnsiTheme="minorHAnsi" w:cstheme="minorHAnsi"/>
              </w:rPr>
            </w:pPr>
            <w:r w:rsidRPr="00652EBD">
              <w:rPr>
                <w:rFonts w:asciiTheme="minorHAnsi" w:hAnsiTheme="minorHAnsi" w:cstheme="minorHAnsi"/>
              </w:rPr>
              <w:t>Reasons for Not Participating</w:t>
            </w:r>
          </w:p>
        </w:tc>
        <w:tc>
          <w:tcPr>
            <w:tcW w:w="3897" w:type="pct"/>
            <w:shd w:val="clear" w:color="auto" w:fill="auto"/>
          </w:tcPr>
          <w:p w:rsidR="008C5A58" w:rsidRPr="00652EBD" w:rsidP="00D52D45" w14:paraId="6FF8B8D1" w14:textId="03B05394">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AD3C86">
              <w:rPr>
                <w:rFonts w:asciiTheme="minorHAnsi" w:hAnsiTheme="minorHAnsi" w:cstheme="minorHAnsi"/>
                <w:sz w:val="20"/>
              </w:rPr>
              <w:t>How do/did TANF applicants, and those who are eligible, but not enrolled, view the policy (i.e., the policy change whether still required or not)?</w:t>
            </w:r>
          </w:p>
          <w:p w:rsidR="00203493" w:rsidRPr="00652EBD" w:rsidP="00D52D45" w14:paraId="21673A38" w14:textId="77777777">
            <w:pPr>
              <w:pStyle w:val="TableBullet"/>
              <w:spacing w:after="0"/>
              <w:ind w:left="0" w:firstLine="0"/>
              <w:rPr>
                <w:rFonts w:asciiTheme="minorHAnsi" w:hAnsiTheme="minorHAnsi" w:cstheme="minorHAnsi"/>
                <w:sz w:val="20"/>
              </w:rPr>
            </w:pPr>
          </w:p>
          <w:p w:rsidR="008C5A58" w:rsidRPr="00652EBD" w:rsidP="00D52D45" w14:paraId="33D718E5" w14:textId="70697BB4">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AD3C86">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4C17ECB0" w14:textId="77777777">
            <w:pPr>
              <w:pStyle w:val="TableBullet"/>
              <w:spacing w:after="0"/>
              <w:ind w:left="0" w:firstLine="0"/>
              <w:rPr>
                <w:rFonts w:asciiTheme="minorHAnsi" w:hAnsiTheme="minorHAnsi" w:cstheme="minorHAnsi"/>
                <w:sz w:val="20"/>
              </w:rPr>
            </w:pPr>
          </w:p>
          <w:p w:rsidR="008C5A58" w:rsidRPr="00652EBD" w:rsidP="00D52D45" w14:paraId="5DE2E37A" w14:textId="10313DAE">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49E4226F" w14:textId="77777777">
            <w:pPr>
              <w:pStyle w:val="TableBullet"/>
              <w:spacing w:before="0" w:after="0"/>
              <w:ind w:left="0" w:firstLine="0"/>
              <w:rPr>
                <w:rFonts w:asciiTheme="minorHAnsi" w:hAnsiTheme="minorHAnsi" w:cstheme="minorHAnsi"/>
                <w:sz w:val="20"/>
              </w:rPr>
            </w:pPr>
          </w:p>
          <w:p w:rsidR="008C5A58" w:rsidRPr="00652EBD" w:rsidP="00D52D45" w14:paraId="643DBACD" w14:textId="4CE009C8">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262D26A1" w14:textId="77777777">
            <w:pPr>
              <w:pStyle w:val="TableBullet"/>
              <w:spacing w:after="0"/>
              <w:ind w:left="0" w:firstLine="0"/>
              <w:rPr>
                <w:rFonts w:asciiTheme="minorHAnsi" w:hAnsiTheme="minorHAnsi" w:cstheme="minorHAnsi"/>
                <w:sz w:val="20"/>
              </w:rPr>
            </w:pPr>
          </w:p>
          <w:p w:rsidR="008C5A58" w:rsidRPr="00652EBD" w:rsidP="00D52D45" w14:paraId="2F343180" w14:textId="264B9B6D">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AD3C86">
              <w:rPr>
                <w:rFonts w:asciiTheme="minorHAnsi" w:hAnsiTheme="minorHAnsi" w:cstheme="minorHAnsi"/>
                <w:sz w:val="20"/>
              </w:rPr>
              <w:t>How do TANF clients, and individuals who are eligible, but not enrolled, of different races and ethnicities describe the policy/practice and its effects?</w:t>
            </w:r>
          </w:p>
        </w:tc>
      </w:tr>
      <w:tr w14:paraId="2814EE35" w14:textId="77777777" w:rsidTr="008C5A58">
        <w:tblPrEx>
          <w:tblW w:w="4995" w:type="pct"/>
          <w:tblInd w:w="5" w:type="dxa"/>
          <w:tblLook w:val="04A0"/>
        </w:tblPrEx>
        <w:tc>
          <w:tcPr>
            <w:tcW w:w="1103" w:type="pct"/>
            <w:shd w:val="clear" w:color="auto" w:fill="auto"/>
          </w:tcPr>
          <w:p w:rsidR="008C5A58" w:rsidRPr="00652EBD" w:rsidP="00123B31" w14:paraId="5CACEC71" w14:textId="5BA90329">
            <w:pPr>
              <w:pStyle w:val="TableTextLeft"/>
              <w:numPr>
                <w:ilvl w:val="0"/>
                <w:numId w:val="37"/>
              </w:numPr>
              <w:rPr>
                <w:rFonts w:asciiTheme="minorHAnsi" w:hAnsiTheme="minorHAnsi" w:cstheme="minorHAnsi"/>
              </w:rPr>
            </w:pPr>
            <w:r w:rsidRPr="00652EBD">
              <w:rPr>
                <w:rFonts w:asciiTheme="minorHAnsi" w:hAnsiTheme="minorHAnsi" w:cstheme="minorHAnsi"/>
              </w:rPr>
              <w:t xml:space="preserve">Perceptions of TANF and other Assistance </w:t>
            </w:r>
          </w:p>
        </w:tc>
        <w:tc>
          <w:tcPr>
            <w:tcW w:w="3897" w:type="pct"/>
            <w:shd w:val="clear" w:color="auto" w:fill="auto"/>
          </w:tcPr>
          <w:p w:rsidR="008C5A58" w:rsidRPr="00652EBD" w:rsidP="00D52D45" w14:paraId="70F794D9" w14:textId="753C9B61">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681E99">
              <w:rPr>
                <w:rFonts w:asciiTheme="minorHAnsi" w:hAnsiTheme="minorHAnsi" w:cstheme="minorHAnsi"/>
                <w:sz w:val="20"/>
              </w:rPr>
              <w:t>How do/did TANF applicants, and those who are eligible, but not enrolled, view the policy (i.e., the policy change whether still required or not)?</w:t>
            </w:r>
          </w:p>
          <w:p w:rsidR="00203493" w:rsidRPr="00652EBD" w:rsidP="00D52D45" w14:paraId="181A6A42" w14:textId="77777777">
            <w:pPr>
              <w:pStyle w:val="TableBullet"/>
              <w:spacing w:after="0"/>
              <w:ind w:left="0" w:firstLine="0"/>
              <w:rPr>
                <w:rFonts w:asciiTheme="minorHAnsi" w:hAnsiTheme="minorHAnsi" w:cstheme="minorHAnsi"/>
                <w:sz w:val="20"/>
              </w:rPr>
            </w:pPr>
          </w:p>
          <w:p w:rsidR="008C5A58" w:rsidRPr="00652EBD" w:rsidP="00D52D45" w14:paraId="65164356" w14:textId="787F667C">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681E99">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D52D45" w14:paraId="51011A33" w14:textId="77777777">
            <w:pPr>
              <w:pStyle w:val="TableBullet"/>
              <w:spacing w:after="0"/>
              <w:ind w:left="0" w:firstLine="0"/>
              <w:rPr>
                <w:rFonts w:asciiTheme="minorHAnsi" w:hAnsiTheme="minorHAnsi" w:cstheme="minorHAnsi"/>
                <w:sz w:val="20"/>
              </w:rPr>
            </w:pPr>
          </w:p>
          <w:p w:rsidR="008C5A58" w:rsidRPr="00652EBD" w:rsidP="00D52D45" w14:paraId="222239D9" w14:textId="486B21E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D52D45" w14:paraId="4B72C1C7" w14:textId="77777777">
            <w:pPr>
              <w:pStyle w:val="TableBullet"/>
              <w:spacing w:before="0" w:after="0"/>
              <w:ind w:left="0" w:firstLine="0"/>
              <w:rPr>
                <w:rFonts w:asciiTheme="minorHAnsi" w:hAnsiTheme="minorHAnsi" w:cstheme="minorHAnsi"/>
                <w:sz w:val="20"/>
              </w:rPr>
            </w:pPr>
          </w:p>
          <w:p w:rsidR="008C5A58" w:rsidRPr="00652EBD" w:rsidP="00D52D45" w14:paraId="1611FA20" w14:textId="3256EA99">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D52D45" w14:paraId="452F3DD3" w14:textId="77777777">
            <w:pPr>
              <w:pStyle w:val="TableBullet"/>
              <w:spacing w:after="0"/>
              <w:ind w:left="0" w:firstLine="0"/>
              <w:rPr>
                <w:rFonts w:asciiTheme="minorHAnsi" w:hAnsiTheme="minorHAnsi" w:cstheme="minorHAnsi"/>
                <w:sz w:val="20"/>
              </w:rPr>
            </w:pPr>
          </w:p>
          <w:p w:rsidR="008C5A58" w:rsidRPr="00652EBD" w:rsidP="00D52D45" w14:paraId="4AB54B42" w14:textId="4A8B962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681E99">
              <w:rPr>
                <w:rFonts w:asciiTheme="minorHAnsi" w:hAnsiTheme="minorHAnsi" w:cstheme="minorHAnsi"/>
                <w:sz w:val="20"/>
              </w:rPr>
              <w:t>How do TANF clients, and individuals who are eligible, but not enrolled, of different races and ethnicities describe the policy/practice and its effects?</w:t>
            </w:r>
          </w:p>
        </w:tc>
      </w:tr>
      <w:tr w14:paraId="6BCC352E" w14:textId="77777777" w:rsidTr="008C5A58">
        <w:tblPrEx>
          <w:tblW w:w="4995" w:type="pct"/>
          <w:tblInd w:w="5" w:type="dxa"/>
          <w:tblLook w:val="04A0"/>
        </w:tblPrEx>
        <w:tc>
          <w:tcPr>
            <w:tcW w:w="1103" w:type="pct"/>
            <w:shd w:val="clear" w:color="auto" w:fill="auto"/>
          </w:tcPr>
          <w:p w:rsidR="000F4469" w:rsidRPr="00652EBD" w:rsidP="00123B31" w14:paraId="563D9816" w14:textId="72258312">
            <w:pPr>
              <w:pStyle w:val="TableTextLeft"/>
              <w:numPr>
                <w:ilvl w:val="0"/>
                <w:numId w:val="37"/>
              </w:numPr>
              <w:rPr>
                <w:rFonts w:asciiTheme="minorHAnsi" w:hAnsiTheme="minorHAnsi" w:cstheme="minorHAnsi"/>
              </w:rPr>
            </w:pPr>
            <w:r w:rsidRPr="00652EBD">
              <w:rPr>
                <w:rFonts w:asciiTheme="minorHAnsi" w:hAnsiTheme="minorHAnsi" w:cstheme="minorHAnsi"/>
              </w:rPr>
              <w:t xml:space="preserve">Tablet Program </w:t>
            </w:r>
          </w:p>
        </w:tc>
        <w:tc>
          <w:tcPr>
            <w:tcW w:w="3897" w:type="pct"/>
            <w:shd w:val="clear" w:color="auto" w:fill="auto"/>
          </w:tcPr>
          <w:p w:rsidR="00203493" w:rsidRPr="00652EBD" w:rsidP="00C341AA" w14:paraId="477F643B" w14:textId="1F9B9743">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681E99">
              <w:rPr>
                <w:rFonts w:asciiTheme="minorHAnsi" w:hAnsiTheme="minorHAnsi" w:cstheme="minorHAnsi"/>
                <w:sz w:val="20"/>
              </w:rPr>
              <w:t>How do/did TANF applicants, and those who are eligible, but not enrolled, view the policy (i.e., the policy change whether still required or not)?</w:t>
            </w:r>
          </w:p>
          <w:p w:rsidR="00F922F5" w:rsidP="00C341AA" w14:paraId="7C5F7402" w14:textId="77777777">
            <w:pPr>
              <w:pStyle w:val="TableBullet"/>
              <w:spacing w:after="0"/>
              <w:ind w:left="0" w:firstLine="0"/>
              <w:rPr>
                <w:rFonts w:asciiTheme="minorHAnsi" w:hAnsiTheme="minorHAnsi" w:cstheme="minorHAnsi"/>
                <w:sz w:val="20"/>
              </w:rPr>
            </w:pPr>
          </w:p>
          <w:p w:rsidR="000F4469" w:rsidRPr="00652EBD" w:rsidP="00C341AA" w14:paraId="006973C5" w14:textId="14BEF23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681E99">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C341AA" w14:paraId="7887E409" w14:textId="77777777">
            <w:pPr>
              <w:pStyle w:val="TableBullet"/>
              <w:spacing w:after="0"/>
              <w:ind w:left="0" w:firstLine="0"/>
              <w:rPr>
                <w:rFonts w:asciiTheme="minorHAnsi" w:hAnsiTheme="minorHAnsi" w:cstheme="minorHAnsi"/>
                <w:sz w:val="20"/>
              </w:rPr>
            </w:pPr>
          </w:p>
          <w:p w:rsidR="000F4469" w:rsidRPr="00652EBD" w:rsidP="00C341AA" w14:paraId="688AF22E" w14:textId="7D351587">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C341AA" w14:paraId="20B9E1EA" w14:textId="77777777">
            <w:pPr>
              <w:pStyle w:val="TableBullet"/>
              <w:spacing w:before="0" w:after="0"/>
              <w:ind w:left="0" w:firstLine="0"/>
              <w:rPr>
                <w:rFonts w:asciiTheme="minorHAnsi" w:hAnsiTheme="minorHAnsi" w:cstheme="minorHAnsi"/>
                <w:sz w:val="20"/>
              </w:rPr>
            </w:pPr>
          </w:p>
          <w:p w:rsidR="000F4469" w:rsidRPr="00652EBD" w:rsidP="00C341AA" w14:paraId="3579AF98" w14:textId="10442130">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C341AA" w14:paraId="6326AF99" w14:textId="77777777">
            <w:pPr>
              <w:pStyle w:val="TableBullet"/>
              <w:spacing w:after="0"/>
              <w:ind w:left="0" w:firstLine="0"/>
              <w:rPr>
                <w:rFonts w:asciiTheme="minorHAnsi" w:hAnsiTheme="minorHAnsi" w:cstheme="minorHAnsi"/>
                <w:sz w:val="20"/>
              </w:rPr>
            </w:pPr>
          </w:p>
          <w:p w:rsidR="000F4469" w:rsidRPr="00652EBD" w:rsidP="00C341AA" w14:paraId="14005511" w14:textId="152A9E78">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681E99">
              <w:rPr>
                <w:rFonts w:asciiTheme="minorHAnsi" w:hAnsiTheme="minorHAnsi" w:cstheme="minorHAnsi"/>
                <w:sz w:val="20"/>
              </w:rPr>
              <w:t>How do TANF clients, and individuals who are eligible, but not enrolled, of different races and ethnicities describe the policy/practice and its effects?</w:t>
            </w:r>
          </w:p>
        </w:tc>
      </w:tr>
      <w:tr w14:paraId="1BEBD55F" w14:textId="77777777" w:rsidTr="008C5A58">
        <w:tblPrEx>
          <w:tblW w:w="4995" w:type="pct"/>
          <w:tblInd w:w="5" w:type="dxa"/>
          <w:tblLook w:val="04A0"/>
        </w:tblPrEx>
        <w:tc>
          <w:tcPr>
            <w:tcW w:w="1103" w:type="pct"/>
            <w:shd w:val="clear" w:color="auto" w:fill="auto"/>
          </w:tcPr>
          <w:p w:rsidR="000F4469" w:rsidRPr="00652EBD" w:rsidP="00123B31" w14:paraId="6FAFC924" w14:textId="6037CE80">
            <w:pPr>
              <w:pStyle w:val="TableTextLeft"/>
              <w:numPr>
                <w:ilvl w:val="0"/>
                <w:numId w:val="37"/>
              </w:numPr>
              <w:rPr>
                <w:rFonts w:asciiTheme="minorHAnsi" w:hAnsiTheme="minorHAnsi" w:cstheme="minorHAnsi"/>
              </w:rPr>
            </w:pPr>
            <w:r w:rsidRPr="00652EBD">
              <w:rPr>
                <w:rFonts w:asciiTheme="minorHAnsi" w:hAnsiTheme="minorHAnsi" w:cstheme="minorHAnsi"/>
              </w:rPr>
              <w:t xml:space="preserve">Capacity and Fairness of the TANF Program </w:t>
            </w:r>
          </w:p>
        </w:tc>
        <w:tc>
          <w:tcPr>
            <w:tcW w:w="3897" w:type="pct"/>
            <w:shd w:val="clear" w:color="auto" w:fill="auto"/>
          </w:tcPr>
          <w:p w:rsidR="000F4469" w:rsidRPr="00652EBD" w:rsidP="00C341AA" w14:paraId="2938CA93" w14:textId="1F0E1C1D">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 xml:space="preserve">(#2ciii) </w:t>
            </w:r>
            <w:r w:rsidRPr="00652EBD" w:rsidR="00681E99">
              <w:rPr>
                <w:rFonts w:asciiTheme="minorHAnsi" w:hAnsiTheme="minorHAnsi" w:cstheme="minorHAnsi"/>
                <w:sz w:val="20"/>
              </w:rPr>
              <w:t>How do/did TANF applicants, and those who are eligible, but not enrolled, view the policy (i.e., the policy change whether still required or not)?</w:t>
            </w:r>
          </w:p>
          <w:p w:rsidR="00203493" w:rsidRPr="00652EBD" w:rsidP="00C341AA" w14:paraId="443AE4BD" w14:textId="77777777">
            <w:pPr>
              <w:pStyle w:val="TableBullet"/>
              <w:spacing w:after="0"/>
              <w:ind w:left="0" w:firstLine="0"/>
              <w:rPr>
                <w:rFonts w:asciiTheme="minorHAnsi" w:hAnsiTheme="minorHAnsi" w:cstheme="minorHAnsi"/>
                <w:sz w:val="20"/>
              </w:rPr>
            </w:pPr>
          </w:p>
          <w:p w:rsidR="000F4469" w:rsidRPr="00652EBD" w:rsidP="00C341AA" w14:paraId="02C02067" w14:textId="2DBA43BB">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 </w:t>
            </w:r>
            <w:r w:rsidRPr="00652EBD" w:rsidR="00681E99">
              <w:rPr>
                <w:rFonts w:asciiTheme="minorHAnsi" w:hAnsiTheme="minorHAnsi" w:cstheme="minorHAnsi"/>
                <w:sz w:val="20"/>
              </w:rPr>
              <w:t>How do TANF clients, and those who are eligible, but not enrolled, experience the policy or practice (e.g., virtual services, distribution of devices to access remote services, online options for returning completed paperwork, job search requirements)?</w:t>
            </w:r>
          </w:p>
          <w:p w:rsidR="00203493" w:rsidRPr="00652EBD" w:rsidP="00C341AA" w14:paraId="3C1A3819" w14:textId="77777777">
            <w:pPr>
              <w:pStyle w:val="TableBullet"/>
              <w:spacing w:after="0"/>
              <w:ind w:left="0" w:firstLine="0"/>
              <w:rPr>
                <w:rFonts w:asciiTheme="minorHAnsi" w:hAnsiTheme="minorHAnsi" w:cstheme="minorHAnsi"/>
                <w:sz w:val="20"/>
              </w:rPr>
            </w:pPr>
          </w:p>
          <w:p w:rsidR="000F4469" w:rsidRPr="00652EBD" w:rsidP="00C341AA" w14:paraId="1FA7CF56" w14:textId="2265F2A4">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(#3a) Are there aspects of the policy or practice they find challenging?</w:t>
            </w:r>
          </w:p>
          <w:p w:rsidR="00203493" w:rsidRPr="00652EBD" w:rsidP="00C341AA" w14:paraId="39E94897" w14:textId="77777777">
            <w:pPr>
              <w:pStyle w:val="TableBullet"/>
              <w:spacing w:before="0" w:after="0"/>
              <w:ind w:left="0" w:firstLine="0"/>
              <w:rPr>
                <w:rFonts w:asciiTheme="minorHAnsi" w:hAnsiTheme="minorHAnsi" w:cstheme="minorHAnsi"/>
                <w:sz w:val="20"/>
              </w:rPr>
            </w:pPr>
          </w:p>
          <w:p w:rsidR="000F4469" w:rsidRPr="00652EBD" w:rsidP="00C341AA" w14:paraId="03C9C767" w14:textId="54E6EB9A">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(#3b) Are there aspects of the policy or practice they find helpful?</w:t>
            </w:r>
          </w:p>
          <w:p w:rsidR="00203493" w:rsidRPr="00652EBD" w:rsidP="00C341AA" w14:paraId="234211D1" w14:textId="77777777">
            <w:pPr>
              <w:pStyle w:val="TableBullet"/>
              <w:spacing w:after="0"/>
              <w:ind w:left="0" w:firstLine="0"/>
              <w:rPr>
                <w:rFonts w:asciiTheme="minorHAnsi" w:hAnsiTheme="minorHAnsi" w:cstheme="minorHAnsi"/>
                <w:sz w:val="20"/>
              </w:rPr>
            </w:pPr>
          </w:p>
          <w:p w:rsidR="000F4469" w:rsidRPr="00652EBD" w:rsidP="00C341AA" w14:paraId="45C46F3A" w14:textId="5DC52816">
            <w:pPr>
              <w:pStyle w:val="TableBullet"/>
              <w:spacing w:after="0"/>
              <w:ind w:left="0" w:firstLine="0"/>
              <w:rPr>
                <w:rFonts w:asciiTheme="minorHAnsi" w:hAnsiTheme="minorHAnsi" w:cstheme="minorHAnsi"/>
                <w:sz w:val="20"/>
              </w:rPr>
            </w:pPr>
            <w:r w:rsidRPr="00652EBD">
              <w:rPr>
                <w:rFonts w:asciiTheme="minorHAnsi" w:hAnsiTheme="minorHAnsi" w:cstheme="minorHAnsi"/>
                <w:sz w:val="20"/>
              </w:rPr>
              <w:t xml:space="preserve">(#3c) </w:t>
            </w:r>
            <w:r w:rsidRPr="00652EBD" w:rsidR="00681E99">
              <w:rPr>
                <w:rFonts w:asciiTheme="minorHAnsi" w:hAnsiTheme="minorHAnsi" w:cstheme="minorHAnsi"/>
                <w:sz w:val="20"/>
              </w:rPr>
              <w:t>How do TANF clients, and individuals who are eligible, but not enrolled, of different races and ethnicities describe the policy/practice and its effects?</w:t>
            </w:r>
          </w:p>
        </w:tc>
      </w:tr>
      <w:tr w14:paraId="2D3B5C25" w14:textId="77777777" w:rsidTr="008C5A58">
        <w:tblPrEx>
          <w:tblW w:w="4995" w:type="pct"/>
          <w:tblInd w:w="5" w:type="dxa"/>
          <w:tblLook w:val="04A0"/>
        </w:tblPrEx>
        <w:tc>
          <w:tcPr>
            <w:tcW w:w="1103" w:type="pct"/>
            <w:shd w:val="clear" w:color="auto" w:fill="auto"/>
          </w:tcPr>
          <w:p w:rsidR="000F4469" w:rsidRPr="00652EBD" w:rsidP="00123B31" w14:paraId="460328D1" w14:textId="77777777">
            <w:pPr>
              <w:pStyle w:val="TableTextLeft"/>
              <w:numPr>
                <w:ilvl w:val="0"/>
                <w:numId w:val="37"/>
              </w:numPr>
              <w:rPr>
                <w:rFonts w:asciiTheme="minorHAnsi" w:hAnsiTheme="minorHAnsi" w:cstheme="minorHAnsi"/>
              </w:rPr>
            </w:pPr>
            <w:r w:rsidRPr="00652EBD">
              <w:rPr>
                <w:rFonts w:asciiTheme="minorHAnsi" w:hAnsiTheme="minorHAnsi" w:cstheme="minorHAnsi"/>
              </w:rPr>
              <w:t>Wrap-up</w:t>
            </w:r>
          </w:p>
        </w:tc>
        <w:tc>
          <w:tcPr>
            <w:tcW w:w="3897" w:type="pct"/>
            <w:shd w:val="clear" w:color="auto" w:fill="auto"/>
          </w:tcPr>
          <w:p w:rsidR="000F4469" w:rsidRPr="00652EBD" w:rsidP="00C341AA" w14:paraId="0241B14C" w14:textId="77777777">
            <w:pPr>
              <w:pStyle w:val="TableBullet"/>
              <w:spacing w:before="0" w:after="0"/>
              <w:ind w:left="0" w:firstLine="0"/>
              <w:rPr>
                <w:rFonts w:asciiTheme="minorHAnsi" w:hAnsiTheme="minorHAnsi" w:cstheme="minorHAnsi"/>
                <w:sz w:val="20"/>
              </w:rPr>
            </w:pPr>
            <w:r w:rsidRPr="00652EBD">
              <w:rPr>
                <w:rFonts w:asciiTheme="minorHAnsi" w:hAnsiTheme="minorHAnsi" w:cstheme="minorHAnsi"/>
                <w:sz w:val="20"/>
              </w:rPr>
              <w:t>NA</w:t>
            </w:r>
          </w:p>
        </w:tc>
      </w:tr>
    </w:tbl>
    <w:p w:rsidR="008C5A58" w:rsidRPr="00110D95" w:rsidP="00C341AA" w14:paraId="5B007F8B" w14:textId="77777777">
      <w:pPr>
        <w:autoSpaceDE w:val="0"/>
        <w:autoSpaceDN w:val="0"/>
        <w:adjustRightInd w:val="0"/>
        <w:spacing w:after="0"/>
        <w:rPr>
          <w:rFonts w:eastAsia="Times New Roman" w:cstheme="minorHAnsi"/>
          <w:color w:val="000000"/>
        </w:rPr>
      </w:pPr>
    </w:p>
    <w:p w:rsidR="00A42C71" w:rsidRPr="001A59B6" w:rsidP="00C341AA" w14:paraId="3E0643E6" w14:textId="77777777">
      <w:pPr>
        <w:autoSpaceDE w:val="0"/>
        <w:autoSpaceDN w:val="0"/>
        <w:adjustRightInd w:val="0"/>
        <w:spacing w:after="120"/>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E01EA2" w:rsidP="00C341AA" w14:paraId="500A3560" w14:textId="4F9471B6">
      <w:pPr>
        <w:spacing w:after="0"/>
        <w:rPr>
          <w:rFonts w:ascii="Calibri" w:eastAsia="Calibri" w:hAnsi="Calibri" w:cs="Calibri"/>
          <w:color w:val="000000" w:themeColor="text1"/>
        </w:rPr>
      </w:pPr>
      <w:r>
        <w:rPr>
          <w:rFonts w:ascii="Calibri" w:eastAsia="Calibri" w:hAnsi="Calibri" w:cs="Calibri"/>
          <w:color w:val="000000" w:themeColor="text1"/>
        </w:rPr>
        <w:t>Site teams</w:t>
      </w:r>
      <w:r w:rsidR="00EE4C66">
        <w:rPr>
          <w:rFonts w:ascii="Calibri" w:eastAsia="Calibri" w:hAnsi="Calibri" w:cs="Calibri"/>
          <w:color w:val="000000" w:themeColor="text1"/>
        </w:rPr>
        <w:t xml:space="preserve"> </w:t>
      </w:r>
      <w:r>
        <w:rPr>
          <w:rFonts w:ascii="Calibri" w:eastAsia="Calibri" w:hAnsi="Calibri" w:cs="Calibri"/>
          <w:color w:val="000000" w:themeColor="text1"/>
        </w:rPr>
        <w:t xml:space="preserve">will recruit and conduct all interviews at the state-level and at a particular site.  </w:t>
      </w:r>
    </w:p>
    <w:p w:rsidR="00E01EA2" w:rsidP="00C341AA" w14:paraId="5F691667" w14:textId="5D8D697F">
      <w:pPr>
        <w:spacing w:after="0"/>
        <w:rPr>
          <w:rFonts w:ascii="Calibri" w:eastAsia="Calibri" w:hAnsi="Calibri" w:cs="Calibri"/>
          <w:color w:val="000000" w:themeColor="text1"/>
        </w:rPr>
      </w:pPr>
    </w:p>
    <w:p w:rsidR="00E01EA2" w:rsidRPr="009A2D42" w:rsidP="00C341AA" w14:paraId="1515258D" w14:textId="60887353">
      <w:pPr>
        <w:pStyle w:val="ListParagraph"/>
        <w:numPr>
          <w:ilvl w:val="0"/>
          <w:numId w:val="34"/>
        </w:numPr>
        <w:spacing w:after="0"/>
        <w:rPr>
          <w:rFonts w:ascii="Calibri" w:eastAsia="Calibri" w:hAnsi="Calibri" w:cs="Calibri"/>
          <w:b/>
          <w:bCs/>
          <w:color w:val="000000" w:themeColor="text1"/>
        </w:rPr>
      </w:pPr>
      <w:r>
        <w:rPr>
          <w:rFonts w:ascii="Calibri" w:eastAsia="Calibri" w:hAnsi="Calibri" w:cs="Calibri"/>
          <w:b/>
          <w:bCs/>
          <w:color w:val="000000" w:themeColor="text1"/>
        </w:rPr>
        <w:t xml:space="preserve"> Training</w:t>
      </w:r>
    </w:p>
    <w:p w:rsidR="00E01EA2" w:rsidP="00652EBD" w14:paraId="6DBD151C" w14:textId="408F3814">
      <w:pPr>
        <w:spacing w:after="120"/>
        <w:rPr>
          <w:rFonts w:ascii="Calibri" w:eastAsia="Calibri" w:hAnsi="Calibri" w:cs="Calibri"/>
          <w:color w:val="000000" w:themeColor="text1"/>
        </w:rPr>
      </w:pPr>
      <w:r>
        <w:rPr>
          <w:rFonts w:ascii="Calibri" w:eastAsia="Calibri" w:hAnsi="Calibri" w:cs="Calibri"/>
          <w:color w:val="000000" w:themeColor="text1"/>
        </w:rPr>
        <w:t xml:space="preserve">To ensure we collect high quality data, we will train </w:t>
      </w:r>
      <w:r w:rsidR="00EE4C66">
        <w:rPr>
          <w:rFonts w:ascii="Calibri" w:eastAsia="Calibri" w:hAnsi="Calibri" w:cs="Calibri"/>
          <w:color w:val="000000" w:themeColor="text1"/>
        </w:rPr>
        <w:t xml:space="preserve">site teams </w:t>
      </w:r>
      <w:r>
        <w:rPr>
          <w:rFonts w:ascii="Calibri" w:eastAsia="Calibri" w:hAnsi="Calibri" w:cs="Calibri"/>
          <w:color w:val="000000" w:themeColor="text1"/>
        </w:rPr>
        <w:t xml:space="preserve">to conduct the recruiting and interviewing activities.  We will train the site teams in </w:t>
      </w:r>
      <w:r w:rsidR="002A2BF3">
        <w:rPr>
          <w:rFonts w:ascii="Calibri" w:eastAsia="Calibri" w:hAnsi="Calibri" w:cs="Calibri"/>
          <w:color w:val="000000" w:themeColor="text1"/>
        </w:rPr>
        <w:t xml:space="preserve">seven </w:t>
      </w:r>
      <w:r>
        <w:rPr>
          <w:rFonts w:ascii="Calibri" w:eastAsia="Calibri" w:hAnsi="Calibri" w:cs="Calibri"/>
          <w:color w:val="000000" w:themeColor="text1"/>
        </w:rPr>
        <w:t>topics:</w:t>
      </w:r>
    </w:p>
    <w:p w:rsidR="00DE0CFC" w:rsidP="00C341AA" w14:paraId="50DD0EEE" w14:textId="1BEEF87D">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 xml:space="preserve">State and Regional </w:t>
      </w:r>
      <w:r>
        <w:rPr>
          <w:rFonts w:ascii="Calibri" w:eastAsia="Calibri" w:hAnsi="Calibri" w:cs="Calibri"/>
          <w:b/>
          <w:bCs/>
          <w:color w:val="000000" w:themeColor="text1"/>
        </w:rPr>
        <w:t xml:space="preserve">TANF </w:t>
      </w:r>
      <w:r>
        <w:rPr>
          <w:rFonts w:ascii="Calibri" w:eastAsia="Calibri" w:hAnsi="Calibri" w:cs="Calibri"/>
          <w:b/>
          <w:bCs/>
          <w:color w:val="000000" w:themeColor="text1"/>
        </w:rPr>
        <w:t>administrator</w:t>
      </w:r>
      <w:r>
        <w:rPr>
          <w:rFonts w:ascii="Calibri" w:eastAsia="Calibri" w:hAnsi="Calibri" w:cs="Calibri"/>
          <w:b/>
          <w:bCs/>
          <w:color w:val="000000" w:themeColor="text1"/>
        </w:rPr>
        <w:t xml:space="preserve"> interviews</w:t>
      </w:r>
      <w:r>
        <w:rPr>
          <w:rFonts w:ascii="Calibri" w:eastAsia="Calibri" w:hAnsi="Calibri" w:cs="Calibri"/>
          <w:color w:val="000000" w:themeColor="text1"/>
        </w:rPr>
        <w:t xml:space="preserve"> to prepare teams to implement the semi-structured interview guides with state and </w:t>
      </w:r>
      <w:r>
        <w:rPr>
          <w:rFonts w:ascii="Calibri" w:eastAsia="Calibri" w:hAnsi="Calibri" w:cs="Calibri"/>
          <w:color w:val="000000" w:themeColor="text1"/>
        </w:rPr>
        <w:t>regional</w:t>
      </w:r>
      <w:r>
        <w:rPr>
          <w:rFonts w:ascii="Calibri" w:eastAsia="Calibri" w:hAnsi="Calibri" w:cs="Calibri"/>
          <w:color w:val="000000" w:themeColor="text1"/>
        </w:rPr>
        <w:t xml:space="preserve"> TANF </w:t>
      </w:r>
      <w:r>
        <w:rPr>
          <w:rFonts w:ascii="Calibri" w:eastAsia="Calibri" w:hAnsi="Calibri" w:cs="Calibri"/>
          <w:color w:val="000000" w:themeColor="text1"/>
        </w:rPr>
        <w:t>administrators</w:t>
      </w:r>
      <w:r>
        <w:rPr>
          <w:rFonts w:ascii="Calibri" w:eastAsia="Calibri" w:hAnsi="Calibri" w:cs="Calibri"/>
          <w:color w:val="000000" w:themeColor="text1"/>
        </w:rPr>
        <w:t xml:space="preserve"> (Instrument </w:t>
      </w:r>
      <w:r w:rsidR="000B7362">
        <w:rPr>
          <w:rFonts w:ascii="Calibri" w:eastAsia="Calibri" w:hAnsi="Calibri" w:cs="Calibri"/>
          <w:color w:val="000000" w:themeColor="text1"/>
        </w:rPr>
        <w:t>A</w:t>
      </w:r>
      <w:r>
        <w:rPr>
          <w:rFonts w:ascii="Calibri" w:eastAsia="Calibri" w:hAnsi="Calibri" w:cs="Calibri"/>
          <w:color w:val="000000" w:themeColor="text1"/>
        </w:rPr>
        <w:t xml:space="preserve">). </w:t>
      </w:r>
    </w:p>
    <w:p w:rsidR="00EE4C66" w:rsidRPr="005D4066" w:rsidP="00C341AA" w14:paraId="39D86278" w14:textId="6F9FB4F2">
      <w:pPr>
        <w:pStyle w:val="ListParagraph"/>
        <w:numPr>
          <w:ilvl w:val="0"/>
          <w:numId w:val="35"/>
        </w:numPr>
        <w:spacing w:after="0"/>
        <w:rPr>
          <w:rFonts w:ascii="Calibri" w:eastAsia="Calibri" w:hAnsi="Calibri" w:cs="Calibri"/>
          <w:b/>
          <w:bCs/>
          <w:color w:val="000000" w:themeColor="text1"/>
        </w:rPr>
      </w:pPr>
      <w:r w:rsidRPr="00AE3EC4">
        <w:rPr>
          <w:rFonts w:ascii="Calibri" w:eastAsia="Calibri" w:hAnsi="Calibri" w:cs="Calibri"/>
          <w:b/>
          <w:bCs/>
          <w:color w:val="000000" w:themeColor="text1"/>
        </w:rPr>
        <w:t xml:space="preserve">Local </w:t>
      </w:r>
      <w:r w:rsidR="00D60A1A">
        <w:rPr>
          <w:rFonts w:ascii="Calibri" w:eastAsia="Calibri" w:hAnsi="Calibri" w:cs="Calibri"/>
          <w:b/>
          <w:bCs/>
          <w:color w:val="000000" w:themeColor="text1"/>
        </w:rPr>
        <w:t xml:space="preserve">TANF </w:t>
      </w:r>
      <w:r w:rsidRPr="00AE3EC4">
        <w:rPr>
          <w:rFonts w:ascii="Calibri" w:eastAsia="Calibri" w:hAnsi="Calibri" w:cs="Calibri"/>
          <w:b/>
          <w:bCs/>
          <w:color w:val="000000" w:themeColor="text1"/>
        </w:rPr>
        <w:t>frontline staff</w:t>
      </w:r>
      <w:r>
        <w:rPr>
          <w:rFonts w:ascii="Calibri" w:eastAsia="Calibri" w:hAnsi="Calibri" w:cs="Calibri"/>
          <w:b/>
          <w:bCs/>
          <w:color w:val="000000" w:themeColor="text1"/>
        </w:rPr>
        <w:t xml:space="preserve"> interviews</w:t>
      </w:r>
      <w:r w:rsidR="000B7362">
        <w:rPr>
          <w:rFonts w:ascii="Calibri" w:eastAsia="Calibri" w:hAnsi="Calibri" w:cs="Calibri"/>
          <w:b/>
          <w:bCs/>
          <w:color w:val="000000" w:themeColor="text1"/>
        </w:rPr>
        <w:t>/focus groups</w:t>
      </w:r>
      <w:r>
        <w:rPr>
          <w:rFonts w:ascii="Calibri" w:eastAsia="Calibri" w:hAnsi="Calibri" w:cs="Calibri"/>
          <w:b/>
          <w:bCs/>
          <w:color w:val="000000" w:themeColor="text1"/>
        </w:rPr>
        <w:t xml:space="preserve"> </w:t>
      </w:r>
      <w:r>
        <w:rPr>
          <w:rFonts w:ascii="Calibri" w:eastAsia="Calibri" w:hAnsi="Calibri" w:cs="Calibri"/>
          <w:color w:val="000000" w:themeColor="text1"/>
        </w:rPr>
        <w:t>to prepare teams to implement the interview</w:t>
      </w:r>
      <w:r w:rsidR="000B7362">
        <w:rPr>
          <w:rFonts w:ascii="Calibri" w:eastAsia="Calibri" w:hAnsi="Calibri" w:cs="Calibri"/>
          <w:color w:val="000000" w:themeColor="text1"/>
        </w:rPr>
        <w:t>/focus group</w:t>
      </w:r>
      <w:r>
        <w:rPr>
          <w:rFonts w:ascii="Calibri" w:eastAsia="Calibri" w:hAnsi="Calibri" w:cs="Calibri"/>
          <w:color w:val="000000" w:themeColor="text1"/>
        </w:rPr>
        <w:t xml:space="preserve"> guide with local staff (Instrument </w:t>
      </w:r>
      <w:r w:rsidR="000B7362">
        <w:rPr>
          <w:rFonts w:ascii="Calibri" w:eastAsia="Calibri" w:hAnsi="Calibri" w:cs="Calibri"/>
          <w:color w:val="000000" w:themeColor="text1"/>
        </w:rPr>
        <w:t>B</w:t>
      </w:r>
      <w:r>
        <w:rPr>
          <w:rFonts w:ascii="Calibri" w:eastAsia="Calibri" w:hAnsi="Calibri" w:cs="Calibri"/>
          <w:color w:val="000000" w:themeColor="text1"/>
        </w:rPr>
        <w:t xml:space="preserve">). </w:t>
      </w:r>
    </w:p>
    <w:p w:rsidR="00EE4C66" w:rsidP="00C341AA" w14:paraId="45C4D980" w14:textId="22F5BCA1">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Community based organizations and program staff semi-structured interviews</w:t>
      </w:r>
      <w:r>
        <w:rPr>
          <w:rFonts w:ascii="Calibri" w:eastAsia="Calibri" w:hAnsi="Calibri" w:cs="Calibri"/>
          <w:color w:val="000000" w:themeColor="text1"/>
        </w:rPr>
        <w:t xml:space="preserve"> to prepare teams to implement the guides with </w:t>
      </w:r>
      <w:r w:rsidR="000B7362">
        <w:rPr>
          <w:rFonts w:ascii="Calibri" w:eastAsia="Calibri" w:hAnsi="Calibri" w:cs="Calibri"/>
          <w:color w:val="000000" w:themeColor="text1"/>
        </w:rPr>
        <w:t xml:space="preserve">staff at </w:t>
      </w:r>
      <w:r>
        <w:rPr>
          <w:rFonts w:ascii="Calibri" w:eastAsia="Calibri" w:hAnsi="Calibri" w:cs="Calibri"/>
          <w:color w:val="000000" w:themeColor="text1"/>
        </w:rPr>
        <w:t>community organization</w:t>
      </w:r>
      <w:r w:rsidR="000B7362">
        <w:rPr>
          <w:rFonts w:ascii="Calibri" w:eastAsia="Calibri" w:hAnsi="Calibri" w:cs="Calibri"/>
          <w:color w:val="000000" w:themeColor="text1"/>
        </w:rPr>
        <w:t>s</w:t>
      </w:r>
      <w:r>
        <w:rPr>
          <w:rFonts w:ascii="Calibri" w:eastAsia="Calibri" w:hAnsi="Calibri" w:cs="Calibri"/>
          <w:color w:val="000000" w:themeColor="text1"/>
        </w:rPr>
        <w:t xml:space="preserve"> (Instrument </w:t>
      </w:r>
      <w:r w:rsidR="000B7362">
        <w:rPr>
          <w:rFonts w:ascii="Calibri" w:eastAsia="Calibri" w:hAnsi="Calibri" w:cs="Calibri"/>
          <w:color w:val="000000" w:themeColor="text1"/>
        </w:rPr>
        <w:t>C</w:t>
      </w:r>
      <w:r>
        <w:rPr>
          <w:rFonts w:ascii="Calibri" w:eastAsia="Calibri" w:hAnsi="Calibri" w:cs="Calibri"/>
          <w:color w:val="000000" w:themeColor="text1"/>
        </w:rPr>
        <w:t>).</w:t>
      </w:r>
    </w:p>
    <w:p w:rsidR="000B7362" w:rsidP="00C341AA" w14:paraId="740DA060" w14:textId="4D3597B8">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Tablet providers and program partners interviews</w:t>
      </w:r>
      <w:r>
        <w:rPr>
          <w:rFonts w:ascii="Calibri" w:eastAsia="Calibri" w:hAnsi="Calibri" w:cs="Calibri"/>
          <w:color w:val="000000" w:themeColor="text1"/>
        </w:rPr>
        <w:t xml:space="preserve"> to prepare teams to implement the guides with staff at tablet providers and program partner organizations (Instrument D). </w:t>
      </w:r>
    </w:p>
    <w:p w:rsidR="00DE0CFC" w:rsidP="00C341AA" w14:paraId="485CA8BD" w14:textId="2C0F5D25">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 xml:space="preserve">TANF program participants interviews/focus </w:t>
      </w:r>
      <w:r w:rsidRPr="000B7362">
        <w:rPr>
          <w:rFonts w:ascii="Calibri" w:eastAsia="Calibri" w:hAnsi="Calibri" w:cs="Calibri"/>
          <w:b/>
          <w:bCs/>
          <w:color w:val="000000" w:themeColor="text1"/>
        </w:rPr>
        <w:t>groups</w:t>
      </w:r>
      <w:r>
        <w:rPr>
          <w:rFonts w:ascii="Calibri" w:eastAsia="Calibri" w:hAnsi="Calibri" w:cs="Calibri"/>
          <w:color w:val="000000" w:themeColor="text1"/>
        </w:rPr>
        <w:t xml:space="preserve"> to prepare </w:t>
      </w:r>
      <w:r>
        <w:rPr>
          <w:rFonts w:ascii="Calibri" w:eastAsia="Calibri" w:hAnsi="Calibri" w:cs="Calibri"/>
          <w:color w:val="000000" w:themeColor="text1"/>
        </w:rPr>
        <w:t>teams to implement the semi-structured interview</w:t>
      </w:r>
      <w:r>
        <w:rPr>
          <w:rFonts w:ascii="Calibri" w:eastAsia="Calibri" w:hAnsi="Calibri" w:cs="Calibri"/>
          <w:color w:val="000000" w:themeColor="text1"/>
        </w:rPr>
        <w:t>/focus group</w:t>
      </w:r>
      <w:r>
        <w:rPr>
          <w:rFonts w:ascii="Calibri" w:eastAsia="Calibri" w:hAnsi="Calibri" w:cs="Calibri"/>
          <w:color w:val="000000" w:themeColor="text1"/>
        </w:rPr>
        <w:t xml:space="preserve"> guide with TANF-enrolled individuals (Instrument </w:t>
      </w:r>
      <w:r>
        <w:rPr>
          <w:rFonts w:ascii="Calibri" w:eastAsia="Calibri" w:hAnsi="Calibri" w:cs="Calibri"/>
          <w:color w:val="000000" w:themeColor="text1"/>
        </w:rPr>
        <w:t>E</w:t>
      </w:r>
      <w:r>
        <w:rPr>
          <w:rFonts w:ascii="Calibri" w:eastAsia="Calibri" w:hAnsi="Calibri" w:cs="Calibri"/>
          <w:color w:val="000000" w:themeColor="text1"/>
        </w:rPr>
        <w:t>).</w:t>
      </w:r>
    </w:p>
    <w:p w:rsidR="000B7362" w:rsidP="00C341AA" w14:paraId="63646DE6" w14:textId="19FDCA5C">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Tablet program participants focus group</w:t>
      </w:r>
      <w:r>
        <w:rPr>
          <w:rFonts w:ascii="Calibri" w:eastAsia="Calibri" w:hAnsi="Calibri" w:cs="Calibri"/>
          <w:color w:val="000000" w:themeColor="text1"/>
        </w:rPr>
        <w:t xml:space="preserve"> to prepare teams to implement the focus group guide with tablet program participants (Instrument F).</w:t>
      </w:r>
    </w:p>
    <w:p w:rsidR="000B7362" w:rsidP="00C341AA" w14:paraId="3848F17B" w14:textId="1011C7B6">
      <w:pPr>
        <w:pStyle w:val="ListParagraph"/>
        <w:numPr>
          <w:ilvl w:val="0"/>
          <w:numId w:val="35"/>
        </w:numPr>
        <w:spacing w:after="0"/>
        <w:rPr>
          <w:rFonts w:ascii="Calibri" w:eastAsia="Calibri" w:hAnsi="Calibri" w:cs="Calibri"/>
          <w:color w:val="000000" w:themeColor="text1"/>
        </w:rPr>
      </w:pPr>
      <w:r>
        <w:rPr>
          <w:rFonts w:ascii="Calibri" w:eastAsia="Calibri" w:hAnsi="Calibri" w:cs="Calibri"/>
          <w:b/>
          <w:bCs/>
          <w:color w:val="000000" w:themeColor="text1"/>
        </w:rPr>
        <w:t>Individuals likely eligible but not receiving TANF interview/focus groups</w:t>
      </w:r>
      <w:r>
        <w:rPr>
          <w:rFonts w:ascii="Calibri" w:eastAsia="Calibri" w:hAnsi="Calibri" w:cs="Calibri"/>
          <w:color w:val="000000" w:themeColor="text1"/>
        </w:rPr>
        <w:t xml:space="preserve"> to prepare teams to implement the interview/focus group guide with individuals likely eligible for </w:t>
      </w:r>
      <w:r w:rsidR="00FD6416">
        <w:rPr>
          <w:rFonts w:ascii="Calibri" w:eastAsia="Calibri" w:hAnsi="Calibri" w:cs="Calibri"/>
          <w:color w:val="000000" w:themeColor="text1"/>
        </w:rPr>
        <w:t xml:space="preserve">but not receiving </w:t>
      </w:r>
      <w:r>
        <w:rPr>
          <w:rFonts w:ascii="Calibri" w:eastAsia="Calibri" w:hAnsi="Calibri" w:cs="Calibri"/>
          <w:color w:val="000000" w:themeColor="text1"/>
        </w:rPr>
        <w:t xml:space="preserve">TANF (Instrument G). </w:t>
      </w:r>
    </w:p>
    <w:p w:rsidR="00E01EA2" w:rsidRPr="00E01EA2" w:rsidP="00C341AA" w14:paraId="37702885" w14:textId="77777777">
      <w:pPr>
        <w:spacing w:after="0"/>
        <w:rPr>
          <w:rFonts w:ascii="Calibri" w:eastAsia="Calibri" w:hAnsi="Calibri" w:cs="Calibri"/>
          <w:color w:val="000000" w:themeColor="text1"/>
        </w:rPr>
      </w:pPr>
    </w:p>
    <w:p w:rsidR="00D04937" w:rsidP="00C341AA" w14:paraId="23CA2CE5" w14:textId="39BF9F03">
      <w:pPr>
        <w:spacing w:after="0"/>
        <w:rPr>
          <w:rFonts w:ascii="Calibri" w:eastAsia="Calibri" w:hAnsi="Calibri" w:cs="Calibri"/>
          <w:color w:val="000000" w:themeColor="text1"/>
        </w:rPr>
      </w:pPr>
      <w:r>
        <w:rPr>
          <w:rFonts w:ascii="Calibri" w:eastAsia="Calibri" w:hAnsi="Calibri" w:cs="Calibri"/>
          <w:color w:val="000000" w:themeColor="text1"/>
        </w:rPr>
        <w:t xml:space="preserve">The Urban Institute will be collecting all necessary data. </w:t>
      </w:r>
      <w:r w:rsidR="005D4066">
        <w:rPr>
          <w:rFonts w:ascii="Calibri" w:eastAsia="Calibri" w:hAnsi="Calibri" w:cs="Calibri"/>
          <w:color w:val="000000" w:themeColor="text1"/>
        </w:rPr>
        <w:t>Table A1</w:t>
      </w:r>
      <w:r>
        <w:rPr>
          <w:rFonts w:ascii="Calibri" w:eastAsia="Calibri" w:hAnsi="Calibri" w:cs="Calibri"/>
          <w:color w:val="000000" w:themeColor="text1"/>
        </w:rPr>
        <w:t xml:space="preserve"> in Supporting Statement A summarize</w:t>
      </w:r>
      <w:r w:rsidR="00FD6416">
        <w:rPr>
          <w:rFonts w:ascii="Calibri" w:eastAsia="Calibri" w:hAnsi="Calibri" w:cs="Calibri"/>
          <w:color w:val="000000" w:themeColor="text1"/>
        </w:rPr>
        <w:t>s</w:t>
      </w:r>
      <w:r>
        <w:rPr>
          <w:rFonts w:ascii="Calibri" w:eastAsia="Calibri" w:hAnsi="Calibri" w:cs="Calibri"/>
          <w:color w:val="000000" w:themeColor="text1"/>
        </w:rPr>
        <w:t xml:space="preserve"> the data collection that will be conducted for the study. </w:t>
      </w:r>
    </w:p>
    <w:p w:rsidR="00D04937" w:rsidP="00C341AA" w14:paraId="1E29040B" w14:textId="77777777">
      <w:pPr>
        <w:spacing w:after="0"/>
        <w:rPr>
          <w:rFonts w:ascii="Calibri" w:eastAsia="Calibri" w:hAnsi="Calibri" w:cs="Calibri"/>
          <w:i/>
          <w:iCs/>
          <w:color w:val="000000" w:themeColor="text1"/>
        </w:rPr>
      </w:pPr>
    </w:p>
    <w:p w:rsidR="00D7249F" w:rsidRPr="009A2D42" w:rsidP="00123B31" w14:paraId="025930F0" w14:textId="6A3537DD">
      <w:pPr>
        <w:pStyle w:val="ListParagraph"/>
        <w:numPr>
          <w:ilvl w:val="0"/>
          <w:numId w:val="34"/>
        </w:numPr>
        <w:spacing w:after="0"/>
        <w:rPr>
          <w:b/>
          <w:bCs/>
        </w:rPr>
      </w:pPr>
      <w:r>
        <w:rPr>
          <w:b/>
          <w:bCs/>
        </w:rPr>
        <w:t>Recruitment</w:t>
      </w:r>
    </w:p>
    <w:p w:rsidR="00EE4C66" w:rsidP="00123B31" w14:paraId="59240EF7" w14:textId="10765FCF">
      <w:pPr>
        <w:spacing w:after="0"/>
      </w:pPr>
      <w:r>
        <w:rPr>
          <w:i/>
          <w:iCs/>
        </w:rPr>
        <w:t>Recruiting</w:t>
      </w:r>
      <w:r>
        <w:rPr>
          <w:i/>
          <w:iCs/>
        </w:rPr>
        <w:t xml:space="preserve"> state and regional </w:t>
      </w:r>
      <w:r>
        <w:rPr>
          <w:i/>
          <w:iCs/>
        </w:rPr>
        <w:t xml:space="preserve">TANF </w:t>
      </w:r>
      <w:r>
        <w:rPr>
          <w:i/>
          <w:iCs/>
        </w:rPr>
        <w:t xml:space="preserve">administrators and frontline staff: </w:t>
      </w:r>
      <w:r>
        <w:t xml:space="preserve">The project team will </w:t>
      </w:r>
      <w:r w:rsidR="00392E77">
        <w:t xml:space="preserve">seek recommendations from state level administrators for regional administrators to interviews </w:t>
      </w:r>
      <w:r>
        <w:t>based on their knowledge of TANF and virtual services and policy changes during the pandemic</w:t>
      </w:r>
      <w:r w:rsidR="005F708A">
        <w:t xml:space="preserve"> (Appendix </w:t>
      </w:r>
      <w:r w:rsidR="00F2638B">
        <w:t>B</w:t>
      </w:r>
      <w:r w:rsidR="005F708A">
        <w:t>)</w:t>
      </w:r>
      <w:r>
        <w:t xml:space="preserve">. </w:t>
      </w:r>
      <w:r w:rsidR="00392E77">
        <w:t>The team will also seek recommendations from administrators and leadership at the regional and site level to identify frontline staff who work directly on these services and policy changes</w:t>
      </w:r>
      <w:r w:rsidR="005F708A">
        <w:t xml:space="preserve"> (Appendix </w:t>
      </w:r>
      <w:r w:rsidR="00F2638B">
        <w:t>C</w:t>
      </w:r>
      <w:r w:rsidR="005F708A">
        <w:t>)</w:t>
      </w:r>
      <w:r w:rsidR="00392E77">
        <w:t xml:space="preserve">. </w:t>
      </w:r>
      <w:r w:rsidR="002A2BF3">
        <w:t>T</w:t>
      </w:r>
      <w:r>
        <w:t>he team will follow</w:t>
      </w:r>
      <w:r w:rsidR="00FD6416">
        <w:t xml:space="preserve"> </w:t>
      </w:r>
      <w:r>
        <w:t xml:space="preserve">up with emails or phone calls to answer any questions respondents may have. </w:t>
      </w:r>
      <w:r w:rsidR="00FA05E1">
        <w:t>If</w:t>
      </w:r>
      <w:r>
        <w:t xml:space="preserve"> an administrator or staff member agrees to participate, the project team will follow up with an email that includes logistical details of the site visit and proposed interview/focus group times. </w:t>
      </w:r>
    </w:p>
    <w:p w:rsidR="00EE4C66" w:rsidP="00123B31" w14:paraId="70F516BC" w14:textId="77777777">
      <w:pPr>
        <w:spacing w:after="0"/>
      </w:pPr>
    </w:p>
    <w:p w:rsidR="00392E77" w:rsidP="00C341AA" w14:paraId="13179E88" w14:textId="69E8E507">
      <w:pPr>
        <w:spacing w:after="0"/>
      </w:pPr>
      <w:r>
        <w:rPr>
          <w:i/>
          <w:iCs/>
        </w:rPr>
        <w:t xml:space="preserve">Recruiting staff </w:t>
      </w:r>
      <w:r>
        <w:rPr>
          <w:i/>
          <w:iCs/>
        </w:rPr>
        <w:t>from tablet providers</w:t>
      </w:r>
      <w:r>
        <w:rPr>
          <w:i/>
          <w:iCs/>
        </w:rPr>
        <w:t xml:space="preserve"> and program partners:</w:t>
      </w:r>
      <w:r>
        <w:t xml:space="preserve"> The project team will rely on state and regional TANF administrators to refer us to relevant program partners</w:t>
      </w:r>
      <w:r>
        <w:t>, like organizations partnering with the state in the provision of tablet computers to TANF program participants</w:t>
      </w:r>
      <w:r w:rsidR="005F708A">
        <w:t xml:space="preserve"> (Appendix </w:t>
      </w:r>
      <w:r w:rsidR="00F2638B">
        <w:t>B</w:t>
      </w:r>
      <w:r w:rsidR="005F708A">
        <w:t>)</w:t>
      </w:r>
      <w:r>
        <w:t xml:space="preserve">. </w:t>
      </w:r>
      <w:r w:rsidR="00B84281">
        <w:t>We will work with program partner leadership to identify staff to interview, focusing on staff with knowledge of TANF policy changes and virtual services implementation.</w:t>
      </w:r>
      <w:r>
        <w:t xml:space="preserve"> </w:t>
      </w:r>
      <w:r w:rsidR="00FA05E1">
        <w:t>If</w:t>
      </w:r>
      <w:r>
        <w:t xml:space="preserve"> a program partner agrees to participate, the project team will follow up with an email that includes logistical details of the site visit and proposed interview times. </w:t>
      </w:r>
    </w:p>
    <w:p w:rsidR="00D04937" w:rsidP="00123B31" w14:paraId="268CCBFA" w14:textId="03A18C92">
      <w:pPr>
        <w:spacing w:after="0"/>
      </w:pPr>
    </w:p>
    <w:p w:rsidR="00392E77" w:rsidP="00C341AA" w14:paraId="2AEA48E5" w14:textId="78ED1A93">
      <w:pPr>
        <w:spacing w:after="0"/>
      </w:pPr>
      <w:r>
        <w:rPr>
          <w:i/>
          <w:iCs/>
        </w:rPr>
        <w:t>Recruiting staff from community-based organizations:</w:t>
      </w:r>
      <w:r>
        <w:t xml:space="preserve"> The project team will rely on state and regional TANF administrators to refer us to relevant community-based organizations</w:t>
      </w:r>
      <w:r w:rsidR="00B84281">
        <w:t xml:space="preserve"> serving individuals likely eligible for TANF</w:t>
      </w:r>
      <w:r w:rsidR="005F708A">
        <w:t xml:space="preserve"> (Appendix </w:t>
      </w:r>
      <w:r w:rsidR="00F2638B">
        <w:t>B</w:t>
      </w:r>
      <w:r w:rsidR="005F708A">
        <w:t>)</w:t>
      </w:r>
      <w:r>
        <w:t xml:space="preserve">. </w:t>
      </w:r>
      <w:r w:rsidR="00B84281">
        <w:t xml:space="preserve">We will work with leadership at community-based organizations to determine which staff to speak with based on their knowledge of TANF and experience with TANF changes during the COVID-19 pandemic. </w:t>
      </w:r>
      <w:r w:rsidR="00FA05E1">
        <w:t>If</w:t>
      </w:r>
      <w:r>
        <w:t xml:space="preserve"> a community-based organization agrees to participate, the project team will follow up with an email that includes logistical details of the site visit and proposed interview times. </w:t>
      </w:r>
    </w:p>
    <w:p w:rsidR="00D04937" w:rsidP="00123B31" w14:paraId="7E238046" w14:textId="77777777">
      <w:pPr>
        <w:spacing w:after="0"/>
        <w:rPr>
          <w:i/>
          <w:iCs/>
        </w:rPr>
      </w:pPr>
    </w:p>
    <w:p w:rsidR="007E7D77" w:rsidP="00B565F0" w14:paraId="42C85F8D" w14:textId="729852BF">
      <w:pPr>
        <w:pStyle w:val="CommentText"/>
        <w:spacing w:after="0" w:line="276" w:lineRule="auto"/>
        <w:rPr>
          <w:sz w:val="22"/>
          <w:szCs w:val="22"/>
        </w:rPr>
      </w:pPr>
      <w:bookmarkStart w:id="10" w:name="_Hlk87801955"/>
      <w:r w:rsidRPr="007E7D77">
        <w:rPr>
          <w:i/>
          <w:iCs/>
          <w:sz w:val="22"/>
          <w:szCs w:val="22"/>
        </w:rPr>
        <w:t xml:space="preserve">Recruiting </w:t>
      </w:r>
      <w:r w:rsidR="00CE63FC">
        <w:rPr>
          <w:i/>
          <w:iCs/>
          <w:sz w:val="22"/>
          <w:szCs w:val="22"/>
        </w:rPr>
        <w:t>TANF program participants and tablet program participants:</w:t>
      </w:r>
      <w:r w:rsidRPr="007E7D77">
        <w:rPr>
          <w:sz w:val="22"/>
          <w:szCs w:val="22"/>
        </w:rPr>
        <w:t xml:space="preserve"> </w:t>
      </w:r>
      <w:bookmarkEnd w:id="10"/>
      <w:r w:rsidRPr="007E7D77">
        <w:rPr>
          <w:sz w:val="22"/>
          <w:szCs w:val="22"/>
        </w:rPr>
        <w:t xml:space="preserve"> </w:t>
      </w:r>
      <w:r w:rsidR="00D02FA2">
        <w:rPr>
          <w:sz w:val="22"/>
          <w:szCs w:val="22"/>
        </w:rPr>
        <w:t xml:space="preserve">To ensure maximum participation, the project team will work with local TANF staff to recruit program participants. Depending on the preferences of local staff, the project team will either ask local TANF staff to </w:t>
      </w:r>
      <w:r w:rsidR="00EE4C66">
        <w:rPr>
          <w:sz w:val="22"/>
          <w:szCs w:val="22"/>
        </w:rPr>
        <w:t xml:space="preserve">recruit </w:t>
      </w:r>
      <w:r w:rsidR="00CE63FC">
        <w:rPr>
          <w:sz w:val="22"/>
          <w:szCs w:val="22"/>
        </w:rPr>
        <w:t xml:space="preserve">individuals </w:t>
      </w:r>
      <w:r w:rsidR="00EE4C66">
        <w:rPr>
          <w:sz w:val="22"/>
          <w:szCs w:val="22"/>
        </w:rPr>
        <w:t>to participate</w:t>
      </w:r>
      <w:r w:rsidR="00CE63FC">
        <w:rPr>
          <w:sz w:val="22"/>
          <w:szCs w:val="22"/>
        </w:rPr>
        <w:t xml:space="preserve"> in focus groups and interviews</w:t>
      </w:r>
      <w:r w:rsidR="00D02FA2">
        <w:rPr>
          <w:sz w:val="22"/>
          <w:szCs w:val="22"/>
        </w:rPr>
        <w:t xml:space="preserve"> by</w:t>
      </w:r>
      <w:r w:rsidR="00B84281">
        <w:rPr>
          <w:sz w:val="22"/>
          <w:szCs w:val="22"/>
        </w:rPr>
        <w:t xml:space="preserve"> signing them up </w:t>
      </w:r>
      <w:r w:rsidR="00D02FA2">
        <w:rPr>
          <w:sz w:val="22"/>
          <w:szCs w:val="22"/>
        </w:rPr>
        <w:t>for set times for in-person or virtual data collection</w:t>
      </w:r>
      <w:r w:rsidR="005F708A">
        <w:rPr>
          <w:sz w:val="22"/>
          <w:szCs w:val="22"/>
        </w:rPr>
        <w:t xml:space="preserve"> (Appendix </w:t>
      </w:r>
      <w:r w:rsidR="00F2638B">
        <w:rPr>
          <w:sz w:val="22"/>
          <w:szCs w:val="22"/>
        </w:rPr>
        <w:t>D</w:t>
      </w:r>
      <w:r w:rsidR="005F708A">
        <w:rPr>
          <w:sz w:val="22"/>
          <w:szCs w:val="22"/>
        </w:rPr>
        <w:t>)</w:t>
      </w:r>
      <w:r w:rsidR="00D02FA2">
        <w:rPr>
          <w:sz w:val="22"/>
          <w:szCs w:val="22"/>
        </w:rPr>
        <w:t xml:space="preserve"> or ask local TANF staff to share information (Appendix B) about the study with a number for participants to call for more information. Alternatively, local TANF staff could ask individuals if they can share their information with the project team and our team will reach out to participants directly</w:t>
      </w:r>
      <w:r w:rsidR="006C31D5">
        <w:rPr>
          <w:sz w:val="22"/>
          <w:szCs w:val="22"/>
        </w:rPr>
        <w:t xml:space="preserve"> (Appendix </w:t>
      </w:r>
      <w:r w:rsidR="00F2638B">
        <w:rPr>
          <w:sz w:val="22"/>
          <w:szCs w:val="22"/>
        </w:rPr>
        <w:t>E</w:t>
      </w:r>
      <w:r w:rsidR="006C31D5">
        <w:rPr>
          <w:sz w:val="22"/>
          <w:szCs w:val="22"/>
        </w:rPr>
        <w:t>)</w:t>
      </w:r>
      <w:r w:rsidR="00D02FA2">
        <w:rPr>
          <w:sz w:val="22"/>
          <w:szCs w:val="22"/>
        </w:rPr>
        <w:t>.</w:t>
      </w:r>
      <w:r w:rsidR="00EE4C66">
        <w:rPr>
          <w:sz w:val="22"/>
          <w:szCs w:val="22"/>
        </w:rPr>
        <w:t xml:space="preserve"> The team seeks to make recruitment as straightforward for TANF recipients as possible, and as such</w:t>
      </w:r>
      <w:r w:rsidR="00D02FA2">
        <w:rPr>
          <w:sz w:val="22"/>
          <w:szCs w:val="22"/>
        </w:rPr>
        <w:t xml:space="preserve"> is prepared for several methods of recruitment depending on the site. </w:t>
      </w:r>
      <w:r w:rsidR="00EE4C66">
        <w:rPr>
          <w:sz w:val="22"/>
          <w:szCs w:val="22"/>
        </w:rPr>
        <w:t xml:space="preserve"> </w:t>
      </w:r>
    </w:p>
    <w:p w:rsidR="00B565F0" w:rsidP="00652EBD" w14:paraId="1595194D" w14:textId="77777777">
      <w:pPr>
        <w:pStyle w:val="CommentText"/>
        <w:spacing w:after="0" w:line="276" w:lineRule="auto"/>
        <w:rPr>
          <w:sz w:val="22"/>
          <w:szCs w:val="22"/>
        </w:rPr>
      </w:pPr>
    </w:p>
    <w:p w:rsidR="00EF0C9D" w:rsidP="00C341AA" w14:paraId="22FBA086" w14:textId="39149D7C">
      <w:pPr>
        <w:autoSpaceDE w:val="0"/>
        <w:autoSpaceDN w:val="0"/>
        <w:adjustRightInd w:val="0"/>
        <w:spacing w:after="0"/>
      </w:pPr>
      <w:r w:rsidRPr="007E7D77">
        <w:rPr>
          <w:i/>
          <w:iCs/>
        </w:rPr>
        <w:t xml:space="preserve">Recruiting </w:t>
      </w:r>
      <w:r>
        <w:rPr>
          <w:i/>
          <w:iCs/>
        </w:rPr>
        <w:t>individuals</w:t>
      </w:r>
      <w:r w:rsidR="00CE63FC">
        <w:rPr>
          <w:i/>
          <w:iCs/>
        </w:rPr>
        <w:t xml:space="preserve"> likely eligible but not receiving TANF</w:t>
      </w:r>
      <w:r w:rsidRPr="007E7D77">
        <w:rPr>
          <w:i/>
          <w:iCs/>
        </w:rPr>
        <w:t>:</w:t>
      </w:r>
      <w:r w:rsidRPr="007E7D77">
        <w:t xml:space="preserve">  The</w:t>
      </w:r>
      <w:r>
        <w:t xml:space="preserve"> project team will rely on local TANF staff </w:t>
      </w:r>
      <w:r w:rsidR="00CE63FC">
        <w:t xml:space="preserve">and </w:t>
      </w:r>
      <w:r w:rsidR="00AC5EA0">
        <w:t xml:space="preserve">staff </w:t>
      </w:r>
      <w:r w:rsidR="00CE63FC">
        <w:t xml:space="preserve">community-based organizations </w:t>
      </w:r>
      <w:r>
        <w:t xml:space="preserve">to identify and recruit individuals </w:t>
      </w:r>
      <w:r w:rsidR="00CE63FC">
        <w:t>who are likely eligible but not receiving TANF</w:t>
      </w:r>
      <w:r>
        <w:t xml:space="preserve">. </w:t>
      </w:r>
      <w:r w:rsidR="00AC5EA0">
        <w:t xml:space="preserve">To ensure maximum participation, we will either recruit and </w:t>
      </w:r>
      <w:r w:rsidR="00AC5EA0">
        <w:t>sign up</w:t>
      </w:r>
      <w:r w:rsidR="00AC5EA0">
        <w:t xml:space="preserve"> individuals for </w:t>
      </w:r>
      <w:r w:rsidR="00AC5EA0">
        <w:t>interviews/focus groups directly through local staff</w:t>
      </w:r>
      <w:r w:rsidR="006C31D5">
        <w:t xml:space="preserve"> (Appendix </w:t>
      </w:r>
      <w:r w:rsidR="00F2638B">
        <w:t>D</w:t>
      </w:r>
      <w:r w:rsidR="006C31D5">
        <w:t>)</w:t>
      </w:r>
      <w:r w:rsidR="00AC5EA0">
        <w:t>, share information about the study (Appendix B) with individuals directly along with the study’s number, or have local staff ask individuals if they can share their information with the project team and our team will reach out to participants directly</w:t>
      </w:r>
      <w:r w:rsidR="006C31D5">
        <w:t xml:space="preserve"> (Appendix </w:t>
      </w:r>
      <w:r w:rsidR="00F2638B">
        <w:t>E</w:t>
      </w:r>
      <w:r w:rsidR="006C31D5">
        <w:t>)</w:t>
      </w:r>
      <w:r w:rsidR="00AC5EA0">
        <w:t xml:space="preserve">. </w:t>
      </w:r>
    </w:p>
    <w:p w:rsidR="005D4066" w:rsidP="00C341AA" w14:paraId="33E08212" w14:textId="77777777">
      <w:pPr>
        <w:autoSpaceDE w:val="0"/>
        <w:autoSpaceDN w:val="0"/>
        <w:adjustRightInd w:val="0"/>
        <w:spacing w:after="0"/>
      </w:pPr>
    </w:p>
    <w:p w:rsidR="00EF0C9D" w:rsidRPr="009A2D42" w:rsidP="00C341AA" w14:paraId="754FBF2B" w14:textId="31055D18">
      <w:pPr>
        <w:pStyle w:val="ListParagraph"/>
        <w:numPr>
          <w:ilvl w:val="0"/>
          <w:numId w:val="34"/>
        </w:numPr>
        <w:autoSpaceDE w:val="0"/>
        <w:autoSpaceDN w:val="0"/>
        <w:adjustRightInd w:val="0"/>
        <w:spacing w:after="0"/>
        <w:rPr>
          <w:rFonts w:eastAsia="Times New Roman" w:cstheme="minorHAnsi"/>
          <w:b/>
          <w:bCs/>
          <w:i/>
          <w:iCs/>
          <w:color w:val="000000"/>
        </w:rPr>
      </w:pPr>
      <w:r>
        <w:rPr>
          <w:rFonts w:eastAsia="Times New Roman" w:cstheme="minorHAnsi"/>
          <w:b/>
          <w:bCs/>
          <w:color w:val="000000"/>
        </w:rPr>
        <w:t>Collecting data</w:t>
      </w:r>
    </w:p>
    <w:p w:rsidR="00EF0C9D" w:rsidP="00C341AA" w14:paraId="35D1236F" w14:textId="1E00D959">
      <w:pPr>
        <w:autoSpaceDE w:val="0"/>
        <w:autoSpaceDN w:val="0"/>
        <w:adjustRightInd w:val="0"/>
        <w:spacing w:after="0"/>
        <w:rPr>
          <w:rFonts w:eastAsia="Times New Roman" w:cstheme="minorHAnsi"/>
          <w:color w:val="000000"/>
        </w:rPr>
      </w:pPr>
      <w:r>
        <w:rPr>
          <w:rFonts w:eastAsia="Times New Roman" w:cstheme="minorHAnsi"/>
          <w:color w:val="000000"/>
        </w:rPr>
        <w:t xml:space="preserve">A site team will conduct </w:t>
      </w:r>
      <w:r w:rsidR="00B13870">
        <w:rPr>
          <w:rFonts w:eastAsia="Times New Roman" w:cstheme="minorHAnsi"/>
          <w:color w:val="000000"/>
        </w:rPr>
        <w:t xml:space="preserve">in-person or virtual site visits with the three </w:t>
      </w:r>
      <w:r w:rsidR="005D4066">
        <w:rPr>
          <w:rFonts w:eastAsia="Times New Roman" w:cstheme="minorHAnsi"/>
          <w:color w:val="000000"/>
        </w:rPr>
        <w:t>sites and</w:t>
      </w:r>
      <w:r w:rsidR="00B13870">
        <w:rPr>
          <w:rFonts w:eastAsia="Times New Roman" w:cstheme="minorHAnsi"/>
          <w:color w:val="000000"/>
        </w:rPr>
        <w:t xml:space="preserve"> conduct</w:t>
      </w:r>
      <w:r>
        <w:rPr>
          <w:rFonts w:eastAsia="Times New Roman" w:cstheme="minorHAnsi"/>
          <w:color w:val="000000"/>
        </w:rPr>
        <w:t xml:space="preserve"> semi-structured interviews and focus groups to answer the study’s questions.  </w:t>
      </w:r>
      <w:r w:rsidR="00B13870">
        <w:rPr>
          <w:rFonts w:eastAsia="Times New Roman" w:cstheme="minorHAnsi"/>
          <w:color w:val="000000"/>
        </w:rPr>
        <w:t>We</w:t>
      </w:r>
      <w:r w:rsidR="00933B59">
        <w:rPr>
          <w:rFonts w:eastAsia="Times New Roman" w:cstheme="minorHAnsi"/>
          <w:color w:val="000000"/>
        </w:rPr>
        <w:t xml:space="preserve"> will be prepared to conduct </w:t>
      </w:r>
      <w:r w:rsidR="00B13870">
        <w:rPr>
          <w:rFonts w:eastAsia="Times New Roman" w:cstheme="minorHAnsi"/>
          <w:color w:val="000000"/>
        </w:rPr>
        <w:t xml:space="preserve">data collection both in-person and via telephone and video conferencing. </w:t>
      </w:r>
    </w:p>
    <w:p w:rsidR="00A807B9" w:rsidP="00C341AA" w14:paraId="27AD6C3E" w14:textId="431E4A8F">
      <w:pPr>
        <w:autoSpaceDE w:val="0"/>
        <w:autoSpaceDN w:val="0"/>
        <w:adjustRightInd w:val="0"/>
        <w:spacing w:after="0"/>
        <w:rPr>
          <w:rFonts w:eastAsia="Times New Roman" w:cstheme="minorHAnsi"/>
          <w:color w:val="000000"/>
        </w:rPr>
      </w:pPr>
    </w:p>
    <w:p w:rsidR="00A807B9" w:rsidP="00C341AA" w14:paraId="7C1F2716" w14:textId="73D4E69A">
      <w:pPr>
        <w:autoSpaceDE w:val="0"/>
        <w:autoSpaceDN w:val="0"/>
        <w:adjustRightInd w:val="0"/>
        <w:spacing w:after="0"/>
      </w:pPr>
      <w:r>
        <w:t>For all interviews and focus groups, one member of the team will conduct the interview, and the other member will take notes. With the permission of respondents, we will also audio record the interviews for transcription</w:t>
      </w:r>
      <w:r w:rsidR="00EE4C66">
        <w:t xml:space="preserve">. </w:t>
      </w:r>
      <w:r w:rsidRPr="001171B3" w:rsidR="00EE4C66">
        <w:t>The digital recordings will be transcribed using the services of a</w:t>
      </w:r>
      <w:r w:rsidR="00EE4C66">
        <w:t xml:space="preserve"> qualified</w:t>
      </w:r>
      <w:r w:rsidRPr="001171B3" w:rsidR="00EE4C66">
        <w:t xml:space="preserve"> transcription service that uses a secure server to store their recordings and transcriptions. </w:t>
      </w:r>
      <w:r>
        <w:t>The study site team will confer after each interview and focus group (using recordings as needed) to ensure completeness of data. Throughout the data collection period, the whole site study team will conduct regular meetings to report on and exchange information and strategies and help troubleshoot challenges.</w:t>
      </w:r>
    </w:p>
    <w:p w:rsidR="005E5A60" w:rsidP="00C341AA" w14:paraId="70B109BA" w14:textId="77777777">
      <w:pPr>
        <w:autoSpaceDE w:val="0"/>
        <w:autoSpaceDN w:val="0"/>
        <w:adjustRightInd w:val="0"/>
        <w:spacing w:after="0"/>
        <w:contextualSpacing/>
        <w:rPr>
          <w:rFonts w:eastAsia="Times New Roman"/>
          <w:color w:val="000000" w:themeColor="text1"/>
        </w:rPr>
      </w:pPr>
    </w:p>
    <w:p w:rsidR="005E5A60" w:rsidP="00C341AA" w14:paraId="218313EA" w14:textId="77777777">
      <w:pPr>
        <w:autoSpaceDE w:val="0"/>
        <w:autoSpaceDN w:val="0"/>
        <w:adjustRightInd w:val="0"/>
        <w:spacing w:after="0"/>
        <w:contextualSpacing/>
        <w:rPr>
          <w:rFonts w:eastAsia="Times New Roman"/>
          <w:color w:val="000000" w:themeColor="text1"/>
        </w:rPr>
      </w:pPr>
      <w:r>
        <w:rPr>
          <w:rFonts w:eastAsia="Times New Roman"/>
          <w:color w:val="000000" w:themeColor="text1"/>
        </w:rPr>
        <w:t>Details about each information collection follow:</w:t>
      </w:r>
    </w:p>
    <w:p w:rsidR="00EE4C66" w:rsidP="00C341AA" w14:paraId="7D3CA0B6" w14:textId="278A35A5">
      <w:pPr>
        <w:pStyle w:val="ListParagraph"/>
        <w:numPr>
          <w:ilvl w:val="0"/>
          <w:numId w:val="31"/>
        </w:numPr>
        <w:autoSpaceDE w:val="0"/>
        <w:autoSpaceDN w:val="0"/>
        <w:adjustRightInd w:val="0"/>
        <w:spacing w:after="0"/>
        <w:rPr>
          <w:rFonts w:eastAsia="Times New Roman"/>
          <w:color w:val="000000" w:themeColor="text1"/>
        </w:rPr>
      </w:pPr>
      <w:r w:rsidRPr="005E5A60">
        <w:rPr>
          <w:rFonts w:eastAsia="Times New Roman"/>
          <w:color w:val="000000" w:themeColor="text1"/>
        </w:rPr>
        <w:t xml:space="preserve">We will conduct a </w:t>
      </w:r>
      <w:r>
        <w:rPr>
          <w:rFonts w:eastAsia="Times New Roman"/>
          <w:color w:val="000000" w:themeColor="text1"/>
        </w:rPr>
        <w:t>60</w:t>
      </w:r>
      <w:r w:rsidRPr="005E5A60">
        <w:rPr>
          <w:rFonts w:eastAsia="Times New Roman"/>
          <w:color w:val="000000" w:themeColor="text1"/>
        </w:rPr>
        <w:t xml:space="preserve">-minute semi-structured interview </w:t>
      </w:r>
      <w:r>
        <w:rPr>
          <w:rFonts w:eastAsia="Times New Roman"/>
          <w:color w:val="000000" w:themeColor="text1"/>
        </w:rPr>
        <w:t>with up to 8 state and regional TANF administrators.</w:t>
      </w:r>
    </w:p>
    <w:p w:rsidR="00A31B76" w:rsidP="00C341AA" w14:paraId="7141B042" w14:textId="77777777">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w:t>
      </w:r>
      <w:r w:rsidR="00EE4C66">
        <w:rPr>
          <w:rFonts w:eastAsia="Times New Roman"/>
          <w:color w:val="000000"/>
        </w:rPr>
        <w:t>60</w:t>
      </w:r>
      <w:r>
        <w:rPr>
          <w:rFonts w:eastAsia="Times New Roman"/>
          <w:color w:val="000000"/>
        </w:rPr>
        <w:t xml:space="preserve">-minute semi-structured interview with up to 10 </w:t>
      </w:r>
      <w:r>
        <w:rPr>
          <w:rFonts w:eastAsia="Times New Roman"/>
          <w:color w:val="000000"/>
        </w:rPr>
        <w:t>local</w:t>
      </w:r>
      <w:r>
        <w:rPr>
          <w:rFonts w:eastAsia="Times New Roman"/>
          <w:color w:val="000000"/>
        </w:rPr>
        <w:t xml:space="preserve"> frontline TANF staff.</w:t>
      </w:r>
    </w:p>
    <w:p w:rsidR="00E16823" w:rsidP="00C341AA" w14:paraId="5D4C434B" w14:textId="019FB7F5">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90-minute focus group with up to 10 </w:t>
      </w:r>
      <w:r>
        <w:rPr>
          <w:rFonts w:eastAsia="Times New Roman"/>
          <w:color w:val="000000"/>
        </w:rPr>
        <w:t>local</w:t>
      </w:r>
      <w:r>
        <w:rPr>
          <w:rFonts w:eastAsia="Times New Roman"/>
          <w:color w:val="000000"/>
        </w:rPr>
        <w:t xml:space="preserve"> frontline TANF staff.  </w:t>
      </w:r>
      <w:r w:rsidR="00EE4C66">
        <w:rPr>
          <w:rFonts w:eastAsia="Times New Roman"/>
          <w:color w:val="000000"/>
        </w:rPr>
        <w:t xml:space="preserve"> </w:t>
      </w:r>
    </w:p>
    <w:p w:rsidR="00A31B76" w:rsidP="00C341AA" w14:paraId="5C7A886E" w14:textId="77777777">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w:t>
      </w:r>
      <w:r w:rsidR="00EE4C66">
        <w:rPr>
          <w:rFonts w:eastAsia="Times New Roman"/>
          <w:color w:val="000000"/>
        </w:rPr>
        <w:t>60</w:t>
      </w:r>
      <w:r>
        <w:rPr>
          <w:rFonts w:eastAsia="Times New Roman"/>
          <w:color w:val="000000"/>
        </w:rPr>
        <w:t>-minute semi-structured interview with up to</w:t>
      </w:r>
      <w:r w:rsidR="005D4066">
        <w:rPr>
          <w:rFonts w:eastAsia="Times New Roman"/>
          <w:color w:val="000000"/>
        </w:rPr>
        <w:t xml:space="preserve"> </w:t>
      </w:r>
      <w:r>
        <w:rPr>
          <w:rFonts w:eastAsia="Times New Roman"/>
          <w:color w:val="000000"/>
        </w:rPr>
        <w:t>6 staff at community-based organizations.</w:t>
      </w:r>
    </w:p>
    <w:p w:rsidR="00A31B76" w:rsidP="00C341AA" w14:paraId="4A55E823" w14:textId="0F71DDD0">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60-minute semi-structured interview with up to 6 staff at tablet providers and program partners. </w:t>
      </w:r>
      <w:r w:rsidR="00EE4C66">
        <w:rPr>
          <w:rFonts w:eastAsia="Times New Roman"/>
          <w:color w:val="000000"/>
        </w:rPr>
        <w:t xml:space="preserve">We will conduct a 60-minute semi-structured interview with up to </w:t>
      </w:r>
      <w:r>
        <w:rPr>
          <w:rFonts w:eastAsia="Times New Roman"/>
          <w:color w:val="000000"/>
        </w:rPr>
        <w:t xml:space="preserve">40 </w:t>
      </w:r>
      <w:r w:rsidR="00EE4C66">
        <w:rPr>
          <w:rFonts w:eastAsia="Times New Roman"/>
          <w:color w:val="000000"/>
        </w:rPr>
        <w:t>TANF</w:t>
      </w:r>
      <w:r>
        <w:rPr>
          <w:rFonts w:eastAsia="Times New Roman"/>
          <w:color w:val="000000"/>
        </w:rPr>
        <w:t xml:space="preserve"> program participants.</w:t>
      </w:r>
    </w:p>
    <w:p w:rsidR="00EE4C66" w:rsidP="00C341AA" w14:paraId="205CB957" w14:textId="1E573CA5">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We will conduct a 90-minute focus group with up to 20 TANF program participants.</w:t>
      </w:r>
      <w:r>
        <w:rPr>
          <w:rFonts w:eastAsia="Times New Roman"/>
          <w:color w:val="000000"/>
        </w:rPr>
        <w:t xml:space="preserve"> </w:t>
      </w:r>
    </w:p>
    <w:p w:rsidR="00EE4C66" w:rsidP="00C341AA" w14:paraId="6618EBB6" w14:textId="13BE55BE">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90-minute focus group with up to 10 tablet program participants. </w:t>
      </w:r>
    </w:p>
    <w:p w:rsidR="00A31B76" w:rsidP="00C341AA" w14:paraId="00BA8E56" w14:textId="2F63D33B">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 xml:space="preserve">We will conduct a 60-minute semi-structured interview with up to 15 individuals </w:t>
      </w:r>
      <w:r w:rsidR="00D33EFB">
        <w:rPr>
          <w:rFonts w:eastAsia="Times New Roman"/>
          <w:color w:val="000000"/>
        </w:rPr>
        <w:t xml:space="preserve">likely </w:t>
      </w:r>
      <w:r>
        <w:rPr>
          <w:rFonts w:eastAsia="Times New Roman"/>
          <w:color w:val="000000"/>
        </w:rPr>
        <w:t xml:space="preserve">eligible but not receiving TANF. </w:t>
      </w:r>
    </w:p>
    <w:p w:rsidR="00A31B76" w:rsidP="00C341AA" w14:paraId="6C1D7A28" w14:textId="4233FE73">
      <w:pPr>
        <w:pStyle w:val="ListParagraph"/>
        <w:numPr>
          <w:ilvl w:val="0"/>
          <w:numId w:val="31"/>
        </w:numPr>
        <w:autoSpaceDE w:val="0"/>
        <w:autoSpaceDN w:val="0"/>
        <w:adjustRightInd w:val="0"/>
        <w:spacing w:after="0"/>
        <w:rPr>
          <w:rFonts w:eastAsia="Times New Roman"/>
          <w:color w:val="000000"/>
        </w:rPr>
      </w:pPr>
      <w:r>
        <w:rPr>
          <w:rFonts w:eastAsia="Times New Roman"/>
          <w:color w:val="000000"/>
        </w:rPr>
        <w:t>We will conduct a 90-minute focus group with up to 15 individuals</w:t>
      </w:r>
      <w:r w:rsidR="00D33EFB">
        <w:rPr>
          <w:rFonts w:eastAsia="Times New Roman"/>
          <w:color w:val="000000"/>
        </w:rPr>
        <w:t xml:space="preserve"> likely</w:t>
      </w:r>
      <w:r>
        <w:rPr>
          <w:rFonts w:eastAsia="Times New Roman"/>
          <w:color w:val="000000"/>
        </w:rPr>
        <w:t xml:space="preserve"> eligible but not receiving TANF. </w:t>
      </w:r>
    </w:p>
    <w:p w:rsidR="005E5A60" w:rsidRPr="00D93819" w:rsidP="00C341AA" w14:paraId="3DC65CAF" w14:textId="77777777">
      <w:pPr>
        <w:pStyle w:val="ListParagraph"/>
        <w:autoSpaceDE w:val="0"/>
        <w:autoSpaceDN w:val="0"/>
        <w:adjustRightInd w:val="0"/>
        <w:spacing w:after="0"/>
        <w:rPr>
          <w:rFonts w:eastAsia="Times New Roman" w:cstheme="minorHAnsi"/>
          <w:color w:val="000000"/>
        </w:rPr>
      </w:pPr>
    </w:p>
    <w:p w:rsidR="00A42C71" w:rsidRPr="001A59B6" w:rsidP="00C341AA" w14:paraId="040C23CA" w14:textId="77777777">
      <w:pPr>
        <w:autoSpaceDE w:val="0"/>
        <w:autoSpaceDN w:val="0"/>
        <w:adjustRightInd w:val="0"/>
        <w:spacing w:after="120"/>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C341AA" w14:paraId="60C5A7FD" w14:textId="77777777">
      <w:pPr>
        <w:autoSpaceDE w:val="0"/>
        <w:autoSpaceDN w:val="0"/>
        <w:adjustRightInd w:val="0"/>
        <w:spacing w:after="60"/>
        <w:rPr>
          <w:rFonts w:eastAsia="Times New Roman" w:cstheme="minorHAnsi"/>
          <w:i/>
          <w:color w:val="000000"/>
        </w:rPr>
      </w:pPr>
      <w:r w:rsidRPr="001A59B6">
        <w:rPr>
          <w:rFonts w:eastAsia="Times New Roman" w:cstheme="minorHAnsi"/>
          <w:i/>
          <w:color w:val="000000"/>
        </w:rPr>
        <w:t>Response Rates</w:t>
      </w:r>
    </w:p>
    <w:p w:rsidR="00A42C71" w:rsidRPr="00D04937" w:rsidP="00C341AA" w14:paraId="0A239E18" w14:textId="1410B915">
      <w:pPr>
        <w:spacing w:after="0"/>
        <w:rPr>
          <w:rFonts w:eastAsia="Times New Roman"/>
          <w:color w:val="000000" w:themeColor="text1"/>
        </w:rPr>
      </w:pPr>
      <w:r>
        <w:rPr>
          <w:rFonts w:eastAsia="Times New Roman"/>
          <w:color w:val="000000" w:themeColor="text1"/>
        </w:rPr>
        <w:t xml:space="preserve">The interviews and focus groups are not designed to produce statistically generalizable findings and participation is wholly at the respondent’s discretion. Response rates will not be calculated or reported. </w:t>
      </w:r>
    </w:p>
    <w:p w:rsidR="00A42C71" w:rsidRPr="001A59B6" w:rsidP="00C341AA" w14:paraId="1374A59C" w14:textId="77777777">
      <w:pPr>
        <w:autoSpaceDE w:val="0"/>
        <w:autoSpaceDN w:val="0"/>
        <w:adjustRightInd w:val="0"/>
        <w:spacing w:after="0"/>
        <w:rPr>
          <w:rFonts w:eastAsia="Times New Roman" w:cstheme="minorHAnsi"/>
          <w:color w:val="000000"/>
        </w:rPr>
      </w:pPr>
    </w:p>
    <w:p w:rsidR="00A42C71" w:rsidRPr="001A59B6" w:rsidP="00C341AA" w14:paraId="7D020F8F" w14:textId="60991DFD">
      <w:pPr>
        <w:autoSpaceDE w:val="0"/>
        <w:autoSpaceDN w:val="0"/>
        <w:adjustRightInd w:val="0"/>
        <w:spacing w:after="60"/>
        <w:rPr>
          <w:rFonts w:eastAsia="Times New Roman" w:cstheme="minorHAnsi"/>
          <w:i/>
          <w:color w:val="000000"/>
        </w:rPr>
      </w:pPr>
      <w:r w:rsidRPr="001A59B6">
        <w:rPr>
          <w:rFonts w:eastAsia="Times New Roman" w:cstheme="minorHAnsi"/>
          <w:i/>
          <w:color w:val="000000"/>
        </w:rPr>
        <w:t>Non</w:t>
      </w:r>
      <w:r w:rsidR="00D04937">
        <w:rPr>
          <w:rFonts w:eastAsia="Times New Roman" w:cstheme="minorHAnsi"/>
          <w:i/>
          <w:color w:val="000000"/>
        </w:rPr>
        <w:t>-</w:t>
      </w:r>
      <w:r w:rsidRPr="001A59B6">
        <w:rPr>
          <w:rFonts w:eastAsia="Times New Roman" w:cstheme="minorHAnsi"/>
          <w:i/>
          <w:color w:val="000000"/>
        </w:rPr>
        <w:t>Response</w:t>
      </w:r>
    </w:p>
    <w:p w:rsidR="00A42C71" w:rsidRPr="00D04937" w:rsidP="00C341AA" w14:paraId="6FCD2496" w14:textId="23954AD1">
      <w:pPr>
        <w:spacing w:after="0"/>
        <w:rPr>
          <w:rFonts w:eastAsia="Times New Roman"/>
          <w:i/>
          <w:iCs/>
          <w:color w:val="000000" w:themeColor="text1"/>
        </w:rPr>
      </w:pPr>
      <w:r>
        <w:rPr>
          <w:rFonts w:eastAsia="Times New Roman"/>
          <w:color w:val="000000" w:themeColor="text1"/>
        </w:rPr>
        <w:t xml:space="preserve">As study respondents will not be randomly sampled and findings are not intended to be representative, non-response bias will not be calculated. Respondent demographics will be documented and reported in written materials associated with the data collection. Any substantial nonresponse from staff will be documented and reported as a study limitation. </w:t>
      </w:r>
    </w:p>
    <w:p w:rsidR="00A42C71" w:rsidRPr="001A59B6" w:rsidP="00C341AA" w14:paraId="2C017166" w14:textId="77777777">
      <w:pPr>
        <w:autoSpaceDE w:val="0"/>
        <w:autoSpaceDN w:val="0"/>
        <w:adjustRightInd w:val="0"/>
        <w:spacing w:after="0"/>
        <w:rPr>
          <w:rFonts w:eastAsia="Times New Roman" w:cstheme="minorHAnsi"/>
          <w:b/>
          <w:bCs/>
          <w:color w:val="000000"/>
        </w:rPr>
      </w:pPr>
    </w:p>
    <w:p w:rsidR="00A42C71" w:rsidRPr="001A59B6" w:rsidP="00C341AA" w14:paraId="4E6826E7" w14:textId="77777777">
      <w:pPr>
        <w:spacing w:after="120"/>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D04937" w:rsidP="00C341AA" w14:paraId="0CA94563" w14:textId="630AF7EE">
      <w:pPr>
        <w:spacing w:after="0"/>
        <w:rPr>
          <w:rFonts w:eastAsia="Times New Roman"/>
        </w:rPr>
      </w:pPr>
      <w:r>
        <w:rPr>
          <w:rFonts w:eastAsia="Times New Roman"/>
        </w:rPr>
        <w:t>The data will not be used to generate population estimates, either for internal use or dissemination.</w:t>
      </w:r>
    </w:p>
    <w:p w:rsidR="00A42C71" w:rsidP="00C341AA" w14:paraId="6D9A7ABD" w14:textId="4CDAAE5D">
      <w:pPr>
        <w:spacing w:after="0"/>
        <w:rPr>
          <w:rFonts w:eastAsia="Times New Roman" w:cstheme="minorHAnsi"/>
        </w:rPr>
      </w:pPr>
    </w:p>
    <w:p w:rsidR="00652EBD" w:rsidRPr="001A59B6" w:rsidP="00C341AA" w14:paraId="7C6003BE" w14:textId="77777777">
      <w:pPr>
        <w:spacing w:after="0"/>
        <w:rPr>
          <w:rFonts w:eastAsia="Times New Roman" w:cstheme="minorHAnsi"/>
        </w:rPr>
      </w:pPr>
    </w:p>
    <w:p w:rsidR="00A42C71" w:rsidRPr="001A59B6" w:rsidP="00C341AA" w14:paraId="5A639760" w14:textId="77777777">
      <w:pPr>
        <w:autoSpaceDE w:val="0"/>
        <w:autoSpaceDN w:val="0"/>
        <w:adjustRightInd w:val="0"/>
        <w:spacing w:after="120"/>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C341AA" w14:paraId="39B31B50"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Handling</w:t>
      </w:r>
    </w:p>
    <w:p w:rsidR="00D04937" w:rsidP="00C341AA" w14:paraId="7E8B2F74" w14:textId="07EC1EA9">
      <w:pPr>
        <w:autoSpaceDE w:val="0"/>
        <w:autoSpaceDN w:val="0"/>
        <w:adjustRightInd w:val="0"/>
        <w:spacing w:after="0"/>
        <w:rPr>
          <w:rFonts w:ascii="Calibri" w:eastAsia="Calibri" w:hAnsi="Calibri" w:cs="Calibri"/>
          <w:color w:val="000000" w:themeColor="text1"/>
        </w:rPr>
      </w:pPr>
      <w:r w:rsidRPr="001171B3">
        <w:t>The digital recordings will be transcribed using the services of a</w:t>
      </w:r>
      <w:r>
        <w:t xml:space="preserve"> qualified</w:t>
      </w:r>
      <w:r w:rsidRPr="001171B3">
        <w:t xml:space="preserve"> transcription service that uses a secure server to store their recordings and transcriptions</w:t>
      </w:r>
      <w:r>
        <w:t>.</w:t>
      </w:r>
      <w:r>
        <w:rPr>
          <w:rFonts w:ascii="Calibri" w:eastAsia="Calibri" w:hAnsi="Calibri" w:cs="Calibri"/>
          <w:color w:val="000000" w:themeColor="text1"/>
        </w:rPr>
        <w:t xml:space="preserve"> </w:t>
      </w:r>
      <w:r>
        <w:rPr>
          <w:rFonts w:ascii="Calibri" w:eastAsia="Calibri" w:hAnsi="Calibri" w:cs="Calibri"/>
          <w:color w:val="000000" w:themeColor="text1"/>
        </w:rPr>
        <w:t xml:space="preserve">In cases when participants did not consent to being recorded, the project team will clean the typed notes taken during the interview or focus group. </w:t>
      </w:r>
    </w:p>
    <w:p w:rsidR="00A42C71" w:rsidRPr="001A59B6" w:rsidP="00C341AA" w14:paraId="1F57B3E9" w14:textId="77777777">
      <w:pPr>
        <w:autoSpaceDE w:val="0"/>
        <w:autoSpaceDN w:val="0"/>
        <w:adjustRightInd w:val="0"/>
        <w:spacing w:after="0"/>
        <w:rPr>
          <w:rFonts w:eastAsia="Times New Roman" w:cstheme="minorHAnsi"/>
          <w:bCs/>
          <w:color w:val="000000"/>
        </w:rPr>
      </w:pPr>
    </w:p>
    <w:p w:rsidR="00A42C71" w:rsidRPr="001A59B6" w:rsidP="00C341AA" w14:paraId="029DADD1"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Analysis</w:t>
      </w:r>
    </w:p>
    <w:p w:rsidR="003538EF" w:rsidP="00B565F0" w14:paraId="581596CC" w14:textId="1934F4C9">
      <w:pPr>
        <w:autoSpaceDE w:val="0"/>
        <w:autoSpaceDN w:val="0"/>
        <w:adjustRightInd w:val="0"/>
        <w:spacing w:after="0"/>
        <w:rPr>
          <w:rFonts w:ascii="Calibri" w:eastAsia="Calibri" w:hAnsi="Calibri" w:cs="Calibri"/>
          <w:color w:val="000000" w:themeColor="text1"/>
        </w:rPr>
      </w:pPr>
      <w:r>
        <w:rPr>
          <w:rFonts w:ascii="Calibri" w:eastAsia="Calibri" w:hAnsi="Calibri" w:cs="Calibri"/>
          <w:color w:val="000000" w:themeColor="text1"/>
        </w:rPr>
        <w:t xml:space="preserve">The study will employ qualitative methods to analyze all interview and focus group data. The project team will follow a deductive coding process, beginning with development of a coding scheme based on key constructs drawn from study research questions. The coding scheme will be further developed by reviewing transcripts and interview notes in conjunction with the instruments and the research questions to identify key themes and topic areas that arise through different interviews. Project team members who participated in qualitative data collection will review the coding scheme to ensure that important points are not missed. </w:t>
      </w:r>
    </w:p>
    <w:p w:rsidR="00B565F0" w:rsidP="00652EBD" w14:paraId="1F9F8017" w14:textId="77777777">
      <w:pPr>
        <w:autoSpaceDE w:val="0"/>
        <w:autoSpaceDN w:val="0"/>
        <w:adjustRightInd w:val="0"/>
        <w:spacing w:after="0"/>
        <w:rPr>
          <w:rFonts w:ascii="Calibri" w:eastAsia="Calibri" w:hAnsi="Calibri" w:cs="Calibri"/>
          <w:color w:val="000000" w:themeColor="text1"/>
        </w:rPr>
      </w:pPr>
    </w:p>
    <w:p w:rsidR="003538EF" w:rsidP="00652EBD" w14:paraId="4F46E47A" w14:textId="4AF5F2DD">
      <w:pPr>
        <w:autoSpaceDE w:val="0"/>
        <w:autoSpaceDN w:val="0"/>
        <w:adjustRightInd w:val="0"/>
        <w:spacing w:after="0"/>
        <w:rPr>
          <w:rFonts w:ascii="Calibri" w:eastAsia="Calibri" w:hAnsi="Calibri" w:cs="Calibri"/>
          <w:color w:val="000000" w:themeColor="text1"/>
        </w:rPr>
      </w:pPr>
      <w:r>
        <w:rPr>
          <w:rFonts w:ascii="Calibri" w:eastAsia="Calibri" w:hAnsi="Calibri" w:cs="Calibri"/>
          <w:color w:val="000000" w:themeColor="text1"/>
        </w:rPr>
        <w:t>Transcripts of the interviews and focus groups will be uploaded into qualitative data analysis software. Project team members will test the coding scheme by coding one or two interviews each, before running a query to examine coder reliability. The coding team will then meet to review any questions and divergent codes. The coding team will continue coding sections of an interview until they have reached an interrater reliability of a kappa coefficient of .80 or greater</w:t>
      </w:r>
      <w:r w:rsidR="008623F7">
        <w:rPr>
          <w:rFonts w:ascii="Calibri" w:eastAsia="Calibri" w:hAnsi="Calibri" w:cs="Calibri"/>
          <w:color w:val="000000" w:themeColor="text1"/>
        </w:rPr>
        <w:t xml:space="preserve"> (considered a high level of agreement between rates) (McHugh, 2012)</w:t>
      </w:r>
      <w:r>
        <w:rPr>
          <w:rFonts w:ascii="Calibri" w:eastAsia="Calibri" w:hAnsi="Calibri" w:cs="Calibri"/>
          <w:color w:val="000000" w:themeColor="text1"/>
        </w:rPr>
        <w:t>.</w:t>
      </w:r>
    </w:p>
    <w:p w:rsidR="00A42C71" w:rsidRPr="001A59B6" w:rsidP="00C341AA" w14:paraId="17631BBB" w14:textId="77777777">
      <w:pPr>
        <w:autoSpaceDE w:val="0"/>
        <w:autoSpaceDN w:val="0"/>
        <w:adjustRightInd w:val="0"/>
        <w:spacing w:after="0"/>
        <w:rPr>
          <w:rFonts w:eastAsia="Times New Roman" w:cstheme="minorHAnsi"/>
          <w:bCs/>
          <w:color w:val="000000"/>
        </w:rPr>
      </w:pPr>
    </w:p>
    <w:p w:rsidR="00A42C71" w:rsidRPr="001A59B6" w:rsidP="00C341AA" w14:paraId="502BA51B" w14:textId="77777777">
      <w:pPr>
        <w:autoSpaceDE w:val="0"/>
        <w:autoSpaceDN w:val="0"/>
        <w:adjustRightInd w:val="0"/>
        <w:spacing w:after="60"/>
        <w:rPr>
          <w:rFonts w:eastAsia="Times New Roman" w:cstheme="minorHAnsi"/>
          <w:i/>
          <w:color w:val="000000"/>
        </w:rPr>
      </w:pPr>
      <w:r w:rsidRPr="001A59B6">
        <w:rPr>
          <w:rFonts w:eastAsia="Times New Roman" w:cstheme="minorHAnsi"/>
          <w:bCs/>
          <w:i/>
          <w:color w:val="000000"/>
        </w:rPr>
        <w:t>Data Use</w:t>
      </w:r>
    </w:p>
    <w:p w:rsidR="00A42C71" w:rsidP="00B565F0" w14:paraId="334FEB50" w14:textId="4501A741">
      <w:pPr>
        <w:spacing w:after="0"/>
      </w:pPr>
      <w:r>
        <w:rPr>
          <w:rFonts w:ascii="Calibri" w:eastAsia="Calibri" w:hAnsi="Calibri" w:cs="Calibri"/>
          <w:color w:val="000000" w:themeColor="text1"/>
        </w:rPr>
        <w:t>The project team will use the collected data to inform a technical report that will describe the study design and findings.</w:t>
      </w:r>
      <w:r w:rsidR="00371645">
        <w:rPr>
          <w:rFonts w:ascii="Calibri" w:eastAsia="Calibri" w:hAnsi="Calibri" w:cs="Calibri"/>
          <w:color w:val="000000" w:themeColor="text1"/>
        </w:rPr>
        <w:t xml:space="preserve"> </w:t>
      </w:r>
      <w:r w:rsidR="00371645">
        <w:t>Dissemination of findings may include a report, research brief, and presentations or briefings</w:t>
      </w:r>
      <w:r>
        <w:rPr>
          <w:rFonts w:ascii="Calibri" w:eastAsia="Calibri" w:hAnsi="Calibri" w:cs="Calibri"/>
          <w:color w:val="000000" w:themeColor="text1"/>
        </w:rPr>
        <w:t xml:space="preserve">. The report will include a detailed study methodology that will help the public understand and properly interpret the information derived from the data collection. The methodology section will include, but not be limited to, interview and focus group discussion topics, qualitative data analysis technique, and administrative data analysis techniques. As discussed in section B1, the </w:t>
      </w:r>
      <w:r>
        <w:t>study’s limitations will be included in all written products associated with the study.</w:t>
      </w:r>
      <w:r w:rsidR="00B13870">
        <w:t xml:space="preserve"> This research will enhance </w:t>
      </w:r>
      <w:r w:rsidR="00B13870">
        <w:t>the understanding of how families of different racial and ethnic background</w:t>
      </w:r>
      <w:r w:rsidR="003121A3">
        <w:t>s</w:t>
      </w:r>
      <w:r w:rsidR="00B13870">
        <w:t xml:space="preserve"> experience </w:t>
      </w:r>
      <w:r w:rsidR="003121A3">
        <w:t xml:space="preserve">changes in </w:t>
      </w:r>
      <w:r w:rsidR="00B13870">
        <w:t>TANF policies and practices</w:t>
      </w:r>
      <w:r w:rsidR="003121A3">
        <w:t xml:space="preserve"> resulting from the COVID-19 pandemic</w:t>
      </w:r>
      <w:r w:rsidR="00B13870">
        <w:t xml:space="preserve">. </w:t>
      </w:r>
    </w:p>
    <w:p w:rsidR="00B565F0" w:rsidRPr="003538EF" w:rsidP="00652EBD" w14:paraId="6B7A4B97" w14:textId="77777777">
      <w:pPr>
        <w:spacing w:after="0"/>
        <w:rPr>
          <w:rFonts w:ascii="Calibri" w:eastAsia="Calibri" w:hAnsi="Calibri" w:cs="Calibri"/>
          <w:color w:val="000000" w:themeColor="text1"/>
        </w:rPr>
      </w:pPr>
    </w:p>
    <w:p w:rsidR="00A42C71" w:rsidRPr="001A59B6" w:rsidP="00C341AA" w14:paraId="1C0321C0" w14:textId="3FFDABE5">
      <w:pPr>
        <w:spacing w:after="120"/>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A42C71" w:rsidRPr="003538EF" w:rsidP="00123B31" w14:paraId="2E8E7A92" w14:textId="4E02761C">
      <w:pPr>
        <w:spacing w:after="180"/>
        <w:rPr>
          <w:color w:val="000000" w:themeColor="text1"/>
        </w:rPr>
      </w:pPr>
      <w:r>
        <w:rPr>
          <w:color w:val="000000" w:themeColor="text1"/>
        </w:rPr>
        <w:t xml:space="preserve">The information for this study is being collected by the Urban Institute on behalf of ACF. Principal Investigator Marla McDaniel (mmcdaniel@urban.org) and Linda Giannarelli (lgiannarelli@urban.org) led development of the study design plan and data collection protocols and will oversee collection and analysis of data gathered through interviews and focus groups. </w:t>
      </w:r>
      <w:r w:rsidR="00D60A1A">
        <w:rPr>
          <w:color w:val="000000" w:themeColor="text1"/>
        </w:rPr>
        <w:t>The project officer is Kim Clum (</w:t>
      </w:r>
      <w:hyperlink r:id="rId8" w:history="1">
        <w:r w:rsidR="00D60A1A">
          <w:rPr>
            <w:rStyle w:val="Hyperlink"/>
          </w:rPr>
          <w:t>Kimberly.Clum@acf.hhs.gov</w:t>
        </w:r>
      </w:hyperlink>
      <w:r w:rsidR="00D60A1A">
        <w:t xml:space="preserve">) of the Office of Planning, Research and Evaluation in the Administration for Children and Families. </w:t>
      </w:r>
    </w:p>
    <w:p w:rsidR="00A42C71" w:rsidRPr="001A59B6" w:rsidP="00C341AA" w14:paraId="2B00F308" w14:textId="77777777">
      <w:pPr>
        <w:spacing w:after="120"/>
        <w:rPr>
          <w:rFonts w:cstheme="minorHAnsi"/>
          <w:b/>
        </w:rPr>
      </w:pPr>
      <w:r w:rsidRPr="001A59B6">
        <w:rPr>
          <w:rFonts w:cstheme="minorHAnsi"/>
          <w:b/>
        </w:rPr>
        <w:t>Attachments</w:t>
      </w:r>
    </w:p>
    <w:p w:rsidR="00FF293D" w:rsidP="00C341AA" w14:paraId="211E1C7F" w14:textId="44BF8C52">
      <w:pPr>
        <w:tabs>
          <w:tab w:val="left" w:pos="720"/>
          <w:tab w:val="right" w:pos="9000"/>
        </w:tabs>
        <w:spacing w:after="120"/>
      </w:pPr>
      <w:bookmarkStart w:id="11" w:name="_Hlk109967501"/>
      <w:r w:rsidRPr="009A2D42">
        <w:rPr>
          <w:b/>
          <w:bCs/>
        </w:rPr>
        <w:t>Appendices</w:t>
      </w:r>
    </w:p>
    <w:p w:rsidR="00AC5EA0" w:rsidP="00C341AA" w14:paraId="47BECD58" w14:textId="2B932D1D">
      <w:pPr>
        <w:tabs>
          <w:tab w:val="left" w:pos="720"/>
          <w:tab w:val="right" w:pos="9000"/>
        </w:tabs>
        <w:spacing w:after="120"/>
      </w:pPr>
      <w:bookmarkStart w:id="12" w:name="_Hlk113872750"/>
      <w:r w:rsidRPr="00B50D92">
        <w:t xml:space="preserve">Appendix </w:t>
      </w:r>
      <w:r w:rsidR="0039424F">
        <w:t>A</w:t>
      </w:r>
      <w:r w:rsidRPr="00B50D92">
        <w:t xml:space="preserve">: </w:t>
      </w:r>
      <w:r w:rsidRPr="006C31D5" w:rsidR="006C31D5">
        <w:t xml:space="preserve">Study Information for TANF Program Participants, Tablet Program </w:t>
      </w:r>
      <w:r w:rsidR="006C31D5">
        <w:t>P</w:t>
      </w:r>
      <w:r w:rsidRPr="006C31D5" w:rsidR="006C31D5">
        <w:t>articipants, and Individuals Likely Eligible but Not Receiving TANF</w:t>
      </w:r>
    </w:p>
    <w:p w:rsidR="00D33EFB" w:rsidP="00C341AA" w14:paraId="4BE1AA10" w14:textId="4D039C16">
      <w:pPr>
        <w:tabs>
          <w:tab w:val="left" w:pos="720"/>
          <w:tab w:val="right" w:pos="9000"/>
        </w:tabs>
        <w:spacing w:after="120"/>
      </w:pPr>
      <w:bookmarkStart w:id="13" w:name="_Hlk113894257"/>
      <w:r>
        <w:t xml:space="preserve">Appendix </w:t>
      </w:r>
      <w:r w:rsidR="0039424F">
        <w:t>B</w:t>
      </w:r>
      <w:r>
        <w:t xml:space="preserve">: Recruitment Email from Research Team to </w:t>
      </w:r>
      <w:r w:rsidRPr="00D33EFB">
        <w:t>State and Regional TANF Administrators, Local TANF Frontline Staff, Community-</w:t>
      </w:r>
      <w:r>
        <w:t>b</w:t>
      </w:r>
      <w:r w:rsidRPr="00D33EFB">
        <w:t>ased Organizations, and Tablet Providers and Program Partners</w:t>
      </w:r>
    </w:p>
    <w:p w:rsidR="00D33EFB" w:rsidP="00C341AA" w14:paraId="0499624F" w14:textId="650773CF">
      <w:pPr>
        <w:tabs>
          <w:tab w:val="left" w:pos="720"/>
          <w:tab w:val="right" w:pos="9000"/>
        </w:tabs>
        <w:spacing w:after="120"/>
      </w:pPr>
      <w:r>
        <w:t xml:space="preserve">Appendix </w:t>
      </w:r>
      <w:r w:rsidR="0039424F">
        <w:t>C</w:t>
      </w:r>
      <w:r>
        <w:t>: Recruitment Email and Script from Research Team to Recruiters of TANF Staff</w:t>
      </w:r>
    </w:p>
    <w:p w:rsidR="00D33EFB" w:rsidP="00C341AA" w14:paraId="713589F1" w14:textId="76A9DD22">
      <w:pPr>
        <w:tabs>
          <w:tab w:val="left" w:pos="720"/>
          <w:tab w:val="right" w:pos="9000"/>
        </w:tabs>
        <w:spacing w:after="120"/>
      </w:pPr>
      <w:r>
        <w:t xml:space="preserve">Appendix </w:t>
      </w:r>
      <w:r w:rsidR="0039424F">
        <w:t>D</w:t>
      </w:r>
      <w:r>
        <w:t xml:space="preserve">: Recruitment Email and Script </w:t>
      </w:r>
      <w:r w:rsidRPr="00D33EFB">
        <w:t>from Research Team to Recruiters of TANF Program Participants, Tablet Program Participants and Individuals Likely Eligible but Not Receiving TANF</w:t>
      </w:r>
    </w:p>
    <w:p w:rsidR="00D33EFB" w:rsidP="00C341AA" w14:paraId="37830569" w14:textId="25D6BDC3">
      <w:pPr>
        <w:tabs>
          <w:tab w:val="left" w:pos="720"/>
          <w:tab w:val="right" w:pos="9000"/>
        </w:tabs>
        <w:spacing w:after="120"/>
      </w:pPr>
      <w:r>
        <w:t xml:space="preserve">Appendix </w:t>
      </w:r>
      <w:r w:rsidR="0039424F">
        <w:t>E</w:t>
      </w:r>
      <w:r>
        <w:t xml:space="preserve">: </w:t>
      </w:r>
      <w:r w:rsidRPr="006C31D5" w:rsidR="006C31D5">
        <w:t>Recruitment Email from Research Team to TANF Program Participants, Tablet Program Participants and Individuals Likely Eligible but Not Receiving TANF</w:t>
      </w:r>
    </w:p>
    <w:bookmarkEnd w:id="12"/>
    <w:bookmarkEnd w:id="13"/>
    <w:p w:rsidR="002B1F4A" w:rsidP="00C341AA" w14:paraId="6C403FE7" w14:textId="77777777">
      <w:pPr>
        <w:tabs>
          <w:tab w:val="left" w:pos="720"/>
          <w:tab w:val="right" w:pos="9000"/>
        </w:tabs>
        <w:spacing w:after="120"/>
      </w:pPr>
    </w:p>
    <w:p w:rsidR="00E95BA4" w:rsidP="00C341AA" w14:paraId="53B2921A" w14:textId="01B1C30E">
      <w:pPr>
        <w:tabs>
          <w:tab w:val="left" w:pos="720"/>
          <w:tab w:val="right" w:pos="9000"/>
        </w:tabs>
        <w:spacing w:after="120"/>
      </w:pPr>
      <w:r>
        <w:rPr>
          <w:b/>
          <w:bCs/>
        </w:rPr>
        <w:t>Attachments (Instruments)</w:t>
      </w:r>
    </w:p>
    <w:p w:rsidR="008359C1" w:rsidP="00C341AA" w14:paraId="1B94A92F" w14:textId="30B93B97">
      <w:pPr>
        <w:tabs>
          <w:tab w:val="left" w:pos="720"/>
          <w:tab w:val="right" w:pos="9000"/>
        </w:tabs>
        <w:spacing w:after="120"/>
      </w:pPr>
      <w:r>
        <w:t xml:space="preserve">Instrument </w:t>
      </w:r>
      <w:r w:rsidR="00F149B1">
        <w:t>A</w:t>
      </w:r>
      <w:r>
        <w:t xml:space="preserve">: </w:t>
      </w:r>
      <w:r w:rsidR="002B1F4A">
        <w:t>Interview Guide for State and Regional TANF Administrators</w:t>
      </w:r>
    </w:p>
    <w:p w:rsidR="002B1F4A" w:rsidP="00C341AA" w14:paraId="59A883F9" w14:textId="7C23327A">
      <w:pPr>
        <w:tabs>
          <w:tab w:val="left" w:pos="720"/>
          <w:tab w:val="right" w:pos="9000"/>
        </w:tabs>
        <w:spacing w:after="120"/>
      </w:pPr>
      <w:r>
        <w:t xml:space="preserve">Instrument </w:t>
      </w:r>
      <w:r w:rsidR="00F149B1">
        <w:t>B</w:t>
      </w:r>
      <w:r>
        <w:t>: Interview</w:t>
      </w:r>
      <w:r w:rsidR="00F149B1">
        <w:t>/Focus Group</w:t>
      </w:r>
      <w:r>
        <w:t xml:space="preserve"> Guide for Local </w:t>
      </w:r>
      <w:r w:rsidR="00D60A1A">
        <w:t xml:space="preserve">TANF </w:t>
      </w:r>
      <w:r>
        <w:t>Frontline Staff</w:t>
      </w:r>
    </w:p>
    <w:p w:rsidR="002B1F4A" w:rsidP="00C341AA" w14:paraId="4CC06F9A" w14:textId="0AAC8650">
      <w:pPr>
        <w:tabs>
          <w:tab w:val="left" w:pos="720"/>
          <w:tab w:val="right" w:pos="9000"/>
        </w:tabs>
        <w:spacing w:after="120"/>
      </w:pPr>
      <w:r>
        <w:t xml:space="preserve">Instrument </w:t>
      </w:r>
      <w:r w:rsidR="00F149B1">
        <w:t>C</w:t>
      </w:r>
      <w:r>
        <w:t xml:space="preserve">: Interview Guide for Community-based Organizations </w:t>
      </w:r>
    </w:p>
    <w:p w:rsidR="002B1F4A" w:rsidP="00C341AA" w14:paraId="7EF03CE2" w14:textId="596B70FB">
      <w:pPr>
        <w:tabs>
          <w:tab w:val="left" w:pos="720"/>
          <w:tab w:val="right" w:pos="9000"/>
        </w:tabs>
        <w:spacing w:after="120"/>
      </w:pPr>
      <w:r>
        <w:t xml:space="preserve">Instrument </w:t>
      </w:r>
      <w:r w:rsidR="00F149B1">
        <w:t>D</w:t>
      </w:r>
      <w:r>
        <w:t xml:space="preserve">: Interview Guide for </w:t>
      </w:r>
      <w:r w:rsidR="00F149B1">
        <w:t>Tablet Providers and Program Partners</w:t>
      </w:r>
    </w:p>
    <w:p w:rsidR="002B1F4A" w:rsidP="00C341AA" w14:paraId="361D1444" w14:textId="35479E4F">
      <w:pPr>
        <w:tabs>
          <w:tab w:val="left" w:pos="720"/>
          <w:tab w:val="right" w:pos="9000"/>
        </w:tabs>
        <w:spacing w:after="120"/>
      </w:pPr>
      <w:r>
        <w:t xml:space="preserve">Instrument </w:t>
      </w:r>
      <w:r w:rsidR="00F149B1">
        <w:t>E</w:t>
      </w:r>
      <w:r>
        <w:t xml:space="preserve">: </w:t>
      </w:r>
      <w:r w:rsidR="00F149B1">
        <w:t>Interview/</w:t>
      </w:r>
      <w:r>
        <w:t xml:space="preserve">Focus Group Guide for </w:t>
      </w:r>
      <w:r w:rsidR="00F149B1">
        <w:t>TANF</w:t>
      </w:r>
      <w:r w:rsidR="00D60A1A">
        <w:t xml:space="preserve"> Program</w:t>
      </w:r>
      <w:r w:rsidR="00F149B1">
        <w:t xml:space="preserve"> Participants</w:t>
      </w:r>
    </w:p>
    <w:p w:rsidR="00F149B1" w:rsidP="00C341AA" w14:paraId="0739876C" w14:textId="695A1068">
      <w:pPr>
        <w:tabs>
          <w:tab w:val="left" w:pos="720"/>
          <w:tab w:val="right" w:pos="9000"/>
        </w:tabs>
        <w:spacing w:after="120"/>
      </w:pPr>
      <w:r>
        <w:t>Instrument F: Focus Group Guide for Tablet Program Participants</w:t>
      </w:r>
    </w:p>
    <w:p w:rsidR="00F149B1" w:rsidP="00C341AA" w14:paraId="3F3445EA" w14:textId="48367D83">
      <w:pPr>
        <w:tabs>
          <w:tab w:val="left" w:pos="720"/>
          <w:tab w:val="right" w:pos="9000"/>
        </w:tabs>
        <w:spacing w:after="120"/>
      </w:pPr>
      <w:r>
        <w:t>Instrument G: Interview/Focus Group Guide for Individuals</w:t>
      </w:r>
      <w:r w:rsidR="00D60A1A">
        <w:t xml:space="preserve"> Likely</w:t>
      </w:r>
      <w:r>
        <w:t xml:space="preserve"> Eligible but Not Receiving TANF</w:t>
      </w:r>
    </w:p>
    <w:p w:rsidR="002B1F4A" w:rsidRPr="00E95BA4" w:rsidP="00123B31" w14:paraId="79452556" w14:textId="77777777">
      <w:pPr>
        <w:tabs>
          <w:tab w:val="left" w:pos="720"/>
          <w:tab w:val="right" w:pos="9000"/>
        </w:tabs>
      </w:pPr>
    </w:p>
    <w:p w:rsidR="00D04937" w:rsidP="00123B31" w14:paraId="7E726C56" w14:textId="2ADAA5F9">
      <w:pPr>
        <w:tabs>
          <w:tab w:val="left" w:pos="720"/>
          <w:tab w:val="right" w:pos="9000"/>
        </w:tabs>
        <w:rPr>
          <w:rFonts w:ascii="Calibri" w:eastAsia="Calibri" w:hAnsi="Calibri" w:cs="Calibri"/>
          <w:color w:val="000000" w:themeColor="text1"/>
          <w:sz w:val="28"/>
          <w:szCs w:val="28"/>
        </w:rPr>
      </w:pPr>
      <w:r>
        <w:rPr>
          <w:rFonts w:ascii="Calibri" w:eastAsia="Calibri" w:hAnsi="Calibri" w:cs="Calibri"/>
          <w:color w:val="000000" w:themeColor="text1"/>
          <w:sz w:val="28"/>
          <w:szCs w:val="28"/>
        </w:rPr>
        <w:t>References</w:t>
      </w:r>
    </w:p>
    <w:p w:rsidR="00D04937" w:rsidP="00123B31" w14:paraId="06B30AFE" w14:textId="77777777">
      <w:pPr>
        <w:tabs>
          <w:tab w:val="left" w:pos="720"/>
          <w:tab w:val="right" w:pos="9000"/>
        </w:tabs>
        <w:rPr>
          <w:rFonts w:ascii="Calibri" w:eastAsia="Calibri" w:hAnsi="Calibri" w:cs="Calibri"/>
          <w:color w:val="000000" w:themeColor="text1"/>
        </w:rPr>
      </w:pPr>
      <w:r>
        <w:rPr>
          <w:rFonts w:ascii="Calibri" w:eastAsia="Calibri" w:hAnsi="Calibri" w:cs="Calibri"/>
          <w:color w:val="000000" w:themeColor="text1"/>
        </w:rPr>
        <w:t xml:space="preserve">McHugh M. L. (2012). Interrater reliability: the kappa statistic. </w:t>
      </w:r>
      <w:r>
        <w:rPr>
          <w:rFonts w:ascii="Calibri" w:eastAsia="Calibri" w:hAnsi="Calibri" w:cs="Calibri"/>
          <w:color w:val="000000" w:themeColor="text1"/>
        </w:rPr>
        <w:t>Biochemia</w:t>
      </w:r>
      <w:r>
        <w:rPr>
          <w:rFonts w:ascii="Calibri" w:eastAsia="Calibri" w:hAnsi="Calibri" w:cs="Calibri"/>
          <w:color w:val="000000" w:themeColor="text1"/>
        </w:rPr>
        <w:t xml:space="preserve"> medica, 22(3), 276–282.</w:t>
      </w:r>
    </w:p>
    <w:p w:rsidR="00D04937" w:rsidP="00123B31" w14:paraId="2BA52949" w14:textId="13974533">
      <w:r w:rsidRPr="00F9495F">
        <w:t>Creswell, J. W. (2007). Qualitative inquiry &amp; research design: Choosing among five approaches. Thousand Oaks, CA: Sage Publications.</w:t>
      </w:r>
    </w:p>
    <w:bookmarkEnd w:id="11"/>
    <w:p w:rsidR="0077261B" w14:paraId="630116D5" w14:textId="3BD5CEE8"/>
    <w:p w:rsidR="009D29F2" w:rsidRPr="006B53F1" w14:paraId="24C5B0A9" w14:textId="77777777"/>
    <w:sectPr w:rsidSect="00C91C71">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392E77" w14:paraId="03A5A331" w14:textId="18CC516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392E77"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E77" w14:paraId="2516FE03" w14:textId="323A2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E77" w:rsidRPr="000D7D44" w:rsidP="00390F85" w14:paraId="424809A2" w14:textId="7B441103">
    <w:pPr>
      <w:spacing w:after="0" w:line="240" w:lineRule="auto"/>
      <w:jc w:val="center"/>
      <w:rPr>
        <w:b/>
      </w:rPr>
    </w:pPr>
    <w:r>
      <w:rPr>
        <w:b/>
      </w:rPr>
      <w:t xml:space="preserve">Alternative </w:t>
    </w:r>
    <w:r w:rsidRPr="000D7D44">
      <w:rPr>
        <w:b/>
      </w:rPr>
      <w:t xml:space="preserve">Supporting Statement for Information Collections Designed for </w:t>
    </w:r>
  </w:p>
  <w:p w:rsidR="00392E77"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E77" w14:paraId="28A424AF" w14:textId="0321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6F62C0"/>
    <w:multiLevelType w:val="hybridMultilevel"/>
    <w:tmpl w:val="1A6AA1EE"/>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661BD"/>
    <w:multiLevelType w:val="hybridMultilevel"/>
    <w:tmpl w:val="A6882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A5F106A"/>
    <w:multiLevelType w:val="hybridMultilevel"/>
    <w:tmpl w:val="1878F38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F8015F"/>
    <w:multiLevelType w:val="hybridMultilevel"/>
    <w:tmpl w:val="98B26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D61027"/>
    <w:multiLevelType w:val="hybridMultilevel"/>
    <w:tmpl w:val="ADF8A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71D45DE"/>
    <w:multiLevelType w:val="hybridMultilevel"/>
    <w:tmpl w:val="949A578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B452D45"/>
    <w:multiLevelType w:val="hybridMultilevel"/>
    <w:tmpl w:val="2000DFF8"/>
    <w:lvl w:ilvl="0">
      <w:start w:val="1"/>
      <w:numFmt w:val="upperLetter"/>
      <w:pStyle w:val="ListBulle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51763D"/>
    <w:multiLevelType w:val="hybridMultilevel"/>
    <w:tmpl w:val="8B247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46D00FB"/>
    <w:multiLevelType w:val="hybridMultilevel"/>
    <w:tmpl w:val="BC7C662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EE46C8"/>
    <w:multiLevelType w:val="hybridMultilevel"/>
    <w:tmpl w:val="5E1AA14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D8517F"/>
    <w:multiLevelType w:val="hybridMultilevel"/>
    <w:tmpl w:val="3C46BA92"/>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30"/>
  </w:num>
  <w:num w:numId="5">
    <w:abstractNumId w:val="14"/>
  </w:num>
  <w:num w:numId="6">
    <w:abstractNumId w:val="38"/>
  </w:num>
  <w:num w:numId="7">
    <w:abstractNumId w:val="5"/>
  </w:num>
  <w:num w:numId="8">
    <w:abstractNumId w:val="10"/>
  </w:num>
  <w:num w:numId="9">
    <w:abstractNumId w:val="13"/>
  </w:num>
  <w:num w:numId="10">
    <w:abstractNumId w:val="37"/>
  </w:num>
  <w:num w:numId="11">
    <w:abstractNumId w:val="40"/>
  </w:num>
  <w:num w:numId="12">
    <w:abstractNumId w:val="35"/>
  </w:num>
  <w:num w:numId="13">
    <w:abstractNumId w:val="28"/>
  </w:num>
  <w:num w:numId="14">
    <w:abstractNumId w:val="36"/>
  </w:num>
  <w:num w:numId="15">
    <w:abstractNumId w:val="16"/>
  </w:num>
  <w:num w:numId="16">
    <w:abstractNumId w:val="26"/>
  </w:num>
  <w:num w:numId="17">
    <w:abstractNumId w:val="12"/>
  </w:num>
  <w:num w:numId="18">
    <w:abstractNumId w:val="9"/>
  </w:num>
  <w:num w:numId="19">
    <w:abstractNumId w:val="8"/>
  </w:num>
  <w:num w:numId="20">
    <w:abstractNumId w:val="23"/>
  </w:num>
  <w:num w:numId="21">
    <w:abstractNumId w:val="0"/>
  </w:num>
  <w:num w:numId="22">
    <w:abstractNumId w:val="3"/>
  </w:num>
  <w:num w:numId="23">
    <w:abstractNumId w:val="18"/>
  </w:num>
  <w:num w:numId="24">
    <w:abstractNumId w:val="4"/>
  </w:num>
  <w:num w:numId="25">
    <w:abstractNumId w:val="11"/>
  </w:num>
  <w:num w:numId="26">
    <w:abstractNumId w:val="22"/>
  </w:num>
  <w:num w:numId="27">
    <w:abstractNumId w:val="39"/>
  </w:num>
  <w:num w:numId="28">
    <w:abstractNumId w:val="32"/>
  </w:num>
  <w:num w:numId="29">
    <w:abstractNumId w:val="20"/>
  </w:num>
  <w:num w:numId="30">
    <w:abstractNumId w:val="25"/>
  </w:num>
  <w:num w:numId="31">
    <w:abstractNumId w:val="2"/>
  </w:num>
  <w:num w:numId="32">
    <w:abstractNumId w:val="17"/>
  </w:num>
  <w:num w:numId="33">
    <w:abstractNumId w:val="19"/>
  </w:num>
  <w:num w:numId="34">
    <w:abstractNumId w:val="34"/>
  </w:num>
  <w:num w:numId="35">
    <w:abstractNumId w:val="24"/>
  </w:num>
  <w:num w:numId="36">
    <w:abstractNumId w:val="29"/>
  </w:num>
  <w:num w:numId="37">
    <w:abstractNumId w:val="27"/>
  </w:num>
  <w:num w:numId="38">
    <w:abstractNumId w:val="31"/>
  </w:num>
  <w:num w:numId="39">
    <w:abstractNumId w:val="33"/>
  </w:num>
  <w:num w:numId="40">
    <w:abstractNumId w:val="15"/>
  </w:num>
  <w:num w:numId="41">
    <w:abstractNumId w:val="1"/>
  </w:num>
  <w:num w:numId="42">
    <w:abstractNumId w:val="27"/>
    <w:lvlOverride w:ilvl="0">
      <w:startOverride w:val="1"/>
    </w:lvlOverride>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ED"/>
    <w:rsid w:val="00003E1E"/>
    <w:rsid w:val="000077CA"/>
    <w:rsid w:val="0001255D"/>
    <w:rsid w:val="00015956"/>
    <w:rsid w:val="00024329"/>
    <w:rsid w:val="00024525"/>
    <w:rsid w:val="00024776"/>
    <w:rsid w:val="000278D2"/>
    <w:rsid w:val="00027E79"/>
    <w:rsid w:val="00031B6C"/>
    <w:rsid w:val="0003796B"/>
    <w:rsid w:val="00040130"/>
    <w:rsid w:val="0004063C"/>
    <w:rsid w:val="0004247F"/>
    <w:rsid w:val="00050D80"/>
    <w:rsid w:val="000527FC"/>
    <w:rsid w:val="00054429"/>
    <w:rsid w:val="000553DC"/>
    <w:rsid w:val="00062AFB"/>
    <w:rsid w:val="00064EFE"/>
    <w:rsid w:val="000655DD"/>
    <w:rsid w:val="00066958"/>
    <w:rsid w:val="00067A8C"/>
    <w:rsid w:val="00071F79"/>
    <w:rsid w:val="0007251B"/>
    <w:rsid w:val="000733A5"/>
    <w:rsid w:val="00082C5B"/>
    <w:rsid w:val="00083227"/>
    <w:rsid w:val="00086CBE"/>
    <w:rsid w:val="00090812"/>
    <w:rsid w:val="000921F0"/>
    <w:rsid w:val="0009407D"/>
    <w:rsid w:val="00097560"/>
    <w:rsid w:val="00097C73"/>
    <w:rsid w:val="000A012A"/>
    <w:rsid w:val="000A7AB0"/>
    <w:rsid w:val="000B3E3D"/>
    <w:rsid w:val="000B4195"/>
    <w:rsid w:val="000B7362"/>
    <w:rsid w:val="000C19A1"/>
    <w:rsid w:val="000C2D1F"/>
    <w:rsid w:val="000D0AE2"/>
    <w:rsid w:val="000D153C"/>
    <w:rsid w:val="000D4E9A"/>
    <w:rsid w:val="000D7D44"/>
    <w:rsid w:val="000E35D3"/>
    <w:rsid w:val="000F0D72"/>
    <w:rsid w:val="000F1E4A"/>
    <w:rsid w:val="000F4469"/>
    <w:rsid w:val="000F7B95"/>
    <w:rsid w:val="001001AC"/>
    <w:rsid w:val="00100D34"/>
    <w:rsid w:val="00103EFD"/>
    <w:rsid w:val="00107D87"/>
    <w:rsid w:val="00110D95"/>
    <w:rsid w:val="00111875"/>
    <w:rsid w:val="001123C1"/>
    <w:rsid w:val="00113431"/>
    <w:rsid w:val="001171B3"/>
    <w:rsid w:val="00121047"/>
    <w:rsid w:val="00123A02"/>
    <w:rsid w:val="00123B31"/>
    <w:rsid w:val="001253F4"/>
    <w:rsid w:val="00131C80"/>
    <w:rsid w:val="00134E10"/>
    <w:rsid w:val="00134EEA"/>
    <w:rsid w:val="0014307C"/>
    <w:rsid w:val="0014715B"/>
    <w:rsid w:val="0015241A"/>
    <w:rsid w:val="00153809"/>
    <w:rsid w:val="00154E3E"/>
    <w:rsid w:val="001562D2"/>
    <w:rsid w:val="00157482"/>
    <w:rsid w:val="00162F26"/>
    <w:rsid w:val="00167D6B"/>
    <w:rsid w:val="001707D8"/>
    <w:rsid w:val="00176136"/>
    <w:rsid w:val="00180E8D"/>
    <w:rsid w:val="001850DF"/>
    <w:rsid w:val="001875D7"/>
    <w:rsid w:val="00187AC5"/>
    <w:rsid w:val="0019061A"/>
    <w:rsid w:val="00190CC0"/>
    <w:rsid w:val="00190EF2"/>
    <w:rsid w:val="001923D6"/>
    <w:rsid w:val="00196A24"/>
    <w:rsid w:val="001A59B6"/>
    <w:rsid w:val="001B0A76"/>
    <w:rsid w:val="001C083F"/>
    <w:rsid w:val="001C207B"/>
    <w:rsid w:val="001C20FE"/>
    <w:rsid w:val="001C5D0F"/>
    <w:rsid w:val="001D0922"/>
    <w:rsid w:val="001D299F"/>
    <w:rsid w:val="001D36A5"/>
    <w:rsid w:val="001E4FBE"/>
    <w:rsid w:val="001F0FC5"/>
    <w:rsid w:val="001F20EC"/>
    <w:rsid w:val="001F2F46"/>
    <w:rsid w:val="001F40AD"/>
    <w:rsid w:val="001F57F5"/>
    <w:rsid w:val="00203493"/>
    <w:rsid w:val="0020401C"/>
    <w:rsid w:val="0020629A"/>
    <w:rsid w:val="00206E11"/>
    <w:rsid w:val="00206FE3"/>
    <w:rsid w:val="00207554"/>
    <w:rsid w:val="00207D46"/>
    <w:rsid w:val="00211261"/>
    <w:rsid w:val="0022176A"/>
    <w:rsid w:val="00225A95"/>
    <w:rsid w:val="002307BD"/>
    <w:rsid w:val="00230AF5"/>
    <w:rsid w:val="00235510"/>
    <w:rsid w:val="002468F6"/>
    <w:rsid w:val="002517BB"/>
    <w:rsid w:val="002528E4"/>
    <w:rsid w:val="00256E24"/>
    <w:rsid w:val="00261906"/>
    <w:rsid w:val="002642F9"/>
    <w:rsid w:val="00265491"/>
    <w:rsid w:val="0026720E"/>
    <w:rsid w:val="002717AD"/>
    <w:rsid w:val="002729B5"/>
    <w:rsid w:val="00274758"/>
    <w:rsid w:val="00276CE2"/>
    <w:rsid w:val="00285051"/>
    <w:rsid w:val="00287AF1"/>
    <w:rsid w:val="002915E4"/>
    <w:rsid w:val="002A2BF3"/>
    <w:rsid w:val="002A35B4"/>
    <w:rsid w:val="002A3DFD"/>
    <w:rsid w:val="002A41C6"/>
    <w:rsid w:val="002B1F4A"/>
    <w:rsid w:val="002B31A3"/>
    <w:rsid w:val="002B6373"/>
    <w:rsid w:val="002B785B"/>
    <w:rsid w:val="002C68BB"/>
    <w:rsid w:val="002D25CF"/>
    <w:rsid w:val="002D58E2"/>
    <w:rsid w:val="002E47C2"/>
    <w:rsid w:val="002E6CCF"/>
    <w:rsid w:val="002F33D0"/>
    <w:rsid w:val="00300722"/>
    <w:rsid w:val="0030316D"/>
    <w:rsid w:val="003033E9"/>
    <w:rsid w:val="0030389D"/>
    <w:rsid w:val="003121A3"/>
    <w:rsid w:val="0031291C"/>
    <w:rsid w:val="00321F2E"/>
    <w:rsid w:val="00337AA1"/>
    <w:rsid w:val="00350C50"/>
    <w:rsid w:val="003518F6"/>
    <w:rsid w:val="003538EF"/>
    <w:rsid w:val="00354003"/>
    <w:rsid w:val="00356C27"/>
    <w:rsid w:val="00357750"/>
    <w:rsid w:val="0036606C"/>
    <w:rsid w:val="00366CCA"/>
    <w:rsid w:val="0036718E"/>
    <w:rsid w:val="0037161F"/>
    <w:rsid w:val="00371645"/>
    <w:rsid w:val="00373D2F"/>
    <w:rsid w:val="00390F85"/>
    <w:rsid w:val="00392379"/>
    <w:rsid w:val="003929A5"/>
    <w:rsid w:val="00392E77"/>
    <w:rsid w:val="0039424F"/>
    <w:rsid w:val="00395EDF"/>
    <w:rsid w:val="00397E8F"/>
    <w:rsid w:val="003A144C"/>
    <w:rsid w:val="003A7774"/>
    <w:rsid w:val="003B1304"/>
    <w:rsid w:val="003B1C6A"/>
    <w:rsid w:val="003B4742"/>
    <w:rsid w:val="003B6A3B"/>
    <w:rsid w:val="003B6F8A"/>
    <w:rsid w:val="003C1235"/>
    <w:rsid w:val="003C4C55"/>
    <w:rsid w:val="003C7358"/>
    <w:rsid w:val="003D1D77"/>
    <w:rsid w:val="003D4745"/>
    <w:rsid w:val="003D76F5"/>
    <w:rsid w:val="003E059B"/>
    <w:rsid w:val="003E315E"/>
    <w:rsid w:val="003E542F"/>
    <w:rsid w:val="003E61F6"/>
    <w:rsid w:val="003F277D"/>
    <w:rsid w:val="003F5240"/>
    <w:rsid w:val="003F591E"/>
    <w:rsid w:val="00407537"/>
    <w:rsid w:val="0041343D"/>
    <w:rsid w:val="004165BD"/>
    <w:rsid w:val="0042220D"/>
    <w:rsid w:val="0043377A"/>
    <w:rsid w:val="004350F8"/>
    <w:rsid w:val="00437489"/>
    <w:rsid w:val="004379B6"/>
    <w:rsid w:val="0044428E"/>
    <w:rsid w:val="0044596C"/>
    <w:rsid w:val="00446465"/>
    <w:rsid w:val="00455AD8"/>
    <w:rsid w:val="00460868"/>
    <w:rsid w:val="00460D54"/>
    <w:rsid w:val="00461D3E"/>
    <w:rsid w:val="00461F26"/>
    <w:rsid w:val="0046718A"/>
    <w:rsid w:val="004706CC"/>
    <w:rsid w:val="004918FE"/>
    <w:rsid w:val="00497128"/>
    <w:rsid w:val="00497607"/>
    <w:rsid w:val="004A217D"/>
    <w:rsid w:val="004A2C7F"/>
    <w:rsid w:val="004B75AC"/>
    <w:rsid w:val="004C260B"/>
    <w:rsid w:val="004C2756"/>
    <w:rsid w:val="004C34EF"/>
    <w:rsid w:val="004C3644"/>
    <w:rsid w:val="004D03FD"/>
    <w:rsid w:val="004D12A3"/>
    <w:rsid w:val="004D12DD"/>
    <w:rsid w:val="004D6B00"/>
    <w:rsid w:val="004E5778"/>
    <w:rsid w:val="004E7ED8"/>
    <w:rsid w:val="004F34E0"/>
    <w:rsid w:val="0050376D"/>
    <w:rsid w:val="00503C66"/>
    <w:rsid w:val="00512C25"/>
    <w:rsid w:val="00514F7B"/>
    <w:rsid w:val="00515353"/>
    <w:rsid w:val="00516B26"/>
    <w:rsid w:val="00524763"/>
    <w:rsid w:val="005302CB"/>
    <w:rsid w:val="00533FDB"/>
    <w:rsid w:val="00535D67"/>
    <w:rsid w:val="0054054F"/>
    <w:rsid w:val="00550FD1"/>
    <w:rsid w:val="0055369A"/>
    <w:rsid w:val="005538E6"/>
    <w:rsid w:val="0055434C"/>
    <w:rsid w:val="0055569E"/>
    <w:rsid w:val="00556604"/>
    <w:rsid w:val="00573773"/>
    <w:rsid w:val="005762E9"/>
    <w:rsid w:val="00591283"/>
    <w:rsid w:val="005938F3"/>
    <w:rsid w:val="00596853"/>
    <w:rsid w:val="005A17F7"/>
    <w:rsid w:val="005A37BC"/>
    <w:rsid w:val="005A61CE"/>
    <w:rsid w:val="005A7E5A"/>
    <w:rsid w:val="005B1285"/>
    <w:rsid w:val="005B1410"/>
    <w:rsid w:val="005B436E"/>
    <w:rsid w:val="005C0B00"/>
    <w:rsid w:val="005C212F"/>
    <w:rsid w:val="005C551C"/>
    <w:rsid w:val="005D3104"/>
    <w:rsid w:val="005D4066"/>
    <w:rsid w:val="005D4A40"/>
    <w:rsid w:val="005D7406"/>
    <w:rsid w:val="005E06DA"/>
    <w:rsid w:val="005E493B"/>
    <w:rsid w:val="005E5A60"/>
    <w:rsid w:val="005F19B0"/>
    <w:rsid w:val="005F2951"/>
    <w:rsid w:val="005F708A"/>
    <w:rsid w:val="0060018F"/>
    <w:rsid w:val="00600812"/>
    <w:rsid w:val="00606B78"/>
    <w:rsid w:val="00613A28"/>
    <w:rsid w:val="00614CB6"/>
    <w:rsid w:val="006206EB"/>
    <w:rsid w:val="00622D19"/>
    <w:rsid w:val="00624DDC"/>
    <w:rsid w:val="006253B6"/>
    <w:rsid w:val="006257ED"/>
    <w:rsid w:val="0062686E"/>
    <w:rsid w:val="00630B30"/>
    <w:rsid w:val="006416D9"/>
    <w:rsid w:val="00641D01"/>
    <w:rsid w:val="00645599"/>
    <w:rsid w:val="00651FF6"/>
    <w:rsid w:val="00652EBD"/>
    <w:rsid w:val="0066181D"/>
    <w:rsid w:val="006752D0"/>
    <w:rsid w:val="00677786"/>
    <w:rsid w:val="00681E99"/>
    <w:rsid w:val="0068303E"/>
    <w:rsid w:val="0068383E"/>
    <w:rsid w:val="0068450F"/>
    <w:rsid w:val="0069475A"/>
    <w:rsid w:val="006A4D02"/>
    <w:rsid w:val="006B1BF9"/>
    <w:rsid w:val="006B3149"/>
    <w:rsid w:val="006B31DA"/>
    <w:rsid w:val="006B41F4"/>
    <w:rsid w:val="006B53F1"/>
    <w:rsid w:val="006B6037"/>
    <w:rsid w:val="006B6E12"/>
    <w:rsid w:val="006C08CE"/>
    <w:rsid w:val="006C0E56"/>
    <w:rsid w:val="006C1099"/>
    <w:rsid w:val="006C31D5"/>
    <w:rsid w:val="006C7B04"/>
    <w:rsid w:val="006D0E79"/>
    <w:rsid w:val="006D52E9"/>
    <w:rsid w:val="006D581F"/>
    <w:rsid w:val="006D642D"/>
    <w:rsid w:val="006D7861"/>
    <w:rsid w:val="006D7E47"/>
    <w:rsid w:val="006E4F82"/>
    <w:rsid w:val="006E61BA"/>
    <w:rsid w:val="006F1FB5"/>
    <w:rsid w:val="006F6822"/>
    <w:rsid w:val="00715245"/>
    <w:rsid w:val="00716419"/>
    <w:rsid w:val="00717BDC"/>
    <w:rsid w:val="00722FFC"/>
    <w:rsid w:val="00723A28"/>
    <w:rsid w:val="00730406"/>
    <w:rsid w:val="00735239"/>
    <w:rsid w:val="00736B62"/>
    <w:rsid w:val="007537D9"/>
    <w:rsid w:val="00764330"/>
    <w:rsid w:val="00764C85"/>
    <w:rsid w:val="0077261B"/>
    <w:rsid w:val="007733D5"/>
    <w:rsid w:val="00773C7C"/>
    <w:rsid w:val="00780613"/>
    <w:rsid w:val="0078442F"/>
    <w:rsid w:val="00786481"/>
    <w:rsid w:val="00793E3E"/>
    <w:rsid w:val="007A2463"/>
    <w:rsid w:val="007A29C5"/>
    <w:rsid w:val="007C7B4B"/>
    <w:rsid w:val="007E53D8"/>
    <w:rsid w:val="007E7D77"/>
    <w:rsid w:val="007F64F2"/>
    <w:rsid w:val="0080189D"/>
    <w:rsid w:val="00801C76"/>
    <w:rsid w:val="00801F9C"/>
    <w:rsid w:val="0080551E"/>
    <w:rsid w:val="0081048C"/>
    <w:rsid w:val="00811057"/>
    <w:rsid w:val="008173E7"/>
    <w:rsid w:val="008175CD"/>
    <w:rsid w:val="008220BC"/>
    <w:rsid w:val="00822514"/>
    <w:rsid w:val="00823428"/>
    <w:rsid w:val="008252FF"/>
    <w:rsid w:val="00833B02"/>
    <w:rsid w:val="00835711"/>
    <w:rsid w:val="0083581D"/>
    <w:rsid w:val="008359C1"/>
    <w:rsid w:val="008369BA"/>
    <w:rsid w:val="00840D32"/>
    <w:rsid w:val="00843933"/>
    <w:rsid w:val="0084569F"/>
    <w:rsid w:val="0084670F"/>
    <w:rsid w:val="008623F7"/>
    <w:rsid w:val="00864C1F"/>
    <w:rsid w:val="00870FA1"/>
    <w:rsid w:val="00875220"/>
    <w:rsid w:val="00880503"/>
    <w:rsid w:val="00891CD9"/>
    <w:rsid w:val="00892F70"/>
    <w:rsid w:val="008A5151"/>
    <w:rsid w:val="008B5D07"/>
    <w:rsid w:val="008C5A58"/>
    <w:rsid w:val="008C5C6F"/>
    <w:rsid w:val="008C77F9"/>
    <w:rsid w:val="008E0239"/>
    <w:rsid w:val="008E4143"/>
    <w:rsid w:val="008E46FF"/>
    <w:rsid w:val="008E4718"/>
    <w:rsid w:val="008E55AA"/>
    <w:rsid w:val="008E6CBB"/>
    <w:rsid w:val="008E6E85"/>
    <w:rsid w:val="008F2446"/>
    <w:rsid w:val="00901040"/>
    <w:rsid w:val="00902555"/>
    <w:rsid w:val="00910C07"/>
    <w:rsid w:val="0091318E"/>
    <w:rsid w:val="00923F25"/>
    <w:rsid w:val="00933B59"/>
    <w:rsid w:val="00944B99"/>
    <w:rsid w:val="009473F7"/>
    <w:rsid w:val="009501C3"/>
    <w:rsid w:val="00951A67"/>
    <w:rsid w:val="009572B1"/>
    <w:rsid w:val="00960F0C"/>
    <w:rsid w:val="00961F65"/>
    <w:rsid w:val="00963503"/>
    <w:rsid w:val="00965DBD"/>
    <w:rsid w:val="009704B7"/>
    <w:rsid w:val="00970F25"/>
    <w:rsid w:val="00971944"/>
    <w:rsid w:val="00972F84"/>
    <w:rsid w:val="00974462"/>
    <w:rsid w:val="009815C6"/>
    <w:rsid w:val="00981F22"/>
    <w:rsid w:val="00983E29"/>
    <w:rsid w:val="009912A0"/>
    <w:rsid w:val="00996201"/>
    <w:rsid w:val="009A0321"/>
    <w:rsid w:val="009A2D42"/>
    <w:rsid w:val="009A39E1"/>
    <w:rsid w:val="009A3AD8"/>
    <w:rsid w:val="009A6EE8"/>
    <w:rsid w:val="009B0F58"/>
    <w:rsid w:val="009B6426"/>
    <w:rsid w:val="009B7CFD"/>
    <w:rsid w:val="009C3380"/>
    <w:rsid w:val="009C5E96"/>
    <w:rsid w:val="009D29F2"/>
    <w:rsid w:val="009E0A7E"/>
    <w:rsid w:val="009E1339"/>
    <w:rsid w:val="009E2935"/>
    <w:rsid w:val="009E5DAB"/>
    <w:rsid w:val="009E7E38"/>
    <w:rsid w:val="009F130A"/>
    <w:rsid w:val="009F265B"/>
    <w:rsid w:val="009F482C"/>
    <w:rsid w:val="009F68DB"/>
    <w:rsid w:val="00A00D56"/>
    <w:rsid w:val="00A03E3F"/>
    <w:rsid w:val="00A1108E"/>
    <w:rsid w:val="00A20868"/>
    <w:rsid w:val="00A27CD0"/>
    <w:rsid w:val="00A30F42"/>
    <w:rsid w:val="00A31B76"/>
    <w:rsid w:val="00A362B6"/>
    <w:rsid w:val="00A410A2"/>
    <w:rsid w:val="00A42C71"/>
    <w:rsid w:val="00A6363D"/>
    <w:rsid w:val="00A65ADA"/>
    <w:rsid w:val="00A65FCD"/>
    <w:rsid w:val="00A67DFF"/>
    <w:rsid w:val="00A71475"/>
    <w:rsid w:val="00A714DC"/>
    <w:rsid w:val="00A7179C"/>
    <w:rsid w:val="00A73C19"/>
    <w:rsid w:val="00A75F43"/>
    <w:rsid w:val="00A761CB"/>
    <w:rsid w:val="00A764E3"/>
    <w:rsid w:val="00A807B9"/>
    <w:rsid w:val="00A808F3"/>
    <w:rsid w:val="00A85701"/>
    <w:rsid w:val="00A909ED"/>
    <w:rsid w:val="00A93820"/>
    <w:rsid w:val="00AA608A"/>
    <w:rsid w:val="00AB3315"/>
    <w:rsid w:val="00AB72F8"/>
    <w:rsid w:val="00AC1F13"/>
    <w:rsid w:val="00AC3AF1"/>
    <w:rsid w:val="00AC5EA0"/>
    <w:rsid w:val="00AD1765"/>
    <w:rsid w:val="00AD23C1"/>
    <w:rsid w:val="00AD3261"/>
    <w:rsid w:val="00AD3C86"/>
    <w:rsid w:val="00AD3EB0"/>
    <w:rsid w:val="00AD4355"/>
    <w:rsid w:val="00AE3EC4"/>
    <w:rsid w:val="00AE3F5F"/>
    <w:rsid w:val="00AF144E"/>
    <w:rsid w:val="00B01175"/>
    <w:rsid w:val="00B13870"/>
    <w:rsid w:val="00B13DC4"/>
    <w:rsid w:val="00B17B7C"/>
    <w:rsid w:val="00B23277"/>
    <w:rsid w:val="00B245AD"/>
    <w:rsid w:val="00B4182B"/>
    <w:rsid w:val="00B43291"/>
    <w:rsid w:val="00B4343D"/>
    <w:rsid w:val="00B448AE"/>
    <w:rsid w:val="00B456B7"/>
    <w:rsid w:val="00B50D92"/>
    <w:rsid w:val="00B55E54"/>
    <w:rsid w:val="00B56589"/>
    <w:rsid w:val="00B565F0"/>
    <w:rsid w:val="00B566BA"/>
    <w:rsid w:val="00B64D05"/>
    <w:rsid w:val="00B65ADF"/>
    <w:rsid w:val="00B65BE0"/>
    <w:rsid w:val="00B671A4"/>
    <w:rsid w:val="00B70460"/>
    <w:rsid w:val="00B72C64"/>
    <w:rsid w:val="00B8207C"/>
    <w:rsid w:val="00B83E0D"/>
    <w:rsid w:val="00B84281"/>
    <w:rsid w:val="00B85C05"/>
    <w:rsid w:val="00B85E8D"/>
    <w:rsid w:val="00B86A51"/>
    <w:rsid w:val="00B874C8"/>
    <w:rsid w:val="00B9441B"/>
    <w:rsid w:val="00B95858"/>
    <w:rsid w:val="00B95ADD"/>
    <w:rsid w:val="00B95DDB"/>
    <w:rsid w:val="00BA5034"/>
    <w:rsid w:val="00BB126E"/>
    <w:rsid w:val="00BB3A89"/>
    <w:rsid w:val="00BB49FE"/>
    <w:rsid w:val="00BB4BF8"/>
    <w:rsid w:val="00BC4EBA"/>
    <w:rsid w:val="00BD702B"/>
    <w:rsid w:val="00BD7B78"/>
    <w:rsid w:val="00BE45BC"/>
    <w:rsid w:val="00BE773B"/>
    <w:rsid w:val="00BF6FC3"/>
    <w:rsid w:val="00C05352"/>
    <w:rsid w:val="00C053BA"/>
    <w:rsid w:val="00C32404"/>
    <w:rsid w:val="00C32C8A"/>
    <w:rsid w:val="00C341AA"/>
    <w:rsid w:val="00C350DA"/>
    <w:rsid w:val="00C352A6"/>
    <w:rsid w:val="00C5399D"/>
    <w:rsid w:val="00C54C9B"/>
    <w:rsid w:val="00C564D4"/>
    <w:rsid w:val="00C71E45"/>
    <w:rsid w:val="00C7245D"/>
    <w:rsid w:val="00C72DD3"/>
    <w:rsid w:val="00C73360"/>
    <w:rsid w:val="00C76B4A"/>
    <w:rsid w:val="00C77385"/>
    <w:rsid w:val="00C81618"/>
    <w:rsid w:val="00C8176F"/>
    <w:rsid w:val="00C86CB2"/>
    <w:rsid w:val="00C87991"/>
    <w:rsid w:val="00C91C71"/>
    <w:rsid w:val="00C95126"/>
    <w:rsid w:val="00CA72A5"/>
    <w:rsid w:val="00CC07BF"/>
    <w:rsid w:val="00CC1425"/>
    <w:rsid w:val="00CC4651"/>
    <w:rsid w:val="00CC6120"/>
    <w:rsid w:val="00CD777E"/>
    <w:rsid w:val="00CE018E"/>
    <w:rsid w:val="00CE2FE4"/>
    <w:rsid w:val="00CE44C1"/>
    <w:rsid w:val="00CE63FC"/>
    <w:rsid w:val="00CE6D79"/>
    <w:rsid w:val="00CE7A4A"/>
    <w:rsid w:val="00CF1F47"/>
    <w:rsid w:val="00D00559"/>
    <w:rsid w:val="00D02FA2"/>
    <w:rsid w:val="00D04937"/>
    <w:rsid w:val="00D04C57"/>
    <w:rsid w:val="00D1225F"/>
    <w:rsid w:val="00D1343F"/>
    <w:rsid w:val="00D13AA8"/>
    <w:rsid w:val="00D22340"/>
    <w:rsid w:val="00D239B5"/>
    <w:rsid w:val="00D24BDB"/>
    <w:rsid w:val="00D32B72"/>
    <w:rsid w:val="00D33EFB"/>
    <w:rsid w:val="00D378CB"/>
    <w:rsid w:val="00D4033C"/>
    <w:rsid w:val="00D40FED"/>
    <w:rsid w:val="00D45504"/>
    <w:rsid w:val="00D45CFE"/>
    <w:rsid w:val="00D52D45"/>
    <w:rsid w:val="00D5346A"/>
    <w:rsid w:val="00D55767"/>
    <w:rsid w:val="00D60A1A"/>
    <w:rsid w:val="00D60CF9"/>
    <w:rsid w:val="00D60DE7"/>
    <w:rsid w:val="00D636A3"/>
    <w:rsid w:val="00D651D3"/>
    <w:rsid w:val="00D668C0"/>
    <w:rsid w:val="00D71BA0"/>
    <w:rsid w:val="00D7249F"/>
    <w:rsid w:val="00D72BB3"/>
    <w:rsid w:val="00D72D0C"/>
    <w:rsid w:val="00D749DF"/>
    <w:rsid w:val="00D81DE6"/>
    <w:rsid w:val="00D82635"/>
    <w:rsid w:val="00D82755"/>
    <w:rsid w:val="00D82E67"/>
    <w:rsid w:val="00D831AC"/>
    <w:rsid w:val="00D87E56"/>
    <w:rsid w:val="00D93819"/>
    <w:rsid w:val="00D95E35"/>
    <w:rsid w:val="00D963BA"/>
    <w:rsid w:val="00D97926"/>
    <w:rsid w:val="00D97B4E"/>
    <w:rsid w:val="00D97E75"/>
    <w:rsid w:val="00DA03D1"/>
    <w:rsid w:val="00DA1D22"/>
    <w:rsid w:val="00DA3557"/>
    <w:rsid w:val="00DA3FD8"/>
    <w:rsid w:val="00DA4701"/>
    <w:rsid w:val="00DA5B6A"/>
    <w:rsid w:val="00DA6988"/>
    <w:rsid w:val="00DA6E11"/>
    <w:rsid w:val="00DB52D9"/>
    <w:rsid w:val="00DC444A"/>
    <w:rsid w:val="00DC65F2"/>
    <w:rsid w:val="00DC7876"/>
    <w:rsid w:val="00DC7DD5"/>
    <w:rsid w:val="00DD7D43"/>
    <w:rsid w:val="00DE0CFC"/>
    <w:rsid w:val="00DE114D"/>
    <w:rsid w:val="00DE3ED7"/>
    <w:rsid w:val="00DE71CB"/>
    <w:rsid w:val="00DF1291"/>
    <w:rsid w:val="00DF42AB"/>
    <w:rsid w:val="00E015DF"/>
    <w:rsid w:val="00E01EA2"/>
    <w:rsid w:val="00E030FD"/>
    <w:rsid w:val="00E07704"/>
    <w:rsid w:val="00E12A70"/>
    <w:rsid w:val="00E1392C"/>
    <w:rsid w:val="00E16823"/>
    <w:rsid w:val="00E22A6E"/>
    <w:rsid w:val="00E22AC6"/>
    <w:rsid w:val="00E24830"/>
    <w:rsid w:val="00E31879"/>
    <w:rsid w:val="00E318A6"/>
    <w:rsid w:val="00E41B9F"/>
    <w:rsid w:val="00E41C62"/>
    <w:rsid w:val="00E41EE9"/>
    <w:rsid w:val="00E426FB"/>
    <w:rsid w:val="00E461D4"/>
    <w:rsid w:val="00E51973"/>
    <w:rsid w:val="00E52C79"/>
    <w:rsid w:val="00E616D5"/>
    <w:rsid w:val="00E62285"/>
    <w:rsid w:val="00E62819"/>
    <w:rsid w:val="00E630D4"/>
    <w:rsid w:val="00E66A4F"/>
    <w:rsid w:val="00E67697"/>
    <w:rsid w:val="00E71E25"/>
    <w:rsid w:val="00E807D3"/>
    <w:rsid w:val="00E82623"/>
    <w:rsid w:val="00E83AB5"/>
    <w:rsid w:val="00E9045F"/>
    <w:rsid w:val="00E906A3"/>
    <w:rsid w:val="00E95BA4"/>
    <w:rsid w:val="00EA0D4F"/>
    <w:rsid w:val="00EA405B"/>
    <w:rsid w:val="00EB3C28"/>
    <w:rsid w:val="00EB4C26"/>
    <w:rsid w:val="00EB6134"/>
    <w:rsid w:val="00EB77A1"/>
    <w:rsid w:val="00EC1A6C"/>
    <w:rsid w:val="00EC2962"/>
    <w:rsid w:val="00EC36DF"/>
    <w:rsid w:val="00EC4A12"/>
    <w:rsid w:val="00ED16C2"/>
    <w:rsid w:val="00ED7509"/>
    <w:rsid w:val="00EE38AF"/>
    <w:rsid w:val="00EE4C66"/>
    <w:rsid w:val="00EF0C9D"/>
    <w:rsid w:val="00EF1F97"/>
    <w:rsid w:val="00EF254B"/>
    <w:rsid w:val="00EF319A"/>
    <w:rsid w:val="00EF4FF2"/>
    <w:rsid w:val="00EF6B51"/>
    <w:rsid w:val="00F029F9"/>
    <w:rsid w:val="00F071DE"/>
    <w:rsid w:val="00F11327"/>
    <w:rsid w:val="00F149B1"/>
    <w:rsid w:val="00F215E1"/>
    <w:rsid w:val="00F2515E"/>
    <w:rsid w:val="00F2638B"/>
    <w:rsid w:val="00F40D29"/>
    <w:rsid w:val="00F42246"/>
    <w:rsid w:val="00F4484A"/>
    <w:rsid w:val="00F472AA"/>
    <w:rsid w:val="00F556A8"/>
    <w:rsid w:val="00F63ADD"/>
    <w:rsid w:val="00F74630"/>
    <w:rsid w:val="00F7542D"/>
    <w:rsid w:val="00F81A50"/>
    <w:rsid w:val="00F81EAA"/>
    <w:rsid w:val="00F82E55"/>
    <w:rsid w:val="00F87878"/>
    <w:rsid w:val="00F9122A"/>
    <w:rsid w:val="00F9146B"/>
    <w:rsid w:val="00F922F5"/>
    <w:rsid w:val="00F9495F"/>
    <w:rsid w:val="00F9573F"/>
    <w:rsid w:val="00F97565"/>
    <w:rsid w:val="00FA05E1"/>
    <w:rsid w:val="00FA093D"/>
    <w:rsid w:val="00FA2CE5"/>
    <w:rsid w:val="00FA6D2C"/>
    <w:rsid w:val="00FB1D0B"/>
    <w:rsid w:val="00FB5BF6"/>
    <w:rsid w:val="00FC2383"/>
    <w:rsid w:val="00FC5F67"/>
    <w:rsid w:val="00FC779A"/>
    <w:rsid w:val="00FD07CE"/>
    <w:rsid w:val="00FD1073"/>
    <w:rsid w:val="00FD2D03"/>
    <w:rsid w:val="00FD50B3"/>
    <w:rsid w:val="00FD6416"/>
    <w:rsid w:val="00FE35CA"/>
    <w:rsid w:val="00FE362B"/>
    <w:rsid w:val="00FE6889"/>
    <w:rsid w:val="00FF1417"/>
    <w:rsid w:val="00FF293D"/>
    <w:rsid w:val="00FF5B18"/>
    <w:rsid w:val="00FF5C51"/>
    <w:rsid w:val="00FF7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461F26"/>
    <w:rPr>
      <w:color w:val="605E5C"/>
      <w:shd w:val="clear" w:color="auto" w:fill="E1DFDD"/>
    </w:rPr>
  </w:style>
  <w:style w:type="character" w:styleId="FollowedHyperlink">
    <w:name w:val="FollowedHyperlink"/>
    <w:basedOn w:val="DefaultParagraphFont"/>
    <w:uiPriority w:val="99"/>
    <w:semiHidden/>
    <w:unhideWhenUsed/>
    <w:rsid w:val="00FD2D03"/>
    <w:rPr>
      <w:color w:val="800080" w:themeColor="followedHyperlink"/>
      <w:u w:val="single"/>
    </w:rPr>
  </w:style>
  <w:style w:type="paragraph" w:customStyle="1" w:styleId="TableHeaderCenter">
    <w:name w:val="Table Header Center"/>
    <w:basedOn w:val="Normal"/>
    <w:qFormat/>
    <w:rsid w:val="005F19B0"/>
    <w:pPr>
      <w:textboxTightWrap w:val="allLines"/>
      <w:spacing w:before="120" w:after="0" w:line="240" w:lineRule="auto"/>
      <w:jc w:val="center"/>
    </w:pPr>
    <w:rPr>
      <w:rFonts w:eastAsia="Times New Roman" w:asciiTheme="majorHAnsi" w:hAnsiTheme="majorHAnsi" w:cs="Times New Roman"/>
      <w:b/>
      <w:color w:val="FFFFFF" w:themeColor="background1"/>
      <w:sz w:val="20"/>
      <w:szCs w:val="20"/>
    </w:rPr>
  </w:style>
  <w:style w:type="paragraph" w:customStyle="1" w:styleId="ExhibitTitle">
    <w:name w:val="Exhibit Title"/>
    <w:basedOn w:val="Normal"/>
    <w:qFormat/>
    <w:rsid w:val="005F19B0"/>
    <w:pPr>
      <w:keepNext/>
      <w:keepLines/>
      <w:spacing w:before="40" w:after="40" w:line="264" w:lineRule="auto"/>
    </w:pPr>
    <w:rPr>
      <w:rFonts w:asciiTheme="majorHAnsi" w:hAnsiTheme="majorHAnsi"/>
      <w:b/>
      <w:color w:val="000000" w:themeColor="text1"/>
      <w:sz w:val="20"/>
    </w:rPr>
  </w:style>
  <w:style w:type="paragraph" w:customStyle="1" w:styleId="TableTextLeft">
    <w:name w:val="Table Text Left"/>
    <w:basedOn w:val="Normal"/>
    <w:qFormat/>
    <w:rsid w:val="005F19B0"/>
    <w:pPr>
      <w:spacing w:after="0" w:line="240" w:lineRule="auto"/>
    </w:pPr>
    <w:rPr>
      <w:rFonts w:eastAsia="Times New Roman" w:asciiTheme="majorHAnsi" w:hAnsiTheme="majorHAnsi" w:cs="Times New Roman"/>
      <w:sz w:val="20"/>
      <w:szCs w:val="20"/>
    </w:rPr>
  </w:style>
  <w:style w:type="paragraph" w:customStyle="1" w:styleId="TableBullet">
    <w:name w:val="Table Bullet"/>
    <w:basedOn w:val="ListBullet"/>
    <w:rsid w:val="005F19B0"/>
    <w:pPr>
      <w:textboxTightWrap w:val="allLines"/>
      <w:numPr>
        <w:numId w:val="0"/>
      </w:numPr>
      <w:spacing w:after="60" w:line="240" w:lineRule="auto"/>
      <w:ind w:left="1440" w:hanging="360"/>
      <w:contextualSpacing w:val="0"/>
    </w:pPr>
    <w:rPr>
      <w:rFonts w:ascii="Arial" w:eastAsia="Times New Roman" w:hAnsi="Arial" w:cs="Arial"/>
      <w:sz w:val="18"/>
      <w:szCs w:val="20"/>
    </w:rPr>
  </w:style>
  <w:style w:type="table" w:customStyle="1" w:styleId="MPRBaseTable">
    <w:name w:val="MPR Base Table"/>
    <w:basedOn w:val="TableNormal"/>
    <w:uiPriority w:val="99"/>
    <w:rsid w:val="005F19B0"/>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ListBullet">
    <w:name w:val="List Bullet"/>
    <w:basedOn w:val="Normal"/>
    <w:uiPriority w:val="99"/>
    <w:unhideWhenUsed/>
    <w:rsid w:val="005F19B0"/>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Clum@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5DD85EA8-D7D0-452A-B484-4691F71DC73D}">
  <ds:schemaRefs>
    <ds:schemaRef ds:uri="http://schemas.openxmlformats.org/officeDocument/2006/bibliography"/>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6620</Words>
  <Characters>37736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Clum, Kimberly (ACF)</dc:creator>
  <cp:lastModifiedBy>Clum, Kimberly (ACF)</cp:lastModifiedBy>
  <cp:revision>2</cp:revision>
  <dcterms:created xsi:type="dcterms:W3CDTF">2022-09-16T18:32:00Z</dcterms:created>
  <dcterms:modified xsi:type="dcterms:W3CDTF">2022-09-16T18:32:00Z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