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7F80" w:rsidR="007B2BBD" w:rsidP="005B4886" w:rsidRDefault="007B2BBD" w14:paraId="2B27DBC8" w14:textId="67A810BE">
      <w:pPr>
        <w:pStyle w:val="Heading1"/>
        <w:widowControl/>
        <w:spacing w:before="43"/>
        <w:ind w:left="90"/>
      </w:pPr>
      <w:r w:rsidRPr="00597F80">
        <w:rPr>
          <w:b w:val="0"/>
          <w:bCs w:val="0"/>
          <w:noProof/>
        </w:rPr>
        <mc:AlternateContent>
          <mc:Choice Requires="wpg">
            <w:drawing>
              <wp:anchor distT="0" distB="0" distL="114300" distR="114300" simplePos="0" relativeHeight="251661312" behindDoc="0" locked="0" layoutInCell="1" allowOverlap="1" wp14:editId="6FBB58A7" wp14:anchorId="642A67D3">
                <wp:simplePos x="0" y="0"/>
                <wp:positionH relativeFrom="page">
                  <wp:posOffset>2268</wp:posOffset>
                </wp:positionH>
                <wp:positionV relativeFrom="paragraph">
                  <wp:posOffset>-591185</wp:posOffset>
                </wp:positionV>
                <wp:extent cx="7688580" cy="1225550"/>
                <wp:effectExtent l="0" t="0" r="7620" b="0"/>
                <wp:wrapNone/>
                <wp:docPr id="15" name="Group 15"/>
                <wp:cNvGraphicFramePr/>
                <a:graphic xmlns:a="http://schemas.openxmlformats.org/drawingml/2006/main">
                  <a:graphicData uri="http://schemas.microsoft.com/office/word/2010/wordprocessingGroup">
                    <wpg:wgp>
                      <wpg:cNvGrpSpPr/>
                      <wpg:grpSpPr>
                        <a:xfrm>
                          <a:off x="0" y="0"/>
                          <a:ext cx="7688580" cy="1225550"/>
                          <a:chOff x="0" y="0"/>
                          <a:chExt cx="7688580" cy="1225550"/>
                        </a:xfrm>
                      </wpg:grpSpPr>
                      <wps:wsp>
                        <wps:cNvPr id="12" name="Rectangle 12"/>
                        <wps:cNvSpPr/>
                        <wps:spPr>
                          <a:xfrm>
                            <a:off x="60960" y="0"/>
                            <a:ext cx="7627620" cy="1181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Group 14"/>
                        <wpg:cNvGrpSpPr/>
                        <wpg:grpSpPr>
                          <a:xfrm>
                            <a:off x="0" y="0"/>
                            <a:ext cx="6469380" cy="1225550"/>
                            <a:chOff x="0" y="0"/>
                            <a:chExt cx="6469380" cy="1225550"/>
                          </a:xfrm>
                        </wpg:grpSpPr>
                        <pic:pic xmlns:pic="http://schemas.openxmlformats.org/drawingml/2006/picture">
                          <pic:nvPicPr>
                            <pic:cNvPr id="4" name="Picture 4"/>
                            <pic:cNvPicPr>
                              <a:picLocks noChangeAspect="1"/>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2514600" y="655320"/>
                              <a:ext cx="2582545" cy="358775"/>
                            </a:xfrm>
                            <a:prstGeom prst="rect">
                              <a:avLst/>
                            </a:prstGeom>
                          </pic:spPr>
                        </pic:pic>
                        <wps:wsp>
                          <wps:cNvPr id="307" name="Text Box 2"/>
                          <wps:cNvSpPr txBox="1">
                            <a:spLocks noChangeArrowheads="1"/>
                          </wps:cNvSpPr>
                          <wps:spPr bwMode="auto">
                            <a:xfrm>
                              <a:off x="1790700" y="182880"/>
                              <a:ext cx="4678680" cy="457200"/>
                            </a:xfrm>
                            <a:prstGeom prst="rect">
                              <a:avLst/>
                            </a:prstGeom>
                            <a:noFill/>
                            <a:ln w="9525">
                              <a:noFill/>
                              <a:miter lim="800000"/>
                              <a:headEnd/>
                              <a:tailEnd/>
                            </a:ln>
                          </wps:spPr>
                          <wps:txbx>
                            <w:txbxContent>
                              <w:p w:rsidRPr="00C74B51" w:rsidR="007B2BBD" w:rsidP="007B2BBD" w:rsidRDefault="007B2BBD" w14:paraId="0347A159" w14:textId="77777777">
                                <w:pPr>
                                  <w:pBdr>
                                    <w:bottom w:val="single" w:color="auto" w:sz="4" w:space="1"/>
                                  </w:pBdr>
                                  <w:shd w:val="clear" w:color="auto" w:fill="F2F2F2" w:themeFill="background1" w:themeFillShade="F2"/>
                                  <w:rPr>
                                    <w:rFonts w:ascii="Century Gothic" w:hAnsi="Century Gothic"/>
                                    <w:b/>
                                    <w:iCs/>
                                    <w:color w:val="31849B" w:themeColor="accent5" w:themeShade="BF"/>
                                    <w:sz w:val="32"/>
                                    <w:szCs w:val="32"/>
                                  </w:rPr>
                                </w:pPr>
                                <w:r w:rsidRPr="00C74B51">
                                  <w:rPr>
                                    <w:rFonts w:ascii="Century Gothic" w:hAnsi="Century Gothic"/>
                                    <w:b/>
                                    <w:iCs/>
                                    <w:color w:val="31849B" w:themeColor="accent5" w:themeShade="BF"/>
                                    <w:sz w:val="32"/>
                                    <w:szCs w:val="32"/>
                                  </w:rPr>
                                  <w:t>US Department of Health and Human Services</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18220" r="20902"/>
                            <a:stretch/>
                          </pic:blipFill>
                          <pic:spPr bwMode="auto">
                            <a:xfrm>
                              <a:off x="0" y="0"/>
                              <a:ext cx="1378585" cy="1225550"/>
                            </a:xfrm>
                            <a:prstGeom prst="rect">
                              <a:avLst/>
                            </a:prstGeom>
                            <a:ln>
                              <a:noFill/>
                            </a:ln>
                            <a:extLst>
                              <a:ext uri="{53640926-AAD7-44D8-BBD7-CCE9431645EC}">
                                <a14:shadowObscured xmlns:a14="http://schemas.microsoft.com/office/drawing/2010/main"/>
                              </a:ext>
                            </a:extLst>
                          </pic:spPr>
                        </pic:pic>
                      </wpg:grpSp>
                    </wpg:wgp>
                  </a:graphicData>
                </a:graphic>
              </wp:anchor>
            </w:drawing>
          </mc:Choice>
          <mc:Fallback>
            <w:pict>
              <v:group id="Group 15" style="position:absolute;left:0;text-align:left;margin-left:.2pt;margin-top:-46.55pt;width:605.4pt;height:96.5pt;z-index:251661312;mso-position-horizontal-relative:page" coordsize="76885,12255" o:spid="_x0000_s1026" w14:anchorId="642A67D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">
                <v:rect id="Rectangle 12" style="position:absolute;left:609;width:76276;height:11811;visibility:visible;mso-wrap-style:square;v-text-anchor:middle" o:spid="_x0000_s1027" fillcolor="#f2f2f2 [305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"/>
                <v:group id="Group 14" style="position:absolute;width:64693;height:12255" coordsize="64693,1225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25146;top:6553;width:25825;height:358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">
                    <v:imagedata recolortarget="#1d4f5c [1448]" o:title="" r:id="rId10"/>
                  </v:shape>
                  <v:shapetype id="_x0000_t202" coordsize="21600,21600" o:spt="202" path="m,l,21600r21600,l21600,xe">
                    <v:stroke joinstyle="miter"/>
                    <v:path gradientshapeok="t" o:connecttype="rect"/>
                  </v:shapetype>
                  <v:shape id="_x0000_s1030" style="position:absolute;left:17907;top:1828;width:46786;height:45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v:textbox>
                      <w:txbxContent>
                        <w:p w:rsidRPr="00C74B51" w:rsidR="007B2BBD" w:rsidP="007B2BBD" w:rsidRDefault="007B2BBD" w14:paraId="0347A159" w14:textId="77777777">
                          <w:pPr>
                            <w:pBdr>
                              <w:bottom w:val="single" w:color="auto" w:sz="4" w:space="1"/>
                            </w:pBdr>
                            <w:shd w:val="clear" w:color="auto" w:fill="F2F2F2" w:themeFill="background1" w:themeFillShade="F2"/>
                            <w:rPr>
                              <w:rFonts w:ascii="Century Gothic" w:hAnsi="Century Gothic"/>
                              <w:b/>
                              <w:iCs/>
                              <w:color w:val="31849B" w:themeColor="accent5" w:themeShade="BF"/>
                              <w:sz w:val="32"/>
                              <w:szCs w:val="32"/>
                            </w:rPr>
                          </w:pPr>
                          <w:r w:rsidRPr="00C74B51">
                            <w:rPr>
                              <w:rFonts w:ascii="Century Gothic" w:hAnsi="Century Gothic"/>
                              <w:b/>
                              <w:iCs/>
                              <w:color w:val="31849B" w:themeColor="accent5" w:themeShade="BF"/>
                              <w:sz w:val="32"/>
                              <w:szCs w:val="32"/>
                            </w:rPr>
                            <w:t>US Department of Health and Human Services</w:t>
                          </w:r>
                        </w:p>
                      </w:txbxContent>
                    </v:textbox>
                  </v:shape>
                  <v:shape id="Picture 10" style="position:absolute;width:13785;height:1225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">
                    <v:imagedata chromakey="white" cropleft="11941f" cropright="13698f" o:title="" r:id="rId11"/>
                  </v:shape>
                </v:group>
                <w10:wrap anchorx="page"/>
              </v:group>
            </w:pict>
          </mc:Fallback>
        </mc:AlternateContent>
      </w:r>
    </w:p>
    <w:p w:rsidRPr="00597F80" w:rsidR="007B2BBD" w:rsidP="005B4886" w:rsidRDefault="007B2BBD" w14:paraId="6A34170D" w14:textId="5722A886">
      <w:pPr>
        <w:pStyle w:val="Heading1"/>
        <w:widowControl/>
        <w:spacing w:before="43"/>
        <w:ind w:left="90"/>
      </w:pPr>
      <w:bookmarkStart w:name="INSTRUCTION_FOR_COMPLETION_OF_FORM_ACF-1" w:id="0"/>
      <w:bookmarkEnd w:id="0"/>
    </w:p>
    <w:p w:rsidRPr="00597F80" w:rsidR="007B2BBD" w:rsidP="005B4886" w:rsidRDefault="007B2BBD" w14:paraId="2412E0D2" w14:textId="77777777">
      <w:pPr>
        <w:pStyle w:val="Heading1"/>
        <w:widowControl/>
        <w:spacing w:before="43"/>
        <w:ind w:left="90"/>
      </w:pPr>
    </w:p>
    <w:p w:rsidRPr="00597F80" w:rsidR="005D0FD4" w:rsidP="005B4886" w:rsidRDefault="005D0FD4" w14:paraId="604B7C05" w14:textId="05C11999">
      <w:pPr>
        <w:widowControl/>
        <w:ind w:left="-1080" w:right="-1080"/>
        <w:jc w:val="right"/>
      </w:pPr>
      <w:r w:rsidRPr="00597F80">
        <w:t xml:space="preserve">OMB # </w:t>
      </w:r>
      <w:r w:rsidRPr="009E27EE" w:rsidR="00651D2F">
        <w:t>0970-0510</w:t>
      </w:r>
      <w:r w:rsidR="00651D2F">
        <w:t xml:space="preserve"> </w:t>
      </w:r>
      <w:r w:rsidRPr="00597F80">
        <w:t xml:space="preserve">expires </w:t>
      </w:r>
      <w:r w:rsidR="00381ACA">
        <w:t>0</w:t>
      </w:r>
      <w:r w:rsidR="00550B8F">
        <w:t>6</w:t>
      </w:r>
      <w:r w:rsidRPr="00597F80">
        <w:t>/</w:t>
      </w:r>
      <w:r w:rsidR="00381ACA">
        <w:t>30</w:t>
      </w:r>
      <w:r w:rsidRPr="00597F80">
        <w:t>/2024</w:t>
      </w:r>
    </w:p>
    <w:p w:rsidRPr="00597F80" w:rsidR="00B06D23" w:rsidP="005B4886" w:rsidRDefault="00B06D23" w14:paraId="58ABE0EE" w14:textId="77777777">
      <w:pPr>
        <w:pStyle w:val="Heading1"/>
        <w:widowControl/>
        <w:spacing w:before="43"/>
        <w:ind w:left="90" w:right="-111"/>
        <w:rPr>
          <w:sz w:val="28"/>
          <w:szCs w:val="28"/>
        </w:rPr>
      </w:pPr>
    </w:p>
    <w:p w:rsidRPr="00597F80" w:rsidR="0083744F" w:rsidP="005B4886" w:rsidRDefault="00C6466B" w14:paraId="25D3E817" w14:textId="5BA80A9C">
      <w:pPr>
        <w:pStyle w:val="Heading1"/>
        <w:widowControl/>
        <w:spacing w:before="43"/>
        <w:ind w:left="90" w:right="-111"/>
        <w:rPr>
          <w:sz w:val="28"/>
          <w:szCs w:val="28"/>
        </w:rPr>
      </w:pPr>
      <w:r w:rsidRPr="00597F80">
        <w:rPr>
          <w:sz w:val="28"/>
          <w:szCs w:val="28"/>
        </w:rPr>
        <w:t>I</w:t>
      </w:r>
      <w:r w:rsidRPr="00597F80" w:rsidR="000C78F1">
        <w:rPr>
          <w:sz w:val="28"/>
          <w:szCs w:val="28"/>
        </w:rPr>
        <w:t xml:space="preserve">nstructions for the Completion of the TANF Financial Form ACF- 196P </w:t>
      </w:r>
    </w:p>
    <w:p w:rsidRPr="00597F80" w:rsidR="007B2BBD" w:rsidP="005B4886" w:rsidRDefault="007B2BBD" w14:paraId="43B21997" w14:textId="5ACB3CCA">
      <w:pPr>
        <w:pStyle w:val="Heading1"/>
        <w:widowControl/>
        <w:spacing w:before="43"/>
        <w:ind w:left="90" w:right="-111"/>
        <w:rPr>
          <w:sz w:val="28"/>
          <w:szCs w:val="28"/>
        </w:rPr>
      </w:pPr>
      <w:r w:rsidRPr="00597F80">
        <w:rPr>
          <w:sz w:val="28"/>
          <w:szCs w:val="28"/>
        </w:rPr>
        <w:t>for the</w:t>
      </w:r>
    </w:p>
    <w:p w:rsidRPr="00597F80" w:rsidR="005D0FD4" w:rsidP="005B4886" w:rsidRDefault="007B2BBD" w14:paraId="04EF6B13" w14:textId="77777777">
      <w:pPr>
        <w:widowControl/>
        <w:spacing w:before="1" w:line="242" w:lineRule="auto"/>
        <w:ind w:left="90" w:right="-111"/>
        <w:jc w:val="center"/>
        <w:rPr>
          <w:b/>
          <w:sz w:val="28"/>
          <w:szCs w:val="28"/>
        </w:rPr>
      </w:pPr>
      <w:r w:rsidRPr="00597F80">
        <w:rPr>
          <w:b/>
          <w:sz w:val="28"/>
          <w:szCs w:val="28"/>
        </w:rPr>
        <w:t xml:space="preserve"> </w:t>
      </w:r>
      <w:r w:rsidRPr="00597F80" w:rsidR="006A57A7">
        <w:rPr>
          <w:b/>
          <w:sz w:val="28"/>
          <w:szCs w:val="28"/>
        </w:rPr>
        <w:t>Pandemic Emergency Assistance Funds</w:t>
      </w:r>
      <w:r w:rsidRPr="00597F80" w:rsidR="005D0FD4">
        <w:rPr>
          <w:b/>
          <w:sz w:val="28"/>
          <w:szCs w:val="28"/>
        </w:rPr>
        <w:t xml:space="preserve"> (PEAF)</w:t>
      </w:r>
    </w:p>
    <w:p w:rsidRPr="00597F80" w:rsidR="006A57A7" w:rsidP="005B4886" w:rsidRDefault="006A57A7" w14:paraId="3356540D" w14:textId="5AD23E10">
      <w:pPr>
        <w:widowControl/>
        <w:spacing w:before="1" w:line="242" w:lineRule="auto"/>
        <w:ind w:left="90" w:right="-111"/>
        <w:jc w:val="center"/>
        <w:rPr>
          <w:bCs/>
          <w:i/>
          <w:iCs/>
          <w:sz w:val="28"/>
          <w:szCs w:val="28"/>
        </w:rPr>
      </w:pPr>
      <w:r w:rsidRPr="00597F80">
        <w:rPr>
          <w:bCs/>
          <w:i/>
          <w:iCs/>
          <w:sz w:val="28"/>
          <w:szCs w:val="28"/>
        </w:rPr>
        <w:t>Authorized by the American Rescue Plan Act</w:t>
      </w:r>
    </w:p>
    <w:p w:rsidRPr="00597F80" w:rsidR="006562D3" w:rsidP="005B4886" w:rsidRDefault="006562D3" w14:paraId="4EA3BF6F" w14:textId="77777777">
      <w:pPr>
        <w:widowControl/>
        <w:spacing w:before="1" w:line="242" w:lineRule="auto"/>
        <w:ind w:left="90" w:right="-111"/>
        <w:jc w:val="center"/>
        <w:rPr>
          <w:bCs/>
          <w:i/>
          <w:iCs/>
          <w:sz w:val="28"/>
          <w:szCs w:val="28"/>
        </w:rPr>
      </w:pPr>
    </w:p>
    <w:p w:rsidRPr="00597F80" w:rsidR="007B2BBD" w:rsidP="005B4886" w:rsidRDefault="007B2BBD" w14:paraId="42F402C9" w14:textId="0E4A60B0">
      <w:pPr>
        <w:widowControl/>
        <w:ind w:left="-1080" w:right="-1080"/>
        <w:jc w:val="center"/>
        <w:rPr>
          <w:vanish/>
          <w:sz w:val="26"/>
          <w:szCs w:val="2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16" w:type="dxa"/>
          <w:right w:w="216" w:type="dxa"/>
        </w:tblCellMar>
        <w:tblLook w:val="0000" w:firstRow="0" w:lastRow="0" w:firstColumn="0" w:lastColumn="0" w:noHBand="0" w:noVBand="0"/>
      </w:tblPr>
      <w:tblGrid>
        <w:gridCol w:w="7970"/>
      </w:tblGrid>
      <w:tr w:rsidRPr="00597F80" w:rsidR="007B2BBD" w:rsidTr="00E318A3" w14:paraId="74AE9EA6" w14:textId="77777777">
        <w:trPr>
          <w:trHeight w:val="2565"/>
          <w:jc w:val="center"/>
        </w:trPr>
        <w:tc>
          <w:tcPr>
            <w:tcW w:w="7970" w:type="dxa"/>
            <w:shd w:val="clear" w:color="auto" w:fill="F2F2F2" w:themeFill="background1" w:themeFillShade="F2"/>
          </w:tcPr>
          <w:p w:rsidRPr="00597F80" w:rsidR="007B2BBD" w:rsidP="005B4886" w:rsidRDefault="007B2BBD" w14:paraId="3C81B706" w14:textId="77777777">
            <w:pPr>
              <w:widowControl/>
              <w:tabs>
                <w:tab w:val="left" w:pos="-720"/>
              </w:tabs>
              <w:suppressAutoHyphens/>
              <w:ind w:right="-48"/>
              <w:rPr>
                <w:b/>
                <w:sz w:val="12"/>
                <w:szCs w:val="12"/>
              </w:rPr>
            </w:pPr>
          </w:p>
          <w:p w:rsidRPr="00597F80" w:rsidR="007B2BBD" w:rsidP="005B4886" w:rsidRDefault="007B2BBD" w14:paraId="575724D7" w14:textId="77777777">
            <w:pPr>
              <w:widowControl/>
              <w:tabs>
                <w:tab w:val="left" w:pos="-720"/>
                <w:tab w:val="left" w:pos="4350"/>
              </w:tabs>
              <w:suppressAutoHyphens/>
              <w:ind w:right="-48"/>
              <w:jc w:val="center"/>
              <w:rPr>
                <w:b/>
              </w:rPr>
            </w:pPr>
            <w:r w:rsidRPr="00597F80">
              <w:rPr>
                <w:b/>
              </w:rPr>
              <w:t>PAPERWORK REDUCTION ACT OF 1995 (Pub. L. 104-13)</w:t>
            </w:r>
          </w:p>
          <w:p w:rsidRPr="00597F80" w:rsidR="007B2BBD" w:rsidP="005B4886" w:rsidRDefault="007B2BBD" w14:paraId="452D26C5" w14:textId="77777777">
            <w:pPr>
              <w:widowControl/>
              <w:tabs>
                <w:tab w:val="left" w:pos="-720"/>
                <w:tab w:val="left" w:pos="4350"/>
              </w:tabs>
              <w:suppressAutoHyphens/>
              <w:ind w:right="-48"/>
              <w:jc w:val="center"/>
              <w:rPr>
                <w:b/>
              </w:rPr>
            </w:pPr>
            <w:r w:rsidRPr="00597F80">
              <w:rPr>
                <w:b/>
              </w:rPr>
              <w:t>STATEMENT OF PUBLIC BURDEN</w:t>
            </w:r>
          </w:p>
          <w:p w:rsidRPr="00597F80" w:rsidR="007B2BBD" w:rsidP="005B4886" w:rsidRDefault="007B2BBD" w14:paraId="70352529" w14:textId="77777777">
            <w:pPr>
              <w:widowControl/>
              <w:tabs>
                <w:tab w:val="left" w:pos="-720"/>
                <w:tab w:val="left" w:pos="4350"/>
              </w:tabs>
              <w:suppressAutoHyphens/>
              <w:ind w:right="-48"/>
              <w:jc w:val="center"/>
              <w:rPr>
                <w:sz w:val="12"/>
                <w:szCs w:val="12"/>
              </w:rPr>
            </w:pPr>
          </w:p>
          <w:p w:rsidRPr="004D5403" w:rsidR="00381ACA" w:rsidP="004D5403" w:rsidRDefault="00381ACA" w14:paraId="498A585D" w14:textId="77777777">
            <w:pPr>
              <w:widowControl/>
              <w:tabs>
                <w:tab w:val="left" w:pos="-720"/>
                <w:tab w:val="left" w:pos="4350"/>
              </w:tabs>
              <w:suppressAutoHyphens/>
              <w:ind w:right="-48"/>
              <w:rPr>
                <w:bCs/>
                <w:sz w:val="20"/>
                <w:szCs w:val="20"/>
              </w:rPr>
            </w:pPr>
            <w:bookmarkStart w:name="_Hlk79689391" w:id="1"/>
            <w:r w:rsidRPr="004D5403">
              <w:rPr>
                <w:bCs/>
                <w:sz w:val="20"/>
                <w:szCs w:val="20"/>
              </w:rPr>
              <w:t xml:space="preserve">PAPERWORK REDUCTION ACT OF 1995 (Pub. L. 104-13) STATEMENT OF PUBLIC BURDEN:  Through this information collection, ACF is gathering information to ensure that federal TANF Pandemic Emergency Assistance Funds are used for activities that are reasonably calculated to meet one of the purposes of PEAF.  Public reporting burden for this collection of information is estimated to average 6 hours per grantee, including the time for reviewing instructions, gathering and maintaining the data needed, and reviewing the collection of information.  This is a mandatory collection of information which is authorized under Section 403 of the Social Security Act.  </w:t>
            </w:r>
          </w:p>
          <w:p w:rsidRPr="004D5403" w:rsidR="00381ACA" w:rsidP="004D5403" w:rsidRDefault="00381ACA" w14:paraId="7624AA9B" w14:textId="77777777">
            <w:pPr>
              <w:widowControl/>
              <w:tabs>
                <w:tab w:val="left" w:pos="-720"/>
                <w:tab w:val="left" w:pos="4350"/>
              </w:tabs>
              <w:suppressAutoHyphens/>
              <w:ind w:right="-48"/>
              <w:rPr>
                <w:bCs/>
                <w:sz w:val="20"/>
                <w:szCs w:val="20"/>
              </w:rPr>
            </w:pPr>
          </w:p>
          <w:p w:rsidRPr="004D5403" w:rsidR="00381ACA" w:rsidP="004D5403" w:rsidRDefault="00381ACA" w14:paraId="3D3B3F28" w14:textId="7B31D80B">
            <w:pPr>
              <w:widowControl/>
              <w:tabs>
                <w:tab w:val="left" w:pos="-720"/>
                <w:tab w:val="left" w:pos="4350"/>
              </w:tabs>
              <w:suppressAutoHyphens/>
              <w:ind w:right="-48"/>
              <w:rPr>
                <w:bCs/>
                <w:sz w:val="20"/>
                <w:szCs w:val="20"/>
              </w:rPr>
            </w:pPr>
            <w:r w:rsidRPr="004D5403">
              <w:rPr>
                <w:bCs/>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0970-0510 and the expiration date is </w:t>
            </w:r>
            <w:r w:rsidR="00550B8F">
              <w:rPr>
                <w:bCs/>
                <w:sz w:val="20"/>
                <w:szCs w:val="20"/>
              </w:rPr>
              <w:t>6</w:t>
            </w:r>
            <w:r w:rsidRPr="004D5403">
              <w:rPr>
                <w:bCs/>
                <w:sz w:val="20"/>
                <w:szCs w:val="20"/>
              </w:rPr>
              <w:t xml:space="preserve">/30/2024.  If you have any comments on this collection of information, please contact </w:t>
            </w:r>
            <w:hyperlink w:history="1" r:id="rId12">
              <w:r w:rsidRPr="004D5403">
                <w:rPr>
                  <w:bCs/>
                  <w:sz w:val="20"/>
                  <w:szCs w:val="20"/>
                </w:rPr>
                <w:t>infocollection@acf.hhs.gov</w:t>
              </w:r>
            </w:hyperlink>
            <w:r w:rsidRPr="004D5403">
              <w:rPr>
                <w:bCs/>
                <w:sz w:val="20"/>
                <w:szCs w:val="20"/>
              </w:rPr>
              <w:t>.</w:t>
            </w:r>
          </w:p>
          <w:bookmarkEnd w:id="1"/>
          <w:p w:rsidRPr="00597F80" w:rsidR="007B2BBD" w:rsidP="00381ACA" w:rsidRDefault="007B2BBD" w14:paraId="68E6AE03" w14:textId="77777777">
            <w:pPr>
              <w:widowControl/>
              <w:tabs>
                <w:tab w:val="left" w:pos="-720"/>
                <w:tab w:val="left" w:pos="4350"/>
              </w:tabs>
              <w:suppressAutoHyphens/>
              <w:ind w:right="-48"/>
              <w:rPr>
                <w:b/>
                <w:sz w:val="12"/>
                <w:szCs w:val="12"/>
              </w:rPr>
            </w:pPr>
          </w:p>
        </w:tc>
      </w:tr>
    </w:tbl>
    <w:p w:rsidRPr="00597F80" w:rsidR="007B2BBD" w:rsidP="005B4886" w:rsidRDefault="007B2BBD" w14:paraId="00DA1B4A" w14:textId="77777777">
      <w:pPr>
        <w:widowControl/>
        <w:snapToGrid w:val="0"/>
        <w:jc w:val="center"/>
        <w:rPr>
          <w:b/>
          <w:szCs w:val="20"/>
        </w:rPr>
      </w:pPr>
    </w:p>
    <w:p w:rsidRPr="00597F80" w:rsidR="006562D3" w:rsidP="005B4886" w:rsidRDefault="006562D3" w14:paraId="39738AD6" w14:textId="77777777">
      <w:pPr>
        <w:pStyle w:val="CommentText"/>
        <w:widowControl/>
        <w:rPr>
          <w:sz w:val="22"/>
          <w:szCs w:val="22"/>
        </w:rPr>
      </w:pPr>
    </w:p>
    <w:p w:rsidRPr="00597F80" w:rsidR="003D39B5" w:rsidP="005B4886" w:rsidRDefault="007B2BBD" w14:paraId="12955FC0" w14:textId="23F3D274">
      <w:pPr>
        <w:pStyle w:val="CommentText"/>
        <w:widowControl/>
      </w:pPr>
      <w:r w:rsidRPr="00597F80">
        <w:rPr>
          <w:sz w:val="22"/>
          <w:szCs w:val="22"/>
        </w:rPr>
        <w:t>Effective federal fiscal year (FFY) 20</w:t>
      </w:r>
      <w:r w:rsidRPr="00597F80" w:rsidR="005D0FD4">
        <w:rPr>
          <w:sz w:val="22"/>
          <w:szCs w:val="22"/>
        </w:rPr>
        <w:t>21</w:t>
      </w:r>
      <w:r w:rsidRPr="00597F80">
        <w:rPr>
          <w:sz w:val="22"/>
          <w:szCs w:val="22"/>
        </w:rPr>
        <w:t xml:space="preserve">, all </w:t>
      </w:r>
      <w:r w:rsidRPr="00597F80" w:rsidR="005D0FD4">
        <w:rPr>
          <w:sz w:val="22"/>
          <w:szCs w:val="22"/>
        </w:rPr>
        <w:t xml:space="preserve">grantees </w:t>
      </w:r>
      <w:r w:rsidRPr="00597F80" w:rsidR="00033765">
        <w:rPr>
          <w:sz w:val="22"/>
          <w:szCs w:val="22"/>
        </w:rPr>
        <w:t xml:space="preserve">administering the Temporary Assistance for Needy Families (TANF) program </w:t>
      </w:r>
      <w:r w:rsidRPr="00597F80" w:rsidR="005D0FD4">
        <w:rPr>
          <w:sz w:val="22"/>
          <w:szCs w:val="22"/>
        </w:rPr>
        <w:t xml:space="preserve">must </w:t>
      </w:r>
      <w:r w:rsidRPr="00597F80">
        <w:rPr>
          <w:sz w:val="22"/>
          <w:szCs w:val="22"/>
        </w:rPr>
        <w:t>complete reporting in accordance with these ACF</w:t>
      </w:r>
      <w:r w:rsidRPr="00597F80" w:rsidR="00C352CA">
        <w:rPr>
          <w:sz w:val="22"/>
          <w:szCs w:val="22"/>
        </w:rPr>
        <w:t>-</w:t>
      </w:r>
      <w:r w:rsidRPr="00597F80">
        <w:rPr>
          <w:sz w:val="22"/>
          <w:szCs w:val="22"/>
        </w:rPr>
        <w:t>196</w:t>
      </w:r>
      <w:r w:rsidRPr="00597F80" w:rsidR="005D0FD4">
        <w:rPr>
          <w:sz w:val="22"/>
          <w:szCs w:val="22"/>
        </w:rPr>
        <w:t>P</w:t>
      </w:r>
      <w:r w:rsidRPr="00597F80">
        <w:rPr>
          <w:sz w:val="22"/>
          <w:szCs w:val="22"/>
        </w:rPr>
        <w:t xml:space="preserve"> instructions</w:t>
      </w:r>
      <w:r w:rsidRPr="00597F80" w:rsidR="00033765">
        <w:rPr>
          <w:sz w:val="22"/>
          <w:szCs w:val="22"/>
        </w:rPr>
        <w:t>.</w:t>
      </w:r>
      <w:r w:rsidRPr="00597F80" w:rsidR="00FC1989">
        <w:rPr>
          <w:sz w:val="22"/>
          <w:szCs w:val="22"/>
        </w:rPr>
        <w:t xml:space="preserve"> </w:t>
      </w:r>
      <w:r w:rsidRPr="00597F80" w:rsidR="00C352CA">
        <w:rPr>
          <w:sz w:val="22"/>
          <w:szCs w:val="22"/>
        </w:rPr>
        <w:t xml:space="preserve"> </w:t>
      </w:r>
      <w:r w:rsidRPr="00597F80" w:rsidR="009139EA">
        <w:rPr>
          <w:sz w:val="22"/>
          <w:szCs w:val="22"/>
        </w:rPr>
        <w:t>As well, s</w:t>
      </w:r>
      <w:r w:rsidRPr="00597F80" w:rsidR="003D39B5">
        <w:rPr>
          <w:sz w:val="22"/>
          <w:szCs w:val="22"/>
        </w:rPr>
        <w:t xml:space="preserve">tate, </w:t>
      </w:r>
      <w:r w:rsidRPr="00597F80" w:rsidR="009673FF">
        <w:rPr>
          <w:sz w:val="22"/>
          <w:szCs w:val="22"/>
        </w:rPr>
        <w:t>t</w:t>
      </w:r>
      <w:r w:rsidRPr="00597F80" w:rsidR="003D39B5">
        <w:rPr>
          <w:sz w:val="22"/>
          <w:szCs w:val="22"/>
        </w:rPr>
        <w:t xml:space="preserve">erritory and </w:t>
      </w:r>
      <w:r w:rsidRPr="00597F80" w:rsidR="009673FF">
        <w:rPr>
          <w:sz w:val="22"/>
          <w:szCs w:val="22"/>
        </w:rPr>
        <w:t>t</w:t>
      </w:r>
      <w:r w:rsidRPr="00597F80" w:rsidR="00C6466B">
        <w:rPr>
          <w:sz w:val="22"/>
          <w:szCs w:val="22"/>
        </w:rPr>
        <w:t xml:space="preserve">ribal </w:t>
      </w:r>
      <w:r w:rsidRPr="00597F80" w:rsidR="009673FF">
        <w:rPr>
          <w:sz w:val="22"/>
          <w:szCs w:val="22"/>
        </w:rPr>
        <w:t>l</w:t>
      </w:r>
      <w:r w:rsidRPr="00597F80" w:rsidR="008C1FCB">
        <w:rPr>
          <w:sz w:val="22"/>
          <w:szCs w:val="22"/>
        </w:rPr>
        <w:t xml:space="preserve">ead </w:t>
      </w:r>
      <w:r w:rsidRPr="00597F80" w:rsidR="009673FF">
        <w:rPr>
          <w:sz w:val="22"/>
          <w:szCs w:val="22"/>
        </w:rPr>
        <w:t>a</w:t>
      </w:r>
      <w:r w:rsidRPr="00597F80" w:rsidR="008C1FCB">
        <w:rPr>
          <w:sz w:val="22"/>
          <w:szCs w:val="22"/>
        </w:rPr>
        <w:t xml:space="preserve">gencies </w:t>
      </w:r>
      <w:r w:rsidRPr="00597F80" w:rsidR="009673FF">
        <w:rPr>
          <w:sz w:val="22"/>
          <w:szCs w:val="22"/>
        </w:rPr>
        <w:t>must</w:t>
      </w:r>
      <w:r w:rsidRPr="00597F80" w:rsidR="00C6466B">
        <w:rPr>
          <w:sz w:val="22"/>
          <w:szCs w:val="22"/>
        </w:rPr>
        <w:t xml:space="preserve"> complete and submit this report</w:t>
      </w:r>
      <w:r w:rsidRPr="00597F80" w:rsidR="00467BFE">
        <w:rPr>
          <w:sz w:val="22"/>
          <w:szCs w:val="22"/>
        </w:rPr>
        <w:t xml:space="preserve"> (or 477 narrative report</w:t>
      </w:r>
      <w:r w:rsidRPr="00597F80" w:rsidR="00467BFE">
        <w:rPr>
          <w:rStyle w:val="FootnoteReference"/>
          <w:sz w:val="22"/>
          <w:szCs w:val="22"/>
        </w:rPr>
        <w:footnoteReference w:id="1"/>
      </w:r>
      <w:r w:rsidRPr="00597F80" w:rsidR="00467BFE">
        <w:rPr>
          <w:sz w:val="22"/>
          <w:szCs w:val="22"/>
        </w:rPr>
        <w:t>)</w:t>
      </w:r>
      <w:r w:rsidRPr="00597F80" w:rsidR="00C6466B">
        <w:rPr>
          <w:sz w:val="22"/>
          <w:szCs w:val="22"/>
        </w:rPr>
        <w:t xml:space="preserve"> in accordance </w:t>
      </w:r>
      <w:r w:rsidRPr="00597F80" w:rsidR="003D39B5">
        <w:rPr>
          <w:sz w:val="22"/>
          <w:szCs w:val="22"/>
        </w:rPr>
        <w:t>with the terms and conditions of the T</w:t>
      </w:r>
      <w:r w:rsidRPr="00597F80" w:rsidR="00C6466B">
        <w:rPr>
          <w:sz w:val="22"/>
          <w:szCs w:val="22"/>
        </w:rPr>
        <w:t>ANF</w:t>
      </w:r>
      <w:r w:rsidRPr="00597F80" w:rsidR="005D0FD4">
        <w:rPr>
          <w:sz w:val="22"/>
          <w:szCs w:val="22"/>
        </w:rPr>
        <w:t xml:space="preserve"> </w:t>
      </w:r>
      <w:r w:rsidRPr="00597F80" w:rsidR="00835448">
        <w:rPr>
          <w:sz w:val="22"/>
          <w:szCs w:val="22"/>
        </w:rPr>
        <w:t>Pandemic Emergency Assistance Fund</w:t>
      </w:r>
      <w:r w:rsidRPr="00597F80" w:rsidR="00C352CA">
        <w:rPr>
          <w:sz w:val="22"/>
          <w:szCs w:val="22"/>
        </w:rPr>
        <w:t xml:space="preserve"> (PEAF)</w:t>
      </w:r>
      <w:r w:rsidRPr="00597F80" w:rsidR="00835448">
        <w:rPr>
          <w:sz w:val="22"/>
          <w:szCs w:val="22"/>
        </w:rPr>
        <w:t xml:space="preserve"> </w:t>
      </w:r>
      <w:r w:rsidRPr="00597F80" w:rsidR="009B3465">
        <w:rPr>
          <w:sz w:val="22"/>
          <w:szCs w:val="22"/>
        </w:rPr>
        <w:t xml:space="preserve">grant </w:t>
      </w:r>
      <w:r w:rsidRPr="00597F80" w:rsidR="00835448">
        <w:rPr>
          <w:sz w:val="22"/>
          <w:szCs w:val="22"/>
        </w:rPr>
        <w:t>authorized by the American Rescue Plan Act of 2021</w:t>
      </w:r>
      <w:r w:rsidRPr="00597F80" w:rsidR="003D39B5">
        <w:rPr>
          <w:sz w:val="22"/>
          <w:szCs w:val="22"/>
        </w:rPr>
        <w:t>.</w:t>
      </w:r>
    </w:p>
    <w:p w:rsidRPr="00597F80" w:rsidR="003D39B5" w:rsidP="005B4886" w:rsidRDefault="003D39B5" w14:paraId="63CE68FA" w14:textId="77777777">
      <w:pPr>
        <w:pStyle w:val="BodyText"/>
        <w:widowControl/>
        <w:spacing w:before="1" w:line="242" w:lineRule="auto"/>
        <w:ind w:right="159"/>
      </w:pPr>
    </w:p>
    <w:p w:rsidRPr="00597F80" w:rsidR="00AB2001" w:rsidP="005B4886" w:rsidRDefault="004D3103" w14:paraId="11015BD2" w14:textId="0750DDF4">
      <w:pPr>
        <w:pStyle w:val="BodyText"/>
        <w:widowControl/>
        <w:spacing w:line="242" w:lineRule="auto"/>
        <w:ind w:right="159"/>
      </w:pPr>
      <w:r w:rsidRPr="00597F80">
        <w:rPr>
          <w:u w:val="single"/>
        </w:rPr>
        <w:t>Submission</w:t>
      </w:r>
      <w:r w:rsidRPr="00597F80">
        <w:t xml:space="preserve">: </w:t>
      </w:r>
      <w:r w:rsidRPr="00597F80" w:rsidR="003D39B5">
        <w:t>The requirement for electronic submission of financial reports through the Online Data Collection system has been exempted for expenditure reporting of</w:t>
      </w:r>
      <w:r w:rsidRPr="00597F80" w:rsidR="009B3465">
        <w:t xml:space="preserve"> the PEAF grant</w:t>
      </w:r>
      <w:r w:rsidRPr="00597F80" w:rsidR="003D39B5">
        <w:t>.  This form should be comp</w:t>
      </w:r>
      <w:r w:rsidRPr="00597F80" w:rsidR="00443F6B">
        <w:t>leted, signed and electronically submitted</w:t>
      </w:r>
      <w:r w:rsidRPr="00597F80" w:rsidR="003D39B5">
        <w:t xml:space="preserve"> to the O</w:t>
      </w:r>
      <w:r w:rsidRPr="00597F80" w:rsidR="00443F6B">
        <w:t>ffice of Family Assistance</w:t>
      </w:r>
      <w:r w:rsidRPr="00597F80" w:rsidR="003D39B5">
        <w:t xml:space="preserve"> PEAF mailbox at:  </w:t>
      </w:r>
      <w:hyperlink w:history="1" r:id="rId13">
        <w:r w:rsidRPr="00597F80" w:rsidR="00443F6B">
          <w:rPr>
            <w:rStyle w:val="Hyperlink"/>
          </w:rPr>
          <w:t>PEAF@acf.hhs.gov</w:t>
        </w:r>
      </w:hyperlink>
      <w:r w:rsidRPr="00597F80" w:rsidR="003D39B5">
        <w:t>.</w:t>
      </w:r>
      <w:r w:rsidRPr="00597F80" w:rsidR="00137571">
        <w:t xml:space="preserve">  </w:t>
      </w:r>
    </w:p>
    <w:p w:rsidRPr="00597F80" w:rsidR="00FC1989" w:rsidP="005B4886" w:rsidRDefault="00FC1989" w14:paraId="139FB4BD" w14:textId="402D5953">
      <w:pPr>
        <w:widowControl/>
        <w:rPr>
          <w:u w:val="single"/>
        </w:rPr>
      </w:pPr>
    </w:p>
    <w:p w:rsidRPr="00597F80" w:rsidR="00DE6908" w:rsidP="005B4886" w:rsidRDefault="00DE6908" w14:paraId="16B7F6CB" w14:textId="6509EF1A">
      <w:pPr>
        <w:widowControl/>
      </w:pPr>
      <w:r w:rsidRPr="00597F80">
        <w:rPr>
          <w:u w:val="single"/>
        </w:rPr>
        <w:t>Terminology</w:t>
      </w:r>
      <w:r w:rsidRPr="00597F80">
        <w:t xml:space="preserve">:   </w:t>
      </w:r>
    </w:p>
    <w:p w:rsidRPr="00597F80" w:rsidR="006562D3" w:rsidP="005B4886" w:rsidRDefault="006562D3" w14:paraId="5E5C6715" w14:textId="77777777">
      <w:pPr>
        <w:widowControl/>
        <w:rPr>
          <w:i/>
        </w:rPr>
      </w:pPr>
    </w:p>
    <w:p w:rsidRPr="00597F80" w:rsidR="00DE6908" w:rsidP="005B4886" w:rsidRDefault="00DE6908" w14:paraId="1419A658" w14:textId="5C26FA47">
      <w:pPr>
        <w:widowControl/>
      </w:pPr>
      <w:r w:rsidRPr="00597F80">
        <w:rPr>
          <w:i/>
        </w:rPr>
        <w:t>Federal Fiscal Year (FFY)</w:t>
      </w:r>
      <w:r w:rsidRPr="00597F80">
        <w:t xml:space="preserve"> refers to the period from October 1 through September 30, during which states</w:t>
      </w:r>
      <w:r w:rsidRPr="00597F80" w:rsidR="009673FF">
        <w:t>,</w:t>
      </w:r>
      <w:r w:rsidRPr="00597F80">
        <w:t xml:space="preserve"> territories</w:t>
      </w:r>
      <w:r w:rsidRPr="00597F80" w:rsidR="009673FF">
        <w:t xml:space="preserve"> and tribes</w:t>
      </w:r>
      <w:r w:rsidRPr="00597F80">
        <w:t xml:space="preserve"> may spend funds awarded in the current and prior years. </w:t>
      </w:r>
    </w:p>
    <w:p w:rsidRPr="00597F80" w:rsidR="00DE6908" w:rsidP="005B4886" w:rsidRDefault="00DE6908" w14:paraId="370F3963" w14:textId="77777777">
      <w:pPr>
        <w:widowControl/>
      </w:pPr>
    </w:p>
    <w:p w:rsidRPr="00597F80" w:rsidR="00743E09" w:rsidP="005B4886" w:rsidRDefault="00DE6908" w14:paraId="591946FD" w14:textId="6EFDEBC6">
      <w:pPr>
        <w:widowControl/>
      </w:pPr>
      <w:r w:rsidRPr="00597F80">
        <w:rPr>
          <w:i/>
        </w:rPr>
        <w:t>Grant Year (GY)</w:t>
      </w:r>
      <w:r w:rsidRPr="00597F80">
        <w:t xml:space="preserve"> refers to the</w:t>
      </w:r>
      <w:r w:rsidRPr="00597F80" w:rsidR="009673FF">
        <w:t xml:space="preserve"> federal fiscal</w:t>
      </w:r>
      <w:r w:rsidRPr="00597F80">
        <w:t xml:space="preserve"> year the funds were awarded and encompasses all reporting FFYs.</w:t>
      </w:r>
      <w:r w:rsidRPr="00597F80" w:rsidR="00F33B4E">
        <w:t xml:space="preserve">  Reallotted PEAF awards will be assigned to same GY 2021 as the initial PEAF awards.</w:t>
      </w:r>
    </w:p>
    <w:p w:rsidRPr="00597F80" w:rsidR="0083744F" w:rsidP="005B4886" w:rsidRDefault="0083744F" w14:paraId="2D85026C" w14:textId="77777777">
      <w:pPr>
        <w:pStyle w:val="BodyText"/>
        <w:widowControl/>
        <w:spacing w:before="5"/>
        <w:rPr>
          <w:sz w:val="16"/>
        </w:rPr>
      </w:pPr>
    </w:p>
    <w:p w:rsidRPr="00597F80" w:rsidR="006562D3" w:rsidP="005B4886" w:rsidRDefault="006562D3" w14:paraId="1BC199AB" w14:textId="77777777">
      <w:pPr>
        <w:pStyle w:val="BodyText"/>
        <w:widowControl/>
        <w:rPr>
          <w:u w:val="single"/>
        </w:rPr>
      </w:pPr>
    </w:p>
    <w:p w:rsidRPr="00597F80" w:rsidR="003C58F1" w:rsidP="005B4886" w:rsidRDefault="00C6466B" w14:paraId="03D94D50" w14:textId="09D104F3">
      <w:pPr>
        <w:pStyle w:val="BodyText"/>
        <w:widowControl/>
      </w:pPr>
      <w:r w:rsidRPr="00597F80">
        <w:rPr>
          <w:u w:val="single"/>
        </w:rPr>
        <w:t>Due Date</w:t>
      </w:r>
      <w:r w:rsidRPr="00597F80" w:rsidR="00650DED">
        <w:rPr>
          <w:u w:val="single"/>
        </w:rPr>
        <w:t>s</w:t>
      </w:r>
      <w:r w:rsidRPr="00597F80">
        <w:t xml:space="preserve">: </w:t>
      </w:r>
    </w:p>
    <w:p w:rsidRPr="00597F80" w:rsidR="0019388C" w:rsidP="005B4886" w:rsidRDefault="0019388C" w14:paraId="32B7A769" w14:textId="77777777">
      <w:pPr>
        <w:pStyle w:val="BodyText"/>
        <w:widowControl/>
      </w:pPr>
    </w:p>
    <w:p w:rsidRPr="00597F80" w:rsidR="00443F6B" w:rsidP="005B4886" w:rsidRDefault="009673FF" w14:paraId="468D7F3B" w14:textId="5B7E0A75">
      <w:pPr>
        <w:pStyle w:val="Heading2"/>
        <w:widowControl/>
        <w:spacing w:before="0"/>
      </w:pPr>
      <w:r w:rsidRPr="00597F80">
        <w:rPr>
          <w:rFonts w:ascii="Calibri" w:hAnsi="Calibri" w:eastAsia="Calibri" w:cs="Calibri"/>
          <w:color w:val="auto"/>
          <w:sz w:val="22"/>
          <w:szCs w:val="22"/>
        </w:rPr>
        <w:t>Each grantee must submit c</w:t>
      </w:r>
      <w:r w:rsidRPr="00597F80" w:rsidR="003D39B5">
        <w:rPr>
          <w:rFonts w:ascii="Calibri" w:hAnsi="Calibri" w:eastAsia="Calibri" w:cs="Calibri"/>
          <w:color w:val="auto"/>
          <w:sz w:val="22"/>
          <w:szCs w:val="22"/>
        </w:rPr>
        <w:t xml:space="preserve">ompleted </w:t>
      </w:r>
      <w:r w:rsidRPr="00597F80" w:rsidR="00C6466B">
        <w:rPr>
          <w:rFonts w:ascii="Calibri" w:hAnsi="Calibri" w:eastAsia="Calibri" w:cs="Calibri"/>
          <w:color w:val="auto"/>
          <w:sz w:val="22"/>
          <w:szCs w:val="22"/>
        </w:rPr>
        <w:t>ACF-196</w:t>
      </w:r>
      <w:r w:rsidRPr="00597F80" w:rsidR="003D39B5">
        <w:rPr>
          <w:rFonts w:ascii="Calibri" w:hAnsi="Calibri" w:eastAsia="Calibri" w:cs="Calibri"/>
          <w:color w:val="auto"/>
          <w:sz w:val="22"/>
          <w:szCs w:val="22"/>
        </w:rPr>
        <w:t>P</w:t>
      </w:r>
      <w:r w:rsidRPr="00597F80" w:rsidR="00C6466B">
        <w:rPr>
          <w:rFonts w:ascii="Calibri" w:hAnsi="Calibri" w:eastAsia="Calibri" w:cs="Calibri"/>
          <w:color w:val="auto"/>
          <w:sz w:val="22"/>
          <w:szCs w:val="22"/>
        </w:rPr>
        <w:t xml:space="preserve"> forms </w:t>
      </w:r>
      <w:r w:rsidRPr="00597F80" w:rsidR="00045F17">
        <w:rPr>
          <w:rFonts w:ascii="Calibri" w:hAnsi="Calibri" w:eastAsia="Calibri" w:cs="Calibri"/>
          <w:color w:val="auto"/>
          <w:sz w:val="22"/>
          <w:szCs w:val="22"/>
        </w:rPr>
        <w:t xml:space="preserve">(or 477 </w:t>
      </w:r>
      <w:r w:rsidRPr="00597F80" w:rsidR="00225478">
        <w:rPr>
          <w:rFonts w:ascii="Calibri" w:hAnsi="Calibri" w:eastAsia="Calibri" w:cs="Calibri"/>
          <w:color w:val="auto"/>
          <w:sz w:val="22"/>
          <w:szCs w:val="22"/>
        </w:rPr>
        <w:t xml:space="preserve">narrative </w:t>
      </w:r>
      <w:r w:rsidRPr="00597F80" w:rsidR="00045F17">
        <w:rPr>
          <w:rFonts w:ascii="Calibri" w:hAnsi="Calibri" w:eastAsia="Calibri" w:cs="Calibri"/>
          <w:color w:val="auto"/>
          <w:sz w:val="22"/>
          <w:szCs w:val="22"/>
        </w:rPr>
        <w:t xml:space="preserve">reports) </w:t>
      </w:r>
      <w:r w:rsidRPr="00597F80" w:rsidR="00AA061C">
        <w:rPr>
          <w:rFonts w:ascii="Calibri" w:hAnsi="Calibri" w:eastAsia="Calibri" w:cs="Calibri"/>
          <w:color w:val="auto"/>
          <w:sz w:val="22"/>
          <w:szCs w:val="22"/>
        </w:rPr>
        <w:t>to</w:t>
      </w:r>
      <w:r w:rsidRPr="00597F80" w:rsidR="00C6466B">
        <w:rPr>
          <w:rFonts w:ascii="Calibri" w:hAnsi="Calibri" w:eastAsia="Calibri" w:cs="Calibri"/>
          <w:color w:val="auto"/>
          <w:sz w:val="22"/>
          <w:szCs w:val="22"/>
        </w:rPr>
        <w:t xml:space="preserve"> ACF within </w:t>
      </w:r>
      <w:r w:rsidRPr="00597F80" w:rsidR="002800DD">
        <w:rPr>
          <w:rFonts w:ascii="Calibri" w:hAnsi="Calibri" w:eastAsia="Calibri" w:cs="Calibri"/>
          <w:color w:val="auto"/>
          <w:sz w:val="22"/>
          <w:szCs w:val="22"/>
        </w:rPr>
        <w:t>90</w:t>
      </w:r>
      <w:r w:rsidRPr="00597F80" w:rsidR="00C6466B">
        <w:rPr>
          <w:rFonts w:ascii="Calibri" w:hAnsi="Calibri" w:eastAsia="Calibri" w:cs="Calibri"/>
          <w:color w:val="auto"/>
          <w:sz w:val="22"/>
          <w:szCs w:val="22"/>
        </w:rPr>
        <w:t xml:space="preserve"> days</w:t>
      </w:r>
      <w:r w:rsidRPr="00597F80">
        <w:rPr>
          <w:rFonts w:ascii="Calibri" w:hAnsi="Calibri" w:eastAsia="Calibri" w:cs="Calibri"/>
          <w:color w:val="auto"/>
          <w:sz w:val="22"/>
          <w:szCs w:val="22"/>
        </w:rPr>
        <w:t xml:space="preserve"> of</w:t>
      </w:r>
      <w:r w:rsidRPr="00597F80" w:rsidR="00C6466B">
        <w:rPr>
          <w:rFonts w:ascii="Calibri" w:hAnsi="Calibri" w:eastAsia="Calibri" w:cs="Calibri"/>
          <w:color w:val="auto"/>
          <w:sz w:val="22"/>
          <w:szCs w:val="22"/>
        </w:rPr>
        <w:t xml:space="preserve"> the end of each</w:t>
      </w:r>
      <w:r w:rsidRPr="00597F80" w:rsidR="006E35A9">
        <w:rPr>
          <w:rFonts w:ascii="Calibri" w:hAnsi="Calibri" w:eastAsia="Calibri" w:cs="Calibri"/>
          <w:color w:val="auto"/>
          <w:sz w:val="22"/>
          <w:szCs w:val="22"/>
        </w:rPr>
        <w:t xml:space="preserve"> federal fiscal year</w:t>
      </w:r>
      <w:r w:rsidR="004B082A">
        <w:rPr>
          <w:rFonts w:ascii="Calibri" w:hAnsi="Calibri" w:eastAsia="Calibri" w:cs="Calibri"/>
          <w:color w:val="auto"/>
          <w:sz w:val="22"/>
          <w:szCs w:val="22"/>
        </w:rPr>
        <w:t>,</w:t>
      </w:r>
      <w:r w:rsidRPr="00597F80" w:rsidR="00C40BF4">
        <w:rPr>
          <w:rFonts w:ascii="Calibri" w:hAnsi="Calibri" w:eastAsia="Calibri" w:cs="Calibri"/>
          <w:color w:val="auto"/>
          <w:sz w:val="22"/>
          <w:szCs w:val="22"/>
        </w:rPr>
        <w:t xml:space="preserve"> that is</w:t>
      </w:r>
      <w:r w:rsidRPr="00597F80">
        <w:rPr>
          <w:rFonts w:ascii="Calibri" w:hAnsi="Calibri" w:eastAsia="Calibri" w:cs="Calibri"/>
          <w:color w:val="auto"/>
          <w:sz w:val="22"/>
          <w:szCs w:val="22"/>
        </w:rPr>
        <w:t>,</w:t>
      </w:r>
      <w:r w:rsidRPr="00597F80" w:rsidR="00C40BF4">
        <w:rPr>
          <w:rFonts w:ascii="Calibri" w:hAnsi="Calibri" w:eastAsia="Calibri" w:cs="Calibri"/>
          <w:color w:val="auto"/>
          <w:sz w:val="22"/>
          <w:szCs w:val="22"/>
        </w:rPr>
        <w:t xml:space="preserve"> the quarter ending (QE) </w:t>
      </w:r>
      <w:r w:rsidRPr="00597F80" w:rsidR="003D39B5">
        <w:rPr>
          <w:rFonts w:ascii="Calibri" w:hAnsi="Calibri" w:eastAsia="Calibri" w:cs="Calibri"/>
          <w:color w:val="auto"/>
          <w:sz w:val="22"/>
          <w:szCs w:val="22"/>
        </w:rPr>
        <w:t>9/30</w:t>
      </w:r>
      <w:r w:rsidRPr="00597F80" w:rsidR="006E35A9">
        <w:rPr>
          <w:rFonts w:ascii="Calibri" w:hAnsi="Calibri" w:eastAsia="Calibri" w:cs="Calibri"/>
          <w:color w:val="auto"/>
          <w:sz w:val="22"/>
          <w:szCs w:val="22"/>
        </w:rPr>
        <w:t xml:space="preserve">. </w:t>
      </w:r>
      <w:r w:rsidRPr="00597F80" w:rsidR="00045F17">
        <w:rPr>
          <w:rFonts w:ascii="Calibri" w:hAnsi="Calibri" w:eastAsia="Calibri" w:cs="Calibri"/>
          <w:color w:val="auto"/>
          <w:sz w:val="22"/>
          <w:szCs w:val="22"/>
        </w:rPr>
        <w:t xml:space="preserve"> </w:t>
      </w:r>
      <w:r w:rsidRPr="00597F80" w:rsidR="006E35A9">
        <w:rPr>
          <w:rFonts w:ascii="Calibri" w:hAnsi="Calibri" w:eastAsia="Calibri" w:cs="Calibri"/>
          <w:color w:val="auto"/>
          <w:sz w:val="22"/>
          <w:szCs w:val="22"/>
        </w:rPr>
        <w:t xml:space="preserve">Reports for the </w:t>
      </w:r>
      <w:r w:rsidRPr="00597F80" w:rsidR="003D39B5">
        <w:rPr>
          <w:rFonts w:ascii="Calibri" w:hAnsi="Calibri" w:eastAsia="Calibri" w:cs="Calibri"/>
          <w:color w:val="auto"/>
          <w:sz w:val="22"/>
          <w:szCs w:val="22"/>
        </w:rPr>
        <w:t xml:space="preserve">Pandemic Emergency Assistance Fund awards </w:t>
      </w:r>
      <w:r w:rsidRPr="00597F80">
        <w:rPr>
          <w:rFonts w:ascii="Calibri" w:hAnsi="Calibri" w:eastAsia="Calibri" w:cs="Calibri"/>
          <w:color w:val="auto"/>
          <w:sz w:val="22"/>
          <w:szCs w:val="22"/>
        </w:rPr>
        <w:t xml:space="preserve">are </w:t>
      </w:r>
      <w:r w:rsidRPr="00597F80" w:rsidR="003D39B5">
        <w:rPr>
          <w:rFonts w:ascii="Calibri" w:hAnsi="Calibri" w:eastAsia="Calibri" w:cs="Calibri"/>
          <w:color w:val="auto"/>
          <w:sz w:val="22"/>
          <w:szCs w:val="22"/>
        </w:rPr>
        <w:t>due as follows:</w:t>
      </w:r>
      <w:r w:rsidRPr="00597F80" w:rsidR="003D39B5">
        <w:t xml:space="preserve">  </w:t>
      </w:r>
    </w:p>
    <w:p w:rsidRPr="00597F80" w:rsidR="00443F6B" w:rsidP="005B4886" w:rsidRDefault="00443F6B" w14:paraId="55F030F5" w14:textId="6972ACB9">
      <w:pPr>
        <w:pStyle w:val="BodyText"/>
        <w:widowControl/>
      </w:pPr>
    </w:p>
    <w:tbl>
      <w:tblPr>
        <w:tblStyle w:val="TableGrid"/>
        <w:tblW w:w="0" w:type="auto"/>
        <w:tblInd w:w="86" w:type="dxa"/>
        <w:tblLook w:val="04A0" w:firstRow="1" w:lastRow="0" w:firstColumn="1" w:lastColumn="0" w:noHBand="0" w:noVBand="1"/>
      </w:tblPr>
      <w:tblGrid>
        <w:gridCol w:w="996"/>
        <w:gridCol w:w="750"/>
        <w:gridCol w:w="5520"/>
        <w:gridCol w:w="2157"/>
      </w:tblGrid>
      <w:tr w:rsidRPr="00597F80" w:rsidR="002003E3" w:rsidTr="003724CC" w14:paraId="5A94FB97" w14:textId="77777777">
        <w:tc>
          <w:tcPr>
            <w:tcW w:w="997" w:type="dxa"/>
            <w:tcBorders>
              <w:right w:val="single" w:color="auto" w:sz="4" w:space="0"/>
            </w:tcBorders>
            <w:shd w:val="clear" w:color="auto" w:fill="7F7F7F" w:themeFill="text1" w:themeFillTint="80"/>
          </w:tcPr>
          <w:p w:rsidRPr="00597F80" w:rsidR="002003E3" w:rsidP="005B4886" w:rsidRDefault="002003E3" w14:paraId="5623FF19" w14:textId="4C2B134C">
            <w:pPr>
              <w:pStyle w:val="BodyText"/>
              <w:widowControl/>
              <w:jc w:val="center"/>
              <w:rPr>
                <w:color w:val="FFFFFF" w:themeColor="background1"/>
              </w:rPr>
            </w:pPr>
            <w:r w:rsidRPr="00597F80">
              <w:rPr>
                <w:color w:val="FFFFFF" w:themeColor="background1"/>
              </w:rPr>
              <w:t>Grant Year</w:t>
            </w:r>
          </w:p>
        </w:tc>
        <w:tc>
          <w:tcPr>
            <w:tcW w:w="735" w:type="dxa"/>
            <w:tcBorders>
              <w:top w:val="single" w:color="auto" w:sz="4" w:space="0"/>
              <w:left w:val="single" w:color="auto" w:sz="4" w:space="0"/>
              <w:bottom w:val="single" w:color="auto" w:sz="4" w:space="0"/>
              <w:right w:val="nil"/>
            </w:tcBorders>
            <w:shd w:val="clear" w:color="auto" w:fill="7F7F7F" w:themeFill="text1" w:themeFillTint="80"/>
          </w:tcPr>
          <w:p w:rsidRPr="00597F80" w:rsidR="002003E3" w:rsidP="005B4886" w:rsidRDefault="002003E3" w14:paraId="58DCB978" w14:textId="77777777">
            <w:pPr>
              <w:pStyle w:val="BodyText"/>
              <w:widowControl/>
              <w:jc w:val="center"/>
              <w:rPr>
                <w:color w:val="FFFFFF" w:themeColor="background1"/>
              </w:rPr>
            </w:pPr>
          </w:p>
        </w:tc>
        <w:tc>
          <w:tcPr>
            <w:tcW w:w="5531" w:type="dxa"/>
            <w:tcBorders>
              <w:left w:val="nil"/>
            </w:tcBorders>
            <w:shd w:val="clear" w:color="auto" w:fill="7F7F7F" w:themeFill="text1" w:themeFillTint="80"/>
          </w:tcPr>
          <w:p w:rsidRPr="00597F80" w:rsidR="002003E3" w:rsidP="005B4886" w:rsidRDefault="002003E3" w14:paraId="3DFE3627" w14:textId="74721D58">
            <w:pPr>
              <w:pStyle w:val="BodyText"/>
              <w:widowControl/>
              <w:jc w:val="center"/>
              <w:rPr>
                <w:color w:val="FFFFFF" w:themeColor="background1"/>
              </w:rPr>
            </w:pPr>
            <w:r w:rsidRPr="00597F80">
              <w:rPr>
                <w:color w:val="FFFFFF" w:themeColor="background1"/>
              </w:rPr>
              <w:t>Expenditure Timeframe</w:t>
            </w:r>
          </w:p>
        </w:tc>
        <w:tc>
          <w:tcPr>
            <w:tcW w:w="2160" w:type="dxa"/>
            <w:shd w:val="clear" w:color="auto" w:fill="7F7F7F" w:themeFill="text1" w:themeFillTint="80"/>
          </w:tcPr>
          <w:p w:rsidRPr="00597F80" w:rsidR="002003E3" w:rsidP="005B4886" w:rsidRDefault="00935A01" w14:paraId="5C70485D" w14:textId="47D4A332">
            <w:pPr>
              <w:pStyle w:val="BodyText"/>
              <w:widowControl/>
              <w:jc w:val="center"/>
              <w:rPr>
                <w:color w:val="FFFFFF" w:themeColor="background1"/>
              </w:rPr>
            </w:pPr>
            <w:r w:rsidRPr="00597F80">
              <w:rPr>
                <w:color w:val="FFFFFF" w:themeColor="background1"/>
              </w:rPr>
              <w:t>Report</w:t>
            </w:r>
            <w:r w:rsidRPr="00597F80" w:rsidR="00C352CA">
              <w:rPr>
                <w:color w:val="FFFFFF" w:themeColor="background1"/>
              </w:rPr>
              <w:t xml:space="preserve"> D</w:t>
            </w:r>
            <w:r w:rsidRPr="00597F80" w:rsidR="002003E3">
              <w:rPr>
                <w:color w:val="FFFFFF" w:themeColor="background1"/>
              </w:rPr>
              <w:t>ue Date</w:t>
            </w:r>
          </w:p>
        </w:tc>
      </w:tr>
      <w:tr w:rsidRPr="00597F80" w:rsidR="002003E3" w:rsidTr="002003E3" w14:paraId="76B4D665" w14:textId="77777777">
        <w:tc>
          <w:tcPr>
            <w:tcW w:w="997" w:type="dxa"/>
            <w:vMerge w:val="restart"/>
            <w:vAlign w:val="center"/>
          </w:tcPr>
          <w:p w:rsidRPr="00597F80" w:rsidR="00B00CCF" w:rsidP="005B4886" w:rsidRDefault="00B00CCF" w14:paraId="2FEF55CB" w14:textId="64C452D4">
            <w:pPr>
              <w:pStyle w:val="BodyText"/>
              <w:widowControl/>
              <w:jc w:val="center"/>
              <w:rPr>
                <w:noProof/>
              </w:rPr>
            </w:pPr>
          </w:p>
          <w:p w:rsidRPr="00597F80" w:rsidR="002003E3" w:rsidP="005B4886" w:rsidRDefault="002003E3" w14:paraId="2084A799" w14:textId="41023329">
            <w:pPr>
              <w:pStyle w:val="BodyText"/>
              <w:widowControl/>
              <w:jc w:val="center"/>
            </w:pPr>
            <w:r w:rsidRPr="00597F80">
              <w:t>2021</w:t>
            </w:r>
          </w:p>
        </w:tc>
        <w:tc>
          <w:tcPr>
            <w:tcW w:w="8426" w:type="dxa"/>
            <w:gridSpan w:val="3"/>
            <w:tcBorders>
              <w:top w:val="single" w:color="auto" w:sz="4" w:space="0"/>
            </w:tcBorders>
            <w:shd w:val="clear" w:color="auto" w:fill="D9D9D9" w:themeFill="background1" w:themeFillShade="D9"/>
          </w:tcPr>
          <w:p w:rsidRPr="00597F80" w:rsidR="002003E3" w:rsidP="005B4886" w:rsidRDefault="002003E3" w14:paraId="55609EB1" w14:textId="26C41E37">
            <w:pPr>
              <w:pStyle w:val="BodyText"/>
              <w:widowControl/>
              <w:rPr>
                <w:i/>
                <w:iCs/>
              </w:rPr>
            </w:pPr>
            <w:r w:rsidRPr="00597F80">
              <w:rPr>
                <w:i/>
                <w:iCs/>
              </w:rPr>
              <w:t xml:space="preserve">Initial PEAF award must be expended by 9/30/22 </w:t>
            </w:r>
          </w:p>
        </w:tc>
      </w:tr>
      <w:tr w:rsidRPr="00597F80" w:rsidR="002003E3" w:rsidTr="003724CC" w14:paraId="666F5245" w14:textId="77777777">
        <w:tc>
          <w:tcPr>
            <w:tcW w:w="997" w:type="dxa"/>
            <w:vMerge/>
            <w:vAlign w:val="center"/>
          </w:tcPr>
          <w:p w:rsidRPr="00597F80" w:rsidR="002003E3" w:rsidP="005B4886" w:rsidRDefault="002003E3" w14:paraId="75F5A4EC" w14:textId="77777777">
            <w:pPr>
              <w:pStyle w:val="BodyText"/>
              <w:widowControl/>
              <w:jc w:val="center"/>
            </w:pPr>
          </w:p>
        </w:tc>
        <w:tc>
          <w:tcPr>
            <w:tcW w:w="735" w:type="dxa"/>
          </w:tcPr>
          <w:p w:rsidRPr="00597F80" w:rsidR="002003E3" w:rsidP="005B4886" w:rsidRDefault="002003E3" w14:paraId="7457DD4C" w14:textId="63791CB7">
            <w:pPr>
              <w:pStyle w:val="BodyText"/>
              <w:widowControl/>
              <w:jc w:val="center"/>
            </w:pPr>
            <w:r w:rsidRPr="00597F80">
              <w:t>#1</w:t>
            </w:r>
          </w:p>
        </w:tc>
        <w:tc>
          <w:tcPr>
            <w:tcW w:w="5531" w:type="dxa"/>
          </w:tcPr>
          <w:p w:rsidRPr="00597F80" w:rsidR="002003E3" w:rsidP="005B4886" w:rsidRDefault="002003E3" w14:paraId="6BC4E9FF" w14:textId="0718297C">
            <w:pPr>
              <w:pStyle w:val="BodyText"/>
              <w:widowControl/>
            </w:pPr>
            <w:r w:rsidRPr="00597F80">
              <w:t>April 1, 2021 – September 30, 2021</w:t>
            </w:r>
          </w:p>
        </w:tc>
        <w:tc>
          <w:tcPr>
            <w:tcW w:w="2160" w:type="dxa"/>
          </w:tcPr>
          <w:p w:rsidRPr="00597F80" w:rsidR="002003E3" w:rsidP="005B4886" w:rsidRDefault="002003E3" w14:paraId="7C51BA91" w14:textId="050890B5">
            <w:pPr>
              <w:pStyle w:val="BodyText"/>
              <w:widowControl/>
            </w:pPr>
            <w:r w:rsidRPr="00597F80">
              <w:t>December 29, 2021</w:t>
            </w:r>
          </w:p>
        </w:tc>
      </w:tr>
      <w:tr w:rsidRPr="00597F80" w:rsidR="002003E3" w:rsidTr="003724CC" w14:paraId="08BF870F" w14:textId="77777777">
        <w:tc>
          <w:tcPr>
            <w:tcW w:w="997" w:type="dxa"/>
            <w:vMerge/>
          </w:tcPr>
          <w:p w:rsidRPr="00597F80" w:rsidR="002003E3" w:rsidP="005B4886" w:rsidRDefault="002003E3" w14:paraId="1291E8B0" w14:textId="77777777">
            <w:pPr>
              <w:pStyle w:val="BodyText"/>
              <w:widowControl/>
            </w:pPr>
          </w:p>
        </w:tc>
        <w:tc>
          <w:tcPr>
            <w:tcW w:w="735" w:type="dxa"/>
          </w:tcPr>
          <w:p w:rsidRPr="00597F80" w:rsidR="002003E3" w:rsidP="005B4886" w:rsidRDefault="002003E3" w14:paraId="286A2125" w14:textId="182E47BA">
            <w:pPr>
              <w:pStyle w:val="BodyText"/>
              <w:widowControl/>
              <w:jc w:val="center"/>
            </w:pPr>
            <w:r w:rsidRPr="00597F80">
              <w:t>#2</w:t>
            </w:r>
          </w:p>
        </w:tc>
        <w:tc>
          <w:tcPr>
            <w:tcW w:w="5531" w:type="dxa"/>
          </w:tcPr>
          <w:p w:rsidRPr="00597F80" w:rsidR="002003E3" w:rsidP="005B4886" w:rsidRDefault="002003E3" w14:paraId="0298757E" w14:textId="3117F864">
            <w:pPr>
              <w:pStyle w:val="BodyText"/>
              <w:widowControl/>
            </w:pPr>
            <w:r w:rsidRPr="00597F80">
              <w:t>April 1, 2021 – September 30, 2022</w:t>
            </w:r>
          </w:p>
        </w:tc>
        <w:tc>
          <w:tcPr>
            <w:tcW w:w="2160" w:type="dxa"/>
          </w:tcPr>
          <w:p w:rsidRPr="00597F80" w:rsidR="002003E3" w:rsidP="005B4886" w:rsidRDefault="002003E3" w14:paraId="2DE0162D" w14:textId="34A4252E">
            <w:pPr>
              <w:pStyle w:val="BodyText"/>
              <w:widowControl/>
            </w:pPr>
            <w:r w:rsidRPr="00597F80">
              <w:t>December 29, 2022</w:t>
            </w:r>
          </w:p>
        </w:tc>
      </w:tr>
      <w:tr w:rsidRPr="00597F80" w:rsidR="002003E3" w:rsidTr="00A54951" w14:paraId="71C57998" w14:textId="77777777">
        <w:tc>
          <w:tcPr>
            <w:tcW w:w="997" w:type="dxa"/>
            <w:vMerge/>
          </w:tcPr>
          <w:p w:rsidRPr="00597F80" w:rsidR="002003E3" w:rsidP="005B4886" w:rsidRDefault="002003E3" w14:paraId="36ACF23D" w14:textId="77777777">
            <w:pPr>
              <w:pStyle w:val="BodyText"/>
              <w:widowControl/>
            </w:pPr>
          </w:p>
        </w:tc>
        <w:tc>
          <w:tcPr>
            <w:tcW w:w="8426" w:type="dxa"/>
            <w:gridSpan w:val="3"/>
            <w:shd w:val="clear" w:color="auto" w:fill="D9D9D9" w:themeFill="background1" w:themeFillShade="D9"/>
          </w:tcPr>
          <w:p w:rsidRPr="00597F80" w:rsidR="002003E3" w:rsidP="005B4886" w:rsidRDefault="002003E3" w14:paraId="5D0A5E03" w14:textId="3665AFFD">
            <w:pPr>
              <w:pStyle w:val="BodyText"/>
              <w:widowControl/>
              <w:rPr>
                <w:i/>
                <w:iCs/>
              </w:rPr>
            </w:pPr>
            <w:r w:rsidRPr="00597F80">
              <w:rPr>
                <w:i/>
                <w:iCs/>
              </w:rPr>
              <w:t>Funds not expended by 9/30/22 are available for reallotment. Grantees awarded reallo</w:t>
            </w:r>
            <w:r w:rsidRPr="00597F80" w:rsidR="00597F80">
              <w:rPr>
                <w:i/>
                <w:iCs/>
              </w:rPr>
              <w:t>t</w:t>
            </w:r>
            <w:r w:rsidRPr="00597F80">
              <w:rPr>
                <w:i/>
                <w:iCs/>
              </w:rPr>
              <w:t xml:space="preserve">ted funds will report as follows: </w:t>
            </w:r>
          </w:p>
        </w:tc>
      </w:tr>
      <w:tr w:rsidRPr="00597F80" w:rsidR="002003E3" w:rsidTr="003724CC" w14:paraId="061D818A" w14:textId="77777777">
        <w:tc>
          <w:tcPr>
            <w:tcW w:w="997" w:type="dxa"/>
            <w:vMerge/>
          </w:tcPr>
          <w:p w:rsidRPr="00597F80" w:rsidR="002003E3" w:rsidP="005B4886" w:rsidRDefault="002003E3" w14:paraId="57A2765B" w14:textId="77777777">
            <w:pPr>
              <w:pStyle w:val="BodyText"/>
              <w:widowControl/>
            </w:pPr>
          </w:p>
        </w:tc>
        <w:tc>
          <w:tcPr>
            <w:tcW w:w="735" w:type="dxa"/>
          </w:tcPr>
          <w:p w:rsidRPr="00597F80" w:rsidR="002003E3" w:rsidP="005B4886" w:rsidRDefault="002003E3" w14:paraId="005A09C2" w14:textId="4282591A">
            <w:pPr>
              <w:pStyle w:val="BodyText"/>
              <w:widowControl/>
              <w:jc w:val="center"/>
            </w:pPr>
            <w:r w:rsidRPr="00597F80">
              <w:t>#3</w:t>
            </w:r>
          </w:p>
        </w:tc>
        <w:tc>
          <w:tcPr>
            <w:tcW w:w="5531" w:type="dxa"/>
          </w:tcPr>
          <w:p w:rsidRPr="00597F80" w:rsidR="002003E3" w:rsidP="005B4886" w:rsidRDefault="002003E3" w14:paraId="0EA370C8" w14:textId="1FBFE248">
            <w:pPr>
              <w:pStyle w:val="BodyText"/>
              <w:widowControl/>
            </w:pPr>
            <w:r w:rsidRPr="00597F80">
              <w:t>April 1, 2021 – September 30, 2023</w:t>
            </w:r>
          </w:p>
        </w:tc>
        <w:tc>
          <w:tcPr>
            <w:tcW w:w="2160" w:type="dxa"/>
          </w:tcPr>
          <w:p w:rsidRPr="00597F80" w:rsidR="002003E3" w:rsidP="005B4886" w:rsidRDefault="002003E3" w14:paraId="2F2A5577" w14:textId="6AB271EF">
            <w:pPr>
              <w:pStyle w:val="BodyText"/>
              <w:widowControl/>
            </w:pPr>
            <w:r w:rsidRPr="00597F80">
              <w:t>December 29, 2023</w:t>
            </w:r>
          </w:p>
        </w:tc>
      </w:tr>
      <w:tr w:rsidRPr="00597F80" w:rsidR="002003E3" w:rsidTr="003724CC" w14:paraId="13736E12" w14:textId="77777777">
        <w:tc>
          <w:tcPr>
            <w:tcW w:w="997" w:type="dxa"/>
            <w:vMerge/>
          </w:tcPr>
          <w:p w:rsidRPr="00597F80" w:rsidR="002003E3" w:rsidP="005B4886" w:rsidRDefault="002003E3" w14:paraId="54B62EBC" w14:textId="77777777">
            <w:pPr>
              <w:pStyle w:val="BodyText"/>
              <w:widowControl/>
            </w:pPr>
          </w:p>
        </w:tc>
        <w:tc>
          <w:tcPr>
            <w:tcW w:w="735" w:type="dxa"/>
          </w:tcPr>
          <w:p w:rsidRPr="00597F80" w:rsidR="002003E3" w:rsidP="005B4886" w:rsidRDefault="002003E3" w14:paraId="20B31E2E" w14:textId="680FC9FC">
            <w:pPr>
              <w:pStyle w:val="BodyText"/>
              <w:widowControl/>
              <w:jc w:val="center"/>
            </w:pPr>
            <w:r w:rsidRPr="00597F80">
              <w:t xml:space="preserve">#4 </w:t>
            </w:r>
            <w:r w:rsidRPr="00597F80">
              <w:rPr>
                <w:sz w:val="18"/>
                <w:szCs w:val="18"/>
              </w:rPr>
              <w:t>(</w:t>
            </w:r>
            <w:r w:rsidRPr="00597F80">
              <w:rPr>
                <w:i/>
                <w:iCs/>
                <w:sz w:val="18"/>
                <w:szCs w:val="18"/>
              </w:rPr>
              <w:t>FINAL)</w:t>
            </w:r>
          </w:p>
        </w:tc>
        <w:tc>
          <w:tcPr>
            <w:tcW w:w="5531" w:type="dxa"/>
          </w:tcPr>
          <w:p w:rsidRPr="00597F80" w:rsidR="002003E3" w:rsidP="005B4886" w:rsidRDefault="002003E3" w14:paraId="6C2BB637" w14:textId="5AFA431A">
            <w:pPr>
              <w:pStyle w:val="BodyText"/>
              <w:widowControl/>
            </w:pPr>
            <w:r w:rsidRPr="00597F80">
              <w:t xml:space="preserve">April 1, 2021 – 12 months after issuance of reallotment award </w:t>
            </w:r>
          </w:p>
        </w:tc>
        <w:tc>
          <w:tcPr>
            <w:tcW w:w="2160" w:type="dxa"/>
          </w:tcPr>
          <w:p w:rsidRPr="00597F80" w:rsidR="002003E3" w:rsidP="005B4886" w:rsidRDefault="002003E3" w14:paraId="63FA469A" w14:textId="08F676A8">
            <w:pPr>
              <w:pStyle w:val="BodyText"/>
              <w:widowControl/>
            </w:pPr>
            <w:r w:rsidRPr="00597F80">
              <w:t>90 days after end of 12-month period</w:t>
            </w:r>
          </w:p>
        </w:tc>
      </w:tr>
    </w:tbl>
    <w:p w:rsidRPr="00597F80" w:rsidR="00443F6B" w:rsidP="005B4886" w:rsidRDefault="00443F6B" w14:paraId="7429D4EC" w14:textId="7B2A753A">
      <w:pPr>
        <w:pStyle w:val="BodyText"/>
        <w:widowControl/>
        <w:rPr>
          <w:sz w:val="16"/>
          <w:szCs w:val="16"/>
        </w:rPr>
      </w:pPr>
    </w:p>
    <w:p w:rsidRPr="00597F80" w:rsidR="00AE2CA3" w:rsidP="005B4886" w:rsidRDefault="00AE2CA3" w14:paraId="7A2E6925" w14:textId="3DDF00BB">
      <w:pPr>
        <w:pStyle w:val="BodyText"/>
        <w:widowControl/>
      </w:pPr>
      <w:r w:rsidRPr="00597F80">
        <w:t>Example:</w:t>
      </w:r>
    </w:p>
    <w:p w:rsidRPr="00597F80" w:rsidR="0019388C" w:rsidP="005B4886" w:rsidRDefault="0019388C" w14:paraId="2F2BE82A" w14:textId="77777777">
      <w:pPr>
        <w:pStyle w:val="BodyText"/>
        <w:widowControl/>
        <w:rPr>
          <w:sz w:val="16"/>
          <w:szCs w:val="16"/>
        </w:rPr>
      </w:pPr>
    </w:p>
    <w:p w:rsidRPr="00597F80" w:rsidR="00AE2CA3" w:rsidP="005B4886" w:rsidRDefault="00C6466B" w14:paraId="309BA106" w14:textId="0D6422EB">
      <w:pPr>
        <w:pStyle w:val="BodyText"/>
        <w:widowControl/>
        <w:spacing w:line="242" w:lineRule="auto"/>
        <w:ind w:right="-201" w:hanging="1"/>
      </w:pPr>
      <w:r w:rsidRPr="00597F80">
        <w:t xml:space="preserve">During </w:t>
      </w:r>
      <w:r w:rsidRPr="00597F80" w:rsidR="00AE2CA3">
        <w:t>FFY</w:t>
      </w:r>
      <w:r w:rsidRPr="00597F80">
        <w:t xml:space="preserve"> 20</w:t>
      </w:r>
      <w:r w:rsidRPr="00597F80" w:rsidR="00835448">
        <w:t>2</w:t>
      </w:r>
      <w:r w:rsidRPr="00597F80" w:rsidR="00AE2CA3">
        <w:t>1</w:t>
      </w:r>
      <w:r w:rsidRPr="00597F80">
        <w:t xml:space="preserve">, </w:t>
      </w:r>
      <w:r w:rsidRPr="00597F80" w:rsidR="00AE2CA3">
        <w:t xml:space="preserve">a grantee </w:t>
      </w:r>
      <w:r w:rsidRPr="00597F80">
        <w:t xml:space="preserve">receives </w:t>
      </w:r>
      <w:r w:rsidRPr="00597F80" w:rsidR="00AE2CA3">
        <w:t>a TANF PEAF award</w:t>
      </w:r>
      <w:r w:rsidRPr="00597F80">
        <w:t xml:space="preserve"> for </w:t>
      </w:r>
      <w:r w:rsidRPr="00597F80" w:rsidR="00F84219">
        <w:t>GY</w:t>
      </w:r>
      <w:r w:rsidRPr="00597F80">
        <w:t xml:space="preserve"> 20</w:t>
      </w:r>
      <w:r w:rsidRPr="00597F80" w:rsidR="00835448">
        <w:t>2</w:t>
      </w:r>
      <w:r w:rsidRPr="00597F80" w:rsidR="00AE2CA3">
        <w:t xml:space="preserve">1.  </w:t>
      </w:r>
      <w:r w:rsidRPr="00597F80" w:rsidR="00A633F9">
        <w:t>By</w:t>
      </w:r>
      <w:r w:rsidRPr="00597F80" w:rsidR="00AE2CA3">
        <w:t xml:space="preserve"> </w:t>
      </w:r>
      <w:r w:rsidRPr="00597F80" w:rsidR="00011B18">
        <w:t>December 29</w:t>
      </w:r>
      <w:r w:rsidRPr="00597F80" w:rsidR="00AE2CA3">
        <w:t>, 2021, the grantee should</w:t>
      </w:r>
      <w:r w:rsidRPr="00597F80" w:rsidR="002C62C5">
        <w:t xml:space="preserve"> submit the financial report</w:t>
      </w:r>
      <w:r w:rsidRPr="00597F80" w:rsidR="00A633F9">
        <w:t xml:space="preserve"> </w:t>
      </w:r>
      <w:r w:rsidRPr="00597F80" w:rsidR="00E1063A">
        <w:t xml:space="preserve">showing cumulative PEAF </w:t>
      </w:r>
      <w:r w:rsidRPr="00597F80" w:rsidR="006867B4">
        <w:t>dollars expended</w:t>
      </w:r>
      <w:r w:rsidRPr="00597F80" w:rsidR="00E1063A">
        <w:t xml:space="preserve"> through 9/30/2021</w:t>
      </w:r>
      <w:r w:rsidRPr="00597F80" w:rsidR="002C62C5">
        <w:t>.</w:t>
      </w:r>
      <w:r w:rsidRPr="00597F80" w:rsidR="00011B18">
        <w:t xml:space="preserve">  </w:t>
      </w:r>
      <w:r w:rsidRPr="00597F80" w:rsidR="000B5F5F">
        <w:t>By</w:t>
      </w:r>
      <w:r w:rsidRPr="00597F80" w:rsidR="00AE2CA3">
        <w:t xml:space="preserve"> </w:t>
      </w:r>
      <w:r w:rsidRPr="00597F80" w:rsidR="00011B18">
        <w:t>December 29</w:t>
      </w:r>
      <w:r w:rsidRPr="00597F80" w:rsidR="00AE2CA3">
        <w:t xml:space="preserve">, 2022, </w:t>
      </w:r>
      <w:r w:rsidRPr="00597F80" w:rsidR="006867B4">
        <w:t xml:space="preserve">the grantee </w:t>
      </w:r>
      <w:r w:rsidRPr="00597F80" w:rsidR="000B5F5F">
        <w:t xml:space="preserve">should submit the financial report showing </w:t>
      </w:r>
      <w:r w:rsidRPr="00597F80" w:rsidR="002C62C5">
        <w:t xml:space="preserve">cumulative </w:t>
      </w:r>
      <w:r w:rsidRPr="00597F80" w:rsidR="000B5F5F">
        <w:t xml:space="preserve">PEAF </w:t>
      </w:r>
      <w:r w:rsidRPr="00597F80" w:rsidR="006867B4">
        <w:t>dollars expended</w:t>
      </w:r>
      <w:r w:rsidRPr="00597F80" w:rsidR="00A633F9">
        <w:t xml:space="preserve"> through 9/30/2022</w:t>
      </w:r>
      <w:r w:rsidRPr="00597F80" w:rsidR="00E1063A">
        <w:t xml:space="preserve"> </w:t>
      </w:r>
      <w:r w:rsidRPr="00597F80" w:rsidR="00EF226F">
        <w:t>(including expenditures reported on the previous FFY 2021 report)</w:t>
      </w:r>
      <w:r w:rsidRPr="00597F80" w:rsidR="002C62C5">
        <w:t>.</w:t>
      </w:r>
      <w:r w:rsidRPr="00597F80" w:rsidR="004055AF">
        <w:t xml:space="preserve">  </w:t>
      </w:r>
    </w:p>
    <w:p w:rsidRPr="00597F80" w:rsidR="00AE2CA3" w:rsidP="005B4886" w:rsidRDefault="00AE2CA3" w14:paraId="72D21D18" w14:textId="4CDBD310">
      <w:pPr>
        <w:pStyle w:val="BodyText"/>
        <w:widowControl/>
        <w:spacing w:line="242" w:lineRule="auto"/>
        <w:ind w:right="-201" w:hanging="1"/>
        <w:rPr>
          <w:sz w:val="20"/>
          <w:szCs w:val="20"/>
        </w:rPr>
      </w:pPr>
    </w:p>
    <w:p w:rsidRPr="00597F80" w:rsidR="00AE2CA3" w:rsidP="005B4886" w:rsidRDefault="00AE2CA3" w14:paraId="50292C7B" w14:textId="7B0CEAD2">
      <w:pPr>
        <w:pStyle w:val="BodyText"/>
        <w:widowControl/>
        <w:spacing w:line="242" w:lineRule="auto"/>
        <w:ind w:right="-201" w:hanging="1"/>
      </w:pPr>
      <w:r w:rsidRPr="00597F80">
        <w:t>For grantees that do not request a reallotted PEAF</w:t>
      </w:r>
      <w:r w:rsidRPr="00597F80" w:rsidR="00E52336">
        <w:t xml:space="preserve"> award, reporting for PEAF is complete</w:t>
      </w:r>
      <w:r w:rsidRPr="00597F80" w:rsidR="00A633F9">
        <w:t xml:space="preserve"> after the second report an</w:t>
      </w:r>
      <w:r w:rsidRPr="00597F80" w:rsidR="002003E3">
        <w:t xml:space="preserve">d </w:t>
      </w:r>
      <w:r w:rsidRPr="00597F80" w:rsidR="00A633F9">
        <w:t>the December 29, 2022</w:t>
      </w:r>
      <w:r w:rsidR="00A10BB9">
        <w:t>,</w:t>
      </w:r>
      <w:r w:rsidRPr="00597F80" w:rsidR="00A633F9">
        <w:t xml:space="preserve"> report </w:t>
      </w:r>
      <w:r w:rsidRPr="00597F80" w:rsidR="006867B4">
        <w:t xml:space="preserve">will </w:t>
      </w:r>
      <w:r w:rsidRPr="00597F80" w:rsidR="00A633F9">
        <w:t xml:space="preserve">therefore, </w:t>
      </w:r>
      <w:r w:rsidRPr="00597F80" w:rsidR="002003E3">
        <w:t>be marked “final”</w:t>
      </w:r>
      <w:r w:rsidRPr="00597F80" w:rsidR="00A633F9">
        <w:t>.</w:t>
      </w:r>
      <w:r w:rsidRPr="00597F80" w:rsidR="00E52336">
        <w:t xml:space="preserve">  For grantee</w:t>
      </w:r>
      <w:r w:rsidRPr="00597F80" w:rsidR="004055AF">
        <w:t>s</w:t>
      </w:r>
      <w:r w:rsidRPr="00597F80" w:rsidR="00E52336">
        <w:t xml:space="preserve"> that</w:t>
      </w:r>
      <w:r w:rsidRPr="00597F80" w:rsidR="004055AF">
        <w:t xml:space="preserve"> opt to</w:t>
      </w:r>
      <w:r w:rsidRPr="00597F80" w:rsidR="00E52336">
        <w:t xml:space="preserve"> receive a reallotted PEAF award, </w:t>
      </w:r>
      <w:r w:rsidRPr="00597F80" w:rsidR="004055AF">
        <w:t>reporting will continue as described above</w:t>
      </w:r>
      <w:r w:rsidRPr="00597F80" w:rsidR="00A633F9">
        <w:t>.  Grantees are required to submit a final report</w:t>
      </w:r>
      <w:r w:rsidRPr="00597F80" w:rsidR="00EF226F">
        <w:t xml:space="preserve"> after </w:t>
      </w:r>
      <w:r w:rsidRPr="00597F80" w:rsidR="004704ED">
        <w:t>receipt of re</w:t>
      </w:r>
      <w:r w:rsidRPr="00597F80" w:rsidR="00597F80">
        <w:t>a</w:t>
      </w:r>
      <w:r w:rsidRPr="00597F80" w:rsidR="004704ED">
        <w:t xml:space="preserve">llotted </w:t>
      </w:r>
      <w:r w:rsidRPr="00597F80" w:rsidR="00EF226F">
        <w:t xml:space="preserve">PEAF </w:t>
      </w:r>
      <w:r w:rsidRPr="00597F80" w:rsidR="004704ED">
        <w:t>dollars</w:t>
      </w:r>
      <w:r w:rsidRPr="00597F80" w:rsidR="00211385">
        <w:t xml:space="preserve"> that includes cumulative PEAF dollars awarded and expended since April 1, 2021.</w:t>
      </w:r>
    </w:p>
    <w:p w:rsidRPr="00597F80" w:rsidR="00AE2CA3" w:rsidP="005B4886" w:rsidRDefault="00AE2CA3" w14:paraId="2997AF1C" w14:textId="4A6843A8">
      <w:pPr>
        <w:pStyle w:val="BodyText"/>
        <w:widowControl/>
        <w:spacing w:line="242" w:lineRule="auto"/>
        <w:ind w:right="-201" w:hanging="1"/>
        <w:rPr>
          <w:sz w:val="18"/>
          <w:szCs w:val="18"/>
        </w:rPr>
      </w:pPr>
    </w:p>
    <w:p w:rsidRPr="00597F80" w:rsidR="0083744F" w:rsidP="005B4886" w:rsidRDefault="00DE6908" w14:paraId="76E16D49" w14:textId="07999AB4">
      <w:pPr>
        <w:pStyle w:val="BodyText"/>
        <w:widowControl/>
        <w:spacing w:before="39" w:line="242" w:lineRule="auto"/>
        <w:ind w:right="80"/>
      </w:pPr>
      <w:r w:rsidRPr="00597F80">
        <w:t xml:space="preserve">Grantees will not be able to revise </w:t>
      </w:r>
      <w:r w:rsidRPr="00597F80" w:rsidR="00C352CA">
        <w:t>final</w:t>
      </w:r>
      <w:r w:rsidRPr="00597F80">
        <w:t xml:space="preserve"> PEAF expenditure </w:t>
      </w:r>
      <w:r w:rsidRPr="00597F80" w:rsidR="00C6466B">
        <w:t>report</w:t>
      </w:r>
      <w:r w:rsidRPr="00597F80">
        <w:t xml:space="preserve">s so please ensure careful accounting.   </w:t>
      </w:r>
    </w:p>
    <w:p w:rsidRPr="00597F80" w:rsidR="008C4D1F" w:rsidP="005B4886" w:rsidRDefault="008C4D1F" w14:paraId="412A72CB" w14:textId="47B678AA">
      <w:pPr>
        <w:pStyle w:val="BodyText"/>
        <w:widowControl/>
        <w:spacing w:line="242" w:lineRule="auto"/>
        <w:ind w:right="402"/>
        <w:rPr>
          <w:sz w:val="20"/>
          <w:szCs w:val="20"/>
        </w:rPr>
      </w:pPr>
    </w:p>
    <w:p w:rsidRPr="00597F80" w:rsidR="0083744F" w:rsidP="005B4886" w:rsidRDefault="00C6466B" w14:paraId="04240010" w14:textId="1E557B94">
      <w:pPr>
        <w:pStyle w:val="Heading1"/>
        <w:widowControl/>
        <w:ind w:left="0" w:right="3690"/>
        <w:jc w:val="left"/>
      </w:pPr>
      <w:bookmarkStart w:name="General_Instructions" w:id="2"/>
      <w:bookmarkEnd w:id="2"/>
      <w:r w:rsidRPr="00597F80">
        <w:t>General Instructions</w:t>
      </w:r>
      <w:r w:rsidRPr="00597F80" w:rsidR="008C4D1F">
        <w:t>:</w:t>
      </w:r>
    </w:p>
    <w:p w:rsidRPr="00597F80" w:rsidR="0019388C" w:rsidP="005B4886" w:rsidRDefault="0019388C" w14:paraId="50729EC7" w14:textId="77777777">
      <w:pPr>
        <w:pStyle w:val="Heading1"/>
        <w:widowControl/>
        <w:ind w:left="0" w:right="3690"/>
        <w:jc w:val="left"/>
        <w:rPr>
          <w:b w:val="0"/>
          <w:sz w:val="16"/>
          <w:szCs w:val="16"/>
        </w:rPr>
      </w:pPr>
    </w:p>
    <w:p w:rsidRPr="00597F80" w:rsidR="00011B18" w:rsidP="005B4886" w:rsidRDefault="00011B18" w14:paraId="23940313" w14:textId="19294499">
      <w:pPr>
        <w:pStyle w:val="ListParagraph"/>
        <w:widowControl/>
        <w:numPr>
          <w:ilvl w:val="0"/>
          <w:numId w:val="2"/>
        </w:numPr>
        <w:spacing w:line="242" w:lineRule="auto"/>
        <w:ind w:left="450" w:right="-21" w:hanging="450"/>
      </w:pPr>
      <w:r w:rsidRPr="00597F80">
        <w:t xml:space="preserve">Enter all expenditures, including cents.  Do not round to the nearest dollar.  </w:t>
      </w:r>
    </w:p>
    <w:p w:rsidRPr="00597F80" w:rsidR="00DE6908" w:rsidP="005B4886" w:rsidRDefault="00DE6908" w14:paraId="4AEA4C9A" w14:textId="11A64D39">
      <w:pPr>
        <w:widowControl/>
        <w:spacing w:line="242" w:lineRule="auto"/>
        <w:ind w:left="450" w:right="489" w:hanging="450"/>
      </w:pPr>
    </w:p>
    <w:p w:rsidRPr="00597F80" w:rsidR="0083744F" w:rsidP="005B4886" w:rsidRDefault="00C6466B" w14:paraId="74230F18" w14:textId="26D106C9">
      <w:pPr>
        <w:pStyle w:val="ListParagraph"/>
        <w:widowControl/>
        <w:numPr>
          <w:ilvl w:val="0"/>
          <w:numId w:val="2"/>
        </w:numPr>
        <w:spacing w:line="242" w:lineRule="auto"/>
        <w:ind w:left="450" w:right="489" w:hanging="450"/>
      </w:pPr>
      <w:r w:rsidRPr="00597F80">
        <w:t xml:space="preserve">All entries </w:t>
      </w:r>
      <w:r w:rsidRPr="00597F80" w:rsidR="00AB2001">
        <w:t>should be</w:t>
      </w:r>
      <w:r w:rsidRPr="00597F80">
        <w:t xml:space="preserve"> cumulative totals </w:t>
      </w:r>
      <w:r w:rsidRPr="00597F80" w:rsidR="00B00CCF">
        <w:t xml:space="preserve">from </w:t>
      </w:r>
      <w:r w:rsidRPr="00597F80" w:rsidR="00DE6908">
        <w:t xml:space="preserve">April 1, 2021 to </w:t>
      </w:r>
      <w:r w:rsidRPr="00597F80">
        <w:t>the end of the</w:t>
      </w:r>
      <w:r w:rsidRPr="00597F80" w:rsidR="006867B4">
        <w:t xml:space="preserve"> </w:t>
      </w:r>
      <w:r w:rsidRPr="00597F80">
        <w:t>report</w:t>
      </w:r>
      <w:r w:rsidRPr="00597F80" w:rsidR="009673FF">
        <w:t>ing</w:t>
      </w:r>
      <w:r w:rsidRPr="00597F80">
        <w:rPr>
          <w:spacing w:val="-30"/>
        </w:rPr>
        <w:t xml:space="preserve"> </w:t>
      </w:r>
      <w:r w:rsidRPr="00597F80" w:rsidR="006867B4">
        <w:rPr>
          <w:spacing w:val="-30"/>
        </w:rPr>
        <w:t xml:space="preserve"> </w:t>
      </w:r>
      <w:r w:rsidRPr="00597F80">
        <w:t>period</w:t>
      </w:r>
      <w:r w:rsidRPr="00597F80" w:rsidR="009E38DC">
        <w:t>.</w:t>
      </w:r>
    </w:p>
    <w:p w:rsidRPr="00597F80" w:rsidR="0083744F" w:rsidP="005B4886" w:rsidRDefault="0083744F" w14:paraId="00070F26" w14:textId="77AF4EC1">
      <w:pPr>
        <w:pStyle w:val="BodyText"/>
        <w:widowControl/>
        <w:spacing w:before="11"/>
        <w:ind w:left="450" w:hanging="450"/>
        <w:jc w:val="right"/>
        <w:rPr>
          <w:sz w:val="18"/>
          <w:szCs w:val="18"/>
        </w:rPr>
      </w:pPr>
    </w:p>
    <w:p w:rsidRPr="00597F80" w:rsidR="0083744F" w:rsidP="005B4886" w:rsidRDefault="00DE6908" w14:paraId="25833159" w14:textId="73D59956">
      <w:pPr>
        <w:pStyle w:val="ListParagraph"/>
        <w:widowControl/>
        <w:numPr>
          <w:ilvl w:val="0"/>
          <w:numId w:val="2"/>
        </w:numPr>
        <w:ind w:left="450" w:hanging="450"/>
      </w:pPr>
      <w:r w:rsidRPr="00597F80">
        <w:rPr>
          <w:u w:val="single"/>
        </w:rPr>
        <w:t>Grante</w:t>
      </w:r>
      <w:r w:rsidRPr="00597F80" w:rsidR="00C6466B">
        <w:rPr>
          <w:u w:val="single"/>
        </w:rPr>
        <w:t>e</w:t>
      </w:r>
      <w:r w:rsidRPr="00597F80" w:rsidR="00C6466B">
        <w:t xml:space="preserve">: </w:t>
      </w:r>
      <w:r w:rsidRPr="00597F80" w:rsidR="009673FF">
        <w:t>Enter the n</w:t>
      </w:r>
      <w:r w:rsidRPr="00597F80">
        <w:t xml:space="preserve">ame of the </w:t>
      </w:r>
      <w:r w:rsidRPr="00597F80" w:rsidR="009673FF">
        <w:t>g</w:t>
      </w:r>
      <w:r w:rsidRPr="00597F80">
        <w:t>rantee</w:t>
      </w:r>
      <w:r w:rsidRPr="00597F80" w:rsidR="009E38DC">
        <w:t>.</w:t>
      </w:r>
      <w:r w:rsidRPr="00597F80" w:rsidR="00C91807">
        <w:t xml:space="preserve"> </w:t>
      </w:r>
    </w:p>
    <w:p w:rsidRPr="00597F80" w:rsidR="00DE6908" w:rsidP="005B4886" w:rsidRDefault="00DE6908" w14:paraId="3AA28F1A" w14:textId="7BB16E6E">
      <w:pPr>
        <w:pStyle w:val="ListParagraph"/>
        <w:widowControl/>
        <w:ind w:left="450" w:hanging="450"/>
        <w:rPr>
          <w:sz w:val="18"/>
          <w:szCs w:val="18"/>
        </w:rPr>
      </w:pPr>
    </w:p>
    <w:p w:rsidRPr="00597F80" w:rsidR="00DE6908" w:rsidP="005B4886" w:rsidRDefault="00DE6908" w14:paraId="1441C801" w14:textId="5EE89BB5">
      <w:pPr>
        <w:pStyle w:val="ListParagraph"/>
        <w:widowControl/>
        <w:numPr>
          <w:ilvl w:val="0"/>
          <w:numId w:val="2"/>
        </w:numPr>
        <w:ind w:left="450" w:hanging="450"/>
      </w:pPr>
      <w:r w:rsidRPr="00597F80">
        <w:rPr>
          <w:u w:val="single"/>
        </w:rPr>
        <w:t>Grantee Entity</w:t>
      </w:r>
      <w:r w:rsidRPr="00597F80">
        <w:t xml:space="preserve">:  </w:t>
      </w:r>
      <w:r w:rsidRPr="00597F80" w:rsidR="009673FF">
        <w:t xml:space="preserve">Enter the </w:t>
      </w:r>
      <w:r w:rsidRPr="00597F80">
        <w:t>type of grantee organization (</w:t>
      </w:r>
      <w:r w:rsidRPr="00597F80" w:rsidR="009673FF">
        <w:t>s</w:t>
      </w:r>
      <w:r w:rsidRPr="00597F80">
        <w:t xml:space="preserve">tate, </w:t>
      </w:r>
      <w:r w:rsidRPr="00597F80" w:rsidR="009673FF">
        <w:t>t</w:t>
      </w:r>
      <w:r w:rsidRPr="00597F80">
        <w:t xml:space="preserve">erritory or </w:t>
      </w:r>
      <w:r w:rsidRPr="00597F80" w:rsidR="009673FF">
        <w:t>t</w:t>
      </w:r>
      <w:r w:rsidRPr="00597F80">
        <w:t>ribe)</w:t>
      </w:r>
      <w:r w:rsidRPr="00597F80" w:rsidR="009E38DC">
        <w:t>.</w:t>
      </w:r>
    </w:p>
    <w:p w:rsidRPr="00597F80" w:rsidR="00B20BAB" w:rsidP="005B4886" w:rsidRDefault="00B20BAB" w14:paraId="6C3415DA" w14:textId="6E8EF424">
      <w:pPr>
        <w:pStyle w:val="ListParagraph"/>
        <w:widowControl/>
        <w:ind w:right="-561"/>
      </w:pPr>
    </w:p>
    <w:p w:rsidRPr="00597F80" w:rsidR="00B20BAB" w:rsidP="005B4886" w:rsidRDefault="00B20BAB" w14:paraId="29D85B52" w14:textId="1685834D">
      <w:pPr>
        <w:pStyle w:val="ListParagraph"/>
        <w:widowControl/>
        <w:numPr>
          <w:ilvl w:val="0"/>
          <w:numId w:val="2"/>
        </w:numPr>
        <w:ind w:left="450" w:right="-561" w:hanging="450"/>
      </w:pPr>
      <w:r w:rsidRPr="00597F80">
        <w:rPr>
          <w:u w:val="single"/>
        </w:rPr>
        <w:t>Employer ID Number</w:t>
      </w:r>
      <w:r w:rsidRPr="00597F80">
        <w:t xml:space="preserve">: </w:t>
      </w:r>
      <w:r w:rsidRPr="00597F80" w:rsidR="009673FF">
        <w:t xml:space="preserve"> Enter </w:t>
      </w:r>
      <w:r w:rsidRPr="00597F80">
        <w:t xml:space="preserve">the </w:t>
      </w:r>
      <w:r w:rsidRPr="00597F80" w:rsidR="009673FF">
        <w:t xml:space="preserve">grantee’s </w:t>
      </w:r>
      <w:r w:rsidRPr="00597F80">
        <w:t>Employer Identification Number (EIN)</w:t>
      </w:r>
      <w:r w:rsidRPr="00597F80" w:rsidR="009E38DC">
        <w:t>.</w:t>
      </w:r>
    </w:p>
    <w:p w:rsidRPr="00597F80" w:rsidR="0083744F" w:rsidP="005B4886" w:rsidRDefault="0083744F" w14:paraId="3508F41B" w14:textId="233D6773">
      <w:pPr>
        <w:pStyle w:val="BodyText"/>
        <w:widowControl/>
        <w:spacing w:before="8"/>
        <w:ind w:left="450" w:right="-561" w:hanging="450"/>
        <w:rPr>
          <w:sz w:val="15"/>
        </w:rPr>
      </w:pPr>
    </w:p>
    <w:p w:rsidRPr="00597F80" w:rsidR="00DE6908" w:rsidP="005B4886" w:rsidRDefault="00DE6908" w14:paraId="22E8FD4B" w14:textId="61BD8F47">
      <w:pPr>
        <w:pStyle w:val="ListParagraph"/>
        <w:widowControl/>
        <w:numPr>
          <w:ilvl w:val="0"/>
          <w:numId w:val="2"/>
        </w:numPr>
        <w:ind w:left="450" w:right="-561" w:hanging="450"/>
      </w:pPr>
      <w:r w:rsidRPr="00597F80">
        <w:rPr>
          <w:u w:val="single"/>
        </w:rPr>
        <w:t>Submission:</w:t>
      </w:r>
      <w:r w:rsidRPr="00597F80" w:rsidR="000677C1">
        <w:t xml:space="preserve"> </w:t>
      </w:r>
      <w:r w:rsidRPr="00597F80" w:rsidR="00B20BAB">
        <w:t>Indicate</w:t>
      </w:r>
      <w:r w:rsidRPr="00597F80" w:rsidR="00B20BAB">
        <w:rPr>
          <w:spacing w:val="-3"/>
        </w:rPr>
        <w:t xml:space="preserve"> </w:t>
      </w:r>
      <w:r w:rsidRPr="00597F80" w:rsidR="00B20BAB">
        <w:t>whether</w:t>
      </w:r>
      <w:r w:rsidRPr="00597F80" w:rsidR="00B20BAB">
        <w:rPr>
          <w:spacing w:val="-3"/>
        </w:rPr>
        <w:t xml:space="preserve"> </w:t>
      </w:r>
      <w:r w:rsidRPr="00597F80" w:rsidR="00B20BAB">
        <w:t>this</w:t>
      </w:r>
      <w:r w:rsidRPr="00597F80" w:rsidR="00B20BAB">
        <w:rPr>
          <w:spacing w:val="-3"/>
        </w:rPr>
        <w:t xml:space="preserve"> </w:t>
      </w:r>
      <w:r w:rsidRPr="00597F80" w:rsidR="00B20BAB">
        <w:t>submission</w:t>
      </w:r>
      <w:r w:rsidRPr="00597F80" w:rsidR="00B20BAB">
        <w:rPr>
          <w:spacing w:val="-3"/>
        </w:rPr>
        <w:t xml:space="preserve"> </w:t>
      </w:r>
      <w:r w:rsidRPr="00597F80" w:rsidR="00B20BAB">
        <w:t>is</w:t>
      </w:r>
      <w:r w:rsidRPr="00597F80" w:rsidR="00B20BAB">
        <w:rPr>
          <w:spacing w:val="-3"/>
        </w:rPr>
        <w:t xml:space="preserve"> </w:t>
      </w:r>
      <w:r w:rsidRPr="00597F80" w:rsidR="00B20BAB">
        <w:t>an</w:t>
      </w:r>
      <w:r w:rsidRPr="00597F80" w:rsidR="00B20BAB">
        <w:rPr>
          <w:spacing w:val="-3"/>
        </w:rPr>
        <w:t xml:space="preserve"> </w:t>
      </w:r>
      <w:r w:rsidRPr="00597F80" w:rsidR="00B20BAB">
        <w:t>“annual”</w:t>
      </w:r>
      <w:r w:rsidRPr="00597F80" w:rsidR="00B20BAB">
        <w:rPr>
          <w:spacing w:val="-3"/>
        </w:rPr>
        <w:t xml:space="preserve"> </w:t>
      </w:r>
      <w:r w:rsidRPr="00597F80" w:rsidR="00B20BAB">
        <w:t>or</w:t>
      </w:r>
      <w:r w:rsidRPr="00597F80" w:rsidR="00B20BAB">
        <w:rPr>
          <w:spacing w:val="-3"/>
        </w:rPr>
        <w:t xml:space="preserve"> </w:t>
      </w:r>
      <w:r w:rsidRPr="00597F80" w:rsidR="00B20BAB">
        <w:t>a</w:t>
      </w:r>
      <w:r w:rsidRPr="00597F80" w:rsidR="00B20BAB">
        <w:rPr>
          <w:spacing w:val="-3"/>
        </w:rPr>
        <w:t xml:space="preserve"> </w:t>
      </w:r>
      <w:r w:rsidRPr="00597F80" w:rsidR="00B20BAB">
        <w:t>“final”</w:t>
      </w:r>
      <w:r w:rsidR="00A10BB9">
        <w:t xml:space="preserve"> report</w:t>
      </w:r>
      <w:r w:rsidRPr="00597F80" w:rsidR="00B20BAB">
        <w:t xml:space="preserve">. Reports should only be marked “final” once all PEAF funds, from initial and reallotted awards, have been expended.    </w:t>
      </w:r>
      <w:r w:rsidRPr="00597F80" w:rsidR="000677C1">
        <w:t xml:space="preserve"> </w:t>
      </w:r>
    </w:p>
    <w:p w:rsidRPr="00597F80" w:rsidR="00DE6908" w:rsidP="005B4886" w:rsidRDefault="00DE6908" w14:paraId="2B1D27F5" w14:textId="62AD0B3C">
      <w:pPr>
        <w:pStyle w:val="ListParagraph"/>
        <w:widowControl/>
        <w:ind w:left="450" w:right="-561" w:hanging="450"/>
        <w:rPr>
          <w:u w:val="single"/>
        </w:rPr>
      </w:pPr>
    </w:p>
    <w:p w:rsidRPr="00597F80" w:rsidR="0083744F" w:rsidP="005B4886" w:rsidRDefault="00C6466B" w14:paraId="3389824E" w14:textId="0BA18577">
      <w:pPr>
        <w:pStyle w:val="ListParagraph"/>
        <w:widowControl/>
        <w:numPr>
          <w:ilvl w:val="0"/>
          <w:numId w:val="2"/>
        </w:numPr>
        <w:ind w:left="450" w:right="-561" w:hanging="450"/>
        <w:rPr>
          <w:u w:val="single"/>
        </w:rPr>
      </w:pPr>
      <w:r w:rsidRPr="00597F80">
        <w:rPr>
          <w:u w:val="single"/>
        </w:rPr>
        <w:t>Grant Award Year</w:t>
      </w:r>
      <w:r w:rsidRPr="00597F80" w:rsidR="00F84219">
        <w:rPr>
          <w:u w:val="single"/>
        </w:rPr>
        <w:t xml:space="preserve"> (GY</w:t>
      </w:r>
      <w:r w:rsidRPr="00597F80" w:rsidR="00F84219">
        <w:t>)</w:t>
      </w:r>
      <w:r w:rsidRPr="00597F80">
        <w:t>:</w:t>
      </w:r>
      <w:r w:rsidRPr="00597F80" w:rsidR="00B20BAB">
        <w:t xml:space="preserve"> </w:t>
      </w:r>
      <w:r w:rsidRPr="00597F80" w:rsidR="00AF54DC">
        <w:t xml:space="preserve">This field is already entered and identifies </w:t>
      </w:r>
      <w:r w:rsidRPr="00597F80" w:rsidR="00B20BAB">
        <w:t>PEAF funds a</w:t>
      </w:r>
      <w:r w:rsidRPr="00597F80" w:rsidR="00AF54DC">
        <w:t>s</w:t>
      </w:r>
      <w:r w:rsidRPr="00597F80" w:rsidR="00B20BAB">
        <w:t xml:space="preserve"> GY 2021 funds.</w:t>
      </w:r>
      <w:r w:rsidRPr="00597F80">
        <w:t xml:space="preserve"> </w:t>
      </w:r>
      <w:r w:rsidRPr="00597F80" w:rsidR="00B20BAB">
        <w:t>Reallotted PEAF awards will be assigned the same GY 2021 as the initial PEAF awards.</w:t>
      </w:r>
    </w:p>
    <w:p w:rsidRPr="00597F80" w:rsidR="0083744F" w:rsidP="005B4886" w:rsidRDefault="0083744F" w14:paraId="4401E7F9" w14:textId="42AD316B">
      <w:pPr>
        <w:pStyle w:val="BodyText"/>
        <w:widowControl/>
        <w:ind w:left="450" w:right="-561" w:hanging="450"/>
        <w:rPr>
          <w:sz w:val="20"/>
        </w:rPr>
      </w:pPr>
    </w:p>
    <w:p w:rsidRPr="00597F80" w:rsidR="0083744F" w:rsidP="005B4886" w:rsidRDefault="00C6466B" w14:paraId="182D0710" w14:textId="1A2F7DE5">
      <w:pPr>
        <w:pStyle w:val="ListParagraph"/>
        <w:widowControl/>
        <w:numPr>
          <w:ilvl w:val="0"/>
          <w:numId w:val="2"/>
        </w:numPr>
        <w:ind w:left="450" w:right="-561" w:hanging="450"/>
      </w:pPr>
      <w:r w:rsidRPr="00597F80">
        <w:rPr>
          <w:u w:val="single"/>
        </w:rPr>
        <w:lastRenderedPageBreak/>
        <w:t>Report Period</w:t>
      </w:r>
      <w:r w:rsidRPr="00597F80">
        <w:t>:</w:t>
      </w:r>
      <w:r w:rsidRPr="00597F80" w:rsidR="00AF54DC">
        <w:t xml:space="preserve"> Enter</w:t>
      </w:r>
      <w:r w:rsidRPr="00597F80" w:rsidR="00C91807">
        <w:t xml:space="preserve"> </w:t>
      </w:r>
      <w:r w:rsidRPr="00597F80">
        <w:t xml:space="preserve">the period for which this report is being submitted. </w:t>
      </w:r>
      <w:r w:rsidRPr="00597F80" w:rsidR="000677C1">
        <w:t>All reports will start with April 1, 2021</w:t>
      </w:r>
      <w:r w:rsidRPr="00597F80" w:rsidR="00B20BAB">
        <w:t>.</w:t>
      </w:r>
    </w:p>
    <w:p w:rsidRPr="00597F80" w:rsidR="0083744F" w:rsidP="005B4886" w:rsidRDefault="00C40BF4" w14:paraId="709D3F51" w14:textId="4DB73A54">
      <w:pPr>
        <w:pStyle w:val="ListParagraph"/>
        <w:widowControl/>
        <w:numPr>
          <w:ilvl w:val="0"/>
          <w:numId w:val="2"/>
        </w:numPr>
        <w:spacing w:line="242" w:lineRule="auto"/>
        <w:ind w:left="450" w:right="-561" w:hanging="450"/>
      </w:pPr>
      <w:r w:rsidRPr="00597F80">
        <w:rPr>
          <w:u w:val="single"/>
        </w:rPr>
        <w:t xml:space="preserve">Expenditures: </w:t>
      </w:r>
      <w:r w:rsidRPr="00597F80" w:rsidR="00C6466B">
        <w:t>Expenditures</w:t>
      </w:r>
      <w:r w:rsidRPr="00597F80" w:rsidR="00C6466B">
        <w:rPr>
          <w:spacing w:val="-2"/>
        </w:rPr>
        <w:t xml:space="preserve"> </w:t>
      </w:r>
      <w:r w:rsidRPr="00597F80" w:rsidR="00C6466B">
        <w:t>(for</w:t>
      </w:r>
      <w:r w:rsidRPr="00597F80" w:rsidR="00C6466B">
        <w:rPr>
          <w:spacing w:val="-4"/>
        </w:rPr>
        <w:t xml:space="preserve"> </w:t>
      </w:r>
      <w:r w:rsidRPr="00597F80" w:rsidR="00C6466B">
        <w:t>lines</w:t>
      </w:r>
      <w:r w:rsidRPr="00597F80" w:rsidR="00C6466B">
        <w:rPr>
          <w:spacing w:val="-4"/>
        </w:rPr>
        <w:t xml:space="preserve"> </w:t>
      </w:r>
      <w:r w:rsidRPr="00597F80" w:rsidR="00C6466B">
        <w:t>2</w:t>
      </w:r>
      <w:r w:rsidRPr="00597F80" w:rsidR="00C6466B">
        <w:rPr>
          <w:spacing w:val="-3"/>
        </w:rPr>
        <w:t xml:space="preserve"> </w:t>
      </w:r>
      <w:r w:rsidRPr="00597F80" w:rsidR="00C6466B">
        <w:t>through</w:t>
      </w:r>
      <w:r w:rsidRPr="00597F80" w:rsidR="00C6466B">
        <w:rPr>
          <w:spacing w:val="-4"/>
        </w:rPr>
        <w:t xml:space="preserve"> </w:t>
      </w:r>
      <w:r w:rsidRPr="00597F80" w:rsidR="007F02A9">
        <w:rPr>
          <w:spacing w:val="-4"/>
        </w:rPr>
        <w:t>4</w:t>
      </w:r>
      <w:r w:rsidRPr="00597F80" w:rsidR="00C6466B">
        <w:t>)</w:t>
      </w:r>
      <w:r w:rsidRPr="00597F80" w:rsidR="00AF54DC">
        <w:t xml:space="preserve"> mean</w:t>
      </w:r>
      <w:r w:rsidRPr="00597F80" w:rsidR="00C6466B">
        <w:rPr>
          <w:spacing w:val="-3"/>
        </w:rPr>
        <w:t xml:space="preserve"> </w:t>
      </w:r>
      <w:r w:rsidRPr="00597F80" w:rsidR="00C6466B">
        <w:t>the</w:t>
      </w:r>
      <w:r w:rsidRPr="00597F80" w:rsidR="00C6466B">
        <w:rPr>
          <w:spacing w:val="-4"/>
        </w:rPr>
        <w:t xml:space="preserve"> </w:t>
      </w:r>
      <w:r w:rsidR="008833AE">
        <w:rPr>
          <w:spacing w:val="-4"/>
        </w:rPr>
        <w:t>payments made with</w:t>
      </w:r>
      <w:r w:rsidRPr="00597F80" w:rsidR="00C6466B">
        <w:rPr>
          <w:spacing w:val="-4"/>
        </w:rPr>
        <w:t xml:space="preserve"> </w:t>
      </w:r>
      <w:r w:rsidRPr="00597F80" w:rsidR="00077817">
        <w:rPr>
          <w:spacing w:val="-3"/>
        </w:rPr>
        <w:t xml:space="preserve">Pandemic Emergency Assistance </w:t>
      </w:r>
      <w:r w:rsidR="00F15DC9">
        <w:rPr>
          <w:spacing w:val="-3"/>
        </w:rPr>
        <w:t xml:space="preserve">Fund </w:t>
      </w:r>
      <w:r w:rsidRPr="00597F80" w:rsidR="00AF54DC">
        <w:rPr>
          <w:spacing w:val="-3"/>
        </w:rPr>
        <w:t>dollar</w:t>
      </w:r>
      <w:r w:rsidRPr="00597F80" w:rsidR="003A3044">
        <w:rPr>
          <w:spacing w:val="-3"/>
        </w:rPr>
        <w:t>s</w:t>
      </w:r>
      <w:r w:rsidRPr="00597F80" w:rsidR="00C6466B">
        <w:t xml:space="preserve">. </w:t>
      </w:r>
      <w:r w:rsidRPr="00597F80" w:rsidR="00AF54DC">
        <w:t>A grantee must not include o</w:t>
      </w:r>
      <w:r w:rsidRPr="00597F80" w:rsidR="00C6466B">
        <w:t xml:space="preserve">bligations not yet paid </w:t>
      </w:r>
      <w:r w:rsidRPr="00597F80" w:rsidR="00DC1D2A">
        <w:t xml:space="preserve">(i.e., unliquidated funds) </w:t>
      </w:r>
      <w:r w:rsidRPr="00597F80" w:rsidR="0001315B">
        <w:t>on these line items</w:t>
      </w:r>
      <w:r w:rsidRPr="00597F80" w:rsidR="00C6466B">
        <w:t>.</w:t>
      </w:r>
    </w:p>
    <w:p w:rsidRPr="00597F80" w:rsidR="002266DE" w:rsidP="005B4886" w:rsidRDefault="002266DE" w14:paraId="7D0F7925" w14:textId="52AD85D7">
      <w:pPr>
        <w:pStyle w:val="ListParagraph"/>
        <w:widowControl/>
        <w:ind w:right="-561"/>
        <w:rPr>
          <w:sz w:val="20"/>
          <w:szCs w:val="20"/>
        </w:rPr>
      </w:pPr>
    </w:p>
    <w:p w:rsidRPr="00597F80" w:rsidR="003724CC" w:rsidP="005B4886" w:rsidRDefault="002266DE" w14:paraId="1A4C3B5C" w14:textId="4DA78E45">
      <w:pPr>
        <w:pStyle w:val="ListParagraph"/>
        <w:widowControl/>
        <w:numPr>
          <w:ilvl w:val="0"/>
          <w:numId w:val="2"/>
        </w:numPr>
        <w:spacing w:before="10" w:line="242" w:lineRule="auto"/>
        <w:ind w:left="450" w:right="-561" w:hanging="450"/>
      </w:pPr>
      <w:r w:rsidRPr="00597F80">
        <w:rPr>
          <w:u w:val="single"/>
        </w:rPr>
        <w:t>Reallot</w:t>
      </w:r>
      <w:r w:rsidRPr="00597F80" w:rsidR="00C40BF4">
        <w:rPr>
          <w:u w:val="single"/>
        </w:rPr>
        <w:t>ment</w:t>
      </w:r>
      <w:r w:rsidRPr="00597F80" w:rsidR="00011B18">
        <w:rPr>
          <w:u w:val="single"/>
        </w:rPr>
        <w:t>:</w:t>
      </w:r>
      <w:r w:rsidRPr="00597F80">
        <w:t xml:space="preserve"> </w:t>
      </w:r>
      <w:r w:rsidRPr="00597F80" w:rsidR="00011B18">
        <w:t xml:space="preserve">  </w:t>
      </w:r>
      <w:r w:rsidRPr="00597F80" w:rsidR="00AF54DC">
        <w:t xml:space="preserve">When submitting the report for </w:t>
      </w:r>
      <w:r w:rsidRPr="00597F80" w:rsidR="00011B18">
        <w:t>the QE 9/30/22</w:t>
      </w:r>
      <w:r w:rsidRPr="00597F80" w:rsidR="00AF54DC">
        <w:t>,</w:t>
      </w:r>
      <w:r w:rsidRPr="00597F80" w:rsidR="00011B18">
        <w:t xml:space="preserve"> </w:t>
      </w:r>
      <w:r w:rsidRPr="00597F80" w:rsidR="00AF54DC">
        <w:t xml:space="preserve">the </w:t>
      </w:r>
      <w:r w:rsidRPr="00597F80" w:rsidR="00011B18">
        <w:t xml:space="preserve">grantee should </w:t>
      </w:r>
      <w:r w:rsidRPr="00597F80" w:rsidR="00AF54DC">
        <w:t xml:space="preserve">indicate whether or not it wishes to receive </w:t>
      </w:r>
      <w:r w:rsidRPr="00597F80" w:rsidR="00011B18">
        <w:t>a proportionate share of any PEAF</w:t>
      </w:r>
      <w:r w:rsidRPr="00597F80" w:rsidR="00AF54DC">
        <w:t xml:space="preserve"> funds</w:t>
      </w:r>
      <w:r w:rsidRPr="00597F80" w:rsidR="00F63200">
        <w:t xml:space="preserve"> available for reallotment</w:t>
      </w:r>
      <w:r w:rsidRPr="00597F80" w:rsidR="00011B18">
        <w:t xml:space="preserve">. </w:t>
      </w:r>
      <w:r w:rsidRPr="00597F80" w:rsidR="00AF54DC">
        <w:t xml:space="preserve"> The grantee must select an</w:t>
      </w:r>
      <w:r w:rsidRPr="00597F80" w:rsidR="00011B18">
        <w:t xml:space="preserve"> option</w:t>
      </w:r>
      <w:r w:rsidRPr="00597F80" w:rsidR="00AF54DC">
        <w:t>, either “yes” or “no”.</w:t>
      </w:r>
      <w:r w:rsidRPr="00597F80" w:rsidR="00593079">
        <w:t xml:space="preserve">  If neither a “yes” </w:t>
      </w:r>
      <w:r w:rsidR="00F15DC9">
        <w:t>n</w:t>
      </w:r>
      <w:r w:rsidRPr="00597F80" w:rsidR="00593079">
        <w:t>or “no” is selected, OFA will interpret th</w:t>
      </w:r>
      <w:r w:rsidRPr="00597F80" w:rsidR="006867B4">
        <w:t xml:space="preserve">e blank field </w:t>
      </w:r>
      <w:r w:rsidRPr="00597F80" w:rsidR="00593079">
        <w:t>to mean that the grantee does not want to receive additional funds.</w:t>
      </w:r>
      <w:r w:rsidRPr="00597F80" w:rsidR="003724CC">
        <w:t xml:space="preserve"> </w:t>
      </w:r>
    </w:p>
    <w:p w:rsidRPr="00597F80" w:rsidR="003724CC" w:rsidP="005B4886" w:rsidRDefault="003724CC" w14:paraId="16F6053C" w14:textId="77777777">
      <w:pPr>
        <w:pStyle w:val="ListParagraph"/>
        <w:widowControl/>
        <w:spacing w:before="10" w:line="242" w:lineRule="auto"/>
        <w:ind w:left="450" w:right="-561" w:firstLine="0"/>
      </w:pPr>
    </w:p>
    <w:p w:rsidRPr="00597F80" w:rsidR="0083744F" w:rsidP="005B4886" w:rsidRDefault="003724CC" w14:paraId="5B930940" w14:textId="3009D8F7">
      <w:pPr>
        <w:pStyle w:val="ListParagraph"/>
        <w:widowControl/>
        <w:numPr>
          <w:ilvl w:val="0"/>
          <w:numId w:val="2"/>
        </w:numPr>
        <w:spacing w:before="10" w:line="242" w:lineRule="auto"/>
        <w:ind w:left="450" w:right="69" w:hanging="450"/>
        <w:rPr>
          <w:sz w:val="20"/>
          <w:szCs w:val="20"/>
        </w:rPr>
      </w:pPr>
      <w:r w:rsidRPr="00597F80">
        <w:rPr>
          <w:u w:val="single"/>
        </w:rPr>
        <w:t>Certification</w:t>
      </w:r>
      <w:r w:rsidRPr="00597F80">
        <w:t xml:space="preserve">:  Report must be signed (certified) by the authorized organizational representative (AOR) authorized to submit the report.  The AOR is the designated representative of the applicant/recipient organization with authority to act on the organization’s behalf in matters related to the award and administration of grants. In signing a grant application, this individual agrees that the organization will assume the obligations imposed by applicable Federal statutes and regulations and other terms and conditions of the award, including any assurances. These responsibilities include accountability both for the appropriate use of funds awarded and the performance of the grant-supported project or activities as specified in the approved application.  Signatures by the AOR will be accepted in handwritten or electronic formats.  </w:t>
      </w:r>
    </w:p>
    <w:p w:rsidRPr="00597F80" w:rsidR="009755E0" w:rsidP="005B4886" w:rsidRDefault="003724CC" w14:paraId="6232E53B" w14:textId="242D2007">
      <w:pPr>
        <w:widowControl/>
      </w:pPr>
      <w:r w:rsidRPr="00597F80">
        <w:t xml:space="preserve"> </w:t>
      </w:r>
    </w:p>
    <w:p w:rsidRPr="00597F80" w:rsidR="0083744F" w:rsidP="005B4886" w:rsidRDefault="00C6466B" w14:paraId="231FB314" w14:textId="5FF9CF2B">
      <w:pPr>
        <w:pStyle w:val="Heading1"/>
        <w:widowControl/>
        <w:spacing w:before="39"/>
        <w:ind w:left="0" w:right="3690"/>
        <w:jc w:val="left"/>
      </w:pPr>
      <w:r w:rsidRPr="00597F80">
        <w:t>Line Item Instructions</w:t>
      </w:r>
      <w:r w:rsidRPr="00597F80" w:rsidR="008C4D1F">
        <w:t>:</w:t>
      </w:r>
    </w:p>
    <w:p w:rsidRPr="00597F80" w:rsidR="0083744F" w:rsidP="005B4886" w:rsidRDefault="0083744F" w14:paraId="1225DC83" w14:textId="17FF7EAA">
      <w:pPr>
        <w:pStyle w:val="BodyText"/>
        <w:widowControl/>
        <w:spacing w:before="2"/>
        <w:rPr>
          <w:u w:val="single"/>
        </w:rPr>
      </w:pPr>
    </w:p>
    <w:p w:rsidRPr="00597F80" w:rsidR="0083744F" w:rsidP="005B4886" w:rsidRDefault="00C6466B" w14:paraId="0922C008" w14:textId="04D544CA">
      <w:pPr>
        <w:pStyle w:val="BodyText"/>
        <w:widowControl/>
        <w:spacing w:before="1" w:line="242" w:lineRule="auto"/>
        <w:ind w:right="80"/>
      </w:pPr>
      <w:r w:rsidRPr="00597F80">
        <w:rPr>
          <w:b/>
        </w:rPr>
        <w:t xml:space="preserve">Line 1 – Total Federal Funds Awarded. </w:t>
      </w:r>
      <w:r w:rsidRPr="00597F80" w:rsidR="00C92866">
        <w:rPr>
          <w:b/>
        </w:rPr>
        <w:t xml:space="preserve"> </w:t>
      </w:r>
      <w:r w:rsidRPr="00597F80" w:rsidR="007B2BBD">
        <w:t xml:space="preserve">Refers to the amount of federal Pandemic Emergency Assistance Funds awarded to the grantee under the American Rescue Plan Act for the report period.  </w:t>
      </w:r>
      <w:r w:rsidRPr="00597F80">
        <w:t xml:space="preserve">Enter </w:t>
      </w:r>
      <w:r w:rsidRPr="00597F80" w:rsidR="00AF54DC">
        <w:t xml:space="preserve">on Line 1 </w:t>
      </w:r>
      <w:r w:rsidRPr="00597F80">
        <w:t xml:space="preserve">the cumulative total </w:t>
      </w:r>
      <w:r w:rsidRPr="00597F80" w:rsidR="00DE1536">
        <w:t>of</w:t>
      </w:r>
      <w:r w:rsidRPr="00597F80" w:rsidR="00DE1536">
        <w:rPr>
          <w:bCs/>
        </w:rPr>
        <w:t xml:space="preserve"> funds awarded for</w:t>
      </w:r>
      <w:r w:rsidRPr="00597F80" w:rsidR="00F33B4E">
        <w:rPr>
          <w:bCs/>
        </w:rPr>
        <w:t xml:space="preserve"> federal GY 2021 (initial and any reallotted</w:t>
      </w:r>
      <w:r w:rsidRPr="00597F80" w:rsidR="00011B18">
        <w:rPr>
          <w:bCs/>
        </w:rPr>
        <w:t xml:space="preserve"> funds</w:t>
      </w:r>
      <w:r w:rsidRPr="00597F80" w:rsidR="009E38DC">
        <w:rPr>
          <w:bCs/>
        </w:rPr>
        <w:t>, if applicable</w:t>
      </w:r>
      <w:r w:rsidRPr="00597F80" w:rsidR="00F33B4E">
        <w:rPr>
          <w:bCs/>
        </w:rPr>
        <w:t>).</w:t>
      </w:r>
    </w:p>
    <w:p w:rsidRPr="00597F80" w:rsidR="00345DEF" w:rsidP="005B4886" w:rsidRDefault="00345DEF" w14:paraId="152DB67F" w14:textId="02395726">
      <w:pPr>
        <w:pStyle w:val="BodyText"/>
        <w:widowControl/>
        <w:spacing w:before="1" w:line="242" w:lineRule="auto"/>
        <w:ind w:right="80"/>
      </w:pPr>
    </w:p>
    <w:p w:rsidRPr="00597F80" w:rsidR="0083744F" w:rsidP="005B4886" w:rsidRDefault="00C6466B" w14:paraId="0756AE64" w14:textId="68B2753B">
      <w:pPr>
        <w:pStyle w:val="BodyText"/>
        <w:widowControl/>
        <w:spacing w:line="242" w:lineRule="auto"/>
        <w:ind w:right="329"/>
        <w:jc w:val="both"/>
      </w:pPr>
      <w:r w:rsidRPr="00597F80">
        <w:rPr>
          <w:b/>
        </w:rPr>
        <w:t xml:space="preserve">Line </w:t>
      </w:r>
      <w:r w:rsidRPr="00597F80" w:rsidR="00DE1536">
        <w:rPr>
          <w:b/>
        </w:rPr>
        <w:t>2</w:t>
      </w:r>
      <w:r w:rsidRPr="00597F80" w:rsidR="00EF221C">
        <w:rPr>
          <w:b/>
        </w:rPr>
        <w:t xml:space="preserve"> -</w:t>
      </w:r>
      <w:r w:rsidRPr="00597F80" w:rsidR="004D3103">
        <w:rPr>
          <w:b/>
        </w:rPr>
        <w:t xml:space="preserve"> Administrati</w:t>
      </w:r>
      <w:r w:rsidRPr="00597F80" w:rsidR="00AF54DC">
        <w:rPr>
          <w:b/>
        </w:rPr>
        <w:t>ve Costs</w:t>
      </w:r>
      <w:r w:rsidRPr="00597F80" w:rsidR="00C92866">
        <w:rPr>
          <w:b/>
        </w:rPr>
        <w:t xml:space="preserve">. </w:t>
      </w:r>
      <w:r w:rsidRPr="00597F80" w:rsidR="00965C41">
        <w:rPr>
          <w:b/>
        </w:rPr>
        <w:t xml:space="preserve"> </w:t>
      </w:r>
      <w:r w:rsidRPr="00597F80" w:rsidR="00965C41">
        <w:rPr>
          <w:bCs/>
        </w:rPr>
        <w:t>E</w:t>
      </w:r>
      <w:r w:rsidRPr="00597F80" w:rsidR="004C10A9">
        <w:rPr>
          <w:bCs/>
        </w:rPr>
        <w:t>nter on Line 2 the cumulative total e</w:t>
      </w:r>
      <w:r w:rsidRPr="00597F80" w:rsidR="00965C41">
        <w:rPr>
          <w:bCs/>
        </w:rPr>
        <w:t>xpenditures</w:t>
      </w:r>
      <w:r w:rsidRPr="00597F80">
        <w:rPr>
          <w:bCs/>
        </w:rPr>
        <w:t xml:space="preserve"> </w:t>
      </w:r>
      <w:r w:rsidRPr="00597F80">
        <w:t xml:space="preserve">for administrative costs (as defined </w:t>
      </w:r>
      <w:r w:rsidRPr="00597F80" w:rsidR="00AF54DC">
        <w:t>in</w:t>
      </w:r>
      <w:r w:rsidRPr="00597F80" w:rsidR="00DE1536">
        <w:t xml:space="preserve"> TANF </w:t>
      </w:r>
      <w:r w:rsidRPr="00597F80" w:rsidR="00AF54DC">
        <w:t>regulations, 45 CFR 263.0(b)</w:t>
      </w:r>
      <w:r w:rsidRPr="00597F80">
        <w:t xml:space="preserve">) for the period </w:t>
      </w:r>
      <w:r w:rsidRPr="00597F80" w:rsidR="00AF54DC">
        <w:t xml:space="preserve">of </w:t>
      </w:r>
      <w:r w:rsidRPr="00597F80">
        <w:t>the report.</w:t>
      </w:r>
    </w:p>
    <w:p w:rsidRPr="00597F80" w:rsidR="0083744F" w:rsidP="005B4886" w:rsidRDefault="0083744F" w14:paraId="236CF41E" w14:textId="77777777">
      <w:pPr>
        <w:pStyle w:val="BodyText"/>
        <w:widowControl/>
        <w:spacing w:before="12"/>
      </w:pPr>
    </w:p>
    <w:p w:rsidRPr="00597F80" w:rsidR="00DE1536" w:rsidP="005B4886" w:rsidRDefault="00DE1536" w14:paraId="40176953" w14:textId="430B492B">
      <w:pPr>
        <w:pStyle w:val="BodyText"/>
        <w:widowControl/>
        <w:spacing w:line="242" w:lineRule="auto"/>
        <w:ind w:right="80"/>
        <w:rPr>
          <w:bCs/>
        </w:rPr>
      </w:pPr>
      <w:r w:rsidRPr="00597F80">
        <w:t xml:space="preserve">States and </w:t>
      </w:r>
      <w:r w:rsidRPr="00597F80" w:rsidR="00AF54DC">
        <w:t>t</w:t>
      </w:r>
      <w:r w:rsidRPr="00597F80">
        <w:t>erritories have an administrative cost cap of 15 percent</w:t>
      </w:r>
      <w:r w:rsidR="00FC5925">
        <w:t>,</w:t>
      </w:r>
      <w:r w:rsidRPr="00597F80">
        <w:t xml:space="preserve"> which applies to the </w:t>
      </w:r>
      <w:r w:rsidRPr="00597F80" w:rsidR="00AF54DC">
        <w:t>t</w:t>
      </w:r>
      <w:r w:rsidRPr="00597F80">
        <w:t xml:space="preserve">otal </w:t>
      </w:r>
      <w:r w:rsidRPr="00597F80" w:rsidR="004220AB">
        <w:t>PEAF</w:t>
      </w:r>
      <w:r w:rsidRPr="00597F80">
        <w:t xml:space="preserve"> </w:t>
      </w:r>
      <w:r w:rsidRPr="00597F80" w:rsidR="004220AB">
        <w:t xml:space="preserve">dollars </w:t>
      </w:r>
      <w:r w:rsidRPr="00597F80">
        <w:t>awarded</w:t>
      </w:r>
      <w:r w:rsidRPr="00597F80" w:rsidR="004704ED">
        <w:t xml:space="preserve"> to the grantee</w:t>
      </w:r>
      <w:r w:rsidRPr="00597F80">
        <w:t xml:space="preserve">.  </w:t>
      </w:r>
      <w:bookmarkStart w:name="_Hlk79160039" w:id="3"/>
      <w:r w:rsidRPr="00597F80" w:rsidR="007E50CF">
        <w:t>A</w:t>
      </w:r>
      <w:r w:rsidRPr="00597F80" w:rsidR="00F63200">
        <w:t>dministrative costs associated with contracts or subcontracts entered into by the grantee</w:t>
      </w:r>
      <w:r w:rsidRPr="00597F80" w:rsidR="007E50CF">
        <w:t xml:space="preserve"> should be counted towards the</w:t>
      </w:r>
      <w:r w:rsidRPr="00597F80">
        <w:rPr>
          <w:bCs/>
        </w:rPr>
        <w:t xml:space="preserve"> 15 percent administrative cost </w:t>
      </w:r>
      <w:r w:rsidRPr="00597F80" w:rsidR="007E50CF">
        <w:rPr>
          <w:bCs/>
        </w:rPr>
        <w:t>cap.</w:t>
      </w:r>
    </w:p>
    <w:bookmarkEnd w:id="3"/>
    <w:p w:rsidRPr="00597F80" w:rsidR="00DE1536" w:rsidP="005B4886" w:rsidRDefault="00DE1536" w14:paraId="24196F3A" w14:textId="77777777">
      <w:pPr>
        <w:pStyle w:val="BodyText"/>
        <w:widowControl/>
        <w:spacing w:line="242" w:lineRule="auto"/>
        <w:ind w:right="80"/>
        <w:rPr>
          <w:bCs/>
        </w:rPr>
      </w:pPr>
    </w:p>
    <w:p w:rsidRPr="00597F80" w:rsidR="00345333" w:rsidP="005B4886" w:rsidRDefault="00C6466B" w14:paraId="18B68784" w14:textId="41F0442A">
      <w:pPr>
        <w:pStyle w:val="BodyText"/>
        <w:widowControl/>
        <w:spacing w:line="242" w:lineRule="auto"/>
        <w:ind w:right="80"/>
        <w:rPr>
          <w:bCs/>
        </w:rPr>
      </w:pPr>
      <w:r w:rsidRPr="00597F80">
        <w:t>Tribe</w:t>
      </w:r>
      <w:r w:rsidRPr="00597F80" w:rsidR="00263E18">
        <w:t>s</w:t>
      </w:r>
      <w:r w:rsidRPr="00597F80" w:rsidR="008C1FCB">
        <w:t xml:space="preserve"> and tribal consortia</w:t>
      </w:r>
      <w:r w:rsidRPr="00597F80" w:rsidR="00263E18">
        <w:t xml:space="preserve"> receiving funds</w:t>
      </w:r>
      <w:r w:rsidRPr="00597F80" w:rsidR="00F30F73">
        <w:t xml:space="preserve"> directly from ACF</w:t>
      </w:r>
      <w:r w:rsidRPr="00597F80" w:rsidR="00263E18">
        <w:t xml:space="preserve"> have</w:t>
      </w:r>
      <w:r w:rsidRPr="00597F80">
        <w:t xml:space="preserve"> </w:t>
      </w:r>
      <w:r w:rsidRPr="00597F80" w:rsidR="00F30F73">
        <w:t xml:space="preserve">an </w:t>
      </w:r>
      <w:r w:rsidRPr="00597F80">
        <w:t xml:space="preserve">administrative cost </w:t>
      </w:r>
      <w:r w:rsidRPr="00597F80" w:rsidR="0086412D">
        <w:t>cap</w:t>
      </w:r>
      <w:r w:rsidR="00FC5925">
        <w:t>,</w:t>
      </w:r>
      <w:r w:rsidRPr="00597F80" w:rsidR="0086412D">
        <w:t xml:space="preserve"> which</w:t>
      </w:r>
      <w:r w:rsidRPr="00597F80" w:rsidR="00F30F73">
        <w:t xml:space="preserve"> </w:t>
      </w:r>
      <w:r w:rsidRPr="00597F80">
        <w:t xml:space="preserve">applies to the </w:t>
      </w:r>
      <w:r w:rsidRPr="00597F80" w:rsidR="004220AB">
        <w:t>t</w:t>
      </w:r>
      <w:r w:rsidRPr="00597F80">
        <w:t xml:space="preserve">otal </w:t>
      </w:r>
      <w:r w:rsidRPr="00597F80" w:rsidR="004220AB">
        <w:t>PEAF dollars</w:t>
      </w:r>
      <w:r w:rsidRPr="00597F80">
        <w:t xml:space="preserve"> awarded</w:t>
      </w:r>
      <w:r w:rsidRPr="00597F80" w:rsidR="004704ED">
        <w:t xml:space="preserve"> to the grantee.</w:t>
      </w:r>
      <w:r w:rsidRPr="00597F80" w:rsidR="005E47AE">
        <w:t xml:space="preserve"> </w:t>
      </w:r>
      <w:r w:rsidRPr="00597F80" w:rsidR="0064094C">
        <w:t xml:space="preserve"> The tribe’s administrative cost cap is approved as part of the </w:t>
      </w:r>
      <w:r w:rsidRPr="00597F80" w:rsidR="009E38DC">
        <w:t xml:space="preserve">tribal </w:t>
      </w:r>
      <w:r w:rsidRPr="00597F80" w:rsidR="0064094C">
        <w:t xml:space="preserve">TANF plan (45 CFR § 286.50).  </w:t>
      </w:r>
      <w:r w:rsidRPr="00597F80" w:rsidR="00345333">
        <w:t>Administrative costs associated with contracts or subcontracts entered into by the grantee should be counted towards the</w:t>
      </w:r>
      <w:r w:rsidRPr="00597F80" w:rsidR="00345333">
        <w:rPr>
          <w:bCs/>
        </w:rPr>
        <w:t xml:space="preserve"> </w:t>
      </w:r>
      <w:r w:rsidRPr="00597F80" w:rsidR="004704ED">
        <w:rPr>
          <w:bCs/>
        </w:rPr>
        <w:t>tribe’s</w:t>
      </w:r>
      <w:r w:rsidRPr="00597F80" w:rsidR="00345333">
        <w:rPr>
          <w:bCs/>
        </w:rPr>
        <w:t xml:space="preserve"> </w:t>
      </w:r>
      <w:r w:rsidRPr="00597F80" w:rsidR="004704ED">
        <w:rPr>
          <w:bCs/>
        </w:rPr>
        <w:t xml:space="preserve">approved </w:t>
      </w:r>
      <w:r w:rsidRPr="00597F80" w:rsidR="00345333">
        <w:rPr>
          <w:bCs/>
        </w:rPr>
        <w:t>administrative cost cap.</w:t>
      </w:r>
    </w:p>
    <w:p w:rsidRPr="00597F80" w:rsidR="00DE1536" w:rsidP="005B4886" w:rsidRDefault="00DE1536" w14:paraId="336354DA" w14:textId="4AC2D521">
      <w:pPr>
        <w:pStyle w:val="BodyText"/>
        <w:widowControl/>
        <w:spacing w:line="242" w:lineRule="auto"/>
        <w:ind w:right="80"/>
      </w:pPr>
    </w:p>
    <w:p w:rsidRPr="00597F80" w:rsidR="00815C7D" w:rsidP="005B4886" w:rsidRDefault="00815C7D" w14:paraId="047D1151" w14:textId="550D1FAB">
      <w:pPr>
        <w:pStyle w:val="BodyText"/>
        <w:widowControl/>
        <w:spacing w:line="242" w:lineRule="auto"/>
        <w:ind w:right="80"/>
      </w:pPr>
      <w:r w:rsidRPr="00597F80">
        <w:t xml:space="preserve">Tribes and tribal consortia </w:t>
      </w:r>
      <w:r w:rsidRPr="00597F80" w:rsidR="00C92866">
        <w:t>that are approved to integrate TANF in a P.L. 102-477 plan</w:t>
      </w:r>
      <w:r w:rsidRPr="00597F80">
        <w:t xml:space="preserve"> should refer to page 4 for specific guidance on administrative costs.</w:t>
      </w:r>
    </w:p>
    <w:p w:rsidRPr="00597F80" w:rsidR="00815C7D" w:rsidP="005B4886" w:rsidRDefault="00815C7D" w14:paraId="7084CA6C" w14:textId="77777777">
      <w:pPr>
        <w:pStyle w:val="BodyText"/>
        <w:widowControl/>
        <w:spacing w:line="242" w:lineRule="auto"/>
        <w:ind w:right="80"/>
      </w:pPr>
    </w:p>
    <w:p w:rsidRPr="00597F80" w:rsidR="00263E18" w:rsidP="005B4886" w:rsidRDefault="00C6466B" w14:paraId="7A4BFF26" w14:textId="04BCB0AF">
      <w:pPr>
        <w:widowControl/>
        <w:spacing w:line="242" w:lineRule="auto"/>
        <w:ind w:right="-111"/>
        <w:rPr>
          <w:rFonts w:ascii="Times New Roman" w:hAnsi="Times New Roman"/>
          <w:sz w:val="24"/>
          <w:szCs w:val="24"/>
        </w:rPr>
      </w:pPr>
      <w:r w:rsidRPr="00597F80">
        <w:rPr>
          <w:b/>
        </w:rPr>
        <w:t xml:space="preserve">Line 3 – </w:t>
      </w:r>
      <w:r w:rsidRPr="00597F80" w:rsidR="0064094C">
        <w:rPr>
          <w:b/>
        </w:rPr>
        <w:t>Non-Recurrent, Short Term Benefits</w:t>
      </w:r>
      <w:r w:rsidRPr="00597F80">
        <w:rPr>
          <w:b/>
        </w:rPr>
        <w:t xml:space="preserve">. </w:t>
      </w:r>
      <w:r w:rsidRPr="00597F80">
        <w:t xml:space="preserve">Enter </w:t>
      </w:r>
      <w:r w:rsidRPr="00597F80" w:rsidR="0064094C">
        <w:t>o</w:t>
      </w:r>
      <w:r w:rsidRPr="00597F80">
        <w:t xml:space="preserve">n </w:t>
      </w:r>
      <w:r w:rsidRPr="00597F80" w:rsidR="0064094C">
        <w:t>Line 3</w:t>
      </w:r>
      <w:r w:rsidRPr="00597F80">
        <w:t xml:space="preserve"> the cumulative total expenditures for </w:t>
      </w:r>
      <w:r w:rsidRPr="00597F80" w:rsidR="0064094C">
        <w:t>expenditures</w:t>
      </w:r>
      <w:r w:rsidRPr="00597F80" w:rsidR="0064094C">
        <w:rPr>
          <w:spacing w:val="-3"/>
        </w:rPr>
        <w:t xml:space="preserve"> </w:t>
      </w:r>
      <w:r w:rsidRPr="00597F80" w:rsidR="0064094C">
        <w:t>on</w:t>
      </w:r>
      <w:r w:rsidRPr="00597F80" w:rsidR="0064094C">
        <w:rPr>
          <w:spacing w:val="-5"/>
        </w:rPr>
        <w:t xml:space="preserve"> </w:t>
      </w:r>
      <w:r w:rsidRPr="00597F80" w:rsidR="0064094C">
        <w:t>non-recurrent, short term</w:t>
      </w:r>
      <w:r w:rsidRPr="00597F80" w:rsidR="0064094C">
        <w:rPr>
          <w:spacing w:val="-6"/>
        </w:rPr>
        <w:t xml:space="preserve"> </w:t>
      </w:r>
      <w:r w:rsidRPr="00597F80" w:rsidR="0064094C">
        <w:t>benefits</w:t>
      </w:r>
      <w:r w:rsidRPr="00597F80" w:rsidR="0064094C">
        <w:rPr>
          <w:spacing w:val="-3"/>
        </w:rPr>
        <w:t xml:space="preserve"> </w:t>
      </w:r>
      <w:r w:rsidRPr="00597F80" w:rsidR="0064094C">
        <w:t>to</w:t>
      </w:r>
      <w:r w:rsidRPr="00597F80" w:rsidR="0064094C">
        <w:rPr>
          <w:spacing w:val="-4"/>
        </w:rPr>
        <w:t xml:space="preserve"> </w:t>
      </w:r>
      <w:r w:rsidRPr="00597F80" w:rsidR="0064094C">
        <w:t xml:space="preserve">families.  </w:t>
      </w:r>
      <w:r w:rsidRPr="00597F80" w:rsidR="004220AB">
        <w:rPr>
          <w:spacing w:val="-5"/>
        </w:rPr>
        <w:t>Non-recurrent, s</w:t>
      </w:r>
      <w:r w:rsidRPr="00597F80" w:rsidR="0064094C">
        <w:t xml:space="preserve">hort-term benefits </w:t>
      </w:r>
      <w:r w:rsidRPr="00597F80" w:rsidR="004220AB">
        <w:t xml:space="preserve">are benefits </w:t>
      </w:r>
      <w:r w:rsidRPr="00597F80" w:rsidR="0064094C">
        <w:t xml:space="preserve">to families in the form of cash, vouchers, subsidies, or similar form of payment to deal with a specific crisis situation or episode of need and excluded from the definition of assistance on that basis.  This category includes expenditures such as emergency assistance and diversion payments, emergency housing and short-term homelessness assistance, emergency food aid, short-term utilities payments, burial assistance, clothing allowances, and back-to-school payments.  Non-recurrent, short term benefits under </w:t>
      </w:r>
      <w:r w:rsidRPr="00597F80" w:rsidR="0064094C">
        <w:lastRenderedPageBreak/>
        <w:t xml:space="preserve">the Pandemic Emergency Assistance Funds program do not include tax credits, child care, transportation, or short-term education and training; </w:t>
      </w:r>
      <w:r w:rsidRPr="00597F80" w:rsidR="004220AB">
        <w:t>PEAF dollars</w:t>
      </w:r>
      <w:r w:rsidRPr="00597F80" w:rsidR="0064094C">
        <w:t xml:space="preserve"> should not be used for such expenditures</w:t>
      </w:r>
      <w:r w:rsidRPr="00597F80" w:rsidR="0064094C">
        <w:rPr>
          <w:rFonts w:ascii="Times New Roman" w:hAnsi="Times New Roman"/>
          <w:sz w:val="24"/>
          <w:szCs w:val="24"/>
        </w:rPr>
        <w:t xml:space="preserve">.  </w:t>
      </w:r>
    </w:p>
    <w:p w:rsidRPr="00597F80" w:rsidR="0019388C" w:rsidP="005B4886" w:rsidRDefault="0019388C" w14:paraId="4B6A39CC" w14:textId="77777777">
      <w:pPr>
        <w:widowControl/>
        <w:spacing w:line="242" w:lineRule="auto"/>
        <w:ind w:right="-111"/>
        <w:rPr>
          <w:rFonts w:ascii="Times New Roman" w:hAnsi="Times New Roman"/>
          <w:sz w:val="24"/>
          <w:szCs w:val="24"/>
        </w:rPr>
      </w:pPr>
    </w:p>
    <w:p w:rsidRPr="00597F80" w:rsidR="007B2BBD" w:rsidP="005B4886" w:rsidRDefault="00C6466B" w14:paraId="4D080AF5" w14:textId="013E2D6A">
      <w:pPr>
        <w:widowControl/>
        <w:rPr>
          <w:u w:val="single"/>
        </w:rPr>
      </w:pPr>
      <w:r w:rsidRPr="00597F80">
        <w:rPr>
          <w:b/>
        </w:rPr>
        <w:t xml:space="preserve">Line </w:t>
      </w:r>
      <w:r w:rsidRPr="00597F80" w:rsidR="0064094C">
        <w:rPr>
          <w:b/>
        </w:rPr>
        <w:t>4</w:t>
      </w:r>
      <w:r w:rsidRPr="00597F80">
        <w:rPr>
          <w:b/>
        </w:rPr>
        <w:t xml:space="preserve"> – Total Expenditures</w:t>
      </w:r>
      <w:r w:rsidRPr="00597F80">
        <w:t xml:space="preserve">. </w:t>
      </w:r>
      <w:r w:rsidRPr="00597F80" w:rsidR="004220AB">
        <w:t xml:space="preserve">Enter on Line 4 </w:t>
      </w:r>
      <w:r w:rsidRPr="00597F80" w:rsidR="007B2BBD">
        <w:t xml:space="preserve">the cumulative total of federal </w:t>
      </w:r>
      <w:r w:rsidRPr="00597F80" w:rsidR="00EF4E03">
        <w:t>PEAF dollars</w:t>
      </w:r>
      <w:r w:rsidRPr="00597F80" w:rsidR="007B2BBD">
        <w:t xml:space="preserve"> the</w:t>
      </w:r>
      <w:r w:rsidRPr="00597F80" w:rsidR="004220AB">
        <w:t xml:space="preserve"> state, territory or</w:t>
      </w:r>
      <w:r w:rsidRPr="00597F80" w:rsidR="007B2BBD">
        <w:t xml:space="preserve"> tribe spent. The amounts reported on these lines must be actual expenditures made in accordance with all applicable statutes and regulations.  </w:t>
      </w:r>
      <w:r w:rsidRPr="00597F80" w:rsidR="00204242">
        <w:t xml:space="preserve">This </w:t>
      </w:r>
      <w:r w:rsidRPr="00597F80" w:rsidR="0064094C">
        <w:t xml:space="preserve">line </w:t>
      </w:r>
      <w:r w:rsidRPr="00597F80" w:rsidR="00204242">
        <w:t xml:space="preserve">is </w:t>
      </w:r>
      <w:r w:rsidRPr="00597F80" w:rsidR="0064094C">
        <w:t>the</w:t>
      </w:r>
      <w:r w:rsidRPr="00597F80" w:rsidR="004178CD">
        <w:t xml:space="preserve"> sum of Line</w:t>
      </w:r>
      <w:r w:rsidRPr="00597F80" w:rsidR="00B274F1">
        <w:t>s</w:t>
      </w:r>
      <w:r w:rsidRPr="00597F80" w:rsidR="004178CD">
        <w:t xml:space="preserve"> 2</w:t>
      </w:r>
      <w:r w:rsidRPr="00597F80" w:rsidR="00B274F1">
        <w:t xml:space="preserve"> </w:t>
      </w:r>
      <w:r w:rsidRPr="00597F80" w:rsidR="004220AB">
        <w:t xml:space="preserve">and </w:t>
      </w:r>
      <w:r w:rsidRPr="00597F80" w:rsidR="004178CD">
        <w:t>3</w:t>
      </w:r>
      <w:r w:rsidRPr="00597F80" w:rsidR="007A461A">
        <w:t xml:space="preserve"> where appropriate expenditures are claimed</w:t>
      </w:r>
      <w:r w:rsidRPr="00597F80" w:rsidR="004178CD">
        <w:t>.</w:t>
      </w:r>
      <w:r w:rsidRPr="00597F80" w:rsidR="007B2BBD">
        <w:t xml:space="preserve">  </w:t>
      </w:r>
    </w:p>
    <w:p w:rsidRPr="00597F80" w:rsidR="0083744F" w:rsidP="005B4886" w:rsidRDefault="0083744F" w14:paraId="199F3A90" w14:textId="77777777">
      <w:pPr>
        <w:pStyle w:val="BodyText"/>
        <w:widowControl/>
        <w:spacing w:before="6"/>
        <w:rPr>
          <w:sz w:val="23"/>
        </w:rPr>
      </w:pPr>
    </w:p>
    <w:p w:rsidRPr="00597F80" w:rsidR="0083744F" w:rsidP="005B4886" w:rsidRDefault="00C6466B" w14:paraId="0C965D2A" w14:textId="55D2DEFF">
      <w:pPr>
        <w:pStyle w:val="BodyText"/>
        <w:widowControl/>
        <w:spacing w:line="242" w:lineRule="auto"/>
        <w:ind w:right="111"/>
      </w:pPr>
      <w:r w:rsidRPr="00597F80">
        <w:rPr>
          <w:b/>
        </w:rPr>
        <w:t xml:space="preserve">Line </w:t>
      </w:r>
      <w:r w:rsidRPr="00597F80" w:rsidR="007B2BBD">
        <w:rPr>
          <w:b/>
        </w:rPr>
        <w:t>5</w:t>
      </w:r>
      <w:r w:rsidRPr="00597F80">
        <w:rPr>
          <w:b/>
        </w:rPr>
        <w:t xml:space="preserve"> - Unliquidated </w:t>
      </w:r>
      <w:r w:rsidRPr="00597F80" w:rsidR="00B1120E">
        <w:rPr>
          <w:b/>
        </w:rPr>
        <w:t>Obligations</w:t>
      </w:r>
      <w:r w:rsidRPr="00597F80">
        <w:rPr>
          <w:b/>
        </w:rPr>
        <w:t xml:space="preserve">. </w:t>
      </w:r>
      <w:r w:rsidRPr="00597F80" w:rsidR="002C5BC2">
        <w:t xml:space="preserve">Enter </w:t>
      </w:r>
      <w:r w:rsidRPr="00597F80" w:rsidR="004220AB">
        <w:t xml:space="preserve">on Line 5 </w:t>
      </w:r>
      <w:r w:rsidRPr="00597F80" w:rsidR="002C5BC2">
        <w:t xml:space="preserve">the total federal unliquidated obligations that meet the definition of obligations contained in 45 CFR Part 75.  Use this field when submitting an “annual” report.  This field should not be used when submitting a “final” report.  For “final” reports, this Line should be “zero” and any unliquidated obligations should be reported as unobligated expenditures.  </w:t>
      </w:r>
    </w:p>
    <w:p w:rsidRPr="00597F80" w:rsidR="0083744F" w:rsidP="005B4886" w:rsidRDefault="0083744F" w14:paraId="7F80C63B" w14:textId="77777777">
      <w:pPr>
        <w:pStyle w:val="BodyText"/>
        <w:widowControl/>
        <w:spacing w:before="2"/>
        <w:rPr>
          <w:sz w:val="23"/>
        </w:rPr>
      </w:pPr>
    </w:p>
    <w:p w:rsidRPr="00597F80" w:rsidR="0083744F" w:rsidP="005B4886" w:rsidRDefault="00C6466B" w14:paraId="0A41CB8F" w14:textId="2EE1364B">
      <w:pPr>
        <w:widowControl/>
        <w:spacing w:line="242" w:lineRule="auto"/>
      </w:pPr>
      <w:r w:rsidRPr="00597F80">
        <w:rPr>
          <w:b/>
        </w:rPr>
        <w:t xml:space="preserve">Line </w:t>
      </w:r>
      <w:r w:rsidRPr="00597F80" w:rsidR="007B2BBD">
        <w:rPr>
          <w:b/>
        </w:rPr>
        <w:t>6</w:t>
      </w:r>
      <w:r w:rsidRPr="00597F80">
        <w:rPr>
          <w:b/>
        </w:rPr>
        <w:t xml:space="preserve"> – Unobligated Balance. </w:t>
      </w:r>
      <w:r w:rsidRPr="00597F80" w:rsidR="004220AB">
        <w:rPr>
          <w:b/>
        </w:rPr>
        <w:t xml:space="preserve">Enter on Line 6 the amount </w:t>
      </w:r>
      <w:r w:rsidRPr="00597F80" w:rsidR="007B2BBD">
        <w:t>of</w:t>
      </w:r>
      <w:r w:rsidRPr="00597F80" w:rsidR="004178CD">
        <w:t xml:space="preserve"> Line 1 minus</w:t>
      </w:r>
      <w:r w:rsidRPr="00597F80" w:rsidR="004220AB">
        <w:t xml:space="preserve"> the amounts</w:t>
      </w:r>
      <w:r w:rsidRPr="00597F80" w:rsidR="004178CD">
        <w:t xml:space="preserve"> </w:t>
      </w:r>
      <w:r w:rsidRPr="00597F80" w:rsidR="00EF4E03">
        <w:t xml:space="preserve">of </w:t>
      </w:r>
      <w:r w:rsidRPr="00597F80" w:rsidR="004178CD">
        <w:t xml:space="preserve">lines </w:t>
      </w:r>
      <w:r w:rsidRPr="00597F80" w:rsidR="007B2BBD">
        <w:t>4</w:t>
      </w:r>
      <w:r w:rsidRPr="00597F80" w:rsidR="004178CD">
        <w:t xml:space="preserve"> and </w:t>
      </w:r>
      <w:r w:rsidRPr="00597F80" w:rsidR="007B2BBD">
        <w:t>5</w:t>
      </w:r>
      <w:r w:rsidRPr="00597F80" w:rsidR="002C5BC2">
        <w:t xml:space="preserve"> for “annual” reports</w:t>
      </w:r>
      <w:r w:rsidRPr="00597F80" w:rsidR="00EF4E03">
        <w:t>.</w:t>
      </w:r>
      <w:r w:rsidRPr="00597F80" w:rsidR="007B2BBD">
        <w:t xml:space="preserve"> </w:t>
      </w:r>
    </w:p>
    <w:p w:rsidRPr="00597F80" w:rsidR="00992FAD" w:rsidP="005B4886" w:rsidRDefault="00992FAD" w14:paraId="6F7DC055" w14:textId="77777777">
      <w:pPr>
        <w:pStyle w:val="BodyText"/>
        <w:widowControl/>
        <w:spacing w:line="242" w:lineRule="auto"/>
        <w:ind w:right="159"/>
        <w:rPr>
          <w:b/>
          <w:bCs/>
          <w:u w:val="single"/>
        </w:rPr>
      </w:pPr>
    </w:p>
    <w:p w:rsidRPr="00597F80" w:rsidR="00EE402F" w:rsidP="005B4886" w:rsidRDefault="00EE402F" w14:paraId="7B678C7E" w14:textId="733C6864">
      <w:pPr>
        <w:pStyle w:val="BodyText"/>
        <w:widowControl/>
        <w:spacing w:line="242" w:lineRule="auto"/>
        <w:ind w:right="159"/>
        <w:rPr>
          <w:b/>
          <w:bCs/>
          <w:u w:val="single"/>
        </w:rPr>
      </w:pPr>
      <w:r w:rsidRPr="00597F80">
        <w:rPr>
          <w:b/>
          <w:bCs/>
          <w:u w:val="single"/>
        </w:rPr>
        <w:t>477 Tribes and Tribal Consortia</w:t>
      </w:r>
    </w:p>
    <w:p w:rsidRPr="00597F80" w:rsidR="0019388C" w:rsidP="005B4886" w:rsidRDefault="0019388C" w14:paraId="0C8C67E9" w14:textId="77777777">
      <w:pPr>
        <w:pStyle w:val="BodyText"/>
        <w:widowControl/>
        <w:spacing w:line="242" w:lineRule="auto"/>
        <w:ind w:right="159"/>
        <w:rPr>
          <w:b/>
          <w:bCs/>
          <w:u w:val="single"/>
        </w:rPr>
      </w:pPr>
    </w:p>
    <w:p w:rsidRPr="00597F80" w:rsidR="00553035" w:rsidP="005B4886" w:rsidRDefault="00EE402F" w14:paraId="70A22EEA" w14:textId="06438838">
      <w:pPr>
        <w:pStyle w:val="BodyText"/>
        <w:widowControl/>
        <w:spacing w:line="242" w:lineRule="auto"/>
        <w:ind w:right="159"/>
      </w:pPr>
      <w:r w:rsidRPr="00597F80">
        <w:t>Tribes and tribal consortia that are approved to integrate TANF in a P.L. 102-477 plan (477) may, at its option, use the ACF-196P form or include the required information in a 477 narrative report.  If a tribe</w:t>
      </w:r>
      <w:r w:rsidRPr="00597F80" w:rsidR="00345333">
        <w:t xml:space="preserve"> or </w:t>
      </w:r>
      <w:r w:rsidRPr="00597F80">
        <w:t xml:space="preserve">tribal consortia chooses to include the information as part of its 477 narrative report, then the narrative report must be filed by the due dates identified </w:t>
      </w:r>
      <w:r w:rsidRPr="00597F80" w:rsidR="00F63200">
        <w:t>in the table above</w:t>
      </w:r>
      <w:r w:rsidRPr="00597F80">
        <w:t xml:space="preserve">.  </w:t>
      </w:r>
    </w:p>
    <w:p w:rsidRPr="00597F80" w:rsidR="00553035" w:rsidP="005B4886" w:rsidRDefault="00553035" w14:paraId="63CA9ED8" w14:textId="77777777">
      <w:pPr>
        <w:pStyle w:val="BodyText"/>
        <w:widowControl/>
        <w:spacing w:line="242" w:lineRule="auto"/>
        <w:ind w:right="159"/>
      </w:pPr>
    </w:p>
    <w:p w:rsidRPr="00597F80" w:rsidR="00EE402F" w:rsidP="005B4886" w:rsidRDefault="00EE402F" w14:paraId="4E85C279" w14:textId="011A69F4">
      <w:pPr>
        <w:pStyle w:val="BodyText"/>
        <w:widowControl/>
        <w:spacing w:line="242" w:lineRule="auto"/>
        <w:ind w:right="159"/>
      </w:pPr>
      <w:r w:rsidRPr="00597F80">
        <w:t xml:space="preserve">The ACF-196P </w:t>
      </w:r>
      <w:r w:rsidRPr="00597F80" w:rsidR="00553035">
        <w:t>and</w:t>
      </w:r>
      <w:r w:rsidRPr="00597F80">
        <w:t xml:space="preserve"> the 477 narrative report</w:t>
      </w:r>
      <w:r w:rsidRPr="00597F80" w:rsidR="00C92866">
        <w:t>s</w:t>
      </w:r>
      <w:r w:rsidRPr="00597F80">
        <w:t xml:space="preserve"> may be submitted to the tribe’s awarding official technical representative at the Bureau of Indian Affairs (BIA).  BIA staff will process and transmit the reports to the PEAF mailbox</w:t>
      </w:r>
      <w:r w:rsidRPr="00597F80" w:rsidR="00345333">
        <w:t xml:space="preserve"> at: </w:t>
      </w:r>
      <w:hyperlink w:history="1" r:id="rId14">
        <w:r w:rsidRPr="00597F80">
          <w:rPr>
            <w:rStyle w:val="Hyperlink"/>
          </w:rPr>
          <w:t>PEAF@acf.hhs.gov</w:t>
        </w:r>
      </w:hyperlink>
      <w:r w:rsidRPr="00597F80">
        <w:t xml:space="preserve">.  </w:t>
      </w:r>
    </w:p>
    <w:p w:rsidRPr="00597F80" w:rsidR="00EE402F" w:rsidP="005B4886" w:rsidRDefault="00EE402F" w14:paraId="7C8269CE" w14:textId="77777777">
      <w:pPr>
        <w:pStyle w:val="BodyText"/>
        <w:widowControl/>
        <w:spacing w:line="242" w:lineRule="auto"/>
        <w:ind w:right="159"/>
      </w:pPr>
    </w:p>
    <w:p w:rsidRPr="00597F80" w:rsidR="00EE402F" w:rsidP="005B4886" w:rsidRDefault="00EE402F" w14:paraId="3221F979" w14:textId="7B7DC380">
      <w:pPr>
        <w:pStyle w:val="BodyText"/>
        <w:widowControl/>
        <w:spacing w:line="242" w:lineRule="auto"/>
        <w:ind w:right="159"/>
      </w:pPr>
      <w:r w:rsidRPr="00597F80">
        <w:t>The general instructions</w:t>
      </w:r>
      <w:r w:rsidRPr="00597F80" w:rsidR="00743E09">
        <w:t>, line item instructions,</w:t>
      </w:r>
      <w:r w:rsidRPr="00597F80">
        <w:t xml:space="preserve"> and due dates apply whether the grantee uses the ACF-196P or 477 narrative report.  If the information is provided in the narrative report, it must </w:t>
      </w:r>
      <w:r w:rsidRPr="00597F80" w:rsidR="00C92866">
        <w:t xml:space="preserve">include </w:t>
      </w:r>
      <w:r w:rsidRPr="00597F80" w:rsidR="00815C7D">
        <w:t xml:space="preserve">a reporting of </w:t>
      </w:r>
      <w:r w:rsidRPr="00597F80" w:rsidR="00C92866">
        <w:t xml:space="preserve">expenditures for the </w:t>
      </w:r>
      <w:r w:rsidRPr="00597F80">
        <w:t xml:space="preserve">two fields described </w:t>
      </w:r>
      <w:r w:rsidRPr="00597F80" w:rsidR="00553035">
        <w:t>above</w:t>
      </w:r>
      <w:r w:rsidRPr="00597F80">
        <w:t>: the cumulative expenditures for “Administration” and “Non-R</w:t>
      </w:r>
      <w:r w:rsidRPr="00597F80" w:rsidR="00743E09">
        <w:t xml:space="preserve">ecurrent, Short Term Benefits.” </w:t>
      </w:r>
      <w:r w:rsidRPr="00597F80">
        <w:t xml:space="preserve"> In addition, the narrative report must be signed by the authorized organizational representative as defined </w:t>
      </w:r>
      <w:r w:rsidRPr="00597F80" w:rsidR="001B3690">
        <w:t>under the General Instructions above</w:t>
      </w:r>
      <w:r w:rsidRPr="00597F80">
        <w:t xml:space="preserve">.  </w:t>
      </w:r>
    </w:p>
    <w:p w:rsidRPr="00597F80" w:rsidR="00EE402F" w:rsidP="005B4886" w:rsidRDefault="00EE402F" w14:paraId="5C6C77B0" w14:textId="77777777">
      <w:pPr>
        <w:widowControl/>
        <w:rPr>
          <w:u w:val="single"/>
        </w:rPr>
      </w:pPr>
    </w:p>
    <w:p w:rsidRPr="00597F80" w:rsidR="00815C7D" w:rsidP="005B4886" w:rsidRDefault="00815C7D" w14:paraId="3A4124E8" w14:textId="4670763D">
      <w:pPr>
        <w:pStyle w:val="BodyText"/>
        <w:widowControl/>
        <w:spacing w:line="242" w:lineRule="auto"/>
        <w:ind w:right="80"/>
        <w:rPr>
          <w:bCs/>
        </w:rPr>
      </w:pPr>
      <w:r w:rsidRPr="00597F80">
        <w:t>Tribes and tribal consortia that are approved to integrate TANF in a P.L. 102-477 plan have an administrative cost cap</w:t>
      </w:r>
      <w:r w:rsidR="00FE7D98">
        <w:t>,</w:t>
      </w:r>
      <w:r w:rsidRPr="00597F80">
        <w:t xml:space="preserve"> which applies to the total PEAF dollars.  The tribe’s administrative cost cap is approved as part of the tribal TANF plan integrated in its 477 plan (45 CFR § 286.50).  Administrative costs associated with contracts or subcontracts entered into by the grantee should be counted towards the approved</w:t>
      </w:r>
      <w:r w:rsidRPr="00597F80">
        <w:rPr>
          <w:bCs/>
        </w:rPr>
        <w:t xml:space="preserve"> administrative cost cap.</w:t>
      </w:r>
    </w:p>
    <w:p w:rsidRPr="00597F80" w:rsidR="00815C7D" w:rsidP="005B4886" w:rsidRDefault="00815C7D" w14:paraId="78082304" w14:textId="77777777">
      <w:pPr>
        <w:pStyle w:val="BodyText"/>
        <w:widowControl/>
        <w:spacing w:line="242" w:lineRule="auto"/>
        <w:ind w:right="80"/>
        <w:rPr>
          <w:bCs/>
        </w:rPr>
      </w:pPr>
    </w:p>
    <w:p w:rsidRPr="00597F80" w:rsidR="00EE402F" w:rsidP="005B4886" w:rsidRDefault="00815C7D" w14:paraId="483887E2" w14:textId="6374DA20">
      <w:pPr>
        <w:widowControl/>
      </w:pPr>
      <w:r w:rsidRPr="00597F80">
        <w:t xml:space="preserve">Please note that </w:t>
      </w:r>
      <w:r w:rsidRPr="00597F80" w:rsidR="00EE402F">
        <w:t xml:space="preserve">the report for the QE 9/30/22 (due December 29, 2022) should </w:t>
      </w:r>
      <w:r w:rsidRPr="00597F80">
        <w:t xml:space="preserve">state </w:t>
      </w:r>
      <w:r w:rsidRPr="00597F80" w:rsidR="00EE402F">
        <w:t>whether or not the grantee is opting to receive any</w:t>
      </w:r>
      <w:r w:rsidRPr="00597F80" w:rsidR="00553035">
        <w:t xml:space="preserve"> PEAF funds</w:t>
      </w:r>
      <w:r w:rsidRPr="00597F80" w:rsidR="00EE402F">
        <w:t xml:space="preserve"> available </w:t>
      </w:r>
      <w:r w:rsidRPr="00597F80" w:rsidR="00553035">
        <w:t xml:space="preserve">for </w:t>
      </w:r>
      <w:r w:rsidRPr="00597F80" w:rsidR="00EE402F">
        <w:t>reallot</w:t>
      </w:r>
      <w:r w:rsidRPr="00597F80" w:rsidR="00553035">
        <w:t>ment</w:t>
      </w:r>
      <w:r w:rsidRPr="00597F80" w:rsidR="00EE402F">
        <w:t>.</w:t>
      </w:r>
      <w:r w:rsidRPr="00597F80" w:rsidR="001B3690">
        <w:t xml:space="preserve"> </w:t>
      </w:r>
      <w:r w:rsidRPr="00597F80" w:rsidR="00EE402F">
        <w:t xml:space="preserve"> OFA will interpret the lack of a stated preference to mean that the grantee does not want to receive reallotted funds.</w:t>
      </w:r>
    </w:p>
    <w:p w:rsidRPr="00597F80" w:rsidR="00F63200" w:rsidP="005B4886" w:rsidRDefault="00F63200" w14:paraId="04D2DA39" w14:textId="7E3CB850">
      <w:pPr>
        <w:widowControl/>
      </w:pPr>
    </w:p>
    <w:p w:rsidRPr="00597F80" w:rsidR="0019388C" w:rsidP="005B4886" w:rsidRDefault="0019388C" w14:paraId="390702A0" w14:textId="6BA3FA9B">
      <w:pPr>
        <w:pStyle w:val="BodyText"/>
        <w:widowControl/>
        <w:spacing w:line="242" w:lineRule="auto"/>
        <w:ind w:right="80"/>
        <w:rPr>
          <w:bCs/>
        </w:rPr>
      </w:pPr>
    </w:p>
    <w:p w:rsidRPr="00597F80" w:rsidR="0019388C" w:rsidP="005B4886" w:rsidRDefault="0019388C" w14:paraId="473A52BE" w14:textId="7DBA4BAE">
      <w:pPr>
        <w:pStyle w:val="BodyText"/>
        <w:widowControl/>
        <w:spacing w:line="242" w:lineRule="auto"/>
        <w:ind w:right="80"/>
        <w:rPr>
          <w:bCs/>
        </w:rPr>
      </w:pPr>
    </w:p>
    <w:p w:rsidRPr="00597F80" w:rsidR="0019388C" w:rsidP="005B4886" w:rsidRDefault="0019388C" w14:paraId="6EF64560" w14:textId="6F54481C">
      <w:pPr>
        <w:pStyle w:val="BodyText"/>
        <w:widowControl/>
        <w:spacing w:line="242" w:lineRule="auto"/>
        <w:ind w:right="80"/>
        <w:rPr>
          <w:bCs/>
        </w:rPr>
      </w:pPr>
    </w:p>
    <w:p w:rsidRPr="00597F80" w:rsidR="0019388C" w:rsidP="005B4886" w:rsidRDefault="0019388C" w14:paraId="0F5F5F9F" w14:textId="13B2BDFB">
      <w:pPr>
        <w:pStyle w:val="BodyText"/>
        <w:widowControl/>
        <w:spacing w:line="242" w:lineRule="auto"/>
        <w:ind w:right="80"/>
        <w:rPr>
          <w:bCs/>
        </w:rPr>
      </w:pPr>
    </w:p>
    <w:p w:rsidRPr="00597F80" w:rsidR="0019388C" w:rsidP="005B4886" w:rsidRDefault="0019388C" w14:paraId="7861E7A2" w14:textId="3F8EE506">
      <w:pPr>
        <w:pStyle w:val="BodyText"/>
        <w:widowControl/>
        <w:spacing w:line="242" w:lineRule="auto"/>
        <w:ind w:right="80"/>
        <w:rPr>
          <w:bCs/>
        </w:rPr>
      </w:pPr>
    </w:p>
    <w:p w:rsidRPr="00597F80" w:rsidR="0083744F" w:rsidP="005B4886" w:rsidRDefault="007B2BBD" w14:paraId="4B1C073D" w14:textId="192CE0D9">
      <w:pPr>
        <w:pStyle w:val="BodyText"/>
        <w:widowControl/>
        <w:spacing w:before="1"/>
        <w:rPr>
          <w:sz w:val="23"/>
        </w:rPr>
      </w:pPr>
      <w:r w:rsidRPr="00597F80">
        <w:rPr>
          <w:b/>
          <w:bCs/>
          <w:noProof/>
        </w:rPr>
        <mc:AlternateContent>
          <mc:Choice Requires="wps">
            <w:drawing>
              <wp:anchor distT="91440" distB="91440" distL="114300" distR="114300" simplePos="0" relativeHeight="251659264" behindDoc="0" locked="0" layoutInCell="1" allowOverlap="1" wp14:editId="6430802C" wp14:anchorId="2C30B8DB">
                <wp:simplePos x="0" y="0"/>
                <wp:positionH relativeFrom="page">
                  <wp:posOffset>1958340</wp:posOffset>
                </wp:positionH>
                <wp:positionV relativeFrom="paragraph">
                  <wp:posOffset>220980</wp:posOffset>
                </wp:positionV>
                <wp:extent cx="4091940" cy="533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533400"/>
                        </a:xfrm>
                        <a:prstGeom prst="rect">
                          <a:avLst/>
                        </a:prstGeom>
                        <a:noFill/>
                        <a:ln w="9525">
                          <a:noFill/>
                          <a:miter lim="800000"/>
                          <a:headEnd/>
                          <a:tailEnd/>
                        </a:ln>
                      </wps:spPr>
                      <wps:txbx>
                        <w:txbxContent>
                          <w:p w:rsidRPr="00C02FAB" w:rsidR="007B2BBD" w:rsidP="007B2BBD" w:rsidRDefault="007B2BBD" w14:paraId="5960E5CE"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Administration for Children and Families</w:t>
                            </w:r>
                          </w:p>
                          <w:p w:rsidRPr="00C02FAB" w:rsidR="007B2BBD" w:rsidP="007B2BBD" w:rsidRDefault="007B2BBD" w14:paraId="755CF43D"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330 C Street, SW.</w:t>
                            </w:r>
                            <w:r>
                              <w:rPr>
                                <w:rFonts w:ascii="Century Gothic" w:hAnsi="Century Gothic"/>
                                <w:b/>
                                <w:iCs/>
                                <w:color w:val="31849B" w:themeColor="accent5" w:themeShade="BF"/>
                              </w:rPr>
                              <w:t>,</w:t>
                            </w:r>
                            <w:r w:rsidRPr="00C02FAB">
                              <w:rPr>
                                <w:rFonts w:ascii="Century Gothic" w:hAnsi="Century Gothic"/>
                                <w:b/>
                                <w:iCs/>
                                <w:color w:val="31849B" w:themeColor="accent5" w:themeShade="BF"/>
                              </w:rPr>
                              <w:t xml:space="preserve"> Washington, DC 20201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54.2pt;margin-top:17.4pt;width:322.2pt;height:42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" w14:anchorId="2C30B8DB">
                <v:textbox>
                  <w:txbxContent>
                    <w:p w:rsidRPr="00C02FAB" w:rsidR="007B2BBD" w:rsidP="007B2BBD" w:rsidRDefault="007B2BBD" w14:paraId="5960E5CE"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Administration for Children and Families</w:t>
                      </w:r>
                    </w:p>
                    <w:p w:rsidRPr="00C02FAB" w:rsidR="007B2BBD" w:rsidP="007B2BBD" w:rsidRDefault="007B2BBD" w14:paraId="755CF43D"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330 C Street, SW.</w:t>
                      </w:r>
                      <w:r>
                        <w:rPr>
                          <w:rFonts w:ascii="Century Gothic" w:hAnsi="Century Gothic"/>
                          <w:b/>
                          <w:iCs/>
                          <w:color w:val="31849B" w:themeColor="accent5" w:themeShade="BF"/>
                        </w:rPr>
                        <w:t>,</w:t>
                      </w:r>
                      <w:r w:rsidRPr="00C02FAB">
                        <w:rPr>
                          <w:rFonts w:ascii="Century Gothic" w:hAnsi="Century Gothic"/>
                          <w:b/>
                          <w:iCs/>
                          <w:color w:val="31849B" w:themeColor="accent5" w:themeShade="BF"/>
                        </w:rPr>
                        <w:t xml:space="preserve"> Washington, DC 20201</w:t>
                      </w:r>
                    </w:p>
                  </w:txbxContent>
                </v:textbox>
                <w10:wrap anchorx="page"/>
              </v:shape>
            </w:pict>
          </mc:Fallback>
        </mc:AlternateContent>
      </w:r>
      <w:r w:rsidR="00550B8F">
        <w:rPr>
          <w:sz w:val="28"/>
          <w:szCs w:val="28"/>
        </w:rPr>
        <w:pict w14:anchorId="24CFF7C4">
          <v:rect id="_x0000_i1025" style="width:0;height:1.5pt" o:hr="t" o:hrstd="t" o:hralign="center" fillcolor="gray" stroked="f"/>
        </w:pict>
      </w:r>
      <w:bookmarkStart w:name="Explanation_of_Columns:" w:id="4"/>
      <w:bookmarkEnd w:id="4"/>
    </w:p>
    <w:sectPr w:rsidRPr="00597F80" w:rsidR="0083744F" w:rsidSect="0019388C">
      <w:footerReference w:type="default" r:id="rId15"/>
      <w:pgSz w:w="12240" w:h="15840" w:code="1"/>
      <w:pgMar w:top="1080" w:right="1382" w:bottom="720" w:left="1339"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7FD81" w14:textId="77777777" w:rsidR="008B7C7D" w:rsidRDefault="008B7C7D">
      <w:r>
        <w:separator/>
      </w:r>
    </w:p>
  </w:endnote>
  <w:endnote w:type="continuationSeparator" w:id="0">
    <w:p w14:paraId="7B20C071" w14:textId="77777777" w:rsidR="008B7C7D" w:rsidRDefault="008B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ED5E" w14:textId="49AAD51E" w:rsidR="00CB3CDF" w:rsidRDefault="001B61E4" w:rsidP="007D234D">
    <w:pPr>
      <w:pStyle w:val="Footer"/>
      <w:jc w:val="right"/>
    </w:pPr>
    <w:r>
      <w:t xml:space="preserve">August </w:t>
    </w:r>
    <w:r w:rsidR="00CB3CDF">
      <w:t>2021</w:t>
    </w:r>
    <w:r w:rsidR="007B2BBD">
      <w:t xml:space="preserve"> – pg.</w:t>
    </w:r>
    <w:r w:rsidR="007B2BBD">
      <w:fldChar w:fldCharType="begin"/>
    </w:r>
    <w:r w:rsidR="007B2BBD">
      <w:instrText xml:space="preserve"> PAGE   \* MERGEFORMAT </w:instrText>
    </w:r>
    <w:r w:rsidR="007B2BBD">
      <w:fldChar w:fldCharType="separate"/>
    </w:r>
    <w:r w:rsidR="00FE7D98">
      <w:rPr>
        <w:noProof/>
      </w:rPr>
      <w:t>4</w:t>
    </w:r>
    <w:r w:rsidR="007B2B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403EB" w14:textId="77777777" w:rsidR="008B7C7D" w:rsidRDefault="008B7C7D">
      <w:r>
        <w:separator/>
      </w:r>
    </w:p>
  </w:footnote>
  <w:footnote w:type="continuationSeparator" w:id="0">
    <w:p w14:paraId="5D209477" w14:textId="77777777" w:rsidR="008B7C7D" w:rsidRDefault="008B7C7D">
      <w:r>
        <w:continuationSeparator/>
      </w:r>
    </w:p>
  </w:footnote>
  <w:footnote w:id="1">
    <w:p w14:paraId="45D4D9EC" w14:textId="77777777" w:rsidR="00467BFE" w:rsidRDefault="00467BFE" w:rsidP="00467BFE">
      <w:pPr>
        <w:pStyle w:val="FootnoteText"/>
      </w:pPr>
      <w:r>
        <w:rPr>
          <w:rStyle w:val="FootnoteReference"/>
        </w:rPr>
        <w:footnoteRef/>
      </w:r>
      <w:r>
        <w:t xml:space="preserve"> This option for 477 tribes is outlined on page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5271C"/>
    <w:multiLevelType w:val="hybridMultilevel"/>
    <w:tmpl w:val="45E4B0A8"/>
    <w:lvl w:ilvl="0" w:tplc="BBECBB88">
      <w:start w:val="1"/>
      <w:numFmt w:val="decimal"/>
      <w:lvlText w:val="%1."/>
      <w:lvlJc w:val="left"/>
      <w:pPr>
        <w:ind w:left="700" w:hanging="360"/>
      </w:pPr>
      <w:rPr>
        <w:rFonts w:ascii="Times New Roman" w:eastAsia="Times New Roman" w:hAnsi="Times New Roman" w:cs="Times New Roman" w:hint="default"/>
        <w:spacing w:val="-1"/>
        <w:w w:val="99"/>
        <w:sz w:val="24"/>
        <w:szCs w:val="24"/>
      </w:rPr>
    </w:lvl>
    <w:lvl w:ilvl="1" w:tplc="07F223F0">
      <w:start w:val="1"/>
      <w:numFmt w:val="decimal"/>
      <w:lvlText w:val="%2."/>
      <w:lvlJc w:val="left"/>
      <w:pPr>
        <w:ind w:left="840" w:hanging="360"/>
      </w:pPr>
      <w:rPr>
        <w:rFonts w:ascii="Times New Roman" w:eastAsia="Times New Roman" w:hAnsi="Times New Roman" w:cs="Times New Roman" w:hint="default"/>
        <w:spacing w:val="-3"/>
        <w:w w:val="99"/>
        <w:sz w:val="24"/>
        <w:szCs w:val="24"/>
      </w:rPr>
    </w:lvl>
    <w:lvl w:ilvl="2" w:tplc="0ACA3138">
      <w:numFmt w:val="bullet"/>
      <w:lvlText w:val="•"/>
      <w:lvlJc w:val="left"/>
      <w:pPr>
        <w:ind w:left="1802" w:hanging="360"/>
      </w:pPr>
      <w:rPr>
        <w:rFonts w:hint="default"/>
      </w:rPr>
    </w:lvl>
    <w:lvl w:ilvl="3" w:tplc="BAFABB2A">
      <w:numFmt w:val="bullet"/>
      <w:lvlText w:val="•"/>
      <w:lvlJc w:val="left"/>
      <w:pPr>
        <w:ind w:left="2764" w:hanging="360"/>
      </w:pPr>
      <w:rPr>
        <w:rFonts w:hint="default"/>
      </w:rPr>
    </w:lvl>
    <w:lvl w:ilvl="4" w:tplc="B1A46E30">
      <w:numFmt w:val="bullet"/>
      <w:lvlText w:val="•"/>
      <w:lvlJc w:val="left"/>
      <w:pPr>
        <w:ind w:left="3726" w:hanging="360"/>
      </w:pPr>
      <w:rPr>
        <w:rFonts w:hint="default"/>
      </w:rPr>
    </w:lvl>
    <w:lvl w:ilvl="5" w:tplc="C5481044">
      <w:numFmt w:val="bullet"/>
      <w:lvlText w:val="•"/>
      <w:lvlJc w:val="left"/>
      <w:pPr>
        <w:ind w:left="4688" w:hanging="360"/>
      </w:pPr>
      <w:rPr>
        <w:rFonts w:hint="default"/>
      </w:rPr>
    </w:lvl>
    <w:lvl w:ilvl="6" w:tplc="4176C47E">
      <w:numFmt w:val="bullet"/>
      <w:lvlText w:val="•"/>
      <w:lvlJc w:val="left"/>
      <w:pPr>
        <w:ind w:left="5651" w:hanging="360"/>
      </w:pPr>
      <w:rPr>
        <w:rFonts w:hint="default"/>
      </w:rPr>
    </w:lvl>
    <w:lvl w:ilvl="7" w:tplc="BDB2D4D0">
      <w:numFmt w:val="bullet"/>
      <w:lvlText w:val="•"/>
      <w:lvlJc w:val="left"/>
      <w:pPr>
        <w:ind w:left="6613" w:hanging="360"/>
      </w:pPr>
      <w:rPr>
        <w:rFonts w:hint="default"/>
      </w:rPr>
    </w:lvl>
    <w:lvl w:ilvl="8" w:tplc="CAD4E5BA">
      <w:numFmt w:val="bullet"/>
      <w:lvlText w:val="•"/>
      <w:lvlJc w:val="left"/>
      <w:pPr>
        <w:ind w:left="7575" w:hanging="360"/>
      </w:pPr>
      <w:rPr>
        <w:rFonts w:hint="default"/>
      </w:rPr>
    </w:lvl>
  </w:abstractNum>
  <w:abstractNum w:abstractNumId="1" w15:restartNumberingAfterBreak="0">
    <w:nsid w:val="269D7FE0"/>
    <w:multiLevelType w:val="hybridMultilevel"/>
    <w:tmpl w:val="3BB632C2"/>
    <w:lvl w:ilvl="0" w:tplc="6EF2D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C74F55"/>
    <w:multiLevelType w:val="hybridMultilevel"/>
    <w:tmpl w:val="68920A06"/>
    <w:lvl w:ilvl="0" w:tplc="04090001">
      <w:start w:val="1"/>
      <w:numFmt w:val="bullet"/>
      <w:lvlText w:val=""/>
      <w:lvlJc w:val="left"/>
      <w:pPr>
        <w:ind w:left="360" w:hanging="360"/>
      </w:pPr>
      <w:rPr>
        <w:rFonts w:ascii="Symbol" w:hAnsi="Symbol" w:hint="default"/>
      </w:rPr>
    </w:lvl>
    <w:lvl w:ilvl="1" w:tplc="F67CB7D8">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EE5249"/>
    <w:multiLevelType w:val="hybridMultilevel"/>
    <w:tmpl w:val="ABE26B84"/>
    <w:lvl w:ilvl="0" w:tplc="07E8AF8A">
      <w:start w:val="1"/>
      <w:numFmt w:val="decimal"/>
      <w:lvlText w:val="%1."/>
      <w:lvlJc w:val="left"/>
      <w:pPr>
        <w:ind w:left="820" w:hanging="360"/>
        <w:jc w:val="right"/>
      </w:pPr>
      <w:rPr>
        <w:rFonts w:ascii="Times New Roman" w:eastAsia="Times New Roman" w:hAnsi="Times New Roman" w:cs="Times New Roman" w:hint="default"/>
        <w:spacing w:val="-4"/>
        <w:w w:val="99"/>
        <w:sz w:val="24"/>
        <w:szCs w:val="24"/>
      </w:rPr>
    </w:lvl>
    <w:lvl w:ilvl="1" w:tplc="F074180A">
      <w:start w:val="1"/>
      <w:numFmt w:val="upperLetter"/>
      <w:lvlText w:val="(%2)"/>
      <w:lvlJc w:val="left"/>
      <w:pPr>
        <w:ind w:left="580" w:hanging="393"/>
      </w:pPr>
      <w:rPr>
        <w:rFonts w:ascii="Times New Roman" w:eastAsia="Times New Roman" w:hAnsi="Times New Roman" w:cs="Times New Roman" w:hint="default"/>
        <w:spacing w:val="-1"/>
        <w:w w:val="99"/>
        <w:sz w:val="24"/>
        <w:szCs w:val="24"/>
      </w:rPr>
    </w:lvl>
    <w:lvl w:ilvl="2" w:tplc="BC52113A">
      <w:numFmt w:val="bullet"/>
      <w:lvlText w:val="•"/>
      <w:lvlJc w:val="left"/>
      <w:pPr>
        <w:ind w:left="1777" w:hanging="393"/>
      </w:pPr>
      <w:rPr>
        <w:rFonts w:hint="default"/>
      </w:rPr>
    </w:lvl>
    <w:lvl w:ilvl="3" w:tplc="4EF22CA0">
      <w:numFmt w:val="bullet"/>
      <w:lvlText w:val="•"/>
      <w:lvlJc w:val="left"/>
      <w:pPr>
        <w:ind w:left="2735" w:hanging="393"/>
      </w:pPr>
      <w:rPr>
        <w:rFonts w:hint="default"/>
      </w:rPr>
    </w:lvl>
    <w:lvl w:ilvl="4" w:tplc="81E6B99C">
      <w:numFmt w:val="bullet"/>
      <w:lvlText w:val="•"/>
      <w:lvlJc w:val="left"/>
      <w:pPr>
        <w:ind w:left="3693" w:hanging="393"/>
      </w:pPr>
      <w:rPr>
        <w:rFonts w:hint="default"/>
      </w:rPr>
    </w:lvl>
    <w:lvl w:ilvl="5" w:tplc="2EE205C6">
      <w:numFmt w:val="bullet"/>
      <w:lvlText w:val="•"/>
      <w:lvlJc w:val="left"/>
      <w:pPr>
        <w:ind w:left="4651" w:hanging="393"/>
      </w:pPr>
      <w:rPr>
        <w:rFonts w:hint="default"/>
      </w:rPr>
    </w:lvl>
    <w:lvl w:ilvl="6" w:tplc="B69290BA">
      <w:numFmt w:val="bullet"/>
      <w:lvlText w:val="•"/>
      <w:lvlJc w:val="left"/>
      <w:pPr>
        <w:ind w:left="5608" w:hanging="393"/>
      </w:pPr>
      <w:rPr>
        <w:rFonts w:hint="default"/>
      </w:rPr>
    </w:lvl>
    <w:lvl w:ilvl="7" w:tplc="BFF0D978">
      <w:numFmt w:val="bullet"/>
      <w:lvlText w:val="•"/>
      <w:lvlJc w:val="left"/>
      <w:pPr>
        <w:ind w:left="6566" w:hanging="393"/>
      </w:pPr>
      <w:rPr>
        <w:rFonts w:hint="default"/>
      </w:rPr>
    </w:lvl>
    <w:lvl w:ilvl="8" w:tplc="8878FD10">
      <w:numFmt w:val="bullet"/>
      <w:lvlText w:val="•"/>
      <w:lvlJc w:val="left"/>
      <w:pPr>
        <w:ind w:left="7524" w:hanging="393"/>
      </w:pPr>
      <w:rPr>
        <w:rFonts w:hint="default"/>
      </w:rPr>
    </w:lvl>
  </w:abstractNum>
  <w:abstractNum w:abstractNumId="4" w15:restartNumberingAfterBreak="0">
    <w:nsid w:val="6FBF3498"/>
    <w:multiLevelType w:val="hybridMultilevel"/>
    <w:tmpl w:val="4CF01A84"/>
    <w:lvl w:ilvl="0" w:tplc="C2EEB034">
      <w:start w:val="1"/>
      <w:numFmt w:val="decimal"/>
      <w:lvlText w:val="%1)"/>
      <w:lvlJc w:val="left"/>
      <w:pPr>
        <w:ind w:left="446" w:hanging="360"/>
      </w:pPr>
      <w:rPr>
        <w:rFonts w:hint="default"/>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 w15:restartNumberingAfterBreak="0">
    <w:nsid w:val="76CB101A"/>
    <w:multiLevelType w:val="hybridMultilevel"/>
    <w:tmpl w:val="ABE26B84"/>
    <w:lvl w:ilvl="0" w:tplc="07E8AF8A">
      <w:start w:val="1"/>
      <w:numFmt w:val="decimal"/>
      <w:lvlText w:val="%1."/>
      <w:lvlJc w:val="left"/>
      <w:pPr>
        <w:ind w:left="820" w:hanging="360"/>
        <w:jc w:val="right"/>
      </w:pPr>
      <w:rPr>
        <w:rFonts w:ascii="Times New Roman" w:eastAsia="Times New Roman" w:hAnsi="Times New Roman" w:cs="Times New Roman" w:hint="default"/>
        <w:spacing w:val="-4"/>
        <w:w w:val="99"/>
        <w:sz w:val="24"/>
        <w:szCs w:val="24"/>
      </w:rPr>
    </w:lvl>
    <w:lvl w:ilvl="1" w:tplc="F074180A">
      <w:start w:val="1"/>
      <w:numFmt w:val="upperLetter"/>
      <w:lvlText w:val="(%2)"/>
      <w:lvlJc w:val="left"/>
      <w:pPr>
        <w:ind w:left="580" w:hanging="393"/>
      </w:pPr>
      <w:rPr>
        <w:rFonts w:ascii="Times New Roman" w:eastAsia="Times New Roman" w:hAnsi="Times New Roman" w:cs="Times New Roman" w:hint="default"/>
        <w:spacing w:val="-1"/>
        <w:w w:val="99"/>
        <w:sz w:val="24"/>
        <w:szCs w:val="24"/>
      </w:rPr>
    </w:lvl>
    <w:lvl w:ilvl="2" w:tplc="BC52113A">
      <w:numFmt w:val="bullet"/>
      <w:lvlText w:val="•"/>
      <w:lvlJc w:val="left"/>
      <w:pPr>
        <w:ind w:left="1777" w:hanging="393"/>
      </w:pPr>
      <w:rPr>
        <w:rFonts w:hint="default"/>
      </w:rPr>
    </w:lvl>
    <w:lvl w:ilvl="3" w:tplc="4EF22CA0">
      <w:numFmt w:val="bullet"/>
      <w:lvlText w:val="•"/>
      <w:lvlJc w:val="left"/>
      <w:pPr>
        <w:ind w:left="2735" w:hanging="393"/>
      </w:pPr>
      <w:rPr>
        <w:rFonts w:hint="default"/>
      </w:rPr>
    </w:lvl>
    <w:lvl w:ilvl="4" w:tplc="81E6B99C">
      <w:numFmt w:val="bullet"/>
      <w:lvlText w:val="•"/>
      <w:lvlJc w:val="left"/>
      <w:pPr>
        <w:ind w:left="3693" w:hanging="393"/>
      </w:pPr>
      <w:rPr>
        <w:rFonts w:hint="default"/>
      </w:rPr>
    </w:lvl>
    <w:lvl w:ilvl="5" w:tplc="2EE205C6">
      <w:numFmt w:val="bullet"/>
      <w:lvlText w:val="•"/>
      <w:lvlJc w:val="left"/>
      <w:pPr>
        <w:ind w:left="4651" w:hanging="393"/>
      </w:pPr>
      <w:rPr>
        <w:rFonts w:hint="default"/>
      </w:rPr>
    </w:lvl>
    <w:lvl w:ilvl="6" w:tplc="B69290BA">
      <w:numFmt w:val="bullet"/>
      <w:lvlText w:val="•"/>
      <w:lvlJc w:val="left"/>
      <w:pPr>
        <w:ind w:left="5608" w:hanging="393"/>
      </w:pPr>
      <w:rPr>
        <w:rFonts w:hint="default"/>
      </w:rPr>
    </w:lvl>
    <w:lvl w:ilvl="7" w:tplc="BFF0D978">
      <w:numFmt w:val="bullet"/>
      <w:lvlText w:val="•"/>
      <w:lvlJc w:val="left"/>
      <w:pPr>
        <w:ind w:left="6566" w:hanging="393"/>
      </w:pPr>
      <w:rPr>
        <w:rFonts w:hint="default"/>
      </w:rPr>
    </w:lvl>
    <w:lvl w:ilvl="8" w:tplc="8878FD10">
      <w:numFmt w:val="bullet"/>
      <w:lvlText w:val="•"/>
      <w:lvlJc w:val="left"/>
      <w:pPr>
        <w:ind w:left="7524" w:hanging="393"/>
      </w:pPr>
      <w:rPr>
        <w:rFonts w:hint="default"/>
      </w:rPr>
    </w:lvl>
  </w:abstractNum>
  <w:abstractNum w:abstractNumId="6" w15:restartNumberingAfterBreak="0">
    <w:nsid w:val="7BCB731E"/>
    <w:multiLevelType w:val="hybridMultilevel"/>
    <w:tmpl w:val="4D8A1A68"/>
    <w:lvl w:ilvl="0" w:tplc="54A6C528">
      <w:numFmt w:val="bullet"/>
      <w:lvlText w:val="•"/>
      <w:lvlJc w:val="left"/>
      <w:pPr>
        <w:ind w:left="480" w:hanging="359"/>
      </w:pPr>
      <w:rPr>
        <w:rFonts w:ascii="Arial" w:eastAsia="Arial" w:hAnsi="Arial" w:cs="Arial" w:hint="default"/>
        <w:w w:val="130"/>
        <w:sz w:val="24"/>
        <w:szCs w:val="24"/>
      </w:rPr>
    </w:lvl>
    <w:lvl w:ilvl="1" w:tplc="4A0636EA">
      <w:numFmt w:val="bullet"/>
      <w:lvlText w:val="•"/>
      <w:lvlJc w:val="left"/>
      <w:pPr>
        <w:ind w:left="1382" w:hanging="359"/>
      </w:pPr>
      <w:rPr>
        <w:rFonts w:hint="default"/>
      </w:rPr>
    </w:lvl>
    <w:lvl w:ilvl="2" w:tplc="319C95C8">
      <w:numFmt w:val="bullet"/>
      <w:lvlText w:val="•"/>
      <w:lvlJc w:val="left"/>
      <w:pPr>
        <w:ind w:left="2284" w:hanging="359"/>
      </w:pPr>
      <w:rPr>
        <w:rFonts w:hint="default"/>
      </w:rPr>
    </w:lvl>
    <w:lvl w:ilvl="3" w:tplc="82E863A6">
      <w:numFmt w:val="bullet"/>
      <w:lvlText w:val="•"/>
      <w:lvlJc w:val="left"/>
      <w:pPr>
        <w:ind w:left="3186" w:hanging="359"/>
      </w:pPr>
      <w:rPr>
        <w:rFonts w:hint="default"/>
      </w:rPr>
    </w:lvl>
    <w:lvl w:ilvl="4" w:tplc="73AE6022">
      <w:numFmt w:val="bullet"/>
      <w:lvlText w:val="•"/>
      <w:lvlJc w:val="left"/>
      <w:pPr>
        <w:ind w:left="4088" w:hanging="359"/>
      </w:pPr>
      <w:rPr>
        <w:rFonts w:hint="default"/>
      </w:rPr>
    </w:lvl>
    <w:lvl w:ilvl="5" w:tplc="500434FC">
      <w:numFmt w:val="bullet"/>
      <w:lvlText w:val="•"/>
      <w:lvlJc w:val="left"/>
      <w:pPr>
        <w:ind w:left="4990" w:hanging="359"/>
      </w:pPr>
      <w:rPr>
        <w:rFonts w:hint="default"/>
      </w:rPr>
    </w:lvl>
    <w:lvl w:ilvl="6" w:tplc="38F435C4">
      <w:numFmt w:val="bullet"/>
      <w:lvlText w:val="•"/>
      <w:lvlJc w:val="left"/>
      <w:pPr>
        <w:ind w:left="5892" w:hanging="359"/>
      </w:pPr>
      <w:rPr>
        <w:rFonts w:hint="default"/>
      </w:rPr>
    </w:lvl>
    <w:lvl w:ilvl="7" w:tplc="FDA08A00">
      <w:numFmt w:val="bullet"/>
      <w:lvlText w:val="•"/>
      <w:lvlJc w:val="left"/>
      <w:pPr>
        <w:ind w:left="6794" w:hanging="359"/>
      </w:pPr>
      <w:rPr>
        <w:rFonts w:hint="default"/>
      </w:rPr>
    </w:lvl>
    <w:lvl w:ilvl="8" w:tplc="A614D906">
      <w:numFmt w:val="bullet"/>
      <w:lvlText w:val="•"/>
      <w:lvlJc w:val="left"/>
      <w:pPr>
        <w:ind w:left="7696" w:hanging="359"/>
      </w:pPr>
      <w:rPr>
        <w:rFonts w:hint="default"/>
      </w:rPr>
    </w:lvl>
  </w:abstractNum>
  <w:num w:numId="1">
    <w:abstractNumId w:val="5"/>
  </w:num>
  <w:num w:numId="2">
    <w:abstractNumId w:val="6"/>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4F"/>
    <w:rsid w:val="00007835"/>
    <w:rsid w:val="00011B18"/>
    <w:rsid w:val="000129EF"/>
    <w:rsid w:val="0001315B"/>
    <w:rsid w:val="00033765"/>
    <w:rsid w:val="00045F17"/>
    <w:rsid w:val="000677C1"/>
    <w:rsid w:val="0007475F"/>
    <w:rsid w:val="00077817"/>
    <w:rsid w:val="00093F77"/>
    <w:rsid w:val="000A35B7"/>
    <w:rsid w:val="000B5F5F"/>
    <w:rsid w:val="000B7345"/>
    <w:rsid w:val="000C78F1"/>
    <w:rsid w:val="000F41B0"/>
    <w:rsid w:val="001250E4"/>
    <w:rsid w:val="0012768D"/>
    <w:rsid w:val="00135C77"/>
    <w:rsid w:val="00136812"/>
    <w:rsid w:val="00137571"/>
    <w:rsid w:val="001540D2"/>
    <w:rsid w:val="00155634"/>
    <w:rsid w:val="00161E9E"/>
    <w:rsid w:val="001625E5"/>
    <w:rsid w:val="00166C44"/>
    <w:rsid w:val="00175C26"/>
    <w:rsid w:val="0019388C"/>
    <w:rsid w:val="001A6734"/>
    <w:rsid w:val="001B3690"/>
    <w:rsid w:val="001B61E4"/>
    <w:rsid w:val="001B6887"/>
    <w:rsid w:val="001B705A"/>
    <w:rsid w:val="001C1F2C"/>
    <w:rsid w:val="001C422B"/>
    <w:rsid w:val="001E1BF5"/>
    <w:rsid w:val="001E5A39"/>
    <w:rsid w:val="001F6904"/>
    <w:rsid w:val="002003E3"/>
    <w:rsid w:val="00204242"/>
    <w:rsid w:val="00211385"/>
    <w:rsid w:val="00221AD1"/>
    <w:rsid w:val="00225478"/>
    <w:rsid w:val="002256D7"/>
    <w:rsid w:val="002266DE"/>
    <w:rsid w:val="00231367"/>
    <w:rsid w:val="00263E18"/>
    <w:rsid w:val="00271B8F"/>
    <w:rsid w:val="002772E8"/>
    <w:rsid w:val="002800DD"/>
    <w:rsid w:val="002B6D66"/>
    <w:rsid w:val="002C5BC2"/>
    <w:rsid w:val="002C62C5"/>
    <w:rsid w:val="002D1B18"/>
    <w:rsid w:val="002D2A66"/>
    <w:rsid w:val="002F0C5A"/>
    <w:rsid w:val="00317B4F"/>
    <w:rsid w:val="003359B7"/>
    <w:rsid w:val="00345333"/>
    <w:rsid w:val="00345DEF"/>
    <w:rsid w:val="003724CC"/>
    <w:rsid w:val="00381ACA"/>
    <w:rsid w:val="003A3044"/>
    <w:rsid w:val="003C14B9"/>
    <w:rsid w:val="003C58F1"/>
    <w:rsid w:val="003D39B5"/>
    <w:rsid w:val="003E0060"/>
    <w:rsid w:val="003E3B7E"/>
    <w:rsid w:val="004055AF"/>
    <w:rsid w:val="00412BC3"/>
    <w:rsid w:val="004178CD"/>
    <w:rsid w:val="004220AB"/>
    <w:rsid w:val="00434ECB"/>
    <w:rsid w:val="00443F6B"/>
    <w:rsid w:val="00457B88"/>
    <w:rsid w:val="00461668"/>
    <w:rsid w:val="00467BFE"/>
    <w:rsid w:val="004704ED"/>
    <w:rsid w:val="00483505"/>
    <w:rsid w:val="0048712F"/>
    <w:rsid w:val="004B009B"/>
    <w:rsid w:val="004B082A"/>
    <w:rsid w:val="004B4F05"/>
    <w:rsid w:val="004B6C16"/>
    <w:rsid w:val="004C10A9"/>
    <w:rsid w:val="004D24FE"/>
    <w:rsid w:val="004D3103"/>
    <w:rsid w:val="004D42A0"/>
    <w:rsid w:val="004D5403"/>
    <w:rsid w:val="00505F2D"/>
    <w:rsid w:val="00550B8F"/>
    <w:rsid w:val="00553035"/>
    <w:rsid w:val="00593079"/>
    <w:rsid w:val="00595101"/>
    <w:rsid w:val="00597F80"/>
    <w:rsid w:val="005A45E3"/>
    <w:rsid w:val="005A492F"/>
    <w:rsid w:val="005A7AD1"/>
    <w:rsid w:val="005B4886"/>
    <w:rsid w:val="005B6700"/>
    <w:rsid w:val="005C0652"/>
    <w:rsid w:val="005D0FD4"/>
    <w:rsid w:val="005D71C3"/>
    <w:rsid w:val="005E47AE"/>
    <w:rsid w:val="00634200"/>
    <w:rsid w:val="006362A5"/>
    <w:rsid w:val="0064094C"/>
    <w:rsid w:val="00650DED"/>
    <w:rsid w:val="00651D2F"/>
    <w:rsid w:val="0065301C"/>
    <w:rsid w:val="006562D3"/>
    <w:rsid w:val="00673253"/>
    <w:rsid w:val="00674251"/>
    <w:rsid w:val="006867B4"/>
    <w:rsid w:val="0069373C"/>
    <w:rsid w:val="00693860"/>
    <w:rsid w:val="006A57A7"/>
    <w:rsid w:val="006D735F"/>
    <w:rsid w:val="006E20A0"/>
    <w:rsid w:val="006E35A9"/>
    <w:rsid w:val="00717217"/>
    <w:rsid w:val="00743E09"/>
    <w:rsid w:val="007509E4"/>
    <w:rsid w:val="00751DA5"/>
    <w:rsid w:val="0079347A"/>
    <w:rsid w:val="007A461A"/>
    <w:rsid w:val="007A6B40"/>
    <w:rsid w:val="007B2BBD"/>
    <w:rsid w:val="007C4088"/>
    <w:rsid w:val="007C61A9"/>
    <w:rsid w:val="007D16AA"/>
    <w:rsid w:val="007D1C98"/>
    <w:rsid w:val="007D234D"/>
    <w:rsid w:val="007E428F"/>
    <w:rsid w:val="007E50CF"/>
    <w:rsid w:val="007F02A9"/>
    <w:rsid w:val="00802A10"/>
    <w:rsid w:val="00806064"/>
    <w:rsid w:val="00815C7D"/>
    <w:rsid w:val="00835448"/>
    <w:rsid w:val="0083744F"/>
    <w:rsid w:val="00840CA5"/>
    <w:rsid w:val="0085196C"/>
    <w:rsid w:val="0086412D"/>
    <w:rsid w:val="008667F1"/>
    <w:rsid w:val="008833AE"/>
    <w:rsid w:val="00885FAC"/>
    <w:rsid w:val="008B7C7D"/>
    <w:rsid w:val="008C1FCB"/>
    <w:rsid w:val="008C4D1F"/>
    <w:rsid w:val="008C524F"/>
    <w:rsid w:val="008E5894"/>
    <w:rsid w:val="009139EA"/>
    <w:rsid w:val="00935A01"/>
    <w:rsid w:val="00965C41"/>
    <w:rsid w:val="009673FF"/>
    <w:rsid w:val="009755E0"/>
    <w:rsid w:val="00992FAD"/>
    <w:rsid w:val="009B3465"/>
    <w:rsid w:val="009D52CD"/>
    <w:rsid w:val="009E38DC"/>
    <w:rsid w:val="00A02484"/>
    <w:rsid w:val="00A04451"/>
    <w:rsid w:val="00A10BB9"/>
    <w:rsid w:val="00A123DB"/>
    <w:rsid w:val="00A25F06"/>
    <w:rsid w:val="00A32622"/>
    <w:rsid w:val="00A50FEA"/>
    <w:rsid w:val="00A51866"/>
    <w:rsid w:val="00A567E2"/>
    <w:rsid w:val="00A61B30"/>
    <w:rsid w:val="00A633F9"/>
    <w:rsid w:val="00A7642C"/>
    <w:rsid w:val="00A8104B"/>
    <w:rsid w:val="00A95AF6"/>
    <w:rsid w:val="00AA061C"/>
    <w:rsid w:val="00AB2001"/>
    <w:rsid w:val="00AE2CA3"/>
    <w:rsid w:val="00AF545F"/>
    <w:rsid w:val="00AF54DC"/>
    <w:rsid w:val="00AF7AF2"/>
    <w:rsid w:val="00B006CE"/>
    <w:rsid w:val="00B00CCF"/>
    <w:rsid w:val="00B0626E"/>
    <w:rsid w:val="00B0655F"/>
    <w:rsid w:val="00B06D23"/>
    <w:rsid w:val="00B1120E"/>
    <w:rsid w:val="00B20BAB"/>
    <w:rsid w:val="00B274F1"/>
    <w:rsid w:val="00B3050A"/>
    <w:rsid w:val="00B313AB"/>
    <w:rsid w:val="00B65001"/>
    <w:rsid w:val="00B76DD5"/>
    <w:rsid w:val="00B90B5A"/>
    <w:rsid w:val="00BB02AA"/>
    <w:rsid w:val="00BB42F0"/>
    <w:rsid w:val="00C03A1E"/>
    <w:rsid w:val="00C17DE9"/>
    <w:rsid w:val="00C352CA"/>
    <w:rsid w:val="00C40BF4"/>
    <w:rsid w:val="00C6466B"/>
    <w:rsid w:val="00C91807"/>
    <w:rsid w:val="00C92866"/>
    <w:rsid w:val="00CB3CDF"/>
    <w:rsid w:val="00CE3742"/>
    <w:rsid w:val="00D31ADF"/>
    <w:rsid w:val="00D33E9F"/>
    <w:rsid w:val="00D3600C"/>
    <w:rsid w:val="00D50F1F"/>
    <w:rsid w:val="00D61A04"/>
    <w:rsid w:val="00DC1D2A"/>
    <w:rsid w:val="00DE1536"/>
    <w:rsid w:val="00DE6908"/>
    <w:rsid w:val="00DF7FB3"/>
    <w:rsid w:val="00E1063A"/>
    <w:rsid w:val="00E31A81"/>
    <w:rsid w:val="00E32888"/>
    <w:rsid w:val="00E52336"/>
    <w:rsid w:val="00E608B1"/>
    <w:rsid w:val="00E60D94"/>
    <w:rsid w:val="00E739A5"/>
    <w:rsid w:val="00E94EE2"/>
    <w:rsid w:val="00EA2DF9"/>
    <w:rsid w:val="00EC1371"/>
    <w:rsid w:val="00ED18C2"/>
    <w:rsid w:val="00EE402F"/>
    <w:rsid w:val="00EF221C"/>
    <w:rsid w:val="00EF226F"/>
    <w:rsid w:val="00EF4E03"/>
    <w:rsid w:val="00F15DC9"/>
    <w:rsid w:val="00F30F73"/>
    <w:rsid w:val="00F326E2"/>
    <w:rsid w:val="00F33B4E"/>
    <w:rsid w:val="00F63200"/>
    <w:rsid w:val="00F736B4"/>
    <w:rsid w:val="00F84219"/>
    <w:rsid w:val="00FA2A85"/>
    <w:rsid w:val="00FB1E76"/>
    <w:rsid w:val="00FC1989"/>
    <w:rsid w:val="00FC5925"/>
    <w:rsid w:val="00FE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3E284"/>
  <w15:docId w15:val="{A1C19BF6-73D0-4CFC-8D6A-D8C5BCEE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80" w:right="700"/>
      <w:jc w:val="center"/>
      <w:outlineLvl w:val="0"/>
    </w:pPr>
    <w:rPr>
      <w:b/>
      <w:bCs/>
    </w:rPr>
  </w:style>
  <w:style w:type="paragraph" w:styleId="Heading2">
    <w:name w:val="heading 2"/>
    <w:basedOn w:val="Normal"/>
    <w:next w:val="Normal"/>
    <w:link w:val="Heading2Char"/>
    <w:uiPriority w:val="9"/>
    <w:unhideWhenUsed/>
    <w:qFormat/>
    <w:rsid w:val="00650D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C6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A9"/>
    <w:rPr>
      <w:rFonts w:ascii="Segoe UI" w:eastAsia="Calibri" w:hAnsi="Segoe UI" w:cs="Segoe UI"/>
      <w:sz w:val="18"/>
      <w:szCs w:val="18"/>
    </w:rPr>
  </w:style>
  <w:style w:type="character" w:customStyle="1" w:styleId="BodyTextChar">
    <w:name w:val="Body Text Char"/>
    <w:basedOn w:val="DefaultParagraphFont"/>
    <w:link w:val="BodyText"/>
    <w:uiPriority w:val="1"/>
    <w:rsid w:val="001A6734"/>
    <w:rPr>
      <w:rFonts w:ascii="Calibri" w:eastAsia="Calibri" w:hAnsi="Calibri" w:cs="Calibri"/>
    </w:rPr>
  </w:style>
  <w:style w:type="paragraph" w:styleId="Header">
    <w:name w:val="header"/>
    <w:basedOn w:val="Normal"/>
    <w:link w:val="HeaderChar"/>
    <w:uiPriority w:val="99"/>
    <w:unhideWhenUsed/>
    <w:rsid w:val="006A57A7"/>
    <w:pPr>
      <w:tabs>
        <w:tab w:val="center" w:pos="4680"/>
        <w:tab w:val="right" w:pos="9360"/>
      </w:tabs>
    </w:pPr>
  </w:style>
  <w:style w:type="character" w:customStyle="1" w:styleId="HeaderChar">
    <w:name w:val="Header Char"/>
    <w:basedOn w:val="DefaultParagraphFont"/>
    <w:link w:val="Header"/>
    <w:uiPriority w:val="99"/>
    <w:rsid w:val="006A57A7"/>
    <w:rPr>
      <w:rFonts w:ascii="Calibri" w:eastAsia="Calibri" w:hAnsi="Calibri" w:cs="Calibri"/>
    </w:rPr>
  </w:style>
  <w:style w:type="paragraph" w:styleId="Footer">
    <w:name w:val="footer"/>
    <w:basedOn w:val="Normal"/>
    <w:link w:val="FooterChar"/>
    <w:uiPriority w:val="99"/>
    <w:unhideWhenUsed/>
    <w:rsid w:val="006A57A7"/>
    <w:pPr>
      <w:tabs>
        <w:tab w:val="center" w:pos="4680"/>
        <w:tab w:val="right" w:pos="9360"/>
      </w:tabs>
    </w:pPr>
  </w:style>
  <w:style w:type="character" w:customStyle="1" w:styleId="FooterChar">
    <w:name w:val="Footer Char"/>
    <w:basedOn w:val="DefaultParagraphFont"/>
    <w:link w:val="Footer"/>
    <w:uiPriority w:val="99"/>
    <w:rsid w:val="006A57A7"/>
    <w:rPr>
      <w:rFonts w:ascii="Calibri" w:eastAsia="Calibri" w:hAnsi="Calibri" w:cs="Calibri"/>
    </w:rPr>
  </w:style>
  <w:style w:type="character" w:styleId="CommentReference">
    <w:name w:val="annotation reference"/>
    <w:basedOn w:val="DefaultParagraphFont"/>
    <w:uiPriority w:val="99"/>
    <w:semiHidden/>
    <w:unhideWhenUsed/>
    <w:rsid w:val="003A3044"/>
    <w:rPr>
      <w:sz w:val="16"/>
      <w:szCs w:val="16"/>
    </w:rPr>
  </w:style>
  <w:style w:type="paragraph" w:styleId="CommentText">
    <w:name w:val="annotation text"/>
    <w:basedOn w:val="Normal"/>
    <w:link w:val="CommentTextChar"/>
    <w:uiPriority w:val="99"/>
    <w:unhideWhenUsed/>
    <w:rsid w:val="003A3044"/>
    <w:rPr>
      <w:sz w:val="20"/>
      <w:szCs w:val="20"/>
    </w:rPr>
  </w:style>
  <w:style w:type="character" w:customStyle="1" w:styleId="CommentTextChar">
    <w:name w:val="Comment Text Char"/>
    <w:basedOn w:val="DefaultParagraphFont"/>
    <w:link w:val="CommentText"/>
    <w:uiPriority w:val="99"/>
    <w:rsid w:val="003A304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3044"/>
    <w:rPr>
      <w:b/>
      <w:bCs/>
    </w:rPr>
  </w:style>
  <w:style w:type="character" w:customStyle="1" w:styleId="CommentSubjectChar">
    <w:name w:val="Comment Subject Char"/>
    <w:basedOn w:val="CommentTextChar"/>
    <w:link w:val="CommentSubject"/>
    <w:uiPriority w:val="99"/>
    <w:semiHidden/>
    <w:rsid w:val="003A3044"/>
    <w:rPr>
      <w:rFonts w:ascii="Calibri" w:eastAsia="Calibri" w:hAnsi="Calibri" w:cs="Calibri"/>
      <w:b/>
      <w:bCs/>
      <w:sz w:val="20"/>
      <w:szCs w:val="20"/>
    </w:rPr>
  </w:style>
  <w:style w:type="paragraph" w:styleId="Revision">
    <w:name w:val="Revision"/>
    <w:hidden/>
    <w:uiPriority w:val="99"/>
    <w:semiHidden/>
    <w:rsid w:val="00E94EE2"/>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434ECB"/>
    <w:rPr>
      <w:sz w:val="20"/>
      <w:szCs w:val="20"/>
    </w:rPr>
  </w:style>
  <w:style w:type="character" w:customStyle="1" w:styleId="FootnoteTextChar">
    <w:name w:val="Footnote Text Char"/>
    <w:basedOn w:val="DefaultParagraphFont"/>
    <w:link w:val="FootnoteText"/>
    <w:uiPriority w:val="99"/>
    <w:semiHidden/>
    <w:rsid w:val="00434ECB"/>
    <w:rPr>
      <w:rFonts w:ascii="Calibri" w:eastAsia="Calibri" w:hAnsi="Calibri" w:cs="Calibri"/>
      <w:sz w:val="20"/>
      <w:szCs w:val="20"/>
    </w:rPr>
  </w:style>
  <w:style w:type="character" w:styleId="FootnoteReference">
    <w:name w:val="footnote reference"/>
    <w:basedOn w:val="DefaultParagraphFont"/>
    <w:uiPriority w:val="99"/>
    <w:semiHidden/>
    <w:unhideWhenUsed/>
    <w:rsid w:val="00434ECB"/>
    <w:rPr>
      <w:vertAlign w:val="superscript"/>
    </w:rPr>
  </w:style>
  <w:style w:type="character" w:styleId="Hyperlink">
    <w:name w:val="Hyperlink"/>
    <w:basedOn w:val="DefaultParagraphFont"/>
    <w:uiPriority w:val="99"/>
    <w:unhideWhenUsed/>
    <w:rsid w:val="00B006CE"/>
    <w:rPr>
      <w:color w:val="0000FF" w:themeColor="hyperlink"/>
      <w:u w:val="single"/>
    </w:rPr>
  </w:style>
  <w:style w:type="character" w:customStyle="1" w:styleId="UnresolvedMention1">
    <w:name w:val="Unresolved Mention1"/>
    <w:basedOn w:val="DefaultParagraphFont"/>
    <w:uiPriority w:val="99"/>
    <w:semiHidden/>
    <w:unhideWhenUsed/>
    <w:rsid w:val="00B006CE"/>
    <w:rPr>
      <w:color w:val="605E5C"/>
      <w:shd w:val="clear" w:color="auto" w:fill="E1DFDD"/>
    </w:rPr>
  </w:style>
  <w:style w:type="character" w:customStyle="1" w:styleId="Heading2Char">
    <w:name w:val="Heading 2 Char"/>
    <w:basedOn w:val="DefaultParagraphFont"/>
    <w:link w:val="Heading2"/>
    <w:uiPriority w:val="9"/>
    <w:rsid w:val="00650DE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650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2BB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83909">
      <w:bodyDiv w:val="1"/>
      <w:marLeft w:val="0"/>
      <w:marRight w:val="0"/>
      <w:marTop w:val="0"/>
      <w:marBottom w:val="0"/>
      <w:divBdr>
        <w:top w:val="none" w:sz="0" w:space="0" w:color="auto"/>
        <w:left w:val="none" w:sz="0" w:space="0" w:color="auto"/>
        <w:bottom w:val="none" w:sz="0" w:space="0" w:color="auto"/>
        <w:right w:val="none" w:sz="0" w:space="0" w:color="auto"/>
      </w:divBdr>
    </w:div>
    <w:div w:id="307394090">
      <w:bodyDiv w:val="1"/>
      <w:marLeft w:val="0"/>
      <w:marRight w:val="0"/>
      <w:marTop w:val="0"/>
      <w:marBottom w:val="0"/>
      <w:divBdr>
        <w:top w:val="none" w:sz="0" w:space="0" w:color="auto"/>
        <w:left w:val="none" w:sz="0" w:space="0" w:color="auto"/>
        <w:bottom w:val="none" w:sz="0" w:space="0" w:color="auto"/>
        <w:right w:val="none" w:sz="0" w:space="0" w:color="auto"/>
      </w:divBdr>
    </w:div>
    <w:div w:id="940842290">
      <w:bodyDiv w:val="1"/>
      <w:marLeft w:val="0"/>
      <w:marRight w:val="0"/>
      <w:marTop w:val="0"/>
      <w:marBottom w:val="0"/>
      <w:divBdr>
        <w:top w:val="none" w:sz="0" w:space="0" w:color="auto"/>
        <w:left w:val="none" w:sz="0" w:space="0" w:color="auto"/>
        <w:bottom w:val="none" w:sz="0" w:space="0" w:color="auto"/>
        <w:right w:val="none" w:sz="0" w:space="0" w:color="auto"/>
      </w:divBdr>
    </w:div>
    <w:div w:id="1660231372">
      <w:bodyDiv w:val="1"/>
      <w:marLeft w:val="0"/>
      <w:marRight w:val="0"/>
      <w:marTop w:val="0"/>
      <w:marBottom w:val="0"/>
      <w:divBdr>
        <w:top w:val="none" w:sz="0" w:space="0" w:color="auto"/>
        <w:left w:val="none" w:sz="0" w:space="0" w:color="auto"/>
        <w:bottom w:val="none" w:sz="0" w:space="0" w:color="auto"/>
        <w:right w:val="none" w:sz="0" w:space="0" w:color="auto"/>
      </w:divBdr>
    </w:div>
    <w:div w:id="2054881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AF@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ollection@acf.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EAF@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C141-C396-46CE-B44D-46F9129F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Final 2007 - ACF 196T Form Instructions</vt:lpstr>
    </vt:vector>
  </TitlesOfParts>
  <Company>HHS/ITIO</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2007 - ACF 196T Form Instructions</dc:title>
  <dc:creator>ajsaulnier</dc:creator>
  <cp:lastModifiedBy>Jones, Molly (ACF)</cp:lastModifiedBy>
  <cp:revision>4</cp:revision>
  <dcterms:created xsi:type="dcterms:W3CDTF">2021-08-12T22:32:00Z</dcterms:created>
  <dcterms:modified xsi:type="dcterms:W3CDTF">2021-09-08T09:24:00Z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2017-08-05T00:00:00Z</vt:filetime>
  </property>
  <property fmtid="{D5CDD505-2E9C-101B-9397-08002B2CF9AE}" pid="3" name="Creator">
    <vt:lpwstr>Acrobat PDFMaker 17 for Word</vt:lpwstr>
  </property>
  <property fmtid="{D5CDD505-2E9C-101B-9397-08002B2CF9AE}" pid="4" name="LastSaved">
    <vt:filetime>2021-03-12T00:00:00Z</vt:filetime>
  </property>
</Properties>
</file>