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73C3" w:rsidRPr="007473C3" w:rsidP="007473C3" w14:paraId="186C2DBA" w14:textId="77777777">
      <w:pPr>
        <w:widowControl w:val="0"/>
        <w:tabs>
          <w:tab w:val="left" w:pos="4140"/>
          <w:tab w:val="left" w:pos="4500"/>
        </w:tabs>
        <w:snapToGrid w:val="0"/>
        <w:spacing w:after="0"/>
        <w:jc w:val="center"/>
        <w:rPr>
          <w:rFonts w:ascii="Times New Roman" w:hAnsi="Times New Roman"/>
          <w:b/>
          <w:szCs w:val="24"/>
        </w:rPr>
      </w:pPr>
      <w:r w:rsidRPr="007473C3">
        <w:rPr>
          <w:rFonts w:ascii="Times New Roman" w:hAnsi="Times New Roman"/>
          <w:b/>
          <w:szCs w:val="24"/>
        </w:rPr>
        <w:t>Justification for Non-Substantive Changes for Form SSA-455</w:t>
      </w:r>
    </w:p>
    <w:p w:rsidR="007473C3" w:rsidRPr="007473C3" w:rsidP="007473C3" w14:paraId="0922EC46" w14:textId="77777777">
      <w:pPr>
        <w:widowControl w:val="0"/>
        <w:snapToGrid w:val="0"/>
        <w:spacing w:after="0"/>
        <w:jc w:val="center"/>
        <w:rPr>
          <w:rFonts w:ascii="Times New Roman" w:hAnsi="Times New Roman"/>
          <w:b/>
          <w:szCs w:val="24"/>
        </w:rPr>
      </w:pPr>
      <w:r w:rsidRPr="007473C3">
        <w:rPr>
          <w:rFonts w:ascii="Times New Roman" w:hAnsi="Times New Roman"/>
          <w:b/>
          <w:szCs w:val="24"/>
        </w:rPr>
        <w:t>Disability Update Report</w:t>
      </w:r>
    </w:p>
    <w:p w:rsidR="007473C3" w:rsidRPr="007473C3" w:rsidP="007473C3" w14:paraId="1BCEF9A5" w14:textId="77777777">
      <w:pPr>
        <w:widowControl w:val="0"/>
        <w:snapToGrid w:val="0"/>
        <w:spacing w:after="0"/>
        <w:jc w:val="center"/>
        <w:rPr>
          <w:rFonts w:ascii="Times New Roman" w:hAnsi="Times New Roman"/>
          <w:b/>
          <w:szCs w:val="24"/>
        </w:rPr>
      </w:pPr>
      <w:r w:rsidRPr="007473C3">
        <w:rPr>
          <w:rFonts w:ascii="Times New Roman" w:hAnsi="Times New Roman"/>
          <w:b/>
          <w:szCs w:val="24"/>
        </w:rPr>
        <w:t>OMB No. 0960-0511</w:t>
      </w:r>
    </w:p>
    <w:p w:rsidR="007473C3" w:rsidRPr="007473C3" w:rsidP="007473C3" w14:paraId="6E4BFBF7" w14:textId="77777777">
      <w:pPr>
        <w:widowControl w:val="0"/>
        <w:snapToGrid w:val="0"/>
        <w:spacing w:after="0"/>
        <w:rPr>
          <w:rFonts w:ascii="Times New Roman" w:hAnsi="Times New Roman"/>
          <w:b/>
          <w:snapToGrid w:val="0"/>
          <w:szCs w:val="24"/>
          <w:u w:val="single"/>
        </w:rPr>
      </w:pPr>
    </w:p>
    <w:p w:rsidR="007473C3" w:rsidRPr="007473C3" w:rsidP="007473C3" w14:paraId="740E2871" w14:textId="77777777">
      <w:pPr>
        <w:widowControl w:val="0"/>
        <w:snapToGrid w:val="0"/>
        <w:spacing w:after="0"/>
        <w:rPr>
          <w:rFonts w:ascii="Courier" w:hAnsi="Courier"/>
          <w:szCs w:val="24"/>
        </w:rPr>
      </w:pPr>
      <w:r w:rsidRPr="007473C3">
        <w:rPr>
          <w:rFonts w:ascii="Times New Roman" w:hAnsi="Times New Roman"/>
          <w:b/>
          <w:snapToGrid w:val="0"/>
          <w:szCs w:val="24"/>
          <w:u w:val="single"/>
        </w:rPr>
        <w:t>Background</w:t>
      </w:r>
    </w:p>
    <w:p w:rsidR="007473C3" w:rsidRPr="007473C3" w:rsidP="007473C3" w14:paraId="4D66F4C7" w14:textId="4250288D">
      <w:pPr>
        <w:shd w:val="clear" w:color="auto" w:fill="FFFFFF"/>
        <w:spacing w:before="48" w:after="48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Form</w:t>
      </w:r>
      <w:r w:rsidRPr="007473C3">
        <w:rPr>
          <w:rFonts w:ascii="Times New Roman" w:hAnsi="Times New Roman"/>
          <w:color w:val="000000"/>
          <w:szCs w:val="24"/>
        </w:rPr>
        <w:t xml:space="preserve"> SSA-455</w:t>
      </w:r>
      <w:r>
        <w:rPr>
          <w:rFonts w:ascii="Times New Roman" w:hAnsi="Times New Roman"/>
          <w:color w:val="000000"/>
          <w:szCs w:val="24"/>
        </w:rPr>
        <w:t>,</w:t>
      </w:r>
      <w:r w:rsidRPr="007473C3">
        <w:rPr>
          <w:rFonts w:ascii="Times New Roman" w:hAnsi="Times New Roman"/>
          <w:color w:val="000000"/>
          <w:szCs w:val="24"/>
        </w:rPr>
        <w:t xml:space="preserve"> </w:t>
      </w:r>
      <w:r w:rsidRPr="00B020F6">
        <w:rPr>
          <w:rFonts w:ascii="Times New Roman" w:hAnsi="Times New Roman"/>
          <w:color w:val="000000"/>
          <w:szCs w:val="24"/>
        </w:rPr>
        <w:t>Disability Update Report</w:t>
      </w:r>
      <w:r w:rsidRPr="007473C3">
        <w:rPr>
          <w:rFonts w:ascii="Times New Roman" w:hAnsi="Times New Roman"/>
          <w:color w:val="000000"/>
          <w:szCs w:val="24"/>
        </w:rPr>
        <w:t xml:space="preserve">, is a self-help mailer questionnaire designed to solicit key information from beneficiaries about their medical conditions and any attempts to return to work. </w:t>
      </w:r>
      <w:r>
        <w:rPr>
          <w:rFonts w:ascii="Times New Roman" w:hAnsi="Times New Roman"/>
          <w:color w:val="000000"/>
          <w:szCs w:val="24"/>
        </w:rPr>
        <w:t xml:space="preserve"> SSA uses the recipient’s</w:t>
      </w:r>
      <w:r w:rsidRPr="007473C3">
        <w:rPr>
          <w:rFonts w:ascii="Times New Roman" w:hAnsi="Times New Roman"/>
          <w:color w:val="000000"/>
          <w:szCs w:val="24"/>
        </w:rPr>
        <w:t xml:space="preserve"> response </w:t>
      </w:r>
      <w:r>
        <w:rPr>
          <w:rFonts w:ascii="Times New Roman" w:hAnsi="Times New Roman"/>
          <w:color w:val="000000"/>
          <w:szCs w:val="24"/>
        </w:rPr>
        <w:t>to</w:t>
      </w:r>
      <w:r w:rsidRPr="007473C3">
        <w:rPr>
          <w:rFonts w:ascii="Times New Roman" w:hAnsi="Times New Roman"/>
          <w:color w:val="000000"/>
          <w:szCs w:val="24"/>
        </w:rPr>
        <w:t xml:space="preserve"> help SSA decide whether </w:t>
      </w:r>
      <w:r>
        <w:rPr>
          <w:rFonts w:ascii="Times New Roman" w:hAnsi="Times New Roman"/>
          <w:color w:val="000000"/>
          <w:szCs w:val="24"/>
        </w:rPr>
        <w:t xml:space="preserve">we refer </w:t>
      </w:r>
      <w:r w:rsidRPr="007473C3">
        <w:rPr>
          <w:rFonts w:ascii="Times New Roman" w:hAnsi="Times New Roman"/>
          <w:color w:val="000000"/>
          <w:szCs w:val="24"/>
        </w:rPr>
        <w:t>the case for a full medical CDR.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7473C3">
        <w:rPr>
          <w:rFonts w:ascii="Times New Roman" w:hAnsi="Times New Roman"/>
          <w:color w:val="000000"/>
          <w:szCs w:val="24"/>
        </w:rPr>
        <w:t xml:space="preserve"> This mailer is the first step in the CDR process and </w:t>
      </w:r>
      <w:r>
        <w:rPr>
          <w:rFonts w:ascii="Times New Roman" w:hAnsi="Times New Roman"/>
          <w:color w:val="000000"/>
          <w:szCs w:val="24"/>
        </w:rPr>
        <w:t xml:space="preserve">SSA requires </w:t>
      </w:r>
      <w:r w:rsidRPr="007473C3">
        <w:rPr>
          <w:rFonts w:ascii="Times New Roman" w:hAnsi="Times New Roman"/>
          <w:color w:val="000000"/>
          <w:szCs w:val="24"/>
        </w:rPr>
        <w:t xml:space="preserve">no other </w:t>
      </w:r>
      <w:r>
        <w:rPr>
          <w:rFonts w:ascii="Times New Roman" w:hAnsi="Times New Roman"/>
          <w:color w:val="000000"/>
          <w:szCs w:val="24"/>
        </w:rPr>
        <w:t>field office</w:t>
      </w:r>
      <w:r w:rsidRPr="007473C3">
        <w:rPr>
          <w:rFonts w:ascii="Times New Roman" w:hAnsi="Times New Roman"/>
          <w:color w:val="000000"/>
          <w:szCs w:val="24"/>
        </w:rPr>
        <w:t xml:space="preserve"> development.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Pr="007473C3">
        <w:rPr>
          <w:rFonts w:ascii="Times New Roman" w:hAnsi="Times New Roman"/>
          <w:color w:val="000000"/>
          <w:szCs w:val="24"/>
        </w:rPr>
        <w:t xml:space="preserve">There are currently two versions of the SSA-455 form in use: </w:t>
      </w:r>
      <w:r w:rsidR="001D20C7">
        <w:rPr>
          <w:rFonts w:ascii="Times New Roman" w:hAnsi="Times New Roman"/>
          <w:color w:val="000000"/>
          <w:szCs w:val="24"/>
        </w:rPr>
        <w:t xml:space="preserve"> </w:t>
      </w:r>
      <w:r w:rsidRPr="007473C3">
        <w:rPr>
          <w:rFonts w:ascii="Times New Roman" w:hAnsi="Times New Roman"/>
          <w:color w:val="000000"/>
          <w:szCs w:val="24"/>
        </w:rPr>
        <w:t>the SSA-455-BK (</w:t>
      </w:r>
      <w:r>
        <w:rPr>
          <w:rFonts w:ascii="Times New Roman" w:hAnsi="Times New Roman"/>
          <w:color w:val="000000"/>
          <w:szCs w:val="24"/>
        </w:rPr>
        <w:t>a paper version which is also available as a submittable PDF</w:t>
      </w:r>
      <w:r w:rsidRPr="007473C3">
        <w:rPr>
          <w:rFonts w:ascii="Times New Roman" w:hAnsi="Times New Roman"/>
          <w:color w:val="000000"/>
          <w:szCs w:val="24"/>
        </w:rPr>
        <w:t>)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7473C3">
        <w:rPr>
          <w:rFonts w:ascii="Times New Roman" w:hAnsi="Times New Roman"/>
          <w:color w:val="000000"/>
          <w:szCs w:val="24"/>
        </w:rPr>
        <w:t>and the SSA-455-OCR-SM</w:t>
      </w:r>
      <w:r>
        <w:rPr>
          <w:rFonts w:ascii="Times New Roman" w:hAnsi="Times New Roman"/>
          <w:color w:val="000000"/>
          <w:szCs w:val="24"/>
        </w:rPr>
        <w:t xml:space="preserve"> (a scannable paper version which includes a bar code with data specific to the recipient)</w:t>
      </w:r>
      <w:r w:rsidRPr="007473C3">
        <w:rPr>
          <w:rFonts w:ascii="Times New Roman" w:hAnsi="Times New Roman"/>
          <w:color w:val="000000"/>
          <w:szCs w:val="24"/>
        </w:rPr>
        <w:t>.</w:t>
      </w:r>
    </w:p>
    <w:p w:rsidR="007473C3" w:rsidRPr="007473C3" w:rsidP="007473C3" w14:paraId="01C95FA5" w14:textId="77777777">
      <w:pPr>
        <w:shd w:val="clear" w:color="auto" w:fill="FFFFFF"/>
        <w:spacing w:before="48" w:after="48"/>
        <w:rPr>
          <w:rFonts w:ascii="Times New Roman" w:hAnsi="Times New Roman"/>
          <w:color w:val="000000"/>
          <w:szCs w:val="24"/>
        </w:rPr>
      </w:pPr>
    </w:p>
    <w:p w:rsidR="005926F7" w:rsidRPr="005926F7" w:rsidP="005926F7" w14:paraId="47CA5E2C" w14:textId="6C9C523D">
      <w:pPr>
        <w:widowControl w:val="0"/>
        <w:snapToGrid w:val="0"/>
        <w:spacing w:after="0"/>
        <w:rPr>
          <w:rFonts w:ascii="Times New Roman" w:hAnsi="Times New Roman"/>
          <w:snapToGrid w:val="0"/>
          <w:szCs w:val="24"/>
        </w:rPr>
      </w:pPr>
      <w:r w:rsidRPr="005926F7">
        <w:rPr>
          <w:rFonts w:ascii="Times New Roman" w:hAnsi="Times New Roman"/>
          <w:snapToGrid w:val="0"/>
          <w:szCs w:val="24"/>
        </w:rPr>
        <w:t xml:space="preserve">The SSA-455 process </w:t>
      </w:r>
      <w:r w:rsidR="00232CB3">
        <w:rPr>
          <w:rFonts w:ascii="Times New Roman" w:hAnsi="Times New Roman"/>
          <w:snapToGrid w:val="0"/>
          <w:szCs w:val="24"/>
        </w:rPr>
        <w:t>current</w:t>
      </w:r>
      <w:r w:rsidRPr="005926F7">
        <w:rPr>
          <w:rFonts w:ascii="Times New Roman" w:hAnsi="Times New Roman"/>
          <w:snapToGrid w:val="0"/>
          <w:szCs w:val="24"/>
        </w:rPr>
        <w:t xml:space="preserve">ly requires a wet signature as a fraud deterrent control via penalty for perjury. </w:t>
      </w:r>
      <w:r w:rsidR="00B020F6">
        <w:rPr>
          <w:rFonts w:ascii="Times New Roman" w:hAnsi="Times New Roman"/>
          <w:snapToGrid w:val="0"/>
          <w:szCs w:val="24"/>
        </w:rPr>
        <w:t xml:space="preserve"> </w:t>
      </w:r>
      <w:r w:rsidRPr="005926F7">
        <w:rPr>
          <w:rFonts w:ascii="Times New Roman" w:hAnsi="Times New Roman"/>
          <w:snapToGrid w:val="0"/>
          <w:szCs w:val="24"/>
        </w:rPr>
        <w:t xml:space="preserve">However, </w:t>
      </w:r>
      <w:r w:rsidRPr="005926F7" w:rsidR="00B020F6">
        <w:rPr>
          <w:rFonts w:ascii="Times New Roman" w:hAnsi="Times New Roman"/>
          <w:snapToGrid w:val="0"/>
          <w:szCs w:val="24"/>
        </w:rPr>
        <w:t>since July 21, 2020</w:t>
      </w:r>
      <w:r w:rsidRPr="005926F7">
        <w:rPr>
          <w:rFonts w:ascii="Times New Roman" w:hAnsi="Times New Roman"/>
          <w:snapToGrid w:val="0"/>
          <w:szCs w:val="24"/>
        </w:rPr>
        <w:t>, the agency offer</w:t>
      </w:r>
      <w:r w:rsidR="00B020F6">
        <w:rPr>
          <w:rFonts w:ascii="Times New Roman" w:hAnsi="Times New Roman"/>
          <w:snapToGrid w:val="0"/>
          <w:szCs w:val="24"/>
        </w:rPr>
        <w:t>s</w:t>
      </w:r>
      <w:r w:rsidRPr="005926F7">
        <w:rPr>
          <w:rFonts w:ascii="Times New Roman" w:hAnsi="Times New Roman"/>
          <w:snapToGrid w:val="0"/>
          <w:szCs w:val="24"/>
        </w:rPr>
        <w:t xml:space="preserve"> alternative methods of completing the SSA</w:t>
      </w:r>
      <w:r w:rsidR="001D20C7">
        <w:rPr>
          <w:rFonts w:ascii="Times New Roman" w:hAnsi="Times New Roman"/>
          <w:snapToGrid w:val="0"/>
          <w:szCs w:val="24"/>
        </w:rPr>
        <w:t>-</w:t>
      </w:r>
      <w:r w:rsidRPr="005926F7">
        <w:rPr>
          <w:rFonts w:ascii="Times New Roman" w:hAnsi="Times New Roman"/>
          <w:snapToGrid w:val="0"/>
          <w:szCs w:val="24"/>
        </w:rPr>
        <w:t xml:space="preserve">455 telephonically or online </w:t>
      </w:r>
      <w:r w:rsidR="00B020F6">
        <w:rPr>
          <w:rFonts w:ascii="Times New Roman" w:hAnsi="Times New Roman"/>
          <w:snapToGrid w:val="0"/>
          <w:szCs w:val="24"/>
        </w:rPr>
        <w:t>using the submittable PDF format</w:t>
      </w:r>
      <w:r w:rsidRPr="005926F7">
        <w:rPr>
          <w:rFonts w:ascii="Times New Roman" w:hAnsi="Times New Roman"/>
          <w:snapToGrid w:val="0"/>
          <w:szCs w:val="24"/>
        </w:rPr>
        <w:t xml:space="preserve">. Furthermore, on December 16, </w:t>
      </w:r>
      <w:r w:rsidRPr="005926F7" w:rsidR="00B020F6">
        <w:rPr>
          <w:rFonts w:ascii="Times New Roman" w:hAnsi="Times New Roman"/>
          <w:snapToGrid w:val="0"/>
          <w:szCs w:val="24"/>
        </w:rPr>
        <w:t>2022,</w:t>
      </w:r>
      <w:r w:rsidRPr="005926F7">
        <w:rPr>
          <w:rFonts w:ascii="Times New Roman" w:hAnsi="Times New Roman"/>
          <w:snapToGrid w:val="0"/>
          <w:szCs w:val="24"/>
        </w:rPr>
        <w:t xml:space="preserve"> SSA leadership explored, and ultimately approved, a formal risk evaluation in the removal of the SSA-455</w:t>
      </w:r>
      <w:r w:rsidR="001D20C7">
        <w:rPr>
          <w:rFonts w:ascii="Times New Roman" w:hAnsi="Times New Roman"/>
          <w:snapToGrid w:val="0"/>
          <w:szCs w:val="24"/>
        </w:rPr>
        <w:t>-BK</w:t>
      </w:r>
      <w:r w:rsidRPr="005926F7">
        <w:rPr>
          <w:rFonts w:ascii="Times New Roman" w:hAnsi="Times New Roman"/>
          <w:snapToGrid w:val="0"/>
          <w:szCs w:val="24"/>
        </w:rPr>
        <w:t xml:space="preserve"> signature requirement</w:t>
      </w:r>
      <w:r w:rsidR="00B020F6">
        <w:rPr>
          <w:rFonts w:ascii="Times New Roman" w:hAnsi="Times New Roman"/>
          <w:snapToGrid w:val="0"/>
          <w:szCs w:val="24"/>
        </w:rPr>
        <w:t xml:space="preserve"> from the form</w:t>
      </w:r>
      <w:r w:rsidRPr="005926F7">
        <w:rPr>
          <w:rFonts w:ascii="Times New Roman" w:hAnsi="Times New Roman"/>
          <w:snapToGrid w:val="0"/>
          <w:szCs w:val="24"/>
        </w:rPr>
        <w:t xml:space="preserve">. </w:t>
      </w:r>
    </w:p>
    <w:p w:rsidR="005926F7" w:rsidRPr="005926F7" w:rsidP="005926F7" w14:paraId="398B9E58" w14:textId="77777777">
      <w:pPr>
        <w:widowControl w:val="0"/>
        <w:snapToGrid w:val="0"/>
        <w:spacing w:after="0"/>
        <w:rPr>
          <w:rFonts w:ascii="Times New Roman" w:hAnsi="Times New Roman"/>
          <w:snapToGrid w:val="0"/>
          <w:szCs w:val="24"/>
        </w:rPr>
      </w:pPr>
    </w:p>
    <w:p w:rsidR="001D20C7" w:rsidRPr="005926F7" w:rsidP="005926F7" w14:paraId="25677E5B" w14:textId="0DB82D41">
      <w:pPr>
        <w:widowControl w:val="0"/>
        <w:snapToGrid w:val="0"/>
        <w:spacing w:after="0"/>
        <w:rPr>
          <w:rFonts w:ascii="Times New Roman" w:hAnsi="Times New Roman"/>
          <w:snapToGrid w:val="0"/>
          <w:szCs w:val="24"/>
        </w:rPr>
      </w:pPr>
      <w:r w:rsidRPr="001D20C7">
        <w:rPr>
          <w:rFonts w:ascii="Times New Roman" w:hAnsi="Times New Roman"/>
          <w:snapToGrid w:val="0"/>
          <w:szCs w:val="24"/>
        </w:rPr>
        <w:t xml:space="preserve">In addition, as part of the </w:t>
      </w:r>
      <w:r w:rsidRPr="001D20C7" w:rsidR="00B020F6">
        <w:rPr>
          <w:rFonts w:ascii="Times New Roman" w:hAnsi="Times New Roman"/>
          <w:color w:val="000000"/>
          <w:szCs w:val="24"/>
        </w:rPr>
        <w:t>SSN Removal Legislation (</w:t>
      </w:r>
      <w:r w:rsidRPr="00232CB3" w:rsidR="00B020F6">
        <w:rPr>
          <w:rFonts w:ascii="Times New Roman" w:hAnsi="Times New Roman"/>
          <w:i/>
          <w:iCs/>
          <w:color w:val="000000"/>
          <w:szCs w:val="24"/>
        </w:rPr>
        <w:t>Pub.L</w:t>
      </w:r>
      <w:r w:rsidRPr="00232CB3" w:rsidR="00B020F6">
        <w:rPr>
          <w:rFonts w:ascii="Times New Roman" w:hAnsi="Times New Roman"/>
          <w:i/>
          <w:iCs/>
          <w:color w:val="000000"/>
          <w:szCs w:val="24"/>
        </w:rPr>
        <w:t xml:space="preserve"> 115-59</w:t>
      </w:r>
      <w:r w:rsidRPr="001D20C7" w:rsidR="00B020F6">
        <w:rPr>
          <w:rFonts w:ascii="Times New Roman" w:hAnsi="Times New Roman"/>
          <w:color w:val="000000"/>
          <w:szCs w:val="24"/>
        </w:rPr>
        <w:t>)</w:t>
      </w:r>
      <w:r w:rsidRPr="001D20C7">
        <w:rPr>
          <w:rFonts w:ascii="Times New Roman" w:hAnsi="Times New Roman"/>
          <w:snapToGrid w:val="0"/>
          <w:szCs w:val="24"/>
        </w:rPr>
        <w:t xml:space="preserve">, </w:t>
      </w:r>
      <w:r w:rsidRPr="001D20C7" w:rsidR="00B020F6">
        <w:rPr>
          <w:rFonts w:ascii="Times New Roman" w:hAnsi="Times New Roman"/>
          <w:snapToGrid w:val="0"/>
          <w:szCs w:val="24"/>
        </w:rPr>
        <w:t xml:space="preserve">which mandates </w:t>
      </w:r>
      <w:r w:rsidRPr="001D20C7">
        <w:rPr>
          <w:rFonts w:ascii="Times New Roman" w:hAnsi="Times New Roman"/>
          <w:snapToGrid w:val="0"/>
          <w:szCs w:val="24"/>
        </w:rPr>
        <w:t xml:space="preserve">SSA to either remove </w:t>
      </w:r>
      <w:r w:rsidRPr="001D20C7" w:rsidR="00B020F6">
        <w:rPr>
          <w:rFonts w:ascii="Times New Roman" w:hAnsi="Times New Roman"/>
          <w:snapToGrid w:val="0"/>
          <w:szCs w:val="24"/>
        </w:rPr>
        <w:t xml:space="preserve">the SSN </w:t>
      </w:r>
      <w:r w:rsidRPr="001D20C7">
        <w:rPr>
          <w:rFonts w:ascii="Times New Roman" w:hAnsi="Times New Roman"/>
          <w:snapToGrid w:val="0"/>
          <w:szCs w:val="24"/>
        </w:rPr>
        <w:t>or replace</w:t>
      </w:r>
      <w:r w:rsidRPr="001D20C7" w:rsidR="00B020F6">
        <w:rPr>
          <w:rFonts w:ascii="Times New Roman" w:hAnsi="Times New Roman"/>
          <w:snapToGrid w:val="0"/>
          <w:szCs w:val="24"/>
        </w:rPr>
        <w:t xml:space="preserve"> it</w:t>
      </w:r>
      <w:r w:rsidRPr="001D20C7">
        <w:rPr>
          <w:rFonts w:ascii="Times New Roman" w:hAnsi="Times New Roman"/>
          <w:snapToGrid w:val="0"/>
          <w:szCs w:val="24"/>
        </w:rPr>
        <w:t xml:space="preserve"> with the </w:t>
      </w:r>
      <w:r w:rsidRPr="001D20C7">
        <w:rPr>
          <w:rFonts w:ascii="Times New Roman" w:hAnsi="Times New Roman"/>
        </w:rPr>
        <w:t>Beneficiary Notice Control</w:t>
      </w:r>
      <w:r w:rsidRPr="001D20C7">
        <w:rPr>
          <w:rFonts w:ascii="Times New Roman" w:hAnsi="Times New Roman"/>
          <w:snapToGrid w:val="0"/>
          <w:szCs w:val="24"/>
        </w:rPr>
        <w:t xml:space="preserve"> number </w:t>
      </w:r>
      <w:r w:rsidRPr="001D20C7">
        <w:rPr>
          <w:rFonts w:ascii="Times New Roman" w:hAnsi="Times New Roman"/>
        </w:rPr>
        <w:t>(</w:t>
      </w:r>
      <w:r w:rsidRPr="001D20C7">
        <w:rPr>
          <w:rFonts w:ascii="Times New Roman" w:hAnsi="Times New Roman"/>
          <w:snapToGrid w:val="0"/>
          <w:szCs w:val="24"/>
        </w:rPr>
        <w:t>BNC#)</w:t>
      </w:r>
      <w:r w:rsidRPr="001D20C7">
        <w:rPr>
          <w:rFonts w:ascii="Times New Roman" w:hAnsi="Times New Roman"/>
          <w:snapToGrid w:val="0"/>
          <w:szCs w:val="24"/>
        </w:rPr>
        <w:t xml:space="preserve">, </w:t>
      </w:r>
      <w:r w:rsidRPr="001D20C7" w:rsidR="00B020F6">
        <w:rPr>
          <w:rFonts w:ascii="Times New Roman" w:hAnsi="Times New Roman"/>
          <w:snapToGrid w:val="0"/>
          <w:szCs w:val="24"/>
        </w:rPr>
        <w:t xml:space="preserve">we are replacing the SSN with the BNC# on </w:t>
      </w:r>
      <w:r w:rsidRPr="001D20C7">
        <w:rPr>
          <w:rFonts w:ascii="Times New Roman" w:hAnsi="Times New Roman"/>
          <w:snapToGrid w:val="0"/>
          <w:szCs w:val="24"/>
        </w:rPr>
        <w:t>this form</w:t>
      </w:r>
      <w:r w:rsidRPr="001D20C7">
        <w:rPr>
          <w:rFonts w:ascii="Times New Roman" w:hAnsi="Times New Roman"/>
          <w:snapToGrid w:val="0"/>
          <w:szCs w:val="24"/>
        </w:rPr>
        <w:t>.</w:t>
      </w:r>
      <w:r w:rsidRPr="005926F7"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snapToGrid w:val="0"/>
          <w:szCs w:val="24"/>
        </w:rPr>
        <w:t xml:space="preserve"> </w:t>
      </w:r>
      <w:r w:rsidRPr="005926F7">
        <w:rPr>
          <w:rFonts w:ascii="Times New Roman" w:hAnsi="Times New Roman"/>
          <w:snapToGrid w:val="0"/>
          <w:szCs w:val="24"/>
        </w:rPr>
        <w:t xml:space="preserve">The mandate </w:t>
      </w:r>
      <w:r>
        <w:rPr>
          <w:rFonts w:ascii="Times New Roman" w:hAnsi="Times New Roman"/>
          <w:snapToGrid w:val="0"/>
          <w:szCs w:val="24"/>
        </w:rPr>
        <w:t>specifically</w:t>
      </w:r>
      <w:r w:rsidRPr="005926F7">
        <w:rPr>
          <w:rFonts w:ascii="Times New Roman" w:hAnsi="Times New Roman"/>
          <w:snapToGrid w:val="0"/>
          <w:szCs w:val="24"/>
        </w:rPr>
        <w:t xml:space="preserve"> applies in cases where SSA mails outgoing forms with pre-populated Social Security numbers visible or redacted on the publications</w:t>
      </w:r>
      <w:r>
        <w:rPr>
          <w:rFonts w:ascii="Times New Roman" w:hAnsi="Times New Roman"/>
          <w:snapToGrid w:val="0"/>
          <w:szCs w:val="24"/>
        </w:rPr>
        <w:t>, which includes the scannable SSA-455-OCR-SM</w:t>
      </w:r>
      <w:r w:rsidRPr="005926F7">
        <w:rPr>
          <w:rFonts w:ascii="Times New Roman" w:hAnsi="Times New Roman"/>
          <w:snapToGrid w:val="0"/>
          <w:szCs w:val="24"/>
        </w:rPr>
        <w:t xml:space="preserve">. </w:t>
      </w:r>
      <w:r>
        <w:rPr>
          <w:rFonts w:ascii="Times New Roman" w:hAnsi="Times New Roman"/>
          <w:snapToGrid w:val="0"/>
          <w:szCs w:val="24"/>
        </w:rPr>
        <w:t xml:space="preserve"> T</w:t>
      </w:r>
      <w:r w:rsidRPr="005926F7">
        <w:rPr>
          <w:rFonts w:ascii="Times New Roman" w:hAnsi="Times New Roman"/>
          <w:snapToGrid w:val="0"/>
          <w:szCs w:val="24"/>
        </w:rPr>
        <w:t>he SSA-455-OCR-SM</w:t>
      </w:r>
      <w:r>
        <w:rPr>
          <w:rFonts w:ascii="Times New Roman" w:hAnsi="Times New Roman"/>
          <w:snapToGrid w:val="0"/>
          <w:szCs w:val="24"/>
        </w:rPr>
        <w:t xml:space="preserve"> </w:t>
      </w:r>
      <w:r w:rsidRPr="005926F7">
        <w:rPr>
          <w:rFonts w:ascii="Times New Roman" w:hAnsi="Times New Roman"/>
          <w:snapToGrid w:val="0"/>
          <w:szCs w:val="24"/>
        </w:rPr>
        <w:t>include</w:t>
      </w:r>
      <w:r>
        <w:rPr>
          <w:rFonts w:ascii="Times New Roman" w:hAnsi="Times New Roman"/>
          <w:snapToGrid w:val="0"/>
          <w:szCs w:val="24"/>
        </w:rPr>
        <w:t>s this</w:t>
      </w:r>
      <w:r w:rsidRPr="005926F7">
        <w:rPr>
          <w:rFonts w:ascii="Times New Roman" w:hAnsi="Times New Roman"/>
          <w:snapToGrid w:val="0"/>
          <w:szCs w:val="24"/>
        </w:rPr>
        <w:t xml:space="preserve"> information</w:t>
      </w:r>
      <w:r>
        <w:rPr>
          <w:rFonts w:ascii="Times New Roman" w:hAnsi="Times New Roman"/>
          <w:snapToGrid w:val="0"/>
          <w:szCs w:val="24"/>
        </w:rPr>
        <w:t xml:space="preserve"> </w:t>
      </w:r>
      <w:r w:rsidRPr="005926F7">
        <w:rPr>
          <w:rFonts w:ascii="Times New Roman" w:hAnsi="Times New Roman"/>
          <w:snapToGrid w:val="0"/>
          <w:szCs w:val="24"/>
        </w:rPr>
        <w:t>in the address header field, as well as a redacted SSN printed vertically on the shoulder margins of</w:t>
      </w:r>
      <w:r w:rsidR="00232CB3">
        <w:rPr>
          <w:rFonts w:ascii="Times New Roman" w:hAnsi="Times New Roman"/>
          <w:snapToGrid w:val="0"/>
          <w:szCs w:val="24"/>
        </w:rPr>
        <w:t xml:space="preserve"> </w:t>
      </w:r>
      <w:r w:rsidRPr="005926F7">
        <w:rPr>
          <w:rFonts w:ascii="Times New Roman" w:hAnsi="Times New Roman"/>
          <w:snapToGrid w:val="0"/>
          <w:szCs w:val="24"/>
        </w:rPr>
        <w:t xml:space="preserve">page </w:t>
      </w:r>
      <w:r w:rsidR="00232CB3">
        <w:rPr>
          <w:rFonts w:ascii="Times New Roman" w:hAnsi="Times New Roman"/>
          <w:snapToGrid w:val="0"/>
          <w:szCs w:val="24"/>
        </w:rPr>
        <w:t>two</w:t>
      </w:r>
      <w:r w:rsidRPr="005926F7">
        <w:rPr>
          <w:rFonts w:ascii="Times New Roman" w:hAnsi="Times New Roman"/>
          <w:snapToGrid w:val="0"/>
          <w:szCs w:val="24"/>
        </w:rPr>
        <w:t xml:space="preserve">. </w:t>
      </w:r>
      <w:r>
        <w:rPr>
          <w:rFonts w:ascii="Times New Roman" w:hAnsi="Times New Roman"/>
          <w:snapToGrid w:val="0"/>
          <w:szCs w:val="24"/>
        </w:rPr>
        <w:t xml:space="preserve"> Therefore, we are replacing the SSN on the SSA-455-OCR-SM with the BNC#.</w:t>
      </w:r>
    </w:p>
    <w:p w:rsidR="007473C3" w:rsidRPr="007473C3" w:rsidP="007473C3" w14:paraId="22A869F3" w14:textId="77777777">
      <w:pPr>
        <w:widowControl w:val="0"/>
        <w:snapToGrid w:val="0"/>
        <w:spacing w:after="0"/>
        <w:rPr>
          <w:rFonts w:ascii="Times New Roman" w:hAnsi="Times New Roman"/>
          <w:snapToGrid w:val="0"/>
          <w:szCs w:val="24"/>
        </w:rPr>
      </w:pPr>
    </w:p>
    <w:p w:rsidR="005926F7" w:rsidRPr="005926F7" w:rsidP="005926F7" w14:paraId="0679242E" w14:textId="77777777">
      <w:pPr>
        <w:spacing w:after="0"/>
        <w:rPr>
          <w:rFonts w:ascii="Times New Roman" w:hAnsi="Times New Roman"/>
          <w:b/>
          <w:snapToGrid w:val="0"/>
          <w:szCs w:val="24"/>
          <w:u w:val="single"/>
        </w:rPr>
      </w:pPr>
      <w:r w:rsidRPr="005926F7">
        <w:rPr>
          <w:rFonts w:ascii="Times New Roman" w:hAnsi="Times New Roman"/>
          <w:b/>
          <w:snapToGrid w:val="0"/>
          <w:szCs w:val="24"/>
          <w:u w:val="single"/>
        </w:rPr>
        <w:t>Revision to the SSA-455-BK:</w:t>
      </w:r>
    </w:p>
    <w:p w:rsidR="005926F7" w:rsidRPr="005926F7" w:rsidP="005926F7" w14:paraId="706D9EB2" w14:textId="77777777">
      <w:pPr>
        <w:spacing w:after="0"/>
        <w:rPr>
          <w:rFonts w:ascii="Times New Roman" w:hAnsi="Times New Roman"/>
          <w:bCs/>
          <w:snapToGrid w:val="0"/>
          <w:szCs w:val="24"/>
        </w:rPr>
      </w:pPr>
    </w:p>
    <w:p w:rsidR="001D20C7" w:rsidP="005926F7" w14:paraId="2DF0E86D" w14:textId="25BE991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Change #1</w:t>
      </w:r>
      <w:r w:rsidRPr="001D20C7">
        <w:rPr>
          <w:rFonts w:ascii="Times New Roman" w:hAnsi="Times New Roman"/>
          <w:b/>
          <w:snapToGrid w:val="0"/>
          <w:szCs w:val="24"/>
        </w:rPr>
        <w:t>: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On Page 2, </w:t>
      </w:r>
      <w:bookmarkStart w:id="0" w:name="_Hlk126676709"/>
      <w:r>
        <w:rPr>
          <w:rFonts w:ascii="Times New Roman" w:hAnsi="Times New Roman"/>
          <w:bCs/>
          <w:snapToGrid w:val="0"/>
          <w:szCs w:val="24"/>
        </w:rPr>
        <w:t>we revised the form to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remove </w:t>
      </w:r>
      <w:r w:rsidR="00232CB3">
        <w:rPr>
          <w:rFonts w:ascii="Times New Roman" w:hAnsi="Times New Roman"/>
          <w:bCs/>
          <w:snapToGrid w:val="0"/>
          <w:szCs w:val="24"/>
        </w:rPr>
        <w:t xml:space="preserve">the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Signature field </w:t>
      </w:r>
      <w:r w:rsidR="00232CB3">
        <w:rPr>
          <w:rFonts w:ascii="Times New Roman" w:hAnsi="Times New Roman"/>
          <w:bCs/>
          <w:snapToGrid w:val="0"/>
          <w:szCs w:val="24"/>
        </w:rPr>
        <w:t>next to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“Date Report Completed (MM/DD/YYYY).</w:t>
      </w:r>
      <w:bookmarkStart w:id="1" w:name="_Hlk126676789"/>
      <w:bookmarkEnd w:id="0"/>
      <w:r>
        <w:rPr>
          <w:rFonts w:ascii="Times New Roman" w:hAnsi="Times New Roman"/>
          <w:bCs/>
          <w:snapToGrid w:val="0"/>
          <w:szCs w:val="24"/>
        </w:rPr>
        <w:t>”</w:t>
      </w:r>
    </w:p>
    <w:p w:rsidR="001D20C7" w:rsidP="001D20C7" w14:paraId="4D8D6777" w14:textId="77777777">
      <w:pPr>
        <w:pStyle w:val="ListParagraph"/>
        <w:spacing w:after="0"/>
        <w:ind w:left="360"/>
        <w:rPr>
          <w:rFonts w:ascii="Times New Roman" w:hAnsi="Times New Roman"/>
          <w:b/>
          <w:snapToGrid w:val="0"/>
          <w:szCs w:val="24"/>
          <w:u w:val="single"/>
        </w:rPr>
      </w:pPr>
    </w:p>
    <w:p w:rsidR="005926F7" w:rsidRPr="001D20C7" w:rsidP="001D20C7" w14:paraId="10C473C9" w14:textId="40F18AE9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Justification</w:t>
      </w:r>
      <w:r w:rsidR="001D20C7">
        <w:rPr>
          <w:rFonts w:ascii="Times New Roman" w:hAnsi="Times New Roman"/>
          <w:b/>
          <w:snapToGrid w:val="0"/>
          <w:szCs w:val="24"/>
          <w:u w:val="single"/>
        </w:rPr>
        <w:t>#1</w:t>
      </w:r>
      <w:r w:rsidRPr="001D20C7">
        <w:rPr>
          <w:rFonts w:ascii="Times New Roman" w:hAnsi="Times New Roman"/>
          <w:b/>
          <w:snapToGrid w:val="0"/>
          <w:szCs w:val="24"/>
        </w:rPr>
        <w:t>: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The paper SSA-455-BK form will no longer have a signature requirement, as per </w:t>
      </w:r>
      <w:r w:rsidR="001D20C7">
        <w:rPr>
          <w:rFonts w:ascii="Times New Roman" w:hAnsi="Times New Roman"/>
          <w:bCs/>
          <w:snapToGrid w:val="0"/>
          <w:szCs w:val="24"/>
        </w:rPr>
        <w:t xml:space="preserve">updated </w:t>
      </w:r>
      <w:r w:rsidRPr="001D20C7">
        <w:rPr>
          <w:rFonts w:ascii="Times New Roman" w:hAnsi="Times New Roman"/>
          <w:bCs/>
          <w:snapToGrid w:val="0"/>
          <w:szCs w:val="24"/>
        </w:rPr>
        <w:t>SSA guidelines and policy changes.</w:t>
      </w:r>
    </w:p>
    <w:bookmarkEnd w:id="1"/>
    <w:p w:rsidR="005926F7" w:rsidRPr="005926F7" w:rsidP="005926F7" w14:paraId="5B9A9765" w14:textId="77777777">
      <w:pPr>
        <w:spacing w:after="0"/>
        <w:rPr>
          <w:rFonts w:ascii="Times New Roman" w:hAnsi="Times New Roman"/>
          <w:bCs/>
          <w:snapToGrid w:val="0"/>
          <w:szCs w:val="24"/>
        </w:rPr>
      </w:pPr>
    </w:p>
    <w:p w:rsidR="005926F7" w:rsidRPr="005926F7" w:rsidP="005926F7" w14:paraId="54AEF26E" w14:textId="77777777">
      <w:pPr>
        <w:spacing w:after="0"/>
        <w:rPr>
          <w:rFonts w:ascii="Times New Roman" w:hAnsi="Times New Roman"/>
          <w:b/>
          <w:snapToGrid w:val="0"/>
          <w:szCs w:val="24"/>
          <w:u w:val="single"/>
        </w:rPr>
      </w:pPr>
      <w:r w:rsidRPr="005926F7">
        <w:rPr>
          <w:rFonts w:ascii="Times New Roman" w:hAnsi="Times New Roman"/>
          <w:b/>
          <w:snapToGrid w:val="0"/>
          <w:szCs w:val="24"/>
          <w:u w:val="single"/>
        </w:rPr>
        <w:t>Revision to the SSA-455-OCR-SM:</w:t>
      </w:r>
    </w:p>
    <w:p w:rsidR="005926F7" w:rsidRPr="005926F7" w:rsidP="005926F7" w14:paraId="56973FA6" w14:textId="77777777">
      <w:pPr>
        <w:spacing w:after="0"/>
        <w:rPr>
          <w:rFonts w:ascii="Times New Roman" w:hAnsi="Times New Roman"/>
          <w:bCs/>
          <w:snapToGrid w:val="0"/>
          <w:szCs w:val="24"/>
        </w:rPr>
      </w:pPr>
    </w:p>
    <w:p w:rsidR="001D20C7" w:rsidP="005926F7" w14:paraId="661505C6" w14:textId="7911F9C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Change #</w:t>
      </w:r>
      <w:r>
        <w:rPr>
          <w:rFonts w:ascii="Times New Roman" w:hAnsi="Times New Roman"/>
          <w:b/>
          <w:snapToGrid w:val="0"/>
          <w:szCs w:val="24"/>
          <w:u w:val="single"/>
        </w:rPr>
        <w:t>1</w:t>
      </w:r>
      <w:r w:rsidRPr="001D20C7">
        <w:rPr>
          <w:rFonts w:ascii="Times New Roman" w:hAnsi="Times New Roman"/>
          <w:b/>
          <w:snapToGrid w:val="0"/>
          <w:szCs w:val="24"/>
        </w:rPr>
        <w:t xml:space="preserve">: </w:t>
      </w:r>
      <w:r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On Page 1, </w:t>
      </w:r>
      <w:r>
        <w:rPr>
          <w:rFonts w:ascii="Times New Roman" w:hAnsi="Times New Roman"/>
          <w:bCs/>
          <w:snapToGrid w:val="0"/>
          <w:szCs w:val="24"/>
        </w:rPr>
        <w:t>we replaced the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“Claim Number” data field in</w:t>
      </w:r>
      <w:r w:rsidR="00232CB3">
        <w:rPr>
          <w:rFonts w:ascii="Times New Roman" w:hAnsi="Times New Roman"/>
          <w:bCs/>
          <w:snapToGrid w:val="0"/>
          <w:szCs w:val="24"/>
        </w:rPr>
        <w:t xml:space="preserve"> the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address header to</w:t>
      </w:r>
      <w:r>
        <w:rPr>
          <w:rFonts w:ascii="Times New Roman" w:hAnsi="Times New Roman"/>
          <w:bCs/>
          <w:snapToGrid w:val="0"/>
          <w:szCs w:val="24"/>
        </w:rPr>
        <w:t xml:space="preserve"> read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“BNC #.”</w:t>
      </w:r>
    </w:p>
    <w:p w:rsidR="001D20C7" w:rsidP="001D20C7" w14:paraId="2FA953F2" w14:textId="77777777">
      <w:pPr>
        <w:pStyle w:val="ListParagraph"/>
        <w:spacing w:after="0"/>
        <w:ind w:left="360"/>
        <w:rPr>
          <w:rFonts w:ascii="Times New Roman" w:hAnsi="Times New Roman"/>
          <w:b/>
          <w:snapToGrid w:val="0"/>
          <w:szCs w:val="24"/>
          <w:u w:val="single"/>
        </w:rPr>
      </w:pPr>
    </w:p>
    <w:p w:rsidR="005926F7" w:rsidRPr="001D20C7" w:rsidP="001D20C7" w14:paraId="5C580232" w14:textId="345F806B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Justification #</w:t>
      </w:r>
      <w:r w:rsidR="001D20C7">
        <w:rPr>
          <w:rFonts w:ascii="Times New Roman" w:hAnsi="Times New Roman"/>
          <w:b/>
          <w:snapToGrid w:val="0"/>
          <w:szCs w:val="24"/>
          <w:u w:val="single"/>
        </w:rPr>
        <w:t>1</w:t>
      </w:r>
      <w:r w:rsidRPr="001D20C7">
        <w:rPr>
          <w:rFonts w:ascii="Times New Roman" w:hAnsi="Times New Roman"/>
          <w:b/>
          <w:snapToGrid w:val="0"/>
          <w:szCs w:val="24"/>
        </w:rPr>
        <w:t>:</w:t>
      </w:r>
      <w:r w:rsidR="001D20C7">
        <w:rPr>
          <w:rFonts w:ascii="Times New Roman" w:hAnsi="Times New Roman"/>
          <w:b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We made th</w:t>
      </w:r>
      <w:r w:rsidR="001D20C7">
        <w:rPr>
          <w:rFonts w:ascii="Times New Roman" w:hAnsi="Times New Roman"/>
          <w:bCs/>
          <w:snapToGrid w:val="0"/>
          <w:szCs w:val="24"/>
        </w:rPr>
        <w:t>is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change to reflect the removal of the SSN as mandated </w:t>
      </w:r>
      <w:r w:rsidR="001D20C7">
        <w:rPr>
          <w:rFonts w:ascii="Times New Roman" w:hAnsi="Times New Roman"/>
          <w:bCs/>
          <w:snapToGrid w:val="0"/>
          <w:szCs w:val="24"/>
        </w:rPr>
        <w:t>under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232CB3" w:rsidR="001D20C7">
        <w:rPr>
          <w:rFonts w:ascii="Times New Roman" w:hAnsi="Times New Roman"/>
          <w:i/>
          <w:iCs/>
          <w:color w:val="000000"/>
          <w:szCs w:val="24"/>
        </w:rPr>
        <w:t>Pub.L</w:t>
      </w:r>
      <w:r w:rsidRPr="00232CB3" w:rsidR="001D20C7">
        <w:rPr>
          <w:rFonts w:ascii="Times New Roman" w:hAnsi="Times New Roman"/>
          <w:i/>
          <w:iCs/>
          <w:color w:val="000000"/>
          <w:szCs w:val="24"/>
        </w:rPr>
        <w:t xml:space="preserve"> 115-59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. </w:t>
      </w:r>
      <w:r w:rsid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Replacement of the SSN with the BNC # will assist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technicians in our field offices and 800# </w:t>
      </w:r>
      <w:r w:rsidR="00232CB3">
        <w:rPr>
          <w:rFonts w:ascii="Times New Roman" w:hAnsi="Times New Roman"/>
          <w:bCs/>
          <w:snapToGrid w:val="0"/>
          <w:szCs w:val="24"/>
        </w:rPr>
        <w:t xml:space="preserve">call centers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in identifying </w:t>
      </w:r>
      <w:r w:rsidRPr="001D20C7" w:rsidR="00232CB3">
        <w:rPr>
          <w:rFonts w:ascii="Times New Roman" w:hAnsi="Times New Roman"/>
          <w:bCs/>
          <w:snapToGrid w:val="0"/>
          <w:szCs w:val="24"/>
        </w:rPr>
        <w:t>claimants</w:t>
      </w:r>
      <w:r w:rsidR="00232CB3">
        <w:rPr>
          <w:rFonts w:ascii="Times New Roman" w:hAnsi="Times New Roman"/>
          <w:bCs/>
          <w:snapToGrid w:val="0"/>
          <w:szCs w:val="24"/>
        </w:rPr>
        <w:t xml:space="preserve"> and will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aid the speed </w:t>
      </w:r>
      <w:r w:rsidR="00232CB3">
        <w:rPr>
          <w:rFonts w:ascii="Times New Roman" w:hAnsi="Times New Roman"/>
          <w:bCs/>
          <w:snapToGrid w:val="0"/>
          <w:szCs w:val="24"/>
        </w:rPr>
        <w:t>by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which </w:t>
      </w:r>
      <w:r w:rsidR="00232CB3">
        <w:rPr>
          <w:rFonts w:ascii="Times New Roman" w:hAnsi="Times New Roman"/>
          <w:bCs/>
          <w:snapToGrid w:val="0"/>
          <w:szCs w:val="24"/>
        </w:rPr>
        <w:t xml:space="preserve">technicians can render </w:t>
      </w:r>
      <w:r w:rsidRPr="001D20C7">
        <w:rPr>
          <w:rFonts w:ascii="Times New Roman" w:hAnsi="Times New Roman"/>
          <w:bCs/>
          <w:snapToGrid w:val="0"/>
          <w:szCs w:val="24"/>
        </w:rPr>
        <w:t>service to the public.</w:t>
      </w:r>
    </w:p>
    <w:p w:rsidR="005926F7" w:rsidRPr="005926F7" w:rsidP="005926F7" w14:paraId="37593153" w14:textId="77777777">
      <w:pPr>
        <w:spacing w:after="0"/>
        <w:rPr>
          <w:rFonts w:ascii="Times New Roman" w:hAnsi="Times New Roman"/>
          <w:bCs/>
          <w:snapToGrid w:val="0"/>
          <w:szCs w:val="24"/>
        </w:rPr>
      </w:pPr>
    </w:p>
    <w:p w:rsidR="001D20C7" w:rsidP="005926F7" w14:paraId="1A80BBDA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Change #2</w:t>
      </w:r>
      <w:r w:rsidRPr="001D20C7">
        <w:rPr>
          <w:rFonts w:ascii="Times New Roman" w:hAnsi="Times New Roman"/>
          <w:b/>
          <w:snapToGrid w:val="0"/>
          <w:szCs w:val="24"/>
        </w:rPr>
        <w:t>: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</w:t>
      </w:r>
      <w:r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On Page 2, </w:t>
      </w:r>
      <w:r>
        <w:rPr>
          <w:rFonts w:ascii="Times New Roman" w:hAnsi="Times New Roman"/>
          <w:bCs/>
          <w:snapToGrid w:val="0"/>
          <w:szCs w:val="24"/>
        </w:rPr>
        <w:t>we removed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the SSN vertically printed in the right-side shoulder margin.</w:t>
      </w:r>
    </w:p>
    <w:p w:rsidR="001D20C7" w:rsidP="001D20C7" w14:paraId="146FB464" w14:textId="77777777">
      <w:pPr>
        <w:pStyle w:val="ListParagraph"/>
        <w:spacing w:after="0"/>
        <w:ind w:left="360"/>
        <w:rPr>
          <w:rFonts w:ascii="Times New Roman" w:hAnsi="Times New Roman"/>
          <w:b/>
          <w:snapToGrid w:val="0"/>
          <w:szCs w:val="24"/>
          <w:u w:val="single"/>
        </w:rPr>
      </w:pPr>
    </w:p>
    <w:p w:rsidR="005926F7" w:rsidRPr="001D20C7" w:rsidP="001D20C7" w14:paraId="46695273" w14:textId="32C597E7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Justification #2</w:t>
      </w:r>
      <w:r w:rsidRPr="001D20C7">
        <w:rPr>
          <w:rFonts w:ascii="Times New Roman" w:hAnsi="Times New Roman"/>
          <w:b/>
          <w:snapToGrid w:val="0"/>
          <w:szCs w:val="24"/>
        </w:rPr>
        <w:t>: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>We made th</w:t>
      </w:r>
      <w:r w:rsidR="001D20C7">
        <w:rPr>
          <w:rFonts w:ascii="Times New Roman" w:hAnsi="Times New Roman"/>
          <w:bCs/>
          <w:snapToGrid w:val="0"/>
          <w:szCs w:val="24"/>
        </w:rPr>
        <w:t>is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change to reflect the removal of the SSN as mandated </w:t>
      </w:r>
      <w:r w:rsidR="001D20C7">
        <w:rPr>
          <w:rFonts w:ascii="Times New Roman" w:hAnsi="Times New Roman"/>
          <w:bCs/>
          <w:snapToGrid w:val="0"/>
          <w:szCs w:val="24"/>
        </w:rPr>
        <w:t>under</w:t>
      </w:r>
      <w:r w:rsidRPr="001D20C7" w:rsid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232CB3" w:rsidR="001D20C7">
        <w:rPr>
          <w:rFonts w:ascii="Times New Roman" w:hAnsi="Times New Roman"/>
          <w:i/>
          <w:iCs/>
          <w:color w:val="000000"/>
          <w:szCs w:val="24"/>
        </w:rPr>
        <w:t>Pub.L</w:t>
      </w:r>
      <w:r w:rsidRPr="00232CB3" w:rsidR="001D20C7">
        <w:rPr>
          <w:rFonts w:ascii="Times New Roman" w:hAnsi="Times New Roman"/>
          <w:i/>
          <w:iCs/>
          <w:color w:val="000000"/>
          <w:szCs w:val="24"/>
        </w:rPr>
        <w:t xml:space="preserve"> 115-59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. </w:t>
      </w:r>
      <w:r w:rsid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>We have verified there are no downstream impacts to this change</w:t>
      </w:r>
      <w:r w:rsidR="00232CB3">
        <w:rPr>
          <w:rFonts w:ascii="Times New Roman" w:hAnsi="Times New Roman"/>
          <w:bCs/>
          <w:snapToGrid w:val="0"/>
          <w:szCs w:val="24"/>
        </w:rPr>
        <w:t>, and it will not cause any difficulties for the respondents</w:t>
      </w:r>
      <w:r w:rsidRPr="001D20C7">
        <w:rPr>
          <w:rFonts w:ascii="Times New Roman" w:hAnsi="Times New Roman"/>
          <w:bCs/>
          <w:snapToGrid w:val="0"/>
          <w:szCs w:val="24"/>
        </w:rPr>
        <w:t>.</w:t>
      </w:r>
    </w:p>
    <w:p w:rsidR="005926F7" w:rsidRPr="005926F7" w:rsidP="005926F7" w14:paraId="518CF0A0" w14:textId="77777777">
      <w:pPr>
        <w:spacing w:after="0"/>
        <w:rPr>
          <w:rFonts w:ascii="Times New Roman" w:hAnsi="Times New Roman"/>
          <w:bCs/>
          <w:snapToGrid w:val="0"/>
          <w:szCs w:val="24"/>
        </w:rPr>
      </w:pPr>
    </w:p>
    <w:p w:rsidR="001D20C7" w:rsidP="005926F7" w14:paraId="79CDEA07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Change #3: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 On Page 2, </w:t>
      </w:r>
      <w:r>
        <w:rPr>
          <w:rFonts w:ascii="Times New Roman" w:hAnsi="Times New Roman"/>
          <w:bCs/>
          <w:snapToGrid w:val="0"/>
          <w:szCs w:val="24"/>
        </w:rPr>
        <w:t xml:space="preserve">we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added the BNC # data field to top margin area.  </w:t>
      </w:r>
    </w:p>
    <w:p w:rsidR="001D20C7" w:rsidRPr="001D20C7" w:rsidP="001D20C7" w14:paraId="4066EA92" w14:textId="77777777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</w:p>
    <w:p w:rsidR="005926F7" w:rsidRPr="001D20C7" w:rsidP="001D20C7" w14:paraId="208627B7" w14:textId="0B2963B7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Justification #3</w:t>
      </w:r>
      <w:r w:rsidRPr="001D20C7">
        <w:rPr>
          <w:rFonts w:ascii="Times New Roman" w:hAnsi="Times New Roman"/>
          <w:b/>
          <w:snapToGrid w:val="0"/>
          <w:szCs w:val="24"/>
        </w:rPr>
        <w:t>: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 We made th</w:t>
      </w:r>
      <w:r w:rsidR="001D20C7">
        <w:rPr>
          <w:rFonts w:ascii="Times New Roman" w:hAnsi="Times New Roman"/>
          <w:bCs/>
          <w:snapToGrid w:val="0"/>
          <w:szCs w:val="24"/>
        </w:rPr>
        <w:t>is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change to assist internally when </w:t>
      </w:r>
      <w:r w:rsidR="001D20C7">
        <w:rPr>
          <w:rFonts w:ascii="Times New Roman" w:hAnsi="Times New Roman"/>
          <w:bCs/>
          <w:snapToGrid w:val="0"/>
          <w:szCs w:val="24"/>
        </w:rPr>
        <w:t xml:space="preserve">we receive </w:t>
      </w:r>
      <w:r w:rsidRPr="001D20C7">
        <w:rPr>
          <w:rFonts w:ascii="Times New Roman" w:hAnsi="Times New Roman"/>
          <w:bCs/>
          <w:snapToGrid w:val="0"/>
          <w:szCs w:val="24"/>
        </w:rPr>
        <w:t>forms out of order</w:t>
      </w:r>
      <w:r w:rsidR="001D20C7">
        <w:rPr>
          <w:rFonts w:ascii="Times New Roman" w:hAnsi="Times New Roman"/>
          <w:bCs/>
          <w:snapToGrid w:val="0"/>
          <w:szCs w:val="24"/>
        </w:rPr>
        <w:t>,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or </w:t>
      </w:r>
      <w:r w:rsidR="001D20C7">
        <w:rPr>
          <w:rFonts w:ascii="Times New Roman" w:hAnsi="Times New Roman"/>
          <w:bCs/>
          <w:snapToGrid w:val="0"/>
          <w:szCs w:val="24"/>
        </w:rPr>
        <w:t>receive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duplicate</w:t>
      </w:r>
      <w:r w:rsidR="001D20C7">
        <w:rPr>
          <w:rFonts w:ascii="Times New Roman" w:hAnsi="Times New Roman"/>
          <w:bCs/>
          <w:snapToGrid w:val="0"/>
          <w:szCs w:val="24"/>
        </w:rPr>
        <w:t xml:space="preserve"> forms, or </w:t>
      </w:r>
      <w:r w:rsidRPr="001D20C7">
        <w:rPr>
          <w:rFonts w:ascii="Times New Roman" w:hAnsi="Times New Roman"/>
          <w:bCs/>
          <w:snapToGrid w:val="0"/>
          <w:szCs w:val="24"/>
        </w:rPr>
        <w:t>multiples</w:t>
      </w:r>
      <w:r w:rsidR="001D20C7">
        <w:rPr>
          <w:rFonts w:ascii="Times New Roman" w:hAnsi="Times New Roman"/>
          <w:bCs/>
          <w:snapToGrid w:val="0"/>
          <w:szCs w:val="24"/>
        </w:rPr>
        <w:t xml:space="preserve"> of the same form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for accompanying beneficiaries. </w:t>
      </w:r>
      <w:r w:rsid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This change will assist </w:t>
      </w:r>
      <w:r w:rsidR="001D20C7">
        <w:rPr>
          <w:rFonts w:ascii="Times New Roman" w:hAnsi="Times New Roman"/>
          <w:bCs/>
          <w:snapToGrid w:val="0"/>
          <w:szCs w:val="24"/>
        </w:rPr>
        <w:t>SSA technicians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with identifying associated forms that would otherwise have no distinguishing features due to Change #2 referenced above.</w:t>
      </w:r>
    </w:p>
    <w:p w:rsidR="005926F7" w:rsidRPr="005926F7" w:rsidP="005926F7" w14:paraId="55AE6973" w14:textId="77777777">
      <w:pPr>
        <w:spacing w:after="0"/>
        <w:rPr>
          <w:rFonts w:ascii="Times New Roman" w:hAnsi="Times New Roman"/>
          <w:bCs/>
          <w:snapToGrid w:val="0"/>
          <w:szCs w:val="24"/>
        </w:rPr>
      </w:pPr>
    </w:p>
    <w:p w:rsidR="001D20C7" w:rsidP="005926F7" w14:paraId="6E36E9CC" w14:textId="4DEF429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Change #4</w:t>
      </w:r>
      <w:r w:rsidRPr="001D20C7">
        <w:rPr>
          <w:rFonts w:ascii="Times New Roman" w:hAnsi="Times New Roman"/>
          <w:b/>
          <w:snapToGrid w:val="0"/>
          <w:szCs w:val="24"/>
        </w:rPr>
        <w:t>: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>On Page 4,</w:t>
      </w:r>
      <w:r>
        <w:rPr>
          <w:rFonts w:ascii="Times New Roman" w:hAnsi="Times New Roman"/>
          <w:bCs/>
          <w:snapToGrid w:val="0"/>
          <w:szCs w:val="24"/>
        </w:rPr>
        <w:t xml:space="preserve"> we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removed</w:t>
      </w:r>
      <w:r w:rsidR="00232CB3">
        <w:rPr>
          <w:rFonts w:ascii="Times New Roman" w:hAnsi="Times New Roman"/>
          <w:bCs/>
          <w:snapToGrid w:val="0"/>
          <w:szCs w:val="24"/>
        </w:rPr>
        <w:t xml:space="preserve"> the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“Signature, Date and Telephone Sections” and replaced </w:t>
      </w:r>
      <w:r>
        <w:rPr>
          <w:rFonts w:ascii="Times New Roman" w:hAnsi="Times New Roman"/>
          <w:bCs/>
          <w:snapToGrid w:val="0"/>
          <w:szCs w:val="24"/>
        </w:rPr>
        <w:t xml:space="preserve">them </w:t>
      </w:r>
      <w:r w:rsidRPr="001D20C7">
        <w:rPr>
          <w:rFonts w:ascii="Times New Roman" w:hAnsi="Times New Roman"/>
          <w:bCs/>
          <w:snapToGrid w:val="0"/>
          <w:szCs w:val="24"/>
        </w:rPr>
        <w:t>with “Date and Telephone Sections.”</w:t>
      </w:r>
    </w:p>
    <w:p w:rsidR="001D20C7" w:rsidP="001D20C7" w14:paraId="5B3F2F4B" w14:textId="77777777">
      <w:pPr>
        <w:pStyle w:val="ListParagraph"/>
        <w:spacing w:after="0"/>
        <w:ind w:left="360"/>
        <w:rPr>
          <w:rFonts w:ascii="Times New Roman" w:hAnsi="Times New Roman"/>
          <w:b/>
          <w:snapToGrid w:val="0"/>
          <w:szCs w:val="24"/>
          <w:u w:val="single"/>
        </w:rPr>
      </w:pPr>
    </w:p>
    <w:p w:rsidR="005926F7" w:rsidRPr="001D20C7" w:rsidP="001D20C7" w14:paraId="2F669CEA" w14:textId="22064164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Justification #4</w:t>
      </w:r>
      <w:r w:rsidRPr="001D20C7">
        <w:rPr>
          <w:rFonts w:ascii="Times New Roman" w:hAnsi="Times New Roman"/>
          <w:b/>
          <w:snapToGrid w:val="0"/>
          <w:szCs w:val="24"/>
        </w:rPr>
        <w:t>: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>Removal of signature requirement necessitated removal of related language on the instructions section.</w:t>
      </w:r>
    </w:p>
    <w:p w:rsidR="005926F7" w:rsidRPr="005926F7" w:rsidP="005926F7" w14:paraId="0E9E7AE7" w14:textId="77777777">
      <w:pPr>
        <w:spacing w:after="0"/>
        <w:rPr>
          <w:rFonts w:ascii="Times New Roman" w:hAnsi="Times New Roman"/>
          <w:bCs/>
          <w:snapToGrid w:val="0"/>
          <w:szCs w:val="24"/>
        </w:rPr>
      </w:pPr>
    </w:p>
    <w:p w:rsidR="00F41661" w:rsidP="00F41661" w14:paraId="6E9B0412" w14:textId="1B5ECDC5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Change #5</w:t>
      </w:r>
      <w:r w:rsidRPr="001D20C7">
        <w:rPr>
          <w:rFonts w:ascii="Times New Roman" w:hAnsi="Times New Roman"/>
          <w:b/>
          <w:snapToGrid w:val="0"/>
          <w:szCs w:val="24"/>
        </w:rPr>
        <w:t xml:space="preserve">: </w:t>
      </w:r>
      <w:r w:rsid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On Page 6, </w:t>
      </w:r>
      <w:r>
        <w:rPr>
          <w:rFonts w:ascii="Times New Roman" w:hAnsi="Times New Roman"/>
          <w:bCs/>
          <w:snapToGrid w:val="0"/>
          <w:szCs w:val="24"/>
        </w:rPr>
        <w:t>w</w:t>
      </w:r>
      <w:r w:rsidRPr="00F41661">
        <w:rPr>
          <w:rFonts w:ascii="Times New Roman" w:hAnsi="Times New Roman"/>
          <w:bCs/>
          <w:snapToGrid w:val="0"/>
          <w:szCs w:val="24"/>
        </w:rPr>
        <w:t>e replaced the SSN# with the BNC#</w:t>
      </w:r>
    </w:p>
    <w:p w:rsidR="00F41661" w:rsidP="00F41661" w14:paraId="1F08BE8F" w14:textId="2D832C12">
      <w:pPr>
        <w:pStyle w:val="ListParagraph"/>
        <w:spacing w:after="0"/>
        <w:ind w:left="360"/>
        <w:rPr>
          <w:rFonts w:ascii="Times New Roman" w:hAnsi="Times New Roman"/>
          <w:b/>
          <w:snapToGrid w:val="0"/>
          <w:szCs w:val="24"/>
          <w:u w:val="single"/>
        </w:rPr>
      </w:pPr>
    </w:p>
    <w:p w:rsidR="00F41661" w:rsidRPr="00F41661" w:rsidP="00F41661" w14:paraId="1C3E8A41" w14:textId="2FCC1803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  <w:u w:val="single"/>
        </w:rPr>
        <w:t>Justification #5</w:t>
      </w:r>
      <w:r w:rsidRPr="00F41661">
        <w:rPr>
          <w:rFonts w:ascii="Times New Roman" w:hAnsi="Times New Roman"/>
          <w:b/>
          <w:snapToGrid w:val="0"/>
          <w:szCs w:val="24"/>
        </w:rPr>
        <w:t>:</w:t>
      </w:r>
      <w:r>
        <w:rPr>
          <w:rFonts w:ascii="Times New Roman" w:hAnsi="Times New Roman"/>
          <w:bCs/>
          <w:snapToGrid w:val="0"/>
          <w:szCs w:val="24"/>
        </w:rPr>
        <w:t xml:space="preserve">  </w:t>
      </w:r>
      <w:r>
        <w:rPr>
          <w:rFonts w:ascii="Times New Roman" w:hAnsi="Times New Roman"/>
          <w:bCs/>
          <w:snapToGrid w:val="0"/>
          <w:szCs w:val="24"/>
        </w:rPr>
        <w:t xml:space="preserve">We replaced the SSN# with the BNC#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as mandated </w:t>
      </w:r>
      <w:r>
        <w:rPr>
          <w:rFonts w:ascii="Times New Roman" w:hAnsi="Times New Roman"/>
          <w:bCs/>
          <w:snapToGrid w:val="0"/>
          <w:szCs w:val="24"/>
        </w:rPr>
        <w:t>under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232CB3">
        <w:rPr>
          <w:rFonts w:ascii="Times New Roman" w:hAnsi="Times New Roman"/>
          <w:i/>
          <w:iCs/>
          <w:color w:val="000000"/>
          <w:szCs w:val="24"/>
        </w:rPr>
        <w:t>Pub.L</w:t>
      </w:r>
      <w:r w:rsidRPr="00232CB3">
        <w:rPr>
          <w:rFonts w:ascii="Times New Roman" w:hAnsi="Times New Roman"/>
          <w:i/>
          <w:iCs/>
          <w:color w:val="000000"/>
          <w:szCs w:val="24"/>
        </w:rPr>
        <w:t xml:space="preserve"> 115-59</w:t>
      </w:r>
      <w:r w:rsidRPr="001D20C7">
        <w:rPr>
          <w:rFonts w:ascii="Times New Roman" w:hAnsi="Times New Roman"/>
          <w:bCs/>
          <w:snapToGrid w:val="0"/>
          <w:szCs w:val="24"/>
        </w:rPr>
        <w:t>.</w:t>
      </w:r>
      <w:r>
        <w:rPr>
          <w:rFonts w:ascii="Times New Roman" w:hAnsi="Times New Roman"/>
          <w:bCs/>
          <w:snapToGrid w:val="0"/>
          <w:szCs w:val="24"/>
        </w:rPr>
        <w:t xml:space="preserve">  </w:t>
      </w:r>
    </w:p>
    <w:p w:rsidR="00F41661" w:rsidP="00F41661" w14:paraId="564D5655" w14:textId="77777777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</w:p>
    <w:p w:rsidR="001D20C7" w:rsidRPr="00F41661" w:rsidP="00F41661" w14:paraId="01350692" w14:textId="3186CC7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  <w:u w:val="single"/>
        </w:rPr>
        <w:t>Change #6</w:t>
      </w:r>
      <w:r w:rsidRPr="00F41661">
        <w:rPr>
          <w:rFonts w:ascii="Times New Roman" w:hAnsi="Times New Roman"/>
          <w:b/>
          <w:snapToGrid w:val="0"/>
          <w:szCs w:val="24"/>
        </w:rPr>
        <w:t xml:space="preserve">:  </w:t>
      </w:r>
      <w:r w:rsidRPr="00F41661">
        <w:rPr>
          <w:rFonts w:ascii="Times New Roman" w:hAnsi="Times New Roman"/>
          <w:bCs/>
          <w:snapToGrid w:val="0"/>
          <w:szCs w:val="24"/>
        </w:rPr>
        <w:t>On Page 6,</w:t>
      </w:r>
      <w:r w:rsidRPr="00F41661">
        <w:rPr>
          <w:rFonts w:ascii="Times New Roman" w:hAnsi="Times New Roman"/>
          <w:b/>
          <w:snapToGrid w:val="0"/>
          <w:szCs w:val="24"/>
        </w:rPr>
        <w:t xml:space="preserve"> </w:t>
      </w:r>
      <w:r w:rsidRPr="00F41661">
        <w:rPr>
          <w:rFonts w:ascii="Times New Roman" w:hAnsi="Times New Roman"/>
          <w:bCs/>
          <w:snapToGrid w:val="0"/>
          <w:szCs w:val="24"/>
        </w:rPr>
        <w:t>We</w:t>
      </w:r>
      <w:r w:rsidRPr="00F41661">
        <w:rPr>
          <w:rFonts w:ascii="Times New Roman" w:hAnsi="Times New Roman"/>
          <w:bCs/>
          <w:snapToGrid w:val="0"/>
          <w:szCs w:val="24"/>
        </w:rPr>
        <w:t xml:space="preserve"> </w:t>
      </w:r>
      <w:r w:rsidRPr="00F41661" w:rsidR="005926F7">
        <w:rPr>
          <w:rFonts w:ascii="Times New Roman" w:hAnsi="Times New Roman"/>
          <w:bCs/>
          <w:snapToGrid w:val="0"/>
          <w:szCs w:val="24"/>
        </w:rPr>
        <w:t xml:space="preserve">removed </w:t>
      </w:r>
      <w:r w:rsidRPr="00F41661">
        <w:rPr>
          <w:rFonts w:ascii="Times New Roman" w:hAnsi="Times New Roman"/>
          <w:bCs/>
          <w:snapToGrid w:val="0"/>
          <w:szCs w:val="24"/>
        </w:rPr>
        <w:t xml:space="preserve">the </w:t>
      </w:r>
      <w:r w:rsidRPr="00F41661" w:rsidR="005926F7">
        <w:rPr>
          <w:rFonts w:ascii="Times New Roman" w:hAnsi="Times New Roman"/>
          <w:bCs/>
          <w:snapToGrid w:val="0"/>
          <w:szCs w:val="24"/>
        </w:rPr>
        <w:t>penalty of perjury statement.</w:t>
      </w:r>
    </w:p>
    <w:p w:rsidR="001D20C7" w:rsidRPr="001D20C7" w:rsidP="001D20C7" w14:paraId="2C1F6376" w14:textId="77777777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</w:p>
    <w:p w:rsidR="005926F7" w:rsidRPr="001D20C7" w:rsidP="001D20C7" w14:paraId="37C9DA35" w14:textId="06EF6C10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Justification #</w:t>
      </w:r>
      <w:r w:rsidR="00F41661">
        <w:rPr>
          <w:rFonts w:ascii="Times New Roman" w:hAnsi="Times New Roman"/>
          <w:b/>
          <w:snapToGrid w:val="0"/>
          <w:szCs w:val="24"/>
          <w:u w:val="single"/>
        </w:rPr>
        <w:t>6</w:t>
      </w:r>
      <w:r w:rsidRPr="001D20C7">
        <w:rPr>
          <w:rFonts w:ascii="Times New Roman" w:hAnsi="Times New Roman"/>
          <w:b/>
          <w:snapToGrid w:val="0"/>
          <w:szCs w:val="24"/>
        </w:rPr>
        <w:t xml:space="preserve">: </w:t>
      </w:r>
      <w:r w:rsid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="00F41661">
        <w:rPr>
          <w:rFonts w:ascii="Times New Roman" w:hAnsi="Times New Roman"/>
          <w:bCs/>
          <w:snapToGrid w:val="0"/>
          <w:szCs w:val="24"/>
        </w:rPr>
        <w:t>The r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emoval of </w:t>
      </w:r>
      <w:r w:rsidR="00F41661">
        <w:rPr>
          <w:rFonts w:ascii="Times New Roman" w:hAnsi="Times New Roman"/>
          <w:bCs/>
          <w:snapToGrid w:val="0"/>
          <w:szCs w:val="24"/>
        </w:rPr>
        <w:t xml:space="preserve">the </w:t>
      </w:r>
      <w:r w:rsidRPr="001D20C7">
        <w:rPr>
          <w:rFonts w:ascii="Times New Roman" w:hAnsi="Times New Roman"/>
          <w:bCs/>
          <w:snapToGrid w:val="0"/>
          <w:szCs w:val="24"/>
        </w:rPr>
        <w:t>signature requirement necessitated removal of perjury statement.</w:t>
      </w:r>
    </w:p>
    <w:p w:rsidR="005926F7" w:rsidRPr="005926F7" w:rsidP="005926F7" w14:paraId="55C4F839" w14:textId="77777777">
      <w:pPr>
        <w:spacing w:after="0"/>
        <w:rPr>
          <w:rFonts w:ascii="Times New Roman" w:hAnsi="Times New Roman"/>
          <w:bCs/>
          <w:snapToGrid w:val="0"/>
          <w:szCs w:val="24"/>
        </w:rPr>
      </w:pPr>
    </w:p>
    <w:p w:rsidR="00D62A38" w:rsidP="005926F7" w14:paraId="1FA57034" w14:textId="78D908D5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napToGrid w:val="0"/>
          <w:szCs w:val="24"/>
        </w:rPr>
      </w:pPr>
      <w:r w:rsidRPr="001D20C7">
        <w:rPr>
          <w:rFonts w:ascii="Times New Roman" w:hAnsi="Times New Roman"/>
          <w:b/>
          <w:snapToGrid w:val="0"/>
          <w:szCs w:val="24"/>
          <w:u w:val="single"/>
        </w:rPr>
        <w:t>Change #</w:t>
      </w:r>
      <w:r w:rsidR="00F41661">
        <w:rPr>
          <w:rFonts w:ascii="Times New Roman" w:hAnsi="Times New Roman"/>
          <w:b/>
          <w:snapToGrid w:val="0"/>
          <w:szCs w:val="24"/>
          <w:u w:val="single"/>
        </w:rPr>
        <w:t>7</w:t>
      </w:r>
      <w:r w:rsidRPr="001D20C7">
        <w:rPr>
          <w:rFonts w:ascii="Times New Roman" w:hAnsi="Times New Roman"/>
          <w:b/>
          <w:snapToGrid w:val="0"/>
          <w:szCs w:val="24"/>
        </w:rPr>
        <w:t>: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="001D20C7"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On Page 6, </w:t>
      </w:r>
      <w:r w:rsidR="001D20C7">
        <w:rPr>
          <w:rFonts w:ascii="Times New Roman" w:hAnsi="Times New Roman"/>
          <w:bCs/>
          <w:snapToGrid w:val="0"/>
          <w:szCs w:val="24"/>
        </w:rPr>
        <w:t xml:space="preserve">we </w:t>
      </w:r>
      <w:r w:rsidRPr="001D20C7">
        <w:rPr>
          <w:rFonts w:ascii="Times New Roman" w:hAnsi="Times New Roman"/>
          <w:bCs/>
          <w:snapToGrid w:val="0"/>
          <w:szCs w:val="24"/>
        </w:rPr>
        <w:t>removed</w:t>
      </w:r>
      <w:r>
        <w:rPr>
          <w:rFonts w:ascii="Times New Roman" w:hAnsi="Times New Roman"/>
          <w:bCs/>
          <w:snapToGrid w:val="0"/>
          <w:szCs w:val="24"/>
        </w:rPr>
        <w:t xml:space="preserve"> the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“Sign Here” text field and replaced</w:t>
      </w:r>
      <w:r>
        <w:rPr>
          <w:rFonts w:ascii="Times New Roman" w:hAnsi="Times New Roman"/>
          <w:bCs/>
          <w:snapToGrid w:val="0"/>
          <w:szCs w:val="24"/>
        </w:rPr>
        <w:t xml:space="preserve"> it</w:t>
      </w:r>
      <w:r w:rsidRPr="001D20C7">
        <w:rPr>
          <w:rFonts w:ascii="Times New Roman" w:hAnsi="Times New Roman"/>
          <w:bCs/>
          <w:snapToGrid w:val="0"/>
          <w:szCs w:val="24"/>
        </w:rPr>
        <w:t xml:space="preserve"> with</w:t>
      </w:r>
      <w:r>
        <w:rPr>
          <w:rFonts w:ascii="Times New Roman" w:hAnsi="Times New Roman"/>
          <w:bCs/>
          <w:snapToGrid w:val="0"/>
          <w:szCs w:val="24"/>
        </w:rPr>
        <w:t xml:space="preserve"> </w:t>
      </w:r>
      <w:r w:rsidRPr="001D20C7">
        <w:rPr>
          <w:rFonts w:ascii="Times New Roman" w:hAnsi="Times New Roman"/>
          <w:bCs/>
          <w:snapToGrid w:val="0"/>
          <w:szCs w:val="24"/>
        </w:rPr>
        <w:t>“Date Report Completed (MM/DD/YYYY).</w:t>
      </w:r>
    </w:p>
    <w:p w:rsidR="00D62A38" w:rsidRPr="00D62A38" w:rsidP="00D62A38" w14:paraId="0B7BFF4E" w14:textId="77777777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</w:p>
    <w:p w:rsidR="005926F7" w:rsidRPr="00D62A38" w:rsidP="00D62A38" w14:paraId="0B998C54" w14:textId="35F335A0">
      <w:pPr>
        <w:pStyle w:val="ListParagraph"/>
        <w:spacing w:after="0"/>
        <w:ind w:left="360"/>
        <w:rPr>
          <w:rFonts w:ascii="Times New Roman" w:hAnsi="Times New Roman"/>
          <w:bCs/>
          <w:snapToGrid w:val="0"/>
          <w:szCs w:val="24"/>
        </w:rPr>
      </w:pPr>
      <w:r w:rsidRPr="00D62A38">
        <w:rPr>
          <w:rFonts w:ascii="Times New Roman" w:hAnsi="Times New Roman"/>
          <w:b/>
          <w:snapToGrid w:val="0"/>
          <w:szCs w:val="24"/>
          <w:u w:val="single"/>
        </w:rPr>
        <w:t>Justification #</w:t>
      </w:r>
      <w:r w:rsidR="00F41661">
        <w:rPr>
          <w:rFonts w:ascii="Times New Roman" w:hAnsi="Times New Roman"/>
          <w:b/>
          <w:snapToGrid w:val="0"/>
          <w:szCs w:val="24"/>
          <w:u w:val="single"/>
        </w:rPr>
        <w:t>7</w:t>
      </w:r>
      <w:r w:rsidRPr="00D62A38">
        <w:rPr>
          <w:rFonts w:ascii="Times New Roman" w:hAnsi="Times New Roman"/>
          <w:b/>
          <w:snapToGrid w:val="0"/>
          <w:szCs w:val="24"/>
        </w:rPr>
        <w:t>:</w:t>
      </w:r>
      <w:r w:rsidRPr="00D62A38">
        <w:rPr>
          <w:rFonts w:ascii="Times New Roman" w:hAnsi="Times New Roman"/>
          <w:bCs/>
          <w:snapToGrid w:val="0"/>
          <w:szCs w:val="24"/>
        </w:rPr>
        <w:t xml:space="preserve"> </w:t>
      </w:r>
      <w:r w:rsidR="00D62A38">
        <w:rPr>
          <w:rFonts w:ascii="Times New Roman" w:hAnsi="Times New Roman"/>
          <w:bCs/>
          <w:snapToGrid w:val="0"/>
          <w:szCs w:val="24"/>
        </w:rPr>
        <w:t xml:space="preserve"> We will no longer require a signature on either version of the paper</w:t>
      </w:r>
      <w:r w:rsidRPr="00D62A38">
        <w:rPr>
          <w:rFonts w:ascii="Times New Roman" w:hAnsi="Times New Roman"/>
          <w:bCs/>
          <w:snapToGrid w:val="0"/>
          <w:szCs w:val="24"/>
        </w:rPr>
        <w:t xml:space="preserve"> SSA-455-BK, as per SSA guidelines and policy changes.</w:t>
      </w:r>
    </w:p>
    <w:p w:rsidR="007473C3" w:rsidP="007473C3" w14:paraId="0155B6AD" w14:textId="1DD3E1ED">
      <w:pPr>
        <w:spacing w:after="0"/>
        <w:rPr>
          <w:rFonts w:ascii="Times New Roman" w:hAnsi="Times New Roman"/>
          <w:b/>
          <w:snapToGrid w:val="0"/>
          <w:szCs w:val="24"/>
          <w:u w:val="single"/>
        </w:rPr>
      </w:pPr>
    </w:p>
    <w:p w:rsidR="005926F7" w:rsidRPr="007473C3" w:rsidP="007473C3" w14:paraId="648F05F4" w14:textId="77777777">
      <w:pPr>
        <w:spacing w:after="0"/>
        <w:rPr>
          <w:rFonts w:ascii="Times New Roman" w:eastAsia="Calibri" w:hAnsi="Times New Roman"/>
          <w:szCs w:val="24"/>
          <w:lang w:bidi="he-IL"/>
        </w:rPr>
      </w:pPr>
    </w:p>
    <w:p w:rsidR="007473C3" w:rsidRPr="007473C3" w:rsidP="007473C3" w14:paraId="504DB867" w14:textId="3014DCE6">
      <w:pPr>
        <w:spacing w:after="0"/>
        <w:rPr>
          <w:rFonts w:ascii="Times New Roman" w:eastAsia="Calibri" w:hAnsi="Times New Roman"/>
          <w:szCs w:val="24"/>
          <w:lang w:bidi="he-IL"/>
        </w:rPr>
      </w:pPr>
      <w:r w:rsidRPr="007473C3">
        <w:rPr>
          <w:rFonts w:ascii="Times New Roman" w:eastAsia="Calibri" w:hAnsi="Times New Roman"/>
          <w:szCs w:val="24"/>
          <w:lang w:bidi="he-IL"/>
        </w:rPr>
        <w:t>SSA will implement the changes to the SSA-455-OCR-SM upon OMB approval.</w:t>
      </w:r>
    </w:p>
    <w:p w:rsidR="007473C3" w:rsidRPr="007473C3" w:rsidP="007473C3" w14:paraId="50A8320B" w14:textId="77777777">
      <w:pPr>
        <w:widowControl w:val="0"/>
        <w:snapToGrid w:val="0"/>
        <w:spacing w:after="0"/>
        <w:rPr>
          <w:rFonts w:ascii="Times New Roman" w:eastAsia="Calibri" w:hAnsi="Times New Roman"/>
          <w:szCs w:val="24"/>
          <w:lang w:bidi="he-IL"/>
        </w:rPr>
      </w:pPr>
    </w:p>
    <w:p w:rsidR="007473C3" w:rsidRPr="007473C3" w:rsidP="007473C3" w14:paraId="5F94A124" w14:textId="703A8231">
      <w:pPr>
        <w:widowControl w:val="0"/>
        <w:snapToGrid w:val="0"/>
        <w:spacing w:after="0"/>
        <w:rPr>
          <w:rFonts w:ascii="Courier" w:hAnsi="Courier"/>
          <w:szCs w:val="24"/>
        </w:rPr>
      </w:pPr>
      <w:r w:rsidRPr="007473C3">
        <w:rPr>
          <w:rFonts w:ascii="Times New Roman" w:hAnsi="Times New Roman"/>
          <w:bCs/>
          <w:szCs w:val="24"/>
        </w:rPr>
        <w:t>Th</w:t>
      </w:r>
      <w:r w:rsidR="00D62A38">
        <w:rPr>
          <w:rFonts w:ascii="Times New Roman" w:hAnsi="Times New Roman"/>
          <w:bCs/>
          <w:szCs w:val="24"/>
        </w:rPr>
        <w:t>ese</w:t>
      </w:r>
      <w:r w:rsidRPr="007473C3">
        <w:rPr>
          <w:rFonts w:ascii="Times New Roman" w:hAnsi="Times New Roman"/>
          <w:bCs/>
          <w:szCs w:val="24"/>
        </w:rPr>
        <w:t xml:space="preserve"> action</w:t>
      </w:r>
      <w:r w:rsidR="00D62A38">
        <w:rPr>
          <w:rFonts w:ascii="Times New Roman" w:hAnsi="Times New Roman"/>
          <w:bCs/>
          <w:szCs w:val="24"/>
        </w:rPr>
        <w:t>s</w:t>
      </w:r>
      <w:r w:rsidRPr="007473C3">
        <w:rPr>
          <w:rFonts w:ascii="Times New Roman" w:hAnsi="Times New Roman"/>
          <w:bCs/>
          <w:szCs w:val="24"/>
        </w:rPr>
        <w:t xml:space="preserve"> do not affect the public reporting burden.</w:t>
      </w:r>
    </w:p>
    <w:p w:rsidR="00E904C6" w14:paraId="64ABDE93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D2487F"/>
    <w:multiLevelType w:val="hybridMultilevel"/>
    <w:tmpl w:val="9E8613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66D0C"/>
    <w:multiLevelType w:val="hybridMultilevel"/>
    <w:tmpl w:val="621AE5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2607703">
    <w:abstractNumId w:val="1"/>
  </w:num>
  <w:num w:numId="2" w16cid:durableId="99742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C3"/>
    <w:rsid w:val="00154820"/>
    <w:rsid w:val="001732A2"/>
    <w:rsid w:val="00181D38"/>
    <w:rsid w:val="0018516A"/>
    <w:rsid w:val="001C3D2F"/>
    <w:rsid w:val="001D20C7"/>
    <w:rsid w:val="00232CB3"/>
    <w:rsid w:val="002361C9"/>
    <w:rsid w:val="0035556B"/>
    <w:rsid w:val="003A28ED"/>
    <w:rsid w:val="003F3B7A"/>
    <w:rsid w:val="003F49AE"/>
    <w:rsid w:val="004C6AAA"/>
    <w:rsid w:val="004F2E20"/>
    <w:rsid w:val="0058295F"/>
    <w:rsid w:val="005926F7"/>
    <w:rsid w:val="00642EC5"/>
    <w:rsid w:val="006E4ED0"/>
    <w:rsid w:val="00741CD6"/>
    <w:rsid w:val="007473C3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A81720"/>
    <w:rsid w:val="00B020F6"/>
    <w:rsid w:val="00B041BE"/>
    <w:rsid w:val="00C1425A"/>
    <w:rsid w:val="00C239E0"/>
    <w:rsid w:val="00C75C49"/>
    <w:rsid w:val="00D339E9"/>
    <w:rsid w:val="00D34531"/>
    <w:rsid w:val="00D62A38"/>
    <w:rsid w:val="00DA4D88"/>
    <w:rsid w:val="00E5707B"/>
    <w:rsid w:val="00E904C6"/>
    <w:rsid w:val="00F23393"/>
    <w:rsid w:val="00F41661"/>
    <w:rsid w:val="00F437F1"/>
    <w:rsid w:val="00F95F7A"/>
    <w:rsid w:val="00FA3941"/>
    <w:rsid w:val="00FA3C86"/>
  </w:rsids>
  <m:mathPr>
    <m:mathFont m:val="Cambria Math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5D54E3"/>
  <w15:chartTrackingRefBased/>
  <w15:docId w15:val="{6548A36B-7A9A-4D37-B37D-2D36BA6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rsid w:val="00F23393"/>
    <w:pPr>
      <w:spacing w:after="240" w:line="240" w:lineRule="auto"/>
    </w:pPr>
    <w:rPr>
      <w:rFonts w:cs="Times New Roman"/>
      <w:sz w:val="24"/>
      <w:szCs w:val="20"/>
    </w:rPr>
  </w:style>
  <w:style w:type="paragraph" w:styleId="Heading1">
    <w:name w:val="heading 1"/>
    <w:next w:val="Normal"/>
    <w:link w:val="Heading1Char"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hAnsi="Times New Roman" w:eastAsiaTheme="majorEastAsia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A4318E"/>
    <w:rPr>
      <w:rFonts w:ascii="Times New Roman" w:hAnsi="Times New Roman" w:eastAsiaTheme="majorEastAsia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/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747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OPSOS</dc:creator>
  <cp:lastModifiedBy>Naomi Sipple</cp:lastModifiedBy>
  <cp:revision>3</cp:revision>
  <dcterms:created xsi:type="dcterms:W3CDTF">2023-03-23T19:48:00Z</dcterms:created>
  <dcterms:modified xsi:type="dcterms:W3CDTF">2023-03-27T18:21:00Z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-1261915912</vt:i4>
  </property>
  <property fmtid="{D5CDD505-2E9C-101B-9397-08002B2CF9AE}" pid="3" name="_AuthorEmail">
    <vt:lpwstr>Timothy.J.Gosnik@ssa.gov</vt:lpwstr>
  </property>
  <property fmtid="{D5CDD505-2E9C-101B-9397-08002B2CF9AE}" pid="4" name="_AuthorEmailDisplayName">
    <vt:lpwstr>Gosnik, Timothy J.</vt:lpwstr>
  </property>
  <property fmtid="{D5CDD505-2E9C-101B-9397-08002B2CF9AE}" pid="5" name="_EmailSubject">
    <vt:lpwstr>Approval of Clearance Package for 0960-0511 (SSA-455)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