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91206" w:rsidRPr="00E35D14" w:rsidP="00C91206" w14:paraId="6DA6E593" w14:textId="77777777">
      <w:pPr>
        <w:pStyle w:val="CoverPage"/>
        <w:pBdr>
          <w:bottom w:val="single" w:sz="6" w:space="1" w:color="auto"/>
        </w:pBdr>
        <w:outlineLvl w:val="0"/>
        <w:rPr>
          <w:b/>
          <w:sz w:val="16"/>
          <w:szCs w:val="16"/>
        </w:rPr>
      </w:pPr>
      <w:bookmarkStart w:id="0" w:name="_Toc153603551"/>
    </w:p>
    <w:p w:rsidR="00C91206" w:rsidP="00C91206" w14:paraId="36C21BFC" w14:textId="77777777">
      <w:pPr>
        <w:pStyle w:val="CoverPage"/>
        <w:pBdr>
          <w:bottom w:val="single" w:sz="2" w:space="1" w:color="auto"/>
        </w:pBdr>
        <w:outlineLvl w:val="0"/>
        <w:rPr>
          <w:sz w:val="46"/>
          <w:szCs w:val="46"/>
        </w:rPr>
      </w:pPr>
      <w:r>
        <w:rPr>
          <w:b/>
          <w:sz w:val="46"/>
          <w:szCs w:val="46"/>
        </w:rPr>
        <w:t>SOPS</w:t>
      </w:r>
      <w:r>
        <w:rPr>
          <w:b/>
          <w:sz w:val="46"/>
          <w:szCs w:val="46"/>
          <w:vertAlign w:val="superscript"/>
        </w:rPr>
        <w:t>®</w:t>
      </w:r>
      <w:r>
        <w:rPr>
          <w:b/>
          <w:sz w:val="46"/>
          <w:szCs w:val="46"/>
        </w:rPr>
        <w:t xml:space="preserve"> Diagnostic Safety Supplemental Items for the SOPS Medical Office Survey </w:t>
      </w:r>
    </w:p>
    <w:p w:rsidR="00C91206" w:rsidP="00C91206" w14:paraId="4FB85575" w14:textId="77777777">
      <w:pPr>
        <w:pStyle w:val="CoverPage"/>
        <w:ind w:left="1944" w:hanging="1944"/>
        <w:rPr>
          <w:b/>
          <w:sz w:val="44"/>
          <w:szCs w:val="44"/>
        </w:rPr>
      </w:pPr>
    </w:p>
    <w:p w:rsidR="00C91206" w:rsidP="00C91206" w14:paraId="6DB34B35" w14:textId="77777777">
      <w:pPr>
        <w:pStyle w:val="CoverPage"/>
        <w:ind w:left="1944" w:hanging="1944"/>
        <w:rPr>
          <w:b/>
          <w:sz w:val="44"/>
          <w:szCs w:val="44"/>
        </w:rPr>
      </w:pPr>
      <w:r>
        <w:rPr>
          <w:b/>
          <w:sz w:val="44"/>
          <w:szCs w:val="44"/>
        </w:rPr>
        <w:t>Language: English</w:t>
      </w:r>
    </w:p>
    <w:p w:rsidR="00C91206" w:rsidRPr="005C782D" w:rsidP="00C91206" w14:paraId="12592B11" w14:textId="77777777">
      <w:pPr>
        <w:pStyle w:val="N1-1stBullet"/>
        <w:tabs>
          <w:tab w:val="left" w:pos="720"/>
          <w:tab w:val="clear" w:pos="1152"/>
        </w:tabs>
        <w:spacing w:after="0" w:line="240" w:lineRule="auto"/>
        <w:ind w:left="0" w:firstLine="0"/>
        <w:jc w:val="left"/>
        <w:rPr>
          <w:rFonts w:ascii="Arial" w:hAnsi="Arial" w:cs="Arial"/>
          <w:sz w:val="16"/>
          <w:szCs w:val="16"/>
        </w:rPr>
      </w:pPr>
    </w:p>
    <w:p w:rsidR="00C91206" w:rsidRPr="00256ECF" w:rsidP="00A15800" w14:paraId="01D5D391" w14:textId="77777777">
      <w:pPr>
        <w:widowControl w:val="0"/>
        <w:numPr>
          <w:ilvl w:val="0"/>
          <w:numId w:val="21"/>
        </w:numPr>
        <w:spacing w:before="60" w:after="60" w:line="240" w:lineRule="auto"/>
        <w:ind w:right="-126"/>
        <w:jc w:val="left"/>
        <w:rPr>
          <w:rFonts w:ascii="Arial" w:hAnsi="Arial" w:cs="Arial"/>
          <w:sz w:val="24"/>
          <w:szCs w:val="20"/>
        </w:rPr>
      </w:pPr>
      <w:r w:rsidRPr="00256ECF">
        <w:rPr>
          <w:rFonts w:ascii="Arial" w:hAnsi="Arial" w:cs="Arial"/>
          <w:sz w:val="24"/>
        </w:rPr>
        <w:t xml:space="preserve">These supplemental items were designed for use with the core </w:t>
      </w:r>
      <w:hyperlink r:id="rId5" w:tooltip="SOPS Medical Office Survey home page URL" w:history="1">
        <w:r w:rsidRPr="0021726D">
          <w:rPr>
            <w:rStyle w:val="Hyperlink"/>
            <w:rFonts w:ascii="Arial" w:hAnsi="Arial" w:cs="Arial"/>
            <w:sz w:val="24"/>
          </w:rPr>
          <w:t>SOPS</w:t>
        </w:r>
        <w:r w:rsidRPr="0021726D">
          <w:rPr>
            <w:rStyle w:val="Hyperlink"/>
            <w:rFonts w:ascii="Arial" w:hAnsi="Arial" w:cs="Arial"/>
            <w:sz w:val="24"/>
            <w:vertAlign w:val="superscript"/>
          </w:rPr>
          <w:t>®</w:t>
        </w:r>
        <w:r w:rsidRPr="0021726D">
          <w:rPr>
            <w:rStyle w:val="Hyperlink"/>
            <w:rFonts w:ascii="Arial" w:hAnsi="Arial" w:cs="Arial"/>
            <w:sz w:val="24"/>
          </w:rPr>
          <w:t xml:space="preserve"> Medical Office Survey</w:t>
        </w:r>
      </w:hyperlink>
      <w:r w:rsidRPr="00256ECF">
        <w:rPr>
          <w:rFonts w:ascii="Arial" w:hAnsi="Arial" w:cs="Arial"/>
          <w:sz w:val="24"/>
        </w:rPr>
        <w:t xml:space="preserve">. </w:t>
      </w:r>
    </w:p>
    <w:p w:rsidR="00C91206" w:rsidRPr="00A928BE" w:rsidP="00C91206" w14:paraId="0322117C" w14:textId="77777777">
      <w:pPr>
        <w:spacing w:before="60" w:after="60" w:line="240" w:lineRule="auto"/>
        <w:ind w:left="360"/>
        <w:rPr>
          <w:rFonts w:ascii="Arial" w:hAnsi="Arial"/>
          <w:sz w:val="24"/>
          <w:szCs w:val="24"/>
        </w:rPr>
      </w:pPr>
    </w:p>
    <w:p w:rsidR="00C91206" w:rsidRPr="00256ECF" w:rsidP="00AD4A0E" w14:paraId="4D05712E" w14:textId="77777777">
      <w:pPr>
        <w:numPr>
          <w:ilvl w:val="0"/>
          <w:numId w:val="21"/>
        </w:numPr>
        <w:spacing w:before="60" w:after="60" w:line="240" w:lineRule="auto"/>
        <w:jc w:val="left"/>
        <w:rPr>
          <w:rFonts w:ascii="Arial" w:hAnsi="Arial"/>
          <w:sz w:val="24"/>
          <w:szCs w:val="24"/>
        </w:rPr>
      </w:pPr>
      <w:r w:rsidRPr="00256ECF">
        <w:rPr>
          <w:rFonts w:ascii="Arial" w:hAnsi="Arial" w:cs="Arial"/>
          <w:b/>
          <w:sz w:val="24"/>
          <w:szCs w:val="20"/>
        </w:rPr>
        <w:t>Composite</w:t>
      </w:r>
      <w:r>
        <w:rPr>
          <w:rFonts w:ascii="Arial" w:hAnsi="Arial" w:cs="Arial"/>
          <w:b/>
          <w:sz w:val="24"/>
          <w:szCs w:val="20"/>
        </w:rPr>
        <w:t xml:space="preserve"> Measures</w:t>
      </w:r>
      <w:r w:rsidRPr="00256ECF">
        <w:rPr>
          <w:rFonts w:ascii="Arial" w:hAnsi="Arial" w:cs="Arial"/>
          <w:b/>
          <w:sz w:val="24"/>
          <w:szCs w:val="20"/>
        </w:rPr>
        <w:t>:</w:t>
      </w:r>
      <w:r w:rsidRPr="00256ECF">
        <w:rPr>
          <w:rFonts w:ascii="Arial" w:hAnsi="Arial" w:cs="Arial"/>
          <w:sz w:val="24"/>
          <w:szCs w:val="20"/>
        </w:rPr>
        <w:t xml:space="preserve"> The supplemental items are listed by composite</w:t>
      </w:r>
      <w:r>
        <w:rPr>
          <w:rFonts w:ascii="Arial" w:hAnsi="Arial" w:cs="Arial"/>
          <w:sz w:val="24"/>
          <w:szCs w:val="20"/>
        </w:rPr>
        <w:t xml:space="preserve"> measure</w:t>
      </w:r>
      <w:r w:rsidR="00AD4A0E">
        <w:rPr>
          <w:rFonts w:ascii="Arial" w:hAnsi="Arial" w:cs="Arial"/>
          <w:sz w:val="24"/>
          <w:szCs w:val="20"/>
        </w:rPr>
        <w:t>. A composite measure is a grouping</w:t>
      </w:r>
      <w:r w:rsidRPr="00AD4A0E" w:rsidR="00AD4A0E">
        <w:rPr>
          <w:rFonts w:ascii="Arial" w:hAnsi="Arial" w:cs="Arial"/>
          <w:sz w:val="24"/>
          <w:szCs w:val="20"/>
        </w:rPr>
        <w:t xml:space="preserve"> of two or more survey </w:t>
      </w:r>
      <w:r w:rsidR="00AD4A0E">
        <w:rPr>
          <w:rFonts w:ascii="Arial" w:hAnsi="Arial" w:cs="Arial"/>
          <w:sz w:val="24"/>
          <w:szCs w:val="20"/>
        </w:rPr>
        <w:t>items that assess the same area</w:t>
      </w:r>
      <w:r w:rsidRPr="00AD4A0E" w:rsidR="00AD4A0E">
        <w:rPr>
          <w:rFonts w:ascii="Arial" w:hAnsi="Arial" w:cs="Arial"/>
          <w:sz w:val="24"/>
          <w:szCs w:val="20"/>
        </w:rPr>
        <w:t xml:space="preserve"> of culture related to</w:t>
      </w:r>
      <w:r w:rsidR="00AD4A0E">
        <w:rPr>
          <w:rFonts w:ascii="Arial" w:hAnsi="Arial" w:cs="Arial"/>
          <w:sz w:val="24"/>
          <w:szCs w:val="20"/>
        </w:rPr>
        <w:t xml:space="preserve"> diagnostic safety.</w:t>
      </w:r>
      <w:r w:rsidRPr="00256ECF">
        <w:rPr>
          <w:rFonts w:ascii="Arial" w:hAnsi="Arial" w:cs="Arial"/>
          <w:sz w:val="24"/>
          <w:szCs w:val="20"/>
        </w:rPr>
        <w:t xml:space="preserve"> </w:t>
      </w:r>
      <w:r w:rsidRPr="00256ECF">
        <w:rPr>
          <w:rFonts w:ascii="Arial" w:hAnsi="Arial"/>
          <w:sz w:val="24"/>
          <w:szCs w:val="24"/>
        </w:rPr>
        <w:t>The composite</w:t>
      </w:r>
      <w:r>
        <w:rPr>
          <w:rFonts w:ascii="Arial" w:hAnsi="Arial"/>
          <w:sz w:val="24"/>
          <w:szCs w:val="24"/>
        </w:rPr>
        <w:t xml:space="preserve"> measure</w:t>
      </w:r>
      <w:r w:rsidRPr="00256ECF">
        <w:rPr>
          <w:rFonts w:ascii="Arial" w:hAnsi="Arial"/>
          <w:sz w:val="24"/>
          <w:szCs w:val="24"/>
        </w:rPr>
        <w:t xml:space="preserve">s </w:t>
      </w:r>
      <w:r>
        <w:rPr>
          <w:rFonts w:ascii="Arial" w:hAnsi="Arial"/>
          <w:sz w:val="24"/>
          <w:szCs w:val="24"/>
        </w:rPr>
        <w:t>assessed in the</w:t>
      </w:r>
      <w:r w:rsidRPr="00256ECF">
        <w:rPr>
          <w:rFonts w:ascii="Arial" w:hAnsi="Arial"/>
          <w:sz w:val="24"/>
          <w:szCs w:val="24"/>
        </w:rPr>
        <w:t>s</w:t>
      </w:r>
      <w:r>
        <w:rPr>
          <w:rFonts w:ascii="Arial" w:hAnsi="Arial"/>
          <w:sz w:val="24"/>
          <w:szCs w:val="24"/>
        </w:rPr>
        <w:t>e</w:t>
      </w:r>
      <w:r w:rsidRPr="00256ECF">
        <w:rPr>
          <w:rFonts w:ascii="Arial" w:hAnsi="Arial"/>
          <w:sz w:val="24"/>
          <w:szCs w:val="24"/>
        </w:rPr>
        <w:t xml:space="preserve"> supplemental item</w:t>
      </w:r>
      <w:r>
        <w:rPr>
          <w:rFonts w:ascii="Arial" w:hAnsi="Arial"/>
          <w:sz w:val="24"/>
          <w:szCs w:val="24"/>
        </w:rPr>
        <w:t>s</w:t>
      </w:r>
      <w:r w:rsidRPr="00256ECF">
        <w:rPr>
          <w:rFonts w:ascii="Arial" w:hAnsi="Arial"/>
          <w:sz w:val="24"/>
          <w:szCs w:val="24"/>
        </w:rPr>
        <w:t xml:space="preserve"> are:</w:t>
      </w:r>
    </w:p>
    <w:p w:rsidR="00C91206" w:rsidRPr="00256ECF" w:rsidP="00C91206" w14:paraId="64D3C5D9" w14:textId="77777777">
      <w:pPr>
        <w:widowControl w:val="0"/>
        <w:numPr>
          <w:ilvl w:val="1"/>
          <w:numId w:val="21"/>
        </w:numPr>
        <w:spacing w:before="60" w:after="60" w:line="24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bCs/>
          <w:sz w:val="24"/>
        </w:rPr>
        <w:t>Time Availability</w:t>
      </w:r>
      <w:r w:rsidRPr="00256ECF">
        <w:rPr>
          <w:rFonts w:ascii="Arial" w:hAnsi="Arial" w:cs="Arial"/>
          <w:bCs/>
          <w:sz w:val="24"/>
        </w:rPr>
        <w:t>.</w:t>
      </w:r>
    </w:p>
    <w:p w:rsidR="00C91206" w:rsidRPr="00256ECF" w:rsidP="00C91206" w14:paraId="2B5A0DB8" w14:textId="77777777">
      <w:pPr>
        <w:widowControl w:val="0"/>
        <w:numPr>
          <w:ilvl w:val="1"/>
          <w:numId w:val="21"/>
        </w:numPr>
        <w:spacing w:before="60" w:after="60" w:line="24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bCs/>
          <w:sz w:val="24"/>
        </w:rPr>
        <w:t>Testing and Referrals</w:t>
      </w:r>
      <w:r w:rsidRPr="00256ECF">
        <w:rPr>
          <w:rFonts w:ascii="Arial" w:hAnsi="Arial" w:cs="Arial"/>
          <w:bCs/>
          <w:sz w:val="24"/>
        </w:rPr>
        <w:t>.</w:t>
      </w:r>
    </w:p>
    <w:p w:rsidR="00C91206" w:rsidRPr="00256ECF" w:rsidP="00C91206" w14:paraId="38CD174C" w14:textId="77777777">
      <w:pPr>
        <w:widowControl w:val="0"/>
        <w:numPr>
          <w:ilvl w:val="1"/>
          <w:numId w:val="21"/>
        </w:numPr>
        <w:spacing w:before="60" w:after="60" w:line="24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Provider and Staff Communication Around Diagnosis</w:t>
      </w:r>
      <w:r w:rsidRPr="00256ECF">
        <w:rPr>
          <w:rFonts w:ascii="Arial" w:hAnsi="Arial" w:cs="Arial"/>
          <w:sz w:val="24"/>
          <w:szCs w:val="20"/>
        </w:rPr>
        <w:t>.</w:t>
      </w:r>
    </w:p>
    <w:p w:rsidR="00C91206" w:rsidRPr="00A928BE" w:rsidP="00C91206" w14:paraId="2F039514" w14:textId="77777777">
      <w:pPr>
        <w:widowControl w:val="0"/>
        <w:spacing w:before="60" w:after="60" w:line="240" w:lineRule="auto"/>
        <w:ind w:left="360"/>
        <w:rPr>
          <w:rFonts w:ascii="Arial" w:hAnsi="Arial" w:cs="Arial"/>
          <w:sz w:val="24"/>
          <w:szCs w:val="24"/>
        </w:rPr>
      </w:pPr>
    </w:p>
    <w:p w:rsidR="00C91206" w:rsidRPr="0021726D" w:rsidP="00A23B33" w14:paraId="377AEB45" w14:textId="77777777">
      <w:pPr>
        <w:widowControl w:val="0"/>
        <w:numPr>
          <w:ilvl w:val="0"/>
          <w:numId w:val="21"/>
        </w:numPr>
        <w:spacing w:before="60" w:after="6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0"/>
        </w:rPr>
        <w:t>Administration Instruction</w:t>
      </w:r>
      <w:r w:rsidRPr="00256ECF">
        <w:rPr>
          <w:rFonts w:ascii="Arial" w:hAnsi="Arial" w:cs="Arial"/>
          <w:b/>
          <w:sz w:val="24"/>
          <w:szCs w:val="20"/>
        </w:rPr>
        <w:t>s:</w:t>
      </w:r>
      <w:r w:rsidRPr="00256ECF">
        <w:rPr>
          <w:rFonts w:ascii="Arial" w:hAnsi="Arial" w:cs="Arial"/>
          <w:sz w:val="24"/>
          <w:szCs w:val="20"/>
        </w:rPr>
        <w:t xml:space="preserve"> </w:t>
      </w:r>
      <w:r w:rsidRPr="0021726D">
        <w:rPr>
          <w:rFonts w:ascii="Arial" w:hAnsi="Arial" w:cs="Arial"/>
          <w:sz w:val="24"/>
          <w:szCs w:val="24"/>
        </w:rPr>
        <w:t xml:space="preserve">To </w:t>
      </w:r>
      <w:r w:rsidR="00AD4A0E">
        <w:rPr>
          <w:rFonts w:ascii="Arial" w:hAnsi="Arial" w:cs="Arial"/>
          <w:sz w:val="24"/>
          <w:szCs w:val="24"/>
        </w:rPr>
        <w:t>submit data from these supplemental items to</w:t>
      </w:r>
      <w:r w:rsidRPr="0021726D">
        <w:rPr>
          <w:rFonts w:ascii="Arial" w:hAnsi="Arial" w:cs="Arial"/>
          <w:sz w:val="24"/>
          <w:szCs w:val="24"/>
        </w:rPr>
        <w:t xml:space="preserve"> the AHRQ </w:t>
      </w:r>
      <w:hyperlink r:id="rId6" w:tooltip="SOPS Medical Office Survey Database home page URL" w:history="1">
        <w:r w:rsidRPr="00BD53D8">
          <w:rPr>
            <w:rStyle w:val="Hyperlink"/>
            <w:rFonts w:ascii="Arial" w:hAnsi="Arial" w:cs="Arial"/>
            <w:sz w:val="24"/>
            <w:szCs w:val="24"/>
          </w:rPr>
          <w:t>SOPS Medical Office Survey Database</w:t>
        </w:r>
      </w:hyperlink>
      <w:r w:rsidR="00046C68">
        <w:rPr>
          <w:rFonts w:ascii="Arial" w:hAnsi="Arial" w:cs="Arial"/>
          <w:sz w:val="24"/>
          <w:szCs w:val="24"/>
        </w:rPr>
        <w:t>,</w:t>
      </w:r>
      <w:r w:rsidR="00AD4A0E">
        <w:rPr>
          <w:rFonts w:ascii="Arial" w:hAnsi="Arial" w:cs="Arial"/>
          <w:sz w:val="24"/>
          <w:szCs w:val="24"/>
        </w:rPr>
        <w:t xml:space="preserve"> and to enable your site’s data to be compared to the Database</w:t>
      </w:r>
      <w:r w:rsidRPr="0021726D">
        <w:rPr>
          <w:rFonts w:ascii="Arial" w:hAnsi="Arial" w:cs="Arial"/>
          <w:sz w:val="24"/>
          <w:szCs w:val="24"/>
        </w:rPr>
        <w:t xml:space="preserve">, administer </w:t>
      </w:r>
      <w:r>
        <w:rPr>
          <w:rFonts w:ascii="Arial" w:hAnsi="Arial" w:cs="Arial"/>
          <w:sz w:val="24"/>
          <w:szCs w:val="24"/>
        </w:rPr>
        <w:t xml:space="preserve">the supplemental items </w:t>
      </w:r>
      <w:r w:rsidRPr="0021726D">
        <w:rPr>
          <w:rFonts w:ascii="Arial" w:hAnsi="Arial" w:cs="Arial"/>
          <w:sz w:val="24"/>
          <w:szCs w:val="24"/>
        </w:rPr>
        <w:t xml:space="preserve">in </w:t>
      </w:r>
      <w:r w:rsidR="00AD4A0E">
        <w:rPr>
          <w:rFonts w:ascii="Arial" w:hAnsi="Arial" w:cs="Arial"/>
          <w:sz w:val="24"/>
          <w:szCs w:val="24"/>
        </w:rPr>
        <w:t>their</w:t>
      </w:r>
      <w:r w:rsidRPr="0021726D">
        <w:rPr>
          <w:rFonts w:ascii="Arial" w:hAnsi="Arial" w:cs="Arial"/>
          <w:sz w:val="24"/>
          <w:szCs w:val="24"/>
        </w:rPr>
        <w:t xml:space="preserve"> entirety without modifications or deletions: </w:t>
      </w:r>
    </w:p>
    <w:p w:rsidR="00C91206" w:rsidRPr="0021726D" w:rsidP="00C91206" w14:paraId="01A08917" w14:textId="77777777">
      <w:pPr>
        <w:widowControl w:val="0"/>
        <w:numPr>
          <w:ilvl w:val="1"/>
          <w:numId w:val="21"/>
        </w:numPr>
        <w:spacing w:before="60" w:after="60" w:line="240" w:lineRule="auto"/>
        <w:rPr>
          <w:rFonts w:ascii="Arial" w:hAnsi="Arial" w:cs="Arial"/>
          <w:sz w:val="24"/>
          <w:szCs w:val="24"/>
        </w:rPr>
      </w:pPr>
      <w:r w:rsidRPr="0021726D">
        <w:rPr>
          <w:rFonts w:ascii="Arial" w:hAnsi="Arial" w:cs="Arial"/>
          <w:sz w:val="24"/>
          <w:szCs w:val="24"/>
        </w:rPr>
        <w:t xml:space="preserve">No changes to any of the survey item text and response options. </w:t>
      </w:r>
    </w:p>
    <w:p w:rsidR="00C91206" w:rsidRPr="0021726D" w:rsidP="00C91206" w14:paraId="06B7F4BA" w14:textId="77777777">
      <w:pPr>
        <w:widowControl w:val="0"/>
        <w:numPr>
          <w:ilvl w:val="1"/>
          <w:numId w:val="21"/>
        </w:numPr>
        <w:spacing w:before="60" w:after="60" w:line="240" w:lineRule="auto"/>
        <w:rPr>
          <w:rFonts w:ascii="Arial" w:hAnsi="Arial" w:cs="Arial"/>
          <w:sz w:val="24"/>
          <w:szCs w:val="24"/>
        </w:rPr>
      </w:pPr>
      <w:r w:rsidRPr="0021726D">
        <w:rPr>
          <w:rFonts w:ascii="Arial" w:hAnsi="Arial" w:cs="Arial"/>
          <w:sz w:val="24"/>
          <w:szCs w:val="24"/>
        </w:rPr>
        <w:t xml:space="preserve">No reordering of survey items. </w:t>
      </w:r>
    </w:p>
    <w:p w:rsidR="00C91206" w:rsidRPr="00A928BE" w:rsidP="00C91206" w14:paraId="5A342DFB" w14:textId="77777777">
      <w:pPr>
        <w:widowControl w:val="0"/>
        <w:spacing w:before="60" w:after="120" w:line="240" w:lineRule="auto"/>
        <w:ind w:left="360"/>
        <w:rPr>
          <w:rFonts w:ascii="Arial" w:hAnsi="Arial" w:cs="Arial"/>
          <w:sz w:val="24"/>
          <w:szCs w:val="20"/>
        </w:rPr>
      </w:pPr>
    </w:p>
    <w:p w:rsidR="00C91206" w:rsidRPr="00256ECF" w:rsidP="00E2502A" w14:paraId="1ED4D42F" w14:textId="77777777">
      <w:pPr>
        <w:widowControl w:val="0"/>
        <w:spacing w:before="60" w:after="60" w:line="240" w:lineRule="auto"/>
        <w:ind w:left="360"/>
        <w:jc w:val="left"/>
        <w:rPr>
          <w:rFonts w:ascii="Arial" w:hAnsi="Arial" w:cs="Arial"/>
          <w:sz w:val="24"/>
          <w:szCs w:val="20"/>
        </w:rPr>
      </w:pPr>
      <w:r w:rsidRPr="00256ECF">
        <w:rPr>
          <w:rFonts w:ascii="Arial" w:hAnsi="Arial" w:cs="Arial"/>
          <w:b/>
          <w:sz w:val="24"/>
        </w:rPr>
        <w:t>Placement:</w:t>
      </w:r>
      <w:r w:rsidRPr="00256EC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S</w:t>
      </w:r>
      <w:r w:rsidRPr="00256ECF">
        <w:rPr>
          <w:rFonts w:ascii="Arial" w:hAnsi="Arial" w:cs="Arial"/>
          <w:sz w:val="24"/>
        </w:rPr>
        <w:t xml:space="preserve">upplemental items </w:t>
      </w:r>
      <w:r w:rsidR="00AD4A0E">
        <w:rPr>
          <w:rFonts w:ascii="Arial" w:hAnsi="Arial" w:cs="Arial"/>
          <w:sz w:val="24"/>
        </w:rPr>
        <w:t>should</w:t>
      </w:r>
      <w:r w:rsidRPr="00256ECF">
        <w:rPr>
          <w:rFonts w:ascii="Arial" w:hAnsi="Arial" w:cs="Arial"/>
          <w:sz w:val="24"/>
        </w:rPr>
        <w:t xml:space="preserve"> b</w:t>
      </w:r>
      <w:r>
        <w:rPr>
          <w:rFonts w:ascii="Arial" w:hAnsi="Arial" w:cs="Arial"/>
          <w:sz w:val="24"/>
        </w:rPr>
        <w:t>e added to the end of the SOPS Medical Office</w:t>
      </w:r>
      <w:r w:rsidRPr="00256ECF">
        <w:rPr>
          <w:rFonts w:ascii="Arial" w:hAnsi="Arial" w:cs="Arial"/>
          <w:sz w:val="24"/>
        </w:rPr>
        <w:t xml:space="preserve"> Survey, </w:t>
      </w:r>
      <w:r>
        <w:rPr>
          <w:rFonts w:ascii="Arial" w:hAnsi="Arial" w:cs="Arial"/>
          <w:sz w:val="24"/>
        </w:rPr>
        <w:t xml:space="preserve">after Section G: Overall Ratings, </w:t>
      </w:r>
      <w:r w:rsidRPr="00256ECF">
        <w:rPr>
          <w:rFonts w:ascii="Arial" w:hAnsi="Arial" w:cs="Arial"/>
          <w:sz w:val="24"/>
        </w:rPr>
        <w:t xml:space="preserve">just before the Background Questions section. Be sure to include </w:t>
      </w:r>
      <w:r>
        <w:rPr>
          <w:rFonts w:ascii="Arial" w:hAnsi="Arial" w:cs="Arial"/>
          <w:sz w:val="24"/>
        </w:rPr>
        <w:t xml:space="preserve">the </w:t>
      </w:r>
      <w:r w:rsidR="00AD4A0E">
        <w:rPr>
          <w:rFonts w:ascii="Arial" w:hAnsi="Arial" w:cs="Arial"/>
          <w:sz w:val="24"/>
        </w:rPr>
        <w:t>introductory text a</w:t>
      </w:r>
      <w:r>
        <w:rPr>
          <w:rFonts w:ascii="Arial" w:hAnsi="Arial" w:cs="Arial"/>
          <w:sz w:val="24"/>
        </w:rPr>
        <w:t xml:space="preserve">nd </w:t>
      </w:r>
      <w:r w:rsidRPr="00256ECF">
        <w:rPr>
          <w:rFonts w:ascii="Arial" w:hAnsi="Arial" w:cs="Arial"/>
          <w:sz w:val="24"/>
        </w:rPr>
        <w:t>subheadings.</w:t>
      </w:r>
      <w:r w:rsidRPr="005268BE">
        <w:t xml:space="preserve"> </w:t>
      </w:r>
      <w:r w:rsidRPr="005268BE">
        <w:rPr>
          <w:rFonts w:ascii="Arial" w:hAnsi="Arial" w:cs="Arial"/>
          <w:sz w:val="24"/>
        </w:rPr>
        <w:t xml:space="preserve">Add the </w:t>
      </w:r>
      <w:r w:rsidR="00046C68">
        <w:rPr>
          <w:rFonts w:ascii="Arial" w:hAnsi="Arial" w:cs="Arial"/>
          <w:sz w:val="24"/>
        </w:rPr>
        <w:t xml:space="preserve">SOPS Medical Office </w:t>
      </w:r>
      <w:r w:rsidRPr="005268BE">
        <w:rPr>
          <w:rFonts w:ascii="Arial" w:hAnsi="Arial" w:cs="Arial"/>
          <w:sz w:val="24"/>
        </w:rPr>
        <w:t>Background Questions after these diagnostic safety items</w:t>
      </w:r>
      <w:r w:rsidR="00AD4A0E">
        <w:rPr>
          <w:rFonts w:ascii="Arial" w:hAnsi="Arial" w:cs="Arial"/>
          <w:sz w:val="24"/>
        </w:rPr>
        <w:t>.</w:t>
      </w:r>
    </w:p>
    <w:p w:rsidR="00C91206" w:rsidP="00C91206" w14:paraId="65DCD0B6" w14:textId="77777777">
      <w:pPr>
        <w:rPr>
          <w:rFonts w:ascii="Arial" w:hAnsi="Arial" w:cs="Arial"/>
          <w:sz w:val="24"/>
        </w:rPr>
      </w:pPr>
    </w:p>
    <w:p w:rsidR="00C91206" w:rsidP="00A23B33" w14:paraId="633FB473" w14:textId="77777777">
      <w:pPr>
        <w:jc w:val="left"/>
        <w:rPr>
          <w:rFonts w:ascii="Arial" w:hAnsi="Arial" w:cs="Arial"/>
          <w:sz w:val="20"/>
          <w:szCs w:val="20"/>
          <w:highlight w:val="yellow"/>
        </w:rPr>
      </w:pPr>
      <w:r w:rsidRPr="0021726D">
        <w:rPr>
          <w:rFonts w:ascii="Arial" w:hAnsi="Arial" w:cs="Arial"/>
          <w:sz w:val="24"/>
        </w:rPr>
        <w:t>For assistance with th</w:t>
      </w:r>
      <w:r w:rsidR="00046C68">
        <w:rPr>
          <w:rFonts w:ascii="Arial" w:hAnsi="Arial" w:cs="Arial"/>
          <w:sz w:val="24"/>
        </w:rPr>
        <w:t>ese supplemental items</w:t>
      </w:r>
      <w:r w:rsidRPr="0021726D">
        <w:rPr>
          <w:rFonts w:ascii="Arial" w:hAnsi="Arial" w:cs="Arial"/>
          <w:sz w:val="24"/>
        </w:rPr>
        <w:t xml:space="preserve">, please contact the SOPS Help Line at 1-888-324-9749 or </w:t>
      </w:r>
      <w:hyperlink r:id="rId7" w:tooltip="SafetyCultureSurveys@westat.com, email" w:history="1">
        <w:r w:rsidRPr="0021726D">
          <w:rPr>
            <w:rStyle w:val="Hyperlink"/>
            <w:rFonts w:ascii="Arial" w:hAnsi="Arial" w:cs="Arial"/>
            <w:sz w:val="24"/>
            <w:szCs w:val="24"/>
          </w:rPr>
          <w:t>SafetyCultureSurveys@westat.com</w:t>
        </w:r>
      </w:hyperlink>
      <w:r w:rsidRPr="0021726D">
        <w:rPr>
          <w:rFonts w:ascii="Arial" w:hAnsi="Arial" w:cs="Arial"/>
          <w:sz w:val="24"/>
          <w:szCs w:val="24"/>
        </w:rPr>
        <w:t>.</w:t>
      </w:r>
    </w:p>
    <w:p w:rsidR="00C91206" w:rsidP="00C91206" w14:paraId="1DFA93EB" w14:textId="77777777">
      <w:pPr>
        <w:rPr>
          <w:rFonts w:ascii="Arial" w:hAnsi="Arial" w:cs="Arial"/>
          <w:sz w:val="20"/>
          <w:szCs w:val="20"/>
          <w:highlight w:val="yellow"/>
        </w:rPr>
      </w:pPr>
    </w:p>
    <w:p w:rsidR="00C91206" w:rsidP="00C91206" w14:paraId="310966AE" w14:textId="77777777">
      <w:pPr>
        <w:rPr>
          <w:rFonts w:ascii="Arial" w:hAnsi="Arial" w:cs="Arial"/>
          <w:sz w:val="20"/>
          <w:szCs w:val="20"/>
          <w:highlight w:val="yellow"/>
        </w:rPr>
      </w:pPr>
    </w:p>
    <w:p w:rsidR="00C91206" w:rsidP="00C91206" w14:paraId="50B4DF8D" w14:textId="77777777">
      <w:pPr>
        <w:rPr>
          <w:rFonts w:ascii="Arial" w:hAnsi="Arial" w:cs="Arial"/>
          <w:sz w:val="20"/>
          <w:szCs w:val="20"/>
          <w:highlight w:val="yellow"/>
        </w:rPr>
      </w:pPr>
    </w:p>
    <w:p w:rsidR="00C91206" w:rsidP="00C91206" w14:paraId="45F102DB" w14:textId="0F1C8A4D">
      <w:pPr>
        <w:rPr>
          <w:rFonts w:ascii="Arial" w:hAnsi="Arial" w:cs="Arial"/>
          <w:sz w:val="20"/>
          <w:szCs w:val="20"/>
          <w:highlight w:val="yellow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313055</wp:posOffset>
            </wp:positionV>
            <wp:extent cx="1945640" cy="812800"/>
            <wp:effectExtent l="0" t="0" r="0" b="0"/>
            <wp:wrapTopAndBottom/>
            <wp:docPr id="30" name="Picture 2" descr="Surveys on Patient Safety Culture (TM)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2" descr="Surveys on Patient Safety Culture (TM) logo.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85" t="22478" r="16563" b="29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206" w:rsidP="00CD425B" w14:paraId="4A077535" w14:textId="77777777">
      <w:pPr>
        <w:jc w:val="left"/>
        <w:rPr>
          <w:rFonts w:ascii="Arial" w:hAnsi="Arial" w:cs="Arial"/>
          <w:sz w:val="20"/>
          <w:szCs w:val="20"/>
          <w:highlight w:val="yellow"/>
        </w:rPr>
      </w:pPr>
    </w:p>
    <w:p w:rsidR="00C91206" w:rsidP="00CD425B" w14:paraId="1B285071" w14:textId="77777777">
      <w:pPr>
        <w:jc w:val="left"/>
        <w:rPr>
          <w:rFonts w:ascii="Arial" w:hAnsi="Arial" w:cs="Arial"/>
          <w:sz w:val="20"/>
          <w:szCs w:val="20"/>
          <w:highlight w:val="yellow"/>
        </w:rPr>
      </w:pPr>
    </w:p>
    <w:p w:rsidR="003C1C83" w:rsidP="003C1C83" w14:paraId="74A2BEE3" w14:textId="04FCA168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585470</wp:posOffset>
                </wp:positionV>
                <wp:extent cx="6471920" cy="1537335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920" cy="153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C83" w:rsidRPr="00FE3E1D" w:rsidP="00706508" w14:textId="77777777">
                            <w:pPr>
                              <w:pStyle w:val="N2-2ndBullet"/>
                              <w:numPr>
                                <w:ilvl w:val="0"/>
                                <w:numId w:val="0"/>
                              </w:numPr>
                              <w:spacing w:after="120" w:line="240" w:lineRule="auto"/>
                              <w:ind w:left="-90" w:right="-10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E3E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The following items ask about </w:t>
                            </w:r>
                            <w:r w:rsidRPr="00FE3E1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your medical office’s processes around diagnosis</w:t>
                            </w:r>
                            <w:r w:rsidRPr="00FE3E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The processes start when a patient seeks care for a health problem, and include:</w:t>
                            </w:r>
                          </w:p>
                          <w:p w:rsidR="003C1C83" w:rsidRPr="007C7E5A" w:rsidP="00551D6A" w14:textId="77777777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120" w:line="240" w:lineRule="auto"/>
                              <w:ind w:left="900"/>
                              <w:contextualSpacing w:val="0"/>
                              <w:rPr>
                                <w:rFonts w:ascii="Arial" w:eastAsia="Times New Roman" w:hAnsi="Arial"/>
                                <w:sz w:val="20"/>
                                <w:szCs w:val="20"/>
                              </w:rPr>
                            </w:pPr>
                            <w:r w:rsidRPr="00406B8A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Gathering, integrating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406B8A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06B8A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and interpreting information about the patient (e.g., clinical history, physical exam, test and imaging results, referrals)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3C1C83" w:rsidRPr="000E6A0A" w:rsidP="00551D6A" w14:textId="77777777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120" w:line="240" w:lineRule="auto"/>
                              <w:ind w:left="900"/>
                              <w:contextualSpacing w:val="0"/>
                              <w:rPr>
                                <w:rFonts w:ascii="Arial" w:eastAsia="Times New Roman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 w:rsidRPr="00406B8A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aking a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n initial</w:t>
                            </w:r>
                            <w:r w:rsidRPr="00406B8A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diagnosis, </w:t>
                            </w:r>
                          </w:p>
                          <w:p w:rsidR="003C1C83" w:rsidRPr="000E6A0A" w:rsidP="00551D6A" w14:textId="77777777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120" w:line="240" w:lineRule="auto"/>
                              <w:ind w:left="900"/>
                              <w:contextualSpacing w:val="0"/>
                              <w:rPr>
                                <w:rFonts w:ascii="Arial" w:eastAsia="Times New Roman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Discussing</w:t>
                            </w:r>
                            <w:r w:rsidRPr="00406B8A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the diagnosis 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with</w:t>
                            </w:r>
                            <w:r w:rsidRPr="00406B8A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the patient, and </w:t>
                            </w:r>
                          </w:p>
                          <w:p w:rsidR="003C1C83" w:rsidP="00551D6A" w14:textId="77777777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240" w:line="240" w:lineRule="auto"/>
                              <w:ind w:left="907"/>
                              <w:contextualSpacing w:val="0"/>
                            </w:pPr>
                            <w:r w:rsidRPr="0070650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Following up with the patient and revising the diagnosis over time, as needed.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09.6pt;height:121.05pt;margin-top:46.1pt;margin-left:2.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  <v:textbox>
                  <w:txbxContent>
                    <w:p w:rsidR="003C1C83" w:rsidRPr="00FE3E1D" w:rsidP="00706508" w14:paraId="3D043B12" w14:textId="77777777">
                      <w:pPr>
                        <w:pStyle w:val="N2-2ndBullet"/>
                        <w:numPr>
                          <w:ilvl w:val="0"/>
                          <w:numId w:val="0"/>
                        </w:numPr>
                        <w:spacing w:after="120" w:line="240" w:lineRule="auto"/>
                        <w:ind w:left="-90" w:right="-10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E3E1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The following items ask about </w:t>
                      </w:r>
                      <w:r w:rsidRPr="00FE3E1D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your medical office’s processes around diagnosis</w:t>
                      </w:r>
                      <w:r w:rsidRPr="00FE3E1D">
                        <w:rPr>
                          <w:rFonts w:ascii="Arial" w:hAnsi="Arial" w:cs="Arial"/>
                          <w:sz w:val="20"/>
                          <w:szCs w:val="20"/>
                        </w:rPr>
                        <w:t>. The processes start when a patient seeks care for a health problem, and include:</w:t>
                      </w:r>
                    </w:p>
                    <w:p w:rsidR="003C1C83" w:rsidRPr="007C7E5A" w:rsidP="00551D6A" w14:paraId="665AEB1E" w14:textId="77777777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120" w:line="240" w:lineRule="auto"/>
                        <w:ind w:left="900"/>
                        <w:contextualSpacing w:val="0"/>
                        <w:rPr>
                          <w:rFonts w:ascii="Arial" w:eastAsia="Times New Roman" w:hAnsi="Arial"/>
                          <w:sz w:val="20"/>
                          <w:szCs w:val="20"/>
                        </w:rPr>
                      </w:pPr>
                      <w:r w:rsidRPr="00406B8A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Gathering, integrating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,</w:t>
                      </w:r>
                      <w:r w:rsidRPr="00406B8A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06B8A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and interpreting information about the patient (e.g., clinical history, physical exam, test and imaging results, referrals)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,</w:t>
                      </w:r>
                    </w:p>
                    <w:p w:rsidR="003C1C83" w:rsidRPr="000E6A0A" w:rsidP="00551D6A" w14:paraId="48FAC5F9" w14:textId="77777777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120" w:line="240" w:lineRule="auto"/>
                        <w:ind w:left="900"/>
                        <w:contextualSpacing w:val="0"/>
                        <w:rPr>
                          <w:rFonts w:ascii="Arial" w:eastAsia="Times New Roman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M</w:t>
                      </w:r>
                      <w:r w:rsidRPr="00406B8A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aking a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n initial</w:t>
                      </w:r>
                      <w:r w:rsidRPr="00406B8A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diagnosis, </w:t>
                      </w:r>
                    </w:p>
                    <w:p w:rsidR="003C1C83" w:rsidRPr="000E6A0A" w:rsidP="00551D6A" w14:paraId="5789C6C2" w14:textId="77777777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120" w:line="240" w:lineRule="auto"/>
                        <w:ind w:left="900"/>
                        <w:contextualSpacing w:val="0"/>
                        <w:rPr>
                          <w:rFonts w:ascii="Arial" w:eastAsia="Times New Roman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Discussing</w:t>
                      </w:r>
                      <w:r w:rsidRPr="00406B8A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the diagnosis 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with</w:t>
                      </w:r>
                      <w:r w:rsidRPr="00406B8A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the patient, and </w:t>
                      </w:r>
                    </w:p>
                    <w:p w:rsidR="003C1C83" w:rsidP="00551D6A" w14:paraId="5B9AF07E" w14:textId="77777777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240" w:line="240" w:lineRule="auto"/>
                        <w:ind w:left="907"/>
                        <w:contextualSpacing w:val="0"/>
                      </w:pPr>
                      <w:r w:rsidRPr="00706508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Following up with the patient and revising the diagnosis over time, as needed.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D9D9D9"/>
        <w:tblLook w:val="04A0"/>
      </w:tblPr>
      <w:tblGrid>
        <w:gridCol w:w="10096"/>
      </w:tblGrid>
      <w:tr w14:paraId="707BA3E7" w14:textId="77777777" w:rsidTr="00345165">
        <w:tblPrEx>
          <w:tblW w:w="0" w:type="auto"/>
          <w:tblInd w:w="108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shd w:val="clear" w:color="auto" w:fill="D9D9D9"/>
          <w:tblLook w:val="04A0"/>
        </w:tblPrEx>
        <w:trPr>
          <w:trHeight w:hRule="exact" w:val="490"/>
        </w:trPr>
        <w:tc>
          <w:tcPr>
            <w:tcW w:w="10332" w:type="dxa"/>
            <w:shd w:val="clear" w:color="auto" w:fill="D9D9D9"/>
            <w:vAlign w:val="center"/>
          </w:tcPr>
          <w:p w:rsidR="003C1C83" w:rsidRPr="00F25D6A" w:rsidP="00345165" w14:paraId="22820161" w14:textId="77777777">
            <w:pPr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25D6A">
              <w:rPr>
                <w:rFonts w:ascii="Arial" w:hAnsi="Arial" w:cs="Arial"/>
                <w:b/>
                <w:bCs/>
                <w:sz w:val="32"/>
                <w:szCs w:val="32"/>
              </w:rPr>
              <w:t>Your Medical Office’s Process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es</w:t>
            </w:r>
            <w:r w:rsidRPr="00F25D6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Around Diagnosis </w:t>
            </w:r>
          </w:p>
        </w:tc>
      </w:tr>
      <w:tr w14:paraId="3F4D99D6" w14:textId="77777777" w:rsidTr="00345165">
        <w:tblPrEx>
          <w:tblW w:w="0" w:type="auto"/>
          <w:tblInd w:w="108" w:type="dxa"/>
          <w:shd w:val="clear" w:color="auto" w:fill="D9D9D9"/>
          <w:tblLook w:val="04A0"/>
        </w:tblPrEx>
        <w:trPr>
          <w:trHeight w:hRule="exact" w:val="490"/>
        </w:trPr>
        <w:tc>
          <w:tcPr>
            <w:tcW w:w="10332" w:type="dxa"/>
            <w:shd w:val="clear" w:color="auto" w:fill="D9D9D9"/>
            <w:vAlign w:val="center"/>
          </w:tcPr>
          <w:p w:rsidR="003C1C83" w:rsidRPr="00A65A29" w:rsidP="00345165" w14:paraId="524BC190" w14:textId="77777777">
            <w:pPr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5A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SECTION </w:t>
            </w:r>
            <w:r w:rsidR="00FF612B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A65A2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A65A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Time Availability</w:t>
            </w:r>
          </w:p>
        </w:tc>
      </w:tr>
    </w:tbl>
    <w:p w:rsidR="003C1C83" w:rsidRPr="00E40055" w:rsidP="003C1C83" w14:paraId="1F138F7F" w14:textId="77777777">
      <w:pPr>
        <w:jc w:val="center"/>
        <w:rPr>
          <w:b/>
          <w:sz w:val="8"/>
          <w:szCs w:val="32"/>
        </w:rPr>
      </w:pPr>
    </w:p>
    <w:tbl>
      <w:tblPr>
        <w:tblW w:w="10327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4925"/>
        <w:gridCol w:w="871"/>
        <w:gridCol w:w="871"/>
        <w:gridCol w:w="1048"/>
        <w:gridCol w:w="694"/>
        <w:gridCol w:w="871"/>
        <w:gridCol w:w="1047"/>
      </w:tblGrid>
      <w:tr w14:paraId="731866E9" w14:textId="77777777" w:rsidTr="00345165">
        <w:tblPrEx>
          <w:tblW w:w="10327" w:type="dxa"/>
          <w:tblInd w:w="1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918"/>
        </w:trPr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C83" w:rsidP="00345165" w14:paraId="4C74AC11" w14:textId="77777777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29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How much do you agree or disagree with the following statements?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C83" w:rsidP="00345165" w14:paraId="32F9D31B" w14:textId="77777777">
            <w:pPr>
              <w:pStyle w:val="SL-FlLftSgl"/>
              <w:spacing w:line="240" w:lineRule="auto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Strongly 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C83" w:rsidP="00345165" w14:paraId="35247EDD" w14:textId="77777777">
            <w:pPr>
              <w:pStyle w:val="SL-FlLftSgl"/>
              <w:spacing w:line="240" w:lineRule="auto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C83" w:rsidP="00345165" w14:paraId="5423A5C6" w14:textId="77777777">
            <w:pPr>
              <w:pStyle w:val="SL-FlLftSgl"/>
              <w:spacing w:line="240" w:lineRule="auto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C1C83" w:rsidP="00345165" w14:paraId="769B6D53" w14:textId="77777777">
            <w:pPr>
              <w:pStyle w:val="SL-FlLftSgl"/>
              <w:spacing w:line="240" w:lineRule="auto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Neither Agree nor 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b/>
                <w:bCs/>
                <w:sz w:val="18"/>
                <w:szCs w:val="18"/>
              </w:rPr>
              <w:sym w:font="Wingdings 3" w:char="F082"/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C83" w:rsidP="00345165" w14:paraId="43BE0589" w14:textId="77777777">
            <w:pPr>
              <w:pStyle w:val="SL-FlLftSgl"/>
              <w:spacing w:line="240" w:lineRule="auto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3C1C83" w:rsidP="00345165" w14:paraId="6BE72053" w14:textId="77777777">
            <w:pPr>
              <w:pStyle w:val="SL-FlLftSgl"/>
              <w:spacing w:line="240" w:lineRule="auto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Strongly 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04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3C1C83" w:rsidP="00345165" w14:paraId="1CCFFBE7" w14:textId="77777777">
            <w:pPr>
              <w:pStyle w:val="SL-FlLftSgl"/>
              <w:spacing w:line="240" w:lineRule="auto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3C1C83" w:rsidP="00345165" w14:paraId="71FF882F" w14:textId="77777777">
            <w:pPr>
              <w:pStyle w:val="SL-FlLftSgl"/>
              <w:spacing w:line="240" w:lineRule="auto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</w:tr>
      <w:tr w14:paraId="7BB2296F" w14:textId="77777777" w:rsidTr="00345165">
        <w:tblPrEx>
          <w:tblW w:w="10327" w:type="dxa"/>
          <w:tblInd w:w="115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922"/>
        </w:trPr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C83" w:rsidRPr="00E839A6" w:rsidP="00551D6A" w14:paraId="0A30F1F5" w14:textId="77777777">
            <w:pPr>
              <w:pStyle w:val="SL-FlLftSgl"/>
              <w:widowControl w:val="0"/>
              <w:numPr>
                <w:ilvl w:val="0"/>
                <w:numId w:val="15"/>
              </w:numPr>
              <w:tabs>
                <w:tab w:val="left" w:pos="864"/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F25D6A">
              <w:rPr>
                <w:rFonts w:ascii="Arial" w:hAnsi="Arial" w:cs="Arial"/>
                <w:sz w:val="20"/>
              </w:rPr>
              <w:t xml:space="preserve">The amount of time for </w:t>
            </w:r>
            <w:r>
              <w:rPr>
                <w:rFonts w:ascii="Arial" w:hAnsi="Arial" w:cs="Arial"/>
                <w:sz w:val="20"/>
              </w:rPr>
              <w:t xml:space="preserve">appointments </w:t>
            </w:r>
            <w:r w:rsidRPr="00F25D6A">
              <w:rPr>
                <w:rFonts w:ascii="Arial" w:hAnsi="Arial" w:cs="Arial"/>
                <w:sz w:val="20"/>
              </w:rPr>
              <w:t xml:space="preserve">is </w:t>
            </w:r>
            <w:r>
              <w:rPr>
                <w:rFonts w:ascii="Arial" w:hAnsi="Arial" w:cs="Arial"/>
                <w:sz w:val="20"/>
              </w:rPr>
              <w:t>long enough</w:t>
            </w:r>
            <w:r w:rsidRPr="00F25D6A">
              <w:rPr>
                <w:rFonts w:ascii="Arial" w:hAnsi="Arial" w:cs="Arial"/>
                <w:sz w:val="20"/>
              </w:rPr>
              <w:t xml:space="preserve"> to fully evaluate the patient’s presenting problem</w:t>
            </w:r>
            <w:r>
              <w:rPr>
                <w:rFonts w:ascii="Arial" w:hAnsi="Arial" w:cs="Arial"/>
                <w:sz w:val="20"/>
              </w:rPr>
              <w:t>(s)</w:t>
            </w:r>
            <w:r w:rsidRPr="004E6A0B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C83" w:rsidP="00345165" w14:paraId="12BEFA7B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C83" w:rsidP="00345165" w14:paraId="439BF62F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C83" w:rsidP="00345165" w14:paraId="51403713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C83" w:rsidP="00345165" w14:paraId="278DB11D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3C1C83" w:rsidP="00345165" w14:paraId="01D07DE1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4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3C1C83" w:rsidP="00345165" w14:paraId="3679DA22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7C54178A" w14:textId="77777777" w:rsidTr="00345165">
        <w:tblPrEx>
          <w:tblW w:w="10327" w:type="dxa"/>
          <w:tblInd w:w="115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922"/>
        </w:trPr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C83" w:rsidRPr="008A0E9B" w:rsidP="00551D6A" w14:paraId="7CEC8B6B" w14:textId="77777777">
            <w:pPr>
              <w:pStyle w:val="SL-FlLftSgl"/>
              <w:widowControl w:val="0"/>
              <w:numPr>
                <w:ilvl w:val="0"/>
                <w:numId w:val="19"/>
              </w:numPr>
              <w:tabs>
                <w:tab w:val="left" w:pos="864"/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F25D6A">
              <w:rPr>
                <w:rFonts w:ascii="Arial" w:hAnsi="Arial" w:cs="Arial"/>
                <w:sz w:val="20"/>
              </w:rPr>
              <w:t xml:space="preserve">Providers in this office have enough time to review </w:t>
            </w:r>
            <w:r>
              <w:rPr>
                <w:rFonts w:ascii="Arial" w:hAnsi="Arial" w:cs="Arial"/>
                <w:sz w:val="20"/>
              </w:rPr>
              <w:t xml:space="preserve">the relevant </w:t>
            </w:r>
            <w:r w:rsidRPr="00F25D6A">
              <w:rPr>
                <w:rFonts w:ascii="Arial" w:hAnsi="Arial" w:cs="Arial"/>
                <w:sz w:val="20"/>
              </w:rPr>
              <w:t>information related to the patient’s presenting problem</w:t>
            </w:r>
            <w:r>
              <w:rPr>
                <w:rFonts w:ascii="Arial" w:hAnsi="Arial" w:cs="Arial"/>
                <w:sz w:val="20"/>
              </w:rPr>
              <w:t>(s)</w:t>
            </w:r>
            <w:r w:rsidRPr="004E6A0B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C83" w:rsidP="00345165" w14:paraId="19AD9111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C83" w:rsidP="00345165" w14:paraId="32A30322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C83" w:rsidP="00345165" w14:paraId="32BBED8B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C83" w:rsidP="00345165" w14:paraId="6E94BE31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3C1C83" w:rsidP="00345165" w14:paraId="5B514FB1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4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3C1C83" w:rsidP="00345165" w14:paraId="596B16BC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2D27F803" w14:textId="77777777" w:rsidTr="00345165">
        <w:tblPrEx>
          <w:tblW w:w="10327" w:type="dxa"/>
          <w:tblInd w:w="115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792"/>
        </w:trPr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C83" w:rsidRPr="008A0E9B" w:rsidP="00551D6A" w14:paraId="411802E4" w14:textId="77777777">
            <w:pPr>
              <w:pStyle w:val="SL-FlLftSgl"/>
              <w:widowControl w:val="0"/>
              <w:numPr>
                <w:ilvl w:val="0"/>
                <w:numId w:val="19"/>
              </w:numPr>
              <w:tabs>
                <w:tab w:val="left" w:pos="864"/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8A0E9B">
              <w:rPr>
                <w:rFonts w:ascii="Arial" w:hAnsi="Arial" w:cs="Arial"/>
                <w:sz w:val="20"/>
              </w:rPr>
              <w:t>Providers in this office finish their patient notes by the end of their regular workday</w:t>
            </w:r>
            <w:r w:rsidRPr="004E6A0B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C83" w:rsidP="00345165" w14:paraId="5133C51C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C83" w:rsidP="00345165" w14:paraId="4A1DACAC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C83" w:rsidP="00345165" w14:paraId="6F7612BB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C83" w:rsidP="00345165" w14:paraId="1FB97E61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3C1C83" w:rsidP="00345165" w14:paraId="2A321F30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4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3C1C83" w:rsidP="00345165" w14:paraId="5FE34702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3C1C83" w:rsidP="003C1C83" w14:paraId="71624E39" w14:textId="77777777">
      <w:pPr>
        <w:rPr>
          <w:rFonts w:ascii="Arial" w:hAnsi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D9D9D9"/>
        <w:tblLook w:val="04A0"/>
      </w:tblPr>
      <w:tblGrid>
        <w:gridCol w:w="10096"/>
      </w:tblGrid>
      <w:tr w14:paraId="6ED42CF1" w14:textId="77777777" w:rsidTr="00345165">
        <w:tblPrEx>
          <w:tblW w:w="0" w:type="auto"/>
          <w:tblInd w:w="108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shd w:val="clear" w:color="auto" w:fill="D9D9D9"/>
          <w:tblLook w:val="04A0"/>
        </w:tblPrEx>
        <w:trPr>
          <w:trHeight w:hRule="exact" w:val="490"/>
        </w:trPr>
        <w:tc>
          <w:tcPr>
            <w:tcW w:w="10332" w:type="dxa"/>
            <w:shd w:val="clear" w:color="auto" w:fill="D9D9D9"/>
            <w:vAlign w:val="center"/>
          </w:tcPr>
          <w:p w:rsidR="003C1C83" w:rsidRPr="00A65A29" w:rsidP="00345165" w14:paraId="635FD751" w14:textId="77777777">
            <w:pPr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5A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SECTION </w:t>
            </w:r>
            <w:r w:rsidR="00FF612B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Pr="00A65A2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A65A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Testing</w:t>
            </w:r>
            <w:r w:rsidR="004122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Referrals</w:t>
            </w:r>
          </w:p>
        </w:tc>
      </w:tr>
    </w:tbl>
    <w:p w:rsidR="003C1C83" w:rsidRPr="00E40055" w:rsidP="003C1C83" w14:paraId="5CCD16AE" w14:textId="77777777">
      <w:pPr>
        <w:jc w:val="center"/>
        <w:rPr>
          <w:b/>
          <w:sz w:val="8"/>
          <w:szCs w:val="32"/>
        </w:rPr>
      </w:pPr>
    </w:p>
    <w:tbl>
      <w:tblPr>
        <w:tblW w:w="1032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4911"/>
        <w:gridCol w:w="875"/>
        <w:gridCol w:w="875"/>
        <w:gridCol w:w="1048"/>
        <w:gridCol w:w="690"/>
        <w:gridCol w:w="875"/>
        <w:gridCol w:w="1051"/>
      </w:tblGrid>
      <w:tr w14:paraId="21CC2880" w14:textId="77777777" w:rsidTr="00345165">
        <w:tblPrEx>
          <w:tblW w:w="10325" w:type="dxa"/>
          <w:tblInd w:w="1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738"/>
        </w:trPr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C83" w:rsidP="00345165" w14:paraId="42EBF83D" w14:textId="77777777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29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How much do you agree or disagree with the following statements?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C83" w:rsidP="00345165" w14:paraId="719F0CA1" w14:textId="77777777">
            <w:pPr>
              <w:pStyle w:val="SL-FlLftSgl"/>
              <w:spacing w:line="240" w:lineRule="auto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Strongly 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C83" w:rsidP="00345165" w14:paraId="7DB47FD6" w14:textId="77777777">
            <w:pPr>
              <w:pStyle w:val="SL-FlLftSgl"/>
              <w:spacing w:line="240" w:lineRule="auto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C83" w:rsidP="00345165" w14:paraId="10991E9E" w14:textId="77777777">
            <w:pPr>
              <w:pStyle w:val="SL-FlLftSgl"/>
              <w:spacing w:line="240" w:lineRule="auto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C1C83" w:rsidP="00345165" w14:paraId="5D386033" w14:textId="77777777">
            <w:pPr>
              <w:pStyle w:val="SL-FlLftSgl"/>
              <w:spacing w:line="240" w:lineRule="auto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Neither Agree nor 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b/>
                <w:bCs/>
                <w:sz w:val="18"/>
                <w:szCs w:val="18"/>
              </w:rPr>
              <w:sym w:font="Wingdings 3" w:char="F082"/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C83" w:rsidP="00345165" w14:paraId="56CF6555" w14:textId="77777777">
            <w:pPr>
              <w:pStyle w:val="SL-FlLftSgl"/>
              <w:spacing w:line="240" w:lineRule="auto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3C1C83" w:rsidP="00345165" w14:paraId="6D6F61CA" w14:textId="77777777">
            <w:pPr>
              <w:pStyle w:val="SL-FlLftSgl"/>
              <w:spacing w:line="240" w:lineRule="auto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Strongly 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051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3C1C83" w:rsidP="00345165" w14:paraId="65078282" w14:textId="77777777">
            <w:pPr>
              <w:pStyle w:val="SL-FlLftSgl"/>
              <w:spacing w:line="240" w:lineRule="auto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3C1C83" w:rsidP="00345165" w14:paraId="6C26A671" w14:textId="77777777">
            <w:pPr>
              <w:pStyle w:val="SL-FlLftSgl"/>
              <w:spacing w:line="240" w:lineRule="auto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</w:tr>
      <w:tr w14:paraId="676595F7" w14:textId="77777777" w:rsidTr="00345165">
        <w:tblPrEx>
          <w:tblW w:w="10325" w:type="dxa"/>
          <w:tblInd w:w="115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922"/>
        </w:trPr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C83" w:rsidRPr="00A31CE8" w:rsidP="00551D6A" w14:paraId="303A7C42" w14:textId="77777777">
            <w:pPr>
              <w:pStyle w:val="SL-FlLftSgl"/>
              <w:widowControl w:val="0"/>
              <w:numPr>
                <w:ilvl w:val="0"/>
                <w:numId w:val="20"/>
              </w:numPr>
              <w:tabs>
                <w:tab w:val="left" w:pos="864"/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This office is effective at tracking a patient’s test results from labs, imaging, and other diagnostic procedures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C83" w:rsidP="00345165" w14:paraId="4EBDCDF0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C83" w:rsidP="00345165" w14:paraId="6292417C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C83" w:rsidP="00345165" w14:paraId="1FE70EF6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C83" w:rsidP="00345165" w14:paraId="7E35AFD5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3C1C83" w:rsidP="00345165" w14:paraId="6CA76E9E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51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3C1C83" w:rsidP="00345165" w14:paraId="6E4BA77F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2366820F" w14:textId="77777777" w:rsidTr="00345165">
        <w:tblPrEx>
          <w:tblW w:w="10325" w:type="dxa"/>
          <w:tblInd w:w="115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792"/>
        </w:trPr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C83" w:rsidP="00551D6A" w14:paraId="3F37150C" w14:textId="77777777">
            <w:pPr>
              <w:pStyle w:val="SL-FlLftSgl"/>
              <w:widowControl w:val="0"/>
              <w:numPr>
                <w:ilvl w:val="0"/>
                <w:numId w:val="20"/>
              </w:numPr>
              <w:tabs>
                <w:tab w:val="left" w:pos="864"/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When this office doesn’t receive a patient’s test results, staff follow up</w:t>
            </w:r>
            <w:r w:rsidRPr="004E6A0B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C83" w:rsidP="00345165" w14:paraId="3F2F51EA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C83" w:rsidP="00345165" w14:paraId="15664EB5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C83" w:rsidP="00345165" w14:paraId="10E64149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C83" w:rsidP="00345165" w14:paraId="6C634497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3C1C83" w:rsidP="00345165" w14:paraId="374B421A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51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3C1C83" w:rsidP="00345165" w14:paraId="5D33B2FD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56BFADCA" w14:textId="77777777" w:rsidTr="00345165">
        <w:tblPrEx>
          <w:tblW w:w="10325" w:type="dxa"/>
          <w:tblInd w:w="115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450"/>
        </w:trPr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C83" w:rsidP="00551D6A" w14:paraId="2E982D60" w14:textId="77777777">
            <w:pPr>
              <w:pStyle w:val="SL-FlLftSgl"/>
              <w:widowControl w:val="0"/>
              <w:numPr>
                <w:ilvl w:val="0"/>
                <w:numId w:val="20"/>
              </w:numPr>
              <w:tabs>
                <w:tab w:val="left" w:pos="864"/>
                <w:tab w:val="right" w:leader="dot" w:pos="5126"/>
                <w:tab w:val="right" w:leader="dot" w:pos="6786"/>
              </w:tabs>
              <w:adjustRightInd w:val="0"/>
              <w:spacing w:before="120" w:after="6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 test results are communicated to patients, even if the test results are normal</w:t>
            </w:r>
            <w:r w:rsidRPr="004E6A0B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C83" w:rsidP="00345165" w14:paraId="1F1190FF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C83" w:rsidP="00345165" w14:paraId="7FF4474C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C83" w:rsidP="00345165" w14:paraId="59602572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C83" w:rsidP="00345165" w14:paraId="5889638C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3C1C83" w:rsidP="00345165" w14:paraId="29BCE999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51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3C1C83" w:rsidP="00345165" w14:paraId="4F5A5019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1F03E3BF" w14:textId="77777777" w:rsidTr="00345165">
        <w:tblPrEx>
          <w:tblW w:w="10325" w:type="dxa"/>
          <w:tblInd w:w="115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450"/>
        </w:trPr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2223" w:rsidP="00412223" w14:paraId="127B0F01" w14:textId="77777777">
            <w:pPr>
              <w:pStyle w:val="SL-FlLftSgl"/>
              <w:widowControl w:val="0"/>
              <w:numPr>
                <w:ilvl w:val="0"/>
                <w:numId w:val="20"/>
              </w:numPr>
              <w:tabs>
                <w:tab w:val="left" w:pos="864"/>
                <w:tab w:val="right" w:leader="dot" w:pos="5126"/>
                <w:tab w:val="right" w:leader="dot" w:pos="6786"/>
              </w:tabs>
              <w:adjustRightInd w:val="0"/>
              <w:spacing w:before="120" w:after="6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67488C">
              <w:rPr>
                <w:rFonts w:ascii="Arial" w:hAnsi="Arial" w:cs="Arial"/>
                <w:sz w:val="20"/>
              </w:rPr>
              <w:t>When this office make</w:t>
            </w:r>
            <w:r>
              <w:rPr>
                <w:rFonts w:ascii="Arial" w:hAnsi="Arial" w:cs="Arial"/>
                <w:sz w:val="20"/>
              </w:rPr>
              <w:t>s</w:t>
            </w:r>
            <w:r w:rsidRPr="0067488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a high priority </w:t>
            </w:r>
            <w:r w:rsidRPr="0067488C">
              <w:rPr>
                <w:rFonts w:ascii="Arial" w:hAnsi="Arial" w:cs="Arial"/>
                <w:sz w:val="20"/>
              </w:rPr>
              <w:t xml:space="preserve">referral, </w:t>
            </w:r>
            <w:r>
              <w:rPr>
                <w:rFonts w:ascii="Arial" w:hAnsi="Arial" w:cs="Arial"/>
                <w:sz w:val="20"/>
              </w:rPr>
              <w:t>we</w:t>
            </w:r>
            <w:r w:rsidRPr="0067488C">
              <w:rPr>
                <w:rFonts w:ascii="Arial" w:hAnsi="Arial" w:cs="Arial"/>
                <w:sz w:val="20"/>
              </w:rPr>
              <w:t xml:space="preserve"> tr</w:t>
            </w:r>
            <w:r>
              <w:rPr>
                <w:rFonts w:ascii="Arial" w:hAnsi="Arial" w:cs="Arial"/>
                <w:sz w:val="20"/>
              </w:rPr>
              <w:t>y</w:t>
            </w:r>
            <w:r w:rsidRPr="0067488C">
              <w:rPr>
                <w:rFonts w:ascii="Arial" w:hAnsi="Arial" w:cs="Arial"/>
                <w:sz w:val="20"/>
              </w:rPr>
              <w:t xml:space="preserve"> to confirm whether the patient went to the appointment</w:t>
            </w:r>
            <w:r w:rsidRPr="00987605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223" w:rsidP="00412223" w14:paraId="15FB4D11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223" w:rsidP="00412223" w14:paraId="64C84563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223" w:rsidP="00412223" w14:paraId="721ADA5A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223" w:rsidP="00412223" w14:paraId="0B37A469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412223" w:rsidP="00412223" w14:paraId="70AB1168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51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412223" w:rsidP="00412223" w14:paraId="6DC7A4A3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3C1C83" w:rsidP="003C1C83" w14:paraId="7344EAD4" w14:textId="77777777">
      <w:pPr>
        <w:pStyle w:val="SL-FlLftSgl"/>
        <w:ind w:right="-108"/>
        <w:rPr>
          <w:rFonts w:eastAsia="Calibri"/>
          <w:b/>
          <w:i/>
        </w:rPr>
      </w:pPr>
    </w:p>
    <w:p w:rsidR="003C1C83" w:rsidP="003C1C83" w14:paraId="35F1BC0E" w14:textId="77777777">
      <w:pPr>
        <w:rPr>
          <w:sz w:val="16"/>
          <w:szCs w:val="16"/>
        </w:rPr>
      </w:pPr>
      <w:r>
        <w:rPr>
          <w:szCs w:val="20"/>
        </w:rPr>
        <w:br w:type="page"/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D9D9D9"/>
        <w:tblLook w:val="04A0"/>
      </w:tblPr>
      <w:tblGrid>
        <w:gridCol w:w="10096"/>
      </w:tblGrid>
      <w:tr w14:paraId="3C906DE0" w14:textId="77777777" w:rsidTr="00345165">
        <w:tblPrEx>
          <w:tblW w:w="0" w:type="auto"/>
          <w:tblInd w:w="108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shd w:val="clear" w:color="auto" w:fill="D9D9D9"/>
          <w:tblLook w:val="04A0"/>
        </w:tblPrEx>
        <w:trPr>
          <w:trHeight w:hRule="exact" w:val="490"/>
        </w:trPr>
        <w:tc>
          <w:tcPr>
            <w:tcW w:w="10332" w:type="dxa"/>
            <w:shd w:val="clear" w:color="auto" w:fill="D9D9D9"/>
            <w:vAlign w:val="center"/>
          </w:tcPr>
          <w:p w:rsidR="003C1C83" w:rsidRPr="00A65A29" w:rsidP="00345165" w14:paraId="15C83470" w14:textId="77777777">
            <w:pPr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5A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SECTION </w:t>
            </w:r>
            <w:r w:rsidR="00FF612B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A65A2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A65A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25D6A">
              <w:rPr>
                <w:rFonts w:ascii="Arial" w:hAnsi="Arial" w:cs="Arial"/>
                <w:b/>
                <w:bCs/>
                <w:sz w:val="24"/>
                <w:szCs w:val="24"/>
              </w:rPr>
              <w:t>Provider and Staff Communication Around Diagnosis</w:t>
            </w:r>
          </w:p>
        </w:tc>
      </w:tr>
    </w:tbl>
    <w:p w:rsidR="003C1C83" w:rsidRPr="00E40055" w:rsidP="003C1C83" w14:paraId="0BD40544" w14:textId="77777777">
      <w:pPr>
        <w:jc w:val="center"/>
        <w:rPr>
          <w:b/>
          <w:sz w:val="8"/>
          <w:szCs w:val="32"/>
        </w:rPr>
      </w:pPr>
    </w:p>
    <w:tbl>
      <w:tblPr>
        <w:tblW w:w="1025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4854"/>
        <w:gridCol w:w="871"/>
        <w:gridCol w:w="871"/>
        <w:gridCol w:w="871"/>
        <w:gridCol w:w="871"/>
        <w:gridCol w:w="871"/>
        <w:gridCol w:w="1047"/>
      </w:tblGrid>
      <w:tr w14:paraId="189CC6E6" w14:textId="77777777" w:rsidTr="00345165">
        <w:tblPrEx>
          <w:tblW w:w="10256" w:type="dxa"/>
          <w:tblInd w:w="1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738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C83" w:rsidP="00345165" w14:paraId="5FDAC1D7" w14:textId="77777777">
            <w:pPr>
              <w:pStyle w:val="SL-FlLftSgl"/>
              <w:tabs>
                <w:tab w:val="right" w:leader="dot" w:pos="5126"/>
                <w:tab w:val="right" w:leader="dot" w:pos="6786"/>
              </w:tabs>
              <w:spacing w:before="120" w:after="120"/>
              <w:ind w:left="29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How much do you agree or disagree with the following statements?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C83" w:rsidP="00345165" w14:paraId="664B4186" w14:textId="77777777">
            <w:pPr>
              <w:pStyle w:val="SL-FlLftSgl"/>
              <w:spacing w:line="240" w:lineRule="auto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C83" w:rsidP="00345165" w14:paraId="701DAB83" w14:textId="77777777">
            <w:pPr>
              <w:pStyle w:val="SL-FlLftSgl"/>
              <w:spacing w:line="240" w:lineRule="auto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C83" w:rsidP="00345165" w14:paraId="3D49A7C4" w14:textId="77777777">
            <w:pPr>
              <w:pStyle w:val="SL-FlLftSgl"/>
              <w:spacing w:line="240" w:lineRule="auto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C1C83" w:rsidP="00345165" w14:paraId="4DB5E8B0" w14:textId="77777777">
            <w:pPr>
              <w:pStyle w:val="SL-FlLftSgl"/>
              <w:spacing w:line="240" w:lineRule="auto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Neither</w:t>
            </w:r>
          </w:p>
          <w:p w:rsidR="003C1C83" w:rsidP="00345165" w14:paraId="56AC83A6" w14:textId="77777777">
            <w:pPr>
              <w:pStyle w:val="SL-FlLftSgl"/>
              <w:spacing w:line="240" w:lineRule="auto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Agree nor Disagree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b/>
                <w:bCs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C83" w:rsidP="00345165" w14:paraId="33435DBC" w14:textId="77777777">
            <w:pPr>
              <w:pStyle w:val="SL-FlLftSgl"/>
              <w:spacing w:line="240" w:lineRule="auto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3C1C83" w:rsidP="00345165" w14:paraId="3A6FB463" w14:textId="77777777">
            <w:pPr>
              <w:pStyle w:val="SL-FlLftSgl"/>
              <w:spacing w:line="240" w:lineRule="auto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Agree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  <w:tc>
          <w:tcPr>
            <w:tcW w:w="104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3C1C83" w:rsidP="00345165" w14:paraId="6A68118E" w14:textId="77777777">
            <w:pPr>
              <w:pStyle w:val="SL-FlLftSgl"/>
              <w:spacing w:line="240" w:lineRule="auto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Does Not Apply or Don’t Know</w:t>
            </w:r>
          </w:p>
          <w:p w:rsidR="003C1C83" w:rsidP="00345165" w14:paraId="35765B63" w14:textId="77777777">
            <w:pPr>
              <w:pStyle w:val="SL-FlLftSgl"/>
              <w:spacing w:line="240" w:lineRule="auto"/>
              <w:ind w:left="-72" w:right="-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Wingdings 3" w:hAnsi="Wingdings 3" w:cs="Arial"/>
                <w:sz w:val="18"/>
                <w:szCs w:val="18"/>
              </w:rPr>
              <w:sym w:font="Wingdings 3" w:char="F082"/>
            </w:r>
          </w:p>
        </w:tc>
      </w:tr>
      <w:tr w14:paraId="386B8625" w14:textId="77777777" w:rsidTr="000014AC">
        <w:tblPrEx>
          <w:tblW w:w="10256" w:type="dxa"/>
          <w:tblInd w:w="115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864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0EB7" w:rsidRPr="00E77359" w:rsidP="00551D6A" w14:paraId="5187288A" w14:textId="77777777">
            <w:pPr>
              <w:pStyle w:val="SL-FlLftSgl"/>
              <w:widowControl w:val="0"/>
              <w:numPr>
                <w:ilvl w:val="0"/>
                <w:numId w:val="16"/>
              </w:numPr>
              <w:tabs>
                <w:tab w:val="left" w:pos="864"/>
                <w:tab w:val="right" w:leader="dot" w:pos="5126"/>
                <w:tab w:val="right" w:leader="dot" w:pos="6786"/>
              </w:tabs>
              <w:adjustRightInd w:val="0"/>
              <w:spacing w:before="60" w:after="60"/>
              <w:ind w:right="-101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E77359">
              <w:rPr>
                <w:rFonts w:ascii="Arial" w:hAnsi="Arial" w:cs="Arial"/>
                <w:sz w:val="20"/>
              </w:rPr>
              <w:t>Providers in this office encourage staff to share their concerns about a patient’s health condition.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0EB7" w:rsidP="00CC0EB7" w14:paraId="492B1ECF" w14:textId="77777777">
            <w:pPr>
              <w:pStyle w:val="SL-FlLftSgl"/>
              <w:spacing w:before="120" w:after="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0EB7" w:rsidP="00CC0EB7" w14:paraId="1649BB86" w14:textId="77777777">
            <w:pPr>
              <w:pStyle w:val="SL-FlLftSgl"/>
              <w:spacing w:before="120" w:after="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0EB7" w:rsidP="00CC0EB7" w14:paraId="25ABD2BB" w14:textId="77777777">
            <w:pPr>
              <w:pStyle w:val="SL-FlLftSgl"/>
              <w:spacing w:before="120" w:after="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0EB7" w:rsidP="00CC0EB7" w14:paraId="4BC01B9C" w14:textId="77777777">
            <w:pPr>
              <w:pStyle w:val="SL-FlLftSgl"/>
              <w:spacing w:before="120" w:after="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CC0EB7" w:rsidP="00CC0EB7" w14:paraId="23F01B0C" w14:textId="77777777">
            <w:pPr>
              <w:pStyle w:val="SL-FlLftSgl"/>
              <w:spacing w:before="120" w:after="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4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CC0EB7" w:rsidP="00CC0EB7" w14:paraId="4D4A5A00" w14:textId="77777777">
            <w:pPr>
              <w:pStyle w:val="SL-FlLftSgl"/>
              <w:spacing w:before="120" w:after="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12D5E602" w14:textId="77777777" w:rsidTr="000014AC">
        <w:tblPrEx>
          <w:tblW w:w="10256" w:type="dxa"/>
          <w:tblInd w:w="115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864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0EB7" w:rsidRPr="00E77359" w:rsidP="00551D6A" w14:paraId="1006129C" w14:textId="77777777">
            <w:pPr>
              <w:pStyle w:val="SL-FlLftSgl"/>
              <w:widowControl w:val="0"/>
              <w:numPr>
                <w:ilvl w:val="0"/>
                <w:numId w:val="16"/>
              </w:numPr>
              <w:tabs>
                <w:tab w:val="left" w:pos="864"/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Providers document differential diagnoses when they have </w:t>
            </w:r>
            <w:r w:rsidRPr="00FE35CF">
              <w:rPr>
                <w:rFonts w:ascii="Arial" w:hAnsi="Arial" w:cs="Arial"/>
                <w:b/>
                <w:sz w:val="20"/>
                <w:u w:val="single"/>
              </w:rPr>
              <w:t>not</w:t>
            </w:r>
            <w:r>
              <w:rPr>
                <w:rFonts w:ascii="Arial" w:hAnsi="Arial" w:cs="Arial"/>
                <w:sz w:val="20"/>
              </w:rPr>
              <w:t xml:space="preserve"> ruled out other </w:t>
            </w:r>
            <w:r w:rsidRPr="002B07AA">
              <w:rPr>
                <w:rFonts w:ascii="Arial" w:hAnsi="Arial" w:cs="Arial"/>
                <w:sz w:val="20"/>
              </w:rPr>
              <w:t>diagnoses</w:t>
            </w:r>
            <w:r w:rsidRPr="00E77359" w:rsidR="002B07AA">
              <w:rPr>
                <w:rFonts w:ascii="Arial" w:hAnsi="Arial" w:cs="Arial"/>
                <w:sz w:val="20"/>
              </w:rPr>
              <w:tab/>
            </w:r>
            <w:r w:rsidRPr="00595ABB">
              <w:rPr>
                <w:rFonts w:ascii="Arial" w:hAnsi="Arial" w:cs="Arial"/>
                <w:sz w:val="20"/>
                <w:highlight w:val="yellow"/>
              </w:rPr>
              <w:t>.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0EB7" w:rsidP="00CC0EB7" w14:paraId="5404A3FE" w14:textId="77777777">
            <w:pPr>
              <w:pStyle w:val="SL-FlLftSgl"/>
              <w:spacing w:before="120" w:after="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0EB7" w:rsidP="00CC0EB7" w14:paraId="51141F63" w14:textId="77777777">
            <w:pPr>
              <w:pStyle w:val="SL-FlLftSgl"/>
              <w:spacing w:before="120" w:after="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0EB7" w:rsidP="00CC0EB7" w14:paraId="0C050A2F" w14:textId="77777777">
            <w:pPr>
              <w:pStyle w:val="SL-FlLftSgl"/>
              <w:spacing w:before="120" w:after="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0EB7" w:rsidP="00CC0EB7" w14:paraId="38647229" w14:textId="77777777">
            <w:pPr>
              <w:pStyle w:val="SL-FlLftSgl"/>
              <w:spacing w:before="120" w:after="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CC0EB7" w:rsidP="00CC0EB7" w14:paraId="007C5482" w14:textId="77777777">
            <w:pPr>
              <w:pStyle w:val="SL-FlLftSgl"/>
              <w:spacing w:before="120" w:after="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4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CC0EB7" w:rsidP="00CC0EB7" w14:paraId="3CC2A8E3" w14:textId="77777777">
            <w:pPr>
              <w:pStyle w:val="SL-FlLftSgl"/>
              <w:spacing w:before="120" w:after="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3EEB2D99" w14:textId="77777777" w:rsidTr="000014AC">
        <w:tblPrEx>
          <w:tblW w:w="10256" w:type="dxa"/>
          <w:tblInd w:w="115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864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0EB7" w:rsidRPr="00E77359" w:rsidP="00551D6A" w14:paraId="32E59BFD" w14:textId="77777777">
            <w:pPr>
              <w:pStyle w:val="SL-FlLftSgl"/>
              <w:widowControl w:val="0"/>
              <w:numPr>
                <w:ilvl w:val="0"/>
                <w:numId w:val="16"/>
              </w:numPr>
              <w:tabs>
                <w:tab w:val="left" w:pos="864"/>
                <w:tab w:val="right" w:leader="dot" w:pos="5126"/>
                <w:tab w:val="right" w:leader="dot" w:pos="6786"/>
              </w:tabs>
              <w:adjustRightInd w:val="0"/>
              <w:spacing w:before="60" w:after="60"/>
              <w:ind w:right="-101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E77359">
              <w:rPr>
                <w:rFonts w:ascii="Arial" w:hAnsi="Arial" w:cs="Arial"/>
                <w:sz w:val="20"/>
              </w:rPr>
              <w:t>When a provider thinks another provider in this office/system may have missed a diagnosis, they inform that provider</w:t>
            </w:r>
            <w:r w:rsidRPr="00E77359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0EB7" w:rsidP="00CC0EB7" w14:paraId="2D9E1AC5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0EB7" w:rsidP="00CC0EB7" w14:paraId="2575B396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0EB7" w:rsidP="00CC0EB7" w14:paraId="2F7747ED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0EB7" w:rsidP="00CC0EB7" w14:paraId="0E0F1F0D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CC0EB7" w:rsidP="00CC0EB7" w14:paraId="7526E1ED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4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CC0EB7" w:rsidP="00CC0EB7" w14:paraId="6FB647BE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3B7A9CC5" w14:textId="77777777" w:rsidTr="000014AC">
        <w:tblPrEx>
          <w:tblW w:w="10256" w:type="dxa"/>
          <w:tblInd w:w="115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864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0EB7" w:rsidRPr="00A31CE8" w:rsidP="001070F9" w14:paraId="5F411DDF" w14:textId="77777777">
            <w:pPr>
              <w:pStyle w:val="SL-FlLftSgl"/>
              <w:widowControl w:val="0"/>
              <w:numPr>
                <w:ilvl w:val="0"/>
                <w:numId w:val="16"/>
              </w:numPr>
              <w:tabs>
                <w:tab w:val="left" w:pos="864"/>
                <w:tab w:val="right" w:leader="dot" w:pos="4740"/>
                <w:tab w:val="right" w:leader="dot" w:pos="6786"/>
              </w:tabs>
              <w:adjustRightInd w:val="0"/>
              <w:spacing w:before="60" w:after="60"/>
              <w:ind w:right="-305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E77359">
              <w:rPr>
                <w:rFonts w:ascii="Arial" w:hAnsi="Arial" w:cs="Arial"/>
                <w:sz w:val="20"/>
              </w:rPr>
              <w:t>When a missed, wrong, or delayed diagnos</w:t>
            </w:r>
            <w:r>
              <w:rPr>
                <w:rFonts w:ascii="Arial" w:hAnsi="Arial" w:cs="Arial"/>
                <w:sz w:val="20"/>
              </w:rPr>
              <w:t>i</w:t>
            </w:r>
            <w:r w:rsidRPr="00E77359">
              <w:rPr>
                <w:rFonts w:ascii="Arial" w:hAnsi="Arial" w:cs="Arial"/>
                <w:sz w:val="20"/>
              </w:rPr>
              <w:t>s happens in this office</w:t>
            </w:r>
            <w:r w:rsidRPr="005D7C91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we are informed about it</w:t>
            </w:r>
            <w:r w:rsidRPr="00E77359" w:rsidR="001070F9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0EB7" w:rsidP="00CC0EB7" w14:paraId="6023E54D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0EB7" w:rsidP="00CC0EB7" w14:paraId="5C20AD63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0EB7" w:rsidP="00CC0EB7" w14:paraId="6CA896D0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0EB7" w:rsidP="00CC0EB7" w14:paraId="1AAEA054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CC0EB7" w:rsidP="00CC0EB7" w14:paraId="3849663F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4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bottom"/>
          </w:tcPr>
          <w:p w:rsidR="00CC0EB7" w:rsidP="00CC0EB7" w14:paraId="72E44D69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14:paraId="463428A2" w14:textId="77777777" w:rsidTr="00345165">
        <w:tblPrEx>
          <w:tblW w:w="10256" w:type="dxa"/>
          <w:tblInd w:w="115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922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0EB7" w:rsidRPr="00E77359" w:rsidP="00551D6A" w14:paraId="69DD137F" w14:textId="77777777">
            <w:pPr>
              <w:pStyle w:val="SL-FlLftSgl"/>
              <w:widowControl w:val="0"/>
              <w:numPr>
                <w:ilvl w:val="0"/>
                <w:numId w:val="16"/>
              </w:numPr>
              <w:tabs>
                <w:tab w:val="left" w:pos="864"/>
                <w:tab w:val="right" w:leader="dot" w:pos="5126"/>
                <w:tab w:val="right" w:leader="dot" w:pos="6786"/>
              </w:tabs>
              <w:adjustRightInd w:val="0"/>
              <w:spacing w:before="60" w:after="6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E77359">
              <w:rPr>
                <w:rFonts w:ascii="Arial" w:hAnsi="Arial" w:cs="Arial"/>
                <w:sz w:val="20"/>
              </w:rPr>
              <w:t>Providers in this office talk directly with specialists/radiologists/pathologists when something needs clarification</w:t>
            </w:r>
            <w:r w:rsidRPr="00E77359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0EB7" w:rsidP="00CC0EB7" w14:paraId="6141D87C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0EB7" w:rsidP="00CC0EB7" w14:paraId="361AF5B9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0EB7" w:rsidP="00CC0EB7" w14:paraId="43518A88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0EB7" w:rsidP="00CC0EB7" w14:paraId="2A3C5275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CC0EB7" w:rsidP="00CC0EB7" w14:paraId="67341E2E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47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CC0EB7" w:rsidP="00CC0EB7" w14:paraId="5576B615" w14:textId="77777777">
            <w:pPr>
              <w:pStyle w:val="SL-FlLftSgl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Wingdings" w:hAnsi="Wingdings" w:cs="Arial"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:rsidR="003C1C83" w:rsidP="003C1C83" w14:paraId="5A07A2FF" w14:textId="77777777">
      <w:pPr>
        <w:rPr>
          <w:sz w:val="16"/>
          <w:szCs w:val="16"/>
        </w:rPr>
      </w:pPr>
    </w:p>
    <w:p w:rsidR="001B1ACE" w:rsidP="003C1C83" w14:paraId="7204E9CC" w14:textId="77777777">
      <w:pPr>
        <w:rPr>
          <w:sz w:val="16"/>
          <w:szCs w:val="16"/>
        </w:rPr>
      </w:pPr>
    </w:p>
    <w:p w:rsidR="001B1ACE" w:rsidP="003C1C83" w14:paraId="418A3D28" w14:textId="77777777">
      <w:pPr>
        <w:rPr>
          <w:sz w:val="16"/>
          <w:szCs w:val="16"/>
        </w:rPr>
      </w:pPr>
    </w:p>
    <w:bookmarkEnd w:id="0"/>
    <w:p w:rsidR="001B1ACE" w:rsidP="003C1C83" w14:paraId="6F58FFB8" w14:textId="77777777">
      <w:pPr>
        <w:rPr>
          <w:sz w:val="16"/>
          <w:szCs w:val="16"/>
        </w:rPr>
      </w:pPr>
    </w:p>
    <w:sectPr w:rsidSect="001F462D">
      <w:footerReference w:type="default" r:id="rId9"/>
      <w:headerReference w:type="first" r:id="rId10"/>
      <w:footerReference w:type="first" r:id="rId11"/>
      <w:pgSz w:w="12240" w:h="15840" w:code="1"/>
      <w:pgMar w:top="1170" w:right="1008" w:bottom="720" w:left="1008" w:header="720" w:footer="378" w:gutter="0"/>
      <w:pgNumType w:start="1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C4CB3" w14:paraId="755FA619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635E">
      <w:rPr>
        <w:noProof/>
      </w:rPr>
      <w:t>2</w:t>
    </w:r>
    <w:r>
      <w:rPr>
        <w:noProof/>
      </w:rPr>
      <w:fldChar w:fldCharType="end"/>
    </w:r>
  </w:p>
  <w:p w:rsidR="00EC4CB3" w:rsidP="00A65A29" w14:paraId="71740A22" w14:textId="7777777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4981" w14:paraId="723AEAE3" w14:textId="45CDBD02">
    <w:pPr>
      <w:pStyle w:val="Footer"/>
    </w:pPr>
    <w:r>
      <w:rPr>
        <w:noProof/>
      </w:rPr>
      <w:drawing>
        <wp:inline distT="0" distB="0" distL="0" distR="0">
          <wp:extent cx="6134735" cy="10668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347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F462D" w:rsidRPr="001F462D" w14:paraId="56AE60BA" w14:textId="1FCB8461">
    <w:pPr>
      <w:pStyle w:val="Header"/>
      <w:rPr>
        <w:b/>
        <w:bCs/>
        <w:sz w:val="22"/>
        <w:szCs w:val="2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5318760</wp:posOffset>
              </wp:positionH>
              <wp:positionV relativeFrom="paragraph">
                <wp:posOffset>-372110</wp:posOffset>
              </wp:positionV>
              <wp:extent cx="1640205" cy="571500"/>
              <wp:effectExtent l="5715" t="8890" r="11430" b="10160"/>
              <wp:wrapNone/>
              <wp:docPr id="1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0205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F5EE9" w:rsidP="003F5EE9" w14:textId="77777777">
                          <w:pPr>
                            <w:jc w:val="left"/>
                          </w:pPr>
                          <w:r>
                            <w:t>Form Approved</w:t>
                          </w:r>
                          <w:r>
                            <w:br/>
                            <w:t>OMB No. 0935-XXXX</w:t>
                          </w:r>
                          <w:r>
                            <w:br/>
                            <w:t>Exp. Date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2049" type="#_x0000_t202" style="width:129.15pt;height:45pt;margin-top:-29.3pt;margin-left:418.8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<v:textbox>
                <w:txbxContent>
                  <w:p w:rsidR="003F5EE9" w:rsidP="003F5EE9" w14:paraId="27C28334" w14:textId="77777777">
                    <w:pPr>
                      <w:jc w:val="left"/>
                    </w:pPr>
                    <w:r>
                      <w:t>Form Approved</w:t>
                    </w:r>
                    <w:r>
                      <w:br/>
                      <w:t>OMB No. 0935-XXXX</w:t>
                    </w:r>
                    <w:r>
                      <w:br/>
                      <w:t>Exp. Date XX/XX/20XX</w:t>
                    </w:r>
                  </w:p>
                </w:txbxContent>
              </v:textbox>
            </v:shape>
          </w:pict>
        </mc:Fallback>
      </mc:AlternateContent>
    </w:r>
    <w:r w:rsidRPr="001F462D" w:rsidR="001F462D">
      <w:rPr>
        <w:b/>
        <w:bCs/>
        <w:sz w:val="22"/>
        <w:szCs w:val="22"/>
      </w:rPr>
      <w:t xml:space="preserve">Attachment </w:t>
    </w:r>
    <w:r>
      <w:rPr>
        <w:b/>
        <w:bCs/>
        <w:sz w:val="22"/>
        <w:szCs w:val="22"/>
      </w:rPr>
      <w:t>E</w:t>
    </w:r>
    <w:r w:rsidRPr="001F462D" w:rsidR="001F462D">
      <w:rPr>
        <w:b/>
        <w:bCs/>
        <w:sz w:val="22"/>
        <w:szCs w:val="22"/>
      </w:rPr>
      <w:t>: Diagnostic Safety Supplement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D834CF"/>
    <w:multiLevelType w:val="hybridMultilevel"/>
    <w:tmpl w:val="923A54A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772BBC"/>
    <w:multiLevelType w:val="hybridMultilevel"/>
    <w:tmpl w:val="117AE4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E019D"/>
    <w:multiLevelType w:val="hybridMultilevel"/>
    <w:tmpl w:val="10AAC30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427863"/>
    <w:multiLevelType w:val="hybridMultilevel"/>
    <w:tmpl w:val="69E03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142614"/>
    <w:multiLevelType w:val="hybridMultilevel"/>
    <w:tmpl w:val="203E32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784E93"/>
    <w:multiLevelType w:val="hybridMultilevel"/>
    <w:tmpl w:val="2ABCE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E54BD"/>
    <w:multiLevelType w:val="hybridMultilevel"/>
    <w:tmpl w:val="E72AD5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4D43C9"/>
    <w:multiLevelType w:val="hybridMultilevel"/>
    <w:tmpl w:val="01849268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495D27"/>
    <w:multiLevelType w:val="singleLevel"/>
    <w:tmpl w:val="304C5E0E"/>
    <w:lvl w:ilvl="0">
      <w:start w:val="1"/>
      <w:numFmt w:val="bullet"/>
      <w:pStyle w:val="N2-2ndBullet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9">
    <w:nsid w:val="3455630F"/>
    <w:multiLevelType w:val="hybridMultilevel"/>
    <w:tmpl w:val="0716388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9A377A"/>
    <w:multiLevelType w:val="hybridMultilevel"/>
    <w:tmpl w:val="8624A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594E03"/>
    <w:multiLevelType w:val="hybridMultilevel"/>
    <w:tmpl w:val="03FC56D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A971CE"/>
    <w:multiLevelType w:val="hybridMultilevel"/>
    <w:tmpl w:val="6F9AC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B65DB3"/>
    <w:multiLevelType w:val="hybridMultilevel"/>
    <w:tmpl w:val="E286C0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ED6CC9"/>
    <w:multiLevelType w:val="hybridMultilevel"/>
    <w:tmpl w:val="7304C35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5F3763A"/>
    <w:multiLevelType w:val="hybridMultilevel"/>
    <w:tmpl w:val="DABC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0D0923"/>
    <w:multiLevelType w:val="hybridMultilevel"/>
    <w:tmpl w:val="5FE8B276"/>
    <w:lvl w:ilvl="0">
      <w:start w:val="2"/>
      <w:numFmt w:val="decimal"/>
      <w:lvlText w:val="%1."/>
      <w:lvlJc w:val="left"/>
      <w:pPr>
        <w:tabs>
          <w:tab w:val="num" w:pos="630"/>
        </w:tabs>
        <w:ind w:left="702" w:hanging="432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7">
    <w:nsid w:val="73166F80"/>
    <w:multiLevelType w:val="hybridMultilevel"/>
    <w:tmpl w:val="8BC48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871002"/>
    <w:multiLevelType w:val="hybridMultilevel"/>
    <w:tmpl w:val="B750E77A"/>
    <w:lvl w:ilvl="0">
      <w:start w:val="1"/>
      <w:numFmt w:val="bullet"/>
      <w:lvlText w:val=""/>
      <w:lvlJc w:val="left"/>
      <w:pPr>
        <w:tabs>
          <w:tab w:val="num" w:pos="936"/>
        </w:tabs>
        <w:ind w:left="936" w:hanging="288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9">
    <w:nsid w:val="782C0297"/>
    <w:multiLevelType w:val="hybridMultilevel"/>
    <w:tmpl w:val="12720682"/>
    <w:lvl w:ilvl="0">
      <w:start w:val="1"/>
      <w:numFmt w:val="bullet"/>
      <w:pStyle w:val="BULL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C494C7E"/>
    <w:multiLevelType w:val="hybridMultilevel"/>
    <w:tmpl w:val="8BC48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4850897">
    <w:abstractNumId w:val="8"/>
  </w:num>
  <w:num w:numId="2" w16cid:durableId="650720099">
    <w:abstractNumId w:val="19"/>
  </w:num>
  <w:num w:numId="3" w16cid:durableId="180321379">
    <w:abstractNumId w:val="16"/>
  </w:num>
  <w:num w:numId="4" w16cid:durableId="1094012882">
    <w:abstractNumId w:val="18"/>
  </w:num>
  <w:num w:numId="5" w16cid:durableId="1617712501">
    <w:abstractNumId w:val="3"/>
  </w:num>
  <w:num w:numId="6" w16cid:durableId="607129607">
    <w:abstractNumId w:val="5"/>
  </w:num>
  <w:num w:numId="7" w16cid:durableId="334498674">
    <w:abstractNumId w:val="13"/>
  </w:num>
  <w:num w:numId="8" w16cid:durableId="858544625">
    <w:abstractNumId w:val="12"/>
  </w:num>
  <w:num w:numId="9" w16cid:durableId="924994981">
    <w:abstractNumId w:val="4"/>
  </w:num>
  <w:num w:numId="10" w16cid:durableId="1984188840">
    <w:abstractNumId w:val="10"/>
  </w:num>
  <w:num w:numId="11" w16cid:durableId="1650474894">
    <w:abstractNumId w:val="11"/>
  </w:num>
  <w:num w:numId="12" w16cid:durableId="1756589370">
    <w:abstractNumId w:val="7"/>
  </w:num>
  <w:num w:numId="13" w16cid:durableId="416294728">
    <w:abstractNumId w:val="2"/>
  </w:num>
  <w:num w:numId="14" w16cid:durableId="1036007641">
    <w:abstractNumId w:val="9"/>
  </w:num>
  <w:num w:numId="15" w16cid:durableId="341199302">
    <w:abstractNumId w:val="17"/>
  </w:num>
  <w:num w:numId="16" w16cid:durableId="93476435">
    <w:abstractNumId w:val="6"/>
  </w:num>
  <w:num w:numId="17" w16cid:durableId="1854563036">
    <w:abstractNumId w:val="20"/>
  </w:num>
  <w:num w:numId="18" w16cid:durableId="1281910542">
    <w:abstractNumId w:val="14"/>
  </w:num>
  <w:num w:numId="19" w16cid:durableId="1068572140">
    <w:abstractNumId w:val="1"/>
  </w:num>
  <w:num w:numId="20" w16cid:durableId="202061414">
    <w:abstractNumId w:val="15"/>
  </w:num>
  <w:num w:numId="21" w16cid:durableId="684328615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4B"/>
    <w:rsid w:val="000014AC"/>
    <w:rsid w:val="00004596"/>
    <w:rsid w:val="00021DA7"/>
    <w:rsid w:val="00036A30"/>
    <w:rsid w:val="00046C68"/>
    <w:rsid w:val="00061194"/>
    <w:rsid w:val="00063BF7"/>
    <w:rsid w:val="000654C5"/>
    <w:rsid w:val="0006661D"/>
    <w:rsid w:val="000741BC"/>
    <w:rsid w:val="00077E4B"/>
    <w:rsid w:val="0008469D"/>
    <w:rsid w:val="000970DA"/>
    <w:rsid w:val="000E6A0A"/>
    <w:rsid w:val="000F6D14"/>
    <w:rsid w:val="001070F9"/>
    <w:rsid w:val="00121DEF"/>
    <w:rsid w:val="001260F8"/>
    <w:rsid w:val="00144474"/>
    <w:rsid w:val="00155660"/>
    <w:rsid w:val="00163058"/>
    <w:rsid w:val="00180850"/>
    <w:rsid w:val="001B1ACE"/>
    <w:rsid w:val="001C7475"/>
    <w:rsid w:val="001E0EE0"/>
    <w:rsid w:val="001E120F"/>
    <w:rsid w:val="001F0F8A"/>
    <w:rsid w:val="001F462D"/>
    <w:rsid w:val="00201F16"/>
    <w:rsid w:val="0021726D"/>
    <w:rsid w:val="00220EDE"/>
    <w:rsid w:val="00223684"/>
    <w:rsid w:val="002328D1"/>
    <w:rsid w:val="00256ECF"/>
    <w:rsid w:val="00265E5D"/>
    <w:rsid w:val="002675CA"/>
    <w:rsid w:val="0027694F"/>
    <w:rsid w:val="00277FB3"/>
    <w:rsid w:val="00292365"/>
    <w:rsid w:val="002A0DA3"/>
    <w:rsid w:val="002B07AA"/>
    <w:rsid w:val="002C75C1"/>
    <w:rsid w:val="002F0B3A"/>
    <w:rsid w:val="0031249E"/>
    <w:rsid w:val="00340508"/>
    <w:rsid w:val="00344850"/>
    <w:rsid w:val="00345165"/>
    <w:rsid w:val="003603B2"/>
    <w:rsid w:val="003A2168"/>
    <w:rsid w:val="003A5D9E"/>
    <w:rsid w:val="003B1086"/>
    <w:rsid w:val="003C1C83"/>
    <w:rsid w:val="003F30EE"/>
    <w:rsid w:val="003F3F65"/>
    <w:rsid w:val="003F52C1"/>
    <w:rsid w:val="003F5EE9"/>
    <w:rsid w:val="003F7D5B"/>
    <w:rsid w:val="00406B8A"/>
    <w:rsid w:val="00412223"/>
    <w:rsid w:val="0042120C"/>
    <w:rsid w:val="00425D5D"/>
    <w:rsid w:val="00432691"/>
    <w:rsid w:val="00446411"/>
    <w:rsid w:val="00461582"/>
    <w:rsid w:val="004751A8"/>
    <w:rsid w:val="00476D33"/>
    <w:rsid w:val="00486AE2"/>
    <w:rsid w:val="004940CB"/>
    <w:rsid w:val="004C2EB4"/>
    <w:rsid w:val="004C75CE"/>
    <w:rsid w:val="004D3681"/>
    <w:rsid w:val="004E5EA2"/>
    <w:rsid w:val="004E6A0B"/>
    <w:rsid w:val="004F1137"/>
    <w:rsid w:val="004F4E09"/>
    <w:rsid w:val="00502D8A"/>
    <w:rsid w:val="00504DD3"/>
    <w:rsid w:val="005268BE"/>
    <w:rsid w:val="00537B5C"/>
    <w:rsid w:val="00537BE5"/>
    <w:rsid w:val="00551D6A"/>
    <w:rsid w:val="005628A8"/>
    <w:rsid w:val="0058458A"/>
    <w:rsid w:val="00595ABB"/>
    <w:rsid w:val="005C782D"/>
    <w:rsid w:val="005D7C91"/>
    <w:rsid w:val="005F4FC8"/>
    <w:rsid w:val="0060318C"/>
    <w:rsid w:val="006109F0"/>
    <w:rsid w:val="00613503"/>
    <w:rsid w:val="00615E8C"/>
    <w:rsid w:val="0062705D"/>
    <w:rsid w:val="00662D36"/>
    <w:rsid w:val="00667F30"/>
    <w:rsid w:val="0067488C"/>
    <w:rsid w:val="00674F0C"/>
    <w:rsid w:val="00681889"/>
    <w:rsid w:val="00690EA0"/>
    <w:rsid w:val="006918B4"/>
    <w:rsid w:val="006A53CF"/>
    <w:rsid w:val="006D0500"/>
    <w:rsid w:val="006D3126"/>
    <w:rsid w:val="006F5EF2"/>
    <w:rsid w:val="006F79CB"/>
    <w:rsid w:val="00700DEF"/>
    <w:rsid w:val="00702113"/>
    <w:rsid w:val="007047A2"/>
    <w:rsid w:val="00706508"/>
    <w:rsid w:val="007161F0"/>
    <w:rsid w:val="00716547"/>
    <w:rsid w:val="007227EE"/>
    <w:rsid w:val="007376A6"/>
    <w:rsid w:val="00745F59"/>
    <w:rsid w:val="007571BF"/>
    <w:rsid w:val="007620D3"/>
    <w:rsid w:val="00765468"/>
    <w:rsid w:val="007655E1"/>
    <w:rsid w:val="00776504"/>
    <w:rsid w:val="00780A2B"/>
    <w:rsid w:val="00787D16"/>
    <w:rsid w:val="007A5B2D"/>
    <w:rsid w:val="007C6AEC"/>
    <w:rsid w:val="007C7E5A"/>
    <w:rsid w:val="007E1B81"/>
    <w:rsid w:val="007E7156"/>
    <w:rsid w:val="007E77E4"/>
    <w:rsid w:val="0083030D"/>
    <w:rsid w:val="0086569A"/>
    <w:rsid w:val="00890C66"/>
    <w:rsid w:val="00890D0D"/>
    <w:rsid w:val="008A0E9B"/>
    <w:rsid w:val="008A3518"/>
    <w:rsid w:val="008E3BC0"/>
    <w:rsid w:val="008F60A1"/>
    <w:rsid w:val="0090439F"/>
    <w:rsid w:val="00927905"/>
    <w:rsid w:val="009623E4"/>
    <w:rsid w:val="00974562"/>
    <w:rsid w:val="00987605"/>
    <w:rsid w:val="009D7021"/>
    <w:rsid w:val="009E13AF"/>
    <w:rsid w:val="00A15800"/>
    <w:rsid w:val="00A23B33"/>
    <w:rsid w:val="00A25335"/>
    <w:rsid w:val="00A31CE8"/>
    <w:rsid w:val="00A36168"/>
    <w:rsid w:val="00A4525E"/>
    <w:rsid w:val="00A51128"/>
    <w:rsid w:val="00A57792"/>
    <w:rsid w:val="00A65A29"/>
    <w:rsid w:val="00A675B9"/>
    <w:rsid w:val="00A82DE9"/>
    <w:rsid w:val="00A928BE"/>
    <w:rsid w:val="00AA2155"/>
    <w:rsid w:val="00AA4981"/>
    <w:rsid w:val="00AB7E9B"/>
    <w:rsid w:val="00AD4A0E"/>
    <w:rsid w:val="00AF467D"/>
    <w:rsid w:val="00B07421"/>
    <w:rsid w:val="00B32A87"/>
    <w:rsid w:val="00B46649"/>
    <w:rsid w:val="00B54530"/>
    <w:rsid w:val="00B54854"/>
    <w:rsid w:val="00B87414"/>
    <w:rsid w:val="00B924DB"/>
    <w:rsid w:val="00BD04A8"/>
    <w:rsid w:val="00BD42A6"/>
    <w:rsid w:val="00BD53D8"/>
    <w:rsid w:val="00BE6EED"/>
    <w:rsid w:val="00BE70F7"/>
    <w:rsid w:val="00C8635E"/>
    <w:rsid w:val="00C91206"/>
    <w:rsid w:val="00CC0EB7"/>
    <w:rsid w:val="00CC1EB4"/>
    <w:rsid w:val="00CD425B"/>
    <w:rsid w:val="00CE6445"/>
    <w:rsid w:val="00CF184E"/>
    <w:rsid w:val="00CF5963"/>
    <w:rsid w:val="00CF7EC7"/>
    <w:rsid w:val="00D464EF"/>
    <w:rsid w:val="00D55899"/>
    <w:rsid w:val="00D5746C"/>
    <w:rsid w:val="00D57B84"/>
    <w:rsid w:val="00DB3188"/>
    <w:rsid w:val="00DD441F"/>
    <w:rsid w:val="00DD6AD9"/>
    <w:rsid w:val="00DE3370"/>
    <w:rsid w:val="00DF0FF4"/>
    <w:rsid w:val="00E00001"/>
    <w:rsid w:val="00E05264"/>
    <w:rsid w:val="00E20065"/>
    <w:rsid w:val="00E241C1"/>
    <w:rsid w:val="00E2502A"/>
    <w:rsid w:val="00E26E8C"/>
    <w:rsid w:val="00E341E2"/>
    <w:rsid w:val="00E35D14"/>
    <w:rsid w:val="00E40055"/>
    <w:rsid w:val="00E47454"/>
    <w:rsid w:val="00E50667"/>
    <w:rsid w:val="00E77359"/>
    <w:rsid w:val="00E824FB"/>
    <w:rsid w:val="00E839A6"/>
    <w:rsid w:val="00E959B6"/>
    <w:rsid w:val="00EC4CB3"/>
    <w:rsid w:val="00EC54CE"/>
    <w:rsid w:val="00EF0F17"/>
    <w:rsid w:val="00F01909"/>
    <w:rsid w:val="00F07D81"/>
    <w:rsid w:val="00F11D13"/>
    <w:rsid w:val="00F25D6A"/>
    <w:rsid w:val="00F27C4C"/>
    <w:rsid w:val="00F41E24"/>
    <w:rsid w:val="00F47C76"/>
    <w:rsid w:val="00F66806"/>
    <w:rsid w:val="00F673D5"/>
    <w:rsid w:val="00F70F0C"/>
    <w:rsid w:val="00F733AA"/>
    <w:rsid w:val="00F74D05"/>
    <w:rsid w:val="00F904F5"/>
    <w:rsid w:val="00F957D5"/>
    <w:rsid w:val="00FA3F41"/>
    <w:rsid w:val="00FC7F16"/>
    <w:rsid w:val="00FE35CF"/>
    <w:rsid w:val="00FE3946"/>
    <w:rsid w:val="00FE3E1D"/>
    <w:rsid w:val="00FF612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2A8C609"/>
  <w15:chartTrackingRefBased/>
  <w15:docId w15:val="{15FCEA7A-B9E2-4496-88C6-D0A5F575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  <w:jc w:val="both"/>
    </w:pPr>
    <w:rPr>
      <w:sz w:val="22"/>
      <w:szCs w:val="22"/>
    </w:rPr>
  </w:style>
  <w:style w:type="paragraph" w:styleId="Heading1">
    <w:name w:val="heading 1"/>
    <w:aliases w:val="H1-Sec.Head"/>
    <w:basedOn w:val="Normal"/>
    <w:next w:val="P1-StandPara"/>
    <w:link w:val="Heading1Char"/>
    <w:qFormat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  <w:bCs/>
    </w:rPr>
  </w:style>
  <w:style w:type="paragraph" w:styleId="Heading2">
    <w:name w:val="heading 2"/>
    <w:aliases w:val="H2-Sec. Head"/>
    <w:basedOn w:val="Normal"/>
    <w:next w:val="P1-StandPara"/>
    <w:link w:val="Heading2Char"/>
    <w:qFormat/>
    <w:pPr>
      <w:keepNext/>
      <w:tabs>
        <w:tab w:val="left" w:pos="1152"/>
      </w:tabs>
      <w:spacing w:after="360" w:line="360" w:lineRule="atLeast"/>
      <w:ind w:left="1152" w:hanging="1152"/>
      <w:outlineLvl w:val="1"/>
    </w:pPr>
    <w:rPr>
      <w:b/>
      <w:bCs/>
    </w:rPr>
  </w:style>
  <w:style w:type="paragraph" w:styleId="Heading3">
    <w:name w:val="heading 3"/>
    <w:aliases w:val="H3-Sec. Head"/>
    <w:basedOn w:val="Normal"/>
    <w:next w:val="P1-StandPara"/>
    <w:link w:val="Heading3Char"/>
    <w:qFormat/>
    <w:pPr>
      <w:keepNext/>
      <w:tabs>
        <w:tab w:val="left" w:pos="1152"/>
      </w:tabs>
      <w:spacing w:after="360" w:line="360" w:lineRule="atLeast"/>
      <w:ind w:left="1152" w:hanging="1152"/>
      <w:outlineLvl w:val="2"/>
    </w:pPr>
    <w:rPr>
      <w:b/>
      <w:bCs/>
    </w:rPr>
  </w:style>
  <w:style w:type="paragraph" w:styleId="Heading4">
    <w:name w:val="heading 4"/>
    <w:aliases w:val="H4 Sec.Heading"/>
    <w:basedOn w:val="Normal"/>
    <w:next w:val="P1-StandPara"/>
    <w:link w:val="Heading4Char"/>
    <w:qFormat/>
    <w:pPr>
      <w:keepNext/>
      <w:tabs>
        <w:tab w:val="left" w:pos="1152"/>
      </w:tabs>
      <w:spacing w:after="360" w:line="360" w:lineRule="atLeast"/>
      <w:ind w:left="1152" w:hanging="1152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pPr>
      <w:keepNext/>
      <w:spacing w:before="240"/>
      <w:jc w:val="center"/>
      <w:outlineLvl w:val="5"/>
    </w:pPr>
    <w:rPr>
      <w:b/>
      <w:bCs/>
      <w:caps/>
    </w:rPr>
  </w:style>
  <w:style w:type="paragraph" w:styleId="Heading7">
    <w:name w:val="heading 7"/>
    <w:basedOn w:val="Normal"/>
    <w:next w:val="Normal"/>
    <w:link w:val="Heading7Char"/>
    <w:qFormat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aliases w:val="H1-Sec.Head Char"/>
    <w:link w:val="Heading1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aliases w:val="H2-Sec. Head Char"/>
    <w:link w:val="Heading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aliases w:val="H3-Sec. Head Char"/>
    <w:link w:val="Heading3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aliases w:val="H4 Sec.Heading Char"/>
    <w:link w:val="Heading4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link w:val="Heading5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link w:val="Heading7"/>
    <w:rPr>
      <w:rFonts w:ascii="Calibri" w:hAnsi="Calibri" w:cs="Calibri"/>
      <w:sz w:val="24"/>
      <w:szCs w:val="24"/>
    </w:rPr>
  </w:style>
  <w:style w:type="paragraph" w:customStyle="1" w:styleId="C1-CtrBoldHd">
    <w:name w:val="C1-Ctr BoldHd"/>
    <w:pPr>
      <w:keepNext/>
      <w:spacing w:after="720" w:line="240" w:lineRule="atLeast"/>
      <w:jc w:val="center"/>
    </w:pPr>
    <w:rPr>
      <w:b/>
      <w:bCs/>
      <w:caps/>
      <w:sz w:val="22"/>
      <w:szCs w:val="22"/>
    </w:rPr>
  </w:style>
  <w:style w:type="paragraph" w:customStyle="1" w:styleId="C2-CtrSglSp">
    <w:name w:val="C2-Ctr Sgl Sp"/>
    <w:pPr>
      <w:keepLines/>
      <w:spacing w:line="240" w:lineRule="atLeast"/>
      <w:jc w:val="center"/>
    </w:pPr>
    <w:rPr>
      <w:sz w:val="22"/>
      <w:szCs w:val="22"/>
    </w:rPr>
  </w:style>
  <w:style w:type="paragraph" w:customStyle="1" w:styleId="C3-CtrSp12">
    <w:name w:val="C3-Ctr Sp&amp;1/2"/>
    <w:pPr>
      <w:keepLines/>
      <w:spacing w:line="360" w:lineRule="atLeast"/>
      <w:jc w:val="center"/>
    </w:pPr>
    <w:rPr>
      <w:sz w:val="22"/>
      <w:szCs w:val="22"/>
    </w:rPr>
  </w:style>
  <w:style w:type="paragraph" w:customStyle="1" w:styleId="E1-Equation">
    <w:name w:val="E1-Equation"/>
    <w:pPr>
      <w:tabs>
        <w:tab w:val="center" w:pos="4680"/>
        <w:tab w:val="right" w:pos="9360"/>
      </w:tabs>
      <w:spacing w:line="240" w:lineRule="atLeast"/>
      <w:jc w:val="both"/>
    </w:pPr>
    <w:rPr>
      <w:sz w:val="22"/>
      <w:szCs w:val="22"/>
    </w:rPr>
  </w:style>
  <w:style w:type="paragraph" w:customStyle="1" w:styleId="E2-Equation">
    <w:name w:val="E2-Equation"/>
    <w:basedOn w:val="E1-Equation"/>
    <w:pPr>
      <w:tabs>
        <w:tab w:val="right" w:pos="1152"/>
        <w:tab w:val="center" w:pos="1440"/>
        <w:tab w:val="left" w:pos="1728"/>
        <w:tab w:val="clear" w:pos="4680"/>
        <w:tab w:val="clear" w:pos="9360"/>
      </w:tabs>
      <w:ind w:left="1728" w:hanging="1728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rFonts w:cs="Times New Roman"/>
      <w:sz w:val="22"/>
      <w:szCs w:val="22"/>
    </w:rPr>
  </w:style>
  <w:style w:type="paragraph" w:styleId="FootnoteText">
    <w:name w:val="footnote text"/>
    <w:aliases w:val="F1"/>
    <w:basedOn w:val="Normal"/>
    <w:link w:val="FootnoteTextChar"/>
    <w:semiHidden/>
    <w:pPr>
      <w:tabs>
        <w:tab w:val="left" w:pos="120"/>
      </w:tabs>
      <w:spacing w:before="120" w:line="200" w:lineRule="atLeast"/>
      <w:ind w:left="115" w:hanging="115"/>
    </w:pPr>
    <w:rPr>
      <w:sz w:val="16"/>
      <w:szCs w:val="16"/>
    </w:rPr>
  </w:style>
  <w:style w:type="character" w:customStyle="1" w:styleId="FootnoteTextChar">
    <w:name w:val="Footnote Text Char"/>
    <w:aliases w:val="F1 Char"/>
    <w:link w:val="FootnoteText"/>
    <w:semiHidden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16"/>
      <w:szCs w:val="16"/>
    </w:rPr>
  </w:style>
  <w:style w:type="character" w:customStyle="1" w:styleId="HeaderChar">
    <w:name w:val="Header Char"/>
    <w:link w:val="Header"/>
    <w:uiPriority w:val="99"/>
    <w:rPr>
      <w:rFonts w:cs="Times New Roman"/>
      <w:sz w:val="22"/>
      <w:szCs w:val="22"/>
    </w:rPr>
  </w:style>
  <w:style w:type="paragraph" w:customStyle="1" w:styleId="L1-FlLSp12">
    <w:name w:val="L1-FlL Sp&amp;1/2"/>
    <w:pPr>
      <w:tabs>
        <w:tab w:val="left" w:pos="1152"/>
      </w:tabs>
      <w:spacing w:line="360" w:lineRule="atLeast"/>
      <w:jc w:val="both"/>
    </w:pPr>
    <w:rPr>
      <w:sz w:val="22"/>
      <w:szCs w:val="22"/>
    </w:rPr>
  </w:style>
  <w:style w:type="paragraph" w:customStyle="1" w:styleId="N0-FlLftBullet">
    <w:name w:val="N0-Fl Lft Bullet"/>
    <w:basedOn w:val="Normal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pPr>
      <w:tabs>
        <w:tab w:val="left" w:pos="1152"/>
      </w:tabs>
      <w:spacing w:after="240"/>
      <w:ind w:left="1152" w:hanging="576"/>
    </w:pPr>
  </w:style>
  <w:style w:type="paragraph" w:customStyle="1" w:styleId="N2-2ndBullet">
    <w:name w:val="N2-2nd Bullet"/>
    <w:basedOn w:val="Normal"/>
    <w:pPr>
      <w:numPr>
        <w:numId w:val="1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pPr>
      <w:tabs>
        <w:tab w:val="left" w:pos="2304"/>
      </w:tabs>
      <w:spacing w:after="240"/>
      <w:ind w:left="2304" w:hanging="576"/>
    </w:pPr>
  </w:style>
  <w:style w:type="paragraph" w:customStyle="1" w:styleId="N4-4thBullet">
    <w:name w:val="N4-4th Bullet"/>
    <w:basedOn w:val="Normal"/>
    <w:pPr>
      <w:tabs>
        <w:tab w:val="left" w:pos="2880"/>
      </w:tabs>
      <w:spacing w:after="240"/>
      <w:ind w:left="2880" w:hanging="576"/>
    </w:pPr>
  </w:style>
  <w:style w:type="paragraph" w:customStyle="1" w:styleId="N5-5thBullet">
    <w:name w:val="N5-5th Bullet"/>
    <w:basedOn w:val="Normal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pPr>
      <w:tabs>
        <w:tab w:val="left" w:pos="1152"/>
      </w:tabs>
      <w:ind w:left="1152" w:right="1152"/>
    </w:pPr>
  </w:style>
  <w:style w:type="paragraph" w:customStyle="1" w:styleId="N8-QxQBlock">
    <w:name w:val="N8-QxQ Block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  <w:szCs w:val="22"/>
    </w:rPr>
  </w:style>
  <w:style w:type="paragraph" w:customStyle="1" w:styleId="P1-StandPara">
    <w:name w:val="P1-Stand Para"/>
    <w:pPr>
      <w:spacing w:line="360" w:lineRule="atLeast"/>
      <w:ind w:firstLine="1152"/>
      <w:jc w:val="both"/>
    </w:pPr>
    <w:rPr>
      <w:sz w:val="22"/>
      <w:szCs w:val="22"/>
    </w:rPr>
  </w:style>
  <w:style w:type="paragraph" w:customStyle="1" w:styleId="Q1-BestFinQ">
    <w:name w:val="Q1-Best/Fin Q"/>
    <w:pPr>
      <w:tabs>
        <w:tab w:val="left" w:pos="1152"/>
      </w:tabs>
      <w:spacing w:after="360" w:line="240" w:lineRule="atLeast"/>
      <w:ind w:left="1152" w:hanging="1152"/>
      <w:jc w:val="both"/>
    </w:pPr>
    <w:rPr>
      <w:b/>
      <w:bCs/>
      <w:sz w:val="22"/>
      <w:szCs w:val="22"/>
    </w:rPr>
  </w:style>
  <w:style w:type="paragraph" w:customStyle="1" w:styleId="SH-SglSpHead">
    <w:name w:val="SH-Sgl Sp Head"/>
    <w:pPr>
      <w:keepNext/>
      <w:tabs>
        <w:tab w:val="left" w:pos="576"/>
      </w:tabs>
      <w:spacing w:line="240" w:lineRule="atLeast"/>
      <w:ind w:left="576" w:hanging="576"/>
    </w:pPr>
    <w:rPr>
      <w:b/>
      <w:bCs/>
      <w:sz w:val="22"/>
      <w:szCs w:val="22"/>
    </w:rPr>
  </w:style>
  <w:style w:type="paragraph" w:customStyle="1" w:styleId="SL-FlLftSgl">
    <w:name w:val="SL-Fl Lft Sgl"/>
    <w:link w:val="SL-FlLftSglChar"/>
    <w:pPr>
      <w:spacing w:line="240" w:lineRule="atLeast"/>
      <w:jc w:val="both"/>
    </w:pPr>
    <w:rPr>
      <w:sz w:val="22"/>
      <w:szCs w:val="22"/>
    </w:rPr>
  </w:style>
  <w:style w:type="paragraph" w:customStyle="1" w:styleId="SP-SglSpPara">
    <w:name w:val="SP-Sgl Sp Para"/>
    <w:pPr>
      <w:tabs>
        <w:tab w:val="left" w:pos="576"/>
      </w:tabs>
      <w:spacing w:line="240" w:lineRule="atLeast"/>
      <w:ind w:firstLine="576"/>
      <w:jc w:val="both"/>
    </w:pPr>
    <w:rPr>
      <w:sz w:val="22"/>
      <w:szCs w:val="22"/>
    </w:rPr>
  </w:style>
  <w:style w:type="paragraph" w:customStyle="1" w:styleId="T0-ChapPgHd">
    <w:name w:val="T0-Chap/Pg Hd"/>
    <w:pPr>
      <w:tabs>
        <w:tab w:val="left" w:pos="8640"/>
      </w:tabs>
      <w:spacing w:line="240" w:lineRule="atLeast"/>
      <w:jc w:val="both"/>
    </w:pPr>
    <w:rPr>
      <w:sz w:val="22"/>
      <w:szCs w:val="22"/>
      <w:u w:val="words"/>
    </w:rPr>
  </w:style>
  <w:style w:type="paragraph" w:styleId="TOC1">
    <w:name w:val="toc 1"/>
    <w:basedOn w:val="Normal"/>
    <w:autoRedefine/>
    <w:semiHidden/>
    <w:pPr>
      <w:tabs>
        <w:tab w:val="left" w:pos="1440"/>
        <w:tab w:val="right" w:leader="dot" w:pos="8208"/>
        <w:tab w:val="left" w:pos="8640"/>
      </w:tabs>
      <w:ind w:left="288"/>
      <w:jc w:val="left"/>
    </w:pPr>
    <w:rPr>
      <w:caps/>
    </w:rPr>
  </w:style>
  <w:style w:type="paragraph" w:styleId="TOC2">
    <w:name w:val="toc 2"/>
    <w:basedOn w:val="Normal"/>
    <w:autoRedefine/>
    <w:semiHidden/>
    <w:pPr>
      <w:tabs>
        <w:tab w:val="left" w:pos="2160"/>
        <w:tab w:val="right" w:leader="dot" w:pos="8208"/>
        <w:tab w:val="left" w:pos="8640"/>
      </w:tabs>
      <w:ind w:left="2160" w:hanging="720"/>
      <w:jc w:val="left"/>
    </w:pPr>
  </w:style>
  <w:style w:type="paragraph" w:styleId="TOC3">
    <w:name w:val="toc 3"/>
    <w:basedOn w:val="Normal"/>
    <w:autoRedefine/>
    <w:semiHidden/>
    <w:pPr>
      <w:tabs>
        <w:tab w:val="left" w:pos="3024"/>
        <w:tab w:val="right" w:leader="dot" w:pos="8208"/>
        <w:tab w:val="left" w:pos="8640"/>
      </w:tabs>
      <w:ind w:left="3024" w:hanging="864"/>
      <w:jc w:val="left"/>
    </w:pPr>
  </w:style>
  <w:style w:type="paragraph" w:styleId="TOC4">
    <w:name w:val="toc 4"/>
    <w:basedOn w:val="Normal"/>
    <w:autoRedefine/>
    <w:semiHidden/>
    <w:pPr>
      <w:tabs>
        <w:tab w:val="left" w:pos="3888"/>
        <w:tab w:val="right" w:leader="dot" w:pos="8208"/>
        <w:tab w:val="left" w:pos="8640"/>
      </w:tabs>
      <w:ind w:left="3888" w:hanging="864"/>
      <w:jc w:val="left"/>
    </w:pPr>
  </w:style>
  <w:style w:type="paragraph" w:styleId="TOC5">
    <w:name w:val="toc 5"/>
    <w:basedOn w:val="TOC1"/>
    <w:autoRedefine/>
    <w:semiHidden/>
    <w:rPr>
      <w:caps w:val="0"/>
    </w:rPr>
  </w:style>
  <w:style w:type="paragraph" w:customStyle="1" w:styleId="TT-TableTitle">
    <w:name w:val="TT-Table Title"/>
    <w:pPr>
      <w:tabs>
        <w:tab w:val="left" w:pos="1152"/>
      </w:tabs>
      <w:spacing w:line="240" w:lineRule="atLeast"/>
      <w:ind w:left="1152" w:hanging="1152"/>
    </w:pPr>
    <w:rPr>
      <w:sz w:val="22"/>
      <w:szCs w:val="22"/>
    </w:rPr>
  </w:style>
  <w:style w:type="paragraph" w:customStyle="1" w:styleId="CT-ContractInformation">
    <w:name w:val="CT-Contract Information"/>
    <w:pPr>
      <w:tabs>
        <w:tab w:val="left" w:pos="1958"/>
      </w:tabs>
      <w:spacing w:line="240" w:lineRule="exact"/>
    </w:pPr>
    <w:rPr>
      <w:vanish/>
      <w:sz w:val="22"/>
      <w:szCs w:val="22"/>
    </w:rPr>
  </w:style>
  <w:style w:type="paragraph" w:customStyle="1" w:styleId="R1-ResPara">
    <w:name w:val="R1-Res. Para"/>
    <w:pPr>
      <w:spacing w:line="240" w:lineRule="exact"/>
      <w:ind w:left="288"/>
      <w:jc w:val="both"/>
    </w:pPr>
    <w:rPr>
      <w:sz w:val="22"/>
      <w:szCs w:val="22"/>
    </w:rPr>
  </w:style>
  <w:style w:type="paragraph" w:customStyle="1" w:styleId="R2-ResBullet">
    <w:name w:val="R2-Res Bullet"/>
    <w:pPr>
      <w:tabs>
        <w:tab w:val="left" w:pos="720"/>
      </w:tabs>
      <w:spacing w:line="240" w:lineRule="exact"/>
      <w:ind w:left="720" w:hanging="432"/>
      <w:jc w:val="both"/>
    </w:pPr>
    <w:rPr>
      <w:sz w:val="22"/>
      <w:szCs w:val="22"/>
    </w:rPr>
  </w:style>
  <w:style w:type="paragraph" w:customStyle="1" w:styleId="RF-Reference">
    <w:name w:val="RF-Reference"/>
    <w:pPr>
      <w:spacing w:line="240" w:lineRule="exact"/>
      <w:ind w:left="216" w:hanging="216"/>
    </w:pPr>
    <w:rPr>
      <w:sz w:val="22"/>
      <w:szCs w:val="22"/>
    </w:rPr>
  </w:style>
  <w:style w:type="paragraph" w:customStyle="1" w:styleId="RH-SglSpHead">
    <w:name w:val="RH-Sgl Sp Head"/>
    <w:basedOn w:val="Normal"/>
    <w:next w:val="Normal"/>
    <w:pPr>
      <w:keepNext/>
      <w:pBdr>
        <w:bottom w:val="double" w:sz="6" w:space="1" w:color="auto"/>
      </w:pBdr>
      <w:spacing w:after="480" w:line="240" w:lineRule="exact"/>
      <w:jc w:val="left"/>
    </w:pPr>
    <w:rPr>
      <w:b/>
      <w:bCs/>
    </w:rPr>
  </w:style>
  <w:style w:type="paragraph" w:customStyle="1" w:styleId="RL-FlLftSgl">
    <w:name w:val="RL-Fl Lft Sgl"/>
    <w:basedOn w:val="Normal"/>
    <w:pPr>
      <w:keepNext/>
      <w:spacing w:line="240" w:lineRule="exact"/>
    </w:pPr>
    <w:rPr>
      <w:b/>
      <w:bCs/>
    </w:rPr>
  </w:style>
  <w:style w:type="paragraph" w:customStyle="1" w:styleId="SU-FlLftUndln">
    <w:name w:val="SU-Fl Lft Undln"/>
    <w:pPr>
      <w:keepNext/>
      <w:spacing w:line="240" w:lineRule="exact"/>
    </w:pPr>
    <w:rPr>
      <w:sz w:val="22"/>
      <w:szCs w:val="22"/>
      <w:u w:val="single"/>
    </w:rPr>
  </w:style>
  <w:style w:type="paragraph" w:customStyle="1" w:styleId="StyleP1-StandParaLeft">
    <w:name w:val="Style P1-Stand Para + Left"/>
    <w:basedOn w:val="P1-StandPara"/>
    <w:pPr>
      <w:jc w:val="left"/>
    </w:p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Pr>
      <w:rFonts w:cs="Times New Roman"/>
      <w:sz w:val="2"/>
      <w:szCs w:val="2"/>
    </w:rPr>
  </w:style>
  <w:style w:type="table" w:styleId="TableGrid">
    <w:name w:val="Table Grid"/>
    <w:basedOn w:val="TableNormal"/>
    <w:uiPriority w:val="39"/>
    <w:pPr>
      <w:widowControl w:val="0"/>
      <w:adjustRightInd w:val="0"/>
      <w:spacing w:line="240" w:lineRule="atLeast"/>
      <w:jc w:val="both"/>
      <w:textAlignment w:val="baseline"/>
    </w:pPr>
    <w:rPr>
      <w:rFonts w:ascii="CG Times (WN)" w:hAnsi="CG Times (WN)" w:cs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-FlLftSglChar">
    <w:name w:val="SL-Fl Lft Sgl Char"/>
    <w:link w:val="SL-FlLftSgl"/>
    <w:rPr>
      <w:sz w:val="22"/>
      <w:szCs w:val="22"/>
      <w:lang w:val="en-US" w:eastAsia="en-US" w:bidi="ar-SA"/>
    </w:rPr>
  </w:style>
  <w:style w:type="paragraph" w:customStyle="1" w:styleId="BULL">
    <w:name w:val="BULL"/>
    <w:basedOn w:val="N1-1stBullet"/>
    <w:autoRedefine/>
    <w:pPr>
      <w:widowControl w:val="0"/>
      <w:numPr>
        <w:numId w:val="2"/>
      </w:numPr>
      <w:tabs>
        <w:tab w:val="left" w:pos="0"/>
        <w:tab w:val="left" w:pos="1080"/>
        <w:tab w:val="clear" w:pos="1152"/>
      </w:tabs>
      <w:adjustRightInd w:val="0"/>
      <w:spacing w:line="360" w:lineRule="atLeast"/>
      <w:jc w:val="left"/>
      <w:textAlignment w:val="baseline"/>
    </w:pPr>
    <w:rPr>
      <w:rFonts w:ascii="Arial" w:hAnsi="Arial"/>
      <w:sz w:val="20"/>
      <w:szCs w:val="20"/>
    </w:rPr>
  </w:style>
  <w:style w:type="paragraph" w:customStyle="1" w:styleId="Q1-FirstLevelQuestion">
    <w:name w:val="Q1-First Level Question"/>
    <w:link w:val="Q1-FirstLevelQuestionChar"/>
    <w:pPr>
      <w:widowControl w:val="0"/>
      <w:tabs>
        <w:tab w:val="left" w:pos="720"/>
      </w:tabs>
      <w:adjustRightInd w:val="0"/>
      <w:spacing w:line="240" w:lineRule="atLeast"/>
      <w:ind w:left="720" w:hanging="720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Q1-FirstLevelQuestionChar">
    <w:name w:val="Q1-First Level Question Char"/>
    <w:link w:val="Q1-FirstLevelQuestion"/>
    <w:rPr>
      <w:rFonts w:ascii="Arial" w:hAnsi="Arial"/>
      <w:sz w:val="22"/>
      <w:szCs w:val="22"/>
      <w:lang w:val="en-US" w:eastAsia="en-US" w:bidi="ar-SA"/>
    </w:rPr>
  </w:style>
  <w:style w:type="paragraph" w:customStyle="1" w:styleId="StyleQ1-FirstLevelQuestion11ptBoldUnderline">
    <w:name w:val="Style Q1-First Level Question + 11 pt Bold Underline"/>
    <w:basedOn w:val="Q1-FirstLevelQuestion"/>
    <w:link w:val="StyleQ1-FirstLevelQuestion11ptBoldUnderlineChar"/>
    <w:autoRedefine/>
    <w:rPr>
      <w:b/>
      <w:bCs/>
      <w:u w:val="single"/>
    </w:rPr>
  </w:style>
  <w:style w:type="character" w:customStyle="1" w:styleId="StyleQ1-FirstLevelQuestion11ptBoldUnderlineChar">
    <w:name w:val="Style Q1-First Level Question + 11 pt Bold Underline Char"/>
    <w:link w:val="StyleQ1-FirstLevelQuestion11ptBoldUnderline"/>
    <w:rPr>
      <w:rFonts w:ascii="Arial" w:hAnsi="Arial"/>
      <w:b/>
      <w:bCs/>
      <w:sz w:val="22"/>
      <w:szCs w:val="22"/>
      <w:u w:val="single"/>
      <w:lang w:val="en-US" w:eastAsia="en-US" w:bidi="ar-SA"/>
    </w:rPr>
  </w:style>
  <w:style w:type="paragraph" w:customStyle="1" w:styleId="StyleSL-FlLftSgl16pt">
    <w:name w:val="Style SL-Fl Lft Sgl + 16 pt"/>
    <w:basedOn w:val="SL-FlLftSgl"/>
    <w:link w:val="StyleSL-FlLftSgl16ptChar"/>
    <w:pPr>
      <w:widowControl w:val="0"/>
      <w:adjustRightInd w:val="0"/>
      <w:textAlignment w:val="baseline"/>
    </w:pPr>
    <w:rPr>
      <w:rFonts w:ascii="Arial" w:hAnsi="Arial"/>
      <w:sz w:val="32"/>
    </w:rPr>
  </w:style>
  <w:style w:type="character" w:customStyle="1" w:styleId="StyleSL-FlLftSgl16ptChar">
    <w:name w:val="Style SL-Fl Lft Sgl + 16 pt Char"/>
    <w:link w:val="StyleSL-FlLftSgl16pt"/>
    <w:rPr>
      <w:rFonts w:ascii="Arial" w:hAnsi="Arial"/>
      <w:sz w:val="32"/>
      <w:szCs w:val="22"/>
      <w:lang w:val="en-US" w:eastAsia="en-US" w:bidi="ar-SA"/>
    </w:rPr>
  </w:style>
  <w:style w:type="character" w:styleId="PageNumber">
    <w:name w:val="page number"/>
    <w:basedOn w:val="DefaultParagraphFont"/>
  </w:style>
  <w:style w:type="paragraph" w:styleId="Revision">
    <w:name w:val="Revision"/>
    <w:hidden/>
    <w:uiPriority w:val="99"/>
    <w:semiHidden/>
    <w:rsid w:val="00F47C76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6F79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79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79C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9C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F79CB"/>
    <w:rPr>
      <w:b/>
      <w:bCs/>
    </w:rPr>
  </w:style>
  <w:style w:type="paragraph" w:styleId="ListParagraph">
    <w:name w:val="List Paragraph"/>
    <w:basedOn w:val="Normal"/>
    <w:uiPriority w:val="34"/>
    <w:qFormat/>
    <w:rsid w:val="003C1C83"/>
    <w:pPr>
      <w:spacing w:after="200" w:line="276" w:lineRule="auto"/>
      <w:ind w:left="720"/>
      <w:contextualSpacing/>
      <w:jc w:val="left"/>
    </w:pPr>
    <w:rPr>
      <w:rFonts w:ascii="Calibri" w:eastAsia="Calibri" w:hAnsi="Calibri"/>
    </w:rPr>
  </w:style>
  <w:style w:type="paragraph" w:customStyle="1" w:styleId="Default">
    <w:name w:val="Default"/>
    <w:rsid w:val="003C1C83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</w:rPr>
  </w:style>
  <w:style w:type="paragraph" w:customStyle="1" w:styleId="Pa18">
    <w:name w:val="Pa18"/>
    <w:basedOn w:val="Default"/>
    <w:next w:val="Default"/>
    <w:uiPriority w:val="99"/>
    <w:rsid w:val="003C1C83"/>
    <w:pPr>
      <w:spacing w:line="191" w:lineRule="atLeast"/>
    </w:pPr>
    <w:rPr>
      <w:rFonts w:cs="Times New Roman"/>
      <w:color w:val="auto"/>
    </w:rPr>
  </w:style>
  <w:style w:type="character" w:styleId="Hyperlink">
    <w:name w:val="Hyperlink"/>
    <w:unhideWhenUsed/>
    <w:rsid w:val="003C1C83"/>
    <w:rPr>
      <w:color w:val="0000FF"/>
      <w:u w:val="single"/>
    </w:rPr>
  </w:style>
  <w:style w:type="paragraph" w:styleId="NormalWeb">
    <w:name w:val="Normal (Web)"/>
    <w:basedOn w:val="Normal"/>
    <w:uiPriority w:val="99"/>
    <w:rsid w:val="003C1C83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CoverPage">
    <w:name w:val="CoverPage"/>
    <w:basedOn w:val="Normal"/>
    <w:uiPriority w:val="99"/>
    <w:rsid w:val="003C1C83"/>
    <w:pPr>
      <w:spacing w:line="240" w:lineRule="auto"/>
      <w:jc w:val="left"/>
    </w:pPr>
    <w:rPr>
      <w:rFonts w:ascii="Arial" w:hAnsi="Arial"/>
      <w:sz w:val="24"/>
      <w:szCs w:val="56"/>
    </w:rPr>
  </w:style>
  <w:style w:type="paragraph" w:customStyle="1" w:styleId="Instructions-Survey">
    <w:name w:val="Instructions-Survey"/>
    <w:basedOn w:val="Normal"/>
    <w:uiPriority w:val="99"/>
    <w:rsid w:val="003C1C83"/>
    <w:pPr>
      <w:widowControl w:val="0"/>
      <w:spacing w:line="240" w:lineRule="auto"/>
      <w:jc w:val="left"/>
    </w:pPr>
    <w:rPr>
      <w:rFonts w:ascii="Arial" w:hAnsi="Arial"/>
      <w:sz w:val="24"/>
      <w:szCs w:val="24"/>
    </w:rPr>
  </w:style>
  <w:style w:type="character" w:styleId="FollowedHyperlink">
    <w:name w:val="FollowedHyperlink"/>
    <w:uiPriority w:val="99"/>
    <w:semiHidden/>
    <w:unhideWhenUsed/>
    <w:rsid w:val="003C1C83"/>
    <w:rPr>
      <w:color w:val="954F72"/>
      <w:u w:val="single"/>
    </w:rPr>
  </w:style>
  <w:style w:type="table" w:customStyle="1" w:styleId="TableGrid3">
    <w:name w:val="Table Grid3"/>
    <w:basedOn w:val="TableNormal"/>
    <w:uiPriority w:val="59"/>
    <w:rsid w:val="003C1C83"/>
    <w:rPr>
      <w:rFonts w:ascii="Calibri" w:eastAsia="Calibri" w:hAnsi="Calibri" w:cs="Mang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ahrq.gov/sops/surveys/medical-office/index.html" TargetMode="External" /><Relationship Id="rId6" Type="http://schemas.openxmlformats.org/officeDocument/2006/relationships/hyperlink" Target="https://www.ahrq.gov/sops/databases/medical-office/index.html" TargetMode="External" /><Relationship Id="rId7" Type="http://schemas.openxmlformats.org/officeDocument/2006/relationships/hyperlink" Target="mailto:SafetyCultureSurveys@westat.com" TargetMode="External" /><Relationship Id="rId8" Type="http://schemas.openxmlformats.org/officeDocument/2006/relationships/image" Target="media/image1.jpeg" /><Relationship Id="rId9" Type="http://schemas.openxmlformats.org/officeDocument/2006/relationships/footer" Target="foot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30CDD-7557-4773-874B-E2DEF7FA4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SOPS® Diagnostic Safety Supplemental Items for the SOPS Medical Office Survey</vt:lpstr>
    </vt:vector>
  </TitlesOfParts>
  <Company>Westat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SOPS® Diagnostic Safety Supplemental Items for the SOPS Medical Office Survey</dc:title>
  <dc:subject>Diagnostic Safety</dc:subject>
  <dc:creator>AHRQ SOPS User Network</dc:creator>
  <cp:keywords>survey, SOPS, AHRQ, diagnostic safety, medical offices, patient safety</cp:keywords>
  <cp:lastModifiedBy>Roberts, Michelle (AHRQ/CFACT)</cp:lastModifiedBy>
  <cp:revision>2</cp:revision>
  <cp:lastPrinted>2011-09-23T19:12:00Z</cp:lastPrinted>
  <dcterms:created xsi:type="dcterms:W3CDTF">2023-03-06T19:42:00Z</dcterms:created>
  <dcterms:modified xsi:type="dcterms:W3CDTF">2023-03-06T19:42:00Z</dcterms:modified>
  <cp:category>Survey</cp:category>
</cp:coreProperties>
</file>