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5CE6" w:rsidR="00AE60EB" w:rsidP="005D6B93" w:rsidRDefault="00C14EBA" w14:paraId="45BC17C5" w14:textId="414BEEC1">
      <w:pPr>
        <w:pStyle w:val="BodyText"/>
        <w:spacing w:before="48"/>
        <w:ind w:left="0" w:right="-20"/>
        <w:jc w:val="center"/>
        <w:rPr>
          <w:spacing w:val="-1"/>
        </w:rPr>
      </w:pPr>
      <w:r w:rsidRPr="00535CE6">
        <w:rPr>
          <w:spacing w:val="-1"/>
        </w:rPr>
        <w:t xml:space="preserve">UNITED STATES FOOD </w:t>
      </w:r>
      <w:r>
        <w:rPr>
          <w:spacing w:val="-1"/>
        </w:rPr>
        <w:t xml:space="preserve">&amp; </w:t>
      </w:r>
      <w:r w:rsidRPr="00535CE6">
        <w:rPr>
          <w:spacing w:val="-1"/>
        </w:rPr>
        <w:t>DRUG ADMINISTRATION</w:t>
      </w:r>
    </w:p>
    <w:p w:rsidRPr="00535CE6" w:rsidR="00AE60EB" w:rsidP="005D6B93" w:rsidRDefault="00AE60EB" w14:paraId="5BE8A7AC" w14:textId="77777777">
      <w:pPr>
        <w:pStyle w:val="BodyText"/>
        <w:spacing w:before="48"/>
        <w:ind w:left="0" w:right="70"/>
        <w:jc w:val="center"/>
      </w:pPr>
    </w:p>
    <w:p w:rsidRPr="00535CE6" w:rsidR="00AE60EB" w:rsidP="005D6B93" w:rsidRDefault="00AE60EB" w14:paraId="077559CA" w14:textId="77777777">
      <w:pPr>
        <w:pStyle w:val="BodyText"/>
        <w:spacing w:before="48"/>
        <w:ind w:left="0" w:right="70"/>
        <w:jc w:val="center"/>
      </w:pPr>
      <w:r w:rsidRPr="00535CE6">
        <w:t>Adverse Experience</w:t>
      </w:r>
      <w:r w:rsidRPr="00535CE6">
        <w:rPr>
          <w:spacing w:val="-1"/>
        </w:rPr>
        <w:t xml:space="preserve"> </w:t>
      </w:r>
      <w:r w:rsidRPr="00535CE6">
        <w:t>Reporting</w:t>
      </w:r>
      <w:r w:rsidRPr="00535CE6">
        <w:rPr>
          <w:spacing w:val="-1"/>
        </w:rPr>
        <w:t xml:space="preserve"> </w:t>
      </w:r>
      <w:r w:rsidRPr="00535CE6">
        <w:t>for Licensed Biological</w:t>
      </w:r>
    </w:p>
    <w:p w:rsidRPr="00535CE6" w:rsidR="00AE60EB" w:rsidP="005D6B93" w:rsidRDefault="00AE60EB" w14:paraId="3C0247DD" w14:textId="77777777">
      <w:pPr>
        <w:pStyle w:val="BodyText"/>
        <w:spacing w:before="48"/>
        <w:ind w:left="0" w:right="70"/>
        <w:jc w:val="center"/>
      </w:pPr>
      <w:r w:rsidRPr="00535CE6">
        <w:t>Products; and General Records</w:t>
      </w:r>
    </w:p>
    <w:p w:rsidRPr="00535CE6" w:rsidR="00AE60EB" w:rsidP="005D6B93" w:rsidRDefault="00AE60EB" w14:paraId="3E8BCCF1" w14:textId="77777777">
      <w:pPr>
        <w:pStyle w:val="BodyText"/>
        <w:spacing w:before="48"/>
        <w:ind w:left="0" w:right="-20"/>
        <w:jc w:val="center"/>
      </w:pPr>
    </w:p>
    <w:p w:rsidRPr="00C14EBA" w:rsidR="00AE60EB" w:rsidP="005D6B93" w:rsidRDefault="00AE60EB" w14:paraId="1442035C" w14:textId="77777777">
      <w:pPr>
        <w:pStyle w:val="BodyText"/>
        <w:spacing w:before="48"/>
        <w:ind w:left="0" w:right="-20"/>
        <w:jc w:val="center"/>
        <w:rPr>
          <w:u w:val="single"/>
        </w:rPr>
      </w:pPr>
      <w:r w:rsidRPr="00C14EBA">
        <w:rPr>
          <w:u w:val="single"/>
        </w:rPr>
        <w:t>OMB Control No. 0910-0308</w:t>
      </w:r>
    </w:p>
    <w:p w:rsidRPr="00535CE6" w:rsidR="00AE60EB" w:rsidP="00DE6CC0" w:rsidRDefault="00AE60EB" w14:paraId="438790AD" w14:textId="77777777">
      <w:pPr>
        <w:spacing w:before="10"/>
        <w:rPr>
          <w:rFonts w:ascii="Times New Roman"/>
          <w:spacing w:val="-1"/>
          <w:sz w:val="24"/>
        </w:rPr>
      </w:pPr>
    </w:p>
    <w:p w:rsidR="002F4B7C" w:rsidP="005D6B93" w:rsidRDefault="00AE60EB" w14:paraId="1B5B1E49" w14:textId="77777777">
      <w:pPr>
        <w:spacing w:before="10"/>
        <w:rPr>
          <w:rFonts w:ascii="Times New Roman"/>
          <w:spacing w:val="-1"/>
          <w:sz w:val="24"/>
        </w:rPr>
      </w:pPr>
      <w:r w:rsidRPr="00535CE6">
        <w:rPr>
          <w:rFonts w:ascii="Times New Roman"/>
          <w:spacing w:val="-1"/>
          <w:sz w:val="24"/>
        </w:rPr>
        <w:t>SUPPORTING STATEMENT</w:t>
      </w:r>
      <w:r w:rsidR="005D6B93">
        <w:rPr>
          <w:rFonts w:ascii="Times New Roman"/>
          <w:spacing w:val="-1"/>
          <w:sz w:val="24"/>
        </w:rPr>
        <w:t xml:space="preserve">:  </w:t>
      </w:r>
    </w:p>
    <w:p w:rsidR="002F4B7C" w:rsidP="005D6B93" w:rsidRDefault="002F4B7C" w14:paraId="16ABCD50" w14:textId="77777777">
      <w:pPr>
        <w:spacing w:before="10"/>
        <w:rPr>
          <w:rFonts w:ascii="Times New Roman"/>
          <w:spacing w:val="-1"/>
          <w:sz w:val="24"/>
        </w:rPr>
      </w:pPr>
    </w:p>
    <w:p w:rsidRPr="005D6B93" w:rsidR="00AE60EB" w:rsidP="005D6B93" w:rsidRDefault="00AE60EB" w14:paraId="341F5660" w14:textId="11A58A00">
      <w:pPr>
        <w:spacing w:before="10"/>
        <w:rPr>
          <w:rFonts w:ascii="Times New Roman"/>
          <w:spacing w:val="-1"/>
          <w:sz w:val="24"/>
        </w:rPr>
      </w:pPr>
      <w:r w:rsidRPr="00535CE6">
        <w:rPr>
          <w:rFonts w:ascii="Times New Roman"/>
          <w:b/>
          <w:sz w:val="24"/>
        </w:rPr>
        <w:t>Part A:</w:t>
      </w:r>
      <w:r w:rsidRPr="00535CE6">
        <w:rPr>
          <w:rFonts w:ascii="Times New Roman"/>
          <w:b/>
          <w:spacing w:val="60"/>
          <w:sz w:val="24"/>
        </w:rPr>
        <w:t xml:space="preserve"> </w:t>
      </w:r>
      <w:r w:rsidRPr="00535CE6">
        <w:rPr>
          <w:rFonts w:ascii="Times New Roman"/>
          <w:b/>
          <w:sz w:val="24"/>
        </w:rPr>
        <w:t>Justification</w:t>
      </w:r>
    </w:p>
    <w:p w:rsidRPr="00535CE6" w:rsidR="00AE60EB" w:rsidP="00DE6CC0" w:rsidRDefault="00AE60EB" w14:paraId="31416A9B" w14:textId="77777777">
      <w:pPr>
        <w:rPr>
          <w:rFonts w:ascii="Times New Roman" w:hAnsi="Times New Roman" w:eastAsia="Times New Roman" w:cs="Times New Roman"/>
          <w:b/>
          <w:bCs/>
          <w:sz w:val="24"/>
          <w:szCs w:val="24"/>
        </w:rPr>
      </w:pPr>
    </w:p>
    <w:p w:rsidRPr="00535CE6" w:rsidR="00AE60EB" w:rsidP="00DE6CC0" w:rsidRDefault="00AE60EB" w14:paraId="35A38BF5" w14:textId="77777777">
      <w:pPr>
        <w:pStyle w:val="BodyText"/>
      </w:pPr>
      <w:r w:rsidRPr="00535CE6">
        <w:rPr>
          <w:spacing w:val="-1"/>
        </w:rPr>
        <w:t xml:space="preserve">1.   </w:t>
      </w:r>
      <w:r w:rsidRPr="00535CE6">
        <w:rPr>
          <w:spacing w:val="-1"/>
          <w:u w:val="single" w:color="000000"/>
        </w:rPr>
        <w:t>Circumstances</w:t>
      </w:r>
      <w:r w:rsidRPr="00535CE6">
        <w:rPr>
          <w:u w:val="single" w:color="000000"/>
        </w:rPr>
        <w:t xml:space="preserve"> Making the Collection of </w:t>
      </w:r>
      <w:r w:rsidRPr="00535CE6">
        <w:rPr>
          <w:spacing w:val="-1"/>
          <w:u w:val="single" w:color="000000"/>
        </w:rPr>
        <w:t>Information</w:t>
      </w:r>
      <w:r w:rsidRPr="00535CE6">
        <w:rPr>
          <w:u w:val="single" w:color="000000"/>
        </w:rPr>
        <w:t xml:space="preserve"> Necessary</w:t>
      </w:r>
    </w:p>
    <w:p w:rsidRPr="00535CE6" w:rsidR="00AE60EB" w:rsidP="00DE6CC0" w:rsidRDefault="00AE60EB" w14:paraId="5E3D1310" w14:textId="77777777">
      <w:pPr>
        <w:spacing w:before="11"/>
        <w:rPr>
          <w:rFonts w:ascii="Times New Roman" w:hAnsi="Times New Roman" w:eastAsia="Times New Roman" w:cs="Times New Roman"/>
          <w:sz w:val="17"/>
          <w:szCs w:val="17"/>
        </w:rPr>
      </w:pPr>
    </w:p>
    <w:p w:rsidRPr="00535CE6" w:rsidR="00AE60EB" w:rsidP="00DE6CC0" w:rsidRDefault="00AE60EB" w14:paraId="68113D94" w14:textId="077E2E81">
      <w:pPr>
        <w:pStyle w:val="BodyText"/>
        <w:spacing w:before="69"/>
        <w:ind w:left="100"/>
      </w:pPr>
      <w:r w:rsidRPr="00535CE6">
        <w:rPr>
          <w:spacing w:val="-1"/>
        </w:rPr>
        <w:t>This information collection supports Food and Drug</w:t>
      </w:r>
      <w:r w:rsidRPr="00535CE6">
        <w:t xml:space="preserve"> </w:t>
      </w:r>
      <w:r w:rsidRPr="00535CE6">
        <w:rPr>
          <w:spacing w:val="-1"/>
        </w:rPr>
        <w:t>Administration</w:t>
      </w:r>
      <w:r w:rsidRPr="00535CE6">
        <w:t xml:space="preserve"> </w:t>
      </w:r>
      <w:r w:rsidRPr="00535CE6">
        <w:rPr>
          <w:spacing w:val="-1"/>
        </w:rPr>
        <w:t>(FDA)</w:t>
      </w:r>
      <w:r w:rsidRPr="00535CE6">
        <w:t xml:space="preserve"> regulations.</w:t>
      </w:r>
      <w:r w:rsidRPr="00535CE6">
        <w:rPr>
          <w:spacing w:val="60"/>
        </w:rPr>
        <w:t xml:space="preserve"> </w:t>
      </w:r>
      <w:r w:rsidRPr="00535CE6">
        <w:t>Under</w:t>
      </w:r>
      <w:r w:rsidR="00B536B0">
        <w:t xml:space="preserve"> the </w:t>
      </w:r>
      <w:r w:rsidRPr="00535CE6">
        <w:t>Public</w:t>
      </w:r>
      <w:r w:rsidRPr="00535CE6">
        <w:rPr>
          <w:spacing w:val="-1"/>
        </w:rPr>
        <w:t xml:space="preserve"> </w:t>
      </w:r>
      <w:r w:rsidRPr="00535CE6">
        <w:t>Health</w:t>
      </w:r>
      <w:r w:rsidRPr="00535CE6">
        <w:rPr>
          <w:spacing w:val="-1"/>
        </w:rPr>
        <w:t xml:space="preserve"> </w:t>
      </w:r>
      <w:r w:rsidRPr="00535CE6">
        <w:t>Service</w:t>
      </w:r>
      <w:r w:rsidRPr="00535CE6">
        <w:rPr>
          <w:spacing w:val="-1"/>
        </w:rPr>
        <w:t xml:space="preserve"> </w:t>
      </w:r>
      <w:r w:rsidRPr="00535CE6">
        <w:t>(PHS)</w:t>
      </w:r>
      <w:r w:rsidRPr="00535CE6">
        <w:rPr>
          <w:spacing w:val="-1"/>
        </w:rPr>
        <w:t xml:space="preserve"> </w:t>
      </w:r>
      <w:r w:rsidRPr="00535CE6">
        <w:t>Act</w:t>
      </w:r>
      <w:r w:rsidRPr="00535CE6">
        <w:rPr>
          <w:spacing w:val="-1"/>
        </w:rPr>
        <w:t xml:space="preserve"> </w:t>
      </w:r>
      <w:r w:rsidRPr="00535CE6">
        <w:t>(42</w:t>
      </w:r>
      <w:r w:rsidRPr="00535CE6">
        <w:rPr>
          <w:spacing w:val="-1"/>
        </w:rPr>
        <w:t xml:space="preserve"> </w:t>
      </w:r>
      <w:r w:rsidRPr="00535CE6">
        <w:t>U.S.C.</w:t>
      </w:r>
      <w:r w:rsidRPr="00535CE6">
        <w:rPr>
          <w:spacing w:val="-2"/>
        </w:rPr>
        <w:t xml:space="preserve"> </w:t>
      </w:r>
      <w:r w:rsidRPr="00535CE6">
        <w:rPr>
          <w:spacing w:val="-1"/>
        </w:rPr>
        <w:t>262),</w:t>
      </w:r>
      <w:r w:rsidRPr="00535CE6">
        <w:t xml:space="preserve"> </w:t>
      </w:r>
      <w:r w:rsidRPr="00535CE6">
        <w:rPr>
          <w:spacing w:val="-1"/>
        </w:rPr>
        <w:t>FDA</w:t>
      </w:r>
      <w:r w:rsidRPr="00535CE6">
        <w:t xml:space="preserve"> </w:t>
      </w:r>
      <w:r w:rsidRPr="00535CE6">
        <w:rPr>
          <w:spacing w:val="-1"/>
        </w:rPr>
        <w:t>may</w:t>
      </w:r>
      <w:r w:rsidRPr="00535CE6">
        <w:t xml:space="preserve"> </w:t>
      </w:r>
      <w:r w:rsidRPr="00535CE6">
        <w:rPr>
          <w:spacing w:val="-1"/>
        </w:rPr>
        <w:t>only</w:t>
      </w:r>
      <w:r w:rsidRPr="00535CE6">
        <w:t xml:space="preserve"> </w:t>
      </w:r>
      <w:r w:rsidRPr="00535CE6">
        <w:rPr>
          <w:spacing w:val="-1"/>
        </w:rPr>
        <w:t>approve</w:t>
      </w:r>
      <w:r w:rsidRPr="00535CE6">
        <w:t xml:space="preserve"> a biologics license</w:t>
      </w:r>
      <w:r w:rsidRPr="00535CE6">
        <w:rPr>
          <w:spacing w:val="28"/>
        </w:rPr>
        <w:t xml:space="preserve"> </w:t>
      </w:r>
      <w:r w:rsidRPr="00535CE6">
        <w:t xml:space="preserve">application </w:t>
      </w:r>
      <w:r w:rsidRPr="00535CE6">
        <w:rPr>
          <w:spacing w:val="-1"/>
        </w:rPr>
        <w:t>for</w:t>
      </w:r>
      <w:r w:rsidRPr="00535CE6">
        <w:t xml:space="preserve"> a biological product that is safe,</w:t>
      </w:r>
      <w:r w:rsidRPr="00535CE6">
        <w:rPr>
          <w:spacing w:val="-3"/>
        </w:rPr>
        <w:t xml:space="preserve"> </w:t>
      </w:r>
      <w:r w:rsidRPr="00535CE6">
        <w:t>pure, and potent.</w:t>
      </w:r>
      <w:r w:rsidRPr="00535CE6">
        <w:rPr>
          <w:spacing w:val="60"/>
        </w:rPr>
        <w:t xml:space="preserve"> </w:t>
      </w:r>
      <w:r w:rsidRPr="00535CE6">
        <w:rPr>
          <w:spacing w:val="-1"/>
        </w:rPr>
        <w:t>When</w:t>
      </w:r>
      <w:r w:rsidRPr="00535CE6">
        <w:t xml:space="preserve"> a biological product is</w:t>
      </w:r>
      <w:r w:rsidRPr="00535CE6">
        <w:rPr>
          <w:spacing w:val="22"/>
        </w:rPr>
        <w:t xml:space="preserve"> </w:t>
      </w:r>
      <w:r w:rsidRPr="00535CE6">
        <w:t>approved</w:t>
      </w:r>
      <w:r w:rsidRPr="00535CE6">
        <w:rPr>
          <w:spacing w:val="-1"/>
        </w:rPr>
        <w:t xml:space="preserve"> </w:t>
      </w:r>
      <w:r w:rsidRPr="00535CE6">
        <w:t>and</w:t>
      </w:r>
      <w:r w:rsidRPr="00535CE6">
        <w:rPr>
          <w:spacing w:val="-1"/>
        </w:rPr>
        <w:t xml:space="preserve"> </w:t>
      </w:r>
      <w:r w:rsidRPr="00535CE6">
        <w:t>enters</w:t>
      </w:r>
      <w:r w:rsidRPr="00535CE6">
        <w:rPr>
          <w:spacing w:val="-1"/>
        </w:rPr>
        <w:t xml:space="preserve"> </w:t>
      </w:r>
      <w:r w:rsidRPr="00535CE6">
        <w:t>the</w:t>
      </w:r>
      <w:r w:rsidRPr="00535CE6">
        <w:rPr>
          <w:spacing w:val="-1"/>
        </w:rPr>
        <w:t xml:space="preserve"> market, </w:t>
      </w:r>
      <w:r w:rsidRPr="00535CE6">
        <w:t>the</w:t>
      </w:r>
      <w:r w:rsidRPr="00535CE6">
        <w:rPr>
          <w:spacing w:val="-1"/>
        </w:rPr>
        <w:t xml:space="preserve"> </w:t>
      </w:r>
      <w:r w:rsidRPr="00535CE6">
        <w:t>product</w:t>
      </w:r>
      <w:r w:rsidRPr="00535CE6">
        <w:rPr>
          <w:spacing w:val="-1"/>
        </w:rPr>
        <w:t xml:space="preserve"> </w:t>
      </w:r>
      <w:r w:rsidRPr="00535CE6">
        <w:t>is</w:t>
      </w:r>
      <w:r w:rsidRPr="00535CE6">
        <w:rPr>
          <w:spacing w:val="-1"/>
        </w:rPr>
        <w:t xml:space="preserve"> </w:t>
      </w:r>
      <w:r w:rsidRPr="00535CE6">
        <w:t>introduced</w:t>
      </w:r>
      <w:r w:rsidRPr="00535CE6">
        <w:rPr>
          <w:spacing w:val="-1"/>
        </w:rPr>
        <w:t xml:space="preserve"> </w:t>
      </w:r>
      <w:r w:rsidRPr="00535CE6">
        <w:t>to</w:t>
      </w:r>
      <w:r w:rsidRPr="00535CE6">
        <w:rPr>
          <w:spacing w:val="-1"/>
        </w:rPr>
        <w:t xml:space="preserve"> </w:t>
      </w:r>
      <w:r w:rsidRPr="00535CE6">
        <w:t>a</w:t>
      </w:r>
      <w:r w:rsidRPr="00535CE6">
        <w:rPr>
          <w:spacing w:val="-1"/>
        </w:rPr>
        <w:t xml:space="preserve"> </w:t>
      </w:r>
      <w:r w:rsidRPr="00535CE6">
        <w:t>larger</w:t>
      </w:r>
      <w:r w:rsidRPr="00535CE6">
        <w:rPr>
          <w:spacing w:val="1"/>
        </w:rPr>
        <w:t xml:space="preserve"> </w:t>
      </w:r>
      <w:r w:rsidRPr="00535CE6">
        <w:t>patient population in settings</w:t>
      </w:r>
      <w:r w:rsidRPr="00535CE6">
        <w:rPr>
          <w:spacing w:val="25"/>
        </w:rPr>
        <w:t xml:space="preserve"> </w:t>
      </w:r>
      <w:r w:rsidRPr="00535CE6">
        <w:t xml:space="preserve">different from clinical trials.  New </w:t>
      </w:r>
      <w:r w:rsidRPr="00535CE6">
        <w:rPr>
          <w:spacing w:val="-1"/>
        </w:rPr>
        <w:t>information</w:t>
      </w:r>
      <w:r w:rsidRPr="00535CE6">
        <w:t xml:space="preserve"> generated during the </w:t>
      </w:r>
      <w:r w:rsidRPr="00535CE6">
        <w:rPr>
          <w:spacing w:val="-1"/>
        </w:rPr>
        <w:t>postmarketing</w:t>
      </w:r>
      <w:r w:rsidRPr="00535CE6">
        <w:t xml:space="preserve"> period offers</w:t>
      </w:r>
      <w:r w:rsidRPr="00535CE6">
        <w:rPr>
          <w:spacing w:val="39"/>
        </w:rPr>
        <w:t xml:space="preserve"> </w:t>
      </w:r>
      <w:r w:rsidRPr="00535CE6">
        <w:t>further</w:t>
      </w:r>
      <w:r w:rsidRPr="00535CE6">
        <w:rPr>
          <w:spacing w:val="-1"/>
        </w:rPr>
        <w:t xml:space="preserve"> </w:t>
      </w:r>
      <w:r w:rsidRPr="00535CE6">
        <w:t>insight</w:t>
      </w:r>
      <w:r w:rsidRPr="00535CE6">
        <w:rPr>
          <w:spacing w:val="-1"/>
        </w:rPr>
        <w:t xml:space="preserve"> </w:t>
      </w:r>
      <w:r w:rsidRPr="00535CE6">
        <w:t>into</w:t>
      </w:r>
      <w:r w:rsidRPr="00535CE6">
        <w:rPr>
          <w:spacing w:val="-1"/>
        </w:rPr>
        <w:t xml:space="preserve"> </w:t>
      </w:r>
      <w:r w:rsidRPr="00535CE6">
        <w:t>the</w:t>
      </w:r>
      <w:r w:rsidRPr="00535CE6">
        <w:rPr>
          <w:spacing w:val="-1"/>
        </w:rPr>
        <w:t xml:space="preserve"> </w:t>
      </w:r>
      <w:r w:rsidRPr="00535CE6">
        <w:t>benefits</w:t>
      </w:r>
      <w:r w:rsidRPr="00535CE6">
        <w:rPr>
          <w:spacing w:val="-1"/>
        </w:rPr>
        <w:t xml:space="preserve"> </w:t>
      </w:r>
      <w:r w:rsidRPr="00535CE6">
        <w:t>and</w:t>
      </w:r>
      <w:r w:rsidRPr="00535CE6">
        <w:rPr>
          <w:spacing w:val="-1"/>
        </w:rPr>
        <w:t xml:space="preserve"> </w:t>
      </w:r>
      <w:r w:rsidRPr="00535CE6">
        <w:t>risks</w:t>
      </w:r>
      <w:r w:rsidRPr="00535CE6">
        <w:rPr>
          <w:spacing w:val="-1"/>
        </w:rPr>
        <w:t xml:space="preserve"> </w:t>
      </w:r>
      <w:r w:rsidRPr="00535CE6">
        <w:t>of</w:t>
      </w:r>
      <w:r w:rsidRPr="00535CE6">
        <w:rPr>
          <w:spacing w:val="-1"/>
        </w:rPr>
        <w:t xml:space="preserve"> the </w:t>
      </w:r>
      <w:r w:rsidRPr="00535CE6">
        <w:t>product,</w:t>
      </w:r>
      <w:r w:rsidRPr="00535CE6">
        <w:rPr>
          <w:spacing w:val="-1"/>
        </w:rPr>
        <w:t xml:space="preserve"> </w:t>
      </w:r>
      <w:r w:rsidRPr="00535CE6">
        <w:t>and</w:t>
      </w:r>
      <w:r w:rsidRPr="00535CE6">
        <w:rPr>
          <w:spacing w:val="-1"/>
        </w:rPr>
        <w:t xml:space="preserve"> </w:t>
      </w:r>
      <w:r w:rsidRPr="00535CE6">
        <w:t>evaluation</w:t>
      </w:r>
      <w:r w:rsidRPr="00535CE6">
        <w:rPr>
          <w:spacing w:val="-1"/>
        </w:rPr>
        <w:t xml:space="preserve"> </w:t>
      </w:r>
      <w:r w:rsidRPr="00535CE6">
        <w:t>of</w:t>
      </w:r>
      <w:r w:rsidRPr="00535CE6">
        <w:rPr>
          <w:spacing w:val="-1"/>
        </w:rPr>
        <w:t xml:space="preserve"> </w:t>
      </w:r>
      <w:r w:rsidRPr="00535CE6">
        <w:t>this</w:t>
      </w:r>
      <w:r w:rsidRPr="00535CE6">
        <w:rPr>
          <w:spacing w:val="-1"/>
        </w:rPr>
        <w:t xml:space="preserve"> </w:t>
      </w:r>
      <w:r w:rsidRPr="00535CE6">
        <w:t>information</w:t>
      </w:r>
      <w:r w:rsidRPr="00535CE6">
        <w:rPr>
          <w:spacing w:val="-1"/>
        </w:rPr>
        <w:t xml:space="preserve"> </w:t>
      </w:r>
      <w:r w:rsidRPr="00535CE6">
        <w:t>is</w:t>
      </w:r>
      <w:r w:rsidRPr="00535CE6">
        <w:rPr>
          <w:spacing w:val="21"/>
        </w:rPr>
        <w:t xml:space="preserve"> </w:t>
      </w:r>
      <w:r w:rsidRPr="00535CE6">
        <w:rPr>
          <w:spacing w:val="-1"/>
        </w:rPr>
        <w:t>important</w:t>
      </w:r>
      <w:r w:rsidRPr="00535CE6">
        <w:t xml:space="preserve"> to ensure its safe use.  Regulations</w:t>
      </w:r>
      <w:r w:rsidRPr="00535CE6">
        <w:rPr>
          <w:spacing w:val="-1"/>
        </w:rPr>
        <w:t xml:space="preserve"> implementing </w:t>
      </w:r>
      <w:r w:rsidRPr="00535CE6">
        <w:t>adverse</w:t>
      </w:r>
      <w:r w:rsidRPr="00535CE6">
        <w:rPr>
          <w:spacing w:val="-1"/>
        </w:rPr>
        <w:t xml:space="preserve"> experience reporting </w:t>
      </w:r>
      <w:r w:rsidRPr="00535CE6">
        <w:t>(AER)</w:t>
      </w:r>
      <w:r w:rsidRPr="00535CE6">
        <w:rPr>
          <w:spacing w:val="57"/>
        </w:rPr>
        <w:t xml:space="preserve"> </w:t>
      </w:r>
      <w:r w:rsidRPr="00535CE6">
        <w:rPr>
          <w:spacing w:val="-1"/>
        </w:rPr>
        <w:t>requirements</w:t>
      </w:r>
      <w:r w:rsidRPr="00535CE6">
        <w:t xml:space="preserve"> are </w:t>
      </w:r>
      <w:r w:rsidRPr="00535CE6">
        <w:rPr>
          <w:spacing w:val="-1"/>
        </w:rPr>
        <w:t>codified</w:t>
      </w:r>
      <w:r w:rsidRPr="00535CE6">
        <w:t xml:space="preserve"> in 21 CFR Part 600 </w:t>
      </w:r>
      <w:r w:rsidRPr="00535CE6">
        <w:rPr>
          <w:spacing w:val="-1"/>
        </w:rPr>
        <w:t>and</w:t>
      </w:r>
      <w:r w:rsidRPr="00535CE6">
        <w:t xml:space="preserve"> enable FDA to take actions necessary for the</w:t>
      </w:r>
      <w:r w:rsidRPr="00535CE6">
        <w:rPr>
          <w:spacing w:val="35"/>
        </w:rPr>
        <w:t xml:space="preserve"> </w:t>
      </w:r>
      <w:r w:rsidRPr="00535CE6">
        <w:t>protection</w:t>
      </w:r>
      <w:r w:rsidRPr="00535CE6">
        <w:rPr>
          <w:spacing w:val="-1"/>
        </w:rPr>
        <w:t xml:space="preserve"> </w:t>
      </w:r>
      <w:r w:rsidRPr="00535CE6">
        <w:t>of</w:t>
      </w:r>
      <w:r w:rsidRPr="00535CE6">
        <w:rPr>
          <w:spacing w:val="-1"/>
        </w:rPr>
        <w:t xml:space="preserve"> </w:t>
      </w:r>
      <w:r w:rsidRPr="00535CE6">
        <w:t>the</w:t>
      </w:r>
      <w:r w:rsidRPr="00535CE6">
        <w:rPr>
          <w:spacing w:val="-1"/>
        </w:rPr>
        <w:t xml:space="preserve"> </w:t>
      </w:r>
      <w:r w:rsidRPr="00535CE6">
        <w:t>public</w:t>
      </w:r>
      <w:r w:rsidRPr="00535CE6">
        <w:rPr>
          <w:spacing w:val="-1"/>
        </w:rPr>
        <w:t xml:space="preserve"> </w:t>
      </w:r>
      <w:r w:rsidRPr="00535CE6">
        <w:t>health</w:t>
      </w:r>
      <w:r w:rsidRPr="00535CE6">
        <w:rPr>
          <w:spacing w:val="-1"/>
        </w:rPr>
        <w:t xml:space="preserve"> </w:t>
      </w:r>
      <w:r w:rsidRPr="00535CE6">
        <w:t>in</w:t>
      </w:r>
      <w:r w:rsidRPr="00535CE6">
        <w:rPr>
          <w:spacing w:val="1"/>
        </w:rPr>
        <w:t xml:space="preserve"> </w:t>
      </w:r>
      <w:r w:rsidRPr="00535CE6">
        <w:t>response to reports of adverse</w:t>
      </w:r>
      <w:r w:rsidRPr="00535CE6">
        <w:rPr>
          <w:spacing w:val="-1"/>
        </w:rPr>
        <w:t xml:space="preserve"> </w:t>
      </w:r>
      <w:r w:rsidRPr="00535CE6">
        <w:t>experiences</w:t>
      </w:r>
      <w:r w:rsidRPr="00535CE6">
        <w:rPr>
          <w:spacing w:val="-1"/>
        </w:rPr>
        <w:t xml:space="preserve"> </w:t>
      </w:r>
      <w:r w:rsidRPr="00535CE6">
        <w:t>related</w:t>
      </w:r>
      <w:r w:rsidRPr="00535CE6">
        <w:rPr>
          <w:spacing w:val="-1"/>
        </w:rPr>
        <w:t xml:space="preserve"> </w:t>
      </w:r>
      <w:r w:rsidRPr="00535CE6">
        <w:t>to</w:t>
      </w:r>
      <w:r w:rsidRPr="00535CE6">
        <w:rPr>
          <w:spacing w:val="-1"/>
        </w:rPr>
        <w:t xml:space="preserve"> </w:t>
      </w:r>
      <w:r w:rsidRPr="00535CE6">
        <w:t>biologics licensed under any provision of</w:t>
      </w:r>
      <w:r w:rsidRPr="00535CE6">
        <w:rPr>
          <w:spacing w:val="-1"/>
        </w:rPr>
        <w:t xml:space="preserve"> </w:t>
      </w:r>
      <w:r w:rsidRPr="00535CE6">
        <w:t xml:space="preserve">section 351 of the PHS Act </w:t>
      </w:r>
      <w:r w:rsidRPr="00535CE6">
        <w:rPr>
          <w:spacing w:val="-1"/>
        </w:rPr>
        <w:t>(42 U.S.C 262).</w:t>
      </w:r>
      <w:r w:rsidRPr="00535CE6">
        <w:rPr>
          <w:spacing w:val="59"/>
        </w:rPr>
        <w:t xml:space="preserve"> </w:t>
      </w:r>
      <w:r w:rsidRPr="00535CE6">
        <w:rPr>
          <w:spacing w:val="-1"/>
        </w:rPr>
        <w:t>Reporting and</w:t>
      </w:r>
      <w:r w:rsidRPr="00535CE6">
        <w:rPr>
          <w:spacing w:val="24"/>
        </w:rPr>
        <w:t xml:space="preserve"> </w:t>
      </w:r>
      <w:r w:rsidRPr="00535CE6">
        <w:t>recordkeeping provisions are found in the</w:t>
      </w:r>
      <w:r w:rsidRPr="00535CE6">
        <w:rPr>
          <w:spacing w:val="-1"/>
        </w:rPr>
        <w:t xml:space="preserve"> regulations.</w:t>
      </w:r>
    </w:p>
    <w:p w:rsidRPr="00535CE6" w:rsidR="00AE60EB" w:rsidP="00DE6CC0" w:rsidRDefault="00AE60EB" w14:paraId="78743EC3" w14:textId="77777777">
      <w:pPr>
        <w:spacing w:before="3"/>
        <w:rPr>
          <w:rFonts w:ascii="Times New Roman" w:hAnsi="Times New Roman" w:eastAsia="Times New Roman" w:cs="Times New Roman"/>
          <w:sz w:val="24"/>
          <w:szCs w:val="24"/>
        </w:rPr>
      </w:pPr>
    </w:p>
    <w:p w:rsidR="00BF5296" w:rsidP="00DE6CC0" w:rsidRDefault="00AE60EB" w14:paraId="4CFD1C56" w14:textId="3F6BADCD">
      <w:pPr>
        <w:pStyle w:val="BodyText"/>
        <w:ind w:left="100" w:right="112"/>
        <w:rPr>
          <w:spacing w:val="-1"/>
        </w:rPr>
      </w:pPr>
      <w:r w:rsidRPr="00535CE6">
        <w:t>To</w:t>
      </w:r>
      <w:r w:rsidRPr="00535CE6">
        <w:rPr>
          <w:spacing w:val="-1"/>
        </w:rPr>
        <w:t xml:space="preserve"> </w:t>
      </w:r>
      <w:r w:rsidRPr="00535CE6">
        <w:t>assist</w:t>
      </w:r>
      <w:r w:rsidRPr="00535CE6">
        <w:rPr>
          <w:spacing w:val="-1"/>
        </w:rPr>
        <w:t xml:space="preserve"> </w:t>
      </w:r>
      <w:r w:rsidRPr="00535CE6">
        <w:t>respondents</w:t>
      </w:r>
      <w:r w:rsidRPr="00535CE6">
        <w:rPr>
          <w:spacing w:val="-1"/>
        </w:rPr>
        <w:t xml:space="preserve"> </w:t>
      </w:r>
      <w:r w:rsidRPr="00535CE6">
        <w:t>with</w:t>
      </w:r>
      <w:r w:rsidRPr="00535CE6">
        <w:rPr>
          <w:spacing w:val="-1"/>
        </w:rPr>
        <w:t xml:space="preserve"> </w:t>
      </w:r>
      <w:r w:rsidRPr="00535CE6">
        <w:t>the</w:t>
      </w:r>
      <w:r w:rsidRPr="00535CE6">
        <w:rPr>
          <w:spacing w:val="-1"/>
        </w:rPr>
        <w:t xml:space="preserve"> </w:t>
      </w:r>
      <w:r w:rsidRPr="00535CE6">
        <w:t xml:space="preserve">reporting provisions of the </w:t>
      </w:r>
      <w:r w:rsidRPr="00535CE6">
        <w:rPr>
          <w:spacing w:val="-1"/>
        </w:rPr>
        <w:t>information</w:t>
      </w:r>
      <w:r w:rsidRPr="00535CE6">
        <w:t xml:space="preserve"> collection, FDA has created</w:t>
      </w:r>
      <w:r w:rsidRPr="00535CE6">
        <w:rPr>
          <w:spacing w:val="29"/>
        </w:rPr>
        <w:t xml:space="preserve"> </w:t>
      </w:r>
      <w:r w:rsidRPr="00535CE6">
        <w:t xml:space="preserve">both </w:t>
      </w:r>
      <w:r w:rsidRPr="00535CE6">
        <w:rPr>
          <w:spacing w:val="-1"/>
        </w:rPr>
        <w:t>paper-based</w:t>
      </w:r>
      <w:r w:rsidRPr="00535CE6">
        <w:t xml:space="preserve"> and </w:t>
      </w:r>
      <w:r w:rsidRPr="00535CE6">
        <w:rPr>
          <w:spacing w:val="-1"/>
        </w:rPr>
        <w:t>electronic</w:t>
      </w:r>
      <w:r w:rsidRPr="00535CE6">
        <w:t xml:space="preserve"> forms.  </w:t>
      </w:r>
      <w:r w:rsidRPr="00535CE6">
        <w:rPr>
          <w:spacing w:val="-1"/>
        </w:rPr>
        <w:t>Information</w:t>
      </w:r>
      <w:r w:rsidRPr="00535CE6">
        <w:t xml:space="preserve"> </w:t>
      </w:r>
      <w:r w:rsidRPr="00535CE6">
        <w:rPr>
          <w:spacing w:val="-1"/>
        </w:rPr>
        <w:t>may</w:t>
      </w:r>
      <w:r w:rsidRPr="00535CE6">
        <w:t xml:space="preserve"> be </w:t>
      </w:r>
      <w:r w:rsidRPr="00535CE6">
        <w:rPr>
          <w:spacing w:val="-1"/>
        </w:rPr>
        <w:t>submitted</w:t>
      </w:r>
      <w:r w:rsidRPr="00535CE6">
        <w:t xml:space="preserve"> </w:t>
      </w:r>
      <w:r w:rsidRPr="00535CE6">
        <w:rPr>
          <w:spacing w:val="-1"/>
        </w:rPr>
        <w:t>electronically</w:t>
      </w:r>
      <w:r w:rsidRPr="00535CE6">
        <w:t xml:space="preserve"> through</w:t>
      </w:r>
      <w:r w:rsidRPr="00535CE6">
        <w:rPr>
          <w:spacing w:val="93"/>
        </w:rPr>
        <w:t xml:space="preserve"> </w:t>
      </w:r>
      <w:r w:rsidRPr="00535CE6">
        <w:rPr>
          <w:i/>
        </w:rPr>
        <w:t>MEDWATCH</w:t>
      </w:r>
      <w:r w:rsidRPr="00535CE6">
        <w:rPr>
          <w:i/>
          <w:spacing w:val="-2"/>
        </w:rPr>
        <w:t xml:space="preserve"> </w:t>
      </w:r>
      <w:r w:rsidRPr="00535CE6">
        <w:t xml:space="preserve">or the </w:t>
      </w:r>
      <w:r w:rsidRPr="00535CE6">
        <w:rPr>
          <w:i/>
        </w:rPr>
        <w:t>Vaccine</w:t>
      </w:r>
      <w:r w:rsidRPr="00535CE6">
        <w:rPr>
          <w:i/>
          <w:spacing w:val="-1"/>
        </w:rPr>
        <w:t xml:space="preserve"> </w:t>
      </w:r>
      <w:r w:rsidRPr="00535CE6">
        <w:rPr>
          <w:i/>
        </w:rPr>
        <w:t>Adverse</w:t>
      </w:r>
      <w:r w:rsidRPr="00535CE6">
        <w:rPr>
          <w:i/>
          <w:spacing w:val="-1"/>
        </w:rPr>
        <w:t xml:space="preserve"> </w:t>
      </w:r>
      <w:r w:rsidRPr="00535CE6">
        <w:rPr>
          <w:i/>
        </w:rPr>
        <w:t>Experience</w:t>
      </w:r>
      <w:r w:rsidRPr="00535CE6">
        <w:rPr>
          <w:i/>
          <w:spacing w:val="-1"/>
        </w:rPr>
        <w:t xml:space="preserve"> </w:t>
      </w:r>
      <w:r w:rsidRPr="00535CE6">
        <w:rPr>
          <w:i/>
        </w:rPr>
        <w:t>Reporting</w:t>
      </w:r>
      <w:r w:rsidRPr="00535CE6">
        <w:rPr>
          <w:i/>
          <w:spacing w:val="-1"/>
        </w:rPr>
        <w:t xml:space="preserve"> </w:t>
      </w:r>
      <w:r w:rsidRPr="00535CE6">
        <w:rPr>
          <w:i/>
        </w:rPr>
        <w:t>System</w:t>
      </w:r>
      <w:r w:rsidRPr="00535CE6">
        <w:rPr>
          <w:i/>
          <w:spacing w:val="-2"/>
        </w:rPr>
        <w:t xml:space="preserve"> </w:t>
      </w:r>
      <w:r w:rsidRPr="00535CE6">
        <w:t>(VAERS).</w:t>
      </w:r>
      <w:r w:rsidRPr="00535CE6">
        <w:rPr>
          <w:spacing w:val="60"/>
        </w:rPr>
        <w:t xml:space="preserve"> </w:t>
      </w:r>
      <w:r w:rsidRPr="00535CE6">
        <w:t>AER reports are filed using the MEDWATCH Form</w:t>
      </w:r>
      <w:r w:rsidRPr="00535CE6">
        <w:rPr>
          <w:spacing w:val="-2"/>
        </w:rPr>
        <w:t xml:space="preserve"> </w:t>
      </w:r>
      <w:r w:rsidRPr="00535CE6">
        <w:t xml:space="preserve">FDA-3500A </w:t>
      </w:r>
      <w:r w:rsidRPr="00535CE6">
        <w:rPr>
          <w:spacing w:val="-1"/>
        </w:rPr>
        <w:t xml:space="preserve">(approved </w:t>
      </w:r>
      <w:r w:rsidRPr="00535CE6">
        <w:t>under</w:t>
      </w:r>
      <w:r w:rsidRPr="00535CE6">
        <w:rPr>
          <w:spacing w:val="-1"/>
        </w:rPr>
        <w:t xml:space="preserve"> </w:t>
      </w:r>
      <w:r w:rsidRPr="00535CE6">
        <w:t>OMB</w:t>
      </w:r>
      <w:r w:rsidRPr="00535CE6">
        <w:rPr>
          <w:spacing w:val="-1"/>
        </w:rPr>
        <w:t xml:space="preserve"> </w:t>
      </w:r>
      <w:r w:rsidRPr="00535CE6">
        <w:t>Control</w:t>
      </w:r>
      <w:r w:rsidRPr="00535CE6">
        <w:rPr>
          <w:spacing w:val="-1"/>
        </w:rPr>
        <w:t xml:space="preserve"> </w:t>
      </w:r>
      <w:r w:rsidRPr="00535CE6">
        <w:t>No</w:t>
      </w:r>
      <w:r w:rsidR="008F7E98">
        <w:t>s</w:t>
      </w:r>
      <w:r w:rsidRPr="00535CE6">
        <w:t>.</w:t>
      </w:r>
      <w:r w:rsidR="008F7E98">
        <w:t xml:space="preserve"> </w:t>
      </w:r>
      <w:r w:rsidRPr="00535CE6">
        <w:t>0910-0291</w:t>
      </w:r>
      <w:r w:rsidR="008F7E98">
        <w:t xml:space="preserve"> and 0910-0645</w:t>
      </w:r>
      <w:r w:rsidRPr="00535CE6">
        <w:t>)</w:t>
      </w:r>
      <w:r w:rsidRPr="00535CE6">
        <w:rPr>
          <w:spacing w:val="-1"/>
        </w:rPr>
        <w:t xml:space="preserve"> </w:t>
      </w:r>
      <w:r w:rsidRPr="00535CE6">
        <w:t>or</w:t>
      </w:r>
      <w:r w:rsidRPr="00535CE6">
        <w:rPr>
          <w:spacing w:val="-1"/>
        </w:rPr>
        <w:t xml:space="preserve"> </w:t>
      </w:r>
      <w:r w:rsidRPr="00535CE6">
        <w:t>the</w:t>
      </w:r>
      <w:r w:rsidRPr="00535CE6">
        <w:rPr>
          <w:spacing w:val="28"/>
        </w:rPr>
        <w:t xml:space="preserve"> </w:t>
      </w:r>
      <w:r w:rsidRPr="00535CE6">
        <w:t xml:space="preserve">VAERS-1.  Both versions of the </w:t>
      </w:r>
      <w:r w:rsidRPr="00535CE6">
        <w:rPr>
          <w:spacing w:val="-1"/>
        </w:rPr>
        <w:t>forms</w:t>
      </w:r>
      <w:r w:rsidRPr="00535CE6">
        <w:t xml:space="preserve"> and </w:t>
      </w:r>
      <w:r w:rsidRPr="00535CE6">
        <w:rPr>
          <w:spacing w:val="-1"/>
        </w:rPr>
        <w:t xml:space="preserve">instructions </w:t>
      </w:r>
      <w:r w:rsidRPr="00535CE6">
        <w:t>are</w:t>
      </w:r>
      <w:r w:rsidRPr="00535CE6">
        <w:rPr>
          <w:spacing w:val="-1"/>
        </w:rPr>
        <w:t xml:space="preserve"> available </w:t>
      </w:r>
      <w:r w:rsidR="00BF5296">
        <w:rPr>
          <w:spacing w:val="-1"/>
        </w:rPr>
        <w:t xml:space="preserve">from </w:t>
      </w:r>
      <w:r w:rsidR="005302AA">
        <w:rPr>
          <w:spacing w:val="-1"/>
        </w:rPr>
        <w:t>the internet at:</w:t>
      </w:r>
    </w:p>
    <w:p w:rsidR="00F22E95" w:rsidP="00DE6CC0" w:rsidRDefault="00F22E95" w14:paraId="20F756C9" w14:textId="77777777">
      <w:pPr>
        <w:pStyle w:val="BodyText"/>
        <w:ind w:left="100" w:right="112"/>
        <w:rPr>
          <w:spacing w:val="-1"/>
        </w:rPr>
      </w:pPr>
    </w:p>
    <w:p w:rsidR="005302AA" w:rsidP="00DE6CC0" w:rsidRDefault="00833AFF" w14:paraId="50BEC7A1" w14:textId="06C76B0D">
      <w:pPr>
        <w:pStyle w:val="BodyText"/>
        <w:ind w:left="100" w:right="112"/>
        <w:rPr>
          <w:spacing w:val="-1"/>
        </w:rPr>
      </w:pPr>
      <w:hyperlink w:history="1" r:id="rId7">
        <w:r w:rsidRPr="00F22E95" w:rsidR="00F22E95">
          <w:rPr>
            <w:rFonts w:asciiTheme="minorHAnsi" w:hAnsiTheme="minorHAnsi" w:eastAsiaTheme="minorHAnsi"/>
            <w:color w:val="0000FF"/>
            <w:sz w:val="22"/>
            <w:szCs w:val="22"/>
            <w:u w:val="single"/>
          </w:rPr>
          <w:t>MedWatch: The FDA Safety Information and Adverse Event Reporting Program | FDA</w:t>
        </w:r>
      </w:hyperlink>
    </w:p>
    <w:p w:rsidR="00CE445D" w:rsidP="00DE6CC0" w:rsidRDefault="00833AFF" w14:paraId="36436AA3" w14:textId="56B73F11">
      <w:pPr>
        <w:pStyle w:val="BodyText"/>
        <w:ind w:left="100" w:right="112"/>
        <w:rPr>
          <w:rFonts w:asciiTheme="minorHAnsi" w:hAnsiTheme="minorHAnsi" w:eastAsiaTheme="minorHAnsi"/>
          <w:sz w:val="22"/>
          <w:szCs w:val="22"/>
        </w:rPr>
      </w:pPr>
      <w:hyperlink w:history="1" r:id="rId8">
        <w:r w:rsidRPr="005302AA" w:rsidR="005302AA">
          <w:rPr>
            <w:rFonts w:asciiTheme="minorHAnsi" w:hAnsiTheme="minorHAnsi" w:eastAsiaTheme="minorHAnsi"/>
            <w:color w:val="0000FF"/>
            <w:sz w:val="22"/>
            <w:szCs w:val="22"/>
            <w:u w:val="single"/>
          </w:rPr>
          <w:t>Vaccine Adverse Event Reporting System (VAERS) (hhs.gov)</w:t>
        </w:r>
      </w:hyperlink>
    </w:p>
    <w:p w:rsidR="00F22E95" w:rsidP="00DE6CC0" w:rsidRDefault="00F22E95" w14:paraId="4EFB5753" w14:textId="77777777">
      <w:pPr>
        <w:pStyle w:val="BodyText"/>
        <w:ind w:left="100" w:right="112"/>
        <w:rPr>
          <w:spacing w:val="-1"/>
        </w:rPr>
      </w:pPr>
    </w:p>
    <w:p w:rsidRPr="00535CE6" w:rsidR="00AE60EB" w:rsidP="00DE6CC0" w:rsidRDefault="00AE60EB" w14:paraId="1E98C38A" w14:textId="1E2BEEB0">
      <w:pPr>
        <w:pStyle w:val="BodyText"/>
        <w:ind w:left="100" w:right="112"/>
      </w:pPr>
      <w:r w:rsidRPr="00535CE6">
        <w:t>The</w:t>
      </w:r>
      <w:r w:rsidRPr="00535CE6">
        <w:rPr>
          <w:spacing w:val="-1"/>
        </w:rPr>
        <w:t xml:space="preserve"> forms </w:t>
      </w:r>
      <w:r w:rsidR="00784978">
        <w:t xml:space="preserve">may also be </w:t>
      </w:r>
      <w:r w:rsidRPr="00535CE6">
        <w:rPr>
          <w:spacing w:val="-1"/>
        </w:rPr>
        <w:t>downloaded</w:t>
      </w:r>
      <w:r w:rsidR="00FB1238">
        <w:rPr>
          <w:spacing w:val="-1"/>
        </w:rPr>
        <w:t>, completed, and</w:t>
      </w:r>
      <w:r w:rsidR="00DE6CC0">
        <w:rPr>
          <w:spacing w:val="-1"/>
        </w:rPr>
        <w:t xml:space="preserve"> submitted to the agency by mail or fax.</w:t>
      </w:r>
      <w:r w:rsidRPr="00535CE6">
        <w:rPr>
          <w:spacing w:val="-1"/>
        </w:rPr>
        <w:t xml:space="preserve"> </w:t>
      </w:r>
    </w:p>
    <w:p w:rsidRPr="00535CE6" w:rsidR="00AE60EB" w:rsidP="00DE6CC0" w:rsidRDefault="00AE60EB" w14:paraId="659252FB" w14:textId="77777777">
      <w:pPr>
        <w:rPr>
          <w:rFonts w:ascii="Times New Roman" w:hAnsi="Times New Roman" w:eastAsia="Times New Roman" w:cs="Times New Roman"/>
          <w:sz w:val="24"/>
          <w:szCs w:val="24"/>
        </w:rPr>
      </w:pPr>
    </w:p>
    <w:p w:rsidRPr="00535CE6" w:rsidR="00AE60EB" w:rsidP="00DE6CC0" w:rsidRDefault="00AE60EB" w14:paraId="39865CD2" w14:textId="22F60841">
      <w:pPr>
        <w:pStyle w:val="BodyText"/>
        <w:ind w:left="100" w:right="985"/>
        <w:rPr>
          <w:spacing w:val="-1"/>
        </w:rPr>
      </w:pPr>
      <w:r w:rsidRPr="00535CE6">
        <w:t xml:space="preserve">We therefore request OMB extension of OMB </w:t>
      </w:r>
      <w:r w:rsidRPr="00535CE6">
        <w:rPr>
          <w:spacing w:val="-1"/>
        </w:rPr>
        <w:t>approval</w:t>
      </w:r>
      <w:r w:rsidRPr="00535CE6">
        <w:t xml:space="preserve"> for the </w:t>
      </w:r>
      <w:r w:rsidRPr="00535CE6">
        <w:rPr>
          <w:spacing w:val="-1"/>
        </w:rPr>
        <w:t>information</w:t>
      </w:r>
      <w:r w:rsidRPr="00535CE6">
        <w:t xml:space="preserve"> collection found </w:t>
      </w:r>
      <w:r w:rsidR="00DE6CC0">
        <w:t xml:space="preserve">in </w:t>
      </w:r>
      <w:r w:rsidRPr="00535CE6">
        <w:t>21</w:t>
      </w:r>
      <w:r w:rsidRPr="00535CE6">
        <w:rPr>
          <w:spacing w:val="-1"/>
        </w:rPr>
        <w:t xml:space="preserve"> </w:t>
      </w:r>
      <w:r w:rsidRPr="00535CE6">
        <w:t>CFR</w:t>
      </w:r>
      <w:r w:rsidRPr="00535CE6">
        <w:rPr>
          <w:spacing w:val="-1"/>
        </w:rPr>
        <w:t xml:space="preserve"> </w:t>
      </w:r>
      <w:r w:rsidRPr="00535CE6">
        <w:t>Part</w:t>
      </w:r>
      <w:r w:rsidRPr="00535CE6">
        <w:rPr>
          <w:spacing w:val="-1"/>
        </w:rPr>
        <w:t xml:space="preserve"> </w:t>
      </w:r>
      <w:r w:rsidRPr="00535CE6">
        <w:t>600</w:t>
      </w:r>
      <w:r w:rsidRPr="00535CE6">
        <w:rPr>
          <w:spacing w:val="-1"/>
        </w:rPr>
        <w:t xml:space="preserve"> </w:t>
      </w:r>
      <w:r w:rsidRPr="00535CE6">
        <w:t>as</w:t>
      </w:r>
      <w:r w:rsidRPr="00535CE6">
        <w:rPr>
          <w:spacing w:val="-1"/>
        </w:rPr>
        <w:t xml:space="preserve"> </w:t>
      </w:r>
      <w:r w:rsidRPr="00535CE6">
        <w:t>discussed</w:t>
      </w:r>
      <w:r w:rsidRPr="00535CE6">
        <w:rPr>
          <w:spacing w:val="-1"/>
        </w:rPr>
        <w:t xml:space="preserve"> </w:t>
      </w:r>
      <w:r w:rsidRPr="00535CE6">
        <w:t>in</w:t>
      </w:r>
      <w:r w:rsidRPr="00535CE6">
        <w:rPr>
          <w:spacing w:val="1"/>
        </w:rPr>
        <w:t xml:space="preserve"> </w:t>
      </w:r>
      <w:r w:rsidRPr="00535CE6">
        <w:t xml:space="preserve">this supporting </w:t>
      </w:r>
      <w:r w:rsidRPr="00535CE6">
        <w:rPr>
          <w:spacing w:val="-1"/>
        </w:rPr>
        <w:t>statement,</w:t>
      </w:r>
      <w:r w:rsidRPr="00535CE6">
        <w:rPr>
          <w:spacing w:val="-2"/>
        </w:rPr>
        <w:t xml:space="preserve"> </w:t>
      </w:r>
      <w:r w:rsidRPr="00535CE6">
        <w:t>and the associated</w:t>
      </w:r>
      <w:r w:rsidRPr="00535CE6">
        <w:rPr>
          <w:spacing w:val="28"/>
        </w:rPr>
        <w:t xml:space="preserve"> </w:t>
      </w:r>
      <w:r w:rsidRPr="00535CE6">
        <w:rPr>
          <w:spacing w:val="-1"/>
        </w:rPr>
        <w:t>collection instruments.</w:t>
      </w:r>
    </w:p>
    <w:p w:rsidRPr="00535CE6" w:rsidR="00AE60EB" w:rsidP="00DE6CC0" w:rsidRDefault="00AE60EB" w14:paraId="72A3C4DE" w14:textId="77777777">
      <w:pPr>
        <w:pStyle w:val="BodyText"/>
        <w:ind w:left="100" w:right="985"/>
      </w:pPr>
    </w:p>
    <w:p w:rsidR="002F4B7C" w:rsidRDefault="002F4B7C" w14:paraId="33652595" w14:textId="77777777">
      <w:pPr>
        <w:widowControl/>
        <w:spacing w:after="160" w:line="259" w:lineRule="auto"/>
        <w:rPr>
          <w:rFonts w:ascii="Times New Roman" w:hAnsi="Times New Roman" w:eastAsia="Times New Roman"/>
          <w:sz w:val="24"/>
          <w:szCs w:val="24"/>
        </w:rPr>
      </w:pPr>
      <w:r>
        <w:br w:type="page"/>
      </w:r>
    </w:p>
    <w:p w:rsidRPr="00535CE6" w:rsidR="00AE60EB" w:rsidP="00DE6CC0" w:rsidRDefault="00AE60EB" w14:paraId="0FC47E06" w14:textId="57F02916">
      <w:pPr>
        <w:pStyle w:val="BodyText"/>
        <w:spacing w:before="48"/>
      </w:pPr>
      <w:r w:rsidRPr="00535CE6">
        <w:lastRenderedPageBreak/>
        <w:t xml:space="preserve">2.  </w:t>
      </w:r>
      <w:r w:rsidRPr="00535CE6">
        <w:rPr>
          <w:u w:val="single" w:color="000000"/>
        </w:rPr>
        <w:t>Purpose</w:t>
      </w:r>
      <w:r w:rsidRPr="00535CE6">
        <w:rPr>
          <w:spacing w:val="-1"/>
          <w:u w:val="single" w:color="000000"/>
        </w:rPr>
        <w:t xml:space="preserve"> </w:t>
      </w:r>
      <w:r w:rsidRPr="00535CE6">
        <w:rPr>
          <w:u w:val="single" w:color="000000"/>
        </w:rPr>
        <w:t>and</w:t>
      </w:r>
      <w:r w:rsidRPr="00535CE6">
        <w:rPr>
          <w:spacing w:val="-1"/>
          <w:u w:val="single" w:color="000000"/>
        </w:rPr>
        <w:t xml:space="preserve"> </w:t>
      </w:r>
      <w:r w:rsidRPr="00535CE6">
        <w:rPr>
          <w:u w:val="single" w:color="000000"/>
        </w:rPr>
        <w:t>Use</w:t>
      </w:r>
      <w:r w:rsidRPr="00535CE6">
        <w:rPr>
          <w:spacing w:val="-1"/>
          <w:u w:val="single" w:color="000000"/>
        </w:rPr>
        <w:t xml:space="preserve"> </w:t>
      </w:r>
      <w:r w:rsidRPr="00535CE6">
        <w:rPr>
          <w:u w:val="single" w:color="000000"/>
        </w:rPr>
        <w:t>of</w:t>
      </w:r>
      <w:r w:rsidRPr="00535CE6">
        <w:rPr>
          <w:spacing w:val="-1"/>
          <w:u w:val="single" w:color="000000"/>
        </w:rPr>
        <w:t xml:space="preserve"> </w:t>
      </w:r>
      <w:r w:rsidRPr="00535CE6">
        <w:rPr>
          <w:u w:val="single" w:color="000000"/>
        </w:rPr>
        <w:t>the</w:t>
      </w:r>
      <w:r w:rsidRPr="00535CE6">
        <w:rPr>
          <w:spacing w:val="-1"/>
          <w:u w:val="single" w:color="000000"/>
        </w:rPr>
        <w:t xml:space="preserve"> Information </w:t>
      </w:r>
      <w:r w:rsidRPr="00535CE6">
        <w:rPr>
          <w:u w:val="single" w:color="000000"/>
        </w:rPr>
        <w:t>Collection</w:t>
      </w:r>
    </w:p>
    <w:p w:rsidRPr="00B20C18" w:rsidR="00AE60EB" w:rsidP="0003209E" w:rsidRDefault="00AE60EB" w14:paraId="00236BF3" w14:textId="77777777">
      <w:pPr>
        <w:spacing w:before="11"/>
        <w:ind w:left="90"/>
        <w:rPr>
          <w:rFonts w:ascii="Times New Roman" w:hAnsi="Times New Roman" w:eastAsia="Times New Roman" w:cs="Times New Roman"/>
          <w:sz w:val="24"/>
          <w:szCs w:val="24"/>
        </w:rPr>
      </w:pPr>
    </w:p>
    <w:p w:rsidRPr="00B20C18" w:rsidR="00AE60EB" w:rsidP="0003209E" w:rsidRDefault="00AE60EB" w14:paraId="69F0EC7E" w14:textId="77777777">
      <w:pPr>
        <w:pStyle w:val="Heading2"/>
        <w:ind w:left="90"/>
        <w:rPr>
          <w:rFonts w:ascii="Times New Roman" w:hAnsi="Times New Roman" w:cs="Times New Roman"/>
          <w:color w:val="auto"/>
          <w:sz w:val="24"/>
          <w:szCs w:val="24"/>
        </w:rPr>
      </w:pPr>
      <w:r w:rsidRPr="00B20C18">
        <w:rPr>
          <w:rFonts w:ascii="Times New Roman" w:hAnsi="Times New Roman" w:cs="Times New Roman"/>
          <w:color w:val="auto"/>
          <w:sz w:val="24"/>
          <w:szCs w:val="24"/>
        </w:rPr>
        <w:t xml:space="preserve">The </w:t>
      </w:r>
      <w:r w:rsidRPr="00B20C18">
        <w:rPr>
          <w:rFonts w:ascii="Times New Roman" w:hAnsi="Times New Roman" w:cs="Times New Roman"/>
          <w:color w:val="auto"/>
          <w:spacing w:val="-1"/>
          <w:sz w:val="24"/>
          <w:szCs w:val="24"/>
        </w:rPr>
        <w:t>primary</w:t>
      </w:r>
      <w:r w:rsidRPr="00B20C18">
        <w:rPr>
          <w:rFonts w:ascii="Times New Roman" w:hAnsi="Times New Roman" w:cs="Times New Roman"/>
          <w:color w:val="auto"/>
          <w:sz w:val="24"/>
          <w:szCs w:val="24"/>
        </w:rPr>
        <w:t xml:space="preserve"> purpose of FDA’s AER system (FAERS)</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z w:val="24"/>
          <w:szCs w:val="24"/>
        </w:rPr>
        <w:t xml:space="preserve">is to </w:t>
      </w:r>
      <w:r w:rsidRPr="00B20C18">
        <w:rPr>
          <w:rFonts w:ascii="Times New Roman" w:hAnsi="Times New Roman" w:cs="Times New Roman"/>
          <w:color w:val="auto"/>
          <w:spacing w:val="-1"/>
          <w:sz w:val="24"/>
          <w:szCs w:val="24"/>
        </w:rPr>
        <w:t>identify</w:t>
      </w:r>
      <w:r w:rsidRPr="00B20C18">
        <w:rPr>
          <w:rFonts w:ascii="Times New Roman" w:hAnsi="Times New Roman" w:cs="Times New Roman"/>
          <w:color w:val="auto"/>
          <w:sz w:val="24"/>
          <w:szCs w:val="24"/>
        </w:rPr>
        <w:t xml:space="preserve"> potentially serious safety </w:t>
      </w:r>
      <w:r w:rsidRPr="00B20C18">
        <w:rPr>
          <w:rFonts w:ascii="Times New Roman" w:hAnsi="Times New Roman" w:cs="Times New Roman"/>
          <w:color w:val="auto"/>
          <w:spacing w:val="-1"/>
          <w:sz w:val="24"/>
          <w:szCs w:val="24"/>
        </w:rPr>
        <w:t>problems</w:t>
      </w:r>
      <w:r w:rsidRPr="00B20C18">
        <w:rPr>
          <w:rFonts w:ascii="Times New Roman" w:hAnsi="Times New Roman" w:cs="Times New Roman"/>
          <w:color w:val="auto"/>
          <w:sz w:val="24"/>
          <w:szCs w:val="24"/>
        </w:rPr>
        <w:t xml:space="preserve"> with</w:t>
      </w:r>
      <w:r w:rsidRPr="00B20C18">
        <w:rPr>
          <w:rFonts w:ascii="Times New Roman" w:hAnsi="Times New Roman" w:cs="Times New Roman"/>
          <w:color w:val="auto"/>
          <w:spacing w:val="35"/>
          <w:sz w:val="24"/>
          <w:szCs w:val="24"/>
        </w:rPr>
        <w:t xml:space="preserve"> </w:t>
      </w:r>
      <w:r w:rsidRPr="00B20C18">
        <w:rPr>
          <w:rFonts w:ascii="Times New Roman" w:hAnsi="Times New Roman" w:cs="Times New Roman"/>
          <w:color w:val="auto"/>
          <w:sz w:val="24"/>
          <w:szCs w:val="24"/>
        </w:rPr>
        <w:t xml:space="preserve">licensed biological products, </w:t>
      </w:r>
      <w:r w:rsidRPr="00B20C18">
        <w:rPr>
          <w:rFonts w:ascii="Times New Roman" w:hAnsi="Times New Roman" w:cs="Times New Roman"/>
          <w:color w:val="auto"/>
          <w:spacing w:val="-1"/>
          <w:sz w:val="24"/>
          <w:szCs w:val="24"/>
        </w:rPr>
        <w:t>focusing especially on newly licensed</w:t>
      </w:r>
      <w:r w:rsidRPr="00B20C18">
        <w:rPr>
          <w:rFonts w:ascii="Times New Roman" w:hAnsi="Times New Roman" w:cs="Times New Roman"/>
          <w:color w:val="auto"/>
          <w:sz w:val="24"/>
          <w:szCs w:val="24"/>
        </w:rPr>
        <w:t xml:space="preserve"> products.</w:t>
      </w:r>
      <w:r w:rsidRPr="00B20C18">
        <w:rPr>
          <w:rFonts w:ascii="Times New Roman" w:hAnsi="Times New Roman" w:cs="Times New Roman"/>
          <w:color w:val="auto"/>
          <w:spacing w:val="60"/>
          <w:sz w:val="24"/>
          <w:szCs w:val="24"/>
        </w:rPr>
        <w:t xml:space="preserve"> </w:t>
      </w:r>
      <w:r w:rsidRPr="00B20C18">
        <w:rPr>
          <w:rFonts w:ascii="Times New Roman" w:hAnsi="Times New Roman" w:cs="Times New Roman"/>
          <w:color w:val="auto"/>
          <w:sz w:val="24"/>
          <w:szCs w:val="24"/>
        </w:rPr>
        <w:t xml:space="preserve">Although </w:t>
      </w:r>
      <w:r w:rsidRPr="00B20C18">
        <w:rPr>
          <w:rFonts w:ascii="Times New Roman" w:hAnsi="Times New Roman" w:cs="Times New Roman"/>
          <w:color w:val="auto"/>
          <w:spacing w:val="-1"/>
          <w:sz w:val="24"/>
          <w:szCs w:val="24"/>
        </w:rPr>
        <w:t>premarket</w:t>
      </w:r>
      <w:r w:rsidRPr="00B20C18">
        <w:rPr>
          <w:rFonts w:ascii="Times New Roman" w:hAnsi="Times New Roman" w:cs="Times New Roman"/>
          <w:color w:val="auto"/>
          <w:spacing w:val="37"/>
          <w:sz w:val="24"/>
          <w:szCs w:val="24"/>
        </w:rPr>
        <w:t xml:space="preserve"> </w:t>
      </w:r>
      <w:r w:rsidRPr="00B20C18">
        <w:rPr>
          <w:rFonts w:ascii="Times New Roman" w:hAnsi="Times New Roman" w:cs="Times New Roman"/>
          <w:color w:val="auto"/>
          <w:sz w:val="24"/>
          <w:szCs w:val="24"/>
        </w:rPr>
        <w:t xml:space="preserve">testing discloses a general safety profile of a </w:t>
      </w:r>
      <w:r w:rsidRPr="00B20C18">
        <w:rPr>
          <w:rFonts w:ascii="Times New Roman" w:hAnsi="Times New Roman" w:cs="Times New Roman"/>
          <w:color w:val="auto"/>
          <w:spacing w:val="-1"/>
          <w:sz w:val="24"/>
          <w:szCs w:val="24"/>
        </w:rPr>
        <w:t xml:space="preserve">new </w:t>
      </w:r>
      <w:r w:rsidRPr="00B20C18">
        <w:rPr>
          <w:rFonts w:ascii="Times New Roman" w:hAnsi="Times New Roman" w:cs="Times New Roman"/>
          <w:color w:val="auto"/>
          <w:sz w:val="24"/>
          <w:szCs w:val="24"/>
        </w:rPr>
        <w:t>drug’s</w:t>
      </w:r>
      <w:r w:rsidRPr="00B20C18">
        <w:rPr>
          <w:rFonts w:ascii="Times New Roman" w:hAnsi="Times New Roman" w:cs="Times New Roman"/>
          <w:color w:val="auto"/>
          <w:spacing w:val="-1"/>
          <w:sz w:val="24"/>
          <w:szCs w:val="24"/>
        </w:rPr>
        <w:t xml:space="preserve"> comparatively common </w:t>
      </w:r>
      <w:r w:rsidRPr="00B20C18">
        <w:rPr>
          <w:rFonts w:ascii="Times New Roman" w:hAnsi="Times New Roman" w:cs="Times New Roman"/>
          <w:color w:val="auto"/>
          <w:sz w:val="24"/>
          <w:szCs w:val="24"/>
        </w:rPr>
        <w:t>adverse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effects,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the</w:t>
      </w:r>
      <w:r w:rsidRPr="00B20C18">
        <w:rPr>
          <w:rFonts w:ascii="Times New Roman" w:hAnsi="Times New Roman" w:cs="Times New Roman"/>
          <w:color w:val="auto"/>
          <w:spacing w:val="33"/>
          <w:sz w:val="24"/>
          <w:szCs w:val="24"/>
        </w:rPr>
        <w:t xml:space="preserve"> </w:t>
      </w:r>
      <w:r w:rsidRPr="00B20C18">
        <w:rPr>
          <w:rFonts w:ascii="Times New Roman" w:hAnsi="Times New Roman" w:cs="Times New Roman"/>
          <w:color w:val="auto"/>
          <w:sz w:val="24"/>
          <w:szCs w:val="24"/>
        </w:rPr>
        <w:t>larger</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and</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more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diverse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patient</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populations exposed to the licensed</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pacing w:val="-1"/>
          <w:sz w:val="24"/>
          <w:szCs w:val="24"/>
        </w:rPr>
        <w:t xml:space="preserve">biological product </w:t>
      </w:r>
      <w:r w:rsidRPr="00B20C18">
        <w:rPr>
          <w:rFonts w:ascii="Times New Roman" w:hAnsi="Times New Roman" w:cs="Times New Roman"/>
          <w:color w:val="auto"/>
          <w:sz w:val="24"/>
          <w:szCs w:val="24"/>
        </w:rPr>
        <w:t>provides,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for</w:t>
      </w:r>
      <w:r w:rsidRPr="00B20C18">
        <w:rPr>
          <w:rFonts w:ascii="Times New Roman" w:hAnsi="Times New Roman" w:cs="Times New Roman"/>
          <w:color w:val="auto"/>
          <w:spacing w:val="23"/>
          <w:sz w:val="24"/>
          <w:szCs w:val="24"/>
        </w:rPr>
        <w:t xml:space="preserve"> </w:t>
      </w:r>
      <w:r w:rsidRPr="00B20C18">
        <w:rPr>
          <w:rFonts w:ascii="Times New Roman" w:hAnsi="Times New Roman" w:cs="Times New Roman"/>
          <w:color w:val="auto"/>
          <w:sz w:val="24"/>
          <w:szCs w:val="24"/>
        </w:rPr>
        <w:t xml:space="preserve">the first </w:t>
      </w:r>
      <w:r w:rsidRPr="00B20C18">
        <w:rPr>
          <w:rFonts w:ascii="Times New Roman" w:hAnsi="Times New Roman" w:cs="Times New Roman"/>
          <w:color w:val="auto"/>
          <w:spacing w:val="-1"/>
          <w:sz w:val="24"/>
          <w:szCs w:val="24"/>
        </w:rPr>
        <w:t>time,</w:t>
      </w:r>
      <w:r w:rsidRPr="00B20C18">
        <w:rPr>
          <w:rFonts w:ascii="Times New Roman" w:hAnsi="Times New Roman" w:cs="Times New Roman"/>
          <w:color w:val="auto"/>
          <w:sz w:val="24"/>
          <w:szCs w:val="24"/>
        </w:rPr>
        <w:t xml:space="preserve"> the opportunity to</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z w:val="24"/>
          <w:szCs w:val="24"/>
        </w:rPr>
        <w:t>collect</w:t>
      </w:r>
      <w:r w:rsidRPr="00B20C18">
        <w:rPr>
          <w:rFonts w:ascii="Times New Roman" w:hAnsi="Times New Roman" w:cs="Times New Roman"/>
          <w:color w:val="auto"/>
          <w:spacing w:val="-1"/>
          <w:sz w:val="24"/>
          <w:szCs w:val="24"/>
        </w:rPr>
        <w:t xml:space="preserve"> information </w:t>
      </w:r>
      <w:r w:rsidRPr="00B20C18">
        <w:rPr>
          <w:rFonts w:ascii="Times New Roman" w:hAnsi="Times New Roman" w:cs="Times New Roman"/>
          <w:color w:val="auto"/>
          <w:sz w:val="24"/>
          <w:szCs w:val="24"/>
        </w:rPr>
        <w:t>on</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rare,</w:t>
      </w:r>
      <w:r w:rsidRPr="00B20C18">
        <w:rPr>
          <w:rFonts w:ascii="Times New Roman" w:hAnsi="Times New Roman" w:cs="Times New Roman"/>
          <w:color w:val="auto"/>
          <w:spacing w:val="-1"/>
          <w:sz w:val="24"/>
          <w:szCs w:val="24"/>
        </w:rPr>
        <w:t xml:space="preserve"> latent, and long-term</w:t>
      </w:r>
      <w:r w:rsidRPr="00B20C18">
        <w:rPr>
          <w:rFonts w:ascii="Times New Roman" w:hAnsi="Times New Roman" w:cs="Times New Roman"/>
          <w:color w:val="auto"/>
          <w:spacing w:val="-3"/>
          <w:sz w:val="24"/>
          <w:szCs w:val="24"/>
        </w:rPr>
        <w:t xml:space="preserve"> </w:t>
      </w:r>
      <w:r w:rsidRPr="00B20C18">
        <w:rPr>
          <w:rFonts w:ascii="Times New Roman" w:hAnsi="Times New Roman" w:cs="Times New Roman"/>
          <w:color w:val="auto"/>
          <w:spacing w:val="-1"/>
          <w:sz w:val="24"/>
          <w:szCs w:val="24"/>
        </w:rPr>
        <w:t>effects.</w:t>
      </w:r>
      <w:r w:rsidRPr="00B20C18">
        <w:rPr>
          <w:rFonts w:ascii="Times New Roman" w:hAnsi="Times New Roman" w:cs="Times New Roman"/>
          <w:color w:val="auto"/>
          <w:spacing w:val="59"/>
          <w:sz w:val="24"/>
          <w:szCs w:val="24"/>
        </w:rPr>
        <w:t xml:space="preserve"> </w:t>
      </w:r>
      <w:r w:rsidRPr="00B20C18">
        <w:rPr>
          <w:rFonts w:ascii="Times New Roman" w:hAnsi="Times New Roman" w:cs="Times New Roman"/>
          <w:color w:val="auto"/>
          <w:spacing w:val="-1"/>
          <w:sz w:val="24"/>
          <w:szCs w:val="24"/>
        </w:rPr>
        <w:t>AER</w:t>
      </w:r>
      <w:r w:rsidRPr="00B20C18">
        <w:rPr>
          <w:rFonts w:ascii="Times New Roman" w:hAnsi="Times New Roman" w:cs="Times New Roman"/>
          <w:color w:val="auto"/>
          <w:spacing w:val="46"/>
          <w:sz w:val="24"/>
          <w:szCs w:val="24"/>
        </w:rPr>
        <w:t xml:space="preserve"> </w:t>
      </w:r>
      <w:r w:rsidRPr="00B20C18">
        <w:rPr>
          <w:rFonts w:ascii="Times New Roman" w:hAnsi="Times New Roman" w:cs="Times New Roman"/>
          <w:color w:val="auto"/>
          <w:sz w:val="24"/>
          <w:szCs w:val="24"/>
        </w:rPr>
        <w:t>reports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are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obtained</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from</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variety</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of</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sources,</w:t>
      </w:r>
      <w:r w:rsidRPr="00B20C18">
        <w:rPr>
          <w:rFonts w:ascii="Times New Roman" w:hAnsi="Times New Roman" w:cs="Times New Roman"/>
          <w:color w:val="auto"/>
          <w:spacing w:val="-1"/>
          <w:sz w:val="24"/>
          <w:szCs w:val="24"/>
        </w:rPr>
        <w:t xml:space="preserve"> including manufacturers, </w:t>
      </w:r>
      <w:r w:rsidRPr="00B20C18">
        <w:rPr>
          <w:rFonts w:ascii="Times New Roman" w:hAnsi="Times New Roman" w:cs="Times New Roman"/>
          <w:color w:val="auto"/>
          <w:sz w:val="24"/>
          <w:szCs w:val="24"/>
        </w:rPr>
        <w:t>patients,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physicians,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foreign</w:t>
      </w:r>
      <w:r w:rsidRPr="00B20C18">
        <w:rPr>
          <w:rFonts w:ascii="Times New Roman" w:hAnsi="Times New Roman" w:cs="Times New Roman"/>
          <w:color w:val="auto"/>
          <w:spacing w:val="41"/>
          <w:sz w:val="24"/>
          <w:szCs w:val="24"/>
        </w:rPr>
        <w:t xml:space="preserve"> </w:t>
      </w:r>
      <w:r w:rsidRPr="00B20C18">
        <w:rPr>
          <w:rFonts w:ascii="Times New Roman" w:hAnsi="Times New Roman" w:cs="Times New Roman"/>
          <w:color w:val="auto"/>
          <w:sz w:val="24"/>
          <w:szCs w:val="24"/>
        </w:rPr>
        <w:t>regulatory</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agencies,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and</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pacing w:val="-1"/>
          <w:sz w:val="24"/>
          <w:szCs w:val="24"/>
        </w:rPr>
        <w:t>clinical investigators.</w:t>
      </w:r>
      <w:r w:rsidRPr="00B20C18">
        <w:rPr>
          <w:rFonts w:ascii="Times New Roman" w:hAnsi="Times New Roman" w:cs="Times New Roman"/>
          <w:color w:val="auto"/>
          <w:spacing w:val="58"/>
          <w:sz w:val="24"/>
          <w:szCs w:val="24"/>
        </w:rPr>
        <w:t xml:space="preserve"> </w:t>
      </w:r>
      <w:r w:rsidRPr="00B20C18">
        <w:rPr>
          <w:rFonts w:ascii="Times New Roman" w:hAnsi="Times New Roman" w:cs="Times New Roman"/>
          <w:color w:val="auto"/>
          <w:spacing w:val="-1"/>
          <w:sz w:val="24"/>
          <w:szCs w:val="24"/>
        </w:rPr>
        <w:t>Identification</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z w:val="24"/>
          <w:szCs w:val="24"/>
        </w:rPr>
        <w:t>of</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new and</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unexpected</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safety</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issues</w:t>
      </w:r>
      <w:r w:rsidRPr="00B20C18">
        <w:rPr>
          <w:rFonts w:ascii="Times New Roman" w:hAnsi="Times New Roman" w:cs="Times New Roman"/>
          <w:color w:val="auto"/>
          <w:spacing w:val="55"/>
          <w:sz w:val="24"/>
          <w:szCs w:val="24"/>
        </w:rPr>
        <w:t xml:space="preserve"> </w:t>
      </w:r>
      <w:r w:rsidRPr="00B20C18">
        <w:rPr>
          <w:rFonts w:ascii="Times New Roman" w:hAnsi="Times New Roman" w:cs="Times New Roman"/>
          <w:color w:val="auto"/>
          <w:sz w:val="24"/>
          <w:szCs w:val="24"/>
        </w:rPr>
        <w:t>through</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the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analysis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of</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the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data</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in</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the</w:t>
      </w:r>
      <w:r w:rsidRPr="00B20C18">
        <w:rPr>
          <w:rFonts w:ascii="Times New Roman" w:hAnsi="Times New Roman" w:cs="Times New Roman"/>
          <w:color w:val="auto"/>
          <w:spacing w:val="-1"/>
          <w:sz w:val="24"/>
          <w:szCs w:val="24"/>
        </w:rPr>
        <w:t xml:space="preserve"> F</w:t>
      </w:r>
      <w:r w:rsidRPr="00B20C18">
        <w:rPr>
          <w:rFonts w:ascii="Times New Roman" w:hAnsi="Times New Roman" w:cs="Times New Roman"/>
          <w:color w:val="auto"/>
          <w:sz w:val="24"/>
          <w:szCs w:val="24"/>
        </w:rPr>
        <w:t>AERS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system</w:t>
      </w:r>
      <w:r w:rsidRPr="00B20C18">
        <w:rPr>
          <w:rFonts w:ascii="Times New Roman" w:hAnsi="Times New Roman" w:cs="Times New Roman"/>
          <w:color w:val="auto"/>
          <w:spacing w:val="-3"/>
          <w:sz w:val="24"/>
          <w:szCs w:val="24"/>
        </w:rPr>
        <w:t xml:space="preserve"> </w:t>
      </w:r>
      <w:r w:rsidRPr="00B20C18">
        <w:rPr>
          <w:rFonts w:ascii="Times New Roman" w:hAnsi="Times New Roman" w:cs="Times New Roman"/>
          <w:color w:val="auto"/>
          <w:sz w:val="24"/>
          <w:szCs w:val="24"/>
        </w:rPr>
        <w:t>contributes directly</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to</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increased</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public</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health protection.</w:t>
      </w:r>
      <w:r w:rsidRPr="00B20C18">
        <w:rPr>
          <w:rFonts w:ascii="Times New Roman" w:hAnsi="Times New Roman" w:cs="Times New Roman"/>
          <w:color w:val="auto"/>
          <w:spacing w:val="59"/>
          <w:sz w:val="24"/>
          <w:szCs w:val="24"/>
        </w:rPr>
        <w:t xml:space="preserve"> </w:t>
      </w:r>
      <w:r w:rsidRPr="00B20C18">
        <w:rPr>
          <w:rFonts w:ascii="Times New Roman" w:hAnsi="Times New Roman" w:cs="Times New Roman"/>
          <w:color w:val="auto"/>
          <w:sz w:val="24"/>
          <w:szCs w:val="24"/>
        </w:rPr>
        <w:t>For</w:t>
      </w:r>
      <w:r w:rsidRPr="00B20C18">
        <w:rPr>
          <w:rFonts w:ascii="Times New Roman" w:hAnsi="Times New Roman" w:cs="Times New Roman"/>
          <w:color w:val="auto"/>
          <w:spacing w:val="-1"/>
          <w:sz w:val="24"/>
          <w:szCs w:val="24"/>
        </w:rPr>
        <w:t xml:space="preserve"> example, </w:t>
      </w:r>
      <w:r w:rsidRPr="00B20C18">
        <w:rPr>
          <w:rFonts w:ascii="Times New Roman" w:hAnsi="Times New Roman" w:cs="Times New Roman"/>
          <w:color w:val="auto"/>
          <w:sz w:val="24"/>
          <w:szCs w:val="24"/>
        </w:rPr>
        <w:t>evaluation</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of</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these safety</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issues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enables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FDA</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to</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take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focused</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regulatory</w:t>
      </w:r>
      <w:r w:rsidRPr="00B20C18">
        <w:rPr>
          <w:rFonts w:ascii="Times New Roman" w:hAnsi="Times New Roman" w:cs="Times New Roman"/>
          <w:color w:val="auto"/>
          <w:spacing w:val="26"/>
          <w:sz w:val="24"/>
          <w:szCs w:val="24"/>
        </w:rPr>
        <w:t xml:space="preserve"> </w:t>
      </w:r>
      <w:r w:rsidRPr="00B20C18">
        <w:rPr>
          <w:rFonts w:ascii="Times New Roman" w:hAnsi="Times New Roman" w:cs="Times New Roman"/>
          <w:color w:val="auto"/>
          <w:sz w:val="24"/>
          <w:szCs w:val="24"/>
        </w:rPr>
        <w:t>action.</w:t>
      </w:r>
      <w:r w:rsidRPr="00B20C18">
        <w:rPr>
          <w:rFonts w:ascii="Times New Roman" w:hAnsi="Times New Roman" w:cs="Times New Roman"/>
          <w:color w:val="auto"/>
          <w:spacing w:val="59"/>
          <w:sz w:val="24"/>
          <w:szCs w:val="24"/>
        </w:rPr>
        <w:t xml:space="preserve"> </w:t>
      </w:r>
      <w:r w:rsidRPr="00B20C18">
        <w:rPr>
          <w:rFonts w:ascii="Times New Roman" w:hAnsi="Times New Roman" w:cs="Times New Roman"/>
          <w:color w:val="auto"/>
          <w:sz w:val="24"/>
          <w:szCs w:val="24"/>
        </w:rPr>
        <w:t>Such</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action</w:t>
      </w:r>
      <w:r w:rsidRPr="00B20C18">
        <w:rPr>
          <w:rFonts w:ascii="Times New Roman" w:hAnsi="Times New Roman" w:cs="Times New Roman"/>
          <w:color w:val="auto"/>
          <w:spacing w:val="-1"/>
          <w:sz w:val="24"/>
          <w:szCs w:val="24"/>
        </w:rPr>
        <w:t xml:space="preserve"> may </w:t>
      </w:r>
      <w:r w:rsidRPr="00B20C18">
        <w:rPr>
          <w:rFonts w:ascii="Times New Roman" w:hAnsi="Times New Roman" w:cs="Times New Roman"/>
          <w:color w:val="auto"/>
          <w:sz w:val="24"/>
          <w:szCs w:val="24"/>
        </w:rPr>
        <w:t>include,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but</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not</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be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limited</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 xml:space="preserve">to </w:t>
      </w:r>
      <w:r w:rsidRPr="00B20C18">
        <w:rPr>
          <w:rFonts w:ascii="Times New Roman" w:hAnsi="Times New Roman" w:cs="Times New Roman"/>
          <w:color w:val="auto"/>
          <w:spacing w:val="-1"/>
          <w:sz w:val="24"/>
          <w:szCs w:val="24"/>
        </w:rPr>
        <w:t>important</w:t>
      </w:r>
      <w:r w:rsidRPr="00B20C18">
        <w:rPr>
          <w:rFonts w:ascii="Times New Roman" w:hAnsi="Times New Roman" w:cs="Times New Roman"/>
          <w:color w:val="auto"/>
          <w:sz w:val="24"/>
          <w:szCs w:val="24"/>
        </w:rPr>
        <w:t xml:space="preserve"> changes in</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z w:val="24"/>
          <w:szCs w:val="24"/>
        </w:rPr>
        <w:t>the</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product’s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labeling</w:t>
      </w:r>
      <w:r w:rsidRPr="00B20C18">
        <w:rPr>
          <w:rFonts w:ascii="Times New Roman" w:hAnsi="Times New Roman" w:cs="Times New Roman"/>
          <w:color w:val="auto"/>
          <w:spacing w:val="28"/>
          <w:sz w:val="24"/>
          <w:szCs w:val="24"/>
        </w:rPr>
        <w:t xml:space="preserve"> </w:t>
      </w:r>
      <w:r w:rsidRPr="00B20C18">
        <w:rPr>
          <w:rFonts w:ascii="Times New Roman" w:hAnsi="Times New Roman" w:cs="Times New Roman"/>
          <w:color w:val="auto"/>
          <w:sz w:val="24"/>
          <w:szCs w:val="24"/>
        </w:rPr>
        <w:t>(such</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adding</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new</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warning),</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coordination</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with</w:t>
      </w:r>
      <w:r w:rsidRPr="00B20C18">
        <w:rPr>
          <w:rFonts w:ascii="Times New Roman" w:hAnsi="Times New Roman" w:cs="Times New Roman"/>
          <w:color w:val="auto"/>
          <w:spacing w:val="-1"/>
          <w:sz w:val="24"/>
          <w:szCs w:val="24"/>
        </w:rPr>
        <w:t xml:space="preserve"> manufacturers </w:t>
      </w:r>
      <w:r w:rsidRPr="00B20C18">
        <w:rPr>
          <w:rFonts w:ascii="Times New Roman" w:hAnsi="Times New Roman" w:cs="Times New Roman"/>
          <w:color w:val="auto"/>
          <w:sz w:val="24"/>
          <w:szCs w:val="24"/>
        </w:rPr>
        <w:t>to</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ensure</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z w:val="24"/>
          <w:szCs w:val="24"/>
        </w:rPr>
        <w:t>adequate</w:t>
      </w:r>
      <w:r w:rsidRPr="00B20C18">
        <w:rPr>
          <w:rFonts w:ascii="Times New Roman" w:hAnsi="Times New Roman" w:cs="Times New Roman"/>
          <w:color w:val="auto"/>
          <w:spacing w:val="-1"/>
          <w:sz w:val="24"/>
          <w:szCs w:val="24"/>
        </w:rPr>
        <w:t xml:space="preserve"> corrective</w:t>
      </w:r>
      <w:r w:rsidRPr="00B20C18">
        <w:rPr>
          <w:rFonts w:ascii="Times New Roman" w:hAnsi="Times New Roman" w:cs="Times New Roman"/>
          <w:color w:val="auto"/>
          <w:spacing w:val="41"/>
          <w:sz w:val="24"/>
          <w:szCs w:val="24"/>
        </w:rPr>
        <w:t xml:space="preserve"> </w:t>
      </w:r>
      <w:r w:rsidRPr="00B20C18">
        <w:rPr>
          <w:rFonts w:ascii="Times New Roman" w:hAnsi="Times New Roman" w:cs="Times New Roman"/>
          <w:color w:val="auto"/>
          <w:sz w:val="24"/>
          <w:szCs w:val="24"/>
        </w:rPr>
        <w:t>action</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is</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taken,</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and</w:t>
      </w:r>
      <w:r w:rsidRPr="00B20C18">
        <w:rPr>
          <w:rFonts w:ascii="Times New Roman" w:hAnsi="Times New Roman" w:cs="Times New Roman"/>
          <w:color w:val="auto"/>
          <w:spacing w:val="-1"/>
          <w:sz w:val="24"/>
          <w:szCs w:val="24"/>
        </w:rPr>
        <w:t xml:space="preserve"> removal </w:t>
      </w:r>
      <w:r w:rsidRPr="00B20C18">
        <w:rPr>
          <w:rFonts w:ascii="Times New Roman" w:hAnsi="Times New Roman" w:cs="Times New Roman"/>
          <w:color w:val="auto"/>
          <w:sz w:val="24"/>
          <w:szCs w:val="24"/>
        </w:rPr>
        <w:t>of</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a</w:t>
      </w:r>
      <w:r w:rsidRPr="00B20C18">
        <w:rPr>
          <w:rFonts w:ascii="Times New Roman" w:hAnsi="Times New Roman" w:cs="Times New Roman"/>
          <w:color w:val="auto"/>
          <w:spacing w:val="-1"/>
          <w:sz w:val="24"/>
          <w:szCs w:val="24"/>
        </w:rPr>
        <w:t xml:space="preserve"> </w:t>
      </w:r>
      <w:r w:rsidRPr="00B20C18">
        <w:rPr>
          <w:rFonts w:ascii="Times New Roman" w:hAnsi="Times New Roman" w:cs="Times New Roman"/>
          <w:color w:val="auto"/>
          <w:sz w:val="24"/>
          <w:szCs w:val="24"/>
        </w:rPr>
        <w:t>biological</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z w:val="24"/>
          <w:szCs w:val="24"/>
        </w:rPr>
        <w:t>product from</w:t>
      </w:r>
      <w:r w:rsidRPr="00B20C18">
        <w:rPr>
          <w:rFonts w:ascii="Times New Roman" w:hAnsi="Times New Roman" w:cs="Times New Roman"/>
          <w:color w:val="auto"/>
          <w:spacing w:val="-2"/>
          <w:sz w:val="24"/>
          <w:szCs w:val="24"/>
        </w:rPr>
        <w:t xml:space="preserve"> </w:t>
      </w:r>
      <w:r w:rsidRPr="00B20C18">
        <w:rPr>
          <w:rFonts w:ascii="Times New Roman" w:hAnsi="Times New Roman" w:cs="Times New Roman"/>
          <w:color w:val="auto"/>
          <w:sz w:val="24"/>
          <w:szCs w:val="24"/>
        </w:rPr>
        <w:t xml:space="preserve">the </w:t>
      </w:r>
      <w:r w:rsidRPr="00B20C18">
        <w:rPr>
          <w:rFonts w:ascii="Times New Roman" w:hAnsi="Times New Roman" w:cs="Times New Roman"/>
          <w:color w:val="auto"/>
          <w:spacing w:val="-1"/>
          <w:sz w:val="24"/>
          <w:szCs w:val="24"/>
        </w:rPr>
        <w:t>market</w:t>
      </w:r>
      <w:r w:rsidRPr="00B20C18">
        <w:rPr>
          <w:rFonts w:ascii="Times New Roman" w:hAnsi="Times New Roman" w:cs="Times New Roman"/>
          <w:color w:val="auto"/>
          <w:sz w:val="24"/>
          <w:szCs w:val="24"/>
        </w:rPr>
        <w:t xml:space="preserve"> where necessary.</w:t>
      </w:r>
    </w:p>
    <w:p w:rsidRPr="00B20C18" w:rsidR="00AE60EB" w:rsidP="0003209E" w:rsidRDefault="00AE60EB" w14:paraId="5AAD85D9" w14:textId="77777777">
      <w:pPr>
        <w:ind w:left="90"/>
        <w:rPr>
          <w:rFonts w:ascii="Times New Roman" w:hAnsi="Times New Roman" w:eastAsia="Times New Roman" w:cs="Times New Roman"/>
          <w:sz w:val="24"/>
          <w:szCs w:val="24"/>
        </w:rPr>
      </w:pPr>
    </w:p>
    <w:p w:rsidRPr="00B20C18" w:rsidR="00AE60EB" w:rsidP="0003209E" w:rsidRDefault="00AE60EB" w14:paraId="4DF4C985" w14:textId="77777777">
      <w:pPr>
        <w:pStyle w:val="BodyText"/>
        <w:ind w:left="90" w:right="123"/>
        <w:rPr>
          <w:rFonts w:cs="Times New Roman"/>
        </w:rPr>
      </w:pPr>
      <w:r w:rsidRPr="00B20C18">
        <w:rPr>
          <w:rFonts w:cs="Times New Roman"/>
        </w:rPr>
        <w:t>The</w:t>
      </w:r>
      <w:r w:rsidRPr="00B20C18">
        <w:rPr>
          <w:rFonts w:cs="Times New Roman"/>
          <w:spacing w:val="-1"/>
        </w:rPr>
        <w:t xml:space="preserve"> </w:t>
      </w:r>
      <w:r w:rsidRPr="00B20C18">
        <w:rPr>
          <w:rFonts w:cs="Times New Roman"/>
        </w:rPr>
        <w:t>recordkeeping</w:t>
      </w:r>
      <w:r w:rsidRPr="00B20C18">
        <w:rPr>
          <w:rFonts w:cs="Times New Roman"/>
          <w:spacing w:val="-1"/>
        </w:rPr>
        <w:t xml:space="preserve"> </w:t>
      </w:r>
      <w:r w:rsidRPr="00B20C18">
        <w:rPr>
          <w:rFonts w:cs="Times New Roman"/>
        </w:rPr>
        <w:t>provisions</w:t>
      </w:r>
      <w:r w:rsidRPr="00B20C18">
        <w:rPr>
          <w:rFonts w:cs="Times New Roman"/>
          <w:spacing w:val="-1"/>
        </w:rPr>
        <w:t xml:space="preserve"> </w:t>
      </w:r>
      <w:r w:rsidRPr="00B20C18">
        <w:rPr>
          <w:rFonts w:cs="Times New Roman"/>
        </w:rPr>
        <w:t>under</w:t>
      </w:r>
      <w:r w:rsidRPr="00B20C18">
        <w:rPr>
          <w:rFonts w:cs="Times New Roman"/>
          <w:spacing w:val="-1"/>
        </w:rPr>
        <w:t xml:space="preserve"> </w:t>
      </w:r>
      <w:r w:rsidRPr="00B20C18">
        <w:rPr>
          <w:rFonts w:cs="Times New Roman"/>
        </w:rPr>
        <w:t>21</w:t>
      </w:r>
      <w:r w:rsidRPr="00B20C18">
        <w:rPr>
          <w:rFonts w:cs="Times New Roman"/>
          <w:spacing w:val="-1"/>
        </w:rPr>
        <w:t xml:space="preserve"> </w:t>
      </w:r>
      <w:r w:rsidRPr="00B20C18">
        <w:rPr>
          <w:rFonts w:cs="Times New Roman"/>
        </w:rPr>
        <w:t>CFR</w:t>
      </w:r>
      <w:r w:rsidRPr="00B20C18">
        <w:rPr>
          <w:rFonts w:cs="Times New Roman"/>
          <w:spacing w:val="-1"/>
        </w:rPr>
        <w:t xml:space="preserve"> </w:t>
      </w:r>
      <w:r w:rsidRPr="00B20C18">
        <w:rPr>
          <w:rFonts w:cs="Times New Roman"/>
        </w:rPr>
        <w:t>600.12</w:t>
      </w:r>
      <w:r w:rsidRPr="00B20C18">
        <w:rPr>
          <w:rFonts w:cs="Times New Roman"/>
          <w:spacing w:val="-1"/>
        </w:rPr>
        <w:t xml:space="preserve"> </w:t>
      </w:r>
      <w:r w:rsidRPr="00B20C18">
        <w:rPr>
          <w:rFonts w:cs="Times New Roman"/>
        </w:rPr>
        <w:t>require</w:t>
      </w:r>
      <w:r w:rsidRPr="00B20C18">
        <w:rPr>
          <w:rFonts w:cs="Times New Roman"/>
          <w:spacing w:val="-2"/>
        </w:rPr>
        <w:t xml:space="preserve"> </w:t>
      </w:r>
      <w:r w:rsidRPr="00B20C18">
        <w:rPr>
          <w:rFonts w:cs="Times New Roman"/>
          <w:spacing w:val="-1"/>
        </w:rPr>
        <w:t>manufacturers</w:t>
      </w:r>
      <w:r w:rsidRPr="00B20C18">
        <w:rPr>
          <w:rFonts w:cs="Times New Roman"/>
          <w:spacing w:val="1"/>
        </w:rPr>
        <w:t xml:space="preserve"> </w:t>
      </w:r>
      <w:r w:rsidRPr="00B20C18">
        <w:rPr>
          <w:rFonts w:cs="Times New Roman"/>
        </w:rPr>
        <w:t>of licensed biological</w:t>
      </w:r>
      <w:r w:rsidRPr="00B20C18">
        <w:rPr>
          <w:rFonts w:cs="Times New Roman"/>
          <w:spacing w:val="22"/>
        </w:rPr>
        <w:t xml:space="preserve"> </w:t>
      </w:r>
      <w:r w:rsidRPr="00B20C18">
        <w:rPr>
          <w:rFonts w:cs="Times New Roman"/>
        </w:rPr>
        <w:t>products</w:t>
      </w:r>
      <w:r w:rsidRPr="00B20C18">
        <w:rPr>
          <w:rFonts w:cs="Times New Roman"/>
          <w:spacing w:val="-1"/>
        </w:rPr>
        <w:t xml:space="preserve"> </w:t>
      </w:r>
      <w:r w:rsidRPr="00B20C18">
        <w:rPr>
          <w:rFonts w:cs="Times New Roman"/>
        </w:rPr>
        <w:t>for</w:t>
      </w:r>
      <w:r w:rsidRPr="00B20C18">
        <w:rPr>
          <w:rFonts w:cs="Times New Roman"/>
          <w:spacing w:val="-1"/>
        </w:rPr>
        <w:t xml:space="preserve"> human </w:t>
      </w:r>
      <w:r w:rsidRPr="00B20C18">
        <w:rPr>
          <w:rFonts w:cs="Times New Roman"/>
        </w:rPr>
        <w:t>use</w:t>
      </w:r>
      <w:r w:rsidRPr="00B20C18">
        <w:rPr>
          <w:rFonts w:cs="Times New Roman"/>
          <w:spacing w:val="-1"/>
        </w:rPr>
        <w:t xml:space="preserve"> </w:t>
      </w:r>
      <w:r w:rsidRPr="00B20C18">
        <w:rPr>
          <w:rFonts w:cs="Times New Roman"/>
        </w:rPr>
        <w:t>to</w:t>
      </w:r>
      <w:r w:rsidRPr="00B20C18">
        <w:rPr>
          <w:rFonts w:cs="Times New Roman"/>
          <w:spacing w:val="-1"/>
        </w:rPr>
        <w:t xml:space="preserve"> maintain </w:t>
      </w:r>
      <w:r w:rsidRPr="00B20C18">
        <w:rPr>
          <w:rFonts w:cs="Times New Roman"/>
        </w:rPr>
        <w:t>records</w:t>
      </w:r>
      <w:r w:rsidRPr="00B20C18">
        <w:rPr>
          <w:rFonts w:cs="Times New Roman"/>
          <w:spacing w:val="-1"/>
        </w:rPr>
        <w:t xml:space="preserve"> </w:t>
      </w:r>
      <w:r w:rsidRPr="00B20C18">
        <w:rPr>
          <w:rFonts w:cs="Times New Roman"/>
        </w:rPr>
        <w:t>of</w:t>
      </w:r>
      <w:r w:rsidRPr="00B20C18">
        <w:rPr>
          <w:rFonts w:cs="Times New Roman"/>
          <w:spacing w:val="-1"/>
        </w:rPr>
        <w:t xml:space="preserve"> each </w:t>
      </w:r>
      <w:r w:rsidRPr="00B20C18">
        <w:rPr>
          <w:rFonts w:cs="Times New Roman"/>
        </w:rPr>
        <w:t>step</w:t>
      </w:r>
      <w:r w:rsidRPr="00B20C18">
        <w:rPr>
          <w:rFonts w:cs="Times New Roman"/>
          <w:spacing w:val="-1"/>
        </w:rPr>
        <w:t xml:space="preserve"> </w:t>
      </w:r>
      <w:r w:rsidRPr="00B20C18">
        <w:rPr>
          <w:rFonts w:cs="Times New Roman"/>
        </w:rPr>
        <w:t>in</w:t>
      </w:r>
      <w:r w:rsidRPr="00B20C18">
        <w:rPr>
          <w:rFonts w:cs="Times New Roman"/>
          <w:spacing w:val="-1"/>
        </w:rPr>
        <w:t xml:space="preserve"> </w:t>
      </w:r>
      <w:r w:rsidRPr="00B20C18">
        <w:rPr>
          <w:rFonts w:cs="Times New Roman"/>
        </w:rPr>
        <w:t>the</w:t>
      </w:r>
      <w:r w:rsidRPr="00B20C18">
        <w:rPr>
          <w:rFonts w:cs="Times New Roman"/>
          <w:spacing w:val="-1"/>
        </w:rPr>
        <w:t xml:space="preserve"> manufacture</w:t>
      </w:r>
      <w:r w:rsidRPr="00B20C18">
        <w:rPr>
          <w:rFonts w:cs="Times New Roman"/>
        </w:rPr>
        <w:t xml:space="preserve"> and distribution of</w:t>
      </w:r>
      <w:r w:rsidRPr="00B20C18">
        <w:rPr>
          <w:rFonts w:cs="Times New Roman"/>
          <w:spacing w:val="41"/>
        </w:rPr>
        <w:t xml:space="preserve"> </w:t>
      </w:r>
      <w:r w:rsidRPr="00B20C18">
        <w:rPr>
          <w:rFonts w:cs="Times New Roman"/>
        </w:rPr>
        <w:t xml:space="preserve">products.  </w:t>
      </w:r>
      <w:r w:rsidRPr="00B20C18">
        <w:rPr>
          <w:rFonts w:cs="Times New Roman"/>
          <w:spacing w:val="-1"/>
        </w:rPr>
        <w:t>These</w:t>
      </w:r>
      <w:r w:rsidRPr="00B20C18">
        <w:rPr>
          <w:rFonts w:cs="Times New Roman"/>
        </w:rPr>
        <w:t xml:space="preserve"> </w:t>
      </w:r>
      <w:r w:rsidRPr="00B20C18">
        <w:rPr>
          <w:rFonts w:cs="Times New Roman"/>
          <w:spacing w:val="-1"/>
        </w:rPr>
        <w:t>requirements</w:t>
      </w:r>
      <w:r w:rsidRPr="00B20C18">
        <w:rPr>
          <w:rFonts w:cs="Times New Roman"/>
        </w:rPr>
        <w:t xml:space="preserve"> provide FDA with the necessary</w:t>
      </w:r>
      <w:r w:rsidRPr="00B20C18">
        <w:rPr>
          <w:rFonts w:cs="Times New Roman"/>
          <w:spacing w:val="-1"/>
        </w:rPr>
        <w:t xml:space="preserve"> information </w:t>
      </w:r>
      <w:r w:rsidRPr="00B20C18">
        <w:rPr>
          <w:rFonts w:cs="Times New Roman"/>
        </w:rPr>
        <w:t>to</w:t>
      </w:r>
      <w:r w:rsidRPr="00B20C18">
        <w:rPr>
          <w:rFonts w:cs="Times New Roman"/>
          <w:spacing w:val="-1"/>
        </w:rPr>
        <w:t xml:space="preserve"> </w:t>
      </w:r>
      <w:r w:rsidRPr="00B20C18">
        <w:rPr>
          <w:rFonts w:cs="Times New Roman"/>
        </w:rPr>
        <w:t>help</w:t>
      </w:r>
      <w:r w:rsidRPr="00B20C18">
        <w:rPr>
          <w:rFonts w:cs="Times New Roman"/>
          <w:spacing w:val="-1"/>
        </w:rPr>
        <w:t xml:space="preserve"> </w:t>
      </w:r>
      <w:r w:rsidRPr="00B20C18">
        <w:rPr>
          <w:rFonts w:cs="Times New Roman"/>
        </w:rPr>
        <w:t>ensure</w:t>
      </w:r>
      <w:r w:rsidRPr="00B20C18">
        <w:rPr>
          <w:rFonts w:cs="Times New Roman"/>
          <w:spacing w:val="-1"/>
        </w:rPr>
        <w:t xml:space="preserve"> </w:t>
      </w:r>
      <w:r w:rsidRPr="00B20C18">
        <w:rPr>
          <w:rFonts w:cs="Times New Roman"/>
        </w:rPr>
        <w:t>the</w:t>
      </w:r>
      <w:r w:rsidRPr="00B20C18">
        <w:rPr>
          <w:rFonts w:cs="Times New Roman"/>
          <w:spacing w:val="-1"/>
        </w:rPr>
        <w:t xml:space="preserve"> </w:t>
      </w:r>
      <w:r w:rsidRPr="00B20C18">
        <w:rPr>
          <w:rFonts w:cs="Times New Roman"/>
        </w:rPr>
        <w:t>safety,</w:t>
      </w:r>
      <w:r w:rsidRPr="00B20C18">
        <w:rPr>
          <w:rFonts w:cs="Times New Roman"/>
          <w:spacing w:val="45"/>
        </w:rPr>
        <w:t xml:space="preserve"> </w:t>
      </w:r>
      <w:r w:rsidRPr="00B20C18">
        <w:rPr>
          <w:rFonts w:cs="Times New Roman"/>
        </w:rPr>
        <w:t>purity,</w:t>
      </w:r>
      <w:r w:rsidRPr="00B20C18">
        <w:rPr>
          <w:rFonts w:cs="Times New Roman"/>
          <w:spacing w:val="-1"/>
        </w:rPr>
        <w:t xml:space="preserve"> </w:t>
      </w:r>
      <w:r w:rsidRPr="00B20C18">
        <w:rPr>
          <w:rFonts w:cs="Times New Roman"/>
        </w:rPr>
        <w:t>and</w:t>
      </w:r>
      <w:r w:rsidRPr="00B20C18">
        <w:rPr>
          <w:rFonts w:cs="Times New Roman"/>
          <w:spacing w:val="-1"/>
        </w:rPr>
        <w:t xml:space="preserve"> </w:t>
      </w:r>
      <w:r w:rsidRPr="00B20C18">
        <w:rPr>
          <w:rFonts w:cs="Times New Roman"/>
        </w:rPr>
        <w:t>potency</w:t>
      </w:r>
      <w:r w:rsidRPr="00B20C18">
        <w:rPr>
          <w:rFonts w:cs="Times New Roman"/>
          <w:spacing w:val="-1"/>
        </w:rPr>
        <w:t xml:space="preserve"> </w:t>
      </w:r>
      <w:r w:rsidRPr="00B20C18">
        <w:rPr>
          <w:rFonts w:cs="Times New Roman"/>
        </w:rPr>
        <w:t>of</w:t>
      </w:r>
      <w:r w:rsidRPr="00B20C18">
        <w:rPr>
          <w:rFonts w:cs="Times New Roman"/>
          <w:spacing w:val="-1"/>
        </w:rPr>
        <w:t xml:space="preserve"> </w:t>
      </w:r>
      <w:r w:rsidRPr="00B20C18">
        <w:rPr>
          <w:rFonts w:cs="Times New Roman"/>
        </w:rPr>
        <w:t>biological</w:t>
      </w:r>
      <w:r w:rsidRPr="00B20C18">
        <w:rPr>
          <w:rFonts w:cs="Times New Roman"/>
          <w:spacing w:val="-1"/>
        </w:rPr>
        <w:t xml:space="preserve"> </w:t>
      </w:r>
      <w:r w:rsidRPr="00B20C18">
        <w:rPr>
          <w:rFonts w:cs="Times New Roman"/>
        </w:rPr>
        <w:t>products.</w:t>
      </w:r>
      <w:r w:rsidRPr="00B20C18">
        <w:rPr>
          <w:rFonts w:cs="Times New Roman"/>
          <w:spacing w:val="59"/>
        </w:rPr>
        <w:t xml:space="preserve"> </w:t>
      </w:r>
      <w:r w:rsidRPr="00B20C18">
        <w:rPr>
          <w:rFonts w:cs="Times New Roman"/>
        </w:rPr>
        <w:t xml:space="preserve">The recordkeeping </w:t>
      </w:r>
      <w:r w:rsidRPr="00B20C18">
        <w:rPr>
          <w:rFonts w:cs="Times New Roman"/>
          <w:spacing w:val="-1"/>
        </w:rPr>
        <w:t>requirements</w:t>
      </w:r>
      <w:r w:rsidRPr="00B20C18">
        <w:rPr>
          <w:rFonts w:cs="Times New Roman"/>
        </w:rPr>
        <w:t xml:space="preserve"> for §§ 610.12(g),</w:t>
      </w:r>
      <w:r w:rsidRPr="00B20C18">
        <w:rPr>
          <w:rFonts w:cs="Times New Roman"/>
          <w:spacing w:val="22"/>
        </w:rPr>
        <w:t xml:space="preserve"> </w:t>
      </w:r>
      <w:r w:rsidRPr="00B20C18">
        <w:rPr>
          <w:rFonts w:cs="Times New Roman"/>
        </w:rPr>
        <w:t>610.13(a)(2),</w:t>
      </w:r>
      <w:r w:rsidRPr="00B20C18">
        <w:rPr>
          <w:rFonts w:cs="Times New Roman"/>
          <w:spacing w:val="-1"/>
        </w:rPr>
        <w:t xml:space="preserve"> </w:t>
      </w:r>
      <w:r w:rsidRPr="00B20C18">
        <w:rPr>
          <w:rFonts w:cs="Times New Roman"/>
        </w:rPr>
        <w:t>610.18(d),</w:t>
      </w:r>
      <w:r w:rsidRPr="00B20C18">
        <w:rPr>
          <w:rFonts w:cs="Times New Roman"/>
          <w:spacing w:val="-1"/>
        </w:rPr>
        <w:t xml:space="preserve"> </w:t>
      </w:r>
      <w:r w:rsidRPr="00B20C18">
        <w:rPr>
          <w:rFonts w:cs="Times New Roman"/>
        </w:rPr>
        <w:t>680.2(f)</w:t>
      </w:r>
      <w:r w:rsidRPr="00B20C18">
        <w:rPr>
          <w:rFonts w:cs="Times New Roman"/>
          <w:spacing w:val="-1"/>
        </w:rPr>
        <w:t xml:space="preserve"> and</w:t>
      </w:r>
      <w:r w:rsidRPr="00B20C18">
        <w:rPr>
          <w:rFonts w:cs="Times New Roman"/>
        </w:rPr>
        <w:t xml:space="preserve"> 680.3(f) are approved under OMB Control No. 0910-0139.</w:t>
      </w:r>
    </w:p>
    <w:p w:rsidRPr="00B20C18" w:rsidR="00AE60EB" w:rsidP="0003209E" w:rsidRDefault="00AE60EB" w14:paraId="42E3DE8A" w14:textId="77777777">
      <w:pPr>
        <w:ind w:left="90"/>
        <w:rPr>
          <w:rFonts w:ascii="Times New Roman" w:hAnsi="Times New Roman" w:eastAsia="Times New Roman" w:cs="Times New Roman"/>
          <w:sz w:val="24"/>
          <w:szCs w:val="24"/>
        </w:rPr>
      </w:pPr>
    </w:p>
    <w:p w:rsidRPr="00B20C18" w:rsidR="00AE60EB" w:rsidP="0003209E" w:rsidRDefault="00AE60EB" w14:paraId="3ADD2B33" w14:textId="77777777">
      <w:pPr>
        <w:pStyle w:val="BodyText"/>
        <w:ind w:left="90" w:right="138"/>
        <w:rPr>
          <w:rFonts w:cs="Times New Roman"/>
        </w:rPr>
      </w:pPr>
      <w:r w:rsidRPr="00B20C18">
        <w:rPr>
          <w:rFonts w:cs="Times New Roman"/>
        </w:rPr>
        <w:t xml:space="preserve">The </w:t>
      </w:r>
      <w:r w:rsidRPr="00B20C18">
        <w:rPr>
          <w:rFonts w:cs="Times New Roman"/>
          <w:spacing w:val="-1"/>
        </w:rPr>
        <w:t>semiannual</w:t>
      </w:r>
      <w:r w:rsidRPr="00B20C18">
        <w:rPr>
          <w:rFonts w:cs="Times New Roman"/>
        </w:rPr>
        <w:t xml:space="preserve"> distribution </w:t>
      </w:r>
      <w:r w:rsidRPr="00B20C18">
        <w:rPr>
          <w:rFonts w:cs="Times New Roman"/>
          <w:spacing w:val="-1"/>
        </w:rPr>
        <w:t xml:space="preserve">reports </w:t>
      </w:r>
      <w:r w:rsidRPr="00B20C18">
        <w:rPr>
          <w:rFonts w:cs="Times New Roman"/>
        </w:rPr>
        <w:t>provide</w:t>
      </w:r>
      <w:r w:rsidRPr="00B20C18">
        <w:rPr>
          <w:rFonts w:cs="Times New Roman"/>
          <w:spacing w:val="-1"/>
        </w:rPr>
        <w:t xml:space="preserve"> </w:t>
      </w:r>
      <w:r w:rsidRPr="00B20C18">
        <w:rPr>
          <w:rFonts w:cs="Times New Roman"/>
        </w:rPr>
        <w:t>FDA</w:t>
      </w:r>
      <w:r w:rsidRPr="00B20C18">
        <w:rPr>
          <w:rFonts w:cs="Times New Roman"/>
          <w:spacing w:val="-1"/>
        </w:rPr>
        <w:t xml:space="preserve"> </w:t>
      </w:r>
      <w:r w:rsidRPr="00B20C18">
        <w:rPr>
          <w:rFonts w:cs="Times New Roman"/>
        </w:rPr>
        <w:t>with</w:t>
      </w:r>
      <w:r w:rsidRPr="00B20C18">
        <w:rPr>
          <w:rFonts w:cs="Times New Roman"/>
          <w:spacing w:val="-1"/>
        </w:rPr>
        <w:t xml:space="preserve"> important </w:t>
      </w:r>
      <w:r w:rsidRPr="00B20C18">
        <w:rPr>
          <w:rFonts w:cs="Times New Roman"/>
        </w:rPr>
        <w:t>information</w:t>
      </w:r>
      <w:r w:rsidRPr="00B20C18">
        <w:rPr>
          <w:rFonts w:cs="Times New Roman"/>
          <w:spacing w:val="-1"/>
        </w:rPr>
        <w:t xml:space="preserve"> </w:t>
      </w:r>
      <w:r w:rsidRPr="00B20C18">
        <w:rPr>
          <w:rFonts w:cs="Times New Roman"/>
        </w:rPr>
        <w:t>about</w:t>
      </w:r>
      <w:r w:rsidRPr="00B20C18">
        <w:rPr>
          <w:rFonts w:cs="Times New Roman"/>
          <w:spacing w:val="-1"/>
        </w:rPr>
        <w:t xml:space="preserve"> </w:t>
      </w:r>
      <w:r w:rsidRPr="00B20C18">
        <w:rPr>
          <w:rFonts w:cs="Times New Roman"/>
        </w:rPr>
        <w:t>products</w:t>
      </w:r>
      <w:r w:rsidRPr="00B20C18">
        <w:rPr>
          <w:rFonts w:cs="Times New Roman"/>
          <w:spacing w:val="43"/>
        </w:rPr>
        <w:t xml:space="preserve"> </w:t>
      </w:r>
      <w:r w:rsidRPr="00B20C18">
        <w:rPr>
          <w:rFonts w:cs="Times New Roman"/>
        </w:rPr>
        <w:t xml:space="preserve">distributed under biologics </w:t>
      </w:r>
      <w:r w:rsidRPr="00B20C18">
        <w:rPr>
          <w:rFonts w:cs="Times New Roman"/>
          <w:spacing w:val="-1"/>
        </w:rPr>
        <w:t>licenses, including the quantity,</w:t>
      </w:r>
      <w:r w:rsidRPr="00B20C18">
        <w:rPr>
          <w:rFonts w:cs="Times New Roman"/>
        </w:rPr>
        <w:t xml:space="preserve"> certain lot numbers, labeled date of</w:t>
      </w:r>
      <w:r w:rsidRPr="00B20C18">
        <w:rPr>
          <w:rFonts w:cs="Times New Roman"/>
          <w:spacing w:val="29"/>
        </w:rPr>
        <w:t xml:space="preserve"> </w:t>
      </w:r>
      <w:r w:rsidRPr="00B20C18">
        <w:rPr>
          <w:rFonts w:cs="Times New Roman"/>
        </w:rPr>
        <w:t>expiration,</w:t>
      </w:r>
      <w:r w:rsidRPr="00B20C18">
        <w:rPr>
          <w:rFonts w:cs="Times New Roman"/>
          <w:spacing w:val="-1"/>
        </w:rPr>
        <w:t xml:space="preserve"> </w:t>
      </w:r>
      <w:r w:rsidRPr="00B20C18">
        <w:rPr>
          <w:rFonts w:cs="Times New Roman"/>
        </w:rPr>
        <w:t>the</w:t>
      </w:r>
      <w:r w:rsidRPr="00B20C18">
        <w:rPr>
          <w:rFonts w:cs="Times New Roman"/>
          <w:spacing w:val="-1"/>
        </w:rPr>
        <w:t xml:space="preserve"> </w:t>
      </w:r>
      <w:r w:rsidRPr="00B20C18">
        <w:rPr>
          <w:rFonts w:cs="Times New Roman"/>
        </w:rPr>
        <w:t>fill</w:t>
      </w:r>
      <w:r w:rsidRPr="00B20C18">
        <w:rPr>
          <w:rFonts w:cs="Times New Roman"/>
          <w:spacing w:val="-1"/>
        </w:rPr>
        <w:t xml:space="preserve"> lot numbers for</w:t>
      </w:r>
      <w:r w:rsidRPr="00B20C18">
        <w:rPr>
          <w:rFonts w:cs="Times New Roman"/>
        </w:rPr>
        <w:t xml:space="preserve"> the total </w:t>
      </w:r>
      <w:r w:rsidRPr="00B20C18">
        <w:rPr>
          <w:rFonts w:cs="Times New Roman"/>
          <w:spacing w:val="-1"/>
        </w:rPr>
        <w:t>number</w:t>
      </w:r>
      <w:r w:rsidRPr="00B20C18">
        <w:rPr>
          <w:rFonts w:cs="Times New Roman"/>
        </w:rPr>
        <w:t xml:space="preserve"> of dosage units</w:t>
      </w:r>
      <w:r w:rsidRPr="00B20C18">
        <w:rPr>
          <w:rFonts w:cs="Times New Roman"/>
          <w:spacing w:val="-1"/>
        </w:rPr>
        <w:t xml:space="preserve"> </w:t>
      </w:r>
      <w:r w:rsidRPr="00B20C18">
        <w:rPr>
          <w:rFonts w:cs="Times New Roman"/>
        </w:rPr>
        <w:t xml:space="preserve">of each </w:t>
      </w:r>
      <w:r w:rsidRPr="00B20C18">
        <w:rPr>
          <w:rFonts w:cs="Times New Roman"/>
          <w:spacing w:val="-1"/>
        </w:rPr>
        <w:t>strength</w:t>
      </w:r>
      <w:r w:rsidRPr="00B20C18">
        <w:rPr>
          <w:rFonts w:cs="Times New Roman"/>
        </w:rPr>
        <w:t xml:space="preserve"> or potency</w:t>
      </w:r>
      <w:r w:rsidRPr="00B20C18">
        <w:rPr>
          <w:rFonts w:cs="Times New Roman"/>
          <w:spacing w:val="35"/>
        </w:rPr>
        <w:t xml:space="preserve"> </w:t>
      </w:r>
      <w:r w:rsidRPr="00B20C18">
        <w:rPr>
          <w:rFonts w:cs="Times New Roman"/>
        </w:rPr>
        <w:t xml:space="preserve">distributed (e.g., 50,000 per </w:t>
      </w:r>
      <w:r w:rsidRPr="00B20C18">
        <w:rPr>
          <w:rFonts w:cs="Times New Roman"/>
          <w:spacing w:val="-1"/>
        </w:rPr>
        <w:t>10-milliliter</w:t>
      </w:r>
      <w:r w:rsidRPr="00B20C18">
        <w:rPr>
          <w:rFonts w:cs="Times New Roman"/>
        </w:rPr>
        <w:t xml:space="preserve"> vials), and date</w:t>
      </w:r>
      <w:r w:rsidRPr="00B20C18">
        <w:rPr>
          <w:rFonts w:cs="Times New Roman"/>
          <w:spacing w:val="-2"/>
        </w:rPr>
        <w:t xml:space="preserve"> </w:t>
      </w:r>
      <w:r w:rsidRPr="00B20C18">
        <w:rPr>
          <w:rFonts w:cs="Times New Roman"/>
        </w:rPr>
        <w:t>of</w:t>
      </w:r>
      <w:r w:rsidRPr="00B20C18">
        <w:rPr>
          <w:rFonts w:cs="Times New Roman"/>
          <w:spacing w:val="-1"/>
        </w:rPr>
        <w:t xml:space="preserve"> </w:t>
      </w:r>
      <w:r w:rsidRPr="00B20C18">
        <w:rPr>
          <w:rFonts w:cs="Times New Roman"/>
        </w:rPr>
        <w:t>release.</w:t>
      </w:r>
      <w:r w:rsidRPr="00B20C18">
        <w:rPr>
          <w:rFonts w:cs="Times New Roman"/>
          <w:spacing w:val="59"/>
        </w:rPr>
        <w:t xml:space="preserve"> </w:t>
      </w:r>
      <w:r w:rsidRPr="00B20C18">
        <w:rPr>
          <w:rFonts w:cs="Times New Roman"/>
          <w:spacing w:val="-1"/>
        </w:rPr>
        <w:t xml:space="preserve">This </w:t>
      </w:r>
      <w:r w:rsidRPr="00B20C18">
        <w:rPr>
          <w:rFonts w:cs="Times New Roman"/>
        </w:rPr>
        <w:t>allows</w:t>
      </w:r>
      <w:r w:rsidRPr="00B20C18">
        <w:rPr>
          <w:rFonts w:cs="Times New Roman"/>
          <w:spacing w:val="-1"/>
        </w:rPr>
        <w:t xml:space="preserve"> </w:t>
      </w:r>
      <w:r w:rsidRPr="00B20C18">
        <w:rPr>
          <w:rFonts w:cs="Times New Roman"/>
        </w:rPr>
        <w:t>FDA</w:t>
      </w:r>
      <w:r w:rsidRPr="00B20C18">
        <w:rPr>
          <w:rFonts w:cs="Times New Roman"/>
          <w:spacing w:val="-1"/>
        </w:rPr>
        <w:t xml:space="preserve"> </w:t>
      </w:r>
      <w:r w:rsidRPr="00B20C18">
        <w:rPr>
          <w:rFonts w:cs="Times New Roman"/>
        </w:rPr>
        <w:t>to</w:t>
      </w:r>
      <w:r w:rsidRPr="00B20C18">
        <w:rPr>
          <w:rFonts w:cs="Times New Roman"/>
          <w:spacing w:val="-1"/>
        </w:rPr>
        <w:t xml:space="preserve"> estimate</w:t>
      </w:r>
      <w:r w:rsidRPr="00B20C18">
        <w:rPr>
          <w:rFonts w:cs="Times New Roman"/>
          <w:spacing w:val="39"/>
        </w:rPr>
        <w:t xml:space="preserve"> </w:t>
      </w:r>
      <w:r w:rsidRPr="00B20C18">
        <w:rPr>
          <w:rFonts w:cs="Times New Roman"/>
        </w:rPr>
        <w:t>more</w:t>
      </w:r>
      <w:r w:rsidRPr="00B20C18">
        <w:rPr>
          <w:rFonts w:cs="Times New Roman"/>
          <w:spacing w:val="-1"/>
        </w:rPr>
        <w:t xml:space="preserve"> </w:t>
      </w:r>
      <w:r w:rsidRPr="00B20C18">
        <w:rPr>
          <w:rFonts w:cs="Times New Roman"/>
        </w:rPr>
        <w:t>accurately</w:t>
      </w:r>
      <w:r w:rsidRPr="00B20C18">
        <w:rPr>
          <w:rFonts w:cs="Times New Roman"/>
          <w:spacing w:val="-1"/>
        </w:rPr>
        <w:t xml:space="preserve"> </w:t>
      </w:r>
      <w:r w:rsidRPr="00B20C18">
        <w:rPr>
          <w:rFonts w:cs="Times New Roman"/>
        </w:rPr>
        <w:t>the</w:t>
      </w:r>
      <w:r w:rsidRPr="00B20C18">
        <w:rPr>
          <w:rFonts w:cs="Times New Roman"/>
          <w:spacing w:val="-1"/>
        </w:rPr>
        <w:t xml:space="preserve"> </w:t>
      </w:r>
      <w:r w:rsidRPr="00B20C18">
        <w:rPr>
          <w:rFonts w:cs="Times New Roman"/>
        </w:rPr>
        <w:t>incidence</w:t>
      </w:r>
      <w:r w:rsidRPr="00B20C18">
        <w:rPr>
          <w:rFonts w:cs="Times New Roman"/>
          <w:spacing w:val="-1"/>
        </w:rPr>
        <w:t xml:space="preserve"> </w:t>
      </w:r>
      <w:r w:rsidRPr="00B20C18">
        <w:rPr>
          <w:rFonts w:cs="Times New Roman"/>
        </w:rPr>
        <w:t>of</w:t>
      </w:r>
      <w:r w:rsidRPr="00B20C18">
        <w:rPr>
          <w:rFonts w:cs="Times New Roman"/>
          <w:spacing w:val="-2"/>
        </w:rPr>
        <w:t xml:space="preserve"> </w:t>
      </w:r>
      <w:r w:rsidRPr="00B20C18">
        <w:rPr>
          <w:rFonts w:cs="Times New Roman"/>
        </w:rPr>
        <w:t>a</w:t>
      </w:r>
      <w:r w:rsidRPr="00B20C18">
        <w:rPr>
          <w:rFonts w:cs="Times New Roman"/>
          <w:spacing w:val="-1"/>
        </w:rPr>
        <w:t xml:space="preserve"> </w:t>
      </w:r>
      <w:r w:rsidRPr="00B20C18">
        <w:rPr>
          <w:rFonts w:cs="Times New Roman"/>
        </w:rPr>
        <w:t>product’s</w:t>
      </w:r>
      <w:r w:rsidRPr="00B20C18">
        <w:rPr>
          <w:rFonts w:cs="Times New Roman"/>
          <w:spacing w:val="-1"/>
        </w:rPr>
        <w:t xml:space="preserve"> adverse </w:t>
      </w:r>
      <w:r w:rsidRPr="00B20C18">
        <w:rPr>
          <w:rFonts w:cs="Times New Roman"/>
        </w:rPr>
        <w:t>effects</w:t>
      </w:r>
      <w:r w:rsidRPr="00B20C18">
        <w:rPr>
          <w:rFonts w:cs="Times New Roman"/>
          <w:spacing w:val="-1"/>
        </w:rPr>
        <w:t xml:space="preserve"> </w:t>
      </w:r>
      <w:r w:rsidRPr="00B20C18">
        <w:rPr>
          <w:rFonts w:cs="Times New Roman"/>
        </w:rPr>
        <w:t>in</w:t>
      </w:r>
      <w:r w:rsidRPr="00B20C18">
        <w:rPr>
          <w:rFonts w:cs="Times New Roman"/>
          <w:spacing w:val="-1"/>
        </w:rPr>
        <w:t xml:space="preserve"> relation </w:t>
      </w:r>
      <w:r w:rsidRPr="00B20C18">
        <w:rPr>
          <w:rFonts w:cs="Times New Roman"/>
        </w:rPr>
        <w:t>to</w:t>
      </w:r>
      <w:r w:rsidRPr="00B20C18">
        <w:rPr>
          <w:rFonts w:cs="Times New Roman"/>
          <w:spacing w:val="-1"/>
        </w:rPr>
        <w:t xml:space="preserve"> </w:t>
      </w:r>
      <w:r w:rsidRPr="00B20C18">
        <w:rPr>
          <w:rFonts w:cs="Times New Roman"/>
        </w:rPr>
        <w:t>the</w:t>
      </w:r>
      <w:r w:rsidRPr="00B20C18">
        <w:rPr>
          <w:rFonts w:cs="Times New Roman"/>
          <w:spacing w:val="-1"/>
        </w:rPr>
        <w:t xml:space="preserve"> volume </w:t>
      </w:r>
      <w:r w:rsidRPr="00B20C18">
        <w:rPr>
          <w:rFonts w:cs="Times New Roman"/>
        </w:rPr>
        <w:t>of</w:t>
      </w:r>
      <w:r w:rsidRPr="00B20C18">
        <w:rPr>
          <w:rFonts w:cs="Times New Roman"/>
          <w:spacing w:val="-1"/>
        </w:rPr>
        <w:t xml:space="preserve"> </w:t>
      </w:r>
      <w:r w:rsidRPr="00B20C18">
        <w:rPr>
          <w:rFonts w:cs="Times New Roman"/>
        </w:rPr>
        <w:t>the</w:t>
      </w:r>
      <w:r w:rsidRPr="00B20C18">
        <w:rPr>
          <w:rFonts w:cs="Times New Roman"/>
          <w:spacing w:val="-1"/>
        </w:rPr>
        <w:t xml:space="preserve"> </w:t>
      </w:r>
      <w:r w:rsidRPr="00B20C18">
        <w:rPr>
          <w:rFonts w:cs="Times New Roman"/>
        </w:rPr>
        <w:t>product</w:t>
      </w:r>
      <w:r w:rsidRPr="00B20C18">
        <w:rPr>
          <w:rFonts w:cs="Times New Roman"/>
          <w:spacing w:val="29"/>
        </w:rPr>
        <w:t xml:space="preserve"> </w:t>
      </w:r>
      <w:r w:rsidRPr="00B20C18">
        <w:rPr>
          <w:rFonts w:cs="Times New Roman"/>
          <w:spacing w:val="-1"/>
        </w:rPr>
        <w:t>distributed.</w:t>
      </w:r>
    </w:p>
    <w:p w:rsidRPr="00B20C18" w:rsidR="00AE60EB" w:rsidP="0003209E" w:rsidRDefault="00AE60EB" w14:paraId="51CF1FEA" w14:textId="77777777">
      <w:pPr>
        <w:ind w:left="90"/>
        <w:rPr>
          <w:rFonts w:ascii="Times New Roman" w:hAnsi="Times New Roman" w:eastAsia="Times New Roman" w:cs="Times New Roman"/>
          <w:sz w:val="24"/>
          <w:szCs w:val="24"/>
        </w:rPr>
      </w:pPr>
    </w:p>
    <w:p w:rsidRPr="00B20C18" w:rsidR="00AE60EB" w:rsidP="0003209E" w:rsidRDefault="00AE60EB" w14:paraId="12082C6D" w14:textId="77777777">
      <w:pPr>
        <w:pStyle w:val="BodyText"/>
        <w:ind w:left="90" w:right="138"/>
        <w:rPr>
          <w:rFonts w:cs="Times New Roman"/>
        </w:rPr>
      </w:pPr>
      <w:r w:rsidRPr="00B20C18">
        <w:rPr>
          <w:rFonts w:cs="Times New Roman"/>
        </w:rPr>
        <w:t xml:space="preserve">The </w:t>
      </w:r>
      <w:r w:rsidRPr="00B20C18">
        <w:rPr>
          <w:rFonts w:cs="Times New Roman"/>
          <w:spacing w:val="-1"/>
        </w:rPr>
        <w:t>recordkeeping</w:t>
      </w:r>
      <w:r w:rsidRPr="00B20C18">
        <w:rPr>
          <w:rFonts w:cs="Times New Roman"/>
        </w:rPr>
        <w:t xml:space="preserve"> </w:t>
      </w:r>
      <w:r w:rsidRPr="00B20C18">
        <w:rPr>
          <w:rFonts w:cs="Times New Roman"/>
          <w:spacing w:val="-1"/>
        </w:rPr>
        <w:t>requirements</w:t>
      </w:r>
      <w:r w:rsidRPr="00B20C18">
        <w:rPr>
          <w:rFonts w:cs="Times New Roman"/>
        </w:rPr>
        <w:t xml:space="preserve"> </w:t>
      </w:r>
      <w:r w:rsidRPr="00B20C18">
        <w:rPr>
          <w:rFonts w:cs="Times New Roman"/>
          <w:spacing w:val="-1"/>
        </w:rPr>
        <w:t>serve</w:t>
      </w:r>
      <w:r w:rsidRPr="00B20C18">
        <w:rPr>
          <w:rFonts w:cs="Times New Roman"/>
        </w:rPr>
        <w:t xml:space="preserve"> </w:t>
      </w:r>
      <w:r w:rsidRPr="00B20C18">
        <w:rPr>
          <w:rFonts w:cs="Times New Roman"/>
          <w:spacing w:val="-1"/>
        </w:rPr>
        <w:t>preventative</w:t>
      </w:r>
      <w:r w:rsidRPr="00B20C18">
        <w:rPr>
          <w:rFonts w:cs="Times New Roman"/>
        </w:rPr>
        <w:t xml:space="preserve"> and </w:t>
      </w:r>
      <w:r w:rsidRPr="00B20C18">
        <w:rPr>
          <w:rFonts w:cs="Times New Roman"/>
          <w:spacing w:val="-1"/>
        </w:rPr>
        <w:t>remedial</w:t>
      </w:r>
      <w:r w:rsidRPr="00B20C18">
        <w:rPr>
          <w:rFonts w:cs="Times New Roman"/>
        </w:rPr>
        <w:t xml:space="preserve"> purposes by establishing</w:t>
      </w:r>
      <w:r w:rsidRPr="00B20C18">
        <w:rPr>
          <w:rFonts w:cs="Times New Roman"/>
          <w:spacing w:val="77"/>
        </w:rPr>
        <w:t xml:space="preserve"> </w:t>
      </w:r>
      <w:r w:rsidRPr="00B20C18">
        <w:rPr>
          <w:rFonts w:cs="Times New Roman"/>
          <w:spacing w:val="-1"/>
        </w:rPr>
        <w:t xml:space="preserve">accountability </w:t>
      </w:r>
      <w:r w:rsidRPr="00B20C18">
        <w:rPr>
          <w:rFonts w:cs="Times New Roman"/>
        </w:rPr>
        <w:t>and</w:t>
      </w:r>
      <w:r w:rsidRPr="00B20C18">
        <w:rPr>
          <w:rFonts w:cs="Times New Roman"/>
          <w:spacing w:val="-1"/>
        </w:rPr>
        <w:t xml:space="preserve"> </w:t>
      </w:r>
      <w:r w:rsidRPr="00B20C18">
        <w:rPr>
          <w:rFonts w:cs="Times New Roman"/>
        </w:rPr>
        <w:t>traceability</w:t>
      </w:r>
      <w:r w:rsidRPr="00B20C18">
        <w:rPr>
          <w:rFonts w:cs="Times New Roman"/>
          <w:spacing w:val="-1"/>
        </w:rPr>
        <w:t xml:space="preserve"> </w:t>
      </w:r>
      <w:r w:rsidRPr="00B20C18">
        <w:rPr>
          <w:rFonts w:cs="Times New Roman"/>
        </w:rPr>
        <w:t>in</w:t>
      </w:r>
      <w:r w:rsidRPr="00B20C18">
        <w:rPr>
          <w:rFonts w:cs="Times New Roman"/>
          <w:spacing w:val="-1"/>
        </w:rPr>
        <w:t xml:space="preserve"> the manufacture </w:t>
      </w:r>
      <w:r w:rsidRPr="00B20C18">
        <w:rPr>
          <w:rFonts w:cs="Times New Roman"/>
        </w:rPr>
        <w:t>and</w:t>
      </w:r>
      <w:r w:rsidRPr="00B20C18">
        <w:rPr>
          <w:rFonts w:cs="Times New Roman"/>
          <w:spacing w:val="-1"/>
        </w:rPr>
        <w:t xml:space="preserve"> distribution </w:t>
      </w:r>
      <w:r w:rsidRPr="00B20C18">
        <w:rPr>
          <w:rFonts w:cs="Times New Roman"/>
        </w:rPr>
        <w:t>of</w:t>
      </w:r>
      <w:r w:rsidRPr="00B20C18">
        <w:rPr>
          <w:rFonts w:cs="Times New Roman"/>
          <w:spacing w:val="-1"/>
        </w:rPr>
        <w:t xml:space="preserve"> products.</w:t>
      </w:r>
      <w:r w:rsidRPr="00B20C18">
        <w:rPr>
          <w:rFonts w:cs="Times New Roman"/>
          <w:spacing w:val="59"/>
        </w:rPr>
        <w:t xml:space="preserve"> </w:t>
      </w:r>
      <w:r w:rsidRPr="00B20C18">
        <w:rPr>
          <w:rFonts w:cs="Times New Roman"/>
        </w:rPr>
        <w:t>These</w:t>
      </w:r>
      <w:r w:rsidRPr="00B20C18">
        <w:rPr>
          <w:rFonts w:cs="Times New Roman"/>
          <w:spacing w:val="-1"/>
        </w:rPr>
        <w:t xml:space="preserve"> requirements</w:t>
      </w:r>
      <w:r w:rsidRPr="00B20C18">
        <w:rPr>
          <w:rFonts w:cs="Times New Roman"/>
          <w:spacing w:val="99"/>
        </w:rPr>
        <w:t xml:space="preserve"> </w:t>
      </w:r>
      <w:r w:rsidRPr="00B20C18">
        <w:rPr>
          <w:rFonts w:cs="Times New Roman"/>
        </w:rPr>
        <w:t>also enable FDA to perform</w:t>
      </w:r>
      <w:r w:rsidRPr="00B20C18">
        <w:rPr>
          <w:rFonts w:cs="Times New Roman"/>
          <w:spacing w:val="-2"/>
        </w:rPr>
        <w:t xml:space="preserve"> </w:t>
      </w:r>
      <w:r w:rsidRPr="00B20C18">
        <w:rPr>
          <w:rFonts w:cs="Times New Roman"/>
          <w:spacing w:val="-1"/>
        </w:rPr>
        <w:t>meaningful</w:t>
      </w:r>
      <w:r w:rsidRPr="00B20C18">
        <w:rPr>
          <w:rFonts w:cs="Times New Roman"/>
        </w:rPr>
        <w:t xml:space="preserve"> inspections.  </w:t>
      </w:r>
      <w:r w:rsidRPr="00B20C18">
        <w:rPr>
          <w:rFonts w:cs="Times New Roman"/>
          <w:spacing w:val="-1"/>
        </w:rPr>
        <w:t>Without</w:t>
      </w:r>
      <w:r w:rsidRPr="00B20C18">
        <w:rPr>
          <w:rFonts w:cs="Times New Roman"/>
        </w:rPr>
        <w:t xml:space="preserve"> this </w:t>
      </w:r>
      <w:r w:rsidRPr="00B20C18">
        <w:rPr>
          <w:rFonts w:cs="Times New Roman"/>
          <w:spacing w:val="-1"/>
        </w:rPr>
        <w:t>information,</w:t>
      </w:r>
      <w:r w:rsidRPr="00B20C18">
        <w:rPr>
          <w:rFonts w:cs="Times New Roman"/>
        </w:rPr>
        <w:t xml:space="preserve"> FDA could not</w:t>
      </w:r>
      <w:r w:rsidRPr="00B20C18">
        <w:rPr>
          <w:rFonts w:cs="Times New Roman"/>
          <w:spacing w:val="43"/>
        </w:rPr>
        <w:t xml:space="preserve"> </w:t>
      </w:r>
      <w:r w:rsidRPr="00B20C18">
        <w:rPr>
          <w:rFonts w:cs="Times New Roman"/>
        </w:rPr>
        <w:t>monitor industry procedures and</w:t>
      </w:r>
      <w:r w:rsidRPr="00B20C18">
        <w:rPr>
          <w:rFonts w:cs="Times New Roman"/>
          <w:spacing w:val="-1"/>
        </w:rPr>
        <w:t xml:space="preserve"> </w:t>
      </w:r>
      <w:r w:rsidRPr="00B20C18">
        <w:rPr>
          <w:rFonts w:cs="Times New Roman"/>
        </w:rPr>
        <w:t>discharge</w:t>
      </w:r>
      <w:r w:rsidRPr="00B20C18">
        <w:rPr>
          <w:rFonts w:cs="Times New Roman"/>
          <w:spacing w:val="-1"/>
        </w:rPr>
        <w:t xml:space="preserve"> </w:t>
      </w:r>
      <w:r w:rsidRPr="00B20C18">
        <w:rPr>
          <w:rFonts w:cs="Times New Roman"/>
        </w:rPr>
        <w:t>its</w:t>
      </w:r>
      <w:r w:rsidRPr="00B20C18">
        <w:rPr>
          <w:rFonts w:cs="Times New Roman"/>
          <w:spacing w:val="-1"/>
        </w:rPr>
        <w:t xml:space="preserve"> </w:t>
      </w:r>
      <w:r w:rsidRPr="00B20C18">
        <w:rPr>
          <w:rFonts w:cs="Times New Roman"/>
        </w:rPr>
        <w:t>statutory</w:t>
      </w:r>
      <w:r w:rsidRPr="00B20C18">
        <w:rPr>
          <w:rFonts w:cs="Times New Roman"/>
          <w:spacing w:val="-1"/>
        </w:rPr>
        <w:t xml:space="preserve"> responsibility </w:t>
      </w:r>
      <w:r w:rsidRPr="00B20C18">
        <w:rPr>
          <w:rFonts w:cs="Times New Roman"/>
        </w:rPr>
        <w:t>for</w:t>
      </w:r>
      <w:r w:rsidRPr="00B20C18">
        <w:rPr>
          <w:rFonts w:cs="Times New Roman"/>
          <w:spacing w:val="-1"/>
        </w:rPr>
        <w:t xml:space="preserve"> </w:t>
      </w:r>
      <w:r w:rsidRPr="00B20C18">
        <w:rPr>
          <w:rFonts w:cs="Times New Roman"/>
        </w:rPr>
        <w:t>protecting</w:t>
      </w:r>
      <w:r w:rsidRPr="00B20C18">
        <w:rPr>
          <w:rFonts w:cs="Times New Roman"/>
          <w:spacing w:val="-1"/>
        </w:rPr>
        <w:t xml:space="preserve"> </w:t>
      </w:r>
      <w:r w:rsidRPr="00B20C18">
        <w:rPr>
          <w:rFonts w:cs="Times New Roman"/>
        </w:rPr>
        <w:t>the</w:t>
      </w:r>
      <w:r w:rsidRPr="00B20C18">
        <w:rPr>
          <w:rFonts w:cs="Times New Roman"/>
          <w:spacing w:val="-1"/>
        </w:rPr>
        <w:t xml:space="preserve"> </w:t>
      </w:r>
      <w:r w:rsidRPr="00B20C18">
        <w:rPr>
          <w:rFonts w:cs="Times New Roman"/>
        </w:rPr>
        <w:t>nation’s</w:t>
      </w:r>
      <w:r w:rsidRPr="00B20C18">
        <w:rPr>
          <w:rFonts w:cs="Times New Roman"/>
          <w:spacing w:val="26"/>
        </w:rPr>
        <w:t xml:space="preserve"> </w:t>
      </w:r>
      <w:r w:rsidRPr="00B20C18">
        <w:rPr>
          <w:rFonts w:cs="Times New Roman"/>
        </w:rPr>
        <w:t>health.</w:t>
      </w:r>
    </w:p>
    <w:p w:rsidRPr="00535CE6" w:rsidR="00AE60EB" w:rsidP="00DE6CC0" w:rsidRDefault="00AE60EB" w14:paraId="5E9D11F6" w14:textId="77777777">
      <w:pPr>
        <w:rPr>
          <w:rFonts w:ascii="Times New Roman" w:hAnsi="Times New Roman" w:eastAsia="Times New Roman" w:cs="Times New Roman"/>
          <w:sz w:val="24"/>
          <w:szCs w:val="24"/>
        </w:rPr>
      </w:pPr>
    </w:p>
    <w:p w:rsidRPr="00535CE6" w:rsidR="00AE60EB" w:rsidP="00DE6CC0" w:rsidRDefault="00AE60EB" w14:paraId="4AC6E554" w14:textId="77777777">
      <w:pPr>
        <w:pStyle w:val="BodyText"/>
      </w:pPr>
      <w:r w:rsidRPr="00535CE6">
        <w:t xml:space="preserve">3.  </w:t>
      </w:r>
      <w:r w:rsidRPr="00535CE6">
        <w:rPr>
          <w:u w:val="single" w:color="000000"/>
        </w:rPr>
        <w:t xml:space="preserve">Use of Improved </w:t>
      </w:r>
      <w:r w:rsidRPr="00535CE6">
        <w:rPr>
          <w:spacing w:val="-1"/>
          <w:u w:val="single" w:color="000000"/>
        </w:rPr>
        <w:t>Information</w:t>
      </w:r>
      <w:r w:rsidRPr="00535CE6">
        <w:rPr>
          <w:u w:val="single" w:color="000000"/>
        </w:rPr>
        <w:t xml:space="preserve"> Technology and Burden Reduction</w:t>
      </w:r>
    </w:p>
    <w:p w:rsidRPr="00535CE6" w:rsidR="00AE60EB" w:rsidP="00DE6CC0" w:rsidRDefault="00AE60EB" w14:paraId="4B58B4FC" w14:textId="77777777">
      <w:pPr>
        <w:spacing w:before="11"/>
        <w:rPr>
          <w:rFonts w:ascii="Times New Roman" w:hAnsi="Times New Roman" w:eastAsia="Times New Roman" w:cs="Times New Roman"/>
          <w:sz w:val="17"/>
          <w:szCs w:val="17"/>
        </w:rPr>
      </w:pPr>
    </w:p>
    <w:p w:rsidRPr="00535CE6" w:rsidR="00AE60EB" w:rsidP="00DE6CC0" w:rsidRDefault="00AE60EB" w14:paraId="25240FD9" w14:textId="77777777">
      <w:pPr>
        <w:pStyle w:val="BodyText"/>
        <w:spacing w:before="69"/>
        <w:ind w:right="139"/>
      </w:pPr>
      <w:r w:rsidRPr="00535CE6">
        <w:t xml:space="preserve">The regulations prescribe no particular use of </w:t>
      </w:r>
      <w:r w:rsidRPr="00535CE6">
        <w:rPr>
          <w:spacing w:val="-1"/>
        </w:rPr>
        <w:t>information</w:t>
      </w:r>
      <w:r w:rsidRPr="00535CE6">
        <w:t xml:space="preserve"> technology, however</w:t>
      </w:r>
      <w:r w:rsidRPr="00535CE6">
        <w:rPr>
          <w:spacing w:val="-1"/>
        </w:rPr>
        <w:t xml:space="preserve"> </w:t>
      </w:r>
      <w:r w:rsidRPr="00535CE6">
        <w:t>we</w:t>
      </w:r>
      <w:r w:rsidRPr="00535CE6">
        <w:rPr>
          <w:spacing w:val="-1"/>
        </w:rPr>
        <w:t xml:space="preserve"> </w:t>
      </w:r>
      <w:r w:rsidRPr="00535CE6">
        <w:t>believe</w:t>
      </w:r>
      <w:r w:rsidRPr="00535CE6">
        <w:rPr>
          <w:spacing w:val="-1"/>
        </w:rPr>
        <w:t xml:space="preserve"> </w:t>
      </w:r>
      <w:r w:rsidRPr="00535CE6">
        <w:t>nearly</w:t>
      </w:r>
      <w:r w:rsidRPr="00535CE6">
        <w:rPr>
          <w:spacing w:val="-1"/>
        </w:rPr>
        <w:t xml:space="preserve"> </w:t>
      </w:r>
      <w:r w:rsidRPr="00535CE6">
        <w:t>all</w:t>
      </w:r>
      <w:r w:rsidRPr="00535CE6">
        <w:rPr>
          <w:spacing w:val="27"/>
        </w:rPr>
        <w:t xml:space="preserve"> </w:t>
      </w:r>
      <w:r w:rsidRPr="00535CE6">
        <w:t>respondents</w:t>
      </w:r>
      <w:r w:rsidRPr="00535CE6">
        <w:rPr>
          <w:spacing w:val="-1"/>
        </w:rPr>
        <w:t xml:space="preserve"> </w:t>
      </w:r>
      <w:r w:rsidRPr="00535CE6">
        <w:t>will</w:t>
      </w:r>
      <w:r w:rsidRPr="00535CE6">
        <w:rPr>
          <w:spacing w:val="-1"/>
        </w:rPr>
        <w:t xml:space="preserve"> </w:t>
      </w:r>
      <w:r w:rsidRPr="00535CE6">
        <w:t>use</w:t>
      </w:r>
      <w:r w:rsidRPr="00535CE6">
        <w:rPr>
          <w:spacing w:val="-1"/>
        </w:rPr>
        <w:t xml:space="preserve"> </w:t>
      </w:r>
      <w:r w:rsidRPr="00535CE6">
        <w:t>electronic</w:t>
      </w:r>
      <w:r w:rsidRPr="00535CE6">
        <w:rPr>
          <w:spacing w:val="-1"/>
        </w:rPr>
        <w:t xml:space="preserve"> means </w:t>
      </w:r>
      <w:r w:rsidRPr="00535CE6">
        <w:t>to</w:t>
      </w:r>
      <w:r w:rsidRPr="00535CE6">
        <w:rPr>
          <w:spacing w:val="-1"/>
        </w:rPr>
        <w:t xml:space="preserve"> </w:t>
      </w:r>
      <w:r w:rsidRPr="00535CE6">
        <w:t>satisfy</w:t>
      </w:r>
      <w:r w:rsidRPr="00535CE6">
        <w:rPr>
          <w:spacing w:val="-1"/>
        </w:rPr>
        <w:t xml:space="preserve"> </w:t>
      </w:r>
      <w:r w:rsidRPr="00535CE6">
        <w:t>the</w:t>
      </w:r>
      <w:r w:rsidRPr="00535CE6">
        <w:rPr>
          <w:spacing w:val="-1"/>
        </w:rPr>
        <w:t xml:space="preserve"> </w:t>
      </w:r>
      <w:r w:rsidRPr="00535CE6">
        <w:t>reporting</w:t>
      </w:r>
      <w:r w:rsidRPr="00535CE6">
        <w:rPr>
          <w:spacing w:val="-1"/>
        </w:rPr>
        <w:t xml:space="preserve"> elements </w:t>
      </w:r>
      <w:r w:rsidRPr="00535CE6">
        <w:t xml:space="preserve">of the </w:t>
      </w:r>
      <w:r w:rsidRPr="00535CE6">
        <w:rPr>
          <w:spacing w:val="-1"/>
        </w:rPr>
        <w:t>information</w:t>
      </w:r>
      <w:r w:rsidRPr="00535CE6">
        <w:t xml:space="preserve"> </w:t>
      </w:r>
      <w:r w:rsidRPr="00535CE6">
        <w:rPr>
          <w:spacing w:val="-1"/>
        </w:rPr>
        <w:t>collection.</w:t>
      </w:r>
      <w:r w:rsidRPr="00535CE6">
        <w:rPr>
          <w:spacing w:val="55"/>
        </w:rPr>
        <w:t xml:space="preserve"> </w:t>
      </w:r>
      <w:r w:rsidRPr="00535CE6">
        <w:t>In</w:t>
      </w:r>
      <w:r w:rsidRPr="00535CE6">
        <w:rPr>
          <w:spacing w:val="-1"/>
        </w:rPr>
        <w:t xml:space="preserve"> </w:t>
      </w:r>
      <w:r w:rsidRPr="00535CE6">
        <w:t>addition,</w:t>
      </w:r>
      <w:r w:rsidRPr="00535CE6">
        <w:rPr>
          <w:spacing w:val="-1"/>
        </w:rPr>
        <w:t xml:space="preserve"> </w:t>
      </w:r>
      <w:r w:rsidRPr="00535CE6">
        <w:t>section</w:t>
      </w:r>
      <w:r w:rsidRPr="00535CE6">
        <w:rPr>
          <w:spacing w:val="-1"/>
        </w:rPr>
        <w:t xml:space="preserve"> </w:t>
      </w:r>
      <w:r w:rsidRPr="00535CE6">
        <w:t>321</w:t>
      </w:r>
      <w:r w:rsidRPr="00535CE6">
        <w:rPr>
          <w:spacing w:val="-1"/>
        </w:rPr>
        <w:t xml:space="preserve"> </w:t>
      </w:r>
      <w:r w:rsidRPr="00535CE6">
        <w:t>of</w:t>
      </w:r>
      <w:r w:rsidRPr="00535CE6">
        <w:rPr>
          <w:spacing w:val="-1"/>
        </w:rPr>
        <w:t xml:space="preserve"> </w:t>
      </w:r>
      <w:r w:rsidRPr="00535CE6">
        <w:t>the</w:t>
      </w:r>
      <w:r w:rsidRPr="00535CE6">
        <w:rPr>
          <w:spacing w:val="-1"/>
        </w:rPr>
        <w:t xml:space="preserve"> </w:t>
      </w:r>
      <w:r w:rsidRPr="00535CE6">
        <w:rPr>
          <w:i/>
        </w:rPr>
        <w:t>National Childhood Vaccine Injury Act</w:t>
      </w:r>
      <w:r w:rsidRPr="00535CE6">
        <w:rPr>
          <w:i/>
          <w:spacing w:val="-1"/>
        </w:rPr>
        <w:t xml:space="preserve"> </w:t>
      </w:r>
      <w:r w:rsidRPr="00535CE6">
        <w:rPr>
          <w:spacing w:val="-1"/>
        </w:rPr>
        <w:t>(NCVIA, Public Law 99-660)</w:t>
      </w:r>
      <w:r w:rsidRPr="00535CE6">
        <w:rPr>
          <w:spacing w:val="23"/>
        </w:rPr>
        <w:t xml:space="preserve"> </w:t>
      </w:r>
      <w:r w:rsidRPr="00535CE6">
        <w:t>specifically</w:t>
      </w:r>
      <w:r w:rsidRPr="00535CE6">
        <w:rPr>
          <w:spacing w:val="-1"/>
        </w:rPr>
        <w:t xml:space="preserve"> </w:t>
      </w:r>
      <w:r w:rsidRPr="00535CE6">
        <w:t>provides</w:t>
      </w:r>
      <w:r w:rsidRPr="00535CE6">
        <w:rPr>
          <w:spacing w:val="-1"/>
        </w:rPr>
        <w:t xml:space="preserve"> </w:t>
      </w:r>
      <w:r w:rsidRPr="00535CE6">
        <w:t>for</w:t>
      </w:r>
      <w:r w:rsidRPr="00535CE6">
        <w:rPr>
          <w:spacing w:val="-1"/>
        </w:rPr>
        <w:t xml:space="preserve"> </w:t>
      </w:r>
      <w:r w:rsidRPr="00535CE6">
        <w:t>the</w:t>
      </w:r>
      <w:r w:rsidRPr="00535CE6">
        <w:rPr>
          <w:spacing w:val="-1"/>
        </w:rPr>
        <w:t xml:space="preserve"> </w:t>
      </w:r>
      <w:r w:rsidRPr="00535CE6">
        <w:t>waiver</w:t>
      </w:r>
      <w:r w:rsidRPr="00535CE6">
        <w:rPr>
          <w:spacing w:val="1"/>
        </w:rPr>
        <w:t xml:space="preserve"> </w:t>
      </w:r>
      <w:r w:rsidRPr="00535CE6">
        <w:t>of</w:t>
      </w:r>
      <w:r w:rsidRPr="00535CE6">
        <w:rPr>
          <w:spacing w:val="-1"/>
        </w:rPr>
        <w:t xml:space="preserve"> </w:t>
      </w:r>
      <w:r w:rsidRPr="00535CE6">
        <w:t>paperwork</w:t>
      </w:r>
      <w:r w:rsidRPr="00535CE6">
        <w:rPr>
          <w:spacing w:val="-1"/>
        </w:rPr>
        <w:t xml:space="preserve"> </w:t>
      </w:r>
      <w:r w:rsidRPr="00535CE6">
        <w:t>reduction</w:t>
      </w:r>
      <w:r w:rsidRPr="00535CE6">
        <w:rPr>
          <w:spacing w:val="-1"/>
        </w:rPr>
        <w:t xml:space="preserve"> </w:t>
      </w:r>
      <w:r w:rsidRPr="00535CE6">
        <w:t>in</w:t>
      </w:r>
      <w:r w:rsidRPr="00535CE6">
        <w:rPr>
          <w:spacing w:val="-1"/>
        </w:rPr>
        <w:t xml:space="preserve"> </w:t>
      </w:r>
      <w:r w:rsidRPr="00535CE6">
        <w:t>the</w:t>
      </w:r>
      <w:r w:rsidRPr="00535CE6">
        <w:rPr>
          <w:spacing w:val="-1"/>
        </w:rPr>
        <w:t xml:space="preserve"> implementation</w:t>
      </w:r>
      <w:r w:rsidRPr="00535CE6">
        <w:t xml:space="preserve"> of this statute.</w:t>
      </w:r>
    </w:p>
    <w:p w:rsidRPr="00535CE6" w:rsidR="00AE60EB" w:rsidP="00DE6CC0" w:rsidRDefault="00AE60EB" w14:paraId="7380CBAD" w14:textId="77777777">
      <w:pPr>
        <w:pStyle w:val="BodyText"/>
        <w:spacing w:before="69"/>
        <w:ind w:right="139"/>
      </w:pPr>
    </w:p>
    <w:p w:rsidRPr="00535CE6" w:rsidR="00AE60EB" w:rsidP="00DE6CC0" w:rsidRDefault="00AE60EB" w14:paraId="2F128F81" w14:textId="77777777">
      <w:pPr>
        <w:pStyle w:val="BodyText"/>
        <w:ind w:right="138"/>
      </w:pPr>
      <w:r w:rsidRPr="00535CE6">
        <w:t xml:space="preserve">Under § 600.80(f)(3), a </w:t>
      </w:r>
      <w:r w:rsidRPr="00535CE6">
        <w:rPr>
          <w:spacing w:val="-1"/>
        </w:rPr>
        <w:t>manufacturer</w:t>
      </w:r>
      <w:r w:rsidRPr="00535CE6">
        <w:t xml:space="preserve"> </w:t>
      </w:r>
      <w:r w:rsidRPr="00535CE6">
        <w:rPr>
          <w:spacing w:val="-1"/>
        </w:rPr>
        <w:t>may</w:t>
      </w:r>
      <w:r w:rsidRPr="00535CE6">
        <w:t xml:space="preserve"> also use an</w:t>
      </w:r>
      <w:r w:rsidRPr="00535CE6">
        <w:rPr>
          <w:spacing w:val="-2"/>
        </w:rPr>
        <w:t xml:space="preserve"> </w:t>
      </w:r>
      <w:r w:rsidRPr="00535CE6">
        <w:t>alternative</w:t>
      </w:r>
      <w:r w:rsidRPr="00535CE6">
        <w:rPr>
          <w:spacing w:val="-1"/>
        </w:rPr>
        <w:t xml:space="preserve"> </w:t>
      </w:r>
      <w:r w:rsidRPr="00535CE6">
        <w:t>report</w:t>
      </w:r>
      <w:r w:rsidRPr="00535CE6">
        <w:rPr>
          <w:spacing w:val="-1"/>
        </w:rPr>
        <w:t xml:space="preserve"> </w:t>
      </w:r>
      <w:r w:rsidRPr="00535CE6">
        <w:t>form</w:t>
      </w:r>
      <w:r w:rsidRPr="00535CE6">
        <w:rPr>
          <w:spacing w:val="-4"/>
        </w:rPr>
        <w:t xml:space="preserve"> </w:t>
      </w:r>
      <w:r w:rsidRPr="00535CE6">
        <w:t xml:space="preserve">provided the </w:t>
      </w:r>
      <w:r w:rsidRPr="00535CE6">
        <w:rPr>
          <w:spacing w:val="-1"/>
        </w:rPr>
        <w:t>format</w:t>
      </w:r>
      <w:r w:rsidRPr="00535CE6">
        <w:t xml:space="preserve"> is</w:t>
      </w:r>
      <w:r w:rsidRPr="00535CE6">
        <w:rPr>
          <w:spacing w:val="31"/>
        </w:rPr>
        <w:t xml:space="preserve"> </w:t>
      </w:r>
      <w:r w:rsidRPr="00535CE6">
        <w:t xml:space="preserve">equivalent to all </w:t>
      </w:r>
      <w:r w:rsidRPr="00535CE6">
        <w:rPr>
          <w:spacing w:val="-1"/>
        </w:rPr>
        <w:t>elements</w:t>
      </w:r>
      <w:r w:rsidRPr="00535CE6">
        <w:t xml:space="preserve"> of information </w:t>
      </w:r>
      <w:r w:rsidRPr="00535CE6">
        <w:rPr>
          <w:spacing w:val="-1"/>
        </w:rPr>
        <w:t>specified</w:t>
      </w:r>
      <w:r w:rsidRPr="00535CE6">
        <w:t xml:space="preserve"> in the designated </w:t>
      </w:r>
      <w:r w:rsidRPr="00535CE6">
        <w:rPr>
          <w:spacing w:val="-1"/>
        </w:rPr>
        <w:t>forms</w:t>
      </w:r>
      <w:r w:rsidRPr="00535CE6">
        <w:t xml:space="preserve"> and the </w:t>
      </w:r>
      <w:r w:rsidRPr="00535CE6">
        <w:rPr>
          <w:spacing w:val="-1"/>
        </w:rPr>
        <w:lastRenderedPageBreak/>
        <w:t>format</w:t>
      </w:r>
      <w:r w:rsidRPr="00535CE6">
        <w:t xml:space="preserve"> is pre-</w:t>
      </w:r>
      <w:r w:rsidRPr="00535CE6">
        <w:rPr>
          <w:spacing w:val="-1"/>
        </w:rPr>
        <w:t>approved by MEDWATCH or FDA.</w:t>
      </w:r>
    </w:p>
    <w:p w:rsidRPr="00535CE6" w:rsidR="00AE60EB" w:rsidP="00DE6CC0" w:rsidRDefault="00AE60EB" w14:paraId="761811D1" w14:textId="77777777">
      <w:pPr>
        <w:rPr>
          <w:rFonts w:ascii="Times New Roman" w:hAnsi="Times New Roman" w:eastAsia="Times New Roman" w:cs="Times New Roman"/>
          <w:sz w:val="24"/>
          <w:szCs w:val="24"/>
        </w:rPr>
      </w:pPr>
    </w:p>
    <w:p w:rsidRPr="00535CE6" w:rsidR="00AE60EB" w:rsidP="00DE6CC0" w:rsidRDefault="00AE60EB" w14:paraId="1470637C" w14:textId="77777777">
      <w:pPr>
        <w:pStyle w:val="BodyText"/>
        <w:ind w:left="180"/>
      </w:pPr>
      <w:r w:rsidRPr="00535CE6">
        <w:t xml:space="preserve">4.  </w:t>
      </w:r>
      <w:r w:rsidRPr="00535CE6">
        <w:rPr>
          <w:u w:val="single" w:color="000000"/>
        </w:rPr>
        <w:t xml:space="preserve">Efforts to Identify Duplication and Use of </w:t>
      </w:r>
      <w:r w:rsidRPr="00535CE6">
        <w:rPr>
          <w:spacing w:val="-1"/>
          <w:u w:val="single" w:color="000000"/>
        </w:rPr>
        <w:t>Similar</w:t>
      </w:r>
      <w:r w:rsidRPr="00535CE6">
        <w:rPr>
          <w:u w:val="single" w:color="000000"/>
        </w:rPr>
        <w:t xml:space="preserve"> </w:t>
      </w:r>
      <w:r w:rsidRPr="00535CE6">
        <w:rPr>
          <w:spacing w:val="-1"/>
          <w:u w:val="single" w:color="000000"/>
        </w:rPr>
        <w:t>Information</w:t>
      </w:r>
    </w:p>
    <w:p w:rsidRPr="00535CE6" w:rsidR="00AE60EB" w:rsidP="00DE6CC0" w:rsidRDefault="00AE60EB" w14:paraId="36A53688" w14:textId="77777777">
      <w:pPr>
        <w:rPr>
          <w:rFonts w:ascii="Times New Roman" w:hAnsi="Times New Roman" w:eastAsia="Times New Roman" w:cs="Times New Roman"/>
          <w:sz w:val="14"/>
          <w:szCs w:val="14"/>
        </w:rPr>
      </w:pPr>
    </w:p>
    <w:p w:rsidRPr="00535CE6" w:rsidR="00AE60EB" w:rsidP="00DE6CC0" w:rsidRDefault="00AE60EB" w14:paraId="7B29D8DE" w14:textId="040AE337">
      <w:pPr>
        <w:pStyle w:val="BodyText"/>
        <w:spacing w:before="69"/>
        <w:ind w:right="138"/>
        <w:rPr>
          <w:rFonts w:cs="Times New Roman"/>
        </w:rPr>
      </w:pPr>
      <w:r w:rsidRPr="00535CE6">
        <w:rPr>
          <w:rFonts w:cs="Times New Roman"/>
        </w:rPr>
        <w:t xml:space="preserve">We are unaware of any duplicative </w:t>
      </w:r>
      <w:r w:rsidRPr="00535CE6">
        <w:rPr>
          <w:rFonts w:cs="Times New Roman"/>
          <w:spacing w:val="-1"/>
        </w:rPr>
        <w:t>information</w:t>
      </w:r>
      <w:r w:rsidRPr="00535CE6">
        <w:rPr>
          <w:rFonts w:cs="Times New Roman"/>
        </w:rPr>
        <w:t xml:space="preserve"> </w:t>
      </w:r>
      <w:r w:rsidRPr="00535CE6">
        <w:rPr>
          <w:rFonts w:cs="Times New Roman"/>
          <w:spacing w:val="-1"/>
        </w:rPr>
        <w:t>collection.</w:t>
      </w:r>
      <w:r w:rsidR="005F5872">
        <w:rPr>
          <w:rFonts w:cs="Times New Roman"/>
          <w:spacing w:val="-1"/>
        </w:rPr>
        <w:t xml:space="preserve">  Although we maintain related ICRs</w:t>
      </w:r>
      <w:r w:rsidR="001A33F9">
        <w:rPr>
          <w:rFonts w:cs="Times New Roman"/>
          <w:spacing w:val="-1"/>
        </w:rPr>
        <w:t xml:space="preserve"> to account for reporting associated with other FDA-regulated products, this information collection specifically accounts for burden associated with reporting </w:t>
      </w:r>
      <w:r w:rsidR="00055FD1">
        <w:rPr>
          <w:rFonts w:cs="Times New Roman"/>
          <w:spacing w:val="-1"/>
        </w:rPr>
        <w:t>applicable to licensed biologic products.</w:t>
      </w:r>
    </w:p>
    <w:p w:rsidRPr="00535CE6" w:rsidR="00AE60EB" w:rsidP="00DE6CC0" w:rsidRDefault="00AE60EB" w14:paraId="0F71B835" w14:textId="77777777">
      <w:pPr>
        <w:rPr>
          <w:rFonts w:ascii="Times New Roman" w:hAnsi="Times New Roman" w:eastAsia="Times New Roman" w:cs="Times New Roman"/>
          <w:sz w:val="24"/>
          <w:szCs w:val="24"/>
        </w:rPr>
      </w:pPr>
    </w:p>
    <w:p w:rsidRPr="00535CE6" w:rsidR="00AE60EB" w:rsidP="00DE6CC0" w:rsidRDefault="00AE60EB" w14:paraId="18B490F7" w14:textId="77777777">
      <w:pPr>
        <w:pStyle w:val="BodyText"/>
      </w:pPr>
      <w:r w:rsidRPr="00535CE6">
        <w:rPr>
          <w:spacing w:val="-1"/>
        </w:rPr>
        <w:t xml:space="preserve">5.  </w:t>
      </w:r>
      <w:r w:rsidRPr="00535CE6">
        <w:rPr>
          <w:spacing w:val="-1"/>
          <w:u w:val="single" w:color="000000"/>
        </w:rPr>
        <w:t>Impact</w:t>
      </w:r>
      <w:r w:rsidRPr="00535CE6">
        <w:rPr>
          <w:u w:val="single" w:color="000000"/>
        </w:rPr>
        <w:t xml:space="preserve"> on </w:t>
      </w:r>
      <w:r w:rsidRPr="00535CE6">
        <w:rPr>
          <w:spacing w:val="-1"/>
          <w:u w:val="single" w:color="000000"/>
        </w:rPr>
        <w:t>Small</w:t>
      </w:r>
      <w:r w:rsidRPr="00535CE6">
        <w:rPr>
          <w:u w:val="single" w:color="000000"/>
        </w:rPr>
        <w:t xml:space="preserve"> Businesses or Other </w:t>
      </w:r>
      <w:r w:rsidRPr="00535CE6">
        <w:rPr>
          <w:spacing w:val="-1"/>
          <w:u w:val="single" w:color="000000"/>
        </w:rPr>
        <w:t>Small</w:t>
      </w:r>
      <w:r w:rsidRPr="00535CE6">
        <w:rPr>
          <w:u w:val="single" w:color="000000"/>
        </w:rPr>
        <w:t xml:space="preserve"> Entities</w:t>
      </w:r>
    </w:p>
    <w:p w:rsidRPr="00535CE6" w:rsidR="00AE60EB" w:rsidP="00DE6CC0" w:rsidRDefault="00AE60EB" w14:paraId="622A00B0" w14:textId="77777777">
      <w:pPr>
        <w:spacing w:before="11"/>
        <w:rPr>
          <w:rFonts w:ascii="Times New Roman" w:hAnsi="Times New Roman" w:eastAsia="Times New Roman" w:cs="Times New Roman"/>
          <w:sz w:val="17"/>
          <w:szCs w:val="17"/>
        </w:rPr>
      </w:pPr>
    </w:p>
    <w:p w:rsidR="00B20C18" w:rsidP="00DE6CC0" w:rsidRDefault="00AE60EB" w14:paraId="3521A232" w14:textId="77777777">
      <w:pPr>
        <w:pStyle w:val="BodyText"/>
        <w:spacing w:before="69"/>
        <w:ind w:right="97"/>
      </w:pPr>
      <w:r w:rsidRPr="00535CE6">
        <w:t xml:space="preserve">Because of the public </w:t>
      </w:r>
      <w:r w:rsidRPr="00535CE6">
        <w:rPr>
          <w:spacing w:val="-1"/>
        </w:rPr>
        <w:t>health</w:t>
      </w:r>
      <w:r w:rsidRPr="00535CE6">
        <w:t xml:space="preserve"> </w:t>
      </w:r>
      <w:r w:rsidRPr="00535CE6">
        <w:rPr>
          <w:spacing w:val="-1"/>
        </w:rPr>
        <w:t>protection</w:t>
      </w:r>
      <w:r w:rsidRPr="00535CE6">
        <w:t xml:space="preserve"> </w:t>
      </w:r>
      <w:r w:rsidRPr="00535CE6">
        <w:rPr>
          <w:spacing w:val="-1"/>
        </w:rPr>
        <w:t xml:space="preserve">provisions, </w:t>
      </w:r>
      <w:r w:rsidRPr="00535CE6">
        <w:t>there</w:t>
      </w:r>
      <w:r w:rsidRPr="00535CE6">
        <w:rPr>
          <w:spacing w:val="-1"/>
        </w:rPr>
        <w:t xml:space="preserve"> </w:t>
      </w:r>
      <w:r w:rsidRPr="00535CE6">
        <w:t>are</w:t>
      </w:r>
      <w:r w:rsidRPr="00535CE6">
        <w:rPr>
          <w:spacing w:val="-1"/>
        </w:rPr>
        <w:t xml:space="preserve"> no </w:t>
      </w:r>
      <w:r w:rsidRPr="00535CE6">
        <w:t>exceptions</w:t>
      </w:r>
      <w:r w:rsidRPr="00535CE6">
        <w:rPr>
          <w:spacing w:val="-1"/>
        </w:rPr>
        <w:t xml:space="preserve"> </w:t>
      </w:r>
      <w:r w:rsidRPr="00535CE6">
        <w:t>to</w:t>
      </w:r>
      <w:r w:rsidRPr="00535CE6">
        <w:rPr>
          <w:spacing w:val="-1"/>
        </w:rPr>
        <w:t xml:space="preserve"> </w:t>
      </w:r>
      <w:r w:rsidRPr="00535CE6">
        <w:t>the</w:t>
      </w:r>
      <w:r w:rsidRPr="00535CE6">
        <w:rPr>
          <w:spacing w:val="-1"/>
        </w:rPr>
        <w:t xml:space="preserve"> information</w:t>
      </w:r>
      <w:r w:rsidRPr="00535CE6">
        <w:rPr>
          <w:spacing w:val="59"/>
        </w:rPr>
        <w:t xml:space="preserve"> </w:t>
      </w:r>
      <w:r w:rsidRPr="00535CE6">
        <w:t xml:space="preserve">collection </w:t>
      </w:r>
      <w:r w:rsidRPr="00535CE6">
        <w:rPr>
          <w:spacing w:val="-1"/>
        </w:rPr>
        <w:t>requirements.</w:t>
      </w:r>
      <w:r w:rsidRPr="00535CE6">
        <w:rPr>
          <w:spacing w:val="59"/>
        </w:rPr>
        <w:t xml:space="preserve"> </w:t>
      </w:r>
      <w:r w:rsidRPr="00535CE6">
        <w:t xml:space="preserve">At the </w:t>
      </w:r>
      <w:r w:rsidRPr="00535CE6">
        <w:rPr>
          <w:spacing w:val="-1"/>
        </w:rPr>
        <w:t>same</w:t>
      </w:r>
      <w:r w:rsidRPr="00535CE6">
        <w:t xml:space="preserve"> </w:t>
      </w:r>
      <w:r w:rsidRPr="00535CE6">
        <w:rPr>
          <w:spacing w:val="-1"/>
        </w:rPr>
        <w:t>time,</w:t>
      </w:r>
      <w:r w:rsidRPr="00535CE6">
        <w:t xml:space="preserve"> </w:t>
      </w:r>
      <w:r w:rsidRPr="00535CE6">
        <w:rPr>
          <w:spacing w:val="-1"/>
        </w:rPr>
        <w:t>FDA</w:t>
      </w:r>
      <w:r w:rsidRPr="00535CE6">
        <w:t xml:space="preserve"> aids </w:t>
      </w:r>
      <w:r w:rsidRPr="00535CE6">
        <w:rPr>
          <w:spacing w:val="-1"/>
        </w:rPr>
        <w:t>small</w:t>
      </w:r>
      <w:r w:rsidRPr="00535CE6">
        <w:t xml:space="preserve"> </w:t>
      </w:r>
      <w:r w:rsidRPr="00535CE6">
        <w:rPr>
          <w:spacing w:val="-1"/>
        </w:rPr>
        <w:t>businesses</w:t>
      </w:r>
      <w:r w:rsidRPr="00535CE6">
        <w:t xml:space="preserve"> in </w:t>
      </w:r>
      <w:r w:rsidRPr="00535CE6">
        <w:rPr>
          <w:spacing w:val="-1"/>
        </w:rPr>
        <w:t>complying</w:t>
      </w:r>
      <w:r w:rsidRPr="00535CE6">
        <w:t xml:space="preserve"> with its</w:t>
      </w:r>
      <w:r w:rsidRPr="00535CE6">
        <w:rPr>
          <w:spacing w:val="71"/>
        </w:rPr>
        <w:t xml:space="preserve"> </w:t>
      </w:r>
      <w:r w:rsidRPr="00535CE6">
        <w:rPr>
          <w:spacing w:val="-1"/>
        </w:rPr>
        <w:t xml:space="preserve">requirements </w:t>
      </w:r>
      <w:r w:rsidRPr="00535CE6">
        <w:t>through</w:t>
      </w:r>
      <w:r w:rsidRPr="00535CE6">
        <w:rPr>
          <w:spacing w:val="-1"/>
        </w:rPr>
        <w:t xml:space="preserve"> </w:t>
      </w:r>
      <w:r w:rsidRPr="00535CE6">
        <w:t>the</w:t>
      </w:r>
      <w:r w:rsidRPr="00535CE6">
        <w:rPr>
          <w:spacing w:val="-1"/>
        </w:rPr>
        <w:t xml:space="preserve"> </w:t>
      </w:r>
      <w:r w:rsidRPr="00535CE6">
        <w:t>agency’s</w:t>
      </w:r>
      <w:r w:rsidRPr="00535CE6">
        <w:rPr>
          <w:spacing w:val="-1"/>
        </w:rPr>
        <w:t xml:space="preserve"> </w:t>
      </w:r>
      <w:r w:rsidRPr="00535CE6">
        <w:t>Regional</w:t>
      </w:r>
      <w:r w:rsidRPr="00535CE6">
        <w:rPr>
          <w:spacing w:val="-1"/>
        </w:rPr>
        <w:t xml:space="preserve"> Small</w:t>
      </w:r>
      <w:r w:rsidRPr="00535CE6">
        <w:t xml:space="preserve"> Business Representatives and through the scientific and administrative staffs within the agency.  FDA has provided a small Business Guide on the agency’s website at</w:t>
      </w:r>
      <w:r w:rsidR="00B20C18">
        <w:t>:</w:t>
      </w:r>
    </w:p>
    <w:p w:rsidR="00B20C18" w:rsidP="00DE6CC0" w:rsidRDefault="00B20C18" w14:paraId="608EA184" w14:textId="77777777">
      <w:pPr>
        <w:pStyle w:val="BodyText"/>
        <w:spacing w:before="69"/>
        <w:ind w:right="97"/>
      </w:pPr>
    </w:p>
    <w:p w:rsidRPr="00535CE6" w:rsidR="00AE60EB" w:rsidP="00DE6CC0" w:rsidRDefault="00833AFF" w14:paraId="0069392E" w14:textId="69BC207F">
      <w:pPr>
        <w:pStyle w:val="BodyText"/>
        <w:spacing w:before="69"/>
        <w:ind w:right="97"/>
      </w:pPr>
      <w:hyperlink w:history="1" r:id="rId9">
        <w:r w:rsidRPr="00A64A8E" w:rsidR="00B20C18">
          <w:rPr>
            <w:rStyle w:val="Hyperlink"/>
            <w:spacing w:val="-1"/>
          </w:rPr>
          <w:t>http://www.fda.gov/ForIndustry/SmallBusinessAssistance/default.htm.</w:t>
        </w:r>
      </w:hyperlink>
    </w:p>
    <w:p w:rsidRPr="00535CE6" w:rsidR="00AE60EB" w:rsidP="00DE6CC0" w:rsidRDefault="00AE60EB" w14:paraId="5FC359FF" w14:textId="77777777">
      <w:pPr>
        <w:spacing w:before="11"/>
        <w:rPr>
          <w:rFonts w:ascii="Times New Roman" w:hAnsi="Times New Roman" w:eastAsia="Times New Roman" w:cs="Times New Roman"/>
          <w:sz w:val="17"/>
          <w:szCs w:val="17"/>
        </w:rPr>
      </w:pPr>
    </w:p>
    <w:p w:rsidRPr="00535CE6" w:rsidR="00AE60EB" w:rsidP="00DE6CC0" w:rsidRDefault="00AE60EB" w14:paraId="646085FF" w14:textId="77777777">
      <w:pPr>
        <w:pStyle w:val="BodyText"/>
        <w:spacing w:before="69"/>
      </w:pPr>
      <w:r w:rsidRPr="00535CE6">
        <w:t xml:space="preserve">6.  </w:t>
      </w:r>
      <w:r w:rsidRPr="00535CE6">
        <w:rPr>
          <w:u w:val="single" w:color="000000"/>
        </w:rPr>
        <w:t>Consequences of Collecting</w:t>
      </w:r>
      <w:r w:rsidRPr="00535CE6">
        <w:rPr>
          <w:spacing w:val="-1"/>
          <w:u w:val="single" w:color="000000"/>
        </w:rPr>
        <w:t xml:space="preserve"> </w:t>
      </w:r>
      <w:r w:rsidRPr="00535CE6">
        <w:rPr>
          <w:u w:val="single" w:color="000000"/>
        </w:rPr>
        <w:t>the</w:t>
      </w:r>
      <w:r w:rsidRPr="00535CE6">
        <w:rPr>
          <w:spacing w:val="-1"/>
          <w:u w:val="single" w:color="000000"/>
        </w:rPr>
        <w:t xml:space="preserve"> Information </w:t>
      </w:r>
      <w:r w:rsidRPr="00535CE6">
        <w:rPr>
          <w:u w:val="single" w:color="000000"/>
        </w:rPr>
        <w:t>Less</w:t>
      </w:r>
      <w:r w:rsidRPr="00535CE6">
        <w:rPr>
          <w:spacing w:val="-1"/>
          <w:u w:val="single" w:color="000000"/>
        </w:rPr>
        <w:t xml:space="preserve"> </w:t>
      </w:r>
      <w:r w:rsidRPr="00535CE6">
        <w:rPr>
          <w:u w:val="single" w:color="000000"/>
        </w:rPr>
        <w:t>Frequently</w:t>
      </w:r>
    </w:p>
    <w:p w:rsidRPr="00535CE6" w:rsidR="00AE60EB" w:rsidP="00DE6CC0" w:rsidRDefault="00AE60EB" w14:paraId="66016140" w14:textId="77777777">
      <w:pPr>
        <w:spacing w:before="11"/>
        <w:rPr>
          <w:rFonts w:ascii="Times New Roman" w:hAnsi="Times New Roman" w:eastAsia="Times New Roman" w:cs="Times New Roman"/>
          <w:sz w:val="17"/>
          <w:szCs w:val="17"/>
        </w:rPr>
      </w:pPr>
    </w:p>
    <w:p w:rsidRPr="00535CE6" w:rsidR="00AE60EB" w:rsidP="00DE6CC0" w:rsidRDefault="00AE60EB" w14:paraId="5DFCB761" w14:textId="2F79AC3B">
      <w:pPr>
        <w:pStyle w:val="BodyText"/>
        <w:spacing w:before="69"/>
        <w:ind w:left="119" w:right="145"/>
      </w:pPr>
      <w:r w:rsidRPr="00535CE6">
        <w:rPr>
          <w:spacing w:val="-1"/>
        </w:rPr>
        <w:t xml:space="preserve">Information </w:t>
      </w:r>
      <w:r w:rsidRPr="00535CE6">
        <w:t>collection</w:t>
      </w:r>
      <w:r w:rsidRPr="00535CE6">
        <w:rPr>
          <w:spacing w:val="-1"/>
        </w:rPr>
        <w:t xml:space="preserve"> </w:t>
      </w:r>
      <w:r w:rsidRPr="00535CE6">
        <w:t>is</w:t>
      </w:r>
      <w:r w:rsidRPr="00535CE6">
        <w:rPr>
          <w:spacing w:val="-1"/>
        </w:rPr>
        <w:t xml:space="preserve"> </w:t>
      </w:r>
      <w:r w:rsidRPr="00535CE6">
        <w:t>consistent</w:t>
      </w:r>
      <w:r w:rsidRPr="00535CE6">
        <w:rPr>
          <w:spacing w:val="-1"/>
        </w:rPr>
        <w:t xml:space="preserve"> with </w:t>
      </w:r>
      <w:r w:rsidRPr="00535CE6">
        <w:t>statutory</w:t>
      </w:r>
      <w:r w:rsidRPr="00535CE6">
        <w:rPr>
          <w:spacing w:val="-1"/>
        </w:rPr>
        <w:t xml:space="preserve"> requirements </w:t>
      </w:r>
      <w:r w:rsidRPr="00535CE6">
        <w:t>under</w:t>
      </w:r>
      <w:r w:rsidRPr="00535CE6">
        <w:rPr>
          <w:spacing w:val="-1"/>
        </w:rPr>
        <w:t xml:space="preserve"> </w:t>
      </w:r>
      <w:r w:rsidRPr="00535CE6">
        <w:t>the</w:t>
      </w:r>
      <w:r w:rsidRPr="00535CE6">
        <w:rPr>
          <w:spacing w:val="-1"/>
        </w:rPr>
        <w:t xml:space="preserve"> </w:t>
      </w:r>
      <w:r w:rsidRPr="00535CE6">
        <w:t>PHS</w:t>
      </w:r>
      <w:r w:rsidRPr="00535CE6">
        <w:rPr>
          <w:spacing w:val="-1"/>
        </w:rPr>
        <w:t xml:space="preserve"> </w:t>
      </w:r>
      <w:r w:rsidRPr="00535CE6">
        <w:t>and</w:t>
      </w:r>
      <w:r w:rsidRPr="00535CE6">
        <w:rPr>
          <w:spacing w:val="-1"/>
        </w:rPr>
        <w:t xml:space="preserve"> </w:t>
      </w:r>
      <w:r w:rsidRPr="00535CE6">
        <w:t>the</w:t>
      </w:r>
      <w:r w:rsidRPr="00535CE6">
        <w:rPr>
          <w:spacing w:val="-1"/>
        </w:rPr>
        <w:t xml:space="preserve"> </w:t>
      </w:r>
      <w:r w:rsidRPr="00535CE6">
        <w:t>FFDCA,</w:t>
      </w:r>
      <w:r w:rsidRPr="00535CE6">
        <w:rPr>
          <w:spacing w:val="-1"/>
        </w:rPr>
        <w:t xml:space="preserve"> </w:t>
      </w:r>
      <w:r w:rsidR="008D02CE">
        <w:rPr>
          <w:spacing w:val="-1"/>
        </w:rPr>
        <w:t xml:space="preserve">and with </w:t>
      </w:r>
      <w:r w:rsidRPr="00535CE6">
        <w:rPr>
          <w:spacing w:val="-1"/>
        </w:rPr>
        <w:t>existing</w:t>
      </w:r>
      <w:r w:rsidRPr="00535CE6">
        <w:t xml:space="preserve"> agency </w:t>
      </w:r>
      <w:r w:rsidRPr="00535CE6">
        <w:rPr>
          <w:spacing w:val="-1"/>
        </w:rPr>
        <w:t>regulations.</w:t>
      </w:r>
    </w:p>
    <w:p w:rsidRPr="00535CE6" w:rsidR="00AE60EB" w:rsidP="00DE6CC0" w:rsidRDefault="00AE60EB" w14:paraId="4313E9FE" w14:textId="77777777">
      <w:pPr>
        <w:rPr>
          <w:rFonts w:ascii="Times New Roman" w:hAnsi="Times New Roman" w:eastAsia="Times New Roman" w:cs="Times New Roman"/>
          <w:sz w:val="24"/>
          <w:szCs w:val="24"/>
        </w:rPr>
      </w:pPr>
    </w:p>
    <w:p w:rsidRPr="00535CE6" w:rsidR="00AE60EB" w:rsidP="00DE6CC0" w:rsidRDefault="00AE60EB" w14:paraId="6E04825F" w14:textId="77777777">
      <w:pPr>
        <w:pStyle w:val="BodyText"/>
        <w:ind w:left="180"/>
      </w:pPr>
      <w:r w:rsidRPr="00535CE6">
        <w:t xml:space="preserve">7.  </w:t>
      </w:r>
      <w:r w:rsidRPr="00535CE6">
        <w:rPr>
          <w:u w:val="single" w:color="000000"/>
        </w:rPr>
        <w:t xml:space="preserve">Special </w:t>
      </w:r>
      <w:r w:rsidRPr="00535CE6">
        <w:rPr>
          <w:spacing w:val="-1"/>
          <w:u w:val="single" w:color="000000"/>
        </w:rPr>
        <w:t>Circumstances</w:t>
      </w:r>
      <w:r w:rsidRPr="00535CE6">
        <w:rPr>
          <w:u w:val="single" w:color="000000"/>
        </w:rPr>
        <w:t xml:space="preserve"> Relating to the Guidelines of 5 CFR 1320.5</w:t>
      </w:r>
    </w:p>
    <w:p w:rsidRPr="00535CE6" w:rsidR="00AE60EB" w:rsidP="00DE6CC0" w:rsidRDefault="00AE60EB" w14:paraId="3E0A7331" w14:textId="77777777">
      <w:pPr>
        <w:spacing w:before="11"/>
        <w:rPr>
          <w:rFonts w:ascii="Times New Roman" w:hAnsi="Times New Roman" w:eastAsia="Times New Roman" w:cs="Times New Roman"/>
          <w:sz w:val="17"/>
          <w:szCs w:val="17"/>
        </w:rPr>
      </w:pPr>
    </w:p>
    <w:p w:rsidRPr="00535CE6" w:rsidR="00AE60EB" w:rsidP="00DE6CC0" w:rsidRDefault="00AE60EB" w14:paraId="31F2023B" w14:textId="77777777">
      <w:pPr>
        <w:pStyle w:val="BodyText"/>
        <w:spacing w:before="69"/>
        <w:ind w:left="119" w:right="145"/>
      </w:pPr>
      <w:r w:rsidRPr="00535CE6">
        <w:t xml:space="preserve">The </w:t>
      </w:r>
      <w:r w:rsidRPr="00535CE6">
        <w:rPr>
          <w:spacing w:val="-1"/>
        </w:rPr>
        <w:t>licensed</w:t>
      </w:r>
      <w:r w:rsidRPr="00535CE6">
        <w:rPr>
          <w:spacing w:val="-2"/>
        </w:rPr>
        <w:t xml:space="preserve"> </w:t>
      </w:r>
      <w:r w:rsidRPr="00535CE6">
        <w:rPr>
          <w:spacing w:val="-1"/>
        </w:rPr>
        <w:t>manufacturers</w:t>
      </w:r>
      <w:r w:rsidRPr="00535CE6">
        <w:t xml:space="preserve"> are </w:t>
      </w:r>
      <w:r w:rsidRPr="00535CE6">
        <w:rPr>
          <w:spacing w:val="-1"/>
        </w:rPr>
        <w:t>required</w:t>
      </w:r>
      <w:r w:rsidRPr="00535CE6">
        <w:t xml:space="preserve"> to </w:t>
      </w:r>
      <w:r w:rsidRPr="00535CE6">
        <w:rPr>
          <w:spacing w:val="-1"/>
        </w:rPr>
        <w:t>submit</w:t>
      </w:r>
      <w:r w:rsidRPr="00535CE6">
        <w:t xml:space="preserve"> to</w:t>
      </w:r>
      <w:r w:rsidRPr="00535CE6">
        <w:rPr>
          <w:spacing w:val="-2"/>
        </w:rPr>
        <w:t xml:space="preserve"> </w:t>
      </w:r>
      <w:r w:rsidRPr="00535CE6">
        <w:t>FDA</w:t>
      </w:r>
      <w:r w:rsidRPr="00535CE6">
        <w:rPr>
          <w:spacing w:val="-1"/>
        </w:rPr>
        <w:t xml:space="preserve"> </w:t>
      </w:r>
      <w:r w:rsidRPr="00535CE6">
        <w:t>a</w:t>
      </w:r>
      <w:r w:rsidRPr="00535CE6">
        <w:rPr>
          <w:spacing w:val="-1"/>
        </w:rPr>
        <w:t xml:space="preserve"> </w:t>
      </w:r>
      <w:r w:rsidRPr="00535CE6">
        <w:t>15-day</w:t>
      </w:r>
      <w:r w:rsidRPr="00535CE6">
        <w:rPr>
          <w:spacing w:val="-1"/>
        </w:rPr>
        <w:t xml:space="preserve"> </w:t>
      </w:r>
      <w:r w:rsidRPr="00535CE6">
        <w:t>Alert</w:t>
      </w:r>
      <w:r w:rsidRPr="00535CE6">
        <w:rPr>
          <w:spacing w:val="-1"/>
        </w:rPr>
        <w:t xml:space="preserve"> </w:t>
      </w:r>
      <w:r w:rsidRPr="00535CE6">
        <w:t>report</w:t>
      </w:r>
      <w:r w:rsidRPr="00535CE6">
        <w:rPr>
          <w:spacing w:val="-1"/>
        </w:rPr>
        <w:t xml:space="preserve"> </w:t>
      </w:r>
      <w:r w:rsidRPr="00535CE6">
        <w:t>for</w:t>
      </w:r>
      <w:r w:rsidRPr="00535CE6">
        <w:rPr>
          <w:spacing w:val="-1"/>
        </w:rPr>
        <w:t xml:space="preserve"> </w:t>
      </w:r>
      <w:r w:rsidRPr="00535CE6">
        <w:t>each</w:t>
      </w:r>
      <w:r w:rsidRPr="00535CE6">
        <w:rPr>
          <w:spacing w:val="-1"/>
        </w:rPr>
        <w:t xml:space="preserve"> </w:t>
      </w:r>
      <w:r w:rsidRPr="00535CE6">
        <w:t>serious</w:t>
      </w:r>
      <w:r w:rsidRPr="00535CE6">
        <w:rPr>
          <w:spacing w:val="-1"/>
        </w:rPr>
        <w:t xml:space="preserve"> </w:t>
      </w:r>
      <w:r w:rsidRPr="00535CE6">
        <w:t>and</w:t>
      </w:r>
      <w:r w:rsidRPr="00535CE6">
        <w:rPr>
          <w:spacing w:val="55"/>
        </w:rPr>
        <w:t xml:space="preserve"> </w:t>
      </w:r>
      <w:r w:rsidRPr="00535CE6">
        <w:t>unexpected</w:t>
      </w:r>
      <w:r w:rsidRPr="00535CE6">
        <w:rPr>
          <w:spacing w:val="-1"/>
        </w:rPr>
        <w:t xml:space="preserve"> </w:t>
      </w:r>
      <w:r w:rsidRPr="00535CE6">
        <w:t>adverse</w:t>
      </w:r>
      <w:r w:rsidRPr="00535CE6">
        <w:rPr>
          <w:spacing w:val="-1"/>
        </w:rPr>
        <w:t xml:space="preserve"> experience </w:t>
      </w:r>
      <w:r w:rsidRPr="00535CE6">
        <w:t>as</w:t>
      </w:r>
      <w:r w:rsidRPr="00535CE6">
        <w:rPr>
          <w:spacing w:val="-1"/>
        </w:rPr>
        <w:t xml:space="preserve"> well </w:t>
      </w:r>
      <w:r w:rsidRPr="00535CE6">
        <w:t>as</w:t>
      </w:r>
      <w:r w:rsidRPr="00535CE6">
        <w:rPr>
          <w:spacing w:val="-1"/>
        </w:rPr>
        <w:t xml:space="preserve"> </w:t>
      </w:r>
      <w:r w:rsidRPr="00535CE6">
        <w:t>any</w:t>
      </w:r>
      <w:r w:rsidRPr="00535CE6">
        <w:rPr>
          <w:spacing w:val="-1"/>
        </w:rPr>
        <w:t xml:space="preserve"> </w:t>
      </w:r>
      <w:r w:rsidRPr="00535CE6">
        <w:t>follow-up</w:t>
      </w:r>
      <w:r w:rsidRPr="00535CE6">
        <w:rPr>
          <w:spacing w:val="-1"/>
        </w:rPr>
        <w:t xml:space="preserve"> reports</w:t>
      </w:r>
      <w:r w:rsidRPr="00535CE6">
        <w:t xml:space="preserve"> </w:t>
      </w:r>
      <w:r w:rsidRPr="00535CE6">
        <w:rPr>
          <w:spacing w:val="-1"/>
        </w:rPr>
        <w:t>within</w:t>
      </w:r>
      <w:r w:rsidRPr="00535CE6">
        <w:t xml:space="preserve"> </w:t>
      </w:r>
      <w:r w:rsidRPr="00535CE6">
        <w:rPr>
          <w:spacing w:val="-1"/>
        </w:rPr>
        <w:t>15</w:t>
      </w:r>
      <w:r w:rsidRPr="00535CE6">
        <w:t xml:space="preserve"> </w:t>
      </w:r>
      <w:r w:rsidRPr="00535CE6">
        <w:rPr>
          <w:spacing w:val="-1"/>
        </w:rPr>
        <w:t>calendar</w:t>
      </w:r>
      <w:r w:rsidRPr="00535CE6">
        <w:t xml:space="preserve"> days of receipt of</w:t>
      </w:r>
      <w:r w:rsidRPr="00535CE6">
        <w:rPr>
          <w:spacing w:val="49"/>
        </w:rPr>
        <w:t xml:space="preserve"> </w:t>
      </w:r>
      <w:r w:rsidRPr="00535CE6">
        <w:t>new</w:t>
      </w:r>
      <w:r w:rsidRPr="00535CE6">
        <w:rPr>
          <w:spacing w:val="-1"/>
        </w:rPr>
        <w:t xml:space="preserve"> information </w:t>
      </w:r>
      <w:r w:rsidRPr="00535CE6">
        <w:t>or</w:t>
      </w:r>
      <w:r w:rsidRPr="00535CE6">
        <w:rPr>
          <w:spacing w:val="-1"/>
        </w:rPr>
        <w:t xml:space="preserve"> </w:t>
      </w:r>
      <w:r w:rsidRPr="00535CE6">
        <w:t>as</w:t>
      </w:r>
      <w:r w:rsidRPr="00535CE6">
        <w:rPr>
          <w:spacing w:val="-1"/>
        </w:rPr>
        <w:t xml:space="preserve"> </w:t>
      </w:r>
      <w:r w:rsidRPr="00535CE6">
        <w:t>requested</w:t>
      </w:r>
      <w:r w:rsidRPr="00535CE6">
        <w:rPr>
          <w:spacing w:val="-1"/>
        </w:rPr>
        <w:t xml:space="preserve"> </w:t>
      </w:r>
      <w:r w:rsidRPr="00535CE6">
        <w:t>by</w:t>
      </w:r>
      <w:r w:rsidRPr="00535CE6">
        <w:rPr>
          <w:spacing w:val="-1"/>
        </w:rPr>
        <w:t xml:space="preserve"> FDA.</w:t>
      </w:r>
      <w:r w:rsidRPr="00535CE6">
        <w:rPr>
          <w:spacing w:val="59"/>
        </w:rPr>
        <w:t xml:space="preserve"> </w:t>
      </w:r>
      <w:r w:rsidRPr="00535CE6">
        <w:t>This</w:t>
      </w:r>
      <w:r w:rsidRPr="00535CE6">
        <w:rPr>
          <w:spacing w:val="1"/>
        </w:rPr>
        <w:t xml:space="preserve"> </w:t>
      </w:r>
      <w:r w:rsidRPr="00535CE6">
        <w:rPr>
          <w:spacing w:val="-1"/>
        </w:rPr>
        <w:t>requirement</w:t>
      </w:r>
      <w:r w:rsidRPr="00535CE6">
        <w:t xml:space="preserve"> enables FDA to </w:t>
      </w:r>
      <w:r w:rsidRPr="00535CE6">
        <w:rPr>
          <w:spacing w:val="-1"/>
        </w:rPr>
        <w:t>promptly</w:t>
      </w:r>
      <w:r w:rsidRPr="00535CE6">
        <w:t xml:space="preserve"> investigate</w:t>
      </w:r>
      <w:r w:rsidRPr="00535CE6">
        <w:rPr>
          <w:spacing w:val="55"/>
        </w:rPr>
        <w:t xml:space="preserve"> </w:t>
      </w:r>
      <w:r w:rsidRPr="00535CE6">
        <w:t xml:space="preserve">and, when necessary, </w:t>
      </w:r>
      <w:r w:rsidRPr="00535CE6">
        <w:rPr>
          <w:spacing w:val="-1"/>
        </w:rPr>
        <w:t>initiate</w:t>
      </w:r>
      <w:r w:rsidRPr="00535CE6">
        <w:t xml:space="preserve"> </w:t>
      </w:r>
      <w:r w:rsidRPr="00535CE6">
        <w:rPr>
          <w:spacing w:val="-1"/>
        </w:rPr>
        <w:t xml:space="preserve">corrective </w:t>
      </w:r>
      <w:r w:rsidRPr="00535CE6">
        <w:t>action</w:t>
      </w:r>
      <w:r w:rsidRPr="00535CE6">
        <w:rPr>
          <w:spacing w:val="-1"/>
        </w:rPr>
        <w:t xml:space="preserve"> </w:t>
      </w:r>
      <w:r w:rsidRPr="00535CE6">
        <w:t>to</w:t>
      </w:r>
      <w:r w:rsidRPr="00535CE6">
        <w:rPr>
          <w:spacing w:val="-1"/>
        </w:rPr>
        <w:t xml:space="preserve"> </w:t>
      </w:r>
      <w:r w:rsidRPr="00535CE6">
        <w:t>protect</w:t>
      </w:r>
      <w:r w:rsidRPr="00535CE6">
        <w:rPr>
          <w:spacing w:val="-1"/>
        </w:rPr>
        <w:t xml:space="preserve"> </w:t>
      </w:r>
      <w:r w:rsidRPr="00535CE6">
        <w:t>the</w:t>
      </w:r>
      <w:r w:rsidRPr="00535CE6">
        <w:rPr>
          <w:spacing w:val="-1"/>
        </w:rPr>
        <w:t xml:space="preserve"> public </w:t>
      </w:r>
      <w:r w:rsidRPr="00535CE6">
        <w:t>from</w:t>
      </w:r>
      <w:r w:rsidRPr="00535CE6">
        <w:rPr>
          <w:spacing w:val="-2"/>
        </w:rPr>
        <w:t xml:space="preserve"> </w:t>
      </w:r>
      <w:r w:rsidRPr="00535CE6">
        <w:t xml:space="preserve">potential </w:t>
      </w:r>
      <w:r w:rsidRPr="00535CE6">
        <w:rPr>
          <w:spacing w:val="-1"/>
        </w:rPr>
        <w:t>adverse</w:t>
      </w:r>
      <w:r w:rsidRPr="00535CE6">
        <w:t xml:space="preserve"> </w:t>
      </w:r>
      <w:r w:rsidRPr="00535CE6">
        <w:rPr>
          <w:spacing w:val="-1"/>
        </w:rPr>
        <w:t>product</w:t>
      </w:r>
      <w:r w:rsidRPr="00535CE6">
        <w:rPr>
          <w:spacing w:val="57"/>
        </w:rPr>
        <w:t xml:space="preserve"> </w:t>
      </w:r>
      <w:r w:rsidRPr="00535CE6">
        <w:rPr>
          <w:spacing w:val="-1"/>
        </w:rPr>
        <w:t>interactions.</w:t>
      </w:r>
    </w:p>
    <w:p w:rsidRPr="00535CE6" w:rsidR="00AE60EB" w:rsidP="00DE6CC0" w:rsidRDefault="00AE60EB" w14:paraId="2C4C6CB3" w14:textId="77777777">
      <w:pPr>
        <w:rPr>
          <w:rFonts w:ascii="Times New Roman" w:hAnsi="Times New Roman" w:eastAsia="Times New Roman" w:cs="Times New Roman"/>
          <w:sz w:val="24"/>
          <w:szCs w:val="24"/>
        </w:rPr>
      </w:pPr>
    </w:p>
    <w:p w:rsidRPr="00535CE6" w:rsidR="00AE60EB" w:rsidP="00DE6CC0" w:rsidRDefault="00AE60EB" w14:paraId="0AF2CBA6" w14:textId="77777777">
      <w:pPr>
        <w:pStyle w:val="BodyText"/>
        <w:ind w:left="180" w:right="1005"/>
      </w:pPr>
      <w:r w:rsidRPr="00535CE6">
        <w:rPr>
          <w:spacing w:val="-1"/>
        </w:rPr>
        <w:t xml:space="preserve">8.  </w:t>
      </w:r>
      <w:r w:rsidRPr="00535CE6">
        <w:rPr>
          <w:spacing w:val="-1"/>
          <w:u w:val="single" w:color="000000"/>
        </w:rPr>
        <w:t>Comments</w:t>
      </w:r>
      <w:r w:rsidRPr="00535CE6">
        <w:rPr>
          <w:u w:val="single" w:color="000000"/>
        </w:rPr>
        <w:t xml:space="preserve"> in Response to the Federal Register</w:t>
      </w:r>
      <w:r w:rsidRPr="00535CE6">
        <w:rPr>
          <w:spacing w:val="-1"/>
          <w:u w:val="single" w:color="000000"/>
        </w:rPr>
        <w:t xml:space="preserve"> </w:t>
      </w:r>
      <w:r w:rsidRPr="00535CE6">
        <w:rPr>
          <w:u w:val="single" w:color="000000"/>
        </w:rPr>
        <w:t>Notice</w:t>
      </w:r>
      <w:r w:rsidRPr="00535CE6">
        <w:rPr>
          <w:spacing w:val="-1"/>
          <w:u w:val="single" w:color="000000"/>
        </w:rPr>
        <w:t xml:space="preserve"> </w:t>
      </w:r>
      <w:r w:rsidRPr="00535CE6">
        <w:rPr>
          <w:u w:val="single" w:color="000000"/>
        </w:rPr>
        <w:t>and</w:t>
      </w:r>
      <w:r w:rsidRPr="00535CE6">
        <w:rPr>
          <w:spacing w:val="-1"/>
          <w:u w:val="single" w:color="000000"/>
        </w:rPr>
        <w:t xml:space="preserve"> Efforts </w:t>
      </w:r>
      <w:r w:rsidRPr="00535CE6">
        <w:rPr>
          <w:u w:val="single" w:color="000000"/>
        </w:rPr>
        <w:t>to</w:t>
      </w:r>
      <w:r w:rsidRPr="00535CE6">
        <w:rPr>
          <w:spacing w:val="-1"/>
          <w:u w:val="single" w:color="000000"/>
        </w:rPr>
        <w:t xml:space="preserve"> </w:t>
      </w:r>
      <w:r w:rsidRPr="00535CE6">
        <w:rPr>
          <w:u w:val="single" w:color="000000"/>
        </w:rPr>
        <w:t>Consult</w:t>
      </w:r>
      <w:r w:rsidRPr="00535CE6">
        <w:rPr>
          <w:spacing w:val="-1"/>
          <w:u w:val="single" w:color="000000"/>
        </w:rPr>
        <w:t xml:space="preserve"> Outside </w:t>
      </w:r>
      <w:r w:rsidRPr="00535CE6">
        <w:rPr>
          <w:u w:val="single" w:color="000000"/>
        </w:rPr>
        <w:t>the</w:t>
      </w:r>
      <w:r w:rsidRPr="00535CE6">
        <w:rPr>
          <w:spacing w:val="35"/>
        </w:rPr>
        <w:t xml:space="preserve"> </w:t>
      </w:r>
      <w:r w:rsidRPr="00535CE6">
        <w:rPr>
          <w:u w:val="single" w:color="000000"/>
        </w:rPr>
        <w:t>Agency</w:t>
      </w:r>
    </w:p>
    <w:p w:rsidRPr="00535CE6" w:rsidR="00AE60EB" w:rsidP="00DE6CC0" w:rsidRDefault="00AE60EB" w14:paraId="1F7B50C2" w14:textId="77777777">
      <w:pPr>
        <w:spacing w:before="11"/>
        <w:rPr>
          <w:rFonts w:ascii="Times New Roman" w:hAnsi="Times New Roman" w:eastAsia="Times New Roman" w:cs="Times New Roman"/>
          <w:sz w:val="17"/>
          <w:szCs w:val="17"/>
        </w:rPr>
      </w:pPr>
    </w:p>
    <w:p w:rsidRPr="00535CE6" w:rsidR="00AE60EB" w:rsidP="00DE6CC0" w:rsidRDefault="00AE60EB" w14:paraId="58D5F7D2" w14:textId="4BBB4436">
      <w:pPr>
        <w:pStyle w:val="BodyText"/>
        <w:spacing w:before="69"/>
        <w:ind w:right="97"/>
      </w:pPr>
      <w:r w:rsidRPr="00535CE6">
        <w:t xml:space="preserve">In </w:t>
      </w:r>
      <w:r w:rsidRPr="00535CE6">
        <w:rPr>
          <w:spacing w:val="-1"/>
        </w:rPr>
        <w:t>accordance</w:t>
      </w:r>
      <w:r w:rsidRPr="00535CE6">
        <w:t xml:space="preserve"> with 5 </w:t>
      </w:r>
      <w:r w:rsidRPr="00535CE6">
        <w:rPr>
          <w:spacing w:val="-1"/>
        </w:rPr>
        <w:t>CFR</w:t>
      </w:r>
      <w:r w:rsidRPr="00535CE6">
        <w:t xml:space="preserve"> 1320.8(d), FDA published a </w:t>
      </w:r>
      <w:r w:rsidRPr="00535CE6">
        <w:rPr>
          <w:spacing w:val="-1"/>
        </w:rPr>
        <w:t>60-day</w:t>
      </w:r>
      <w:r w:rsidRPr="00535CE6">
        <w:t xml:space="preserve"> notice for public </w:t>
      </w:r>
      <w:r w:rsidRPr="00535CE6">
        <w:rPr>
          <w:spacing w:val="-1"/>
        </w:rPr>
        <w:t>comment</w:t>
      </w:r>
      <w:r w:rsidRPr="00535CE6">
        <w:t xml:space="preserve"> in the</w:t>
      </w:r>
      <w:r w:rsidRPr="00535CE6">
        <w:rPr>
          <w:spacing w:val="27"/>
        </w:rPr>
        <w:t xml:space="preserve"> </w:t>
      </w:r>
      <w:r w:rsidRPr="00535CE6">
        <w:rPr>
          <w:i/>
          <w:u w:color="000000"/>
        </w:rPr>
        <w:t>Federal</w:t>
      </w:r>
      <w:r w:rsidRPr="00535CE6">
        <w:rPr>
          <w:i/>
          <w:spacing w:val="-1"/>
          <w:u w:color="000000"/>
        </w:rPr>
        <w:t xml:space="preserve"> Register</w:t>
      </w:r>
      <w:r w:rsidRPr="00535CE6">
        <w:rPr>
          <w:spacing w:val="-1"/>
          <w:u w:color="000000"/>
        </w:rPr>
        <w:t xml:space="preserve"> </w:t>
      </w:r>
      <w:r w:rsidRPr="00535CE6">
        <w:t>of</w:t>
      </w:r>
      <w:r w:rsidRPr="00535CE6">
        <w:rPr>
          <w:spacing w:val="-1"/>
        </w:rPr>
        <w:t xml:space="preserve"> </w:t>
      </w:r>
      <w:r w:rsidRPr="00535CE6">
        <w:t>September</w:t>
      </w:r>
      <w:r w:rsidRPr="00535CE6">
        <w:rPr>
          <w:spacing w:val="-1"/>
        </w:rPr>
        <w:t xml:space="preserve"> </w:t>
      </w:r>
      <w:r w:rsidRPr="00535CE6">
        <w:t>1,</w:t>
      </w:r>
      <w:r w:rsidRPr="00535CE6">
        <w:rPr>
          <w:spacing w:val="-1"/>
        </w:rPr>
        <w:t xml:space="preserve"> </w:t>
      </w:r>
      <w:r w:rsidRPr="00535CE6">
        <w:t>2020</w:t>
      </w:r>
      <w:r w:rsidRPr="00535CE6">
        <w:rPr>
          <w:spacing w:val="-1"/>
        </w:rPr>
        <w:t xml:space="preserve"> </w:t>
      </w:r>
      <w:r w:rsidRPr="00535CE6">
        <w:t>(85</w:t>
      </w:r>
      <w:r w:rsidRPr="00535CE6">
        <w:rPr>
          <w:spacing w:val="-1"/>
        </w:rPr>
        <w:t xml:space="preserve"> </w:t>
      </w:r>
      <w:r w:rsidRPr="00535CE6">
        <w:t>FR</w:t>
      </w:r>
      <w:r w:rsidRPr="00535CE6">
        <w:rPr>
          <w:spacing w:val="-1"/>
        </w:rPr>
        <w:t xml:space="preserve"> </w:t>
      </w:r>
      <w:r w:rsidRPr="00535CE6">
        <w:t xml:space="preserve">54385). </w:t>
      </w:r>
      <w:r w:rsidRPr="00535CE6">
        <w:rPr>
          <w:spacing w:val="59"/>
        </w:rPr>
        <w:t xml:space="preserve"> </w:t>
      </w:r>
      <w:r w:rsidRPr="00535CE6">
        <w:t xml:space="preserve">FDA received one </w:t>
      </w:r>
      <w:r w:rsidRPr="00535CE6">
        <w:rPr>
          <w:spacing w:val="-1"/>
        </w:rPr>
        <w:t>comment</w:t>
      </w:r>
      <w:r w:rsidRPr="00535CE6">
        <w:t xml:space="preserve"> from the public.</w:t>
      </w:r>
      <w:r w:rsidRPr="00535CE6">
        <w:rPr>
          <w:spacing w:val="60"/>
        </w:rPr>
        <w:t xml:space="preserve"> </w:t>
      </w:r>
      <w:r w:rsidRPr="00535CE6">
        <w:rPr>
          <w:spacing w:val="-1"/>
        </w:rPr>
        <w:t>The</w:t>
      </w:r>
      <w:r w:rsidRPr="00535CE6">
        <w:rPr>
          <w:spacing w:val="25"/>
        </w:rPr>
        <w:t xml:space="preserve"> </w:t>
      </w:r>
      <w:r w:rsidRPr="00535CE6">
        <w:t>comment</w:t>
      </w:r>
      <w:r w:rsidRPr="00535CE6">
        <w:rPr>
          <w:spacing w:val="-1"/>
        </w:rPr>
        <w:t xml:space="preserve"> </w:t>
      </w:r>
      <w:r w:rsidRPr="00535CE6">
        <w:t>was</w:t>
      </w:r>
      <w:r w:rsidRPr="00535CE6">
        <w:rPr>
          <w:spacing w:val="-1"/>
        </w:rPr>
        <w:t xml:space="preserve"> </w:t>
      </w:r>
      <w:r w:rsidRPr="00535CE6">
        <w:t>not</w:t>
      </w:r>
      <w:r w:rsidRPr="00535CE6">
        <w:rPr>
          <w:spacing w:val="-1"/>
        </w:rPr>
        <w:t xml:space="preserve"> </w:t>
      </w:r>
      <w:r w:rsidRPr="00535CE6">
        <w:t>responsive</w:t>
      </w:r>
      <w:r w:rsidRPr="00535CE6">
        <w:rPr>
          <w:spacing w:val="-1"/>
        </w:rPr>
        <w:t xml:space="preserve"> </w:t>
      </w:r>
      <w:r w:rsidRPr="00535CE6">
        <w:t>to</w:t>
      </w:r>
      <w:r w:rsidRPr="00535CE6">
        <w:rPr>
          <w:spacing w:val="-1"/>
        </w:rPr>
        <w:t xml:space="preserve"> </w:t>
      </w:r>
      <w:r w:rsidRPr="00535CE6">
        <w:t>the</w:t>
      </w:r>
      <w:r w:rsidR="006446C4">
        <w:t xml:space="preserve"> topics for which comment was solicited, nor</w:t>
      </w:r>
      <w:r w:rsidR="009B521E">
        <w:t xml:space="preserve"> did the comment</w:t>
      </w:r>
      <w:r w:rsidRPr="00535CE6">
        <w:rPr>
          <w:spacing w:val="-1"/>
        </w:rPr>
        <w:t xml:space="preserve"> </w:t>
      </w:r>
      <w:r w:rsidRPr="00535CE6">
        <w:t>provide</w:t>
      </w:r>
      <w:r w:rsidRPr="00535CE6">
        <w:rPr>
          <w:spacing w:val="-1"/>
        </w:rPr>
        <w:t xml:space="preserve"> </w:t>
      </w:r>
      <w:r w:rsidRPr="00535CE6">
        <w:t>any</w:t>
      </w:r>
      <w:r w:rsidRPr="00535CE6">
        <w:rPr>
          <w:spacing w:val="-1"/>
        </w:rPr>
        <w:t xml:space="preserve"> </w:t>
      </w:r>
      <w:r w:rsidRPr="00535CE6">
        <w:t>data</w:t>
      </w:r>
      <w:r w:rsidRPr="00535CE6">
        <w:rPr>
          <w:spacing w:val="-1"/>
        </w:rPr>
        <w:t xml:space="preserve"> </w:t>
      </w:r>
      <w:r w:rsidRPr="00535CE6">
        <w:t>or</w:t>
      </w:r>
      <w:r w:rsidRPr="00535CE6">
        <w:rPr>
          <w:spacing w:val="-1"/>
        </w:rPr>
        <w:t xml:space="preserve"> </w:t>
      </w:r>
      <w:r w:rsidRPr="00535CE6">
        <w:t>explanation</w:t>
      </w:r>
      <w:r w:rsidRPr="00535CE6">
        <w:rPr>
          <w:spacing w:val="-1"/>
        </w:rPr>
        <w:t xml:space="preserve"> </w:t>
      </w:r>
      <w:r w:rsidRPr="00535CE6">
        <w:t>that</w:t>
      </w:r>
      <w:r w:rsidRPr="00535CE6">
        <w:rPr>
          <w:spacing w:val="-1"/>
        </w:rPr>
        <w:t xml:space="preserve"> </w:t>
      </w:r>
      <w:r w:rsidRPr="00535CE6">
        <w:t>would support</w:t>
      </w:r>
      <w:r w:rsidR="009B521E">
        <w:t xml:space="preserve"> revising </w:t>
      </w:r>
      <w:r w:rsidR="00FA7D59">
        <w:t>the burden we attribute</w:t>
      </w:r>
      <w:r w:rsidR="00FF16C5">
        <w:t xml:space="preserve"> to the information collection </w:t>
      </w:r>
      <w:r w:rsidRPr="00535CE6">
        <w:rPr>
          <w:spacing w:val="-1"/>
        </w:rPr>
        <w:t>requirements.</w:t>
      </w:r>
    </w:p>
    <w:p w:rsidRPr="00535CE6" w:rsidR="00AE60EB" w:rsidP="00DE6CC0" w:rsidRDefault="00AE60EB" w14:paraId="239108DC" w14:textId="77777777">
      <w:pPr>
        <w:rPr>
          <w:rFonts w:ascii="Times New Roman" w:hAnsi="Times New Roman" w:eastAsia="Times New Roman" w:cs="Times New Roman"/>
          <w:sz w:val="24"/>
          <w:szCs w:val="24"/>
        </w:rPr>
      </w:pPr>
    </w:p>
    <w:p w:rsidRPr="00535CE6" w:rsidR="00AE60EB" w:rsidP="00DE6CC0" w:rsidRDefault="00AE60EB" w14:paraId="0E0DA409" w14:textId="77777777">
      <w:pPr>
        <w:pStyle w:val="BodyText"/>
      </w:pPr>
      <w:r w:rsidRPr="00535CE6">
        <w:rPr>
          <w:spacing w:val="-1"/>
        </w:rPr>
        <w:t xml:space="preserve">9.  </w:t>
      </w:r>
      <w:r w:rsidRPr="00535CE6">
        <w:rPr>
          <w:spacing w:val="-1"/>
          <w:u w:val="single" w:color="000000"/>
        </w:rPr>
        <w:t>Explanation</w:t>
      </w:r>
      <w:r w:rsidRPr="00535CE6">
        <w:rPr>
          <w:u w:val="single" w:color="000000"/>
        </w:rPr>
        <w:t xml:space="preserve"> </w:t>
      </w:r>
      <w:r w:rsidRPr="00535CE6">
        <w:rPr>
          <w:spacing w:val="-1"/>
          <w:u w:val="single" w:color="000000"/>
        </w:rPr>
        <w:t>of</w:t>
      </w:r>
      <w:r w:rsidRPr="00535CE6">
        <w:rPr>
          <w:u w:val="single" w:color="000000"/>
        </w:rPr>
        <w:t xml:space="preserve"> </w:t>
      </w:r>
      <w:r w:rsidRPr="00535CE6">
        <w:rPr>
          <w:spacing w:val="-1"/>
          <w:u w:val="single" w:color="000000"/>
        </w:rPr>
        <w:t>Any</w:t>
      </w:r>
      <w:r w:rsidRPr="00535CE6">
        <w:rPr>
          <w:spacing w:val="-11"/>
          <w:u w:val="single" w:color="000000"/>
        </w:rPr>
        <w:t xml:space="preserve"> </w:t>
      </w:r>
      <w:r w:rsidRPr="00535CE6">
        <w:rPr>
          <w:spacing w:val="-1"/>
          <w:u w:val="single" w:color="000000"/>
        </w:rPr>
        <w:t>Payment</w:t>
      </w:r>
      <w:r w:rsidRPr="00535CE6">
        <w:rPr>
          <w:u w:val="single" w:color="000000"/>
        </w:rPr>
        <w:t xml:space="preserve"> or Gift to Respondents</w:t>
      </w:r>
    </w:p>
    <w:p w:rsidRPr="00535CE6" w:rsidR="00AE60EB" w:rsidP="00DE6CC0" w:rsidRDefault="00AE60EB" w14:paraId="3C5AA504" w14:textId="77777777">
      <w:pPr>
        <w:spacing w:before="11"/>
        <w:rPr>
          <w:rFonts w:ascii="Times New Roman" w:hAnsi="Times New Roman" w:eastAsia="Times New Roman" w:cs="Times New Roman"/>
          <w:sz w:val="17"/>
          <w:szCs w:val="17"/>
        </w:rPr>
      </w:pPr>
    </w:p>
    <w:p w:rsidRPr="00535CE6" w:rsidR="00AE60EB" w:rsidP="00DE6CC0" w:rsidRDefault="00AE60EB" w14:paraId="7C7969AF" w14:textId="77777777">
      <w:pPr>
        <w:pStyle w:val="BodyText"/>
        <w:spacing w:before="69"/>
      </w:pPr>
      <w:r w:rsidRPr="00535CE6">
        <w:t>There are no incentives, payments or gifts associated with this information collection.</w:t>
      </w:r>
    </w:p>
    <w:p w:rsidRPr="00535CE6" w:rsidR="00AE60EB" w:rsidP="00DE6CC0" w:rsidRDefault="00AE60EB" w14:paraId="58D8599B" w14:textId="77777777">
      <w:pPr>
        <w:rPr>
          <w:rFonts w:ascii="Times New Roman" w:hAnsi="Times New Roman" w:eastAsia="Times New Roman" w:cs="Times New Roman"/>
          <w:sz w:val="24"/>
          <w:szCs w:val="24"/>
        </w:rPr>
      </w:pPr>
    </w:p>
    <w:p w:rsidR="00B20C18" w:rsidRDefault="00B20C18" w14:paraId="7F58E23D" w14:textId="77777777">
      <w:pPr>
        <w:widowControl/>
        <w:spacing w:after="160" w:line="259" w:lineRule="auto"/>
        <w:rPr>
          <w:rFonts w:ascii="Times New Roman" w:hAnsi="Times New Roman" w:eastAsia="Times New Roman"/>
          <w:spacing w:val="-1"/>
          <w:sz w:val="24"/>
          <w:szCs w:val="24"/>
        </w:rPr>
      </w:pPr>
      <w:r>
        <w:rPr>
          <w:spacing w:val="-1"/>
        </w:rPr>
        <w:br w:type="page"/>
      </w:r>
    </w:p>
    <w:p w:rsidRPr="00535CE6" w:rsidR="00AE60EB" w:rsidP="00DE6CC0" w:rsidRDefault="00AE60EB" w14:paraId="7EF27309" w14:textId="7137A8F0">
      <w:pPr>
        <w:pStyle w:val="BodyText"/>
      </w:pPr>
      <w:r w:rsidRPr="00535CE6">
        <w:rPr>
          <w:spacing w:val="-1"/>
        </w:rPr>
        <w:lastRenderedPageBreak/>
        <w:t xml:space="preserve">10.  </w:t>
      </w:r>
      <w:r w:rsidRPr="00535CE6">
        <w:rPr>
          <w:spacing w:val="-1"/>
          <w:u w:val="single" w:color="000000"/>
        </w:rPr>
        <w:t>Assurance</w:t>
      </w:r>
      <w:r w:rsidRPr="00535CE6">
        <w:rPr>
          <w:u w:val="single" w:color="000000"/>
        </w:rPr>
        <w:t xml:space="preserve"> </w:t>
      </w:r>
      <w:r w:rsidRPr="00535CE6">
        <w:rPr>
          <w:spacing w:val="-1"/>
          <w:u w:val="single" w:color="000000"/>
        </w:rPr>
        <w:t>of</w:t>
      </w:r>
      <w:r w:rsidRPr="00535CE6">
        <w:rPr>
          <w:u w:val="single" w:color="000000"/>
        </w:rPr>
        <w:t xml:space="preserve"> </w:t>
      </w:r>
      <w:r w:rsidRPr="00535CE6">
        <w:rPr>
          <w:spacing w:val="-1"/>
          <w:u w:val="single" w:color="000000"/>
        </w:rPr>
        <w:t>Confidentiality</w:t>
      </w:r>
      <w:r w:rsidRPr="00535CE6">
        <w:rPr>
          <w:u w:val="single" w:color="000000"/>
        </w:rPr>
        <w:t xml:space="preserve"> Provided to Respondents</w:t>
      </w:r>
    </w:p>
    <w:p w:rsidRPr="00535CE6" w:rsidR="00AE60EB" w:rsidP="00DE6CC0" w:rsidRDefault="00AE60EB" w14:paraId="36341768" w14:textId="77777777">
      <w:pPr>
        <w:spacing w:before="11"/>
        <w:rPr>
          <w:rFonts w:ascii="Times New Roman" w:hAnsi="Times New Roman" w:eastAsia="Times New Roman" w:cs="Times New Roman"/>
          <w:sz w:val="17"/>
          <w:szCs w:val="17"/>
        </w:rPr>
      </w:pPr>
    </w:p>
    <w:p w:rsidRPr="00535CE6" w:rsidR="00AE60EB" w:rsidP="00DE6CC0" w:rsidRDefault="00AE60EB" w14:paraId="0772C36E" w14:textId="5A2146A1">
      <w:pPr>
        <w:autoSpaceDE w:val="0"/>
        <w:autoSpaceDN w:val="0"/>
        <w:ind w:left="200"/>
        <w:rPr>
          <w:rFonts w:ascii="Times New Roman" w:hAnsi="Times New Roman" w:eastAsia="Times New Roman" w:cs="Times New Roman"/>
          <w:sz w:val="24"/>
          <w:szCs w:val="24"/>
        </w:rPr>
      </w:pPr>
      <w:r w:rsidRPr="00535CE6">
        <w:rPr>
          <w:rFonts w:ascii="Times New Roman" w:hAnsi="Times New Roman" w:eastAsia="Times New Roman" w:cs="Times New Roman"/>
          <w:sz w:val="24"/>
          <w:szCs w:val="24"/>
        </w:rPr>
        <w:t xml:space="preserve">In preparing this </w:t>
      </w:r>
      <w:r w:rsidR="00FF16C5">
        <w:rPr>
          <w:rFonts w:ascii="Times New Roman" w:hAnsi="Times New Roman" w:eastAsia="Times New Roman" w:cs="Times New Roman"/>
          <w:sz w:val="24"/>
          <w:szCs w:val="24"/>
        </w:rPr>
        <w:t>s</w:t>
      </w:r>
      <w:r w:rsidRPr="00535CE6">
        <w:rPr>
          <w:rFonts w:ascii="Times New Roman" w:hAnsi="Times New Roman" w:eastAsia="Times New Roman" w:cs="Times New Roman"/>
          <w:sz w:val="24"/>
          <w:szCs w:val="24"/>
        </w:rPr>
        <w:t xml:space="preserve">upporting </w:t>
      </w:r>
      <w:r w:rsidR="00FF16C5">
        <w:rPr>
          <w:rFonts w:ascii="Times New Roman" w:hAnsi="Times New Roman" w:eastAsia="Times New Roman" w:cs="Times New Roman"/>
          <w:sz w:val="24"/>
          <w:szCs w:val="24"/>
        </w:rPr>
        <w:t>s</w:t>
      </w:r>
      <w:r w:rsidRPr="00535CE6">
        <w:rPr>
          <w:rFonts w:ascii="Times New Roman" w:hAnsi="Times New Roman" w:eastAsia="Times New Roman" w:cs="Times New Roman"/>
          <w:sz w:val="24"/>
          <w:szCs w:val="24"/>
        </w:rPr>
        <w:t>tatement, we consulted our Privacy Office to ensure appropriate identification and handling of information collected.</w:t>
      </w:r>
    </w:p>
    <w:p w:rsidRPr="00535CE6" w:rsidR="00AE60EB" w:rsidP="00DE6CC0" w:rsidRDefault="00AE60EB" w14:paraId="58C013D9" w14:textId="77777777">
      <w:pPr>
        <w:autoSpaceDE w:val="0"/>
        <w:autoSpaceDN w:val="0"/>
        <w:ind w:left="720"/>
        <w:rPr>
          <w:rFonts w:ascii="Times New Roman" w:hAnsi="Times New Roman" w:eastAsia="Times New Roman" w:cs="Times New Roman"/>
          <w:sz w:val="24"/>
          <w:szCs w:val="24"/>
        </w:rPr>
      </w:pPr>
    </w:p>
    <w:p w:rsidRPr="00535CE6" w:rsidR="00AE60EB" w:rsidP="00DE6CC0" w:rsidRDefault="00AE60EB" w14:paraId="5BC65135" w14:textId="77777777">
      <w:pPr>
        <w:autoSpaceDE w:val="0"/>
        <w:autoSpaceDN w:val="0"/>
        <w:ind w:left="200"/>
        <w:rPr>
          <w:rFonts w:ascii="Times New Roman" w:hAnsi="Times New Roman" w:eastAsia="Times New Roman" w:cs="Times New Roman"/>
          <w:sz w:val="24"/>
          <w:szCs w:val="24"/>
        </w:rPr>
      </w:pPr>
      <w:r w:rsidRPr="00535CE6">
        <w:rPr>
          <w:rFonts w:ascii="Times New Roman" w:hAnsi="Times New Roman" w:eastAsia="Times New Roman" w:cs="Times New Roman"/>
          <w:sz w:val="24"/>
          <w:szCs w:val="24"/>
        </w:rPr>
        <w:t>This ICR collects personally identifiable information (PII).  The PII is submitted via Form FDA 3500 (MedWatch, The FDA Safety Information and Adverse Event Reporting Program), Form FDA 3500A (MedWatch, The FDA Safety Information and Adverse Event Reporting Program, For Use by User-Facilities, Importers, and Manufacturers – Mandatory Reporting), and Form FDA 3500B (MedWatch Consumer Voluntary Reporting).  PII submitted via Form FDA 3500 is patient identifier, date of birth, age, gender, ethnicity, race, first name, last name, address, phone number, email address, and country. PII submitted via Form FDA 3500A is patient identifier, age, sex, date of birth, ethnicity, race, first name, last name, address, phone number, and email address. PII submitted via Form FDA 3500B is first name, last name, address, country, telephone number, and email address. This information collection supports regulations implementing adverse experience reporting (AER) requirements as codified in 21 CFR Part 600 and enables FDA to take actions necessary for the protection of the public health in response to reports of adverse experiences related to biologics licensed under any provision of section 351 of the PHS Act (42 U.S.C 262).  Through appropriate form and webpage design, FDA limited submission fields and minimized the PII collected to protect the privacy of the individuals.</w:t>
      </w:r>
    </w:p>
    <w:p w:rsidRPr="00535CE6" w:rsidR="00AE60EB" w:rsidP="00DE6CC0" w:rsidRDefault="00AE60EB" w14:paraId="6226553D" w14:textId="77777777">
      <w:pPr>
        <w:autoSpaceDE w:val="0"/>
        <w:autoSpaceDN w:val="0"/>
        <w:rPr>
          <w:rFonts w:ascii="Times New Roman" w:hAnsi="Times New Roman" w:eastAsia="Times New Roman" w:cs="Times New Roman"/>
          <w:sz w:val="24"/>
          <w:szCs w:val="24"/>
        </w:rPr>
      </w:pPr>
    </w:p>
    <w:p w:rsidRPr="00535CE6" w:rsidR="00AE60EB" w:rsidP="00DE6CC0" w:rsidRDefault="00AE60EB" w14:paraId="73A0F014" w14:textId="77777777">
      <w:pPr>
        <w:autoSpaceDE w:val="0"/>
        <w:autoSpaceDN w:val="0"/>
        <w:ind w:left="200"/>
        <w:rPr>
          <w:rFonts w:ascii="Times New Roman" w:hAnsi="Times New Roman" w:eastAsia="Times New Roman" w:cs="Times New Roman"/>
          <w:sz w:val="24"/>
          <w:szCs w:val="24"/>
        </w:rPr>
      </w:pPr>
      <w:r w:rsidRPr="00535CE6">
        <w:rPr>
          <w:rFonts w:ascii="Times New Roman" w:hAnsi="Times New Roman" w:eastAsia="Times New Roman" w:cs="Times New Roman"/>
          <w:sz w:val="24"/>
          <w:szCs w:val="24"/>
        </w:rPr>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535CE6" w:rsidR="00AE60EB" w:rsidP="00DE6CC0" w:rsidRDefault="00AE60EB" w14:paraId="00273731" w14:textId="77777777">
      <w:pPr>
        <w:rPr>
          <w:rFonts w:ascii="Times New Roman" w:hAnsi="Times New Roman" w:eastAsia="Times New Roman" w:cs="Times New Roman"/>
          <w:sz w:val="24"/>
          <w:szCs w:val="24"/>
        </w:rPr>
      </w:pPr>
    </w:p>
    <w:p w:rsidRPr="00535CE6" w:rsidR="00AE60EB" w:rsidP="00DE6CC0" w:rsidRDefault="00AE60EB" w14:paraId="7B7CF317" w14:textId="77777777">
      <w:pPr>
        <w:pStyle w:val="BodyText"/>
      </w:pPr>
      <w:r w:rsidRPr="00535CE6">
        <w:t xml:space="preserve">11.  </w:t>
      </w:r>
      <w:r w:rsidRPr="00535CE6">
        <w:rPr>
          <w:u w:val="single" w:color="000000"/>
        </w:rPr>
        <w:t>Justification for</w:t>
      </w:r>
      <w:r w:rsidRPr="00535CE6">
        <w:rPr>
          <w:spacing w:val="-10"/>
          <w:u w:val="single" w:color="000000"/>
        </w:rPr>
        <w:t xml:space="preserve"> </w:t>
      </w:r>
      <w:r w:rsidRPr="00535CE6">
        <w:rPr>
          <w:spacing w:val="-1"/>
          <w:u w:val="single" w:color="000000"/>
        </w:rPr>
        <w:t>Sensitive</w:t>
      </w:r>
      <w:r w:rsidRPr="00535CE6">
        <w:rPr>
          <w:u w:val="single" w:color="000000"/>
        </w:rPr>
        <w:t xml:space="preserve"> Questions</w:t>
      </w:r>
    </w:p>
    <w:p w:rsidRPr="00535CE6" w:rsidR="00AE60EB" w:rsidP="00DE6CC0" w:rsidRDefault="00AE60EB" w14:paraId="0386C494" w14:textId="77777777">
      <w:pPr>
        <w:spacing w:before="11"/>
        <w:rPr>
          <w:rFonts w:ascii="Times New Roman" w:hAnsi="Times New Roman" w:eastAsia="Times New Roman" w:cs="Times New Roman"/>
          <w:sz w:val="17"/>
          <w:szCs w:val="17"/>
        </w:rPr>
      </w:pPr>
    </w:p>
    <w:p w:rsidRPr="00535CE6" w:rsidR="00AE60EB" w:rsidP="00DE6CC0" w:rsidRDefault="00AE60EB" w14:paraId="64300FFF" w14:textId="77777777">
      <w:pPr>
        <w:pStyle w:val="BodyText"/>
        <w:spacing w:before="69"/>
      </w:pPr>
      <w:r w:rsidRPr="00535CE6">
        <w:t>The collection of information does not involve sensitive questions.</w:t>
      </w:r>
    </w:p>
    <w:p w:rsidRPr="00535CE6" w:rsidR="00AE60EB" w:rsidP="00DE6CC0" w:rsidRDefault="00AE60EB" w14:paraId="22E28640" w14:textId="77777777">
      <w:pPr>
        <w:pStyle w:val="BodyText"/>
        <w:spacing w:before="69"/>
      </w:pPr>
    </w:p>
    <w:p w:rsidRPr="00535CE6" w:rsidR="00AE60EB" w:rsidP="00DE6CC0" w:rsidRDefault="00AE60EB" w14:paraId="67450C34" w14:textId="77777777">
      <w:pPr>
        <w:pStyle w:val="BodyText"/>
        <w:spacing w:before="48"/>
      </w:pPr>
      <w:r w:rsidRPr="00535CE6">
        <w:rPr>
          <w:spacing w:val="-1"/>
        </w:rPr>
        <w:t xml:space="preserve">12.   </w:t>
      </w:r>
      <w:r w:rsidRPr="00535CE6">
        <w:rPr>
          <w:spacing w:val="-1"/>
          <w:u w:val="single" w:color="000000"/>
        </w:rPr>
        <w:t xml:space="preserve">Estimates </w:t>
      </w:r>
      <w:r w:rsidRPr="00535CE6">
        <w:rPr>
          <w:u w:val="single" w:color="000000"/>
        </w:rPr>
        <w:t>of</w:t>
      </w:r>
      <w:r w:rsidRPr="00535CE6">
        <w:rPr>
          <w:spacing w:val="-1"/>
          <w:u w:val="single" w:color="000000"/>
        </w:rPr>
        <w:t xml:space="preserve"> </w:t>
      </w:r>
      <w:r w:rsidRPr="00535CE6">
        <w:rPr>
          <w:u w:val="single" w:color="000000"/>
        </w:rPr>
        <w:t>Annualized</w:t>
      </w:r>
      <w:r w:rsidRPr="00535CE6">
        <w:rPr>
          <w:spacing w:val="-1"/>
          <w:u w:val="single" w:color="000000"/>
        </w:rPr>
        <w:t xml:space="preserve"> </w:t>
      </w:r>
      <w:r w:rsidRPr="00535CE6">
        <w:rPr>
          <w:u w:val="single" w:color="000000"/>
        </w:rPr>
        <w:t>Burden</w:t>
      </w:r>
      <w:r w:rsidRPr="00535CE6">
        <w:rPr>
          <w:spacing w:val="-1"/>
          <w:u w:val="single" w:color="000000"/>
        </w:rPr>
        <w:t xml:space="preserve"> </w:t>
      </w:r>
      <w:r w:rsidRPr="00535CE6">
        <w:rPr>
          <w:u w:val="single" w:color="000000"/>
        </w:rPr>
        <w:t>Hours</w:t>
      </w:r>
      <w:r w:rsidRPr="00535CE6">
        <w:rPr>
          <w:spacing w:val="-1"/>
          <w:u w:val="single" w:color="000000"/>
        </w:rPr>
        <w:t xml:space="preserve"> </w:t>
      </w:r>
      <w:r w:rsidRPr="00535CE6">
        <w:rPr>
          <w:u w:val="single" w:color="000000"/>
        </w:rPr>
        <w:t>and</w:t>
      </w:r>
      <w:r w:rsidRPr="00535CE6">
        <w:rPr>
          <w:spacing w:val="-1"/>
          <w:u w:val="single" w:color="000000"/>
        </w:rPr>
        <w:t xml:space="preserve"> </w:t>
      </w:r>
      <w:r w:rsidRPr="00535CE6">
        <w:rPr>
          <w:u w:val="single" w:color="000000"/>
        </w:rPr>
        <w:t>Costs</w:t>
      </w:r>
    </w:p>
    <w:p w:rsidRPr="00535CE6" w:rsidR="00AE60EB" w:rsidP="00DE6CC0" w:rsidRDefault="00AE60EB" w14:paraId="4FA6DBF4" w14:textId="77777777">
      <w:pPr>
        <w:spacing w:before="1"/>
        <w:rPr>
          <w:rFonts w:ascii="Times New Roman" w:hAnsi="Times New Roman" w:eastAsia="Times New Roman" w:cs="Times New Roman"/>
          <w:sz w:val="24"/>
          <w:szCs w:val="24"/>
        </w:rPr>
      </w:pPr>
    </w:p>
    <w:p w:rsidRPr="0075040E" w:rsidR="00AE60EB" w:rsidP="00DE6CC0" w:rsidRDefault="00AE60EB" w14:paraId="4F50F07D" w14:textId="77777777">
      <w:pPr>
        <w:ind w:left="919"/>
        <w:rPr>
          <w:rFonts w:ascii="Times New Roman" w:hAnsi="Times New Roman" w:eastAsia="Times New Roman" w:cs="Times New Roman"/>
          <w:i/>
          <w:sz w:val="24"/>
          <w:szCs w:val="24"/>
        </w:rPr>
      </w:pPr>
      <w:r w:rsidRPr="0075040E">
        <w:rPr>
          <w:rFonts w:ascii="Times New Roman"/>
          <w:i/>
          <w:sz w:val="24"/>
        </w:rPr>
        <w:t xml:space="preserve">12a. Annualized Hour Burden </w:t>
      </w:r>
      <w:r w:rsidRPr="0075040E">
        <w:rPr>
          <w:rFonts w:ascii="Times New Roman"/>
          <w:i/>
          <w:spacing w:val="-1"/>
          <w:sz w:val="24"/>
        </w:rPr>
        <w:t>Estimate</w:t>
      </w:r>
    </w:p>
    <w:p w:rsidRPr="00535CE6" w:rsidR="00AE60EB" w:rsidP="00DE6CC0" w:rsidRDefault="00AE60EB" w14:paraId="6F26C4DF" w14:textId="77777777">
      <w:pPr>
        <w:spacing w:before="7"/>
        <w:rPr>
          <w:rFonts w:ascii="Times New Roman" w:hAnsi="Times New Roman" w:eastAsia="Times New Roman" w:cs="Times New Roman"/>
          <w:i/>
        </w:rPr>
      </w:pPr>
    </w:p>
    <w:p w:rsidRPr="00535CE6" w:rsidR="00AE60EB" w:rsidP="00DE6CC0" w:rsidRDefault="00AE60EB" w14:paraId="3D5B9A92" w14:textId="77777777">
      <w:pPr>
        <w:pStyle w:val="BodyText"/>
        <w:ind w:left="2817"/>
        <w:rPr>
          <w:sz w:val="16"/>
          <w:szCs w:val="16"/>
        </w:rPr>
      </w:pPr>
      <w:r w:rsidRPr="00535CE6">
        <w:t>Table</w:t>
      </w:r>
      <w:r w:rsidRPr="00535CE6">
        <w:rPr>
          <w:spacing w:val="-1"/>
        </w:rPr>
        <w:t xml:space="preserve"> </w:t>
      </w:r>
      <w:r w:rsidRPr="00535CE6">
        <w:t xml:space="preserve">1 – </w:t>
      </w:r>
      <w:r w:rsidRPr="00535CE6">
        <w:rPr>
          <w:spacing w:val="-1"/>
        </w:rPr>
        <w:t>Estimated</w:t>
      </w:r>
      <w:r w:rsidRPr="00535CE6">
        <w:t xml:space="preserve"> Annual Reporting </w:t>
      </w:r>
      <w:r w:rsidRPr="00535CE6">
        <w:rPr>
          <w:spacing w:val="-1"/>
        </w:rPr>
        <w:t>Burden</w:t>
      </w:r>
      <w:r w:rsidRPr="00535CE6">
        <w:rPr>
          <w:spacing w:val="-1"/>
          <w:position w:val="9"/>
          <w:sz w:val="16"/>
          <w:szCs w:val="16"/>
        </w:rPr>
        <w:t>1</w:t>
      </w:r>
    </w:p>
    <w:tbl>
      <w:tblPr>
        <w:tblW w:w="0" w:type="auto"/>
        <w:tblInd w:w="101" w:type="dxa"/>
        <w:tblLayout w:type="fixed"/>
        <w:tblCellMar>
          <w:left w:w="0" w:type="dxa"/>
          <w:right w:w="0" w:type="dxa"/>
        </w:tblCellMar>
        <w:tblLook w:val="01E0" w:firstRow="1" w:lastRow="1" w:firstColumn="1" w:lastColumn="1" w:noHBand="0" w:noVBand="0"/>
      </w:tblPr>
      <w:tblGrid>
        <w:gridCol w:w="2970"/>
        <w:gridCol w:w="1350"/>
        <w:gridCol w:w="1530"/>
        <w:gridCol w:w="1260"/>
        <w:gridCol w:w="1350"/>
        <w:gridCol w:w="1170"/>
      </w:tblGrid>
      <w:tr w:rsidRPr="00535CE6" w:rsidR="00AE60EB" w:rsidTr="00CB039F" w14:paraId="605F14D7" w14:textId="77777777">
        <w:trPr>
          <w:cantSplit/>
          <w:trHeight w:val="804" w:hRule="exact"/>
          <w:tblHeader/>
        </w:trPr>
        <w:tc>
          <w:tcPr>
            <w:tcW w:w="297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7E459ABE" w14:textId="77777777">
            <w:pPr>
              <w:pStyle w:val="TableParagraph"/>
              <w:ind w:left="1115" w:right="740" w:hanging="372"/>
              <w:rPr>
                <w:rFonts w:ascii="Times New Roman" w:hAnsi="Times New Roman" w:eastAsia="Times New Roman" w:cs="Times New Roman"/>
              </w:rPr>
            </w:pPr>
            <w:r w:rsidRPr="00535CE6">
              <w:rPr>
                <w:rFonts w:ascii="Times New Roman"/>
              </w:rPr>
              <w:t>21</w:t>
            </w:r>
            <w:r w:rsidRPr="00535CE6">
              <w:rPr>
                <w:rFonts w:ascii="Times New Roman"/>
                <w:spacing w:val="-7"/>
              </w:rPr>
              <w:t xml:space="preserve"> </w:t>
            </w:r>
            <w:r w:rsidRPr="00535CE6">
              <w:rPr>
                <w:rFonts w:ascii="Times New Roman"/>
              </w:rPr>
              <w:t>CFR</w:t>
            </w:r>
            <w:r w:rsidRPr="00535CE6">
              <w:rPr>
                <w:rFonts w:ascii="Times New Roman"/>
                <w:spacing w:val="-7"/>
              </w:rPr>
              <w:t xml:space="preserve"> </w:t>
            </w:r>
            <w:r w:rsidRPr="00535CE6">
              <w:rPr>
                <w:rFonts w:ascii="Times New Roman"/>
              </w:rPr>
              <w:t>Section;</w:t>
            </w:r>
            <w:r w:rsidRPr="00535CE6">
              <w:rPr>
                <w:rFonts w:ascii="Times New Roman"/>
                <w:w w:val="99"/>
              </w:rPr>
              <w:t xml:space="preserve"> </w:t>
            </w:r>
            <w:r w:rsidRPr="00535CE6">
              <w:rPr>
                <w:rFonts w:ascii="Times New Roman"/>
              </w:rPr>
              <w:t>Activity</w:t>
            </w:r>
          </w:p>
        </w:tc>
        <w:tc>
          <w:tcPr>
            <w:tcW w:w="135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4F4E64B5" w14:textId="77777777">
            <w:pPr>
              <w:pStyle w:val="TableParagraph"/>
              <w:ind w:left="103" w:right="104" w:firstLine="82"/>
              <w:rPr>
                <w:rFonts w:ascii="Times New Roman" w:hAnsi="Times New Roman" w:eastAsia="Times New Roman" w:cs="Times New Roman"/>
              </w:rPr>
            </w:pPr>
            <w:r w:rsidRPr="00535CE6">
              <w:rPr>
                <w:rFonts w:ascii="Times New Roman"/>
                <w:spacing w:val="-1"/>
              </w:rPr>
              <w:t>Number</w:t>
            </w:r>
            <w:r w:rsidRPr="00535CE6">
              <w:rPr>
                <w:rFonts w:ascii="Times New Roman"/>
                <w:spacing w:val="-10"/>
              </w:rPr>
              <w:t xml:space="preserve"> </w:t>
            </w:r>
            <w:r w:rsidRPr="00535CE6">
              <w:rPr>
                <w:rFonts w:ascii="Times New Roman"/>
              </w:rPr>
              <w:t>of</w:t>
            </w:r>
            <w:r w:rsidRPr="00535CE6">
              <w:rPr>
                <w:rFonts w:ascii="Times New Roman"/>
                <w:spacing w:val="25"/>
                <w:w w:val="99"/>
              </w:rPr>
              <w:t xml:space="preserve"> </w:t>
            </w:r>
            <w:r w:rsidRPr="00535CE6">
              <w:rPr>
                <w:rFonts w:ascii="Times New Roman"/>
                <w:w w:val="95"/>
              </w:rPr>
              <w:t>respondents</w:t>
            </w:r>
          </w:p>
        </w:tc>
        <w:tc>
          <w:tcPr>
            <w:tcW w:w="153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0D7A4CFF" w14:textId="77777777">
            <w:pPr>
              <w:pStyle w:val="TableParagraph"/>
              <w:ind w:left="123" w:right="124" w:hanging="2"/>
              <w:rPr>
                <w:rFonts w:ascii="Times New Roman" w:hAnsi="Times New Roman" w:eastAsia="Times New Roman" w:cs="Times New Roman"/>
              </w:rPr>
            </w:pPr>
            <w:r w:rsidRPr="00535CE6">
              <w:rPr>
                <w:rFonts w:ascii="Times New Roman"/>
                <w:spacing w:val="-1"/>
              </w:rPr>
              <w:t>Number</w:t>
            </w:r>
            <w:r w:rsidRPr="00535CE6">
              <w:rPr>
                <w:rFonts w:ascii="Times New Roman"/>
                <w:spacing w:val="-10"/>
              </w:rPr>
              <w:t xml:space="preserve"> </w:t>
            </w:r>
            <w:r w:rsidRPr="00535CE6">
              <w:rPr>
                <w:rFonts w:ascii="Times New Roman"/>
              </w:rPr>
              <w:t>of</w:t>
            </w:r>
            <w:r w:rsidRPr="00535CE6">
              <w:rPr>
                <w:rFonts w:ascii="Times New Roman"/>
                <w:spacing w:val="25"/>
                <w:w w:val="99"/>
              </w:rPr>
              <w:t xml:space="preserve"> </w:t>
            </w:r>
            <w:r w:rsidRPr="00535CE6">
              <w:rPr>
                <w:rFonts w:ascii="Times New Roman"/>
              </w:rPr>
              <w:t>responses</w:t>
            </w:r>
            <w:r w:rsidRPr="00535CE6">
              <w:rPr>
                <w:rFonts w:ascii="Times New Roman"/>
                <w:spacing w:val="-13"/>
              </w:rPr>
              <w:t xml:space="preserve"> </w:t>
            </w:r>
            <w:r w:rsidRPr="00535CE6">
              <w:rPr>
                <w:rFonts w:ascii="Times New Roman"/>
              </w:rPr>
              <w:t>per</w:t>
            </w:r>
            <w:r w:rsidRPr="00535CE6">
              <w:rPr>
                <w:rFonts w:ascii="Times New Roman"/>
                <w:w w:val="99"/>
              </w:rPr>
              <w:t xml:space="preserve"> </w:t>
            </w:r>
            <w:r w:rsidRPr="00535CE6">
              <w:rPr>
                <w:rFonts w:ascii="Times New Roman"/>
              </w:rPr>
              <w:t>respondent</w:t>
            </w:r>
          </w:p>
        </w:tc>
        <w:tc>
          <w:tcPr>
            <w:tcW w:w="126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27E892ED" w14:textId="77777777">
            <w:pPr>
              <w:pStyle w:val="TableParagraph"/>
              <w:ind w:left="156" w:right="157" w:firstLine="2"/>
              <w:rPr>
                <w:rFonts w:ascii="Times New Roman" w:hAnsi="Times New Roman" w:eastAsia="Times New Roman" w:cs="Times New Roman"/>
              </w:rPr>
            </w:pPr>
            <w:r w:rsidRPr="00535CE6">
              <w:rPr>
                <w:rFonts w:ascii="Times New Roman"/>
              </w:rPr>
              <w:t>Total</w:t>
            </w:r>
            <w:r w:rsidRPr="00535CE6">
              <w:rPr>
                <w:rFonts w:ascii="Times New Roman"/>
                <w:w w:val="99"/>
              </w:rPr>
              <w:t xml:space="preserve"> </w:t>
            </w:r>
            <w:r w:rsidRPr="00535CE6">
              <w:rPr>
                <w:rFonts w:ascii="Times New Roman"/>
              </w:rPr>
              <w:t>annual</w:t>
            </w:r>
            <w:r w:rsidRPr="00535CE6">
              <w:rPr>
                <w:rFonts w:ascii="Times New Roman"/>
                <w:w w:val="99"/>
              </w:rPr>
              <w:t xml:space="preserve"> </w:t>
            </w:r>
            <w:r w:rsidRPr="00535CE6">
              <w:rPr>
                <w:rFonts w:ascii="Times New Roman"/>
                <w:w w:val="95"/>
              </w:rPr>
              <w:t>responses</w:t>
            </w:r>
          </w:p>
        </w:tc>
        <w:tc>
          <w:tcPr>
            <w:tcW w:w="135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20596218" w14:textId="77777777">
            <w:pPr>
              <w:pStyle w:val="TableParagraph"/>
              <w:ind w:left="174" w:right="173" w:hanging="1"/>
              <w:rPr>
                <w:rFonts w:ascii="Times New Roman" w:hAnsi="Times New Roman" w:eastAsia="Times New Roman" w:cs="Times New Roman"/>
              </w:rPr>
            </w:pPr>
            <w:r w:rsidRPr="00535CE6">
              <w:rPr>
                <w:rFonts w:ascii="Times New Roman"/>
              </w:rPr>
              <w:t>Average</w:t>
            </w:r>
            <w:r w:rsidRPr="00535CE6">
              <w:rPr>
                <w:rFonts w:ascii="Times New Roman"/>
                <w:w w:val="99"/>
              </w:rPr>
              <w:t xml:space="preserve"> </w:t>
            </w:r>
            <w:r w:rsidRPr="00535CE6">
              <w:rPr>
                <w:rFonts w:ascii="Times New Roman"/>
              </w:rPr>
              <w:t>burden</w:t>
            </w:r>
            <w:r w:rsidRPr="00535CE6">
              <w:rPr>
                <w:rFonts w:ascii="Times New Roman"/>
                <w:spacing w:val="-10"/>
              </w:rPr>
              <w:t xml:space="preserve"> </w:t>
            </w:r>
            <w:r w:rsidRPr="00535CE6">
              <w:rPr>
                <w:rFonts w:ascii="Times New Roman"/>
              </w:rPr>
              <w:t>per</w:t>
            </w:r>
            <w:r w:rsidRPr="00535CE6">
              <w:rPr>
                <w:rFonts w:ascii="Times New Roman"/>
                <w:w w:val="99"/>
              </w:rPr>
              <w:t xml:space="preserve"> </w:t>
            </w:r>
            <w:r w:rsidRPr="00535CE6">
              <w:rPr>
                <w:rFonts w:ascii="Times New Roman"/>
              </w:rPr>
              <w:t>response</w:t>
            </w:r>
          </w:p>
        </w:tc>
        <w:tc>
          <w:tcPr>
            <w:tcW w:w="117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2014FDF3" w14:textId="77777777">
            <w:pPr>
              <w:pStyle w:val="TableParagraph"/>
              <w:ind w:left="307" w:right="307" w:firstLine="36"/>
              <w:rPr>
                <w:rFonts w:ascii="Times New Roman" w:hAnsi="Times New Roman" w:eastAsia="Times New Roman" w:cs="Times New Roman"/>
              </w:rPr>
            </w:pPr>
            <w:r w:rsidRPr="00535CE6">
              <w:rPr>
                <w:rFonts w:ascii="Times New Roman"/>
              </w:rPr>
              <w:t>Total</w:t>
            </w:r>
            <w:r w:rsidRPr="00535CE6">
              <w:rPr>
                <w:rFonts w:ascii="Times New Roman"/>
                <w:w w:val="99"/>
              </w:rPr>
              <w:t xml:space="preserve"> </w:t>
            </w:r>
            <w:r w:rsidRPr="00535CE6">
              <w:rPr>
                <w:rFonts w:ascii="Times New Roman"/>
                <w:w w:val="95"/>
              </w:rPr>
              <w:t>hours</w:t>
            </w:r>
          </w:p>
        </w:tc>
      </w:tr>
      <w:tr w:rsidRPr="00535CE6" w:rsidR="00AE60EB" w:rsidTr="00377264" w14:paraId="571EEE12" w14:textId="77777777">
        <w:trPr>
          <w:trHeight w:val="790" w:hRule="exact"/>
        </w:trPr>
        <w:tc>
          <w:tcPr>
            <w:tcW w:w="2970" w:type="dxa"/>
            <w:tcBorders>
              <w:top w:val="single" w:color="000000" w:sz="18" w:space="0"/>
              <w:left w:val="single" w:color="000000" w:sz="7" w:space="0"/>
              <w:bottom w:val="single" w:color="000000" w:sz="7" w:space="0"/>
              <w:right w:val="single" w:color="000000" w:sz="7" w:space="0"/>
            </w:tcBorders>
          </w:tcPr>
          <w:p w:rsidRPr="00535CE6" w:rsidR="00AE60EB" w:rsidP="00DE6CC0" w:rsidRDefault="00AE60EB" w14:paraId="3AAF5379" w14:textId="77777777">
            <w:pPr>
              <w:pStyle w:val="TableParagraph"/>
              <w:spacing w:line="251" w:lineRule="exact"/>
              <w:ind w:left="91"/>
              <w:rPr>
                <w:rFonts w:ascii="Times New Roman" w:hAnsi="Times New Roman" w:eastAsia="Times New Roman" w:cs="Times New Roman"/>
              </w:rPr>
            </w:pPr>
            <w:r w:rsidRPr="00535CE6">
              <w:rPr>
                <w:rFonts w:ascii="Times New Roman"/>
                <w:spacing w:val="-1"/>
              </w:rPr>
              <w:t>600.80(c)(1)</w:t>
            </w:r>
            <w:r w:rsidRPr="00535CE6">
              <w:rPr>
                <w:rFonts w:ascii="Times New Roman"/>
                <w:spacing w:val="-13"/>
              </w:rPr>
              <w:t xml:space="preserve"> </w:t>
            </w:r>
            <w:r w:rsidRPr="00535CE6">
              <w:rPr>
                <w:rFonts w:ascii="Times New Roman"/>
                <w:spacing w:val="-1"/>
              </w:rPr>
              <w:t>600.80(d)</w:t>
            </w:r>
            <w:r w:rsidRPr="00535CE6">
              <w:rPr>
                <w:rFonts w:ascii="Times New Roman"/>
                <w:spacing w:val="-11"/>
              </w:rPr>
              <w:t xml:space="preserve"> </w:t>
            </w:r>
            <w:r w:rsidRPr="00535CE6">
              <w:rPr>
                <w:rFonts w:ascii="Times New Roman"/>
                <w:spacing w:val="-1"/>
              </w:rPr>
              <w:t>and</w:t>
            </w:r>
          </w:p>
          <w:p w:rsidRPr="00535CE6" w:rsidR="00AE60EB" w:rsidP="00DE6CC0" w:rsidRDefault="00AE60EB" w14:paraId="73221ADA" w14:textId="77777777">
            <w:pPr>
              <w:pStyle w:val="TableParagraph"/>
              <w:ind w:left="91" w:right="274"/>
              <w:rPr>
                <w:rFonts w:ascii="Times New Roman" w:hAnsi="Times New Roman" w:eastAsia="Times New Roman" w:cs="Times New Roman"/>
              </w:rPr>
            </w:pPr>
            <w:r w:rsidRPr="00535CE6">
              <w:rPr>
                <w:rFonts w:ascii="Times New Roman"/>
                <w:spacing w:val="-1"/>
              </w:rPr>
              <w:t>600.80(e);</w:t>
            </w:r>
            <w:r w:rsidRPr="00535CE6">
              <w:rPr>
                <w:rFonts w:ascii="Times New Roman"/>
                <w:spacing w:val="-13"/>
              </w:rPr>
              <w:t xml:space="preserve"> </w:t>
            </w:r>
            <w:r w:rsidRPr="00535CE6">
              <w:rPr>
                <w:rFonts w:ascii="Times New Roman"/>
                <w:spacing w:val="-1"/>
              </w:rPr>
              <w:t>Postmarketing</w:t>
            </w:r>
            <w:r w:rsidRPr="00535CE6">
              <w:rPr>
                <w:rFonts w:ascii="Times New Roman"/>
                <w:spacing w:val="-12"/>
              </w:rPr>
              <w:t xml:space="preserve"> </w:t>
            </w:r>
            <w:r w:rsidRPr="00535CE6">
              <w:rPr>
                <w:rFonts w:ascii="Times New Roman"/>
              </w:rPr>
              <w:t>15-</w:t>
            </w:r>
            <w:r w:rsidRPr="00535CE6">
              <w:rPr>
                <w:rFonts w:ascii="Times New Roman"/>
                <w:spacing w:val="37"/>
                <w:w w:val="99"/>
              </w:rPr>
              <w:t xml:space="preserve"> </w:t>
            </w:r>
            <w:r w:rsidRPr="00535CE6">
              <w:rPr>
                <w:rFonts w:ascii="Times New Roman"/>
              </w:rPr>
              <w:t>day</w:t>
            </w:r>
            <w:r w:rsidRPr="00535CE6">
              <w:rPr>
                <w:rFonts w:ascii="Times New Roman"/>
                <w:spacing w:val="-5"/>
              </w:rPr>
              <w:t xml:space="preserve"> </w:t>
            </w:r>
            <w:r w:rsidRPr="00535CE6">
              <w:rPr>
                <w:rFonts w:ascii="Times New Roman"/>
              </w:rPr>
              <w:t>Alert</w:t>
            </w:r>
            <w:r w:rsidRPr="00535CE6">
              <w:rPr>
                <w:rFonts w:ascii="Times New Roman"/>
                <w:spacing w:val="-7"/>
              </w:rPr>
              <w:t xml:space="preserve"> </w:t>
            </w:r>
            <w:r w:rsidRPr="00535CE6">
              <w:rPr>
                <w:rFonts w:ascii="Times New Roman"/>
              </w:rPr>
              <w:t>Reports</w:t>
            </w:r>
          </w:p>
        </w:tc>
        <w:tc>
          <w:tcPr>
            <w:tcW w:w="135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7E6D0B7C" w14:textId="77777777">
            <w:pPr>
              <w:pStyle w:val="TableParagraph"/>
              <w:spacing w:line="251" w:lineRule="exact"/>
              <w:ind w:right="89"/>
              <w:jc w:val="right"/>
              <w:rPr>
                <w:rFonts w:ascii="Times New Roman" w:hAnsi="Times New Roman" w:eastAsia="Times New Roman" w:cs="Times New Roman"/>
              </w:rPr>
            </w:pPr>
            <w:r w:rsidRPr="00535CE6">
              <w:rPr>
                <w:rFonts w:ascii="Times New Roman"/>
                <w:w w:val="95"/>
              </w:rPr>
              <w:t>103</w:t>
            </w:r>
          </w:p>
        </w:tc>
        <w:tc>
          <w:tcPr>
            <w:tcW w:w="153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385EA2A3" w14:textId="77777777">
            <w:pPr>
              <w:pStyle w:val="TableParagraph"/>
              <w:spacing w:line="251" w:lineRule="exact"/>
              <w:ind w:left="651"/>
              <w:jc w:val="right"/>
              <w:rPr>
                <w:rFonts w:ascii="Times New Roman" w:hAnsi="Times New Roman" w:eastAsia="Times New Roman" w:cs="Times New Roman"/>
              </w:rPr>
            </w:pPr>
            <w:r w:rsidRPr="00535CE6">
              <w:rPr>
                <w:rFonts w:ascii="Times New Roman"/>
                <w:spacing w:val="-1"/>
              </w:rPr>
              <w:t>1,644.02</w:t>
            </w:r>
          </w:p>
        </w:tc>
        <w:tc>
          <w:tcPr>
            <w:tcW w:w="126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2192142B" w14:textId="77777777">
            <w:pPr>
              <w:pStyle w:val="TableParagraph"/>
              <w:spacing w:line="251" w:lineRule="exact"/>
              <w:ind w:left="435"/>
              <w:jc w:val="right"/>
              <w:rPr>
                <w:rFonts w:ascii="Times New Roman" w:hAnsi="Times New Roman" w:eastAsia="Times New Roman" w:cs="Times New Roman"/>
              </w:rPr>
            </w:pPr>
            <w:r w:rsidRPr="00535CE6">
              <w:rPr>
                <w:rFonts w:ascii="Times New Roman"/>
                <w:spacing w:val="-1"/>
              </w:rPr>
              <w:t>169,334</w:t>
            </w:r>
          </w:p>
        </w:tc>
        <w:tc>
          <w:tcPr>
            <w:tcW w:w="135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7C1C7E00" w14:textId="77777777">
            <w:pPr>
              <w:pStyle w:val="TableParagraph"/>
              <w:spacing w:line="251" w:lineRule="exact"/>
              <w:ind w:right="91"/>
              <w:jc w:val="right"/>
              <w:rPr>
                <w:rFonts w:ascii="Times New Roman" w:hAnsi="Times New Roman" w:eastAsia="Times New Roman" w:cs="Times New Roman"/>
              </w:rPr>
            </w:pPr>
            <w:r w:rsidRPr="00535CE6">
              <w:rPr>
                <w:rFonts w:ascii="Times New Roman"/>
                <w:w w:val="95"/>
              </w:rPr>
              <w:t>1</w:t>
            </w:r>
          </w:p>
        </w:tc>
        <w:tc>
          <w:tcPr>
            <w:tcW w:w="117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6C1AB1AB" w14:textId="77777777">
            <w:pPr>
              <w:pStyle w:val="TableParagraph"/>
              <w:spacing w:line="251" w:lineRule="exact"/>
              <w:ind w:left="346"/>
              <w:jc w:val="right"/>
              <w:rPr>
                <w:rFonts w:ascii="Times New Roman" w:hAnsi="Times New Roman" w:eastAsia="Times New Roman" w:cs="Times New Roman"/>
              </w:rPr>
            </w:pPr>
            <w:r w:rsidRPr="00535CE6">
              <w:rPr>
                <w:rFonts w:ascii="Times New Roman"/>
                <w:spacing w:val="-1"/>
              </w:rPr>
              <w:t>169,334</w:t>
            </w:r>
          </w:p>
        </w:tc>
      </w:tr>
      <w:tr w:rsidRPr="00535CE6" w:rsidR="00AE60EB" w:rsidTr="00377264" w14:paraId="68E7C399" w14:textId="77777777">
        <w:trPr>
          <w:trHeight w:val="774" w:hRule="exact"/>
        </w:trPr>
        <w:tc>
          <w:tcPr>
            <w:tcW w:w="297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58A0199B" w14:textId="77777777">
            <w:pPr>
              <w:pStyle w:val="TableParagraph"/>
              <w:ind w:left="91" w:right="207"/>
              <w:rPr>
                <w:rFonts w:ascii="Times New Roman" w:hAnsi="Times New Roman" w:eastAsia="Times New Roman" w:cs="Times New Roman"/>
              </w:rPr>
            </w:pPr>
            <w:r w:rsidRPr="00535CE6">
              <w:rPr>
                <w:rFonts w:ascii="Times New Roman"/>
                <w:spacing w:val="-1"/>
              </w:rPr>
              <w:t>600.82;</w:t>
            </w:r>
            <w:r w:rsidRPr="00535CE6">
              <w:rPr>
                <w:rFonts w:ascii="Times New Roman"/>
                <w:spacing w:val="-10"/>
              </w:rPr>
              <w:t xml:space="preserve"> </w:t>
            </w:r>
            <w:r w:rsidRPr="00535CE6">
              <w:rPr>
                <w:rFonts w:ascii="Times New Roman"/>
                <w:spacing w:val="-1"/>
              </w:rPr>
              <w:t>Notification</w:t>
            </w:r>
            <w:r w:rsidRPr="00535CE6">
              <w:rPr>
                <w:rFonts w:ascii="Times New Roman"/>
                <w:spacing w:val="-10"/>
              </w:rPr>
              <w:t xml:space="preserve"> </w:t>
            </w:r>
            <w:r w:rsidRPr="00535CE6">
              <w:rPr>
                <w:rFonts w:ascii="Times New Roman"/>
              </w:rPr>
              <w:t>of</w:t>
            </w:r>
            <w:r w:rsidRPr="00535CE6">
              <w:rPr>
                <w:rFonts w:ascii="Times New Roman"/>
                <w:spacing w:val="33"/>
                <w:w w:val="99"/>
              </w:rPr>
              <w:t xml:space="preserve"> </w:t>
            </w:r>
            <w:r w:rsidRPr="00535CE6">
              <w:rPr>
                <w:rFonts w:ascii="Times New Roman"/>
                <w:spacing w:val="-1"/>
              </w:rPr>
              <w:t>discontinuance</w:t>
            </w:r>
            <w:r w:rsidRPr="00535CE6">
              <w:rPr>
                <w:rFonts w:ascii="Times New Roman"/>
                <w:spacing w:val="-13"/>
              </w:rPr>
              <w:t xml:space="preserve"> </w:t>
            </w:r>
            <w:r w:rsidRPr="00535CE6">
              <w:rPr>
                <w:rFonts w:ascii="Times New Roman"/>
              </w:rPr>
              <w:t>or</w:t>
            </w:r>
            <w:r w:rsidRPr="00535CE6">
              <w:rPr>
                <w:rFonts w:ascii="Times New Roman"/>
                <w:spacing w:val="-13"/>
              </w:rPr>
              <w:t xml:space="preserve"> </w:t>
            </w:r>
            <w:r w:rsidRPr="00535CE6">
              <w:rPr>
                <w:rFonts w:ascii="Times New Roman"/>
                <w:spacing w:val="-1"/>
              </w:rPr>
              <w:t>interruption</w:t>
            </w:r>
            <w:r w:rsidRPr="00535CE6">
              <w:rPr>
                <w:rFonts w:ascii="Times New Roman"/>
                <w:spacing w:val="47"/>
                <w:w w:val="99"/>
              </w:rPr>
              <w:t xml:space="preserve"> </w:t>
            </w:r>
            <w:r w:rsidRPr="00535CE6">
              <w:rPr>
                <w:rFonts w:ascii="Times New Roman"/>
              </w:rPr>
              <w:t>in</w:t>
            </w:r>
            <w:r w:rsidRPr="00535CE6">
              <w:rPr>
                <w:rFonts w:ascii="Times New Roman"/>
                <w:spacing w:val="-15"/>
              </w:rPr>
              <w:t xml:space="preserve"> </w:t>
            </w:r>
            <w:r w:rsidRPr="00535CE6">
              <w:rPr>
                <w:rFonts w:ascii="Times New Roman"/>
              </w:rPr>
              <w:t>manufacturing</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11032CD3" w14:textId="77777777">
            <w:pPr>
              <w:pStyle w:val="TableParagraph"/>
              <w:spacing w:line="248" w:lineRule="exact"/>
              <w:ind w:right="89"/>
              <w:jc w:val="right"/>
              <w:rPr>
                <w:rFonts w:ascii="Times New Roman" w:hAnsi="Times New Roman" w:eastAsia="Times New Roman" w:cs="Times New Roman"/>
              </w:rPr>
            </w:pPr>
            <w:r w:rsidRPr="00535CE6">
              <w:rPr>
                <w:rFonts w:ascii="Times New Roman"/>
                <w:w w:val="95"/>
              </w:rPr>
              <w:t>21</w:t>
            </w:r>
          </w:p>
        </w:tc>
        <w:tc>
          <w:tcPr>
            <w:tcW w:w="153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41DB4224" w14:textId="77777777">
            <w:pPr>
              <w:pStyle w:val="TableParagraph"/>
              <w:spacing w:line="248" w:lineRule="exact"/>
              <w:ind w:right="90"/>
              <w:jc w:val="right"/>
              <w:rPr>
                <w:rFonts w:ascii="Times New Roman" w:hAnsi="Times New Roman" w:eastAsia="Times New Roman" w:cs="Times New Roman"/>
              </w:rPr>
            </w:pPr>
            <w:r w:rsidRPr="00535CE6">
              <w:rPr>
                <w:rFonts w:ascii="Times New Roman"/>
                <w:spacing w:val="-1"/>
                <w:w w:val="95"/>
              </w:rPr>
              <w:t>1.67</w:t>
            </w:r>
          </w:p>
        </w:tc>
        <w:tc>
          <w:tcPr>
            <w:tcW w:w="126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13852E5B" w14:textId="77777777">
            <w:pPr>
              <w:pStyle w:val="TableParagraph"/>
              <w:spacing w:line="248" w:lineRule="exact"/>
              <w:ind w:right="90"/>
              <w:jc w:val="right"/>
              <w:rPr>
                <w:rFonts w:ascii="Times New Roman" w:hAnsi="Times New Roman" w:eastAsia="Times New Roman" w:cs="Times New Roman"/>
              </w:rPr>
            </w:pPr>
            <w:r w:rsidRPr="00535CE6">
              <w:rPr>
                <w:rFonts w:ascii="Times New Roman"/>
                <w:w w:val="95"/>
              </w:rPr>
              <w:t>35</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77501346" w14:textId="77777777">
            <w:pPr>
              <w:pStyle w:val="TableParagraph"/>
              <w:spacing w:line="248" w:lineRule="exact"/>
              <w:ind w:right="92"/>
              <w:jc w:val="right"/>
              <w:rPr>
                <w:rFonts w:ascii="Times New Roman" w:hAnsi="Times New Roman" w:eastAsia="Times New Roman" w:cs="Times New Roman"/>
              </w:rPr>
            </w:pPr>
            <w:r w:rsidRPr="00535CE6">
              <w:rPr>
                <w:rFonts w:ascii="Times New Roman"/>
                <w:w w:val="95"/>
              </w:rPr>
              <w:t>2</w:t>
            </w:r>
          </w:p>
        </w:tc>
        <w:tc>
          <w:tcPr>
            <w:tcW w:w="117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560069CD" w14:textId="77777777">
            <w:pPr>
              <w:pStyle w:val="TableParagraph"/>
              <w:spacing w:line="248" w:lineRule="exact"/>
              <w:ind w:right="89"/>
              <w:jc w:val="right"/>
              <w:rPr>
                <w:rFonts w:ascii="Times New Roman" w:hAnsi="Times New Roman" w:eastAsia="Times New Roman" w:cs="Times New Roman"/>
              </w:rPr>
            </w:pPr>
            <w:r w:rsidRPr="00535CE6">
              <w:rPr>
                <w:rFonts w:ascii="Times New Roman"/>
                <w:w w:val="95"/>
              </w:rPr>
              <w:t>70</w:t>
            </w:r>
          </w:p>
        </w:tc>
      </w:tr>
      <w:tr w:rsidRPr="00535CE6" w:rsidR="00AE60EB" w:rsidTr="00377264" w14:paraId="70C6A473" w14:textId="77777777">
        <w:trPr>
          <w:trHeight w:val="774" w:hRule="exact"/>
        </w:trPr>
        <w:tc>
          <w:tcPr>
            <w:tcW w:w="297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1E47B487" w14:textId="77777777">
            <w:pPr>
              <w:pStyle w:val="TableParagraph"/>
              <w:spacing w:line="248" w:lineRule="exact"/>
              <w:ind w:left="91"/>
              <w:rPr>
                <w:rFonts w:ascii="Times New Roman" w:hAnsi="Times New Roman" w:eastAsia="Times New Roman" w:cs="Times New Roman"/>
              </w:rPr>
            </w:pPr>
            <w:r w:rsidRPr="00535CE6">
              <w:rPr>
                <w:rFonts w:ascii="Times New Roman"/>
                <w:spacing w:val="-1"/>
              </w:rPr>
              <w:lastRenderedPageBreak/>
              <w:t>600.80(c)(2)</w:t>
            </w:r>
          </w:p>
          <w:p w:rsidRPr="00535CE6" w:rsidR="00AE60EB" w:rsidP="00DE6CC0" w:rsidRDefault="00AE60EB" w14:paraId="3FE560C1" w14:textId="77777777">
            <w:pPr>
              <w:pStyle w:val="TableParagraph"/>
              <w:ind w:left="91" w:right="393"/>
              <w:rPr>
                <w:rFonts w:ascii="Times New Roman" w:hAnsi="Times New Roman" w:eastAsia="Times New Roman" w:cs="Times New Roman"/>
              </w:rPr>
            </w:pPr>
            <w:r w:rsidRPr="00535CE6">
              <w:rPr>
                <w:rFonts w:ascii="Times New Roman"/>
              </w:rPr>
              <w:t>periodic</w:t>
            </w:r>
            <w:r w:rsidRPr="00535CE6">
              <w:rPr>
                <w:rFonts w:ascii="Times New Roman"/>
                <w:spacing w:val="-12"/>
              </w:rPr>
              <w:t xml:space="preserve"> </w:t>
            </w:r>
            <w:r w:rsidRPr="00535CE6">
              <w:rPr>
                <w:rFonts w:ascii="Times New Roman"/>
              </w:rPr>
              <w:t>adverse</w:t>
            </w:r>
            <w:r w:rsidRPr="00535CE6">
              <w:rPr>
                <w:rFonts w:ascii="Times New Roman"/>
                <w:spacing w:val="-12"/>
              </w:rPr>
              <w:t xml:space="preserve"> </w:t>
            </w:r>
            <w:r w:rsidRPr="00535CE6">
              <w:rPr>
                <w:rFonts w:ascii="Times New Roman"/>
              </w:rPr>
              <w:t>experience</w:t>
            </w:r>
            <w:r w:rsidRPr="00535CE6">
              <w:rPr>
                <w:rFonts w:ascii="Times New Roman"/>
                <w:w w:val="99"/>
              </w:rPr>
              <w:t xml:space="preserve"> </w:t>
            </w:r>
            <w:r w:rsidRPr="00535CE6">
              <w:rPr>
                <w:rFonts w:ascii="Times New Roman"/>
              </w:rPr>
              <w:t>reports</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5DBDB16A" w14:textId="77777777">
            <w:pPr>
              <w:pStyle w:val="TableParagraph"/>
              <w:spacing w:line="248" w:lineRule="exact"/>
              <w:ind w:right="89"/>
              <w:jc w:val="right"/>
              <w:rPr>
                <w:rFonts w:ascii="Times New Roman" w:hAnsi="Times New Roman" w:eastAsia="Times New Roman" w:cs="Times New Roman"/>
              </w:rPr>
            </w:pPr>
            <w:r w:rsidRPr="00535CE6">
              <w:rPr>
                <w:rFonts w:ascii="Times New Roman"/>
                <w:w w:val="95"/>
              </w:rPr>
              <w:t>103</w:t>
            </w:r>
          </w:p>
        </w:tc>
        <w:tc>
          <w:tcPr>
            <w:tcW w:w="153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514C1F86" w14:textId="77777777">
            <w:pPr>
              <w:pStyle w:val="TableParagraph"/>
              <w:spacing w:line="248" w:lineRule="exact"/>
              <w:ind w:left="651"/>
              <w:jc w:val="right"/>
              <w:rPr>
                <w:rFonts w:ascii="Times New Roman" w:hAnsi="Times New Roman" w:eastAsia="Times New Roman" w:cs="Times New Roman"/>
              </w:rPr>
            </w:pPr>
            <w:r w:rsidRPr="00535CE6">
              <w:rPr>
                <w:rFonts w:ascii="Times New Roman"/>
                <w:spacing w:val="-1"/>
              </w:rPr>
              <w:t>1,788.98</w:t>
            </w:r>
          </w:p>
        </w:tc>
        <w:tc>
          <w:tcPr>
            <w:tcW w:w="126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706246B9" w14:textId="77777777">
            <w:pPr>
              <w:pStyle w:val="TableParagraph"/>
              <w:spacing w:line="248" w:lineRule="exact"/>
              <w:ind w:left="435"/>
              <w:jc w:val="right"/>
              <w:rPr>
                <w:rFonts w:ascii="Times New Roman" w:hAnsi="Times New Roman" w:eastAsia="Times New Roman" w:cs="Times New Roman"/>
              </w:rPr>
            </w:pPr>
            <w:r w:rsidRPr="00535CE6">
              <w:rPr>
                <w:rFonts w:ascii="Times New Roman"/>
                <w:spacing w:val="-1"/>
              </w:rPr>
              <w:t>184,265</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05400865" w14:textId="77777777">
            <w:pPr>
              <w:pStyle w:val="TableParagraph"/>
              <w:spacing w:line="248" w:lineRule="exact"/>
              <w:ind w:right="90"/>
              <w:jc w:val="right"/>
              <w:rPr>
                <w:rFonts w:ascii="Times New Roman" w:hAnsi="Times New Roman" w:eastAsia="Times New Roman" w:cs="Times New Roman"/>
              </w:rPr>
            </w:pPr>
            <w:r w:rsidRPr="00535CE6">
              <w:rPr>
                <w:rFonts w:ascii="Times New Roman"/>
                <w:w w:val="95"/>
              </w:rPr>
              <w:t>28</w:t>
            </w:r>
          </w:p>
        </w:tc>
        <w:tc>
          <w:tcPr>
            <w:tcW w:w="117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048EAE70" w14:textId="77777777">
            <w:pPr>
              <w:pStyle w:val="TableParagraph"/>
              <w:spacing w:line="248" w:lineRule="exact"/>
              <w:ind w:left="180"/>
              <w:jc w:val="right"/>
              <w:rPr>
                <w:rFonts w:ascii="Times New Roman" w:hAnsi="Times New Roman" w:eastAsia="Times New Roman" w:cs="Times New Roman"/>
              </w:rPr>
            </w:pPr>
            <w:r w:rsidRPr="00535CE6">
              <w:rPr>
                <w:rFonts w:ascii="Times New Roman"/>
                <w:spacing w:val="-1"/>
              </w:rPr>
              <w:t>5,159,420</w:t>
            </w:r>
          </w:p>
        </w:tc>
      </w:tr>
      <w:tr w:rsidRPr="00535CE6" w:rsidR="00AE60EB" w:rsidTr="00377264" w14:paraId="6102073C" w14:textId="77777777">
        <w:trPr>
          <w:trHeight w:val="360" w:hRule="exact"/>
        </w:trPr>
        <w:tc>
          <w:tcPr>
            <w:tcW w:w="297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0F9FBE99" w14:textId="77777777">
            <w:pPr>
              <w:pStyle w:val="TableParagraph"/>
              <w:spacing w:line="248" w:lineRule="exact"/>
              <w:ind w:left="91"/>
              <w:rPr>
                <w:rFonts w:ascii="Times New Roman" w:hAnsi="Times New Roman" w:eastAsia="Times New Roman" w:cs="Times New Roman"/>
              </w:rPr>
            </w:pPr>
            <w:r w:rsidRPr="00535CE6">
              <w:rPr>
                <w:rFonts w:ascii="Times New Roman"/>
                <w:spacing w:val="-1"/>
              </w:rPr>
              <w:t>600.81;</w:t>
            </w:r>
            <w:r w:rsidRPr="00535CE6">
              <w:rPr>
                <w:rFonts w:ascii="Times New Roman"/>
                <w:spacing w:val="-12"/>
              </w:rPr>
              <w:t xml:space="preserve"> </w:t>
            </w:r>
            <w:r w:rsidRPr="00535CE6">
              <w:rPr>
                <w:rFonts w:ascii="Times New Roman"/>
                <w:spacing w:val="-1"/>
              </w:rPr>
              <w:t>Distribution</w:t>
            </w:r>
            <w:r w:rsidRPr="00535CE6">
              <w:rPr>
                <w:rFonts w:ascii="Times New Roman"/>
                <w:spacing w:val="-13"/>
              </w:rPr>
              <w:t xml:space="preserve"> </w:t>
            </w:r>
            <w:r w:rsidRPr="00535CE6">
              <w:rPr>
                <w:rFonts w:ascii="Times New Roman"/>
              </w:rPr>
              <w:t>reports</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7E5FBFEE" w14:textId="77777777">
            <w:pPr>
              <w:pStyle w:val="TableParagraph"/>
              <w:spacing w:line="248" w:lineRule="exact"/>
              <w:ind w:right="88"/>
              <w:jc w:val="right"/>
              <w:rPr>
                <w:rFonts w:ascii="Times New Roman" w:hAnsi="Times New Roman" w:eastAsia="Times New Roman" w:cs="Times New Roman"/>
              </w:rPr>
            </w:pPr>
            <w:r w:rsidRPr="00535CE6">
              <w:rPr>
                <w:rFonts w:ascii="Times New Roman"/>
                <w:w w:val="95"/>
              </w:rPr>
              <w:t>117</w:t>
            </w:r>
          </w:p>
        </w:tc>
        <w:tc>
          <w:tcPr>
            <w:tcW w:w="153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3A531130" w14:textId="77777777">
            <w:pPr>
              <w:pStyle w:val="TableParagraph"/>
              <w:spacing w:line="248" w:lineRule="exact"/>
              <w:ind w:right="88"/>
              <w:jc w:val="right"/>
              <w:rPr>
                <w:rFonts w:ascii="Times New Roman" w:hAnsi="Times New Roman" w:eastAsia="Times New Roman" w:cs="Times New Roman"/>
              </w:rPr>
            </w:pPr>
            <w:r w:rsidRPr="00535CE6">
              <w:rPr>
                <w:rFonts w:ascii="Times New Roman"/>
                <w:spacing w:val="-1"/>
                <w:w w:val="95"/>
              </w:rPr>
              <w:t>6.744</w:t>
            </w:r>
          </w:p>
        </w:tc>
        <w:tc>
          <w:tcPr>
            <w:tcW w:w="126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1FC71E81" w14:textId="77777777">
            <w:pPr>
              <w:pStyle w:val="TableParagraph"/>
              <w:spacing w:line="248" w:lineRule="exact"/>
              <w:ind w:left="822"/>
              <w:jc w:val="right"/>
              <w:rPr>
                <w:rFonts w:ascii="Times New Roman" w:hAnsi="Times New Roman" w:eastAsia="Times New Roman" w:cs="Times New Roman"/>
              </w:rPr>
            </w:pPr>
            <w:r w:rsidRPr="00535CE6">
              <w:rPr>
                <w:rFonts w:ascii="Times New Roman"/>
              </w:rPr>
              <w:t>789</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34E9F9F4" w14:textId="77777777">
            <w:pPr>
              <w:pStyle w:val="TableParagraph"/>
              <w:spacing w:line="248" w:lineRule="exact"/>
              <w:ind w:right="90"/>
              <w:jc w:val="right"/>
              <w:rPr>
                <w:rFonts w:ascii="Times New Roman" w:hAnsi="Times New Roman" w:eastAsia="Times New Roman" w:cs="Times New Roman"/>
              </w:rPr>
            </w:pPr>
            <w:r w:rsidRPr="00535CE6">
              <w:rPr>
                <w:rFonts w:ascii="Times New Roman"/>
                <w:w w:val="95"/>
              </w:rPr>
              <w:t>1</w:t>
            </w:r>
          </w:p>
        </w:tc>
        <w:tc>
          <w:tcPr>
            <w:tcW w:w="117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0F26DD3C" w14:textId="77777777">
            <w:pPr>
              <w:pStyle w:val="TableParagraph"/>
              <w:spacing w:line="248" w:lineRule="exact"/>
              <w:ind w:left="732"/>
              <w:jc w:val="right"/>
              <w:rPr>
                <w:rFonts w:ascii="Times New Roman" w:hAnsi="Times New Roman" w:eastAsia="Times New Roman" w:cs="Times New Roman"/>
              </w:rPr>
            </w:pPr>
            <w:r w:rsidRPr="00535CE6">
              <w:rPr>
                <w:rFonts w:ascii="Times New Roman"/>
                <w:spacing w:val="-1"/>
              </w:rPr>
              <w:t>789</w:t>
            </w:r>
          </w:p>
        </w:tc>
      </w:tr>
      <w:tr w:rsidRPr="00535CE6" w:rsidR="00AE60EB" w:rsidTr="00377264" w14:paraId="5C471B08" w14:textId="77777777">
        <w:trPr>
          <w:trHeight w:val="521" w:hRule="exact"/>
        </w:trPr>
        <w:tc>
          <w:tcPr>
            <w:tcW w:w="297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25DC6ABB" w14:textId="77777777">
            <w:pPr>
              <w:pStyle w:val="TableParagraph"/>
              <w:spacing w:line="248" w:lineRule="exact"/>
              <w:ind w:left="91"/>
              <w:rPr>
                <w:rFonts w:ascii="Times New Roman" w:hAnsi="Times New Roman" w:eastAsia="Times New Roman" w:cs="Times New Roman"/>
              </w:rPr>
            </w:pPr>
            <w:r w:rsidRPr="00535CE6">
              <w:rPr>
                <w:rFonts w:ascii="Times New Roman"/>
                <w:spacing w:val="-1"/>
              </w:rPr>
              <w:t>600.80(h)(2),</w:t>
            </w:r>
            <w:r w:rsidRPr="00535CE6">
              <w:rPr>
                <w:rFonts w:ascii="Times New Roman"/>
                <w:spacing w:val="-26"/>
              </w:rPr>
              <w:t xml:space="preserve"> </w:t>
            </w:r>
            <w:r w:rsidRPr="00535CE6">
              <w:rPr>
                <w:rFonts w:ascii="Times New Roman"/>
                <w:spacing w:val="-1"/>
              </w:rPr>
              <w:t>600.81(b)(2),</w:t>
            </w:r>
          </w:p>
          <w:p w:rsidRPr="00535CE6" w:rsidR="00AE60EB" w:rsidP="00DE6CC0" w:rsidRDefault="00AE60EB" w14:paraId="13F74AEC" w14:textId="77777777">
            <w:pPr>
              <w:pStyle w:val="TableParagraph"/>
              <w:ind w:left="91"/>
              <w:rPr>
                <w:rFonts w:ascii="Times New Roman" w:hAnsi="Times New Roman" w:eastAsia="Times New Roman" w:cs="Times New Roman"/>
              </w:rPr>
            </w:pPr>
            <w:r w:rsidRPr="00535CE6">
              <w:rPr>
                <w:rFonts w:ascii="Times New Roman"/>
              </w:rPr>
              <w:t>and</w:t>
            </w:r>
            <w:r w:rsidRPr="00535CE6">
              <w:rPr>
                <w:rFonts w:ascii="Times New Roman"/>
                <w:spacing w:val="-8"/>
              </w:rPr>
              <w:t xml:space="preserve"> </w:t>
            </w:r>
            <w:r w:rsidRPr="00535CE6">
              <w:rPr>
                <w:rFonts w:ascii="Times New Roman"/>
                <w:spacing w:val="-1"/>
              </w:rPr>
              <w:t>600.90;</w:t>
            </w:r>
            <w:r w:rsidRPr="00535CE6">
              <w:rPr>
                <w:rFonts w:ascii="Times New Roman"/>
                <w:spacing w:val="-10"/>
              </w:rPr>
              <w:t xml:space="preserve"> </w:t>
            </w:r>
            <w:r w:rsidRPr="00535CE6">
              <w:rPr>
                <w:rFonts w:ascii="Times New Roman"/>
              </w:rPr>
              <w:t>waiver</w:t>
            </w:r>
            <w:r w:rsidRPr="00535CE6">
              <w:rPr>
                <w:rFonts w:ascii="Times New Roman"/>
                <w:spacing w:val="-8"/>
              </w:rPr>
              <w:t xml:space="preserve"> </w:t>
            </w:r>
            <w:r w:rsidRPr="00535CE6">
              <w:rPr>
                <w:rFonts w:ascii="Times New Roman"/>
              </w:rPr>
              <w:t>requests</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1102020D" w14:textId="77777777">
            <w:pPr>
              <w:pStyle w:val="TableParagraph"/>
              <w:spacing w:line="248" w:lineRule="exact"/>
              <w:ind w:right="89"/>
              <w:jc w:val="right"/>
              <w:rPr>
                <w:rFonts w:ascii="Times New Roman" w:hAnsi="Times New Roman" w:eastAsia="Times New Roman" w:cs="Times New Roman"/>
              </w:rPr>
            </w:pPr>
            <w:r w:rsidRPr="00535CE6">
              <w:rPr>
                <w:rFonts w:ascii="Times New Roman"/>
                <w:w w:val="95"/>
              </w:rPr>
              <w:t>40</w:t>
            </w:r>
          </w:p>
        </w:tc>
        <w:tc>
          <w:tcPr>
            <w:tcW w:w="153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151556AF" w14:textId="77777777">
            <w:pPr>
              <w:pStyle w:val="TableParagraph"/>
              <w:spacing w:line="248" w:lineRule="exact"/>
              <w:ind w:right="90"/>
              <w:jc w:val="right"/>
              <w:rPr>
                <w:rFonts w:ascii="Times New Roman" w:hAnsi="Times New Roman" w:eastAsia="Times New Roman" w:cs="Times New Roman"/>
              </w:rPr>
            </w:pPr>
            <w:r w:rsidRPr="00535CE6">
              <w:rPr>
                <w:rFonts w:ascii="Times New Roman"/>
                <w:spacing w:val="-1"/>
                <w:w w:val="95"/>
              </w:rPr>
              <w:t>1.575</w:t>
            </w:r>
          </w:p>
        </w:tc>
        <w:tc>
          <w:tcPr>
            <w:tcW w:w="126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6EAB469F" w14:textId="77777777">
            <w:pPr>
              <w:pStyle w:val="TableParagraph"/>
              <w:spacing w:line="248" w:lineRule="exact"/>
              <w:ind w:right="90"/>
              <w:jc w:val="right"/>
              <w:rPr>
                <w:rFonts w:ascii="Times New Roman" w:hAnsi="Times New Roman" w:eastAsia="Times New Roman" w:cs="Times New Roman"/>
              </w:rPr>
            </w:pPr>
            <w:r w:rsidRPr="00535CE6">
              <w:rPr>
                <w:rFonts w:ascii="Times New Roman"/>
                <w:w w:val="95"/>
              </w:rPr>
              <w:t>63</w:t>
            </w:r>
          </w:p>
        </w:tc>
        <w:tc>
          <w:tcPr>
            <w:tcW w:w="135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3BC133CE" w14:textId="77777777">
            <w:pPr>
              <w:pStyle w:val="TableParagraph"/>
              <w:spacing w:line="248" w:lineRule="exact"/>
              <w:ind w:right="91"/>
              <w:jc w:val="right"/>
              <w:rPr>
                <w:rFonts w:ascii="Times New Roman" w:hAnsi="Times New Roman" w:eastAsia="Times New Roman" w:cs="Times New Roman"/>
              </w:rPr>
            </w:pPr>
            <w:r w:rsidRPr="00535CE6">
              <w:rPr>
                <w:rFonts w:ascii="Times New Roman"/>
                <w:w w:val="95"/>
              </w:rPr>
              <w:t>1</w:t>
            </w:r>
          </w:p>
        </w:tc>
        <w:tc>
          <w:tcPr>
            <w:tcW w:w="117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7DED2AFE" w14:textId="77777777">
            <w:pPr>
              <w:pStyle w:val="TableParagraph"/>
              <w:spacing w:before="7"/>
              <w:jc w:val="right"/>
              <w:rPr>
                <w:rFonts w:ascii="Times New Roman" w:hAnsi="Times New Roman" w:eastAsia="Times New Roman" w:cs="Times New Roman"/>
                <w:sz w:val="21"/>
                <w:szCs w:val="21"/>
              </w:rPr>
            </w:pPr>
            <w:r w:rsidRPr="00535CE6">
              <w:rPr>
                <w:rFonts w:ascii="Times New Roman" w:hAnsi="Times New Roman" w:eastAsia="Times New Roman" w:cs="Times New Roman"/>
                <w:sz w:val="21"/>
                <w:szCs w:val="21"/>
              </w:rPr>
              <w:t xml:space="preserve">                 63</w:t>
            </w:r>
          </w:p>
          <w:p w:rsidRPr="00535CE6" w:rsidR="00AE60EB" w:rsidP="006834E1" w:rsidRDefault="00AE60EB" w14:paraId="0E974537" w14:textId="77777777">
            <w:pPr>
              <w:pStyle w:val="TableParagraph"/>
              <w:ind w:right="89"/>
              <w:jc w:val="right"/>
              <w:rPr>
                <w:rFonts w:ascii="Times New Roman" w:hAnsi="Times New Roman" w:eastAsia="Times New Roman" w:cs="Times New Roman"/>
              </w:rPr>
            </w:pPr>
          </w:p>
        </w:tc>
      </w:tr>
      <w:tr w:rsidRPr="00535CE6" w:rsidR="00AE60EB" w:rsidTr="00377264" w14:paraId="59B17264" w14:textId="77777777">
        <w:trPr>
          <w:trHeight w:val="279" w:hRule="exact"/>
        </w:trPr>
        <w:tc>
          <w:tcPr>
            <w:tcW w:w="8460" w:type="dxa"/>
            <w:gridSpan w:val="5"/>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2EE4E9C2" w14:textId="77777777">
            <w:pPr>
              <w:pStyle w:val="TableParagraph"/>
              <w:spacing w:line="248" w:lineRule="exact"/>
              <w:ind w:left="91"/>
              <w:rPr>
                <w:rFonts w:ascii="Times New Roman" w:hAnsi="Times New Roman" w:eastAsia="Times New Roman" w:cs="Times New Roman"/>
              </w:rPr>
            </w:pPr>
            <w:r w:rsidRPr="00535CE6">
              <w:rPr>
                <w:rFonts w:ascii="Times New Roman"/>
              </w:rPr>
              <w:t>Total</w:t>
            </w:r>
          </w:p>
        </w:tc>
        <w:tc>
          <w:tcPr>
            <w:tcW w:w="117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1EE887E1" w14:textId="77777777">
            <w:pPr>
              <w:pStyle w:val="TableParagraph"/>
              <w:spacing w:line="248" w:lineRule="exact"/>
              <w:ind w:left="181"/>
              <w:rPr>
                <w:rFonts w:ascii="Times New Roman" w:hAnsi="Times New Roman" w:eastAsia="Times New Roman" w:cs="Times New Roman"/>
              </w:rPr>
            </w:pPr>
            <w:r w:rsidRPr="00535CE6">
              <w:rPr>
                <w:rFonts w:ascii="Times New Roman"/>
                <w:spacing w:val="-1"/>
              </w:rPr>
              <w:t>5,329,676</w:t>
            </w:r>
          </w:p>
        </w:tc>
      </w:tr>
    </w:tbl>
    <w:p w:rsidRPr="00535CE6" w:rsidR="00AE60EB" w:rsidP="00DE6CC0" w:rsidRDefault="00AE60EB" w14:paraId="077E5440" w14:textId="77777777">
      <w:pPr>
        <w:spacing w:line="228" w:lineRule="exact"/>
        <w:ind w:left="320"/>
        <w:rPr>
          <w:rFonts w:ascii="Times New Roman" w:hAnsi="Times New Roman" w:eastAsia="Times New Roman" w:cs="Times New Roman"/>
          <w:sz w:val="20"/>
          <w:szCs w:val="20"/>
        </w:rPr>
      </w:pPr>
      <w:r w:rsidRPr="00535CE6">
        <w:rPr>
          <w:rFonts w:ascii="Times New Roman"/>
          <w:position w:val="7"/>
          <w:sz w:val="13"/>
        </w:rPr>
        <w:t>1</w:t>
      </w:r>
      <w:r w:rsidRPr="00535CE6">
        <w:rPr>
          <w:rFonts w:ascii="Times New Roman"/>
          <w:spacing w:val="17"/>
          <w:position w:val="7"/>
          <w:sz w:val="13"/>
        </w:rPr>
        <w:t xml:space="preserve"> </w:t>
      </w:r>
      <w:r w:rsidRPr="00535CE6">
        <w:rPr>
          <w:rFonts w:ascii="Times New Roman"/>
          <w:spacing w:val="-1"/>
          <w:sz w:val="20"/>
        </w:rPr>
        <w:t>There</w:t>
      </w:r>
      <w:r w:rsidRPr="00535CE6">
        <w:rPr>
          <w:rFonts w:ascii="Times New Roman"/>
          <w:sz w:val="20"/>
        </w:rPr>
        <w:t xml:space="preserve"> </w:t>
      </w:r>
      <w:r w:rsidRPr="00535CE6">
        <w:rPr>
          <w:rFonts w:ascii="Times New Roman"/>
          <w:spacing w:val="-1"/>
          <w:sz w:val="20"/>
        </w:rPr>
        <w:t>are</w:t>
      </w:r>
      <w:r w:rsidRPr="00535CE6">
        <w:rPr>
          <w:rFonts w:ascii="Times New Roman"/>
          <w:sz w:val="20"/>
        </w:rPr>
        <w:t xml:space="preserve"> </w:t>
      </w:r>
      <w:r w:rsidRPr="00535CE6">
        <w:rPr>
          <w:rFonts w:ascii="Times New Roman"/>
          <w:spacing w:val="-1"/>
          <w:sz w:val="20"/>
        </w:rPr>
        <w:t>no</w:t>
      </w:r>
      <w:r w:rsidRPr="00535CE6">
        <w:rPr>
          <w:rFonts w:ascii="Times New Roman"/>
          <w:spacing w:val="1"/>
          <w:sz w:val="20"/>
        </w:rPr>
        <w:t xml:space="preserve"> </w:t>
      </w:r>
      <w:r w:rsidRPr="00535CE6">
        <w:rPr>
          <w:rFonts w:ascii="Times New Roman"/>
          <w:spacing w:val="-1"/>
          <w:sz w:val="20"/>
        </w:rPr>
        <w:t>capital</w:t>
      </w:r>
      <w:r w:rsidRPr="00535CE6">
        <w:rPr>
          <w:rFonts w:ascii="Times New Roman"/>
          <w:sz w:val="20"/>
        </w:rPr>
        <w:t xml:space="preserve"> or</w:t>
      </w:r>
      <w:r w:rsidRPr="00535CE6">
        <w:rPr>
          <w:rFonts w:ascii="Times New Roman"/>
          <w:spacing w:val="-1"/>
          <w:sz w:val="20"/>
        </w:rPr>
        <w:t xml:space="preserve"> operating</w:t>
      </w:r>
      <w:r w:rsidRPr="00535CE6">
        <w:rPr>
          <w:rFonts w:ascii="Times New Roman"/>
          <w:sz w:val="20"/>
        </w:rPr>
        <w:t xml:space="preserve"> </w:t>
      </w:r>
      <w:r w:rsidRPr="00535CE6">
        <w:rPr>
          <w:rFonts w:ascii="Times New Roman"/>
          <w:spacing w:val="-1"/>
          <w:sz w:val="20"/>
        </w:rPr>
        <w:t>and</w:t>
      </w:r>
      <w:r w:rsidRPr="00535CE6">
        <w:rPr>
          <w:rFonts w:ascii="Times New Roman"/>
          <w:spacing w:val="1"/>
          <w:sz w:val="20"/>
        </w:rPr>
        <w:t xml:space="preserve"> </w:t>
      </w:r>
      <w:r w:rsidRPr="00535CE6">
        <w:rPr>
          <w:rFonts w:ascii="Times New Roman"/>
          <w:spacing w:val="-1"/>
          <w:sz w:val="20"/>
        </w:rPr>
        <w:t>maintenance</w:t>
      </w:r>
      <w:r w:rsidRPr="00535CE6">
        <w:rPr>
          <w:rFonts w:ascii="Times New Roman"/>
          <w:spacing w:val="-2"/>
          <w:sz w:val="20"/>
        </w:rPr>
        <w:t xml:space="preserve"> </w:t>
      </w:r>
      <w:r w:rsidRPr="00535CE6">
        <w:rPr>
          <w:rFonts w:ascii="Times New Roman"/>
          <w:spacing w:val="-1"/>
          <w:sz w:val="20"/>
        </w:rPr>
        <w:t>costs associated</w:t>
      </w:r>
      <w:r w:rsidRPr="00535CE6">
        <w:rPr>
          <w:rFonts w:ascii="Times New Roman"/>
          <w:sz w:val="20"/>
        </w:rPr>
        <w:t xml:space="preserve"> </w:t>
      </w:r>
      <w:r w:rsidRPr="00535CE6">
        <w:rPr>
          <w:rFonts w:ascii="Times New Roman"/>
          <w:spacing w:val="-1"/>
          <w:sz w:val="20"/>
        </w:rPr>
        <w:t>with</w:t>
      </w:r>
      <w:r w:rsidRPr="00535CE6">
        <w:rPr>
          <w:rFonts w:ascii="Times New Roman"/>
          <w:sz w:val="20"/>
        </w:rPr>
        <w:t xml:space="preserve"> </w:t>
      </w:r>
      <w:r w:rsidRPr="00535CE6">
        <w:rPr>
          <w:rFonts w:ascii="Times New Roman"/>
          <w:spacing w:val="-1"/>
          <w:sz w:val="20"/>
        </w:rPr>
        <w:t>the</w:t>
      </w:r>
      <w:r w:rsidRPr="00535CE6">
        <w:rPr>
          <w:rFonts w:ascii="Times New Roman"/>
          <w:sz w:val="20"/>
        </w:rPr>
        <w:t xml:space="preserve"> </w:t>
      </w:r>
      <w:r w:rsidRPr="00535CE6">
        <w:rPr>
          <w:rFonts w:ascii="Times New Roman"/>
          <w:spacing w:val="-1"/>
          <w:sz w:val="20"/>
        </w:rPr>
        <w:t>information</w:t>
      </w:r>
      <w:r w:rsidRPr="00535CE6">
        <w:rPr>
          <w:rFonts w:ascii="Times New Roman"/>
          <w:sz w:val="20"/>
        </w:rPr>
        <w:t xml:space="preserve"> </w:t>
      </w:r>
      <w:r w:rsidRPr="00535CE6">
        <w:rPr>
          <w:rFonts w:ascii="Times New Roman"/>
          <w:spacing w:val="-1"/>
          <w:sz w:val="20"/>
        </w:rPr>
        <w:t>collection.</w:t>
      </w:r>
    </w:p>
    <w:p w:rsidRPr="00535CE6" w:rsidR="00AE60EB" w:rsidP="00DE6CC0" w:rsidRDefault="00AE60EB" w14:paraId="1472E0A3" w14:textId="77777777">
      <w:pPr>
        <w:spacing w:before="11"/>
        <w:rPr>
          <w:rFonts w:ascii="Times New Roman" w:hAnsi="Times New Roman" w:eastAsia="Times New Roman" w:cs="Times New Roman"/>
          <w:sz w:val="23"/>
          <w:szCs w:val="23"/>
        </w:rPr>
      </w:pPr>
    </w:p>
    <w:p w:rsidRPr="00535CE6" w:rsidR="00AE60EB" w:rsidP="00DE6CC0" w:rsidRDefault="00AE60EB" w14:paraId="16208856" w14:textId="77777777">
      <w:pPr>
        <w:pStyle w:val="BodyText"/>
        <w:ind w:left="199" w:right="191"/>
      </w:pPr>
      <w:r w:rsidRPr="00535CE6">
        <w:t>Respondents</w:t>
      </w:r>
      <w:r w:rsidRPr="00535CE6">
        <w:rPr>
          <w:spacing w:val="-1"/>
        </w:rPr>
        <w:t xml:space="preserve"> </w:t>
      </w:r>
      <w:r w:rsidRPr="00535CE6">
        <w:t>to</w:t>
      </w:r>
      <w:r w:rsidRPr="00535CE6">
        <w:rPr>
          <w:spacing w:val="-1"/>
        </w:rPr>
        <w:t xml:space="preserve"> </w:t>
      </w:r>
      <w:r w:rsidRPr="00535CE6">
        <w:t>this</w:t>
      </w:r>
      <w:r w:rsidRPr="00535CE6">
        <w:rPr>
          <w:spacing w:val="-1"/>
        </w:rPr>
        <w:t xml:space="preserve"> </w:t>
      </w:r>
      <w:r w:rsidRPr="00535CE6">
        <w:t>collection</w:t>
      </w:r>
      <w:r w:rsidRPr="00535CE6">
        <w:rPr>
          <w:spacing w:val="-1"/>
        </w:rPr>
        <w:t xml:space="preserve"> </w:t>
      </w:r>
      <w:r w:rsidRPr="00535CE6">
        <w:t>of</w:t>
      </w:r>
      <w:r w:rsidRPr="00535CE6">
        <w:rPr>
          <w:spacing w:val="-1"/>
        </w:rPr>
        <w:t xml:space="preserve"> information</w:t>
      </w:r>
      <w:r w:rsidRPr="00535CE6">
        <w:rPr>
          <w:spacing w:val="1"/>
        </w:rPr>
        <w:t xml:space="preserve"> </w:t>
      </w:r>
      <w:r w:rsidRPr="00535CE6">
        <w:t>are</w:t>
      </w:r>
      <w:r w:rsidRPr="00535CE6">
        <w:rPr>
          <w:spacing w:val="-1"/>
        </w:rPr>
        <w:t xml:space="preserve"> manufacturers </w:t>
      </w:r>
      <w:r w:rsidRPr="00535CE6">
        <w:t>of</w:t>
      </w:r>
      <w:r w:rsidRPr="00535CE6">
        <w:rPr>
          <w:spacing w:val="-1"/>
        </w:rPr>
        <w:t xml:space="preserve"> </w:t>
      </w:r>
      <w:r w:rsidRPr="00535CE6">
        <w:t>biological</w:t>
      </w:r>
      <w:r w:rsidRPr="00535CE6">
        <w:rPr>
          <w:spacing w:val="-1"/>
        </w:rPr>
        <w:t xml:space="preserve"> </w:t>
      </w:r>
      <w:r w:rsidRPr="00535CE6">
        <w:t>products (including blood and blood components)</w:t>
      </w:r>
      <w:r w:rsidRPr="00535CE6">
        <w:rPr>
          <w:spacing w:val="-1"/>
        </w:rPr>
        <w:t xml:space="preserve"> </w:t>
      </w:r>
      <w:r w:rsidRPr="00535CE6">
        <w:t>and</w:t>
      </w:r>
      <w:r w:rsidRPr="00535CE6">
        <w:rPr>
          <w:spacing w:val="41"/>
        </w:rPr>
        <w:t xml:space="preserve"> </w:t>
      </w:r>
      <w:r w:rsidRPr="00535CE6">
        <w:t>any</w:t>
      </w:r>
      <w:r w:rsidRPr="00535CE6">
        <w:rPr>
          <w:spacing w:val="-1"/>
        </w:rPr>
        <w:t xml:space="preserve"> </w:t>
      </w:r>
      <w:r w:rsidRPr="00535CE6">
        <w:t>person</w:t>
      </w:r>
      <w:r w:rsidRPr="00535CE6">
        <w:rPr>
          <w:spacing w:val="-1"/>
        </w:rPr>
        <w:t xml:space="preserve"> </w:t>
      </w:r>
      <w:r w:rsidRPr="00535CE6">
        <w:t>whose</w:t>
      </w:r>
      <w:r w:rsidRPr="00535CE6">
        <w:rPr>
          <w:spacing w:val="-1"/>
        </w:rPr>
        <w:t xml:space="preserve"> name</w:t>
      </w:r>
      <w:r w:rsidRPr="00535CE6">
        <w:rPr>
          <w:spacing w:val="1"/>
        </w:rPr>
        <w:t xml:space="preserve"> </w:t>
      </w:r>
      <w:r w:rsidRPr="00535CE6">
        <w:t>appears</w:t>
      </w:r>
      <w:r w:rsidRPr="00535CE6">
        <w:rPr>
          <w:spacing w:val="-1"/>
        </w:rPr>
        <w:t xml:space="preserve"> </w:t>
      </w:r>
      <w:r w:rsidRPr="00535CE6">
        <w:t>on</w:t>
      </w:r>
      <w:r w:rsidRPr="00535CE6">
        <w:rPr>
          <w:spacing w:val="-1"/>
        </w:rPr>
        <w:t xml:space="preserve"> </w:t>
      </w:r>
      <w:r w:rsidRPr="00535CE6">
        <w:t>the</w:t>
      </w:r>
      <w:r w:rsidRPr="00535CE6">
        <w:rPr>
          <w:spacing w:val="-1"/>
        </w:rPr>
        <w:t xml:space="preserve"> </w:t>
      </w:r>
      <w:r w:rsidRPr="00535CE6">
        <w:t>label</w:t>
      </w:r>
      <w:r w:rsidRPr="00535CE6">
        <w:rPr>
          <w:spacing w:val="-1"/>
        </w:rPr>
        <w:t xml:space="preserve"> </w:t>
      </w:r>
      <w:r w:rsidRPr="00535CE6">
        <w:t>of</w:t>
      </w:r>
      <w:r w:rsidRPr="00535CE6">
        <w:rPr>
          <w:spacing w:val="-1"/>
        </w:rPr>
        <w:t xml:space="preserve"> </w:t>
      </w:r>
      <w:r w:rsidRPr="00535CE6">
        <w:t>a</w:t>
      </w:r>
      <w:r w:rsidRPr="00535CE6">
        <w:rPr>
          <w:spacing w:val="-2"/>
        </w:rPr>
        <w:t xml:space="preserve"> </w:t>
      </w:r>
      <w:r w:rsidRPr="00535CE6">
        <w:t xml:space="preserve">licensed biological </w:t>
      </w:r>
      <w:r w:rsidRPr="00535CE6">
        <w:rPr>
          <w:spacing w:val="-1"/>
        </w:rPr>
        <w:t>product.</w:t>
      </w:r>
      <w:r w:rsidRPr="00535CE6">
        <w:rPr>
          <w:spacing w:val="59"/>
        </w:rPr>
        <w:t xml:space="preserve"> </w:t>
      </w:r>
      <w:r w:rsidRPr="00535CE6">
        <w:rPr>
          <w:spacing w:val="-1"/>
        </w:rPr>
        <w:t>The number of</w:t>
      </w:r>
      <w:r w:rsidRPr="00535CE6">
        <w:rPr>
          <w:spacing w:val="20"/>
        </w:rPr>
        <w:t xml:space="preserve"> </w:t>
      </w:r>
      <w:r w:rsidRPr="00535CE6">
        <w:t>respondents</w:t>
      </w:r>
      <w:r w:rsidRPr="00535CE6">
        <w:rPr>
          <w:spacing w:val="-1"/>
        </w:rPr>
        <w:t xml:space="preserve"> </w:t>
      </w:r>
      <w:r w:rsidRPr="00535CE6">
        <w:t>is</w:t>
      </w:r>
      <w:r w:rsidRPr="00535CE6">
        <w:rPr>
          <w:spacing w:val="-1"/>
        </w:rPr>
        <w:t xml:space="preserve"> </w:t>
      </w:r>
      <w:r w:rsidRPr="00535CE6">
        <w:t>based</w:t>
      </w:r>
      <w:r w:rsidRPr="00535CE6">
        <w:rPr>
          <w:spacing w:val="-1"/>
        </w:rPr>
        <w:t xml:space="preserve"> </w:t>
      </w:r>
      <w:r w:rsidRPr="00535CE6">
        <w:t>on</w:t>
      </w:r>
      <w:r w:rsidRPr="00535CE6">
        <w:rPr>
          <w:spacing w:val="-1"/>
        </w:rPr>
        <w:t xml:space="preserve"> </w:t>
      </w:r>
      <w:r w:rsidRPr="00535CE6">
        <w:t>the</w:t>
      </w:r>
      <w:r w:rsidRPr="00535CE6">
        <w:rPr>
          <w:spacing w:val="-1"/>
        </w:rPr>
        <w:t xml:space="preserve"> estimated</w:t>
      </w:r>
      <w:r w:rsidRPr="00535CE6">
        <w:t xml:space="preserve"> </w:t>
      </w:r>
      <w:r w:rsidRPr="00535CE6">
        <w:rPr>
          <w:spacing w:val="-1"/>
        </w:rPr>
        <w:t>number</w:t>
      </w:r>
      <w:r w:rsidRPr="00535CE6">
        <w:t xml:space="preserve"> of </w:t>
      </w:r>
      <w:r w:rsidRPr="00535CE6">
        <w:rPr>
          <w:spacing w:val="-1"/>
        </w:rPr>
        <w:t>manufacturers</w:t>
      </w:r>
      <w:r w:rsidRPr="00535CE6">
        <w:t xml:space="preserve"> that</w:t>
      </w:r>
      <w:r w:rsidRPr="00535CE6">
        <w:rPr>
          <w:spacing w:val="-1"/>
        </w:rPr>
        <w:t xml:space="preserve"> </w:t>
      </w:r>
      <w:r w:rsidRPr="00535CE6">
        <w:t>are</w:t>
      </w:r>
      <w:r w:rsidRPr="00535CE6">
        <w:rPr>
          <w:spacing w:val="-1"/>
        </w:rPr>
        <w:t xml:space="preserve"> </w:t>
      </w:r>
      <w:r w:rsidRPr="00535CE6">
        <w:t>subject</w:t>
      </w:r>
      <w:r w:rsidRPr="00535CE6">
        <w:rPr>
          <w:spacing w:val="-1"/>
        </w:rPr>
        <w:t xml:space="preserve"> </w:t>
      </w:r>
      <w:r w:rsidRPr="00535CE6">
        <w:t>to</w:t>
      </w:r>
      <w:r w:rsidRPr="00535CE6">
        <w:rPr>
          <w:spacing w:val="-1"/>
        </w:rPr>
        <w:t xml:space="preserve"> </w:t>
      </w:r>
      <w:r w:rsidRPr="00535CE6">
        <w:t>those</w:t>
      </w:r>
      <w:r w:rsidRPr="00535CE6">
        <w:rPr>
          <w:spacing w:val="-1"/>
        </w:rPr>
        <w:t xml:space="preserve"> </w:t>
      </w:r>
      <w:r w:rsidRPr="00535CE6">
        <w:t>regulations</w:t>
      </w:r>
      <w:r w:rsidRPr="00535CE6">
        <w:rPr>
          <w:spacing w:val="43"/>
        </w:rPr>
        <w:t xml:space="preserve"> </w:t>
      </w:r>
      <w:r w:rsidRPr="00535CE6">
        <w:t>or</w:t>
      </w:r>
      <w:r w:rsidRPr="00535CE6">
        <w:rPr>
          <w:spacing w:val="-10"/>
        </w:rPr>
        <w:t xml:space="preserve"> </w:t>
      </w:r>
      <w:r w:rsidRPr="00535CE6">
        <w:t>that</w:t>
      </w:r>
      <w:r w:rsidRPr="00535CE6">
        <w:rPr>
          <w:spacing w:val="-1"/>
        </w:rPr>
        <w:t xml:space="preserve"> </w:t>
      </w:r>
      <w:r w:rsidRPr="00535CE6">
        <w:t>submitted</w:t>
      </w:r>
      <w:r w:rsidRPr="00535CE6">
        <w:rPr>
          <w:spacing w:val="-1"/>
        </w:rPr>
        <w:t xml:space="preserve"> </w:t>
      </w:r>
      <w:r w:rsidRPr="00535CE6">
        <w:t>the</w:t>
      </w:r>
      <w:r w:rsidRPr="00535CE6">
        <w:rPr>
          <w:spacing w:val="-1"/>
        </w:rPr>
        <w:t xml:space="preserve"> </w:t>
      </w:r>
      <w:r w:rsidRPr="00535CE6">
        <w:t>required</w:t>
      </w:r>
      <w:r w:rsidRPr="00535CE6">
        <w:rPr>
          <w:spacing w:val="-1"/>
        </w:rPr>
        <w:t xml:space="preserve"> </w:t>
      </w:r>
      <w:r w:rsidRPr="00535CE6">
        <w:t>information</w:t>
      </w:r>
      <w:r w:rsidRPr="00535CE6">
        <w:rPr>
          <w:spacing w:val="-1"/>
        </w:rPr>
        <w:t xml:space="preserve"> </w:t>
      </w:r>
      <w:r w:rsidRPr="00535CE6">
        <w:t>to</w:t>
      </w:r>
      <w:r w:rsidRPr="00535CE6">
        <w:rPr>
          <w:spacing w:val="-1"/>
        </w:rPr>
        <w:t xml:space="preserve"> </w:t>
      </w:r>
      <w:r w:rsidRPr="00535CE6">
        <w:t>the</w:t>
      </w:r>
      <w:r w:rsidRPr="00535CE6">
        <w:rPr>
          <w:spacing w:val="-1"/>
        </w:rPr>
        <w:t xml:space="preserve"> CBER</w:t>
      </w:r>
      <w:r w:rsidRPr="00535CE6">
        <w:t xml:space="preserve"> </w:t>
      </w:r>
      <w:r w:rsidRPr="00535CE6">
        <w:rPr>
          <w:spacing w:val="-1"/>
        </w:rPr>
        <w:t>and</w:t>
      </w:r>
      <w:r w:rsidRPr="00535CE6">
        <w:t xml:space="preserve"> </w:t>
      </w:r>
      <w:r w:rsidRPr="00535CE6">
        <w:rPr>
          <w:spacing w:val="-1"/>
        </w:rPr>
        <w:t>CDER,</w:t>
      </w:r>
      <w:r w:rsidRPr="00535CE6">
        <w:t xml:space="preserve"> </w:t>
      </w:r>
      <w:r w:rsidRPr="00535CE6">
        <w:rPr>
          <w:spacing w:val="-1"/>
        </w:rPr>
        <w:t>FDA,</w:t>
      </w:r>
      <w:r w:rsidRPr="00535CE6">
        <w:t xml:space="preserve"> </w:t>
      </w:r>
      <w:r w:rsidRPr="00535CE6">
        <w:rPr>
          <w:spacing w:val="-1"/>
        </w:rPr>
        <w:t>in</w:t>
      </w:r>
      <w:r w:rsidRPr="00535CE6">
        <w:t xml:space="preserve"> </w:t>
      </w:r>
      <w:r w:rsidRPr="00535CE6">
        <w:rPr>
          <w:spacing w:val="-1"/>
        </w:rPr>
        <w:t xml:space="preserve">fiscal </w:t>
      </w:r>
      <w:r w:rsidRPr="00535CE6">
        <w:t>year</w:t>
      </w:r>
      <w:r w:rsidRPr="00535CE6">
        <w:rPr>
          <w:spacing w:val="-1"/>
        </w:rPr>
        <w:t xml:space="preserve"> </w:t>
      </w:r>
      <w:r w:rsidRPr="00535CE6">
        <w:t>(FY)</w:t>
      </w:r>
      <w:r w:rsidRPr="00535CE6">
        <w:rPr>
          <w:spacing w:val="-1"/>
        </w:rPr>
        <w:t xml:space="preserve"> </w:t>
      </w:r>
      <w:r w:rsidRPr="00535CE6">
        <w:t>2019.</w:t>
      </w:r>
      <w:r w:rsidRPr="00535CE6">
        <w:rPr>
          <w:spacing w:val="21"/>
        </w:rPr>
        <w:t xml:space="preserve"> </w:t>
      </w:r>
      <w:r w:rsidRPr="00535CE6">
        <w:t xml:space="preserve">Based on </w:t>
      </w:r>
      <w:r w:rsidRPr="00535CE6">
        <w:rPr>
          <w:spacing w:val="-1"/>
        </w:rPr>
        <w:t>information</w:t>
      </w:r>
      <w:r w:rsidRPr="00535CE6">
        <w:t xml:space="preserve"> obtained from</w:t>
      </w:r>
      <w:r w:rsidRPr="00535CE6">
        <w:rPr>
          <w:spacing w:val="-2"/>
        </w:rPr>
        <w:t xml:space="preserve"> </w:t>
      </w:r>
      <w:r w:rsidRPr="00535CE6">
        <w:t xml:space="preserve">the FDA’s </w:t>
      </w:r>
      <w:r w:rsidRPr="00535CE6">
        <w:rPr>
          <w:spacing w:val="-1"/>
        </w:rPr>
        <w:t>database</w:t>
      </w:r>
      <w:r w:rsidRPr="00535CE6">
        <w:t xml:space="preserve"> </w:t>
      </w:r>
      <w:r w:rsidRPr="00535CE6">
        <w:rPr>
          <w:spacing w:val="-1"/>
        </w:rPr>
        <w:t>system,</w:t>
      </w:r>
      <w:r w:rsidRPr="00535CE6">
        <w:t xml:space="preserve"> there were 103 </w:t>
      </w:r>
      <w:r w:rsidRPr="00535CE6">
        <w:rPr>
          <w:spacing w:val="-1"/>
        </w:rPr>
        <w:t>manufacturers</w:t>
      </w:r>
      <w:r w:rsidRPr="00535CE6">
        <w:t xml:space="preserve"> of</w:t>
      </w:r>
      <w:r w:rsidRPr="00535CE6">
        <w:rPr>
          <w:spacing w:val="65"/>
        </w:rPr>
        <w:t xml:space="preserve"> </w:t>
      </w:r>
      <w:r w:rsidRPr="00535CE6">
        <w:t>licensed</w:t>
      </w:r>
      <w:r w:rsidRPr="00535CE6">
        <w:rPr>
          <w:spacing w:val="-1"/>
        </w:rPr>
        <w:t xml:space="preserve"> </w:t>
      </w:r>
      <w:r w:rsidRPr="00535CE6">
        <w:t>biologics.</w:t>
      </w:r>
      <w:r w:rsidRPr="00535CE6">
        <w:rPr>
          <w:spacing w:val="59"/>
        </w:rPr>
        <w:t xml:space="preserve"> </w:t>
      </w:r>
      <w:r w:rsidRPr="00535CE6">
        <w:t>This</w:t>
      </w:r>
      <w:r w:rsidRPr="00535CE6">
        <w:rPr>
          <w:spacing w:val="-1"/>
        </w:rPr>
        <w:t xml:space="preserve"> number </w:t>
      </w:r>
      <w:r w:rsidRPr="00535CE6">
        <w:t>excludes</w:t>
      </w:r>
      <w:r w:rsidRPr="00535CE6">
        <w:rPr>
          <w:spacing w:val="-1"/>
        </w:rPr>
        <w:t xml:space="preserve"> those manufacturers </w:t>
      </w:r>
      <w:r w:rsidRPr="00535CE6">
        <w:t>who</w:t>
      </w:r>
      <w:r w:rsidRPr="00535CE6">
        <w:rPr>
          <w:spacing w:val="-1"/>
        </w:rPr>
        <w:t xml:space="preserve"> </w:t>
      </w:r>
      <w:r w:rsidRPr="00535CE6">
        <w:t xml:space="preserve">produce </w:t>
      </w:r>
      <w:r w:rsidRPr="00535CE6">
        <w:rPr>
          <w:spacing w:val="-1"/>
        </w:rPr>
        <w:t>Whole</w:t>
      </w:r>
      <w:r w:rsidRPr="00535CE6">
        <w:t xml:space="preserve"> Blood or</w:t>
      </w:r>
      <w:r w:rsidRPr="00535CE6">
        <w:rPr>
          <w:spacing w:val="43"/>
        </w:rPr>
        <w:t xml:space="preserve"> </w:t>
      </w:r>
      <w:r w:rsidRPr="00535CE6">
        <w:rPr>
          <w:spacing w:val="-1"/>
        </w:rPr>
        <w:t>components</w:t>
      </w:r>
      <w:r w:rsidRPr="00535CE6">
        <w:t xml:space="preserve"> of </w:t>
      </w:r>
      <w:r w:rsidRPr="00535CE6">
        <w:rPr>
          <w:spacing w:val="-1"/>
        </w:rPr>
        <w:t>Whole</w:t>
      </w:r>
      <w:r w:rsidRPr="00535CE6">
        <w:t xml:space="preserve"> Blood and in-vitro </w:t>
      </w:r>
      <w:r w:rsidRPr="00535CE6">
        <w:rPr>
          <w:spacing w:val="-1"/>
        </w:rPr>
        <w:t>diagnostic</w:t>
      </w:r>
      <w:r w:rsidRPr="00535CE6">
        <w:t xml:space="preserve"> licensed products, because of the </w:t>
      </w:r>
      <w:r w:rsidRPr="00535CE6">
        <w:rPr>
          <w:spacing w:val="-1"/>
        </w:rPr>
        <w:t>exemption</w:t>
      </w:r>
      <w:r w:rsidRPr="00535CE6">
        <w:rPr>
          <w:spacing w:val="55"/>
        </w:rPr>
        <w:t xml:space="preserve"> </w:t>
      </w:r>
      <w:r w:rsidRPr="00535CE6">
        <w:t xml:space="preserve">under § </w:t>
      </w:r>
      <w:r w:rsidRPr="00535CE6">
        <w:rPr>
          <w:spacing w:val="-1"/>
        </w:rPr>
        <w:t>600.80(m).</w:t>
      </w:r>
    </w:p>
    <w:p w:rsidRPr="00535CE6" w:rsidR="00AE60EB" w:rsidP="00DE6CC0" w:rsidRDefault="00AE60EB" w14:paraId="791B0AC7" w14:textId="77777777">
      <w:pPr>
        <w:rPr>
          <w:rFonts w:ascii="Times New Roman" w:hAnsi="Times New Roman" w:eastAsia="Times New Roman" w:cs="Times New Roman"/>
          <w:sz w:val="24"/>
          <w:szCs w:val="24"/>
        </w:rPr>
      </w:pPr>
    </w:p>
    <w:p w:rsidRPr="00535CE6" w:rsidR="00AE60EB" w:rsidP="00DE6CC0" w:rsidRDefault="00AE60EB" w14:paraId="1D7975B2" w14:textId="77777777">
      <w:pPr>
        <w:pStyle w:val="BodyText"/>
        <w:ind w:left="199" w:right="117"/>
      </w:pPr>
      <w:r w:rsidRPr="00535CE6">
        <w:t>The</w:t>
      </w:r>
      <w:r w:rsidRPr="00535CE6">
        <w:rPr>
          <w:spacing w:val="-1"/>
        </w:rPr>
        <w:t xml:space="preserve"> </w:t>
      </w:r>
      <w:r w:rsidRPr="00535CE6">
        <w:t>total</w:t>
      </w:r>
      <w:r w:rsidRPr="00535CE6">
        <w:rPr>
          <w:spacing w:val="-1"/>
        </w:rPr>
        <w:t xml:space="preserve"> </w:t>
      </w:r>
      <w:r w:rsidRPr="00535CE6">
        <w:t>annual</w:t>
      </w:r>
      <w:r w:rsidRPr="00535CE6">
        <w:rPr>
          <w:spacing w:val="-1"/>
        </w:rPr>
        <w:t xml:space="preserve"> </w:t>
      </w:r>
      <w:r w:rsidRPr="00535CE6">
        <w:t>responses</w:t>
      </w:r>
      <w:r w:rsidRPr="00535CE6">
        <w:rPr>
          <w:spacing w:val="-1"/>
        </w:rPr>
        <w:t xml:space="preserve"> </w:t>
      </w:r>
      <w:r w:rsidRPr="00535CE6">
        <w:t>are</w:t>
      </w:r>
      <w:r w:rsidRPr="00535CE6">
        <w:rPr>
          <w:spacing w:val="-1"/>
        </w:rPr>
        <w:t xml:space="preserve"> </w:t>
      </w:r>
      <w:r w:rsidRPr="00535CE6">
        <w:t>based</w:t>
      </w:r>
      <w:r w:rsidRPr="00535CE6">
        <w:rPr>
          <w:spacing w:val="-1"/>
        </w:rPr>
        <w:t xml:space="preserve"> </w:t>
      </w:r>
      <w:r w:rsidRPr="00535CE6">
        <w:t>on</w:t>
      </w:r>
      <w:r w:rsidRPr="00535CE6">
        <w:rPr>
          <w:spacing w:val="-1"/>
        </w:rPr>
        <w:t xml:space="preserve"> </w:t>
      </w:r>
      <w:r w:rsidRPr="00535CE6">
        <w:t>the</w:t>
      </w:r>
      <w:r w:rsidRPr="00535CE6">
        <w:rPr>
          <w:spacing w:val="-1"/>
        </w:rPr>
        <w:t xml:space="preserve"> number </w:t>
      </w:r>
      <w:r w:rsidRPr="00535CE6">
        <w:t>of</w:t>
      </w:r>
      <w:r w:rsidRPr="00535CE6">
        <w:rPr>
          <w:spacing w:val="-1"/>
        </w:rPr>
        <w:t xml:space="preserve"> submissions </w:t>
      </w:r>
      <w:r w:rsidRPr="00535CE6">
        <w:t>received</w:t>
      </w:r>
      <w:r w:rsidRPr="00535CE6">
        <w:rPr>
          <w:spacing w:val="-1"/>
        </w:rPr>
        <w:t xml:space="preserve"> </w:t>
      </w:r>
      <w:r w:rsidRPr="00535CE6">
        <w:t>annually</w:t>
      </w:r>
      <w:r w:rsidRPr="00535CE6">
        <w:rPr>
          <w:spacing w:val="-1"/>
        </w:rPr>
        <w:t xml:space="preserve"> </w:t>
      </w:r>
      <w:r w:rsidRPr="00535CE6">
        <w:t>by</w:t>
      </w:r>
      <w:r w:rsidRPr="00535CE6">
        <w:rPr>
          <w:spacing w:val="-1"/>
        </w:rPr>
        <w:t xml:space="preserve"> </w:t>
      </w:r>
      <w:r w:rsidRPr="00535CE6">
        <w:t>FDA</w:t>
      </w:r>
      <w:r w:rsidRPr="00535CE6">
        <w:rPr>
          <w:spacing w:val="25"/>
        </w:rPr>
        <w:t xml:space="preserve"> </w:t>
      </w:r>
      <w:r w:rsidRPr="00535CE6">
        <w:t>in</w:t>
      </w:r>
      <w:r w:rsidRPr="00535CE6">
        <w:rPr>
          <w:spacing w:val="-1"/>
        </w:rPr>
        <w:t xml:space="preserve"> </w:t>
      </w:r>
      <w:r w:rsidRPr="00535CE6">
        <w:t>FY</w:t>
      </w:r>
      <w:r w:rsidRPr="00535CE6">
        <w:rPr>
          <w:spacing w:val="-1"/>
        </w:rPr>
        <w:t xml:space="preserve"> </w:t>
      </w:r>
      <w:r w:rsidRPr="00535CE6">
        <w:t>2019.</w:t>
      </w:r>
      <w:r w:rsidRPr="00535CE6">
        <w:rPr>
          <w:spacing w:val="59"/>
        </w:rPr>
        <w:t xml:space="preserve"> </w:t>
      </w:r>
      <w:r w:rsidRPr="00535CE6">
        <w:t>There</w:t>
      </w:r>
      <w:r w:rsidRPr="00535CE6">
        <w:rPr>
          <w:spacing w:val="-1"/>
        </w:rPr>
        <w:t xml:space="preserve"> </w:t>
      </w:r>
      <w:r w:rsidRPr="00535CE6">
        <w:t>were</w:t>
      </w:r>
      <w:r w:rsidRPr="00535CE6">
        <w:rPr>
          <w:spacing w:val="-1"/>
        </w:rPr>
        <w:t xml:space="preserve"> </w:t>
      </w:r>
      <w:r w:rsidRPr="00535CE6">
        <w:t>an</w:t>
      </w:r>
      <w:r w:rsidRPr="00535CE6">
        <w:rPr>
          <w:spacing w:val="-1"/>
        </w:rPr>
        <w:t xml:space="preserve"> estimated </w:t>
      </w:r>
      <w:r w:rsidRPr="00535CE6">
        <w:t>169,334</w:t>
      </w:r>
      <w:r w:rsidRPr="00535CE6">
        <w:rPr>
          <w:spacing w:val="-1"/>
        </w:rPr>
        <w:t xml:space="preserve"> </w:t>
      </w:r>
      <w:r w:rsidRPr="00535CE6">
        <w:t>15-day</w:t>
      </w:r>
      <w:r w:rsidRPr="00535CE6">
        <w:rPr>
          <w:spacing w:val="-1"/>
        </w:rPr>
        <w:t xml:space="preserve"> </w:t>
      </w:r>
      <w:r w:rsidRPr="00535CE6">
        <w:t>Alert</w:t>
      </w:r>
      <w:r w:rsidRPr="00535CE6">
        <w:rPr>
          <w:spacing w:val="-1"/>
        </w:rPr>
        <w:t xml:space="preserve"> </w:t>
      </w:r>
      <w:r w:rsidRPr="00535CE6">
        <w:t>reports,</w:t>
      </w:r>
      <w:r w:rsidRPr="00535CE6">
        <w:rPr>
          <w:spacing w:val="-1"/>
        </w:rPr>
        <w:t xml:space="preserve"> </w:t>
      </w:r>
      <w:r w:rsidRPr="00535CE6">
        <w:t>184,265</w:t>
      </w:r>
      <w:r w:rsidRPr="00535CE6">
        <w:rPr>
          <w:spacing w:val="-1"/>
        </w:rPr>
        <w:t xml:space="preserve"> </w:t>
      </w:r>
      <w:r w:rsidRPr="00535CE6">
        <w:t>periodic</w:t>
      </w:r>
      <w:r w:rsidRPr="00535CE6">
        <w:rPr>
          <w:spacing w:val="-1"/>
        </w:rPr>
        <w:t xml:space="preserve"> </w:t>
      </w:r>
      <w:r w:rsidRPr="00535CE6">
        <w:t>reports,</w:t>
      </w:r>
      <w:r w:rsidRPr="00535CE6">
        <w:rPr>
          <w:spacing w:val="-1"/>
        </w:rPr>
        <w:t xml:space="preserve"> </w:t>
      </w:r>
      <w:r w:rsidRPr="00535CE6">
        <w:t>and 789</w:t>
      </w:r>
      <w:r w:rsidRPr="00535CE6">
        <w:rPr>
          <w:spacing w:val="-1"/>
        </w:rPr>
        <w:t xml:space="preserve"> </w:t>
      </w:r>
      <w:r w:rsidRPr="00535CE6">
        <w:t>lot</w:t>
      </w:r>
      <w:r w:rsidRPr="00535CE6">
        <w:rPr>
          <w:spacing w:val="-1"/>
        </w:rPr>
        <w:t xml:space="preserve"> </w:t>
      </w:r>
      <w:r w:rsidRPr="00535CE6">
        <w:t>distribution</w:t>
      </w:r>
      <w:r w:rsidRPr="00535CE6">
        <w:rPr>
          <w:spacing w:val="-1"/>
        </w:rPr>
        <w:t xml:space="preserve"> </w:t>
      </w:r>
      <w:r w:rsidRPr="00535CE6">
        <w:t>reports</w:t>
      </w:r>
      <w:r w:rsidRPr="00535CE6">
        <w:rPr>
          <w:spacing w:val="-1"/>
        </w:rPr>
        <w:t xml:space="preserve"> submitted </w:t>
      </w:r>
      <w:r w:rsidRPr="00535CE6">
        <w:t>to</w:t>
      </w:r>
      <w:r w:rsidRPr="00535CE6">
        <w:rPr>
          <w:spacing w:val="-1"/>
        </w:rPr>
        <w:t xml:space="preserve"> </w:t>
      </w:r>
      <w:r w:rsidRPr="00535CE6">
        <w:t>FDA.</w:t>
      </w:r>
      <w:r w:rsidRPr="00535CE6">
        <w:rPr>
          <w:spacing w:val="59"/>
        </w:rPr>
        <w:t xml:space="preserve"> </w:t>
      </w:r>
      <w:r w:rsidRPr="00535CE6">
        <w:t xml:space="preserve">The </w:t>
      </w:r>
      <w:r w:rsidRPr="00535CE6">
        <w:rPr>
          <w:spacing w:val="-1"/>
        </w:rPr>
        <w:t>number</w:t>
      </w:r>
      <w:r w:rsidRPr="00535CE6">
        <w:t xml:space="preserve"> of 15-day Alert reports for </w:t>
      </w:r>
      <w:r w:rsidRPr="00535CE6">
        <w:rPr>
          <w:spacing w:val="-1"/>
        </w:rPr>
        <w:t>postmarketing</w:t>
      </w:r>
      <w:r w:rsidRPr="00535CE6">
        <w:rPr>
          <w:spacing w:val="47"/>
        </w:rPr>
        <w:t xml:space="preserve"> </w:t>
      </w:r>
      <w:r w:rsidRPr="00535CE6">
        <w:rPr>
          <w:spacing w:val="-1"/>
        </w:rPr>
        <w:t xml:space="preserve">studies under </w:t>
      </w:r>
      <w:r w:rsidRPr="00535CE6">
        <w:t>§</w:t>
      </w:r>
      <w:r w:rsidRPr="00535CE6">
        <w:rPr>
          <w:spacing w:val="-1"/>
        </w:rPr>
        <w:t xml:space="preserve"> 600.80(e) is included</w:t>
      </w:r>
      <w:r w:rsidRPr="00535CE6">
        <w:t xml:space="preserve"> in</w:t>
      </w:r>
      <w:r w:rsidRPr="00535CE6">
        <w:rPr>
          <w:spacing w:val="-1"/>
        </w:rPr>
        <w:t xml:space="preserve"> </w:t>
      </w:r>
      <w:r w:rsidRPr="00535CE6">
        <w:t>the</w:t>
      </w:r>
      <w:r w:rsidRPr="00535CE6">
        <w:rPr>
          <w:spacing w:val="-1"/>
        </w:rPr>
        <w:t xml:space="preserve"> </w:t>
      </w:r>
      <w:r w:rsidRPr="00535CE6">
        <w:t>total</w:t>
      </w:r>
      <w:r w:rsidRPr="00535CE6">
        <w:rPr>
          <w:spacing w:val="-1"/>
        </w:rPr>
        <w:t xml:space="preserve"> number </w:t>
      </w:r>
      <w:r w:rsidRPr="00535CE6">
        <w:t>of</w:t>
      </w:r>
      <w:r w:rsidRPr="00535CE6">
        <w:rPr>
          <w:spacing w:val="-1"/>
        </w:rPr>
        <w:t xml:space="preserve"> </w:t>
      </w:r>
      <w:r w:rsidRPr="00535CE6">
        <w:t>15-day Alert</w:t>
      </w:r>
      <w:r w:rsidRPr="00535CE6">
        <w:rPr>
          <w:spacing w:val="-1"/>
        </w:rPr>
        <w:t xml:space="preserve"> </w:t>
      </w:r>
      <w:r w:rsidRPr="00535CE6">
        <w:t>reports.</w:t>
      </w:r>
    </w:p>
    <w:p w:rsidRPr="00535CE6" w:rsidR="00AE60EB" w:rsidP="00DE6CC0" w:rsidRDefault="00AE60EB" w14:paraId="57A4FBD0" w14:textId="77777777">
      <w:pPr>
        <w:pStyle w:val="BodyText"/>
        <w:ind w:left="199" w:right="117"/>
      </w:pPr>
    </w:p>
    <w:p w:rsidRPr="00535CE6" w:rsidR="00AE60EB" w:rsidP="00DE6CC0" w:rsidRDefault="00AE60EB" w14:paraId="6F5D45B5" w14:textId="77777777">
      <w:pPr>
        <w:pStyle w:val="BodyText"/>
        <w:ind w:left="199" w:right="117"/>
        <w:rPr>
          <w:spacing w:val="-1"/>
        </w:rPr>
      </w:pPr>
      <w:r w:rsidRPr="00535CE6">
        <w:t>FDA</w:t>
      </w:r>
      <w:r w:rsidRPr="00535CE6">
        <w:rPr>
          <w:spacing w:val="-1"/>
        </w:rPr>
        <w:t xml:space="preserve"> </w:t>
      </w:r>
      <w:r w:rsidRPr="00535CE6">
        <w:t>received</w:t>
      </w:r>
      <w:r w:rsidRPr="00535CE6">
        <w:rPr>
          <w:spacing w:val="-1"/>
        </w:rPr>
        <w:t xml:space="preserve"> </w:t>
      </w:r>
      <w:r w:rsidRPr="00535CE6">
        <w:t>63</w:t>
      </w:r>
      <w:r w:rsidRPr="00535CE6">
        <w:rPr>
          <w:spacing w:val="30"/>
        </w:rPr>
        <w:t xml:space="preserve"> </w:t>
      </w:r>
      <w:r w:rsidRPr="00535CE6">
        <w:t xml:space="preserve">requests from 40 </w:t>
      </w:r>
      <w:r w:rsidRPr="00535CE6">
        <w:rPr>
          <w:spacing w:val="-1"/>
        </w:rPr>
        <w:t>manufacturers</w:t>
      </w:r>
      <w:r w:rsidRPr="00535CE6">
        <w:t xml:space="preserve"> for </w:t>
      </w:r>
      <w:r w:rsidRPr="00535CE6">
        <w:rPr>
          <w:spacing w:val="-1"/>
        </w:rPr>
        <w:t>waivers</w:t>
      </w:r>
      <w:r w:rsidRPr="00535CE6">
        <w:t xml:space="preserve"> under § 600.90 (including §§ 600.80(h)(2) and</w:t>
      </w:r>
      <w:r w:rsidRPr="00535CE6">
        <w:rPr>
          <w:spacing w:val="35"/>
        </w:rPr>
        <w:t xml:space="preserve"> </w:t>
      </w:r>
      <w:r w:rsidRPr="00535CE6">
        <w:t>600.81(b)(2)), of which 61 were granted.  The hours per</w:t>
      </w:r>
      <w:r w:rsidRPr="00535CE6">
        <w:rPr>
          <w:spacing w:val="-1"/>
        </w:rPr>
        <w:t xml:space="preserve"> response are based on FDA experience.</w:t>
      </w:r>
      <w:r w:rsidRPr="00535CE6">
        <w:rPr>
          <w:spacing w:val="59"/>
        </w:rPr>
        <w:t xml:space="preserve"> </w:t>
      </w:r>
      <w:r w:rsidRPr="00535CE6">
        <w:rPr>
          <w:spacing w:val="-1"/>
        </w:rPr>
        <w:t>The</w:t>
      </w:r>
      <w:r w:rsidRPr="00535CE6">
        <w:rPr>
          <w:spacing w:val="28"/>
        </w:rPr>
        <w:t xml:space="preserve"> </w:t>
      </w:r>
      <w:r w:rsidRPr="00535CE6">
        <w:t xml:space="preserve">burden hours required to </w:t>
      </w:r>
      <w:r w:rsidRPr="00535CE6">
        <w:rPr>
          <w:spacing w:val="-1"/>
        </w:rPr>
        <w:t>complete</w:t>
      </w:r>
      <w:r w:rsidRPr="00535CE6">
        <w:t xml:space="preserve"> the </w:t>
      </w:r>
      <w:r w:rsidRPr="00535CE6">
        <w:rPr>
          <w:spacing w:val="-1"/>
        </w:rPr>
        <w:t xml:space="preserve">MEDWATCH </w:t>
      </w:r>
      <w:r w:rsidRPr="00535CE6">
        <w:t>Form (Form FDA3500A)</w:t>
      </w:r>
      <w:r w:rsidRPr="00535CE6">
        <w:rPr>
          <w:spacing w:val="-2"/>
        </w:rPr>
        <w:t xml:space="preserve"> </w:t>
      </w:r>
      <w:r w:rsidRPr="00535CE6">
        <w:t>for § 600.80(c)(1),</w:t>
      </w:r>
      <w:r w:rsidRPr="00535CE6">
        <w:rPr>
          <w:spacing w:val="-2"/>
        </w:rPr>
        <w:t xml:space="preserve"> </w:t>
      </w:r>
      <w:r w:rsidRPr="00535CE6">
        <w:t>(e),</w:t>
      </w:r>
      <w:r w:rsidRPr="00535CE6">
        <w:rPr>
          <w:spacing w:val="-1"/>
        </w:rPr>
        <w:t xml:space="preserve"> </w:t>
      </w:r>
      <w:r w:rsidRPr="00535CE6">
        <w:t>and</w:t>
      </w:r>
      <w:r w:rsidRPr="00535CE6">
        <w:rPr>
          <w:spacing w:val="-1"/>
        </w:rPr>
        <w:t xml:space="preserve"> </w:t>
      </w:r>
      <w:r w:rsidRPr="00535CE6">
        <w:t>(f)</w:t>
      </w:r>
      <w:r w:rsidRPr="00535CE6">
        <w:rPr>
          <w:spacing w:val="-1"/>
        </w:rPr>
        <w:t xml:space="preserve"> </w:t>
      </w:r>
      <w:r w:rsidRPr="00535CE6">
        <w:t>are</w:t>
      </w:r>
      <w:r w:rsidRPr="00535CE6">
        <w:rPr>
          <w:spacing w:val="25"/>
        </w:rPr>
        <w:t xml:space="preserve"> </w:t>
      </w:r>
      <w:r w:rsidRPr="00535CE6">
        <w:rPr>
          <w:spacing w:val="-1"/>
        </w:rPr>
        <w:t>reported under OMB Control No. 0910-0291.</w:t>
      </w:r>
    </w:p>
    <w:p w:rsidRPr="00535CE6" w:rsidR="00AE60EB" w:rsidP="00DE6CC0" w:rsidRDefault="00AE60EB" w14:paraId="68482737" w14:textId="77777777">
      <w:pPr>
        <w:pStyle w:val="BodyText"/>
        <w:ind w:left="199" w:right="117" w:firstLine="720"/>
        <w:rPr>
          <w:spacing w:val="-1"/>
        </w:rPr>
      </w:pPr>
    </w:p>
    <w:p w:rsidRPr="00535CE6" w:rsidR="00AE60EB" w:rsidP="00DE6CC0" w:rsidRDefault="00AE60EB" w14:paraId="33154990" w14:textId="77777777">
      <w:pPr>
        <w:pStyle w:val="BodyText"/>
        <w:spacing w:before="53"/>
        <w:ind w:left="2570"/>
        <w:rPr>
          <w:sz w:val="16"/>
          <w:szCs w:val="16"/>
        </w:rPr>
      </w:pPr>
      <w:r w:rsidRPr="00535CE6">
        <w:t>Table</w:t>
      </w:r>
      <w:r w:rsidRPr="00535CE6">
        <w:rPr>
          <w:spacing w:val="-1"/>
        </w:rPr>
        <w:t xml:space="preserve"> </w:t>
      </w:r>
      <w:r w:rsidRPr="00535CE6">
        <w:t xml:space="preserve">2 – </w:t>
      </w:r>
      <w:r w:rsidRPr="00535CE6">
        <w:rPr>
          <w:spacing w:val="-1"/>
        </w:rPr>
        <w:t>Estimated</w:t>
      </w:r>
      <w:r w:rsidRPr="00535CE6">
        <w:t xml:space="preserve"> </w:t>
      </w:r>
      <w:r w:rsidRPr="00535CE6">
        <w:rPr>
          <w:spacing w:val="-1"/>
        </w:rPr>
        <w:t>Annual</w:t>
      </w:r>
      <w:r w:rsidRPr="00535CE6">
        <w:t xml:space="preserve"> Recordkeeping </w:t>
      </w:r>
      <w:r w:rsidRPr="00535CE6">
        <w:rPr>
          <w:spacing w:val="-1"/>
        </w:rPr>
        <w:t>Burden</w:t>
      </w:r>
      <w:r w:rsidRPr="00535CE6">
        <w:rPr>
          <w:spacing w:val="-1"/>
          <w:position w:val="9"/>
          <w:sz w:val="16"/>
          <w:szCs w:val="16"/>
        </w:rPr>
        <w:t>1</w:t>
      </w:r>
    </w:p>
    <w:tbl>
      <w:tblPr>
        <w:tblW w:w="9630" w:type="dxa"/>
        <w:tblInd w:w="101" w:type="dxa"/>
        <w:tblLayout w:type="fixed"/>
        <w:tblCellMar>
          <w:left w:w="0" w:type="dxa"/>
          <w:right w:w="0" w:type="dxa"/>
        </w:tblCellMar>
        <w:tblLook w:val="01E0" w:firstRow="1" w:lastRow="1" w:firstColumn="1" w:lastColumn="1" w:noHBand="0" w:noVBand="0"/>
      </w:tblPr>
      <w:tblGrid>
        <w:gridCol w:w="2790"/>
        <w:gridCol w:w="1510"/>
        <w:gridCol w:w="1640"/>
        <w:gridCol w:w="1080"/>
        <w:gridCol w:w="1620"/>
        <w:gridCol w:w="990"/>
      </w:tblGrid>
      <w:tr w:rsidRPr="00535CE6" w:rsidR="00AE60EB" w:rsidTr="00377264" w14:paraId="6FDFDF9F" w14:textId="77777777">
        <w:trPr>
          <w:trHeight w:val="803" w:hRule="exact"/>
        </w:trPr>
        <w:tc>
          <w:tcPr>
            <w:tcW w:w="279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52B3F852" w14:textId="77777777">
            <w:pPr>
              <w:pStyle w:val="TableParagraph"/>
              <w:ind w:left="1025" w:right="650" w:hanging="372"/>
              <w:rPr>
                <w:rFonts w:ascii="Times New Roman" w:hAnsi="Times New Roman" w:eastAsia="Times New Roman" w:cs="Times New Roman"/>
              </w:rPr>
            </w:pPr>
            <w:r w:rsidRPr="00535CE6">
              <w:rPr>
                <w:rFonts w:ascii="Times New Roman"/>
              </w:rPr>
              <w:t>21</w:t>
            </w:r>
            <w:r w:rsidRPr="00535CE6">
              <w:rPr>
                <w:rFonts w:ascii="Times New Roman"/>
                <w:spacing w:val="-7"/>
              </w:rPr>
              <w:t xml:space="preserve"> </w:t>
            </w:r>
            <w:r w:rsidRPr="00535CE6">
              <w:rPr>
                <w:rFonts w:ascii="Times New Roman"/>
              </w:rPr>
              <w:t>CFR</w:t>
            </w:r>
            <w:r w:rsidRPr="00535CE6">
              <w:rPr>
                <w:rFonts w:ascii="Times New Roman"/>
                <w:spacing w:val="-7"/>
              </w:rPr>
              <w:t xml:space="preserve"> </w:t>
            </w:r>
            <w:r w:rsidRPr="00535CE6">
              <w:rPr>
                <w:rFonts w:ascii="Times New Roman"/>
              </w:rPr>
              <w:t>Section;</w:t>
            </w:r>
            <w:r w:rsidRPr="00535CE6">
              <w:rPr>
                <w:rFonts w:ascii="Times New Roman"/>
                <w:w w:val="99"/>
              </w:rPr>
              <w:t xml:space="preserve"> </w:t>
            </w:r>
            <w:r w:rsidRPr="00535CE6">
              <w:rPr>
                <w:rFonts w:ascii="Times New Roman"/>
              </w:rPr>
              <w:t>Activity</w:t>
            </w:r>
          </w:p>
        </w:tc>
        <w:tc>
          <w:tcPr>
            <w:tcW w:w="151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5D4A47EA" w14:textId="77777777">
            <w:pPr>
              <w:pStyle w:val="TableParagraph"/>
              <w:ind w:left="147" w:right="147" w:firstLine="372"/>
              <w:rPr>
                <w:rFonts w:ascii="Times New Roman" w:hAnsi="Times New Roman" w:eastAsia="Times New Roman" w:cs="Times New Roman"/>
              </w:rPr>
            </w:pPr>
            <w:r w:rsidRPr="00535CE6">
              <w:rPr>
                <w:rFonts w:ascii="Times New Roman"/>
              </w:rPr>
              <w:t>No.</w:t>
            </w:r>
            <w:r w:rsidRPr="00535CE6">
              <w:rPr>
                <w:rFonts w:ascii="Times New Roman"/>
                <w:spacing w:val="-6"/>
              </w:rPr>
              <w:t xml:space="preserve"> </w:t>
            </w:r>
            <w:r w:rsidRPr="00535CE6">
              <w:rPr>
                <w:rFonts w:ascii="Times New Roman"/>
              </w:rPr>
              <w:t>of</w:t>
            </w:r>
            <w:r w:rsidRPr="00535CE6">
              <w:rPr>
                <w:rFonts w:ascii="Times New Roman"/>
                <w:w w:val="99"/>
              </w:rPr>
              <w:t xml:space="preserve"> </w:t>
            </w:r>
            <w:r w:rsidRPr="00535CE6">
              <w:rPr>
                <w:rFonts w:ascii="Times New Roman"/>
                <w:w w:val="95"/>
              </w:rPr>
              <w:t>recordkeepers</w:t>
            </w:r>
          </w:p>
        </w:tc>
        <w:tc>
          <w:tcPr>
            <w:tcW w:w="164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05B5CBF4" w14:textId="77777777">
            <w:pPr>
              <w:pStyle w:val="TableParagraph"/>
              <w:ind w:left="145" w:right="145"/>
              <w:rPr>
                <w:rFonts w:ascii="Times New Roman" w:hAnsi="Times New Roman" w:eastAsia="Times New Roman" w:cs="Times New Roman"/>
              </w:rPr>
            </w:pPr>
            <w:r w:rsidRPr="00535CE6">
              <w:rPr>
                <w:rFonts w:ascii="Times New Roman"/>
              </w:rPr>
              <w:t>No.</w:t>
            </w:r>
            <w:r w:rsidRPr="00535CE6">
              <w:rPr>
                <w:rFonts w:ascii="Times New Roman"/>
                <w:spacing w:val="-6"/>
              </w:rPr>
              <w:t xml:space="preserve"> </w:t>
            </w:r>
            <w:r w:rsidRPr="00535CE6">
              <w:rPr>
                <w:rFonts w:ascii="Times New Roman"/>
              </w:rPr>
              <w:t>of</w:t>
            </w:r>
            <w:r w:rsidRPr="00535CE6">
              <w:rPr>
                <w:rFonts w:ascii="Times New Roman"/>
                <w:w w:val="99"/>
              </w:rPr>
              <w:t xml:space="preserve"> </w:t>
            </w:r>
            <w:r w:rsidRPr="00535CE6">
              <w:rPr>
                <w:rFonts w:ascii="Times New Roman"/>
              </w:rPr>
              <w:t>records</w:t>
            </w:r>
            <w:r w:rsidRPr="00535CE6">
              <w:rPr>
                <w:rFonts w:ascii="Times New Roman"/>
                <w:spacing w:val="-10"/>
              </w:rPr>
              <w:t xml:space="preserve"> </w:t>
            </w:r>
            <w:r w:rsidRPr="00535CE6">
              <w:rPr>
                <w:rFonts w:ascii="Times New Roman"/>
              </w:rPr>
              <w:t>per</w:t>
            </w:r>
            <w:r w:rsidRPr="00535CE6">
              <w:rPr>
                <w:rFonts w:ascii="Times New Roman"/>
                <w:w w:val="99"/>
              </w:rPr>
              <w:t xml:space="preserve"> </w:t>
            </w:r>
            <w:r w:rsidRPr="00535CE6">
              <w:rPr>
                <w:rFonts w:ascii="Times New Roman"/>
                <w:w w:val="95"/>
              </w:rPr>
              <w:t>recordkeeper</w:t>
            </w:r>
          </w:p>
        </w:tc>
        <w:tc>
          <w:tcPr>
            <w:tcW w:w="108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2A5E115B" w14:textId="77777777">
            <w:pPr>
              <w:pStyle w:val="TableParagraph"/>
              <w:ind w:left="170" w:right="170"/>
              <w:rPr>
                <w:rFonts w:ascii="Times New Roman" w:hAnsi="Times New Roman" w:eastAsia="Times New Roman" w:cs="Times New Roman"/>
              </w:rPr>
            </w:pPr>
            <w:r w:rsidRPr="00535CE6">
              <w:rPr>
                <w:rFonts w:ascii="Times New Roman"/>
              </w:rPr>
              <w:t>Total</w:t>
            </w:r>
            <w:r w:rsidRPr="00535CE6">
              <w:rPr>
                <w:rFonts w:ascii="Times New Roman"/>
                <w:w w:val="99"/>
              </w:rPr>
              <w:t xml:space="preserve"> </w:t>
            </w:r>
            <w:r w:rsidRPr="00535CE6">
              <w:rPr>
                <w:rFonts w:ascii="Times New Roman"/>
              </w:rPr>
              <w:t>annual</w:t>
            </w:r>
            <w:r w:rsidRPr="00535CE6">
              <w:rPr>
                <w:rFonts w:ascii="Times New Roman"/>
                <w:w w:val="99"/>
              </w:rPr>
              <w:t xml:space="preserve"> </w:t>
            </w:r>
            <w:r w:rsidRPr="00535CE6">
              <w:rPr>
                <w:rFonts w:ascii="Times New Roman"/>
                <w:w w:val="95"/>
              </w:rPr>
              <w:t>records</w:t>
            </w:r>
          </w:p>
        </w:tc>
        <w:tc>
          <w:tcPr>
            <w:tcW w:w="162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75CC8EFF" w14:textId="77777777">
            <w:pPr>
              <w:pStyle w:val="TableParagraph"/>
              <w:ind w:left="134" w:right="134" w:hanging="1"/>
              <w:rPr>
                <w:rFonts w:ascii="Times New Roman"/>
                <w:w w:val="95"/>
              </w:rPr>
            </w:pPr>
            <w:r w:rsidRPr="00535CE6">
              <w:rPr>
                <w:rFonts w:ascii="Times New Roman"/>
              </w:rPr>
              <w:t>Avg.</w:t>
            </w:r>
            <w:r w:rsidRPr="00535CE6">
              <w:rPr>
                <w:rFonts w:ascii="Times New Roman"/>
                <w:spacing w:val="-11"/>
              </w:rPr>
              <w:t xml:space="preserve"> </w:t>
            </w:r>
            <w:r w:rsidRPr="00535CE6">
              <w:rPr>
                <w:rFonts w:ascii="Times New Roman"/>
              </w:rPr>
              <w:t>burden</w:t>
            </w:r>
            <w:r w:rsidRPr="00535CE6">
              <w:rPr>
                <w:rFonts w:ascii="Times New Roman"/>
                <w:w w:val="99"/>
              </w:rPr>
              <w:t xml:space="preserve"> </w:t>
            </w:r>
            <w:r w:rsidRPr="00535CE6">
              <w:rPr>
                <w:rFonts w:ascii="Times New Roman"/>
              </w:rPr>
              <w:t>per</w:t>
            </w:r>
            <w:r w:rsidRPr="00535CE6">
              <w:rPr>
                <w:rFonts w:ascii="Times New Roman"/>
                <w:w w:val="99"/>
              </w:rPr>
              <w:t xml:space="preserve"> </w:t>
            </w:r>
            <w:r w:rsidRPr="00535CE6">
              <w:rPr>
                <w:rFonts w:ascii="Times New Roman"/>
                <w:w w:val="95"/>
              </w:rPr>
              <w:t xml:space="preserve">recordkeeper      </w:t>
            </w:r>
          </w:p>
          <w:p w:rsidRPr="00535CE6" w:rsidR="00AE60EB" w:rsidP="00DE6CC0" w:rsidRDefault="00AE60EB" w14:paraId="4396BCA8" w14:textId="77777777">
            <w:pPr>
              <w:pStyle w:val="TableParagraph"/>
              <w:ind w:left="134" w:right="134" w:hanging="1"/>
              <w:rPr>
                <w:rFonts w:ascii="Times New Roman"/>
                <w:w w:val="95"/>
              </w:rPr>
            </w:pPr>
          </w:p>
          <w:p w:rsidRPr="00535CE6" w:rsidR="00AE60EB" w:rsidP="00DE6CC0" w:rsidRDefault="00AE60EB" w14:paraId="08D041CA" w14:textId="77777777">
            <w:pPr>
              <w:pStyle w:val="TableParagraph"/>
              <w:ind w:left="134" w:right="134" w:hanging="1"/>
              <w:rPr>
                <w:rFonts w:ascii="Times New Roman"/>
                <w:w w:val="95"/>
              </w:rPr>
            </w:pPr>
          </w:p>
          <w:p w:rsidRPr="00535CE6" w:rsidR="00AE60EB" w:rsidP="00DE6CC0" w:rsidRDefault="00AE60EB" w14:paraId="3878A42C" w14:textId="77777777">
            <w:pPr>
              <w:pStyle w:val="TableParagraph"/>
              <w:ind w:left="134" w:right="134" w:hanging="1"/>
              <w:rPr>
                <w:rFonts w:ascii="Times New Roman"/>
                <w:w w:val="95"/>
              </w:rPr>
            </w:pPr>
          </w:p>
          <w:p w:rsidRPr="00535CE6" w:rsidR="00AE60EB" w:rsidP="00DE6CC0" w:rsidRDefault="00AE60EB" w14:paraId="073EF1E5" w14:textId="77777777">
            <w:pPr>
              <w:pStyle w:val="TableParagraph"/>
              <w:ind w:left="134" w:right="134" w:hanging="1"/>
              <w:rPr>
                <w:rFonts w:ascii="Times New Roman" w:hAnsi="Times New Roman" w:eastAsia="Times New Roman" w:cs="Times New Roman"/>
              </w:rPr>
            </w:pPr>
          </w:p>
        </w:tc>
        <w:tc>
          <w:tcPr>
            <w:tcW w:w="990" w:type="dxa"/>
            <w:tcBorders>
              <w:top w:val="single" w:color="000000" w:sz="19" w:space="0"/>
              <w:left w:val="single" w:color="000000" w:sz="7" w:space="0"/>
              <w:bottom w:val="single" w:color="000000" w:sz="18" w:space="0"/>
              <w:right w:val="single" w:color="000000" w:sz="7" w:space="0"/>
            </w:tcBorders>
            <w:shd w:val="clear" w:color="auto" w:fill="F1F1F1"/>
          </w:tcPr>
          <w:p w:rsidRPr="00535CE6" w:rsidR="00AE60EB" w:rsidP="00DE6CC0" w:rsidRDefault="00AE60EB" w14:paraId="14D2A3BA" w14:textId="77777777">
            <w:pPr>
              <w:pStyle w:val="TableParagraph"/>
              <w:ind w:left="217" w:right="217" w:firstLine="36"/>
              <w:rPr>
                <w:rFonts w:ascii="Times New Roman" w:hAnsi="Times New Roman" w:eastAsia="Times New Roman" w:cs="Times New Roman"/>
              </w:rPr>
            </w:pPr>
            <w:r w:rsidRPr="00535CE6">
              <w:rPr>
                <w:rFonts w:ascii="Times New Roman"/>
              </w:rPr>
              <w:t>Total</w:t>
            </w:r>
            <w:r w:rsidRPr="00535CE6">
              <w:rPr>
                <w:rFonts w:ascii="Times New Roman"/>
                <w:w w:val="99"/>
              </w:rPr>
              <w:t xml:space="preserve"> </w:t>
            </w:r>
            <w:r w:rsidRPr="00535CE6">
              <w:rPr>
                <w:rFonts w:ascii="Times New Roman"/>
                <w:w w:val="95"/>
              </w:rPr>
              <w:t>hours</w:t>
            </w:r>
          </w:p>
        </w:tc>
      </w:tr>
      <w:tr w:rsidRPr="00535CE6" w:rsidR="00AE60EB" w:rsidTr="00377264" w14:paraId="1501ABA2" w14:textId="77777777">
        <w:trPr>
          <w:trHeight w:val="560" w:hRule="exact"/>
        </w:trPr>
        <w:tc>
          <w:tcPr>
            <w:tcW w:w="2790" w:type="dxa"/>
            <w:tcBorders>
              <w:top w:val="single" w:color="000000" w:sz="18" w:space="0"/>
              <w:left w:val="single" w:color="000000" w:sz="7" w:space="0"/>
              <w:bottom w:val="single" w:color="000000" w:sz="7" w:space="0"/>
              <w:right w:val="single" w:color="000000" w:sz="7" w:space="0"/>
            </w:tcBorders>
          </w:tcPr>
          <w:p w:rsidRPr="00535CE6" w:rsidR="00AE60EB" w:rsidP="00DE6CC0" w:rsidRDefault="00AE60EB" w14:paraId="7A92DAC8" w14:textId="77777777">
            <w:pPr>
              <w:pStyle w:val="TableParagraph"/>
              <w:spacing w:line="266" w:lineRule="exact"/>
              <w:ind w:left="149" w:right="626" w:hanging="58"/>
              <w:rPr>
                <w:rFonts w:ascii="Times New Roman" w:hAnsi="Times New Roman" w:eastAsia="Times New Roman" w:cs="Times New Roman"/>
                <w:sz w:val="23"/>
                <w:szCs w:val="23"/>
              </w:rPr>
            </w:pPr>
            <w:r w:rsidRPr="00535CE6">
              <w:rPr>
                <w:rFonts w:ascii="Times New Roman"/>
                <w:sz w:val="23"/>
              </w:rPr>
              <w:t>600.12</w:t>
            </w:r>
            <w:r w:rsidRPr="00535CE6">
              <w:rPr>
                <w:rFonts w:ascii="Times New Roman"/>
                <w:position w:val="9"/>
                <w:sz w:val="15"/>
              </w:rPr>
              <w:t xml:space="preserve">2 </w:t>
            </w:r>
            <w:r w:rsidRPr="00535CE6">
              <w:rPr>
                <w:rFonts w:ascii="Times New Roman"/>
                <w:sz w:val="23"/>
              </w:rPr>
              <w:t>;</w:t>
            </w:r>
            <w:r w:rsidRPr="00535CE6">
              <w:rPr>
                <w:rFonts w:ascii="Times New Roman"/>
                <w:spacing w:val="-2"/>
                <w:sz w:val="23"/>
              </w:rPr>
              <w:t xml:space="preserve"> </w:t>
            </w:r>
            <w:r w:rsidRPr="00535CE6">
              <w:rPr>
                <w:rFonts w:ascii="Times New Roman"/>
                <w:spacing w:val="-1"/>
                <w:sz w:val="23"/>
              </w:rPr>
              <w:t>maintenance</w:t>
            </w:r>
            <w:r w:rsidRPr="00535CE6">
              <w:rPr>
                <w:rFonts w:ascii="Times New Roman"/>
                <w:spacing w:val="20"/>
                <w:sz w:val="23"/>
              </w:rPr>
              <w:t xml:space="preserve"> </w:t>
            </w:r>
            <w:r w:rsidRPr="00535CE6">
              <w:rPr>
                <w:rFonts w:ascii="Times New Roman"/>
                <w:spacing w:val="-1"/>
                <w:sz w:val="23"/>
              </w:rPr>
              <w:t>of records</w:t>
            </w:r>
          </w:p>
        </w:tc>
        <w:tc>
          <w:tcPr>
            <w:tcW w:w="151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6EE02CF4" w14:textId="77777777">
            <w:pPr>
              <w:pStyle w:val="TableParagraph"/>
              <w:spacing w:line="262" w:lineRule="exact"/>
              <w:ind w:right="89"/>
              <w:jc w:val="right"/>
              <w:rPr>
                <w:rFonts w:ascii="Times New Roman" w:hAnsi="Times New Roman" w:eastAsia="Times New Roman" w:cs="Times New Roman"/>
                <w:sz w:val="23"/>
                <w:szCs w:val="23"/>
              </w:rPr>
            </w:pPr>
            <w:r w:rsidRPr="00535CE6">
              <w:rPr>
                <w:rFonts w:ascii="Times New Roman"/>
                <w:sz w:val="23"/>
              </w:rPr>
              <w:t>109</w:t>
            </w:r>
          </w:p>
        </w:tc>
        <w:tc>
          <w:tcPr>
            <w:tcW w:w="164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2929880D" w14:textId="77777777">
            <w:pPr>
              <w:pStyle w:val="TableParagraph"/>
              <w:spacing w:line="262" w:lineRule="exact"/>
              <w:ind w:left="903"/>
              <w:jc w:val="right"/>
              <w:rPr>
                <w:rFonts w:ascii="Times New Roman" w:hAnsi="Times New Roman" w:eastAsia="Times New Roman" w:cs="Times New Roman"/>
                <w:sz w:val="23"/>
                <w:szCs w:val="23"/>
              </w:rPr>
            </w:pPr>
            <w:r w:rsidRPr="00535CE6">
              <w:rPr>
                <w:rFonts w:ascii="Times New Roman"/>
                <w:sz w:val="23"/>
              </w:rPr>
              <w:t xml:space="preserve">  61.19</w:t>
            </w:r>
          </w:p>
        </w:tc>
        <w:tc>
          <w:tcPr>
            <w:tcW w:w="108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3955147E" w14:textId="77777777">
            <w:pPr>
              <w:pStyle w:val="TableParagraph"/>
              <w:spacing w:line="262" w:lineRule="exact"/>
              <w:ind w:left="453"/>
              <w:jc w:val="right"/>
              <w:rPr>
                <w:rFonts w:ascii="Times New Roman" w:hAnsi="Times New Roman" w:eastAsia="Times New Roman" w:cs="Times New Roman"/>
                <w:sz w:val="23"/>
                <w:szCs w:val="23"/>
              </w:rPr>
            </w:pPr>
            <w:r w:rsidRPr="00535CE6">
              <w:rPr>
                <w:rFonts w:ascii="Times New Roman"/>
                <w:sz w:val="23"/>
              </w:rPr>
              <w:t>6,670</w:t>
            </w:r>
          </w:p>
        </w:tc>
        <w:tc>
          <w:tcPr>
            <w:tcW w:w="162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10000157" w14:textId="77777777">
            <w:pPr>
              <w:pStyle w:val="TableParagraph"/>
              <w:spacing w:line="262" w:lineRule="exact"/>
              <w:ind w:right="90"/>
              <w:jc w:val="right"/>
              <w:rPr>
                <w:rFonts w:ascii="Times New Roman" w:hAnsi="Times New Roman" w:eastAsia="Times New Roman" w:cs="Times New Roman"/>
                <w:sz w:val="23"/>
                <w:szCs w:val="23"/>
              </w:rPr>
            </w:pPr>
            <w:r w:rsidRPr="00535CE6">
              <w:rPr>
                <w:rFonts w:ascii="Times New Roman"/>
                <w:sz w:val="23"/>
              </w:rPr>
              <w:t>32</w:t>
            </w:r>
          </w:p>
        </w:tc>
        <w:tc>
          <w:tcPr>
            <w:tcW w:w="99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6B4018BB" w14:textId="77777777">
            <w:pPr>
              <w:pStyle w:val="TableParagraph"/>
              <w:spacing w:line="262" w:lineRule="exact"/>
              <w:ind w:left="133"/>
              <w:jc w:val="right"/>
              <w:rPr>
                <w:rFonts w:ascii="Times New Roman" w:hAnsi="Times New Roman" w:eastAsia="Times New Roman" w:cs="Times New Roman"/>
                <w:sz w:val="23"/>
                <w:szCs w:val="23"/>
              </w:rPr>
            </w:pPr>
            <w:r w:rsidRPr="00535CE6">
              <w:rPr>
                <w:rFonts w:ascii="Times New Roman"/>
                <w:sz w:val="23"/>
              </w:rPr>
              <w:t>213,440</w:t>
            </w:r>
          </w:p>
        </w:tc>
      </w:tr>
      <w:tr w:rsidRPr="00535CE6" w:rsidR="00AE60EB" w:rsidTr="00377264" w14:paraId="6A636A02" w14:textId="77777777">
        <w:trPr>
          <w:trHeight w:val="545" w:hRule="exact"/>
        </w:trPr>
        <w:tc>
          <w:tcPr>
            <w:tcW w:w="279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7C221654" w14:textId="77777777">
            <w:pPr>
              <w:pStyle w:val="TableParagraph"/>
              <w:spacing w:line="264" w:lineRule="exact"/>
              <w:ind w:left="91" w:right="803"/>
              <w:rPr>
                <w:rFonts w:ascii="Times New Roman" w:hAnsi="Times New Roman" w:eastAsia="Times New Roman" w:cs="Times New Roman"/>
                <w:sz w:val="23"/>
                <w:szCs w:val="23"/>
              </w:rPr>
            </w:pPr>
            <w:r w:rsidRPr="00535CE6">
              <w:rPr>
                <w:rFonts w:ascii="Times New Roman"/>
                <w:spacing w:val="-1"/>
                <w:sz w:val="23"/>
              </w:rPr>
              <w:t>600.12(b)(2); recall</w:t>
            </w:r>
            <w:r w:rsidRPr="00535CE6">
              <w:rPr>
                <w:rFonts w:ascii="Times New Roman"/>
                <w:spacing w:val="21"/>
                <w:sz w:val="23"/>
              </w:rPr>
              <w:t xml:space="preserve"> </w:t>
            </w:r>
            <w:r w:rsidRPr="00535CE6">
              <w:rPr>
                <w:rFonts w:ascii="Times New Roman"/>
                <w:spacing w:val="-1"/>
                <w:sz w:val="23"/>
              </w:rPr>
              <w:t>records</w:t>
            </w:r>
          </w:p>
        </w:tc>
        <w:tc>
          <w:tcPr>
            <w:tcW w:w="151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42BF825C" w14:textId="77777777">
            <w:pPr>
              <w:pStyle w:val="TableParagraph"/>
              <w:spacing w:line="261" w:lineRule="exact"/>
              <w:ind w:right="89"/>
              <w:jc w:val="right"/>
              <w:rPr>
                <w:rFonts w:ascii="Times New Roman" w:hAnsi="Times New Roman" w:eastAsia="Times New Roman" w:cs="Times New Roman"/>
                <w:sz w:val="23"/>
                <w:szCs w:val="23"/>
              </w:rPr>
            </w:pPr>
            <w:r w:rsidRPr="00535CE6">
              <w:rPr>
                <w:rFonts w:ascii="Times New Roman"/>
                <w:sz w:val="23"/>
              </w:rPr>
              <w:t>212</w:t>
            </w:r>
          </w:p>
        </w:tc>
        <w:tc>
          <w:tcPr>
            <w:tcW w:w="164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47F8E85A" w14:textId="77777777">
            <w:pPr>
              <w:pStyle w:val="TableParagraph"/>
              <w:spacing w:line="261" w:lineRule="exact"/>
              <w:ind w:right="89"/>
              <w:jc w:val="right"/>
              <w:rPr>
                <w:rFonts w:ascii="Times New Roman" w:hAnsi="Times New Roman" w:eastAsia="Times New Roman" w:cs="Times New Roman"/>
                <w:sz w:val="23"/>
                <w:szCs w:val="23"/>
              </w:rPr>
            </w:pPr>
            <w:r w:rsidRPr="00535CE6">
              <w:rPr>
                <w:rFonts w:ascii="Times New Roman"/>
                <w:sz w:val="23"/>
              </w:rPr>
              <w:t>3.467</w:t>
            </w:r>
          </w:p>
        </w:tc>
        <w:tc>
          <w:tcPr>
            <w:tcW w:w="108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32F691DF" w14:textId="77777777">
            <w:pPr>
              <w:pStyle w:val="TableParagraph"/>
              <w:spacing w:line="261" w:lineRule="exact"/>
              <w:ind w:left="626"/>
              <w:jc w:val="right"/>
              <w:rPr>
                <w:rFonts w:ascii="Times New Roman" w:hAnsi="Times New Roman" w:eastAsia="Times New Roman" w:cs="Times New Roman"/>
                <w:sz w:val="23"/>
                <w:szCs w:val="23"/>
              </w:rPr>
            </w:pPr>
            <w:r w:rsidRPr="00535CE6">
              <w:rPr>
                <w:rFonts w:ascii="Times New Roman"/>
                <w:sz w:val="23"/>
              </w:rPr>
              <w:t>735</w:t>
            </w:r>
          </w:p>
        </w:tc>
        <w:tc>
          <w:tcPr>
            <w:tcW w:w="162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3846F54C" w14:textId="77777777">
            <w:pPr>
              <w:pStyle w:val="TableParagraph"/>
              <w:spacing w:line="261" w:lineRule="exact"/>
              <w:ind w:right="90"/>
              <w:jc w:val="right"/>
              <w:rPr>
                <w:rFonts w:ascii="Times New Roman" w:hAnsi="Times New Roman" w:eastAsia="Times New Roman" w:cs="Times New Roman"/>
                <w:sz w:val="23"/>
                <w:szCs w:val="23"/>
              </w:rPr>
            </w:pPr>
            <w:r w:rsidRPr="00535CE6">
              <w:rPr>
                <w:rFonts w:ascii="Times New Roman"/>
                <w:sz w:val="23"/>
              </w:rPr>
              <w:t>24</w:t>
            </w:r>
          </w:p>
        </w:tc>
        <w:tc>
          <w:tcPr>
            <w:tcW w:w="99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153D43EC" w14:textId="77777777">
            <w:pPr>
              <w:pStyle w:val="TableParagraph"/>
              <w:spacing w:line="261" w:lineRule="exact"/>
              <w:ind w:left="248"/>
              <w:jc w:val="right"/>
              <w:rPr>
                <w:rFonts w:ascii="Times New Roman" w:hAnsi="Times New Roman" w:eastAsia="Times New Roman" w:cs="Times New Roman"/>
                <w:sz w:val="23"/>
                <w:szCs w:val="23"/>
              </w:rPr>
            </w:pPr>
            <w:r w:rsidRPr="00535CE6">
              <w:rPr>
                <w:rFonts w:ascii="Times New Roman"/>
                <w:sz w:val="23"/>
              </w:rPr>
              <w:t>17,640</w:t>
            </w:r>
          </w:p>
        </w:tc>
      </w:tr>
      <w:tr w:rsidRPr="00535CE6" w:rsidR="00AE60EB" w:rsidTr="00377264" w14:paraId="003CC83E" w14:textId="77777777">
        <w:trPr>
          <w:trHeight w:val="544" w:hRule="exact"/>
        </w:trPr>
        <w:tc>
          <w:tcPr>
            <w:tcW w:w="279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02E6AE30" w14:textId="77777777">
            <w:pPr>
              <w:pStyle w:val="TableParagraph"/>
              <w:spacing w:line="239" w:lineRule="auto"/>
              <w:ind w:left="91" w:right="265"/>
              <w:rPr>
                <w:rFonts w:ascii="Times New Roman" w:hAnsi="Times New Roman" w:eastAsia="Times New Roman" w:cs="Times New Roman"/>
                <w:sz w:val="23"/>
                <w:szCs w:val="23"/>
              </w:rPr>
            </w:pPr>
            <w:r w:rsidRPr="00535CE6">
              <w:rPr>
                <w:rFonts w:ascii="Times New Roman"/>
                <w:spacing w:val="-1"/>
                <w:sz w:val="23"/>
              </w:rPr>
              <w:t>600.80(c)(1)&amp;600.80(k)</w:t>
            </w:r>
            <w:r w:rsidRPr="00535CE6">
              <w:rPr>
                <w:rFonts w:ascii="Times New Roman"/>
                <w:sz w:val="23"/>
              </w:rPr>
              <w:t xml:space="preserve"> </w:t>
            </w:r>
            <w:r w:rsidRPr="00535CE6">
              <w:rPr>
                <w:rFonts w:ascii="Times New Roman"/>
                <w:spacing w:val="27"/>
                <w:sz w:val="23"/>
              </w:rPr>
              <w:t xml:space="preserve"> </w:t>
            </w:r>
            <w:r w:rsidRPr="00535CE6">
              <w:rPr>
                <w:rFonts w:ascii="Times New Roman"/>
                <w:spacing w:val="-2"/>
                <w:sz w:val="23"/>
              </w:rPr>
              <w:t>AER records</w:t>
            </w:r>
          </w:p>
        </w:tc>
        <w:tc>
          <w:tcPr>
            <w:tcW w:w="151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66B52AA5" w14:textId="77777777">
            <w:pPr>
              <w:pStyle w:val="TableParagraph"/>
              <w:spacing w:line="260" w:lineRule="exact"/>
              <w:ind w:right="90"/>
              <w:jc w:val="right"/>
              <w:rPr>
                <w:rFonts w:ascii="Times New Roman" w:hAnsi="Times New Roman" w:eastAsia="Times New Roman" w:cs="Times New Roman"/>
                <w:sz w:val="23"/>
                <w:szCs w:val="23"/>
              </w:rPr>
            </w:pPr>
            <w:r w:rsidRPr="00535CE6">
              <w:rPr>
                <w:rFonts w:ascii="Times New Roman"/>
                <w:sz w:val="23"/>
              </w:rPr>
              <w:t>103</w:t>
            </w:r>
          </w:p>
        </w:tc>
        <w:tc>
          <w:tcPr>
            <w:tcW w:w="164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4F31F986" w14:textId="77777777">
            <w:pPr>
              <w:pStyle w:val="TableParagraph"/>
              <w:spacing w:line="260" w:lineRule="exact"/>
              <w:ind w:left="616"/>
              <w:jc w:val="right"/>
              <w:rPr>
                <w:rFonts w:ascii="Times New Roman" w:hAnsi="Times New Roman" w:eastAsia="Times New Roman" w:cs="Times New Roman"/>
                <w:sz w:val="23"/>
                <w:szCs w:val="23"/>
              </w:rPr>
            </w:pPr>
            <w:r w:rsidRPr="00535CE6">
              <w:rPr>
                <w:rFonts w:ascii="Times New Roman"/>
                <w:spacing w:val="-1"/>
                <w:sz w:val="23"/>
              </w:rPr>
              <w:t xml:space="preserve">        3,433</w:t>
            </w:r>
          </w:p>
        </w:tc>
        <w:tc>
          <w:tcPr>
            <w:tcW w:w="108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4B3E64A4" w14:textId="77777777">
            <w:pPr>
              <w:pStyle w:val="TableParagraph"/>
              <w:spacing w:line="260" w:lineRule="exact"/>
              <w:ind w:left="223"/>
              <w:jc w:val="right"/>
              <w:rPr>
                <w:rFonts w:ascii="Times New Roman" w:hAnsi="Times New Roman" w:eastAsia="Times New Roman" w:cs="Times New Roman"/>
                <w:sz w:val="23"/>
                <w:szCs w:val="23"/>
              </w:rPr>
            </w:pPr>
            <w:r w:rsidRPr="00535CE6">
              <w:rPr>
                <w:rFonts w:ascii="Times New Roman"/>
                <w:sz w:val="23"/>
              </w:rPr>
              <w:t>353,599</w:t>
            </w:r>
          </w:p>
        </w:tc>
        <w:tc>
          <w:tcPr>
            <w:tcW w:w="162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33A7D50D" w14:textId="77777777">
            <w:pPr>
              <w:pStyle w:val="TableParagraph"/>
              <w:spacing w:line="260" w:lineRule="exact"/>
              <w:ind w:right="90"/>
              <w:jc w:val="right"/>
              <w:rPr>
                <w:rFonts w:ascii="Times New Roman" w:hAnsi="Times New Roman" w:eastAsia="Times New Roman" w:cs="Times New Roman"/>
                <w:sz w:val="23"/>
                <w:szCs w:val="23"/>
              </w:rPr>
            </w:pPr>
            <w:r w:rsidRPr="00535CE6">
              <w:rPr>
                <w:rFonts w:ascii="Times New Roman"/>
                <w:sz w:val="23"/>
              </w:rPr>
              <w:t>1</w:t>
            </w:r>
          </w:p>
        </w:tc>
        <w:tc>
          <w:tcPr>
            <w:tcW w:w="99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48A515A9" w14:textId="77777777">
            <w:pPr>
              <w:pStyle w:val="TableParagraph"/>
              <w:spacing w:line="260" w:lineRule="exact"/>
              <w:ind w:left="133"/>
              <w:jc w:val="right"/>
              <w:rPr>
                <w:rFonts w:ascii="Times New Roman" w:hAnsi="Times New Roman" w:eastAsia="Times New Roman" w:cs="Times New Roman"/>
                <w:sz w:val="23"/>
                <w:szCs w:val="23"/>
              </w:rPr>
            </w:pPr>
            <w:r w:rsidRPr="00535CE6">
              <w:rPr>
                <w:rFonts w:ascii="Times New Roman"/>
                <w:sz w:val="23"/>
              </w:rPr>
              <w:t>353,599</w:t>
            </w:r>
          </w:p>
        </w:tc>
      </w:tr>
      <w:tr w:rsidRPr="00535CE6" w:rsidR="00AE60EB" w:rsidTr="00377264" w14:paraId="1C1720F0" w14:textId="77777777">
        <w:trPr>
          <w:trHeight w:val="297" w:hRule="exact"/>
        </w:trPr>
        <w:tc>
          <w:tcPr>
            <w:tcW w:w="8640" w:type="dxa"/>
            <w:gridSpan w:val="5"/>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36DAAFD1" w14:textId="77777777">
            <w:pPr>
              <w:pStyle w:val="TableParagraph"/>
              <w:spacing w:line="260" w:lineRule="exact"/>
              <w:ind w:left="91"/>
              <w:rPr>
                <w:rFonts w:ascii="Times New Roman" w:hAnsi="Times New Roman" w:eastAsia="Times New Roman" w:cs="Times New Roman"/>
                <w:sz w:val="23"/>
                <w:szCs w:val="23"/>
              </w:rPr>
            </w:pPr>
            <w:r w:rsidRPr="00535CE6">
              <w:rPr>
                <w:rFonts w:ascii="Times New Roman"/>
                <w:sz w:val="23"/>
              </w:rPr>
              <w:t>TOTAL</w:t>
            </w:r>
          </w:p>
        </w:tc>
        <w:tc>
          <w:tcPr>
            <w:tcW w:w="99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7E97AEBA" w14:textId="77777777">
            <w:pPr>
              <w:pStyle w:val="TableParagraph"/>
              <w:spacing w:line="260" w:lineRule="exact"/>
              <w:ind w:left="133"/>
              <w:rPr>
                <w:rFonts w:ascii="Times New Roman" w:hAnsi="Times New Roman" w:eastAsia="Times New Roman" w:cs="Times New Roman"/>
                <w:sz w:val="23"/>
                <w:szCs w:val="23"/>
              </w:rPr>
            </w:pPr>
            <w:r w:rsidRPr="00535CE6">
              <w:rPr>
                <w:rFonts w:ascii="Times New Roman"/>
                <w:sz w:val="23"/>
              </w:rPr>
              <w:t>584,679</w:t>
            </w:r>
          </w:p>
        </w:tc>
      </w:tr>
    </w:tbl>
    <w:p w:rsidRPr="00535CE6" w:rsidR="00AE60EB" w:rsidP="00DE6CC0" w:rsidRDefault="00AE60EB" w14:paraId="3E576B55" w14:textId="77777777">
      <w:pPr>
        <w:spacing w:line="227" w:lineRule="exact"/>
        <w:ind w:left="243"/>
        <w:rPr>
          <w:rFonts w:ascii="Times New Roman" w:hAnsi="Times New Roman" w:eastAsia="Times New Roman" w:cs="Times New Roman"/>
          <w:sz w:val="20"/>
          <w:szCs w:val="20"/>
        </w:rPr>
      </w:pPr>
      <w:r w:rsidRPr="00535CE6">
        <w:rPr>
          <w:rFonts w:ascii="Times New Roman"/>
          <w:position w:val="7"/>
          <w:sz w:val="13"/>
        </w:rPr>
        <w:t>1</w:t>
      </w:r>
      <w:r w:rsidRPr="00535CE6">
        <w:rPr>
          <w:rFonts w:ascii="Times New Roman"/>
          <w:spacing w:val="31"/>
          <w:position w:val="7"/>
          <w:sz w:val="13"/>
        </w:rPr>
        <w:t xml:space="preserve"> </w:t>
      </w:r>
      <w:r w:rsidRPr="00535CE6">
        <w:rPr>
          <w:rFonts w:ascii="Times New Roman"/>
          <w:spacing w:val="-1"/>
          <w:sz w:val="20"/>
        </w:rPr>
        <w:t>There</w:t>
      </w:r>
      <w:r w:rsidRPr="00535CE6">
        <w:rPr>
          <w:rFonts w:ascii="Times New Roman"/>
          <w:sz w:val="20"/>
        </w:rPr>
        <w:t xml:space="preserve"> </w:t>
      </w:r>
      <w:r w:rsidRPr="00535CE6">
        <w:rPr>
          <w:rFonts w:ascii="Times New Roman"/>
          <w:spacing w:val="-1"/>
          <w:sz w:val="20"/>
        </w:rPr>
        <w:t>are</w:t>
      </w:r>
      <w:r w:rsidRPr="00535CE6">
        <w:rPr>
          <w:rFonts w:ascii="Times New Roman"/>
          <w:spacing w:val="-2"/>
          <w:sz w:val="20"/>
        </w:rPr>
        <w:t xml:space="preserve"> </w:t>
      </w:r>
      <w:r w:rsidRPr="00535CE6">
        <w:rPr>
          <w:rFonts w:ascii="Times New Roman"/>
          <w:spacing w:val="-1"/>
          <w:sz w:val="20"/>
        </w:rPr>
        <w:t>no</w:t>
      </w:r>
      <w:r w:rsidRPr="00535CE6">
        <w:rPr>
          <w:rFonts w:ascii="Times New Roman"/>
          <w:spacing w:val="1"/>
          <w:sz w:val="20"/>
        </w:rPr>
        <w:t xml:space="preserve"> </w:t>
      </w:r>
      <w:r w:rsidRPr="00535CE6">
        <w:rPr>
          <w:rFonts w:ascii="Times New Roman"/>
          <w:spacing w:val="-1"/>
          <w:sz w:val="20"/>
        </w:rPr>
        <w:t>capital</w:t>
      </w:r>
      <w:r w:rsidRPr="00535CE6">
        <w:rPr>
          <w:rFonts w:ascii="Times New Roman"/>
          <w:sz w:val="20"/>
        </w:rPr>
        <w:t xml:space="preserve"> or</w:t>
      </w:r>
      <w:r w:rsidRPr="00535CE6">
        <w:rPr>
          <w:rFonts w:ascii="Times New Roman"/>
          <w:spacing w:val="-1"/>
          <w:sz w:val="20"/>
        </w:rPr>
        <w:t xml:space="preserve"> operating</w:t>
      </w:r>
      <w:r w:rsidRPr="00535CE6">
        <w:rPr>
          <w:rFonts w:ascii="Times New Roman"/>
          <w:sz w:val="20"/>
        </w:rPr>
        <w:t xml:space="preserve"> </w:t>
      </w:r>
      <w:r w:rsidRPr="00535CE6">
        <w:rPr>
          <w:rFonts w:ascii="Times New Roman"/>
          <w:spacing w:val="-1"/>
          <w:sz w:val="20"/>
        </w:rPr>
        <w:t>and</w:t>
      </w:r>
      <w:r w:rsidRPr="00535CE6">
        <w:rPr>
          <w:rFonts w:ascii="Times New Roman"/>
          <w:spacing w:val="1"/>
          <w:sz w:val="20"/>
        </w:rPr>
        <w:t xml:space="preserve"> </w:t>
      </w:r>
      <w:r w:rsidRPr="00535CE6">
        <w:rPr>
          <w:rFonts w:ascii="Times New Roman"/>
          <w:spacing w:val="-1"/>
          <w:sz w:val="20"/>
        </w:rPr>
        <w:t>maintenance</w:t>
      </w:r>
      <w:r w:rsidRPr="00535CE6">
        <w:rPr>
          <w:rFonts w:ascii="Times New Roman"/>
          <w:spacing w:val="-2"/>
          <w:sz w:val="20"/>
        </w:rPr>
        <w:t xml:space="preserve"> </w:t>
      </w:r>
      <w:r w:rsidRPr="00535CE6">
        <w:rPr>
          <w:rFonts w:ascii="Times New Roman"/>
          <w:spacing w:val="-1"/>
          <w:sz w:val="20"/>
        </w:rPr>
        <w:t>costs associated</w:t>
      </w:r>
      <w:r w:rsidRPr="00535CE6">
        <w:rPr>
          <w:rFonts w:ascii="Times New Roman"/>
          <w:sz w:val="20"/>
        </w:rPr>
        <w:t xml:space="preserve"> </w:t>
      </w:r>
      <w:r w:rsidRPr="00535CE6">
        <w:rPr>
          <w:rFonts w:ascii="Times New Roman"/>
          <w:spacing w:val="-1"/>
          <w:sz w:val="20"/>
        </w:rPr>
        <w:t>with</w:t>
      </w:r>
      <w:r w:rsidRPr="00535CE6">
        <w:rPr>
          <w:rFonts w:ascii="Times New Roman"/>
          <w:sz w:val="20"/>
        </w:rPr>
        <w:t xml:space="preserve"> </w:t>
      </w:r>
      <w:r w:rsidRPr="00535CE6">
        <w:rPr>
          <w:rFonts w:ascii="Times New Roman"/>
          <w:spacing w:val="-1"/>
          <w:sz w:val="20"/>
        </w:rPr>
        <w:t>the</w:t>
      </w:r>
      <w:r w:rsidRPr="00535CE6">
        <w:rPr>
          <w:rFonts w:ascii="Times New Roman"/>
          <w:sz w:val="20"/>
        </w:rPr>
        <w:t xml:space="preserve"> </w:t>
      </w:r>
      <w:r w:rsidRPr="00535CE6">
        <w:rPr>
          <w:rFonts w:ascii="Times New Roman"/>
          <w:spacing w:val="-1"/>
          <w:sz w:val="20"/>
        </w:rPr>
        <w:t>information</w:t>
      </w:r>
      <w:r w:rsidRPr="00535CE6">
        <w:rPr>
          <w:rFonts w:ascii="Times New Roman"/>
          <w:sz w:val="20"/>
        </w:rPr>
        <w:t xml:space="preserve"> </w:t>
      </w:r>
      <w:r w:rsidRPr="00535CE6">
        <w:rPr>
          <w:rFonts w:ascii="Times New Roman"/>
          <w:spacing w:val="-1"/>
          <w:sz w:val="20"/>
        </w:rPr>
        <w:t>collection.</w:t>
      </w:r>
    </w:p>
    <w:p w:rsidRPr="00535CE6" w:rsidR="00AE60EB" w:rsidP="00DE6CC0" w:rsidRDefault="00AE60EB" w14:paraId="3ABD750B" w14:textId="77777777">
      <w:pPr>
        <w:spacing w:line="232" w:lineRule="exact"/>
        <w:ind w:left="243"/>
        <w:rPr>
          <w:rFonts w:ascii="Times New Roman" w:hAnsi="Times New Roman" w:eastAsia="Times New Roman" w:cs="Times New Roman"/>
          <w:sz w:val="20"/>
          <w:szCs w:val="20"/>
        </w:rPr>
      </w:pPr>
      <w:r w:rsidRPr="00535CE6">
        <w:rPr>
          <w:rFonts w:ascii="Times New Roman" w:hAnsi="Times New Roman" w:eastAsia="Times New Roman" w:cs="Times New Roman"/>
          <w:position w:val="7"/>
          <w:sz w:val="13"/>
          <w:szCs w:val="13"/>
        </w:rPr>
        <w:t>2</w:t>
      </w:r>
      <w:r w:rsidRPr="00535CE6">
        <w:rPr>
          <w:rFonts w:ascii="Times New Roman" w:hAnsi="Times New Roman" w:eastAsia="Times New Roman" w:cs="Times New Roman"/>
          <w:spacing w:val="31"/>
          <w:position w:val="7"/>
          <w:sz w:val="13"/>
          <w:szCs w:val="13"/>
        </w:rPr>
        <w:t xml:space="preserve"> </w:t>
      </w:r>
      <w:r w:rsidRPr="00535CE6">
        <w:rPr>
          <w:rFonts w:ascii="Times New Roman" w:hAnsi="Times New Roman" w:eastAsia="Times New Roman" w:cs="Times New Roman"/>
          <w:sz w:val="20"/>
          <w:szCs w:val="20"/>
        </w:rPr>
        <w:t xml:space="preserve">The </w:t>
      </w:r>
      <w:r w:rsidRPr="00535CE6">
        <w:rPr>
          <w:rFonts w:ascii="Times New Roman" w:hAnsi="Times New Roman" w:eastAsia="Times New Roman" w:cs="Times New Roman"/>
          <w:spacing w:val="-1"/>
          <w:sz w:val="20"/>
          <w:szCs w:val="20"/>
        </w:rPr>
        <w:t>recordkeeping requirements</w:t>
      </w:r>
      <w:r w:rsidRPr="00535CE6">
        <w:rPr>
          <w:rFonts w:ascii="Times New Roman" w:hAnsi="Times New Roman" w:eastAsia="Times New Roman" w:cs="Times New Roman"/>
          <w:sz w:val="20"/>
          <w:szCs w:val="20"/>
        </w:rPr>
        <w:t xml:space="preserve"> </w:t>
      </w:r>
      <w:r w:rsidRPr="00535CE6">
        <w:rPr>
          <w:rFonts w:ascii="Times New Roman" w:hAnsi="Times New Roman" w:eastAsia="Times New Roman" w:cs="Times New Roman"/>
          <w:spacing w:val="-1"/>
          <w:sz w:val="20"/>
          <w:szCs w:val="20"/>
        </w:rPr>
        <w:t xml:space="preserve">in </w:t>
      </w:r>
      <w:r w:rsidRPr="00535CE6">
        <w:rPr>
          <w:rFonts w:ascii="Times New Roman" w:hAnsi="Times New Roman" w:eastAsia="Times New Roman" w:cs="Times New Roman"/>
          <w:sz w:val="20"/>
          <w:szCs w:val="20"/>
        </w:rPr>
        <w:t>§</w:t>
      </w:r>
      <w:r w:rsidRPr="00535CE6">
        <w:rPr>
          <w:rFonts w:ascii="Times New Roman" w:hAnsi="Times New Roman" w:eastAsia="Times New Roman" w:cs="Times New Roman"/>
          <w:spacing w:val="-1"/>
          <w:sz w:val="20"/>
          <w:szCs w:val="20"/>
        </w:rPr>
        <w:t xml:space="preserve"> 610.18(b)</w:t>
      </w:r>
      <w:r w:rsidRPr="00535CE6">
        <w:rPr>
          <w:rFonts w:ascii="Times New Roman" w:hAnsi="Times New Roman" w:eastAsia="Times New Roman" w:cs="Times New Roman"/>
          <w:sz w:val="20"/>
          <w:szCs w:val="20"/>
        </w:rPr>
        <w:t xml:space="preserve"> </w:t>
      </w:r>
      <w:r w:rsidRPr="00535CE6">
        <w:rPr>
          <w:rFonts w:ascii="Times New Roman" w:hAnsi="Times New Roman" w:eastAsia="Times New Roman" w:cs="Times New Roman"/>
          <w:spacing w:val="-1"/>
          <w:sz w:val="20"/>
          <w:szCs w:val="20"/>
        </w:rPr>
        <w:t>are</w:t>
      </w:r>
      <w:r w:rsidRPr="00535CE6">
        <w:rPr>
          <w:rFonts w:ascii="Times New Roman" w:hAnsi="Times New Roman" w:eastAsia="Times New Roman" w:cs="Times New Roman"/>
          <w:sz w:val="20"/>
          <w:szCs w:val="20"/>
        </w:rPr>
        <w:t xml:space="preserve"> </w:t>
      </w:r>
      <w:r w:rsidRPr="00535CE6">
        <w:rPr>
          <w:rFonts w:ascii="Times New Roman" w:hAnsi="Times New Roman" w:eastAsia="Times New Roman" w:cs="Times New Roman"/>
          <w:spacing w:val="-1"/>
          <w:sz w:val="20"/>
          <w:szCs w:val="20"/>
        </w:rPr>
        <w:t>included</w:t>
      </w:r>
      <w:r w:rsidRPr="00535CE6">
        <w:rPr>
          <w:rFonts w:ascii="Times New Roman" w:hAnsi="Times New Roman" w:eastAsia="Times New Roman" w:cs="Times New Roman"/>
          <w:sz w:val="20"/>
          <w:szCs w:val="20"/>
        </w:rPr>
        <w:t xml:space="preserve"> </w:t>
      </w:r>
      <w:r w:rsidRPr="00535CE6">
        <w:rPr>
          <w:rFonts w:ascii="Times New Roman" w:hAnsi="Times New Roman" w:eastAsia="Times New Roman" w:cs="Times New Roman"/>
          <w:spacing w:val="-1"/>
          <w:sz w:val="20"/>
          <w:szCs w:val="20"/>
        </w:rPr>
        <w:t>in</w:t>
      </w:r>
      <w:r w:rsidRPr="00535CE6">
        <w:rPr>
          <w:rFonts w:ascii="Times New Roman" w:hAnsi="Times New Roman" w:eastAsia="Times New Roman" w:cs="Times New Roman"/>
          <w:spacing w:val="1"/>
          <w:sz w:val="20"/>
          <w:szCs w:val="20"/>
        </w:rPr>
        <w:t xml:space="preserve"> </w:t>
      </w:r>
      <w:r w:rsidRPr="00535CE6">
        <w:rPr>
          <w:rFonts w:ascii="Times New Roman" w:hAnsi="Times New Roman" w:eastAsia="Times New Roman" w:cs="Times New Roman"/>
          <w:spacing w:val="-1"/>
          <w:sz w:val="20"/>
          <w:szCs w:val="20"/>
        </w:rPr>
        <w:t xml:space="preserve">the estimate </w:t>
      </w:r>
      <w:r w:rsidRPr="00535CE6">
        <w:rPr>
          <w:rFonts w:ascii="Times New Roman" w:hAnsi="Times New Roman" w:eastAsia="Times New Roman" w:cs="Times New Roman"/>
          <w:sz w:val="20"/>
          <w:szCs w:val="20"/>
        </w:rPr>
        <w:t>for</w:t>
      </w:r>
      <w:r w:rsidRPr="00535CE6">
        <w:rPr>
          <w:rFonts w:ascii="Times New Roman" w:hAnsi="Times New Roman" w:eastAsia="Times New Roman" w:cs="Times New Roman"/>
          <w:spacing w:val="-1"/>
          <w:sz w:val="20"/>
          <w:szCs w:val="20"/>
        </w:rPr>
        <w:t xml:space="preserve"> </w:t>
      </w:r>
      <w:r w:rsidRPr="00535CE6">
        <w:rPr>
          <w:rFonts w:ascii="Times New Roman" w:hAnsi="Times New Roman" w:eastAsia="Times New Roman" w:cs="Times New Roman"/>
          <w:sz w:val="20"/>
          <w:szCs w:val="20"/>
        </w:rPr>
        <w:t>§</w:t>
      </w:r>
      <w:r w:rsidRPr="00535CE6">
        <w:rPr>
          <w:rFonts w:ascii="Times New Roman" w:hAnsi="Times New Roman" w:eastAsia="Times New Roman" w:cs="Times New Roman"/>
          <w:spacing w:val="-1"/>
          <w:sz w:val="20"/>
          <w:szCs w:val="20"/>
        </w:rPr>
        <w:t xml:space="preserve"> 600.12.</w:t>
      </w:r>
    </w:p>
    <w:p w:rsidRPr="00535CE6" w:rsidR="00AE60EB" w:rsidP="00DE6CC0" w:rsidRDefault="00AE60EB" w14:paraId="114006AF" w14:textId="77777777">
      <w:pPr>
        <w:rPr>
          <w:rFonts w:ascii="Times New Roman" w:hAnsi="Times New Roman" w:eastAsia="Times New Roman" w:cs="Times New Roman"/>
          <w:sz w:val="24"/>
          <w:szCs w:val="24"/>
        </w:rPr>
      </w:pPr>
    </w:p>
    <w:p w:rsidRPr="00535CE6" w:rsidR="00AE60EB" w:rsidP="00DE6CC0" w:rsidRDefault="00AE60EB" w14:paraId="604D1953" w14:textId="77777777">
      <w:pPr>
        <w:pStyle w:val="BodyText"/>
        <w:ind w:left="199"/>
        <w:rPr>
          <w:spacing w:val="-1"/>
        </w:rPr>
      </w:pPr>
      <w:r w:rsidRPr="00535CE6">
        <w:lastRenderedPageBreak/>
        <w:t xml:space="preserve">In table 2 the </w:t>
      </w:r>
      <w:r w:rsidRPr="00535CE6">
        <w:rPr>
          <w:spacing w:val="-1"/>
        </w:rPr>
        <w:t>number</w:t>
      </w:r>
      <w:r w:rsidRPr="00535CE6">
        <w:t xml:space="preserve"> of respondents is based on</w:t>
      </w:r>
      <w:r w:rsidRPr="00535CE6">
        <w:rPr>
          <w:spacing w:val="-3"/>
        </w:rPr>
        <w:t xml:space="preserve"> </w:t>
      </w:r>
      <w:r w:rsidRPr="00535CE6">
        <w:t xml:space="preserve">the </w:t>
      </w:r>
      <w:r w:rsidRPr="00535CE6">
        <w:rPr>
          <w:spacing w:val="-1"/>
        </w:rPr>
        <w:t>number</w:t>
      </w:r>
      <w:r w:rsidRPr="00535CE6">
        <w:t xml:space="preserve"> of </w:t>
      </w:r>
      <w:r w:rsidRPr="00535CE6">
        <w:rPr>
          <w:spacing w:val="-1"/>
        </w:rPr>
        <w:t>manufacturers</w:t>
      </w:r>
      <w:r w:rsidRPr="00535CE6">
        <w:t xml:space="preserve"> subject to those</w:t>
      </w:r>
      <w:r w:rsidRPr="00535CE6">
        <w:rPr>
          <w:spacing w:val="39"/>
        </w:rPr>
        <w:t xml:space="preserve"> </w:t>
      </w:r>
      <w:r w:rsidRPr="00535CE6">
        <w:t>regulations.</w:t>
      </w:r>
      <w:r w:rsidRPr="00535CE6">
        <w:rPr>
          <w:spacing w:val="59"/>
        </w:rPr>
        <w:t xml:space="preserve"> </w:t>
      </w:r>
      <w:r w:rsidRPr="00535CE6">
        <w:t>Based</w:t>
      </w:r>
      <w:r w:rsidRPr="00535CE6">
        <w:rPr>
          <w:spacing w:val="-1"/>
        </w:rPr>
        <w:t xml:space="preserve"> </w:t>
      </w:r>
      <w:r w:rsidRPr="00535CE6">
        <w:t>on</w:t>
      </w:r>
      <w:r w:rsidRPr="00535CE6">
        <w:rPr>
          <w:spacing w:val="-1"/>
        </w:rPr>
        <w:t xml:space="preserve"> information</w:t>
      </w:r>
      <w:r w:rsidRPr="00535CE6">
        <w:t xml:space="preserve"> obtained from FDA’s database</w:t>
      </w:r>
      <w:r w:rsidRPr="00535CE6">
        <w:rPr>
          <w:spacing w:val="-1"/>
        </w:rPr>
        <w:t xml:space="preserve"> system, there were 212 licensed</w:t>
      </w:r>
      <w:r w:rsidRPr="00535CE6">
        <w:rPr>
          <w:spacing w:val="26"/>
        </w:rPr>
        <w:t xml:space="preserve"> </w:t>
      </w:r>
      <w:r w:rsidRPr="00535CE6">
        <w:rPr>
          <w:spacing w:val="-1"/>
        </w:rPr>
        <w:t>manufacturers</w:t>
      </w:r>
      <w:r w:rsidRPr="00535CE6">
        <w:t xml:space="preserve"> of biological </w:t>
      </w:r>
      <w:r w:rsidRPr="00535CE6">
        <w:rPr>
          <w:spacing w:val="-1"/>
        </w:rPr>
        <w:t xml:space="preserve">products </w:t>
      </w:r>
      <w:r w:rsidRPr="00535CE6">
        <w:t>in</w:t>
      </w:r>
      <w:r w:rsidRPr="00535CE6">
        <w:rPr>
          <w:spacing w:val="-1"/>
        </w:rPr>
        <w:t xml:space="preserve"> </w:t>
      </w:r>
      <w:r w:rsidRPr="00535CE6">
        <w:t>FY</w:t>
      </w:r>
      <w:r w:rsidRPr="00535CE6">
        <w:rPr>
          <w:spacing w:val="-1"/>
        </w:rPr>
        <w:t xml:space="preserve"> </w:t>
      </w:r>
      <w:r w:rsidRPr="00535CE6">
        <w:t>2019.</w:t>
      </w:r>
      <w:r w:rsidRPr="00535CE6">
        <w:rPr>
          <w:spacing w:val="59"/>
        </w:rPr>
        <w:t xml:space="preserve"> </w:t>
      </w:r>
      <w:r w:rsidRPr="00535CE6">
        <w:t>However,</w:t>
      </w:r>
      <w:r w:rsidRPr="00535CE6">
        <w:rPr>
          <w:spacing w:val="-1"/>
        </w:rPr>
        <w:t xml:space="preserve"> </w:t>
      </w:r>
      <w:r w:rsidRPr="00535CE6">
        <w:t>the</w:t>
      </w:r>
      <w:r w:rsidRPr="00535CE6">
        <w:rPr>
          <w:spacing w:val="-1"/>
        </w:rPr>
        <w:t xml:space="preserve"> number</w:t>
      </w:r>
      <w:r w:rsidRPr="00535CE6">
        <w:t xml:space="preserve"> of recordkeepers listed for §</w:t>
      </w:r>
      <w:r w:rsidRPr="00535CE6">
        <w:rPr>
          <w:spacing w:val="-1"/>
        </w:rPr>
        <w:t xml:space="preserve"> </w:t>
      </w:r>
      <w:r w:rsidRPr="00535CE6">
        <w:t>600.12(a)</w:t>
      </w:r>
      <w:r w:rsidRPr="00535CE6">
        <w:rPr>
          <w:spacing w:val="-1"/>
        </w:rPr>
        <w:t xml:space="preserve"> </w:t>
      </w:r>
      <w:r w:rsidRPr="00535CE6">
        <w:t>through</w:t>
      </w:r>
      <w:r w:rsidRPr="00535CE6">
        <w:rPr>
          <w:spacing w:val="-1"/>
        </w:rPr>
        <w:t xml:space="preserve"> </w:t>
      </w:r>
      <w:r w:rsidRPr="00535CE6">
        <w:t>(e),</w:t>
      </w:r>
      <w:r w:rsidRPr="00535CE6">
        <w:rPr>
          <w:spacing w:val="-1"/>
        </w:rPr>
        <w:t xml:space="preserve"> </w:t>
      </w:r>
      <w:r w:rsidRPr="00535CE6">
        <w:t>excluding</w:t>
      </w:r>
      <w:r w:rsidRPr="00535CE6">
        <w:rPr>
          <w:spacing w:val="-1"/>
        </w:rPr>
        <w:t xml:space="preserve"> </w:t>
      </w:r>
      <w:r w:rsidRPr="00535CE6">
        <w:t>(b)(2),</w:t>
      </w:r>
      <w:r w:rsidRPr="00535CE6">
        <w:rPr>
          <w:spacing w:val="-1"/>
        </w:rPr>
        <w:t xml:space="preserve"> </w:t>
      </w:r>
      <w:r w:rsidRPr="00535CE6">
        <w:t>is</w:t>
      </w:r>
      <w:r w:rsidRPr="00535CE6">
        <w:rPr>
          <w:spacing w:val="-1"/>
        </w:rPr>
        <w:t xml:space="preserve"> estimated </w:t>
      </w:r>
      <w:r w:rsidRPr="00535CE6">
        <w:t>to</w:t>
      </w:r>
      <w:r w:rsidRPr="00535CE6">
        <w:rPr>
          <w:spacing w:val="-1"/>
        </w:rPr>
        <w:t xml:space="preserve"> </w:t>
      </w:r>
      <w:r w:rsidRPr="00535CE6">
        <w:t>be</w:t>
      </w:r>
      <w:r w:rsidRPr="00535CE6">
        <w:rPr>
          <w:spacing w:val="1"/>
        </w:rPr>
        <w:t xml:space="preserve"> </w:t>
      </w:r>
      <w:r w:rsidRPr="00535CE6">
        <w:t>109.</w:t>
      </w:r>
      <w:r w:rsidRPr="00535CE6">
        <w:rPr>
          <w:spacing w:val="60"/>
        </w:rPr>
        <w:t xml:space="preserve"> </w:t>
      </w:r>
      <w:r w:rsidRPr="00535CE6">
        <w:t>This number excludes</w:t>
      </w:r>
      <w:r w:rsidRPr="00535CE6">
        <w:rPr>
          <w:spacing w:val="27"/>
        </w:rPr>
        <w:t xml:space="preserve"> </w:t>
      </w:r>
      <w:r w:rsidRPr="00535CE6">
        <w:rPr>
          <w:spacing w:val="-1"/>
        </w:rPr>
        <w:t>manufacturers</w:t>
      </w:r>
      <w:r w:rsidRPr="00535CE6">
        <w:t xml:space="preserve"> of blood and blood</w:t>
      </w:r>
      <w:r w:rsidRPr="00535CE6">
        <w:rPr>
          <w:spacing w:val="-1"/>
        </w:rPr>
        <w:t xml:space="preserve"> </w:t>
      </w:r>
      <w:r w:rsidRPr="00535CE6">
        <w:t>components because their burden</w:t>
      </w:r>
      <w:r w:rsidRPr="00535CE6">
        <w:rPr>
          <w:spacing w:val="-2"/>
        </w:rPr>
        <w:t xml:space="preserve"> </w:t>
      </w:r>
      <w:r w:rsidRPr="00535CE6">
        <w:t>hours</w:t>
      </w:r>
      <w:r w:rsidRPr="00535CE6">
        <w:rPr>
          <w:spacing w:val="-1"/>
        </w:rPr>
        <w:t xml:space="preserve"> </w:t>
      </w:r>
      <w:r w:rsidRPr="00535CE6">
        <w:t>for</w:t>
      </w:r>
      <w:r w:rsidRPr="00535CE6">
        <w:rPr>
          <w:spacing w:val="-1"/>
        </w:rPr>
        <w:t xml:space="preserve"> </w:t>
      </w:r>
      <w:r w:rsidRPr="00535CE6">
        <w:t>recordkeeping</w:t>
      </w:r>
      <w:r w:rsidRPr="00535CE6">
        <w:rPr>
          <w:spacing w:val="-1"/>
        </w:rPr>
        <w:t xml:space="preserve"> </w:t>
      </w:r>
      <w:r w:rsidRPr="00535CE6">
        <w:t>have</w:t>
      </w:r>
      <w:r w:rsidRPr="00535CE6">
        <w:rPr>
          <w:spacing w:val="22"/>
        </w:rPr>
        <w:t xml:space="preserve"> </w:t>
      </w:r>
      <w:r w:rsidRPr="00535CE6">
        <w:t>been</w:t>
      </w:r>
      <w:r w:rsidRPr="00535CE6">
        <w:rPr>
          <w:spacing w:val="-1"/>
        </w:rPr>
        <w:t xml:space="preserve"> </w:t>
      </w:r>
      <w:r w:rsidRPr="00535CE6">
        <w:t>reported/approved</w:t>
      </w:r>
      <w:r w:rsidRPr="00535CE6">
        <w:rPr>
          <w:spacing w:val="-1"/>
        </w:rPr>
        <w:t xml:space="preserve"> </w:t>
      </w:r>
      <w:r w:rsidRPr="00535CE6">
        <w:t>under</w:t>
      </w:r>
      <w:r w:rsidRPr="00535CE6">
        <w:rPr>
          <w:spacing w:val="-1"/>
        </w:rPr>
        <w:t xml:space="preserve"> </w:t>
      </w:r>
      <w:r w:rsidRPr="00535CE6">
        <w:t>§</w:t>
      </w:r>
      <w:r w:rsidRPr="00535CE6">
        <w:rPr>
          <w:spacing w:val="-1"/>
        </w:rPr>
        <w:t xml:space="preserve"> </w:t>
      </w:r>
      <w:r w:rsidRPr="00535CE6">
        <w:t>606.160</w:t>
      </w:r>
      <w:r w:rsidRPr="00535CE6">
        <w:rPr>
          <w:spacing w:val="-1"/>
        </w:rPr>
        <w:t xml:space="preserve"> </w:t>
      </w:r>
      <w:r w:rsidRPr="00535CE6">
        <w:t>in</w:t>
      </w:r>
      <w:r w:rsidRPr="00535CE6">
        <w:rPr>
          <w:spacing w:val="-1"/>
        </w:rPr>
        <w:t xml:space="preserve"> </w:t>
      </w:r>
      <w:r w:rsidRPr="00535CE6">
        <w:t>OMB</w:t>
      </w:r>
      <w:r w:rsidRPr="00535CE6">
        <w:rPr>
          <w:spacing w:val="-1"/>
        </w:rPr>
        <w:t xml:space="preserve"> Control</w:t>
      </w:r>
      <w:r w:rsidRPr="00535CE6">
        <w:t xml:space="preserve"> No. 0910-0116.</w:t>
      </w:r>
      <w:r w:rsidRPr="00535CE6">
        <w:rPr>
          <w:spacing w:val="60"/>
        </w:rPr>
        <w:t xml:space="preserve"> </w:t>
      </w:r>
      <w:r w:rsidRPr="00535CE6">
        <w:t>The total annual records is</w:t>
      </w:r>
      <w:r w:rsidRPr="00535CE6">
        <w:rPr>
          <w:spacing w:val="26"/>
        </w:rPr>
        <w:t xml:space="preserve"> </w:t>
      </w:r>
      <w:r w:rsidRPr="00535CE6">
        <w:t xml:space="preserve">based on the annual average of lots released in FY </w:t>
      </w:r>
      <w:r w:rsidRPr="00535CE6">
        <w:rPr>
          <w:spacing w:val="-1"/>
        </w:rPr>
        <w:t>2019</w:t>
      </w:r>
      <w:r w:rsidRPr="00535CE6">
        <w:t xml:space="preserve"> (6,670),</w:t>
      </w:r>
      <w:r w:rsidRPr="00535CE6">
        <w:rPr>
          <w:spacing w:val="-2"/>
        </w:rPr>
        <w:t xml:space="preserve"> </w:t>
      </w:r>
      <w:r w:rsidRPr="00535CE6">
        <w:rPr>
          <w:spacing w:val="-1"/>
        </w:rPr>
        <w:t>number</w:t>
      </w:r>
      <w:r w:rsidRPr="00535CE6">
        <w:t xml:space="preserve"> of recalls </w:t>
      </w:r>
      <w:r w:rsidRPr="00535CE6">
        <w:rPr>
          <w:spacing w:val="-1"/>
        </w:rPr>
        <w:t>made</w:t>
      </w:r>
      <w:r w:rsidRPr="00535CE6">
        <w:t xml:space="preserve"> (735), and total</w:t>
      </w:r>
      <w:r w:rsidRPr="00535CE6">
        <w:rPr>
          <w:spacing w:val="29"/>
        </w:rPr>
        <w:t xml:space="preserve"> </w:t>
      </w:r>
      <w:r w:rsidRPr="00535CE6">
        <w:rPr>
          <w:spacing w:val="-1"/>
        </w:rPr>
        <w:t xml:space="preserve">number </w:t>
      </w:r>
      <w:r w:rsidRPr="00535CE6">
        <w:t>of</w:t>
      </w:r>
      <w:r w:rsidRPr="00535CE6">
        <w:rPr>
          <w:spacing w:val="-1"/>
        </w:rPr>
        <w:t xml:space="preserve"> </w:t>
      </w:r>
      <w:r w:rsidRPr="00535CE6">
        <w:t>adverse</w:t>
      </w:r>
      <w:r w:rsidRPr="00535CE6">
        <w:rPr>
          <w:spacing w:val="-1"/>
        </w:rPr>
        <w:t xml:space="preserve"> </w:t>
      </w:r>
      <w:r w:rsidRPr="00535CE6">
        <w:t>experience</w:t>
      </w:r>
      <w:r w:rsidRPr="00535CE6">
        <w:rPr>
          <w:spacing w:val="-1"/>
        </w:rPr>
        <w:t xml:space="preserve"> </w:t>
      </w:r>
      <w:r w:rsidRPr="00535CE6">
        <w:t>reports</w:t>
      </w:r>
      <w:r w:rsidRPr="00535CE6">
        <w:rPr>
          <w:spacing w:val="-1"/>
        </w:rPr>
        <w:t xml:space="preserve"> </w:t>
      </w:r>
      <w:r w:rsidRPr="00535CE6">
        <w:t>received</w:t>
      </w:r>
      <w:r w:rsidRPr="00535CE6">
        <w:rPr>
          <w:spacing w:val="-1"/>
        </w:rPr>
        <w:t xml:space="preserve"> </w:t>
      </w:r>
      <w:r w:rsidRPr="00535CE6">
        <w:t xml:space="preserve">(305,951) in </w:t>
      </w:r>
      <w:r w:rsidRPr="00535CE6">
        <w:rPr>
          <w:spacing w:val="-1"/>
        </w:rPr>
        <w:t xml:space="preserve">FY </w:t>
      </w:r>
      <w:r w:rsidRPr="00535CE6">
        <w:t>2019.</w:t>
      </w:r>
      <w:r w:rsidRPr="00535CE6">
        <w:rPr>
          <w:spacing w:val="59"/>
        </w:rPr>
        <w:t xml:space="preserve"> </w:t>
      </w:r>
      <w:r w:rsidRPr="00535CE6">
        <w:t>The hours per record are based</w:t>
      </w:r>
      <w:r w:rsidRPr="00535CE6">
        <w:rPr>
          <w:spacing w:val="24"/>
        </w:rPr>
        <w:t xml:space="preserve"> </w:t>
      </w:r>
      <w:r w:rsidRPr="00535CE6">
        <w:t xml:space="preserve">on FDA </w:t>
      </w:r>
      <w:r w:rsidRPr="00535CE6">
        <w:rPr>
          <w:spacing w:val="-1"/>
        </w:rPr>
        <w:t>experience.</w:t>
      </w:r>
    </w:p>
    <w:p w:rsidRPr="00535CE6" w:rsidR="00AE60EB" w:rsidP="00DE6CC0" w:rsidRDefault="00AE60EB" w14:paraId="08D1765F" w14:textId="77777777">
      <w:pPr>
        <w:pStyle w:val="BodyText"/>
        <w:ind w:left="199" w:right="111"/>
        <w:rPr>
          <w:spacing w:val="-1"/>
        </w:rPr>
      </w:pPr>
    </w:p>
    <w:p w:rsidRPr="00CE1690" w:rsidR="00AE60EB" w:rsidP="00DE6CC0" w:rsidRDefault="00AE60EB" w14:paraId="5BC7AB27" w14:textId="77777777">
      <w:pPr>
        <w:ind w:left="919"/>
        <w:rPr>
          <w:rFonts w:ascii="Times New Roman" w:hAnsi="Times New Roman" w:eastAsia="Times New Roman" w:cs="Times New Roman"/>
          <w:i/>
          <w:sz w:val="24"/>
          <w:szCs w:val="24"/>
        </w:rPr>
      </w:pPr>
      <w:r w:rsidRPr="00CE1690">
        <w:rPr>
          <w:rFonts w:ascii="Times New Roman"/>
          <w:i/>
          <w:sz w:val="24"/>
        </w:rPr>
        <w:t>12b</w:t>
      </w:r>
      <w:bookmarkStart w:name="_GoBack" w:id="0"/>
      <w:bookmarkEnd w:id="0"/>
      <w:r w:rsidRPr="00CE1690">
        <w:rPr>
          <w:rFonts w:ascii="Times New Roman"/>
          <w:i/>
          <w:sz w:val="24"/>
        </w:rPr>
        <w:t xml:space="preserve">.  Annualized Cost Burden </w:t>
      </w:r>
      <w:r w:rsidRPr="00CE1690">
        <w:rPr>
          <w:rFonts w:ascii="Times New Roman"/>
          <w:i/>
          <w:spacing w:val="-1"/>
          <w:sz w:val="24"/>
        </w:rPr>
        <w:t>Estimate</w:t>
      </w:r>
    </w:p>
    <w:p w:rsidRPr="00535CE6" w:rsidR="00AE60EB" w:rsidP="00DE6CC0" w:rsidRDefault="00AE60EB" w14:paraId="15FDE923" w14:textId="77777777">
      <w:pPr>
        <w:spacing w:before="10"/>
        <w:rPr>
          <w:rFonts w:ascii="Times New Roman" w:hAnsi="Times New Roman" w:eastAsia="Times New Roman" w:cs="Times New Roman"/>
          <w:i/>
          <w:sz w:val="23"/>
          <w:szCs w:val="23"/>
        </w:rPr>
      </w:pPr>
    </w:p>
    <w:p w:rsidRPr="00535CE6" w:rsidR="00AE60EB" w:rsidP="00DE6CC0" w:rsidRDefault="00AE60EB" w14:paraId="48E5A1C1" w14:textId="77777777">
      <w:pPr>
        <w:pStyle w:val="BodyText"/>
        <w:ind w:left="919"/>
      </w:pPr>
      <w:r w:rsidRPr="00535CE6">
        <w:t xml:space="preserve">The </w:t>
      </w:r>
      <w:r w:rsidRPr="00535CE6">
        <w:rPr>
          <w:spacing w:val="-1"/>
        </w:rPr>
        <w:t>estimated</w:t>
      </w:r>
      <w:r w:rsidRPr="00535CE6">
        <w:t xml:space="preserve"> annualized cost</w:t>
      </w:r>
      <w:r w:rsidRPr="00535CE6">
        <w:rPr>
          <w:spacing w:val="-2"/>
        </w:rPr>
        <w:t xml:space="preserve"> </w:t>
      </w:r>
      <w:r w:rsidRPr="00535CE6">
        <w:t>to</w:t>
      </w:r>
      <w:r w:rsidRPr="00535CE6">
        <w:rPr>
          <w:spacing w:val="-1"/>
        </w:rPr>
        <w:t xml:space="preserve"> </w:t>
      </w:r>
      <w:r w:rsidRPr="00535CE6">
        <w:t>the</w:t>
      </w:r>
      <w:r w:rsidRPr="00535CE6">
        <w:rPr>
          <w:spacing w:val="-1"/>
        </w:rPr>
        <w:t xml:space="preserve"> </w:t>
      </w:r>
      <w:r w:rsidRPr="00535CE6">
        <w:t>respondents</w:t>
      </w:r>
      <w:r w:rsidRPr="00535CE6">
        <w:rPr>
          <w:spacing w:val="-1"/>
        </w:rPr>
        <w:t xml:space="preserve"> </w:t>
      </w:r>
      <w:r w:rsidRPr="00535CE6">
        <w:t>is</w:t>
      </w:r>
      <w:r w:rsidRPr="00535CE6">
        <w:rPr>
          <w:spacing w:val="-1"/>
        </w:rPr>
        <w:t xml:space="preserve"> </w:t>
      </w:r>
      <w:r w:rsidRPr="00535CE6">
        <w:t>$419,469,656.</w:t>
      </w:r>
    </w:p>
    <w:p w:rsidRPr="00535CE6" w:rsidR="00AE60EB" w:rsidP="00DE6CC0" w:rsidRDefault="00AE60EB" w14:paraId="2C7B523D" w14:textId="77777777">
      <w:pPr>
        <w:spacing w:before="2"/>
        <w:rPr>
          <w:rFonts w:ascii="Times New Roman" w:hAnsi="Times New Roman" w:eastAsia="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2538"/>
        <w:gridCol w:w="2340"/>
        <w:gridCol w:w="2340"/>
        <w:gridCol w:w="2340"/>
      </w:tblGrid>
      <w:tr w:rsidRPr="00535CE6" w:rsidR="00AE60EB" w:rsidTr="00377264" w14:paraId="5B32A425" w14:textId="77777777">
        <w:trPr>
          <w:trHeight w:val="338" w:hRule="exact"/>
        </w:trPr>
        <w:tc>
          <w:tcPr>
            <w:tcW w:w="9558" w:type="dxa"/>
            <w:gridSpan w:val="4"/>
            <w:tcBorders>
              <w:top w:val="single" w:color="000000" w:sz="7" w:space="0"/>
              <w:left w:val="single" w:color="000000" w:sz="7" w:space="0"/>
              <w:bottom w:val="single" w:color="000000" w:sz="18" w:space="0"/>
              <w:right w:val="single" w:color="000000" w:sz="7" w:space="0"/>
            </w:tcBorders>
          </w:tcPr>
          <w:p w:rsidRPr="00535CE6" w:rsidR="00AE60EB" w:rsidP="00DE6CC0" w:rsidRDefault="00AE60EB" w14:paraId="120EC1EF" w14:textId="77777777">
            <w:pPr>
              <w:pStyle w:val="TableParagraph"/>
              <w:spacing w:line="260" w:lineRule="exact"/>
              <w:ind w:right="1"/>
              <w:rPr>
                <w:rFonts w:ascii="Times New Roman" w:hAnsi="Times New Roman" w:eastAsia="Times New Roman" w:cs="Times New Roman"/>
                <w:sz w:val="23"/>
                <w:szCs w:val="23"/>
              </w:rPr>
            </w:pPr>
            <w:r w:rsidRPr="00535CE6">
              <w:rPr>
                <w:rFonts w:ascii="Times New Roman"/>
                <w:spacing w:val="-1"/>
                <w:sz w:val="23"/>
              </w:rPr>
              <w:t xml:space="preserve">Cost to </w:t>
            </w:r>
            <w:r w:rsidRPr="00535CE6">
              <w:rPr>
                <w:rFonts w:ascii="Times New Roman"/>
                <w:spacing w:val="-2"/>
                <w:sz w:val="23"/>
              </w:rPr>
              <w:t>Respondents</w:t>
            </w:r>
          </w:p>
        </w:tc>
      </w:tr>
      <w:tr w:rsidRPr="00535CE6" w:rsidR="00AE60EB" w:rsidTr="00377264" w14:paraId="6833C3BB" w14:textId="77777777">
        <w:trPr>
          <w:trHeight w:val="350" w:hRule="exact"/>
        </w:trPr>
        <w:tc>
          <w:tcPr>
            <w:tcW w:w="2538"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40D013BB" w14:textId="77777777">
            <w:pPr>
              <w:pStyle w:val="TableParagraph"/>
              <w:spacing w:line="262" w:lineRule="exact"/>
              <w:rPr>
                <w:rFonts w:ascii="Times New Roman" w:hAnsi="Times New Roman" w:eastAsia="Times New Roman" w:cs="Times New Roman"/>
                <w:sz w:val="23"/>
                <w:szCs w:val="23"/>
              </w:rPr>
            </w:pPr>
            <w:r w:rsidRPr="00535CE6">
              <w:rPr>
                <w:rFonts w:ascii="Times New Roman"/>
                <w:spacing w:val="-1"/>
                <w:sz w:val="23"/>
              </w:rPr>
              <w:t>Activity</w:t>
            </w:r>
          </w:p>
        </w:tc>
        <w:tc>
          <w:tcPr>
            <w:tcW w:w="234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0991C32E" w14:textId="77777777">
            <w:pPr>
              <w:pStyle w:val="TableParagraph"/>
              <w:spacing w:line="262" w:lineRule="exact"/>
              <w:ind w:left="241"/>
              <w:rPr>
                <w:rFonts w:ascii="Times New Roman" w:hAnsi="Times New Roman" w:eastAsia="Times New Roman" w:cs="Times New Roman"/>
                <w:sz w:val="23"/>
                <w:szCs w:val="23"/>
              </w:rPr>
            </w:pPr>
            <w:r w:rsidRPr="00535CE6">
              <w:rPr>
                <w:rFonts w:ascii="Times New Roman"/>
                <w:spacing w:val="-1"/>
                <w:sz w:val="23"/>
              </w:rPr>
              <w:t>Total Burden Hours</w:t>
            </w:r>
          </w:p>
        </w:tc>
        <w:tc>
          <w:tcPr>
            <w:tcW w:w="234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37F971CF" w14:textId="77777777">
            <w:pPr>
              <w:pStyle w:val="TableParagraph"/>
              <w:spacing w:line="262" w:lineRule="exact"/>
              <w:ind w:left="300"/>
              <w:rPr>
                <w:rFonts w:ascii="Times New Roman" w:hAnsi="Times New Roman" w:eastAsia="Times New Roman" w:cs="Times New Roman"/>
                <w:sz w:val="23"/>
                <w:szCs w:val="23"/>
              </w:rPr>
            </w:pPr>
            <w:r w:rsidRPr="00535CE6">
              <w:rPr>
                <w:rFonts w:ascii="Times New Roman"/>
                <w:spacing w:val="-1"/>
                <w:sz w:val="23"/>
              </w:rPr>
              <w:t>Hourly</w:t>
            </w:r>
            <w:r w:rsidRPr="00535CE6">
              <w:rPr>
                <w:rFonts w:ascii="Times New Roman"/>
                <w:spacing w:val="1"/>
                <w:sz w:val="23"/>
              </w:rPr>
              <w:t xml:space="preserve"> </w:t>
            </w:r>
            <w:r w:rsidRPr="00535CE6">
              <w:rPr>
                <w:rFonts w:ascii="Times New Roman"/>
                <w:spacing w:val="-1"/>
                <w:sz w:val="23"/>
              </w:rPr>
              <w:t>Wage Rate</w:t>
            </w:r>
          </w:p>
        </w:tc>
        <w:tc>
          <w:tcPr>
            <w:tcW w:w="234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778FF194" w14:textId="77777777">
            <w:pPr>
              <w:pStyle w:val="TableParagraph"/>
              <w:spacing w:line="262" w:lineRule="exact"/>
              <w:ind w:left="108"/>
              <w:rPr>
                <w:rFonts w:ascii="Times New Roman" w:hAnsi="Times New Roman" w:eastAsia="Times New Roman" w:cs="Times New Roman"/>
                <w:sz w:val="23"/>
                <w:szCs w:val="23"/>
              </w:rPr>
            </w:pPr>
            <w:r w:rsidRPr="00535CE6">
              <w:rPr>
                <w:rFonts w:ascii="Times New Roman"/>
                <w:spacing w:val="-1"/>
                <w:sz w:val="23"/>
              </w:rPr>
              <w:t>Total Respondent Cost</w:t>
            </w:r>
          </w:p>
        </w:tc>
      </w:tr>
      <w:tr w:rsidRPr="00535CE6" w:rsidR="00AE60EB" w:rsidTr="00377264" w14:paraId="75DAC0A6" w14:textId="77777777">
        <w:trPr>
          <w:trHeight w:val="338" w:hRule="exact"/>
        </w:trPr>
        <w:tc>
          <w:tcPr>
            <w:tcW w:w="2538" w:type="dxa"/>
            <w:tcBorders>
              <w:top w:val="single" w:color="000000" w:sz="18" w:space="0"/>
              <w:left w:val="single" w:color="000000" w:sz="7" w:space="0"/>
              <w:bottom w:val="single" w:color="000000" w:sz="7" w:space="0"/>
              <w:right w:val="single" w:color="000000" w:sz="7" w:space="0"/>
            </w:tcBorders>
          </w:tcPr>
          <w:p w:rsidRPr="00535CE6" w:rsidR="00AE60EB" w:rsidP="00DE6CC0" w:rsidRDefault="00AE60EB" w14:paraId="24E8DEA3" w14:textId="77777777">
            <w:pPr>
              <w:pStyle w:val="TableParagraph"/>
              <w:spacing w:line="264" w:lineRule="exact"/>
              <w:ind w:left="91"/>
              <w:rPr>
                <w:rFonts w:ascii="Times New Roman" w:hAnsi="Times New Roman" w:eastAsia="Times New Roman" w:cs="Times New Roman"/>
                <w:sz w:val="23"/>
                <w:szCs w:val="23"/>
              </w:rPr>
            </w:pPr>
            <w:r w:rsidRPr="00535CE6">
              <w:rPr>
                <w:rFonts w:ascii="Times New Roman"/>
                <w:spacing w:val="-1"/>
                <w:sz w:val="23"/>
              </w:rPr>
              <w:t>Reporting</w:t>
            </w:r>
          </w:p>
        </w:tc>
        <w:tc>
          <w:tcPr>
            <w:tcW w:w="234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14B1D6CE" w14:textId="77777777">
            <w:pPr>
              <w:pStyle w:val="TableParagraph"/>
              <w:spacing w:line="264" w:lineRule="exact"/>
              <w:ind w:left="1311"/>
              <w:jc w:val="right"/>
              <w:rPr>
                <w:rFonts w:ascii="Times New Roman" w:hAnsi="Times New Roman" w:eastAsia="Times New Roman" w:cs="Times New Roman"/>
                <w:sz w:val="23"/>
                <w:szCs w:val="23"/>
              </w:rPr>
            </w:pPr>
            <w:r w:rsidRPr="00535CE6">
              <w:rPr>
                <w:rFonts w:ascii="Times New Roman"/>
                <w:spacing w:val="-1"/>
                <w:sz w:val="23"/>
              </w:rPr>
              <w:t>5,329,676</w:t>
            </w:r>
          </w:p>
        </w:tc>
        <w:tc>
          <w:tcPr>
            <w:tcW w:w="234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058A4A2C" w14:textId="77777777">
            <w:pPr>
              <w:pStyle w:val="TableParagraph"/>
              <w:spacing w:line="264" w:lineRule="exact"/>
              <w:ind w:right="88"/>
              <w:jc w:val="right"/>
              <w:rPr>
                <w:rFonts w:ascii="Times New Roman" w:hAnsi="Times New Roman" w:eastAsia="Times New Roman" w:cs="Times New Roman"/>
                <w:sz w:val="23"/>
                <w:szCs w:val="23"/>
              </w:rPr>
            </w:pPr>
            <w:r w:rsidRPr="00535CE6">
              <w:rPr>
                <w:rFonts w:ascii="Times New Roman"/>
                <w:spacing w:val="-1"/>
                <w:w w:val="95"/>
                <w:sz w:val="23"/>
              </w:rPr>
              <w:t>$73</w:t>
            </w:r>
          </w:p>
        </w:tc>
        <w:tc>
          <w:tcPr>
            <w:tcW w:w="234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254C2957" w14:textId="77777777">
            <w:pPr>
              <w:pStyle w:val="TableParagraph"/>
              <w:spacing w:line="264" w:lineRule="exact"/>
              <w:ind w:left="968"/>
              <w:jc w:val="right"/>
              <w:rPr>
                <w:rFonts w:ascii="Times New Roman" w:hAnsi="Times New Roman" w:eastAsia="Times New Roman" w:cs="Times New Roman"/>
                <w:sz w:val="23"/>
                <w:szCs w:val="23"/>
              </w:rPr>
            </w:pPr>
            <w:r w:rsidRPr="00535CE6">
              <w:rPr>
                <w:rFonts w:ascii="Times New Roman"/>
                <w:spacing w:val="-2"/>
                <w:sz w:val="23"/>
              </w:rPr>
              <w:t>$389,066,348</w:t>
            </w:r>
          </w:p>
        </w:tc>
      </w:tr>
      <w:tr w:rsidRPr="00535CE6" w:rsidR="00AE60EB" w:rsidTr="00377264" w14:paraId="70A4B0AD" w14:textId="77777777">
        <w:trPr>
          <w:trHeight w:val="360" w:hRule="exact"/>
        </w:trPr>
        <w:tc>
          <w:tcPr>
            <w:tcW w:w="2538"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641D9C89" w14:textId="77777777">
            <w:pPr>
              <w:pStyle w:val="TableParagraph"/>
              <w:spacing w:line="260" w:lineRule="exact"/>
              <w:ind w:left="91"/>
              <w:rPr>
                <w:rFonts w:ascii="Times New Roman" w:hAnsi="Times New Roman" w:eastAsia="Times New Roman" w:cs="Times New Roman"/>
                <w:sz w:val="23"/>
                <w:szCs w:val="23"/>
              </w:rPr>
            </w:pPr>
            <w:r w:rsidRPr="00535CE6">
              <w:rPr>
                <w:rFonts w:ascii="Times New Roman"/>
                <w:spacing w:val="-2"/>
                <w:sz w:val="23"/>
              </w:rPr>
              <w:t>Recordkeeping</w:t>
            </w:r>
          </w:p>
        </w:tc>
        <w:tc>
          <w:tcPr>
            <w:tcW w:w="234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5F0B13E7" w14:textId="77777777">
            <w:pPr>
              <w:pStyle w:val="TableParagraph"/>
              <w:spacing w:line="260" w:lineRule="exact"/>
              <w:ind w:left="1484"/>
              <w:jc w:val="right"/>
              <w:rPr>
                <w:rFonts w:ascii="Times New Roman" w:hAnsi="Times New Roman" w:eastAsia="Times New Roman" w:cs="Times New Roman"/>
                <w:sz w:val="23"/>
                <w:szCs w:val="23"/>
              </w:rPr>
            </w:pPr>
            <w:r w:rsidRPr="00535CE6">
              <w:rPr>
                <w:rFonts w:ascii="Times New Roman"/>
                <w:spacing w:val="-1"/>
                <w:sz w:val="23"/>
              </w:rPr>
              <w:t>584,679</w:t>
            </w:r>
          </w:p>
        </w:tc>
        <w:tc>
          <w:tcPr>
            <w:tcW w:w="234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4707607B" w14:textId="77777777">
            <w:pPr>
              <w:pStyle w:val="TableParagraph"/>
              <w:spacing w:line="260" w:lineRule="exact"/>
              <w:ind w:right="88"/>
              <w:jc w:val="right"/>
              <w:rPr>
                <w:rFonts w:ascii="Times New Roman" w:hAnsi="Times New Roman" w:eastAsia="Times New Roman" w:cs="Times New Roman"/>
                <w:sz w:val="23"/>
                <w:szCs w:val="23"/>
              </w:rPr>
            </w:pPr>
            <w:r w:rsidRPr="00535CE6">
              <w:rPr>
                <w:rFonts w:ascii="Times New Roman"/>
                <w:spacing w:val="-1"/>
                <w:w w:val="95"/>
                <w:sz w:val="23"/>
              </w:rPr>
              <w:t>$52</w:t>
            </w:r>
          </w:p>
        </w:tc>
        <w:tc>
          <w:tcPr>
            <w:tcW w:w="234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010D272E" w14:textId="77777777">
            <w:pPr>
              <w:pStyle w:val="TableParagraph"/>
              <w:spacing w:line="260" w:lineRule="exact"/>
              <w:ind w:left="1082"/>
              <w:jc w:val="right"/>
              <w:rPr>
                <w:rFonts w:ascii="Times New Roman" w:hAnsi="Times New Roman" w:eastAsia="Times New Roman" w:cs="Times New Roman"/>
                <w:sz w:val="23"/>
                <w:szCs w:val="23"/>
              </w:rPr>
            </w:pPr>
            <w:r w:rsidRPr="00535CE6">
              <w:rPr>
                <w:rFonts w:ascii="Times New Roman"/>
                <w:spacing w:val="-2"/>
                <w:sz w:val="23"/>
              </w:rPr>
              <w:t>$30,403,308</w:t>
            </w:r>
          </w:p>
        </w:tc>
      </w:tr>
      <w:tr w:rsidRPr="00535CE6" w:rsidR="00AE60EB" w:rsidTr="00377264" w14:paraId="358EB57C" w14:textId="77777777">
        <w:trPr>
          <w:trHeight w:val="305" w:hRule="exact"/>
        </w:trPr>
        <w:tc>
          <w:tcPr>
            <w:tcW w:w="7218" w:type="dxa"/>
            <w:gridSpan w:val="3"/>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791ADA0D" w14:textId="77777777">
            <w:pPr>
              <w:pStyle w:val="TableParagraph"/>
              <w:spacing w:line="260" w:lineRule="exact"/>
              <w:ind w:left="91"/>
              <w:rPr>
                <w:rFonts w:ascii="Times New Roman" w:hAnsi="Times New Roman" w:eastAsia="Times New Roman" w:cs="Times New Roman"/>
                <w:sz w:val="23"/>
                <w:szCs w:val="23"/>
              </w:rPr>
            </w:pPr>
            <w:r w:rsidRPr="00535CE6">
              <w:rPr>
                <w:rFonts w:ascii="Times New Roman"/>
                <w:sz w:val="23"/>
              </w:rPr>
              <w:t>TOTAL</w:t>
            </w:r>
          </w:p>
        </w:tc>
        <w:tc>
          <w:tcPr>
            <w:tcW w:w="234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162C1E2F" w14:textId="77777777">
            <w:pPr>
              <w:pStyle w:val="TableParagraph"/>
              <w:spacing w:line="260" w:lineRule="exact"/>
              <w:ind w:left="966"/>
              <w:rPr>
                <w:rFonts w:ascii="Times New Roman" w:hAnsi="Times New Roman" w:eastAsia="Times New Roman" w:cs="Times New Roman"/>
                <w:sz w:val="23"/>
                <w:szCs w:val="23"/>
              </w:rPr>
            </w:pPr>
            <w:r w:rsidRPr="00535CE6">
              <w:rPr>
                <w:rFonts w:ascii="Times New Roman"/>
                <w:spacing w:val="-1"/>
                <w:sz w:val="23"/>
              </w:rPr>
              <w:t>$419,469,656</w:t>
            </w:r>
          </w:p>
        </w:tc>
      </w:tr>
    </w:tbl>
    <w:p w:rsidRPr="00535CE6" w:rsidR="00AE60EB" w:rsidP="00DE6CC0" w:rsidRDefault="00AE60EB" w14:paraId="3ED529AB" w14:textId="77777777">
      <w:pPr>
        <w:spacing w:before="7"/>
        <w:rPr>
          <w:rFonts w:ascii="Times New Roman" w:hAnsi="Times New Roman" w:eastAsia="Times New Roman" w:cs="Times New Roman"/>
          <w:sz w:val="17"/>
          <w:szCs w:val="17"/>
        </w:rPr>
      </w:pPr>
    </w:p>
    <w:p w:rsidRPr="00535CE6" w:rsidR="00AE60EB" w:rsidP="00DE6CC0" w:rsidRDefault="00AE60EB" w14:paraId="12AC53E0" w14:textId="77777777">
      <w:pPr>
        <w:pStyle w:val="BodyText"/>
        <w:spacing w:before="69"/>
        <w:ind w:left="200" w:right="299" w:firstLine="720"/>
      </w:pPr>
      <w:r w:rsidRPr="00535CE6">
        <w:t>This</w:t>
      </w:r>
      <w:r w:rsidRPr="00535CE6">
        <w:rPr>
          <w:spacing w:val="-1"/>
        </w:rPr>
        <w:t xml:space="preserve"> </w:t>
      </w:r>
      <w:r w:rsidRPr="00535CE6">
        <w:t>cost</w:t>
      </w:r>
      <w:r w:rsidRPr="00535CE6">
        <w:rPr>
          <w:spacing w:val="-1"/>
        </w:rPr>
        <w:t xml:space="preserve"> </w:t>
      </w:r>
      <w:r w:rsidRPr="00535CE6">
        <w:t>is</w:t>
      </w:r>
      <w:r w:rsidRPr="00535CE6">
        <w:rPr>
          <w:spacing w:val="-1"/>
        </w:rPr>
        <w:t xml:space="preserve"> </w:t>
      </w:r>
      <w:r w:rsidRPr="00535CE6">
        <w:t>based</w:t>
      </w:r>
      <w:r w:rsidRPr="00535CE6">
        <w:rPr>
          <w:spacing w:val="-1"/>
        </w:rPr>
        <w:t xml:space="preserve"> </w:t>
      </w:r>
      <w:r w:rsidRPr="00535CE6">
        <w:t>on</w:t>
      </w:r>
      <w:r w:rsidRPr="00535CE6">
        <w:rPr>
          <w:spacing w:val="-1"/>
        </w:rPr>
        <w:t xml:space="preserve"> </w:t>
      </w:r>
      <w:r w:rsidRPr="00535CE6">
        <w:t>an</w:t>
      </w:r>
      <w:r w:rsidRPr="00535CE6">
        <w:rPr>
          <w:spacing w:val="-1"/>
        </w:rPr>
        <w:t xml:space="preserve"> </w:t>
      </w:r>
      <w:r w:rsidRPr="00535CE6">
        <w:t>average</w:t>
      </w:r>
      <w:r w:rsidRPr="00535CE6">
        <w:rPr>
          <w:spacing w:val="-1"/>
        </w:rPr>
        <w:t xml:space="preserve"> </w:t>
      </w:r>
      <w:r w:rsidRPr="00535CE6">
        <w:t>pay</w:t>
      </w:r>
      <w:r w:rsidRPr="00535CE6">
        <w:rPr>
          <w:spacing w:val="-1"/>
        </w:rPr>
        <w:t xml:space="preserve"> </w:t>
      </w:r>
      <w:r w:rsidRPr="00535CE6">
        <w:t>rate</w:t>
      </w:r>
      <w:r w:rsidRPr="00535CE6">
        <w:rPr>
          <w:spacing w:val="-1"/>
        </w:rPr>
        <w:t xml:space="preserve"> </w:t>
      </w:r>
      <w:r w:rsidRPr="00535CE6">
        <w:t>of</w:t>
      </w:r>
      <w:r w:rsidRPr="00535CE6">
        <w:rPr>
          <w:spacing w:val="-1"/>
        </w:rPr>
        <w:t xml:space="preserve"> </w:t>
      </w:r>
      <w:r w:rsidRPr="00535CE6">
        <w:t>$73.00</w:t>
      </w:r>
      <w:r w:rsidRPr="00535CE6">
        <w:rPr>
          <w:spacing w:val="-1"/>
        </w:rPr>
        <w:t xml:space="preserve"> </w:t>
      </w:r>
      <w:r w:rsidRPr="00535CE6">
        <w:t>per</w:t>
      </w:r>
      <w:r w:rsidRPr="00535CE6">
        <w:rPr>
          <w:spacing w:val="-1"/>
        </w:rPr>
        <w:t xml:space="preserve"> </w:t>
      </w:r>
      <w:r w:rsidRPr="00535CE6">
        <w:t>hour</w:t>
      </w:r>
      <w:r w:rsidRPr="00535CE6">
        <w:rPr>
          <w:spacing w:val="-1"/>
        </w:rPr>
        <w:t xml:space="preserve"> </w:t>
      </w:r>
      <w:r w:rsidRPr="00535CE6">
        <w:t>for</w:t>
      </w:r>
      <w:r w:rsidRPr="00535CE6">
        <w:rPr>
          <w:spacing w:val="-1"/>
        </w:rPr>
        <w:t xml:space="preserve"> </w:t>
      </w:r>
      <w:r w:rsidRPr="00535CE6">
        <w:t>an</w:t>
      </w:r>
      <w:r w:rsidRPr="00535CE6">
        <w:rPr>
          <w:spacing w:val="-1"/>
        </w:rPr>
        <w:t xml:space="preserve"> </w:t>
      </w:r>
      <w:r w:rsidRPr="00535CE6">
        <w:t>upper</w:t>
      </w:r>
      <w:r w:rsidRPr="00535CE6">
        <w:rPr>
          <w:spacing w:val="-1"/>
        </w:rPr>
        <w:t xml:space="preserve"> </w:t>
      </w:r>
      <w:r w:rsidRPr="00535CE6">
        <w:t>level</w:t>
      </w:r>
      <w:r w:rsidRPr="00535CE6">
        <w:rPr>
          <w:spacing w:val="-1"/>
        </w:rPr>
        <w:t xml:space="preserve"> manager, </w:t>
      </w:r>
      <w:r w:rsidRPr="00535CE6">
        <w:t>and</w:t>
      </w:r>
      <w:r w:rsidRPr="00535CE6">
        <w:rPr>
          <w:spacing w:val="29"/>
        </w:rPr>
        <w:t xml:space="preserve"> </w:t>
      </w:r>
      <w:r w:rsidRPr="00535CE6">
        <w:rPr>
          <w:spacing w:val="-1"/>
        </w:rPr>
        <w:t xml:space="preserve">mid-level </w:t>
      </w:r>
      <w:r w:rsidRPr="00535CE6">
        <w:t>professional</w:t>
      </w:r>
      <w:r w:rsidRPr="00535CE6">
        <w:rPr>
          <w:spacing w:val="-1"/>
        </w:rPr>
        <w:t xml:space="preserve"> </w:t>
      </w:r>
      <w:r w:rsidRPr="00535CE6">
        <w:t>that</w:t>
      </w:r>
      <w:r w:rsidRPr="00535CE6">
        <w:rPr>
          <w:spacing w:val="-1"/>
        </w:rPr>
        <w:t xml:space="preserve"> </w:t>
      </w:r>
      <w:r w:rsidRPr="00535CE6">
        <w:t>handle</w:t>
      </w:r>
      <w:r w:rsidRPr="00535CE6">
        <w:rPr>
          <w:spacing w:val="-1"/>
        </w:rPr>
        <w:t xml:space="preserve"> the </w:t>
      </w:r>
      <w:r w:rsidRPr="00535CE6">
        <w:t>various</w:t>
      </w:r>
      <w:r w:rsidRPr="00535CE6">
        <w:rPr>
          <w:spacing w:val="-1"/>
        </w:rPr>
        <w:t xml:space="preserve"> </w:t>
      </w:r>
      <w:r w:rsidRPr="00535CE6">
        <w:t>reporting</w:t>
      </w:r>
      <w:r w:rsidRPr="00535CE6">
        <w:rPr>
          <w:spacing w:val="-1"/>
        </w:rPr>
        <w:t xml:space="preserve"> requirements.</w:t>
      </w:r>
      <w:r w:rsidRPr="00535CE6">
        <w:t xml:space="preserve"> </w:t>
      </w:r>
      <w:r w:rsidRPr="00535CE6">
        <w:rPr>
          <w:spacing w:val="1"/>
        </w:rPr>
        <w:t xml:space="preserve"> </w:t>
      </w:r>
      <w:r w:rsidRPr="00535CE6">
        <w:t>This cost is also based on a</w:t>
      </w:r>
      <w:r w:rsidRPr="00535CE6">
        <w:rPr>
          <w:spacing w:val="39"/>
        </w:rPr>
        <w:t xml:space="preserve"> </w:t>
      </w:r>
      <w:r w:rsidRPr="00535CE6">
        <w:t xml:space="preserve">pay rate of $52 per hour for a </w:t>
      </w:r>
      <w:r w:rsidRPr="00535CE6">
        <w:rPr>
          <w:spacing w:val="-1"/>
        </w:rPr>
        <w:t>mid-level</w:t>
      </w:r>
      <w:r w:rsidRPr="00535CE6">
        <w:t xml:space="preserve"> </w:t>
      </w:r>
      <w:r w:rsidRPr="00535CE6">
        <w:rPr>
          <w:spacing w:val="-1"/>
        </w:rPr>
        <w:t>professional</w:t>
      </w:r>
      <w:r w:rsidRPr="00535CE6">
        <w:t xml:space="preserve"> that handles the</w:t>
      </w:r>
      <w:r w:rsidRPr="00535CE6">
        <w:rPr>
          <w:spacing w:val="-1"/>
        </w:rPr>
        <w:t xml:space="preserve"> </w:t>
      </w:r>
      <w:r w:rsidRPr="00535CE6">
        <w:t>various recordkeeping</w:t>
      </w:r>
      <w:r w:rsidRPr="00535CE6">
        <w:rPr>
          <w:spacing w:val="37"/>
        </w:rPr>
        <w:t xml:space="preserve"> </w:t>
      </w:r>
      <w:r w:rsidRPr="00535CE6">
        <w:rPr>
          <w:spacing w:val="-1"/>
        </w:rPr>
        <w:t>requirements.</w:t>
      </w:r>
      <w:r w:rsidRPr="00535CE6">
        <w:t xml:space="preserve">  This salary </w:t>
      </w:r>
      <w:r w:rsidRPr="00535CE6">
        <w:rPr>
          <w:spacing w:val="-1"/>
        </w:rPr>
        <w:t>estimate</w:t>
      </w:r>
      <w:r w:rsidRPr="00535CE6">
        <w:t xml:space="preserve"> </w:t>
      </w:r>
      <w:r w:rsidRPr="00535CE6">
        <w:rPr>
          <w:spacing w:val="-1"/>
        </w:rPr>
        <w:t xml:space="preserve">includes </w:t>
      </w:r>
      <w:r w:rsidRPr="00535CE6">
        <w:t>benefits</w:t>
      </w:r>
      <w:r w:rsidRPr="00535CE6">
        <w:rPr>
          <w:spacing w:val="-1"/>
        </w:rPr>
        <w:t xml:space="preserve"> </w:t>
      </w:r>
      <w:r w:rsidRPr="00535CE6">
        <w:t>but</w:t>
      </w:r>
      <w:r w:rsidRPr="00535CE6">
        <w:rPr>
          <w:spacing w:val="-1"/>
        </w:rPr>
        <w:t xml:space="preserve"> </w:t>
      </w:r>
      <w:r w:rsidRPr="00535CE6">
        <w:t>no</w:t>
      </w:r>
      <w:r w:rsidRPr="00535CE6">
        <w:rPr>
          <w:spacing w:val="-1"/>
        </w:rPr>
        <w:t xml:space="preserve"> </w:t>
      </w:r>
      <w:r w:rsidRPr="00535CE6">
        <w:t>overhead</w:t>
      </w:r>
      <w:r w:rsidRPr="00535CE6">
        <w:rPr>
          <w:spacing w:val="-1"/>
        </w:rPr>
        <w:t xml:space="preserve"> </w:t>
      </w:r>
      <w:r w:rsidRPr="00535CE6">
        <w:t>costs.</w:t>
      </w:r>
    </w:p>
    <w:p w:rsidRPr="00535CE6" w:rsidR="00AE60EB" w:rsidP="00DE6CC0" w:rsidRDefault="00AE60EB" w14:paraId="781A682D" w14:textId="77777777">
      <w:pPr>
        <w:pStyle w:val="BodyText"/>
        <w:spacing w:before="69"/>
        <w:ind w:left="200" w:right="299" w:firstLine="720"/>
      </w:pPr>
    </w:p>
    <w:p w:rsidRPr="00535CE6" w:rsidR="00AE60EB" w:rsidP="00DE6CC0" w:rsidRDefault="00AE60EB" w14:paraId="281B8235" w14:textId="77777777">
      <w:pPr>
        <w:pStyle w:val="BodyText"/>
      </w:pPr>
      <w:r w:rsidRPr="00535CE6">
        <w:rPr>
          <w:spacing w:val="-1"/>
          <w:u w:color="000000"/>
        </w:rPr>
        <w:t xml:space="preserve"> </w:t>
      </w:r>
      <w:r w:rsidRPr="00535CE6">
        <w:rPr>
          <w:spacing w:val="-1"/>
        </w:rPr>
        <w:t xml:space="preserve">13.  </w:t>
      </w:r>
      <w:r w:rsidRPr="00535CE6">
        <w:rPr>
          <w:spacing w:val="-1"/>
          <w:u w:val="single" w:color="000000"/>
        </w:rPr>
        <w:t>Estimates</w:t>
      </w:r>
      <w:r w:rsidRPr="00535CE6">
        <w:rPr>
          <w:u w:val="single" w:color="000000"/>
        </w:rPr>
        <w:t xml:space="preserve"> of Other Total Annual Costs to</w:t>
      </w:r>
      <w:r w:rsidRPr="00535CE6">
        <w:rPr>
          <w:spacing w:val="-2"/>
          <w:u w:val="single" w:color="000000"/>
        </w:rPr>
        <w:t xml:space="preserve"> </w:t>
      </w:r>
      <w:r w:rsidRPr="00535CE6">
        <w:rPr>
          <w:spacing w:val="-1"/>
          <w:u w:val="single" w:color="000000"/>
        </w:rPr>
        <w:t xml:space="preserve">Respondents </w:t>
      </w:r>
      <w:r w:rsidRPr="00535CE6">
        <w:rPr>
          <w:u w:val="single" w:color="000000"/>
        </w:rPr>
        <w:t>and/or</w:t>
      </w:r>
      <w:r w:rsidRPr="00535CE6">
        <w:rPr>
          <w:spacing w:val="-1"/>
          <w:u w:val="single" w:color="000000"/>
        </w:rPr>
        <w:t xml:space="preserve"> Recordkeepers/Capital </w:t>
      </w:r>
      <w:r w:rsidRPr="00535CE6">
        <w:rPr>
          <w:u w:val="single" w:color="000000"/>
        </w:rPr>
        <w:t>Costs</w:t>
      </w:r>
    </w:p>
    <w:p w:rsidRPr="00535CE6" w:rsidR="00AE60EB" w:rsidP="00DE6CC0" w:rsidRDefault="00AE60EB" w14:paraId="425EE878" w14:textId="77777777">
      <w:pPr>
        <w:spacing w:before="11"/>
        <w:rPr>
          <w:rFonts w:ascii="Times New Roman" w:hAnsi="Times New Roman" w:eastAsia="Times New Roman" w:cs="Times New Roman"/>
          <w:sz w:val="17"/>
          <w:szCs w:val="17"/>
        </w:rPr>
      </w:pPr>
    </w:p>
    <w:p w:rsidRPr="00535CE6" w:rsidR="00AE60EB" w:rsidP="00DE6CC0" w:rsidRDefault="00AE60EB" w14:paraId="4E092CCB" w14:textId="77777777">
      <w:pPr>
        <w:pStyle w:val="BodyText"/>
        <w:spacing w:before="69"/>
        <w:ind w:left="200" w:right="299"/>
        <w:rPr>
          <w:spacing w:val="-1"/>
        </w:rPr>
      </w:pPr>
      <w:r w:rsidRPr="00535CE6">
        <w:t>There</w:t>
      </w:r>
      <w:r w:rsidRPr="00535CE6">
        <w:rPr>
          <w:spacing w:val="-1"/>
        </w:rPr>
        <w:t xml:space="preserve"> </w:t>
      </w:r>
      <w:r w:rsidRPr="00535CE6">
        <w:t>are</w:t>
      </w:r>
      <w:r w:rsidRPr="00535CE6">
        <w:rPr>
          <w:spacing w:val="-1"/>
        </w:rPr>
        <w:t xml:space="preserve"> </w:t>
      </w:r>
      <w:r w:rsidRPr="00535CE6">
        <w:t>no</w:t>
      </w:r>
      <w:r w:rsidRPr="00535CE6">
        <w:rPr>
          <w:spacing w:val="-2"/>
        </w:rPr>
        <w:t xml:space="preserve"> </w:t>
      </w:r>
      <w:r w:rsidRPr="00535CE6">
        <w:t>capital</w:t>
      </w:r>
      <w:r w:rsidRPr="00535CE6">
        <w:rPr>
          <w:spacing w:val="-1"/>
        </w:rPr>
        <w:t xml:space="preserve"> costs, </w:t>
      </w:r>
      <w:r w:rsidRPr="00535CE6">
        <w:t>operating</w:t>
      </w:r>
      <w:r w:rsidRPr="00535CE6">
        <w:rPr>
          <w:spacing w:val="-1"/>
        </w:rPr>
        <w:t xml:space="preserve"> </w:t>
      </w:r>
      <w:r w:rsidRPr="00535CE6">
        <w:t>and</w:t>
      </w:r>
      <w:r w:rsidRPr="00535CE6">
        <w:rPr>
          <w:spacing w:val="-1"/>
        </w:rPr>
        <w:t xml:space="preserve"> maintenance costs </w:t>
      </w:r>
      <w:r w:rsidRPr="00535CE6">
        <w:t>associated</w:t>
      </w:r>
      <w:r w:rsidRPr="00535CE6">
        <w:rPr>
          <w:spacing w:val="-1"/>
        </w:rPr>
        <w:t xml:space="preserve"> </w:t>
      </w:r>
      <w:r w:rsidRPr="00535CE6">
        <w:t>with</w:t>
      </w:r>
      <w:r w:rsidRPr="00535CE6">
        <w:rPr>
          <w:spacing w:val="-1"/>
        </w:rPr>
        <w:t xml:space="preserve"> </w:t>
      </w:r>
      <w:r w:rsidRPr="00535CE6">
        <w:t>this</w:t>
      </w:r>
      <w:r w:rsidRPr="00535CE6">
        <w:rPr>
          <w:spacing w:val="-1"/>
        </w:rPr>
        <w:t xml:space="preserve"> information</w:t>
      </w:r>
      <w:r w:rsidRPr="00535CE6">
        <w:rPr>
          <w:spacing w:val="49"/>
        </w:rPr>
        <w:t xml:space="preserve"> </w:t>
      </w:r>
      <w:r w:rsidRPr="00535CE6">
        <w:rPr>
          <w:spacing w:val="-1"/>
        </w:rPr>
        <w:t>collection.</w:t>
      </w:r>
    </w:p>
    <w:p w:rsidRPr="00535CE6" w:rsidR="00AE60EB" w:rsidP="00DE6CC0" w:rsidRDefault="00AE60EB" w14:paraId="5108427C" w14:textId="77777777">
      <w:pPr>
        <w:pStyle w:val="BodyText"/>
        <w:spacing w:before="69"/>
        <w:ind w:left="200" w:right="299"/>
        <w:rPr>
          <w:spacing w:val="-1"/>
        </w:rPr>
      </w:pPr>
    </w:p>
    <w:p w:rsidRPr="00535CE6" w:rsidR="00AE60EB" w:rsidP="00DE6CC0" w:rsidRDefault="00AE60EB" w14:paraId="44EB679D" w14:textId="77777777">
      <w:pPr>
        <w:pStyle w:val="BodyText"/>
        <w:spacing w:before="69"/>
        <w:ind w:left="200" w:right="299"/>
      </w:pPr>
      <w:r w:rsidRPr="00535CE6">
        <w:rPr>
          <w:u w:color="000000"/>
        </w:rPr>
        <w:t xml:space="preserve">14. </w:t>
      </w:r>
      <w:r w:rsidRPr="00535CE6">
        <w:rPr>
          <w:u w:val="single" w:color="000000"/>
        </w:rPr>
        <w:t>Annualized</w:t>
      </w:r>
      <w:r w:rsidRPr="00535CE6">
        <w:rPr>
          <w:spacing w:val="-1"/>
          <w:u w:val="single" w:color="000000"/>
        </w:rPr>
        <w:t xml:space="preserve"> </w:t>
      </w:r>
      <w:r w:rsidRPr="00535CE6">
        <w:rPr>
          <w:u w:val="single" w:color="000000"/>
        </w:rPr>
        <w:t>Cost</w:t>
      </w:r>
      <w:r w:rsidRPr="00535CE6">
        <w:rPr>
          <w:spacing w:val="-1"/>
          <w:u w:val="single" w:color="000000"/>
        </w:rPr>
        <w:t xml:space="preserve"> </w:t>
      </w:r>
      <w:r w:rsidRPr="00535CE6">
        <w:rPr>
          <w:u w:val="single" w:color="000000"/>
        </w:rPr>
        <w:t>to</w:t>
      </w:r>
      <w:r w:rsidRPr="00535CE6">
        <w:rPr>
          <w:spacing w:val="-1"/>
          <w:u w:val="single" w:color="000000"/>
        </w:rPr>
        <w:t xml:space="preserve"> </w:t>
      </w:r>
      <w:r w:rsidRPr="00535CE6">
        <w:rPr>
          <w:u w:val="single" w:color="000000"/>
        </w:rPr>
        <w:t>the</w:t>
      </w:r>
      <w:r w:rsidRPr="00535CE6">
        <w:rPr>
          <w:spacing w:val="-1"/>
          <w:u w:val="single" w:color="000000"/>
        </w:rPr>
        <w:t xml:space="preserve"> </w:t>
      </w:r>
      <w:r w:rsidRPr="00535CE6">
        <w:rPr>
          <w:u w:val="single" w:color="000000"/>
        </w:rPr>
        <w:t>Federal</w:t>
      </w:r>
      <w:r w:rsidRPr="00535CE6">
        <w:rPr>
          <w:spacing w:val="-1"/>
          <w:u w:val="single" w:color="000000"/>
        </w:rPr>
        <w:t xml:space="preserve"> Government</w:t>
      </w:r>
    </w:p>
    <w:p w:rsidRPr="00535CE6" w:rsidR="00AE60EB" w:rsidP="00DE6CC0" w:rsidRDefault="00AE60EB" w14:paraId="15F2C057" w14:textId="77777777">
      <w:pPr>
        <w:spacing w:before="11"/>
        <w:rPr>
          <w:rFonts w:ascii="Times New Roman" w:hAnsi="Times New Roman" w:eastAsia="Times New Roman" w:cs="Times New Roman"/>
          <w:sz w:val="17"/>
          <w:szCs w:val="17"/>
        </w:rPr>
      </w:pPr>
    </w:p>
    <w:p w:rsidRPr="00535CE6" w:rsidR="00AE60EB" w:rsidP="00DE6CC0" w:rsidRDefault="00AE60EB" w14:paraId="1CC975F7" w14:textId="77777777">
      <w:pPr>
        <w:pStyle w:val="BodyText"/>
        <w:spacing w:before="69"/>
      </w:pPr>
      <w:r w:rsidRPr="00535CE6">
        <w:t>The</w:t>
      </w:r>
      <w:r w:rsidRPr="00535CE6">
        <w:rPr>
          <w:spacing w:val="-1"/>
        </w:rPr>
        <w:t xml:space="preserve"> estimated total </w:t>
      </w:r>
      <w:r w:rsidRPr="00535CE6">
        <w:t>annual</w:t>
      </w:r>
      <w:r w:rsidRPr="00535CE6">
        <w:rPr>
          <w:spacing w:val="-1"/>
        </w:rPr>
        <w:t xml:space="preserve"> </w:t>
      </w:r>
      <w:r w:rsidRPr="00535CE6">
        <w:t>cost</w:t>
      </w:r>
      <w:r w:rsidRPr="00535CE6">
        <w:rPr>
          <w:spacing w:val="-1"/>
        </w:rPr>
        <w:t xml:space="preserve"> </w:t>
      </w:r>
      <w:r w:rsidRPr="00535CE6">
        <w:t>to</w:t>
      </w:r>
      <w:r w:rsidRPr="00535CE6">
        <w:rPr>
          <w:spacing w:val="-1"/>
        </w:rPr>
        <w:t xml:space="preserve"> </w:t>
      </w:r>
      <w:r w:rsidRPr="00535CE6">
        <w:t>FDA</w:t>
      </w:r>
      <w:r w:rsidRPr="00535CE6">
        <w:rPr>
          <w:spacing w:val="-1"/>
        </w:rPr>
        <w:t xml:space="preserve"> </w:t>
      </w:r>
      <w:r w:rsidRPr="00535CE6">
        <w:t>is</w:t>
      </w:r>
      <w:r w:rsidRPr="00535CE6">
        <w:rPr>
          <w:spacing w:val="-1"/>
        </w:rPr>
        <w:t xml:space="preserve"> </w:t>
      </w:r>
      <w:r w:rsidRPr="00535CE6">
        <w:t>$127,428,949.</w:t>
      </w:r>
    </w:p>
    <w:p w:rsidRPr="00535CE6" w:rsidR="00AE60EB" w:rsidP="00DE6CC0" w:rsidRDefault="00AE60EB" w14:paraId="77BF4C95" w14:textId="77777777">
      <w:pPr>
        <w:spacing w:before="2"/>
        <w:rPr>
          <w:rFonts w:ascii="Times New Roman" w:hAnsi="Times New Roman" w:eastAsia="Times New Roman" w:cs="Times New Roman"/>
          <w:sz w:val="24"/>
          <w:szCs w:val="24"/>
        </w:rPr>
      </w:pPr>
    </w:p>
    <w:tbl>
      <w:tblPr>
        <w:tblW w:w="9498" w:type="dxa"/>
        <w:tblInd w:w="81" w:type="dxa"/>
        <w:tblLayout w:type="fixed"/>
        <w:tblCellMar>
          <w:left w:w="0" w:type="dxa"/>
          <w:right w:w="0" w:type="dxa"/>
        </w:tblCellMar>
        <w:tblLook w:val="01E0" w:firstRow="1" w:lastRow="1" w:firstColumn="1" w:lastColumn="1" w:noHBand="0" w:noVBand="0"/>
      </w:tblPr>
      <w:tblGrid>
        <w:gridCol w:w="1848"/>
        <w:gridCol w:w="2070"/>
        <w:gridCol w:w="2340"/>
        <w:gridCol w:w="1710"/>
        <w:gridCol w:w="1530"/>
      </w:tblGrid>
      <w:tr w:rsidRPr="00535CE6" w:rsidR="00AE60EB" w:rsidTr="00452274" w14:paraId="2AD251E6" w14:textId="77777777">
        <w:trPr>
          <w:trHeight w:val="431" w:hRule="exact"/>
        </w:trPr>
        <w:tc>
          <w:tcPr>
            <w:tcW w:w="9498" w:type="dxa"/>
            <w:gridSpan w:val="5"/>
            <w:tcBorders>
              <w:top w:val="single" w:color="000000" w:sz="7" w:space="0"/>
              <w:left w:val="single" w:color="000000" w:sz="7" w:space="0"/>
              <w:bottom w:val="single" w:color="000000" w:sz="18" w:space="0"/>
              <w:right w:val="single" w:color="000000" w:sz="7" w:space="0"/>
            </w:tcBorders>
          </w:tcPr>
          <w:p w:rsidRPr="00535CE6" w:rsidR="00AE60EB" w:rsidP="00DE6CC0" w:rsidRDefault="00AE60EB" w14:paraId="00E9F7C1" w14:textId="77777777">
            <w:pPr>
              <w:pStyle w:val="TableParagraph"/>
              <w:spacing w:line="271" w:lineRule="exact"/>
              <w:ind w:right="1"/>
              <w:rPr>
                <w:rFonts w:ascii="Times New Roman" w:hAnsi="Times New Roman" w:eastAsia="Times New Roman" w:cs="Times New Roman"/>
                <w:sz w:val="24"/>
                <w:szCs w:val="24"/>
              </w:rPr>
            </w:pPr>
            <w:r w:rsidRPr="00535CE6">
              <w:rPr>
                <w:rFonts w:ascii="Times New Roman"/>
                <w:sz w:val="24"/>
              </w:rPr>
              <w:t>Annual Cost to FDA</w:t>
            </w:r>
          </w:p>
        </w:tc>
      </w:tr>
      <w:tr w:rsidRPr="00535CE6" w:rsidR="00AE60EB" w:rsidTr="00452274" w14:paraId="1E1BCA52" w14:textId="77777777">
        <w:trPr>
          <w:trHeight w:val="449" w:hRule="exact"/>
        </w:trPr>
        <w:tc>
          <w:tcPr>
            <w:tcW w:w="1848"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619CB387" w14:textId="77777777">
            <w:pPr>
              <w:pStyle w:val="TableParagraph"/>
              <w:spacing w:line="274" w:lineRule="exact"/>
              <w:ind w:left="452"/>
              <w:rPr>
                <w:rFonts w:ascii="Times New Roman" w:hAnsi="Times New Roman" w:eastAsia="Times New Roman" w:cs="Times New Roman"/>
                <w:sz w:val="24"/>
                <w:szCs w:val="24"/>
              </w:rPr>
            </w:pPr>
            <w:r w:rsidRPr="00535CE6">
              <w:rPr>
                <w:rFonts w:ascii="Times New Roman"/>
                <w:sz w:val="24"/>
              </w:rPr>
              <w:t>Activity</w:t>
            </w:r>
          </w:p>
        </w:tc>
        <w:tc>
          <w:tcPr>
            <w:tcW w:w="207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53A0389E" w14:textId="77777777">
            <w:pPr>
              <w:pStyle w:val="TableParagraph"/>
              <w:spacing w:line="274" w:lineRule="exact"/>
              <w:ind w:left="101"/>
              <w:rPr>
                <w:rFonts w:ascii="Times New Roman" w:hAnsi="Times New Roman" w:eastAsia="Times New Roman" w:cs="Times New Roman"/>
                <w:sz w:val="24"/>
                <w:szCs w:val="24"/>
              </w:rPr>
            </w:pPr>
            <w:r w:rsidRPr="00535CE6">
              <w:rPr>
                <w:rFonts w:ascii="Times New Roman"/>
                <w:spacing w:val="-1"/>
                <w:sz w:val="24"/>
              </w:rPr>
              <w:t>Number</w:t>
            </w:r>
            <w:r w:rsidRPr="00535CE6">
              <w:rPr>
                <w:rFonts w:ascii="Times New Roman"/>
                <w:sz w:val="24"/>
              </w:rPr>
              <w:t xml:space="preserve"> of Reports</w:t>
            </w:r>
          </w:p>
        </w:tc>
        <w:tc>
          <w:tcPr>
            <w:tcW w:w="234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44A8DD37" w14:textId="77777777">
            <w:pPr>
              <w:pStyle w:val="TableParagraph"/>
              <w:spacing w:line="274" w:lineRule="exact"/>
              <w:ind w:left="328"/>
              <w:rPr>
                <w:rFonts w:ascii="Times New Roman" w:hAnsi="Times New Roman" w:eastAsia="Times New Roman" w:cs="Times New Roman"/>
                <w:sz w:val="24"/>
                <w:szCs w:val="24"/>
              </w:rPr>
            </w:pPr>
            <w:r w:rsidRPr="00535CE6">
              <w:rPr>
                <w:rFonts w:ascii="Times New Roman"/>
                <w:sz w:val="24"/>
              </w:rPr>
              <w:t>Hours per</w:t>
            </w:r>
            <w:r w:rsidRPr="00535CE6">
              <w:rPr>
                <w:rFonts w:ascii="Times New Roman"/>
                <w:spacing w:val="-1"/>
                <w:sz w:val="24"/>
              </w:rPr>
              <w:t xml:space="preserve"> </w:t>
            </w:r>
            <w:r w:rsidRPr="00535CE6">
              <w:rPr>
                <w:rFonts w:ascii="Times New Roman"/>
                <w:sz w:val="24"/>
              </w:rPr>
              <w:t>Report</w:t>
            </w:r>
          </w:p>
        </w:tc>
        <w:tc>
          <w:tcPr>
            <w:tcW w:w="171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1D3B5C54" w14:textId="77777777">
            <w:pPr>
              <w:pStyle w:val="TableParagraph"/>
              <w:spacing w:line="274" w:lineRule="exact"/>
              <w:ind w:left="166"/>
              <w:rPr>
                <w:rFonts w:ascii="Times New Roman" w:hAnsi="Times New Roman" w:eastAsia="Times New Roman" w:cs="Times New Roman"/>
                <w:sz w:val="24"/>
                <w:szCs w:val="24"/>
              </w:rPr>
            </w:pPr>
            <w:r w:rsidRPr="00535CE6">
              <w:rPr>
                <w:rFonts w:ascii="Times New Roman"/>
                <w:sz w:val="24"/>
              </w:rPr>
              <w:t>Cost per Hour</w:t>
            </w:r>
          </w:p>
        </w:tc>
        <w:tc>
          <w:tcPr>
            <w:tcW w:w="153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0951B1B9" w14:textId="77777777">
            <w:pPr>
              <w:pStyle w:val="TableParagraph"/>
              <w:spacing w:line="274" w:lineRule="exact"/>
              <w:ind w:left="252"/>
              <w:rPr>
                <w:rFonts w:ascii="Times New Roman" w:hAnsi="Times New Roman" w:eastAsia="Times New Roman" w:cs="Times New Roman"/>
                <w:sz w:val="24"/>
                <w:szCs w:val="24"/>
              </w:rPr>
            </w:pPr>
            <w:r w:rsidRPr="00535CE6">
              <w:rPr>
                <w:rFonts w:ascii="Times New Roman"/>
                <w:sz w:val="24"/>
              </w:rPr>
              <w:t>Total Cost</w:t>
            </w:r>
          </w:p>
        </w:tc>
      </w:tr>
      <w:tr w:rsidRPr="00535CE6" w:rsidR="00AE60EB" w:rsidTr="00452274" w14:paraId="4B4FFCA0" w14:textId="77777777">
        <w:trPr>
          <w:trHeight w:val="583" w:hRule="exact"/>
        </w:trPr>
        <w:tc>
          <w:tcPr>
            <w:tcW w:w="1848" w:type="dxa"/>
            <w:tcBorders>
              <w:top w:val="single" w:color="000000" w:sz="18" w:space="0"/>
              <w:left w:val="single" w:color="000000" w:sz="7" w:space="0"/>
              <w:bottom w:val="single" w:color="000000" w:sz="7" w:space="0"/>
              <w:right w:val="single" w:color="000000" w:sz="7" w:space="0"/>
            </w:tcBorders>
          </w:tcPr>
          <w:p w:rsidRPr="00535CE6" w:rsidR="00AE60EB" w:rsidP="00DE6CC0" w:rsidRDefault="00AE60EB" w14:paraId="2B2D638A" w14:textId="77777777">
            <w:pPr>
              <w:pStyle w:val="TableParagraph"/>
              <w:ind w:left="91" w:right="438"/>
              <w:rPr>
                <w:rFonts w:ascii="Times New Roman" w:hAnsi="Times New Roman" w:eastAsia="Times New Roman" w:cs="Times New Roman"/>
                <w:sz w:val="24"/>
                <w:szCs w:val="24"/>
              </w:rPr>
            </w:pPr>
            <w:r w:rsidRPr="00535CE6">
              <w:rPr>
                <w:rFonts w:ascii="Times New Roman"/>
                <w:sz w:val="24"/>
              </w:rPr>
              <w:t xml:space="preserve">Report </w:t>
            </w:r>
            <w:r w:rsidRPr="00535CE6">
              <w:rPr>
                <w:rFonts w:ascii="Times New Roman"/>
                <w:spacing w:val="-1"/>
                <w:sz w:val="24"/>
              </w:rPr>
              <w:t>Distribution</w:t>
            </w:r>
          </w:p>
        </w:tc>
        <w:tc>
          <w:tcPr>
            <w:tcW w:w="207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07505E02" w14:textId="77777777">
            <w:pPr>
              <w:pStyle w:val="TableParagraph"/>
              <w:spacing w:line="273" w:lineRule="exact"/>
              <w:ind w:left="546"/>
              <w:jc w:val="right"/>
              <w:rPr>
                <w:rFonts w:ascii="Times New Roman" w:hAnsi="Times New Roman" w:eastAsia="Times New Roman" w:cs="Times New Roman"/>
                <w:sz w:val="24"/>
                <w:szCs w:val="24"/>
              </w:rPr>
            </w:pPr>
            <w:r w:rsidRPr="00535CE6">
              <w:rPr>
                <w:rFonts w:ascii="Times New Roman"/>
                <w:sz w:val="24"/>
              </w:rPr>
              <w:t>5,329,676</w:t>
            </w:r>
          </w:p>
        </w:tc>
        <w:tc>
          <w:tcPr>
            <w:tcW w:w="234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31332109" w14:textId="77777777">
            <w:pPr>
              <w:pStyle w:val="TableParagraph"/>
              <w:spacing w:line="273" w:lineRule="exact"/>
              <w:jc w:val="right"/>
              <w:rPr>
                <w:rFonts w:ascii="Times New Roman" w:hAnsi="Times New Roman" w:eastAsia="Times New Roman" w:cs="Times New Roman"/>
                <w:sz w:val="24"/>
                <w:szCs w:val="24"/>
              </w:rPr>
            </w:pPr>
            <w:r w:rsidRPr="00535CE6">
              <w:rPr>
                <w:rFonts w:ascii="Times New Roman"/>
                <w:sz w:val="24"/>
              </w:rPr>
              <w:t>0.1</w:t>
            </w:r>
          </w:p>
        </w:tc>
        <w:tc>
          <w:tcPr>
            <w:tcW w:w="171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1187137D" w14:textId="77777777">
            <w:pPr>
              <w:pStyle w:val="TableParagraph"/>
              <w:spacing w:line="273" w:lineRule="exact"/>
              <w:ind w:right="1"/>
              <w:jc w:val="right"/>
              <w:rPr>
                <w:rFonts w:ascii="Times New Roman" w:hAnsi="Times New Roman" w:eastAsia="Times New Roman" w:cs="Times New Roman"/>
                <w:sz w:val="24"/>
                <w:szCs w:val="24"/>
              </w:rPr>
            </w:pPr>
            <w:r w:rsidRPr="00535CE6">
              <w:rPr>
                <w:rFonts w:ascii="Times New Roman"/>
                <w:sz w:val="24"/>
              </w:rPr>
              <w:t>$34</w:t>
            </w:r>
          </w:p>
        </w:tc>
        <w:tc>
          <w:tcPr>
            <w:tcW w:w="1530" w:type="dxa"/>
            <w:tcBorders>
              <w:top w:val="single" w:color="000000" w:sz="18" w:space="0"/>
              <w:left w:val="single" w:color="000000" w:sz="7" w:space="0"/>
              <w:bottom w:val="single" w:color="000000" w:sz="7" w:space="0"/>
              <w:right w:val="single" w:color="000000" w:sz="7" w:space="0"/>
            </w:tcBorders>
          </w:tcPr>
          <w:p w:rsidRPr="00535CE6" w:rsidR="00AE60EB" w:rsidP="006834E1" w:rsidRDefault="00AE60EB" w14:paraId="06036540" w14:textId="77777777">
            <w:pPr>
              <w:pStyle w:val="TableParagraph"/>
              <w:spacing w:line="273" w:lineRule="exact"/>
              <w:ind w:left="186"/>
              <w:jc w:val="right"/>
              <w:rPr>
                <w:rFonts w:ascii="Times New Roman" w:hAnsi="Times New Roman" w:eastAsia="Times New Roman" w:cs="Times New Roman"/>
                <w:sz w:val="24"/>
                <w:szCs w:val="24"/>
              </w:rPr>
            </w:pPr>
            <w:r w:rsidRPr="00535CE6">
              <w:rPr>
                <w:rFonts w:ascii="Times New Roman"/>
                <w:sz w:val="24"/>
              </w:rPr>
              <w:t>$18,120,898</w:t>
            </w:r>
          </w:p>
        </w:tc>
      </w:tr>
      <w:tr w:rsidRPr="00535CE6" w:rsidR="00AE60EB" w:rsidTr="00452274" w14:paraId="47C4BF43" w14:textId="77777777">
        <w:trPr>
          <w:trHeight w:val="418" w:hRule="exact"/>
        </w:trPr>
        <w:tc>
          <w:tcPr>
            <w:tcW w:w="1848"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569B5EB0" w14:textId="77777777">
            <w:pPr>
              <w:pStyle w:val="TableParagraph"/>
              <w:spacing w:line="272" w:lineRule="exact"/>
              <w:ind w:left="91"/>
              <w:rPr>
                <w:rFonts w:ascii="Times New Roman" w:hAnsi="Times New Roman" w:eastAsia="Times New Roman" w:cs="Times New Roman"/>
                <w:sz w:val="24"/>
                <w:szCs w:val="24"/>
              </w:rPr>
            </w:pPr>
            <w:r w:rsidRPr="00535CE6">
              <w:rPr>
                <w:rFonts w:ascii="Times New Roman"/>
                <w:sz w:val="24"/>
              </w:rPr>
              <w:t>Report Review</w:t>
            </w:r>
          </w:p>
        </w:tc>
        <w:tc>
          <w:tcPr>
            <w:tcW w:w="207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218C7A9A" w14:textId="77777777">
            <w:pPr>
              <w:pStyle w:val="TableParagraph"/>
              <w:spacing w:line="272" w:lineRule="exact"/>
              <w:ind w:left="546"/>
              <w:jc w:val="right"/>
              <w:rPr>
                <w:rFonts w:ascii="Times New Roman" w:hAnsi="Times New Roman" w:eastAsia="Times New Roman" w:cs="Times New Roman"/>
                <w:sz w:val="24"/>
                <w:szCs w:val="24"/>
              </w:rPr>
            </w:pPr>
            <w:r w:rsidRPr="00535CE6">
              <w:rPr>
                <w:rFonts w:ascii="Times New Roman"/>
                <w:sz w:val="24"/>
              </w:rPr>
              <w:t>5,329,676</w:t>
            </w:r>
          </w:p>
        </w:tc>
        <w:tc>
          <w:tcPr>
            <w:tcW w:w="234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254838AB" w14:textId="77777777">
            <w:pPr>
              <w:pStyle w:val="TableParagraph"/>
              <w:spacing w:line="272" w:lineRule="exact"/>
              <w:ind w:right="1"/>
              <w:jc w:val="right"/>
              <w:rPr>
                <w:rFonts w:ascii="Times New Roman" w:hAnsi="Times New Roman" w:eastAsia="Times New Roman" w:cs="Times New Roman"/>
                <w:sz w:val="24"/>
                <w:szCs w:val="24"/>
              </w:rPr>
            </w:pPr>
            <w:r w:rsidRPr="00535CE6">
              <w:rPr>
                <w:rFonts w:ascii="Times New Roman"/>
                <w:sz w:val="24"/>
              </w:rPr>
              <w:t>0.33</w:t>
            </w:r>
          </w:p>
        </w:tc>
        <w:tc>
          <w:tcPr>
            <w:tcW w:w="171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5EB2BFFA" w14:textId="77777777">
            <w:pPr>
              <w:pStyle w:val="TableParagraph"/>
              <w:spacing w:line="272" w:lineRule="exact"/>
              <w:jc w:val="right"/>
              <w:rPr>
                <w:rFonts w:ascii="Times New Roman" w:hAnsi="Times New Roman" w:eastAsia="Times New Roman" w:cs="Times New Roman"/>
                <w:sz w:val="24"/>
                <w:szCs w:val="24"/>
              </w:rPr>
            </w:pPr>
            <w:r w:rsidRPr="00535CE6">
              <w:rPr>
                <w:rFonts w:ascii="Times New Roman"/>
                <w:sz w:val="24"/>
              </w:rPr>
              <w:t>$62</w:t>
            </w:r>
          </w:p>
        </w:tc>
        <w:tc>
          <w:tcPr>
            <w:tcW w:w="1530" w:type="dxa"/>
            <w:tcBorders>
              <w:top w:val="single" w:color="000000" w:sz="7" w:space="0"/>
              <w:left w:val="single" w:color="000000" w:sz="7" w:space="0"/>
              <w:bottom w:val="single" w:color="000000" w:sz="7" w:space="0"/>
              <w:right w:val="single" w:color="000000" w:sz="7" w:space="0"/>
            </w:tcBorders>
          </w:tcPr>
          <w:p w:rsidRPr="00535CE6" w:rsidR="00AE60EB" w:rsidP="006834E1" w:rsidRDefault="00AE60EB" w14:paraId="0A7BBB15" w14:textId="77777777">
            <w:pPr>
              <w:pStyle w:val="TableParagraph"/>
              <w:spacing w:line="272" w:lineRule="exact"/>
              <w:ind w:left="96"/>
              <w:jc w:val="right"/>
              <w:rPr>
                <w:rFonts w:ascii="Times New Roman" w:hAnsi="Times New Roman" w:eastAsia="Times New Roman" w:cs="Times New Roman"/>
                <w:sz w:val="24"/>
                <w:szCs w:val="24"/>
              </w:rPr>
            </w:pPr>
            <w:r w:rsidRPr="00535CE6">
              <w:rPr>
                <w:rFonts w:ascii="Times New Roman"/>
                <w:sz w:val="24"/>
              </w:rPr>
              <w:t>$109,045,171</w:t>
            </w:r>
          </w:p>
        </w:tc>
      </w:tr>
      <w:tr w:rsidRPr="00535CE6" w:rsidR="00AE60EB" w:rsidTr="00452274" w14:paraId="266E4434" w14:textId="77777777">
        <w:trPr>
          <w:trHeight w:val="418" w:hRule="exact"/>
        </w:trPr>
        <w:tc>
          <w:tcPr>
            <w:tcW w:w="7968" w:type="dxa"/>
            <w:gridSpan w:val="4"/>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61EA54BD" w14:textId="77777777">
            <w:pPr>
              <w:pStyle w:val="TableParagraph"/>
              <w:spacing w:line="272" w:lineRule="exact"/>
              <w:ind w:left="91"/>
              <w:rPr>
                <w:rFonts w:ascii="Times New Roman" w:hAnsi="Times New Roman" w:eastAsia="Times New Roman" w:cs="Times New Roman"/>
                <w:sz w:val="24"/>
                <w:szCs w:val="24"/>
              </w:rPr>
            </w:pPr>
            <w:r w:rsidRPr="00535CE6">
              <w:rPr>
                <w:rFonts w:ascii="Times New Roman"/>
                <w:sz w:val="24"/>
              </w:rPr>
              <w:t>TOTAL</w:t>
            </w:r>
          </w:p>
        </w:tc>
        <w:tc>
          <w:tcPr>
            <w:tcW w:w="1530" w:type="dxa"/>
            <w:tcBorders>
              <w:top w:val="single" w:color="000000" w:sz="7" w:space="0"/>
              <w:left w:val="single" w:color="000000" w:sz="7" w:space="0"/>
              <w:bottom w:val="single" w:color="000000" w:sz="7" w:space="0"/>
              <w:right w:val="single" w:color="000000" w:sz="7" w:space="0"/>
            </w:tcBorders>
          </w:tcPr>
          <w:p w:rsidRPr="00535CE6" w:rsidR="00AE60EB" w:rsidP="00DE6CC0" w:rsidRDefault="00AE60EB" w14:paraId="75C1C9F9" w14:textId="77777777">
            <w:pPr>
              <w:pStyle w:val="TableParagraph"/>
              <w:spacing w:line="272" w:lineRule="exact"/>
              <w:ind w:left="92"/>
              <w:rPr>
                <w:rFonts w:ascii="Times New Roman" w:hAnsi="Times New Roman" w:eastAsia="Times New Roman" w:cs="Times New Roman"/>
                <w:sz w:val="24"/>
                <w:szCs w:val="24"/>
              </w:rPr>
            </w:pPr>
            <w:r w:rsidRPr="00535CE6">
              <w:rPr>
                <w:rFonts w:ascii="Times New Roman"/>
                <w:sz w:val="24"/>
              </w:rPr>
              <w:t>$127,166,069</w:t>
            </w:r>
          </w:p>
        </w:tc>
      </w:tr>
    </w:tbl>
    <w:p w:rsidRPr="00535CE6" w:rsidR="00AE60EB" w:rsidP="00DE6CC0" w:rsidRDefault="00AE60EB" w14:paraId="6F3B4459" w14:textId="77777777">
      <w:pPr>
        <w:spacing w:before="7"/>
        <w:rPr>
          <w:rFonts w:ascii="Times New Roman" w:hAnsi="Times New Roman" w:eastAsia="Times New Roman" w:cs="Times New Roman"/>
          <w:sz w:val="17"/>
          <w:szCs w:val="17"/>
        </w:rPr>
      </w:pPr>
    </w:p>
    <w:p w:rsidRPr="00535CE6" w:rsidR="00AE60EB" w:rsidP="00DE6CC0" w:rsidRDefault="00AE60EB" w14:paraId="4FB9F2C8" w14:textId="77777777">
      <w:pPr>
        <w:pStyle w:val="BodyText"/>
        <w:spacing w:before="69"/>
        <w:ind w:left="119" w:right="183"/>
      </w:pPr>
      <w:r w:rsidRPr="00535CE6">
        <w:lastRenderedPageBreak/>
        <w:t>The</w:t>
      </w:r>
      <w:r w:rsidRPr="00535CE6">
        <w:rPr>
          <w:spacing w:val="-1"/>
        </w:rPr>
        <w:t xml:space="preserve"> </w:t>
      </w:r>
      <w:r w:rsidRPr="00535CE6">
        <w:t>cost</w:t>
      </w:r>
      <w:r w:rsidRPr="00535CE6">
        <w:rPr>
          <w:spacing w:val="-1"/>
        </w:rPr>
        <w:t xml:space="preserve"> </w:t>
      </w:r>
      <w:r w:rsidRPr="00535CE6">
        <w:t>is</w:t>
      </w:r>
      <w:r w:rsidRPr="00535CE6">
        <w:rPr>
          <w:spacing w:val="-1"/>
        </w:rPr>
        <w:t xml:space="preserve"> </w:t>
      </w:r>
      <w:r w:rsidRPr="00535CE6">
        <w:t>based</w:t>
      </w:r>
      <w:r w:rsidRPr="00535CE6">
        <w:rPr>
          <w:spacing w:val="-1"/>
        </w:rPr>
        <w:t xml:space="preserve"> </w:t>
      </w:r>
      <w:r w:rsidRPr="00535CE6">
        <w:t>on</w:t>
      </w:r>
      <w:r w:rsidRPr="00535CE6">
        <w:rPr>
          <w:spacing w:val="-1"/>
        </w:rPr>
        <w:t xml:space="preserve"> </w:t>
      </w:r>
      <w:r w:rsidRPr="00535CE6">
        <w:t>two</w:t>
      </w:r>
      <w:r w:rsidRPr="00535CE6">
        <w:rPr>
          <w:spacing w:val="-1"/>
        </w:rPr>
        <w:t xml:space="preserve"> Regulatory Information Specialists, (GS-9/11),</w:t>
      </w:r>
      <w:r w:rsidRPr="00535CE6">
        <w:t xml:space="preserve"> who are responsible for</w:t>
      </w:r>
      <w:r w:rsidRPr="00535CE6">
        <w:rPr>
          <w:spacing w:val="35"/>
        </w:rPr>
        <w:t xml:space="preserve"> </w:t>
      </w:r>
      <w:r w:rsidRPr="00535CE6">
        <w:t>distributing</w:t>
      </w:r>
      <w:r w:rsidRPr="00535CE6">
        <w:rPr>
          <w:spacing w:val="-1"/>
        </w:rPr>
        <w:t xml:space="preserve"> </w:t>
      </w:r>
      <w:r w:rsidRPr="00535CE6">
        <w:t>the</w:t>
      </w:r>
      <w:r w:rsidRPr="00535CE6">
        <w:rPr>
          <w:spacing w:val="-1"/>
        </w:rPr>
        <w:t xml:space="preserve"> </w:t>
      </w:r>
      <w:r w:rsidRPr="00535CE6">
        <w:t>reports.</w:t>
      </w:r>
      <w:r w:rsidRPr="00535CE6">
        <w:rPr>
          <w:spacing w:val="59"/>
        </w:rPr>
        <w:t xml:space="preserve"> </w:t>
      </w:r>
      <w:r w:rsidRPr="00535CE6">
        <w:t>The</w:t>
      </w:r>
      <w:r w:rsidRPr="00535CE6">
        <w:rPr>
          <w:spacing w:val="-1"/>
        </w:rPr>
        <w:t xml:space="preserve"> </w:t>
      </w:r>
      <w:r w:rsidRPr="00535CE6">
        <w:t>cost is also based on a GS-14 Reviewer who is responsible for reviewing</w:t>
      </w:r>
      <w:r w:rsidRPr="00535CE6">
        <w:rPr>
          <w:spacing w:val="-1"/>
        </w:rPr>
        <w:t xml:space="preserve"> </w:t>
      </w:r>
      <w:r w:rsidRPr="00535CE6">
        <w:t>the</w:t>
      </w:r>
      <w:r w:rsidRPr="00535CE6">
        <w:rPr>
          <w:spacing w:val="-1"/>
        </w:rPr>
        <w:t xml:space="preserve"> </w:t>
      </w:r>
      <w:r w:rsidRPr="00535CE6">
        <w:t>reports.</w:t>
      </w:r>
      <w:r w:rsidRPr="00535CE6">
        <w:rPr>
          <w:spacing w:val="59"/>
        </w:rPr>
        <w:t xml:space="preserve"> </w:t>
      </w:r>
      <w:r w:rsidRPr="00535CE6">
        <w:rPr>
          <w:spacing w:val="-1"/>
        </w:rPr>
        <w:t xml:space="preserve">The </w:t>
      </w:r>
      <w:r w:rsidRPr="00535CE6">
        <w:t>salaries</w:t>
      </w:r>
      <w:r w:rsidRPr="00535CE6">
        <w:rPr>
          <w:spacing w:val="-1"/>
        </w:rPr>
        <w:t xml:space="preserve"> include</w:t>
      </w:r>
      <w:r w:rsidRPr="00535CE6">
        <w:t xml:space="preserve"> benefits but no overhead costs.</w:t>
      </w:r>
    </w:p>
    <w:p w:rsidRPr="00535CE6" w:rsidR="00AE60EB" w:rsidP="00DE6CC0" w:rsidRDefault="00AE60EB" w14:paraId="2BA3C497" w14:textId="77777777">
      <w:pPr>
        <w:pStyle w:val="BodyText"/>
        <w:spacing w:before="69"/>
        <w:ind w:left="119" w:right="183"/>
      </w:pPr>
    </w:p>
    <w:tbl>
      <w:tblPr>
        <w:tblW w:w="9498" w:type="dxa"/>
        <w:tblInd w:w="81" w:type="dxa"/>
        <w:tblLayout w:type="fixed"/>
        <w:tblCellMar>
          <w:left w:w="0" w:type="dxa"/>
          <w:right w:w="0" w:type="dxa"/>
        </w:tblCellMar>
        <w:tblLook w:val="01E0" w:firstRow="1" w:lastRow="1" w:firstColumn="1" w:lastColumn="1" w:noHBand="0" w:noVBand="0"/>
      </w:tblPr>
      <w:tblGrid>
        <w:gridCol w:w="1848"/>
        <w:gridCol w:w="2070"/>
        <w:gridCol w:w="2340"/>
        <w:gridCol w:w="1710"/>
        <w:gridCol w:w="1530"/>
      </w:tblGrid>
      <w:tr w:rsidRPr="00535CE6" w:rsidR="00AE60EB" w:rsidTr="00452274" w14:paraId="1F02FBC8" w14:textId="77777777">
        <w:trPr>
          <w:trHeight w:val="431" w:hRule="exact"/>
        </w:trPr>
        <w:tc>
          <w:tcPr>
            <w:tcW w:w="9498" w:type="dxa"/>
            <w:gridSpan w:val="5"/>
            <w:tcBorders>
              <w:top w:val="single" w:color="000000" w:sz="7" w:space="0"/>
              <w:left w:val="single" w:color="000000" w:sz="7" w:space="0"/>
              <w:bottom w:val="single" w:color="000000" w:sz="18" w:space="0"/>
              <w:right w:val="single" w:color="000000" w:sz="7" w:space="0"/>
            </w:tcBorders>
          </w:tcPr>
          <w:p w:rsidRPr="00535CE6" w:rsidR="00AE60EB" w:rsidP="00DE6CC0" w:rsidRDefault="00AE60EB" w14:paraId="44B997D7" w14:textId="77777777">
            <w:pPr>
              <w:pStyle w:val="TableParagraph"/>
              <w:spacing w:line="272" w:lineRule="exact"/>
              <w:ind w:right="1"/>
              <w:rPr>
                <w:rFonts w:ascii="Times New Roman" w:hAnsi="Times New Roman" w:eastAsia="Times New Roman" w:cs="Times New Roman"/>
                <w:sz w:val="24"/>
                <w:szCs w:val="24"/>
              </w:rPr>
            </w:pPr>
            <w:r w:rsidRPr="00535CE6">
              <w:rPr>
                <w:rFonts w:ascii="Times New Roman"/>
                <w:sz w:val="24"/>
              </w:rPr>
              <w:t>Annual Cost to FDA</w:t>
            </w:r>
          </w:p>
        </w:tc>
      </w:tr>
      <w:tr w:rsidRPr="00535CE6" w:rsidR="00AE60EB" w:rsidTr="00452274" w14:paraId="376A4A55" w14:textId="77777777">
        <w:trPr>
          <w:trHeight w:val="598" w:hRule="exact"/>
        </w:trPr>
        <w:tc>
          <w:tcPr>
            <w:tcW w:w="1848"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5081F7FB" w14:textId="77777777">
            <w:pPr>
              <w:pStyle w:val="TableParagraph"/>
              <w:spacing w:line="274" w:lineRule="exact"/>
              <w:ind w:left="452"/>
              <w:rPr>
                <w:rFonts w:ascii="Times New Roman" w:hAnsi="Times New Roman" w:eastAsia="Times New Roman" w:cs="Times New Roman"/>
                <w:sz w:val="24"/>
                <w:szCs w:val="24"/>
              </w:rPr>
            </w:pPr>
            <w:r w:rsidRPr="00535CE6">
              <w:rPr>
                <w:rFonts w:ascii="Times New Roman"/>
                <w:spacing w:val="-1"/>
                <w:sz w:val="24"/>
              </w:rPr>
              <w:t>Activity</w:t>
            </w:r>
          </w:p>
        </w:tc>
        <w:tc>
          <w:tcPr>
            <w:tcW w:w="207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2513273C" w14:textId="77777777">
            <w:pPr>
              <w:pStyle w:val="TableParagraph"/>
              <w:ind w:left="413" w:right="413" w:firstLine="89"/>
              <w:rPr>
                <w:rFonts w:ascii="Times New Roman" w:hAnsi="Times New Roman" w:eastAsia="Times New Roman" w:cs="Times New Roman"/>
                <w:sz w:val="24"/>
                <w:szCs w:val="24"/>
              </w:rPr>
            </w:pPr>
            <w:r w:rsidRPr="00535CE6">
              <w:rPr>
                <w:rFonts w:ascii="Times New Roman"/>
                <w:spacing w:val="-1"/>
                <w:sz w:val="24"/>
              </w:rPr>
              <w:t>Number of</w:t>
            </w:r>
            <w:r w:rsidRPr="00535CE6">
              <w:rPr>
                <w:rFonts w:ascii="Times New Roman"/>
                <w:spacing w:val="23"/>
                <w:sz w:val="24"/>
              </w:rPr>
              <w:t xml:space="preserve"> </w:t>
            </w:r>
            <w:r w:rsidRPr="00535CE6">
              <w:rPr>
                <w:rFonts w:ascii="Times New Roman"/>
                <w:spacing w:val="-1"/>
                <w:sz w:val="24"/>
              </w:rPr>
              <w:t>Respondents</w:t>
            </w:r>
          </w:p>
        </w:tc>
        <w:tc>
          <w:tcPr>
            <w:tcW w:w="234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6AD4F479" w14:textId="77777777">
            <w:pPr>
              <w:pStyle w:val="TableParagraph"/>
              <w:spacing w:line="274" w:lineRule="exact"/>
              <w:ind w:left="154"/>
              <w:rPr>
                <w:rFonts w:ascii="Times New Roman" w:hAnsi="Times New Roman" w:eastAsia="Times New Roman" w:cs="Times New Roman"/>
                <w:sz w:val="24"/>
                <w:szCs w:val="24"/>
              </w:rPr>
            </w:pPr>
            <w:r w:rsidRPr="00535CE6">
              <w:rPr>
                <w:rFonts w:ascii="Times New Roman"/>
                <w:sz w:val="24"/>
              </w:rPr>
              <w:t>Hours per Inspection</w:t>
            </w:r>
          </w:p>
        </w:tc>
        <w:tc>
          <w:tcPr>
            <w:tcW w:w="171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06B3B155" w14:textId="77777777">
            <w:pPr>
              <w:pStyle w:val="TableParagraph"/>
              <w:spacing w:line="274" w:lineRule="exact"/>
              <w:ind w:left="166"/>
              <w:rPr>
                <w:rFonts w:ascii="Times New Roman" w:hAnsi="Times New Roman" w:eastAsia="Times New Roman" w:cs="Times New Roman"/>
                <w:sz w:val="24"/>
                <w:szCs w:val="24"/>
              </w:rPr>
            </w:pPr>
            <w:r w:rsidRPr="00535CE6">
              <w:rPr>
                <w:rFonts w:ascii="Times New Roman"/>
                <w:sz w:val="24"/>
              </w:rPr>
              <w:t>Cost per Hour</w:t>
            </w:r>
          </w:p>
        </w:tc>
        <w:tc>
          <w:tcPr>
            <w:tcW w:w="1530" w:type="dxa"/>
            <w:tcBorders>
              <w:top w:val="single" w:color="000000" w:sz="18" w:space="0"/>
              <w:left w:val="single" w:color="000000" w:sz="7" w:space="0"/>
              <w:bottom w:val="single" w:color="000000" w:sz="18" w:space="0"/>
              <w:right w:val="single" w:color="000000" w:sz="7" w:space="0"/>
            </w:tcBorders>
          </w:tcPr>
          <w:p w:rsidRPr="00535CE6" w:rsidR="00AE60EB" w:rsidP="00DE6CC0" w:rsidRDefault="00AE60EB" w14:paraId="36A6C898" w14:textId="77777777">
            <w:pPr>
              <w:pStyle w:val="TableParagraph"/>
              <w:spacing w:line="274" w:lineRule="exact"/>
              <w:ind w:left="252"/>
              <w:rPr>
                <w:rFonts w:ascii="Times New Roman" w:hAnsi="Times New Roman" w:eastAsia="Times New Roman" w:cs="Times New Roman"/>
                <w:sz w:val="24"/>
                <w:szCs w:val="24"/>
              </w:rPr>
            </w:pPr>
            <w:r w:rsidRPr="00535CE6">
              <w:rPr>
                <w:rFonts w:ascii="Times New Roman"/>
                <w:sz w:val="24"/>
              </w:rPr>
              <w:t>Total Cost</w:t>
            </w:r>
          </w:p>
        </w:tc>
      </w:tr>
      <w:tr w:rsidRPr="00535CE6" w:rsidR="00AE60EB" w:rsidTr="00452274" w14:paraId="74028739" w14:textId="77777777">
        <w:trPr>
          <w:trHeight w:val="432" w:hRule="exact"/>
        </w:trPr>
        <w:tc>
          <w:tcPr>
            <w:tcW w:w="1848" w:type="dxa"/>
            <w:tcBorders>
              <w:top w:val="single" w:color="000000" w:sz="18" w:space="0"/>
              <w:left w:val="single" w:color="000000" w:sz="7" w:space="0"/>
              <w:bottom w:val="single" w:color="000000" w:sz="5" w:space="0"/>
              <w:right w:val="single" w:color="000000" w:sz="7" w:space="0"/>
            </w:tcBorders>
          </w:tcPr>
          <w:p w:rsidRPr="00535CE6" w:rsidR="00AE60EB" w:rsidP="00DE6CC0" w:rsidRDefault="00AE60EB" w14:paraId="03B273ED" w14:textId="77777777">
            <w:pPr>
              <w:pStyle w:val="TableParagraph"/>
              <w:spacing w:line="273" w:lineRule="exact"/>
              <w:ind w:left="345"/>
              <w:rPr>
                <w:rFonts w:ascii="Times New Roman" w:hAnsi="Times New Roman" w:eastAsia="Times New Roman" w:cs="Times New Roman"/>
                <w:sz w:val="24"/>
                <w:szCs w:val="24"/>
              </w:rPr>
            </w:pPr>
            <w:r w:rsidRPr="00535CE6">
              <w:rPr>
                <w:rFonts w:ascii="Times New Roman"/>
                <w:spacing w:val="-1"/>
                <w:sz w:val="24"/>
              </w:rPr>
              <w:t>Inspection</w:t>
            </w:r>
          </w:p>
        </w:tc>
        <w:tc>
          <w:tcPr>
            <w:tcW w:w="2070" w:type="dxa"/>
            <w:tcBorders>
              <w:top w:val="single" w:color="000000" w:sz="18" w:space="0"/>
              <w:left w:val="single" w:color="000000" w:sz="7" w:space="0"/>
              <w:bottom w:val="single" w:color="000000" w:sz="5" w:space="0"/>
              <w:right w:val="single" w:color="000000" w:sz="7" w:space="0"/>
            </w:tcBorders>
          </w:tcPr>
          <w:p w:rsidRPr="00535CE6" w:rsidR="00AE60EB" w:rsidP="006834E1" w:rsidRDefault="00AE60EB" w14:paraId="701604CA" w14:textId="77777777">
            <w:pPr>
              <w:pStyle w:val="TableParagraph"/>
              <w:spacing w:line="273" w:lineRule="exact"/>
              <w:ind w:right="1"/>
              <w:jc w:val="right"/>
              <w:rPr>
                <w:rFonts w:ascii="Times New Roman" w:hAnsi="Times New Roman" w:eastAsia="Times New Roman" w:cs="Times New Roman"/>
                <w:sz w:val="24"/>
                <w:szCs w:val="24"/>
              </w:rPr>
            </w:pPr>
            <w:r w:rsidRPr="00535CE6">
              <w:rPr>
                <w:rFonts w:ascii="Times New Roman"/>
                <w:spacing w:val="-1"/>
                <w:sz w:val="24"/>
              </w:rPr>
              <w:t>106</w:t>
            </w:r>
          </w:p>
        </w:tc>
        <w:tc>
          <w:tcPr>
            <w:tcW w:w="2340" w:type="dxa"/>
            <w:tcBorders>
              <w:top w:val="single" w:color="000000" w:sz="18" w:space="0"/>
              <w:left w:val="single" w:color="000000" w:sz="7" w:space="0"/>
              <w:bottom w:val="single" w:color="000000" w:sz="5" w:space="0"/>
              <w:right w:val="single" w:color="000000" w:sz="7" w:space="0"/>
            </w:tcBorders>
          </w:tcPr>
          <w:p w:rsidRPr="00535CE6" w:rsidR="00AE60EB" w:rsidP="006834E1" w:rsidRDefault="00AE60EB" w14:paraId="17C2B458" w14:textId="77777777">
            <w:pPr>
              <w:pStyle w:val="TableParagraph"/>
              <w:spacing w:line="273" w:lineRule="exact"/>
              <w:ind w:right="1"/>
              <w:jc w:val="right"/>
              <w:rPr>
                <w:rFonts w:ascii="Times New Roman" w:hAnsi="Times New Roman" w:eastAsia="Times New Roman" w:cs="Times New Roman"/>
                <w:sz w:val="24"/>
                <w:szCs w:val="24"/>
              </w:rPr>
            </w:pPr>
            <w:r w:rsidRPr="00535CE6">
              <w:rPr>
                <w:rFonts w:ascii="Times New Roman"/>
                <w:spacing w:val="-1"/>
                <w:sz w:val="24"/>
              </w:rPr>
              <w:t>40</w:t>
            </w:r>
          </w:p>
        </w:tc>
        <w:tc>
          <w:tcPr>
            <w:tcW w:w="1710" w:type="dxa"/>
            <w:tcBorders>
              <w:top w:val="single" w:color="000000" w:sz="18" w:space="0"/>
              <w:left w:val="single" w:color="000000" w:sz="7" w:space="0"/>
              <w:bottom w:val="single" w:color="000000" w:sz="5" w:space="0"/>
              <w:right w:val="single" w:color="000000" w:sz="7" w:space="0"/>
            </w:tcBorders>
          </w:tcPr>
          <w:p w:rsidRPr="00535CE6" w:rsidR="00AE60EB" w:rsidP="006834E1" w:rsidRDefault="00AE60EB" w14:paraId="238D4A4B" w14:textId="77777777">
            <w:pPr>
              <w:pStyle w:val="TableParagraph"/>
              <w:spacing w:line="273" w:lineRule="exact"/>
              <w:jc w:val="right"/>
              <w:rPr>
                <w:rFonts w:ascii="Times New Roman" w:hAnsi="Times New Roman" w:eastAsia="Times New Roman" w:cs="Times New Roman"/>
                <w:sz w:val="24"/>
                <w:szCs w:val="24"/>
              </w:rPr>
            </w:pPr>
            <w:r w:rsidRPr="00535CE6">
              <w:rPr>
                <w:rFonts w:ascii="Times New Roman"/>
                <w:spacing w:val="-1"/>
                <w:sz w:val="24"/>
              </w:rPr>
              <w:t>$62</w:t>
            </w:r>
          </w:p>
        </w:tc>
        <w:tc>
          <w:tcPr>
            <w:tcW w:w="1530" w:type="dxa"/>
            <w:tcBorders>
              <w:top w:val="single" w:color="000000" w:sz="18" w:space="0"/>
              <w:left w:val="single" w:color="000000" w:sz="7" w:space="0"/>
              <w:bottom w:val="single" w:color="000000" w:sz="5" w:space="0"/>
              <w:right w:val="single" w:color="000000" w:sz="7" w:space="0"/>
            </w:tcBorders>
          </w:tcPr>
          <w:p w:rsidRPr="00535CE6" w:rsidR="00AE60EB" w:rsidP="006834E1" w:rsidRDefault="00AE60EB" w14:paraId="7E67ED2B" w14:textId="77777777">
            <w:pPr>
              <w:pStyle w:val="TableParagraph"/>
              <w:spacing w:line="273" w:lineRule="exact"/>
              <w:ind w:left="305"/>
              <w:jc w:val="right"/>
              <w:rPr>
                <w:rFonts w:ascii="Times New Roman" w:hAnsi="Times New Roman" w:eastAsia="Times New Roman" w:cs="Times New Roman"/>
                <w:sz w:val="24"/>
                <w:szCs w:val="24"/>
              </w:rPr>
            </w:pPr>
            <w:r w:rsidRPr="00535CE6">
              <w:rPr>
                <w:rFonts w:ascii="Times New Roman"/>
                <w:spacing w:val="-1"/>
                <w:sz w:val="24"/>
              </w:rPr>
              <w:t>$262,880</w:t>
            </w:r>
          </w:p>
        </w:tc>
      </w:tr>
    </w:tbl>
    <w:p w:rsidRPr="00535CE6" w:rsidR="00AE60EB" w:rsidP="00DE6CC0" w:rsidRDefault="00AE60EB" w14:paraId="200A989C" w14:textId="77777777">
      <w:pPr>
        <w:spacing w:before="7"/>
        <w:rPr>
          <w:rFonts w:ascii="Times New Roman" w:hAnsi="Times New Roman" w:eastAsia="Times New Roman" w:cs="Times New Roman"/>
          <w:sz w:val="17"/>
          <w:szCs w:val="17"/>
        </w:rPr>
      </w:pPr>
    </w:p>
    <w:p w:rsidRPr="00535CE6" w:rsidR="00AE60EB" w:rsidP="00DE6CC0" w:rsidRDefault="00AE60EB" w14:paraId="518D58BC" w14:textId="77777777">
      <w:pPr>
        <w:pStyle w:val="BodyText"/>
        <w:spacing w:before="69"/>
        <w:ind w:left="119" w:right="139"/>
        <w:rPr>
          <w:spacing w:val="-1"/>
        </w:rPr>
      </w:pPr>
      <w:r w:rsidRPr="00535CE6">
        <w:rPr>
          <w:spacing w:val="-1"/>
        </w:rPr>
        <w:t>There are 212 licensed manufacturers of</w:t>
      </w:r>
      <w:r w:rsidRPr="00535CE6">
        <w:rPr>
          <w:spacing w:val="-2"/>
        </w:rPr>
        <w:t xml:space="preserve"> </w:t>
      </w:r>
      <w:r w:rsidRPr="00535CE6">
        <w:t>biological products that will be</w:t>
      </w:r>
      <w:r w:rsidRPr="00535CE6">
        <w:rPr>
          <w:spacing w:val="-1"/>
        </w:rPr>
        <w:t xml:space="preserve"> </w:t>
      </w:r>
      <w:r w:rsidRPr="00535CE6">
        <w:t>inspected</w:t>
      </w:r>
      <w:r w:rsidRPr="00535CE6">
        <w:rPr>
          <w:spacing w:val="-1"/>
        </w:rPr>
        <w:t xml:space="preserve"> </w:t>
      </w:r>
      <w:r w:rsidRPr="00535CE6">
        <w:t>on</w:t>
      </w:r>
      <w:r w:rsidRPr="00535CE6">
        <w:rPr>
          <w:spacing w:val="-1"/>
        </w:rPr>
        <w:t xml:space="preserve"> </w:t>
      </w:r>
      <w:r w:rsidRPr="00535CE6">
        <w:t>a</w:t>
      </w:r>
      <w:r w:rsidRPr="00535CE6">
        <w:rPr>
          <w:spacing w:val="-1"/>
        </w:rPr>
        <w:t xml:space="preserve"> </w:t>
      </w:r>
      <w:r w:rsidRPr="00535CE6">
        <w:t>biennial</w:t>
      </w:r>
      <w:r w:rsidRPr="00535CE6">
        <w:rPr>
          <w:spacing w:val="-1"/>
        </w:rPr>
        <w:t xml:space="preserve"> </w:t>
      </w:r>
      <w:r w:rsidRPr="00535CE6">
        <w:t>basis.</w:t>
      </w:r>
      <w:r w:rsidRPr="00535CE6">
        <w:rPr>
          <w:spacing w:val="27"/>
        </w:rPr>
        <w:t xml:space="preserve"> </w:t>
      </w:r>
      <w:r w:rsidRPr="00535CE6">
        <w:t xml:space="preserve">Therefore, it is </w:t>
      </w:r>
      <w:r w:rsidRPr="00535CE6">
        <w:rPr>
          <w:spacing w:val="-1"/>
        </w:rPr>
        <w:t>estimated</w:t>
      </w:r>
      <w:r w:rsidRPr="00535CE6">
        <w:t xml:space="preserve"> that </w:t>
      </w:r>
      <w:r w:rsidRPr="00535CE6">
        <w:rPr>
          <w:spacing w:val="-1"/>
        </w:rPr>
        <w:t>approximately</w:t>
      </w:r>
      <w:r w:rsidRPr="00535CE6">
        <w:t xml:space="preserve"> one-half</w:t>
      </w:r>
      <w:r w:rsidRPr="00535CE6">
        <w:rPr>
          <w:spacing w:val="-1"/>
        </w:rPr>
        <w:t xml:space="preserve"> </w:t>
      </w:r>
      <w:r w:rsidRPr="00535CE6">
        <w:t>(106</w:t>
      </w:r>
      <w:r w:rsidRPr="00535CE6">
        <w:rPr>
          <w:spacing w:val="-1"/>
        </w:rPr>
        <w:t xml:space="preserve"> establishments) </w:t>
      </w:r>
      <w:r w:rsidRPr="00535CE6">
        <w:t>will</w:t>
      </w:r>
      <w:r w:rsidRPr="00535CE6">
        <w:rPr>
          <w:spacing w:val="-1"/>
        </w:rPr>
        <w:t xml:space="preserve"> </w:t>
      </w:r>
      <w:r w:rsidRPr="00535CE6">
        <w:t>be</w:t>
      </w:r>
      <w:r w:rsidRPr="00535CE6">
        <w:rPr>
          <w:spacing w:val="-1"/>
        </w:rPr>
        <w:t xml:space="preserve"> inspected</w:t>
      </w:r>
      <w:r w:rsidRPr="00535CE6">
        <w:rPr>
          <w:spacing w:val="73"/>
        </w:rPr>
        <w:t xml:space="preserve"> </w:t>
      </w:r>
      <w:r w:rsidRPr="00535CE6">
        <w:t>annually.</w:t>
      </w:r>
      <w:r w:rsidRPr="00535CE6">
        <w:rPr>
          <w:spacing w:val="60"/>
        </w:rPr>
        <w:t xml:space="preserve"> </w:t>
      </w:r>
      <w:r w:rsidRPr="00535CE6">
        <w:rPr>
          <w:spacing w:val="-1"/>
        </w:rPr>
        <w:t>The</w:t>
      </w:r>
      <w:r w:rsidRPr="00535CE6">
        <w:t xml:space="preserve"> cost </w:t>
      </w:r>
      <w:r w:rsidRPr="00535CE6">
        <w:rPr>
          <w:spacing w:val="-1"/>
        </w:rPr>
        <w:t>estimate</w:t>
      </w:r>
      <w:r w:rsidRPr="00535CE6">
        <w:t xml:space="preserve"> is based on a FDA </w:t>
      </w:r>
      <w:r w:rsidRPr="00535CE6">
        <w:rPr>
          <w:spacing w:val="-1"/>
        </w:rPr>
        <w:t xml:space="preserve">inspector </w:t>
      </w:r>
      <w:r w:rsidRPr="00535CE6">
        <w:t>at</w:t>
      </w:r>
      <w:r w:rsidRPr="00535CE6">
        <w:rPr>
          <w:spacing w:val="-1"/>
        </w:rPr>
        <w:t xml:space="preserve"> </w:t>
      </w:r>
      <w:r w:rsidRPr="00535CE6">
        <w:t>an</w:t>
      </w:r>
      <w:r w:rsidRPr="00535CE6">
        <w:rPr>
          <w:spacing w:val="-1"/>
        </w:rPr>
        <w:t xml:space="preserve"> </w:t>
      </w:r>
      <w:r w:rsidRPr="00535CE6">
        <w:t>average</w:t>
      </w:r>
      <w:r w:rsidRPr="00535CE6">
        <w:rPr>
          <w:spacing w:val="-1"/>
        </w:rPr>
        <w:t xml:space="preserve"> grade</w:t>
      </w:r>
      <w:r w:rsidRPr="00535CE6">
        <w:t xml:space="preserve"> of GS-13/5 who takes</w:t>
      </w:r>
      <w:r w:rsidRPr="00535CE6">
        <w:rPr>
          <w:spacing w:val="39"/>
        </w:rPr>
        <w:t xml:space="preserve"> </w:t>
      </w:r>
      <w:r w:rsidRPr="00535CE6">
        <w:t xml:space="preserve">an </w:t>
      </w:r>
      <w:r w:rsidRPr="00535CE6">
        <w:rPr>
          <w:spacing w:val="-1"/>
        </w:rPr>
        <w:t>average</w:t>
      </w:r>
      <w:r w:rsidRPr="00535CE6">
        <w:t xml:space="preserve"> </w:t>
      </w:r>
      <w:r w:rsidRPr="00535CE6">
        <w:rPr>
          <w:spacing w:val="-1"/>
        </w:rPr>
        <w:t xml:space="preserve">of </w:t>
      </w:r>
      <w:r w:rsidRPr="00535CE6">
        <w:t xml:space="preserve">40 hours for each </w:t>
      </w:r>
      <w:r w:rsidRPr="00535CE6">
        <w:rPr>
          <w:spacing w:val="-1"/>
        </w:rPr>
        <w:t>establishment</w:t>
      </w:r>
      <w:r w:rsidRPr="00535CE6">
        <w:t xml:space="preserve"> to</w:t>
      </w:r>
      <w:r w:rsidRPr="00535CE6">
        <w:rPr>
          <w:spacing w:val="-2"/>
        </w:rPr>
        <w:t xml:space="preserve"> </w:t>
      </w:r>
      <w:r w:rsidRPr="00535CE6">
        <w:rPr>
          <w:spacing w:val="-1"/>
        </w:rPr>
        <w:t>perform</w:t>
      </w:r>
      <w:r w:rsidRPr="00535CE6">
        <w:rPr>
          <w:spacing w:val="-2"/>
        </w:rPr>
        <w:t xml:space="preserve"> </w:t>
      </w:r>
      <w:r w:rsidRPr="00535CE6">
        <w:t xml:space="preserve">the on-site </w:t>
      </w:r>
      <w:r w:rsidRPr="00535CE6">
        <w:rPr>
          <w:spacing w:val="-1"/>
        </w:rPr>
        <w:t>inspection,</w:t>
      </w:r>
      <w:r w:rsidRPr="00535CE6">
        <w:t xml:space="preserve"> review the </w:t>
      </w:r>
      <w:r w:rsidRPr="00535CE6">
        <w:rPr>
          <w:spacing w:val="-1"/>
        </w:rPr>
        <w:t>records,</w:t>
      </w:r>
      <w:r w:rsidRPr="00535CE6">
        <w:rPr>
          <w:spacing w:val="71"/>
        </w:rPr>
        <w:t xml:space="preserve"> </w:t>
      </w:r>
      <w:r w:rsidRPr="00535CE6">
        <w:t>and</w:t>
      </w:r>
      <w:r w:rsidRPr="00535CE6">
        <w:rPr>
          <w:spacing w:val="-1"/>
        </w:rPr>
        <w:t xml:space="preserve"> </w:t>
      </w:r>
      <w:r w:rsidRPr="00535CE6">
        <w:t>write</w:t>
      </w:r>
      <w:r w:rsidRPr="00535CE6">
        <w:rPr>
          <w:spacing w:val="-1"/>
        </w:rPr>
        <w:t xml:space="preserve"> the report.</w:t>
      </w:r>
    </w:p>
    <w:p w:rsidRPr="00535CE6" w:rsidR="00AE60EB" w:rsidP="00DE6CC0" w:rsidRDefault="00AE60EB" w14:paraId="369209C0" w14:textId="77777777">
      <w:pPr>
        <w:pStyle w:val="BodyText"/>
        <w:spacing w:before="69"/>
        <w:ind w:left="119" w:right="139"/>
        <w:rPr>
          <w:spacing w:val="-1"/>
        </w:rPr>
      </w:pPr>
    </w:p>
    <w:p w:rsidRPr="00535CE6" w:rsidR="00AE60EB" w:rsidP="00DE6CC0" w:rsidRDefault="00AE60EB" w14:paraId="1B8CE258" w14:textId="77777777">
      <w:pPr>
        <w:pStyle w:val="BodyText"/>
        <w:ind w:left="119"/>
      </w:pPr>
      <w:r w:rsidRPr="00535CE6">
        <w:rPr>
          <w:u w:color="000000"/>
        </w:rPr>
        <w:t xml:space="preserve">15.  </w:t>
      </w:r>
      <w:r w:rsidRPr="00535CE6">
        <w:rPr>
          <w:u w:val="single" w:color="000000"/>
        </w:rPr>
        <w:t>Explanation for Program</w:t>
      </w:r>
      <w:r w:rsidRPr="00535CE6">
        <w:rPr>
          <w:spacing w:val="-2"/>
          <w:u w:val="single" w:color="000000"/>
        </w:rPr>
        <w:t xml:space="preserve"> </w:t>
      </w:r>
      <w:r w:rsidRPr="00535CE6">
        <w:rPr>
          <w:u w:val="single" w:color="000000"/>
        </w:rPr>
        <w:t xml:space="preserve">Changes or </w:t>
      </w:r>
      <w:r w:rsidRPr="00535CE6">
        <w:rPr>
          <w:spacing w:val="-1"/>
          <w:u w:val="single" w:color="000000"/>
        </w:rPr>
        <w:t>Adjustments</w:t>
      </w:r>
    </w:p>
    <w:p w:rsidRPr="00535CE6" w:rsidR="00AE60EB" w:rsidP="00DE6CC0" w:rsidRDefault="00AE60EB" w14:paraId="06D40A69" w14:textId="77777777">
      <w:pPr>
        <w:spacing w:before="11"/>
        <w:rPr>
          <w:rFonts w:ascii="Times New Roman" w:hAnsi="Times New Roman" w:eastAsia="Times New Roman" w:cs="Times New Roman"/>
          <w:sz w:val="17"/>
          <w:szCs w:val="17"/>
        </w:rPr>
      </w:pPr>
    </w:p>
    <w:p w:rsidRPr="00535CE6" w:rsidR="00AE60EB" w:rsidP="00DE6CC0" w:rsidRDefault="00AE60EB" w14:paraId="0FA019B7" w14:textId="21DB3648">
      <w:pPr>
        <w:pStyle w:val="BodyText"/>
        <w:spacing w:before="69"/>
        <w:ind w:right="353"/>
      </w:pPr>
      <w:r w:rsidRPr="00535CE6">
        <w:t xml:space="preserve">The </w:t>
      </w:r>
      <w:r w:rsidRPr="00535CE6">
        <w:rPr>
          <w:spacing w:val="-1"/>
        </w:rPr>
        <w:t>information</w:t>
      </w:r>
      <w:r w:rsidRPr="00535CE6">
        <w:t xml:space="preserve"> collection reflects agency</w:t>
      </w:r>
      <w:r w:rsidRPr="00535CE6">
        <w:rPr>
          <w:spacing w:val="-2"/>
        </w:rPr>
        <w:t xml:space="preserve"> </w:t>
      </w:r>
      <w:r w:rsidRPr="00535CE6">
        <w:rPr>
          <w:spacing w:val="-1"/>
        </w:rPr>
        <w:t>adjustments</w:t>
      </w:r>
      <w:r w:rsidRPr="00535CE6">
        <w:t xml:space="preserve"> by an increase of 181,841 burden hours</w:t>
      </w:r>
      <w:r w:rsidR="00F47012">
        <w:t xml:space="preserve"> and 95,028</w:t>
      </w:r>
      <w:r w:rsidR="00C20D63">
        <w:t xml:space="preserve"> responses annually</w:t>
      </w:r>
      <w:r w:rsidRPr="00535CE6">
        <w:t xml:space="preserve">.  </w:t>
      </w:r>
      <w:r w:rsidRPr="00535CE6">
        <w:rPr>
          <w:spacing w:val="-2"/>
        </w:rPr>
        <w:t>We</w:t>
      </w:r>
      <w:r w:rsidRPr="00535CE6">
        <w:t xml:space="preserve"> </w:t>
      </w:r>
      <w:r w:rsidRPr="00535CE6">
        <w:rPr>
          <w:spacing w:val="-1"/>
        </w:rPr>
        <w:t xml:space="preserve">attribute </w:t>
      </w:r>
      <w:r w:rsidRPr="00535CE6">
        <w:t>this</w:t>
      </w:r>
      <w:r w:rsidRPr="00535CE6">
        <w:rPr>
          <w:spacing w:val="-1"/>
        </w:rPr>
        <w:t xml:space="preserve"> </w:t>
      </w:r>
      <w:r w:rsidRPr="00535CE6">
        <w:t>to</w:t>
      </w:r>
      <w:r w:rsidRPr="00535CE6">
        <w:rPr>
          <w:spacing w:val="-1"/>
        </w:rPr>
        <w:t xml:space="preserve"> </w:t>
      </w:r>
      <w:r w:rsidRPr="00535CE6">
        <w:t>an</w:t>
      </w:r>
      <w:r w:rsidRPr="00535CE6">
        <w:rPr>
          <w:spacing w:val="-1"/>
        </w:rPr>
        <w:t xml:space="preserve"> </w:t>
      </w:r>
      <w:r w:rsidRPr="00535CE6">
        <w:t>increase</w:t>
      </w:r>
      <w:r w:rsidRPr="00535CE6">
        <w:rPr>
          <w:spacing w:val="-1"/>
        </w:rPr>
        <w:t xml:space="preserve"> </w:t>
      </w:r>
      <w:r w:rsidRPr="00535CE6">
        <w:t>in</w:t>
      </w:r>
      <w:r w:rsidRPr="00535CE6">
        <w:rPr>
          <w:spacing w:val="-1"/>
        </w:rPr>
        <w:t xml:space="preserve"> </w:t>
      </w:r>
      <w:r w:rsidRPr="00535CE6">
        <w:t>the</w:t>
      </w:r>
      <w:r w:rsidRPr="00535CE6">
        <w:rPr>
          <w:spacing w:val="-1"/>
        </w:rPr>
        <w:t xml:space="preserve"> number </w:t>
      </w:r>
      <w:r w:rsidRPr="00535CE6">
        <w:t>of</w:t>
      </w:r>
      <w:r w:rsidRPr="00535CE6">
        <w:rPr>
          <w:spacing w:val="25"/>
        </w:rPr>
        <w:t xml:space="preserve"> </w:t>
      </w:r>
      <w:r w:rsidRPr="00535CE6">
        <w:rPr>
          <w:spacing w:val="-1"/>
        </w:rPr>
        <w:t xml:space="preserve">AER reports </w:t>
      </w:r>
      <w:r w:rsidRPr="00535CE6">
        <w:t>received</w:t>
      </w:r>
      <w:r w:rsidRPr="00535CE6">
        <w:rPr>
          <w:spacing w:val="-1"/>
        </w:rPr>
        <w:t xml:space="preserve"> </w:t>
      </w:r>
      <w:r w:rsidRPr="00535CE6">
        <w:t>by</w:t>
      </w:r>
      <w:r w:rsidRPr="00535CE6">
        <w:rPr>
          <w:spacing w:val="-1"/>
        </w:rPr>
        <w:t xml:space="preserve"> </w:t>
      </w:r>
      <w:r w:rsidRPr="00535CE6">
        <w:t>the</w:t>
      </w:r>
      <w:r w:rsidRPr="00535CE6">
        <w:rPr>
          <w:spacing w:val="-1"/>
        </w:rPr>
        <w:t xml:space="preserve"> </w:t>
      </w:r>
      <w:r w:rsidRPr="00535CE6">
        <w:t>agency,</w:t>
      </w:r>
      <w:r w:rsidRPr="00535CE6">
        <w:rPr>
          <w:spacing w:val="-1"/>
        </w:rPr>
        <w:t xml:space="preserve"> </w:t>
      </w:r>
      <w:r w:rsidRPr="00535CE6">
        <w:t>as</w:t>
      </w:r>
      <w:r w:rsidRPr="00535CE6">
        <w:rPr>
          <w:spacing w:val="-1"/>
        </w:rPr>
        <w:t xml:space="preserve"> </w:t>
      </w:r>
      <w:r w:rsidRPr="00535CE6">
        <w:t>well</w:t>
      </w:r>
      <w:r w:rsidRPr="00535CE6">
        <w:rPr>
          <w:spacing w:val="-1"/>
        </w:rPr>
        <w:t xml:space="preserve"> </w:t>
      </w:r>
      <w:r w:rsidRPr="00535CE6">
        <w:t>as</w:t>
      </w:r>
      <w:r w:rsidRPr="00535CE6">
        <w:rPr>
          <w:spacing w:val="-1"/>
        </w:rPr>
        <w:t xml:space="preserve"> </w:t>
      </w:r>
      <w:r w:rsidRPr="00535CE6">
        <w:t xml:space="preserve">a greater number of </w:t>
      </w:r>
      <w:r w:rsidRPr="00535CE6">
        <w:rPr>
          <w:spacing w:val="-1"/>
        </w:rPr>
        <w:t xml:space="preserve">biological </w:t>
      </w:r>
      <w:r w:rsidRPr="00535CE6">
        <w:t>products</w:t>
      </w:r>
      <w:r w:rsidRPr="00535CE6">
        <w:rPr>
          <w:spacing w:val="-1"/>
        </w:rPr>
        <w:t xml:space="preserve"> </w:t>
      </w:r>
      <w:r w:rsidRPr="00535CE6">
        <w:t>entering</w:t>
      </w:r>
      <w:r w:rsidRPr="00535CE6">
        <w:rPr>
          <w:spacing w:val="-1"/>
        </w:rPr>
        <w:t xml:space="preserve"> </w:t>
      </w:r>
      <w:r w:rsidRPr="00535CE6">
        <w:t>the</w:t>
      </w:r>
      <w:r w:rsidRPr="00535CE6">
        <w:rPr>
          <w:spacing w:val="37"/>
        </w:rPr>
        <w:t xml:space="preserve"> </w:t>
      </w:r>
      <w:r w:rsidRPr="00535CE6">
        <w:rPr>
          <w:spacing w:val="-1"/>
        </w:rPr>
        <w:t xml:space="preserve">marketplace </w:t>
      </w:r>
      <w:r w:rsidRPr="00535CE6">
        <w:t>for</w:t>
      </w:r>
      <w:r w:rsidRPr="00535CE6">
        <w:rPr>
          <w:spacing w:val="-1"/>
        </w:rPr>
        <w:t xml:space="preserve"> </w:t>
      </w:r>
      <w:r w:rsidRPr="00535CE6">
        <w:t>which</w:t>
      </w:r>
      <w:r w:rsidRPr="00535CE6">
        <w:rPr>
          <w:spacing w:val="-1"/>
        </w:rPr>
        <w:t xml:space="preserve"> </w:t>
      </w:r>
      <w:r w:rsidRPr="00535CE6">
        <w:t>the</w:t>
      </w:r>
      <w:r w:rsidRPr="00535CE6">
        <w:rPr>
          <w:spacing w:val="-1"/>
        </w:rPr>
        <w:t xml:space="preserve"> </w:t>
      </w:r>
      <w:r w:rsidRPr="00535CE6">
        <w:t>underlying</w:t>
      </w:r>
      <w:r w:rsidRPr="00535CE6">
        <w:rPr>
          <w:spacing w:val="-1"/>
        </w:rPr>
        <w:t xml:space="preserve"> </w:t>
      </w:r>
      <w:r w:rsidRPr="00535CE6">
        <w:t>regulatory</w:t>
      </w:r>
      <w:r w:rsidRPr="00535CE6">
        <w:rPr>
          <w:spacing w:val="-1"/>
        </w:rPr>
        <w:t xml:space="preserve"> requirements</w:t>
      </w:r>
      <w:r w:rsidRPr="00535CE6">
        <w:t xml:space="preserve"> apply.</w:t>
      </w:r>
    </w:p>
    <w:p w:rsidRPr="00535CE6" w:rsidR="00AE60EB" w:rsidP="00DE6CC0" w:rsidRDefault="00AE60EB" w14:paraId="0C074478" w14:textId="77777777">
      <w:pPr>
        <w:rPr>
          <w:rFonts w:ascii="Times New Roman" w:hAnsi="Times New Roman" w:eastAsia="Times New Roman" w:cs="Times New Roman"/>
          <w:sz w:val="24"/>
          <w:szCs w:val="24"/>
        </w:rPr>
      </w:pPr>
    </w:p>
    <w:p w:rsidRPr="00535CE6" w:rsidR="00AE60EB" w:rsidP="00DE6CC0" w:rsidRDefault="00AE60EB" w14:paraId="0DDA71E9" w14:textId="77777777">
      <w:pPr>
        <w:pStyle w:val="BodyText"/>
        <w:spacing w:before="48"/>
        <w:ind w:left="0"/>
      </w:pPr>
      <w:r w:rsidRPr="00535CE6">
        <w:rPr>
          <w:u w:color="000000"/>
        </w:rPr>
        <w:t xml:space="preserve">  16.  </w:t>
      </w:r>
      <w:r w:rsidRPr="00535CE6">
        <w:rPr>
          <w:u w:val="single" w:color="000000"/>
        </w:rPr>
        <w:t xml:space="preserve">Plans for Tabulation and Publication and Project </w:t>
      </w:r>
      <w:r w:rsidRPr="00535CE6">
        <w:rPr>
          <w:spacing w:val="-1"/>
          <w:u w:val="single" w:color="000000"/>
        </w:rPr>
        <w:t>Time</w:t>
      </w:r>
      <w:r w:rsidRPr="00535CE6">
        <w:rPr>
          <w:u w:val="single" w:color="000000"/>
        </w:rPr>
        <w:t xml:space="preserve"> Schedule</w:t>
      </w:r>
    </w:p>
    <w:p w:rsidRPr="00535CE6" w:rsidR="00AE60EB" w:rsidP="00DE6CC0" w:rsidRDefault="00AE60EB" w14:paraId="1050A19C" w14:textId="77777777">
      <w:pPr>
        <w:spacing w:before="11"/>
        <w:rPr>
          <w:rFonts w:ascii="Times New Roman" w:hAnsi="Times New Roman" w:eastAsia="Times New Roman" w:cs="Times New Roman"/>
          <w:sz w:val="17"/>
          <w:szCs w:val="17"/>
        </w:rPr>
      </w:pPr>
    </w:p>
    <w:p w:rsidRPr="00535CE6" w:rsidR="00AE60EB" w:rsidP="00DE6CC0" w:rsidRDefault="00AE60EB" w14:paraId="0054865D" w14:textId="77777777">
      <w:pPr>
        <w:pStyle w:val="BodyText"/>
        <w:spacing w:before="69"/>
        <w:ind w:left="100"/>
      </w:pPr>
      <w:r w:rsidRPr="00535CE6">
        <w:t>This information collected will not be published or tabulated.</w:t>
      </w:r>
    </w:p>
    <w:p w:rsidRPr="00535CE6" w:rsidR="00AE60EB" w:rsidP="00DE6CC0" w:rsidRDefault="00AE60EB" w14:paraId="45B34319" w14:textId="77777777">
      <w:pPr>
        <w:rPr>
          <w:rFonts w:ascii="Times New Roman" w:hAnsi="Times New Roman" w:eastAsia="Times New Roman" w:cs="Times New Roman"/>
          <w:sz w:val="24"/>
          <w:szCs w:val="24"/>
        </w:rPr>
      </w:pPr>
    </w:p>
    <w:p w:rsidRPr="00535CE6" w:rsidR="00AE60EB" w:rsidP="00DE6CC0" w:rsidRDefault="00AE60EB" w14:paraId="09220176" w14:textId="77777777">
      <w:pPr>
        <w:pStyle w:val="BodyText"/>
        <w:ind w:left="119"/>
      </w:pPr>
      <w:r w:rsidRPr="00535CE6">
        <w:rPr>
          <w:spacing w:val="-1"/>
          <w:u w:color="000000"/>
        </w:rPr>
        <w:t xml:space="preserve">17.  </w:t>
      </w:r>
      <w:r w:rsidRPr="00535CE6">
        <w:rPr>
          <w:spacing w:val="-1"/>
          <w:u w:val="single" w:color="000000"/>
        </w:rPr>
        <w:t>Reason(s)</w:t>
      </w:r>
      <w:r w:rsidRPr="00535CE6">
        <w:rPr>
          <w:u w:val="single" w:color="000000"/>
        </w:rPr>
        <w:t xml:space="preserve"> </w:t>
      </w:r>
      <w:r w:rsidRPr="00535CE6">
        <w:rPr>
          <w:spacing w:val="-1"/>
          <w:u w:val="single" w:color="000000"/>
        </w:rPr>
        <w:t>Display</w:t>
      </w:r>
      <w:r w:rsidRPr="00535CE6">
        <w:rPr>
          <w:u w:val="single" w:color="000000"/>
        </w:rPr>
        <w:t xml:space="preserve"> </w:t>
      </w:r>
      <w:r w:rsidRPr="00535CE6">
        <w:rPr>
          <w:spacing w:val="-1"/>
          <w:u w:val="single" w:color="000000"/>
        </w:rPr>
        <w:t>of</w:t>
      </w:r>
      <w:r w:rsidRPr="00535CE6">
        <w:rPr>
          <w:u w:val="single" w:color="000000"/>
        </w:rPr>
        <w:t xml:space="preserve"> </w:t>
      </w:r>
      <w:r w:rsidRPr="00535CE6">
        <w:rPr>
          <w:spacing w:val="-1"/>
          <w:u w:val="single" w:color="000000"/>
        </w:rPr>
        <w:t>OMB</w:t>
      </w:r>
      <w:r w:rsidRPr="00535CE6">
        <w:rPr>
          <w:u w:val="single" w:color="000000"/>
        </w:rPr>
        <w:t xml:space="preserve"> </w:t>
      </w:r>
      <w:r w:rsidRPr="00535CE6">
        <w:rPr>
          <w:spacing w:val="-1"/>
          <w:u w:val="single" w:color="000000"/>
        </w:rPr>
        <w:t>Expiration</w:t>
      </w:r>
      <w:r w:rsidRPr="00535CE6">
        <w:rPr>
          <w:u w:val="single" w:color="000000"/>
        </w:rPr>
        <w:t xml:space="preserve"> </w:t>
      </w:r>
      <w:r w:rsidRPr="00535CE6">
        <w:rPr>
          <w:spacing w:val="-1"/>
          <w:u w:val="single" w:color="000000"/>
        </w:rPr>
        <w:t>Date</w:t>
      </w:r>
      <w:r w:rsidRPr="00535CE6">
        <w:rPr>
          <w:u w:val="single" w:color="000000"/>
        </w:rPr>
        <w:t xml:space="preserve"> </w:t>
      </w:r>
      <w:r w:rsidRPr="00535CE6">
        <w:rPr>
          <w:spacing w:val="-1"/>
          <w:u w:val="single" w:color="000000"/>
        </w:rPr>
        <w:t>is</w:t>
      </w:r>
      <w:r w:rsidRPr="00535CE6">
        <w:rPr>
          <w:u w:val="single" w:color="000000"/>
        </w:rPr>
        <w:t xml:space="preserve"> </w:t>
      </w:r>
      <w:r w:rsidRPr="00535CE6">
        <w:rPr>
          <w:spacing w:val="-1"/>
          <w:u w:val="single" w:color="000000"/>
        </w:rPr>
        <w:t>Inappropriate</w:t>
      </w:r>
    </w:p>
    <w:p w:rsidRPr="00535CE6" w:rsidR="00AE60EB" w:rsidP="00DE6CC0" w:rsidRDefault="00AE60EB" w14:paraId="789EB287" w14:textId="77777777">
      <w:pPr>
        <w:spacing w:before="11"/>
        <w:rPr>
          <w:rFonts w:ascii="Times New Roman" w:hAnsi="Times New Roman" w:eastAsia="Times New Roman" w:cs="Times New Roman"/>
          <w:sz w:val="17"/>
          <w:szCs w:val="17"/>
        </w:rPr>
      </w:pPr>
    </w:p>
    <w:p w:rsidRPr="00535CE6" w:rsidR="00AE60EB" w:rsidP="00DE6CC0" w:rsidRDefault="00AE60EB" w14:paraId="7B33DAC1" w14:textId="77777777">
      <w:pPr>
        <w:pStyle w:val="BodyText"/>
        <w:spacing w:before="69"/>
        <w:ind w:left="100"/>
      </w:pPr>
      <w:r w:rsidRPr="00535CE6">
        <w:t xml:space="preserve"> FDA is not seeking approval to exempt </w:t>
      </w:r>
      <w:r w:rsidRPr="00535CE6">
        <w:rPr>
          <w:spacing w:val="-1"/>
        </w:rPr>
        <w:t>display of the expiration date for OMB approval.</w:t>
      </w:r>
    </w:p>
    <w:p w:rsidRPr="00535CE6" w:rsidR="00AE60EB" w:rsidP="00DE6CC0" w:rsidRDefault="00AE60EB" w14:paraId="0F5C05BE" w14:textId="77777777">
      <w:pPr>
        <w:rPr>
          <w:rFonts w:ascii="Times New Roman" w:hAnsi="Times New Roman" w:eastAsia="Times New Roman" w:cs="Times New Roman"/>
          <w:sz w:val="24"/>
          <w:szCs w:val="24"/>
        </w:rPr>
      </w:pPr>
    </w:p>
    <w:p w:rsidRPr="00535CE6" w:rsidR="00AE60EB" w:rsidP="00DE6CC0" w:rsidRDefault="00AE60EB" w14:paraId="58550597" w14:textId="77777777">
      <w:pPr>
        <w:pStyle w:val="BodyText"/>
      </w:pPr>
      <w:r w:rsidRPr="00535CE6">
        <w:rPr>
          <w:u w:color="000000"/>
        </w:rPr>
        <w:t xml:space="preserve">18.  </w:t>
      </w:r>
      <w:r w:rsidRPr="00535CE6">
        <w:rPr>
          <w:u w:val="single" w:color="000000"/>
        </w:rPr>
        <w:t>Exceptions to Certification for</w:t>
      </w:r>
      <w:r w:rsidRPr="00535CE6">
        <w:rPr>
          <w:spacing w:val="-1"/>
          <w:u w:val="single" w:color="000000"/>
        </w:rPr>
        <w:t xml:space="preserve"> </w:t>
      </w:r>
      <w:r w:rsidRPr="00535CE6">
        <w:rPr>
          <w:u w:val="single" w:color="000000"/>
        </w:rPr>
        <w:t xml:space="preserve">Paperwork Reduction Act </w:t>
      </w:r>
      <w:r w:rsidRPr="00535CE6">
        <w:rPr>
          <w:spacing w:val="-1"/>
          <w:u w:val="single" w:color="000000"/>
        </w:rPr>
        <w:t>Submissions</w:t>
      </w:r>
    </w:p>
    <w:p w:rsidRPr="00535CE6" w:rsidR="00AE60EB" w:rsidP="00DE6CC0" w:rsidRDefault="00AE60EB" w14:paraId="50C45B34" w14:textId="77777777">
      <w:pPr>
        <w:spacing w:before="11"/>
        <w:rPr>
          <w:rFonts w:ascii="Times New Roman" w:hAnsi="Times New Roman" w:eastAsia="Times New Roman" w:cs="Times New Roman"/>
          <w:sz w:val="17"/>
          <w:szCs w:val="17"/>
        </w:rPr>
      </w:pPr>
    </w:p>
    <w:p w:rsidRPr="00535CE6" w:rsidR="00AE60EB" w:rsidP="00DE6CC0" w:rsidRDefault="00AE60EB" w14:paraId="17EBC291" w14:textId="77777777">
      <w:pPr>
        <w:pStyle w:val="BodyText"/>
        <w:spacing w:before="69"/>
        <w:ind w:left="100"/>
      </w:pPr>
      <w:r w:rsidRPr="00535CE6">
        <w:t xml:space="preserve"> There are no</w:t>
      </w:r>
      <w:r w:rsidRPr="00535CE6">
        <w:rPr>
          <w:spacing w:val="-2"/>
        </w:rPr>
        <w:t xml:space="preserve"> </w:t>
      </w:r>
      <w:r w:rsidRPr="00535CE6">
        <w:t>exceptions to the certification.</w:t>
      </w:r>
    </w:p>
    <w:p w:rsidRPr="00535CE6" w:rsidR="008862C2" w:rsidP="00DE6CC0" w:rsidRDefault="008862C2" w14:paraId="4A940500" w14:textId="77777777"/>
    <w:sectPr w:rsidRPr="00535CE6" w:rsidR="008862C2" w:rsidSect="006834E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376E2" w14:textId="77777777" w:rsidR="0075128A" w:rsidRDefault="0075128A">
      <w:r>
        <w:separator/>
      </w:r>
    </w:p>
  </w:endnote>
  <w:endnote w:type="continuationSeparator" w:id="0">
    <w:p w14:paraId="05384D62" w14:textId="77777777" w:rsidR="0075128A" w:rsidRDefault="0075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A8D3" w14:textId="77777777" w:rsidR="00B752EE" w:rsidRDefault="00A07C71">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639D0224" wp14:editId="19680AFA">
              <wp:simplePos x="0" y="0"/>
              <wp:positionH relativeFrom="page">
                <wp:posOffset>3966210</wp:posOffset>
              </wp:positionH>
              <wp:positionV relativeFrom="page">
                <wp:posOffset>9486900</wp:posOffset>
              </wp:positionV>
              <wp:extent cx="114935" cy="15303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9E1E0" w14:textId="77777777" w:rsidR="00B752EE" w:rsidRDefault="00A07C71">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D0224" id="_x0000_t202" coordsize="21600,21600" o:spt="202" path="m,l,21600r21600,l21600,xe">
              <v:stroke joinstyle="miter"/>
              <v:path gradientshapeok="t" o:connecttype="rect"/>
            </v:shapetype>
            <v:shape id="Text Box 1" o:spid="_x0000_s1026" type="#_x0000_t202" style="position:absolute;margin-left:312.3pt;margin-top:747pt;width:9.0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" filled="f" stroked="f">
              <v:textbox inset="0,0,0,0">
                <w:txbxContent>
                  <w:p w14:paraId="4779E1E0" w14:textId="77777777" w:rsidR="00B752EE" w:rsidRDefault="00A07C71">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F7FD" w14:textId="77777777" w:rsidR="0075128A" w:rsidRDefault="0075128A">
      <w:r>
        <w:separator/>
      </w:r>
    </w:p>
  </w:footnote>
  <w:footnote w:type="continuationSeparator" w:id="0">
    <w:p w14:paraId="25BF41B2" w14:textId="77777777" w:rsidR="0075128A" w:rsidRDefault="00751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3533D"/>
    <w:multiLevelType w:val="hybridMultilevel"/>
    <w:tmpl w:val="3FEE1A98"/>
    <w:lvl w:ilvl="0" w:tplc="7DD60CC8">
      <w:start w:val="1"/>
      <w:numFmt w:val="decimal"/>
      <w:lvlText w:val="%1."/>
      <w:lvlJc w:val="left"/>
      <w:pPr>
        <w:ind w:left="481" w:hanging="301"/>
        <w:jc w:val="right"/>
      </w:pPr>
      <w:rPr>
        <w:rFonts w:ascii="Times New Roman" w:eastAsia="Times New Roman" w:hAnsi="Times New Roman" w:hint="default"/>
        <w:sz w:val="24"/>
        <w:szCs w:val="24"/>
      </w:rPr>
    </w:lvl>
    <w:lvl w:ilvl="1" w:tplc="C5DAC096">
      <w:start w:val="1"/>
      <w:numFmt w:val="bullet"/>
      <w:lvlText w:val="•"/>
      <w:lvlJc w:val="left"/>
      <w:pPr>
        <w:ind w:left="2640" w:hanging="301"/>
      </w:pPr>
      <w:rPr>
        <w:rFonts w:hint="default"/>
      </w:rPr>
    </w:lvl>
    <w:lvl w:ilvl="2" w:tplc="D42C2C20">
      <w:start w:val="1"/>
      <w:numFmt w:val="bullet"/>
      <w:lvlText w:val="•"/>
      <w:lvlJc w:val="left"/>
      <w:pPr>
        <w:ind w:left="3424" w:hanging="301"/>
      </w:pPr>
      <w:rPr>
        <w:rFonts w:hint="default"/>
      </w:rPr>
    </w:lvl>
    <w:lvl w:ilvl="3" w:tplc="3196D1FE">
      <w:start w:val="1"/>
      <w:numFmt w:val="bullet"/>
      <w:lvlText w:val="•"/>
      <w:lvlJc w:val="left"/>
      <w:pPr>
        <w:ind w:left="4209" w:hanging="301"/>
      </w:pPr>
      <w:rPr>
        <w:rFonts w:hint="default"/>
      </w:rPr>
    </w:lvl>
    <w:lvl w:ilvl="4" w:tplc="7AE62BE2">
      <w:start w:val="1"/>
      <w:numFmt w:val="bullet"/>
      <w:lvlText w:val="•"/>
      <w:lvlJc w:val="left"/>
      <w:pPr>
        <w:ind w:left="4993" w:hanging="301"/>
      </w:pPr>
      <w:rPr>
        <w:rFonts w:hint="default"/>
      </w:rPr>
    </w:lvl>
    <w:lvl w:ilvl="5" w:tplc="C6D21438">
      <w:start w:val="1"/>
      <w:numFmt w:val="bullet"/>
      <w:lvlText w:val="•"/>
      <w:lvlJc w:val="left"/>
      <w:pPr>
        <w:ind w:left="5778" w:hanging="301"/>
      </w:pPr>
      <w:rPr>
        <w:rFonts w:hint="default"/>
      </w:rPr>
    </w:lvl>
    <w:lvl w:ilvl="6" w:tplc="1D32812A">
      <w:start w:val="1"/>
      <w:numFmt w:val="bullet"/>
      <w:lvlText w:val="•"/>
      <w:lvlJc w:val="left"/>
      <w:pPr>
        <w:ind w:left="6562" w:hanging="301"/>
      </w:pPr>
      <w:rPr>
        <w:rFonts w:hint="default"/>
      </w:rPr>
    </w:lvl>
    <w:lvl w:ilvl="7" w:tplc="85F20BFE">
      <w:start w:val="1"/>
      <w:numFmt w:val="bullet"/>
      <w:lvlText w:val="•"/>
      <w:lvlJc w:val="left"/>
      <w:pPr>
        <w:ind w:left="7346" w:hanging="301"/>
      </w:pPr>
      <w:rPr>
        <w:rFonts w:hint="default"/>
      </w:rPr>
    </w:lvl>
    <w:lvl w:ilvl="8" w:tplc="8B04BD42">
      <w:start w:val="1"/>
      <w:numFmt w:val="bullet"/>
      <w:lvlText w:val="•"/>
      <w:lvlJc w:val="left"/>
      <w:pPr>
        <w:ind w:left="8131" w:hanging="3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EB"/>
    <w:rsid w:val="0003209E"/>
    <w:rsid w:val="00055FD1"/>
    <w:rsid w:val="001A33F9"/>
    <w:rsid w:val="002F4B7C"/>
    <w:rsid w:val="00452274"/>
    <w:rsid w:val="005302AA"/>
    <w:rsid w:val="00535CE6"/>
    <w:rsid w:val="0057144B"/>
    <w:rsid w:val="005D6B93"/>
    <w:rsid w:val="005F5872"/>
    <w:rsid w:val="006446C4"/>
    <w:rsid w:val="006834E1"/>
    <w:rsid w:val="0075040E"/>
    <w:rsid w:val="0075128A"/>
    <w:rsid w:val="00784978"/>
    <w:rsid w:val="008862C2"/>
    <w:rsid w:val="008D02CE"/>
    <w:rsid w:val="008F7E98"/>
    <w:rsid w:val="00917ECB"/>
    <w:rsid w:val="009B521E"/>
    <w:rsid w:val="00A07C71"/>
    <w:rsid w:val="00A56C70"/>
    <w:rsid w:val="00AE60EB"/>
    <w:rsid w:val="00B1139A"/>
    <w:rsid w:val="00B20C18"/>
    <w:rsid w:val="00B536B0"/>
    <w:rsid w:val="00BE3DE4"/>
    <w:rsid w:val="00BF5296"/>
    <w:rsid w:val="00C14EBA"/>
    <w:rsid w:val="00C20D63"/>
    <w:rsid w:val="00CB039F"/>
    <w:rsid w:val="00CB5C40"/>
    <w:rsid w:val="00CE1690"/>
    <w:rsid w:val="00CE445D"/>
    <w:rsid w:val="00D43B4E"/>
    <w:rsid w:val="00DE6CC0"/>
    <w:rsid w:val="00E70258"/>
    <w:rsid w:val="00F22E95"/>
    <w:rsid w:val="00F47012"/>
    <w:rsid w:val="00FA7D59"/>
    <w:rsid w:val="00FB1238"/>
    <w:rsid w:val="00FC229C"/>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8F7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0EB"/>
    <w:pPr>
      <w:widowControl w:val="0"/>
      <w:spacing w:after="0" w:line="240" w:lineRule="auto"/>
    </w:pPr>
  </w:style>
  <w:style w:type="paragraph" w:styleId="Heading2">
    <w:name w:val="heading 2"/>
    <w:basedOn w:val="Normal"/>
    <w:next w:val="Normal"/>
    <w:link w:val="Heading2Char"/>
    <w:uiPriority w:val="9"/>
    <w:unhideWhenUsed/>
    <w:qFormat/>
    <w:rsid w:val="006834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60EB"/>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E60EB"/>
    <w:rPr>
      <w:rFonts w:ascii="Times New Roman" w:eastAsia="Times New Roman" w:hAnsi="Times New Roman"/>
      <w:sz w:val="24"/>
      <w:szCs w:val="24"/>
    </w:rPr>
  </w:style>
  <w:style w:type="paragraph" w:styleId="ListParagraph">
    <w:name w:val="List Paragraph"/>
    <w:basedOn w:val="Normal"/>
    <w:uiPriority w:val="1"/>
    <w:qFormat/>
    <w:rsid w:val="00AE60EB"/>
  </w:style>
  <w:style w:type="paragraph" w:customStyle="1" w:styleId="TableParagraph">
    <w:name w:val="Table Paragraph"/>
    <w:basedOn w:val="Normal"/>
    <w:uiPriority w:val="1"/>
    <w:qFormat/>
    <w:rsid w:val="00AE60EB"/>
  </w:style>
  <w:style w:type="paragraph" w:styleId="Header">
    <w:name w:val="header"/>
    <w:basedOn w:val="Normal"/>
    <w:link w:val="HeaderChar"/>
    <w:uiPriority w:val="99"/>
    <w:unhideWhenUsed/>
    <w:rsid w:val="00AE60EB"/>
    <w:pPr>
      <w:tabs>
        <w:tab w:val="center" w:pos="4680"/>
        <w:tab w:val="right" w:pos="9360"/>
      </w:tabs>
    </w:pPr>
  </w:style>
  <w:style w:type="character" w:customStyle="1" w:styleId="HeaderChar">
    <w:name w:val="Header Char"/>
    <w:basedOn w:val="DefaultParagraphFont"/>
    <w:link w:val="Header"/>
    <w:uiPriority w:val="99"/>
    <w:rsid w:val="00AE60EB"/>
  </w:style>
  <w:style w:type="paragraph" w:styleId="Footer">
    <w:name w:val="footer"/>
    <w:basedOn w:val="Normal"/>
    <w:link w:val="FooterChar"/>
    <w:uiPriority w:val="99"/>
    <w:unhideWhenUsed/>
    <w:rsid w:val="00AE60EB"/>
    <w:pPr>
      <w:tabs>
        <w:tab w:val="center" w:pos="4680"/>
        <w:tab w:val="right" w:pos="9360"/>
      </w:tabs>
    </w:pPr>
  </w:style>
  <w:style w:type="character" w:customStyle="1" w:styleId="FooterChar">
    <w:name w:val="Footer Char"/>
    <w:basedOn w:val="DefaultParagraphFont"/>
    <w:link w:val="Footer"/>
    <w:uiPriority w:val="99"/>
    <w:rsid w:val="00AE60EB"/>
  </w:style>
  <w:style w:type="character" w:styleId="Hyperlink">
    <w:name w:val="Hyperlink"/>
    <w:basedOn w:val="DefaultParagraphFont"/>
    <w:uiPriority w:val="99"/>
    <w:unhideWhenUsed/>
    <w:rsid w:val="00AE60EB"/>
    <w:rPr>
      <w:color w:val="0563C1" w:themeColor="hyperlink"/>
      <w:u w:val="single"/>
    </w:rPr>
  </w:style>
  <w:style w:type="character" w:styleId="UnresolvedMention">
    <w:name w:val="Unresolved Mention"/>
    <w:basedOn w:val="DefaultParagraphFont"/>
    <w:uiPriority w:val="99"/>
    <w:semiHidden/>
    <w:unhideWhenUsed/>
    <w:rsid w:val="00AE60EB"/>
    <w:rPr>
      <w:color w:val="605E5C"/>
      <w:shd w:val="clear" w:color="auto" w:fill="E1DFDD"/>
    </w:rPr>
  </w:style>
  <w:style w:type="character" w:customStyle="1" w:styleId="Heading2Char">
    <w:name w:val="Heading 2 Char"/>
    <w:basedOn w:val="DefaultParagraphFont"/>
    <w:link w:val="Heading2"/>
    <w:uiPriority w:val="9"/>
    <w:rsid w:val="006834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ers.hhs.gov/" TargetMode="External"/><Relationship Id="rId3" Type="http://schemas.openxmlformats.org/officeDocument/2006/relationships/settings" Target="settings.xml"/><Relationship Id="rId7" Type="http://schemas.openxmlformats.org/officeDocument/2006/relationships/hyperlink" Target="https://www.fda.gov/safety/medwatch-fda-safety-information-and-adverse-event-reporting-progr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da.gov/ForIndustry/SmallBusinessAssistance/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2021-03-14T22:39:00Z</dcterms:created>
  <dcterms:modified xsi:type="dcterms:W3CDTF">2021-03-14T22:39:00Z</dcterms:modified>
</cp:coreProperties>
</file>