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7B2C" w:rsidRPr="00077B2C" w:rsidP="004E186F" w14:paraId="3DDAAD40" w14:textId="20171152">
      <w:pPr>
        <w:pStyle w:val="Heading2"/>
      </w:pPr>
      <w:r>
        <w:t>Instruction Guide for Pre-Application Forms and Templates</w:t>
      </w:r>
    </w:p>
    <w:p w:rsidR="007F1A2F" w:rsidP="007F1A2F" w14:paraId="6000A5E6" w14:textId="1E749C8C">
      <w:pPr>
        <w:pStyle w:val="Heading1"/>
      </w:pPr>
      <w:bookmarkStart w:id="0" w:name="_Toc128503654"/>
      <w:bookmarkStart w:id="1" w:name="_Toc128748682"/>
      <w:r>
        <w:t>Introduction</w:t>
      </w:r>
      <w:bookmarkEnd w:id="0"/>
      <w:bookmarkEnd w:id="1"/>
    </w:p>
    <w:p w:rsidR="00DF1D2D" w:rsidRPr="00DF1D2D" w:rsidP="00DF1D2D" w14:paraId="7AA66C64" w14:textId="77777777"/>
    <w:p w:rsidR="00C460D0" w:rsidP="000569C5" w14:paraId="4CFB97A3" w14:textId="1DB53B6E">
      <w:r>
        <w:t xml:space="preserve">This document provides instructions and guidance for those filling out a pre-application as part of the CHIPS Incentive Program </w:t>
      </w:r>
      <w:hyperlink r:id="rId8">
        <w:r w:rsidRPr="50B68E62">
          <w:rPr>
            <w:rStyle w:val="Hyperlink"/>
          </w:rPr>
          <w:t>Notice of Funding Opportunity for Commercial Fabrication Facilities</w:t>
        </w:r>
      </w:hyperlink>
      <w:r>
        <w:t xml:space="preserve">. </w:t>
      </w:r>
      <w:r>
        <w:t xml:space="preserve">A </w:t>
      </w:r>
      <w:r w:rsidR="007F3080">
        <w:t>p</w:t>
      </w:r>
      <w:r>
        <w:t>re-</w:t>
      </w:r>
      <w:r w:rsidR="007F3080">
        <w:t>a</w:t>
      </w:r>
      <w:r>
        <w:t xml:space="preserve">pplication is </w:t>
      </w:r>
      <w:r w:rsidR="003A7786">
        <w:t xml:space="preserve">optional </w:t>
      </w:r>
      <w:r>
        <w:t xml:space="preserve">for all </w:t>
      </w:r>
      <w:r w:rsidR="00F12EC7">
        <w:t>applicants but</w:t>
      </w:r>
      <w:r w:rsidR="003A7786">
        <w:t xml:space="preserve"> is recommended for all applicants </w:t>
      </w:r>
      <w:r w:rsidR="003A7786">
        <w:t>with the exception of</w:t>
      </w:r>
      <w:r w:rsidR="003A7786">
        <w:t xml:space="preserve"> </w:t>
      </w:r>
      <w:r w:rsidR="004F6B12">
        <w:t>those applying for</w:t>
      </w:r>
      <w:r w:rsidR="003A7786">
        <w:t xml:space="preserve"> leading-edge facilities</w:t>
      </w:r>
      <w:r w:rsidR="2FCA1E4F">
        <w:t xml:space="preserve"> </w:t>
      </w:r>
      <w:r w:rsidR="003A7786">
        <w:t xml:space="preserve">It </w:t>
      </w:r>
      <w:r w:rsidR="00812A5E">
        <w:t xml:space="preserve">may </w:t>
      </w:r>
      <w:r>
        <w:t xml:space="preserve">be submitted a minimum of </w:t>
      </w:r>
      <w:r w:rsidR="003A7786">
        <w:t xml:space="preserve">21 </w:t>
      </w:r>
      <w:r>
        <w:t xml:space="preserve">days following </w:t>
      </w:r>
      <w:r w:rsidR="00761A01">
        <w:t>the</w:t>
      </w:r>
      <w:r>
        <w:t xml:space="preserve"> submission</w:t>
      </w:r>
      <w:r w:rsidR="00761A01">
        <w:t xml:space="preserve"> of a Statement of Interest (SOI)</w:t>
      </w:r>
      <w:r w:rsidR="00812A5E">
        <w:t xml:space="preserve">, </w:t>
      </w:r>
      <w:r w:rsidR="00B3648D">
        <w:t>assuming the pre-application is open for the relevant facility type (March 31 for leading</w:t>
      </w:r>
      <w:r w:rsidR="004817DE">
        <w:t>-</w:t>
      </w:r>
      <w:r w:rsidR="00B3648D">
        <w:t xml:space="preserve">edge facilities and May 1 for current / mature / </w:t>
      </w:r>
      <w:r w:rsidR="00F12EC7">
        <w:t>back-end</w:t>
      </w:r>
      <w:r w:rsidR="00B3648D">
        <w:t xml:space="preserve"> facilities)</w:t>
      </w:r>
      <w:r>
        <w:t xml:space="preserve">. </w:t>
      </w:r>
    </w:p>
    <w:p w:rsidR="00C460D0" w:rsidRPr="000569C5" w:rsidP="00DA25E5" w14:paraId="7F0A6618" w14:textId="05A8B080">
      <w:pPr>
        <w:rPr>
          <w:rFonts w:eastAsia="Times New Roman" w:cs="Times New Roman"/>
          <w:szCs w:val="24"/>
        </w:rPr>
      </w:pPr>
      <w:r w:rsidRPr="638C45A4">
        <w:rPr>
          <w:rFonts w:cs="Times New Roman"/>
        </w:rPr>
        <w:t xml:space="preserve">The </w:t>
      </w:r>
      <w:r w:rsidR="00AE579E">
        <w:rPr>
          <w:rFonts w:cs="Times New Roman"/>
        </w:rPr>
        <w:t>p</w:t>
      </w:r>
      <w:r w:rsidR="005F68B3">
        <w:rPr>
          <w:rFonts w:cs="Times New Roman"/>
        </w:rPr>
        <w:t>re-</w:t>
      </w:r>
      <w:r w:rsidR="00AE579E">
        <w:rPr>
          <w:rFonts w:cs="Times New Roman"/>
        </w:rPr>
        <w:t>a</w:t>
      </w:r>
      <w:r w:rsidR="005F68B3">
        <w:rPr>
          <w:rFonts w:cs="Times New Roman"/>
        </w:rPr>
        <w:t xml:space="preserve">pplication </w:t>
      </w:r>
      <w:r w:rsidRPr="00603CD3" w:rsidR="00FE2ED3">
        <w:rPr>
          <w:rFonts w:cs="Times New Roman"/>
          <w:szCs w:val="24"/>
        </w:rPr>
        <w:t xml:space="preserve">serves as an opportunity for </w:t>
      </w:r>
      <w:r w:rsidR="00AE579E">
        <w:rPr>
          <w:rFonts w:cs="Times New Roman"/>
          <w:szCs w:val="24"/>
        </w:rPr>
        <w:t>the CHIPS Program Office (</w:t>
      </w:r>
      <w:r w:rsidRPr="00603CD3" w:rsidR="00FE2ED3">
        <w:rPr>
          <w:rFonts w:cs="Times New Roman"/>
          <w:szCs w:val="24"/>
        </w:rPr>
        <w:t>CPO</w:t>
      </w:r>
      <w:r w:rsidR="00AE579E">
        <w:rPr>
          <w:rFonts w:cs="Times New Roman"/>
          <w:szCs w:val="24"/>
        </w:rPr>
        <w:t>)</w:t>
      </w:r>
      <w:r w:rsidRPr="00603CD3" w:rsidR="00FE2ED3">
        <w:rPr>
          <w:rFonts w:cs="Times New Roman"/>
          <w:szCs w:val="24"/>
        </w:rPr>
        <w:t xml:space="preserve"> to provide a preliminary assessment of the likelihood of the project receiving CHIPS Incentives, and to provide meaningful feedback to applicants before they prepare a full application package</w:t>
      </w:r>
      <w:r w:rsidR="00AE579E">
        <w:rPr>
          <w:rFonts w:cs="Times New Roman"/>
          <w:szCs w:val="24"/>
        </w:rPr>
        <w:t>.</w:t>
      </w:r>
      <w:r w:rsidR="003A7786">
        <w:rPr>
          <w:rFonts w:cs="Times New Roman"/>
          <w:szCs w:val="24"/>
        </w:rPr>
        <w:t xml:space="preserve"> </w:t>
      </w:r>
    </w:p>
    <w:p w:rsidR="00765479" w:rsidP="00DA25E5" w14:paraId="7996D980" w14:textId="73CEFF3F">
      <w:r>
        <w:t xml:space="preserve">Please refer to the </w:t>
      </w:r>
      <w:r w:rsidRPr="00045CB7">
        <w:t>CHIPS Incentives Program</w:t>
      </w:r>
      <w:r>
        <w:t>—</w:t>
      </w:r>
      <w:r w:rsidRPr="00045CB7">
        <w:t xml:space="preserve">Commercial Fabrication Facilities Notice of Funding Opportunity (CHIPS-CFF NOFO) </w:t>
      </w:r>
      <w:r w:rsidRPr="0035711D">
        <w:t>section IV.</w:t>
      </w:r>
      <w:r w:rsidRPr="00A653E1" w:rsidR="003A7786">
        <w:t>H</w:t>
      </w:r>
      <w:r w:rsidRPr="00A653E1">
        <w:t>.</w:t>
      </w:r>
      <w:r w:rsidRPr="00A653E1" w:rsidR="007240EE">
        <w:t xml:space="preserve"> and </w:t>
      </w:r>
      <w:r>
        <w:t xml:space="preserve">the </w:t>
      </w:r>
      <w:hyperlink r:id="rId9">
        <w:r w:rsidRPr="64B53334">
          <w:rPr>
            <w:rStyle w:val="Hyperlink"/>
          </w:rPr>
          <w:t>FAQs</w:t>
        </w:r>
      </w:hyperlink>
      <w:r>
        <w:t xml:space="preserve"> </w:t>
      </w:r>
      <w:r w:rsidR="007240EE">
        <w:t>and other guidance materials on the CHIPS website, or email</w:t>
      </w:r>
      <w:r w:rsidR="00B3648D">
        <w:t xml:space="preserve"> </w:t>
      </w:r>
      <w:hyperlink r:id="rId10">
        <w:r w:rsidRPr="64B53334" w:rsidR="00B3648D">
          <w:rPr>
            <w:rStyle w:val="Hyperlink"/>
          </w:rPr>
          <w:t>apply@chips.gov</w:t>
        </w:r>
      </w:hyperlink>
      <w:r w:rsidR="00B3648D">
        <w:t xml:space="preserve"> with </w:t>
      </w:r>
      <w:r w:rsidR="007240EE">
        <w:t>additional questions</w:t>
      </w:r>
      <w:r>
        <w:t>.</w:t>
      </w:r>
      <w:r w:rsidR="00AD4A20">
        <w:t xml:space="preserve"> </w:t>
      </w:r>
    </w:p>
    <w:p w:rsidR="00765479" w:rsidP="00DA25E5" w14:paraId="6744E909" w14:textId="007957F3">
      <w:r>
        <w:t>Throughout the review process, the Department may request additional information and/or revisions regarding this submission</w:t>
      </w:r>
    </w:p>
    <w:p w:rsidR="009639E7" w14:paraId="2D602C89" w14:textId="24F56870">
      <w:pPr>
        <w:pStyle w:val="TOC1"/>
        <w:rPr>
          <w:b w:val="0"/>
          <w:noProof/>
          <w:sz w:val="22"/>
          <w:lang w:eastAsia="en-US"/>
        </w:rPr>
      </w:pPr>
      <w:r>
        <w:fldChar w:fldCharType="begin"/>
      </w:r>
      <w:r>
        <w:instrText xml:space="preserve"> TOC \o "2-3" \h \z \t "Heading 1,1,Heading U,1,Heading A1,9" </w:instrText>
      </w:r>
      <w:r>
        <w:fldChar w:fldCharType="separate"/>
      </w:r>
      <w:hyperlink w:anchor="_Toc128748682" w:history="1">
        <w:r w:rsidRPr="00A71543">
          <w:rPr>
            <w:rStyle w:val="Hyperlink"/>
            <w:noProof/>
          </w:rPr>
          <w:t>Introduction</w:t>
        </w:r>
        <w:r>
          <w:rPr>
            <w:noProof/>
            <w:webHidden/>
          </w:rPr>
          <w:tab/>
        </w:r>
        <w:r>
          <w:rPr>
            <w:noProof/>
            <w:webHidden/>
          </w:rPr>
          <w:fldChar w:fldCharType="begin"/>
        </w:r>
        <w:r>
          <w:rPr>
            <w:noProof/>
            <w:webHidden/>
          </w:rPr>
          <w:instrText xml:space="preserve"> PAGEREF _Toc128748682 \h </w:instrText>
        </w:r>
        <w:r>
          <w:rPr>
            <w:noProof/>
            <w:webHidden/>
          </w:rPr>
          <w:fldChar w:fldCharType="separate"/>
        </w:r>
        <w:r>
          <w:rPr>
            <w:noProof/>
            <w:webHidden/>
          </w:rPr>
          <w:t>1</w:t>
        </w:r>
        <w:r>
          <w:rPr>
            <w:noProof/>
            <w:webHidden/>
          </w:rPr>
          <w:fldChar w:fldCharType="end"/>
        </w:r>
      </w:hyperlink>
    </w:p>
    <w:p w:rsidR="009639E7" w14:paraId="5D994362" w14:textId="46AF766D">
      <w:pPr>
        <w:pStyle w:val="TOC1"/>
        <w:rPr>
          <w:b w:val="0"/>
          <w:noProof/>
          <w:sz w:val="22"/>
          <w:lang w:eastAsia="en-US"/>
        </w:rPr>
      </w:pPr>
      <w:hyperlink w:anchor="_Toc128748683" w:history="1">
        <w:r w:rsidRPr="00A71543">
          <w:rPr>
            <w:rStyle w:val="Hyperlink"/>
            <w:noProof/>
          </w:rPr>
          <w:t>0.</w:t>
        </w:r>
        <w:r>
          <w:rPr>
            <w:b w:val="0"/>
            <w:noProof/>
            <w:sz w:val="22"/>
            <w:lang w:eastAsia="en-US"/>
          </w:rPr>
          <w:tab/>
        </w:r>
        <w:r w:rsidRPr="00A71543">
          <w:rPr>
            <w:rStyle w:val="Hyperlink"/>
            <w:noProof/>
          </w:rPr>
          <w:t>Acknowledgement</w:t>
        </w:r>
        <w:r>
          <w:rPr>
            <w:noProof/>
            <w:webHidden/>
          </w:rPr>
          <w:tab/>
        </w:r>
        <w:r>
          <w:rPr>
            <w:noProof/>
            <w:webHidden/>
          </w:rPr>
          <w:fldChar w:fldCharType="begin"/>
        </w:r>
        <w:r>
          <w:rPr>
            <w:noProof/>
            <w:webHidden/>
          </w:rPr>
          <w:instrText xml:space="preserve"> PAGEREF _Toc128748683 \h </w:instrText>
        </w:r>
        <w:r>
          <w:rPr>
            <w:noProof/>
            <w:webHidden/>
          </w:rPr>
          <w:fldChar w:fldCharType="separate"/>
        </w:r>
        <w:r>
          <w:rPr>
            <w:noProof/>
            <w:webHidden/>
          </w:rPr>
          <w:t>2</w:t>
        </w:r>
        <w:r>
          <w:rPr>
            <w:noProof/>
            <w:webHidden/>
          </w:rPr>
          <w:fldChar w:fldCharType="end"/>
        </w:r>
      </w:hyperlink>
    </w:p>
    <w:p w:rsidR="009639E7" w14:paraId="5BBAE89B" w14:textId="4FDE911B">
      <w:pPr>
        <w:pStyle w:val="TOC1"/>
        <w:rPr>
          <w:b w:val="0"/>
          <w:noProof/>
          <w:sz w:val="22"/>
          <w:lang w:eastAsia="en-US"/>
        </w:rPr>
      </w:pPr>
      <w:hyperlink w:anchor="_Toc128748684" w:history="1">
        <w:r w:rsidRPr="00A71543">
          <w:rPr>
            <w:rStyle w:val="Hyperlink"/>
            <w:noProof/>
          </w:rPr>
          <w:t>1.</w:t>
        </w:r>
        <w:r>
          <w:rPr>
            <w:b w:val="0"/>
            <w:noProof/>
            <w:sz w:val="22"/>
            <w:lang w:eastAsia="en-US"/>
          </w:rPr>
          <w:tab/>
        </w:r>
        <w:r w:rsidRPr="00A71543">
          <w:rPr>
            <w:rStyle w:val="Hyperlink"/>
            <w:noProof/>
          </w:rPr>
          <w:t>Cover Page (Web-form questions)</w:t>
        </w:r>
        <w:r>
          <w:rPr>
            <w:noProof/>
            <w:webHidden/>
          </w:rPr>
          <w:tab/>
        </w:r>
        <w:r>
          <w:rPr>
            <w:noProof/>
            <w:webHidden/>
          </w:rPr>
          <w:fldChar w:fldCharType="begin"/>
        </w:r>
        <w:r>
          <w:rPr>
            <w:noProof/>
            <w:webHidden/>
          </w:rPr>
          <w:instrText xml:space="preserve"> PAGEREF _Toc128748684 \h </w:instrText>
        </w:r>
        <w:r>
          <w:rPr>
            <w:noProof/>
            <w:webHidden/>
          </w:rPr>
          <w:fldChar w:fldCharType="separate"/>
        </w:r>
        <w:r>
          <w:rPr>
            <w:noProof/>
            <w:webHidden/>
          </w:rPr>
          <w:t>2</w:t>
        </w:r>
        <w:r>
          <w:rPr>
            <w:noProof/>
            <w:webHidden/>
          </w:rPr>
          <w:fldChar w:fldCharType="end"/>
        </w:r>
      </w:hyperlink>
    </w:p>
    <w:p w:rsidR="009639E7" w14:paraId="2C7A72A1" w14:textId="4F770353">
      <w:pPr>
        <w:pStyle w:val="TOC1"/>
        <w:rPr>
          <w:b w:val="0"/>
          <w:noProof/>
          <w:sz w:val="22"/>
          <w:lang w:eastAsia="en-US"/>
        </w:rPr>
      </w:pPr>
      <w:hyperlink w:anchor="_Toc128748685" w:history="1">
        <w:r w:rsidRPr="00A71543">
          <w:rPr>
            <w:rStyle w:val="Hyperlink"/>
            <w:noProof/>
          </w:rPr>
          <w:t>2.</w:t>
        </w:r>
        <w:r>
          <w:rPr>
            <w:b w:val="0"/>
            <w:noProof/>
            <w:sz w:val="22"/>
            <w:lang w:eastAsia="en-US"/>
          </w:rPr>
          <w:tab/>
        </w:r>
        <w:r w:rsidRPr="00A71543">
          <w:rPr>
            <w:rStyle w:val="Hyperlink"/>
            <w:noProof/>
          </w:rPr>
          <w:t>Project Plan</w:t>
        </w:r>
        <w:r>
          <w:rPr>
            <w:noProof/>
            <w:webHidden/>
          </w:rPr>
          <w:tab/>
        </w:r>
        <w:r>
          <w:rPr>
            <w:noProof/>
            <w:webHidden/>
          </w:rPr>
          <w:fldChar w:fldCharType="begin"/>
        </w:r>
        <w:r>
          <w:rPr>
            <w:noProof/>
            <w:webHidden/>
          </w:rPr>
          <w:instrText xml:space="preserve"> PAGEREF _Toc128748685 \h </w:instrText>
        </w:r>
        <w:r>
          <w:rPr>
            <w:noProof/>
            <w:webHidden/>
          </w:rPr>
          <w:fldChar w:fldCharType="separate"/>
        </w:r>
        <w:r>
          <w:rPr>
            <w:noProof/>
            <w:webHidden/>
          </w:rPr>
          <w:t>4</w:t>
        </w:r>
        <w:r>
          <w:rPr>
            <w:noProof/>
            <w:webHidden/>
          </w:rPr>
          <w:fldChar w:fldCharType="end"/>
        </w:r>
      </w:hyperlink>
    </w:p>
    <w:p w:rsidR="009639E7" w14:paraId="708C48AD" w14:textId="4BF9FD17">
      <w:pPr>
        <w:pStyle w:val="TOC2"/>
        <w:rPr>
          <w:noProof/>
          <w:lang w:eastAsia="en-US"/>
        </w:rPr>
      </w:pPr>
      <w:hyperlink w:anchor="_Toc128748686" w:history="1">
        <w:r w:rsidRPr="00A71543">
          <w:rPr>
            <w:rStyle w:val="Hyperlink"/>
            <w:noProof/>
          </w:rPr>
          <w:t>2.i. Description of Project(s) (Web-form Questions)</w:t>
        </w:r>
        <w:r>
          <w:rPr>
            <w:noProof/>
            <w:webHidden/>
          </w:rPr>
          <w:tab/>
        </w:r>
        <w:r>
          <w:rPr>
            <w:noProof/>
            <w:webHidden/>
          </w:rPr>
          <w:fldChar w:fldCharType="begin"/>
        </w:r>
        <w:r>
          <w:rPr>
            <w:noProof/>
            <w:webHidden/>
          </w:rPr>
          <w:instrText xml:space="preserve"> PAGEREF _Toc128748686 \h </w:instrText>
        </w:r>
        <w:r>
          <w:rPr>
            <w:noProof/>
            <w:webHidden/>
          </w:rPr>
          <w:fldChar w:fldCharType="separate"/>
        </w:r>
        <w:r>
          <w:rPr>
            <w:noProof/>
            <w:webHidden/>
          </w:rPr>
          <w:t>4</w:t>
        </w:r>
        <w:r>
          <w:rPr>
            <w:noProof/>
            <w:webHidden/>
          </w:rPr>
          <w:fldChar w:fldCharType="end"/>
        </w:r>
      </w:hyperlink>
    </w:p>
    <w:p w:rsidR="009639E7" w14:paraId="50CD0BE8" w14:textId="0DFAC2D6">
      <w:pPr>
        <w:pStyle w:val="TOC2"/>
        <w:rPr>
          <w:noProof/>
          <w:lang w:eastAsia="en-US"/>
        </w:rPr>
      </w:pPr>
      <w:hyperlink w:anchor="_Toc128748687" w:history="1">
        <w:r w:rsidRPr="00A71543">
          <w:rPr>
            <w:rStyle w:val="Hyperlink"/>
            <w:noProof/>
          </w:rPr>
          <w:t>2.ii. Facilities Information (Web-form questions)</w:t>
        </w:r>
        <w:r>
          <w:rPr>
            <w:noProof/>
            <w:webHidden/>
          </w:rPr>
          <w:tab/>
        </w:r>
        <w:r>
          <w:rPr>
            <w:noProof/>
            <w:webHidden/>
          </w:rPr>
          <w:fldChar w:fldCharType="begin"/>
        </w:r>
        <w:r>
          <w:rPr>
            <w:noProof/>
            <w:webHidden/>
          </w:rPr>
          <w:instrText xml:space="preserve"> PAGEREF _Toc128748687 \h </w:instrText>
        </w:r>
        <w:r>
          <w:rPr>
            <w:noProof/>
            <w:webHidden/>
          </w:rPr>
          <w:fldChar w:fldCharType="separate"/>
        </w:r>
        <w:r>
          <w:rPr>
            <w:noProof/>
            <w:webHidden/>
          </w:rPr>
          <w:t>5</w:t>
        </w:r>
        <w:r>
          <w:rPr>
            <w:noProof/>
            <w:webHidden/>
          </w:rPr>
          <w:fldChar w:fldCharType="end"/>
        </w:r>
      </w:hyperlink>
    </w:p>
    <w:p w:rsidR="009639E7" w14:paraId="654EB53F" w14:textId="1043C509">
      <w:pPr>
        <w:pStyle w:val="TOC1"/>
        <w:rPr>
          <w:b w:val="0"/>
          <w:noProof/>
          <w:sz w:val="22"/>
          <w:lang w:eastAsia="en-US"/>
        </w:rPr>
      </w:pPr>
      <w:hyperlink w:anchor="_Toc128748688" w:history="1">
        <w:r w:rsidRPr="00A71543">
          <w:rPr>
            <w:rStyle w:val="Hyperlink"/>
            <w:noProof/>
          </w:rPr>
          <w:t>3.</w:t>
        </w:r>
        <w:r>
          <w:rPr>
            <w:b w:val="0"/>
            <w:noProof/>
            <w:sz w:val="22"/>
            <w:lang w:eastAsia="en-US"/>
          </w:rPr>
          <w:tab/>
        </w:r>
        <w:r w:rsidRPr="00A71543">
          <w:rPr>
            <w:rStyle w:val="Hyperlink"/>
            <w:noProof/>
          </w:rPr>
          <w:t>Financial Information</w:t>
        </w:r>
        <w:r>
          <w:rPr>
            <w:noProof/>
            <w:webHidden/>
          </w:rPr>
          <w:tab/>
        </w:r>
        <w:r>
          <w:rPr>
            <w:noProof/>
            <w:webHidden/>
          </w:rPr>
          <w:fldChar w:fldCharType="begin"/>
        </w:r>
        <w:r>
          <w:rPr>
            <w:noProof/>
            <w:webHidden/>
          </w:rPr>
          <w:instrText xml:space="preserve"> PAGEREF _Toc128748688 \h </w:instrText>
        </w:r>
        <w:r>
          <w:rPr>
            <w:noProof/>
            <w:webHidden/>
          </w:rPr>
          <w:fldChar w:fldCharType="separate"/>
        </w:r>
        <w:r>
          <w:rPr>
            <w:noProof/>
            <w:webHidden/>
          </w:rPr>
          <w:t>7</w:t>
        </w:r>
        <w:r>
          <w:rPr>
            <w:noProof/>
            <w:webHidden/>
          </w:rPr>
          <w:fldChar w:fldCharType="end"/>
        </w:r>
      </w:hyperlink>
    </w:p>
    <w:p w:rsidR="009639E7" w14:paraId="178C164B" w14:textId="2CEC18C5">
      <w:pPr>
        <w:pStyle w:val="TOC2"/>
        <w:rPr>
          <w:noProof/>
          <w:lang w:eastAsia="en-US"/>
        </w:rPr>
      </w:pPr>
      <w:hyperlink w:anchor="_Toc128748689" w:history="1">
        <w:r w:rsidRPr="00A71543">
          <w:rPr>
            <w:rStyle w:val="Hyperlink"/>
            <w:noProof/>
          </w:rPr>
          <w:t>3.i. Sources and Uses of Funds (Downloaded Excel Template)</w:t>
        </w:r>
        <w:r>
          <w:rPr>
            <w:noProof/>
            <w:webHidden/>
          </w:rPr>
          <w:tab/>
        </w:r>
        <w:r>
          <w:rPr>
            <w:noProof/>
            <w:webHidden/>
          </w:rPr>
          <w:fldChar w:fldCharType="begin"/>
        </w:r>
        <w:r>
          <w:rPr>
            <w:noProof/>
            <w:webHidden/>
          </w:rPr>
          <w:instrText xml:space="preserve"> PAGEREF _Toc128748689 \h </w:instrText>
        </w:r>
        <w:r>
          <w:rPr>
            <w:noProof/>
            <w:webHidden/>
          </w:rPr>
          <w:fldChar w:fldCharType="separate"/>
        </w:r>
        <w:r>
          <w:rPr>
            <w:noProof/>
            <w:webHidden/>
          </w:rPr>
          <w:t>7</w:t>
        </w:r>
        <w:r>
          <w:rPr>
            <w:noProof/>
            <w:webHidden/>
          </w:rPr>
          <w:fldChar w:fldCharType="end"/>
        </w:r>
      </w:hyperlink>
    </w:p>
    <w:p w:rsidR="009639E7" w14:paraId="743FFE01" w14:textId="684E2657">
      <w:pPr>
        <w:pStyle w:val="TOC2"/>
        <w:rPr>
          <w:noProof/>
          <w:lang w:eastAsia="en-US"/>
        </w:rPr>
      </w:pPr>
      <w:hyperlink w:anchor="_Toc128748690" w:history="1">
        <w:r w:rsidRPr="00A71543">
          <w:rPr>
            <w:rStyle w:val="Hyperlink"/>
            <w:noProof/>
          </w:rPr>
          <w:t>3.ii. Sources and Uses of Funds (Web-Form questions)</w:t>
        </w:r>
        <w:r>
          <w:rPr>
            <w:noProof/>
            <w:webHidden/>
          </w:rPr>
          <w:tab/>
        </w:r>
        <w:r>
          <w:rPr>
            <w:noProof/>
            <w:webHidden/>
          </w:rPr>
          <w:fldChar w:fldCharType="begin"/>
        </w:r>
        <w:r>
          <w:rPr>
            <w:noProof/>
            <w:webHidden/>
          </w:rPr>
          <w:instrText xml:space="preserve"> PAGEREF _Toc128748690 \h </w:instrText>
        </w:r>
        <w:r>
          <w:rPr>
            <w:noProof/>
            <w:webHidden/>
          </w:rPr>
          <w:fldChar w:fldCharType="separate"/>
        </w:r>
        <w:r>
          <w:rPr>
            <w:noProof/>
            <w:webHidden/>
          </w:rPr>
          <w:t>13</w:t>
        </w:r>
        <w:r>
          <w:rPr>
            <w:noProof/>
            <w:webHidden/>
          </w:rPr>
          <w:fldChar w:fldCharType="end"/>
        </w:r>
      </w:hyperlink>
    </w:p>
    <w:p w:rsidR="009639E7" w14:paraId="5600667F" w14:textId="2D80CE7F">
      <w:pPr>
        <w:pStyle w:val="TOC1"/>
        <w:rPr>
          <w:b w:val="0"/>
          <w:noProof/>
          <w:sz w:val="22"/>
          <w:lang w:eastAsia="en-US"/>
        </w:rPr>
      </w:pPr>
      <w:hyperlink w:anchor="_Toc128748691" w:history="1">
        <w:r w:rsidRPr="00A71543">
          <w:rPr>
            <w:rStyle w:val="Hyperlink"/>
            <w:noProof/>
          </w:rPr>
          <w:t>4.</w:t>
        </w:r>
        <w:r>
          <w:rPr>
            <w:b w:val="0"/>
            <w:noProof/>
            <w:sz w:val="22"/>
            <w:lang w:eastAsia="en-US"/>
          </w:rPr>
          <w:tab/>
        </w:r>
        <w:r w:rsidRPr="00A71543">
          <w:rPr>
            <w:rStyle w:val="Hyperlink"/>
            <w:noProof/>
          </w:rPr>
          <w:t>CHIPS Incentives Request (Web-form questions)</w:t>
        </w:r>
        <w:r>
          <w:rPr>
            <w:noProof/>
            <w:webHidden/>
          </w:rPr>
          <w:tab/>
        </w:r>
        <w:r>
          <w:rPr>
            <w:noProof/>
            <w:webHidden/>
          </w:rPr>
          <w:fldChar w:fldCharType="begin"/>
        </w:r>
        <w:r>
          <w:rPr>
            <w:noProof/>
            <w:webHidden/>
          </w:rPr>
          <w:instrText xml:space="preserve"> PAGEREF _Toc128748691 \h </w:instrText>
        </w:r>
        <w:r>
          <w:rPr>
            <w:noProof/>
            <w:webHidden/>
          </w:rPr>
          <w:fldChar w:fldCharType="separate"/>
        </w:r>
        <w:r>
          <w:rPr>
            <w:noProof/>
            <w:webHidden/>
          </w:rPr>
          <w:t>1</w:t>
        </w:r>
        <w:r>
          <w:rPr>
            <w:noProof/>
            <w:webHidden/>
          </w:rPr>
          <w:fldChar w:fldCharType="end"/>
        </w:r>
      </w:hyperlink>
      <w:r w:rsidR="00B1708E">
        <w:rPr>
          <w:noProof/>
        </w:rPr>
        <w:t>4</w:t>
      </w:r>
    </w:p>
    <w:p w:rsidR="009639E7" w14:paraId="6868F2F9" w14:textId="359B6109">
      <w:pPr>
        <w:pStyle w:val="TOC1"/>
        <w:rPr>
          <w:b w:val="0"/>
          <w:noProof/>
          <w:sz w:val="22"/>
          <w:lang w:eastAsia="en-US"/>
        </w:rPr>
      </w:pPr>
      <w:hyperlink w:anchor="_Toc128748692" w:history="1">
        <w:r w:rsidRPr="00A71543">
          <w:rPr>
            <w:rStyle w:val="Hyperlink"/>
            <w:noProof/>
          </w:rPr>
          <w:t>5.</w:t>
        </w:r>
        <w:r>
          <w:rPr>
            <w:b w:val="0"/>
            <w:noProof/>
            <w:sz w:val="22"/>
            <w:lang w:eastAsia="en-US"/>
          </w:rPr>
          <w:tab/>
        </w:r>
        <w:r w:rsidRPr="00A71543">
          <w:rPr>
            <w:rStyle w:val="Hyperlink"/>
            <w:noProof/>
          </w:rPr>
          <w:t>Environmental Questionnaire (PDF up</w:t>
        </w:r>
        <w:r w:rsidRPr="00A71543">
          <w:rPr>
            <w:rStyle w:val="Hyperlink"/>
            <w:noProof/>
          </w:rPr>
          <w:t>l</w:t>
        </w:r>
        <w:r w:rsidRPr="00A71543">
          <w:rPr>
            <w:rStyle w:val="Hyperlink"/>
            <w:noProof/>
          </w:rPr>
          <w:t>oad)</w:t>
        </w:r>
        <w:r>
          <w:rPr>
            <w:noProof/>
            <w:webHidden/>
          </w:rPr>
          <w:tab/>
        </w:r>
        <w:r>
          <w:rPr>
            <w:noProof/>
            <w:webHidden/>
          </w:rPr>
          <w:fldChar w:fldCharType="begin"/>
        </w:r>
        <w:r>
          <w:rPr>
            <w:noProof/>
            <w:webHidden/>
          </w:rPr>
          <w:instrText xml:space="preserve"> PAGEREF _Toc128748692 \h </w:instrText>
        </w:r>
        <w:r>
          <w:rPr>
            <w:noProof/>
            <w:webHidden/>
          </w:rPr>
          <w:fldChar w:fldCharType="separate"/>
        </w:r>
        <w:r>
          <w:rPr>
            <w:noProof/>
            <w:webHidden/>
          </w:rPr>
          <w:t>1</w:t>
        </w:r>
        <w:r>
          <w:rPr>
            <w:noProof/>
            <w:webHidden/>
          </w:rPr>
          <w:fldChar w:fldCharType="end"/>
        </w:r>
      </w:hyperlink>
      <w:r w:rsidR="00B1708E">
        <w:rPr>
          <w:noProof/>
        </w:rPr>
        <w:t>7</w:t>
      </w:r>
    </w:p>
    <w:p w:rsidR="009639E7" w14:paraId="1D3E1652" w14:textId="371A1756">
      <w:pPr>
        <w:pStyle w:val="TOC1"/>
        <w:rPr>
          <w:b w:val="0"/>
          <w:noProof/>
          <w:sz w:val="22"/>
          <w:lang w:eastAsia="en-US"/>
        </w:rPr>
      </w:pPr>
      <w:hyperlink w:anchor="_Toc128748693" w:history="1">
        <w:r w:rsidRPr="00A71543">
          <w:rPr>
            <w:rStyle w:val="Hyperlink"/>
            <w:noProof/>
          </w:rPr>
          <w:t>6.</w:t>
        </w:r>
        <w:r>
          <w:rPr>
            <w:b w:val="0"/>
            <w:noProof/>
            <w:sz w:val="22"/>
            <w:lang w:eastAsia="en-US"/>
          </w:rPr>
          <w:tab/>
        </w:r>
        <w:r w:rsidRPr="00A71543">
          <w:rPr>
            <w:rStyle w:val="Hyperlink"/>
            <w:noProof/>
          </w:rPr>
          <w:t>Workforce Development Information (Web-form questions)</w:t>
        </w:r>
        <w:r>
          <w:rPr>
            <w:noProof/>
            <w:webHidden/>
          </w:rPr>
          <w:tab/>
        </w:r>
        <w:r>
          <w:rPr>
            <w:noProof/>
            <w:webHidden/>
          </w:rPr>
          <w:fldChar w:fldCharType="begin"/>
        </w:r>
        <w:r>
          <w:rPr>
            <w:noProof/>
            <w:webHidden/>
          </w:rPr>
          <w:instrText xml:space="preserve"> PAGEREF _Toc128748693 \h </w:instrText>
        </w:r>
        <w:r>
          <w:rPr>
            <w:noProof/>
            <w:webHidden/>
          </w:rPr>
          <w:fldChar w:fldCharType="separate"/>
        </w:r>
        <w:r>
          <w:rPr>
            <w:noProof/>
            <w:webHidden/>
          </w:rPr>
          <w:t>1</w:t>
        </w:r>
        <w:r>
          <w:rPr>
            <w:noProof/>
            <w:webHidden/>
          </w:rPr>
          <w:fldChar w:fldCharType="end"/>
        </w:r>
      </w:hyperlink>
      <w:r w:rsidR="00B1708E">
        <w:rPr>
          <w:noProof/>
        </w:rPr>
        <w:t>7</w:t>
      </w:r>
    </w:p>
    <w:p w:rsidR="009639E7" w14:paraId="71EB15C9" w14:textId="5A2F579A">
      <w:pPr>
        <w:pStyle w:val="TOC1"/>
        <w:rPr>
          <w:b w:val="0"/>
          <w:noProof/>
          <w:sz w:val="22"/>
          <w:lang w:eastAsia="en-US"/>
        </w:rPr>
      </w:pPr>
      <w:hyperlink w:anchor="_Toc128748694" w:history="1">
        <w:r w:rsidRPr="00A71543">
          <w:rPr>
            <w:rStyle w:val="Hyperlink"/>
            <w:noProof/>
          </w:rPr>
          <w:t>7.</w:t>
        </w:r>
        <w:r>
          <w:rPr>
            <w:b w:val="0"/>
            <w:noProof/>
            <w:sz w:val="22"/>
            <w:lang w:eastAsia="en-US"/>
          </w:rPr>
          <w:tab/>
        </w:r>
        <w:r w:rsidRPr="00A71543">
          <w:rPr>
            <w:rStyle w:val="Hyperlink"/>
            <w:noProof/>
          </w:rPr>
          <w:t>Attestation and Submission (Web-form questions)</w:t>
        </w:r>
        <w:r>
          <w:rPr>
            <w:noProof/>
            <w:webHidden/>
          </w:rPr>
          <w:tab/>
        </w:r>
        <w:r>
          <w:rPr>
            <w:noProof/>
            <w:webHidden/>
          </w:rPr>
          <w:fldChar w:fldCharType="begin"/>
        </w:r>
        <w:r>
          <w:rPr>
            <w:noProof/>
            <w:webHidden/>
          </w:rPr>
          <w:instrText xml:space="preserve"> PAGEREF _Toc128748694 \h </w:instrText>
        </w:r>
        <w:r>
          <w:rPr>
            <w:noProof/>
            <w:webHidden/>
          </w:rPr>
          <w:fldChar w:fldCharType="separate"/>
        </w:r>
        <w:r>
          <w:rPr>
            <w:noProof/>
            <w:webHidden/>
          </w:rPr>
          <w:t>18</w:t>
        </w:r>
        <w:r>
          <w:rPr>
            <w:noProof/>
            <w:webHidden/>
          </w:rPr>
          <w:fldChar w:fldCharType="end"/>
        </w:r>
      </w:hyperlink>
    </w:p>
    <w:p w:rsidR="00077B2C" w:rsidP="00A653E1" w14:paraId="5CC2084F" w14:textId="62AFC398">
      <w:r>
        <w:fldChar w:fldCharType="end"/>
      </w:r>
      <w:r>
        <w:br w:type="page"/>
      </w:r>
    </w:p>
    <w:p w:rsidR="00AB347D" w:rsidP="00AB347D" w14:paraId="0170B684" w14:textId="5D9927BF">
      <w:pPr>
        <w:pStyle w:val="Heading1"/>
        <w:numPr>
          <w:ilvl w:val="0"/>
          <w:numId w:val="52"/>
        </w:numPr>
      </w:pPr>
      <w:bookmarkStart w:id="2" w:name="_Toc128748683"/>
      <w:bookmarkStart w:id="3" w:name="_Toc128503655"/>
      <w:r>
        <w:t>Acknowledgement</w:t>
      </w:r>
      <w:bookmarkEnd w:id="2"/>
      <w:r>
        <w:t xml:space="preserve"> </w:t>
      </w:r>
    </w:p>
    <w:p w:rsidR="00DF1D2D" w:rsidRPr="00DF1D2D" w:rsidP="00DF1D2D" w14:paraId="5796A81F" w14:textId="77777777"/>
    <w:p w:rsidR="00FE311B" w:rsidP="00FE311B" w14:paraId="73052F0E" w14:textId="1FF2A6DC">
      <w:r w:rsidRPr="00947D28">
        <w:rPr>
          <w:b/>
          <w:bCs/>
        </w:rPr>
        <w:t>Instructions:</w:t>
      </w:r>
      <w:r>
        <w:t xml:space="preserve"> </w:t>
      </w:r>
      <w:r w:rsidRPr="00261FB4" w:rsidR="00261FB4">
        <w:t xml:space="preserve">In the web portal, you must complete </w:t>
      </w:r>
      <w:r>
        <w:t xml:space="preserve">the acknowledgement section of the pre-application before you can access the rest of the </w:t>
      </w:r>
      <w:r w:rsidR="000831FB">
        <w:t>pre-</w:t>
      </w:r>
      <w:r>
        <w:t>application.</w:t>
      </w:r>
      <w:r w:rsidR="00D33701">
        <w:t xml:space="preserve"> By completing this </w:t>
      </w:r>
      <w:r w:rsidR="00D33701">
        <w:t>section</w:t>
      </w:r>
      <w:r w:rsidR="00D33701">
        <w:t xml:space="preserve"> you acknowledge that</w:t>
      </w:r>
      <w:r w:rsidR="009F37ED">
        <w:t>.</w:t>
      </w:r>
    </w:p>
    <w:p w:rsidR="00AB347D" w:rsidRPr="00261FB4" w:rsidP="00DE1607" w14:paraId="68AA3269" w14:textId="081917BE">
      <w:pPr>
        <w:rPr>
          <w:i/>
          <w:iCs/>
        </w:rPr>
      </w:pPr>
      <w:r w:rsidRPr="00261FB4">
        <w:rPr>
          <w:i/>
          <w:iCs/>
        </w:rPr>
        <w:t>“</w:t>
      </w:r>
      <w:r w:rsidRPr="00261FB4" w:rsidR="00FE311B">
        <w:rPr>
          <w:i/>
          <w:iCs/>
        </w:rPr>
        <w:t xml:space="preserve">Any communication, data, or other information stored or transmitted on this system may be </w:t>
      </w:r>
      <w:r w:rsidRPr="00F8781E" w:rsidR="00505AB1">
        <w:rPr>
          <w:rStyle w:val="xnormaltextrun"/>
          <w:i/>
          <w:iCs/>
          <w:color w:val="000000"/>
          <w:shd w:val="clear" w:color="auto" w:fill="FFFFFF"/>
        </w:rPr>
        <w:t>accessed and used by federal employees, consultants and contractors in accordance with</w:t>
      </w:r>
      <w:r w:rsidR="00505AB1">
        <w:rPr>
          <w:rStyle w:val="xnormaltextrun"/>
          <w:i/>
          <w:iCs/>
          <w:color w:val="000000"/>
          <w:shd w:val="clear" w:color="auto" w:fill="FFFFFF"/>
        </w:rPr>
        <w:t xml:space="preserve"> </w:t>
      </w:r>
      <w:r w:rsidRPr="00505AB1" w:rsidR="00505AB1">
        <w:rPr>
          <w:rStyle w:val="xnormaltextrun"/>
          <w:i/>
          <w:iCs/>
          <w:color w:val="000000"/>
          <w:shd w:val="clear" w:color="auto" w:fill="FFFFFF"/>
        </w:rPr>
        <w:t>Section IV.C. of the CHIPS Incentives Program – Commercial Fabrication Facilities Notice of Funding Opportunity (CHIPS-CFF NOFO)</w:t>
      </w:r>
      <w:r w:rsidRPr="00261FB4" w:rsidR="00FE311B">
        <w:rPr>
          <w:i/>
          <w:iCs/>
        </w:rPr>
        <w:t>.</w:t>
      </w:r>
      <w:r w:rsidR="00505AB1">
        <w:rPr>
          <w:i/>
          <w:iCs/>
        </w:rPr>
        <w:t xml:space="preserve"> </w:t>
      </w:r>
      <w:r w:rsidRPr="00261FB4" w:rsidR="00FE311B">
        <w:rPr>
          <w:i/>
          <w:iCs/>
        </w:rPr>
        <w:t xml:space="preserve"> By voluntarily furnishing information through this system, </w:t>
      </w:r>
      <w:r w:rsidR="00505AB1">
        <w:rPr>
          <w:i/>
          <w:iCs/>
        </w:rPr>
        <w:t>the applicant consents to such access and use</w:t>
      </w:r>
      <w:r w:rsidRPr="00261FB4" w:rsidR="00FE311B">
        <w:rPr>
          <w:i/>
          <w:iCs/>
        </w:rPr>
        <w:t>.</w:t>
      </w:r>
      <w:r w:rsidRPr="00261FB4">
        <w:rPr>
          <w:i/>
          <w:iCs/>
        </w:rPr>
        <w:t>”</w:t>
      </w:r>
    </w:p>
    <w:p w:rsidR="00AB347D" w:rsidRPr="007D5FE6" w:rsidP="005E029C" w14:paraId="645CCF0B" w14:textId="77777777">
      <w:pPr>
        <w:pStyle w:val="ListParagraph"/>
      </w:pPr>
    </w:p>
    <w:p w:rsidR="00A85FFC" w:rsidP="00AB347D" w14:paraId="5672C0D1" w14:textId="49BC9004">
      <w:pPr>
        <w:pStyle w:val="Heading1"/>
        <w:numPr>
          <w:ilvl w:val="0"/>
          <w:numId w:val="52"/>
        </w:numPr>
      </w:pPr>
      <w:bookmarkStart w:id="4" w:name="_Toc128748684"/>
      <w:r>
        <w:t>Cover Page</w:t>
      </w:r>
      <w:r w:rsidR="003E449E">
        <w:t xml:space="preserve"> (Web-form questions)</w:t>
      </w:r>
      <w:bookmarkEnd w:id="3"/>
      <w:bookmarkEnd w:id="4"/>
    </w:p>
    <w:p w:rsidR="00DF1D2D" w:rsidRPr="00DF1D2D" w:rsidP="00DF1D2D" w14:paraId="61EDD2BA" w14:textId="77777777"/>
    <w:p w:rsidR="00E07EA3" w:rsidP="00E07EA3" w14:paraId="3814A21C" w14:textId="26FC1C9C">
      <w:pPr>
        <w:pStyle w:val="BodyText"/>
      </w:pPr>
      <w:r w:rsidRPr="00843DEF">
        <w:rPr>
          <w:b/>
          <w:bCs/>
        </w:rPr>
        <w:t>Instructions:</w:t>
      </w:r>
      <w:r>
        <w:t xml:space="preserve"> Please populate all applicable and required fields</w:t>
      </w:r>
      <w:r w:rsidR="00383811">
        <w:t xml:space="preserve"> to complete the Pre-Application Cover Page</w:t>
      </w:r>
      <w:r w:rsidR="002C455E">
        <w:t xml:space="preserve"> </w:t>
      </w:r>
      <w:r w:rsidRPr="00297679" w:rsidR="002C455E">
        <w:t>web form</w:t>
      </w:r>
      <w:r>
        <w:t>.</w:t>
      </w:r>
      <w:r w:rsidR="008435B7">
        <w:t xml:space="preserve"> </w:t>
      </w:r>
      <w:r w:rsidR="00204C30">
        <w:t xml:space="preserve">If </w:t>
      </w:r>
      <w:r w:rsidR="008435B7">
        <w:t xml:space="preserve">fields </w:t>
      </w:r>
      <w:r w:rsidR="00204C30">
        <w:t>are</w:t>
      </w:r>
      <w:r w:rsidR="008435B7">
        <w:t xml:space="preserve"> pre-populated based on your Statement of Interest submission</w:t>
      </w:r>
      <w:r w:rsidR="00204C30">
        <w:t>, they must be verified for accuracy</w:t>
      </w:r>
      <w:r w:rsidR="008435B7">
        <w:t>.</w:t>
      </w:r>
    </w:p>
    <w:p w:rsidR="00A2126B" w:rsidRPr="00E07EA3" w:rsidP="00E07EA3" w14:paraId="6048E847" w14:textId="76E873C1">
      <w:pPr>
        <w:pStyle w:val="ListParagraph"/>
        <w:numPr>
          <w:ilvl w:val="0"/>
          <w:numId w:val="27"/>
        </w:numPr>
        <w:rPr>
          <w:b/>
          <w:bCs/>
        </w:rPr>
      </w:pPr>
      <w:r>
        <w:rPr>
          <w:b/>
          <w:bCs/>
        </w:rPr>
        <w:t>Name</w:t>
      </w:r>
      <w:r w:rsidRPr="00E07EA3">
        <w:rPr>
          <w:b/>
          <w:bCs/>
        </w:rPr>
        <w:t xml:space="preserve"> </w:t>
      </w:r>
      <w:r w:rsidRPr="00E07EA3" w:rsidR="00F35A13">
        <w:rPr>
          <w:b/>
          <w:bCs/>
        </w:rPr>
        <w:t>of Application</w:t>
      </w:r>
      <w:r w:rsidR="00B3456B">
        <w:rPr>
          <w:b/>
          <w:bCs/>
        </w:rPr>
        <w:t>:</w:t>
      </w:r>
      <w:r w:rsidR="00B3456B">
        <w:t xml:space="preserve"> Provide a descriptive </w:t>
      </w:r>
      <w:r>
        <w:t xml:space="preserve">name </w:t>
      </w:r>
      <w:r w:rsidR="008435B7">
        <w:t>for the application</w:t>
      </w:r>
      <w:r>
        <w:t xml:space="preserve"> / project(s) for which the entity is requesting CHIPS incentive funds</w:t>
      </w:r>
      <w:r w:rsidR="008435B7">
        <w:t>.</w:t>
      </w:r>
    </w:p>
    <w:p w:rsidR="00F35A13" w:rsidRPr="00981129" w14:paraId="11F3888B" w14:textId="02057989">
      <w:pPr>
        <w:rPr>
          <w:i/>
        </w:rPr>
      </w:pPr>
      <w:r w:rsidRPr="00981129">
        <w:rPr>
          <w:i/>
        </w:rPr>
        <w:t>Applicant Organization Information</w:t>
      </w:r>
    </w:p>
    <w:p w:rsidR="00E07EA3" w:rsidRPr="00981129" w:rsidP="00E07EA3" w14:paraId="271429CE" w14:textId="378F1666">
      <w:pPr>
        <w:pStyle w:val="ListParagraph"/>
        <w:numPr>
          <w:ilvl w:val="0"/>
          <w:numId w:val="26"/>
        </w:numPr>
        <w:rPr>
          <w:b/>
        </w:rPr>
      </w:pPr>
      <w:r w:rsidRPr="00981129">
        <w:rPr>
          <w:b/>
        </w:rPr>
        <w:t xml:space="preserve">Potential </w:t>
      </w:r>
      <w:r w:rsidRPr="00981129">
        <w:rPr>
          <w:b/>
        </w:rPr>
        <w:t>Applicant</w:t>
      </w:r>
      <w:r w:rsidRPr="00981129" w:rsidR="00C54ED6">
        <w:rPr>
          <w:b/>
        </w:rPr>
        <w:t xml:space="preserve"> </w:t>
      </w:r>
      <w:r w:rsidRPr="00981129">
        <w:rPr>
          <w:b/>
        </w:rPr>
        <w:t>Name</w:t>
      </w:r>
      <w:r w:rsidRPr="00981129" w:rsidR="008435B7">
        <w:rPr>
          <w:b/>
        </w:rPr>
        <w:t xml:space="preserve">: </w:t>
      </w:r>
      <w:r w:rsidRPr="00981129" w:rsidR="008435B7">
        <w:t xml:space="preserve">Provide the legal name of the </w:t>
      </w:r>
      <w:r w:rsidRPr="005E029C" w:rsidR="008435B7">
        <w:rPr>
          <w:u w:val="single"/>
        </w:rPr>
        <w:t>entity</w:t>
      </w:r>
      <w:r w:rsidRPr="00981129" w:rsidR="008435B7">
        <w:t xml:space="preserve"> applying for CHIPS Incentives.</w:t>
      </w:r>
      <w:r w:rsidR="009F639E">
        <w:t xml:space="preserve"> Note, this </w:t>
      </w:r>
      <w:r w:rsidR="00B6117B">
        <w:t xml:space="preserve">is not the name of the individual submitting the pre-application. </w:t>
      </w:r>
    </w:p>
    <w:p w:rsidR="00F91BF2" w:rsidRPr="00A653E1" w:rsidP="004673CA" w14:paraId="5785E058" w14:textId="03D48530">
      <w:pPr>
        <w:pStyle w:val="ListParagraph"/>
        <w:numPr>
          <w:ilvl w:val="0"/>
          <w:numId w:val="26"/>
        </w:numPr>
        <w:rPr>
          <w:b/>
          <w:bCs/>
          <w:i/>
          <w:iCs/>
        </w:rPr>
      </w:pPr>
      <w:r w:rsidRPr="00981129">
        <w:rPr>
          <w:b/>
        </w:rPr>
        <w:t xml:space="preserve">Corporate Parent </w:t>
      </w:r>
      <w:r w:rsidRPr="00981129" w:rsidR="00C54ED6">
        <w:rPr>
          <w:b/>
        </w:rPr>
        <w:t xml:space="preserve">Name </w:t>
      </w:r>
      <w:r w:rsidRPr="00981129">
        <w:rPr>
          <w:b/>
          <w:i/>
        </w:rPr>
        <w:t>(If applicable)</w:t>
      </w:r>
      <w:r w:rsidRPr="00981129" w:rsidR="008435B7">
        <w:rPr>
          <w:b/>
          <w:i/>
        </w:rPr>
        <w:t xml:space="preserve">: </w:t>
      </w:r>
      <w:r w:rsidRPr="00981129" w:rsidR="008435B7">
        <w:t>Provide the legal name of the corporate parent of the entity applying for CHIPS Incentives.</w:t>
      </w:r>
      <w:r w:rsidRPr="00981129" w:rsidR="004673CA">
        <w:t xml:space="preserve"> </w:t>
      </w:r>
      <w:r w:rsidR="00356C18">
        <w:t xml:space="preserve">This could be the same name as the Applicant in some cases. </w:t>
      </w:r>
    </w:p>
    <w:p w:rsidR="004673CA" w:rsidRPr="00981129" w:rsidP="00A653E1" w14:paraId="6E1B5AE0" w14:textId="44AE04F5">
      <w:pPr>
        <w:pStyle w:val="ListParagraph"/>
        <w:numPr>
          <w:ilvl w:val="0"/>
          <w:numId w:val="26"/>
        </w:numPr>
        <w:rPr>
          <w:b/>
          <w:i/>
        </w:rPr>
      </w:pPr>
      <w:r w:rsidRPr="00981129">
        <w:rPr>
          <w:b/>
        </w:rPr>
        <w:t>Mailing Address:</w:t>
      </w:r>
      <w:r w:rsidRPr="00981129">
        <w:t xml:space="preserve"> </w:t>
      </w:r>
      <w:r w:rsidR="00B6117B">
        <w:t>I</w:t>
      </w:r>
      <w:r w:rsidRPr="00981129">
        <w:t xml:space="preserve">nclude </w:t>
      </w:r>
      <w:r w:rsidR="00B6117B">
        <w:t xml:space="preserve">the </w:t>
      </w:r>
      <w:r w:rsidRPr="00981129">
        <w:t>street address, city, state, and zip for US addresses and equivalent information for foreign addresses, including country</w:t>
      </w:r>
      <w:r w:rsidRPr="00981129" w:rsidR="00F91BF2">
        <w:t>/location</w:t>
      </w:r>
      <w:r w:rsidRPr="00981129">
        <w:t>.</w:t>
      </w:r>
      <w:r w:rsidRPr="00981129" w:rsidR="00334252">
        <w:t xml:space="preserve"> If you do not know the 9-digit zip code for your U.S. location, enter “0000” for the last four digits. </w:t>
      </w:r>
    </w:p>
    <w:p w:rsidR="00E07EA3" w:rsidRPr="00981129" w:rsidP="00E07EA3" w14:paraId="514F6E32" w14:textId="37D2A13C">
      <w:pPr>
        <w:pStyle w:val="ListParagraph"/>
        <w:numPr>
          <w:ilvl w:val="0"/>
          <w:numId w:val="26"/>
        </w:numPr>
        <w:rPr>
          <w:b/>
        </w:rPr>
      </w:pPr>
      <w:r w:rsidRPr="00981129">
        <w:rPr>
          <w:b/>
        </w:rPr>
        <w:t xml:space="preserve">Organization </w:t>
      </w:r>
      <w:r w:rsidRPr="00981129">
        <w:rPr>
          <w:b/>
        </w:rPr>
        <w:t>Website</w:t>
      </w:r>
      <w:r w:rsidRPr="00981129" w:rsidR="008435B7">
        <w:rPr>
          <w:b/>
        </w:rPr>
        <w:t xml:space="preserve">: </w:t>
      </w:r>
      <w:r w:rsidRPr="00981129" w:rsidR="008435B7">
        <w:t>Provide a URL address for the applying entity’s website (or corporate parent if entity does not have a website).</w:t>
      </w:r>
    </w:p>
    <w:p w:rsidR="00E07EA3" w:rsidRPr="00981129" w:rsidP="00E70F75" w14:paraId="2C6761F5" w14:textId="199BD009">
      <w:pPr>
        <w:pStyle w:val="ListParagraph"/>
        <w:numPr>
          <w:ilvl w:val="0"/>
          <w:numId w:val="26"/>
        </w:numPr>
        <w:rPr>
          <w:b/>
        </w:rPr>
      </w:pPr>
      <w:r w:rsidRPr="00981129">
        <w:rPr>
          <w:b/>
        </w:rPr>
        <w:t xml:space="preserve">Is the applicant a </w:t>
      </w:r>
      <w:r w:rsidRPr="00981129">
        <w:rPr>
          <w:b/>
        </w:rPr>
        <w:t>consortium?</w:t>
      </w:r>
      <w:r w:rsidRPr="00981129" w:rsidR="008435B7">
        <w:rPr>
          <w:b/>
        </w:rPr>
        <w:t>:</w:t>
      </w:r>
      <w:r w:rsidRPr="00981129" w:rsidR="008435B7">
        <w:rPr>
          <w:b/>
        </w:rPr>
        <w:t xml:space="preserve"> </w:t>
      </w:r>
      <w:r w:rsidRPr="00981129" w:rsidR="008435B7">
        <w:t>Select Yes or No to indicate whether the applicant is a consortium.</w:t>
      </w:r>
      <w:r w:rsidRPr="00981129" w:rsidR="000A4064">
        <w:t xml:space="preserve"> A consortium</w:t>
      </w:r>
      <w:r w:rsidRPr="00981129" w:rsidR="00B41A70">
        <w:t xml:space="preserve"> application involves an umbrella entity and multiple participating entities.</w:t>
      </w:r>
      <w:r w:rsidRPr="00981129" w:rsidR="008435B7">
        <w:t xml:space="preserve"> For more information on </w:t>
      </w:r>
      <w:r w:rsidRPr="00981129" w:rsidR="006B0075">
        <w:t>consortium applications</w:t>
      </w:r>
      <w:r w:rsidRPr="00981129" w:rsidR="008435B7">
        <w:t xml:space="preserve">, refer to section </w:t>
      </w:r>
      <w:r w:rsidRPr="00981129" w:rsidR="006B0075">
        <w:t>III.A.1. of the CHIPS-CFF NOFO.</w:t>
      </w:r>
    </w:p>
    <w:p w:rsidR="000B4328" w:rsidRPr="00184B50" w:rsidP="005E029C" w14:paraId="061B9EC6" w14:textId="4601D3F3">
      <w:pPr>
        <w:pStyle w:val="ListParagraph"/>
        <w:numPr>
          <w:ilvl w:val="0"/>
          <w:numId w:val="26"/>
        </w:numPr>
        <w:rPr>
          <w:color w:val="000000" w:themeColor="text1"/>
        </w:rPr>
      </w:pPr>
      <w:r w:rsidRPr="68EB3CDF">
        <w:rPr>
          <w:b/>
          <w:bCs/>
        </w:rPr>
        <w:t>Have you registered for a SAM.gov account?</w:t>
      </w:r>
      <w:r w:rsidRPr="68EB3CDF" w:rsidR="001C54BF">
        <w:rPr>
          <w:b/>
          <w:bCs/>
        </w:rPr>
        <w:t xml:space="preserve"> </w:t>
      </w:r>
      <w:r w:rsidR="001C54BF">
        <w:t>Choose “Yes” or “No” from the dropdown menu to indicate whether the potential applicant has applied for an account in the federal government’s System for Award Management (SAM.gov).</w:t>
      </w:r>
      <w:r w:rsidR="00184B50">
        <w:t xml:space="preserve"> </w:t>
      </w:r>
      <w:r w:rsidRPr="68EB3CDF" w:rsidR="007B4CA8">
        <w:rPr>
          <w:color w:val="000000" w:themeColor="text1"/>
        </w:rPr>
        <w:t xml:space="preserve">A prerequisite for any award by the Department is </w:t>
      </w:r>
      <w:r w:rsidRPr="68EB3CDF" w:rsidR="42CC7558">
        <w:rPr>
          <w:color w:val="000000" w:themeColor="text1"/>
        </w:rPr>
        <w:t xml:space="preserve">an active </w:t>
      </w:r>
      <w:r w:rsidRPr="68EB3CDF" w:rsidR="007B4CA8">
        <w:rPr>
          <w:color w:val="000000" w:themeColor="text1"/>
        </w:rPr>
        <w:t>registration in the System for Awards Management (SAM)</w:t>
      </w:r>
      <w:r w:rsidRPr="68EB3CDF" w:rsidR="007B4CA8">
        <w:rPr>
          <w:rFonts w:eastAsia="Times New Roman"/>
          <w:color w:val="000000" w:themeColor="text1"/>
        </w:rPr>
        <w:t>.</w:t>
      </w:r>
      <w:r w:rsidRPr="68EB3CDF" w:rsidR="00184B50">
        <w:rPr>
          <w:rFonts w:eastAsia="Times New Roman"/>
          <w:color w:val="000000" w:themeColor="text1"/>
        </w:rPr>
        <w:t xml:space="preserve"> </w:t>
      </w:r>
      <w:r w:rsidRPr="68EB3CDF" w:rsidR="007B4CA8">
        <w:rPr>
          <w:color w:val="000000" w:themeColor="text1"/>
        </w:rPr>
        <w:t>Potential applicants are strongly encouraged to begin the process of registering for SAM.gov as early as possible</w:t>
      </w:r>
      <w:r w:rsidR="007B4CA8">
        <w:t xml:space="preserve">. While this process ordinarily takes between three days and two weeks, in some circumstances it can take six or more months to complete due to information verification </w:t>
      </w:r>
      <w:r w:rsidR="007B4CA8">
        <w:t>requirements. CPO is unable to issue a CHIPS Incentive to an entity that lacks a</w:t>
      </w:r>
      <w:r w:rsidR="47ADC024">
        <w:t>n active SAM.gov registration</w:t>
      </w:r>
      <w:r w:rsidR="007B4CA8">
        <w:t>.</w:t>
      </w:r>
    </w:p>
    <w:p w:rsidR="005C54D3" w:rsidRPr="00896785" w:rsidP="00A653E1" w14:paraId="304006F0" w14:textId="649F0C2B">
      <w:pPr>
        <w:pStyle w:val="BodyText"/>
        <w:numPr>
          <w:ilvl w:val="0"/>
          <w:numId w:val="51"/>
        </w:numPr>
        <w:spacing w:after="160" w:line="240" w:lineRule="auto"/>
      </w:pPr>
      <w:r w:rsidRPr="34C29D28">
        <w:rPr>
          <w:b/>
          <w:bCs/>
        </w:rPr>
        <w:t>UEI # [Optional]</w:t>
      </w:r>
      <w:r>
        <w:t>: If the entity has already received a Unique Entity Identifier (UEI) via SAM.gov, enter the number. If the entity has not yet received a UEI, leave this box blank.</w:t>
      </w:r>
    </w:p>
    <w:p w:rsidR="00E07EA3" w14:paraId="2B8A281A" w14:textId="31BF1045">
      <w:pPr>
        <w:rPr>
          <w:i/>
          <w:iCs/>
        </w:rPr>
      </w:pPr>
      <w:r w:rsidRPr="00E07EA3">
        <w:rPr>
          <w:i/>
          <w:iCs/>
        </w:rPr>
        <w:t>Applicant</w:t>
      </w:r>
      <w:r w:rsidRPr="00E07EA3">
        <w:rPr>
          <w:i/>
          <w:iCs/>
        </w:rPr>
        <w:t xml:space="preserve"> point of contact</w:t>
      </w:r>
    </w:p>
    <w:p w:rsidR="00421071" w:rsidRPr="00A653E1" w14:paraId="09DFF06D" w14:textId="3088F9D3">
      <w:r>
        <w:t xml:space="preserve">Please enter information for the applicant point of contact, who should be an individual authorized to submit an application on behalf of the entity. </w:t>
      </w:r>
    </w:p>
    <w:p w:rsidR="00FF3DB8" w:rsidP="00474527" w14:paraId="3DF7BCB1" w14:textId="77777777">
      <w:pPr>
        <w:pStyle w:val="ListParagraph"/>
        <w:numPr>
          <w:ilvl w:val="0"/>
          <w:numId w:val="24"/>
        </w:numPr>
        <w:rPr>
          <w:b/>
          <w:bCs/>
        </w:rPr>
      </w:pPr>
      <w:r>
        <w:rPr>
          <w:b/>
          <w:bCs/>
        </w:rPr>
        <w:t xml:space="preserve">Full </w:t>
      </w:r>
      <w:r w:rsidRPr="00E07EA3">
        <w:rPr>
          <w:b/>
          <w:bCs/>
        </w:rPr>
        <w:t>Name</w:t>
      </w:r>
      <w:r>
        <w:rPr>
          <w:b/>
          <w:bCs/>
        </w:rPr>
        <w:t xml:space="preserve">: </w:t>
      </w:r>
      <w:r w:rsidRPr="00C54ED6">
        <w:t>The full name of the point of contact</w:t>
      </w:r>
      <w:r w:rsidRPr="00E07EA3">
        <w:rPr>
          <w:b/>
          <w:bCs/>
        </w:rPr>
        <w:t xml:space="preserve"> </w:t>
      </w:r>
    </w:p>
    <w:p w:rsidR="00474527" w:rsidRPr="00E07EA3" w:rsidP="00474527" w14:paraId="3B78DDEE" w14:textId="568EC3BB">
      <w:pPr>
        <w:pStyle w:val="ListParagraph"/>
        <w:numPr>
          <w:ilvl w:val="0"/>
          <w:numId w:val="24"/>
        </w:numPr>
        <w:rPr>
          <w:b/>
          <w:bCs/>
        </w:rPr>
      </w:pPr>
      <w:r w:rsidRPr="00E07EA3">
        <w:rPr>
          <w:b/>
          <w:bCs/>
        </w:rPr>
        <w:t>Title</w:t>
      </w:r>
      <w:r>
        <w:rPr>
          <w:b/>
          <w:bCs/>
        </w:rPr>
        <w:t xml:space="preserve">: </w:t>
      </w:r>
      <w:r w:rsidRPr="00C54ED6">
        <w:t>The official title of the point of contact at the applying entity</w:t>
      </w:r>
    </w:p>
    <w:p w:rsidR="00E07EA3" w:rsidRPr="006F72EF" w:rsidP="006F72EF" w14:paraId="79C573F6" w14:textId="5E9F953F">
      <w:pPr>
        <w:pStyle w:val="ListParagraph"/>
        <w:numPr>
          <w:ilvl w:val="0"/>
          <w:numId w:val="24"/>
        </w:numPr>
        <w:rPr>
          <w:b/>
          <w:bCs/>
        </w:rPr>
      </w:pPr>
      <w:r w:rsidRPr="006F72EF">
        <w:rPr>
          <w:b/>
          <w:bCs/>
        </w:rPr>
        <w:t>Email</w:t>
      </w:r>
      <w:r w:rsidRPr="006F72EF" w:rsidR="00E331BF">
        <w:rPr>
          <w:b/>
          <w:bCs/>
        </w:rPr>
        <w:t xml:space="preserve"> Address</w:t>
      </w:r>
      <w:r w:rsidRPr="006F72EF" w:rsidR="006B0075">
        <w:rPr>
          <w:b/>
          <w:bCs/>
        </w:rPr>
        <w:t xml:space="preserve">: </w:t>
      </w:r>
      <w:r w:rsidR="006B0075">
        <w:t>A business email for the point of contact associated with the applicant</w:t>
      </w:r>
    </w:p>
    <w:p w:rsidR="00474527" w:rsidP="00474527" w14:paraId="2349AB5E" w14:textId="6052C196">
      <w:pPr>
        <w:pStyle w:val="ListParagraph"/>
        <w:numPr>
          <w:ilvl w:val="0"/>
          <w:numId w:val="24"/>
        </w:numPr>
      </w:pPr>
      <w:r w:rsidRPr="00E07EA3">
        <w:rPr>
          <w:b/>
          <w:bCs/>
        </w:rPr>
        <w:t>Phone</w:t>
      </w:r>
      <w:r w:rsidR="00E331BF">
        <w:rPr>
          <w:b/>
          <w:bCs/>
        </w:rPr>
        <w:t xml:space="preserve"> Number</w:t>
      </w:r>
      <w:r>
        <w:rPr>
          <w:b/>
          <w:bCs/>
        </w:rPr>
        <w:t>:</w:t>
      </w:r>
      <w:r w:rsidRPr="006B0075">
        <w:t xml:space="preserve"> </w:t>
      </w:r>
      <w:r w:rsidRPr="00DB56CC">
        <w:t>A</w:t>
      </w:r>
      <w:r>
        <w:t xml:space="preserve"> business </w:t>
      </w:r>
      <w:r w:rsidR="00981129">
        <w:t xml:space="preserve">phone number </w:t>
      </w:r>
      <w:r>
        <w:t>to reach the point of contact</w:t>
      </w:r>
    </w:p>
    <w:p w:rsidR="0062203E" w:rsidP="00A653E1" w14:paraId="6C2E0CF1" w14:textId="6E2E17ED">
      <w:r>
        <w:t>Partner</w:t>
      </w:r>
      <w:r w:rsidR="00B05690">
        <w:t>ship information</w:t>
      </w:r>
    </w:p>
    <w:p w:rsidR="00070390" w:rsidP="00070390" w14:paraId="5131581E" w14:textId="58F7CE88">
      <w:pPr>
        <w:pStyle w:val="BodyText"/>
        <w:numPr>
          <w:ilvl w:val="0"/>
          <w:numId w:val="25"/>
        </w:numPr>
        <w:spacing w:after="160" w:line="240" w:lineRule="auto"/>
      </w:pPr>
      <w:r w:rsidRPr="73DBD282">
        <w:rPr>
          <w:b/>
          <w:bCs/>
        </w:rPr>
        <w:t xml:space="preserve">Are there other entities (e.g., customers, suppliers, investors, advisors) you anticipate partnering with in a meaningful </w:t>
      </w:r>
      <w:r w:rsidRPr="73DBD282">
        <w:rPr>
          <w:b/>
          <w:bCs/>
        </w:rPr>
        <w:t>way?</w:t>
      </w:r>
      <w:r>
        <w:t>:</w:t>
      </w:r>
      <w:r>
        <w:t xml:space="preserve"> Choose “Yes”, “No”, or “Not Determined at this Time” from the dropdown menu to indicate whether the applicant anticipates partnering with other entities</w:t>
      </w:r>
      <w:r w:rsidR="00B72DB8">
        <w:t xml:space="preserve">, both for the construction phase as well as the production phase of the project(s). </w:t>
      </w:r>
    </w:p>
    <w:p w:rsidR="00070390" w:rsidP="00070390" w14:paraId="6D0E517C" w14:textId="5D10D248">
      <w:pPr>
        <w:pStyle w:val="BodyText"/>
        <w:numPr>
          <w:ilvl w:val="1"/>
          <w:numId w:val="25"/>
        </w:numPr>
        <w:spacing w:after="160" w:line="240" w:lineRule="auto"/>
      </w:pPr>
      <w:r w:rsidRPr="73DBD282">
        <w:rPr>
          <w:b/>
          <w:bCs/>
        </w:rPr>
        <w:t>Please describe any potential partners referred to above</w:t>
      </w:r>
      <w:r w:rsidR="00B05690">
        <w:rPr>
          <w:b/>
          <w:bCs/>
        </w:rPr>
        <w:t xml:space="preserve">: </w:t>
      </w:r>
      <w:r>
        <w:t xml:space="preserve">Provide </w:t>
      </w:r>
      <w:r w:rsidR="00B05690">
        <w:t xml:space="preserve">names and brief description </w:t>
      </w:r>
      <w:r>
        <w:t>of</w:t>
      </w:r>
      <w:r w:rsidR="00B05690">
        <w:t xml:space="preserve"> any</w:t>
      </w:r>
      <w:r>
        <w:t xml:space="preserve"> potential partners (maximum 1500 characters).</w:t>
      </w:r>
    </w:p>
    <w:p w:rsidR="00070390" w:rsidP="00A653E1" w14:paraId="26F408A6" w14:textId="77777777"/>
    <w:p w:rsidR="00A3347F" w14:paraId="3AF17D92" w14:textId="77777777">
      <w:r>
        <w:br w:type="page"/>
      </w:r>
    </w:p>
    <w:p w:rsidR="002B349E" w:rsidP="00AB347D" w14:paraId="1F52374A" w14:textId="7BBA0B46">
      <w:pPr>
        <w:pStyle w:val="Heading1"/>
        <w:numPr>
          <w:ilvl w:val="0"/>
          <w:numId w:val="52"/>
        </w:numPr>
      </w:pPr>
      <w:bookmarkStart w:id="5" w:name="_Toc128503656"/>
      <w:bookmarkStart w:id="6" w:name="_Toc128748685"/>
      <w:r>
        <w:t>Project Plan</w:t>
      </w:r>
      <w:bookmarkEnd w:id="5"/>
      <w:bookmarkEnd w:id="6"/>
      <w:r w:rsidR="003E449E">
        <w:t xml:space="preserve"> </w:t>
      </w:r>
    </w:p>
    <w:p w:rsidR="00DF1D2D" w:rsidRPr="00DF1D2D" w:rsidP="00DF1D2D" w14:paraId="2B4F773D" w14:textId="77777777"/>
    <w:p w:rsidR="00BA5D1A" w:rsidP="00BA5D1A" w14:paraId="5BE9B325" w14:textId="229E2DE9">
      <w:pPr>
        <w:pStyle w:val="Heading2"/>
        <w:ind w:firstLine="720"/>
      </w:pPr>
      <w:bookmarkStart w:id="7" w:name="_Toc128503657"/>
      <w:bookmarkStart w:id="8" w:name="_Toc128748686"/>
      <w:r>
        <w:t xml:space="preserve">2.i. </w:t>
      </w:r>
      <w:r w:rsidR="00D25EB0">
        <w:t xml:space="preserve">Project(s) </w:t>
      </w:r>
      <w:r w:rsidR="00E55641">
        <w:t xml:space="preserve">Information </w:t>
      </w:r>
      <w:r w:rsidR="000A7303">
        <w:t>(Web-form Questions)</w:t>
      </w:r>
      <w:bookmarkEnd w:id="7"/>
      <w:bookmarkEnd w:id="8"/>
    </w:p>
    <w:p w:rsidR="00DF1D2D" w:rsidRPr="00DF1D2D" w:rsidP="00DF1D2D" w14:paraId="295419D0" w14:textId="77777777"/>
    <w:p w:rsidR="0044147F" w:rsidP="00843DEF" w14:paraId="504C3B2F" w14:textId="3F10DEAA">
      <w:pPr>
        <w:pStyle w:val="BodyText"/>
      </w:pPr>
      <w:r w:rsidRPr="00843DEF">
        <w:rPr>
          <w:b/>
          <w:bCs/>
        </w:rPr>
        <w:t>Instructions:</w:t>
      </w:r>
      <w:r>
        <w:t xml:space="preserve"> </w:t>
      </w:r>
      <w:r w:rsidRPr="00297679" w:rsidR="006B527D">
        <w:t xml:space="preserve">In the web </w:t>
      </w:r>
      <w:r w:rsidRPr="00297679" w:rsidR="0065369D">
        <w:t>portal</w:t>
      </w:r>
      <w:r w:rsidR="006B527D">
        <w:t>, u</w:t>
      </w:r>
      <w:r w:rsidR="00F73762">
        <w:t>pdate</w:t>
      </w:r>
      <w:r w:rsidR="003343AD">
        <w:t xml:space="preserve"> the </w:t>
      </w:r>
      <w:r w:rsidR="00F73762">
        <w:t xml:space="preserve">answers to </w:t>
      </w:r>
      <w:r w:rsidR="003343AD">
        <w:t xml:space="preserve">the following questions </w:t>
      </w:r>
      <w:r w:rsidR="007D3F97">
        <w:t xml:space="preserve">that were </w:t>
      </w:r>
      <w:r w:rsidR="00042820">
        <w:t>submitted in</w:t>
      </w:r>
      <w:r w:rsidR="007D3F97">
        <w:t xml:space="preserve"> the</w:t>
      </w:r>
      <w:r w:rsidR="003343AD">
        <w:t xml:space="preserve"> </w:t>
      </w:r>
      <w:r w:rsidR="00203F04">
        <w:t>s</w:t>
      </w:r>
      <w:r w:rsidR="003343AD">
        <w:t xml:space="preserve">tatement of </w:t>
      </w:r>
      <w:r w:rsidR="00203F04">
        <w:t>i</w:t>
      </w:r>
      <w:r w:rsidR="003343AD">
        <w:t>nterest</w:t>
      </w:r>
      <w:r w:rsidR="007D3F97">
        <w:t xml:space="preserve"> to reflect the </w:t>
      </w:r>
      <w:r w:rsidR="00CF37DE">
        <w:t xml:space="preserve">most up-to-date </w:t>
      </w:r>
      <w:r w:rsidR="00C76ACA">
        <w:t>details of the project</w:t>
      </w:r>
      <w:r w:rsidR="000A27DC">
        <w:t xml:space="preserve">s. </w:t>
      </w:r>
    </w:p>
    <w:p w:rsidR="0044147F" w:rsidP="0044147F" w14:paraId="408DC871" w14:textId="1E88D346">
      <w:pPr>
        <w:pStyle w:val="BodyText"/>
      </w:pPr>
      <w:r>
        <w:t>Note, a “project” is a set of capital expenditures for the construction, expansion, or modernization of a single facility. A project also includes any related workforce development or operating expense costs for the project facility that the applicant proposes to cover with CHIPS Incentives funds. An application may include more than one project, covering separate facilities, if the facilities are within a single location and under common ownership and control.</w:t>
      </w:r>
    </w:p>
    <w:p w:rsidR="00843DEF" w:rsidRPr="00C76ACA" w:rsidP="00843DEF" w14:paraId="4DF197A0" w14:textId="7944664E">
      <w:pPr>
        <w:pStyle w:val="BodyText"/>
        <w:numPr>
          <w:ilvl w:val="0"/>
          <w:numId w:val="29"/>
        </w:numPr>
        <w:spacing w:after="160" w:line="240" w:lineRule="auto"/>
        <w:rPr>
          <w:b/>
          <w:bCs/>
        </w:rPr>
      </w:pPr>
      <w:r w:rsidRPr="50B68E62">
        <w:rPr>
          <w:b/>
          <w:bCs/>
        </w:rPr>
        <w:t xml:space="preserve">Description of </w:t>
      </w:r>
      <w:r w:rsidRPr="50B68E62">
        <w:rPr>
          <w:b/>
          <w:bCs/>
        </w:rPr>
        <w:t>Project(s)</w:t>
      </w:r>
      <w:r w:rsidRPr="50B68E62" w:rsidR="00797988">
        <w:rPr>
          <w:b/>
          <w:bCs/>
        </w:rPr>
        <w:t xml:space="preserve">: </w:t>
      </w:r>
      <w:r w:rsidR="00797988">
        <w:t xml:space="preserve">Provide a </w:t>
      </w:r>
      <w:r w:rsidRPr="50B68E62" w:rsidR="00AE230F">
        <w:rPr>
          <w:rFonts w:ascii="Calibri" w:eastAsia="Times New Roman" w:hAnsi="Calibri" w:cs="Calibri"/>
        </w:rPr>
        <w:t>description of the construction, expansion, or modernization activities for each proposed facility at a single location; resulting products that will be manufactured, along with information on the scale, size, and capacity of production, and any known timelines (max</w:t>
      </w:r>
      <w:r w:rsidRPr="50B68E62" w:rsidR="00CD4F94">
        <w:rPr>
          <w:rFonts w:ascii="Calibri" w:eastAsia="Times New Roman" w:hAnsi="Calibri" w:cs="Calibri"/>
        </w:rPr>
        <w:t>imum</w:t>
      </w:r>
      <w:r w:rsidRPr="50B68E62" w:rsidR="00AE230F">
        <w:rPr>
          <w:rFonts w:ascii="Calibri" w:eastAsia="Times New Roman" w:hAnsi="Calibri" w:cs="Calibri"/>
        </w:rPr>
        <w:t xml:space="preserve"> </w:t>
      </w:r>
      <w:r w:rsidRPr="50B68E62" w:rsidR="2E27FB6F">
        <w:rPr>
          <w:rFonts w:ascii="Calibri" w:eastAsia="Times New Roman" w:hAnsi="Calibri" w:cs="Calibri"/>
        </w:rPr>
        <w:t>30</w:t>
      </w:r>
      <w:r w:rsidRPr="50B68E62" w:rsidR="00AE230F">
        <w:rPr>
          <w:rFonts w:ascii="Calibri" w:eastAsia="Times New Roman" w:hAnsi="Calibri" w:cs="Calibri"/>
        </w:rPr>
        <w:t>00 characters)</w:t>
      </w:r>
      <w:r w:rsidRPr="50B68E62" w:rsidR="00AE230F">
        <w:rPr>
          <w:rFonts w:ascii="Calibri" w:eastAsia="Times New Roman" w:hAnsi="Calibri" w:cs="Calibri"/>
          <w:i/>
          <w:iCs/>
        </w:rPr>
        <w:t xml:space="preserve"> </w:t>
      </w:r>
    </w:p>
    <w:p w:rsidR="00843DEF" w:rsidRPr="00C76ACA" w:rsidP="00843DEF" w14:paraId="4852AEF7" w14:textId="053AFAF3">
      <w:pPr>
        <w:pStyle w:val="BodyText"/>
        <w:numPr>
          <w:ilvl w:val="0"/>
          <w:numId w:val="29"/>
        </w:numPr>
        <w:spacing w:after="160" w:line="240" w:lineRule="auto"/>
        <w:rPr>
          <w:b/>
          <w:bCs/>
        </w:rPr>
      </w:pPr>
      <w:r w:rsidRPr="00C76ACA">
        <w:rPr>
          <w:b/>
          <w:bCs/>
        </w:rPr>
        <w:t>Product End Market Application</w:t>
      </w:r>
      <w:r w:rsidR="00523607">
        <w:rPr>
          <w:b/>
          <w:bCs/>
        </w:rPr>
        <w:t xml:space="preserve">: </w:t>
      </w:r>
      <w:r w:rsidR="00523607">
        <w:t xml:space="preserve">Provide a </w:t>
      </w:r>
      <w:r w:rsidRPr="63652D31" w:rsidR="00610DBB">
        <w:rPr>
          <w:rFonts w:ascii="Calibri" w:eastAsia="Times New Roman" w:hAnsi="Calibri" w:cs="Calibri"/>
        </w:rPr>
        <w:t xml:space="preserve">description of the types of customers and end markets </w:t>
      </w:r>
      <w:r w:rsidR="000A27DC">
        <w:rPr>
          <w:rFonts w:ascii="Calibri" w:eastAsia="Times New Roman" w:hAnsi="Calibri" w:cs="Calibri"/>
        </w:rPr>
        <w:t xml:space="preserve">that </w:t>
      </w:r>
      <w:r w:rsidRPr="63652D31" w:rsidR="00610DBB">
        <w:rPr>
          <w:rFonts w:ascii="Calibri" w:eastAsia="Times New Roman" w:hAnsi="Calibri" w:cs="Calibri"/>
        </w:rPr>
        <w:t xml:space="preserve">will be served by the technology being produced from each proposed facility </w:t>
      </w:r>
      <w:r w:rsidRPr="00D03B42" w:rsidR="00523607">
        <w:t>(max</w:t>
      </w:r>
      <w:r w:rsidR="00523607">
        <w:t>imum</w:t>
      </w:r>
      <w:r w:rsidRPr="00D03B42" w:rsidR="00523607">
        <w:t xml:space="preserve"> </w:t>
      </w:r>
      <w:r w:rsidR="00B86463">
        <w:t>1</w:t>
      </w:r>
      <w:r w:rsidRPr="00D03B42" w:rsidR="00523607">
        <w:t>500 characters)</w:t>
      </w:r>
      <w:r w:rsidR="00523607">
        <w:t>.</w:t>
      </w:r>
    </w:p>
    <w:p w:rsidR="00843DEF" w:rsidRPr="00C76ACA" w:rsidP="00843DEF" w14:paraId="270F0B67" w14:textId="2869D51D">
      <w:pPr>
        <w:pStyle w:val="BodyText"/>
        <w:numPr>
          <w:ilvl w:val="0"/>
          <w:numId w:val="29"/>
        </w:numPr>
        <w:spacing w:after="160" w:line="240" w:lineRule="auto"/>
        <w:rPr>
          <w:b/>
          <w:bCs/>
        </w:rPr>
      </w:pPr>
      <w:r w:rsidRPr="00C76ACA">
        <w:rPr>
          <w:b/>
          <w:bCs/>
        </w:rPr>
        <w:t>Site location</w:t>
      </w:r>
      <w:r w:rsidR="00394C92">
        <w:rPr>
          <w:b/>
          <w:bCs/>
        </w:rPr>
        <w:t xml:space="preserve">: </w:t>
      </w:r>
      <w:r w:rsidR="00394C92">
        <w:t xml:space="preserve">Provide the City, State, and Zip Code where the proposed facility or facilities will be located. </w:t>
      </w:r>
      <w:r w:rsidR="00FB3323">
        <w:t xml:space="preserve">If you do not know the full 9-digit zip code, enter “0000” for the last four digits. </w:t>
      </w:r>
    </w:p>
    <w:p w:rsidR="00C93448" w:rsidP="00C93448" w14:paraId="01396FAF" w14:textId="014C5322">
      <w:pPr>
        <w:pStyle w:val="BodyText"/>
        <w:numPr>
          <w:ilvl w:val="0"/>
          <w:numId w:val="29"/>
        </w:numPr>
        <w:spacing w:after="160" w:line="240" w:lineRule="auto"/>
      </w:pPr>
      <w:r w:rsidRPr="44B2E558">
        <w:rPr>
          <w:b/>
          <w:bCs/>
        </w:rPr>
        <w:t>Facility Type</w:t>
      </w:r>
      <w:r w:rsidR="00A625C3">
        <w:rPr>
          <w:b/>
          <w:bCs/>
        </w:rPr>
        <w:t>(s)</w:t>
      </w:r>
      <w:r>
        <w:t xml:space="preserve">: Choose from the provided options to indicate the type(s) of facility or facilities proposed for this project. Select all options that apply. Refer </w:t>
      </w:r>
      <w:r w:rsidRPr="00781CEF">
        <w:t xml:space="preserve">to section I.B.1. in the CHIPS-CFF </w:t>
      </w:r>
      <w:r w:rsidRPr="00B16005">
        <w:t>NOFO for details on each of the possible Facility Types</w:t>
      </w:r>
      <w:r w:rsidR="0017247D">
        <w:t xml:space="preserve"> that are eligible for this NOFO</w:t>
      </w:r>
      <w:r>
        <w:t xml:space="preserve">. </w:t>
      </w:r>
    </w:p>
    <w:p w:rsidR="00C93448" w:rsidRPr="008C770F" w:rsidP="00C93448" w14:paraId="137E4EBD" w14:textId="77777777">
      <w:pPr>
        <w:pStyle w:val="BodyText"/>
        <w:numPr>
          <w:ilvl w:val="1"/>
          <w:numId w:val="29"/>
        </w:numPr>
        <w:spacing w:after="160" w:line="240" w:lineRule="auto"/>
        <w:rPr>
          <w:rFonts w:eastAsia="Times New Roman" w:cs="Times New Roman"/>
          <w:szCs w:val="24"/>
        </w:rPr>
      </w:pPr>
      <w:r w:rsidRPr="410354E9">
        <w:rPr>
          <w:rFonts w:eastAsia="Times New Roman" w:cs="Times New Roman"/>
          <w:b/>
        </w:rPr>
        <w:t>Leading-Edge Facilities</w:t>
      </w:r>
      <w:r w:rsidRPr="410354E9">
        <w:rPr>
          <w:rFonts w:eastAsia="Times New Roman" w:cs="Times New Roman"/>
          <w:b/>
          <w:i/>
        </w:rPr>
        <w:t xml:space="preserve"> </w:t>
      </w:r>
      <w:r w:rsidRPr="410354E9">
        <w:rPr>
          <w:rFonts w:eastAsia="Times New Roman" w:cs="Times New Roman"/>
        </w:rPr>
        <w:t>that utilize the most advanced front-end fabrication processes</w:t>
      </w:r>
      <w:r>
        <w:rPr>
          <w:rFonts w:eastAsia="Times New Roman" w:cs="Times New Roman"/>
        </w:rPr>
        <w:t xml:space="preserve"> for logic, 3D NAND Flash, and Dynamic Random-Access Memory (DRAM) semiconductors</w:t>
      </w:r>
      <w:r w:rsidRPr="410354E9">
        <w:rPr>
          <w:rFonts w:eastAsia="Times New Roman" w:cs="Times New Roman"/>
        </w:rPr>
        <w:t xml:space="preserve">. </w:t>
      </w:r>
    </w:p>
    <w:p w:rsidR="00C93448" w:rsidRPr="008C770F" w:rsidP="68EB3CDF" w14:paraId="6F9F6B0C" w14:textId="4F2CDEC1">
      <w:pPr>
        <w:pStyle w:val="BodyText"/>
        <w:numPr>
          <w:ilvl w:val="1"/>
          <w:numId w:val="29"/>
        </w:numPr>
        <w:spacing w:after="160" w:line="240" w:lineRule="auto"/>
        <w:rPr>
          <w:rFonts w:eastAsia="Times New Roman" w:cs="Times New Roman"/>
        </w:rPr>
      </w:pPr>
      <w:r w:rsidRPr="68EB3CDF">
        <w:rPr>
          <w:rFonts w:eastAsia="Times New Roman" w:cs="Times New Roman"/>
          <w:b/>
          <w:bCs/>
        </w:rPr>
        <w:t xml:space="preserve">Current-Generation Facilities </w:t>
      </w:r>
      <w:r w:rsidRPr="68EB3CDF">
        <w:rPr>
          <w:rFonts w:eastAsia="Times New Roman" w:cs="Times New Roman"/>
        </w:rPr>
        <w:t xml:space="preserve">that produce semiconductors </w:t>
      </w:r>
      <w:r w:rsidRPr="68EB3CDF" w:rsidR="3BF951EA">
        <w:rPr>
          <w:rFonts w:eastAsia="Times New Roman" w:cs="Times New Roman"/>
        </w:rPr>
        <w:t xml:space="preserve">that are not leading edge, up </w:t>
      </w:r>
      <w:r w:rsidRPr="68EB3CDF">
        <w:rPr>
          <w:rFonts w:eastAsia="Times New Roman" w:cs="Times New Roman"/>
        </w:rPr>
        <w:t xml:space="preserve">to 28 nm process technologies, and include logic, analog, and mixed-signal devices. </w:t>
      </w:r>
    </w:p>
    <w:p w:rsidR="00C93448" w:rsidRPr="008C770F" w:rsidP="68EB3CDF" w14:paraId="51DA8E27" w14:textId="17AE0D79">
      <w:pPr>
        <w:pStyle w:val="BodyText"/>
        <w:numPr>
          <w:ilvl w:val="1"/>
          <w:numId w:val="29"/>
        </w:numPr>
        <w:spacing w:after="160" w:line="240" w:lineRule="auto"/>
        <w:rPr>
          <w:rFonts w:eastAsia="Times New Roman" w:cs="Times New Roman"/>
        </w:rPr>
      </w:pPr>
      <w:r w:rsidRPr="68EB3CDF">
        <w:rPr>
          <w:rFonts w:eastAsia="Times New Roman" w:cs="Times New Roman"/>
          <w:b/>
          <w:bCs/>
        </w:rPr>
        <w:t>Mature-Node Facilities</w:t>
      </w:r>
      <w:r w:rsidRPr="68EB3CDF">
        <w:rPr>
          <w:rFonts w:eastAsia="Times New Roman" w:cs="Times New Roman"/>
        </w:rPr>
        <w:t xml:space="preserve"> that </w:t>
      </w:r>
      <w:r w:rsidRPr="68EB3CDF" w:rsidR="3616EDA8">
        <w:rPr>
          <w:rFonts w:eastAsia="Times New Roman" w:cs="Times New Roman"/>
        </w:rPr>
        <w:t xml:space="preserve">fabricate generations of: (a) logic and analog chips that are not based on </w:t>
      </w:r>
      <w:r w:rsidRPr="68EB3CDF" w:rsidR="3616EDA8">
        <w:rPr>
          <w:rFonts w:eastAsia="Times New Roman" w:cs="Times New Roman"/>
        </w:rPr>
        <w:t>FinFET</w:t>
      </w:r>
      <w:r w:rsidRPr="68EB3CDF" w:rsidR="3616EDA8">
        <w:rPr>
          <w:rFonts w:eastAsia="Times New Roman" w:cs="Times New Roman"/>
        </w:rPr>
        <w:t>, post-</w:t>
      </w:r>
      <w:r w:rsidRPr="68EB3CDF" w:rsidR="3616EDA8">
        <w:rPr>
          <w:rFonts w:eastAsia="Times New Roman" w:cs="Times New Roman"/>
        </w:rPr>
        <w:t>FinFET</w:t>
      </w:r>
      <w:r w:rsidRPr="68EB3CDF" w:rsidR="3616EDA8">
        <w:rPr>
          <w:rFonts w:eastAsia="Times New Roman" w:cs="Times New Roman"/>
        </w:rPr>
        <w:t xml:space="preserve"> transistor architectures, or any other sub-28 nm transistor architectures; (b) discrete semiconductor devices such as diodes and transistors; (c) optoelectronics and optical semiconductors; and (d) sensors. </w:t>
      </w:r>
    </w:p>
    <w:p w:rsidR="00C93448" w:rsidP="00C93448" w14:paraId="488C47DB" w14:textId="54AB0D76">
      <w:pPr>
        <w:pStyle w:val="BodyText"/>
        <w:numPr>
          <w:ilvl w:val="1"/>
          <w:numId w:val="29"/>
        </w:numPr>
        <w:spacing w:after="160" w:line="240" w:lineRule="auto"/>
        <w:rPr>
          <w:rFonts w:eastAsia="Times New Roman" w:cs="Times New Roman"/>
          <w:szCs w:val="24"/>
        </w:rPr>
      </w:pPr>
      <w:r w:rsidRPr="68EB3CDF">
        <w:rPr>
          <w:rFonts w:eastAsia="Times New Roman" w:cs="Times New Roman"/>
          <w:b/>
          <w:bCs/>
        </w:rPr>
        <w:t>Back-end Production Facilities</w:t>
      </w:r>
      <w:r w:rsidRPr="68EB3CDF">
        <w:rPr>
          <w:rFonts w:eastAsia="Times New Roman" w:cs="Times New Roman"/>
        </w:rPr>
        <w:t xml:space="preserve"> for the assembly, testing, or packaging of semiconductors that have completed the front-end fabrication process. </w:t>
      </w:r>
    </w:p>
    <w:p w:rsidR="00C027A1" w:rsidRPr="002F0365" w:rsidP="00C027A1" w14:paraId="1A2EE5B9" w14:textId="4FDE1F72">
      <w:pPr>
        <w:pStyle w:val="BodyText"/>
        <w:numPr>
          <w:ilvl w:val="1"/>
          <w:numId w:val="29"/>
        </w:numPr>
        <w:spacing w:after="160" w:line="240" w:lineRule="auto"/>
        <w:rPr>
          <w:rFonts w:eastAsia="Times New Roman" w:cs="Times New Roman"/>
          <w:szCs w:val="24"/>
        </w:rPr>
      </w:pPr>
      <w:r w:rsidRPr="68EB3CDF">
        <w:rPr>
          <w:rFonts w:eastAsia="Times New Roman" w:cs="Times New Roman"/>
          <w:b/>
          <w:bCs/>
        </w:rPr>
        <w:t xml:space="preserve">Semiconductor Materials and Manufacturing Equipment Facilities </w:t>
      </w:r>
      <w:r w:rsidRPr="68EB3CDF">
        <w:rPr>
          <w:rFonts w:eastAsia="Times New Roman" w:cs="Times New Roman"/>
        </w:rPr>
        <w:t>(not covered by CHIPS-CFF NOFO)</w:t>
      </w:r>
    </w:p>
    <w:p w:rsidR="00725918" w:rsidRPr="00C027A1" w:rsidP="00C027A1" w14:paraId="24B7AA0E" w14:textId="17694044">
      <w:pPr>
        <w:pStyle w:val="BodyText"/>
        <w:numPr>
          <w:ilvl w:val="1"/>
          <w:numId w:val="29"/>
        </w:numPr>
        <w:spacing w:after="160" w:line="240" w:lineRule="auto"/>
        <w:rPr>
          <w:rFonts w:eastAsia="Times New Roman" w:cs="Times New Roman"/>
          <w:b/>
          <w:bCs/>
          <w:szCs w:val="24"/>
        </w:rPr>
      </w:pPr>
      <w:r w:rsidRPr="68EB3CDF">
        <w:rPr>
          <w:rFonts w:eastAsia="Times New Roman" w:cs="Times New Roman"/>
          <w:b/>
          <w:bCs/>
        </w:rPr>
        <w:t xml:space="preserve">Research &amp; Development Facilities </w:t>
      </w:r>
      <w:r w:rsidRPr="68EB3CDF">
        <w:rPr>
          <w:rFonts w:eastAsia="Times New Roman" w:cs="Times New Roman"/>
        </w:rPr>
        <w:t>(not covered by CHIPS-CFF NOFO)</w:t>
      </w:r>
    </w:p>
    <w:p w:rsidR="004C56B3" w:rsidRPr="003D362E" w:rsidP="003D362E" w14:paraId="078BEDA1" w14:textId="5D19A1CB">
      <w:pPr>
        <w:pStyle w:val="BodyText"/>
        <w:numPr>
          <w:ilvl w:val="1"/>
          <w:numId w:val="29"/>
        </w:numPr>
        <w:spacing w:after="160" w:line="240" w:lineRule="auto"/>
        <w:rPr>
          <w:rFonts w:eastAsia="Times New Roman" w:cs="Times New Roman"/>
          <w:b/>
          <w:bCs/>
          <w:szCs w:val="24"/>
        </w:rPr>
      </w:pPr>
      <w:r w:rsidRPr="68EB3CDF">
        <w:rPr>
          <w:rFonts w:eastAsia="Times New Roman" w:cs="Times New Roman"/>
          <w:b/>
          <w:bCs/>
        </w:rPr>
        <w:t xml:space="preserve">Other: </w:t>
      </w:r>
      <w:r w:rsidRPr="68EB3CDF">
        <w:rPr>
          <w:rFonts w:eastAsia="Times New Roman" w:cs="Times New Roman"/>
        </w:rPr>
        <w:t>if “other” is selected for Facility Type, provide a description for the facility in the space provided</w:t>
      </w:r>
    </w:p>
    <w:p w:rsidR="00843DEF" w:rsidP="00843DEF" w14:paraId="729A8759" w14:textId="688BCEC4">
      <w:pPr>
        <w:pStyle w:val="BodyText"/>
        <w:numPr>
          <w:ilvl w:val="0"/>
          <w:numId w:val="29"/>
        </w:numPr>
        <w:spacing w:after="160" w:line="240" w:lineRule="auto"/>
        <w:rPr>
          <w:b/>
          <w:bCs/>
        </w:rPr>
      </w:pPr>
      <w:r w:rsidRPr="63652D31">
        <w:rPr>
          <w:rFonts w:ascii="Calibri" w:eastAsia="Times New Roman" w:hAnsi="Calibri" w:cs="Calibri"/>
          <w:b/>
          <w:bCs/>
        </w:rPr>
        <w:t xml:space="preserve">Expected Total </w:t>
      </w:r>
      <w:r w:rsidR="00343953">
        <w:rPr>
          <w:rFonts w:ascii="Calibri" w:eastAsia="Times New Roman" w:hAnsi="Calibri" w:cs="Calibri"/>
          <w:b/>
          <w:bCs/>
        </w:rPr>
        <w:t xml:space="preserve">Project </w:t>
      </w:r>
      <w:r w:rsidRPr="63652D31">
        <w:rPr>
          <w:rFonts w:ascii="Calibri" w:eastAsia="Times New Roman" w:hAnsi="Calibri" w:cs="Calibri"/>
          <w:b/>
          <w:bCs/>
        </w:rPr>
        <w:t xml:space="preserve">Capital Expenditures </w:t>
      </w:r>
      <w:r w:rsidRPr="00C76ACA">
        <w:rPr>
          <w:b/>
          <w:bCs/>
        </w:rPr>
        <w:t>(Min, Max)</w:t>
      </w:r>
    </w:p>
    <w:p w:rsidR="008D4809" w:rsidP="008D4809" w14:paraId="7D064F5E" w14:textId="58F803D0">
      <w:pPr>
        <w:pStyle w:val="BodyText"/>
        <w:numPr>
          <w:ilvl w:val="1"/>
          <w:numId w:val="29"/>
        </w:numPr>
        <w:spacing w:after="160" w:line="240" w:lineRule="auto"/>
      </w:pPr>
      <w:r>
        <w:t xml:space="preserve">Provide an estimated range of total </w:t>
      </w:r>
      <w:r w:rsidR="00E4410B">
        <w:t xml:space="preserve">project </w:t>
      </w:r>
      <w:r w:rsidR="00063935">
        <w:t>capital expenditures</w:t>
      </w:r>
      <w:r>
        <w:t xml:space="preserve"> (provide minimum and maximum</w:t>
      </w:r>
      <w:r w:rsidR="000007AE">
        <w:t xml:space="preserve"> with the narrowest range possible</w:t>
      </w:r>
      <w:r>
        <w:t>)</w:t>
      </w:r>
      <w:r w:rsidR="003D362E">
        <w:t xml:space="preserve"> for all facilities in the application</w:t>
      </w:r>
      <w:r>
        <w:t xml:space="preserve">. </w:t>
      </w:r>
      <w:r w:rsidR="002357E7">
        <w:t xml:space="preserve">Total </w:t>
      </w:r>
      <w:r w:rsidRPr="003D362E" w:rsidR="00343953">
        <w:t>p</w:t>
      </w:r>
      <w:r w:rsidRPr="005E029C" w:rsidR="00343953">
        <w:rPr>
          <w:rFonts w:ascii="Calibri" w:hAnsi="Calibri"/>
        </w:rPr>
        <w:t xml:space="preserve">roject </w:t>
      </w:r>
      <w:r w:rsidRPr="003D362E" w:rsidR="00192B26">
        <w:t>c</w:t>
      </w:r>
      <w:r w:rsidRPr="003D362E" w:rsidR="00886E95">
        <w:t>apital</w:t>
      </w:r>
      <w:r w:rsidR="00886E95">
        <w:t xml:space="preserve"> </w:t>
      </w:r>
      <w:r w:rsidR="00192B26">
        <w:t>e</w:t>
      </w:r>
      <w:r w:rsidR="00886E95">
        <w:t>xpenditures</w:t>
      </w:r>
      <w:r w:rsidRPr="00967009">
        <w:t xml:space="preserve"> </w:t>
      </w:r>
      <w:r w:rsidR="001858AC">
        <w:t xml:space="preserve">refer </w:t>
      </w:r>
      <w:r w:rsidRPr="0067219A" w:rsidR="001858AC">
        <w:t>to expenses incurred in the construction or improvement of physical assets, such as the costs of land, building and construction, equipment and installation, physical improvements, and working capital during the construction phase.</w:t>
      </w:r>
      <w:r>
        <w:t xml:space="preserve">  Applicants should provide the estimated range on a best-effort basis</w:t>
      </w:r>
      <w:r w:rsidR="002357E7">
        <w:t xml:space="preserve"> that will be needed for all projects in the application. F</w:t>
      </w:r>
      <w:r>
        <w:t xml:space="preserve">igures provided are expected to be preliminary high-level estimates and </w:t>
      </w:r>
      <w:r w:rsidRPr="009C24E6">
        <w:t>should be refined with greater detail in future application steps.</w:t>
      </w:r>
      <w:r>
        <w:t xml:space="preserve"> </w:t>
      </w:r>
    </w:p>
    <w:p w:rsidR="00CB3E5C" w:rsidRPr="00405A62" w:rsidP="00CB3E5C" w14:paraId="36EA87D8" w14:textId="15ED5FCE">
      <w:pPr>
        <w:pStyle w:val="BodyText"/>
        <w:numPr>
          <w:ilvl w:val="1"/>
          <w:numId w:val="29"/>
        </w:numPr>
        <w:spacing w:after="160" w:line="240" w:lineRule="auto"/>
        <w:rPr>
          <w:b/>
          <w:bCs/>
        </w:rPr>
      </w:pPr>
      <w:r>
        <w:t xml:space="preserve">Applicants may optionally provide commentary on the </w:t>
      </w:r>
      <w:r w:rsidR="00FD784B">
        <w:t>e</w:t>
      </w:r>
      <w:r w:rsidR="006A7D22">
        <w:t xml:space="preserve">xpected </w:t>
      </w:r>
      <w:r w:rsidR="00FD784B">
        <w:t>t</w:t>
      </w:r>
      <w:r w:rsidR="006A7D22">
        <w:t xml:space="preserve">otal </w:t>
      </w:r>
      <w:r w:rsidR="00FD784B">
        <w:t>c</w:t>
      </w:r>
      <w:r w:rsidR="006A7D22">
        <w:t xml:space="preserve">apital </w:t>
      </w:r>
      <w:r w:rsidR="00FD784B">
        <w:t>e</w:t>
      </w:r>
      <w:r w:rsidR="006A7D22">
        <w:t>xpenditures</w:t>
      </w:r>
      <w:r w:rsidR="00992DF1">
        <w:t xml:space="preserve"> for all proposed projects</w:t>
      </w:r>
      <w:r>
        <w:t xml:space="preserve"> range, which could include a description of the key cost drivers, an explanation if the range provided is large, or other supporting details (maximum 500 characters).</w:t>
      </w:r>
      <w:r w:rsidR="00486672">
        <w:tab/>
      </w:r>
    </w:p>
    <w:p w:rsidR="00405A62" w:rsidRPr="000B0EBC" w:rsidP="00405A62" w14:paraId="643EDA3F" w14:textId="77777777">
      <w:pPr>
        <w:pStyle w:val="BodyText"/>
        <w:numPr>
          <w:ilvl w:val="0"/>
          <w:numId w:val="29"/>
        </w:numPr>
        <w:spacing w:after="160" w:line="240" w:lineRule="auto"/>
        <w:rPr>
          <w:b/>
          <w:bCs/>
        </w:rPr>
      </w:pPr>
      <w:bookmarkStart w:id="9" w:name="_Hlk130489472"/>
      <w:r w:rsidRPr="000B0EBC">
        <w:rPr>
          <w:b/>
          <w:bCs/>
        </w:rPr>
        <w:t>Estimated peak monthly unit production capacity:</w:t>
      </w:r>
      <w:r>
        <w:t xml:space="preserve"> Provide an estimated number of units produced when the facility reaches peak production. Specify what the units being produced are (e.g., wafers, components).</w:t>
      </w:r>
    </w:p>
    <w:p w:rsidR="00405A62" w:rsidRPr="00950212" w:rsidP="00405A62" w14:paraId="5A477D19" w14:textId="77777777">
      <w:pPr>
        <w:pStyle w:val="BodyText"/>
        <w:numPr>
          <w:ilvl w:val="1"/>
          <w:numId w:val="29"/>
        </w:numPr>
        <w:spacing w:after="160" w:line="240" w:lineRule="auto"/>
        <w:rPr>
          <w:b/>
          <w:bCs/>
        </w:rPr>
      </w:pPr>
      <w:r>
        <w:t>If the facility will not have any production capacity, leave the box blank and select “Not Applicable.”</w:t>
      </w:r>
    </w:p>
    <w:bookmarkEnd w:id="9"/>
    <w:p w:rsidR="00405A62" w:rsidRPr="00950212" w:rsidP="00405A62" w14:paraId="4E8122CC" w14:textId="77777777">
      <w:pPr>
        <w:pStyle w:val="BodyText"/>
        <w:spacing w:after="160" w:line="240" w:lineRule="auto"/>
        <w:ind w:left="1440"/>
        <w:rPr>
          <w:b/>
          <w:bCs/>
        </w:rPr>
      </w:pPr>
    </w:p>
    <w:p w:rsidR="00CB3E5C" w:rsidP="00CB3E5C" w14:paraId="3D52FF62" w14:textId="1A6F160F">
      <w:pPr>
        <w:pStyle w:val="Heading2"/>
        <w:ind w:firstLine="720"/>
      </w:pPr>
      <w:bookmarkStart w:id="10" w:name="_Toc128503658"/>
      <w:bookmarkStart w:id="11" w:name="_Toc128748687"/>
      <w:r>
        <w:t xml:space="preserve">2.ii. </w:t>
      </w:r>
      <w:r w:rsidR="00D25EB0">
        <w:t xml:space="preserve">Facilities Information </w:t>
      </w:r>
      <w:r w:rsidR="003E449E">
        <w:t>(Web-form questions)</w:t>
      </w:r>
      <w:bookmarkEnd w:id="10"/>
      <w:bookmarkEnd w:id="11"/>
    </w:p>
    <w:p w:rsidR="00DF1D2D" w:rsidRPr="00DF1D2D" w:rsidP="00DF1D2D" w14:paraId="32ADFA98" w14:textId="77777777"/>
    <w:p w:rsidR="002B349E" w:rsidP="002B349E" w14:paraId="31AA1EFE" w14:textId="375CA5E3">
      <w:r w:rsidRPr="50B68E62">
        <w:rPr>
          <w:b/>
          <w:bCs/>
        </w:rPr>
        <w:t>Instructions</w:t>
      </w:r>
      <w:r>
        <w:t xml:space="preserve">: </w:t>
      </w:r>
      <w:r w:rsidR="008F3D48">
        <w:t>In the web portal, c</w:t>
      </w:r>
      <w:r w:rsidR="00941C24">
        <w:t>omplete all questions</w:t>
      </w:r>
      <w:r w:rsidR="00646990">
        <w:t xml:space="preserve"> related to the facility or facilities that will be included in this application</w:t>
      </w:r>
      <w:r w:rsidR="005416E8">
        <w:t>.</w:t>
      </w:r>
      <w:r w:rsidR="005A4AF5">
        <w:t xml:space="preserve"> A “facility” used in the context of this application refers to a leading-edge, current-generation, mature-node</w:t>
      </w:r>
      <w:r w:rsidR="00D41BC4">
        <w:t xml:space="preserve"> </w:t>
      </w:r>
      <w:r w:rsidR="00527A37">
        <w:t>commercial fabrication</w:t>
      </w:r>
      <w:r w:rsidR="005A4AF5">
        <w:t xml:space="preserve"> facility, or back-end production facility</w:t>
      </w:r>
      <w:r w:rsidR="5EEAFA89">
        <w:t xml:space="preserve"> that will be constructed, expanded, or modernized </w:t>
      </w:r>
      <w:r w:rsidR="5EEAFA89">
        <w:t>as a result of</w:t>
      </w:r>
      <w:r w:rsidR="5EEAFA89">
        <w:t xml:space="preserve"> this project</w:t>
      </w:r>
      <w:r w:rsidR="005A4AF5">
        <w:t>.</w:t>
      </w:r>
      <w:r w:rsidR="00763199">
        <w:t xml:space="preserve"> </w:t>
      </w:r>
    </w:p>
    <w:p w:rsidR="00C26A34" w:rsidP="00C26A34" w14:paraId="77D1BD18" w14:textId="0B4791BC">
      <w:pPr>
        <w:pStyle w:val="BodyText"/>
        <w:numPr>
          <w:ilvl w:val="0"/>
          <w:numId w:val="22"/>
        </w:numPr>
        <w:spacing w:after="160" w:line="240" w:lineRule="auto"/>
      </w:pPr>
      <w:r w:rsidRPr="68EB3CDF">
        <w:rPr>
          <w:b/>
          <w:bCs/>
        </w:rPr>
        <w:t>According to the NOFO, an application may include one or more facilities that are / will be on the same site.</w:t>
      </w:r>
      <w:r>
        <w:t xml:space="preserve"> </w:t>
      </w:r>
      <w:r w:rsidRPr="68EB3CDF">
        <w:rPr>
          <w:b/>
          <w:bCs/>
        </w:rPr>
        <w:t xml:space="preserve">How many facilities will be within the scope of this </w:t>
      </w:r>
      <w:r w:rsidRPr="68EB3CDF" w:rsidR="00BD4F28">
        <w:rPr>
          <w:b/>
          <w:bCs/>
        </w:rPr>
        <w:t>application</w:t>
      </w:r>
      <w:r w:rsidRPr="68EB3CDF">
        <w:rPr>
          <w:b/>
          <w:bCs/>
        </w:rPr>
        <w:t>?</w:t>
      </w:r>
      <w:r w:rsidR="006237B0">
        <w:t xml:space="preserve"> Select from the drop down the number of </w:t>
      </w:r>
      <w:r w:rsidR="005525B0">
        <w:t>facilities</w:t>
      </w:r>
      <w:r w:rsidR="001E21DA">
        <w:t xml:space="preserve"> </w:t>
      </w:r>
      <w:r w:rsidR="00482331">
        <w:t>proposed for t</w:t>
      </w:r>
      <w:r w:rsidR="001E21DA">
        <w:t>he site.</w:t>
      </w:r>
    </w:p>
    <w:p w:rsidR="00C26A34" w:rsidRPr="0059436C" w:rsidP="00C26A34" w14:paraId="445039D4" w14:textId="211F8B78">
      <w:pPr>
        <w:pStyle w:val="BodyText"/>
        <w:numPr>
          <w:ilvl w:val="1"/>
          <w:numId w:val="22"/>
        </w:numPr>
        <w:spacing w:after="160" w:line="240" w:lineRule="auto"/>
        <w:rPr>
          <w:i/>
          <w:iCs/>
        </w:rPr>
      </w:pPr>
      <w:r>
        <w:rPr>
          <w:i/>
          <w:iCs/>
        </w:rPr>
        <w:t>Additional question</w:t>
      </w:r>
      <w:r w:rsidR="0017262F">
        <w:rPr>
          <w:i/>
          <w:iCs/>
        </w:rPr>
        <w:t>s</w:t>
      </w:r>
      <w:r>
        <w:rPr>
          <w:i/>
          <w:iCs/>
        </w:rPr>
        <w:t xml:space="preserve"> are required to be answered individually for each facility</w:t>
      </w:r>
      <w:r w:rsidRPr="0059436C">
        <w:rPr>
          <w:i/>
          <w:iCs/>
        </w:rPr>
        <w:t>:</w:t>
      </w:r>
    </w:p>
    <w:p w:rsidR="00C26A34" w:rsidRPr="002D51E0" w:rsidP="00C26A34" w14:paraId="54C75A73" w14:textId="69168837">
      <w:pPr>
        <w:pStyle w:val="BodyText"/>
        <w:numPr>
          <w:ilvl w:val="1"/>
          <w:numId w:val="22"/>
        </w:numPr>
        <w:spacing w:after="160" w:line="240" w:lineRule="auto"/>
        <w:rPr>
          <w:b/>
          <w:bCs/>
        </w:rPr>
      </w:pPr>
      <w:r w:rsidRPr="68EB3CDF">
        <w:rPr>
          <w:b/>
          <w:bCs/>
        </w:rPr>
        <w:t xml:space="preserve">Provide a name for </w:t>
      </w:r>
      <w:r w:rsidRPr="68EB3CDF" w:rsidR="00455A53">
        <w:rPr>
          <w:b/>
          <w:bCs/>
        </w:rPr>
        <w:t xml:space="preserve">the </w:t>
      </w:r>
      <w:r w:rsidRPr="68EB3CDF">
        <w:rPr>
          <w:b/>
          <w:bCs/>
        </w:rPr>
        <w:t>Facility</w:t>
      </w:r>
      <w:r w:rsidRPr="68EB3CDF" w:rsidR="002D51E0">
        <w:rPr>
          <w:b/>
          <w:bCs/>
        </w:rPr>
        <w:t xml:space="preserve">: </w:t>
      </w:r>
      <w:r w:rsidR="002D51E0">
        <w:t xml:space="preserve">Provide a name for the facility that corresponds </w:t>
      </w:r>
      <w:r w:rsidR="00A66E6C">
        <w:t>to the way</w:t>
      </w:r>
      <w:r w:rsidR="004D7322">
        <w:t xml:space="preserve"> </w:t>
      </w:r>
      <w:r w:rsidR="005252CE">
        <w:t xml:space="preserve">the facility will be </w:t>
      </w:r>
      <w:r w:rsidR="00A66E6C">
        <w:t>referenced</w:t>
      </w:r>
      <w:r w:rsidR="008266F9">
        <w:t xml:space="preserve"> </w:t>
      </w:r>
      <w:r w:rsidR="005252CE">
        <w:t>in application mate</w:t>
      </w:r>
      <w:r w:rsidR="00DF0A56">
        <w:t>rial</w:t>
      </w:r>
      <w:r w:rsidR="005252CE">
        <w:t>s.</w:t>
      </w:r>
    </w:p>
    <w:p w:rsidR="00BF1977" w:rsidP="00C26A34" w14:paraId="3AD58CAB" w14:textId="4BC1528A">
      <w:pPr>
        <w:pStyle w:val="BodyText"/>
        <w:numPr>
          <w:ilvl w:val="1"/>
          <w:numId w:val="22"/>
        </w:numPr>
        <w:spacing w:after="160" w:line="240" w:lineRule="auto"/>
      </w:pPr>
      <w:r w:rsidRPr="005252CE">
        <w:rPr>
          <w:b/>
          <w:bCs/>
        </w:rPr>
        <w:t xml:space="preserve">Provide a brief description for </w:t>
      </w:r>
      <w:r w:rsidR="00455A53">
        <w:rPr>
          <w:b/>
          <w:bCs/>
        </w:rPr>
        <w:t xml:space="preserve">the </w:t>
      </w:r>
      <w:r w:rsidRPr="005252CE">
        <w:rPr>
          <w:b/>
          <w:bCs/>
        </w:rPr>
        <w:t>Facility</w:t>
      </w:r>
      <w:r w:rsidR="005252CE">
        <w:rPr>
          <w:b/>
          <w:bCs/>
        </w:rPr>
        <w:t xml:space="preserve">: </w:t>
      </w:r>
      <w:r w:rsidR="004D247A">
        <w:t xml:space="preserve">Include </w:t>
      </w:r>
      <w:r>
        <w:t xml:space="preserve">several pieces of information, including </w:t>
      </w:r>
    </w:p>
    <w:p w:rsidR="00450D39" w:rsidP="00450D39" w14:paraId="3FFAB7A6" w14:textId="6C57E33E">
      <w:pPr>
        <w:pStyle w:val="BodyText"/>
        <w:numPr>
          <w:ilvl w:val="2"/>
          <w:numId w:val="22"/>
        </w:numPr>
        <w:spacing w:after="160" w:line="240" w:lineRule="auto"/>
      </w:pPr>
      <w:r>
        <w:t>T</w:t>
      </w:r>
      <w:r w:rsidRPr="00FA7FC9">
        <w:t>he facility type (Leading-Edge, Current-Generation, Mature-Node, or Back-End Production)</w:t>
      </w:r>
      <w:r>
        <w:t>.</w:t>
      </w:r>
    </w:p>
    <w:p w:rsidR="00BF1977" w:rsidP="00BF1977" w14:paraId="26998126" w14:textId="4ED962BF">
      <w:pPr>
        <w:pStyle w:val="BodyText"/>
        <w:numPr>
          <w:ilvl w:val="2"/>
          <w:numId w:val="22"/>
        </w:numPr>
        <w:spacing w:after="160" w:line="240" w:lineRule="auto"/>
      </w:pPr>
      <w:r>
        <w:t>The type of</w:t>
      </w:r>
      <w:r w:rsidR="004D247A">
        <w:t xml:space="preserve"> activities </w:t>
      </w:r>
      <w:r w:rsidR="00BB2A55">
        <w:t>that will be completed at</w:t>
      </w:r>
      <w:r w:rsidR="004D247A">
        <w:t xml:space="preserve"> the facility </w:t>
      </w:r>
      <w:r w:rsidR="00BB2A55">
        <w:t>(e.g.,</w:t>
      </w:r>
      <w:r w:rsidRPr="00B879D6" w:rsidR="008920BB">
        <w:t xml:space="preserve"> construction, expansion, or modernization</w:t>
      </w:r>
      <w:r w:rsidR="00BB2A55">
        <w:t>)</w:t>
      </w:r>
    </w:p>
    <w:p w:rsidR="00450D39" w:rsidP="005E029C" w14:paraId="18C83F18" w14:textId="082B8A97">
      <w:pPr>
        <w:pStyle w:val="BodyText"/>
        <w:numPr>
          <w:ilvl w:val="2"/>
          <w:numId w:val="22"/>
        </w:numPr>
        <w:spacing w:after="160" w:line="240" w:lineRule="auto"/>
      </w:pPr>
      <w:r>
        <w:t>I</w:t>
      </w:r>
      <w:r w:rsidRPr="00B879D6" w:rsidR="008920BB">
        <w:t>nformation on the scale, size, and capacity of production</w:t>
      </w:r>
      <w:r w:rsidRPr="00FA7FC9" w:rsidR="00746A38">
        <w:t>, including peak monthly capacity and unit</w:t>
      </w:r>
      <w:r w:rsidR="00BB0BBE">
        <w:t xml:space="preserve"> of production (e.g., wafers, components)</w:t>
      </w:r>
      <w:r w:rsidRPr="00FA7FC9" w:rsidR="00746A38">
        <w:t xml:space="preserve">. </w:t>
      </w:r>
    </w:p>
    <w:p w:rsidR="00AC061F" w:rsidP="00C26A34" w14:paraId="0B27E5F1" w14:textId="253CA442">
      <w:pPr>
        <w:pStyle w:val="BodyText"/>
        <w:numPr>
          <w:ilvl w:val="1"/>
          <w:numId w:val="22"/>
        </w:numPr>
        <w:spacing w:after="160" w:line="240" w:lineRule="auto"/>
      </w:pPr>
      <w:r w:rsidRPr="00034D9F">
        <w:rPr>
          <w:b/>
          <w:bCs/>
        </w:rPr>
        <w:t>Describe the Technology Type and Geometry for what will be produced in this facility</w:t>
      </w:r>
      <w:r w:rsidR="002506DB">
        <w:rPr>
          <w:b/>
          <w:bCs/>
        </w:rPr>
        <w:t>, if applicable</w:t>
      </w:r>
      <w:r w:rsidR="00034D9F">
        <w:t>:</w:t>
      </w:r>
      <w:r w:rsidR="004D784A">
        <w:t xml:space="preserve"> Provide defining characteristics of </w:t>
      </w:r>
      <w:r w:rsidR="00D651FA">
        <w:t>the units produced in the facility</w:t>
      </w:r>
      <w:r>
        <w:t xml:space="preserve"> (e.g., 13nm DRAM</w:t>
      </w:r>
      <w:r w:rsidR="002506DB">
        <w:t xml:space="preserve"> wafers</w:t>
      </w:r>
      <w:r>
        <w:t>, 40nm Logic</w:t>
      </w:r>
      <w:r w:rsidR="002506DB">
        <w:t xml:space="preserve"> wafers</w:t>
      </w:r>
      <w:r>
        <w:t xml:space="preserve">, </w:t>
      </w:r>
      <w:r>
        <w:t>etc</w:t>
      </w:r>
      <w:r>
        <w:t>)</w:t>
      </w:r>
      <w:r w:rsidR="00911BD1">
        <w:t xml:space="preserve">. You may also use this space </w:t>
      </w:r>
      <w:r w:rsidR="00225596">
        <w:t>to describe the back-end production activities, if applicable to this facility.</w:t>
      </w:r>
    </w:p>
    <w:p w:rsidR="005E100E" w:rsidP="00C26A34" w14:paraId="336BED57" w14:textId="298707EF">
      <w:pPr>
        <w:pStyle w:val="BodyText"/>
        <w:numPr>
          <w:ilvl w:val="1"/>
          <w:numId w:val="22"/>
        </w:numPr>
        <w:spacing w:after="160" w:line="240" w:lineRule="auto"/>
        <w:rPr>
          <w:b/>
          <w:bCs/>
        </w:rPr>
      </w:pPr>
      <w:r>
        <w:rPr>
          <w:b/>
          <w:bCs/>
        </w:rPr>
        <w:t xml:space="preserve">Facility Type: </w:t>
      </w:r>
      <w:r>
        <w:t>Choose from the provided options to indicate the type</w:t>
      </w:r>
      <w:r w:rsidR="00DA1588">
        <w:t xml:space="preserve"> of this facility. Only one type may be selected</w:t>
      </w:r>
    </w:p>
    <w:p w:rsidR="001957C8" w:rsidRPr="008C770F" w:rsidP="004E186F" w14:paraId="7054C7D1" w14:textId="77777777">
      <w:pPr>
        <w:pStyle w:val="BodyText"/>
        <w:numPr>
          <w:ilvl w:val="2"/>
          <w:numId w:val="22"/>
        </w:numPr>
        <w:spacing w:after="160" w:line="240" w:lineRule="auto"/>
        <w:rPr>
          <w:rFonts w:eastAsia="Times New Roman" w:cs="Times New Roman"/>
          <w:szCs w:val="24"/>
        </w:rPr>
      </w:pPr>
      <w:r w:rsidRPr="69B63BC5">
        <w:rPr>
          <w:rFonts w:eastAsia="Times New Roman" w:cs="Times New Roman"/>
          <w:b/>
          <w:bCs/>
        </w:rPr>
        <w:t>Leading-Edge Facilities</w:t>
      </w:r>
      <w:r w:rsidRPr="69B63BC5">
        <w:rPr>
          <w:rFonts w:eastAsia="Times New Roman" w:cs="Times New Roman"/>
          <w:b/>
          <w:bCs/>
          <w:i/>
          <w:iCs/>
        </w:rPr>
        <w:t xml:space="preserve"> </w:t>
      </w:r>
      <w:r w:rsidRPr="69B63BC5">
        <w:rPr>
          <w:rFonts w:eastAsia="Times New Roman" w:cs="Times New Roman"/>
        </w:rPr>
        <w:t xml:space="preserve">that utilize the most advanced front-end fabrication processes for logic, 3D NAND Flash, and Dynamic Random-Access Memory (DRAM) semiconductors. </w:t>
      </w:r>
    </w:p>
    <w:p w:rsidR="001957C8" w:rsidRPr="008C770F" w:rsidP="004E186F" w14:paraId="7F829987" w14:textId="77777777">
      <w:pPr>
        <w:pStyle w:val="BodyText"/>
        <w:numPr>
          <w:ilvl w:val="2"/>
          <w:numId w:val="22"/>
        </w:numPr>
        <w:spacing w:after="160" w:line="240" w:lineRule="auto"/>
        <w:rPr>
          <w:rFonts w:eastAsia="Times New Roman" w:cs="Times New Roman"/>
        </w:rPr>
      </w:pPr>
      <w:r w:rsidRPr="69B63BC5">
        <w:rPr>
          <w:rFonts w:eastAsia="Times New Roman" w:cs="Times New Roman"/>
          <w:b/>
          <w:bCs/>
        </w:rPr>
        <w:t xml:space="preserve">Current-Generation Facilities </w:t>
      </w:r>
      <w:r w:rsidRPr="69B63BC5">
        <w:rPr>
          <w:rFonts w:eastAsia="Times New Roman" w:cs="Times New Roman"/>
        </w:rPr>
        <w:t xml:space="preserve">that produce semiconductors that are not leading edge, up to 28 nm process technologies, and include logic, analog, and mixed-signal devices. </w:t>
      </w:r>
    </w:p>
    <w:p w:rsidR="001957C8" w:rsidRPr="008C770F" w:rsidP="004E186F" w14:paraId="5048D2F1" w14:textId="77777777">
      <w:pPr>
        <w:pStyle w:val="BodyText"/>
        <w:numPr>
          <w:ilvl w:val="2"/>
          <w:numId w:val="22"/>
        </w:numPr>
        <w:spacing w:after="160" w:line="240" w:lineRule="auto"/>
        <w:rPr>
          <w:rFonts w:eastAsia="Times New Roman" w:cs="Times New Roman"/>
        </w:rPr>
      </w:pPr>
      <w:r w:rsidRPr="69B63BC5">
        <w:rPr>
          <w:rFonts w:eastAsia="Times New Roman" w:cs="Times New Roman"/>
          <w:b/>
          <w:bCs/>
        </w:rPr>
        <w:t>Mature-Node Facilities</w:t>
      </w:r>
      <w:r w:rsidRPr="69B63BC5">
        <w:rPr>
          <w:rFonts w:eastAsia="Times New Roman" w:cs="Times New Roman"/>
        </w:rPr>
        <w:t xml:space="preserve"> that fabricate generations of: (a) logic and analog chips that are not based on </w:t>
      </w:r>
      <w:r w:rsidRPr="69B63BC5">
        <w:rPr>
          <w:rFonts w:eastAsia="Times New Roman" w:cs="Times New Roman"/>
        </w:rPr>
        <w:t>FinFET</w:t>
      </w:r>
      <w:r w:rsidRPr="69B63BC5">
        <w:rPr>
          <w:rFonts w:eastAsia="Times New Roman" w:cs="Times New Roman"/>
        </w:rPr>
        <w:t>, post-</w:t>
      </w:r>
      <w:r w:rsidRPr="69B63BC5">
        <w:rPr>
          <w:rFonts w:eastAsia="Times New Roman" w:cs="Times New Roman"/>
        </w:rPr>
        <w:t>FinFET</w:t>
      </w:r>
      <w:r w:rsidRPr="69B63BC5">
        <w:rPr>
          <w:rFonts w:eastAsia="Times New Roman" w:cs="Times New Roman"/>
        </w:rPr>
        <w:t xml:space="preserve"> transistor architectures, or any other sub-28 nm transistor architectures; (b) discrete semiconductor devices such as diodes and transistors; (c) optoelectronics and optical semiconductors; and (d) sensors. </w:t>
      </w:r>
    </w:p>
    <w:p w:rsidR="001957C8" w:rsidP="004E186F" w14:paraId="14D14DFB" w14:textId="77777777">
      <w:pPr>
        <w:pStyle w:val="BodyText"/>
        <w:numPr>
          <w:ilvl w:val="2"/>
          <w:numId w:val="22"/>
        </w:numPr>
        <w:spacing w:after="160" w:line="240" w:lineRule="auto"/>
        <w:rPr>
          <w:rFonts w:eastAsia="Times New Roman" w:cs="Times New Roman"/>
          <w:szCs w:val="24"/>
        </w:rPr>
      </w:pPr>
      <w:r w:rsidRPr="69B63BC5">
        <w:rPr>
          <w:rFonts w:eastAsia="Times New Roman" w:cs="Times New Roman"/>
          <w:b/>
          <w:bCs/>
        </w:rPr>
        <w:t>Back-end Production Facilities</w:t>
      </w:r>
      <w:r w:rsidRPr="69B63BC5">
        <w:rPr>
          <w:rFonts w:eastAsia="Times New Roman" w:cs="Times New Roman"/>
        </w:rPr>
        <w:t xml:space="preserve"> for the assembly, testing, or packaging of semiconductors that have completed the front-end fabrication process. </w:t>
      </w:r>
    </w:p>
    <w:p w:rsidR="001957C8" w:rsidRPr="003D362E" w:rsidP="004E186F" w14:paraId="78DA449D" w14:textId="4BE981B5">
      <w:pPr>
        <w:pStyle w:val="BodyText"/>
        <w:numPr>
          <w:ilvl w:val="2"/>
          <w:numId w:val="22"/>
        </w:numPr>
        <w:spacing w:after="160" w:line="240" w:lineRule="auto"/>
        <w:rPr>
          <w:rFonts w:eastAsia="Times New Roman" w:cs="Times New Roman"/>
          <w:b/>
          <w:bCs/>
        </w:rPr>
      </w:pPr>
      <w:r w:rsidRPr="69B63BC5">
        <w:rPr>
          <w:rFonts w:eastAsia="Times New Roman" w:cs="Times New Roman"/>
          <w:b/>
          <w:bCs/>
        </w:rPr>
        <w:t xml:space="preserve">Other: </w:t>
      </w:r>
      <w:r w:rsidRPr="69B63BC5">
        <w:rPr>
          <w:rFonts w:eastAsia="Times New Roman" w:cs="Times New Roman"/>
        </w:rPr>
        <w:t>if “other” is selected for Facility Type, provide a description for the facility in the space provided</w:t>
      </w:r>
    </w:p>
    <w:p w:rsidR="001957C8" w:rsidRPr="00BA3966" w:rsidP="00344F73" w14:paraId="5BC41C41" w14:textId="77777777">
      <w:pPr>
        <w:pStyle w:val="BodyText"/>
        <w:spacing w:after="160" w:line="240" w:lineRule="auto"/>
        <w:ind w:left="1080"/>
        <w:rPr>
          <w:b/>
          <w:bCs/>
        </w:rPr>
      </w:pPr>
    </w:p>
    <w:p w:rsidR="00145ABA" w:rsidRPr="00145ABA" w:rsidP="00344F73" w14:paraId="2D984C28" w14:textId="440622A7">
      <w:pPr>
        <w:pStyle w:val="BodyText"/>
        <w:numPr>
          <w:ilvl w:val="1"/>
          <w:numId w:val="22"/>
        </w:numPr>
        <w:spacing w:after="160" w:line="240" w:lineRule="auto"/>
      </w:pPr>
      <w:r>
        <w:rPr>
          <w:b/>
          <w:bCs/>
        </w:rPr>
        <w:t>Technology Type</w:t>
      </w:r>
      <w:r w:rsidRPr="00145ABA" w:rsidR="005E100E">
        <w:rPr>
          <w:b/>
          <w:bCs/>
        </w:rPr>
        <w:t>:</w:t>
      </w:r>
      <w:r w:rsidRPr="00344F73" w:rsidR="005E100E">
        <w:rPr>
          <w:b/>
          <w:bCs/>
        </w:rPr>
        <w:t xml:space="preserve"> </w:t>
      </w:r>
      <w:r w:rsidRPr="00145ABA" w:rsidR="00DA1588">
        <w:t>Choose from the provided options to indicate the type of this facility. Only one type may be selected</w:t>
      </w:r>
      <w:r w:rsidRPr="00145ABA" w:rsidR="00E70967">
        <w:t>.</w:t>
      </w:r>
      <w:r w:rsidRPr="00145ABA">
        <w:t xml:space="preserve"> </w:t>
      </w:r>
      <w:r w:rsidRPr="00344F73">
        <w:t xml:space="preserve">Refer to the NOFO </w:t>
      </w:r>
      <w:r>
        <w:t>section</w:t>
      </w:r>
      <w:r w:rsidR="002F0211">
        <w:t xml:space="preserve"> I.B.1 for more de</w:t>
      </w:r>
      <w:r w:rsidR="008738C4">
        <w:t xml:space="preserve">scriptions of the eligible </w:t>
      </w:r>
      <w:r w:rsidR="00FB444D">
        <w:t>technology types for each facility.</w:t>
      </w:r>
    </w:p>
    <w:p w:rsidR="00E70967" w:rsidP="00344F73" w14:paraId="5D2D15B0" w14:textId="77777777">
      <w:pPr>
        <w:pStyle w:val="BodyText"/>
        <w:spacing w:after="160" w:line="240" w:lineRule="auto"/>
        <w:ind w:left="1440"/>
      </w:pPr>
    </w:p>
    <w:p w:rsidR="00C26A34" w:rsidP="00C26A34" w14:paraId="4ED77933" w14:textId="4298A158">
      <w:pPr>
        <w:pStyle w:val="BodyText"/>
        <w:numPr>
          <w:ilvl w:val="1"/>
          <w:numId w:val="22"/>
        </w:numPr>
        <w:spacing w:after="160" w:line="240" w:lineRule="auto"/>
      </w:pPr>
      <w:r w:rsidRPr="69B63BC5">
        <w:rPr>
          <w:b/>
          <w:bCs/>
        </w:rPr>
        <w:t>Note</w:t>
      </w:r>
      <w:r w:rsidRPr="69B63BC5">
        <w:rPr>
          <w:b/>
          <w:bCs/>
        </w:rPr>
        <w:t xml:space="preserve"> the expected construction start date for this </w:t>
      </w:r>
      <w:r w:rsidRPr="69B63BC5" w:rsidR="00A23AFF">
        <w:rPr>
          <w:b/>
          <w:bCs/>
        </w:rPr>
        <w:t>f</w:t>
      </w:r>
      <w:r w:rsidRPr="69B63BC5">
        <w:rPr>
          <w:b/>
          <w:bCs/>
        </w:rPr>
        <w:t>acility</w:t>
      </w:r>
      <w:r w:rsidR="00CE0457">
        <w:t>:</w:t>
      </w:r>
      <w:r w:rsidR="00F872F2">
        <w:t xml:space="preserve"> Enter the month and year </w:t>
      </w:r>
      <w:r w:rsidR="00A23AFF">
        <w:t>for the beginning of this facility’s construction</w:t>
      </w:r>
      <w:r w:rsidR="00EB6985">
        <w:t xml:space="preserve"> activities as they pertain to </w:t>
      </w:r>
      <w:r w:rsidR="00DD4CF0">
        <w:t xml:space="preserve">new construction, expansion, or modernization. </w:t>
      </w:r>
      <w:r w:rsidR="00A23AFF">
        <w:t>If construction has already begun, enter a date in the past.</w:t>
      </w:r>
      <w:r w:rsidR="0010298C">
        <w:t xml:space="preserve"> </w:t>
      </w:r>
    </w:p>
    <w:p w:rsidR="00A2126B" w:rsidP="00094B0A" w14:paraId="28314FA6" w14:textId="4E38DA8F">
      <w:pPr>
        <w:pStyle w:val="BodyText"/>
        <w:numPr>
          <w:ilvl w:val="1"/>
          <w:numId w:val="22"/>
        </w:numPr>
        <w:spacing w:after="160" w:line="240" w:lineRule="auto"/>
      </w:pPr>
      <w:r w:rsidRPr="69B63BC5">
        <w:rPr>
          <w:b/>
          <w:bCs/>
        </w:rPr>
        <w:t>Note the</w:t>
      </w:r>
      <w:r w:rsidRPr="69B63BC5" w:rsidR="00C26A34">
        <w:rPr>
          <w:b/>
          <w:bCs/>
        </w:rPr>
        <w:t xml:space="preserve"> expected production start date for this </w:t>
      </w:r>
      <w:r w:rsidRPr="69B63BC5" w:rsidR="00A23AFF">
        <w:rPr>
          <w:b/>
          <w:bCs/>
        </w:rPr>
        <w:t>f</w:t>
      </w:r>
      <w:r w:rsidRPr="69B63BC5" w:rsidR="00C26A34">
        <w:rPr>
          <w:b/>
          <w:bCs/>
        </w:rPr>
        <w:t>acility</w:t>
      </w:r>
      <w:r w:rsidRPr="69B63BC5">
        <w:rPr>
          <w:b/>
          <w:bCs/>
        </w:rPr>
        <w:t>:</w:t>
      </w:r>
      <w:r w:rsidR="00C26A34">
        <w:t xml:space="preserve"> </w:t>
      </w:r>
      <w:r w:rsidR="00A23AFF">
        <w:t xml:space="preserve">Enter the month and year for when </w:t>
      </w:r>
      <w:r w:rsidR="009521A1">
        <w:t>construction activities will be completed and the</w:t>
      </w:r>
      <w:r w:rsidR="00A23AFF">
        <w:t xml:space="preserve"> facility will begin production. </w:t>
      </w:r>
      <w:r>
        <w:br w:type="page"/>
      </w:r>
    </w:p>
    <w:p w:rsidR="00980DDD" w:rsidP="00AB347D" w14:paraId="0E800C19" w14:textId="57735516">
      <w:pPr>
        <w:pStyle w:val="Heading1"/>
        <w:numPr>
          <w:ilvl w:val="0"/>
          <w:numId w:val="52"/>
        </w:numPr>
      </w:pPr>
      <w:bookmarkStart w:id="12" w:name="_Toc128503659"/>
      <w:bookmarkStart w:id="13" w:name="_Toc128748688"/>
      <w:r>
        <w:t>Fi</w:t>
      </w:r>
      <w:r w:rsidR="008037B4">
        <w:t>nancial Information</w:t>
      </w:r>
      <w:bookmarkEnd w:id="12"/>
      <w:bookmarkEnd w:id="13"/>
    </w:p>
    <w:p w:rsidR="00DF1D2D" w:rsidRPr="00DF1D2D" w:rsidP="00DF1D2D" w14:paraId="7E940BD9" w14:textId="77777777"/>
    <w:p w:rsidR="00980DDD" w:rsidP="008037B4" w14:paraId="3B35EB13" w14:textId="10978264">
      <w:pPr>
        <w:pStyle w:val="Heading2"/>
        <w:ind w:firstLine="720"/>
      </w:pPr>
      <w:bookmarkStart w:id="14" w:name="_Toc128503660"/>
      <w:bookmarkStart w:id="15" w:name="_Toc128748689"/>
      <w:r>
        <w:t xml:space="preserve">3.i. Sources and Uses of Funds </w:t>
      </w:r>
      <w:r w:rsidR="00E9191E">
        <w:t xml:space="preserve">(Downloaded </w:t>
      </w:r>
      <w:r w:rsidRPr="00E9191E" w:rsidR="00D40AB8">
        <w:t>Excel</w:t>
      </w:r>
      <w:r w:rsidR="00D40AB8">
        <w:t xml:space="preserve"> </w:t>
      </w:r>
      <w:r>
        <w:t>Template</w:t>
      </w:r>
      <w:r w:rsidR="00E9191E">
        <w:t>)</w:t>
      </w:r>
      <w:bookmarkEnd w:id="14"/>
      <w:bookmarkEnd w:id="15"/>
    </w:p>
    <w:p w:rsidR="00DF1D2D" w:rsidRPr="00DF1D2D" w:rsidP="00DF1D2D" w14:paraId="1F71E1DD" w14:textId="77777777"/>
    <w:p w:rsidR="00A8004B" w:rsidRPr="005E6AC4" w:rsidP="7F365E16" w14:paraId="0949B040" w14:textId="377FF32B">
      <w:pPr>
        <w:spacing w:after="0"/>
        <w:rPr>
          <w:rFonts w:ascii="Calibri" w:eastAsia="Times New Roman" w:hAnsi="Calibri" w:cs="Calibri"/>
          <w:i/>
          <w:iCs/>
          <w:color w:val="000000"/>
          <w:sz w:val="20"/>
          <w:szCs w:val="20"/>
        </w:rPr>
      </w:pPr>
      <w:r w:rsidRPr="7F365E16">
        <w:rPr>
          <w:rFonts w:ascii="Calibri" w:eastAsia="Times New Roman" w:hAnsi="Calibri" w:cs="Calibri"/>
          <w:i/>
          <w:iCs/>
          <w:color w:val="000000" w:themeColor="text1"/>
        </w:rPr>
        <w:t>These instructions refer to the downloadable Sources &amp; Uses Excel Template that can be found in the pre-application portal</w:t>
      </w:r>
      <w:r w:rsidRPr="7F365E16" w:rsidR="00922F57">
        <w:rPr>
          <w:rFonts w:ascii="Calibri" w:eastAsia="Times New Roman" w:hAnsi="Calibri" w:cs="Calibri"/>
          <w:i/>
          <w:iCs/>
          <w:color w:val="000000" w:themeColor="text1"/>
        </w:rPr>
        <w:t xml:space="preserve"> and at this link: </w:t>
      </w:r>
      <w:hyperlink r:id="rId11">
        <w:r w:rsidRPr="7F365E16" w:rsidR="3D6D03D1">
          <w:rPr>
            <w:rStyle w:val="Hyperlink"/>
            <w:rFonts w:ascii="Calibri" w:eastAsia="Calibri" w:hAnsi="Calibri" w:cs="Calibri"/>
          </w:rPr>
          <w:t>https://www.nist.gov/document/chips-nofo-commercial-fabrication-facilities-pre-application-sources-and-uses-template</w:t>
        </w:r>
      </w:hyperlink>
      <w:r w:rsidRPr="7F365E16" w:rsidR="00882783">
        <w:rPr>
          <w:rFonts w:ascii="Calibri" w:hAnsi="Calibri" w:cs="Calibri"/>
        </w:rPr>
        <w:t>.</w:t>
      </w:r>
    </w:p>
    <w:p w:rsidR="00A8004B" w:rsidRPr="009778C1" w:rsidP="009778C1" w14:paraId="6EE6193D" w14:textId="7BACFD5A"/>
    <w:p w:rsidR="005C0ECB" w:rsidP="00093BEC" w14:paraId="4CF2B9D7" w14:textId="00C8A551">
      <w:pPr>
        <w:spacing w:after="0"/>
        <w:rPr>
          <w:b/>
          <w:bCs/>
        </w:rPr>
      </w:pPr>
      <w:r w:rsidRPr="00877ABD">
        <w:rPr>
          <w:b/>
          <w:bCs/>
        </w:rPr>
        <w:t xml:space="preserve">Instructions: </w:t>
      </w:r>
    </w:p>
    <w:p w:rsidR="005C0ECB" w:rsidP="005C0ECB" w14:paraId="347F19A7" w14:textId="49615412">
      <w:pPr>
        <w:pStyle w:val="ListParagraph"/>
        <w:numPr>
          <w:ilvl w:val="0"/>
          <w:numId w:val="22"/>
        </w:numPr>
        <w:spacing w:after="0"/>
        <w:rPr>
          <w:rFonts w:ascii="Calibri" w:eastAsia="Times New Roman" w:hAnsi="Calibri" w:cs="Calibri"/>
          <w:color w:val="000000"/>
        </w:rPr>
      </w:pPr>
      <w:r>
        <w:rPr>
          <w:rFonts w:ascii="Calibri" w:eastAsia="Times New Roman" w:hAnsi="Calibri" w:cs="Calibri"/>
          <w:color w:val="000000"/>
        </w:rPr>
        <w:t>Upload the completed</w:t>
      </w:r>
      <w:r w:rsidRPr="005C0ECB" w:rsidR="00093BEC">
        <w:rPr>
          <w:rFonts w:ascii="Calibri" w:eastAsia="Times New Roman" w:hAnsi="Calibri" w:cs="Calibri"/>
          <w:color w:val="000000"/>
        </w:rPr>
        <w:t xml:space="preserve"> </w:t>
      </w:r>
      <w:r w:rsidR="00D72967">
        <w:rPr>
          <w:rFonts w:ascii="Calibri" w:eastAsia="Times New Roman" w:hAnsi="Calibri" w:cs="Calibri"/>
          <w:color w:val="000000"/>
        </w:rPr>
        <w:t xml:space="preserve">sources and uses </w:t>
      </w:r>
      <w:r w:rsidR="00272AD2">
        <w:rPr>
          <w:rFonts w:ascii="Calibri" w:eastAsia="Times New Roman" w:hAnsi="Calibri" w:cs="Calibri"/>
          <w:color w:val="000000"/>
        </w:rPr>
        <w:t xml:space="preserve">Excel </w:t>
      </w:r>
      <w:r>
        <w:rPr>
          <w:rFonts w:ascii="Calibri" w:eastAsia="Times New Roman" w:hAnsi="Calibri" w:cs="Calibri"/>
          <w:color w:val="000000"/>
        </w:rPr>
        <w:t xml:space="preserve">template to </w:t>
      </w:r>
      <w:r w:rsidR="00A34907">
        <w:rPr>
          <w:rFonts w:ascii="Calibri" w:eastAsia="Times New Roman" w:hAnsi="Calibri" w:cs="Calibri"/>
          <w:color w:val="000000"/>
        </w:rPr>
        <w:t xml:space="preserve">the appropriate </w:t>
      </w:r>
      <w:r w:rsidR="00E57CD0">
        <w:rPr>
          <w:rFonts w:ascii="Calibri" w:eastAsia="Times New Roman" w:hAnsi="Calibri" w:cs="Calibri"/>
          <w:color w:val="000000"/>
        </w:rPr>
        <w:t xml:space="preserve">location </w:t>
      </w:r>
      <w:r w:rsidR="00A34907">
        <w:rPr>
          <w:rFonts w:ascii="Calibri" w:eastAsia="Times New Roman" w:hAnsi="Calibri" w:cs="Calibri"/>
          <w:color w:val="000000"/>
        </w:rPr>
        <w:t>within the Financial Information section of the pre-application portal.</w:t>
      </w:r>
    </w:p>
    <w:p w:rsidR="005C0ECB" w:rsidP="005C0ECB" w14:paraId="481533EC" w14:textId="16EB5FEA">
      <w:pPr>
        <w:pStyle w:val="ListParagraph"/>
        <w:numPr>
          <w:ilvl w:val="0"/>
          <w:numId w:val="22"/>
        </w:numPr>
        <w:spacing w:after="0"/>
        <w:rPr>
          <w:rFonts w:ascii="Calibri" w:eastAsia="Times New Roman" w:hAnsi="Calibri" w:cs="Calibri"/>
          <w:color w:val="000000"/>
        </w:rPr>
      </w:pPr>
      <w:r w:rsidRPr="005C0ECB">
        <w:rPr>
          <w:rFonts w:ascii="Calibri" w:eastAsia="Times New Roman" w:hAnsi="Calibri" w:cs="Calibri"/>
          <w:color w:val="000000"/>
        </w:rPr>
        <w:t>Applicants should complete this</w:t>
      </w:r>
      <w:r w:rsidR="00272AD2">
        <w:rPr>
          <w:rFonts w:ascii="Calibri" w:eastAsia="Times New Roman" w:hAnsi="Calibri" w:cs="Calibri"/>
          <w:color w:val="000000"/>
        </w:rPr>
        <w:t xml:space="preserve"> </w:t>
      </w:r>
      <w:r w:rsidRPr="00133CF9" w:rsidR="00272AD2">
        <w:rPr>
          <w:rFonts w:ascii="Calibri" w:eastAsia="Times New Roman" w:hAnsi="Calibri" w:cs="Calibri"/>
          <w:color w:val="000000"/>
        </w:rPr>
        <w:t>Excel</w:t>
      </w:r>
      <w:r w:rsidRPr="005C0ECB">
        <w:rPr>
          <w:rFonts w:ascii="Calibri" w:eastAsia="Times New Roman" w:hAnsi="Calibri" w:cs="Calibri"/>
          <w:color w:val="000000"/>
        </w:rPr>
        <w:t xml:space="preserve"> template on a best-efforts basis. Figures provided in this </w:t>
      </w:r>
      <w:r w:rsidRPr="00133CF9" w:rsidR="00272AD2">
        <w:rPr>
          <w:rFonts w:ascii="Calibri" w:eastAsia="Times New Roman" w:hAnsi="Calibri" w:cs="Calibri"/>
          <w:color w:val="000000"/>
        </w:rPr>
        <w:t>Excel</w:t>
      </w:r>
      <w:r w:rsidR="00272AD2">
        <w:rPr>
          <w:rFonts w:ascii="Calibri" w:eastAsia="Times New Roman" w:hAnsi="Calibri" w:cs="Calibri"/>
          <w:color w:val="000000"/>
        </w:rPr>
        <w:t xml:space="preserve"> </w:t>
      </w:r>
      <w:r w:rsidRPr="005C0ECB">
        <w:rPr>
          <w:rFonts w:ascii="Calibri" w:eastAsia="Times New Roman" w:hAnsi="Calibri" w:cs="Calibri"/>
          <w:color w:val="000000"/>
        </w:rPr>
        <w:t>template are expected to be estimates and are permissible to be rough approximations for high-level cost categories</w:t>
      </w:r>
      <w:r w:rsidRPr="005C0ECB" w:rsidR="00093BEC">
        <w:rPr>
          <w:rFonts w:ascii="Calibri" w:eastAsia="Times New Roman" w:hAnsi="Calibri" w:cs="Calibri"/>
          <w:color w:val="000000"/>
        </w:rPr>
        <w:t xml:space="preserve">. While estimated figures are </w:t>
      </w:r>
      <w:r w:rsidRPr="00ED7B84" w:rsidR="00093BEC">
        <w:rPr>
          <w:rFonts w:ascii="Calibri" w:eastAsia="Times New Roman" w:hAnsi="Calibri" w:cs="Calibri"/>
          <w:color w:val="000000"/>
        </w:rPr>
        <w:t>allow</w:t>
      </w:r>
      <w:r w:rsidR="00DF0A56">
        <w:rPr>
          <w:rFonts w:ascii="Calibri" w:eastAsia="Times New Roman" w:hAnsi="Calibri" w:cs="Calibri"/>
          <w:color w:val="000000"/>
        </w:rPr>
        <w:t>able</w:t>
      </w:r>
      <w:r w:rsidRPr="005C0ECB" w:rsidR="00093BEC">
        <w:rPr>
          <w:rFonts w:ascii="Calibri" w:eastAsia="Times New Roman" w:hAnsi="Calibri" w:cs="Calibri"/>
          <w:color w:val="000000"/>
        </w:rPr>
        <w:t xml:space="preserve">, applicants who provide greater detail in the pre-application phase will maximize the value of CPO pre-application feedback which can potentially accelerate the application and award processes. </w:t>
      </w:r>
    </w:p>
    <w:p w:rsidR="00DF0A56" w:rsidP="005C0ECB" w14:paraId="3B9ED1D8" w14:textId="2E00E66F">
      <w:pPr>
        <w:pStyle w:val="ListParagraph"/>
        <w:numPr>
          <w:ilvl w:val="0"/>
          <w:numId w:val="22"/>
        </w:numPr>
        <w:spacing w:after="0"/>
        <w:rPr>
          <w:rFonts w:ascii="Calibri" w:eastAsia="Times New Roman" w:hAnsi="Calibri" w:cs="Calibri"/>
          <w:color w:val="000000"/>
        </w:rPr>
      </w:pPr>
      <w:r w:rsidRPr="005C0ECB">
        <w:rPr>
          <w:rFonts w:ascii="Calibri" w:eastAsia="Times New Roman" w:hAnsi="Calibri" w:cs="Calibri"/>
          <w:color w:val="000000"/>
        </w:rPr>
        <w:t xml:space="preserve">Please also complete </w:t>
      </w:r>
      <w:r w:rsidR="00984B40">
        <w:rPr>
          <w:rFonts w:ascii="Calibri" w:eastAsia="Times New Roman" w:hAnsi="Calibri" w:cs="Calibri"/>
          <w:color w:val="000000"/>
        </w:rPr>
        <w:t>the four required</w:t>
      </w:r>
      <w:r w:rsidRPr="005C0ECB">
        <w:rPr>
          <w:rFonts w:ascii="Calibri" w:eastAsia="Times New Roman" w:hAnsi="Calibri" w:cs="Calibri"/>
          <w:color w:val="000000"/>
        </w:rPr>
        <w:t xml:space="preserve"> free response questions provided in the form</w:t>
      </w:r>
      <w:r>
        <w:rPr>
          <w:rFonts w:ascii="Calibri" w:eastAsia="Times New Roman" w:hAnsi="Calibri" w:cs="Calibri"/>
          <w:color w:val="000000"/>
        </w:rPr>
        <w:t>, located at the bottom of the “</w:t>
      </w:r>
      <w:r w:rsidR="00707ACE">
        <w:rPr>
          <w:rFonts w:ascii="Calibri" w:eastAsia="Times New Roman" w:hAnsi="Calibri" w:cs="Calibri"/>
          <w:color w:val="000000"/>
        </w:rPr>
        <w:t>S&amp;U – Summation across projects</w:t>
      </w:r>
      <w:r>
        <w:rPr>
          <w:rFonts w:ascii="Calibri" w:eastAsia="Times New Roman" w:hAnsi="Calibri" w:cs="Calibri"/>
          <w:color w:val="000000"/>
        </w:rPr>
        <w:t>” sheet</w:t>
      </w:r>
      <w:r w:rsidRPr="005C0ECB">
        <w:rPr>
          <w:rFonts w:ascii="Calibri" w:eastAsia="Times New Roman" w:hAnsi="Calibri" w:cs="Calibri"/>
          <w:color w:val="000000"/>
        </w:rPr>
        <w:t>.</w:t>
      </w:r>
      <w:r w:rsidRPr="005C0ECB" w:rsidR="00412BED">
        <w:rPr>
          <w:rFonts w:ascii="Calibri" w:eastAsia="Times New Roman" w:hAnsi="Calibri" w:cs="Calibri"/>
          <w:color w:val="000000"/>
        </w:rPr>
        <w:t xml:space="preserve"> </w:t>
      </w:r>
    </w:p>
    <w:p w:rsidR="005C0ECB" w:rsidP="005C0ECB" w14:paraId="26F69FAE" w14:textId="08643985">
      <w:pPr>
        <w:pStyle w:val="ListParagraph"/>
        <w:numPr>
          <w:ilvl w:val="0"/>
          <w:numId w:val="22"/>
        </w:numPr>
        <w:spacing w:after="0"/>
        <w:rPr>
          <w:rFonts w:ascii="Calibri" w:eastAsia="Times New Roman" w:hAnsi="Calibri" w:cs="Calibri"/>
          <w:color w:val="000000"/>
        </w:rPr>
      </w:pPr>
      <w:r w:rsidRPr="005C0ECB">
        <w:rPr>
          <w:rFonts w:ascii="Calibri" w:eastAsia="Times New Roman" w:hAnsi="Calibri" w:cs="Calibri"/>
          <w:color w:val="000000"/>
        </w:rPr>
        <w:t xml:space="preserve">Shared costs related to infrastructure improvements, workforce development, and other areas should be allocated across </w:t>
      </w:r>
      <w:r w:rsidR="00197477">
        <w:rPr>
          <w:rFonts w:ascii="Calibri" w:eastAsia="Times New Roman" w:hAnsi="Calibri" w:cs="Calibri"/>
          <w:color w:val="000000"/>
        </w:rPr>
        <w:t>projects, if applicable</w:t>
      </w:r>
      <w:r w:rsidRPr="005C0ECB">
        <w:rPr>
          <w:rFonts w:ascii="Calibri" w:eastAsia="Times New Roman" w:hAnsi="Calibri" w:cs="Calibri"/>
          <w:color w:val="000000"/>
        </w:rPr>
        <w:t>.</w:t>
      </w:r>
      <w:r w:rsidRPr="005C0ECB" w:rsidR="00093BEC">
        <w:rPr>
          <w:rFonts w:ascii="Calibri" w:eastAsia="Times New Roman" w:hAnsi="Calibri" w:cs="Calibri"/>
          <w:color w:val="000000"/>
        </w:rPr>
        <w:t xml:space="preserve"> </w:t>
      </w:r>
      <w:r w:rsidR="00E63C13">
        <w:rPr>
          <w:rFonts w:ascii="Calibri" w:eastAsia="Times New Roman" w:hAnsi="Calibri" w:cs="Calibri"/>
          <w:color w:val="000000"/>
        </w:rPr>
        <w:t xml:space="preserve">Likewise, capital sources that are not strictly attached to a </w:t>
      </w:r>
      <w:r w:rsidR="00197477">
        <w:rPr>
          <w:rFonts w:ascii="Calibri" w:eastAsia="Times New Roman" w:hAnsi="Calibri" w:cs="Calibri"/>
          <w:color w:val="000000"/>
        </w:rPr>
        <w:t xml:space="preserve">project </w:t>
      </w:r>
      <w:r w:rsidR="00E63C13">
        <w:rPr>
          <w:rFonts w:ascii="Calibri" w:eastAsia="Times New Roman" w:hAnsi="Calibri" w:cs="Calibri"/>
          <w:color w:val="000000"/>
        </w:rPr>
        <w:t xml:space="preserve">(e.g., equity, bonds, government support) should be allocated across </w:t>
      </w:r>
      <w:r w:rsidR="00197477">
        <w:rPr>
          <w:rFonts w:ascii="Calibri" w:eastAsia="Times New Roman" w:hAnsi="Calibri" w:cs="Calibri"/>
          <w:color w:val="000000"/>
        </w:rPr>
        <w:t>projects, if applicable</w:t>
      </w:r>
      <w:r w:rsidR="00E63C13">
        <w:rPr>
          <w:rFonts w:ascii="Calibri" w:eastAsia="Times New Roman" w:hAnsi="Calibri" w:cs="Calibri"/>
          <w:color w:val="000000"/>
        </w:rPr>
        <w:t>.</w:t>
      </w:r>
    </w:p>
    <w:p w:rsidR="00093BEC" w:rsidRPr="005C0ECB" w:rsidP="005C0ECB" w14:paraId="333B72C6" w14:textId="3113448E">
      <w:pPr>
        <w:pStyle w:val="ListParagraph"/>
        <w:numPr>
          <w:ilvl w:val="0"/>
          <w:numId w:val="22"/>
        </w:numPr>
        <w:spacing w:after="0"/>
        <w:rPr>
          <w:rFonts w:ascii="Calibri" w:eastAsia="Times New Roman" w:hAnsi="Calibri" w:cs="Calibri"/>
          <w:color w:val="000000"/>
        </w:rPr>
      </w:pPr>
      <w:r w:rsidRPr="68EB3CDF">
        <w:rPr>
          <w:rFonts w:ascii="Calibri" w:eastAsia="Times New Roman" w:hAnsi="Calibri" w:cs="Calibri"/>
          <w:color w:val="000000" w:themeColor="text1"/>
        </w:rPr>
        <w:t xml:space="preserve">Please </w:t>
      </w:r>
      <w:r w:rsidRPr="68EB3CDF" w:rsidR="008614D2">
        <w:rPr>
          <w:rFonts w:ascii="Calibri" w:eastAsia="Times New Roman" w:hAnsi="Calibri" w:cs="Calibri"/>
          <w:color w:val="000000" w:themeColor="text1"/>
        </w:rPr>
        <w:t>also</w:t>
      </w:r>
      <w:r w:rsidRPr="68EB3CDF">
        <w:rPr>
          <w:rFonts w:ascii="Calibri" w:eastAsia="Times New Roman" w:hAnsi="Calibri" w:cs="Calibri"/>
          <w:color w:val="000000" w:themeColor="text1"/>
        </w:rPr>
        <w:t xml:space="preserve"> refer to the Notice of Funding Opportunity (NOFO) Section IV.</w:t>
      </w:r>
      <w:r w:rsidRPr="68EB3CDF" w:rsidR="001138BB">
        <w:rPr>
          <w:rFonts w:ascii="Calibri" w:eastAsia="Times New Roman" w:hAnsi="Calibri" w:cs="Calibri"/>
          <w:color w:val="000000" w:themeColor="text1"/>
        </w:rPr>
        <w:t>H</w:t>
      </w:r>
      <w:r w:rsidRPr="68EB3CDF">
        <w:rPr>
          <w:rFonts w:ascii="Calibri" w:eastAsia="Times New Roman" w:hAnsi="Calibri" w:cs="Calibri"/>
          <w:color w:val="000000" w:themeColor="text1"/>
        </w:rPr>
        <w:t>.3 – Financial Information: Sources and Uses of Funds for an overview of the requirements for this portion of the application.</w:t>
      </w:r>
    </w:p>
    <w:p w:rsidR="00093BEC" w:rsidP="00093BEC" w14:paraId="0AAED88B" w14:textId="77777777">
      <w:pPr>
        <w:spacing w:after="0"/>
        <w:rPr>
          <w:rFonts w:ascii="Calibri" w:eastAsia="Times New Roman" w:hAnsi="Calibri" w:cs="Calibri"/>
          <w:color w:val="000000"/>
        </w:rPr>
      </w:pPr>
    </w:p>
    <w:p w:rsidR="00F877BE" w:rsidRPr="001E66D2" w:rsidP="00093BEC" w14:paraId="7E36D078" w14:textId="36FE7AC3">
      <w:pPr>
        <w:spacing w:after="0"/>
        <w:rPr>
          <w:rFonts w:ascii="Calibri" w:eastAsia="Times New Roman" w:hAnsi="Calibri" w:cs="Calibri"/>
          <w:b/>
          <w:bCs/>
          <w:color w:val="000000"/>
        </w:rPr>
      </w:pPr>
      <w:r w:rsidRPr="001E66D2">
        <w:rPr>
          <w:rFonts w:ascii="Calibri" w:eastAsia="Times New Roman" w:hAnsi="Calibri" w:cs="Calibri"/>
          <w:b/>
          <w:bCs/>
          <w:color w:val="000000"/>
        </w:rPr>
        <w:t xml:space="preserve">Using the </w:t>
      </w:r>
      <w:r w:rsidR="00E8537D">
        <w:rPr>
          <w:rFonts w:ascii="Calibri" w:eastAsia="Times New Roman" w:hAnsi="Calibri" w:cs="Calibri"/>
          <w:b/>
          <w:bCs/>
          <w:color w:val="000000"/>
        </w:rPr>
        <w:t xml:space="preserve">Sources and Uses </w:t>
      </w:r>
      <w:r w:rsidRPr="001E66D2">
        <w:rPr>
          <w:rFonts w:ascii="Calibri" w:eastAsia="Times New Roman" w:hAnsi="Calibri" w:cs="Calibri"/>
          <w:b/>
          <w:bCs/>
          <w:color w:val="000000"/>
        </w:rPr>
        <w:t>Excel template</w:t>
      </w:r>
    </w:p>
    <w:p w:rsidR="00F877BE" w:rsidP="001E66D2" w14:paraId="4FFCFAC8" w14:textId="2BEB1981">
      <w:pPr>
        <w:pStyle w:val="ListParagraph"/>
        <w:numPr>
          <w:ilvl w:val="0"/>
          <w:numId w:val="38"/>
        </w:numPr>
        <w:spacing w:after="0"/>
        <w:rPr>
          <w:rFonts w:ascii="Calibri" w:eastAsia="Times New Roman" w:hAnsi="Calibri" w:cs="Calibri"/>
          <w:color w:val="000000"/>
        </w:rPr>
      </w:pPr>
      <w:r>
        <w:rPr>
          <w:rFonts w:ascii="Calibri" w:eastAsia="Times New Roman" w:hAnsi="Calibri" w:cs="Calibri"/>
          <w:color w:val="000000"/>
        </w:rPr>
        <w:t>The</w:t>
      </w:r>
      <w:r w:rsidR="004B7EF3">
        <w:rPr>
          <w:rFonts w:ascii="Calibri" w:eastAsia="Times New Roman" w:hAnsi="Calibri" w:cs="Calibri"/>
          <w:color w:val="000000"/>
        </w:rPr>
        <w:t xml:space="preserve"> Sources and Uses</w:t>
      </w:r>
      <w:r>
        <w:rPr>
          <w:rFonts w:ascii="Calibri" w:eastAsia="Times New Roman" w:hAnsi="Calibri" w:cs="Calibri"/>
          <w:color w:val="000000"/>
        </w:rPr>
        <w:t xml:space="preserve"> </w:t>
      </w:r>
      <w:r w:rsidRPr="0001677B" w:rsidR="00FA65F3">
        <w:rPr>
          <w:rFonts w:ascii="Calibri" w:eastAsia="Times New Roman" w:hAnsi="Calibri" w:cs="Calibri"/>
          <w:color w:val="000000"/>
        </w:rPr>
        <w:t>Excel</w:t>
      </w:r>
      <w:r w:rsidR="00FA65F3">
        <w:rPr>
          <w:rFonts w:ascii="Calibri" w:eastAsia="Times New Roman" w:hAnsi="Calibri" w:cs="Calibri"/>
          <w:color w:val="000000"/>
        </w:rPr>
        <w:t xml:space="preserve"> </w:t>
      </w:r>
      <w:r>
        <w:rPr>
          <w:rFonts w:ascii="Calibri" w:eastAsia="Times New Roman" w:hAnsi="Calibri" w:cs="Calibri"/>
          <w:color w:val="000000"/>
        </w:rPr>
        <w:t xml:space="preserve">document </w:t>
      </w:r>
      <w:r w:rsidR="00626688">
        <w:rPr>
          <w:rFonts w:ascii="Calibri" w:eastAsia="Times New Roman" w:hAnsi="Calibri" w:cs="Calibri"/>
          <w:color w:val="000000"/>
        </w:rPr>
        <w:t xml:space="preserve">that the applicant completes and uploads to the </w:t>
      </w:r>
      <w:r w:rsidR="00BB55D8">
        <w:rPr>
          <w:rFonts w:ascii="Calibri" w:eastAsia="Times New Roman" w:hAnsi="Calibri" w:cs="Calibri"/>
          <w:color w:val="000000"/>
        </w:rPr>
        <w:t xml:space="preserve">pre-application portal </w:t>
      </w:r>
      <w:r w:rsidR="002A5901">
        <w:rPr>
          <w:rFonts w:ascii="Calibri" w:eastAsia="Times New Roman" w:hAnsi="Calibri" w:cs="Calibri"/>
          <w:color w:val="000000"/>
        </w:rPr>
        <w:t xml:space="preserve">should contain </w:t>
      </w:r>
      <w:r w:rsidRPr="00AA3F8F" w:rsidR="00FE644C">
        <w:rPr>
          <w:rFonts w:ascii="Calibri" w:eastAsia="Times New Roman" w:hAnsi="Calibri" w:cs="Calibri"/>
          <w:i/>
          <w:iCs/>
          <w:color w:val="000000"/>
        </w:rPr>
        <w:t>at least</w:t>
      </w:r>
      <w:r w:rsidR="00FE644C">
        <w:rPr>
          <w:rFonts w:ascii="Calibri" w:eastAsia="Times New Roman" w:hAnsi="Calibri" w:cs="Calibri"/>
          <w:color w:val="000000"/>
        </w:rPr>
        <w:t xml:space="preserve"> 1 </w:t>
      </w:r>
      <w:r w:rsidR="00FA65F3">
        <w:rPr>
          <w:rFonts w:ascii="Calibri" w:eastAsia="Times New Roman" w:hAnsi="Calibri" w:cs="Calibri"/>
          <w:color w:val="000000"/>
        </w:rPr>
        <w:t xml:space="preserve">sheet </w:t>
      </w:r>
      <w:r w:rsidR="00FE644C">
        <w:rPr>
          <w:rFonts w:ascii="Calibri" w:eastAsia="Times New Roman" w:hAnsi="Calibri" w:cs="Calibri"/>
          <w:color w:val="000000"/>
        </w:rPr>
        <w:t>for “</w:t>
      </w:r>
      <w:r w:rsidR="001138BB">
        <w:rPr>
          <w:rFonts w:ascii="Calibri" w:eastAsia="Times New Roman" w:hAnsi="Calibri" w:cs="Calibri"/>
          <w:color w:val="000000"/>
        </w:rPr>
        <w:t>S&amp;U Project</w:t>
      </w:r>
      <w:r w:rsidR="00FE644C">
        <w:rPr>
          <w:rFonts w:ascii="Calibri" w:eastAsia="Times New Roman" w:hAnsi="Calibri" w:cs="Calibri"/>
          <w:color w:val="000000"/>
        </w:rPr>
        <w:t>” and</w:t>
      </w:r>
      <w:r w:rsidRPr="00AA3F8F" w:rsidR="00FE644C">
        <w:rPr>
          <w:rFonts w:ascii="Calibri" w:eastAsia="Times New Roman" w:hAnsi="Calibri" w:cs="Calibri"/>
          <w:i/>
          <w:iCs/>
          <w:color w:val="000000"/>
        </w:rPr>
        <w:t xml:space="preserve"> only</w:t>
      </w:r>
      <w:r w:rsidR="00FE644C">
        <w:rPr>
          <w:rFonts w:ascii="Calibri" w:eastAsia="Times New Roman" w:hAnsi="Calibri" w:cs="Calibri"/>
          <w:color w:val="000000"/>
        </w:rPr>
        <w:t xml:space="preserve"> 1 tab for “</w:t>
      </w:r>
      <w:r w:rsidR="001138BB">
        <w:rPr>
          <w:rFonts w:ascii="Calibri" w:eastAsia="Times New Roman" w:hAnsi="Calibri" w:cs="Calibri"/>
          <w:color w:val="000000"/>
        </w:rPr>
        <w:t>S&amp;U – Summation across Projects</w:t>
      </w:r>
      <w:r w:rsidR="00FE644C">
        <w:rPr>
          <w:rFonts w:ascii="Calibri" w:eastAsia="Times New Roman" w:hAnsi="Calibri" w:cs="Calibri"/>
          <w:color w:val="000000"/>
        </w:rPr>
        <w:t>”</w:t>
      </w:r>
    </w:p>
    <w:p w:rsidR="009274E0" w:rsidP="001E66D2" w14:paraId="71327B0A" w14:textId="1AD47AA4">
      <w:pPr>
        <w:pStyle w:val="ListParagraph"/>
        <w:numPr>
          <w:ilvl w:val="0"/>
          <w:numId w:val="38"/>
        </w:numPr>
        <w:spacing w:after="0"/>
        <w:rPr>
          <w:rFonts w:ascii="Calibri" w:eastAsia="Times New Roman" w:hAnsi="Calibri" w:cs="Calibri"/>
          <w:color w:val="000000"/>
        </w:rPr>
      </w:pPr>
      <w:r>
        <w:rPr>
          <w:rFonts w:ascii="Calibri" w:eastAsia="Times New Roman" w:hAnsi="Calibri" w:cs="Calibri"/>
          <w:color w:val="000000"/>
        </w:rPr>
        <w:t xml:space="preserve">There should be </w:t>
      </w:r>
      <w:r w:rsidR="006208FC">
        <w:rPr>
          <w:rFonts w:ascii="Calibri" w:eastAsia="Times New Roman" w:hAnsi="Calibri" w:cs="Calibri"/>
          <w:color w:val="000000"/>
        </w:rPr>
        <w:t xml:space="preserve">a unique </w:t>
      </w:r>
      <w:r>
        <w:rPr>
          <w:rFonts w:ascii="Calibri" w:eastAsia="Times New Roman" w:hAnsi="Calibri" w:cs="Calibri"/>
          <w:color w:val="000000"/>
        </w:rPr>
        <w:t>“</w:t>
      </w:r>
      <w:r w:rsidR="007960E0">
        <w:rPr>
          <w:rFonts w:ascii="Calibri" w:eastAsia="Times New Roman" w:hAnsi="Calibri" w:cs="Calibri"/>
          <w:color w:val="000000"/>
        </w:rPr>
        <w:t xml:space="preserve">S&amp;U </w:t>
      </w:r>
      <w:r w:rsidR="008F0DAF">
        <w:rPr>
          <w:rFonts w:ascii="Calibri" w:eastAsia="Times New Roman" w:hAnsi="Calibri" w:cs="Calibri"/>
          <w:color w:val="000000"/>
        </w:rPr>
        <w:t xml:space="preserve">- </w:t>
      </w:r>
      <w:r w:rsidR="007960E0">
        <w:rPr>
          <w:rFonts w:ascii="Calibri" w:eastAsia="Times New Roman" w:hAnsi="Calibri" w:cs="Calibri"/>
          <w:color w:val="000000"/>
        </w:rPr>
        <w:t>Project</w:t>
      </w:r>
      <w:r>
        <w:rPr>
          <w:rFonts w:ascii="Calibri" w:eastAsia="Times New Roman" w:hAnsi="Calibri" w:cs="Calibri"/>
          <w:color w:val="000000"/>
        </w:rPr>
        <w:t xml:space="preserve">” </w:t>
      </w:r>
      <w:r w:rsidR="006208FC">
        <w:rPr>
          <w:rFonts w:ascii="Calibri" w:eastAsia="Times New Roman" w:hAnsi="Calibri" w:cs="Calibri"/>
          <w:color w:val="000000"/>
        </w:rPr>
        <w:t>sheet for each facility reported in the Project Plan section. The total number of sheets</w:t>
      </w:r>
      <w:r w:rsidR="00956EF1">
        <w:rPr>
          <w:rFonts w:ascii="Calibri" w:eastAsia="Times New Roman" w:hAnsi="Calibri" w:cs="Calibri"/>
          <w:color w:val="000000"/>
        </w:rPr>
        <w:t xml:space="preserve"> pertaining to “</w:t>
      </w:r>
      <w:r w:rsidR="00FC6243">
        <w:rPr>
          <w:rFonts w:ascii="Calibri" w:eastAsia="Times New Roman" w:hAnsi="Calibri" w:cs="Calibri"/>
          <w:color w:val="000000"/>
        </w:rPr>
        <w:t>S&amp;U - Project</w:t>
      </w:r>
      <w:r w:rsidR="00956EF1">
        <w:rPr>
          <w:rFonts w:ascii="Calibri" w:eastAsia="Times New Roman" w:hAnsi="Calibri" w:cs="Calibri"/>
          <w:color w:val="000000"/>
        </w:rPr>
        <w:t xml:space="preserve">” should directly correspond with the </w:t>
      </w:r>
      <w:r w:rsidR="002055C3">
        <w:rPr>
          <w:rFonts w:ascii="Calibri" w:eastAsia="Times New Roman" w:hAnsi="Calibri" w:cs="Calibri"/>
          <w:color w:val="000000"/>
        </w:rPr>
        <w:t xml:space="preserve">total </w:t>
      </w:r>
      <w:r w:rsidR="00956EF1">
        <w:rPr>
          <w:rFonts w:ascii="Calibri" w:eastAsia="Times New Roman" w:hAnsi="Calibri" w:cs="Calibri"/>
          <w:color w:val="000000"/>
        </w:rPr>
        <w:t xml:space="preserve">number of </w:t>
      </w:r>
      <w:r w:rsidR="00627DCE">
        <w:rPr>
          <w:rFonts w:ascii="Calibri" w:eastAsia="Times New Roman" w:hAnsi="Calibri" w:cs="Calibri"/>
          <w:color w:val="000000"/>
        </w:rPr>
        <w:t>projects</w:t>
      </w:r>
      <w:r w:rsidR="00956EF1">
        <w:rPr>
          <w:rFonts w:ascii="Calibri" w:eastAsia="Times New Roman" w:hAnsi="Calibri" w:cs="Calibri"/>
          <w:color w:val="000000"/>
        </w:rPr>
        <w:t xml:space="preserve"> </w:t>
      </w:r>
      <w:r w:rsidR="002055C3">
        <w:rPr>
          <w:rFonts w:ascii="Calibri" w:eastAsia="Times New Roman" w:hAnsi="Calibri" w:cs="Calibri"/>
          <w:color w:val="000000"/>
        </w:rPr>
        <w:t>proposed in the application</w:t>
      </w:r>
      <w:r w:rsidR="00125E13">
        <w:rPr>
          <w:rFonts w:ascii="Calibri" w:eastAsia="Times New Roman" w:hAnsi="Calibri" w:cs="Calibri"/>
          <w:color w:val="000000"/>
        </w:rPr>
        <w:t xml:space="preserve">. If there is only one </w:t>
      </w:r>
      <w:r w:rsidR="00627DCE">
        <w:rPr>
          <w:rFonts w:ascii="Calibri" w:eastAsia="Times New Roman" w:hAnsi="Calibri" w:cs="Calibri"/>
          <w:color w:val="000000"/>
        </w:rPr>
        <w:t>project</w:t>
      </w:r>
      <w:r w:rsidR="00125E13">
        <w:rPr>
          <w:rFonts w:ascii="Calibri" w:eastAsia="Times New Roman" w:hAnsi="Calibri" w:cs="Calibri"/>
          <w:color w:val="000000"/>
        </w:rPr>
        <w:t xml:space="preserve"> in this application, delete the “</w:t>
      </w:r>
      <w:r w:rsidR="00DE2AAA">
        <w:rPr>
          <w:rFonts w:ascii="Calibri" w:eastAsia="Times New Roman" w:hAnsi="Calibri" w:cs="Calibri"/>
          <w:color w:val="000000"/>
        </w:rPr>
        <w:t>S&amp;U – Project 2</w:t>
      </w:r>
      <w:r w:rsidR="00125E13">
        <w:rPr>
          <w:rFonts w:ascii="Calibri" w:eastAsia="Times New Roman" w:hAnsi="Calibri" w:cs="Calibri"/>
          <w:color w:val="000000"/>
        </w:rPr>
        <w:t>” sheet.</w:t>
      </w:r>
    </w:p>
    <w:p w:rsidR="00D56EE1" w:rsidP="001E66D2" w14:paraId="27820A83" w14:textId="75B03841">
      <w:pPr>
        <w:pStyle w:val="ListParagraph"/>
        <w:numPr>
          <w:ilvl w:val="0"/>
          <w:numId w:val="38"/>
        </w:numPr>
        <w:spacing w:after="0"/>
        <w:rPr>
          <w:rFonts w:ascii="Calibri" w:eastAsia="Times New Roman" w:hAnsi="Calibri" w:cs="Calibri"/>
          <w:color w:val="000000"/>
        </w:rPr>
      </w:pPr>
      <w:r>
        <w:rPr>
          <w:rFonts w:ascii="Calibri" w:eastAsia="Times New Roman" w:hAnsi="Calibri" w:cs="Calibri"/>
          <w:color w:val="000000"/>
        </w:rPr>
        <w:t>For each “</w:t>
      </w:r>
      <w:r w:rsidR="00DE2AAA">
        <w:rPr>
          <w:rFonts w:ascii="Calibri" w:eastAsia="Times New Roman" w:hAnsi="Calibri" w:cs="Calibri"/>
          <w:color w:val="000000"/>
        </w:rPr>
        <w:t>S&amp;U - Project</w:t>
      </w:r>
      <w:r>
        <w:rPr>
          <w:rFonts w:ascii="Calibri" w:eastAsia="Times New Roman" w:hAnsi="Calibri" w:cs="Calibri"/>
          <w:color w:val="000000"/>
        </w:rPr>
        <w:t xml:space="preserve">” sheet there </w:t>
      </w:r>
      <w:r w:rsidR="00BA0C2E">
        <w:rPr>
          <w:rFonts w:ascii="Calibri" w:eastAsia="Times New Roman" w:hAnsi="Calibri" w:cs="Calibri"/>
          <w:color w:val="000000"/>
        </w:rPr>
        <w:t xml:space="preserve">are upfront </w:t>
      </w:r>
      <w:r w:rsidR="001D2E61">
        <w:rPr>
          <w:rFonts w:ascii="Calibri" w:eastAsia="Times New Roman" w:hAnsi="Calibri" w:cs="Calibri"/>
          <w:color w:val="000000"/>
        </w:rPr>
        <w:t xml:space="preserve">sections to provide the Facility Name and Facility Description. The name and description should correspond with </w:t>
      </w:r>
      <w:r w:rsidR="00783E51">
        <w:rPr>
          <w:rFonts w:ascii="Calibri" w:eastAsia="Times New Roman" w:hAnsi="Calibri" w:cs="Calibri"/>
          <w:color w:val="000000"/>
        </w:rPr>
        <w:t>the facility name and description submitted in other portions of the application.</w:t>
      </w:r>
    </w:p>
    <w:p w:rsidR="00A34907" w:rsidP="001E66D2" w14:paraId="701900C8" w14:textId="31E2816E">
      <w:pPr>
        <w:pStyle w:val="ListParagraph"/>
        <w:numPr>
          <w:ilvl w:val="0"/>
          <w:numId w:val="38"/>
        </w:numPr>
        <w:spacing w:after="0"/>
        <w:rPr>
          <w:rFonts w:ascii="Calibri" w:eastAsia="Times New Roman" w:hAnsi="Calibri" w:cs="Calibri"/>
          <w:color w:val="000000"/>
        </w:rPr>
      </w:pPr>
      <w:r>
        <w:rPr>
          <w:rFonts w:ascii="Calibri" w:eastAsia="Times New Roman" w:hAnsi="Calibri" w:cs="Calibri"/>
          <w:color w:val="000000"/>
        </w:rPr>
        <w:t>The “</w:t>
      </w:r>
      <w:r w:rsidR="00782E51">
        <w:rPr>
          <w:rFonts w:ascii="Calibri" w:eastAsia="Times New Roman" w:hAnsi="Calibri" w:cs="Calibri"/>
          <w:color w:val="000000"/>
        </w:rPr>
        <w:t>S&amp;U – Summation across Projects</w:t>
      </w:r>
      <w:r>
        <w:rPr>
          <w:rFonts w:ascii="Calibri" w:eastAsia="Times New Roman" w:hAnsi="Calibri" w:cs="Calibri"/>
          <w:color w:val="000000"/>
        </w:rPr>
        <w:t xml:space="preserve">” sheet is used to aggregate the entries across all the </w:t>
      </w:r>
      <w:r w:rsidR="00782E51">
        <w:rPr>
          <w:rFonts w:ascii="Calibri" w:eastAsia="Times New Roman" w:hAnsi="Calibri" w:cs="Calibri"/>
          <w:color w:val="000000"/>
        </w:rPr>
        <w:t>projects</w:t>
      </w:r>
    </w:p>
    <w:p w:rsidR="00125E13" w:rsidP="001E66D2" w14:paraId="1E300020" w14:textId="43717464">
      <w:pPr>
        <w:pStyle w:val="ListParagraph"/>
        <w:numPr>
          <w:ilvl w:val="0"/>
          <w:numId w:val="38"/>
        </w:numPr>
        <w:spacing w:after="0"/>
        <w:rPr>
          <w:rFonts w:ascii="Calibri" w:eastAsia="Times New Roman" w:hAnsi="Calibri" w:cs="Calibri"/>
          <w:color w:val="000000"/>
        </w:rPr>
      </w:pPr>
      <w:r>
        <w:rPr>
          <w:rFonts w:ascii="Calibri" w:eastAsia="Times New Roman" w:hAnsi="Calibri" w:cs="Calibri"/>
          <w:color w:val="000000"/>
        </w:rPr>
        <w:t xml:space="preserve">The applicant should first complete 1) all </w:t>
      </w:r>
      <w:r w:rsidR="00782E51">
        <w:rPr>
          <w:rFonts w:ascii="Calibri" w:eastAsia="Times New Roman" w:hAnsi="Calibri" w:cs="Calibri"/>
          <w:color w:val="000000"/>
        </w:rPr>
        <w:t>S&amp;U - Project</w:t>
      </w:r>
      <w:r>
        <w:rPr>
          <w:rFonts w:ascii="Calibri" w:eastAsia="Times New Roman" w:hAnsi="Calibri" w:cs="Calibri"/>
          <w:color w:val="000000"/>
        </w:rPr>
        <w:t xml:space="preserve"> </w:t>
      </w:r>
      <w:r w:rsidRPr="009513E1" w:rsidR="005C6493">
        <w:rPr>
          <w:rFonts w:ascii="Calibri" w:eastAsia="Times New Roman" w:hAnsi="Calibri" w:cs="Calibri"/>
          <w:color w:val="000000"/>
        </w:rPr>
        <w:t>sheets</w:t>
      </w:r>
      <w:r w:rsidR="005C6493">
        <w:rPr>
          <w:rFonts w:ascii="Calibri" w:eastAsia="Times New Roman" w:hAnsi="Calibri" w:cs="Calibri"/>
          <w:color w:val="000000"/>
        </w:rPr>
        <w:t xml:space="preserve"> </w:t>
      </w:r>
      <w:r w:rsidR="00783984">
        <w:rPr>
          <w:rFonts w:ascii="Calibri" w:eastAsia="Times New Roman" w:hAnsi="Calibri" w:cs="Calibri"/>
          <w:color w:val="000000"/>
        </w:rPr>
        <w:t>applicable to their application</w:t>
      </w:r>
      <w:r>
        <w:rPr>
          <w:rFonts w:ascii="Calibri" w:eastAsia="Times New Roman" w:hAnsi="Calibri" w:cs="Calibri"/>
          <w:color w:val="000000"/>
        </w:rPr>
        <w:t xml:space="preserve"> and subsequently complete 2) the </w:t>
      </w:r>
      <w:r w:rsidR="00562E85">
        <w:rPr>
          <w:rFonts w:ascii="Calibri" w:eastAsia="Times New Roman" w:hAnsi="Calibri" w:cs="Calibri"/>
          <w:color w:val="000000"/>
        </w:rPr>
        <w:t>S&amp;U – Summation across projects</w:t>
      </w:r>
      <w:r>
        <w:rPr>
          <w:rFonts w:ascii="Calibri" w:eastAsia="Times New Roman" w:hAnsi="Calibri" w:cs="Calibri"/>
          <w:color w:val="000000"/>
        </w:rPr>
        <w:t xml:space="preserve"> </w:t>
      </w:r>
      <w:r w:rsidRPr="009513E1" w:rsidR="005C6493">
        <w:rPr>
          <w:rFonts w:ascii="Calibri" w:eastAsia="Times New Roman" w:hAnsi="Calibri" w:cs="Calibri"/>
          <w:color w:val="000000"/>
        </w:rPr>
        <w:t>sheet</w:t>
      </w:r>
      <w:r w:rsidR="005C6493">
        <w:rPr>
          <w:rFonts w:ascii="Calibri" w:eastAsia="Times New Roman" w:hAnsi="Calibri" w:cs="Calibri"/>
          <w:color w:val="000000"/>
        </w:rPr>
        <w:t xml:space="preserve"> </w:t>
      </w:r>
      <w:r>
        <w:rPr>
          <w:rFonts w:ascii="Calibri" w:eastAsia="Times New Roman" w:hAnsi="Calibri" w:cs="Calibri"/>
          <w:color w:val="000000"/>
        </w:rPr>
        <w:t>and questions</w:t>
      </w:r>
    </w:p>
    <w:p w:rsidR="00A34907" w:rsidP="00A34907" w14:paraId="3465429C" w14:textId="5E34A72F">
      <w:pPr>
        <w:spacing w:after="0"/>
        <w:rPr>
          <w:rFonts w:ascii="Calibri" w:eastAsia="Times New Roman" w:hAnsi="Calibri" w:cs="Calibri"/>
          <w:color w:val="000000"/>
        </w:rPr>
      </w:pPr>
    </w:p>
    <w:p w:rsidR="00A34907" w:rsidRPr="005E029C" w:rsidP="00C70095" w14:paraId="0F8EEB7E" w14:textId="7BACFD5A">
      <w:pPr>
        <w:spacing w:after="0"/>
        <w:rPr>
          <w:rFonts w:ascii="Calibri" w:hAnsi="Calibri"/>
          <w:b/>
          <w:color w:val="000000"/>
          <w:sz w:val="24"/>
          <w:u w:val="single"/>
        </w:rPr>
      </w:pPr>
      <w:r w:rsidRPr="005E029C">
        <w:rPr>
          <w:b/>
          <w:u w:val="single"/>
        </w:rPr>
        <w:t xml:space="preserve">Completing the Sources and Uses </w:t>
      </w:r>
      <w:r w:rsidRPr="005E029C" w:rsidR="00C208B7">
        <w:rPr>
          <w:b/>
          <w:u w:val="single"/>
        </w:rPr>
        <w:t xml:space="preserve">Excel </w:t>
      </w:r>
      <w:r w:rsidRPr="005E029C" w:rsidR="004426E6">
        <w:rPr>
          <w:b/>
          <w:u w:val="single"/>
        </w:rPr>
        <w:t>T</w:t>
      </w:r>
      <w:r w:rsidRPr="005E029C">
        <w:rPr>
          <w:b/>
          <w:u w:val="single"/>
        </w:rPr>
        <w:t>emplate</w:t>
      </w:r>
      <w:r w:rsidRPr="005E029C" w:rsidR="00125E13">
        <w:rPr>
          <w:b/>
          <w:u w:val="single"/>
        </w:rPr>
        <w:t>(s)</w:t>
      </w:r>
    </w:p>
    <w:p w:rsidR="00C208B7" w:rsidP="00C70095" w14:paraId="10E39E03" w14:textId="7BACFD5A">
      <w:pPr>
        <w:spacing w:after="0"/>
        <w:rPr>
          <w:rFonts w:ascii="Calibri" w:eastAsia="Times New Roman" w:hAnsi="Calibri" w:cs="Calibri"/>
          <w:i/>
          <w:iCs/>
          <w:color w:val="000000"/>
        </w:rPr>
      </w:pPr>
    </w:p>
    <w:p w:rsidR="001E66D2" w:rsidP="00093BEC" w14:paraId="2911BF31" w14:textId="46E7780A">
      <w:pPr>
        <w:spacing w:after="0"/>
        <w:rPr>
          <w:rFonts w:ascii="Calibri" w:eastAsia="Times New Roman" w:hAnsi="Calibri" w:cs="Calibri"/>
          <w:color w:val="000000"/>
        </w:rPr>
      </w:pPr>
      <w:r>
        <w:rPr>
          <w:rFonts w:ascii="Calibri" w:eastAsia="Times New Roman" w:hAnsi="Calibri" w:cs="Calibri"/>
          <w:color w:val="000000"/>
        </w:rPr>
        <w:t xml:space="preserve">For each </w:t>
      </w:r>
      <w:r w:rsidRPr="00A653E1" w:rsidR="00562E85">
        <w:rPr>
          <w:rFonts w:ascii="Calibri" w:eastAsia="Times New Roman" w:hAnsi="Calibri" w:cs="Calibri"/>
          <w:b/>
          <w:bCs/>
          <w:color w:val="000000"/>
        </w:rPr>
        <w:t>project</w:t>
      </w:r>
      <w:r w:rsidRPr="00973767" w:rsidR="00562E85">
        <w:rPr>
          <w:rFonts w:ascii="Calibri" w:eastAsia="Times New Roman" w:hAnsi="Calibri" w:cs="Calibri"/>
          <w:color w:val="000000"/>
        </w:rPr>
        <w:t xml:space="preserve"> </w:t>
      </w:r>
      <w:r w:rsidRPr="00973767" w:rsidR="00A309A9">
        <w:rPr>
          <w:rFonts w:ascii="Calibri" w:eastAsia="Times New Roman" w:hAnsi="Calibri" w:cs="Calibri"/>
          <w:color w:val="000000"/>
        </w:rPr>
        <w:t>sheet</w:t>
      </w:r>
      <w:r>
        <w:rPr>
          <w:rFonts w:ascii="Calibri" w:eastAsia="Times New Roman" w:hAnsi="Calibri" w:cs="Calibri"/>
          <w:color w:val="000000"/>
        </w:rPr>
        <w:t>, p</w:t>
      </w:r>
      <w:r w:rsidRPr="005C0ECB">
        <w:rPr>
          <w:rFonts w:ascii="Calibri" w:eastAsia="Times New Roman" w:hAnsi="Calibri" w:cs="Calibri"/>
          <w:color w:val="000000"/>
        </w:rPr>
        <w:t>rovide a detailed list of the estimated costs</w:t>
      </w:r>
      <w:r>
        <w:rPr>
          <w:rFonts w:ascii="Calibri" w:eastAsia="Times New Roman" w:hAnsi="Calibri" w:cs="Calibri"/>
          <w:color w:val="000000"/>
        </w:rPr>
        <w:t xml:space="preserve"> for the </w:t>
      </w:r>
      <w:r w:rsidR="003E77ED">
        <w:rPr>
          <w:rFonts w:ascii="Calibri" w:eastAsia="Times New Roman" w:hAnsi="Calibri" w:cs="Calibri"/>
          <w:color w:val="000000"/>
        </w:rPr>
        <w:t>project</w:t>
      </w:r>
      <w:r w:rsidRPr="005C0ECB" w:rsidR="003E77ED">
        <w:rPr>
          <w:rFonts w:ascii="Calibri" w:eastAsia="Times New Roman" w:hAnsi="Calibri" w:cs="Calibri"/>
          <w:color w:val="000000"/>
        </w:rPr>
        <w:t xml:space="preserve"> </w:t>
      </w:r>
      <w:r w:rsidRPr="005C0ECB">
        <w:rPr>
          <w:rFonts w:ascii="Calibri" w:eastAsia="Times New Roman" w:hAnsi="Calibri" w:cs="Calibri"/>
          <w:color w:val="000000"/>
        </w:rPr>
        <w:t xml:space="preserve">and the types and amounts of funding that will be used to cover </w:t>
      </w:r>
      <w:r>
        <w:rPr>
          <w:rFonts w:ascii="Calibri" w:eastAsia="Times New Roman" w:hAnsi="Calibri" w:cs="Calibri"/>
          <w:color w:val="000000"/>
        </w:rPr>
        <w:t xml:space="preserve">those costs </w:t>
      </w:r>
      <w:r w:rsidRPr="005C0ECB">
        <w:rPr>
          <w:rFonts w:ascii="Calibri" w:eastAsia="Times New Roman" w:hAnsi="Calibri" w:cs="Calibri"/>
          <w:color w:val="000000"/>
        </w:rPr>
        <w:t>by completing Schedules A, B, and C.</w:t>
      </w:r>
      <w:r w:rsidR="0013590B">
        <w:rPr>
          <w:rFonts w:ascii="Calibri" w:eastAsia="Times New Roman" w:hAnsi="Calibri" w:cs="Calibri"/>
          <w:color w:val="000000"/>
        </w:rPr>
        <w:t xml:space="preserve"> Then, complete the summation tab to aggregate sources and uses for all projects. </w:t>
      </w:r>
      <w:r>
        <w:rPr>
          <w:rFonts w:ascii="Calibri" w:eastAsia="Times New Roman" w:hAnsi="Calibri" w:cs="Calibri"/>
          <w:color w:val="000000"/>
        </w:rPr>
        <w:t xml:space="preserve"> </w:t>
      </w:r>
    </w:p>
    <w:p w:rsidR="00125E13" w:rsidRPr="00877ABD" w:rsidP="00093BEC" w14:paraId="3DC193E6" w14:textId="77777777">
      <w:pPr>
        <w:spacing w:after="0"/>
        <w:rPr>
          <w:rFonts w:ascii="Calibri" w:eastAsia="Times New Roman" w:hAnsi="Calibri" w:cs="Calibri"/>
          <w:color w:val="000000"/>
        </w:rPr>
      </w:pPr>
    </w:p>
    <w:p w:rsidR="004464E2" w:rsidP="00093BEC" w14:paraId="5135FBDE" w14:textId="38F50494">
      <w:pPr>
        <w:spacing w:after="0"/>
        <w:rPr>
          <w:rFonts w:ascii="Calibri" w:eastAsia="Times New Roman" w:hAnsi="Calibri" w:cs="Calibri"/>
          <w:color w:val="000000"/>
        </w:rPr>
      </w:pPr>
      <w:r w:rsidRPr="00877ABD">
        <w:rPr>
          <w:rFonts w:ascii="Calibri" w:eastAsia="Times New Roman" w:hAnsi="Calibri" w:cs="Calibri"/>
          <w:color w:val="000000"/>
          <w:u w:val="single"/>
        </w:rPr>
        <w:t xml:space="preserve">Schedule A: </w:t>
      </w:r>
      <w:r w:rsidRPr="00877ABD">
        <w:rPr>
          <w:rFonts w:ascii="Calibri" w:eastAsia="Times New Roman" w:hAnsi="Calibri" w:cs="Calibri"/>
          <w:color w:val="000000"/>
        </w:rPr>
        <w:t xml:space="preserve">The </w:t>
      </w:r>
      <w:r w:rsidR="00CB39D7">
        <w:rPr>
          <w:rFonts w:ascii="Calibri" w:eastAsia="Times New Roman" w:hAnsi="Calibri" w:cs="Calibri"/>
          <w:color w:val="000000"/>
        </w:rPr>
        <w:t>Uses</w:t>
      </w:r>
      <w:r w:rsidRPr="00877ABD" w:rsidR="00CB39D7">
        <w:rPr>
          <w:rFonts w:ascii="Calibri" w:eastAsia="Times New Roman" w:hAnsi="Calibri" w:cs="Calibri"/>
          <w:color w:val="000000"/>
        </w:rPr>
        <w:t xml:space="preserve"> </w:t>
      </w:r>
      <w:r w:rsidRPr="00877ABD">
        <w:rPr>
          <w:rFonts w:ascii="Calibri" w:eastAsia="Times New Roman" w:hAnsi="Calibri" w:cs="Calibri"/>
          <w:color w:val="000000"/>
        </w:rPr>
        <w:t xml:space="preserve">Schedule should cover estimates for both hard/physical asset costs (e.g., buildings or equipment) and soft/implementation costs (e.g., legal or consultant services, fees, contingency etc.) in the cost estimate. </w:t>
      </w:r>
      <w:r w:rsidRPr="00ED7B84">
        <w:rPr>
          <w:rFonts w:ascii="Calibri" w:eastAsia="Times New Roman" w:hAnsi="Calibri" w:cs="Calibri"/>
          <w:color w:val="000000"/>
        </w:rPr>
        <w:t>Estimates can be made for high-level cost categories and do not require granular cost breakdowns</w:t>
      </w:r>
      <w:r>
        <w:rPr>
          <w:rFonts w:ascii="Calibri" w:eastAsia="Times New Roman" w:hAnsi="Calibri" w:cs="Calibri"/>
          <w:color w:val="000000"/>
        </w:rPr>
        <w:t>;</w:t>
      </w:r>
      <w:r w:rsidRPr="00ED7B84">
        <w:rPr>
          <w:rFonts w:ascii="Calibri" w:eastAsia="Times New Roman" w:hAnsi="Calibri" w:cs="Calibri"/>
          <w:color w:val="000000"/>
        </w:rPr>
        <w:t xml:space="preserve"> however</w:t>
      </w:r>
      <w:r w:rsidR="009B1324">
        <w:rPr>
          <w:rFonts w:ascii="Calibri" w:eastAsia="Times New Roman" w:hAnsi="Calibri" w:cs="Calibri"/>
          <w:color w:val="000000"/>
        </w:rPr>
        <w:t>,</w:t>
      </w:r>
      <w:r w:rsidRPr="00ED7B84">
        <w:rPr>
          <w:rFonts w:ascii="Calibri" w:eastAsia="Times New Roman" w:hAnsi="Calibri" w:cs="Calibri"/>
          <w:color w:val="000000"/>
        </w:rPr>
        <w:t xml:space="preserve"> examples are provided below for what may be permissible to consider when estimating for a cost category.</w:t>
      </w:r>
      <w:r>
        <w:rPr>
          <w:rFonts w:ascii="Calibri" w:eastAsia="Times New Roman" w:hAnsi="Calibri" w:cs="Calibri"/>
          <w:color w:val="000000"/>
        </w:rPr>
        <w:t xml:space="preserve"> </w:t>
      </w:r>
      <w:r w:rsidR="004C18DA">
        <w:rPr>
          <w:rFonts w:ascii="Calibri" w:eastAsia="Times New Roman" w:hAnsi="Calibri" w:cs="Calibri"/>
          <w:color w:val="000000"/>
        </w:rPr>
        <w:t>For each line item, enter the cost amount in USD and estimate the percentage of the amount that will be eligible for the Investment Tax Credit (ITC)</w:t>
      </w:r>
      <w:r w:rsidR="00C21169">
        <w:rPr>
          <w:rFonts w:ascii="Calibri" w:eastAsia="Times New Roman" w:hAnsi="Calibri" w:cs="Calibri"/>
          <w:color w:val="000000"/>
        </w:rPr>
        <w:t>.</w:t>
      </w:r>
      <w:r w:rsidR="004C18DA">
        <w:rPr>
          <w:rFonts w:ascii="Calibri" w:eastAsia="Times New Roman" w:hAnsi="Calibri" w:cs="Calibri"/>
          <w:color w:val="000000"/>
        </w:rPr>
        <w:t xml:space="preserve"> </w:t>
      </w:r>
      <w:r w:rsidR="007074E9">
        <w:rPr>
          <w:rFonts w:ascii="Calibri" w:eastAsia="Times New Roman" w:hAnsi="Calibri" w:cs="Calibri"/>
          <w:color w:val="000000"/>
        </w:rPr>
        <w:t>Also, please r</w:t>
      </w:r>
      <w:r w:rsidRPr="00877ABD">
        <w:rPr>
          <w:rFonts w:ascii="Calibri" w:eastAsia="Times New Roman" w:hAnsi="Calibri" w:cs="Calibri"/>
          <w:color w:val="000000"/>
        </w:rPr>
        <w:t>efer to additional notes in this section for a list of costs that should be excluded from this schedule.</w:t>
      </w:r>
    </w:p>
    <w:p w:rsidR="004464E2" w:rsidP="00093BEC" w14:paraId="396F5EC5" w14:textId="77777777">
      <w:pPr>
        <w:spacing w:after="0"/>
        <w:rPr>
          <w:rFonts w:ascii="Calibri" w:eastAsia="Times New Roman" w:hAnsi="Calibri" w:cs="Calibri"/>
          <w:color w:val="000000"/>
        </w:rPr>
      </w:pPr>
    </w:p>
    <w:p w:rsidR="00093BEC" w:rsidRPr="00877ABD" w:rsidP="00093BEC" w14:paraId="70B61254" w14:textId="1F0C6445">
      <w:pPr>
        <w:spacing w:after="0"/>
        <w:rPr>
          <w:rFonts w:ascii="Calibri" w:eastAsia="Times New Roman" w:hAnsi="Calibri" w:cs="Calibri"/>
          <w:color w:val="000000"/>
        </w:rPr>
      </w:pPr>
      <w:r w:rsidRPr="00877ABD">
        <w:rPr>
          <w:rFonts w:ascii="Calibri" w:eastAsia="Times New Roman" w:hAnsi="Calibri" w:cs="Calibri"/>
          <w:color w:val="000000"/>
        </w:rPr>
        <w:t>This section should include:</w:t>
      </w:r>
    </w:p>
    <w:p w:rsidR="00093BEC" w:rsidRPr="00877ABD" w:rsidP="00093BEC" w14:paraId="13EA0572" w14:textId="42D6F3FF">
      <w:pPr>
        <w:pStyle w:val="BodyText"/>
        <w:numPr>
          <w:ilvl w:val="0"/>
          <w:numId w:val="14"/>
        </w:numPr>
        <w:spacing w:after="160" w:line="240" w:lineRule="auto"/>
        <w:rPr>
          <w:b/>
          <w:bCs/>
        </w:rPr>
      </w:pPr>
      <w:r w:rsidRPr="00877ABD">
        <w:rPr>
          <w:rFonts w:ascii="Calibri" w:eastAsia="Times New Roman" w:hAnsi="Calibri" w:cs="Calibri"/>
          <w:b/>
          <w:bCs/>
          <w:u w:val="single"/>
        </w:rPr>
        <w:t xml:space="preserve">Capital </w:t>
      </w:r>
      <w:r>
        <w:rPr>
          <w:rFonts w:ascii="Calibri" w:eastAsia="Times New Roman" w:hAnsi="Calibri" w:cs="Calibri"/>
          <w:b/>
          <w:bCs/>
          <w:u w:val="single"/>
        </w:rPr>
        <w:t>I</w:t>
      </w:r>
      <w:r w:rsidRPr="00877ABD">
        <w:rPr>
          <w:rFonts w:ascii="Calibri" w:eastAsia="Times New Roman" w:hAnsi="Calibri" w:cs="Calibri"/>
          <w:b/>
          <w:bCs/>
          <w:u w:val="single"/>
        </w:rPr>
        <w:t>nvestment</w:t>
      </w:r>
      <w:r w:rsidR="00C55F92">
        <w:rPr>
          <w:rFonts w:ascii="Calibri" w:eastAsia="Times New Roman" w:hAnsi="Calibri" w:cs="Calibri"/>
        </w:rPr>
        <w:t xml:space="preserve"> </w:t>
      </w:r>
      <w:r w:rsidRPr="00A653E1">
        <w:rPr>
          <w:rFonts w:ascii="Calibri" w:eastAsia="Times New Roman" w:hAnsi="Calibri" w:cs="Calibri"/>
        </w:rPr>
        <w:t>costs</w:t>
      </w:r>
      <w:r w:rsidRPr="00877ABD">
        <w:rPr>
          <w:rFonts w:ascii="Calibri" w:eastAsia="Times New Roman" w:hAnsi="Calibri" w:cs="Calibri"/>
        </w:rPr>
        <w:t xml:space="preserve"> required to complete construction of the </w:t>
      </w:r>
      <w:r w:rsidR="00E63C13">
        <w:rPr>
          <w:rFonts w:ascii="Calibri" w:eastAsia="Times New Roman" w:hAnsi="Calibri" w:cs="Calibri"/>
        </w:rPr>
        <w:t>facility</w:t>
      </w:r>
      <w:r w:rsidRPr="00877ABD">
        <w:rPr>
          <w:rFonts w:ascii="Calibri" w:eastAsia="Times New Roman" w:hAnsi="Calibri" w:cs="Calibri"/>
        </w:rPr>
        <w:t xml:space="preserve"> and initiate operations. This can include the following categories:</w:t>
      </w:r>
      <w:r w:rsidR="0068670D">
        <w:rPr>
          <w:rFonts w:ascii="Calibri" w:eastAsia="Times New Roman" w:hAnsi="Calibri" w:cs="Calibri"/>
        </w:rPr>
        <w:t xml:space="preserve"> </w:t>
      </w:r>
    </w:p>
    <w:p w:rsidR="00093BEC" w:rsidRPr="00877ABD" w:rsidP="00093BEC" w14:paraId="13DFB3AB" w14:textId="15F93690">
      <w:pPr>
        <w:pStyle w:val="BodyText"/>
        <w:numPr>
          <w:ilvl w:val="1"/>
          <w:numId w:val="17"/>
        </w:numPr>
        <w:spacing w:after="160" w:line="240" w:lineRule="auto"/>
        <w:rPr>
          <w:b/>
          <w:bCs/>
        </w:rPr>
      </w:pPr>
      <w:r w:rsidRPr="00A653E1">
        <w:rPr>
          <w:rFonts w:ascii="Calibri" w:eastAsia="Times New Roman" w:hAnsi="Calibri" w:cs="Calibri"/>
          <w:b/>
          <w:bCs/>
        </w:rPr>
        <w:t>Land,</w:t>
      </w:r>
      <w:r w:rsidRPr="00877ABD">
        <w:rPr>
          <w:rFonts w:ascii="Calibri" w:eastAsia="Times New Roman" w:hAnsi="Calibri" w:cs="Calibri"/>
        </w:rPr>
        <w:t xml:space="preserve"> which may include, but is not limited to</w:t>
      </w:r>
      <w:r w:rsidR="00B10B35">
        <w:rPr>
          <w:rFonts w:ascii="Calibri" w:eastAsia="Times New Roman" w:hAnsi="Calibri" w:cs="Calibri"/>
        </w:rPr>
        <w:t>,</w:t>
      </w:r>
      <w:r w:rsidRPr="00877ABD">
        <w:rPr>
          <w:rFonts w:ascii="Calibri" w:eastAsia="Times New Roman" w:hAnsi="Calibri" w:cs="Calibri"/>
        </w:rPr>
        <w:t xml:space="preserve"> costs associated with land acquisition, site restoration, land improvements, cost of appraisal, right-of-way acquisitions, relocation expenses and payments, demolition and removal costs, or other costs associated with land.</w:t>
      </w:r>
    </w:p>
    <w:p w:rsidR="00093BEC" w:rsidRPr="00877ABD" w:rsidP="00093BEC" w14:paraId="07FC6504" w14:textId="4B5B5EAB">
      <w:pPr>
        <w:pStyle w:val="BodyText"/>
        <w:numPr>
          <w:ilvl w:val="1"/>
          <w:numId w:val="17"/>
        </w:numPr>
        <w:spacing w:after="160" w:line="240" w:lineRule="auto"/>
        <w:rPr>
          <w:b/>
          <w:bCs/>
        </w:rPr>
      </w:pPr>
      <w:r w:rsidRPr="00A653E1">
        <w:rPr>
          <w:rFonts w:ascii="Calibri" w:eastAsia="Times New Roman" w:hAnsi="Calibri" w:cs="Calibri"/>
          <w:b/>
          <w:bCs/>
        </w:rPr>
        <w:t>Construction,</w:t>
      </w:r>
      <w:r w:rsidRPr="00877ABD">
        <w:rPr>
          <w:rFonts w:ascii="Calibri" w:eastAsia="Times New Roman" w:hAnsi="Calibri" w:cs="Calibri"/>
        </w:rPr>
        <w:t xml:space="preserve"> which may include, but is not limited to</w:t>
      </w:r>
      <w:r w:rsidR="00B10B35">
        <w:rPr>
          <w:rFonts w:ascii="Calibri" w:eastAsia="Times New Roman" w:hAnsi="Calibri" w:cs="Calibri"/>
        </w:rPr>
        <w:t>,</w:t>
      </w:r>
      <w:r w:rsidRPr="00877ABD">
        <w:rPr>
          <w:rFonts w:ascii="Calibri" w:eastAsia="Times New Roman" w:hAnsi="Calibri" w:cs="Calibri"/>
        </w:rPr>
        <w:t xml:space="preserve"> labor, material, and other costs associated with construction of the facility. Any costs to build </w:t>
      </w:r>
      <w:r>
        <w:rPr>
          <w:rFonts w:ascii="Calibri" w:eastAsia="Times New Roman" w:hAnsi="Calibri" w:cs="Calibri"/>
        </w:rPr>
        <w:t xml:space="preserve">the </w:t>
      </w:r>
      <w:r w:rsidRPr="00877ABD">
        <w:rPr>
          <w:rFonts w:ascii="Calibri" w:eastAsia="Times New Roman" w:hAnsi="Calibri" w:cs="Calibri"/>
        </w:rPr>
        <w:t>clean room should be included within construction.</w:t>
      </w:r>
    </w:p>
    <w:p w:rsidR="00093BEC" w:rsidRPr="00877ABD" w:rsidP="00093BEC" w14:paraId="78BBFF46" w14:textId="06A64F84">
      <w:pPr>
        <w:pStyle w:val="BodyText"/>
        <w:numPr>
          <w:ilvl w:val="1"/>
          <w:numId w:val="17"/>
        </w:numPr>
        <w:spacing w:after="160" w:line="240" w:lineRule="auto"/>
        <w:rPr>
          <w:b/>
          <w:bCs/>
        </w:rPr>
      </w:pPr>
      <w:r w:rsidRPr="00A653E1">
        <w:rPr>
          <w:rFonts w:ascii="Calibri" w:eastAsia="Times New Roman" w:hAnsi="Calibri" w:cs="Calibri"/>
          <w:b/>
          <w:bCs/>
        </w:rPr>
        <w:t>Equipment,</w:t>
      </w:r>
      <w:r w:rsidRPr="00877ABD">
        <w:rPr>
          <w:rFonts w:ascii="Calibri" w:eastAsia="Times New Roman" w:hAnsi="Calibri" w:cs="Calibri"/>
        </w:rPr>
        <w:t xml:space="preserve"> which may include</w:t>
      </w:r>
      <w:r w:rsidR="00B10B35">
        <w:rPr>
          <w:rFonts w:ascii="Calibri" w:eastAsia="Times New Roman" w:hAnsi="Calibri" w:cs="Calibri"/>
        </w:rPr>
        <w:t>,</w:t>
      </w:r>
      <w:r w:rsidRPr="00877ABD">
        <w:rPr>
          <w:rFonts w:ascii="Calibri" w:eastAsia="Times New Roman" w:hAnsi="Calibri" w:cs="Calibri"/>
        </w:rPr>
        <w:t xml:space="preserve"> but is not limited to</w:t>
      </w:r>
      <w:r w:rsidR="00B10B35">
        <w:rPr>
          <w:rFonts w:ascii="Calibri" w:eastAsia="Times New Roman" w:hAnsi="Calibri" w:cs="Calibri"/>
        </w:rPr>
        <w:t>,</w:t>
      </w:r>
      <w:r w:rsidRPr="00877ABD">
        <w:rPr>
          <w:rFonts w:ascii="Calibri" w:eastAsia="Times New Roman" w:hAnsi="Calibri" w:cs="Calibri"/>
        </w:rPr>
        <w:t xml:space="preserve"> costs related to initial equipment purchases</w:t>
      </w:r>
      <w:r>
        <w:rPr>
          <w:rFonts w:ascii="Calibri" w:eastAsia="Times New Roman" w:hAnsi="Calibri" w:cs="Calibri"/>
        </w:rPr>
        <w:t xml:space="preserve"> or modernization costs</w:t>
      </w:r>
      <w:r w:rsidRPr="00877ABD">
        <w:rPr>
          <w:rFonts w:ascii="Calibri" w:eastAsia="Times New Roman" w:hAnsi="Calibri" w:cs="Calibri"/>
        </w:rPr>
        <w:t>, installation expenses, spare parts, and other equipment-related costs.</w:t>
      </w:r>
    </w:p>
    <w:p w:rsidR="00093BEC" w:rsidRPr="00877ABD" w:rsidP="00093BEC" w14:paraId="5F3D22CE" w14:textId="4A6E9FF8">
      <w:pPr>
        <w:pStyle w:val="BodyText"/>
        <w:numPr>
          <w:ilvl w:val="1"/>
          <w:numId w:val="17"/>
        </w:numPr>
        <w:spacing w:after="160" w:line="240" w:lineRule="auto"/>
        <w:rPr>
          <w:b/>
          <w:bCs/>
        </w:rPr>
      </w:pPr>
      <w:r w:rsidRPr="00A653E1">
        <w:rPr>
          <w:rFonts w:ascii="Calibri" w:eastAsia="Times New Roman" w:hAnsi="Calibri" w:cs="Calibri"/>
          <w:b/>
          <w:bCs/>
        </w:rPr>
        <w:t xml:space="preserve">Infrastructure </w:t>
      </w:r>
      <w:r w:rsidR="00B61B43">
        <w:rPr>
          <w:rFonts w:ascii="Calibri" w:eastAsia="Times New Roman" w:hAnsi="Calibri" w:cs="Calibri"/>
          <w:b/>
          <w:bCs/>
        </w:rPr>
        <w:t>I</w:t>
      </w:r>
      <w:r w:rsidRPr="00A653E1">
        <w:rPr>
          <w:rFonts w:ascii="Calibri" w:eastAsia="Times New Roman" w:hAnsi="Calibri" w:cs="Calibri"/>
          <w:b/>
          <w:bCs/>
        </w:rPr>
        <w:t>mprovements</w:t>
      </w:r>
      <w:r w:rsidRPr="00A653E1" w:rsidR="00B10B35">
        <w:rPr>
          <w:rFonts w:ascii="Calibri" w:eastAsia="Times New Roman" w:hAnsi="Calibri" w:cs="Calibri"/>
          <w:b/>
          <w:bCs/>
        </w:rPr>
        <w:t>,</w:t>
      </w:r>
      <w:r w:rsidRPr="00A653E1">
        <w:rPr>
          <w:rFonts w:ascii="Calibri" w:eastAsia="Times New Roman" w:hAnsi="Calibri" w:cs="Calibri"/>
          <w:b/>
          <w:bCs/>
        </w:rPr>
        <w:t xml:space="preserve"> </w:t>
      </w:r>
      <w:r w:rsidRPr="00877ABD">
        <w:rPr>
          <w:rFonts w:ascii="Calibri" w:eastAsia="Times New Roman" w:hAnsi="Calibri" w:cs="Calibri"/>
        </w:rPr>
        <w:t>which may include</w:t>
      </w:r>
      <w:r w:rsidR="00B10B35">
        <w:rPr>
          <w:rFonts w:ascii="Calibri" w:eastAsia="Times New Roman" w:hAnsi="Calibri" w:cs="Calibri"/>
        </w:rPr>
        <w:t>,</w:t>
      </w:r>
      <w:r w:rsidRPr="00877ABD">
        <w:rPr>
          <w:rFonts w:ascii="Calibri" w:eastAsia="Times New Roman" w:hAnsi="Calibri" w:cs="Calibri"/>
        </w:rPr>
        <w:t xml:space="preserve"> but is not limited to</w:t>
      </w:r>
      <w:r w:rsidR="00B10B35">
        <w:rPr>
          <w:rFonts w:ascii="Calibri" w:eastAsia="Times New Roman" w:hAnsi="Calibri" w:cs="Calibri"/>
        </w:rPr>
        <w:t>,</w:t>
      </w:r>
      <w:r w:rsidRPr="00877ABD">
        <w:rPr>
          <w:rFonts w:ascii="Calibri" w:eastAsia="Times New Roman" w:hAnsi="Calibri" w:cs="Calibri"/>
        </w:rPr>
        <w:t xml:space="preserve"> costs to construct or improve utility plants required for the facility</w:t>
      </w:r>
      <w:r w:rsidR="000A6F2E">
        <w:rPr>
          <w:rFonts w:ascii="Calibri" w:eastAsia="Times New Roman" w:hAnsi="Calibri" w:cs="Calibri"/>
        </w:rPr>
        <w:t>;</w:t>
      </w:r>
      <w:r w:rsidRPr="00877ABD">
        <w:rPr>
          <w:rFonts w:ascii="Calibri" w:eastAsia="Times New Roman" w:hAnsi="Calibri" w:cs="Calibri"/>
        </w:rPr>
        <w:t xml:space="preserve"> costs associated with gaining access to infrastructure such as roads, water, power etc.</w:t>
      </w:r>
      <w:r w:rsidR="008157AE">
        <w:rPr>
          <w:rFonts w:ascii="Calibri" w:eastAsia="Times New Roman" w:hAnsi="Calibri" w:cs="Calibri"/>
        </w:rPr>
        <w:t>;</w:t>
      </w:r>
      <w:r w:rsidRPr="00877ABD">
        <w:rPr>
          <w:rFonts w:ascii="Calibri" w:eastAsia="Times New Roman" w:hAnsi="Calibri" w:cs="Calibri"/>
        </w:rPr>
        <w:t xml:space="preserve"> wastewater treatment plants</w:t>
      </w:r>
      <w:r w:rsidR="004B6BA5">
        <w:rPr>
          <w:rFonts w:ascii="Calibri" w:eastAsia="Times New Roman" w:hAnsi="Calibri" w:cs="Calibri"/>
        </w:rPr>
        <w:t>;</w:t>
      </w:r>
      <w:r w:rsidRPr="00877ABD">
        <w:rPr>
          <w:rFonts w:ascii="Calibri" w:eastAsia="Times New Roman" w:hAnsi="Calibri" w:cs="Calibri"/>
        </w:rPr>
        <w:t xml:space="preserve"> fencing</w:t>
      </w:r>
      <w:r w:rsidR="004B6BA5">
        <w:rPr>
          <w:rFonts w:ascii="Calibri" w:eastAsia="Times New Roman" w:hAnsi="Calibri" w:cs="Calibri"/>
        </w:rPr>
        <w:t xml:space="preserve">; </w:t>
      </w:r>
      <w:r w:rsidRPr="00877ABD">
        <w:rPr>
          <w:rFonts w:ascii="Calibri" w:eastAsia="Times New Roman" w:hAnsi="Calibri" w:cs="Calibri"/>
        </w:rPr>
        <w:t>and other infrastructure.</w:t>
      </w:r>
    </w:p>
    <w:p w:rsidR="00093BEC" w:rsidRPr="00877ABD" w:rsidP="00093BEC" w14:paraId="476D14C6" w14:textId="64EC5468">
      <w:pPr>
        <w:pStyle w:val="BodyText"/>
        <w:numPr>
          <w:ilvl w:val="1"/>
          <w:numId w:val="17"/>
        </w:numPr>
        <w:spacing w:after="160" w:line="240" w:lineRule="auto"/>
        <w:rPr>
          <w:b/>
          <w:bCs/>
        </w:rPr>
      </w:pPr>
      <w:r w:rsidRPr="00A653E1">
        <w:rPr>
          <w:rFonts w:ascii="Calibri" w:eastAsia="Times New Roman" w:hAnsi="Calibri" w:cs="Calibri"/>
          <w:b/>
          <w:bCs/>
        </w:rPr>
        <w:t xml:space="preserve">Administrative expenses directly attributable to the </w:t>
      </w:r>
      <w:r w:rsidRPr="00A653E1" w:rsidR="00E63C13">
        <w:rPr>
          <w:rFonts w:ascii="Calibri" w:eastAsia="Times New Roman" w:hAnsi="Calibri" w:cs="Calibri"/>
          <w:b/>
          <w:bCs/>
        </w:rPr>
        <w:t>facility</w:t>
      </w:r>
      <w:r w:rsidRPr="00A653E1">
        <w:rPr>
          <w:rFonts w:ascii="Calibri" w:eastAsia="Times New Roman" w:hAnsi="Calibri" w:cs="Calibri"/>
          <w:b/>
          <w:bCs/>
        </w:rPr>
        <w:t xml:space="preserve"> construction,</w:t>
      </w:r>
      <w:r w:rsidRPr="00877ABD">
        <w:rPr>
          <w:rFonts w:ascii="Calibri" w:eastAsia="Times New Roman" w:hAnsi="Calibri" w:cs="Calibri"/>
        </w:rPr>
        <w:t xml:space="preserve"> which may include, but is not limited to legal fees, engineering fees, licensing and permitting fees, architecture fees, bond fees, safety and environmental protection costs, costs associated with receiving CHIPS funding, inspection fees, insurance costs, capitalized interest, and other related expenses</w:t>
      </w:r>
    </w:p>
    <w:p w:rsidR="00093BEC" w:rsidRPr="00A653E1" w:rsidP="00093BEC" w14:paraId="3EC2C4E6" w14:textId="60160934">
      <w:pPr>
        <w:pStyle w:val="BodyText"/>
        <w:numPr>
          <w:ilvl w:val="1"/>
          <w:numId w:val="17"/>
        </w:numPr>
        <w:spacing w:after="160" w:line="240" w:lineRule="auto"/>
        <w:rPr>
          <w:b/>
          <w:bCs/>
        </w:rPr>
      </w:pPr>
      <w:r w:rsidRPr="005E029C">
        <w:rPr>
          <w:rFonts w:ascii="Calibri" w:hAnsi="Calibri"/>
          <w:b/>
        </w:rPr>
        <w:t xml:space="preserve">Other </w:t>
      </w:r>
      <w:r w:rsidRPr="005E029C" w:rsidR="002601D4">
        <w:rPr>
          <w:rFonts w:ascii="Calibri" w:hAnsi="Calibri"/>
          <w:b/>
        </w:rPr>
        <w:t>C</w:t>
      </w:r>
      <w:r w:rsidRPr="005E029C">
        <w:rPr>
          <w:rFonts w:ascii="Calibri" w:hAnsi="Calibri"/>
          <w:b/>
        </w:rPr>
        <w:t xml:space="preserve">apital </w:t>
      </w:r>
      <w:r w:rsidRPr="005E029C" w:rsidR="002601D4">
        <w:rPr>
          <w:rFonts w:ascii="Calibri" w:hAnsi="Calibri"/>
          <w:b/>
        </w:rPr>
        <w:t>I</w:t>
      </w:r>
      <w:r w:rsidRPr="005E029C">
        <w:rPr>
          <w:rFonts w:ascii="Calibri" w:hAnsi="Calibri"/>
          <w:b/>
        </w:rPr>
        <w:t>nvestment</w:t>
      </w:r>
      <w:r w:rsidRPr="005E029C" w:rsidR="002601D4">
        <w:rPr>
          <w:rFonts w:ascii="Calibri" w:hAnsi="Calibri"/>
          <w:b/>
        </w:rPr>
        <w:t>,</w:t>
      </w:r>
      <w:r w:rsidR="002601D4">
        <w:rPr>
          <w:rFonts w:ascii="Calibri" w:eastAsia="Times New Roman" w:hAnsi="Calibri" w:cs="Calibri"/>
        </w:rPr>
        <w:t xml:space="preserve"> which may include other costs not mentioned above and should be </w:t>
      </w:r>
      <w:r w:rsidRPr="00877ABD">
        <w:rPr>
          <w:rFonts w:ascii="Calibri" w:eastAsia="Times New Roman" w:hAnsi="Calibri" w:cs="Calibri"/>
        </w:rPr>
        <w:t>detailed in the schedule with appropriate breakdown of costs</w:t>
      </w:r>
    </w:p>
    <w:p w:rsidR="00246591" w:rsidRPr="00877ABD" w:rsidP="00A653E1" w14:paraId="1D8FC08F" w14:textId="7BACFD5A">
      <w:pPr>
        <w:pStyle w:val="BodyText"/>
        <w:spacing w:after="160" w:line="240" w:lineRule="auto"/>
        <w:rPr>
          <w:b/>
          <w:bCs/>
        </w:rPr>
      </w:pPr>
      <w:r>
        <w:rPr>
          <w:rFonts w:ascii="Calibri" w:eastAsia="Times New Roman" w:hAnsi="Calibri" w:cs="Calibri"/>
        </w:rPr>
        <w:t>Potential applicants should enter “0” for any costs that are not applicable to their project(s).</w:t>
      </w:r>
    </w:p>
    <w:p w:rsidR="00093BEC" w:rsidP="00093BEC" w14:paraId="510884A5" w14:textId="76BE4105">
      <w:pPr>
        <w:pStyle w:val="BodyText"/>
        <w:numPr>
          <w:ilvl w:val="0"/>
          <w:numId w:val="14"/>
        </w:numPr>
        <w:spacing w:after="160" w:line="240" w:lineRule="auto"/>
        <w:rPr>
          <w:rFonts w:ascii="Calibri" w:eastAsia="Times New Roman" w:hAnsi="Calibri" w:cs="Calibri"/>
        </w:rPr>
      </w:pPr>
      <w:r w:rsidRPr="00661D83">
        <w:rPr>
          <w:rFonts w:ascii="Calibri" w:eastAsia="Times New Roman" w:hAnsi="Calibri" w:cs="Calibri"/>
          <w:b/>
          <w:bCs/>
          <w:u w:val="single"/>
        </w:rPr>
        <w:t xml:space="preserve">Operating losses and other cash outflows until </w:t>
      </w:r>
      <w:r w:rsidR="00B10B35">
        <w:rPr>
          <w:rFonts w:ascii="Calibri" w:eastAsia="Times New Roman" w:hAnsi="Calibri" w:cs="Calibri"/>
          <w:b/>
          <w:bCs/>
          <w:u w:val="single"/>
        </w:rPr>
        <w:t xml:space="preserve">project </w:t>
      </w:r>
      <w:r w:rsidRPr="00661D83" w:rsidR="00661D83">
        <w:rPr>
          <w:rFonts w:ascii="Calibri" w:eastAsia="Times New Roman" w:hAnsi="Calibri" w:cs="Calibri"/>
          <w:b/>
          <w:bCs/>
          <w:u w:val="single"/>
        </w:rPr>
        <w:t>breaks even on a cash flow basis</w:t>
      </w:r>
      <w:r w:rsidR="00661D83">
        <w:rPr>
          <w:rFonts w:ascii="Calibri" w:eastAsia="Times New Roman" w:hAnsi="Calibri" w:cs="Calibri"/>
          <w:b/>
          <w:bCs/>
          <w:u w:val="single"/>
        </w:rPr>
        <w:t>:</w:t>
      </w:r>
      <w:r w:rsidR="00661D83">
        <w:rPr>
          <w:rFonts w:ascii="Calibri" w:eastAsia="Times New Roman" w:hAnsi="Calibri" w:cs="Calibri"/>
        </w:rPr>
        <w:t xml:space="preserve"> </w:t>
      </w:r>
      <w:r w:rsidRPr="00877ABD">
        <w:rPr>
          <w:rFonts w:ascii="Calibri" w:eastAsia="Times New Roman" w:hAnsi="Calibri" w:cs="Calibri"/>
        </w:rPr>
        <w:t xml:space="preserve">(i.e., cashflows turn positive and the </w:t>
      </w:r>
      <w:r>
        <w:rPr>
          <w:rFonts w:ascii="Calibri" w:eastAsia="Times New Roman" w:hAnsi="Calibri" w:cs="Calibri"/>
        </w:rPr>
        <w:t>facility</w:t>
      </w:r>
      <w:r w:rsidRPr="00877ABD">
        <w:rPr>
          <w:rFonts w:ascii="Calibri" w:eastAsia="Times New Roman" w:hAnsi="Calibri" w:cs="Calibri"/>
        </w:rPr>
        <w:t xml:space="preserve"> can sustain itself without any additional funding from investors). Please complete Schedule C: “</w:t>
      </w:r>
      <w:r w:rsidRPr="001A1023" w:rsidR="001A1023">
        <w:rPr>
          <w:rFonts w:ascii="Calibri" w:eastAsia="Times New Roman" w:hAnsi="Calibri" w:cs="Calibri"/>
        </w:rPr>
        <w:t xml:space="preserve">Schedule for Operating Cash Flows until Project breaks </w:t>
      </w:r>
      <w:r w:rsidRPr="001A1023" w:rsidR="001A1023">
        <w:rPr>
          <w:rFonts w:ascii="Calibri" w:eastAsia="Times New Roman" w:hAnsi="Calibri" w:cs="Calibri"/>
        </w:rPr>
        <w:t xml:space="preserve">even on a Cash Flow </w:t>
      </w:r>
      <w:r w:rsidRPr="001A1023" w:rsidR="001A1023">
        <w:rPr>
          <w:rFonts w:ascii="Calibri" w:eastAsia="Times New Roman" w:hAnsi="Calibri" w:cs="Calibri"/>
        </w:rPr>
        <w:t>basi</w:t>
      </w:r>
      <w:r w:rsidR="001A1023">
        <w:rPr>
          <w:rFonts w:ascii="Calibri" w:eastAsia="Times New Roman" w:hAnsi="Calibri" w:cs="Calibri"/>
        </w:rPr>
        <w:t xml:space="preserve">s </w:t>
      </w:r>
      <w:r w:rsidRPr="00877ABD">
        <w:rPr>
          <w:rFonts w:ascii="Calibri" w:eastAsia="Times New Roman" w:hAnsi="Calibri" w:cs="Calibri"/>
        </w:rPr>
        <w:t>”</w:t>
      </w:r>
      <w:r w:rsidRPr="00877ABD">
        <w:rPr>
          <w:rFonts w:ascii="Calibri" w:eastAsia="Times New Roman" w:hAnsi="Calibri" w:cs="Calibri"/>
        </w:rPr>
        <w:t xml:space="preserve"> and provide a breakdown of operating revenues and operating costs that have been estimated in this line item.</w:t>
      </w:r>
    </w:p>
    <w:p w:rsidR="00026243" w:rsidRPr="00A653E1" w:rsidP="00A653E1" w14:paraId="2E628241" w14:textId="7BACFD5A">
      <w:pPr>
        <w:pStyle w:val="BodyText"/>
        <w:spacing w:after="160" w:line="240" w:lineRule="auto"/>
        <w:ind w:left="50"/>
        <w:rPr>
          <w:b/>
          <w:bCs/>
        </w:rPr>
      </w:pPr>
      <w:r>
        <w:rPr>
          <w:rFonts w:ascii="Calibri" w:eastAsia="Times New Roman" w:hAnsi="Calibri" w:cs="Calibri"/>
        </w:rPr>
        <w:t>Potential applicants should enter “0” for any line items that are not applicable to their project(s).</w:t>
      </w:r>
    </w:p>
    <w:p w:rsidR="00093BEC" w:rsidRPr="00A653E1" w:rsidP="00093BEC" w14:paraId="4ED586A8" w14:textId="792AD939">
      <w:pPr>
        <w:pStyle w:val="BodyText"/>
        <w:numPr>
          <w:ilvl w:val="0"/>
          <w:numId w:val="14"/>
        </w:numPr>
        <w:spacing w:after="160" w:line="240" w:lineRule="auto"/>
        <w:rPr>
          <w:rFonts w:ascii="Calibri" w:eastAsia="Times New Roman" w:hAnsi="Calibri" w:cs="Calibri"/>
        </w:rPr>
      </w:pPr>
      <w:r w:rsidRPr="00661D83">
        <w:rPr>
          <w:rFonts w:ascii="Calibri" w:eastAsia="Times New Roman" w:hAnsi="Calibri" w:cs="Calibri"/>
          <w:b/>
          <w:bCs/>
          <w:u w:val="single"/>
        </w:rPr>
        <w:t>Workforce development</w:t>
      </w:r>
      <w:r w:rsidR="00661D83">
        <w:rPr>
          <w:rFonts w:ascii="Calibri" w:eastAsia="Times New Roman" w:hAnsi="Calibri" w:cs="Calibri"/>
          <w:b/>
          <w:bCs/>
          <w:u w:val="single"/>
        </w:rPr>
        <w:t xml:space="preserve"> costs</w:t>
      </w:r>
      <w:r w:rsidRPr="00661D83">
        <w:rPr>
          <w:rFonts w:ascii="Calibri" w:eastAsia="Times New Roman" w:hAnsi="Calibri" w:cs="Calibri"/>
          <w:b/>
          <w:bCs/>
          <w:u w:val="single"/>
        </w:rPr>
        <w:t>:</w:t>
      </w:r>
      <w:r w:rsidRPr="00877ABD">
        <w:rPr>
          <w:rFonts w:ascii="Calibri" w:eastAsia="Times New Roman" w:hAnsi="Calibri" w:cs="Calibri"/>
        </w:rPr>
        <w:t xml:space="preserve"> Provide a schedule </w:t>
      </w:r>
      <w:r w:rsidRPr="5787A2CB">
        <w:rPr>
          <w:rFonts w:eastAsia="Calibri" w:cs="Times New Roman"/>
        </w:rPr>
        <w:t xml:space="preserve">showing estimated spending by the applicant on workforce development activities to support the proposed </w:t>
      </w:r>
      <w:r w:rsidRPr="5787A2CB" w:rsidR="001D5546">
        <w:rPr>
          <w:rFonts w:eastAsia="Calibri" w:cs="Times New Roman"/>
        </w:rPr>
        <w:t>project</w:t>
      </w:r>
      <w:r w:rsidRPr="5787A2CB">
        <w:rPr>
          <w:rFonts w:eastAsia="Calibri" w:cs="Times New Roman"/>
        </w:rPr>
        <w:t>. Some examples may include, but are not limited</w:t>
      </w:r>
      <w:r w:rsidRPr="5787A2CB" w:rsidR="004C18DA">
        <w:rPr>
          <w:rFonts w:eastAsia="Calibri" w:cs="Times New Roman"/>
        </w:rPr>
        <w:t xml:space="preserve"> to equipment costs,</w:t>
      </w:r>
      <w:r w:rsidRPr="5787A2CB">
        <w:rPr>
          <w:rFonts w:eastAsia="Calibri" w:cs="Times New Roman"/>
        </w:rPr>
        <w:t xml:space="preserve"> construction of a training </w:t>
      </w:r>
      <w:r w:rsidRPr="5787A2CB" w:rsidR="004C18DA">
        <w:rPr>
          <w:rFonts w:eastAsia="Calibri" w:cs="Times New Roman"/>
        </w:rPr>
        <w:t>center</w:t>
      </w:r>
      <w:r w:rsidRPr="5787A2CB">
        <w:rPr>
          <w:rFonts w:eastAsia="Calibri" w:cs="Times New Roman"/>
        </w:rPr>
        <w:t>, costs for training and education, wrap-around support costs, and childcare</w:t>
      </w:r>
      <w:r w:rsidRPr="5787A2CB" w:rsidR="004C18DA">
        <w:rPr>
          <w:rFonts w:eastAsia="Calibri" w:cs="Times New Roman"/>
        </w:rPr>
        <w:t xml:space="preserve"> costs</w:t>
      </w:r>
      <w:r w:rsidRPr="5787A2CB">
        <w:rPr>
          <w:rFonts w:eastAsia="Calibri" w:cs="Times New Roman"/>
        </w:rPr>
        <w:t>. Please provide other costs in the space provided that are expected to be a part of the workforce development plan submitted with the pre-application.</w:t>
      </w:r>
    </w:p>
    <w:p w:rsidR="009C38BF" w:rsidRPr="00A653E1" w:rsidP="00A653E1" w14:paraId="7E420B90" w14:textId="7BACFD5A">
      <w:pPr>
        <w:pStyle w:val="BodyText"/>
        <w:spacing w:after="160" w:line="240" w:lineRule="auto"/>
        <w:ind w:left="410"/>
        <w:rPr>
          <w:b/>
          <w:bCs/>
        </w:rPr>
      </w:pPr>
      <w:r>
        <w:rPr>
          <w:rFonts w:ascii="Calibri" w:eastAsia="Times New Roman" w:hAnsi="Calibri" w:cs="Calibri"/>
        </w:rPr>
        <w:t>Potential applicants should enter “0” for any line items that are not applicable to their project(s).</w:t>
      </w:r>
    </w:p>
    <w:p w:rsidR="00093BEC" w:rsidRPr="004C18DA" w:rsidP="00093BEC" w14:paraId="709BB744" w14:textId="11DA977E">
      <w:pPr>
        <w:pStyle w:val="BodyText"/>
        <w:numPr>
          <w:ilvl w:val="0"/>
          <w:numId w:val="14"/>
        </w:numPr>
        <w:spacing w:after="160" w:line="240" w:lineRule="auto"/>
        <w:rPr>
          <w:rFonts w:ascii="Calibri" w:eastAsia="Times New Roman" w:hAnsi="Calibri" w:cs="Calibri"/>
        </w:rPr>
      </w:pPr>
      <w:r w:rsidRPr="00661D83">
        <w:rPr>
          <w:rFonts w:eastAsia="Calibri" w:cs="Times New Roman"/>
          <w:b/>
          <w:bCs/>
          <w:szCs w:val="24"/>
          <w:u w:val="single"/>
        </w:rPr>
        <w:t>Other Uses of Funds:</w:t>
      </w:r>
      <w:r w:rsidRPr="00877ABD">
        <w:rPr>
          <w:rFonts w:eastAsia="Calibri" w:cs="Times New Roman"/>
          <w:szCs w:val="24"/>
        </w:rPr>
        <w:t xml:space="preserve"> </w:t>
      </w:r>
      <w:r w:rsidR="000C5495">
        <w:rPr>
          <w:rFonts w:eastAsia="Calibri" w:cs="Times New Roman"/>
          <w:szCs w:val="24"/>
        </w:rPr>
        <w:t>P</w:t>
      </w:r>
      <w:r w:rsidRPr="00877ABD">
        <w:rPr>
          <w:rFonts w:eastAsia="Calibri" w:cs="Times New Roman"/>
          <w:szCs w:val="24"/>
        </w:rPr>
        <w:t xml:space="preserve">rovide any uses of funds during the construction phase of the </w:t>
      </w:r>
      <w:r w:rsidR="00924A9B">
        <w:rPr>
          <w:rFonts w:eastAsia="Calibri" w:cs="Times New Roman"/>
          <w:szCs w:val="24"/>
        </w:rPr>
        <w:t>project</w:t>
      </w:r>
      <w:r w:rsidRPr="00877ABD" w:rsidR="00924A9B">
        <w:rPr>
          <w:rFonts w:eastAsia="Calibri" w:cs="Times New Roman"/>
          <w:szCs w:val="24"/>
        </w:rPr>
        <w:t xml:space="preserve"> </w:t>
      </w:r>
      <w:r w:rsidRPr="00877ABD">
        <w:rPr>
          <w:rFonts w:eastAsia="Calibri" w:cs="Times New Roman"/>
          <w:szCs w:val="24"/>
        </w:rPr>
        <w:t>and until cash flows turn positive, beyond the capital investments, operating losses and other cash outflows, and workforce development costs.</w:t>
      </w:r>
    </w:p>
    <w:p w:rsidR="004C18DA" w:rsidRPr="004C18DA" w:rsidP="004C18DA" w14:paraId="4927BF68" w14:textId="78E5CFC5">
      <w:pPr>
        <w:pStyle w:val="BodyText"/>
        <w:numPr>
          <w:ilvl w:val="0"/>
          <w:numId w:val="14"/>
        </w:numPr>
        <w:spacing w:after="160" w:line="240" w:lineRule="auto"/>
        <w:rPr>
          <w:rFonts w:ascii="Calibri" w:eastAsia="Times New Roman" w:hAnsi="Calibri" w:cs="Calibri"/>
        </w:rPr>
      </w:pPr>
      <w:r w:rsidRPr="004C18DA">
        <w:rPr>
          <w:rFonts w:ascii="Calibri" w:eastAsia="Times New Roman" w:hAnsi="Calibri" w:cs="Calibri"/>
          <w:b/>
          <w:bCs/>
          <w:u w:val="single"/>
        </w:rPr>
        <w:t xml:space="preserve">Total </w:t>
      </w:r>
      <w:r w:rsidR="00192DC3">
        <w:rPr>
          <w:rFonts w:ascii="Calibri" w:eastAsia="Times New Roman" w:hAnsi="Calibri" w:cs="Calibri"/>
          <w:b/>
          <w:bCs/>
          <w:u w:val="single"/>
        </w:rPr>
        <w:t>Project</w:t>
      </w:r>
      <w:r w:rsidRPr="004C18DA" w:rsidR="00192DC3">
        <w:rPr>
          <w:rFonts w:ascii="Calibri" w:eastAsia="Times New Roman" w:hAnsi="Calibri" w:cs="Calibri"/>
          <w:b/>
          <w:bCs/>
          <w:u w:val="single"/>
        </w:rPr>
        <w:t xml:space="preserve"> </w:t>
      </w:r>
      <w:r w:rsidRPr="004C18DA">
        <w:rPr>
          <w:rFonts w:ascii="Calibri" w:eastAsia="Times New Roman" w:hAnsi="Calibri" w:cs="Calibri"/>
          <w:b/>
          <w:bCs/>
          <w:u w:val="single"/>
        </w:rPr>
        <w:t>Costs:</w:t>
      </w:r>
      <w:r>
        <w:rPr>
          <w:rFonts w:ascii="Calibri" w:eastAsia="Times New Roman" w:hAnsi="Calibri" w:cs="Calibri"/>
        </w:rPr>
        <w:t xml:space="preserve"> Ensure the Total </w:t>
      </w:r>
      <w:r w:rsidR="007343EF">
        <w:rPr>
          <w:rFonts w:ascii="Calibri" w:eastAsia="Times New Roman" w:hAnsi="Calibri" w:cs="Calibri"/>
        </w:rPr>
        <w:t xml:space="preserve">Project </w:t>
      </w:r>
      <w:r>
        <w:rPr>
          <w:rFonts w:ascii="Calibri" w:eastAsia="Times New Roman" w:hAnsi="Calibri" w:cs="Calibri"/>
        </w:rPr>
        <w:t xml:space="preserve">Costs for the </w:t>
      </w:r>
      <w:r w:rsidR="007343EF">
        <w:rPr>
          <w:rFonts w:ascii="Calibri" w:eastAsia="Times New Roman" w:hAnsi="Calibri" w:cs="Calibri"/>
        </w:rPr>
        <w:t xml:space="preserve">project </w:t>
      </w:r>
      <w:r>
        <w:rPr>
          <w:rFonts w:ascii="Calibri" w:eastAsia="Times New Roman" w:hAnsi="Calibri" w:cs="Calibri"/>
        </w:rPr>
        <w:t>is equal to the sum of line items 1 – 4 in the Use of Funds section.</w:t>
      </w:r>
      <w:r w:rsidR="00EF11D6">
        <w:rPr>
          <w:rFonts w:ascii="Calibri" w:eastAsia="Times New Roman" w:hAnsi="Calibri" w:cs="Calibri"/>
        </w:rPr>
        <w:t xml:space="preserve"> </w:t>
      </w:r>
      <w:r w:rsidRPr="007E666E" w:rsidR="00EF11D6">
        <w:rPr>
          <w:rFonts w:ascii="Calibri" w:eastAsia="Times New Roman" w:hAnsi="Calibri" w:cs="Calibri"/>
        </w:rPr>
        <w:t xml:space="preserve">Total </w:t>
      </w:r>
      <w:r w:rsidR="007343EF">
        <w:rPr>
          <w:rFonts w:ascii="Calibri" w:eastAsia="Times New Roman" w:hAnsi="Calibri" w:cs="Calibri"/>
        </w:rPr>
        <w:t>Project</w:t>
      </w:r>
      <w:r w:rsidRPr="007E666E" w:rsidR="007343EF">
        <w:rPr>
          <w:rFonts w:ascii="Calibri" w:eastAsia="Times New Roman" w:hAnsi="Calibri" w:cs="Calibri"/>
        </w:rPr>
        <w:t xml:space="preserve"> </w:t>
      </w:r>
      <w:r w:rsidRPr="007E666E" w:rsidR="00EF11D6">
        <w:rPr>
          <w:rFonts w:ascii="Calibri" w:eastAsia="Times New Roman" w:hAnsi="Calibri" w:cs="Calibri"/>
        </w:rPr>
        <w:t xml:space="preserve">Funding in Schedule B must match the Total </w:t>
      </w:r>
      <w:r w:rsidR="007343EF">
        <w:rPr>
          <w:rFonts w:ascii="Calibri" w:eastAsia="Times New Roman" w:hAnsi="Calibri" w:cs="Calibri"/>
        </w:rPr>
        <w:t>Project</w:t>
      </w:r>
      <w:r w:rsidRPr="007E666E" w:rsidR="007343EF">
        <w:rPr>
          <w:rFonts w:ascii="Calibri" w:eastAsia="Times New Roman" w:hAnsi="Calibri" w:cs="Calibri"/>
        </w:rPr>
        <w:t xml:space="preserve"> </w:t>
      </w:r>
      <w:r w:rsidRPr="007E666E" w:rsidR="00EF11D6">
        <w:rPr>
          <w:rFonts w:ascii="Calibri" w:eastAsia="Times New Roman" w:hAnsi="Calibri" w:cs="Calibri"/>
        </w:rPr>
        <w:t>Costs in Schedule A.</w:t>
      </w:r>
    </w:p>
    <w:p w:rsidR="00093BEC" w:rsidRPr="00877ABD" w:rsidP="00093BEC" w14:paraId="20D29C8C" w14:textId="77777777">
      <w:pPr>
        <w:pStyle w:val="BodyText"/>
        <w:ind w:left="50"/>
        <w:rPr>
          <w:rFonts w:ascii="Calibri" w:eastAsia="Times New Roman" w:hAnsi="Calibri" w:cs="Calibri"/>
          <w:u w:val="single"/>
        </w:rPr>
      </w:pPr>
      <w:r w:rsidRPr="00877ABD">
        <w:rPr>
          <w:rFonts w:ascii="Calibri" w:eastAsia="Times New Roman" w:hAnsi="Calibri" w:cs="Calibri"/>
          <w:u w:val="single"/>
        </w:rPr>
        <w:t>Additional notes for Schedule A:</w:t>
      </w:r>
    </w:p>
    <w:p w:rsidR="00093BEC" w:rsidRPr="00877ABD" w:rsidP="00093BEC" w14:paraId="4ACC6F9D" w14:textId="33D8249A">
      <w:pPr>
        <w:pStyle w:val="BodyText"/>
        <w:numPr>
          <w:ilvl w:val="0"/>
          <w:numId w:val="18"/>
        </w:numPr>
        <w:spacing w:after="160" w:line="240" w:lineRule="auto"/>
        <w:rPr>
          <w:rFonts w:ascii="Calibri" w:eastAsia="Times New Roman" w:hAnsi="Calibri" w:cs="Calibri"/>
        </w:rPr>
      </w:pPr>
      <w:r w:rsidRPr="00877ABD">
        <w:rPr>
          <w:rFonts w:ascii="Calibri" w:eastAsia="Times New Roman" w:hAnsi="Calibri" w:cs="Calibri"/>
          <w:b/>
          <w:bCs/>
        </w:rPr>
        <w:t>Investment Tax Credit Eligible Costs:</w:t>
      </w:r>
      <w:r w:rsidRPr="00877ABD">
        <w:rPr>
          <w:rFonts w:ascii="Calibri" w:eastAsia="Times New Roman" w:hAnsi="Calibri" w:cs="Calibri"/>
        </w:rPr>
        <w:t xml:space="preserve"> Please indicate the estimated percentage of costs that will be eligible for the Investment Tax Credit for each line item in this schedule</w:t>
      </w:r>
      <w:r>
        <w:rPr>
          <w:rFonts w:ascii="Calibri" w:eastAsia="Times New Roman" w:hAnsi="Calibri" w:cs="Calibri"/>
        </w:rPr>
        <w:t xml:space="preserve">. </w:t>
      </w:r>
      <w:r>
        <w:rPr>
          <w:rFonts w:ascii="Calibri" w:eastAsia="Times New Roman" w:hAnsi="Calibri" w:cs="Calibri"/>
          <w:color w:val="000000"/>
        </w:rPr>
        <w:t>R</w:t>
      </w:r>
      <w:r w:rsidRPr="00ED7B84">
        <w:rPr>
          <w:rFonts w:ascii="Calibri" w:eastAsia="Times New Roman" w:hAnsi="Calibri" w:cs="Calibri"/>
          <w:color w:val="000000"/>
        </w:rPr>
        <w:t xml:space="preserve">ough approximations </w:t>
      </w:r>
      <w:r>
        <w:rPr>
          <w:rFonts w:ascii="Calibri" w:eastAsia="Times New Roman" w:hAnsi="Calibri" w:cs="Calibri"/>
          <w:color w:val="000000"/>
        </w:rPr>
        <w:t xml:space="preserve">or </w:t>
      </w:r>
      <w:r w:rsidR="00E63C13">
        <w:rPr>
          <w:rFonts w:ascii="Calibri" w:eastAsia="Times New Roman" w:hAnsi="Calibri" w:cs="Calibri"/>
          <w:color w:val="000000"/>
        </w:rPr>
        <w:t>high-level</w:t>
      </w:r>
      <w:r>
        <w:rPr>
          <w:rFonts w:ascii="Calibri" w:eastAsia="Times New Roman" w:hAnsi="Calibri" w:cs="Calibri"/>
          <w:color w:val="000000"/>
        </w:rPr>
        <w:t xml:space="preserve"> estimates are acceptable</w:t>
      </w:r>
      <w:r w:rsidR="00BC0C30">
        <w:rPr>
          <w:rFonts w:ascii="Calibri" w:eastAsia="Times New Roman" w:hAnsi="Calibri" w:cs="Calibri"/>
          <w:color w:val="000000"/>
        </w:rPr>
        <w:t>.</w:t>
      </w:r>
    </w:p>
    <w:p w:rsidR="00093BEC" w:rsidRPr="00877ABD" w:rsidP="00093BEC" w14:paraId="1FE2C230" w14:textId="4FA31A7D">
      <w:pPr>
        <w:pStyle w:val="BodyText"/>
        <w:numPr>
          <w:ilvl w:val="0"/>
          <w:numId w:val="18"/>
        </w:numPr>
        <w:spacing w:after="160" w:line="240" w:lineRule="auto"/>
        <w:rPr>
          <w:rFonts w:ascii="Calibri" w:eastAsia="Times New Roman" w:hAnsi="Calibri" w:cs="Calibri"/>
        </w:rPr>
      </w:pPr>
      <w:bookmarkStart w:id="16" w:name="_Hlk129159241"/>
      <w:r w:rsidRPr="00877ABD">
        <w:rPr>
          <w:b/>
          <w:bCs/>
        </w:rPr>
        <w:t>Excluded costs:</w:t>
      </w:r>
      <w:r w:rsidRPr="00877ABD">
        <w:t xml:space="preserve"> The following costs are excluded from the Sources &amp; Uses</w:t>
      </w:r>
      <w:r w:rsidR="004F6425">
        <w:t xml:space="preserve"> </w:t>
      </w:r>
      <w:r w:rsidRPr="00973767" w:rsidR="004F6425">
        <w:t>Excel</w:t>
      </w:r>
      <w:r w:rsidRPr="00877ABD">
        <w:t xml:space="preserve"> template. These costs will not be evaluated during determination of CHIPS funding awarded to a </w:t>
      </w:r>
      <w:r w:rsidR="00A0443B">
        <w:t>project</w:t>
      </w:r>
      <w:r w:rsidRPr="00877ABD">
        <w:t>. This list is not exhaustive</w:t>
      </w:r>
      <w:r>
        <w:t>,</w:t>
      </w:r>
      <w:r w:rsidRPr="00877ABD">
        <w:t xml:space="preserve"> and CPO reserves the right to determine on a case-by-case basis other costs that are excluded and communicate this with applicants. The excluded costs include:</w:t>
      </w:r>
    </w:p>
    <w:p w:rsidR="00093BEC" w:rsidRPr="00877ABD" w:rsidP="00093BEC" w14:paraId="59407158" w14:textId="77777777">
      <w:pPr>
        <w:pStyle w:val="BodyText"/>
        <w:numPr>
          <w:ilvl w:val="1"/>
          <w:numId w:val="19"/>
        </w:numPr>
        <w:spacing w:after="160" w:line="240" w:lineRule="auto"/>
      </w:pPr>
      <w:r w:rsidRPr="00877ABD">
        <w:t>Fees and commissions charged to applicant, including finder’s fees, for obtaining Federal or other funds</w:t>
      </w:r>
    </w:p>
    <w:p w:rsidR="00093BEC" w:rsidRPr="00877ABD" w:rsidP="00093BEC" w14:paraId="49B195B4" w14:textId="4C0A8B98">
      <w:pPr>
        <w:pStyle w:val="BodyText"/>
        <w:numPr>
          <w:ilvl w:val="1"/>
          <w:numId w:val="19"/>
        </w:numPr>
        <w:spacing w:after="160" w:line="240" w:lineRule="auto"/>
      </w:pPr>
      <w:r>
        <w:rPr>
          <w:rFonts w:eastAsia="Times New Roman"/>
        </w:rPr>
        <w:t>P</w:t>
      </w:r>
      <w:r w:rsidR="0034473D">
        <w:rPr>
          <w:rFonts w:eastAsia="Times New Roman"/>
        </w:rPr>
        <w:t>arent corporation or affiliated entity expenses and assessments</w:t>
      </w:r>
      <w:r>
        <w:rPr>
          <w:rFonts w:eastAsia="Times New Roman"/>
        </w:rPr>
        <w:t xml:space="preserve"> that are not related to the project</w:t>
      </w:r>
      <w:r w:rsidR="0034473D">
        <w:rPr>
          <w:rFonts w:eastAsia="Times New Roman"/>
        </w:rPr>
        <w:t xml:space="preserve"> </w:t>
      </w:r>
      <w:r w:rsidRPr="00877ABD">
        <w:t>Goodwill, franchise, trade, or brand name costs</w:t>
      </w:r>
    </w:p>
    <w:p w:rsidR="00093BEC" w:rsidRPr="00877ABD" w:rsidP="00093BEC" w14:paraId="3CC8F80D" w14:textId="77777777">
      <w:pPr>
        <w:pStyle w:val="BodyText"/>
        <w:numPr>
          <w:ilvl w:val="1"/>
          <w:numId w:val="19"/>
        </w:numPr>
        <w:spacing w:after="160" w:line="240" w:lineRule="auto"/>
      </w:pPr>
      <w:r w:rsidRPr="00877ABD">
        <w:t>Dividends and profit sharing, including, but not limited to, stock repurchases</w:t>
      </w:r>
    </w:p>
    <w:p w:rsidR="00093BEC" w:rsidRPr="00877ABD" w:rsidP="00093BEC" w14:paraId="04E0E684" w14:textId="77777777">
      <w:pPr>
        <w:pStyle w:val="BodyText"/>
        <w:numPr>
          <w:ilvl w:val="1"/>
          <w:numId w:val="19"/>
        </w:numPr>
        <w:spacing w:after="160" w:line="240" w:lineRule="auto"/>
      </w:pPr>
      <w:r w:rsidRPr="00877ABD">
        <w:t xml:space="preserve">Costs that are excessive or are not directly required to carry out the </w:t>
      </w:r>
      <w:r w:rsidR="000A1A2A">
        <w:t>project</w:t>
      </w:r>
      <w:r w:rsidRPr="00877ABD">
        <w:t>, as determined by CPO</w:t>
      </w:r>
    </w:p>
    <w:p w:rsidR="00093BEC" w:rsidRPr="00877ABD" w:rsidP="00093BEC" w14:paraId="42F7F69F" w14:textId="503B5251">
      <w:pPr>
        <w:pStyle w:val="BodyText"/>
        <w:numPr>
          <w:ilvl w:val="1"/>
          <w:numId w:val="19"/>
        </w:numPr>
        <w:spacing w:after="160" w:line="240" w:lineRule="auto"/>
      </w:pPr>
      <w:r w:rsidRPr="00877ABD">
        <w:t xml:space="preserve">Applicant-paid cost </w:t>
      </w:r>
      <w:bookmarkStart w:id="17" w:name="_Hlk129159269"/>
      <w:r w:rsidRPr="00877ABD">
        <w:t>of issuing a CHIPS Loan or Loan Guarantee</w:t>
      </w:r>
      <w:bookmarkEnd w:id="17"/>
    </w:p>
    <w:bookmarkEnd w:id="16"/>
    <w:p w:rsidR="00093BEC" w:rsidRPr="00877ABD" w:rsidP="00093BEC" w14:paraId="1E3AB7DB" w14:textId="07105C43">
      <w:pPr>
        <w:pStyle w:val="BodyText"/>
      </w:pPr>
      <w:r w:rsidRPr="00877ABD">
        <w:rPr>
          <w:u w:val="single"/>
        </w:rPr>
        <w:t>Schedule B:</w:t>
      </w:r>
      <w:r w:rsidRPr="00877ABD">
        <w:t xml:space="preserve"> The Funding Source Schedule should include estimates for all sources of funding that will contribute to the </w:t>
      </w:r>
      <w:r w:rsidR="000A1A2A">
        <w:t>project</w:t>
      </w:r>
      <w:r w:rsidR="00E63C13">
        <w:t>.</w:t>
      </w:r>
      <w:r w:rsidRPr="00877ABD">
        <w:t xml:space="preserve"> </w:t>
      </w:r>
      <w:r w:rsidR="00B524F2">
        <w:t xml:space="preserve">If there are multiple </w:t>
      </w:r>
      <w:r w:rsidR="000A1A2A">
        <w:t>projects</w:t>
      </w:r>
      <w:r w:rsidR="00B524F2">
        <w:t xml:space="preserve">, allocate </w:t>
      </w:r>
      <w:r w:rsidR="00EF3479">
        <w:t>sources of funds appropriately.</w:t>
      </w:r>
    </w:p>
    <w:p w:rsidR="00093BEC" w:rsidRPr="00877ABD" w:rsidP="00093BEC" w14:paraId="4DAC19E2" w14:textId="13920782">
      <w:pPr>
        <w:pStyle w:val="BodyText"/>
        <w:numPr>
          <w:ilvl w:val="0"/>
          <w:numId w:val="15"/>
        </w:numPr>
        <w:spacing w:after="160" w:line="240" w:lineRule="auto"/>
      </w:pPr>
      <w:r w:rsidRPr="00E63C13">
        <w:rPr>
          <w:b/>
          <w:bCs/>
          <w:u w:val="single"/>
        </w:rPr>
        <w:t>Equity Funding</w:t>
      </w:r>
      <w:r w:rsidRPr="00877ABD">
        <w:t>: Include Sponsor Equity</w:t>
      </w:r>
      <w:r w:rsidR="00005513">
        <w:t xml:space="preserve"> (i.e., applicant</w:t>
      </w:r>
      <w:r w:rsidR="002F319E">
        <w:t>, intermedia</w:t>
      </w:r>
      <w:r w:rsidR="007B0B0F">
        <w:t>te entity</w:t>
      </w:r>
      <w:r w:rsidR="002F319E">
        <w:t xml:space="preserve">, </w:t>
      </w:r>
      <w:r w:rsidR="00005513">
        <w:t>an</w:t>
      </w:r>
      <w:r w:rsidR="00B524F2">
        <w:t>d/</w:t>
      </w:r>
      <w:r w:rsidR="00005513">
        <w:t>or corporate parent equity)</w:t>
      </w:r>
      <w:r w:rsidRPr="00877ABD">
        <w:t xml:space="preserve">, Third-Party Equity, and any other forms of equity that is expected to be injected into the </w:t>
      </w:r>
      <w:r w:rsidR="000A1A2A">
        <w:t>project</w:t>
      </w:r>
      <w:r w:rsidRPr="00877ABD">
        <w:t xml:space="preserve">. Please provide a description of the other forms of equity, if entered. </w:t>
      </w:r>
    </w:p>
    <w:p w:rsidR="00813188" w:rsidP="00F1426A" w14:paraId="36E93CB9" w14:textId="6436D31A">
      <w:pPr>
        <w:pStyle w:val="ListParagraph"/>
        <w:numPr>
          <w:ilvl w:val="0"/>
          <w:numId w:val="15"/>
        </w:numPr>
        <w:spacing w:line="240" w:lineRule="auto"/>
        <w:rPr>
          <w:rFonts w:ascii="Calibri" w:eastAsia="Times New Roman" w:hAnsi="Calibri" w:cs="Calibri"/>
        </w:rPr>
      </w:pPr>
      <w:r w:rsidRPr="00E63C13">
        <w:rPr>
          <w:rFonts w:ascii="Calibri" w:eastAsia="Times New Roman" w:hAnsi="Calibri" w:cs="Calibri"/>
          <w:b/>
          <w:bCs/>
          <w:u w:val="single"/>
        </w:rPr>
        <w:t>Debt Funding</w:t>
      </w:r>
      <w:r w:rsidRPr="00A653E1">
        <w:rPr>
          <w:rFonts w:ascii="Calibri" w:eastAsia="Times New Roman" w:hAnsi="Calibri" w:cs="Calibri"/>
        </w:rPr>
        <w:t>:</w:t>
      </w:r>
      <w:r w:rsidRPr="00877ABD">
        <w:rPr>
          <w:rFonts w:ascii="Calibri" w:eastAsia="Times New Roman" w:hAnsi="Calibri" w:cs="Calibri"/>
        </w:rPr>
        <w:t xml:space="preserve"> Include all debt </w:t>
      </w:r>
      <w:r w:rsidR="00EF3479">
        <w:rPr>
          <w:rFonts w:ascii="Calibri" w:eastAsia="Times New Roman" w:hAnsi="Calibri" w:cs="Calibri"/>
        </w:rPr>
        <w:t xml:space="preserve">raised for the </w:t>
      </w:r>
      <w:r w:rsidR="00537F49">
        <w:rPr>
          <w:rFonts w:ascii="Calibri" w:eastAsia="Times New Roman" w:hAnsi="Calibri" w:cs="Calibri"/>
        </w:rPr>
        <w:t>project</w:t>
      </w:r>
      <w:r w:rsidR="00EF3479">
        <w:rPr>
          <w:rFonts w:ascii="Calibri" w:eastAsia="Times New Roman" w:hAnsi="Calibri" w:cs="Calibri"/>
        </w:rPr>
        <w:t>.</w:t>
      </w:r>
      <w:r w:rsidRPr="00877ABD">
        <w:rPr>
          <w:rFonts w:ascii="Calibri" w:eastAsia="Times New Roman" w:hAnsi="Calibri" w:cs="Calibri"/>
        </w:rPr>
        <w:t xml:space="preserve"> </w:t>
      </w:r>
    </w:p>
    <w:p w:rsidR="00223072" w:rsidP="00813188" w14:paraId="14585C40" w14:textId="264D7439">
      <w:pPr>
        <w:pStyle w:val="ListParagraph"/>
        <w:numPr>
          <w:ilvl w:val="1"/>
          <w:numId w:val="15"/>
        </w:numPr>
        <w:spacing w:line="240" w:lineRule="auto"/>
        <w:rPr>
          <w:rFonts w:ascii="Calibri" w:eastAsia="Times New Roman" w:hAnsi="Calibri" w:cs="Calibri"/>
        </w:rPr>
      </w:pPr>
      <w:r w:rsidRPr="00877ABD">
        <w:rPr>
          <w:rFonts w:ascii="Calibri" w:eastAsia="Times New Roman" w:hAnsi="Calibri" w:cs="Calibri"/>
        </w:rPr>
        <w:t xml:space="preserve">This should include intercompany loans that may have been </w:t>
      </w:r>
      <w:r w:rsidRPr="00877ABD">
        <w:rPr>
          <w:rFonts w:ascii="Calibri" w:eastAsia="Times New Roman" w:hAnsi="Calibri" w:cs="Calibri"/>
        </w:rPr>
        <w:t>downstreamed</w:t>
      </w:r>
      <w:r w:rsidRPr="00877ABD">
        <w:rPr>
          <w:rFonts w:ascii="Calibri" w:eastAsia="Times New Roman" w:hAnsi="Calibri" w:cs="Calibri"/>
        </w:rPr>
        <w:t xml:space="preserve"> by the Corporate Parent to the </w:t>
      </w:r>
      <w:r w:rsidR="00F47BD4">
        <w:rPr>
          <w:rFonts w:ascii="Calibri" w:eastAsia="Times New Roman" w:hAnsi="Calibri" w:cs="Calibri"/>
        </w:rPr>
        <w:t>applicant</w:t>
      </w:r>
      <w:r w:rsidRPr="00877ABD">
        <w:rPr>
          <w:rFonts w:ascii="Calibri" w:eastAsia="Times New Roman" w:hAnsi="Calibri" w:cs="Calibri"/>
        </w:rPr>
        <w:t xml:space="preserve"> legal entity, </w:t>
      </w:r>
      <w:r w:rsidR="002F7951">
        <w:rPr>
          <w:rFonts w:ascii="Calibri" w:eastAsia="Times New Roman" w:hAnsi="Calibri" w:cs="Calibri"/>
        </w:rPr>
        <w:t>intermedia</w:t>
      </w:r>
      <w:r w:rsidR="00795D92">
        <w:rPr>
          <w:rFonts w:ascii="Calibri" w:eastAsia="Times New Roman" w:hAnsi="Calibri" w:cs="Calibri"/>
        </w:rPr>
        <w:t>te entity</w:t>
      </w:r>
      <w:r w:rsidR="002F7951">
        <w:rPr>
          <w:rFonts w:ascii="Calibri" w:eastAsia="Times New Roman" w:hAnsi="Calibri" w:cs="Calibri"/>
        </w:rPr>
        <w:t xml:space="preserve">, </w:t>
      </w:r>
      <w:r w:rsidRPr="00877ABD">
        <w:rPr>
          <w:rFonts w:ascii="Calibri" w:eastAsia="Times New Roman" w:hAnsi="Calibri" w:cs="Calibri"/>
        </w:rPr>
        <w:t xml:space="preserve">or third-party debt directly raised by the </w:t>
      </w:r>
      <w:r w:rsidR="00F47BD4">
        <w:rPr>
          <w:rFonts w:ascii="Calibri" w:eastAsia="Times New Roman" w:hAnsi="Calibri" w:cs="Calibri"/>
        </w:rPr>
        <w:t>applicant</w:t>
      </w:r>
      <w:r w:rsidRPr="00877ABD">
        <w:rPr>
          <w:rFonts w:ascii="Calibri" w:eastAsia="Times New Roman" w:hAnsi="Calibri" w:cs="Calibri"/>
        </w:rPr>
        <w:t xml:space="preserve"> legal entity. </w:t>
      </w:r>
    </w:p>
    <w:p w:rsidR="00E9712C" w:rsidP="00813188" w14:paraId="050B0592" w14:textId="77777777">
      <w:pPr>
        <w:pStyle w:val="ListParagraph"/>
        <w:numPr>
          <w:ilvl w:val="1"/>
          <w:numId w:val="15"/>
        </w:numPr>
        <w:spacing w:line="240" w:lineRule="auto"/>
        <w:rPr>
          <w:rFonts w:ascii="Calibri" w:eastAsia="Times New Roman" w:hAnsi="Calibri" w:cs="Calibri"/>
        </w:rPr>
      </w:pPr>
      <w:r w:rsidRPr="00877ABD">
        <w:rPr>
          <w:rFonts w:ascii="Calibri" w:eastAsia="Times New Roman" w:hAnsi="Calibri" w:cs="Calibri"/>
        </w:rPr>
        <w:t>Please also provide amounts and details for the unguaranteed portion of the third-party loans that will be applied for CHIPS Guarantees</w:t>
      </w:r>
      <w:r w:rsidR="00987897">
        <w:rPr>
          <w:rFonts w:ascii="Calibri" w:eastAsia="Times New Roman" w:hAnsi="Calibri" w:cs="Calibri"/>
        </w:rPr>
        <w:t xml:space="preserve"> (e.g.,</w:t>
      </w:r>
      <w:r w:rsidRPr="00877ABD">
        <w:rPr>
          <w:rFonts w:ascii="Calibri" w:eastAsia="Times New Roman" w:hAnsi="Calibri" w:cs="Calibri"/>
        </w:rPr>
        <w:t xml:space="preserve"> if a third-party loan will be requested to have 80% of the loan guaranteed by the CHIPS program, then provide the amount of the remaining 20% of the loan that will not be guaranteed</w:t>
      </w:r>
      <w:r w:rsidR="00987897">
        <w:rPr>
          <w:rFonts w:ascii="Calibri" w:eastAsia="Times New Roman" w:hAnsi="Calibri" w:cs="Calibri"/>
        </w:rPr>
        <w:t>)</w:t>
      </w:r>
      <w:r w:rsidRPr="00877ABD">
        <w:rPr>
          <w:rFonts w:ascii="Calibri" w:eastAsia="Times New Roman" w:hAnsi="Calibri" w:cs="Calibri"/>
        </w:rPr>
        <w:t xml:space="preserve">. </w:t>
      </w:r>
    </w:p>
    <w:p w:rsidR="00093BEC" w:rsidRPr="00877ABD" w:rsidP="00813188" w14:paraId="124CF28F" w14:textId="77777777">
      <w:pPr>
        <w:pStyle w:val="ListParagraph"/>
        <w:numPr>
          <w:ilvl w:val="1"/>
          <w:numId w:val="15"/>
        </w:numPr>
        <w:spacing w:line="240" w:lineRule="auto"/>
        <w:rPr>
          <w:rFonts w:ascii="Calibri" w:eastAsia="Times New Roman" w:hAnsi="Calibri" w:cs="Calibri"/>
        </w:rPr>
      </w:pPr>
      <w:r w:rsidRPr="00707243">
        <w:rPr>
          <w:rFonts w:ascii="Calibri" w:eastAsia="Times New Roman" w:hAnsi="Calibri" w:cs="Calibri"/>
        </w:rPr>
        <w:t>P</w:t>
      </w:r>
      <w:r w:rsidRPr="00707243">
        <w:rPr>
          <w:rFonts w:ascii="Calibri" w:eastAsia="Times New Roman" w:hAnsi="Calibri" w:cs="Calibri"/>
        </w:rPr>
        <w:t>rovide</w:t>
      </w:r>
      <w:r w:rsidRPr="00877ABD">
        <w:rPr>
          <w:rFonts w:ascii="Calibri" w:eastAsia="Times New Roman" w:hAnsi="Calibri" w:cs="Calibri"/>
        </w:rPr>
        <w:t xml:space="preserve"> a description </w:t>
      </w:r>
      <w:r w:rsidR="00704CFB">
        <w:rPr>
          <w:rFonts w:ascii="Calibri" w:eastAsia="Times New Roman" w:hAnsi="Calibri" w:cs="Calibri"/>
        </w:rPr>
        <w:t>any other forms of debt that are</w:t>
      </w:r>
      <w:r w:rsidRPr="00877ABD">
        <w:rPr>
          <w:rFonts w:ascii="Calibri" w:eastAsia="Times New Roman" w:hAnsi="Calibri" w:cs="Calibri"/>
        </w:rPr>
        <w:t xml:space="preserve"> entered. </w:t>
      </w:r>
    </w:p>
    <w:p w:rsidR="00093BEC" w:rsidRPr="00FC2A95" w:rsidP="00707243" w14:paraId="768CC40E" w14:textId="6C742DCA">
      <w:pPr>
        <w:pStyle w:val="ListParagraph"/>
        <w:numPr>
          <w:ilvl w:val="1"/>
          <w:numId w:val="15"/>
        </w:numPr>
        <w:spacing w:line="240" w:lineRule="auto"/>
        <w:rPr>
          <w:rFonts w:ascii="Calibri" w:eastAsia="Times New Roman" w:hAnsi="Calibri" w:cs="Calibri"/>
        </w:rPr>
      </w:pPr>
      <w:r w:rsidRPr="00877ABD">
        <w:rPr>
          <w:rFonts w:ascii="Calibri" w:eastAsia="Times New Roman" w:hAnsi="Calibri" w:cs="Calibri"/>
        </w:rPr>
        <w:t xml:space="preserve">Do not include debt </w:t>
      </w:r>
      <w:r w:rsidR="001C27E1">
        <w:rPr>
          <w:rFonts w:ascii="Calibri" w:eastAsia="Times New Roman" w:hAnsi="Calibri" w:cs="Calibri"/>
        </w:rPr>
        <w:t>from</w:t>
      </w:r>
      <w:r w:rsidRPr="00877ABD">
        <w:rPr>
          <w:rFonts w:ascii="Calibri" w:eastAsia="Times New Roman" w:hAnsi="Calibri" w:cs="Calibri"/>
        </w:rPr>
        <w:t xml:space="preserve"> CHIPS loans or </w:t>
      </w:r>
      <w:r>
        <w:rPr>
          <w:rFonts w:ascii="Calibri" w:eastAsia="Times New Roman" w:hAnsi="Calibri" w:cs="Calibri"/>
        </w:rPr>
        <w:t xml:space="preserve">portions of </w:t>
      </w:r>
      <w:r w:rsidRPr="00877ABD">
        <w:rPr>
          <w:rFonts w:ascii="Calibri" w:eastAsia="Times New Roman" w:hAnsi="Calibri" w:cs="Calibri"/>
        </w:rPr>
        <w:t>loans guaranteed by CHIPS program in this section</w:t>
      </w:r>
      <w:r w:rsidR="002438E7">
        <w:rPr>
          <w:rFonts w:ascii="Calibri" w:eastAsia="Times New Roman" w:hAnsi="Calibri" w:cs="Calibri"/>
        </w:rPr>
        <w:t>.</w:t>
      </w:r>
    </w:p>
    <w:p w:rsidR="00093BEC" w:rsidRPr="00877ABD" w:rsidP="00093BEC" w14:paraId="114A4E6A" w14:textId="097DF21B">
      <w:pPr>
        <w:pStyle w:val="BodyText"/>
        <w:numPr>
          <w:ilvl w:val="0"/>
          <w:numId w:val="15"/>
        </w:numPr>
        <w:spacing w:after="160" w:line="240" w:lineRule="auto"/>
        <w:rPr>
          <w:rFonts w:ascii="Calibri" w:eastAsia="Times New Roman" w:hAnsi="Calibri" w:cs="Calibri"/>
        </w:rPr>
      </w:pPr>
      <w:r w:rsidRPr="68EB3CDF">
        <w:rPr>
          <w:rFonts w:ascii="Calibri" w:eastAsia="Times New Roman" w:hAnsi="Calibri" w:cs="Calibri"/>
          <w:b/>
          <w:bCs/>
          <w:u w:val="single"/>
        </w:rPr>
        <w:t>Government Support</w:t>
      </w:r>
      <w:r w:rsidRPr="68EB3CDF" w:rsidR="00E63C13">
        <w:rPr>
          <w:rFonts w:ascii="Calibri" w:eastAsia="Times New Roman" w:hAnsi="Calibri" w:cs="Calibri"/>
          <w:b/>
          <w:bCs/>
          <w:u w:val="single"/>
        </w:rPr>
        <w:t>:</w:t>
      </w:r>
      <w:r w:rsidRPr="68EB3CDF" w:rsidR="00E63C13">
        <w:rPr>
          <w:rFonts w:ascii="Calibri" w:eastAsia="Times New Roman" w:hAnsi="Calibri" w:cs="Calibri"/>
        </w:rPr>
        <w:t xml:space="preserve"> </w:t>
      </w:r>
      <w:r w:rsidRPr="68EB3CDF" w:rsidR="004673A4">
        <w:rPr>
          <w:rFonts w:ascii="Calibri" w:eastAsia="Times New Roman" w:hAnsi="Calibri" w:cs="Calibri"/>
        </w:rPr>
        <w:t>I</w:t>
      </w:r>
      <w:r w:rsidRPr="68EB3CDF">
        <w:rPr>
          <w:rFonts w:ascii="Calibri" w:eastAsia="Times New Roman" w:hAnsi="Calibri" w:cs="Calibri"/>
        </w:rPr>
        <w:t xml:space="preserve">nclude any funding received </w:t>
      </w:r>
      <w:r w:rsidRPr="68EB3CDF" w:rsidR="009847A6">
        <w:rPr>
          <w:rFonts w:ascii="Calibri" w:eastAsia="Times New Roman" w:hAnsi="Calibri" w:cs="Calibri"/>
        </w:rPr>
        <w:t xml:space="preserve">(or </w:t>
      </w:r>
      <w:r w:rsidRPr="68EB3CDF" w:rsidR="00826B0B">
        <w:rPr>
          <w:rFonts w:ascii="Calibri" w:eastAsia="Times New Roman" w:hAnsi="Calibri" w:cs="Calibri"/>
        </w:rPr>
        <w:t>expected to be received</w:t>
      </w:r>
      <w:r w:rsidRPr="68EB3CDF" w:rsidR="009847A6">
        <w:rPr>
          <w:rFonts w:ascii="Calibri" w:eastAsia="Times New Roman" w:hAnsi="Calibri" w:cs="Calibri"/>
        </w:rPr>
        <w:t xml:space="preserve">) </w:t>
      </w:r>
      <w:r w:rsidRPr="68EB3CDF" w:rsidR="00E63C13">
        <w:rPr>
          <w:rFonts w:ascii="Calibri" w:eastAsia="Times New Roman" w:hAnsi="Calibri" w:cs="Calibri"/>
        </w:rPr>
        <w:t xml:space="preserve">by the applicant for the </w:t>
      </w:r>
      <w:r w:rsidRPr="68EB3CDF" w:rsidR="00537F49">
        <w:rPr>
          <w:rFonts w:ascii="Calibri" w:eastAsia="Times New Roman" w:hAnsi="Calibri" w:cs="Calibri"/>
        </w:rPr>
        <w:t>project</w:t>
      </w:r>
      <w:r w:rsidRPr="68EB3CDF" w:rsidR="008E4302">
        <w:rPr>
          <w:rFonts w:ascii="Calibri" w:eastAsia="Times New Roman" w:hAnsi="Calibri" w:cs="Calibri"/>
        </w:rPr>
        <w:t>(s)</w:t>
      </w:r>
      <w:r w:rsidRPr="68EB3CDF" w:rsidR="00537F49">
        <w:rPr>
          <w:rFonts w:ascii="Calibri" w:eastAsia="Times New Roman" w:hAnsi="Calibri" w:cs="Calibri"/>
        </w:rPr>
        <w:t xml:space="preserve"> </w:t>
      </w:r>
      <w:r w:rsidRPr="68EB3CDF">
        <w:rPr>
          <w:rFonts w:ascii="Calibri" w:eastAsia="Times New Roman" w:hAnsi="Calibri" w:cs="Calibri"/>
        </w:rPr>
        <w:t>from Federal, State, and Local governing bodies</w:t>
      </w:r>
      <w:r w:rsidRPr="68EB3CDF" w:rsidR="008C667F">
        <w:rPr>
          <w:rFonts w:ascii="Calibri" w:eastAsia="Times New Roman" w:hAnsi="Calibri" w:cs="Calibri"/>
        </w:rPr>
        <w:t xml:space="preserve"> in the form of direct funding (e.g., grants), </w:t>
      </w:r>
      <w:r w:rsidRPr="68EB3CDF">
        <w:rPr>
          <w:rFonts w:ascii="Calibri" w:eastAsia="Times New Roman" w:hAnsi="Calibri" w:cs="Calibri"/>
        </w:rPr>
        <w:t xml:space="preserve">debt (e.g., loans, loan guarantees), tax credits, or other forms of incentives (e.g., land awards, subsidized utilities). Incentive amounts are expected to be directionally accurate given industry-normal risks and returns for a </w:t>
      </w:r>
      <w:r w:rsidRPr="68EB3CDF" w:rsidR="000D3061">
        <w:rPr>
          <w:rFonts w:ascii="Calibri" w:eastAsia="Times New Roman" w:hAnsi="Calibri" w:cs="Calibri"/>
        </w:rPr>
        <w:t xml:space="preserve">project </w:t>
      </w:r>
      <w:r w:rsidRPr="68EB3CDF">
        <w:rPr>
          <w:rFonts w:ascii="Calibri" w:eastAsia="Times New Roman" w:hAnsi="Calibri" w:cs="Calibri"/>
        </w:rPr>
        <w:t>of this nature.</w:t>
      </w:r>
    </w:p>
    <w:p w:rsidR="00093BEC" w:rsidRPr="00877ABD" w:rsidP="00093BEC" w14:paraId="6AAEFFC3" w14:textId="4D8CAAC6">
      <w:pPr>
        <w:pStyle w:val="BodyText"/>
        <w:numPr>
          <w:ilvl w:val="1"/>
          <w:numId w:val="15"/>
        </w:numPr>
        <w:spacing w:after="160" w:line="240" w:lineRule="auto"/>
        <w:rPr>
          <w:rFonts w:ascii="Calibri" w:eastAsia="Times New Roman" w:hAnsi="Calibri" w:cs="Calibri"/>
        </w:rPr>
      </w:pPr>
      <w:r w:rsidRPr="68EB3CDF">
        <w:rPr>
          <w:rFonts w:ascii="Calibri" w:eastAsia="Times New Roman" w:hAnsi="Calibri" w:cs="Calibri"/>
        </w:rPr>
        <w:t xml:space="preserve">For CHIPS Direct Funding indicate the </w:t>
      </w:r>
      <w:r w:rsidRPr="68EB3CDF" w:rsidR="008570E6">
        <w:rPr>
          <w:rFonts w:ascii="Calibri" w:eastAsia="Times New Roman" w:hAnsi="Calibri" w:cs="Calibri"/>
        </w:rPr>
        <w:t>amount of direct funding</w:t>
      </w:r>
      <w:r w:rsidRPr="68EB3CDF">
        <w:rPr>
          <w:rFonts w:ascii="Calibri" w:eastAsia="Times New Roman" w:hAnsi="Calibri" w:cs="Calibri"/>
        </w:rPr>
        <w:t xml:space="preserve"> that the </w:t>
      </w:r>
      <w:r w:rsidRPr="68EB3CDF" w:rsidR="0079318D">
        <w:rPr>
          <w:rFonts w:ascii="Calibri" w:eastAsia="Times New Roman" w:hAnsi="Calibri" w:cs="Calibri"/>
        </w:rPr>
        <w:t>entity</w:t>
      </w:r>
      <w:r w:rsidRPr="68EB3CDF" w:rsidR="001C70EE">
        <w:rPr>
          <w:rFonts w:ascii="Calibri" w:eastAsia="Times New Roman" w:hAnsi="Calibri" w:cs="Calibri"/>
        </w:rPr>
        <w:t xml:space="preserve"> </w:t>
      </w:r>
      <w:r w:rsidRPr="68EB3CDF" w:rsidR="0079318D">
        <w:rPr>
          <w:rFonts w:ascii="Calibri" w:eastAsia="Times New Roman" w:hAnsi="Calibri" w:cs="Calibri"/>
        </w:rPr>
        <w:t>is requesting</w:t>
      </w:r>
      <w:r w:rsidRPr="68EB3CDF" w:rsidR="006F5CC7">
        <w:rPr>
          <w:rFonts w:ascii="Calibri" w:eastAsia="Times New Roman" w:hAnsi="Calibri" w:cs="Calibri"/>
        </w:rPr>
        <w:t>.</w:t>
      </w:r>
    </w:p>
    <w:p w:rsidR="00CF4C27" w:rsidP="00093BEC" w14:paraId="0701A806" w14:textId="1DE37F64">
      <w:pPr>
        <w:pStyle w:val="BodyText"/>
        <w:numPr>
          <w:ilvl w:val="1"/>
          <w:numId w:val="15"/>
        </w:numPr>
        <w:spacing w:after="160" w:line="240" w:lineRule="auto"/>
        <w:rPr>
          <w:rFonts w:ascii="Calibri" w:eastAsia="Times New Roman" w:hAnsi="Calibri" w:cs="Calibri"/>
        </w:rPr>
      </w:pPr>
      <w:r>
        <w:rPr>
          <w:rFonts w:ascii="Calibri" w:eastAsia="Times New Roman" w:hAnsi="Calibri" w:cs="Calibri"/>
        </w:rPr>
        <w:t xml:space="preserve">For CHIPS Loans, indicate the total amount </w:t>
      </w:r>
      <w:r w:rsidR="008570E6">
        <w:rPr>
          <w:rFonts w:ascii="Calibri" w:eastAsia="Times New Roman" w:hAnsi="Calibri" w:cs="Calibri"/>
        </w:rPr>
        <w:t xml:space="preserve">of </w:t>
      </w:r>
      <w:r w:rsidR="00A429FB">
        <w:rPr>
          <w:rFonts w:ascii="Calibri" w:eastAsia="Times New Roman" w:hAnsi="Calibri" w:cs="Calibri"/>
        </w:rPr>
        <w:t xml:space="preserve">CHIPS </w:t>
      </w:r>
      <w:r w:rsidR="008570E6">
        <w:rPr>
          <w:rFonts w:ascii="Calibri" w:eastAsia="Times New Roman" w:hAnsi="Calibri" w:cs="Calibri"/>
        </w:rPr>
        <w:t>loan</w:t>
      </w:r>
      <w:r w:rsidR="00A429FB">
        <w:rPr>
          <w:rFonts w:ascii="Calibri" w:eastAsia="Times New Roman" w:hAnsi="Calibri" w:cs="Calibri"/>
        </w:rPr>
        <w:t>s</w:t>
      </w:r>
      <w:r w:rsidR="008570E6">
        <w:rPr>
          <w:rFonts w:ascii="Calibri" w:eastAsia="Times New Roman" w:hAnsi="Calibri" w:cs="Calibri"/>
        </w:rPr>
        <w:t xml:space="preserve"> </w:t>
      </w:r>
      <w:r w:rsidR="00A429FB">
        <w:rPr>
          <w:rFonts w:ascii="Calibri" w:eastAsia="Times New Roman" w:hAnsi="Calibri" w:cs="Calibri"/>
        </w:rPr>
        <w:t>the entity is requesting.</w:t>
      </w:r>
    </w:p>
    <w:p w:rsidR="00093BEC" w:rsidRPr="00877ABD" w:rsidP="00093BEC" w14:paraId="5696D213" w14:textId="3D0920D8">
      <w:pPr>
        <w:pStyle w:val="BodyText"/>
        <w:numPr>
          <w:ilvl w:val="1"/>
          <w:numId w:val="15"/>
        </w:numPr>
        <w:spacing w:after="160" w:line="240" w:lineRule="auto"/>
        <w:rPr>
          <w:rFonts w:ascii="Calibri" w:eastAsia="Times New Roman" w:hAnsi="Calibri" w:cs="Calibri"/>
        </w:rPr>
      </w:pPr>
      <w:r w:rsidRPr="00877ABD">
        <w:rPr>
          <w:rFonts w:ascii="Calibri" w:eastAsia="Times New Roman" w:hAnsi="Calibri" w:cs="Calibri"/>
        </w:rPr>
        <w:t>For the line item “Third-party Loans Guaranteed by CHIPS Program</w:t>
      </w:r>
      <w:r w:rsidR="000D3061">
        <w:rPr>
          <w:rFonts w:ascii="Calibri" w:eastAsia="Times New Roman" w:hAnsi="Calibri" w:cs="Calibri"/>
        </w:rPr>
        <w:t>,</w:t>
      </w:r>
      <w:r w:rsidRPr="00877ABD">
        <w:rPr>
          <w:rFonts w:ascii="Calibri" w:eastAsia="Times New Roman" w:hAnsi="Calibri" w:cs="Calibri"/>
        </w:rPr>
        <w:t xml:space="preserve">” please only include the portion of third-party debt that </w:t>
      </w:r>
      <w:r w:rsidR="00E43181">
        <w:rPr>
          <w:rFonts w:ascii="Calibri" w:eastAsia="Times New Roman" w:hAnsi="Calibri" w:cs="Calibri"/>
        </w:rPr>
        <w:t>the entity is requesting</w:t>
      </w:r>
      <w:r w:rsidRPr="00877ABD">
        <w:rPr>
          <w:rFonts w:ascii="Calibri" w:eastAsia="Times New Roman" w:hAnsi="Calibri" w:cs="Calibri"/>
        </w:rPr>
        <w:t xml:space="preserve"> to be guaranteed by the CHIPS Program. The portion of debt in this tranche not guaranteed by the CHIPS Program must be included in the “Debt Funding” section of this schedule</w:t>
      </w:r>
      <w:r w:rsidR="006F5CC7">
        <w:rPr>
          <w:rFonts w:ascii="Calibri" w:eastAsia="Times New Roman" w:hAnsi="Calibri" w:cs="Calibri"/>
        </w:rPr>
        <w:t>.</w:t>
      </w:r>
    </w:p>
    <w:p w:rsidR="00093BEC" w:rsidP="00093BEC" w14:paraId="730614DE" w14:textId="223DE1FA">
      <w:pPr>
        <w:pStyle w:val="BodyText"/>
        <w:numPr>
          <w:ilvl w:val="1"/>
          <w:numId w:val="15"/>
        </w:numPr>
        <w:spacing w:after="160" w:line="240" w:lineRule="auto"/>
        <w:rPr>
          <w:rFonts w:ascii="Calibri" w:eastAsia="Times New Roman" w:hAnsi="Calibri" w:cs="Calibri"/>
        </w:rPr>
      </w:pPr>
      <w:r w:rsidRPr="00877ABD">
        <w:rPr>
          <w:rFonts w:ascii="Calibri" w:eastAsia="Times New Roman" w:hAnsi="Calibri" w:cs="Calibri"/>
        </w:rPr>
        <w:t xml:space="preserve">For the Investment Tax Credit, indicate the expected value of the Investment Tax Credit benefit that will act as an additional source of funds for the </w:t>
      </w:r>
      <w:r w:rsidR="00C126B7">
        <w:rPr>
          <w:rFonts w:ascii="Calibri" w:eastAsia="Times New Roman" w:hAnsi="Calibri" w:cs="Calibri"/>
        </w:rPr>
        <w:t>project</w:t>
      </w:r>
      <w:r w:rsidRPr="00877ABD">
        <w:rPr>
          <w:rFonts w:ascii="Calibri" w:eastAsia="Times New Roman" w:hAnsi="Calibri" w:cs="Calibri"/>
        </w:rPr>
        <w:t xml:space="preserve">.  </w:t>
      </w:r>
      <w:r w:rsidR="00C34547">
        <w:rPr>
          <w:rFonts w:ascii="Calibri" w:eastAsia="Times New Roman" w:hAnsi="Calibri" w:cs="Calibri"/>
        </w:rPr>
        <w:t xml:space="preserve">The estimation </w:t>
      </w:r>
      <w:r w:rsidRPr="00877ABD">
        <w:rPr>
          <w:rFonts w:ascii="Calibri" w:eastAsia="Times New Roman" w:hAnsi="Calibri" w:cs="Calibri"/>
        </w:rPr>
        <w:t>should take into consideration the initial Investment Tax Credit received on the asset net of the loss of depreciation on the portion of assets receiving the credit (i.e., the portion of the asset earning the Investment Tax Credit cannot be depreciated for future tax benefits).</w:t>
      </w:r>
    </w:p>
    <w:p w:rsidR="00FE0AF4" w:rsidP="00A738F0" w14:paraId="3E6B60B9" w14:textId="7BACFD5A">
      <w:pPr>
        <w:pStyle w:val="BodyText"/>
        <w:numPr>
          <w:ilvl w:val="1"/>
          <w:numId w:val="15"/>
        </w:numPr>
        <w:spacing w:after="160" w:line="240" w:lineRule="auto"/>
        <w:rPr>
          <w:rFonts w:ascii="Calibri" w:eastAsia="Times New Roman" w:hAnsi="Calibri" w:cs="Calibri"/>
        </w:rPr>
      </w:pPr>
      <w:r>
        <w:rPr>
          <w:rFonts w:ascii="Calibri" w:eastAsia="Times New Roman" w:hAnsi="Calibri" w:cs="Calibri"/>
        </w:rPr>
        <w:t>For State and Local Grants</w:t>
      </w:r>
      <w:r w:rsidR="00FF386B">
        <w:rPr>
          <w:rFonts w:ascii="Calibri" w:eastAsia="Times New Roman" w:hAnsi="Calibri" w:cs="Calibri"/>
        </w:rPr>
        <w:t>, loans, and tax credits</w:t>
      </w:r>
      <w:r>
        <w:rPr>
          <w:rFonts w:ascii="Calibri" w:eastAsia="Times New Roman" w:hAnsi="Calibri" w:cs="Calibri"/>
        </w:rPr>
        <w:t xml:space="preserve">, combine the amounts of </w:t>
      </w:r>
      <w:r w:rsidR="00FF386B">
        <w:rPr>
          <w:rFonts w:ascii="Calibri" w:eastAsia="Times New Roman" w:hAnsi="Calibri" w:cs="Calibri"/>
        </w:rPr>
        <w:t>incentives</w:t>
      </w:r>
      <w:r>
        <w:rPr>
          <w:rFonts w:ascii="Calibri" w:eastAsia="Times New Roman" w:hAnsi="Calibri" w:cs="Calibri"/>
        </w:rPr>
        <w:t xml:space="preserve"> expected to be received from state</w:t>
      </w:r>
      <w:r w:rsidR="00FF386B">
        <w:rPr>
          <w:rFonts w:ascii="Calibri" w:eastAsia="Times New Roman" w:hAnsi="Calibri" w:cs="Calibri"/>
        </w:rPr>
        <w:t xml:space="preserve"> governments and local governments for which the facility will be located</w:t>
      </w:r>
      <w:r w:rsidR="00A738F0">
        <w:rPr>
          <w:rFonts w:ascii="Calibri" w:eastAsia="Times New Roman" w:hAnsi="Calibri" w:cs="Calibri"/>
        </w:rPr>
        <w:t>, respectively</w:t>
      </w:r>
      <w:r w:rsidR="00FF386B">
        <w:rPr>
          <w:rFonts w:ascii="Calibri" w:eastAsia="Times New Roman" w:hAnsi="Calibri" w:cs="Calibri"/>
        </w:rPr>
        <w:t>.</w:t>
      </w:r>
      <w:r w:rsidR="00A738F0">
        <w:rPr>
          <w:rFonts w:ascii="Calibri" w:eastAsia="Times New Roman" w:hAnsi="Calibri" w:cs="Calibri"/>
        </w:rPr>
        <w:t xml:space="preserve"> I</w:t>
      </w:r>
      <w:r w:rsidRPr="00A738F0">
        <w:rPr>
          <w:rFonts w:ascii="Calibri" w:eastAsia="Times New Roman" w:hAnsi="Calibri" w:cs="Calibri"/>
        </w:rPr>
        <w:t>f</w:t>
      </w:r>
      <w:r w:rsidR="00A738F0">
        <w:rPr>
          <w:rFonts w:ascii="Calibri" w:eastAsia="Times New Roman" w:hAnsi="Calibri" w:cs="Calibri"/>
        </w:rPr>
        <w:t xml:space="preserve"> the</w:t>
      </w:r>
      <w:r w:rsidRPr="00A738F0">
        <w:rPr>
          <w:rFonts w:ascii="Calibri" w:eastAsia="Times New Roman" w:hAnsi="Calibri" w:cs="Calibri"/>
        </w:rPr>
        <w:t xml:space="preserve"> approximate amounts of </w:t>
      </w:r>
      <w:r w:rsidRPr="00A738F0" w:rsidR="00665444">
        <w:rPr>
          <w:rFonts w:ascii="Calibri" w:eastAsia="Times New Roman" w:hAnsi="Calibri" w:cs="Calibri"/>
        </w:rPr>
        <w:t xml:space="preserve">support </w:t>
      </w:r>
      <w:r w:rsidR="00A738F0">
        <w:rPr>
          <w:rFonts w:ascii="Calibri" w:eastAsia="Times New Roman" w:hAnsi="Calibri" w:cs="Calibri"/>
        </w:rPr>
        <w:t xml:space="preserve">to be </w:t>
      </w:r>
      <w:r w:rsidRPr="00A738F0" w:rsidR="00844085">
        <w:rPr>
          <w:rFonts w:ascii="Calibri" w:eastAsia="Times New Roman" w:hAnsi="Calibri" w:cs="Calibri"/>
        </w:rPr>
        <w:t xml:space="preserve">received </w:t>
      </w:r>
      <w:r w:rsidRPr="00A738F0" w:rsidR="00665444">
        <w:rPr>
          <w:rFonts w:ascii="Calibri" w:eastAsia="Times New Roman" w:hAnsi="Calibri" w:cs="Calibri"/>
        </w:rPr>
        <w:t>is</w:t>
      </w:r>
      <w:r w:rsidRPr="00A738F0">
        <w:rPr>
          <w:rFonts w:ascii="Calibri" w:eastAsia="Times New Roman" w:hAnsi="Calibri" w:cs="Calibri"/>
        </w:rPr>
        <w:t xml:space="preserve"> </w:t>
      </w:r>
      <w:r w:rsidRPr="00A738F0" w:rsidR="00665444">
        <w:rPr>
          <w:rFonts w:ascii="Calibri" w:eastAsia="Times New Roman" w:hAnsi="Calibri" w:cs="Calibri"/>
        </w:rPr>
        <w:t xml:space="preserve">known, but </w:t>
      </w:r>
      <w:r w:rsidRPr="00A738F0" w:rsidR="00844085">
        <w:rPr>
          <w:rFonts w:ascii="Calibri" w:eastAsia="Times New Roman" w:hAnsi="Calibri" w:cs="Calibri"/>
        </w:rPr>
        <w:t xml:space="preserve">the type of incentive is not yet determined (e.g., grant vs. </w:t>
      </w:r>
      <w:r w:rsidRPr="00A738F0" w:rsidR="00C34547">
        <w:rPr>
          <w:rFonts w:ascii="Calibri" w:eastAsia="Times New Roman" w:hAnsi="Calibri" w:cs="Calibri"/>
        </w:rPr>
        <w:t>tax credit</w:t>
      </w:r>
      <w:r w:rsidRPr="00A738F0" w:rsidR="00844085">
        <w:rPr>
          <w:rFonts w:ascii="Calibri" w:eastAsia="Times New Roman" w:hAnsi="Calibri" w:cs="Calibri"/>
        </w:rPr>
        <w:t>)</w:t>
      </w:r>
      <w:r w:rsidRPr="00A738F0" w:rsidR="00B71C2B">
        <w:rPr>
          <w:rFonts w:ascii="Calibri" w:eastAsia="Times New Roman" w:hAnsi="Calibri" w:cs="Calibri"/>
        </w:rPr>
        <w:t xml:space="preserve">, then enter the approximate </w:t>
      </w:r>
      <w:r w:rsidR="00A738F0">
        <w:rPr>
          <w:rFonts w:ascii="Calibri" w:eastAsia="Times New Roman" w:hAnsi="Calibri" w:cs="Calibri"/>
        </w:rPr>
        <w:t xml:space="preserve">total </w:t>
      </w:r>
      <w:r w:rsidRPr="00A738F0" w:rsidR="00B71C2B">
        <w:rPr>
          <w:rFonts w:ascii="Calibri" w:eastAsia="Times New Roman" w:hAnsi="Calibri" w:cs="Calibri"/>
        </w:rPr>
        <w:t>amount in the “Other State and Local Government Incentives” category.</w:t>
      </w:r>
    </w:p>
    <w:p w:rsidR="00093BEC" w:rsidP="00093BEC" w14:paraId="0D7374DA" w14:textId="2DFF8BDA">
      <w:pPr>
        <w:pStyle w:val="BodyText"/>
        <w:numPr>
          <w:ilvl w:val="0"/>
          <w:numId w:val="15"/>
        </w:numPr>
        <w:spacing w:after="160" w:line="240" w:lineRule="auto"/>
        <w:rPr>
          <w:rFonts w:ascii="Calibri" w:eastAsia="Times New Roman" w:hAnsi="Calibri" w:cs="Calibri"/>
        </w:rPr>
      </w:pPr>
      <w:r w:rsidRPr="00877ABD">
        <w:rPr>
          <w:rFonts w:ascii="Calibri" w:eastAsia="Times New Roman" w:hAnsi="Calibri" w:cs="Calibri"/>
        </w:rPr>
        <w:t>Any other sources of funding should also be noted and sized. This may include, but is not limited to, equipment financing, sale / leaseback or other real estate financing, and customer funding</w:t>
      </w:r>
      <w:r w:rsidR="00EC791C">
        <w:rPr>
          <w:rFonts w:ascii="Calibri" w:eastAsia="Times New Roman" w:hAnsi="Calibri" w:cs="Calibri"/>
        </w:rPr>
        <w:t xml:space="preserve"> (e.g., customer pre-payments)</w:t>
      </w:r>
      <w:r w:rsidRPr="00877ABD">
        <w:rPr>
          <w:rFonts w:ascii="Calibri" w:eastAsia="Times New Roman" w:hAnsi="Calibri" w:cs="Calibri"/>
        </w:rPr>
        <w:t>.</w:t>
      </w:r>
    </w:p>
    <w:p w:rsidR="00093BEC" w:rsidRPr="00877ABD" w:rsidP="007E666E" w14:paraId="21567C9B" w14:textId="60296FF7">
      <w:pPr>
        <w:pStyle w:val="BodyText"/>
        <w:numPr>
          <w:ilvl w:val="0"/>
          <w:numId w:val="15"/>
        </w:numPr>
        <w:spacing w:after="160" w:line="240" w:lineRule="auto"/>
        <w:rPr>
          <w:rFonts w:ascii="Calibri" w:eastAsia="Times New Roman" w:hAnsi="Calibri" w:cs="Calibri"/>
        </w:rPr>
      </w:pPr>
      <w:r w:rsidRPr="004C18DA">
        <w:rPr>
          <w:rFonts w:ascii="Calibri" w:eastAsia="Times New Roman" w:hAnsi="Calibri" w:cs="Calibri"/>
          <w:b/>
          <w:bCs/>
          <w:u w:val="single"/>
        </w:rPr>
        <w:t xml:space="preserve">Total </w:t>
      </w:r>
      <w:r w:rsidR="00C126B7">
        <w:rPr>
          <w:rFonts w:ascii="Calibri" w:eastAsia="Times New Roman" w:hAnsi="Calibri" w:cs="Calibri"/>
          <w:b/>
          <w:bCs/>
          <w:u w:val="single"/>
        </w:rPr>
        <w:t>Project</w:t>
      </w:r>
      <w:r w:rsidRPr="004C18DA" w:rsidR="00C126B7">
        <w:rPr>
          <w:rFonts w:ascii="Calibri" w:eastAsia="Times New Roman" w:hAnsi="Calibri" w:cs="Calibri"/>
          <w:b/>
          <w:bCs/>
          <w:u w:val="single"/>
        </w:rPr>
        <w:t xml:space="preserve"> </w:t>
      </w:r>
      <w:r>
        <w:rPr>
          <w:rFonts w:ascii="Calibri" w:eastAsia="Times New Roman" w:hAnsi="Calibri" w:cs="Calibri"/>
          <w:b/>
          <w:bCs/>
          <w:u w:val="single"/>
        </w:rPr>
        <w:t>Funding</w:t>
      </w:r>
      <w:r w:rsidRPr="004C18DA">
        <w:rPr>
          <w:rFonts w:ascii="Calibri" w:eastAsia="Times New Roman" w:hAnsi="Calibri" w:cs="Calibri"/>
          <w:b/>
          <w:bCs/>
          <w:u w:val="single"/>
        </w:rPr>
        <w:t>:</w:t>
      </w:r>
      <w:r>
        <w:rPr>
          <w:rFonts w:ascii="Calibri" w:eastAsia="Times New Roman" w:hAnsi="Calibri" w:cs="Calibri"/>
        </w:rPr>
        <w:t xml:space="preserve"> Ensure the Total </w:t>
      </w:r>
      <w:r w:rsidR="009A753E">
        <w:rPr>
          <w:rFonts w:ascii="Calibri" w:eastAsia="Times New Roman" w:hAnsi="Calibri" w:cs="Calibri"/>
        </w:rPr>
        <w:t xml:space="preserve">Project </w:t>
      </w:r>
      <w:r>
        <w:rPr>
          <w:rFonts w:ascii="Calibri" w:eastAsia="Times New Roman" w:hAnsi="Calibri" w:cs="Calibri"/>
        </w:rPr>
        <w:t xml:space="preserve">Costs for the </w:t>
      </w:r>
      <w:r w:rsidR="009A753E">
        <w:rPr>
          <w:rFonts w:ascii="Calibri" w:eastAsia="Times New Roman" w:hAnsi="Calibri" w:cs="Calibri"/>
        </w:rPr>
        <w:t xml:space="preserve">project </w:t>
      </w:r>
      <w:r>
        <w:rPr>
          <w:rFonts w:ascii="Calibri" w:eastAsia="Times New Roman" w:hAnsi="Calibri" w:cs="Calibri"/>
        </w:rPr>
        <w:t>is equal to the sum of line items 1 – 4 in the Sources of Funds section.</w:t>
      </w:r>
      <w:r w:rsidR="007E666E">
        <w:rPr>
          <w:rFonts w:ascii="Calibri" w:eastAsia="Times New Roman" w:hAnsi="Calibri" w:cs="Calibri"/>
        </w:rPr>
        <w:t xml:space="preserve"> </w:t>
      </w:r>
      <w:r w:rsidRPr="007E666E" w:rsidR="00EF11D6">
        <w:rPr>
          <w:rFonts w:ascii="Calibri" w:eastAsia="Times New Roman" w:hAnsi="Calibri" w:cs="Calibri"/>
        </w:rPr>
        <w:t xml:space="preserve">Total </w:t>
      </w:r>
      <w:r w:rsidR="009A753E">
        <w:rPr>
          <w:rFonts w:ascii="Calibri" w:eastAsia="Times New Roman" w:hAnsi="Calibri" w:cs="Calibri"/>
        </w:rPr>
        <w:t>Project</w:t>
      </w:r>
      <w:r w:rsidRPr="007E666E" w:rsidR="009A753E">
        <w:rPr>
          <w:rFonts w:ascii="Calibri" w:eastAsia="Times New Roman" w:hAnsi="Calibri" w:cs="Calibri"/>
        </w:rPr>
        <w:t xml:space="preserve"> </w:t>
      </w:r>
      <w:r w:rsidRPr="007E666E" w:rsidR="00EF11D6">
        <w:rPr>
          <w:rFonts w:ascii="Calibri" w:eastAsia="Times New Roman" w:hAnsi="Calibri" w:cs="Calibri"/>
        </w:rPr>
        <w:t xml:space="preserve">Funding in Schedule B must match the Total </w:t>
      </w:r>
      <w:r w:rsidR="009A753E">
        <w:rPr>
          <w:rFonts w:ascii="Calibri" w:eastAsia="Times New Roman" w:hAnsi="Calibri" w:cs="Calibri"/>
        </w:rPr>
        <w:t>Project</w:t>
      </w:r>
      <w:r w:rsidRPr="007E666E" w:rsidR="009A753E">
        <w:rPr>
          <w:rFonts w:ascii="Calibri" w:eastAsia="Times New Roman" w:hAnsi="Calibri" w:cs="Calibri"/>
        </w:rPr>
        <w:t xml:space="preserve"> </w:t>
      </w:r>
      <w:r w:rsidRPr="007E666E" w:rsidR="00EF11D6">
        <w:rPr>
          <w:rFonts w:ascii="Calibri" w:eastAsia="Times New Roman" w:hAnsi="Calibri" w:cs="Calibri"/>
        </w:rPr>
        <w:t>Costs in Schedule A.</w:t>
      </w:r>
    </w:p>
    <w:p w:rsidR="00093BEC" w:rsidRPr="00877ABD" w:rsidP="00093BEC" w14:paraId="393CBE88" w14:textId="77777777">
      <w:pPr>
        <w:pStyle w:val="BodyText"/>
        <w:rPr>
          <w:rFonts w:ascii="Calibri" w:eastAsia="Times New Roman" w:hAnsi="Calibri" w:cs="Calibri"/>
        </w:rPr>
      </w:pPr>
    </w:p>
    <w:p w:rsidR="00093BEC" w:rsidRPr="00877ABD" w:rsidP="00093BEC" w14:paraId="6A6642BE" w14:textId="58883DB2">
      <w:pPr>
        <w:pStyle w:val="BodyText"/>
        <w:rPr>
          <w:rFonts w:ascii="Calibri" w:eastAsia="Times New Roman" w:hAnsi="Calibri" w:cs="Calibri"/>
        </w:rPr>
      </w:pPr>
      <w:r w:rsidRPr="00877ABD">
        <w:rPr>
          <w:rFonts w:ascii="Calibri" w:eastAsia="Times New Roman" w:hAnsi="Calibri" w:cs="Calibri"/>
          <w:u w:val="single"/>
        </w:rPr>
        <w:t>Schedule C:</w:t>
      </w:r>
      <w:r w:rsidRPr="00877ABD">
        <w:rPr>
          <w:rFonts w:ascii="Calibri" w:eastAsia="Times New Roman" w:hAnsi="Calibri" w:cs="Calibri"/>
        </w:rPr>
        <w:t xml:space="preserve"> The Schedule for Operating Cash Flows until </w:t>
      </w:r>
      <w:r w:rsidR="001C7CA5">
        <w:rPr>
          <w:rFonts w:ascii="Calibri" w:eastAsia="Times New Roman" w:hAnsi="Calibri" w:cs="Calibri"/>
        </w:rPr>
        <w:t xml:space="preserve">Project </w:t>
      </w:r>
      <w:r w:rsidR="005D216E">
        <w:rPr>
          <w:rFonts w:ascii="Calibri" w:eastAsia="Times New Roman" w:hAnsi="Calibri" w:cs="Calibri"/>
        </w:rPr>
        <w:t>breaks even on a</w:t>
      </w:r>
      <w:r w:rsidRPr="00877ABD">
        <w:rPr>
          <w:rFonts w:ascii="Calibri" w:eastAsia="Times New Roman" w:hAnsi="Calibri" w:cs="Calibri"/>
        </w:rPr>
        <w:t xml:space="preserve"> Cash Flow</w:t>
      </w:r>
      <w:r w:rsidR="005D216E">
        <w:rPr>
          <w:rFonts w:ascii="Calibri" w:eastAsia="Times New Roman" w:hAnsi="Calibri" w:cs="Calibri"/>
        </w:rPr>
        <w:t xml:space="preserve"> basis </w:t>
      </w:r>
      <w:r w:rsidRPr="00877ABD">
        <w:rPr>
          <w:rFonts w:ascii="Calibri" w:eastAsia="Times New Roman" w:hAnsi="Calibri" w:cs="Calibri"/>
        </w:rPr>
        <w:t xml:space="preserve">should provide a detailed breakdown of estimated revenues, operating expenses, </w:t>
      </w:r>
      <w:r w:rsidRPr="00877ABD" w:rsidR="000D0A70">
        <w:rPr>
          <w:rFonts w:ascii="Calibri" w:eastAsia="Times New Roman" w:hAnsi="Calibri" w:cs="Calibri"/>
        </w:rPr>
        <w:t xml:space="preserve">other operating income, </w:t>
      </w:r>
      <w:r w:rsidRPr="00877ABD">
        <w:rPr>
          <w:rFonts w:ascii="Calibri" w:eastAsia="Times New Roman" w:hAnsi="Calibri" w:cs="Calibri"/>
        </w:rPr>
        <w:t>other cash flow items and financing costs &amp; taxes until</w:t>
      </w:r>
      <w:r>
        <w:rPr>
          <w:rFonts w:ascii="Calibri" w:eastAsia="Times New Roman" w:hAnsi="Calibri" w:cs="Calibri"/>
        </w:rPr>
        <w:t xml:space="preserve"> </w:t>
      </w:r>
      <w:r w:rsidR="0035735C">
        <w:rPr>
          <w:rFonts w:ascii="Calibri" w:eastAsia="Times New Roman" w:hAnsi="Calibri" w:cs="Calibri"/>
        </w:rPr>
        <w:t xml:space="preserve">project </w:t>
      </w:r>
      <w:r w:rsidR="000D0A70">
        <w:rPr>
          <w:rFonts w:ascii="Calibri" w:eastAsia="Times New Roman" w:hAnsi="Calibri" w:cs="Calibri"/>
        </w:rPr>
        <w:t>breaks even on a cash flow basis</w:t>
      </w:r>
      <w:r w:rsidRPr="00877ABD">
        <w:rPr>
          <w:rFonts w:ascii="Calibri" w:eastAsia="Times New Roman" w:hAnsi="Calibri" w:cs="Calibri"/>
        </w:rPr>
        <w:t xml:space="preserve"> (i.e., cash flows turn positive)</w:t>
      </w:r>
      <w:r w:rsidR="00A12858">
        <w:rPr>
          <w:rFonts w:ascii="Calibri" w:eastAsia="Times New Roman" w:hAnsi="Calibri" w:cs="Calibri"/>
        </w:rPr>
        <w:t xml:space="preserve">. </w:t>
      </w:r>
      <w:r w:rsidRPr="00877ABD" w:rsidR="00A12858">
        <w:rPr>
          <w:rFonts w:ascii="Calibri" w:eastAsia="Times New Roman" w:hAnsi="Calibri" w:cs="Calibri"/>
        </w:rPr>
        <w:t>All items in this schedule should pertain to cash inflows and outflows and may not include non-cash items.</w:t>
      </w:r>
      <w:r w:rsidR="00A12858">
        <w:rPr>
          <w:rFonts w:ascii="Calibri" w:eastAsia="Times New Roman" w:hAnsi="Calibri" w:cs="Calibri"/>
        </w:rPr>
        <w:t xml:space="preserve"> If non-cash items such as depreciation are included in certain line items, they should be adjusted back in another line item, to ensure that the schedule only contains cash related items.</w:t>
      </w:r>
    </w:p>
    <w:p w:rsidR="00093BEC" w:rsidRPr="00877ABD" w:rsidP="00093BEC" w14:paraId="701B5CF8" w14:textId="7DB3B8DE">
      <w:pPr>
        <w:pStyle w:val="BodyText"/>
        <w:numPr>
          <w:ilvl w:val="0"/>
          <w:numId w:val="16"/>
        </w:numPr>
        <w:spacing w:after="160" w:line="240" w:lineRule="auto"/>
        <w:rPr>
          <w:rFonts w:ascii="Calibri" w:eastAsia="Times New Roman" w:hAnsi="Calibri" w:cs="Calibri"/>
        </w:rPr>
      </w:pPr>
      <w:r w:rsidRPr="00EF11D6">
        <w:rPr>
          <w:rFonts w:ascii="Calibri" w:eastAsia="Times New Roman" w:hAnsi="Calibri" w:cs="Calibri"/>
          <w:b/>
          <w:u w:val="single"/>
        </w:rPr>
        <w:t xml:space="preserve">Total </w:t>
      </w:r>
      <w:r w:rsidRPr="00EF11D6" w:rsidR="005D216E">
        <w:rPr>
          <w:rFonts w:ascii="Calibri" w:eastAsia="Times New Roman" w:hAnsi="Calibri" w:cs="Calibri"/>
          <w:b/>
          <w:u w:val="single"/>
        </w:rPr>
        <w:t>sales</w:t>
      </w:r>
      <w:r w:rsidRPr="00EF11D6">
        <w:rPr>
          <w:rFonts w:ascii="Calibri" w:eastAsia="Times New Roman" w:hAnsi="Calibri" w:cs="Calibri"/>
          <w:b/>
          <w:u w:val="single"/>
        </w:rPr>
        <w:t xml:space="preserve"> until </w:t>
      </w:r>
      <w:r w:rsidR="00A86BD4">
        <w:rPr>
          <w:rFonts w:ascii="Calibri" w:eastAsia="Times New Roman" w:hAnsi="Calibri" w:cs="Calibri"/>
          <w:b/>
          <w:u w:val="single"/>
        </w:rPr>
        <w:t>project</w:t>
      </w:r>
      <w:r w:rsidRPr="00EF11D6" w:rsidR="00A86BD4">
        <w:rPr>
          <w:rFonts w:ascii="Calibri" w:eastAsia="Times New Roman" w:hAnsi="Calibri" w:cs="Calibri"/>
          <w:b/>
          <w:u w:val="single"/>
        </w:rPr>
        <w:t xml:space="preserve"> </w:t>
      </w:r>
      <w:r w:rsidRPr="00EF11D6" w:rsidR="00192120">
        <w:rPr>
          <w:rFonts w:ascii="Calibri" w:eastAsia="Times New Roman" w:hAnsi="Calibri" w:cs="Calibri"/>
          <w:b/>
          <w:u w:val="single"/>
        </w:rPr>
        <w:t>breaks even on a cash flow basis</w:t>
      </w:r>
      <w:r w:rsidRPr="00EF11D6">
        <w:rPr>
          <w:rFonts w:ascii="Calibri" w:eastAsia="Times New Roman" w:hAnsi="Calibri" w:cs="Calibri"/>
          <w:b/>
          <w:u w:val="single"/>
        </w:rPr>
        <w:t>:</w:t>
      </w:r>
      <w:r w:rsidRPr="00877ABD">
        <w:rPr>
          <w:rFonts w:ascii="Calibri" w:eastAsia="Times New Roman" w:hAnsi="Calibri" w:cs="Calibri"/>
        </w:rPr>
        <w:t xml:space="preserve"> Include only net sales from normal business operations. </w:t>
      </w:r>
    </w:p>
    <w:p w:rsidR="00093BEC" w:rsidRPr="00877ABD" w:rsidP="00093BEC" w14:paraId="4A08FDF6" w14:textId="0E7EA7A9">
      <w:pPr>
        <w:pStyle w:val="BodyText"/>
        <w:numPr>
          <w:ilvl w:val="0"/>
          <w:numId w:val="16"/>
        </w:numPr>
        <w:spacing w:after="160" w:line="240" w:lineRule="auto"/>
        <w:rPr>
          <w:rFonts w:ascii="Calibri" w:eastAsia="Times New Roman" w:hAnsi="Calibri" w:cs="Calibri"/>
        </w:rPr>
      </w:pPr>
      <w:r w:rsidRPr="68EB3CDF">
        <w:rPr>
          <w:rFonts w:ascii="Calibri" w:eastAsia="Times New Roman" w:hAnsi="Calibri" w:cs="Calibri"/>
          <w:b/>
          <w:bCs/>
          <w:u w:val="single"/>
        </w:rPr>
        <w:t xml:space="preserve">Total operating expenses until </w:t>
      </w:r>
      <w:r w:rsidRPr="68EB3CDF" w:rsidR="00A86BD4">
        <w:rPr>
          <w:rFonts w:ascii="Calibri" w:eastAsia="Times New Roman" w:hAnsi="Calibri" w:cs="Calibri"/>
          <w:b/>
          <w:bCs/>
          <w:u w:val="single"/>
        </w:rPr>
        <w:t xml:space="preserve">project </w:t>
      </w:r>
      <w:r w:rsidRPr="68EB3CDF" w:rsidR="00192120">
        <w:rPr>
          <w:rFonts w:ascii="Calibri" w:eastAsia="Times New Roman" w:hAnsi="Calibri" w:cs="Calibri"/>
          <w:b/>
          <w:bCs/>
          <w:u w:val="single"/>
        </w:rPr>
        <w:t xml:space="preserve">breaks even on a </w:t>
      </w:r>
      <w:r w:rsidRPr="68EB3CDF">
        <w:rPr>
          <w:rFonts w:ascii="Calibri" w:eastAsia="Times New Roman" w:hAnsi="Calibri" w:cs="Calibri"/>
          <w:b/>
          <w:bCs/>
          <w:u w:val="single"/>
        </w:rPr>
        <w:t>cash flow</w:t>
      </w:r>
      <w:r w:rsidRPr="68EB3CDF" w:rsidR="00192120">
        <w:rPr>
          <w:rFonts w:ascii="Calibri" w:eastAsia="Times New Roman" w:hAnsi="Calibri" w:cs="Calibri"/>
          <w:b/>
          <w:bCs/>
          <w:u w:val="single"/>
        </w:rPr>
        <w:t xml:space="preserve"> basis</w:t>
      </w:r>
      <w:r w:rsidRPr="68EB3CDF">
        <w:rPr>
          <w:rFonts w:ascii="Calibri" w:eastAsia="Times New Roman" w:hAnsi="Calibri" w:cs="Calibri"/>
          <w:b/>
          <w:bCs/>
          <w:u w:val="single"/>
        </w:rPr>
        <w:t>:</w:t>
      </w:r>
      <w:r w:rsidRPr="68EB3CDF">
        <w:rPr>
          <w:rFonts w:ascii="Calibri" w:eastAsia="Times New Roman" w:hAnsi="Calibri" w:cs="Calibri"/>
        </w:rPr>
        <w:t xml:space="preserve"> Include estimates for all cash outflows associated with operating the facility. Th</w:t>
      </w:r>
      <w:r w:rsidRPr="68EB3CDF" w:rsidR="00ED2A6C">
        <w:rPr>
          <w:rFonts w:ascii="Calibri" w:eastAsia="Times New Roman" w:hAnsi="Calibri" w:cs="Calibri"/>
        </w:rPr>
        <w:t>ese</w:t>
      </w:r>
      <w:r w:rsidRPr="68EB3CDF">
        <w:rPr>
          <w:rFonts w:ascii="Calibri" w:eastAsia="Times New Roman" w:hAnsi="Calibri" w:cs="Calibri"/>
        </w:rPr>
        <w:t xml:space="preserve"> may include</w:t>
      </w:r>
      <w:r w:rsidRPr="68EB3CDF" w:rsidR="7AA9ED9E">
        <w:rPr>
          <w:rFonts w:ascii="Calibri" w:eastAsia="Times New Roman" w:hAnsi="Calibri" w:cs="Calibri"/>
        </w:rPr>
        <w:t>:</w:t>
      </w:r>
    </w:p>
    <w:p w:rsidR="00093BEC" w:rsidRPr="00877ABD" w:rsidP="00093BEC" w14:paraId="56039F62" w14:textId="7F15F0F9">
      <w:pPr>
        <w:pStyle w:val="BodyText"/>
        <w:numPr>
          <w:ilvl w:val="1"/>
          <w:numId w:val="16"/>
        </w:numPr>
        <w:spacing w:after="160" w:line="240" w:lineRule="auto"/>
        <w:rPr>
          <w:rFonts w:ascii="Calibri" w:eastAsia="Times New Roman" w:hAnsi="Calibri" w:cs="Calibri"/>
        </w:rPr>
      </w:pPr>
      <w:r w:rsidRPr="00877ABD">
        <w:rPr>
          <w:rFonts w:ascii="Calibri" w:eastAsia="Times New Roman" w:hAnsi="Calibri" w:cs="Calibri"/>
        </w:rPr>
        <w:t xml:space="preserve">Direct costs of production, which may include, but </w:t>
      </w:r>
      <w:r w:rsidR="00ED2A6C">
        <w:rPr>
          <w:rFonts w:ascii="Calibri" w:eastAsia="Times New Roman" w:hAnsi="Calibri" w:cs="Calibri"/>
        </w:rPr>
        <w:t>are</w:t>
      </w:r>
      <w:r w:rsidRPr="00877ABD">
        <w:rPr>
          <w:rFonts w:ascii="Calibri" w:eastAsia="Times New Roman" w:hAnsi="Calibri" w:cs="Calibri"/>
        </w:rPr>
        <w:t xml:space="preserve"> not limited to</w:t>
      </w:r>
      <w:r w:rsidR="00ED2A6C">
        <w:rPr>
          <w:rFonts w:ascii="Calibri" w:eastAsia="Times New Roman" w:hAnsi="Calibri" w:cs="Calibri"/>
        </w:rPr>
        <w:t>,</w:t>
      </w:r>
      <w:r w:rsidRPr="00877ABD">
        <w:rPr>
          <w:rFonts w:ascii="Calibri" w:eastAsia="Times New Roman" w:hAnsi="Calibri" w:cs="Calibri"/>
        </w:rPr>
        <w:t xml:space="preserve"> costs for materials, consumables and chemicals, labor, and utilities. </w:t>
      </w:r>
      <w:r>
        <w:rPr>
          <w:rFonts w:ascii="Calibri" w:eastAsia="Times New Roman" w:hAnsi="Calibri" w:cs="Calibri"/>
        </w:rPr>
        <w:t>D</w:t>
      </w:r>
      <w:r w:rsidRPr="00877ABD">
        <w:rPr>
          <w:rFonts w:ascii="Calibri" w:eastAsia="Times New Roman" w:hAnsi="Calibri" w:cs="Calibri"/>
        </w:rPr>
        <w:t xml:space="preserve">epreciation expenses associated with direct costs of production </w:t>
      </w:r>
      <w:r>
        <w:rPr>
          <w:rFonts w:ascii="Calibri" w:eastAsia="Times New Roman" w:hAnsi="Calibri" w:cs="Calibri"/>
        </w:rPr>
        <w:t xml:space="preserve">may be included </w:t>
      </w:r>
      <w:r w:rsidRPr="00877ABD">
        <w:rPr>
          <w:rFonts w:ascii="Calibri" w:eastAsia="Times New Roman" w:hAnsi="Calibri" w:cs="Calibri"/>
        </w:rPr>
        <w:t>in the value provided</w:t>
      </w:r>
      <w:r>
        <w:rPr>
          <w:rFonts w:ascii="Calibri" w:eastAsia="Times New Roman" w:hAnsi="Calibri" w:cs="Calibri"/>
        </w:rPr>
        <w:t>, and then adjusted in the Other Cash Flow items</w:t>
      </w:r>
      <w:r w:rsidRPr="00877ABD">
        <w:rPr>
          <w:rFonts w:ascii="Calibri" w:eastAsia="Times New Roman" w:hAnsi="Calibri" w:cs="Calibri"/>
        </w:rPr>
        <w:t>.</w:t>
      </w:r>
    </w:p>
    <w:p w:rsidR="00093BEC" w:rsidRPr="00877ABD" w:rsidP="00093BEC" w14:paraId="64064459" w14:textId="07CA70C7">
      <w:pPr>
        <w:pStyle w:val="BodyText"/>
        <w:numPr>
          <w:ilvl w:val="1"/>
          <w:numId w:val="16"/>
        </w:numPr>
        <w:spacing w:after="160" w:line="240" w:lineRule="auto"/>
        <w:rPr>
          <w:rFonts w:ascii="Calibri" w:eastAsia="Times New Roman" w:hAnsi="Calibri" w:cs="Calibri"/>
        </w:rPr>
      </w:pPr>
      <w:r w:rsidRPr="00877ABD">
        <w:rPr>
          <w:rFonts w:ascii="Calibri" w:eastAsia="Times New Roman" w:hAnsi="Calibri" w:cs="Calibri"/>
        </w:rPr>
        <w:t xml:space="preserve">Selling, General, and </w:t>
      </w:r>
      <w:r w:rsidRPr="00877ABD">
        <w:rPr>
          <w:rFonts w:ascii="Calibri" w:eastAsia="Times New Roman" w:hAnsi="Calibri" w:cs="Calibri"/>
        </w:rPr>
        <w:t>Administrative</w:t>
      </w:r>
      <w:r w:rsidRPr="00877ABD">
        <w:rPr>
          <w:rFonts w:ascii="Calibri" w:eastAsia="Times New Roman" w:hAnsi="Calibri" w:cs="Calibri"/>
        </w:rPr>
        <w:t xml:space="preserve"> costs</w:t>
      </w:r>
      <w:r w:rsidR="00FB2DA1">
        <w:rPr>
          <w:rFonts w:ascii="Calibri" w:eastAsia="Times New Roman" w:hAnsi="Calibri" w:cs="Calibri"/>
        </w:rPr>
        <w:t>,</w:t>
      </w:r>
      <w:r w:rsidRPr="00877ABD">
        <w:rPr>
          <w:rFonts w:ascii="Calibri" w:eastAsia="Times New Roman" w:hAnsi="Calibri" w:cs="Calibri"/>
        </w:rPr>
        <w:t xml:space="preserve"> which may include, but </w:t>
      </w:r>
      <w:r w:rsidR="00FB2DA1">
        <w:rPr>
          <w:rFonts w:ascii="Calibri" w:eastAsia="Times New Roman" w:hAnsi="Calibri" w:cs="Calibri"/>
        </w:rPr>
        <w:t>are</w:t>
      </w:r>
      <w:r w:rsidRPr="00877ABD" w:rsidR="00FB2DA1">
        <w:rPr>
          <w:rFonts w:ascii="Calibri" w:eastAsia="Times New Roman" w:hAnsi="Calibri" w:cs="Calibri"/>
        </w:rPr>
        <w:t xml:space="preserve"> </w:t>
      </w:r>
      <w:r w:rsidRPr="00877ABD">
        <w:rPr>
          <w:rFonts w:ascii="Calibri" w:eastAsia="Times New Roman" w:hAnsi="Calibri" w:cs="Calibri"/>
        </w:rPr>
        <w:t>not limited to</w:t>
      </w:r>
      <w:r w:rsidR="00FB2DA1">
        <w:rPr>
          <w:rFonts w:ascii="Calibri" w:eastAsia="Times New Roman" w:hAnsi="Calibri" w:cs="Calibri"/>
        </w:rPr>
        <w:t>,</w:t>
      </w:r>
      <w:r w:rsidRPr="00877ABD">
        <w:rPr>
          <w:rFonts w:ascii="Calibri" w:eastAsia="Times New Roman" w:hAnsi="Calibri" w:cs="Calibri"/>
        </w:rPr>
        <w:t xml:space="preserve"> costs for administration, marketing, human resourcing functions, carrying costs, and insurance</w:t>
      </w:r>
    </w:p>
    <w:p w:rsidR="00093BEC" w:rsidRPr="00877ABD" w:rsidP="00093BEC" w14:paraId="5F78EAB0" w14:textId="77777777">
      <w:pPr>
        <w:pStyle w:val="BodyText"/>
        <w:numPr>
          <w:ilvl w:val="1"/>
          <w:numId w:val="16"/>
        </w:numPr>
        <w:spacing w:after="160" w:line="240" w:lineRule="auto"/>
        <w:rPr>
          <w:rFonts w:ascii="Calibri" w:eastAsia="Times New Roman" w:hAnsi="Calibri" w:cs="Calibri"/>
        </w:rPr>
      </w:pPr>
      <w:r w:rsidRPr="00877ABD">
        <w:rPr>
          <w:rFonts w:ascii="Calibri" w:eastAsia="Times New Roman" w:hAnsi="Calibri" w:cs="Calibri"/>
        </w:rPr>
        <w:t xml:space="preserve">Research and Development </w:t>
      </w:r>
      <w:r>
        <w:rPr>
          <w:rFonts w:ascii="Calibri" w:eastAsia="Times New Roman" w:hAnsi="Calibri" w:cs="Calibri"/>
        </w:rPr>
        <w:t xml:space="preserve">related costs for </w:t>
      </w:r>
      <w:r w:rsidRPr="00877ABD">
        <w:rPr>
          <w:rFonts w:ascii="Calibri" w:eastAsia="Times New Roman" w:hAnsi="Calibri" w:cs="Calibri"/>
        </w:rPr>
        <w:t>manufacturing activities</w:t>
      </w:r>
    </w:p>
    <w:p w:rsidR="00093BEC" w:rsidRPr="00877ABD" w:rsidP="00093BEC" w14:paraId="3CD05268" w14:textId="77777777">
      <w:pPr>
        <w:pStyle w:val="BodyText"/>
        <w:numPr>
          <w:ilvl w:val="1"/>
          <w:numId w:val="16"/>
        </w:numPr>
        <w:spacing w:after="160" w:line="240" w:lineRule="auto"/>
        <w:rPr>
          <w:rFonts w:ascii="Calibri" w:eastAsia="Times New Roman" w:hAnsi="Calibri" w:cs="Calibri"/>
        </w:rPr>
      </w:pPr>
      <w:r w:rsidRPr="00877ABD">
        <w:rPr>
          <w:rFonts w:ascii="Calibri" w:eastAsia="Times New Roman" w:hAnsi="Calibri" w:cs="Calibri"/>
        </w:rPr>
        <w:t>Facility Maintenance, which may include, but is not limited to facility cleaning and repairs</w:t>
      </w:r>
    </w:p>
    <w:p w:rsidR="00192120" w:rsidRPr="00877ABD" w:rsidP="00192120" w14:paraId="13417DB3" w14:textId="6D9A859D">
      <w:pPr>
        <w:pStyle w:val="BodyText"/>
        <w:numPr>
          <w:ilvl w:val="0"/>
          <w:numId w:val="16"/>
        </w:numPr>
        <w:spacing w:after="160" w:line="240" w:lineRule="auto"/>
        <w:rPr>
          <w:rFonts w:ascii="Calibri" w:eastAsia="Times New Roman" w:hAnsi="Calibri" w:cs="Calibri"/>
        </w:rPr>
      </w:pPr>
      <w:r w:rsidRPr="00EF11D6">
        <w:rPr>
          <w:rFonts w:ascii="Calibri" w:eastAsia="Times New Roman" w:hAnsi="Calibri" w:cs="Calibri"/>
          <w:b/>
          <w:u w:val="single"/>
        </w:rPr>
        <w:t xml:space="preserve">Other operating income until </w:t>
      </w:r>
      <w:r w:rsidR="00FB2DA1">
        <w:rPr>
          <w:rFonts w:ascii="Calibri" w:eastAsia="Times New Roman" w:hAnsi="Calibri" w:cs="Calibri"/>
          <w:b/>
          <w:u w:val="single"/>
        </w:rPr>
        <w:t>project</w:t>
      </w:r>
      <w:r w:rsidRPr="00EF11D6" w:rsidR="00FB2DA1">
        <w:rPr>
          <w:rFonts w:ascii="Calibri" w:eastAsia="Times New Roman" w:hAnsi="Calibri" w:cs="Calibri"/>
          <w:b/>
          <w:u w:val="single"/>
        </w:rPr>
        <w:t xml:space="preserve"> </w:t>
      </w:r>
      <w:r w:rsidRPr="00EF11D6">
        <w:rPr>
          <w:rFonts w:ascii="Calibri" w:eastAsia="Times New Roman" w:hAnsi="Calibri" w:cs="Calibri"/>
          <w:b/>
          <w:u w:val="single"/>
        </w:rPr>
        <w:t>breaks even on a cash flow basis:</w:t>
      </w:r>
      <w:r w:rsidRPr="00877ABD">
        <w:rPr>
          <w:rFonts w:ascii="Calibri" w:eastAsia="Times New Roman" w:hAnsi="Calibri" w:cs="Calibri"/>
        </w:rPr>
        <w:t xml:space="preserve"> Input and describe any other forms of operating income generated by the</w:t>
      </w:r>
      <w:r>
        <w:rPr>
          <w:rFonts w:ascii="Calibri" w:eastAsia="Times New Roman" w:hAnsi="Calibri" w:cs="Calibri"/>
        </w:rPr>
        <w:t xml:space="preserve"> </w:t>
      </w:r>
      <w:r w:rsidR="00FB2DA1">
        <w:rPr>
          <w:rFonts w:ascii="Calibri" w:eastAsia="Times New Roman" w:hAnsi="Calibri" w:cs="Calibri"/>
        </w:rPr>
        <w:t xml:space="preserve">project </w:t>
      </w:r>
      <w:r w:rsidRPr="00877ABD">
        <w:rPr>
          <w:rFonts w:ascii="Calibri" w:eastAsia="Times New Roman" w:hAnsi="Calibri" w:cs="Calibri"/>
        </w:rPr>
        <w:t>beyond net sales.</w:t>
      </w:r>
    </w:p>
    <w:p w:rsidR="00093BEC" w:rsidRPr="00877ABD" w:rsidP="00093BEC" w14:paraId="64FF5219" w14:textId="3E2B0D76">
      <w:pPr>
        <w:pStyle w:val="BodyText"/>
        <w:numPr>
          <w:ilvl w:val="0"/>
          <w:numId w:val="16"/>
        </w:numPr>
        <w:spacing w:after="160" w:line="240" w:lineRule="auto"/>
        <w:rPr>
          <w:rFonts w:ascii="Calibri" w:eastAsia="Times New Roman" w:hAnsi="Calibri" w:cs="Calibri"/>
        </w:rPr>
      </w:pPr>
      <w:r w:rsidRPr="00F01240">
        <w:rPr>
          <w:rFonts w:ascii="Calibri" w:eastAsia="Times New Roman" w:hAnsi="Calibri" w:cs="Calibri"/>
          <w:b/>
          <w:u w:val="single"/>
        </w:rPr>
        <w:t xml:space="preserve">Other cash flow items until </w:t>
      </w:r>
      <w:r w:rsidR="00A44BDE">
        <w:rPr>
          <w:rFonts w:ascii="Calibri" w:eastAsia="Times New Roman" w:hAnsi="Calibri" w:cs="Calibri"/>
          <w:b/>
          <w:u w:val="single"/>
        </w:rPr>
        <w:t>project</w:t>
      </w:r>
      <w:r w:rsidRPr="00F01240" w:rsidR="00A44BDE">
        <w:rPr>
          <w:rFonts w:ascii="Calibri" w:eastAsia="Times New Roman" w:hAnsi="Calibri" w:cs="Calibri"/>
          <w:b/>
          <w:u w:val="single"/>
        </w:rPr>
        <w:t xml:space="preserve"> </w:t>
      </w:r>
      <w:r w:rsidRPr="00F01240" w:rsidR="00F47BD4">
        <w:rPr>
          <w:rFonts w:ascii="Calibri" w:eastAsia="Times New Roman" w:hAnsi="Calibri" w:cs="Calibri"/>
          <w:b/>
          <w:u w:val="single"/>
        </w:rPr>
        <w:t xml:space="preserve">breaks even on a </w:t>
      </w:r>
      <w:r w:rsidRPr="00F01240">
        <w:rPr>
          <w:rFonts w:ascii="Calibri" w:eastAsia="Times New Roman" w:hAnsi="Calibri" w:cs="Calibri"/>
          <w:b/>
          <w:u w:val="single"/>
        </w:rPr>
        <w:t>cash flow</w:t>
      </w:r>
      <w:r w:rsidRPr="00F01240" w:rsidR="00F47BD4">
        <w:rPr>
          <w:rFonts w:ascii="Calibri" w:eastAsia="Times New Roman" w:hAnsi="Calibri" w:cs="Calibri"/>
          <w:b/>
          <w:u w:val="single"/>
        </w:rPr>
        <w:t xml:space="preserve"> basis</w:t>
      </w:r>
      <w:r w:rsidRPr="00F01240" w:rsidR="00F01240">
        <w:rPr>
          <w:rFonts w:ascii="Calibri" w:eastAsia="Times New Roman" w:hAnsi="Calibri" w:cs="Calibri"/>
          <w:b/>
          <w:bCs/>
          <w:u w:val="single"/>
        </w:rPr>
        <w:t>:</w:t>
      </w:r>
      <w:r>
        <w:rPr>
          <w:rFonts w:ascii="Calibri" w:eastAsia="Times New Roman" w:hAnsi="Calibri" w:cs="Calibri"/>
        </w:rPr>
        <w:t xml:space="preserve"> Examples of these cash flows may include:</w:t>
      </w:r>
    </w:p>
    <w:p w:rsidR="00093BEC" w:rsidRPr="00877ABD" w:rsidP="00093BEC" w14:paraId="31FD7BB9" w14:textId="1CDA5841">
      <w:pPr>
        <w:pStyle w:val="BodyText"/>
        <w:numPr>
          <w:ilvl w:val="1"/>
          <w:numId w:val="16"/>
        </w:numPr>
        <w:spacing w:after="160" w:line="240" w:lineRule="auto"/>
        <w:rPr>
          <w:b/>
          <w:bCs/>
        </w:rPr>
      </w:pPr>
      <w:r>
        <w:rPr>
          <w:rFonts w:ascii="Calibri" w:eastAsia="Times New Roman" w:hAnsi="Calibri" w:cs="Calibri"/>
        </w:rPr>
        <w:t>E</w:t>
      </w:r>
      <w:r w:rsidRPr="00877ABD">
        <w:rPr>
          <w:rFonts w:ascii="Calibri" w:eastAsia="Times New Roman" w:hAnsi="Calibri" w:cs="Calibri"/>
        </w:rPr>
        <w:t>xpenses associated with replacing equipment, expenses associated with performing upgrades to equipment, or modifying equipment, including the expenses to service or install equipment as part of the above activities.</w:t>
      </w:r>
    </w:p>
    <w:p w:rsidR="00093BEC" w:rsidRPr="00877ABD" w:rsidP="00093BEC" w14:paraId="64803E99" w14:textId="7F787FA4">
      <w:pPr>
        <w:pStyle w:val="BodyText"/>
        <w:numPr>
          <w:ilvl w:val="1"/>
          <w:numId w:val="16"/>
        </w:numPr>
        <w:spacing w:after="160" w:line="240" w:lineRule="auto"/>
        <w:rPr>
          <w:b/>
          <w:bCs/>
        </w:rPr>
      </w:pPr>
      <w:r w:rsidRPr="00877ABD">
        <w:rPr>
          <w:rFonts w:ascii="Calibri" w:eastAsia="Times New Roman" w:hAnsi="Calibri" w:cs="Calibri"/>
        </w:rPr>
        <w:t xml:space="preserve">Net Working Capital: net </w:t>
      </w:r>
      <w:r w:rsidRPr="00877ABD">
        <w:rPr>
          <w:rFonts w:eastAsia="Times New Roman"/>
        </w:rPr>
        <w:t xml:space="preserve">estimated liquid reserves required to meet current, short-term obligations. </w:t>
      </w:r>
    </w:p>
    <w:p w:rsidR="00093BEC" w:rsidRPr="00877ABD" w:rsidP="00093BEC" w14:paraId="26EE5DFB" w14:textId="77777777">
      <w:pPr>
        <w:pStyle w:val="BodyText"/>
        <w:numPr>
          <w:ilvl w:val="1"/>
          <w:numId w:val="16"/>
        </w:numPr>
        <w:spacing w:after="160" w:line="240" w:lineRule="auto"/>
        <w:rPr>
          <w:rFonts w:ascii="Calibri" w:eastAsia="Times New Roman" w:hAnsi="Calibri" w:cs="Calibri"/>
        </w:rPr>
      </w:pPr>
      <w:r w:rsidRPr="00877ABD">
        <w:rPr>
          <w:rFonts w:ascii="Calibri" w:eastAsia="Times New Roman" w:hAnsi="Calibri" w:cs="Calibri"/>
        </w:rPr>
        <w:t xml:space="preserve">Depreciation: Include a value for depreciation of equipment that </w:t>
      </w:r>
      <w:r>
        <w:rPr>
          <w:rFonts w:ascii="Calibri" w:eastAsia="Times New Roman" w:hAnsi="Calibri" w:cs="Calibri"/>
        </w:rPr>
        <w:t>may have been</w:t>
      </w:r>
      <w:r w:rsidRPr="00877ABD">
        <w:rPr>
          <w:rFonts w:ascii="Calibri" w:eastAsia="Times New Roman" w:hAnsi="Calibri" w:cs="Calibri"/>
        </w:rPr>
        <w:t xml:space="preserve"> included in the direct costs of production, so that the impact of depreciation is netted out to zero between Direct Costs of Production and Depreciation. Depreciation is not a cash outflow and will be added back in the calculation of total operating losses and other cash outflows.</w:t>
      </w:r>
    </w:p>
    <w:p w:rsidR="00093BEC" w:rsidRPr="00877ABD" w:rsidP="00093BEC" w14:paraId="21983D54" w14:textId="43686DAB">
      <w:pPr>
        <w:pStyle w:val="BodyText"/>
        <w:numPr>
          <w:ilvl w:val="0"/>
          <w:numId w:val="16"/>
        </w:numPr>
        <w:spacing w:after="160" w:line="240" w:lineRule="auto"/>
        <w:rPr>
          <w:rFonts w:ascii="Calibri" w:eastAsia="Times New Roman" w:hAnsi="Calibri" w:cs="Calibri"/>
        </w:rPr>
      </w:pPr>
      <w:r w:rsidRPr="00F01240">
        <w:rPr>
          <w:rFonts w:ascii="Calibri" w:eastAsia="Times New Roman" w:hAnsi="Calibri" w:cs="Calibri"/>
          <w:b/>
          <w:u w:val="single"/>
        </w:rPr>
        <w:t xml:space="preserve">Total financing costs and taxes until </w:t>
      </w:r>
      <w:r w:rsidR="00A44BDE">
        <w:rPr>
          <w:rFonts w:ascii="Calibri" w:eastAsia="Times New Roman" w:hAnsi="Calibri" w:cs="Calibri"/>
          <w:b/>
          <w:u w:val="single"/>
        </w:rPr>
        <w:t>project</w:t>
      </w:r>
      <w:r w:rsidRPr="00F01240" w:rsidR="00A44BDE">
        <w:rPr>
          <w:rFonts w:ascii="Calibri" w:eastAsia="Times New Roman" w:hAnsi="Calibri" w:cs="Calibri"/>
          <w:b/>
          <w:u w:val="single"/>
        </w:rPr>
        <w:t xml:space="preserve"> </w:t>
      </w:r>
      <w:r w:rsidRPr="00F01240" w:rsidR="00192120">
        <w:rPr>
          <w:rFonts w:ascii="Calibri" w:eastAsia="Times New Roman" w:hAnsi="Calibri" w:cs="Calibri"/>
          <w:b/>
          <w:u w:val="single"/>
        </w:rPr>
        <w:t>breaks even on a cash flow basis</w:t>
      </w:r>
      <w:r w:rsidRPr="00F01240">
        <w:rPr>
          <w:rFonts w:ascii="Calibri" w:eastAsia="Times New Roman" w:hAnsi="Calibri" w:cs="Calibri"/>
          <w:b/>
          <w:u w:val="single"/>
        </w:rPr>
        <w:t>:</w:t>
      </w:r>
      <w:r w:rsidRPr="00877ABD">
        <w:rPr>
          <w:rFonts w:ascii="Calibri" w:eastAsia="Times New Roman" w:hAnsi="Calibri" w:cs="Calibri"/>
        </w:rPr>
        <w:t xml:space="preserve"> estimate the interest paid to service debt and any corporate taxes that will be paid until </w:t>
      </w:r>
      <w:r w:rsidR="0097334D">
        <w:rPr>
          <w:rFonts w:ascii="Calibri" w:eastAsia="Times New Roman" w:hAnsi="Calibri" w:cs="Calibri"/>
        </w:rPr>
        <w:t xml:space="preserve">project </w:t>
      </w:r>
      <w:r w:rsidR="00F47BD4">
        <w:rPr>
          <w:rFonts w:ascii="Calibri" w:eastAsia="Times New Roman" w:hAnsi="Calibri" w:cs="Calibri"/>
        </w:rPr>
        <w:t>breaks even on a</w:t>
      </w:r>
      <w:r w:rsidRPr="00877ABD">
        <w:rPr>
          <w:rFonts w:ascii="Calibri" w:eastAsia="Times New Roman" w:hAnsi="Calibri" w:cs="Calibri"/>
        </w:rPr>
        <w:t xml:space="preserve"> cash flow</w:t>
      </w:r>
      <w:r w:rsidR="00F47BD4">
        <w:rPr>
          <w:rFonts w:ascii="Calibri" w:eastAsia="Times New Roman" w:hAnsi="Calibri" w:cs="Calibri"/>
        </w:rPr>
        <w:t xml:space="preserve"> basis</w:t>
      </w:r>
      <w:r w:rsidRPr="00877ABD">
        <w:rPr>
          <w:rFonts w:ascii="Calibri" w:eastAsia="Times New Roman" w:hAnsi="Calibri" w:cs="Calibri"/>
        </w:rPr>
        <w:t xml:space="preserve">, as well as and any other taxes. </w:t>
      </w:r>
      <w:r w:rsidR="003D6874">
        <w:rPr>
          <w:rFonts w:ascii="Calibri" w:eastAsia="Times New Roman" w:hAnsi="Calibri" w:cs="Calibri"/>
        </w:rPr>
        <w:t>T</w:t>
      </w:r>
      <w:r>
        <w:rPr>
          <w:rFonts w:ascii="Calibri" w:eastAsia="Times New Roman" w:hAnsi="Calibri" w:cs="Calibri"/>
        </w:rPr>
        <w:t xml:space="preserve">hese costs </w:t>
      </w:r>
      <w:r w:rsidR="003D6874">
        <w:rPr>
          <w:rFonts w:ascii="Calibri" w:eastAsia="Times New Roman" w:hAnsi="Calibri" w:cs="Calibri"/>
        </w:rPr>
        <w:t>should</w:t>
      </w:r>
      <w:r>
        <w:rPr>
          <w:rFonts w:ascii="Calibri" w:eastAsia="Times New Roman" w:hAnsi="Calibri" w:cs="Calibri"/>
        </w:rPr>
        <w:t xml:space="preserve"> include:</w:t>
      </w:r>
    </w:p>
    <w:p w:rsidR="00093BEC" w:rsidRPr="00877ABD" w:rsidP="00093BEC" w14:paraId="68757C81" w14:textId="184403AD">
      <w:pPr>
        <w:pStyle w:val="BodyText"/>
        <w:numPr>
          <w:ilvl w:val="1"/>
          <w:numId w:val="16"/>
        </w:numPr>
        <w:spacing w:after="160" w:line="240" w:lineRule="auto"/>
        <w:rPr>
          <w:rFonts w:ascii="Calibri" w:eastAsia="Times New Roman" w:hAnsi="Calibri" w:cs="Calibri"/>
        </w:rPr>
      </w:pPr>
      <w:r w:rsidRPr="00F01240">
        <w:rPr>
          <w:rFonts w:ascii="Calibri" w:eastAsia="Times New Roman" w:hAnsi="Calibri" w:cs="Calibri"/>
          <w:b/>
          <w:u w:val="single"/>
        </w:rPr>
        <w:t>Interest Paid to Service Debt</w:t>
      </w:r>
      <w:r w:rsidRPr="00F01240" w:rsidR="001418A8">
        <w:rPr>
          <w:rFonts w:ascii="Calibri" w:eastAsia="Times New Roman" w:hAnsi="Calibri" w:cs="Calibri"/>
          <w:b/>
          <w:u w:val="single"/>
        </w:rPr>
        <w:t>:</w:t>
      </w:r>
      <w:r w:rsidR="001418A8">
        <w:rPr>
          <w:rFonts w:ascii="Calibri" w:eastAsia="Times New Roman" w:hAnsi="Calibri" w:cs="Calibri"/>
        </w:rPr>
        <w:t xml:space="preserve"> </w:t>
      </w:r>
      <w:r w:rsidR="006D5335">
        <w:rPr>
          <w:rFonts w:ascii="Calibri" w:eastAsia="Times New Roman" w:hAnsi="Calibri" w:cs="Calibri"/>
        </w:rPr>
        <w:t>I</w:t>
      </w:r>
      <w:r w:rsidR="001418A8">
        <w:rPr>
          <w:rFonts w:ascii="Calibri" w:eastAsia="Times New Roman" w:hAnsi="Calibri" w:cs="Calibri"/>
        </w:rPr>
        <w:t xml:space="preserve">nclude an estimation based on how much debt </w:t>
      </w:r>
      <w:r w:rsidR="00480328">
        <w:rPr>
          <w:rFonts w:ascii="Calibri" w:eastAsia="Times New Roman" w:hAnsi="Calibri" w:cs="Calibri"/>
        </w:rPr>
        <w:t xml:space="preserve">will be assumed by the </w:t>
      </w:r>
      <w:r w:rsidR="0097334D">
        <w:rPr>
          <w:rFonts w:ascii="Calibri" w:eastAsia="Times New Roman" w:hAnsi="Calibri" w:cs="Calibri"/>
        </w:rPr>
        <w:t>project</w:t>
      </w:r>
      <w:r w:rsidR="00480328">
        <w:rPr>
          <w:rFonts w:ascii="Calibri" w:eastAsia="Times New Roman" w:hAnsi="Calibri" w:cs="Calibri"/>
        </w:rPr>
        <w:t>, the expected interest rate, and amortization schedule.</w:t>
      </w:r>
    </w:p>
    <w:p w:rsidR="00093BEC" w:rsidRPr="00877ABD" w:rsidP="00093BEC" w14:paraId="7E365B84" w14:textId="67AE105C">
      <w:pPr>
        <w:pStyle w:val="BodyText"/>
        <w:numPr>
          <w:ilvl w:val="1"/>
          <w:numId w:val="16"/>
        </w:numPr>
        <w:spacing w:after="160" w:line="240" w:lineRule="auto"/>
        <w:rPr>
          <w:rFonts w:ascii="Calibri" w:eastAsia="Times New Roman" w:hAnsi="Calibri" w:cs="Calibri"/>
        </w:rPr>
      </w:pPr>
      <w:r w:rsidRPr="00F3218B">
        <w:rPr>
          <w:rFonts w:ascii="Calibri" w:eastAsia="Times New Roman" w:hAnsi="Calibri" w:cs="Calibri"/>
          <w:b/>
          <w:u w:val="single"/>
        </w:rPr>
        <w:t>Payments to Third-Party Partners</w:t>
      </w:r>
      <w:r w:rsidRPr="00F3218B" w:rsidR="00F3218B">
        <w:rPr>
          <w:rFonts w:ascii="Calibri" w:eastAsia="Times New Roman" w:hAnsi="Calibri" w:cs="Calibri"/>
          <w:b/>
          <w:bCs/>
          <w:u w:val="single"/>
        </w:rPr>
        <w:t>:</w:t>
      </w:r>
      <w:r w:rsidRPr="00877ABD">
        <w:rPr>
          <w:rFonts w:ascii="Calibri" w:eastAsia="Times New Roman" w:hAnsi="Calibri" w:cs="Calibri"/>
        </w:rPr>
        <w:t xml:space="preserve"> </w:t>
      </w:r>
      <w:r w:rsidR="007A38A0">
        <w:rPr>
          <w:rFonts w:ascii="Calibri" w:eastAsia="Times New Roman" w:hAnsi="Calibri" w:cs="Calibri"/>
        </w:rPr>
        <w:t>M</w:t>
      </w:r>
      <w:r w:rsidRPr="00877ABD">
        <w:rPr>
          <w:rFonts w:ascii="Calibri" w:eastAsia="Times New Roman" w:hAnsi="Calibri" w:cs="Calibri"/>
        </w:rPr>
        <w:t>ay include, but is not limited to operating fees, licensing fees, and price discounts</w:t>
      </w:r>
      <w:r w:rsidR="00E87845">
        <w:rPr>
          <w:rFonts w:ascii="Calibri" w:eastAsia="Times New Roman" w:hAnsi="Calibri" w:cs="Calibri"/>
        </w:rPr>
        <w:t>.</w:t>
      </w:r>
    </w:p>
    <w:p w:rsidR="00093BEC" w:rsidRPr="00877ABD" w:rsidP="00093BEC" w14:paraId="0661E46C" w14:textId="38B73662">
      <w:pPr>
        <w:pStyle w:val="BodyText"/>
        <w:numPr>
          <w:ilvl w:val="1"/>
          <w:numId w:val="16"/>
        </w:numPr>
        <w:spacing w:after="160" w:line="240" w:lineRule="auto"/>
        <w:rPr>
          <w:rFonts w:ascii="Calibri" w:eastAsia="Times New Roman" w:hAnsi="Calibri" w:cs="Calibri"/>
        </w:rPr>
      </w:pPr>
      <w:r w:rsidRPr="003D6874">
        <w:rPr>
          <w:rFonts w:ascii="Calibri" w:eastAsia="Times New Roman" w:hAnsi="Calibri" w:cs="Calibri"/>
          <w:b/>
          <w:u w:val="single"/>
        </w:rPr>
        <w:t>Other Financing Costs</w:t>
      </w:r>
      <w:r w:rsidR="003D6874">
        <w:rPr>
          <w:rFonts w:ascii="Calibri" w:eastAsia="Times New Roman" w:hAnsi="Calibri" w:cs="Calibri"/>
          <w:b/>
          <w:bCs/>
          <w:u w:val="single"/>
        </w:rPr>
        <w:t>:</w:t>
      </w:r>
      <w:r w:rsidR="00472AEA">
        <w:rPr>
          <w:rFonts w:ascii="Calibri" w:eastAsia="Times New Roman" w:hAnsi="Calibri" w:cs="Calibri"/>
        </w:rPr>
        <w:t xml:space="preserve"> </w:t>
      </w:r>
      <w:r w:rsidR="0037707C">
        <w:rPr>
          <w:rFonts w:ascii="Calibri" w:eastAsia="Times New Roman" w:hAnsi="Calibri" w:cs="Calibri"/>
        </w:rPr>
        <w:t>Provide a description of any other financing costs</w:t>
      </w:r>
      <w:r w:rsidR="00E87845">
        <w:rPr>
          <w:rFonts w:ascii="Calibri" w:eastAsia="Times New Roman" w:hAnsi="Calibri" w:cs="Calibri"/>
        </w:rPr>
        <w:t xml:space="preserve"> that are expected to be incurred. </w:t>
      </w:r>
    </w:p>
    <w:p w:rsidR="00093BEC" w:rsidRPr="00877ABD" w:rsidP="00093BEC" w14:paraId="7484B44F" w14:textId="5DFEA93F">
      <w:pPr>
        <w:pStyle w:val="BodyText"/>
        <w:numPr>
          <w:ilvl w:val="1"/>
          <w:numId w:val="16"/>
        </w:numPr>
        <w:spacing w:after="160" w:line="240" w:lineRule="auto"/>
        <w:rPr>
          <w:rFonts w:ascii="Calibri" w:eastAsia="Times New Roman" w:hAnsi="Calibri" w:cs="Calibri"/>
        </w:rPr>
      </w:pPr>
      <w:r w:rsidRPr="00063691">
        <w:rPr>
          <w:rFonts w:ascii="Calibri" w:eastAsia="Times New Roman" w:hAnsi="Calibri" w:cs="Calibri"/>
          <w:b/>
          <w:u w:val="single"/>
        </w:rPr>
        <w:t>Corporate Taxes</w:t>
      </w:r>
      <w:r w:rsidRPr="00063691" w:rsidR="00063691">
        <w:rPr>
          <w:rFonts w:ascii="Calibri" w:eastAsia="Times New Roman" w:hAnsi="Calibri" w:cs="Calibri"/>
          <w:b/>
          <w:bCs/>
          <w:u w:val="single"/>
        </w:rPr>
        <w:t>:</w:t>
      </w:r>
      <w:r w:rsidRPr="00877ABD">
        <w:rPr>
          <w:rFonts w:ascii="Calibri" w:eastAsia="Times New Roman" w:hAnsi="Calibri" w:cs="Calibri"/>
        </w:rPr>
        <w:t xml:space="preserve"> </w:t>
      </w:r>
      <w:r w:rsidR="00063691">
        <w:rPr>
          <w:rFonts w:ascii="Calibri" w:eastAsia="Times New Roman" w:hAnsi="Calibri" w:cs="Calibri"/>
        </w:rPr>
        <w:t>Expected corporate taxes</w:t>
      </w:r>
      <w:r w:rsidR="005307A5">
        <w:rPr>
          <w:rFonts w:ascii="Calibri" w:eastAsia="Times New Roman" w:hAnsi="Calibri" w:cs="Calibri"/>
        </w:rPr>
        <w:t xml:space="preserve"> </w:t>
      </w:r>
      <w:r w:rsidRPr="00877ABD">
        <w:rPr>
          <w:rFonts w:ascii="Calibri" w:eastAsia="Times New Roman" w:hAnsi="Calibri" w:cs="Calibri"/>
        </w:rPr>
        <w:t xml:space="preserve">which should include any tax obligations related to the </w:t>
      </w:r>
      <w:r w:rsidR="00472AEA">
        <w:rPr>
          <w:rFonts w:ascii="Calibri" w:eastAsia="Times New Roman" w:hAnsi="Calibri" w:cs="Calibri"/>
        </w:rPr>
        <w:t>Direct Funding and Grants that</w:t>
      </w:r>
      <w:r w:rsidRPr="00877ABD">
        <w:rPr>
          <w:rFonts w:ascii="Calibri" w:eastAsia="Times New Roman" w:hAnsi="Calibri" w:cs="Calibri"/>
        </w:rPr>
        <w:t xml:space="preserve"> the applicant expect to receive</w:t>
      </w:r>
      <w:r w:rsidR="005F3389">
        <w:rPr>
          <w:rFonts w:ascii="Calibri" w:eastAsia="Times New Roman" w:hAnsi="Calibri" w:cs="Calibri"/>
        </w:rPr>
        <w:t>.</w:t>
      </w:r>
    </w:p>
    <w:p w:rsidR="00093BEC" w:rsidRPr="00877ABD" w:rsidP="00093BEC" w14:paraId="220639EE" w14:textId="443C726D">
      <w:pPr>
        <w:pStyle w:val="BodyText"/>
        <w:numPr>
          <w:ilvl w:val="1"/>
          <w:numId w:val="16"/>
        </w:numPr>
        <w:spacing w:after="160" w:line="240" w:lineRule="auto"/>
        <w:rPr>
          <w:rFonts w:ascii="Calibri" w:eastAsia="Times New Roman" w:hAnsi="Calibri" w:cs="Calibri"/>
        </w:rPr>
      </w:pPr>
      <w:r w:rsidRPr="00FF43C6">
        <w:rPr>
          <w:rFonts w:ascii="Calibri" w:eastAsia="Times New Roman" w:hAnsi="Calibri" w:cs="Calibri"/>
          <w:b/>
          <w:bCs/>
          <w:u w:val="single"/>
        </w:rPr>
        <w:t>Other Taxes</w:t>
      </w:r>
      <w:r w:rsidR="00FF43C6">
        <w:rPr>
          <w:rFonts w:ascii="Calibri" w:eastAsia="Times New Roman" w:hAnsi="Calibri" w:cs="Calibri"/>
        </w:rPr>
        <w:t>:</w:t>
      </w:r>
      <w:r w:rsidR="00472AEA">
        <w:rPr>
          <w:rFonts w:ascii="Calibri" w:eastAsia="Times New Roman" w:hAnsi="Calibri" w:cs="Calibri"/>
        </w:rPr>
        <w:t xml:space="preserve"> </w:t>
      </w:r>
      <w:r w:rsidR="000D0B99">
        <w:rPr>
          <w:rFonts w:ascii="Calibri" w:eastAsia="Times New Roman" w:hAnsi="Calibri" w:cs="Calibri"/>
        </w:rPr>
        <w:t>Provide a description of any other taxes that are expected to be incurred</w:t>
      </w:r>
      <w:r w:rsidR="005F3389">
        <w:rPr>
          <w:rFonts w:ascii="Calibri" w:eastAsia="Times New Roman" w:hAnsi="Calibri" w:cs="Calibri"/>
        </w:rPr>
        <w:t>.</w:t>
      </w:r>
    </w:p>
    <w:p w:rsidR="00A2126B" w:rsidP="00980DDD" w14:paraId="006004CC" w14:textId="044DD36D">
      <w:pPr>
        <w:pStyle w:val="BodyText"/>
      </w:pPr>
    </w:p>
    <w:p w:rsidR="00A34907" w:rsidP="005E029C" w14:paraId="19EB9504" w14:textId="03965FE5">
      <w:pPr>
        <w:pStyle w:val="BodyText"/>
        <w:rPr>
          <w:b/>
          <w:bCs/>
        </w:rPr>
      </w:pPr>
      <w:r>
        <w:rPr>
          <w:rFonts w:ascii="Calibri" w:eastAsia="Times New Roman" w:hAnsi="Calibri" w:cs="Calibri"/>
          <w:b/>
          <w:bCs/>
          <w:color w:val="000000"/>
        </w:rPr>
        <w:t>S&amp;U – Summation across projects</w:t>
      </w:r>
      <w:r w:rsidR="00E67EFA">
        <w:rPr>
          <w:rFonts w:ascii="Calibri" w:eastAsia="Times New Roman" w:hAnsi="Calibri" w:cs="Calibri"/>
          <w:b/>
          <w:bCs/>
          <w:color w:val="000000"/>
        </w:rPr>
        <w:t xml:space="preserve"> </w:t>
      </w:r>
      <w:r w:rsidR="004B199A">
        <w:rPr>
          <w:rFonts w:ascii="Calibri" w:eastAsia="Times New Roman" w:hAnsi="Calibri" w:cs="Calibri"/>
          <w:b/>
          <w:bCs/>
          <w:color w:val="000000"/>
        </w:rPr>
        <w:t>sheet</w:t>
      </w:r>
      <w:r>
        <w:t xml:space="preserve"> </w:t>
      </w:r>
    </w:p>
    <w:p w:rsidR="00200A8F" w:rsidP="00A34907" w14:paraId="2BFE0993" w14:textId="3AE97802">
      <w:pPr>
        <w:pStyle w:val="BodyText"/>
      </w:pPr>
      <w:r>
        <w:t xml:space="preserve">The </w:t>
      </w:r>
      <w:r w:rsidR="00E67EFA">
        <w:t xml:space="preserve">S&amp;U – Summation across projects </w:t>
      </w:r>
      <w:r>
        <w:t xml:space="preserve">sheet should be an aggregation of the sources and uses across all of the </w:t>
      </w:r>
      <w:r w:rsidR="00E67EFA">
        <w:t xml:space="preserve">projects </w:t>
      </w:r>
      <w:r>
        <w:t xml:space="preserve">within the </w:t>
      </w:r>
      <w:r w:rsidR="00E67EFA">
        <w:t>application</w:t>
      </w:r>
      <w:r>
        <w:t xml:space="preserve">. </w:t>
      </w:r>
    </w:p>
    <w:p w:rsidR="00200A8F" w:rsidP="00200A8F" w14:paraId="071FB078" w14:textId="46F8566E">
      <w:pPr>
        <w:pStyle w:val="BodyText"/>
        <w:numPr>
          <w:ilvl w:val="0"/>
          <w:numId w:val="41"/>
        </w:numPr>
      </w:pPr>
      <w:r>
        <w:t xml:space="preserve">If there is one </w:t>
      </w:r>
      <w:r w:rsidR="00E67EFA">
        <w:t>project in the application</w:t>
      </w:r>
      <w:r>
        <w:t xml:space="preserve">, then the </w:t>
      </w:r>
      <w:r w:rsidR="00E67EFA">
        <w:t>S&amp;U – Project sheet</w:t>
      </w:r>
      <w:r>
        <w:t xml:space="preserve"> should </w:t>
      </w:r>
      <w:r w:rsidR="00106F4A">
        <w:t xml:space="preserve">exactly match the </w:t>
      </w:r>
      <w:r w:rsidR="00E67EFA">
        <w:t>S&amp;U – Summation across projects sheet</w:t>
      </w:r>
      <w:r w:rsidR="00106F4A">
        <w:t xml:space="preserve">. </w:t>
      </w:r>
    </w:p>
    <w:p w:rsidR="003E2241" w:rsidP="00200A8F" w14:paraId="49A77AE4" w14:textId="01CFB1E0">
      <w:pPr>
        <w:pStyle w:val="BodyText"/>
        <w:numPr>
          <w:ilvl w:val="0"/>
          <w:numId w:val="41"/>
        </w:numPr>
      </w:pPr>
      <w:r>
        <w:t xml:space="preserve">If there are multiple </w:t>
      </w:r>
      <w:r w:rsidR="00E67EFA">
        <w:t>projects</w:t>
      </w:r>
      <w:r>
        <w:t xml:space="preserve">, then </w:t>
      </w:r>
      <w:r w:rsidR="00E935D0">
        <w:t xml:space="preserve">for each cell in the </w:t>
      </w:r>
      <w:r w:rsidR="00B460AB">
        <w:t>S&amp;U – Summation across projects sheet</w:t>
      </w:r>
      <w:r w:rsidR="00C2223A">
        <w:t>,</w:t>
      </w:r>
      <w:r w:rsidR="00B460AB">
        <w:t xml:space="preserve"> </w:t>
      </w:r>
      <w:r w:rsidR="00200A8F">
        <w:t xml:space="preserve">add </w:t>
      </w:r>
      <w:r w:rsidR="00E935D0">
        <w:t xml:space="preserve">together the corresponding cells for each </w:t>
      </w:r>
      <w:r w:rsidR="00C2223A">
        <w:t xml:space="preserve">project </w:t>
      </w:r>
      <w:r w:rsidR="00E935D0">
        <w:t xml:space="preserve">sheet. </w:t>
      </w:r>
      <w:r w:rsidR="00200A8F">
        <w:t xml:space="preserve">This </w:t>
      </w:r>
      <w:r w:rsidR="00067D9B">
        <w:t>is to be performed in the exact same manner for each schedule.</w:t>
      </w:r>
    </w:p>
    <w:p w:rsidR="00697CA8" w:rsidRPr="00463B6E" w:rsidP="00697CA8" w14:paraId="015552D0" w14:textId="5EBE12D7">
      <w:pPr>
        <w:pStyle w:val="BodyText"/>
        <w:numPr>
          <w:ilvl w:val="0"/>
          <w:numId w:val="41"/>
        </w:numPr>
      </w:pPr>
      <w:r>
        <w:t xml:space="preserve">If optional rows were added in the </w:t>
      </w:r>
      <w:r w:rsidR="00A0443B">
        <w:t xml:space="preserve">project </w:t>
      </w:r>
      <w:r>
        <w:t xml:space="preserve">sheets, be sure to include the names and summed amounts of those line items in the </w:t>
      </w:r>
      <w:r w:rsidR="009D4C37">
        <w:t>S&amp;U – Summation across projects sheet</w:t>
      </w:r>
      <w:r>
        <w:t>.</w:t>
      </w:r>
    </w:p>
    <w:p w:rsidR="00A34907" w:rsidRPr="00AB11A1" w:rsidP="00A34907" w14:paraId="39E43091" w14:textId="4A671858">
      <w:pPr>
        <w:pStyle w:val="BodyText"/>
      </w:pPr>
      <w:r w:rsidRPr="00877ABD">
        <w:t xml:space="preserve">As part of this </w:t>
      </w:r>
      <w:r w:rsidR="00367C27">
        <w:t>sheet</w:t>
      </w:r>
      <w:r w:rsidRPr="00877ABD">
        <w:t xml:space="preserve">, please also provide an answer </w:t>
      </w:r>
      <w:r w:rsidR="00AB381D">
        <w:t>in</w:t>
      </w:r>
      <w:r w:rsidR="0050314F">
        <w:t xml:space="preserve"> the </w:t>
      </w:r>
      <w:r w:rsidRPr="00877ABD">
        <w:t>Free Response Questions</w:t>
      </w:r>
      <w:r w:rsidR="002C54E0">
        <w:t xml:space="preserve"> (if applicable)</w:t>
      </w:r>
      <w:r w:rsidR="0050314F">
        <w:t>.</w:t>
      </w:r>
      <w:r w:rsidR="00AB11A1">
        <w:t xml:space="preserve"> </w:t>
      </w:r>
      <w:r w:rsidR="00F95A2F">
        <w:t>For reference, s</w:t>
      </w:r>
      <w:r w:rsidR="00CD185D">
        <w:t>ample</w:t>
      </w:r>
      <w:r>
        <w:t xml:space="preserve"> </w:t>
      </w:r>
      <w:r w:rsidRPr="00877ABD">
        <w:rPr>
          <w:rFonts w:ascii="Calibri" w:eastAsia="Times New Roman" w:hAnsi="Calibri" w:cs="Calibri"/>
        </w:rPr>
        <w:t xml:space="preserve">answers to the </w:t>
      </w:r>
      <w:r w:rsidR="0050314F">
        <w:rPr>
          <w:rFonts w:ascii="Calibri" w:eastAsia="Times New Roman" w:hAnsi="Calibri" w:cs="Calibri"/>
        </w:rPr>
        <w:t xml:space="preserve">first four </w:t>
      </w:r>
      <w:r w:rsidRPr="00877ABD">
        <w:rPr>
          <w:rFonts w:ascii="Calibri" w:eastAsia="Times New Roman" w:hAnsi="Calibri" w:cs="Calibri"/>
        </w:rPr>
        <w:t xml:space="preserve">free response questions </w:t>
      </w:r>
      <w:r w:rsidR="00CD185D">
        <w:rPr>
          <w:rFonts w:ascii="Calibri" w:eastAsia="Times New Roman" w:hAnsi="Calibri" w:cs="Calibri"/>
        </w:rPr>
        <w:t xml:space="preserve">are </w:t>
      </w:r>
      <w:r w:rsidRPr="00877ABD">
        <w:rPr>
          <w:rFonts w:ascii="Calibri" w:eastAsia="Times New Roman" w:hAnsi="Calibri" w:cs="Calibri"/>
        </w:rPr>
        <w:t xml:space="preserve">provided </w:t>
      </w:r>
      <w:r w:rsidR="00F95A2F">
        <w:rPr>
          <w:rFonts w:ascii="Calibri" w:eastAsia="Times New Roman" w:hAnsi="Calibri" w:cs="Calibri"/>
        </w:rPr>
        <w:t>below</w:t>
      </w:r>
      <w:r w:rsidRPr="00877ABD">
        <w:rPr>
          <w:rFonts w:ascii="Calibri" w:eastAsia="Times New Roman" w:hAnsi="Calibri" w:cs="Calibri"/>
        </w:rPr>
        <w:t>:</w:t>
      </w:r>
    </w:p>
    <w:p w:rsidR="001C56D1" w:rsidP="00A34907" w14:paraId="2C41C758" w14:textId="77777777">
      <w:pPr>
        <w:pStyle w:val="BodyText"/>
        <w:rPr>
          <w:rFonts w:ascii="Calibri" w:eastAsia="Times New Roman" w:hAnsi="Calibri" w:cs="Calibri"/>
          <w:b/>
          <w:bCs/>
        </w:rPr>
      </w:pPr>
      <w:r w:rsidRPr="00877ABD">
        <w:rPr>
          <w:rFonts w:ascii="Calibri" w:eastAsia="Times New Roman" w:hAnsi="Calibri" w:cs="Calibri"/>
          <w:b/>
          <w:bCs/>
        </w:rPr>
        <w:t>Question 1</w:t>
      </w:r>
      <w:r w:rsidRPr="001C56D1">
        <w:rPr>
          <w:rFonts w:ascii="Calibri" w:eastAsia="Times New Roman" w:hAnsi="Calibri" w:cs="Calibri"/>
          <w:b/>
          <w:bCs/>
        </w:rPr>
        <w:t xml:space="preserve">: </w:t>
      </w:r>
      <w:r w:rsidRPr="00DD7134">
        <w:rPr>
          <w:rFonts w:ascii="Calibri" w:eastAsia="Times New Roman" w:hAnsi="Calibri" w:cs="Calibri"/>
        </w:rPr>
        <w:t xml:space="preserve">Provide an explanation on how the equity injected into the project legal entity (by the applicant, its corporate parent or third-party partners) is funded. If debt is raised on the corporate parent’s or third-party partner's balance sheet, outside of the project legal entity structure, and then </w:t>
      </w:r>
      <w:r w:rsidRPr="00DD7134">
        <w:rPr>
          <w:rFonts w:ascii="Calibri" w:eastAsia="Times New Roman" w:hAnsi="Calibri" w:cs="Calibri"/>
        </w:rPr>
        <w:t>downstreamed</w:t>
      </w:r>
      <w:r w:rsidRPr="00DD7134">
        <w:rPr>
          <w:rFonts w:ascii="Calibri" w:eastAsia="Times New Roman" w:hAnsi="Calibri" w:cs="Calibri"/>
        </w:rPr>
        <w:t xml:space="preserve"> as equity, please provide details on the amount of debt attributable to this project.</w:t>
      </w:r>
      <w:r w:rsidRPr="001C56D1">
        <w:rPr>
          <w:rFonts w:ascii="Calibri" w:eastAsia="Times New Roman" w:hAnsi="Calibri" w:cs="Calibri"/>
          <w:b/>
          <w:bCs/>
        </w:rPr>
        <w:t xml:space="preserve"> </w:t>
      </w:r>
    </w:p>
    <w:p w:rsidR="00A34907" w:rsidRPr="009839E1" w:rsidP="00CA078B" w14:paraId="0227F190" w14:textId="0ECCD9B6">
      <w:pPr>
        <w:pStyle w:val="BodyText"/>
        <w:ind w:left="720"/>
        <w:rPr>
          <w:rFonts w:ascii="Calibri" w:eastAsia="Times New Roman" w:hAnsi="Calibri" w:cs="Calibri"/>
          <w:i/>
          <w:iCs/>
        </w:rPr>
      </w:pPr>
      <w:r w:rsidRPr="00CA078B">
        <w:rPr>
          <w:rFonts w:ascii="Calibri" w:eastAsia="Times New Roman" w:hAnsi="Calibri" w:cs="Calibri"/>
          <w:b/>
          <w:i/>
        </w:rPr>
        <w:t>S</w:t>
      </w:r>
      <w:r w:rsidRPr="00CA078B">
        <w:rPr>
          <w:rFonts w:ascii="Calibri" w:eastAsia="Times New Roman" w:hAnsi="Calibri" w:cs="Calibri"/>
          <w:b/>
          <w:i/>
        </w:rPr>
        <w:t xml:space="preserve">ample answer: </w:t>
      </w:r>
      <w:r w:rsidRPr="009839E1">
        <w:rPr>
          <w:rFonts w:ascii="Calibri" w:eastAsia="Times New Roman" w:hAnsi="Calibri" w:cs="Calibri"/>
          <w:i/>
          <w:iCs/>
        </w:rPr>
        <w:t xml:space="preserve">The </w:t>
      </w:r>
      <w:r w:rsidR="00124178">
        <w:rPr>
          <w:rFonts w:ascii="Calibri" w:eastAsia="Times New Roman" w:hAnsi="Calibri" w:cs="Calibri"/>
          <w:i/>
          <w:iCs/>
        </w:rPr>
        <w:t>equity</w:t>
      </w:r>
      <w:r w:rsidRPr="009839E1">
        <w:rPr>
          <w:rFonts w:ascii="Calibri" w:eastAsia="Times New Roman" w:hAnsi="Calibri" w:cs="Calibri"/>
          <w:i/>
          <w:iCs/>
        </w:rPr>
        <w:t xml:space="preserve"> injected into the project legal entity is funded from available cash from the Corporate Parent’s corporate balance sheet, which is driven by a mix of equity raised on the Corporate Parent’s books, retained earnings and debt raised on Corporate Parent’s books. While we do not allocate debt to the project legal entities in business as usual, our typical mix of Debt to Equity on our corporate balance sheet is 0.3x, indicating that for every $1 of funding, $0.3 of it is funded by debt and the remaining is funded through equity (equity issuances and / or retained earnings)</w:t>
      </w:r>
      <w:r>
        <w:rPr>
          <w:rFonts w:ascii="Calibri" w:eastAsia="Times New Roman" w:hAnsi="Calibri" w:cs="Calibri"/>
          <w:i/>
          <w:iCs/>
        </w:rPr>
        <w:t>.</w:t>
      </w:r>
    </w:p>
    <w:p w:rsidR="000360CA" w:rsidP="00A34907" w14:paraId="2AE5ADEF" w14:textId="77777777">
      <w:pPr>
        <w:pStyle w:val="BodyText"/>
        <w:rPr>
          <w:rFonts w:ascii="Calibri" w:eastAsia="Times New Roman" w:hAnsi="Calibri" w:cs="Calibri"/>
          <w:b/>
          <w:bCs/>
        </w:rPr>
      </w:pPr>
      <w:r w:rsidRPr="00877ABD">
        <w:rPr>
          <w:rFonts w:ascii="Calibri" w:eastAsia="Times New Roman" w:hAnsi="Calibri" w:cs="Calibri"/>
          <w:b/>
          <w:bCs/>
        </w:rPr>
        <w:t xml:space="preserve">Question </w:t>
      </w:r>
      <w:r>
        <w:rPr>
          <w:rFonts w:ascii="Calibri" w:eastAsia="Times New Roman" w:hAnsi="Calibri" w:cs="Calibri"/>
          <w:b/>
          <w:bCs/>
        </w:rPr>
        <w:t>2</w:t>
      </w:r>
      <w:r w:rsidRPr="000360CA">
        <w:rPr>
          <w:rFonts w:ascii="Calibri" w:eastAsia="Times New Roman" w:hAnsi="Calibri" w:cs="Calibri"/>
          <w:b/>
          <w:bCs/>
        </w:rPr>
        <w:t xml:space="preserve">: </w:t>
      </w:r>
      <w:r w:rsidRPr="000360CA">
        <w:rPr>
          <w:rFonts w:ascii="Calibri" w:eastAsia="Times New Roman" w:hAnsi="Calibri" w:cs="Calibri"/>
        </w:rPr>
        <w:t xml:space="preserve">If known, provide information on the key features and terms &amp; conditions related to the debt funding raised by the applicant (e.g., Tenor, </w:t>
      </w:r>
      <w:r w:rsidRPr="000360CA">
        <w:rPr>
          <w:rFonts w:ascii="Calibri" w:eastAsia="Times New Roman" w:hAnsi="Calibri" w:cs="Calibri"/>
        </w:rPr>
        <w:t>Fixed</w:t>
      </w:r>
      <w:r w:rsidRPr="000360CA">
        <w:rPr>
          <w:rFonts w:ascii="Calibri" w:eastAsia="Times New Roman" w:hAnsi="Calibri" w:cs="Calibri"/>
        </w:rPr>
        <w:t xml:space="preserve"> vs. Floating rate, Interest rate, Amortization features, pre-payment optionality). </w:t>
      </w:r>
    </w:p>
    <w:p w:rsidR="00124178" w:rsidRPr="00124178" w:rsidP="00CA078B" w14:paraId="08AE2296" w14:textId="701DC1F4">
      <w:pPr>
        <w:pStyle w:val="BodyText"/>
        <w:ind w:left="720"/>
        <w:rPr>
          <w:rFonts w:ascii="Calibri" w:eastAsia="Times New Roman" w:hAnsi="Calibri" w:cs="Calibri"/>
          <w:i/>
          <w:iCs/>
        </w:rPr>
      </w:pPr>
      <w:r w:rsidRPr="00CA078B">
        <w:rPr>
          <w:rFonts w:ascii="Calibri" w:eastAsia="Times New Roman" w:hAnsi="Calibri" w:cs="Calibri"/>
          <w:b/>
          <w:bCs/>
          <w:i/>
          <w:iCs/>
        </w:rPr>
        <w:t>S</w:t>
      </w:r>
      <w:r w:rsidRPr="00CA078B">
        <w:rPr>
          <w:rFonts w:ascii="Calibri" w:eastAsia="Times New Roman" w:hAnsi="Calibri" w:cs="Calibri"/>
          <w:b/>
          <w:bCs/>
          <w:i/>
          <w:iCs/>
        </w:rPr>
        <w:t>ample</w:t>
      </w:r>
      <w:r w:rsidRPr="00CA078B">
        <w:rPr>
          <w:rFonts w:ascii="Calibri" w:eastAsia="Times New Roman" w:hAnsi="Calibri" w:cs="Calibri"/>
          <w:b/>
          <w:i/>
        </w:rPr>
        <w:t xml:space="preserve"> answer: </w:t>
      </w:r>
      <w:r w:rsidR="00916171">
        <w:rPr>
          <w:rFonts w:ascii="Calibri" w:eastAsia="Times New Roman" w:hAnsi="Calibri" w:cs="Calibri"/>
          <w:i/>
          <w:iCs/>
        </w:rPr>
        <w:t xml:space="preserve">For this project, 2 types of debt </w:t>
      </w:r>
      <w:r w:rsidR="00B619CB">
        <w:rPr>
          <w:rFonts w:ascii="Calibri" w:eastAsia="Times New Roman" w:hAnsi="Calibri" w:cs="Calibri"/>
          <w:i/>
          <w:iCs/>
        </w:rPr>
        <w:t xml:space="preserve">are </w:t>
      </w:r>
      <w:r w:rsidR="00916171">
        <w:rPr>
          <w:rFonts w:ascii="Calibri" w:eastAsia="Times New Roman" w:hAnsi="Calibri" w:cs="Calibri"/>
          <w:i/>
          <w:iCs/>
        </w:rPr>
        <w:t>expected to be raised. 1) a</w:t>
      </w:r>
      <w:r w:rsidR="00313905">
        <w:rPr>
          <w:rFonts w:ascii="Calibri" w:eastAsia="Times New Roman" w:hAnsi="Calibri" w:cs="Calibri"/>
          <w:i/>
          <w:iCs/>
        </w:rPr>
        <w:t>n amortizing</w:t>
      </w:r>
      <w:r w:rsidR="00916171">
        <w:rPr>
          <w:rFonts w:ascii="Calibri" w:eastAsia="Times New Roman" w:hAnsi="Calibri" w:cs="Calibri"/>
          <w:i/>
          <w:iCs/>
        </w:rPr>
        <w:t xml:space="preserve"> CHIPS loan</w:t>
      </w:r>
      <w:r w:rsidR="00D651F1">
        <w:rPr>
          <w:rFonts w:ascii="Calibri" w:eastAsia="Times New Roman" w:hAnsi="Calibri" w:cs="Calibri"/>
          <w:i/>
          <w:iCs/>
        </w:rPr>
        <w:t xml:space="preserve"> for $300 M</w:t>
      </w:r>
      <w:r w:rsidR="001E2C00">
        <w:rPr>
          <w:rFonts w:ascii="Calibri" w:eastAsia="Times New Roman" w:hAnsi="Calibri" w:cs="Calibri"/>
          <w:i/>
          <w:iCs/>
        </w:rPr>
        <w:t>illion</w:t>
      </w:r>
      <w:r w:rsidR="00916171">
        <w:rPr>
          <w:rFonts w:ascii="Calibri" w:eastAsia="Times New Roman" w:hAnsi="Calibri" w:cs="Calibri"/>
          <w:i/>
          <w:iCs/>
        </w:rPr>
        <w:t xml:space="preserve"> with a </w:t>
      </w:r>
      <w:r w:rsidR="00D76DDE">
        <w:rPr>
          <w:rFonts w:ascii="Calibri" w:eastAsia="Times New Roman" w:hAnsi="Calibri" w:cs="Calibri"/>
          <w:i/>
          <w:iCs/>
        </w:rPr>
        <w:t>twelve-year tenor</w:t>
      </w:r>
      <w:r w:rsidR="00313905">
        <w:rPr>
          <w:rFonts w:ascii="Calibri" w:eastAsia="Times New Roman" w:hAnsi="Calibri" w:cs="Calibri"/>
          <w:i/>
          <w:iCs/>
        </w:rPr>
        <w:t>, a 5-year interest deferral period,</w:t>
      </w:r>
      <w:r w:rsidR="00D76DDE">
        <w:rPr>
          <w:rFonts w:ascii="Calibri" w:eastAsia="Times New Roman" w:hAnsi="Calibri" w:cs="Calibri"/>
          <w:i/>
          <w:iCs/>
        </w:rPr>
        <w:t xml:space="preserve"> and a </w:t>
      </w:r>
      <w:r w:rsidR="00D76DDE">
        <w:rPr>
          <w:rFonts w:ascii="Calibri" w:eastAsia="Times New Roman" w:hAnsi="Calibri" w:cs="Calibri"/>
          <w:i/>
          <w:iCs/>
        </w:rPr>
        <w:t xml:space="preserve">floating interest rate of </w:t>
      </w:r>
      <w:r w:rsidR="00313905">
        <w:rPr>
          <w:rFonts w:ascii="Calibri" w:eastAsia="Times New Roman" w:hAnsi="Calibri" w:cs="Calibri"/>
          <w:i/>
          <w:iCs/>
        </w:rPr>
        <w:t>+100 bps over LIBOR</w:t>
      </w:r>
      <w:r w:rsidR="00D651F1">
        <w:rPr>
          <w:rFonts w:ascii="Calibri" w:eastAsia="Times New Roman" w:hAnsi="Calibri" w:cs="Calibri"/>
          <w:i/>
          <w:iCs/>
        </w:rPr>
        <w:t xml:space="preserve">. </w:t>
      </w:r>
      <w:r w:rsidR="001E2C00">
        <w:rPr>
          <w:rFonts w:ascii="Calibri" w:eastAsia="Times New Roman" w:hAnsi="Calibri" w:cs="Calibri"/>
          <w:i/>
          <w:iCs/>
        </w:rPr>
        <w:t xml:space="preserve">2) $500 Million of 30-year corporate bonds with a 4% </w:t>
      </w:r>
      <w:r w:rsidR="00C05646">
        <w:rPr>
          <w:rFonts w:ascii="Calibri" w:eastAsia="Times New Roman" w:hAnsi="Calibri" w:cs="Calibri"/>
          <w:i/>
          <w:iCs/>
        </w:rPr>
        <w:t xml:space="preserve">fixed </w:t>
      </w:r>
      <w:r w:rsidR="001E2C00">
        <w:rPr>
          <w:rFonts w:ascii="Calibri" w:eastAsia="Times New Roman" w:hAnsi="Calibri" w:cs="Calibri"/>
          <w:i/>
          <w:iCs/>
        </w:rPr>
        <w:t>coupon rate</w:t>
      </w:r>
      <w:r w:rsidR="00C05646">
        <w:rPr>
          <w:rFonts w:ascii="Calibri" w:eastAsia="Times New Roman" w:hAnsi="Calibri" w:cs="Calibri"/>
          <w:i/>
          <w:iCs/>
        </w:rPr>
        <w:t>.</w:t>
      </w:r>
    </w:p>
    <w:p w:rsidR="00CA078B" w:rsidP="00A34907" w14:paraId="6DB0BBC6" w14:textId="77777777">
      <w:pPr>
        <w:pStyle w:val="BodyText"/>
        <w:rPr>
          <w:rFonts w:ascii="Calibri" w:eastAsia="Times New Roman" w:hAnsi="Calibri" w:cs="Calibri"/>
          <w:b/>
          <w:bCs/>
        </w:rPr>
      </w:pPr>
      <w:r w:rsidRPr="00877ABD">
        <w:rPr>
          <w:rFonts w:ascii="Calibri" w:eastAsia="Times New Roman" w:hAnsi="Calibri" w:cs="Calibri"/>
          <w:b/>
          <w:bCs/>
        </w:rPr>
        <w:t xml:space="preserve">Question </w:t>
      </w:r>
      <w:r w:rsidR="00124178">
        <w:rPr>
          <w:rFonts w:ascii="Calibri" w:eastAsia="Times New Roman" w:hAnsi="Calibri" w:cs="Calibri"/>
          <w:b/>
          <w:bCs/>
        </w:rPr>
        <w:t>3</w:t>
      </w:r>
      <w:r w:rsidRPr="00CA078B">
        <w:rPr>
          <w:rFonts w:ascii="Calibri" w:eastAsia="Times New Roman" w:hAnsi="Calibri" w:cs="Calibri"/>
          <w:b/>
          <w:bCs/>
        </w:rPr>
        <w:t xml:space="preserve">: </w:t>
      </w:r>
      <w:r w:rsidRPr="00CA078B">
        <w:rPr>
          <w:rFonts w:ascii="Calibri" w:eastAsia="Times New Roman" w:hAnsi="Calibri" w:cs="Calibri"/>
        </w:rPr>
        <w:t xml:space="preserve">Explain how you estimated the value of the benefit from the Investment Tax Credit. </w:t>
      </w:r>
    </w:p>
    <w:p w:rsidR="00A34907" w:rsidRPr="009839E1" w:rsidP="00CA078B" w14:paraId="516ACE58" w14:textId="7333807B">
      <w:pPr>
        <w:pStyle w:val="BodyText"/>
        <w:ind w:left="720"/>
        <w:rPr>
          <w:rFonts w:ascii="Calibri" w:eastAsia="Times New Roman" w:hAnsi="Calibri" w:cs="Calibri"/>
          <w:i/>
          <w:iCs/>
        </w:rPr>
      </w:pPr>
      <w:r w:rsidRPr="00CA078B">
        <w:rPr>
          <w:rFonts w:ascii="Calibri" w:eastAsia="Times New Roman" w:hAnsi="Calibri" w:cs="Calibri"/>
          <w:b/>
          <w:bCs/>
          <w:i/>
          <w:iCs/>
        </w:rPr>
        <w:t>S</w:t>
      </w:r>
      <w:r w:rsidRPr="00CA078B">
        <w:rPr>
          <w:rFonts w:ascii="Calibri" w:eastAsia="Times New Roman" w:hAnsi="Calibri" w:cs="Calibri"/>
          <w:b/>
          <w:bCs/>
          <w:i/>
          <w:iCs/>
        </w:rPr>
        <w:t>ample</w:t>
      </w:r>
      <w:r w:rsidRPr="00CA078B">
        <w:rPr>
          <w:rFonts w:ascii="Calibri" w:eastAsia="Times New Roman" w:hAnsi="Calibri" w:cs="Calibri"/>
          <w:b/>
          <w:i/>
        </w:rPr>
        <w:t xml:space="preserve"> answer: </w:t>
      </w:r>
      <w:r w:rsidRPr="009839E1">
        <w:rPr>
          <w:rFonts w:ascii="Calibri" w:eastAsia="Times New Roman" w:hAnsi="Calibri" w:cs="Calibri"/>
          <w:i/>
          <w:iCs/>
        </w:rPr>
        <w:t>All facilities constructed, and equipment installed qualifying for the ITC will be placed no later than June 1, 2025. The total amount of the facility construction will be $200 million, and the total amount of new equipment installed will be $800 million</w:t>
      </w:r>
      <w:r>
        <w:rPr>
          <w:rFonts w:ascii="Calibri" w:eastAsia="Times New Roman" w:hAnsi="Calibri" w:cs="Calibri"/>
          <w:i/>
          <w:iCs/>
        </w:rPr>
        <w:t>, both of which are fully eligible for the Investment Tax Credit</w:t>
      </w:r>
      <w:r w:rsidRPr="009839E1">
        <w:rPr>
          <w:rFonts w:ascii="Calibri" w:eastAsia="Times New Roman" w:hAnsi="Calibri" w:cs="Calibri"/>
          <w:i/>
          <w:iCs/>
        </w:rPr>
        <w:t>. Of the $1 billion in relevant construction and equipment manufacturing-related expenses, 25% will be claimed through the ITC, resulting in an estimated $250 million credit. This in turn will reduce the amount of depreciation we can claim on these assets by $250 million, thereby reducing our tax benefit by $52.5 million (21% of $250 million). To that end, the net benefit that we received from the ITC is $197.5 million.</w:t>
      </w:r>
    </w:p>
    <w:p w:rsidR="00F348A1" w:rsidP="00A34907" w14:paraId="13C5A525" w14:textId="13EEBEF0">
      <w:pPr>
        <w:pStyle w:val="BodyText"/>
        <w:rPr>
          <w:rFonts w:ascii="Calibri" w:eastAsia="Times New Roman" w:hAnsi="Calibri" w:cs="Calibri"/>
          <w:b/>
          <w:bCs/>
        </w:rPr>
      </w:pPr>
      <w:r w:rsidRPr="00877ABD">
        <w:rPr>
          <w:rFonts w:ascii="Calibri" w:eastAsia="Times New Roman" w:hAnsi="Calibri" w:cs="Calibri"/>
          <w:b/>
          <w:bCs/>
        </w:rPr>
        <w:t xml:space="preserve">Question </w:t>
      </w:r>
      <w:r w:rsidR="00124178">
        <w:rPr>
          <w:rFonts w:ascii="Calibri" w:eastAsia="Times New Roman" w:hAnsi="Calibri" w:cs="Calibri"/>
          <w:b/>
          <w:bCs/>
        </w:rPr>
        <w:t>4</w:t>
      </w:r>
      <w:r w:rsidRPr="00F348A1">
        <w:rPr>
          <w:rFonts w:ascii="Calibri" w:eastAsia="Times New Roman" w:hAnsi="Calibri" w:cs="Calibri"/>
          <w:b/>
          <w:bCs/>
        </w:rPr>
        <w:t xml:space="preserve">: </w:t>
      </w:r>
      <w:r w:rsidRPr="00F348A1">
        <w:rPr>
          <w:rFonts w:ascii="Calibri" w:eastAsia="Times New Roman" w:hAnsi="Calibri" w:cs="Calibri"/>
        </w:rPr>
        <w:t>Are there any other state or local</w:t>
      </w:r>
      <w:r w:rsidR="00864238">
        <w:rPr>
          <w:rFonts w:ascii="Calibri" w:eastAsia="Times New Roman" w:hAnsi="Calibri" w:cs="Calibri"/>
        </w:rPr>
        <w:t xml:space="preserve"> </w:t>
      </w:r>
      <w:r w:rsidRPr="00F348A1">
        <w:rPr>
          <w:rFonts w:ascii="Calibri" w:eastAsia="Times New Roman" w:hAnsi="Calibri" w:cs="Calibri"/>
        </w:rPr>
        <w:t xml:space="preserve">incentives that provide funding in a form that is not a direct grant or loan, such as reduced utilities costs, reduced taxes, etc.? If yes, please describe and estimate incentive amount(s) through the life of the project, and through the time period until cash flows turn positive. </w:t>
      </w:r>
    </w:p>
    <w:p w:rsidR="00A34907" w:rsidRPr="00A3347F" w:rsidP="00A3347F" w14:paraId="1E8AE7D3" w14:textId="43D0256C">
      <w:pPr>
        <w:pStyle w:val="BodyText"/>
        <w:ind w:left="720"/>
        <w:rPr>
          <w:rFonts w:ascii="Calibri" w:eastAsia="Times New Roman" w:hAnsi="Calibri" w:cs="Calibri"/>
          <w:i/>
        </w:rPr>
      </w:pPr>
      <w:r>
        <w:rPr>
          <w:rFonts w:ascii="Calibri" w:eastAsia="Times New Roman" w:hAnsi="Calibri" w:cs="Calibri"/>
          <w:b/>
          <w:bCs/>
          <w:i/>
          <w:iCs/>
        </w:rPr>
        <w:t>S</w:t>
      </w:r>
      <w:r w:rsidRPr="00F348A1">
        <w:rPr>
          <w:rFonts w:ascii="Calibri" w:eastAsia="Times New Roman" w:hAnsi="Calibri" w:cs="Calibri"/>
          <w:b/>
          <w:bCs/>
          <w:i/>
          <w:iCs/>
        </w:rPr>
        <w:t>ample</w:t>
      </w:r>
      <w:r w:rsidRPr="00F348A1">
        <w:rPr>
          <w:rFonts w:ascii="Calibri" w:eastAsia="Times New Roman" w:hAnsi="Calibri" w:cs="Calibri"/>
          <w:b/>
          <w:i/>
        </w:rPr>
        <w:t xml:space="preserve"> answer: </w:t>
      </w:r>
      <w:r w:rsidRPr="009839E1">
        <w:rPr>
          <w:rFonts w:ascii="Calibri" w:eastAsia="Times New Roman" w:hAnsi="Calibri" w:cs="Calibri"/>
          <w:i/>
          <w:iCs/>
        </w:rPr>
        <w:t>The state in which the project will be constructed has authorized $100 million in discounted Industrial Development bonds over a 10-year duration, leading to a cost savings of $10 million through the life of the bond. The municipality in which the project will be constructed has pledged 30% reduction in costs for power (an estimated $50 million value through the 25-year life of the project) and has waived all local income taxes for the first 5 years of production (an estimated $25 million savings to the project in this timeframe). The incremental value of state and local benefits not captured in Schedule B total up to $85 million</w:t>
      </w:r>
      <w:r>
        <w:rPr>
          <w:rFonts w:ascii="Calibri" w:eastAsia="Times New Roman" w:hAnsi="Calibri" w:cs="Calibri"/>
          <w:i/>
          <w:iCs/>
        </w:rPr>
        <w:t>.</w:t>
      </w:r>
    </w:p>
    <w:p w:rsidR="00865ACA" w:rsidP="00865ACA" w14:paraId="19C67967" w14:textId="40A6B39D">
      <w:pPr>
        <w:pStyle w:val="Heading2"/>
        <w:ind w:left="720"/>
      </w:pPr>
      <w:r>
        <w:br/>
      </w:r>
      <w:bookmarkStart w:id="18" w:name="_Toc128503661"/>
      <w:bookmarkStart w:id="19" w:name="_Toc128748690"/>
      <w:r>
        <w:t xml:space="preserve">3.ii. Sources and Uses of Funds </w:t>
      </w:r>
      <w:r w:rsidR="006A6897">
        <w:t>(</w:t>
      </w:r>
      <w:r>
        <w:t>Web</w:t>
      </w:r>
      <w:r w:rsidR="00AC0B25">
        <w:t>-</w:t>
      </w:r>
      <w:r>
        <w:t>Form</w:t>
      </w:r>
      <w:r w:rsidR="00AC0B25">
        <w:t xml:space="preserve"> questions)</w:t>
      </w:r>
      <w:bookmarkEnd w:id="18"/>
      <w:bookmarkEnd w:id="19"/>
    </w:p>
    <w:p w:rsidR="004E3C8B" w14:paraId="6481B0A4" w14:textId="77777777"/>
    <w:p w:rsidR="009926BE" w:rsidP="009926BE" w14:paraId="1B57C42D" w14:textId="7F9690F3">
      <w:pPr>
        <w:pStyle w:val="BodyText"/>
      </w:pPr>
      <w:r w:rsidRPr="00843DEF">
        <w:rPr>
          <w:b/>
          <w:bCs/>
        </w:rPr>
        <w:t>Instructions:</w:t>
      </w:r>
      <w:r>
        <w:t xml:space="preserve"> </w:t>
      </w:r>
      <w:r w:rsidR="00383084">
        <w:t xml:space="preserve">In the CHIPS web portal, fill in the </w:t>
      </w:r>
      <w:r>
        <w:t xml:space="preserve">following </w:t>
      </w:r>
      <w:r w:rsidR="00383084">
        <w:t xml:space="preserve">information from a completed </w:t>
      </w:r>
      <w:r>
        <w:t xml:space="preserve">Sources and Uses </w:t>
      </w:r>
      <w:r w:rsidRPr="00B5378D" w:rsidR="00367C27">
        <w:t>Excel</w:t>
      </w:r>
      <w:r w:rsidR="00367C27">
        <w:t xml:space="preserve"> </w:t>
      </w:r>
      <w:r w:rsidR="00191E37">
        <w:t>Template</w:t>
      </w:r>
      <w:r w:rsidR="00383084">
        <w:t>.</w:t>
      </w:r>
      <w:r w:rsidR="001A01A0">
        <w:t xml:space="preserve"> </w:t>
      </w:r>
      <w:r w:rsidRPr="00291A60" w:rsidR="00D72D63">
        <w:t xml:space="preserve">Please ensure values </w:t>
      </w:r>
      <w:r w:rsidR="00D72D63">
        <w:t xml:space="preserve">for sources and uses </w:t>
      </w:r>
      <w:r w:rsidRPr="00291A60" w:rsidR="00D72D63">
        <w:t xml:space="preserve">match </w:t>
      </w:r>
      <w:r w:rsidR="00D72D63">
        <w:t xml:space="preserve">numbers </w:t>
      </w:r>
      <w:r w:rsidRPr="00291A60" w:rsidR="00D72D63">
        <w:t>submitted in the uploaded document</w:t>
      </w:r>
      <w:r w:rsidR="00D72D63">
        <w:t xml:space="preserve"> as well as the CHIPS Incentives request form.</w:t>
      </w:r>
    </w:p>
    <w:p w:rsidR="00223C0D" w:rsidP="00223C0D" w14:paraId="6E086210" w14:textId="77777777">
      <w:pPr>
        <w:pStyle w:val="BodyText"/>
        <w:numPr>
          <w:ilvl w:val="0"/>
          <w:numId w:val="43"/>
        </w:numPr>
      </w:pPr>
      <w:r>
        <w:t xml:space="preserve">For each box in the form, enter in the exact same value from the correspondingly named cell in the S&amp;U – Summation across projects sheet in the uploaded </w:t>
      </w:r>
      <w:r w:rsidRPr="00B5378D">
        <w:t>Excel</w:t>
      </w:r>
      <w:r>
        <w:t xml:space="preserve"> template.</w:t>
      </w:r>
    </w:p>
    <w:p w:rsidR="00B05BBD" w:rsidP="009926BE" w14:paraId="64C474E4" w14:textId="2A26B6FC">
      <w:pPr>
        <w:pStyle w:val="BodyText"/>
        <w:numPr>
          <w:ilvl w:val="0"/>
          <w:numId w:val="43"/>
        </w:numPr>
      </w:pPr>
      <w:r>
        <w:t xml:space="preserve">Please enter the total </w:t>
      </w:r>
      <w:r>
        <w:t>Project Uses Schedule</w:t>
      </w:r>
      <w:r>
        <w:t xml:space="preserve"> (from the excel template) into the fields</w:t>
      </w:r>
      <w:r>
        <w:t xml:space="preserve"> on Financial Information Page 2</w:t>
      </w:r>
    </w:p>
    <w:p w:rsidR="00477D55" w:rsidP="00477D55" w14:paraId="72EC4089" w14:textId="7B8F1D05">
      <w:pPr>
        <w:pStyle w:val="BodyText"/>
        <w:numPr>
          <w:ilvl w:val="0"/>
          <w:numId w:val="43"/>
        </w:numPr>
      </w:pPr>
      <w:r>
        <w:t>Please enter the total Project Sources Schedule (from the excel template) into the fields on Financial Information Page 3 and Page 4</w:t>
      </w:r>
    </w:p>
    <w:p w:rsidR="00865ACA" w:rsidP="009926BE" w14:paraId="2B9C8915" w14:textId="15C5FD10">
      <w:pPr>
        <w:pStyle w:val="BodyText"/>
        <w:numPr>
          <w:ilvl w:val="0"/>
          <w:numId w:val="43"/>
        </w:numPr>
      </w:pPr>
      <w:r>
        <w:t>For State and Local Government Incentives, sum together the expected grants, loans, tax credits, and other incentives from those</w:t>
      </w:r>
      <w:r w:rsidR="00671E2E">
        <w:t xml:space="preserve"> sources and enter as a single value in the form.</w:t>
      </w:r>
      <w:r>
        <w:br w:type="page"/>
      </w:r>
    </w:p>
    <w:p w:rsidR="00482342" w:rsidRPr="00DE1A9F" w:rsidP="00AB347D" w14:paraId="69306FC6" w14:textId="0F41DF71">
      <w:pPr>
        <w:pStyle w:val="Heading1"/>
        <w:numPr>
          <w:ilvl w:val="0"/>
          <w:numId w:val="52"/>
        </w:numPr>
      </w:pPr>
      <w:bookmarkStart w:id="20" w:name="_Toc128503662"/>
      <w:bookmarkStart w:id="21" w:name="_Toc128748691"/>
      <w:r>
        <w:t xml:space="preserve">CHIPS Incentives Request </w:t>
      </w:r>
      <w:r w:rsidR="00AC0B25">
        <w:t>(</w:t>
      </w:r>
      <w:r>
        <w:t>Web</w:t>
      </w:r>
      <w:r w:rsidR="0035711D">
        <w:t>-</w:t>
      </w:r>
      <w:r w:rsidR="00AC0B25">
        <w:t>f</w:t>
      </w:r>
      <w:r>
        <w:t>orm</w:t>
      </w:r>
      <w:r w:rsidR="00AC0B25">
        <w:t xml:space="preserve"> questions)</w:t>
      </w:r>
      <w:bookmarkEnd w:id="20"/>
      <w:bookmarkEnd w:id="21"/>
    </w:p>
    <w:p w:rsidR="008037B4" w:rsidP="00980DDD" w14:paraId="522ECB4C" w14:textId="77777777">
      <w:pPr>
        <w:pStyle w:val="BodyText"/>
      </w:pPr>
    </w:p>
    <w:p w:rsidR="00A82C5C" w:rsidP="00A82C5C" w14:paraId="0A5BC6B4" w14:textId="5F871D1F">
      <w:pPr>
        <w:rPr>
          <w:color w:val="000000"/>
        </w:rPr>
      </w:pPr>
      <w:r w:rsidRPr="68EB3CDF">
        <w:rPr>
          <w:b/>
          <w:bCs/>
        </w:rPr>
        <w:t xml:space="preserve">Instructions: </w:t>
      </w:r>
      <w:r w:rsidR="00CB3CE0">
        <w:t xml:space="preserve">In the </w:t>
      </w:r>
      <w:r w:rsidR="00B5378D">
        <w:t xml:space="preserve">pre-application </w:t>
      </w:r>
      <w:r w:rsidR="00CB3CE0">
        <w:t>web portal, p</w:t>
      </w:r>
      <w:r>
        <w:t xml:space="preserve">rovide a </w:t>
      </w:r>
      <w:r w:rsidR="00FB59F9">
        <w:t xml:space="preserve">summary of the </w:t>
      </w:r>
      <w:r>
        <w:t xml:space="preserve">funding request and </w:t>
      </w:r>
      <w:r w:rsidR="00E0312C">
        <w:t>available</w:t>
      </w:r>
      <w:r>
        <w:t xml:space="preserve"> credit </w:t>
      </w:r>
      <w:r w:rsidR="00772DC8">
        <w:t>rating</w:t>
      </w:r>
      <w:r w:rsidR="003F3B29">
        <w:t>s</w:t>
      </w:r>
      <w:r>
        <w:t xml:space="preserve"> in the CHIPS Incentives Request Web Form. Applicants should complete the Incentives Request Form on a best-efforts basis. Figures provided by the applicant are expected to be estimates and are permissible to be rough approximations for high-level cost categories. While estimated figures are allowed, applicants who provide greater detail in the pre-application phase will </w:t>
      </w:r>
      <w:r w:rsidR="00A86BF2">
        <w:t>maximize</w:t>
      </w:r>
      <w:r>
        <w:t xml:space="preserve"> the value of CPO pre-application feedback, which can potentially accelerate the application and award processes. </w:t>
      </w:r>
      <w:r w:rsidRPr="68EB3CDF">
        <w:rPr>
          <w:color w:val="000000" w:themeColor="text1"/>
        </w:rPr>
        <w:t>Please refer to the Notice of Funding Opportunity (NOFO) Section IV.</w:t>
      </w:r>
      <w:r w:rsidRPr="68EB3CDF" w:rsidR="0062197F">
        <w:rPr>
          <w:color w:val="000000" w:themeColor="text1"/>
        </w:rPr>
        <w:t>H</w:t>
      </w:r>
      <w:r w:rsidRPr="68EB3CDF">
        <w:rPr>
          <w:color w:val="000000" w:themeColor="text1"/>
        </w:rPr>
        <w:t xml:space="preserve">.3 – Financial Information: CHIPS Incentives Request for an overview of the requirements for this portion of the application. </w:t>
      </w:r>
    </w:p>
    <w:p w:rsidR="00DA7E5D" w:rsidP="00DA7E5D" w14:paraId="3C04C433" w14:textId="6EAD74A4">
      <w:r>
        <w:t xml:space="preserve">**Please note that the final decision on the CHIPS financing assistance and key terms will be made by the </w:t>
      </w:r>
      <w:r w:rsidR="04658138">
        <w:t>Department of Commerce</w:t>
      </w:r>
      <w:r>
        <w:t xml:space="preserve">. This information is to help </w:t>
      </w:r>
      <w:r w:rsidR="00297209">
        <w:t xml:space="preserve">the Department </w:t>
      </w:r>
      <w:r>
        <w:t xml:space="preserve">understand the Applicant's estimate of CHIPS financing assistance. </w:t>
      </w:r>
    </w:p>
    <w:p w:rsidR="00D24B62" w:rsidP="00D24B62" w14:paraId="0BA4664E" w14:textId="7744E070">
      <w:r>
        <w:rPr>
          <w:u w:val="single"/>
        </w:rPr>
        <w:t>A) CHIPS Incentives Request Summary</w:t>
      </w:r>
      <w:r>
        <w:t xml:space="preserve"> – </w:t>
      </w:r>
      <w:r w:rsidRPr="00B5378D" w:rsidR="002B0B04">
        <w:t>In the web portal</w:t>
      </w:r>
      <w:r w:rsidR="009201F0">
        <w:t xml:space="preserve">, indicate </w:t>
      </w:r>
      <w:r w:rsidR="002D41C7">
        <w:t xml:space="preserve">whether you are requesting for Direct Funding, CHIPS Loan, </w:t>
      </w:r>
      <w:r w:rsidR="009D392A">
        <w:t xml:space="preserve">and / or a CHIPS Loan Guarantee. </w:t>
      </w:r>
      <w:r w:rsidR="00416926">
        <w:t>For any of those that you select “Yes” you will see an additional corresponding page to</w:t>
      </w:r>
      <w:r w:rsidR="002B0B04">
        <w:t xml:space="preserve"> p</w:t>
      </w:r>
      <w:r>
        <w:t xml:space="preserve">rovide a summary of </w:t>
      </w:r>
      <w:r w:rsidR="00147E95">
        <w:t xml:space="preserve">the amount of </w:t>
      </w:r>
      <w:r>
        <w:t xml:space="preserve">funding requested. Please ensure </w:t>
      </w:r>
      <w:r w:rsidR="00375137">
        <w:t>information provided</w:t>
      </w:r>
      <w:r>
        <w:t xml:space="preserve"> </w:t>
      </w:r>
      <w:r w:rsidR="00C94A80">
        <w:t>in this form</w:t>
      </w:r>
      <w:r>
        <w:t xml:space="preserve"> matches the corresponding CHIPS Direct Funding, CHIPS Loans, and Guaranteed portion of Third-party Loans Guaranteed by CHIPS Program sections in the </w:t>
      </w:r>
      <w:r w:rsidR="00DA7E5D">
        <w:t>“</w:t>
      </w:r>
      <w:r w:rsidR="00D77E38">
        <w:t>S&amp;U – Summation across projects sheet</w:t>
      </w:r>
      <w:r w:rsidR="00DA7E5D">
        <w:t xml:space="preserve">” sheet </w:t>
      </w:r>
      <w:r>
        <w:t xml:space="preserve">in the Sources and Uses </w:t>
      </w:r>
      <w:r w:rsidR="00DA7E5D">
        <w:t xml:space="preserve">of Funds </w:t>
      </w:r>
      <w:r w:rsidRPr="00B5378D" w:rsidR="002B0B04">
        <w:t>Excel</w:t>
      </w:r>
      <w:r w:rsidR="002B0B04">
        <w:t xml:space="preserve"> </w:t>
      </w:r>
      <w:r>
        <w:t>template and web form.</w:t>
      </w:r>
      <w:r>
        <w:br/>
      </w:r>
    </w:p>
    <w:p w:rsidR="00D24B62" w:rsidP="00D24B62" w14:paraId="3CF56DB1" w14:textId="286322AC">
      <w:r>
        <w:rPr>
          <w:b/>
          <w:bCs/>
        </w:rPr>
        <w:t>Guidelines for CHIPS Loans and Loan Guarantees</w:t>
      </w:r>
      <w:r>
        <w:t xml:space="preserve"> - Please see NOFO Section I.B.</w:t>
      </w:r>
      <w:r w:rsidR="00811A18">
        <w:t>8</w:t>
      </w:r>
      <w:r>
        <w:t xml:space="preserve"> for further details.</w:t>
      </w:r>
    </w:p>
    <w:p w:rsidR="00182EB1" w:rsidRPr="00E92560" w:rsidP="00182EB1" w14:paraId="709545F7" w14:textId="77777777">
      <w:pPr>
        <w:pStyle w:val="ListParagraph"/>
        <w:numPr>
          <w:ilvl w:val="0"/>
          <w:numId w:val="21"/>
        </w:numPr>
        <w:spacing w:after="240" w:line="240" w:lineRule="auto"/>
        <w:rPr>
          <w:rFonts w:eastAsia="Times New Roman" w:cs="Times New Roman"/>
        </w:rPr>
      </w:pPr>
      <w:bookmarkStart w:id="22" w:name="_Hlk126011722"/>
      <w:r w:rsidRPr="00E92560">
        <w:rPr>
          <w:rFonts w:eastAsia="Times New Roman" w:cs="Times New Roman"/>
          <w:u w:val="single"/>
        </w:rPr>
        <w:t>Interest Rate</w:t>
      </w:r>
      <w:r w:rsidRPr="00E92560">
        <w:rPr>
          <w:rFonts w:eastAsia="Times New Roman" w:cs="Times New Roman"/>
        </w:rPr>
        <w:t xml:space="preserve">: The interest rate on a CHIPS Loan will generally be based on </w:t>
      </w:r>
      <w:r w:rsidRPr="00E92560">
        <w:t>the cost of funds to the Department of the Treasury for obligations of comparable maturity</w:t>
      </w:r>
      <w:r w:rsidRPr="00E92560">
        <w:rPr>
          <w:rFonts w:eastAsia="Times New Roman" w:cs="Times New Roman"/>
        </w:rPr>
        <w:t xml:space="preserve"> </w:t>
      </w:r>
      <w:bookmarkStart w:id="23" w:name="_Hlk127901490"/>
      <w:r w:rsidRPr="00E92560">
        <w:rPr>
          <w:rFonts w:eastAsia="Times New Roman" w:cs="Times New Roman"/>
        </w:rPr>
        <w:t>plus a portion of the spread to the market rate for commercial loans or debt of similar risk, tenor, and terms.</w:t>
      </w:r>
      <w:bookmarkEnd w:id="23"/>
      <w:r w:rsidRPr="00E92560">
        <w:rPr>
          <w:rFonts w:eastAsia="Times New Roman" w:cs="Times New Roman"/>
        </w:rPr>
        <w:t xml:space="preserve"> </w:t>
      </w:r>
    </w:p>
    <w:bookmarkEnd w:id="22"/>
    <w:p w:rsidR="00182EB1" w:rsidRPr="00E92560" w:rsidP="00182EB1" w14:paraId="29AA0E6A" w14:textId="77777777">
      <w:pPr>
        <w:pStyle w:val="ListParagraph"/>
        <w:numPr>
          <w:ilvl w:val="0"/>
          <w:numId w:val="21"/>
        </w:numPr>
        <w:spacing w:after="240" w:line="240" w:lineRule="auto"/>
        <w:rPr>
          <w:rFonts w:eastAsia="Times New Roman" w:cs="Times New Roman"/>
          <w:szCs w:val="24"/>
        </w:rPr>
      </w:pPr>
      <w:r w:rsidRPr="00E92560">
        <w:rPr>
          <w:rFonts w:eastAsia="Times New Roman" w:cs="Times New Roman"/>
          <w:szCs w:val="24"/>
          <w:u w:val="single"/>
        </w:rPr>
        <w:t>Tenor</w:t>
      </w:r>
      <w:bookmarkStart w:id="24" w:name="_Hlk127901575"/>
      <w:r w:rsidRPr="00E92560">
        <w:rPr>
          <w:rFonts w:eastAsia="Times New Roman" w:cs="Times New Roman"/>
          <w:szCs w:val="24"/>
        </w:rPr>
        <w:t>: Loans will generally be extended for a term that covers the construction period plus up to 15 years. The maximum tenor is 25 years.</w:t>
      </w:r>
      <w:bookmarkEnd w:id="24"/>
    </w:p>
    <w:p w:rsidR="00182EB1" w:rsidRPr="00E92560" w:rsidP="00182EB1" w14:paraId="7BF7D1BE" w14:textId="77777777">
      <w:pPr>
        <w:pStyle w:val="ListParagraph"/>
        <w:numPr>
          <w:ilvl w:val="0"/>
          <w:numId w:val="21"/>
        </w:numPr>
        <w:spacing w:after="240" w:line="240" w:lineRule="auto"/>
        <w:rPr>
          <w:rFonts w:eastAsia="Times New Roman" w:cs="Times New Roman"/>
          <w:szCs w:val="24"/>
        </w:rPr>
      </w:pPr>
      <w:r w:rsidRPr="00E92560">
        <w:rPr>
          <w:rFonts w:eastAsia="Times New Roman" w:cs="Times New Roman"/>
          <w:szCs w:val="24"/>
          <w:u w:val="single"/>
        </w:rPr>
        <w:t>Structure</w:t>
      </w:r>
      <w:r w:rsidRPr="00E92560">
        <w:rPr>
          <w:rFonts w:eastAsia="Times New Roman" w:cs="Times New Roman"/>
          <w:szCs w:val="24"/>
        </w:rPr>
        <w:t>: Loans will be available on both a corporate and project finance basis, depending on the legal structure and nature of the project.</w:t>
      </w:r>
    </w:p>
    <w:p w:rsidR="00182EB1" w:rsidRPr="00E92560" w:rsidP="00182EB1" w14:paraId="6D367309" w14:textId="77777777">
      <w:pPr>
        <w:pStyle w:val="ListParagraph"/>
        <w:numPr>
          <w:ilvl w:val="0"/>
          <w:numId w:val="21"/>
        </w:numPr>
        <w:spacing w:after="240" w:line="240" w:lineRule="auto"/>
        <w:rPr>
          <w:rFonts w:eastAsia="Times New Roman" w:cs="Times New Roman"/>
          <w:szCs w:val="24"/>
        </w:rPr>
      </w:pPr>
      <w:r w:rsidRPr="00E92560">
        <w:rPr>
          <w:rFonts w:eastAsia="Times New Roman" w:cs="Times New Roman"/>
          <w:szCs w:val="24"/>
          <w:u w:val="single"/>
        </w:rPr>
        <w:t>Amortization</w:t>
      </w:r>
      <w:r w:rsidRPr="00E92560">
        <w:rPr>
          <w:rFonts w:eastAsia="Times New Roman" w:cs="Times New Roman"/>
          <w:szCs w:val="24"/>
        </w:rPr>
        <w:t>: Corporate finance loans will generally be bullet loans repayable at maturity. Project finance loans will generally be non-amortizing during the construction period of a project and then amortizing until maturity.</w:t>
      </w:r>
    </w:p>
    <w:p w:rsidR="00D24B62" w:rsidP="00D24B62" w14:paraId="7BDEDD0F" w14:textId="096AFB74">
      <w:pPr>
        <w:pStyle w:val="ListParagraph"/>
        <w:numPr>
          <w:ilvl w:val="0"/>
          <w:numId w:val="21"/>
        </w:numPr>
        <w:spacing w:line="252" w:lineRule="auto"/>
        <w:rPr>
          <w:rFonts w:eastAsia="Times New Roman"/>
        </w:rPr>
      </w:pPr>
      <w:r w:rsidRPr="00E92560">
        <w:rPr>
          <w:rFonts w:eastAsia="Times New Roman" w:cs="Times New Roman"/>
          <w:u w:val="single"/>
        </w:rPr>
        <w:t>Prepayment</w:t>
      </w:r>
      <w:r w:rsidRPr="00E92560">
        <w:rPr>
          <w:rFonts w:eastAsia="Times New Roman" w:cs="Times New Roman"/>
        </w:rPr>
        <w:t>: CHIPS Loans may be prepaid at the election of the borrower, subject to prepayment periods, waiting periods, and other terms to be agreed upon.</w:t>
      </w:r>
      <w:r>
        <w:rPr>
          <w:rFonts w:eastAsia="Times New Roman"/>
        </w:rPr>
        <w:br/>
      </w:r>
    </w:p>
    <w:p w:rsidR="00444434" w:rsidRPr="00A653E1" w:rsidP="003A0728" w14:paraId="2C479BE3" w14:textId="10C76358">
      <w:pPr>
        <w:pStyle w:val="ListParagraph"/>
        <w:rPr>
          <w:rFonts w:eastAsia="Times New Roman" w:cs="Times New Roman"/>
        </w:rPr>
      </w:pPr>
      <w:r w:rsidRPr="00444434">
        <w:rPr>
          <w:rFonts w:eastAsia="Times New Roman" w:cs="Times New Roman"/>
        </w:rPr>
        <w:t>The specific terms of a CHIPS Loan Guarantee will be subject to negotiation with the applicant and the third-party lender(s). While the extent of the loan guarantee will vary based on the financing requirements and risk characteristics of a transaction, loan guarantees are not expected to cover more than 80% of any third-party debt obligation. CHIPS Loan Guarantees</w:t>
      </w:r>
      <w:r w:rsidRPr="00444434">
        <w:rPr>
          <w:rFonts w:eastAsia="Times New Roman" w:cs="Times New Roman"/>
        </w:rPr>
        <w:t xml:space="preserve"> </w:t>
      </w:r>
      <w:r w:rsidRPr="00444434">
        <w:rPr>
          <w:rFonts w:eastAsia="Times New Roman" w:cs="Times New Roman"/>
        </w:rPr>
        <w:t xml:space="preserve">will be subject to comparable underwriting and diligence standards as </w:t>
      </w:r>
      <w:r w:rsidRPr="00444434">
        <w:rPr>
          <w:rFonts w:eastAsia="Times New Roman" w:cs="Times New Roman"/>
        </w:rPr>
        <w:t xml:space="preserve">CHIPS </w:t>
      </w:r>
      <w:r w:rsidRPr="00444434">
        <w:rPr>
          <w:rFonts w:eastAsia="Times New Roman" w:cs="Times New Roman"/>
        </w:rPr>
        <w:t>Loans.</w:t>
      </w:r>
    </w:p>
    <w:p w:rsidR="00A82C5C" w:rsidP="00A82C5C" w14:paraId="5709603B" w14:textId="683D42BE">
      <w:pPr>
        <w:ind w:left="720"/>
      </w:pPr>
      <w:r w:rsidRPr="008D48BA">
        <w:rPr>
          <w:b/>
        </w:rPr>
        <w:t>A1. CHIPS Direct Funding Request:</w:t>
      </w:r>
      <w:r>
        <w:t xml:space="preserve"> </w:t>
      </w:r>
      <w:r w:rsidR="00A05AC5">
        <w:t xml:space="preserve">Indicate whether </w:t>
      </w:r>
      <w:r w:rsidR="00B56FE3">
        <w:t>direct funding (e.g., grant</w:t>
      </w:r>
      <w:r w:rsidR="005F7B3B">
        <w:t>, O</w:t>
      </w:r>
      <w:r w:rsidR="00CB7D7D">
        <w:t xml:space="preserve">ther </w:t>
      </w:r>
      <w:r w:rsidR="005F7B3B">
        <w:t>T</w:t>
      </w:r>
      <w:r w:rsidR="00CB7D7D">
        <w:t xml:space="preserve">ransaction </w:t>
      </w:r>
      <w:r w:rsidR="005F7B3B">
        <w:t>A</w:t>
      </w:r>
      <w:r w:rsidR="00CB7D7D">
        <w:t>uthority</w:t>
      </w:r>
      <w:r w:rsidR="00B56FE3">
        <w:t xml:space="preserve">) will be requested. If </w:t>
      </w:r>
      <w:r w:rsidR="006D5C21">
        <w:t xml:space="preserve">requested, enter the </w:t>
      </w:r>
      <w:r w:rsidR="003D5066">
        <w:t xml:space="preserve">expected </w:t>
      </w:r>
      <w:r w:rsidR="006D5C21">
        <w:t xml:space="preserve">amount </w:t>
      </w:r>
      <w:r w:rsidR="00FE1AE4">
        <w:t>to be</w:t>
      </w:r>
      <w:r w:rsidR="006D5C21">
        <w:t xml:space="preserve"> requested in dollars.</w:t>
      </w:r>
      <w:r>
        <w:t xml:space="preserve"> </w:t>
      </w:r>
    </w:p>
    <w:p w:rsidR="00064A24" w:rsidP="00A82C5C" w14:paraId="245C762B" w14:textId="27A6F29C">
      <w:pPr>
        <w:ind w:left="720"/>
      </w:pPr>
      <w:r w:rsidRPr="008D48BA">
        <w:rPr>
          <w:b/>
        </w:rPr>
        <w:t>A2. CHIPS Loans Request:</w:t>
      </w:r>
      <w:r w:rsidR="006D5C21">
        <w:t xml:space="preserve"> Indicate whether </w:t>
      </w:r>
      <w:r w:rsidR="00C01AB9">
        <w:t xml:space="preserve">CHIPS loans </w:t>
      </w:r>
      <w:r w:rsidR="006D5C21">
        <w:t xml:space="preserve">will be requested. </w:t>
      </w:r>
      <w:r w:rsidR="00940A7D">
        <w:t>If the application includes a request for a loan</w:t>
      </w:r>
    </w:p>
    <w:p w:rsidR="00064A24" w:rsidP="00064A24" w14:paraId="5526EBE2" w14:textId="7FB4E5E0">
      <w:pPr>
        <w:pStyle w:val="ListParagraph"/>
        <w:numPr>
          <w:ilvl w:val="0"/>
          <w:numId w:val="44"/>
        </w:numPr>
      </w:pPr>
      <w:r>
        <w:t>P</w:t>
      </w:r>
      <w:r w:rsidR="00A82C5C">
        <w:t xml:space="preserve">rovide the dollar amount requested </w:t>
      </w:r>
    </w:p>
    <w:p w:rsidR="001F5FF8" w:rsidP="00064A24" w14:paraId="16BB3917" w14:textId="1136564E">
      <w:pPr>
        <w:pStyle w:val="ListParagraph"/>
        <w:numPr>
          <w:ilvl w:val="0"/>
          <w:numId w:val="44"/>
        </w:numPr>
      </w:pPr>
      <w:r>
        <w:t xml:space="preserve">Provide </w:t>
      </w:r>
      <w:r w:rsidR="00A82C5C">
        <w:t xml:space="preserve">the </w:t>
      </w:r>
      <w:r w:rsidR="00CD1E5E">
        <w:t xml:space="preserve">requested </w:t>
      </w:r>
      <w:r w:rsidR="00A82C5C">
        <w:t xml:space="preserve">tenor of the loan </w:t>
      </w:r>
      <w:r w:rsidR="00082ADD">
        <w:t>(not to exceed 25 years)</w:t>
      </w:r>
    </w:p>
    <w:p w:rsidR="00A82C5C" w:rsidP="00064A24" w14:paraId="1DBDA61B" w14:textId="067497C1">
      <w:pPr>
        <w:pStyle w:val="ListParagraph"/>
        <w:numPr>
          <w:ilvl w:val="0"/>
          <w:numId w:val="44"/>
        </w:numPr>
      </w:pPr>
      <w:r>
        <w:t>Indicate whether the</w:t>
      </w:r>
      <w:r>
        <w:t xml:space="preserve"> financing structure </w:t>
      </w:r>
      <w:r>
        <w:t xml:space="preserve">of the loan will be </w:t>
      </w:r>
      <w:r>
        <w:t xml:space="preserve">“Corporate Finance” </w:t>
      </w:r>
      <w:r>
        <w:t>or</w:t>
      </w:r>
      <w:r>
        <w:t xml:space="preserve"> “Project Finance.” Corporate Finance implies debt is incurred at the parent of development company level, with debt secured at the development company level. Project Finance implies that debt is secured at the project company level to finance the project</w:t>
      </w:r>
    </w:p>
    <w:p w:rsidR="005E39CA" w:rsidP="00064A24" w14:paraId="127BC82E" w14:textId="752733BF">
      <w:pPr>
        <w:pStyle w:val="ListParagraph"/>
        <w:numPr>
          <w:ilvl w:val="0"/>
          <w:numId w:val="44"/>
        </w:numPr>
      </w:pPr>
      <w:r>
        <w:t xml:space="preserve">Optionally, provide </w:t>
      </w:r>
      <w:r w:rsidR="00653F6F">
        <w:t xml:space="preserve">other </w:t>
      </w:r>
      <w:r w:rsidR="000D2D67">
        <w:t xml:space="preserve">requested terms for the </w:t>
      </w:r>
      <w:r w:rsidR="00920BDC">
        <w:t xml:space="preserve">requested CHIPS </w:t>
      </w:r>
      <w:r w:rsidR="000D2D67">
        <w:t xml:space="preserve">loan </w:t>
      </w:r>
      <w:r w:rsidR="00653F6F">
        <w:t>(e</w:t>
      </w:r>
      <w:r w:rsidR="002015B7">
        <w:t>.g.,</w:t>
      </w:r>
      <w:r w:rsidRPr="002015B7" w:rsidR="002015B7">
        <w:t xml:space="preserve"> details on amortization schedule, deferred interest option, pre-payment, seniority, collateralization, fixed vs floating interest rate type</w:t>
      </w:r>
      <w:r w:rsidR="00393D42">
        <w:t>)</w:t>
      </w:r>
      <w:r w:rsidR="00F24484">
        <w:t xml:space="preserve">. </w:t>
      </w:r>
      <w:r w:rsidRPr="003B1340" w:rsidR="00F24484">
        <w:t>To the extent that requested terms differ from the baseline terms in Section I.B.8 of the NOFO, the summary should include a justification.</w:t>
      </w:r>
    </w:p>
    <w:p w:rsidR="00C01AB9" w:rsidP="00C01AB9" w14:paraId="7765D79C" w14:textId="158A9AA6">
      <w:pPr>
        <w:ind w:left="720"/>
      </w:pPr>
      <w:r w:rsidRPr="008D48BA">
        <w:rPr>
          <w:b/>
        </w:rPr>
        <w:t>A3. CHIPS Loan Guarantee Request:</w:t>
      </w:r>
      <w:r>
        <w:t xml:space="preserve"> </w:t>
      </w:r>
      <w:r>
        <w:t>Indicate whether CHIPS loan guarantees will be requested. If the application includes a request for a loan guarantee</w:t>
      </w:r>
    </w:p>
    <w:p w:rsidR="003871E6" w:rsidP="003871E6" w14:paraId="10AF4336" w14:textId="72BD7467">
      <w:pPr>
        <w:pStyle w:val="ListParagraph"/>
        <w:numPr>
          <w:ilvl w:val="0"/>
          <w:numId w:val="44"/>
        </w:numPr>
      </w:pPr>
      <w:r>
        <w:t xml:space="preserve">. For </w:t>
      </w:r>
      <w:r w:rsidR="00A34949">
        <w:t>a</w:t>
      </w:r>
      <w:r>
        <w:t xml:space="preserve"> loan requested to be guaranteed:</w:t>
      </w:r>
    </w:p>
    <w:p w:rsidR="00C01AB9" w:rsidP="003871E6" w14:paraId="190D71C3" w14:textId="31F19E17">
      <w:pPr>
        <w:pStyle w:val="ListParagraph"/>
        <w:numPr>
          <w:ilvl w:val="1"/>
          <w:numId w:val="44"/>
        </w:numPr>
      </w:pPr>
      <w:r>
        <w:t xml:space="preserve">Provide the </w:t>
      </w:r>
      <w:r w:rsidR="003871E6">
        <w:t>total size of the loan</w:t>
      </w:r>
      <w:r w:rsidR="00156014">
        <w:t xml:space="preserve"> in dollars</w:t>
      </w:r>
    </w:p>
    <w:p w:rsidR="0025690C" w:rsidP="003871E6" w14:paraId="243D9698" w14:textId="5C8CAFE4">
      <w:pPr>
        <w:pStyle w:val="ListParagraph"/>
        <w:numPr>
          <w:ilvl w:val="1"/>
          <w:numId w:val="44"/>
        </w:numPr>
      </w:pPr>
      <w:r>
        <w:t xml:space="preserve">Provide the amount of the loan requested to be guaranteed </w:t>
      </w:r>
      <w:r w:rsidR="000275B6">
        <w:t>in dollars</w:t>
      </w:r>
      <w:r>
        <w:t xml:space="preserve"> (not to exceed 80% of the total size of the loan)</w:t>
      </w:r>
    </w:p>
    <w:p w:rsidR="00C01AB9" w:rsidP="004D0A99" w14:paraId="33D20382" w14:textId="18E4C1DB">
      <w:pPr>
        <w:pStyle w:val="ListParagraph"/>
        <w:numPr>
          <w:ilvl w:val="1"/>
          <w:numId w:val="44"/>
        </w:numPr>
      </w:pPr>
      <w:r>
        <w:t xml:space="preserve">Provide the </w:t>
      </w:r>
      <w:r w:rsidR="00CD1E5E">
        <w:t xml:space="preserve">requested </w:t>
      </w:r>
      <w:r>
        <w:t>tenor of the loan</w:t>
      </w:r>
      <w:r w:rsidR="00D40BA3">
        <w:t xml:space="preserve"> guarantee</w:t>
      </w:r>
      <w:r>
        <w:t xml:space="preserve"> (not to exceed 25 years)</w:t>
      </w:r>
    </w:p>
    <w:p w:rsidR="00C01AB9" w:rsidP="008E3FCC" w14:paraId="1ADD5883" w14:textId="1AEDBD3C">
      <w:pPr>
        <w:pStyle w:val="ListParagraph"/>
        <w:numPr>
          <w:ilvl w:val="1"/>
          <w:numId w:val="44"/>
        </w:numPr>
      </w:pPr>
      <w:r>
        <w:t xml:space="preserve">If known, </w:t>
      </w:r>
      <w:r w:rsidR="006907DC">
        <w:t>provide the third</w:t>
      </w:r>
      <w:r w:rsidR="008C5570">
        <w:t>-</w:t>
      </w:r>
      <w:r w:rsidR="006907DC">
        <w:t>party lender (include all lenders if the loan is syndicated)</w:t>
      </w:r>
    </w:p>
    <w:p w:rsidR="00054052" w:rsidP="00393D42" w14:paraId="45DF066B" w14:textId="0AC9BA86">
      <w:pPr>
        <w:pStyle w:val="ListParagraph"/>
        <w:numPr>
          <w:ilvl w:val="0"/>
          <w:numId w:val="44"/>
        </w:numPr>
      </w:pPr>
      <w:r>
        <w:t>Verify that the calculated loan guarantee summary field</w:t>
      </w:r>
      <w:r w:rsidR="00DB3EE6">
        <w:t>s</w:t>
      </w:r>
      <w:r>
        <w:t xml:space="preserve"> </w:t>
      </w:r>
      <w:r w:rsidR="002F00BF">
        <w:t>correctly reflect the loan guarantee information entered</w:t>
      </w:r>
    </w:p>
    <w:p w:rsidR="00393D42" w:rsidP="00393D42" w14:paraId="11393687" w14:textId="69278E13">
      <w:pPr>
        <w:pStyle w:val="ListParagraph"/>
        <w:numPr>
          <w:ilvl w:val="0"/>
          <w:numId w:val="44"/>
        </w:numPr>
      </w:pPr>
      <w:r>
        <w:t xml:space="preserve">Optionally, provide other </w:t>
      </w:r>
      <w:r w:rsidR="00C74DB0">
        <w:t>known or</w:t>
      </w:r>
      <w:r w:rsidR="006964E6">
        <w:t xml:space="preserve"> requested terms for the loan</w:t>
      </w:r>
      <w:r w:rsidR="00DD28A8">
        <w:t xml:space="preserve"> requested to be guaranteed</w:t>
      </w:r>
      <w:r>
        <w:t xml:space="preserve"> (e.g., </w:t>
      </w:r>
      <w:r w:rsidRPr="00A91089" w:rsidR="00A91089">
        <w:t>details on amortization schedule, deferred interest option, pre-payment, seniority, collateralization, fixed vs floating interest rate type</w:t>
      </w:r>
      <w:r>
        <w:t>)</w:t>
      </w:r>
      <w:r w:rsidR="00F24484">
        <w:t xml:space="preserve">. </w:t>
      </w:r>
      <w:r w:rsidRPr="004E186F" w:rsidR="00F24484">
        <w:t>To the extent that requested terms differ from the baseline terms in Section I.B.8 of the NOFO, the summary should include a justification.</w:t>
      </w:r>
    </w:p>
    <w:p w:rsidR="00A82C5C" w:rsidP="00A82C5C" w14:paraId="0F9A1827" w14:textId="38995B9A">
      <w:pPr>
        <w:ind w:left="720"/>
      </w:pPr>
    </w:p>
    <w:p w:rsidR="00A82C5C" w:rsidP="00A82C5C" w14:paraId="259D4871" w14:textId="77777777">
      <w:r>
        <w:rPr>
          <w:u w:val="single"/>
        </w:rPr>
        <w:t>B) Credit Rating Summary</w:t>
      </w:r>
      <w:r>
        <w:t xml:space="preserve"> – Provide the most recent credit ratings applicable to the borrowing entity and its corporate parent / sponsor, if available. </w:t>
      </w:r>
    </w:p>
    <w:p w:rsidR="00A2126B" w:rsidRPr="00474003" w:rsidP="00B7421A" w14:paraId="7324030A" w14:textId="6278725F">
      <w:pPr>
        <w:pStyle w:val="ListParagraph"/>
        <w:numPr>
          <w:ilvl w:val="0"/>
          <w:numId w:val="45"/>
        </w:numPr>
        <w:rPr>
          <w:b/>
          <w:bCs/>
        </w:rPr>
      </w:pPr>
      <w:r w:rsidRPr="00705A0D">
        <w:rPr>
          <w:b/>
          <w:bCs/>
        </w:rPr>
        <w:t>Borrowing entity for Project</w:t>
      </w:r>
      <w:r>
        <w:rPr>
          <w:b/>
          <w:bCs/>
        </w:rPr>
        <w:t xml:space="preserve">: </w:t>
      </w:r>
      <w:r>
        <w:t xml:space="preserve">enter details </w:t>
      </w:r>
      <w:r w:rsidR="00407A9F">
        <w:t xml:space="preserve">such as entity name, </w:t>
      </w:r>
      <w:r w:rsidR="00373C6E">
        <w:t xml:space="preserve">SAM.gov unique </w:t>
      </w:r>
      <w:r w:rsidR="00474003">
        <w:t>enterprise identifier</w:t>
      </w:r>
      <w:r w:rsidR="00314717">
        <w:t xml:space="preserve"> (if available)</w:t>
      </w:r>
      <w:r w:rsidR="00474003">
        <w:t xml:space="preserve">, mailing address, and organization website. Some fields may be </w:t>
      </w:r>
      <w:r w:rsidR="008C5570">
        <w:t>auto populated</w:t>
      </w:r>
      <w:r w:rsidR="00474003">
        <w:t xml:space="preserve"> from other sections and the applicant should verify the information is correct.</w:t>
      </w:r>
    </w:p>
    <w:p w:rsidR="00474003" w:rsidRPr="0020600F" w:rsidP="00B7421A" w14:paraId="4B0608C8" w14:textId="6BD577D3">
      <w:pPr>
        <w:pStyle w:val="ListParagraph"/>
        <w:numPr>
          <w:ilvl w:val="0"/>
          <w:numId w:val="45"/>
        </w:numPr>
        <w:rPr>
          <w:b/>
          <w:bCs/>
        </w:rPr>
      </w:pPr>
      <w:r>
        <w:rPr>
          <w:b/>
          <w:bCs/>
        </w:rPr>
        <w:t xml:space="preserve">Corporate Parent / Sponsoring </w:t>
      </w:r>
      <w:r w:rsidR="005131E3">
        <w:rPr>
          <w:b/>
          <w:bCs/>
        </w:rPr>
        <w:t>Entity</w:t>
      </w:r>
      <w:r>
        <w:rPr>
          <w:b/>
          <w:bCs/>
        </w:rPr>
        <w:t>:</w:t>
      </w:r>
      <w:r>
        <w:t xml:space="preserve"> If applicable, provide </w:t>
      </w:r>
      <w:r w:rsidR="0020600F">
        <w:t>details for the corporate parent or sponsoring entity that houses the entity that will borrow from the CHIPS program</w:t>
      </w:r>
    </w:p>
    <w:p w:rsidR="0020600F" w:rsidRPr="00705A0D" w:rsidP="00B7421A" w14:paraId="3493EA05" w14:textId="0520751A">
      <w:pPr>
        <w:pStyle w:val="ListParagraph"/>
        <w:numPr>
          <w:ilvl w:val="0"/>
          <w:numId w:val="45"/>
        </w:numPr>
        <w:rPr>
          <w:b/>
          <w:bCs/>
        </w:rPr>
      </w:pPr>
      <w:r>
        <w:rPr>
          <w:b/>
          <w:bCs/>
        </w:rPr>
        <w:t xml:space="preserve">Credit Rating of Borrowing Entity: </w:t>
      </w:r>
      <w:r w:rsidR="009C23F5">
        <w:t xml:space="preserve">If the borrowing entity has received a long-term corporate credit rating from a credit rating agency, indicate the name of the agency, </w:t>
      </w:r>
      <w:r w:rsidR="00DA1979">
        <w:t xml:space="preserve">the rating, and the date the rating was released. </w:t>
      </w:r>
      <w:r w:rsidR="00030E25">
        <w:t xml:space="preserve">Provide </w:t>
      </w:r>
      <w:r w:rsidR="00F82487">
        <w:t xml:space="preserve">the most recent rating for any agency which has rated the </w:t>
      </w:r>
      <w:r w:rsidR="00F94A68">
        <w:t>entity’s corporate credit</w:t>
      </w:r>
      <w:r w:rsidR="005131E3">
        <w:t>worthiness.</w:t>
      </w:r>
    </w:p>
    <w:p w:rsidR="00D13158" w:rsidRPr="00705A0D" w:rsidP="005131E3" w14:paraId="12B2BE5D" w14:textId="334D50A7">
      <w:pPr>
        <w:pStyle w:val="ListParagraph"/>
        <w:numPr>
          <w:ilvl w:val="0"/>
          <w:numId w:val="45"/>
        </w:numPr>
        <w:rPr>
          <w:b/>
          <w:bCs/>
        </w:rPr>
      </w:pPr>
      <w:r>
        <w:rPr>
          <w:b/>
          <w:bCs/>
        </w:rPr>
        <w:t xml:space="preserve">Credit Rating of Corporate Parent / Sponsoring Entity: </w:t>
      </w:r>
      <w:r>
        <w:t>If the corporate parent / sponsoring entity has received a long-term corporate credit rating from a credit rating agency, indicate the name of the agency, the rating, and the date the rating was released. Provide the most recent rating for any agency which has rated the entity’s corporate creditworthiness</w:t>
      </w:r>
    </w:p>
    <w:p w:rsidR="000E2361" w14:paraId="0121F122" w14:textId="77777777">
      <w:pPr>
        <w:rPr>
          <w:rFonts w:asciiTheme="majorHAnsi" w:eastAsiaTheme="majorEastAsia" w:hAnsiTheme="majorHAnsi" w:cstheme="majorBidi"/>
          <w:color w:val="2F5496" w:themeColor="accent1" w:themeShade="BF"/>
          <w:sz w:val="32"/>
          <w:szCs w:val="32"/>
        </w:rPr>
      </w:pPr>
      <w:bookmarkStart w:id="25" w:name="_Toc128501674"/>
      <w:r>
        <w:br w:type="page"/>
      </w:r>
    </w:p>
    <w:p w:rsidR="00D87B82" w:rsidP="00B01A29" w14:paraId="70A137BE" w14:textId="6EF2A337">
      <w:pPr>
        <w:pStyle w:val="Heading1"/>
        <w:numPr>
          <w:ilvl w:val="0"/>
          <w:numId w:val="52"/>
        </w:numPr>
      </w:pPr>
      <w:bookmarkStart w:id="26" w:name="_Toc128748692"/>
      <w:bookmarkEnd w:id="25"/>
      <w:r>
        <w:t xml:space="preserve">Environmental </w:t>
      </w:r>
      <w:r w:rsidR="005F3F66">
        <w:t>Questionnaire</w:t>
      </w:r>
      <w:r>
        <w:t xml:space="preserve"> (PDF upload)</w:t>
      </w:r>
      <w:bookmarkEnd w:id="26"/>
    </w:p>
    <w:p w:rsidR="00DF1D2D" w:rsidRPr="00DF1D2D" w:rsidP="00DF1D2D" w14:paraId="6D6C5D34" w14:textId="77777777"/>
    <w:p w:rsidR="00D87B82" w:rsidP="00D87B82" w14:paraId="6E3CC803" w14:textId="17243753">
      <w:r>
        <w:t>Upload the En</w:t>
      </w:r>
      <w:r w:rsidR="008749A9">
        <w:t>vironmental Questionnaire that can be found on the CHIPS program website (</w:t>
      </w:r>
      <w:hyperlink r:id="rId12" w:history="1">
        <w:r w:rsidRPr="003F0FA7" w:rsidR="003F0FA7">
          <w:rPr>
            <w:rStyle w:val="Hyperlink"/>
          </w:rPr>
          <w:t>https://www.nist.gov/document/chips-nofo-commercial-fabrication-facilities-pre-application-environmental-questionnaire</w:t>
        </w:r>
      </w:hyperlink>
      <w:r w:rsidR="008749A9">
        <w:t>)</w:t>
      </w:r>
    </w:p>
    <w:p w:rsidR="00690BB0" w:rsidRPr="00D87B82" w:rsidP="00D87B82" w14:paraId="636B230C" w14:textId="77777777"/>
    <w:p w:rsidR="00DE1A9F" w:rsidRPr="00DE1A9F" w:rsidP="00B01A29" w14:paraId="288C228A" w14:textId="75600EBA">
      <w:pPr>
        <w:pStyle w:val="Heading1"/>
        <w:numPr>
          <w:ilvl w:val="0"/>
          <w:numId w:val="52"/>
        </w:numPr>
      </w:pPr>
      <w:bookmarkStart w:id="27" w:name="_Toc128503663"/>
      <w:bookmarkStart w:id="28" w:name="_Toc128748693"/>
      <w:r>
        <w:t>Workforce Development Information</w:t>
      </w:r>
      <w:r w:rsidR="00AC0B25">
        <w:t xml:space="preserve"> (Web-form questions)</w:t>
      </w:r>
      <w:bookmarkEnd w:id="27"/>
      <w:bookmarkEnd w:id="28"/>
    </w:p>
    <w:p w:rsidR="005948D3" w:rsidP="005948D3" w14:paraId="1D021562" w14:textId="77777777">
      <w:pPr>
        <w:pStyle w:val="BodyText"/>
      </w:pPr>
    </w:p>
    <w:p w:rsidR="00E82F1F" w:rsidP="00E82F1F" w14:paraId="6043F59A" w14:textId="361A1BE5">
      <w:r w:rsidRPr="00A91789">
        <w:rPr>
          <w:b/>
          <w:bCs/>
        </w:rPr>
        <w:t>Instructions</w:t>
      </w:r>
      <w:r>
        <w:t xml:space="preserve">: </w:t>
      </w:r>
      <w:r w:rsidRPr="00E740C7" w:rsidR="00C5665B">
        <w:t>In the web portal</w:t>
      </w:r>
      <w:r w:rsidR="00C5665B">
        <w:t xml:space="preserve"> c</w:t>
      </w:r>
      <w:r>
        <w:t xml:space="preserve">omplete all </w:t>
      </w:r>
      <w:r w:rsidR="00C5665B">
        <w:t xml:space="preserve">required </w:t>
      </w:r>
      <w:r>
        <w:t xml:space="preserve">questions related to </w:t>
      </w:r>
      <w:r w:rsidR="00117FC8">
        <w:t>workforce development</w:t>
      </w:r>
      <w:r>
        <w:t xml:space="preserve">. </w:t>
      </w:r>
    </w:p>
    <w:p w:rsidR="005948D3" w:rsidRPr="00117FC8" w:rsidP="005948D3" w14:paraId="00036300" w14:textId="33616DEC">
      <w:pPr>
        <w:pStyle w:val="BodyText"/>
        <w:numPr>
          <w:ilvl w:val="0"/>
          <w:numId w:val="23"/>
        </w:numPr>
        <w:spacing w:after="160" w:line="240" w:lineRule="auto"/>
        <w:rPr>
          <w:b/>
          <w:bCs/>
        </w:rPr>
      </w:pPr>
      <w:r w:rsidRPr="50B68E62">
        <w:rPr>
          <w:b/>
          <w:bCs/>
        </w:rPr>
        <w:t xml:space="preserve">Provide an estimate of the number of jobs </w:t>
      </w:r>
      <w:r w:rsidRPr="50B68E62" w:rsidR="0075796F">
        <w:rPr>
          <w:b/>
          <w:bCs/>
        </w:rPr>
        <w:t xml:space="preserve">that </w:t>
      </w:r>
      <w:r w:rsidRPr="50B68E62">
        <w:rPr>
          <w:b/>
          <w:bCs/>
        </w:rPr>
        <w:t>will be created during the construction phase of the project</w:t>
      </w:r>
      <w:r w:rsidRPr="50B68E62" w:rsidR="00492644">
        <w:rPr>
          <w:b/>
          <w:bCs/>
        </w:rPr>
        <w:t>(s)</w:t>
      </w:r>
      <w:r w:rsidRPr="50B68E62" w:rsidR="007E44BD">
        <w:rPr>
          <w:b/>
          <w:bCs/>
        </w:rPr>
        <w:t xml:space="preserve">. </w:t>
      </w:r>
      <w:r w:rsidR="007E44BD">
        <w:t>Do not include any jobs that will be performed outside of the United States.</w:t>
      </w:r>
      <w:r w:rsidRPr="50B68E62">
        <w:rPr>
          <w:b/>
          <w:bCs/>
        </w:rPr>
        <w:t xml:space="preserve"> </w:t>
      </w:r>
    </w:p>
    <w:p w:rsidR="00223C0D" w:rsidP="00223C0D" w14:paraId="31F89B1C" w14:textId="77777777">
      <w:pPr>
        <w:pStyle w:val="BodyText"/>
        <w:numPr>
          <w:ilvl w:val="1"/>
          <w:numId w:val="23"/>
        </w:numPr>
        <w:spacing w:after="160" w:line="240" w:lineRule="auto"/>
      </w:pPr>
      <w:r w:rsidRPr="7F365E16">
        <w:rPr>
          <w:b/>
          <w:bCs/>
        </w:rPr>
        <w:t>Direct jobs on the construction site</w:t>
      </w:r>
      <w:r w:rsidRPr="7F365E16" w:rsidR="003E73E4">
        <w:rPr>
          <w:b/>
          <w:bCs/>
        </w:rPr>
        <w:t>(s)</w:t>
      </w:r>
      <w:r w:rsidR="00117FC8">
        <w:t>: Enter a</w:t>
      </w:r>
      <w:r w:rsidR="00BE0524">
        <w:t>n estimate</w:t>
      </w:r>
      <w:r w:rsidR="00117FC8">
        <w:t xml:space="preserve"> for the number of jobs that </w:t>
      </w:r>
      <w:r w:rsidR="00C52CAB">
        <w:t xml:space="preserve">will be </w:t>
      </w:r>
      <w:r w:rsidR="008801D7">
        <w:t xml:space="preserve">directly involved in the construction activities for the construction, expansion, or modernization of </w:t>
      </w:r>
      <w:r w:rsidR="00DC0E19">
        <w:t>a</w:t>
      </w:r>
      <w:r w:rsidR="008801D7">
        <w:t xml:space="preserve"> facility.</w:t>
      </w:r>
      <w:r w:rsidR="00CE5676">
        <w:t xml:space="preserve"> Examples include laborers </w:t>
      </w:r>
      <w:r w:rsidR="0013326F">
        <w:t xml:space="preserve">and </w:t>
      </w:r>
      <w:r w:rsidR="0004556F">
        <w:t xml:space="preserve">foremen </w:t>
      </w:r>
      <w:r w:rsidR="0013326F">
        <w:t>for construction activities.</w:t>
      </w:r>
    </w:p>
    <w:p w:rsidR="002A65A3" w:rsidRPr="005E029C" w:rsidP="00223C0D" w14:paraId="179F5944" w14:textId="75E119B5">
      <w:pPr>
        <w:pStyle w:val="BodyText"/>
        <w:numPr>
          <w:ilvl w:val="1"/>
          <w:numId w:val="23"/>
        </w:numPr>
        <w:spacing w:after="160" w:line="240" w:lineRule="auto"/>
      </w:pPr>
      <w:r w:rsidRPr="7F365E16">
        <w:rPr>
          <w:b/>
          <w:bCs/>
        </w:rPr>
        <w:t>Indirect jobs</w:t>
      </w:r>
      <w:r w:rsidRPr="7F365E16" w:rsidR="005C0AEB">
        <w:rPr>
          <w:b/>
          <w:bCs/>
        </w:rPr>
        <w:t>:</w:t>
      </w:r>
      <w:r>
        <w:t xml:space="preserve"> </w:t>
      </w:r>
      <w:r w:rsidR="005C0AEB">
        <w:t>Enter a</w:t>
      </w:r>
      <w:r w:rsidR="00BE0524">
        <w:t xml:space="preserve">n estimate </w:t>
      </w:r>
      <w:r w:rsidR="005C0AEB">
        <w:t xml:space="preserve">for the number of jobs that will be </w:t>
      </w:r>
      <w:r w:rsidR="004C6047">
        <w:t>in</w:t>
      </w:r>
      <w:r w:rsidR="005C0AEB">
        <w:t xml:space="preserve">directly involved in the construction activities for the construction, expansion, or modernization of </w:t>
      </w:r>
      <w:r w:rsidR="00DC0E19">
        <w:t xml:space="preserve">a </w:t>
      </w:r>
      <w:r w:rsidR="005C0AEB">
        <w:t>facility.</w:t>
      </w:r>
      <w:r w:rsidR="004C6047">
        <w:t xml:space="preserve"> Examples include </w:t>
      </w:r>
      <w:r w:rsidR="00CA1BDD">
        <w:t>contracted equipment suppliers and technicians</w:t>
      </w:r>
      <w:r w:rsidR="0013326F">
        <w:t>, architects and engineers consulted</w:t>
      </w:r>
      <w:r w:rsidR="006A16C5">
        <w:t>.</w:t>
      </w:r>
      <w:r w:rsidR="007D5FE6">
        <w:t xml:space="preserve"> </w:t>
      </w:r>
    </w:p>
    <w:p w:rsidR="00223C0D" w:rsidRPr="00223C0D" w:rsidP="00223C0D" w14:paraId="57A4297E" w14:textId="18571B73">
      <w:pPr>
        <w:pStyle w:val="ListParagraph"/>
        <w:numPr>
          <w:ilvl w:val="1"/>
          <w:numId w:val="23"/>
        </w:numPr>
      </w:pPr>
      <w:r w:rsidRPr="7F365E16">
        <w:rPr>
          <w:b/>
          <w:bCs/>
        </w:rPr>
        <w:t xml:space="preserve">Provide an explanation of your job creation estimates above. </w:t>
      </w:r>
      <w:r>
        <w:t>Provide any assumptions, sources, or other explanations for the estimates included for direct or indirect jobs created.</w:t>
      </w:r>
    </w:p>
    <w:p w:rsidR="005948D3" w:rsidP="005948D3" w14:paraId="0D19C547" w14:textId="670A14F3">
      <w:pPr>
        <w:pStyle w:val="BodyText"/>
        <w:numPr>
          <w:ilvl w:val="0"/>
          <w:numId w:val="23"/>
        </w:numPr>
        <w:spacing w:after="160" w:line="240" w:lineRule="auto"/>
      </w:pPr>
      <w:r w:rsidRPr="00117FC8">
        <w:rPr>
          <w:b/>
          <w:bCs/>
        </w:rPr>
        <w:t>Provide an estimate of the number of jobs</w:t>
      </w:r>
      <w:r w:rsidR="0075796F">
        <w:rPr>
          <w:b/>
          <w:bCs/>
        </w:rPr>
        <w:t xml:space="preserve"> that</w:t>
      </w:r>
      <w:r w:rsidRPr="00117FC8">
        <w:rPr>
          <w:b/>
          <w:bCs/>
        </w:rPr>
        <w:t xml:space="preserve"> will be created during the production phase of the project</w:t>
      </w:r>
      <w:r w:rsidR="00E931C1">
        <w:rPr>
          <w:b/>
          <w:bCs/>
        </w:rPr>
        <w:t>(s)</w:t>
      </w:r>
      <w:r w:rsidR="007E44BD">
        <w:rPr>
          <w:b/>
          <w:bCs/>
        </w:rPr>
        <w:t>.</w:t>
      </w:r>
      <w:r w:rsidRPr="007E44BD" w:rsidR="007E44BD">
        <w:t xml:space="preserve"> Do not include </w:t>
      </w:r>
      <w:r w:rsidR="007E44BD">
        <w:t xml:space="preserve">any </w:t>
      </w:r>
      <w:r w:rsidRPr="007E44BD" w:rsidR="007E44BD">
        <w:t xml:space="preserve">jobs that will be </w:t>
      </w:r>
      <w:r w:rsidR="007E44BD">
        <w:t xml:space="preserve">performed </w:t>
      </w:r>
      <w:r w:rsidRPr="007E44BD" w:rsidR="007E44BD">
        <w:t>outside of the United States.</w:t>
      </w:r>
    </w:p>
    <w:p w:rsidR="005948D3" w:rsidP="005948D3" w14:paraId="30B1FF76" w14:textId="65C18272">
      <w:pPr>
        <w:pStyle w:val="BodyText"/>
        <w:numPr>
          <w:ilvl w:val="1"/>
          <w:numId w:val="23"/>
        </w:numPr>
        <w:spacing w:after="160" w:line="240" w:lineRule="auto"/>
      </w:pPr>
      <w:r w:rsidRPr="00117FC8">
        <w:rPr>
          <w:b/>
          <w:bCs/>
        </w:rPr>
        <w:t xml:space="preserve">Direct jobs in </w:t>
      </w:r>
      <w:r w:rsidR="00DC0E19">
        <w:rPr>
          <w:b/>
          <w:bCs/>
        </w:rPr>
        <w:t>production</w:t>
      </w:r>
      <w:r w:rsidR="005268E6">
        <w:rPr>
          <w:b/>
          <w:bCs/>
        </w:rPr>
        <w:t xml:space="preserve">: </w:t>
      </w:r>
      <w:r w:rsidR="005268E6">
        <w:t>Enter a</w:t>
      </w:r>
      <w:r w:rsidR="00BE0524">
        <w:t xml:space="preserve">n estimate </w:t>
      </w:r>
      <w:r w:rsidR="005268E6">
        <w:t xml:space="preserve">for the number of jobs that will be directly involved in the </w:t>
      </w:r>
      <w:r w:rsidR="00D06DE2">
        <w:t>operation of the facility or facilities. This includes all employees</w:t>
      </w:r>
      <w:r w:rsidR="00B33086">
        <w:t xml:space="preserve"> of the </w:t>
      </w:r>
      <w:r w:rsidR="00EB493B">
        <w:t xml:space="preserve">entity that will be onsite </w:t>
      </w:r>
      <w:r w:rsidR="0001428E">
        <w:t>for activities relating to</w:t>
      </w:r>
      <w:r w:rsidR="00B33086">
        <w:t xml:space="preserve"> manufacturing, overhead, </w:t>
      </w:r>
      <w:r w:rsidR="00D77446">
        <w:t xml:space="preserve">research &amp; development, </w:t>
      </w:r>
      <w:r w:rsidR="0001428E">
        <w:t>and administration.</w:t>
      </w:r>
    </w:p>
    <w:p w:rsidR="005948D3" w:rsidP="005948D3" w14:paraId="37A218B6" w14:textId="4BB6402E">
      <w:pPr>
        <w:pStyle w:val="BodyText"/>
        <w:numPr>
          <w:ilvl w:val="1"/>
          <w:numId w:val="23"/>
        </w:numPr>
        <w:spacing w:after="160" w:line="240" w:lineRule="auto"/>
      </w:pPr>
      <w:r w:rsidRPr="00117FC8">
        <w:rPr>
          <w:b/>
          <w:bCs/>
        </w:rPr>
        <w:t>Indirect jobs</w:t>
      </w:r>
      <w:r w:rsidR="00E931C1">
        <w:rPr>
          <w:b/>
          <w:bCs/>
        </w:rPr>
        <w:t>:</w:t>
      </w:r>
      <w:r>
        <w:t xml:space="preserve"> </w:t>
      </w:r>
      <w:r w:rsidR="00BE0524">
        <w:t xml:space="preserve">Enter an estimate for the number of jobs that will be created in the broader ecosystem as a result of </w:t>
      </w:r>
      <w:r w:rsidR="001D3010">
        <w:t xml:space="preserve">operating </w:t>
      </w:r>
      <w:r w:rsidR="00BE0524">
        <w:t>the facility or facilities</w:t>
      </w:r>
      <w:r w:rsidR="001D3010">
        <w:t>.</w:t>
      </w:r>
      <w:r w:rsidR="004068A8">
        <w:t xml:space="preserve"> Examples include </w:t>
      </w:r>
      <w:r w:rsidR="00282495">
        <w:t xml:space="preserve">incremental </w:t>
      </w:r>
      <w:r w:rsidR="00CE5676">
        <w:t xml:space="preserve">needs for </w:t>
      </w:r>
      <w:r w:rsidR="00282495">
        <w:t xml:space="preserve">materials suppliers (e.g., silicon, chemicals, consumables), </w:t>
      </w:r>
      <w:r w:rsidR="00CE5676">
        <w:t>utilities suppliers, contractors for equipment</w:t>
      </w:r>
      <w:r w:rsidR="00331A33">
        <w:t xml:space="preserve"> needs</w:t>
      </w:r>
      <w:r w:rsidR="007B0654">
        <w:t xml:space="preserve"> (e.g., cleaning and repair)</w:t>
      </w:r>
      <w:r w:rsidR="00EE6352">
        <w:t xml:space="preserve">, </w:t>
      </w:r>
      <w:r w:rsidR="00461C6F">
        <w:t xml:space="preserve">product </w:t>
      </w:r>
      <w:r w:rsidR="00EE6352">
        <w:t>transport</w:t>
      </w:r>
      <w:r w:rsidR="00A41B50">
        <w:t>, etc.</w:t>
      </w:r>
    </w:p>
    <w:p w:rsidR="00E012AD" w:rsidP="00223C0D" w14:paraId="6415CF3F" w14:textId="620A33AA">
      <w:pPr>
        <w:pStyle w:val="ListParagraph"/>
        <w:numPr>
          <w:ilvl w:val="1"/>
          <w:numId w:val="23"/>
        </w:numPr>
      </w:pPr>
      <w:r w:rsidRPr="007D5FE6">
        <w:rPr>
          <w:b/>
          <w:bCs/>
        </w:rPr>
        <w:t xml:space="preserve">Provide an explanation of your job creation </w:t>
      </w:r>
      <w:r w:rsidRPr="00E3755D">
        <w:rPr>
          <w:b/>
          <w:bCs/>
        </w:rPr>
        <w:t>estimates above.</w:t>
      </w:r>
      <w:r w:rsidRPr="00E3755D" w:rsidR="00E3755D">
        <w:rPr>
          <w:b/>
          <w:bCs/>
        </w:rPr>
        <w:t xml:space="preserve"> </w:t>
      </w:r>
      <w:r w:rsidRPr="00E3755D" w:rsidR="00E3755D">
        <w:t>Provide any assumptions, sources, or other explanations for the estimates included for direct or indirect jobs created.</w:t>
      </w:r>
    </w:p>
    <w:p w:rsidR="004E186F" w:rsidP="004E186F" w14:paraId="45FD287F" w14:textId="77777777">
      <w:pPr>
        <w:ind w:left="1080"/>
      </w:pPr>
    </w:p>
    <w:p w:rsidR="00B551CA" w:rsidP="00AB347D" w14:paraId="4097E536" w14:textId="0705986B">
      <w:pPr>
        <w:pStyle w:val="Heading1"/>
        <w:numPr>
          <w:ilvl w:val="0"/>
          <w:numId w:val="52"/>
        </w:numPr>
      </w:pPr>
      <w:bookmarkStart w:id="29" w:name="_Toc128748694"/>
      <w:r>
        <w:t>Attestation and Submission</w:t>
      </w:r>
      <w:r w:rsidR="004341BF">
        <w:t xml:space="preserve"> (Web-form questions)</w:t>
      </w:r>
      <w:bookmarkEnd w:id="29"/>
    </w:p>
    <w:p w:rsidR="00E41A39" w:rsidP="00E41A39" w14:paraId="2BEB64D1" w14:textId="77777777"/>
    <w:p w:rsidR="00DB3624" w:rsidP="00216CD2" w14:paraId="3DE0BBDE" w14:textId="73079585">
      <w:pPr>
        <w:rPr>
          <w:rFonts w:eastAsia="Calibri" w:cs="Times New Roman"/>
        </w:rPr>
      </w:pPr>
      <w:r>
        <w:rPr>
          <w:rFonts w:eastAsia="Calibri" w:cs="Times New Roman"/>
        </w:rPr>
        <w:t xml:space="preserve">In the web portal, </w:t>
      </w:r>
      <w:r w:rsidR="00A662EC">
        <w:rPr>
          <w:rFonts w:eastAsia="Calibri" w:cs="Times New Roman"/>
        </w:rPr>
        <w:t xml:space="preserve">you must </w:t>
      </w:r>
      <w:r>
        <w:rPr>
          <w:rFonts w:eastAsia="Calibri" w:cs="Times New Roman"/>
        </w:rPr>
        <w:t>c</w:t>
      </w:r>
      <w:r w:rsidR="00D325BA">
        <w:rPr>
          <w:rFonts w:eastAsia="Calibri" w:cs="Times New Roman"/>
        </w:rPr>
        <w:t xml:space="preserve">omplete the attestation and </w:t>
      </w:r>
      <w:r w:rsidR="0008517B">
        <w:rPr>
          <w:rFonts w:eastAsia="Calibri" w:cs="Times New Roman"/>
        </w:rPr>
        <w:t>certifications</w:t>
      </w:r>
      <w:r w:rsidR="00524034">
        <w:rPr>
          <w:rFonts w:eastAsia="Calibri" w:cs="Times New Roman"/>
        </w:rPr>
        <w:t xml:space="preserve"> </w:t>
      </w:r>
      <w:r w:rsidR="00A662EC">
        <w:rPr>
          <w:rFonts w:eastAsia="Calibri" w:cs="Times New Roman"/>
        </w:rPr>
        <w:t xml:space="preserve">before you can </w:t>
      </w:r>
      <w:r w:rsidR="00524034">
        <w:rPr>
          <w:rFonts w:eastAsia="Calibri" w:cs="Times New Roman"/>
        </w:rPr>
        <w:t>submit the pre-application</w:t>
      </w:r>
      <w:r w:rsidR="00AF5813">
        <w:rPr>
          <w:rFonts w:eastAsia="Calibri" w:cs="Times New Roman"/>
        </w:rPr>
        <w:t xml:space="preserve">. </w:t>
      </w:r>
      <w:r w:rsidR="00A26F80">
        <w:rPr>
          <w:rFonts w:eastAsia="Calibri" w:cs="Times New Roman"/>
        </w:rPr>
        <w:t>By completing this section and submitting the application you acknowledge the following</w:t>
      </w:r>
      <w:r w:rsidR="00261FB4">
        <w:rPr>
          <w:rFonts w:eastAsia="Calibri" w:cs="Times New Roman"/>
        </w:rPr>
        <w:t xml:space="preserve"> statements.</w:t>
      </w:r>
    </w:p>
    <w:p w:rsidR="001D7A30" w:rsidP="001D7A30" w14:paraId="78B995CF" w14:textId="77777777">
      <w:pPr>
        <w:rPr>
          <w:rFonts w:eastAsia="Calibri" w:cs="Times New Roman"/>
        </w:rPr>
      </w:pPr>
      <w:r>
        <w:rPr>
          <w:rFonts w:eastAsia="Calibri" w:cs="Times New Roman"/>
        </w:rPr>
        <w:t>The CHIPS Program Office (CPO)</w:t>
      </w:r>
      <w:r w:rsidRPr="4825BF22">
        <w:rPr>
          <w:rFonts w:eastAsia="Calibri" w:cs="Times New Roman"/>
        </w:rPr>
        <w:t xml:space="preserve"> recognizes the importance of protecting confidential business information and will follow </w:t>
      </w:r>
      <w:r>
        <w:rPr>
          <w:rFonts w:eastAsia="Calibri" w:cs="Times New Roman"/>
        </w:rPr>
        <w:t xml:space="preserve">all </w:t>
      </w:r>
      <w:r w:rsidRPr="4825BF22">
        <w:rPr>
          <w:rFonts w:eastAsia="Calibri" w:cs="Times New Roman"/>
        </w:rPr>
        <w:t xml:space="preserve">applicable laws to protect such information, including, for example, the CHIPS Act, the Trade Secrets Act, and the Freedom of Information Act. Please refer to </w:t>
      </w:r>
      <w:r w:rsidRPr="00D43295">
        <w:rPr>
          <w:rStyle w:val="eop"/>
          <w:shd w:val="clear" w:color="auto" w:fill="FFFFFF"/>
        </w:rPr>
        <w:t>Section IV.</w:t>
      </w:r>
      <w:r w:rsidRPr="00D43295">
        <w:rPr>
          <w:rStyle w:val="eop"/>
        </w:rPr>
        <w:t>C</w:t>
      </w:r>
      <w:r w:rsidRPr="00D43295">
        <w:rPr>
          <w:rStyle w:val="eop"/>
          <w:shd w:val="clear" w:color="auto" w:fill="FFFFFF"/>
        </w:rPr>
        <w:t xml:space="preserve">. of the </w:t>
      </w:r>
      <w:r w:rsidRPr="00D43295">
        <w:rPr>
          <w:rStyle w:val="normaltextrun"/>
          <w:b/>
          <w:bCs/>
          <w:shd w:val="clear" w:color="auto" w:fill="FFFFFF"/>
        </w:rPr>
        <w:t>CHIPS Incentives Program – Commercial Fabrication Facilities</w:t>
      </w:r>
      <w:r w:rsidRPr="00D43295">
        <w:rPr>
          <w:rStyle w:val="eop"/>
          <w:shd w:val="clear" w:color="auto" w:fill="FFFFFF"/>
        </w:rPr>
        <w:t xml:space="preserve"> Notice of Funding Opportunity (CHIPS-CFF NOFO) for a further discussion of these laws. </w:t>
      </w:r>
    </w:p>
    <w:p w:rsidR="001D7A30" w:rsidRPr="00D43295" w:rsidP="001D7A30" w14:paraId="02B51BB1" w14:textId="77777777">
      <w:pPr>
        <w:rPr>
          <w:rStyle w:val="eop"/>
          <w:u w:val="single"/>
          <w:shd w:val="clear" w:color="auto" w:fill="FFFFFF"/>
        </w:rPr>
      </w:pPr>
      <w:r w:rsidRPr="00D43295">
        <w:rPr>
          <w:rStyle w:val="eop"/>
          <w:u w:val="single"/>
          <w:shd w:val="clear" w:color="auto" w:fill="FFFFFF"/>
        </w:rPr>
        <w:t>Submission Certifications:</w:t>
      </w:r>
    </w:p>
    <w:p w:rsidR="001D7A30" w:rsidP="001D7A30" w14:paraId="78F40195" w14:textId="77777777">
      <w:sdt>
        <w:sdtPr>
          <w:id w:val="1506246952"/>
          <w:placeholder>
            <w:docPart w:val="D4E583E4A3DC46F9ACC670274713E7A3"/>
          </w:placeholder>
          <w14:checkbox>
            <w14:checked w14:val="0"/>
            <w14:checkedState w14:val="2612" w14:font="MS Gothic"/>
            <w14:uncheckedState w14:val="2610" w14:font="MS Gothic"/>
          </w14:checkbox>
        </w:sdtPr>
        <w:sdtContent>
          <w:r>
            <w:rPr>
              <w:rFonts w:ascii="MS Gothic" w:eastAsia="MS Gothic" w:hAnsi="MS Gothic" w:cs="MS Gothic"/>
            </w:rPr>
            <w:t>☐</w:t>
          </w:r>
        </w:sdtContent>
      </w:sdt>
      <w:r w:rsidRPr="009A74A7">
        <w:t xml:space="preserve">The </w:t>
      </w:r>
      <w:r>
        <w:t>individual submitting the Pre-Application</w:t>
      </w:r>
      <w:r w:rsidRPr="009A74A7">
        <w:t xml:space="preserve"> certifies</w:t>
      </w:r>
      <w:r>
        <w:t xml:space="preserve"> on behalf of the applicant entity</w:t>
      </w:r>
      <w:r w:rsidRPr="009A74A7">
        <w:t xml:space="preserve"> that the</w:t>
      </w:r>
      <w:r>
        <w:t xml:space="preserve"> applicant information and</w:t>
      </w:r>
      <w:r w:rsidRPr="009A74A7">
        <w:t xml:space="preserve"> data submitted and the representations made in </w:t>
      </w:r>
      <w:r>
        <w:t xml:space="preserve">the Pre-Application </w:t>
      </w:r>
      <w:r w:rsidRPr="009A74A7">
        <w:t>are true</w:t>
      </w:r>
      <w:r>
        <w:t xml:space="preserve">, complete and accurate, </w:t>
      </w:r>
      <w:r w:rsidRPr="009A74A7">
        <w:t>to the best of the applicant’s knowledge</w:t>
      </w:r>
      <w:r>
        <w:t xml:space="preserve"> and belief after due inquiry</w:t>
      </w:r>
      <w:r w:rsidRPr="009A74A7">
        <w:t xml:space="preserve">.  </w:t>
      </w:r>
    </w:p>
    <w:p w:rsidR="001D7A30" w:rsidP="001D7A30" w14:paraId="43ED9862" w14:textId="77777777">
      <w:sdt>
        <w:sdtPr>
          <w:id w:val="-1910220021"/>
          <w:placeholder>
            <w:docPart w:val="D4E583E4A3DC46F9ACC670274713E7A3"/>
          </w:placeholder>
          <w14:checkbox>
            <w14:checked w14:val="0"/>
            <w14:checkedState w14:val="2612" w14:font="MS Gothic"/>
            <w14:uncheckedState w14:val="2610" w14:font="MS Gothic"/>
          </w14:checkbox>
        </w:sdtPr>
        <w:sdtContent>
          <w:r>
            <w:rPr>
              <w:rFonts w:ascii="MS Gothic" w:eastAsia="MS Gothic" w:hAnsi="MS Gothic" w:cs="MS Gothic"/>
            </w:rPr>
            <w:t>☐</w:t>
          </w:r>
        </w:sdtContent>
      </w:sdt>
      <w:r w:rsidRPr="009A74A7">
        <w:t xml:space="preserve">The </w:t>
      </w:r>
      <w:r>
        <w:t xml:space="preserve">individual submitting the Pre-Application </w:t>
      </w:r>
      <w:r>
        <w:rPr>
          <w:rStyle w:val="xnormaltextrun"/>
        </w:rPr>
        <w:t xml:space="preserve">certifies on behalf of the applicant that the applicant understands that CPO and the Department of Commerce will rely on the accuracy and completeness of the application information and data submitted and the representations made in the Pre-Application and that </w:t>
      </w:r>
      <w:r>
        <w:t>any false, fictitious or fraudulent statement or representation made in the Pre-Application may be the basis for rejection of the Pre-Application or subject the applicant to criminal, civil, or administrative penalties. (18 U.S. Code, Section 1001.)</w:t>
      </w:r>
    </w:p>
    <w:p w:rsidR="001D7A30" w:rsidP="001D7A30" w14:paraId="0CFBBDB3" w14:textId="77777777">
      <w:pPr>
        <w:pStyle w:val="xparagraph"/>
        <w:spacing w:before="0" w:beforeAutospacing="0" w:after="0" w:afterAutospacing="0"/>
        <w:textAlignment w:val="baseline"/>
        <w:rPr>
          <w:rStyle w:val="xnormaltextrun"/>
          <w:color w:val="000000"/>
          <w:shd w:val="clear" w:color="auto" w:fill="FFFFFF"/>
        </w:rPr>
      </w:pPr>
      <w:r>
        <w:rPr>
          <w:rStyle w:val="xcontentcontrolboundarysink"/>
        </w:rPr>
        <w:t>​​</w:t>
      </w:r>
      <w:r>
        <w:rPr>
          <w:rStyle w:val="xnormaltextrun"/>
          <w:rFonts w:ascii="MS Gothic" w:eastAsia="MS Gothic" w:hAnsi="MS Gothic" w:hint="eastAsia"/>
        </w:rPr>
        <w:t>☐</w:t>
      </w:r>
      <w:r>
        <w:rPr>
          <w:rStyle w:val="xcontentcontrolboundarysink"/>
        </w:rPr>
        <w:t>​</w:t>
      </w:r>
      <w:r>
        <w:rPr>
          <w:rStyle w:val="xnormaltextrun"/>
          <w:color w:val="000000"/>
          <w:shd w:val="clear" w:color="auto" w:fill="FFFFFF"/>
        </w:rPr>
        <w:t xml:space="preserve"> </w:t>
      </w:r>
      <w:r>
        <w:rPr>
          <w:rStyle w:val="xnormaltextrun"/>
        </w:rPr>
        <w:t xml:space="preserve">The individual submitting the Pre-Application </w:t>
      </w:r>
      <w:r>
        <w:rPr>
          <w:rStyle w:val="xnormaltextrun"/>
          <w:color w:val="000000"/>
          <w:shd w:val="clear" w:color="auto" w:fill="FFFFFF"/>
        </w:rPr>
        <w:t>certifies on behalf of the applicant that the applicant understands that any applicant information and data contained in the Pre-Application may be accessed and used by federal employees, consultants and contractors in accordance with CHIPS-CFF NOFO, Section IV.C. (Confidential Information).</w:t>
      </w:r>
    </w:p>
    <w:p w:rsidR="001D7A30" w:rsidP="001D7A30" w14:paraId="30A92431" w14:textId="77777777">
      <w:pPr>
        <w:pStyle w:val="xparagraph"/>
        <w:spacing w:before="0" w:beforeAutospacing="0" w:after="0" w:afterAutospacing="0"/>
        <w:textAlignment w:val="baseline"/>
      </w:pPr>
      <w:r>
        <w:rPr>
          <w:rStyle w:val="xnormaltextrun"/>
          <w:rFonts w:ascii="MS Gothic" w:eastAsia="MS Gothic" w:hAnsi="MS Gothic" w:hint="eastAsia"/>
        </w:rPr>
        <w:t>☐</w:t>
      </w:r>
      <w:r>
        <w:rPr>
          <w:rStyle w:val="xcontentcontrolboundarysink"/>
        </w:rPr>
        <w:t>​</w:t>
      </w:r>
      <w:r>
        <w:rPr>
          <w:rStyle w:val="xnormaltextrun"/>
        </w:rPr>
        <w:t>The individual submitting the Pre-Application certifies that they possess the full legal power and authority to submit the Pre-Application and make the preceding certifications on behalf of the applicant.</w:t>
      </w:r>
    </w:p>
    <w:p w:rsidR="001D7A30" w:rsidP="001D7A30" w14:paraId="63DE2D10" w14:textId="77777777">
      <w:pPr>
        <w:pStyle w:val="xparagraph"/>
        <w:spacing w:before="0" w:beforeAutospacing="0" w:after="0" w:afterAutospacing="0"/>
        <w:textAlignment w:val="baseline"/>
      </w:pPr>
    </w:p>
    <w:p w:rsidR="001D7A30" w:rsidP="001D7A30" w14:paraId="5D73A0AB" w14:textId="77777777">
      <w:pPr>
        <w:rPr>
          <w:u w:val="single"/>
        </w:rPr>
      </w:pPr>
    </w:p>
    <w:p w:rsidR="001D7A30" w:rsidRPr="00015A62" w:rsidP="001D7A30" w14:paraId="37E7A281" w14:textId="77777777">
      <w:pPr>
        <w:rPr>
          <w:u w:val="single"/>
        </w:rPr>
      </w:pPr>
      <w:r w:rsidRPr="4825BF22">
        <w:rPr>
          <w:u w:val="single"/>
        </w:rPr>
        <w:t xml:space="preserve">Public Communications: </w:t>
      </w:r>
    </w:p>
    <w:p w:rsidR="001D7A30" w:rsidP="001D7A30" w14:paraId="4C51F54C" w14:textId="77777777">
      <w:sdt>
        <w:sdtPr>
          <w:id w:val="-833227244"/>
          <w:placeholder>
            <w:docPart w:val="D4E583E4A3DC46F9ACC670274713E7A3"/>
          </w:placeholder>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The individual submitting the Pre-Application agrees that neither the applicant entity nor any of its affiliates may issue any press release or otherwise publicly disclose the status of the Pre-Application or the contents of any communications with CPO or the Department of Commerce without CPO’s prior written consent. </w:t>
      </w:r>
    </w:p>
    <w:p w:rsidR="00E41A39" w:rsidRPr="00E41A39" w:rsidP="00E41A39" w14:paraId="649D0928" w14:textId="4792803F">
      <w:r>
        <w:rPr>
          <w:rStyle w:val="xnormaltextrun"/>
          <w:rFonts w:ascii="MS Gothic" w:eastAsia="MS Gothic" w:hAnsi="MS Gothic" w:hint="eastAsia"/>
        </w:rPr>
        <w:t>☐</w:t>
      </w:r>
      <w:r>
        <w:rPr>
          <w:rStyle w:val="xcontentcontrolboundarysink"/>
        </w:rPr>
        <w:t>​</w:t>
      </w:r>
      <w:r>
        <w:rPr>
          <w:rStyle w:val="xnormaltextrun"/>
        </w:rPr>
        <w:t>The individual submitting the Pre-Application certifies that they possess the full legal power and authority to bind the applicant.</w:t>
      </w:r>
      <w:r>
        <w:rPr>
          <w:rFonts w:eastAsia="Calibri" w:cs="Times New Roman"/>
          <w:i/>
          <w:iCs/>
        </w:rPr>
        <w:t xml:space="preserve"> </w:t>
      </w: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7387521"/>
      <w:docPartObj>
        <w:docPartGallery w:val="Page Numbers (Bottom of Page)"/>
        <w:docPartUnique/>
      </w:docPartObj>
    </w:sdtPr>
    <w:sdtEndPr>
      <w:rPr>
        <w:noProof/>
      </w:rPr>
    </w:sdtEndPr>
    <w:sdtContent>
      <w:p w:rsidR="00B518B7" w14:paraId="37515269" w14:textId="555910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518B7" w14:paraId="02F1DC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674" w14:paraId="48D4CE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52417"/>
    <w:multiLevelType w:val="hybridMultilevel"/>
    <w:tmpl w:val="58B0B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E35152"/>
    <w:multiLevelType w:val="hybridMultilevel"/>
    <w:tmpl w:val="DF1CC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5F3AE9"/>
    <w:multiLevelType w:val="hybridMultilevel"/>
    <w:tmpl w:val="2DA0A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096C0F"/>
    <w:multiLevelType w:val="hybridMultilevel"/>
    <w:tmpl w:val="7F880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0D585E"/>
    <w:multiLevelType w:val="hybridMultilevel"/>
    <w:tmpl w:val="B57AB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A04829"/>
    <w:multiLevelType w:val="hybridMultilevel"/>
    <w:tmpl w:val="15DCED66"/>
    <w:lvl w:ilvl="0">
      <w:start w:val="1"/>
      <w:numFmt w:val="decimal"/>
      <w:lvlText w:val="%1."/>
      <w:lvlJc w:val="left"/>
      <w:pPr>
        <w:ind w:left="410" w:hanging="360"/>
      </w:pPr>
      <w:rPr>
        <w:rFonts w:ascii="Calibri" w:eastAsia="Times New Roman" w:hAnsi="Calibri" w:cs="Calibri" w:hint="default"/>
        <w:b w:val="0"/>
      </w:rPr>
    </w:lvl>
    <w:lvl w:ilvl="1">
      <w:start w:val="1"/>
      <w:numFmt w:val="bullet"/>
      <w:lvlText w:val=""/>
      <w:lvlJc w:val="left"/>
      <w:pPr>
        <w:ind w:left="1130" w:hanging="360"/>
      </w:pPr>
      <w:rPr>
        <w:rFonts w:ascii="Symbol" w:hAnsi="Symbol" w:hint="default"/>
      </w:r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7">
    <w:nsid w:val="13E737C4"/>
    <w:multiLevelType w:val="hybridMultilevel"/>
    <w:tmpl w:val="264481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87E5127"/>
    <w:multiLevelType w:val="hybridMultilevel"/>
    <w:tmpl w:val="2A683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F4772E"/>
    <w:multiLevelType w:val="hybridMultilevel"/>
    <w:tmpl w:val="5BC04E70"/>
    <w:lvl w:ilvl="0">
      <w:start w:val="1"/>
      <w:numFmt w:val="decimal"/>
      <w:lvlText w:val="%1."/>
      <w:lvlJc w:val="left"/>
      <w:pPr>
        <w:ind w:left="410" w:hanging="360"/>
      </w:pPr>
      <w:rPr>
        <w:rFonts w:ascii="Calibri" w:eastAsia="Times New Roman" w:hAnsi="Calibri" w:cs="Calibri" w:hint="default"/>
        <w:b w:val="0"/>
      </w:rPr>
    </w:lvl>
    <w:lvl w:ilvl="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0">
    <w:nsid w:val="19447AD9"/>
    <w:multiLevelType w:val="hybridMultilevel"/>
    <w:tmpl w:val="611A80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94C2AD3"/>
    <w:multiLevelType w:val="hybridMultilevel"/>
    <w:tmpl w:val="3D625DD2"/>
    <w:lvl w:ilvl="0">
      <w:start w:val="0"/>
      <w:numFmt w:val="decimal"/>
      <w:lvlText w:val="%1."/>
      <w:lvlJc w:val="left"/>
      <w:pPr>
        <w:ind w:left="720" w:hanging="720"/>
      </w:pPr>
      <w:rPr>
        <w:rFonts w:asciiTheme="majorHAnsi" w:eastAsiaTheme="majorEastAsia" w:hAnsiTheme="majorHAnsi" w:cstheme="maj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7010B2"/>
    <w:multiLevelType w:val="hybridMultilevel"/>
    <w:tmpl w:val="6686B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394974"/>
    <w:multiLevelType w:val="hybridMultilevel"/>
    <w:tmpl w:val="57386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D0712C"/>
    <w:multiLevelType w:val="hybridMultilevel"/>
    <w:tmpl w:val="B1D841C4"/>
    <w:lvl w:ilvl="0">
      <w:start w:val="1"/>
      <w:numFmt w:val="decimal"/>
      <w:lvlText w:val="%1."/>
      <w:lvlJc w:val="left"/>
      <w:pPr>
        <w:ind w:left="720" w:hanging="360"/>
      </w:pPr>
    </w:lvl>
    <w:lvl w:ilvl="1">
      <w:start w:val="1"/>
      <w:numFmt w:val="lowerRoman"/>
      <w:lvlText w:val="%2."/>
      <w:lvlJc w:val="righ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096123"/>
    <w:multiLevelType w:val="multilevel"/>
    <w:tmpl w:val="7C58B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28B31494"/>
    <w:multiLevelType w:val="hybridMultilevel"/>
    <w:tmpl w:val="EC5AC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E045FE"/>
    <w:multiLevelType w:val="hybridMultilevel"/>
    <w:tmpl w:val="B204C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3C2023"/>
    <w:multiLevelType w:val="hybridMultilevel"/>
    <w:tmpl w:val="D6DA28B8"/>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0">
    <w:nsid w:val="2E22057D"/>
    <w:multiLevelType w:val="hybridMultilevel"/>
    <w:tmpl w:val="6C3A56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4AC5727"/>
    <w:multiLevelType w:val="hybridMultilevel"/>
    <w:tmpl w:val="68BEB326"/>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576340B"/>
    <w:multiLevelType w:val="hybridMultilevel"/>
    <w:tmpl w:val="B2E0B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628552C"/>
    <w:multiLevelType w:val="multilevel"/>
    <w:tmpl w:val="9C5292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362E40DD"/>
    <w:multiLevelType w:val="hybridMultilevel"/>
    <w:tmpl w:val="EC5AC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B4E6D0D"/>
    <w:multiLevelType w:val="hybridMultilevel"/>
    <w:tmpl w:val="AD644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1255E2C"/>
    <w:multiLevelType w:val="hybridMultilevel"/>
    <w:tmpl w:val="EC3A29EC"/>
    <w:lvl w:ilvl="0">
      <w:start w:val="1"/>
      <w:numFmt w:val="decimal"/>
      <w:lvlText w:val="%1."/>
      <w:lvlJc w:val="left"/>
      <w:pPr>
        <w:ind w:left="767" w:hanging="360"/>
      </w:pPr>
    </w:lvl>
    <w:lvl w:ilvl="1" w:tentative="1">
      <w:start w:val="1"/>
      <w:numFmt w:val="lowerLetter"/>
      <w:lvlText w:val="%2."/>
      <w:lvlJc w:val="left"/>
      <w:pPr>
        <w:ind w:left="1487" w:hanging="360"/>
      </w:pPr>
    </w:lvl>
    <w:lvl w:ilvl="2" w:tentative="1">
      <w:start w:val="1"/>
      <w:numFmt w:val="lowerRoman"/>
      <w:lvlText w:val="%3."/>
      <w:lvlJc w:val="right"/>
      <w:pPr>
        <w:ind w:left="2207" w:hanging="180"/>
      </w:pPr>
    </w:lvl>
    <w:lvl w:ilvl="3" w:tentative="1">
      <w:start w:val="1"/>
      <w:numFmt w:val="decimal"/>
      <w:lvlText w:val="%4."/>
      <w:lvlJc w:val="left"/>
      <w:pPr>
        <w:ind w:left="2927" w:hanging="360"/>
      </w:pPr>
    </w:lvl>
    <w:lvl w:ilvl="4" w:tentative="1">
      <w:start w:val="1"/>
      <w:numFmt w:val="lowerLetter"/>
      <w:lvlText w:val="%5."/>
      <w:lvlJc w:val="left"/>
      <w:pPr>
        <w:ind w:left="3647" w:hanging="360"/>
      </w:pPr>
    </w:lvl>
    <w:lvl w:ilvl="5" w:tentative="1">
      <w:start w:val="1"/>
      <w:numFmt w:val="lowerRoman"/>
      <w:lvlText w:val="%6."/>
      <w:lvlJc w:val="right"/>
      <w:pPr>
        <w:ind w:left="4367" w:hanging="180"/>
      </w:pPr>
    </w:lvl>
    <w:lvl w:ilvl="6" w:tentative="1">
      <w:start w:val="1"/>
      <w:numFmt w:val="decimal"/>
      <w:lvlText w:val="%7."/>
      <w:lvlJc w:val="left"/>
      <w:pPr>
        <w:ind w:left="5087" w:hanging="360"/>
      </w:pPr>
    </w:lvl>
    <w:lvl w:ilvl="7" w:tentative="1">
      <w:start w:val="1"/>
      <w:numFmt w:val="lowerLetter"/>
      <w:lvlText w:val="%8."/>
      <w:lvlJc w:val="left"/>
      <w:pPr>
        <w:ind w:left="5807" w:hanging="360"/>
      </w:pPr>
    </w:lvl>
    <w:lvl w:ilvl="8" w:tentative="1">
      <w:start w:val="1"/>
      <w:numFmt w:val="lowerRoman"/>
      <w:lvlText w:val="%9."/>
      <w:lvlJc w:val="right"/>
      <w:pPr>
        <w:ind w:left="6527" w:hanging="180"/>
      </w:pPr>
    </w:lvl>
  </w:abstractNum>
  <w:abstractNum w:abstractNumId="27">
    <w:nsid w:val="448610B5"/>
    <w:multiLevelType w:val="hybridMultilevel"/>
    <w:tmpl w:val="DA4C1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28">
    <w:nsid w:val="48646A71"/>
    <w:multiLevelType w:val="hybridMultilevel"/>
    <w:tmpl w:val="FF529C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87859CF"/>
    <w:multiLevelType w:val="hybridMultilevel"/>
    <w:tmpl w:val="5302CB9C"/>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C7F59CA"/>
    <w:multiLevelType w:val="hybridMultilevel"/>
    <w:tmpl w:val="3846386E"/>
    <w:lvl w:ilvl="0">
      <w:start w:val="1"/>
      <w:numFmt w:val="decimal"/>
      <w:lvlText w:val="%1."/>
      <w:lvlJc w:val="left"/>
      <w:pPr>
        <w:ind w:left="460" w:hanging="360"/>
      </w:pPr>
      <w:rPr>
        <w:rFonts w:ascii="Calibri" w:eastAsia="Times New Roman" w:hAnsi="Calibri" w:cs="Calibri" w:hint="default"/>
        <w:b w:val="0"/>
      </w:rPr>
    </w:lvl>
    <w:lvl w:ilvl="1">
      <w:start w:val="1"/>
      <w:numFmt w:val="bullet"/>
      <w:lvlText w:val=""/>
      <w:lvlJc w:val="left"/>
      <w:pPr>
        <w:ind w:left="1490" w:hanging="360"/>
      </w:pPr>
      <w:rPr>
        <w:rFonts w:ascii="Symbol" w:hAnsi="Symbol" w:hint="default"/>
      </w:rPr>
    </w:lvl>
    <w:lvl w:ilvl="2">
      <w:start w:val="0"/>
      <w:numFmt w:val="bullet"/>
      <w:lvlText w:val="-"/>
      <w:lvlJc w:val="left"/>
      <w:pPr>
        <w:ind w:left="2210" w:hanging="180"/>
      </w:pPr>
      <w:rPr>
        <w:rFonts w:ascii="Calibri" w:hAnsi="Calibri" w:eastAsiaTheme="minorHAnsi" w:cs="Calibri" w:hint="default"/>
      </w:r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31">
    <w:nsid w:val="4D36671A"/>
    <w:multiLevelType w:val="hybridMultilevel"/>
    <w:tmpl w:val="19F668B8"/>
    <w:lvl w:ilvl="0">
      <w:start w:val="1"/>
      <w:numFmt w:val="bullet"/>
      <w:lvlText w:val=""/>
      <w:lvlJc w:val="left"/>
      <w:pPr>
        <w:ind w:left="1180" w:hanging="360"/>
      </w:pPr>
      <w:rPr>
        <w:rFonts w:ascii="Symbol" w:hAnsi="Symbol"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32">
    <w:nsid w:val="50576EC0"/>
    <w:multiLevelType w:val="hybridMultilevel"/>
    <w:tmpl w:val="8DAA1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B01763"/>
    <w:multiLevelType w:val="hybridMultilevel"/>
    <w:tmpl w:val="EC5AC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39A0804"/>
    <w:multiLevelType w:val="hybridMultilevel"/>
    <w:tmpl w:val="87CAB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871561"/>
    <w:multiLevelType w:val="multilevel"/>
    <w:tmpl w:val="A94A1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586F59B1"/>
    <w:multiLevelType w:val="hybridMultilevel"/>
    <w:tmpl w:val="EC5AC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C9935D1"/>
    <w:multiLevelType w:val="hybridMultilevel"/>
    <w:tmpl w:val="A8C4D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CFB4CD3"/>
    <w:multiLevelType w:val="hybridMultilevel"/>
    <w:tmpl w:val="16D2F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DAD0CD7"/>
    <w:multiLevelType w:val="hybridMultilevel"/>
    <w:tmpl w:val="6E703626"/>
    <w:lvl w:ilvl="0">
      <w:start w:val="1"/>
      <w:numFmt w:val="upperLetter"/>
      <w:lvlText w:val="%1."/>
      <w:lvlJc w:val="left"/>
      <w:pPr>
        <w:ind w:left="770" w:hanging="360"/>
      </w:pPr>
    </w:lvl>
    <w:lvl w:ilvl="1">
      <w:start w:val="1"/>
      <w:numFmt w:val="bullet"/>
      <w:lvlText w:val=""/>
      <w:lvlJc w:val="left"/>
      <w:pPr>
        <w:ind w:left="1490" w:hanging="360"/>
      </w:pPr>
      <w:rPr>
        <w:rFonts w:ascii="Symbol" w:hAnsi="Symbol" w:hint="default"/>
      </w:r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40">
    <w:nsid w:val="61135553"/>
    <w:multiLevelType w:val="hybridMultilevel"/>
    <w:tmpl w:val="1A4AD330"/>
    <w:lvl w:ilvl="0">
      <w:start w:val="1"/>
      <w:numFmt w:val="upperRoman"/>
      <w:lvlText w:val="%1."/>
      <w:lvlJc w:val="right"/>
      <w:pPr>
        <w:ind w:left="767" w:hanging="360"/>
      </w:pPr>
    </w:lvl>
    <w:lvl w:ilvl="1" w:tentative="1">
      <w:start w:val="1"/>
      <w:numFmt w:val="lowerLetter"/>
      <w:lvlText w:val="%2."/>
      <w:lvlJc w:val="left"/>
      <w:pPr>
        <w:ind w:left="1487" w:hanging="360"/>
      </w:pPr>
    </w:lvl>
    <w:lvl w:ilvl="2" w:tentative="1">
      <w:start w:val="1"/>
      <w:numFmt w:val="lowerRoman"/>
      <w:lvlText w:val="%3."/>
      <w:lvlJc w:val="right"/>
      <w:pPr>
        <w:ind w:left="2207" w:hanging="180"/>
      </w:pPr>
    </w:lvl>
    <w:lvl w:ilvl="3" w:tentative="1">
      <w:start w:val="1"/>
      <w:numFmt w:val="decimal"/>
      <w:lvlText w:val="%4."/>
      <w:lvlJc w:val="left"/>
      <w:pPr>
        <w:ind w:left="2927" w:hanging="360"/>
      </w:pPr>
    </w:lvl>
    <w:lvl w:ilvl="4" w:tentative="1">
      <w:start w:val="1"/>
      <w:numFmt w:val="lowerLetter"/>
      <w:lvlText w:val="%5."/>
      <w:lvlJc w:val="left"/>
      <w:pPr>
        <w:ind w:left="3647" w:hanging="360"/>
      </w:pPr>
    </w:lvl>
    <w:lvl w:ilvl="5" w:tentative="1">
      <w:start w:val="1"/>
      <w:numFmt w:val="lowerRoman"/>
      <w:lvlText w:val="%6."/>
      <w:lvlJc w:val="right"/>
      <w:pPr>
        <w:ind w:left="4367" w:hanging="180"/>
      </w:pPr>
    </w:lvl>
    <w:lvl w:ilvl="6" w:tentative="1">
      <w:start w:val="1"/>
      <w:numFmt w:val="decimal"/>
      <w:lvlText w:val="%7."/>
      <w:lvlJc w:val="left"/>
      <w:pPr>
        <w:ind w:left="5087" w:hanging="360"/>
      </w:pPr>
    </w:lvl>
    <w:lvl w:ilvl="7" w:tentative="1">
      <w:start w:val="1"/>
      <w:numFmt w:val="lowerLetter"/>
      <w:lvlText w:val="%8."/>
      <w:lvlJc w:val="left"/>
      <w:pPr>
        <w:ind w:left="5807" w:hanging="360"/>
      </w:pPr>
    </w:lvl>
    <w:lvl w:ilvl="8" w:tentative="1">
      <w:start w:val="1"/>
      <w:numFmt w:val="lowerRoman"/>
      <w:lvlText w:val="%9."/>
      <w:lvlJc w:val="right"/>
      <w:pPr>
        <w:ind w:left="6527" w:hanging="180"/>
      </w:pPr>
    </w:lvl>
  </w:abstractNum>
  <w:abstractNum w:abstractNumId="41">
    <w:nsid w:val="660D52FB"/>
    <w:multiLevelType w:val="hybridMultilevel"/>
    <w:tmpl w:val="5C1069C4"/>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7AE5B8F"/>
    <w:multiLevelType w:val="hybridMultilevel"/>
    <w:tmpl w:val="B33443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B3F16C1"/>
    <w:multiLevelType w:val="hybridMultilevel"/>
    <w:tmpl w:val="5386A368"/>
    <w:lvl w:ilvl="0">
      <w:start w:val="1"/>
      <w:numFmt w:val="upperLetter"/>
      <w:lvlText w:val="%1."/>
      <w:lvlJc w:val="left"/>
      <w:pPr>
        <w:ind w:left="770" w:hanging="360"/>
      </w:pPr>
    </w:lvl>
    <w:lvl w:ilvl="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44">
    <w:nsid w:val="6B846B18"/>
    <w:multiLevelType w:val="hybridMultilevel"/>
    <w:tmpl w:val="382C6C1C"/>
    <w:lvl w:ilvl="0">
      <w:start w:val="1"/>
      <w:numFmt w:val="decimal"/>
      <w:lvlText w:val="%1."/>
      <w:lvlJc w:val="left"/>
      <w:pPr>
        <w:ind w:left="720" w:hanging="720"/>
      </w:pPr>
      <w:rPr>
        <w:rFonts w:asciiTheme="majorHAnsi" w:eastAsiaTheme="majorEastAsia" w:hAnsiTheme="majorHAnsi" w:cstheme="maj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CB23C59"/>
    <w:multiLevelType w:val="hybridMultilevel"/>
    <w:tmpl w:val="AD4252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D220DE8"/>
    <w:multiLevelType w:val="hybridMultilevel"/>
    <w:tmpl w:val="748EE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E910D22"/>
    <w:multiLevelType w:val="hybridMultilevel"/>
    <w:tmpl w:val="F20091B2"/>
    <w:lvl w:ilvl="0">
      <w:start w:val="1"/>
      <w:numFmt w:val="bullet"/>
      <w:lvlText w:val=""/>
      <w:lvlJc w:val="left"/>
      <w:pPr>
        <w:ind w:left="1448" w:hanging="360"/>
      </w:pPr>
      <w:rPr>
        <w:rFonts w:ascii="Symbol" w:hAnsi="Symbol" w:hint="default"/>
      </w:rPr>
    </w:lvl>
    <w:lvl w:ilvl="1" w:tentative="1">
      <w:start w:val="1"/>
      <w:numFmt w:val="bullet"/>
      <w:lvlText w:val="o"/>
      <w:lvlJc w:val="left"/>
      <w:pPr>
        <w:ind w:left="2168" w:hanging="360"/>
      </w:pPr>
      <w:rPr>
        <w:rFonts w:ascii="Courier New" w:hAnsi="Courier New" w:cs="Courier New" w:hint="default"/>
      </w:rPr>
    </w:lvl>
    <w:lvl w:ilvl="2" w:tentative="1">
      <w:start w:val="1"/>
      <w:numFmt w:val="bullet"/>
      <w:lvlText w:val=""/>
      <w:lvlJc w:val="left"/>
      <w:pPr>
        <w:ind w:left="2888" w:hanging="360"/>
      </w:pPr>
      <w:rPr>
        <w:rFonts w:ascii="Wingdings" w:hAnsi="Wingdings" w:hint="default"/>
      </w:rPr>
    </w:lvl>
    <w:lvl w:ilvl="3" w:tentative="1">
      <w:start w:val="1"/>
      <w:numFmt w:val="bullet"/>
      <w:lvlText w:val=""/>
      <w:lvlJc w:val="left"/>
      <w:pPr>
        <w:ind w:left="3608" w:hanging="360"/>
      </w:pPr>
      <w:rPr>
        <w:rFonts w:ascii="Symbol" w:hAnsi="Symbol" w:hint="default"/>
      </w:rPr>
    </w:lvl>
    <w:lvl w:ilvl="4" w:tentative="1">
      <w:start w:val="1"/>
      <w:numFmt w:val="bullet"/>
      <w:lvlText w:val="o"/>
      <w:lvlJc w:val="left"/>
      <w:pPr>
        <w:ind w:left="4328" w:hanging="360"/>
      </w:pPr>
      <w:rPr>
        <w:rFonts w:ascii="Courier New" w:hAnsi="Courier New" w:cs="Courier New" w:hint="default"/>
      </w:rPr>
    </w:lvl>
    <w:lvl w:ilvl="5" w:tentative="1">
      <w:start w:val="1"/>
      <w:numFmt w:val="bullet"/>
      <w:lvlText w:val=""/>
      <w:lvlJc w:val="left"/>
      <w:pPr>
        <w:ind w:left="5048" w:hanging="360"/>
      </w:pPr>
      <w:rPr>
        <w:rFonts w:ascii="Wingdings" w:hAnsi="Wingdings" w:hint="default"/>
      </w:rPr>
    </w:lvl>
    <w:lvl w:ilvl="6" w:tentative="1">
      <w:start w:val="1"/>
      <w:numFmt w:val="bullet"/>
      <w:lvlText w:val=""/>
      <w:lvlJc w:val="left"/>
      <w:pPr>
        <w:ind w:left="5768" w:hanging="360"/>
      </w:pPr>
      <w:rPr>
        <w:rFonts w:ascii="Symbol" w:hAnsi="Symbol" w:hint="default"/>
      </w:rPr>
    </w:lvl>
    <w:lvl w:ilvl="7" w:tentative="1">
      <w:start w:val="1"/>
      <w:numFmt w:val="bullet"/>
      <w:lvlText w:val="o"/>
      <w:lvlJc w:val="left"/>
      <w:pPr>
        <w:ind w:left="6488" w:hanging="360"/>
      </w:pPr>
      <w:rPr>
        <w:rFonts w:ascii="Courier New" w:hAnsi="Courier New" w:cs="Courier New" w:hint="default"/>
      </w:rPr>
    </w:lvl>
    <w:lvl w:ilvl="8" w:tentative="1">
      <w:start w:val="1"/>
      <w:numFmt w:val="bullet"/>
      <w:lvlText w:val=""/>
      <w:lvlJc w:val="left"/>
      <w:pPr>
        <w:ind w:left="7208" w:hanging="360"/>
      </w:pPr>
      <w:rPr>
        <w:rFonts w:ascii="Wingdings" w:hAnsi="Wingdings" w:hint="default"/>
      </w:rPr>
    </w:lvl>
  </w:abstractNum>
  <w:abstractNum w:abstractNumId="48">
    <w:nsid w:val="6ECE1B7C"/>
    <w:multiLevelType w:val="hybridMultilevel"/>
    <w:tmpl w:val="30A80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50F04D6"/>
    <w:multiLevelType w:val="hybridMultilevel"/>
    <w:tmpl w:val="16807DE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A4E54E5"/>
    <w:multiLevelType w:val="hybridMultilevel"/>
    <w:tmpl w:val="1C7AED2A"/>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7B816217"/>
    <w:multiLevelType w:val="hybridMultilevel"/>
    <w:tmpl w:val="1A208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B8F7843"/>
    <w:multiLevelType w:val="hybridMultilevel"/>
    <w:tmpl w:val="016CF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D376E9A"/>
    <w:multiLevelType w:val="multilevel"/>
    <w:tmpl w:val="CA744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nsid w:val="7D796402"/>
    <w:multiLevelType w:val="hybridMultilevel"/>
    <w:tmpl w:val="E3A8644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F2C16DF"/>
    <w:multiLevelType w:val="hybridMultilevel"/>
    <w:tmpl w:val="ED1CF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2014876">
    <w:abstractNumId w:val="28"/>
  </w:num>
  <w:num w:numId="2" w16cid:durableId="309942489">
    <w:abstractNumId w:val="55"/>
  </w:num>
  <w:num w:numId="3" w16cid:durableId="1885369168">
    <w:abstractNumId w:val="52"/>
  </w:num>
  <w:num w:numId="4" w16cid:durableId="196699332">
    <w:abstractNumId w:val="0"/>
  </w:num>
  <w:num w:numId="5" w16cid:durableId="1793674078">
    <w:abstractNumId w:val="45"/>
  </w:num>
  <w:num w:numId="6" w16cid:durableId="1347436747">
    <w:abstractNumId w:val="14"/>
  </w:num>
  <w:num w:numId="7" w16cid:durableId="744836550">
    <w:abstractNumId w:val="26"/>
  </w:num>
  <w:num w:numId="8" w16cid:durableId="543907656">
    <w:abstractNumId w:val="33"/>
  </w:num>
  <w:num w:numId="9" w16cid:durableId="726953235">
    <w:abstractNumId w:val="36"/>
  </w:num>
  <w:num w:numId="10" w16cid:durableId="724573798">
    <w:abstractNumId w:val="16"/>
  </w:num>
  <w:num w:numId="11" w16cid:durableId="594947569">
    <w:abstractNumId w:val="24"/>
  </w:num>
  <w:num w:numId="12" w16cid:durableId="554900631">
    <w:abstractNumId w:val="40"/>
  </w:num>
  <w:num w:numId="13" w16cid:durableId="1732649977">
    <w:abstractNumId w:val="44"/>
  </w:num>
  <w:num w:numId="14" w16cid:durableId="1140537430">
    <w:abstractNumId w:val="9"/>
  </w:num>
  <w:num w:numId="15" w16cid:durableId="223487807">
    <w:abstractNumId w:val="30"/>
  </w:num>
  <w:num w:numId="16" w16cid:durableId="1137801757">
    <w:abstractNumId w:val="49"/>
  </w:num>
  <w:num w:numId="17" w16cid:durableId="2091610522">
    <w:abstractNumId w:val="6"/>
  </w:num>
  <w:num w:numId="18" w16cid:durableId="1472362621">
    <w:abstractNumId w:val="43"/>
  </w:num>
  <w:num w:numId="19" w16cid:durableId="669678340">
    <w:abstractNumId w:val="39"/>
  </w:num>
  <w:num w:numId="20" w16cid:durableId="1803688552">
    <w:abstractNumId w:val="31"/>
  </w:num>
  <w:num w:numId="21" w16cid:durableId="66196459">
    <w:abstractNumId w:val="1"/>
  </w:num>
  <w:num w:numId="22" w16cid:durableId="629433361">
    <w:abstractNumId w:val="2"/>
  </w:num>
  <w:num w:numId="23" w16cid:durableId="308176093">
    <w:abstractNumId w:val="32"/>
  </w:num>
  <w:num w:numId="24" w16cid:durableId="946231928">
    <w:abstractNumId w:val="25"/>
  </w:num>
  <w:num w:numId="25" w16cid:durableId="249583009">
    <w:abstractNumId w:val="38"/>
  </w:num>
  <w:num w:numId="26" w16cid:durableId="1506702186">
    <w:abstractNumId w:val="34"/>
  </w:num>
  <w:num w:numId="27" w16cid:durableId="684938200">
    <w:abstractNumId w:val="3"/>
  </w:num>
  <w:num w:numId="28" w16cid:durableId="1986352575">
    <w:abstractNumId w:val="12"/>
  </w:num>
  <w:num w:numId="29" w16cid:durableId="767850045">
    <w:abstractNumId w:val="8"/>
  </w:num>
  <w:num w:numId="30" w16cid:durableId="963536142">
    <w:abstractNumId w:val="37"/>
  </w:num>
  <w:num w:numId="31" w16cid:durableId="1758211982">
    <w:abstractNumId w:val="46"/>
  </w:num>
  <w:num w:numId="32" w16cid:durableId="1744643640">
    <w:abstractNumId w:val="54"/>
  </w:num>
  <w:num w:numId="33" w16cid:durableId="985663828">
    <w:abstractNumId w:val="41"/>
  </w:num>
  <w:num w:numId="34" w16cid:durableId="1594703798">
    <w:abstractNumId w:val="50"/>
  </w:num>
  <w:num w:numId="35" w16cid:durableId="1075667521">
    <w:abstractNumId w:val="21"/>
  </w:num>
  <w:num w:numId="36" w16cid:durableId="1060403243">
    <w:abstractNumId w:val="29"/>
  </w:num>
  <w:num w:numId="37" w16cid:durableId="1935672655">
    <w:abstractNumId w:val="51"/>
  </w:num>
  <w:num w:numId="38" w16cid:durableId="1665550201">
    <w:abstractNumId w:val="17"/>
  </w:num>
  <w:num w:numId="39" w16cid:durableId="2113436081">
    <w:abstractNumId w:val="42"/>
  </w:num>
  <w:num w:numId="40" w16cid:durableId="848452291">
    <w:abstractNumId w:val="1"/>
  </w:num>
  <w:num w:numId="41" w16cid:durableId="121460631">
    <w:abstractNumId w:val="22"/>
  </w:num>
  <w:num w:numId="42" w16cid:durableId="1482576218">
    <w:abstractNumId w:val="47"/>
  </w:num>
  <w:num w:numId="43" w16cid:durableId="2045980879">
    <w:abstractNumId w:val="5"/>
  </w:num>
  <w:num w:numId="44" w16cid:durableId="829757375">
    <w:abstractNumId w:val="7"/>
  </w:num>
  <w:num w:numId="45" w16cid:durableId="1664578310">
    <w:abstractNumId w:val="48"/>
  </w:num>
  <w:num w:numId="46" w16cid:durableId="404841530">
    <w:abstractNumId w:val="27"/>
  </w:num>
  <w:num w:numId="47" w16cid:durableId="665477416">
    <w:abstractNumId w:val="19"/>
  </w:num>
  <w:num w:numId="48" w16cid:durableId="366761900">
    <w:abstractNumId w:val="4"/>
  </w:num>
  <w:num w:numId="49" w16cid:durableId="1542089051">
    <w:abstractNumId w:val="18"/>
  </w:num>
  <w:num w:numId="50" w16cid:durableId="924535062">
    <w:abstractNumId w:val="20"/>
  </w:num>
  <w:num w:numId="51" w16cid:durableId="842089588">
    <w:abstractNumId w:val="13"/>
  </w:num>
  <w:num w:numId="52" w16cid:durableId="1264150991">
    <w:abstractNumId w:val="11"/>
  </w:num>
  <w:num w:numId="53" w16cid:durableId="1469274889">
    <w:abstractNumId w:val="10"/>
  </w:num>
  <w:num w:numId="54" w16cid:durableId="1858959102">
    <w:abstractNumId w:val="15"/>
  </w:num>
  <w:num w:numId="55" w16cid:durableId="1397242532">
    <w:abstractNumId w:val="35"/>
  </w:num>
  <w:num w:numId="56" w16cid:durableId="985087994">
    <w:abstractNumId w:val="53"/>
  </w:num>
  <w:num w:numId="57" w16cid:durableId="1798719489">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DD"/>
    <w:rsid w:val="000007AE"/>
    <w:rsid w:val="00000B83"/>
    <w:rsid w:val="00003130"/>
    <w:rsid w:val="000045C6"/>
    <w:rsid w:val="00005513"/>
    <w:rsid w:val="000109C9"/>
    <w:rsid w:val="0001355B"/>
    <w:rsid w:val="00013AFA"/>
    <w:rsid w:val="00013CC8"/>
    <w:rsid w:val="0001428E"/>
    <w:rsid w:val="00015A62"/>
    <w:rsid w:val="00015B1E"/>
    <w:rsid w:val="0001677B"/>
    <w:rsid w:val="0001695D"/>
    <w:rsid w:val="00017A8E"/>
    <w:rsid w:val="0002101E"/>
    <w:rsid w:val="00025336"/>
    <w:rsid w:val="00026243"/>
    <w:rsid w:val="00026B0E"/>
    <w:rsid w:val="00027425"/>
    <w:rsid w:val="000275B6"/>
    <w:rsid w:val="00027CD5"/>
    <w:rsid w:val="00030E25"/>
    <w:rsid w:val="00032F88"/>
    <w:rsid w:val="00033F71"/>
    <w:rsid w:val="0003480B"/>
    <w:rsid w:val="000348C0"/>
    <w:rsid w:val="000349FD"/>
    <w:rsid w:val="00034D9F"/>
    <w:rsid w:val="0003606F"/>
    <w:rsid w:val="000360CA"/>
    <w:rsid w:val="00036462"/>
    <w:rsid w:val="00037C47"/>
    <w:rsid w:val="00040F9A"/>
    <w:rsid w:val="00041D21"/>
    <w:rsid w:val="000420E3"/>
    <w:rsid w:val="00042820"/>
    <w:rsid w:val="00043E77"/>
    <w:rsid w:val="0004556F"/>
    <w:rsid w:val="00045CB7"/>
    <w:rsid w:val="00050DC2"/>
    <w:rsid w:val="00053120"/>
    <w:rsid w:val="00054052"/>
    <w:rsid w:val="000569C5"/>
    <w:rsid w:val="0006026A"/>
    <w:rsid w:val="00061D4E"/>
    <w:rsid w:val="0006274B"/>
    <w:rsid w:val="00063691"/>
    <w:rsid w:val="00063935"/>
    <w:rsid w:val="00063CCD"/>
    <w:rsid w:val="00064A24"/>
    <w:rsid w:val="00067D9B"/>
    <w:rsid w:val="00070390"/>
    <w:rsid w:val="000734DB"/>
    <w:rsid w:val="00075167"/>
    <w:rsid w:val="0007616C"/>
    <w:rsid w:val="00076924"/>
    <w:rsid w:val="00077B2C"/>
    <w:rsid w:val="00077FC2"/>
    <w:rsid w:val="000813F7"/>
    <w:rsid w:val="00082ADD"/>
    <w:rsid w:val="000831FB"/>
    <w:rsid w:val="00084011"/>
    <w:rsid w:val="00084F2D"/>
    <w:rsid w:val="0008517B"/>
    <w:rsid w:val="00086D6C"/>
    <w:rsid w:val="00090A87"/>
    <w:rsid w:val="000932A4"/>
    <w:rsid w:val="00093BEC"/>
    <w:rsid w:val="00094B0A"/>
    <w:rsid w:val="000A1291"/>
    <w:rsid w:val="000A1A2A"/>
    <w:rsid w:val="000A27DC"/>
    <w:rsid w:val="000A38B2"/>
    <w:rsid w:val="000A4064"/>
    <w:rsid w:val="000A4540"/>
    <w:rsid w:val="000A6F2E"/>
    <w:rsid w:val="000A7303"/>
    <w:rsid w:val="000B0455"/>
    <w:rsid w:val="000B04B5"/>
    <w:rsid w:val="000B0EBC"/>
    <w:rsid w:val="000B28F7"/>
    <w:rsid w:val="000B4328"/>
    <w:rsid w:val="000B4783"/>
    <w:rsid w:val="000B60D9"/>
    <w:rsid w:val="000C1E7E"/>
    <w:rsid w:val="000C4659"/>
    <w:rsid w:val="000C4E9F"/>
    <w:rsid w:val="000C5495"/>
    <w:rsid w:val="000D0A70"/>
    <w:rsid w:val="000D0B99"/>
    <w:rsid w:val="000D2D67"/>
    <w:rsid w:val="000D3061"/>
    <w:rsid w:val="000D3DC5"/>
    <w:rsid w:val="000D55C3"/>
    <w:rsid w:val="000E07BF"/>
    <w:rsid w:val="000E2361"/>
    <w:rsid w:val="000E4D8D"/>
    <w:rsid w:val="000F2D99"/>
    <w:rsid w:val="000F34E9"/>
    <w:rsid w:val="000F6515"/>
    <w:rsid w:val="000F7D27"/>
    <w:rsid w:val="00100253"/>
    <w:rsid w:val="0010298C"/>
    <w:rsid w:val="00103228"/>
    <w:rsid w:val="00106F4A"/>
    <w:rsid w:val="0011106B"/>
    <w:rsid w:val="001138BB"/>
    <w:rsid w:val="0011738E"/>
    <w:rsid w:val="00117FC8"/>
    <w:rsid w:val="00122813"/>
    <w:rsid w:val="00124178"/>
    <w:rsid w:val="00124B3C"/>
    <w:rsid w:val="00125E13"/>
    <w:rsid w:val="0013117F"/>
    <w:rsid w:val="0013326F"/>
    <w:rsid w:val="00133CF9"/>
    <w:rsid w:val="0013590B"/>
    <w:rsid w:val="001362C5"/>
    <w:rsid w:val="001418A8"/>
    <w:rsid w:val="00145ABA"/>
    <w:rsid w:val="00145D8E"/>
    <w:rsid w:val="00147E95"/>
    <w:rsid w:val="001535A6"/>
    <w:rsid w:val="00155567"/>
    <w:rsid w:val="00156014"/>
    <w:rsid w:val="00156EB2"/>
    <w:rsid w:val="00160A2B"/>
    <w:rsid w:val="00160D28"/>
    <w:rsid w:val="0016127E"/>
    <w:rsid w:val="00161501"/>
    <w:rsid w:val="00162D9E"/>
    <w:rsid w:val="00163E06"/>
    <w:rsid w:val="00164766"/>
    <w:rsid w:val="00165132"/>
    <w:rsid w:val="00167771"/>
    <w:rsid w:val="001703AB"/>
    <w:rsid w:val="001717AF"/>
    <w:rsid w:val="0017247D"/>
    <w:rsid w:val="0017262F"/>
    <w:rsid w:val="001750BF"/>
    <w:rsid w:val="0017578E"/>
    <w:rsid w:val="00175A8E"/>
    <w:rsid w:val="00180313"/>
    <w:rsid w:val="001814A5"/>
    <w:rsid w:val="001827E7"/>
    <w:rsid w:val="001828B6"/>
    <w:rsid w:val="00182B82"/>
    <w:rsid w:val="00182EB1"/>
    <w:rsid w:val="00184B50"/>
    <w:rsid w:val="00185455"/>
    <w:rsid w:val="001858AC"/>
    <w:rsid w:val="00191E37"/>
    <w:rsid w:val="00192120"/>
    <w:rsid w:val="0019231E"/>
    <w:rsid w:val="00192B26"/>
    <w:rsid w:val="00192DC3"/>
    <w:rsid w:val="00193215"/>
    <w:rsid w:val="001957C8"/>
    <w:rsid w:val="00196A22"/>
    <w:rsid w:val="00197477"/>
    <w:rsid w:val="001A01A0"/>
    <w:rsid w:val="001A0A43"/>
    <w:rsid w:val="001A0A5E"/>
    <w:rsid w:val="001A1023"/>
    <w:rsid w:val="001A1EC4"/>
    <w:rsid w:val="001A22C5"/>
    <w:rsid w:val="001A2683"/>
    <w:rsid w:val="001A3DE5"/>
    <w:rsid w:val="001A479D"/>
    <w:rsid w:val="001B4C20"/>
    <w:rsid w:val="001B51F4"/>
    <w:rsid w:val="001B63D1"/>
    <w:rsid w:val="001C0BD4"/>
    <w:rsid w:val="001C1CB7"/>
    <w:rsid w:val="001C27E1"/>
    <w:rsid w:val="001C54BF"/>
    <w:rsid w:val="001C56D1"/>
    <w:rsid w:val="001C5CEA"/>
    <w:rsid w:val="001C70EE"/>
    <w:rsid w:val="001C7CA5"/>
    <w:rsid w:val="001D2E61"/>
    <w:rsid w:val="001D3010"/>
    <w:rsid w:val="001D5546"/>
    <w:rsid w:val="001D5EC8"/>
    <w:rsid w:val="001D7A30"/>
    <w:rsid w:val="001E21DA"/>
    <w:rsid w:val="001E2C00"/>
    <w:rsid w:val="001E41CE"/>
    <w:rsid w:val="001E4676"/>
    <w:rsid w:val="001E66D2"/>
    <w:rsid w:val="001E6B00"/>
    <w:rsid w:val="001F0D76"/>
    <w:rsid w:val="001F13BB"/>
    <w:rsid w:val="001F208B"/>
    <w:rsid w:val="001F5C3C"/>
    <w:rsid w:val="001F5FF8"/>
    <w:rsid w:val="00200A8F"/>
    <w:rsid w:val="002015B7"/>
    <w:rsid w:val="00201775"/>
    <w:rsid w:val="00201A1A"/>
    <w:rsid w:val="00203F04"/>
    <w:rsid w:val="00204875"/>
    <w:rsid w:val="002049D8"/>
    <w:rsid w:val="00204C30"/>
    <w:rsid w:val="002055C3"/>
    <w:rsid w:val="0020600F"/>
    <w:rsid w:val="00206C59"/>
    <w:rsid w:val="00206E76"/>
    <w:rsid w:val="00210D48"/>
    <w:rsid w:val="002123FC"/>
    <w:rsid w:val="00212611"/>
    <w:rsid w:val="002144D9"/>
    <w:rsid w:val="00216CD2"/>
    <w:rsid w:val="00220CAC"/>
    <w:rsid w:val="002212EE"/>
    <w:rsid w:val="00223072"/>
    <w:rsid w:val="00223C0D"/>
    <w:rsid w:val="002249A5"/>
    <w:rsid w:val="00225596"/>
    <w:rsid w:val="00225A38"/>
    <w:rsid w:val="00225BEC"/>
    <w:rsid w:val="0023539C"/>
    <w:rsid w:val="002357E7"/>
    <w:rsid w:val="002372C4"/>
    <w:rsid w:val="00241190"/>
    <w:rsid w:val="00242D0B"/>
    <w:rsid w:val="002438E7"/>
    <w:rsid w:val="0024635B"/>
    <w:rsid w:val="00246591"/>
    <w:rsid w:val="00246DB2"/>
    <w:rsid w:val="002503CC"/>
    <w:rsid w:val="002506DB"/>
    <w:rsid w:val="00250DFD"/>
    <w:rsid w:val="00253961"/>
    <w:rsid w:val="00253DDF"/>
    <w:rsid w:val="0025690C"/>
    <w:rsid w:val="002571E8"/>
    <w:rsid w:val="002601D4"/>
    <w:rsid w:val="00261FB4"/>
    <w:rsid w:val="00262ACA"/>
    <w:rsid w:val="00263FB3"/>
    <w:rsid w:val="00266535"/>
    <w:rsid w:val="00267613"/>
    <w:rsid w:val="0027267C"/>
    <w:rsid w:val="00272AD2"/>
    <w:rsid w:val="00272C83"/>
    <w:rsid w:val="002732B2"/>
    <w:rsid w:val="00273BD0"/>
    <w:rsid w:val="0027459A"/>
    <w:rsid w:val="00274CA6"/>
    <w:rsid w:val="0028189A"/>
    <w:rsid w:val="00282495"/>
    <w:rsid w:val="002826F7"/>
    <w:rsid w:val="00282F28"/>
    <w:rsid w:val="00285BA4"/>
    <w:rsid w:val="00286C3F"/>
    <w:rsid w:val="00291A60"/>
    <w:rsid w:val="002921D9"/>
    <w:rsid w:val="0029279B"/>
    <w:rsid w:val="00292E8D"/>
    <w:rsid w:val="00297209"/>
    <w:rsid w:val="00297679"/>
    <w:rsid w:val="00297FBE"/>
    <w:rsid w:val="002A04E3"/>
    <w:rsid w:val="002A09E9"/>
    <w:rsid w:val="002A5901"/>
    <w:rsid w:val="002A5D70"/>
    <w:rsid w:val="002A65A3"/>
    <w:rsid w:val="002A79EC"/>
    <w:rsid w:val="002A7D6F"/>
    <w:rsid w:val="002B0974"/>
    <w:rsid w:val="002B0B04"/>
    <w:rsid w:val="002B12DD"/>
    <w:rsid w:val="002B349E"/>
    <w:rsid w:val="002B676A"/>
    <w:rsid w:val="002C1268"/>
    <w:rsid w:val="002C455E"/>
    <w:rsid w:val="002C54E0"/>
    <w:rsid w:val="002C75DE"/>
    <w:rsid w:val="002D0160"/>
    <w:rsid w:val="002D1B74"/>
    <w:rsid w:val="002D41C7"/>
    <w:rsid w:val="002D490D"/>
    <w:rsid w:val="002D51E0"/>
    <w:rsid w:val="002E0EC1"/>
    <w:rsid w:val="002E1C99"/>
    <w:rsid w:val="002E6184"/>
    <w:rsid w:val="002E7F22"/>
    <w:rsid w:val="002F00BF"/>
    <w:rsid w:val="002F0211"/>
    <w:rsid w:val="002F0365"/>
    <w:rsid w:val="002F319E"/>
    <w:rsid w:val="002F50D8"/>
    <w:rsid w:val="002F53A4"/>
    <w:rsid w:val="002F6F17"/>
    <w:rsid w:val="002F78E7"/>
    <w:rsid w:val="002F7951"/>
    <w:rsid w:val="00300F1C"/>
    <w:rsid w:val="00301028"/>
    <w:rsid w:val="0030212E"/>
    <w:rsid w:val="00303DE5"/>
    <w:rsid w:val="00304004"/>
    <w:rsid w:val="00311809"/>
    <w:rsid w:val="003138C9"/>
    <w:rsid w:val="00313905"/>
    <w:rsid w:val="00314717"/>
    <w:rsid w:val="0031737A"/>
    <w:rsid w:val="00320905"/>
    <w:rsid w:val="00321469"/>
    <w:rsid w:val="0032214B"/>
    <w:rsid w:val="00324953"/>
    <w:rsid w:val="00325C4F"/>
    <w:rsid w:val="003269DE"/>
    <w:rsid w:val="00327BC9"/>
    <w:rsid w:val="00331A33"/>
    <w:rsid w:val="00334252"/>
    <w:rsid w:val="003343AD"/>
    <w:rsid w:val="0034013A"/>
    <w:rsid w:val="003424F0"/>
    <w:rsid w:val="00342DFF"/>
    <w:rsid w:val="00342E61"/>
    <w:rsid w:val="00343953"/>
    <w:rsid w:val="0034473D"/>
    <w:rsid w:val="00344F73"/>
    <w:rsid w:val="00356C18"/>
    <w:rsid w:val="0035711D"/>
    <w:rsid w:val="0035735C"/>
    <w:rsid w:val="0035752A"/>
    <w:rsid w:val="0036175D"/>
    <w:rsid w:val="0036183C"/>
    <w:rsid w:val="00365DAA"/>
    <w:rsid w:val="00367C27"/>
    <w:rsid w:val="00370991"/>
    <w:rsid w:val="00370B59"/>
    <w:rsid w:val="00373C6E"/>
    <w:rsid w:val="00375137"/>
    <w:rsid w:val="00375496"/>
    <w:rsid w:val="0037707C"/>
    <w:rsid w:val="00377940"/>
    <w:rsid w:val="0038049B"/>
    <w:rsid w:val="00383084"/>
    <w:rsid w:val="00383432"/>
    <w:rsid w:val="00383811"/>
    <w:rsid w:val="00386B39"/>
    <w:rsid w:val="003871E6"/>
    <w:rsid w:val="00387EAD"/>
    <w:rsid w:val="003914AB"/>
    <w:rsid w:val="003928B4"/>
    <w:rsid w:val="00393D42"/>
    <w:rsid w:val="00394C92"/>
    <w:rsid w:val="003A0728"/>
    <w:rsid w:val="003A0810"/>
    <w:rsid w:val="003A0BC5"/>
    <w:rsid w:val="003A22BE"/>
    <w:rsid w:val="003A40D3"/>
    <w:rsid w:val="003A4C94"/>
    <w:rsid w:val="003A7786"/>
    <w:rsid w:val="003B0011"/>
    <w:rsid w:val="003B07B4"/>
    <w:rsid w:val="003B1340"/>
    <w:rsid w:val="003B1AB0"/>
    <w:rsid w:val="003B5C5D"/>
    <w:rsid w:val="003C687F"/>
    <w:rsid w:val="003D0F0C"/>
    <w:rsid w:val="003D2419"/>
    <w:rsid w:val="003D362E"/>
    <w:rsid w:val="003D4580"/>
    <w:rsid w:val="003D5066"/>
    <w:rsid w:val="003D6874"/>
    <w:rsid w:val="003E11B1"/>
    <w:rsid w:val="003E1C32"/>
    <w:rsid w:val="003E2241"/>
    <w:rsid w:val="003E449E"/>
    <w:rsid w:val="003E73E4"/>
    <w:rsid w:val="003E77ED"/>
    <w:rsid w:val="003F07B9"/>
    <w:rsid w:val="003F0FA1"/>
    <w:rsid w:val="003F0FA7"/>
    <w:rsid w:val="003F3B29"/>
    <w:rsid w:val="00403088"/>
    <w:rsid w:val="00405A62"/>
    <w:rsid w:val="004068A8"/>
    <w:rsid w:val="00407A9F"/>
    <w:rsid w:val="00412BED"/>
    <w:rsid w:val="00414803"/>
    <w:rsid w:val="00415A70"/>
    <w:rsid w:val="00416926"/>
    <w:rsid w:val="004176C3"/>
    <w:rsid w:val="00421071"/>
    <w:rsid w:val="00422636"/>
    <w:rsid w:val="00422BE6"/>
    <w:rsid w:val="0042650D"/>
    <w:rsid w:val="004266EE"/>
    <w:rsid w:val="0042728B"/>
    <w:rsid w:val="0043075F"/>
    <w:rsid w:val="00431FD5"/>
    <w:rsid w:val="00432C03"/>
    <w:rsid w:val="0043387A"/>
    <w:rsid w:val="004341BF"/>
    <w:rsid w:val="0044147F"/>
    <w:rsid w:val="004426E6"/>
    <w:rsid w:val="00444434"/>
    <w:rsid w:val="004464E2"/>
    <w:rsid w:val="00446B04"/>
    <w:rsid w:val="00450D39"/>
    <w:rsid w:val="00452AC7"/>
    <w:rsid w:val="004537BE"/>
    <w:rsid w:val="00455A53"/>
    <w:rsid w:val="004569A3"/>
    <w:rsid w:val="00461728"/>
    <w:rsid w:val="00461A09"/>
    <w:rsid w:val="00461C6F"/>
    <w:rsid w:val="004633C1"/>
    <w:rsid w:val="00463B6E"/>
    <w:rsid w:val="00464D21"/>
    <w:rsid w:val="00464DC6"/>
    <w:rsid w:val="00466311"/>
    <w:rsid w:val="00467227"/>
    <w:rsid w:val="004673A4"/>
    <w:rsid w:val="004673CA"/>
    <w:rsid w:val="00472AEA"/>
    <w:rsid w:val="00473443"/>
    <w:rsid w:val="00474003"/>
    <w:rsid w:val="00474366"/>
    <w:rsid w:val="00474527"/>
    <w:rsid w:val="00474A7B"/>
    <w:rsid w:val="00477910"/>
    <w:rsid w:val="00477A40"/>
    <w:rsid w:val="00477D55"/>
    <w:rsid w:val="00480328"/>
    <w:rsid w:val="004817DE"/>
    <w:rsid w:val="00482331"/>
    <w:rsid w:val="00482342"/>
    <w:rsid w:val="004829EC"/>
    <w:rsid w:val="00482CAE"/>
    <w:rsid w:val="00482D65"/>
    <w:rsid w:val="00484D97"/>
    <w:rsid w:val="00485BF5"/>
    <w:rsid w:val="004864A0"/>
    <w:rsid w:val="00486672"/>
    <w:rsid w:val="00486A67"/>
    <w:rsid w:val="0049076B"/>
    <w:rsid w:val="00491FB3"/>
    <w:rsid w:val="00492644"/>
    <w:rsid w:val="00492D3A"/>
    <w:rsid w:val="0049629E"/>
    <w:rsid w:val="004A208C"/>
    <w:rsid w:val="004A2643"/>
    <w:rsid w:val="004A329D"/>
    <w:rsid w:val="004A4134"/>
    <w:rsid w:val="004A60D8"/>
    <w:rsid w:val="004A6B6E"/>
    <w:rsid w:val="004A7A0A"/>
    <w:rsid w:val="004B06BB"/>
    <w:rsid w:val="004B199A"/>
    <w:rsid w:val="004B258B"/>
    <w:rsid w:val="004B6953"/>
    <w:rsid w:val="004B6A17"/>
    <w:rsid w:val="004B6BA5"/>
    <w:rsid w:val="004B6F4C"/>
    <w:rsid w:val="004B7EF3"/>
    <w:rsid w:val="004C01D1"/>
    <w:rsid w:val="004C18DA"/>
    <w:rsid w:val="004C25F0"/>
    <w:rsid w:val="004C47B9"/>
    <w:rsid w:val="004C505B"/>
    <w:rsid w:val="004C50EE"/>
    <w:rsid w:val="004C56B3"/>
    <w:rsid w:val="004C5A4B"/>
    <w:rsid w:val="004C5B32"/>
    <w:rsid w:val="004C5C84"/>
    <w:rsid w:val="004C6047"/>
    <w:rsid w:val="004D0A99"/>
    <w:rsid w:val="004D1704"/>
    <w:rsid w:val="004D2382"/>
    <w:rsid w:val="004D247A"/>
    <w:rsid w:val="004D2D36"/>
    <w:rsid w:val="004D7322"/>
    <w:rsid w:val="004D746E"/>
    <w:rsid w:val="004D784A"/>
    <w:rsid w:val="004E092D"/>
    <w:rsid w:val="004E186F"/>
    <w:rsid w:val="004E1F01"/>
    <w:rsid w:val="004E2F8C"/>
    <w:rsid w:val="004E3C8B"/>
    <w:rsid w:val="004F0F5F"/>
    <w:rsid w:val="004F35CF"/>
    <w:rsid w:val="004F5524"/>
    <w:rsid w:val="004F6425"/>
    <w:rsid w:val="004F6B12"/>
    <w:rsid w:val="004F778C"/>
    <w:rsid w:val="0050314F"/>
    <w:rsid w:val="00503AB2"/>
    <w:rsid w:val="00505AB1"/>
    <w:rsid w:val="0050798A"/>
    <w:rsid w:val="00511248"/>
    <w:rsid w:val="00512C37"/>
    <w:rsid w:val="005131E3"/>
    <w:rsid w:val="0051545D"/>
    <w:rsid w:val="00515863"/>
    <w:rsid w:val="0051711E"/>
    <w:rsid w:val="00521E10"/>
    <w:rsid w:val="00522BBA"/>
    <w:rsid w:val="00523607"/>
    <w:rsid w:val="00524034"/>
    <w:rsid w:val="005252CE"/>
    <w:rsid w:val="005268E6"/>
    <w:rsid w:val="00526EC8"/>
    <w:rsid w:val="00527A37"/>
    <w:rsid w:val="005301EB"/>
    <w:rsid w:val="005307A5"/>
    <w:rsid w:val="00530F27"/>
    <w:rsid w:val="0053165C"/>
    <w:rsid w:val="00531864"/>
    <w:rsid w:val="0053377C"/>
    <w:rsid w:val="00537F49"/>
    <w:rsid w:val="00540445"/>
    <w:rsid w:val="005416E8"/>
    <w:rsid w:val="00544111"/>
    <w:rsid w:val="00544919"/>
    <w:rsid w:val="00544FD0"/>
    <w:rsid w:val="005457D3"/>
    <w:rsid w:val="005466C3"/>
    <w:rsid w:val="00546CCC"/>
    <w:rsid w:val="005525B0"/>
    <w:rsid w:val="005528CB"/>
    <w:rsid w:val="00557AD8"/>
    <w:rsid w:val="00560AC2"/>
    <w:rsid w:val="00562E85"/>
    <w:rsid w:val="0056467A"/>
    <w:rsid w:val="00565284"/>
    <w:rsid w:val="0056610E"/>
    <w:rsid w:val="00566B9B"/>
    <w:rsid w:val="00570D96"/>
    <w:rsid w:val="005721A4"/>
    <w:rsid w:val="005753DB"/>
    <w:rsid w:val="00575752"/>
    <w:rsid w:val="00580A22"/>
    <w:rsid w:val="00581224"/>
    <w:rsid w:val="0058276D"/>
    <w:rsid w:val="00583280"/>
    <w:rsid w:val="005837D8"/>
    <w:rsid w:val="00584627"/>
    <w:rsid w:val="00590A66"/>
    <w:rsid w:val="0059436C"/>
    <w:rsid w:val="00594398"/>
    <w:rsid w:val="005948D3"/>
    <w:rsid w:val="005956AE"/>
    <w:rsid w:val="005A1A32"/>
    <w:rsid w:val="005A239F"/>
    <w:rsid w:val="005A3CCD"/>
    <w:rsid w:val="005A4AF5"/>
    <w:rsid w:val="005A5189"/>
    <w:rsid w:val="005A6000"/>
    <w:rsid w:val="005B02BC"/>
    <w:rsid w:val="005B51FC"/>
    <w:rsid w:val="005B688A"/>
    <w:rsid w:val="005B73A0"/>
    <w:rsid w:val="005C0985"/>
    <w:rsid w:val="005C0AEB"/>
    <w:rsid w:val="005C0ECB"/>
    <w:rsid w:val="005C2964"/>
    <w:rsid w:val="005C2C55"/>
    <w:rsid w:val="005C2F45"/>
    <w:rsid w:val="005C3151"/>
    <w:rsid w:val="005C3C8F"/>
    <w:rsid w:val="005C54D3"/>
    <w:rsid w:val="005C5CEA"/>
    <w:rsid w:val="005C6493"/>
    <w:rsid w:val="005C7742"/>
    <w:rsid w:val="005D0BEE"/>
    <w:rsid w:val="005D0F15"/>
    <w:rsid w:val="005D216E"/>
    <w:rsid w:val="005D2EE9"/>
    <w:rsid w:val="005D5FE3"/>
    <w:rsid w:val="005D6393"/>
    <w:rsid w:val="005D6C90"/>
    <w:rsid w:val="005E029C"/>
    <w:rsid w:val="005E0A5E"/>
    <w:rsid w:val="005E100E"/>
    <w:rsid w:val="005E1FD5"/>
    <w:rsid w:val="005E3473"/>
    <w:rsid w:val="005E39CA"/>
    <w:rsid w:val="005E5D6F"/>
    <w:rsid w:val="005E6AC4"/>
    <w:rsid w:val="005E70E3"/>
    <w:rsid w:val="005E74AE"/>
    <w:rsid w:val="005F028E"/>
    <w:rsid w:val="005F2B65"/>
    <w:rsid w:val="005F3367"/>
    <w:rsid w:val="005F3389"/>
    <w:rsid w:val="005F3F66"/>
    <w:rsid w:val="005F4557"/>
    <w:rsid w:val="005F68B3"/>
    <w:rsid w:val="005F6AAE"/>
    <w:rsid w:val="005F7B3B"/>
    <w:rsid w:val="006005F4"/>
    <w:rsid w:val="00600678"/>
    <w:rsid w:val="00603CD3"/>
    <w:rsid w:val="00606D4B"/>
    <w:rsid w:val="0061016C"/>
    <w:rsid w:val="00610B16"/>
    <w:rsid w:val="00610DBB"/>
    <w:rsid w:val="00610FA2"/>
    <w:rsid w:val="0061528A"/>
    <w:rsid w:val="006161F6"/>
    <w:rsid w:val="00620475"/>
    <w:rsid w:val="006208FC"/>
    <w:rsid w:val="00620F93"/>
    <w:rsid w:val="006213AB"/>
    <w:rsid w:val="0062197F"/>
    <w:rsid w:val="0062203E"/>
    <w:rsid w:val="006237B0"/>
    <w:rsid w:val="006250BC"/>
    <w:rsid w:val="00626688"/>
    <w:rsid w:val="00627DCE"/>
    <w:rsid w:val="006301F8"/>
    <w:rsid w:val="00631CBD"/>
    <w:rsid w:val="0064033A"/>
    <w:rsid w:val="00642406"/>
    <w:rsid w:val="00645CD6"/>
    <w:rsid w:val="00646990"/>
    <w:rsid w:val="00646DA7"/>
    <w:rsid w:val="0064763F"/>
    <w:rsid w:val="00647FB2"/>
    <w:rsid w:val="0065359D"/>
    <w:rsid w:val="0065369D"/>
    <w:rsid w:val="00653F6F"/>
    <w:rsid w:val="006560CC"/>
    <w:rsid w:val="00656886"/>
    <w:rsid w:val="006607D6"/>
    <w:rsid w:val="00661D83"/>
    <w:rsid w:val="00664DA1"/>
    <w:rsid w:val="00665444"/>
    <w:rsid w:val="00670CDC"/>
    <w:rsid w:val="00671871"/>
    <w:rsid w:val="00671E2E"/>
    <w:rsid w:val="0067202F"/>
    <w:rsid w:val="0067219A"/>
    <w:rsid w:val="00672F34"/>
    <w:rsid w:val="00675B0E"/>
    <w:rsid w:val="00676333"/>
    <w:rsid w:val="00676CA7"/>
    <w:rsid w:val="00677341"/>
    <w:rsid w:val="0068023E"/>
    <w:rsid w:val="00683B78"/>
    <w:rsid w:val="00685E5A"/>
    <w:rsid w:val="0068670D"/>
    <w:rsid w:val="0069044B"/>
    <w:rsid w:val="006907DC"/>
    <w:rsid w:val="00690BB0"/>
    <w:rsid w:val="00690EF1"/>
    <w:rsid w:val="0069156F"/>
    <w:rsid w:val="0069187C"/>
    <w:rsid w:val="00695B30"/>
    <w:rsid w:val="006964E6"/>
    <w:rsid w:val="00697B74"/>
    <w:rsid w:val="00697CA8"/>
    <w:rsid w:val="006A1150"/>
    <w:rsid w:val="006A16C5"/>
    <w:rsid w:val="006A1E0B"/>
    <w:rsid w:val="006A2067"/>
    <w:rsid w:val="006A27A2"/>
    <w:rsid w:val="006A27D4"/>
    <w:rsid w:val="006A3378"/>
    <w:rsid w:val="006A3825"/>
    <w:rsid w:val="006A6339"/>
    <w:rsid w:val="006A6897"/>
    <w:rsid w:val="006A7D22"/>
    <w:rsid w:val="006B0068"/>
    <w:rsid w:val="006B0075"/>
    <w:rsid w:val="006B0909"/>
    <w:rsid w:val="006B18C4"/>
    <w:rsid w:val="006B3257"/>
    <w:rsid w:val="006B527D"/>
    <w:rsid w:val="006B7226"/>
    <w:rsid w:val="006B7818"/>
    <w:rsid w:val="006C031D"/>
    <w:rsid w:val="006C133E"/>
    <w:rsid w:val="006C449E"/>
    <w:rsid w:val="006C7B41"/>
    <w:rsid w:val="006C7EAE"/>
    <w:rsid w:val="006D3DFE"/>
    <w:rsid w:val="006D501C"/>
    <w:rsid w:val="006D5335"/>
    <w:rsid w:val="006D5BD0"/>
    <w:rsid w:val="006D5BE5"/>
    <w:rsid w:val="006D5C21"/>
    <w:rsid w:val="006E0884"/>
    <w:rsid w:val="006E1D10"/>
    <w:rsid w:val="006E2E34"/>
    <w:rsid w:val="006E52B2"/>
    <w:rsid w:val="006E5C8C"/>
    <w:rsid w:val="006F005D"/>
    <w:rsid w:val="006F2360"/>
    <w:rsid w:val="006F39E1"/>
    <w:rsid w:val="006F4219"/>
    <w:rsid w:val="006F5CC7"/>
    <w:rsid w:val="006F72EF"/>
    <w:rsid w:val="007000B0"/>
    <w:rsid w:val="0070049B"/>
    <w:rsid w:val="00701BA3"/>
    <w:rsid w:val="00702A1F"/>
    <w:rsid w:val="00704CFB"/>
    <w:rsid w:val="00705A0D"/>
    <w:rsid w:val="00707243"/>
    <w:rsid w:val="007074E9"/>
    <w:rsid w:val="00707ACE"/>
    <w:rsid w:val="00712A44"/>
    <w:rsid w:val="00715696"/>
    <w:rsid w:val="007168A4"/>
    <w:rsid w:val="00720672"/>
    <w:rsid w:val="00723860"/>
    <w:rsid w:val="00723A26"/>
    <w:rsid w:val="007240EE"/>
    <w:rsid w:val="00725918"/>
    <w:rsid w:val="00734033"/>
    <w:rsid w:val="007343EF"/>
    <w:rsid w:val="00735EFA"/>
    <w:rsid w:val="0073696A"/>
    <w:rsid w:val="00745B6A"/>
    <w:rsid w:val="00746A38"/>
    <w:rsid w:val="007506F3"/>
    <w:rsid w:val="00750931"/>
    <w:rsid w:val="00751407"/>
    <w:rsid w:val="00754ACC"/>
    <w:rsid w:val="0075753E"/>
    <w:rsid w:val="00757821"/>
    <w:rsid w:val="0075796F"/>
    <w:rsid w:val="00761A01"/>
    <w:rsid w:val="00763199"/>
    <w:rsid w:val="00765479"/>
    <w:rsid w:val="00770A07"/>
    <w:rsid w:val="00770B6D"/>
    <w:rsid w:val="007723B6"/>
    <w:rsid w:val="00772DC8"/>
    <w:rsid w:val="00773571"/>
    <w:rsid w:val="00773BD6"/>
    <w:rsid w:val="00774925"/>
    <w:rsid w:val="007759BA"/>
    <w:rsid w:val="0077672D"/>
    <w:rsid w:val="0077788F"/>
    <w:rsid w:val="00777F4A"/>
    <w:rsid w:val="00781CEF"/>
    <w:rsid w:val="00782E51"/>
    <w:rsid w:val="00783984"/>
    <w:rsid w:val="00783E51"/>
    <w:rsid w:val="00786C2D"/>
    <w:rsid w:val="007872C4"/>
    <w:rsid w:val="0079278B"/>
    <w:rsid w:val="0079318D"/>
    <w:rsid w:val="00795D92"/>
    <w:rsid w:val="007960E0"/>
    <w:rsid w:val="00796B62"/>
    <w:rsid w:val="0079760B"/>
    <w:rsid w:val="00797988"/>
    <w:rsid w:val="00797DD3"/>
    <w:rsid w:val="007A164C"/>
    <w:rsid w:val="007A1AE9"/>
    <w:rsid w:val="007A38A0"/>
    <w:rsid w:val="007A4D9C"/>
    <w:rsid w:val="007A6618"/>
    <w:rsid w:val="007A67D1"/>
    <w:rsid w:val="007A7D7D"/>
    <w:rsid w:val="007B0108"/>
    <w:rsid w:val="007B0654"/>
    <w:rsid w:val="007B0698"/>
    <w:rsid w:val="007B0A29"/>
    <w:rsid w:val="007B0B0F"/>
    <w:rsid w:val="007B1F70"/>
    <w:rsid w:val="007B3C1C"/>
    <w:rsid w:val="007B4CA8"/>
    <w:rsid w:val="007B592F"/>
    <w:rsid w:val="007B5CF3"/>
    <w:rsid w:val="007B6B57"/>
    <w:rsid w:val="007B6BD9"/>
    <w:rsid w:val="007C4523"/>
    <w:rsid w:val="007C66A0"/>
    <w:rsid w:val="007C7338"/>
    <w:rsid w:val="007D23AA"/>
    <w:rsid w:val="007D3A6C"/>
    <w:rsid w:val="007D3F97"/>
    <w:rsid w:val="007D3FF7"/>
    <w:rsid w:val="007D4E09"/>
    <w:rsid w:val="007D5FE6"/>
    <w:rsid w:val="007E43F9"/>
    <w:rsid w:val="007E44BD"/>
    <w:rsid w:val="007E559C"/>
    <w:rsid w:val="007E666E"/>
    <w:rsid w:val="007E6E2B"/>
    <w:rsid w:val="007E728F"/>
    <w:rsid w:val="007F00D4"/>
    <w:rsid w:val="007F1A2F"/>
    <w:rsid w:val="007F273B"/>
    <w:rsid w:val="007F27EB"/>
    <w:rsid w:val="007F3080"/>
    <w:rsid w:val="007F4BB5"/>
    <w:rsid w:val="00800C33"/>
    <w:rsid w:val="00802B6C"/>
    <w:rsid w:val="008037B4"/>
    <w:rsid w:val="00811A18"/>
    <w:rsid w:val="00812A5E"/>
    <w:rsid w:val="00812D69"/>
    <w:rsid w:val="00812EE9"/>
    <w:rsid w:val="00813188"/>
    <w:rsid w:val="008132D8"/>
    <w:rsid w:val="0081461D"/>
    <w:rsid w:val="008157AE"/>
    <w:rsid w:val="00815998"/>
    <w:rsid w:val="00815E7D"/>
    <w:rsid w:val="008169C8"/>
    <w:rsid w:val="00816AF1"/>
    <w:rsid w:val="00816FDC"/>
    <w:rsid w:val="00821BC0"/>
    <w:rsid w:val="0082279B"/>
    <w:rsid w:val="008266F9"/>
    <w:rsid w:val="00826B0B"/>
    <w:rsid w:val="00830A8B"/>
    <w:rsid w:val="00831117"/>
    <w:rsid w:val="00831263"/>
    <w:rsid w:val="00831CEC"/>
    <w:rsid w:val="008336E6"/>
    <w:rsid w:val="008373AA"/>
    <w:rsid w:val="008435B7"/>
    <w:rsid w:val="00843DEF"/>
    <w:rsid w:val="00844085"/>
    <w:rsid w:val="008440F3"/>
    <w:rsid w:val="00844942"/>
    <w:rsid w:val="00850690"/>
    <w:rsid w:val="00853897"/>
    <w:rsid w:val="008570E6"/>
    <w:rsid w:val="008614D2"/>
    <w:rsid w:val="00861A48"/>
    <w:rsid w:val="00862136"/>
    <w:rsid w:val="00864238"/>
    <w:rsid w:val="00865ACA"/>
    <w:rsid w:val="00867876"/>
    <w:rsid w:val="0086787E"/>
    <w:rsid w:val="00870BA4"/>
    <w:rsid w:val="008738C4"/>
    <w:rsid w:val="008749A9"/>
    <w:rsid w:val="00875779"/>
    <w:rsid w:val="00877ABD"/>
    <w:rsid w:val="008801D7"/>
    <w:rsid w:val="00882783"/>
    <w:rsid w:val="00885EEA"/>
    <w:rsid w:val="00886429"/>
    <w:rsid w:val="00886E95"/>
    <w:rsid w:val="00891799"/>
    <w:rsid w:val="008920BB"/>
    <w:rsid w:val="00895C11"/>
    <w:rsid w:val="00895F35"/>
    <w:rsid w:val="00896785"/>
    <w:rsid w:val="008A229C"/>
    <w:rsid w:val="008B11F1"/>
    <w:rsid w:val="008B3833"/>
    <w:rsid w:val="008B49EB"/>
    <w:rsid w:val="008B57E9"/>
    <w:rsid w:val="008B67EA"/>
    <w:rsid w:val="008C06E0"/>
    <w:rsid w:val="008C230D"/>
    <w:rsid w:val="008C3A80"/>
    <w:rsid w:val="008C5570"/>
    <w:rsid w:val="008C667F"/>
    <w:rsid w:val="008C770F"/>
    <w:rsid w:val="008D0B24"/>
    <w:rsid w:val="008D1826"/>
    <w:rsid w:val="008D2F87"/>
    <w:rsid w:val="008D3F11"/>
    <w:rsid w:val="008D43CF"/>
    <w:rsid w:val="008D4809"/>
    <w:rsid w:val="008D48BA"/>
    <w:rsid w:val="008D5B37"/>
    <w:rsid w:val="008D7A17"/>
    <w:rsid w:val="008E15E8"/>
    <w:rsid w:val="008E205E"/>
    <w:rsid w:val="008E395B"/>
    <w:rsid w:val="008E3FCC"/>
    <w:rsid w:val="008E4302"/>
    <w:rsid w:val="008E5003"/>
    <w:rsid w:val="008E55DD"/>
    <w:rsid w:val="008E6E36"/>
    <w:rsid w:val="008E73CB"/>
    <w:rsid w:val="008F0DAF"/>
    <w:rsid w:val="008F3D48"/>
    <w:rsid w:val="008F4B71"/>
    <w:rsid w:val="009001FB"/>
    <w:rsid w:val="009003A0"/>
    <w:rsid w:val="00901473"/>
    <w:rsid w:val="00902704"/>
    <w:rsid w:val="0090424B"/>
    <w:rsid w:val="009108AA"/>
    <w:rsid w:val="00911BD1"/>
    <w:rsid w:val="009122E1"/>
    <w:rsid w:val="009136EB"/>
    <w:rsid w:val="00916171"/>
    <w:rsid w:val="00917394"/>
    <w:rsid w:val="009201F0"/>
    <w:rsid w:val="009202CA"/>
    <w:rsid w:val="00920BDC"/>
    <w:rsid w:val="00921174"/>
    <w:rsid w:val="009228EC"/>
    <w:rsid w:val="00922F57"/>
    <w:rsid w:val="00923C69"/>
    <w:rsid w:val="00924A28"/>
    <w:rsid w:val="00924A9B"/>
    <w:rsid w:val="009274E0"/>
    <w:rsid w:val="0093054F"/>
    <w:rsid w:val="00931277"/>
    <w:rsid w:val="009325A7"/>
    <w:rsid w:val="00935674"/>
    <w:rsid w:val="00937455"/>
    <w:rsid w:val="00937EA2"/>
    <w:rsid w:val="00940A7D"/>
    <w:rsid w:val="00940DEF"/>
    <w:rsid w:val="00941C24"/>
    <w:rsid w:val="0094229A"/>
    <w:rsid w:val="0094297F"/>
    <w:rsid w:val="00943A78"/>
    <w:rsid w:val="00944AC0"/>
    <w:rsid w:val="00945DA7"/>
    <w:rsid w:val="009462DD"/>
    <w:rsid w:val="00947D28"/>
    <w:rsid w:val="00950212"/>
    <w:rsid w:val="009513E1"/>
    <w:rsid w:val="009515CA"/>
    <w:rsid w:val="00951FC7"/>
    <w:rsid w:val="009521A1"/>
    <w:rsid w:val="00952513"/>
    <w:rsid w:val="009529ED"/>
    <w:rsid w:val="0095334A"/>
    <w:rsid w:val="00956EF1"/>
    <w:rsid w:val="00962683"/>
    <w:rsid w:val="009639E7"/>
    <w:rsid w:val="00967009"/>
    <w:rsid w:val="00967BD2"/>
    <w:rsid w:val="0097334D"/>
    <w:rsid w:val="00973767"/>
    <w:rsid w:val="00973BD6"/>
    <w:rsid w:val="00974141"/>
    <w:rsid w:val="009778C1"/>
    <w:rsid w:val="00980DDD"/>
    <w:rsid w:val="00981129"/>
    <w:rsid w:val="009814F3"/>
    <w:rsid w:val="009839E1"/>
    <w:rsid w:val="009847A6"/>
    <w:rsid w:val="00984B40"/>
    <w:rsid w:val="00984D00"/>
    <w:rsid w:val="00987897"/>
    <w:rsid w:val="009913AC"/>
    <w:rsid w:val="009926BE"/>
    <w:rsid w:val="0099290C"/>
    <w:rsid w:val="00992DF1"/>
    <w:rsid w:val="009936C3"/>
    <w:rsid w:val="0099496F"/>
    <w:rsid w:val="009958BD"/>
    <w:rsid w:val="009964EB"/>
    <w:rsid w:val="009A2A33"/>
    <w:rsid w:val="009A3803"/>
    <w:rsid w:val="009A3ADA"/>
    <w:rsid w:val="009A3CFE"/>
    <w:rsid w:val="009A69C9"/>
    <w:rsid w:val="009A74A7"/>
    <w:rsid w:val="009A753E"/>
    <w:rsid w:val="009B1324"/>
    <w:rsid w:val="009B134A"/>
    <w:rsid w:val="009B1D1F"/>
    <w:rsid w:val="009C06BE"/>
    <w:rsid w:val="009C23F5"/>
    <w:rsid w:val="009C24E6"/>
    <w:rsid w:val="009C38BF"/>
    <w:rsid w:val="009C54AB"/>
    <w:rsid w:val="009C6DFD"/>
    <w:rsid w:val="009C785B"/>
    <w:rsid w:val="009D3454"/>
    <w:rsid w:val="009D392A"/>
    <w:rsid w:val="009D3D92"/>
    <w:rsid w:val="009D4C37"/>
    <w:rsid w:val="009D503D"/>
    <w:rsid w:val="009D69FA"/>
    <w:rsid w:val="009D7B72"/>
    <w:rsid w:val="009F00F0"/>
    <w:rsid w:val="009F2FDA"/>
    <w:rsid w:val="009F37ED"/>
    <w:rsid w:val="009F5C5D"/>
    <w:rsid w:val="009F639E"/>
    <w:rsid w:val="009F6AD6"/>
    <w:rsid w:val="009F7A99"/>
    <w:rsid w:val="00A012F3"/>
    <w:rsid w:val="00A0262F"/>
    <w:rsid w:val="00A03592"/>
    <w:rsid w:val="00A039B3"/>
    <w:rsid w:val="00A0443B"/>
    <w:rsid w:val="00A0465D"/>
    <w:rsid w:val="00A05AC5"/>
    <w:rsid w:val="00A12858"/>
    <w:rsid w:val="00A1327E"/>
    <w:rsid w:val="00A17F19"/>
    <w:rsid w:val="00A209E0"/>
    <w:rsid w:val="00A20AE7"/>
    <w:rsid w:val="00A2126B"/>
    <w:rsid w:val="00A22B83"/>
    <w:rsid w:val="00A23AFF"/>
    <w:rsid w:val="00A26EF9"/>
    <w:rsid w:val="00A26F80"/>
    <w:rsid w:val="00A27A1C"/>
    <w:rsid w:val="00A301FC"/>
    <w:rsid w:val="00A309A9"/>
    <w:rsid w:val="00A32C2A"/>
    <w:rsid w:val="00A3347F"/>
    <w:rsid w:val="00A34907"/>
    <w:rsid w:val="00A34949"/>
    <w:rsid w:val="00A35D47"/>
    <w:rsid w:val="00A37D67"/>
    <w:rsid w:val="00A4087E"/>
    <w:rsid w:val="00A41B50"/>
    <w:rsid w:val="00A4273E"/>
    <w:rsid w:val="00A429FB"/>
    <w:rsid w:val="00A43491"/>
    <w:rsid w:val="00A44713"/>
    <w:rsid w:val="00A44BDE"/>
    <w:rsid w:val="00A5644A"/>
    <w:rsid w:val="00A61C03"/>
    <w:rsid w:val="00A625C3"/>
    <w:rsid w:val="00A653E1"/>
    <w:rsid w:val="00A66072"/>
    <w:rsid w:val="00A662EC"/>
    <w:rsid w:val="00A667BF"/>
    <w:rsid w:val="00A66E6C"/>
    <w:rsid w:val="00A702B2"/>
    <w:rsid w:val="00A70CF9"/>
    <w:rsid w:val="00A71543"/>
    <w:rsid w:val="00A738F0"/>
    <w:rsid w:val="00A8004B"/>
    <w:rsid w:val="00A806EB"/>
    <w:rsid w:val="00A80C90"/>
    <w:rsid w:val="00A8125D"/>
    <w:rsid w:val="00A82C5C"/>
    <w:rsid w:val="00A85FFC"/>
    <w:rsid w:val="00A86BD4"/>
    <w:rsid w:val="00A86BF2"/>
    <w:rsid w:val="00A91089"/>
    <w:rsid w:val="00A91789"/>
    <w:rsid w:val="00A92AFA"/>
    <w:rsid w:val="00AA2536"/>
    <w:rsid w:val="00AA2A8D"/>
    <w:rsid w:val="00AA3F8F"/>
    <w:rsid w:val="00AA5983"/>
    <w:rsid w:val="00AA7D75"/>
    <w:rsid w:val="00AB07DC"/>
    <w:rsid w:val="00AB11A1"/>
    <w:rsid w:val="00AB347D"/>
    <w:rsid w:val="00AB381D"/>
    <w:rsid w:val="00AB4300"/>
    <w:rsid w:val="00AB6688"/>
    <w:rsid w:val="00AB738F"/>
    <w:rsid w:val="00AC061F"/>
    <w:rsid w:val="00AC0B25"/>
    <w:rsid w:val="00AC0B6C"/>
    <w:rsid w:val="00AC1E58"/>
    <w:rsid w:val="00AC1F42"/>
    <w:rsid w:val="00AC1FA5"/>
    <w:rsid w:val="00AC25F1"/>
    <w:rsid w:val="00AC279B"/>
    <w:rsid w:val="00AC521D"/>
    <w:rsid w:val="00AC5BE9"/>
    <w:rsid w:val="00AC6CAB"/>
    <w:rsid w:val="00AD01C3"/>
    <w:rsid w:val="00AD0C69"/>
    <w:rsid w:val="00AD4A20"/>
    <w:rsid w:val="00AD6502"/>
    <w:rsid w:val="00AD6A81"/>
    <w:rsid w:val="00AE230F"/>
    <w:rsid w:val="00AE2C0E"/>
    <w:rsid w:val="00AE579E"/>
    <w:rsid w:val="00AE5D7B"/>
    <w:rsid w:val="00AF0422"/>
    <w:rsid w:val="00AF1901"/>
    <w:rsid w:val="00AF5813"/>
    <w:rsid w:val="00B01A29"/>
    <w:rsid w:val="00B0351D"/>
    <w:rsid w:val="00B05690"/>
    <w:rsid w:val="00B05BBD"/>
    <w:rsid w:val="00B07338"/>
    <w:rsid w:val="00B10B35"/>
    <w:rsid w:val="00B11BCF"/>
    <w:rsid w:val="00B126BC"/>
    <w:rsid w:val="00B13B6A"/>
    <w:rsid w:val="00B15AA8"/>
    <w:rsid w:val="00B16005"/>
    <w:rsid w:val="00B1708E"/>
    <w:rsid w:val="00B178E0"/>
    <w:rsid w:val="00B17F83"/>
    <w:rsid w:val="00B20498"/>
    <w:rsid w:val="00B207FC"/>
    <w:rsid w:val="00B208AB"/>
    <w:rsid w:val="00B237DA"/>
    <w:rsid w:val="00B23D19"/>
    <w:rsid w:val="00B248D6"/>
    <w:rsid w:val="00B2494B"/>
    <w:rsid w:val="00B273EB"/>
    <w:rsid w:val="00B31903"/>
    <w:rsid w:val="00B33086"/>
    <w:rsid w:val="00B3456B"/>
    <w:rsid w:val="00B3648D"/>
    <w:rsid w:val="00B3730D"/>
    <w:rsid w:val="00B376BD"/>
    <w:rsid w:val="00B41A70"/>
    <w:rsid w:val="00B43620"/>
    <w:rsid w:val="00B43B8B"/>
    <w:rsid w:val="00B460AB"/>
    <w:rsid w:val="00B466F7"/>
    <w:rsid w:val="00B50202"/>
    <w:rsid w:val="00B518B7"/>
    <w:rsid w:val="00B524F2"/>
    <w:rsid w:val="00B53492"/>
    <w:rsid w:val="00B5378D"/>
    <w:rsid w:val="00B551CA"/>
    <w:rsid w:val="00B5658F"/>
    <w:rsid w:val="00B56FE3"/>
    <w:rsid w:val="00B60F8A"/>
    <w:rsid w:val="00B6117B"/>
    <w:rsid w:val="00B619CB"/>
    <w:rsid w:val="00B61B43"/>
    <w:rsid w:val="00B6403B"/>
    <w:rsid w:val="00B64334"/>
    <w:rsid w:val="00B65915"/>
    <w:rsid w:val="00B67A26"/>
    <w:rsid w:val="00B71C2B"/>
    <w:rsid w:val="00B72DB8"/>
    <w:rsid w:val="00B7421A"/>
    <w:rsid w:val="00B74CDF"/>
    <w:rsid w:val="00B82756"/>
    <w:rsid w:val="00B83C07"/>
    <w:rsid w:val="00B840A4"/>
    <w:rsid w:val="00B847BA"/>
    <w:rsid w:val="00B86463"/>
    <w:rsid w:val="00B879D6"/>
    <w:rsid w:val="00B93A28"/>
    <w:rsid w:val="00B97C61"/>
    <w:rsid w:val="00BA0C2E"/>
    <w:rsid w:val="00BA190B"/>
    <w:rsid w:val="00BA2DD3"/>
    <w:rsid w:val="00BA3966"/>
    <w:rsid w:val="00BA50C3"/>
    <w:rsid w:val="00BA5714"/>
    <w:rsid w:val="00BA5D1A"/>
    <w:rsid w:val="00BB0BA0"/>
    <w:rsid w:val="00BB0BBE"/>
    <w:rsid w:val="00BB2A55"/>
    <w:rsid w:val="00BB3AD2"/>
    <w:rsid w:val="00BB55D8"/>
    <w:rsid w:val="00BC0C30"/>
    <w:rsid w:val="00BC710F"/>
    <w:rsid w:val="00BD1047"/>
    <w:rsid w:val="00BD17C3"/>
    <w:rsid w:val="00BD4AB5"/>
    <w:rsid w:val="00BD4F28"/>
    <w:rsid w:val="00BD606E"/>
    <w:rsid w:val="00BE01F8"/>
    <w:rsid w:val="00BE0524"/>
    <w:rsid w:val="00BE09D8"/>
    <w:rsid w:val="00BE09E8"/>
    <w:rsid w:val="00BE1AA7"/>
    <w:rsid w:val="00BE2FAC"/>
    <w:rsid w:val="00BE4B3B"/>
    <w:rsid w:val="00BE6077"/>
    <w:rsid w:val="00BE6F13"/>
    <w:rsid w:val="00BF0113"/>
    <w:rsid w:val="00BF14DA"/>
    <w:rsid w:val="00BF1977"/>
    <w:rsid w:val="00BF40F0"/>
    <w:rsid w:val="00BF5540"/>
    <w:rsid w:val="00C002A3"/>
    <w:rsid w:val="00C01AB9"/>
    <w:rsid w:val="00C027A1"/>
    <w:rsid w:val="00C0542E"/>
    <w:rsid w:val="00C05646"/>
    <w:rsid w:val="00C07F66"/>
    <w:rsid w:val="00C113F7"/>
    <w:rsid w:val="00C126B7"/>
    <w:rsid w:val="00C12D78"/>
    <w:rsid w:val="00C13D49"/>
    <w:rsid w:val="00C20380"/>
    <w:rsid w:val="00C20432"/>
    <w:rsid w:val="00C208B7"/>
    <w:rsid w:val="00C21169"/>
    <w:rsid w:val="00C21B7E"/>
    <w:rsid w:val="00C2223A"/>
    <w:rsid w:val="00C23F4F"/>
    <w:rsid w:val="00C26A34"/>
    <w:rsid w:val="00C27035"/>
    <w:rsid w:val="00C273A1"/>
    <w:rsid w:val="00C30675"/>
    <w:rsid w:val="00C31C31"/>
    <w:rsid w:val="00C32FD5"/>
    <w:rsid w:val="00C34547"/>
    <w:rsid w:val="00C44F53"/>
    <w:rsid w:val="00C451BF"/>
    <w:rsid w:val="00C460D0"/>
    <w:rsid w:val="00C529C2"/>
    <w:rsid w:val="00C52CAB"/>
    <w:rsid w:val="00C54ED6"/>
    <w:rsid w:val="00C55F92"/>
    <w:rsid w:val="00C5665B"/>
    <w:rsid w:val="00C567B3"/>
    <w:rsid w:val="00C60C6D"/>
    <w:rsid w:val="00C61A91"/>
    <w:rsid w:val="00C61CDC"/>
    <w:rsid w:val="00C6496A"/>
    <w:rsid w:val="00C67D45"/>
    <w:rsid w:val="00C70095"/>
    <w:rsid w:val="00C70787"/>
    <w:rsid w:val="00C71744"/>
    <w:rsid w:val="00C74DB0"/>
    <w:rsid w:val="00C76ACA"/>
    <w:rsid w:val="00C77571"/>
    <w:rsid w:val="00C777B2"/>
    <w:rsid w:val="00C81FDE"/>
    <w:rsid w:val="00C850D5"/>
    <w:rsid w:val="00C90195"/>
    <w:rsid w:val="00C9130C"/>
    <w:rsid w:val="00C91D0A"/>
    <w:rsid w:val="00C93448"/>
    <w:rsid w:val="00C94A80"/>
    <w:rsid w:val="00C97CDF"/>
    <w:rsid w:val="00CA0723"/>
    <w:rsid w:val="00CA078B"/>
    <w:rsid w:val="00CA1BDD"/>
    <w:rsid w:val="00CA2518"/>
    <w:rsid w:val="00CA3C0D"/>
    <w:rsid w:val="00CA4735"/>
    <w:rsid w:val="00CB0FF4"/>
    <w:rsid w:val="00CB116F"/>
    <w:rsid w:val="00CB15DD"/>
    <w:rsid w:val="00CB19CD"/>
    <w:rsid w:val="00CB227B"/>
    <w:rsid w:val="00CB39D7"/>
    <w:rsid w:val="00CB3CE0"/>
    <w:rsid w:val="00CB3E5C"/>
    <w:rsid w:val="00CB5FB5"/>
    <w:rsid w:val="00CB7D7D"/>
    <w:rsid w:val="00CC00A4"/>
    <w:rsid w:val="00CC1B43"/>
    <w:rsid w:val="00CC27D1"/>
    <w:rsid w:val="00CC3048"/>
    <w:rsid w:val="00CC3052"/>
    <w:rsid w:val="00CC3445"/>
    <w:rsid w:val="00CC387A"/>
    <w:rsid w:val="00CC3A80"/>
    <w:rsid w:val="00CC4647"/>
    <w:rsid w:val="00CC58E5"/>
    <w:rsid w:val="00CC6DA4"/>
    <w:rsid w:val="00CD037B"/>
    <w:rsid w:val="00CD0961"/>
    <w:rsid w:val="00CD1236"/>
    <w:rsid w:val="00CD14EE"/>
    <w:rsid w:val="00CD185D"/>
    <w:rsid w:val="00CD1E5E"/>
    <w:rsid w:val="00CD2B9C"/>
    <w:rsid w:val="00CD306E"/>
    <w:rsid w:val="00CD4268"/>
    <w:rsid w:val="00CD43D4"/>
    <w:rsid w:val="00CD448D"/>
    <w:rsid w:val="00CD44A5"/>
    <w:rsid w:val="00CD4F94"/>
    <w:rsid w:val="00CD74AA"/>
    <w:rsid w:val="00CE0457"/>
    <w:rsid w:val="00CE1828"/>
    <w:rsid w:val="00CE5676"/>
    <w:rsid w:val="00CE6076"/>
    <w:rsid w:val="00CF0D03"/>
    <w:rsid w:val="00CF297D"/>
    <w:rsid w:val="00CF37DE"/>
    <w:rsid w:val="00CF4C27"/>
    <w:rsid w:val="00CF7A51"/>
    <w:rsid w:val="00D02930"/>
    <w:rsid w:val="00D0343F"/>
    <w:rsid w:val="00D03613"/>
    <w:rsid w:val="00D03B42"/>
    <w:rsid w:val="00D03D7A"/>
    <w:rsid w:val="00D068CD"/>
    <w:rsid w:val="00D06DE2"/>
    <w:rsid w:val="00D07E3B"/>
    <w:rsid w:val="00D115BA"/>
    <w:rsid w:val="00D11A88"/>
    <w:rsid w:val="00D13158"/>
    <w:rsid w:val="00D1460B"/>
    <w:rsid w:val="00D16163"/>
    <w:rsid w:val="00D17135"/>
    <w:rsid w:val="00D20602"/>
    <w:rsid w:val="00D21CF1"/>
    <w:rsid w:val="00D24B62"/>
    <w:rsid w:val="00D25EB0"/>
    <w:rsid w:val="00D3161B"/>
    <w:rsid w:val="00D31932"/>
    <w:rsid w:val="00D319B7"/>
    <w:rsid w:val="00D32482"/>
    <w:rsid w:val="00D325BA"/>
    <w:rsid w:val="00D33701"/>
    <w:rsid w:val="00D33F17"/>
    <w:rsid w:val="00D34206"/>
    <w:rsid w:val="00D346F8"/>
    <w:rsid w:val="00D36ED6"/>
    <w:rsid w:val="00D3705A"/>
    <w:rsid w:val="00D37CFD"/>
    <w:rsid w:val="00D40AB8"/>
    <w:rsid w:val="00D40BA3"/>
    <w:rsid w:val="00D41047"/>
    <w:rsid w:val="00D418D5"/>
    <w:rsid w:val="00D41BC4"/>
    <w:rsid w:val="00D42CFE"/>
    <w:rsid w:val="00D43192"/>
    <w:rsid w:val="00D431DE"/>
    <w:rsid w:val="00D43295"/>
    <w:rsid w:val="00D5045E"/>
    <w:rsid w:val="00D51BBB"/>
    <w:rsid w:val="00D521FC"/>
    <w:rsid w:val="00D52419"/>
    <w:rsid w:val="00D52D4E"/>
    <w:rsid w:val="00D5446F"/>
    <w:rsid w:val="00D5500B"/>
    <w:rsid w:val="00D552F5"/>
    <w:rsid w:val="00D56C9A"/>
    <w:rsid w:val="00D56EE1"/>
    <w:rsid w:val="00D57354"/>
    <w:rsid w:val="00D605AD"/>
    <w:rsid w:val="00D61385"/>
    <w:rsid w:val="00D632D9"/>
    <w:rsid w:val="00D63A9B"/>
    <w:rsid w:val="00D64C0D"/>
    <w:rsid w:val="00D651F1"/>
    <w:rsid w:val="00D651FA"/>
    <w:rsid w:val="00D658EC"/>
    <w:rsid w:val="00D66129"/>
    <w:rsid w:val="00D703AA"/>
    <w:rsid w:val="00D70C9C"/>
    <w:rsid w:val="00D715BC"/>
    <w:rsid w:val="00D719E7"/>
    <w:rsid w:val="00D71EBF"/>
    <w:rsid w:val="00D72967"/>
    <w:rsid w:val="00D72D63"/>
    <w:rsid w:val="00D73240"/>
    <w:rsid w:val="00D76DDE"/>
    <w:rsid w:val="00D77446"/>
    <w:rsid w:val="00D77E38"/>
    <w:rsid w:val="00D84081"/>
    <w:rsid w:val="00D842CC"/>
    <w:rsid w:val="00D84395"/>
    <w:rsid w:val="00D87B82"/>
    <w:rsid w:val="00D87CED"/>
    <w:rsid w:val="00D9023D"/>
    <w:rsid w:val="00D915F2"/>
    <w:rsid w:val="00D957E3"/>
    <w:rsid w:val="00D95D77"/>
    <w:rsid w:val="00DA1588"/>
    <w:rsid w:val="00DA1979"/>
    <w:rsid w:val="00DA1E64"/>
    <w:rsid w:val="00DA25E5"/>
    <w:rsid w:val="00DA427D"/>
    <w:rsid w:val="00DA748B"/>
    <w:rsid w:val="00DA7E5D"/>
    <w:rsid w:val="00DB2004"/>
    <w:rsid w:val="00DB3624"/>
    <w:rsid w:val="00DB3EE6"/>
    <w:rsid w:val="00DB3F69"/>
    <w:rsid w:val="00DB56CC"/>
    <w:rsid w:val="00DB7BBB"/>
    <w:rsid w:val="00DC0E19"/>
    <w:rsid w:val="00DC1778"/>
    <w:rsid w:val="00DD19FC"/>
    <w:rsid w:val="00DD28A8"/>
    <w:rsid w:val="00DD4CF0"/>
    <w:rsid w:val="00DD6A2F"/>
    <w:rsid w:val="00DD7134"/>
    <w:rsid w:val="00DD737D"/>
    <w:rsid w:val="00DD7448"/>
    <w:rsid w:val="00DD7712"/>
    <w:rsid w:val="00DD7EFC"/>
    <w:rsid w:val="00DD7FBF"/>
    <w:rsid w:val="00DE0E3E"/>
    <w:rsid w:val="00DE1607"/>
    <w:rsid w:val="00DE1A9F"/>
    <w:rsid w:val="00DE2AAA"/>
    <w:rsid w:val="00DE49E9"/>
    <w:rsid w:val="00DE6CF3"/>
    <w:rsid w:val="00DF0A56"/>
    <w:rsid w:val="00DF1D2D"/>
    <w:rsid w:val="00DF688C"/>
    <w:rsid w:val="00E00D77"/>
    <w:rsid w:val="00E012AD"/>
    <w:rsid w:val="00E0179C"/>
    <w:rsid w:val="00E02F52"/>
    <w:rsid w:val="00E0312C"/>
    <w:rsid w:val="00E036DA"/>
    <w:rsid w:val="00E051E0"/>
    <w:rsid w:val="00E07EA3"/>
    <w:rsid w:val="00E1048B"/>
    <w:rsid w:val="00E12075"/>
    <w:rsid w:val="00E1356E"/>
    <w:rsid w:val="00E14305"/>
    <w:rsid w:val="00E161FD"/>
    <w:rsid w:val="00E17B32"/>
    <w:rsid w:val="00E17C80"/>
    <w:rsid w:val="00E216C6"/>
    <w:rsid w:val="00E22EDB"/>
    <w:rsid w:val="00E24A9E"/>
    <w:rsid w:val="00E3021D"/>
    <w:rsid w:val="00E30C36"/>
    <w:rsid w:val="00E311E7"/>
    <w:rsid w:val="00E331BF"/>
    <w:rsid w:val="00E34A19"/>
    <w:rsid w:val="00E35C4D"/>
    <w:rsid w:val="00E3735A"/>
    <w:rsid w:val="00E373E9"/>
    <w:rsid w:val="00E3755D"/>
    <w:rsid w:val="00E40D09"/>
    <w:rsid w:val="00E41A39"/>
    <w:rsid w:val="00E42AC5"/>
    <w:rsid w:val="00E43181"/>
    <w:rsid w:val="00E4410B"/>
    <w:rsid w:val="00E46CF6"/>
    <w:rsid w:val="00E473E8"/>
    <w:rsid w:val="00E53546"/>
    <w:rsid w:val="00E54743"/>
    <w:rsid w:val="00E548CC"/>
    <w:rsid w:val="00E54B73"/>
    <w:rsid w:val="00E55641"/>
    <w:rsid w:val="00E57CD0"/>
    <w:rsid w:val="00E612CB"/>
    <w:rsid w:val="00E63C13"/>
    <w:rsid w:val="00E67EFA"/>
    <w:rsid w:val="00E70967"/>
    <w:rsid w:val="00E70C96"/>
    <w:rsid w:val="00E70F75"/>
    <w:rsid w:val="00E71D68"/>
    <w:rsid w:val="00E7210A"/>
    <w:rsid w:val="00E721F3"/>
    <w:rsid w:val="00E740C7"/>
    <w:rsid w:val="00E7606B"/>
    <w:rsid w:val="00E771E4"/>
    <w:rsid w:val="00E8000B"/>
    <w:rsid w:val="00E82519"/>
    <w:rsid w:val="00E82539"/>
    <w:rsid w:val="00E82F1F"/>
    <w:rsid w:val="00E83F92"/>
    <w:rsid w:val="00E84CDE"/>
    <w:rsid w:val="00E8537D"/>
    <w:rsid w:val="00E854F8"/>
    <w:rsid w:val="00E87845"/>
    <w:rsid w:val="00E90D2C"/>
    <w:rsid w:val="00E9191E"/>
    <w:rsid w:val="00E92560"/>
    <w:rsid w:val="00E931C1"/>
    <w:rsid w:val="00E935D0"/>
    <w:rsid w:val="00E93F65"/>
    <w:rsid w:val="00E9712C"/>
    <w:rsid w:val="00EA29A5"/>
    <w:rsid w:val="00EA35D2"/>
    <w:rsid w:val="00EA4215"/>
    <w:rsid w:val="00EA65A7"/>
    <w:rsid w:val="00EB0270"/>
    <w:rsid w:val="00EB1D60"/>
    <w:rsid w:val="00EB1FE5"/>
    <w:rsid w:val="00EB3B1A"/>
    <w:rsid w:val="00EB493B"/>
    <w:rsid w:val="00EB6642"/>
    <w:rsid w:val="00EB6985"/>
    <w:rsid w:val="00EC2300"/>
    <w:rsid w:val="00EC2D60"/>
    <w:rsid w:val="00EC67AB"/>
    <w:rsid w:val="00EC791C"/>
    <w:rsid w:val="00ED1027"/>
    <w:rsid w:val="00ED2A6C"/>
    <w:rsid w:val="00ED2B40"/>
    <w:rsid w:val="00ED74C0"/>
    <w:rsid w:val="00ED7B84"/>
    <w:rsid w:val="00EE06AB"/>
    <w:rsid w:val="00EE0F78"/>
    <w:rsid w:val="00EE2EE2"/>
    <w:rsid w:val="00EE2FCB"/>
    <w:rsid w:val="00EE6352"/>
    <w:rsid w:val="00EF11D6"/>
    <w:rsid w:val="00EF1890"/>
    <w:rsid w:val="00EF3479"/>
    <w:rsid w:val="00EF71AA"/>
    <w:rsid w:val="00EF74D9"/>
    <w:rsid w:val="00F01240"/>
    <w:rsid w:val="00F12EC7"/>
    <w:rsid w:val="00F130AB"/>
    <w:rsid w:val="00F1426A"/>
    <w:rsid w:val="00F16460"/>
    <w:rsid w:val="00F22C21"/>
    <w:rsid w:val="00F24484"/>
    <w:rsid w:val="00F2649C"/>
    <w:rsid w:val="00F27D4F"/>
    <w:rsid w:val="00F31E0D"/>
    <w:rsid w:val="00F3218B"/>
    <w:rsid w:val="00F33D71"/>
    <w:rsid w:val="00F3433B"/>
    <w:rsid w:val="00F348A1"/>
    <w:rsid w:val="00F35A13"/>
    <w:rsid w:val="00F3796C"/>
    <w:rsid w:val="00F37C42"/>
    <w:rsid w:val="00F403CE"/>
    <w:rsid w:val="00F43A8F"/>
    <w:rsid w:val="00F43D60"/>
    <w:rsid w:val="00F444DA"/>
    <w:rsid w:val="00F4580C"/>
    <w:rsid w:val="00F46D3F"/>
    <w:rsid w:val="00F47BD4"/>
    <w:rsid w:val="00F52AD7"/>
    <w:rsid w:val="00F568A3"/>
    <w:rsid w:val="00F56C06"/>
    <w:rsid w:val="00F60AD9"/>
    <w:rsid w:val="00F6196E"/>
    <w:rsid w:val="00F61C2B"/>
    <w:rsid w:val="00F62B09"/>
    <w:rsid w:val="00F66A15"/>
    <w:rsid w:val="00F70A71"/>
    <w:rsid w:val="00F715FE"/>
    <w:rsid w:val="00F730B9"/>
    <w:rsid w:val="00F73762"/>
    <w:rsid w:val="00F7556B"/>
    <w:rsid w:val="00F75F0C"/>
    <w:rsid w:val="00F80EB5"/>
    <w:rsid w:val="00F82487"/>
    <w:rsid w:val="00F832D2"/>
    <w:rsid w:val="00F83E0D"/>
    <w:rsid w:val="00F845C4"/>
    <w:rsid w:val="00F85F3F"/>
    <w:rsid w:val="00F8687B"/>
    <w:rsid w:val="00F872F2"/>
    <w:rsid w:val="00F877BE"/>
    <w:rsid w:val="00F8781E"/>
    <w:rsid w:val="00F87974"/>
    <w:rsid w:val="00F90161"/>
    <w:rsid w:val="00F90925"/>
    <w:rsid w:val="00F91BF2"/>
    <w:rsid w:val="00F94A68"/>
    <w:rsid w:val="00F95A2F"/>
    <w:rsid w:val="00FA0131"/>
    <w:rsid w:val="00FA2F81"/>
    <w:rsid w:val="00FA3430"/>
    <w:rsid w:val="00FA65F3"/>
    <w:rsid w:val="00FA67AB"/>
    <w:rsid w:val="00FA7829"/>
    <w:rsid w:val="00FA7FC9"/>
    <w:rsid w:val="00FB049F"/>
    <w:rsid w:val="00FB214B"/>
    <w:rsid w:val="00FB27B2"/>
    <w:rsid w:val="00FB2DA1"/>
    <w:rsid w:val="00FB3323"/>
    <w:rsid w:val="00FB444D"/>
    <w:rsid w:val="00FB597A"/>
    <w:rsid w:val="00FB59F9"/>
    <w:rsid w:val="00FC2571"/>
    <w:rsid w:val="00FC2A95"/>
    <w:rsid w:val="00FC2ABF"/>
    <w:rsid w:val="00FC2D9A"/>
    <w:rsid w:val="00FC2F01"/>
    <w:rsid w:val="00FC3A82"/>
    <w:rsid w:val="00FC4C14"/>
    <w:rsid w:val="00FC5F01"/>
    <w:rsid w:val="00FC6243"/>
    <w:rsid w:val="00FD151E"/>
    <w:rsid w:val="00FD501C"/>
    <w:rsid w:val="00FD784B"/>
    <w:rsid w:val="00FE0AF4"/>
    <w:rsid w:val="00FE11E8"/>
    <w:rsid w:val="00FE1AE4"/>
    <w:rsid w:val="00FE2ED3"/>
    <w:rsid w:val="00FE311B"/>
    <w:rsid w:val="00FE502A"/>
    <w:rsid w:val="00FE644C"/>
    <w:rsid w:val="00FF386B"/>
    <w:rsid w:val="00FF3DB8"/>
    <w:rsid w:val="00FF43C6"/>
    <w:rsid w:val="00FF4905"/>
    <w:rsid w:val="00FF4A50"/>
    <w:rsid w:val="0205DD9B"/>
    <w:rsid w:val="027AC2D5"/>
    <w:rsid w:val="02DD6311"/>
    <w:rsid w:val="04658138"/>
    <w:rsid w:val="07A19A03"/>
    <w:rsid w:val="118286A5"/>
    <w:rsid w:val="15575622"/>
    <w:rsid w:val="16C1FA34"/>
    <w:rsid w:val="173B564C"/>
    <w:rsid w:val="1CF7C877"/>
    <w:rsid w:val="1D1EB54B"/>
    <w:rsid w:val="2001AA03"/>
    <w:rsid w:val="2056560D"/>
    <w:rsid w:val="21F2266E"/>
    <w:rsid w:val="229758E2"/>
    <w:rsid w:val="243B93E3"/>
    <w:rsid w:val="25D76444"/>
    <w:rsid w:val="28EE831C"/>
    <w:rsid w:val="294E5624"/>
    <w:rsid w:val="2C044BDE"/>
    <w:rsid w:val="2C8CCBA7"/>
    <w:rsid w:val="2E060CEC"/>
    <w:rsid w:val="2E27FB6F"/>
    <w:rsid w:val="2F76C346"/>
    <w:rsid w:val="2F870201"/>
    <w:rsid w:val="2FCA1E4F"/>
    <w:rsid w:val="338E0232"/>
    <w:rsid w:val="33C8E08C"/>
    <w:rsid w:val="34C29D28"/>
    <w:rsid w:val="3616EDA8"/>
    <w:rsid w:val="3878D752"/>
    <w:rsid w:val="3BF951EA"/>
    <w:rsid w:val="3D6D03D1"/>
    <w:rsid w:val="410354E9"/>
    <w:rsid w:val="4148A618"/>
    <w:rsid w:val="42AA6481"/>
    <w:rsid w:val="42BAD03F"/>
    <w:rsid w:val="42BFBA92"/>
    <w:rsid w:val="42CC7558"/>
    <w:rsid w:val="44B2E558"/>
    <w:rsid w:val="47ADC024"/>
    <w:rsid w:val="47CFC36D"/>
    <w:rsid w:val="4825BF22"/>
    <w:rsid w:val="4AB4FE19"/>
    <w:rsid w:val="4BDC8DCC"/>
    <w:rsid w:val="4E0BA89D"/>
    <w:rsid w:val="4FB09CC9"/>
    <w:rsid w:val="50B68E62"/>
    <w:rsid w:val="521A0CCA"/>
    <w:rsid w:val="52F7DC7B"/>
    <w:rsid w:val="538DF8AC"/>
    <w:rsid w:val="5787A2CB"/>
    <w:rsid w:val="5B46B65F"/>
    <w:rsid w:val="5EB6BDE7"/>
    <w:rsid w:val="5EEAFA89"/>
    <w:rsid w:val="63652D31"/>
    <w:rsid w:val="638C45A4"/>
    <w:rsid w:val="64B53334"/>
    <w:rsid w:val="66A7C5FF"/>
    <w:rsid w:val="68EB3CDF"/>
    <w:rsid w:val="69B63BC5"/>
    <w:rsid w:val="6D7525E5"/>
    <w:rsid w:val="723CF511"/>
    <w:rsid w:val="7397A0B7"/>
    <w:rsid w:val="73DBD282"/>
    <w:rsid w:val="77FBB6A4"/>
    <w:rsid w:val="799CF93F"/>
    <w:rsid w:val="7AA9ED9E"/>
    <w:rsid w:val="7D7267F5"/>
    <w:rsid w:val="7F365E1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6BD80F"/>
  <w15:chartTrackingRefBased/>
  <w15:docId w15:val="{A47EC73B-64DD-4CAA-811D-16FF67D8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A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D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8D480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1C0B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462DD"/>
  </w:style>
  <w:style w:type="character" w:customStyle="1" w:styleId="eop">
    <w:name w:val="eop"/>
    <w:basedOn w:val="DefaultParagraphFont"/>
    <w:rsid w:val="009462DD"/>
  </w:style>
  <w:style w:type="paragraph" w:styleId="Revision">
    <w:name w:val="Revision"/>
    <w:hidden/>
    <w:uiPriority w:val="99"/>
    <w:semiHidden/>
    <w:rsid w:val="00984D00"/>
    <w:pPr>
      <w:spacing w:after="0" w:line="240" w:lineRule="auto"/>
    </w:pPr>
  </w:style>
  <w:style w:type="character" w:styleId="CommentReference">
    <w:name w:val="annotation reference"/>
    <w:basedOn w:val="DefaultParagraphFont"/>
    <w:uiPriority w:val="99"/>
    <w:semiHidden/>
    <w:unhideWhenUsed/>
    <w:rsid w:val="00CD037B"/>
    <w:rPr>
      <w:sz w:val="16"/>
      <w:szCs w:val="16"/>
    </w:rPr>
  </w:style>
  <w:style w:type="paragraph" w:styleId="CommentText">
    <w:name w:val="annotation text"/>
    <w:basedOn w:val="Normal"/>
    <w:link w:val="CommentTextChar"/>
    <w:uiPriority w:val="99"/>
    <w:unhideWhenUsed/>
    <w:rsid w:val="00CD037B"/>
    <w:pPr>
      <w:spacing w:after="24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CD03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7D45"/>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C67D45"/>
    <w:rPr>
      <w:rFonts w:ascii="Times New Roman" w:hAnsi="Times New Roman"/>
      <w:b/>
      <w:bCs/>
      <w:sz w:val="20"/>
      <w:szCs w:val="20"/>
    </w:rPr>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2F6F17"/>
    <w:pPr>
      <w:ind w:left="720"/>
      <w:contextualSpacing/>
    </w:pPr>
  </w:style>
  <w:style w:type="paragraph" w:styleId="BodyText">
    <w:name w:val="Body Text"/>
    <w:basedOn w:val="Normal"/>
    <w:link w:val="BodyTextChar"/>
    <w:unhideWhenUsed/>
    <w:qFormat/>
    <w:rsid w:val="00CC3445"/>
    <w:pPr>
      <w:spacing w:after="120"/>
    </w:pPr>
  </w:style>
  <w:style w:type="character" w:customStyle="1" w:styleId="BodyTextChar">
    <w:name w:val="Body Text Char"/>
    <w:basedOn w:val="DefaultParagraphFont"/>
    <w:link w:val="BodyText"/>
    <w:rsid w:val="00CC3445"/>
  </w:style>
  <w:style w:type="paragraph" w:styleId="Header">
    <w:name w:val="header"/>
    <w:basedOn w:val="Normal"/>
    <w:link w:val="HeaderChar"/>
    <w:uiPriority w:val="99"/>
    <w:unhideWhenUsed/>
    <w:rsid w:val="00683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B78"/>
  </w:style>
  <w:style w:type="paragraph" w:styleId="Footer">
    <w:name w:val="footer"/>
    <w:basedOn w:val="Normal"/>
    <w:link w:val="FooterChar"/>
    <w:uiPriority w:val="35"/>
    <w:unhideWhenUsed/>
    <w:rsid w:val="00683B78"/>
    <w:pPr>
      <w:tabs>
        <w:tab w:val="center" w:pos="4680"/>
        <w:tab w:val="right" w:pos="9360"/>
      </w:tabs>
      <w:spacing w:after="0" w:line="240" w:lineRule="auto"/>
    </w:pPr>
  </w:style>
  <w:style w:type="character" w:customStyle="1" w:styleId="FooterChar">
    <w:name w:val="Footer Char"/>
    <w:basedOn w:val="DefaultParagraphFont"/>
    <w:link w:val="Footer"/>
    <w:uiPriority w:val="35"/>
    <w:rsid w:val="00683B78"/>
  </w:style>
  <w:style w:type="character" w:customStyle="1" w:styleId="Heading1Char">
    <w:name w:val="Heading 1 Char"/>
    <w:basedOn w:val="DefaultParagraphFont"/>
    <w:link w:val="Heading1"/>
    <w:uiPriority w:val="9"/>
    <w:rsid w:val="007F1A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7D27"/>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8D4809"/>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3A7786"/>
    <w:rPr>
      <w:color w:val="2C6EF2"/>
      <w:u w:val="single"/>
    </w:rPr>
  </w:style>
  <w:style w:type="paragraph" w:customStyle="1" w:styleId="xmsonormal">
    <w:name w:val="xmsonormal"/>
    <w:basedOn w:val="Normal"/>
    <w:rsid w:val="003A7786"/>
    <w:pPr>
      <w:spacing w:before="100" w:beforeAutospacing="1" w:after="100" w:afterAutospacing="1" w:line="240" w:lineRule="auto"/>
    </w:pPr>
    <w:rPr>
      <w:rFonts w:ascii="Calibri" w:hAnsi="Calibri" w:cs="Calibri"/>
    </w:rPr>
  </w:style>
  <w:style w:type="character" w:customStyle="1" w:styleId="Heading9Char">
    <w:name w:val="Heading 9 Char"/>
    <w:basedOn w:val="DefaultParagraphFont"/>
    <w:link w:val="Heading9"/>
    <w:uiPriority w:val="9"/>
    <w:semiHidden/>
    <w:rsid w:val="001C0BD4"/>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1C0BD4"/>
  </w:style>
  <w:style w:type="character" w:styleId="UnresolvedMention">
    <w:name w:val="Unresolved Mention"/>
    <w:basedOn w:val="DefaultParagraphFont"/>
    <w:uiPriority w:val="99"/>
    <w:unhideWhenUsed/>
    <w:rsid w:val="00162D9E"/>
    <w:rPr>
      <w:color w:val="605E5C"/>
      <w:shd w:val="clear" w:color="auto" w:fill="E1DFDD"/>
    </w:rPr>
  </w:style>
  <w:style w:type="character" w:styleId="Mention">
    <w:name w:val="Mention"/>
    <w:basedOn w:val="DefaultParagraphFont"/>
    <w:uiPriority w:val="99"/>
    <w:unhideWhenUsed/>
    <w:rsid w:val="00365DAA"/>
    <w:rPr>
      <w:color w:val="2B579A"/>
      <w:shd w:val="clear" w:color="auto" w:fill="E1DFDD"/>
    </w:rPr>
  </w:style>
  <w:style w:type="paragraph" w:styleId="TOCHeading">
    <w:name w:val="TOC Heading"/>
    <w:next w:val="BodyText"/>
    <w:uiPriority w:val="38"/>
    <w:rsid w:val="00EA4215"/>
    <w:pPr>
      <w:spacing w:line="240" w:lineRule="auto"/>
    </w:pPr>
    <w:rPr>
      <w:rFonts w:eastAsiaTheme="majorEastAsia" w:cstheme="majorBidi"/>
      <w:b/>
      <w:bCs/>
      <w:color w:val="4472C4" w:themeColor="accent1"/>
      <w:sz w:val="32"/>
      <w:szCs w:val="28"/>
      <w:lang w:eastAsia="ja-JP"/>
    </w:rPr>
  </w:style>
  <w:style w:type="paragraph" w:styleId="TOC1">
    <w:name w:val="toc 1"/>
    <w:next w:val="BodyText"/>
    <w:autoRedefine/>
    <w:uiPriority w:val="39"/>
    <w:rsid w:val="00EA4215"/>
    <w:pPr>
      <w:keepNext/>
      <w:tabs>
        <w:tab w:val="right" w:leader="dot" w:pos="9000"/>
      </w:tabs>
      <w:spacing w:before="240" w:after="100" w:line="240" w:lineRule="auto"/>
      <w:ind w:left="936" w:hanging="936"/>
    </w:pPr>
    <w:rPr>
      <w:rFonts w:eastAsiaTheme="minorEastAsia"/>
      <w:b/>
      <w:sz w:val="24"/>
      <w:lang w:eastAsia="ja-JP"/>
    </w:rPr>
  </w:style>
  <w:style w:type="paragraph" w:styleId="TOC2">
    <w:name w:val="toc 2"/>
    <w:basedOn w:val="TOC1"/>
    <w:next w:val="BodyText"/>
    <w:autoRedefine/>
    <w:uiPriority w:val="39"/>
    <w:rsid w:val="00EA4215"/>
    <w:pPr>
      <w:spacing w:before="0" w:after="60"/>
    </w:pPr>
    <w:rPr>
      <w:b w:val="0"/>
      <w:sz w:val="22"/>
    </w:rPr>
  </w:style>
  <w:style w:type="paragraph" w:styleId="TOC9">
    <w:name w:val="toc 9"/>
    <w:basedOn w:val="TOC1"/>
    <w:next w:val="BodyText"/>
    <w:autoRedefine/>
    <w:uiPriority w:val="39"/>
    <w:rsid w:val="00EA4215"/>
    <w:pPr>
      <w:ind w:left="1800" w:right="1080" w:hanging="1800"/>
    </w:pPr>
  </w:style>
  <w:style w:type="character" w:styleId="FollowedHyperlink">
    <w:name w:val="FollowedHyperlink"/>
    <w:basedOn w:val="DefaultParagraphFont"/>
    <w:uiPriority w:val="99"/>
    <w:semiHidden/>
    <w:unhideWhenUsed/>
    <w:rsid w:val="00076924"/>
    <w:rPr>
      <w:color w:val="954F72" w:themeColor="followedHyperlink"/>
      <w:u w:val="single"/>
    </w:rPr>
  </w:style>
  <w:style w:type="character" w:customStyle="1" w:styleId="xnormaltextrun">
    <w:name w:val="x_normaltextrun"/>
    <w:basedOn w:val="DefaultParagraphFont"/>
    <w:rsid w:val="00505AB1"/>
  </w:style>
  <w:style w:type="paragraph" w:customStyle="1" w:styleId="xparagraph">
    <w:name w:val="x_paragraph"/>
    <w:basedOn w:val="Normal"/>
    <w:rsid w:val="001D7A30"/>
    <w:pPr>
      <w:spacing w:before="100" w:beforeAutospacing="1" w:after="100" w:afterAutospacing="1" w:line="240" w:lineRule="auto"/>
    </w:pPr>
    <w:rPr>
      <w:rFonts w:ascii="Calibri" w:hAnsi="Calibri" w:cs="Calibri"/>
    </w:rPr>
  </w:style>
  <w:style w:type="character" w:customStyle="1" w:styleId="xcontentcontrolboundarysink">
    <w:name w:val="x_contentcontrolboundarysink"/>
    <w:basedOn w:val="DefaultParagraphFont"/>
    <w:rsid w:val="001D7A30"/>
  </w:style>
  <w:style w:type="paragraph" w:customStyle="1" w:styleId="xmsonormal0">
    <w:name w:val="x_msonormal"/>
    <w:basedOn w:val="Normal"/>
    <w:rsid w:val="00145ABA"/>
    <w:pPr>
      <w:spacing w:after="0" w:line="240" w:lineRule="auto"/>
    </w:pPr>
    <w:rPr>
      <w:rFonts w:ascii="Calibri" w:hAnsi="Calibri" w:cs="Calibri"/>
    </w:rPr>
  </w:style>
  <w:style w:type="paragraph" w:customStyle="1" w:styleId="xmsolistparagraph">
    <w:name w:val="x_msolistparagraph"/>
    <w:basedOn w:val="Normal"/>
    <w:rsid w:val="00145ABA"/>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pply@chips.gov" TargetMode="External" /><Relationship Id="rId11" Type="http://schemas.openxmlformats.org/officeDocument/2006/relationships/hyperlink" Target="https://gcc02.safelinks.protection.outlook.com/?url=https%3A%2F%2Furldefense.com%2Fv3%2F__https%3A%2Fwww.nist.gov%2Fdocument%2Fchips-nofo-commercial-fabrication-facilities-pre-application-sources-and-uses-template__%3B!!O7V3aRRsHkZJLA!H3QKBjhzaHPIO2k-doAa0ukbpnR4MPZ4728d6R5gr5uH6uwY_RdrObRvFmabljb_0m1FxllZpECYtbdheh-jy5odsjUCQo1S%24&amp;data=05%7C01%7Cjohn.parcell%40chips.gov%7Cb45258b3739b43d7718e08db1e905267%7C2ab5d82fd8fa4797a93e054655c61dec%7C1%7C0%7C638137377453482704%7CUnknown%7CTWFpbGZsb3d8eyJWIjoiMC4wLjAwMDAiLCJQIjoiV2luMzIiLCJBTiI6Ik1haWwiLCJXVCI6Mn0%3D%7C3000%7C%7C%7C&amp;sdata=QpGaaStBT%2BwY182WNFPr3rgb9dEm9WCejHXK%2FI%2FtDZ8%3D&amp;reserved=0" TargetMode="External" /><Relationship Id="rId12" Type="http://schemas.openxmlformats.org/officeDocument/2006/relationships/hyperlink" Target="https://urldefense.com/v3/__https:/www.nist.gov/document/chips-nofo-commercial-fabrication-facilities-pre-application-environmental-questionnaire__;!!O7V3aRRsHkZJLA!G9XUXL6LEG9Tm2iOXiXHzZSRHzaoIocdUJT9PsDQv8CDJmp056oHdTHQcJYdqKq7IUPypiLwCz_pEcGCesj6BoElR0bKtzFP$"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ist.gov/chips/notice-funding-opportunity-commercial-fabrication-facilities" TargetMode="External" /><Relationship Id="rId9" Type="http://schemas.openxmlformats.org/officeDocument/2006/relationships/hyperlink" Target="https://nist.gov/chips/frequently-asked-questions"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4E583E4A3DC46F9ACC670274713E7A3"/>
        <w:category>
          <w:name w:val="General"/>
          <w:gallery w:val="placeholder"/>
        </w:category>
        <w:types>
          <w:type w:val="bbPlcHdr"/>
        </w:types>
        <w:behaviors>
          <w:behavior w:val="content"/>
        </w:behaviors>
        <w:guid w:val="{2BBAF138-5EEE-4113-AF45-DDC296CD1B87}"/>
      </w:docPartPr>
      <w:docPartBody>
        <w:p w:rsidR="00AF19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7D54"/>
    <w:rsid w:val="00107341"/>
    <w:rsid w:val="00224053"/>
    <w:rsid w:val="00397D54"/>
    <w:rsid w:val="00400158"/>
    <w:rsid w:val="00747977"/>
    <w:rsid w:val="00AF1901"/>
    <w:rsid w:val="00B90E37"/>
    <w:rsid w:val="00BB22D7"/>
    <w:rsid w:val="00D14F6C"/>
    <w:rsid w:val="00F766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0" ma:contentTypeDescription="Create a new document." ma:contentTypeScope="" ma:versionID="00fcc52d879f18f1a15cb03f1b098ad3">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58dc3bd5dc01ada31373598538990a02"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dc9329b-a4df-432a-936b-508bbf6b0dbc">
      <UserInfo>
        <DisplayName>Parcell, John H. (Ctr)</DisplayName>
        <AccountId>543</AccountId>
        <AccountType/>
      </UserInfo>
    </SharedWithUsers>
    <Notes xmlns="91e5f47d-d479-4206-a22c-5f1e4738f8d8" xsi:nil="true"/>
    <lcf76f155ced4ddcb4097134ff3c332f xmlns="91e5f47d-d479-4206-a22c-5f1e4738f8d8">
      <Terms xmlns="http://schemas.microsoft.com/office/infopath/2007/PartnerControls"/>
    </lcf76f155ced4ddcb4097134ff3c332f>
    <TaxCatchAll xmlns="ddc9329b-a4df-432a-936b-508bbf6b0dbc" xsi:nil="true"/>
  </documentManagement>
</p:properties>
</file>

<file path=customXml/itemProps1.xml><?xml version="1.0" encoding="utf-8"?>
<ds:datastoreItem xmlns:ds="http://schemas.openxmlformats.org/officeDocument/2006/customXml" ds:itemID="{12A5FF4C-B498-4883-B2FE-3DF505EDC3D1}">
  <ds:schemaRefs>
    <ds:schemaRef ds:uri="http://schemas.openxmlformats.org/officeDocument/2006/bibliography"/>
  </ds:schemaRefs>
</ds:datastoreItem>
</file>

<file path=customXml/itemProps2.xml><?xml version="1.0" encoding="utf-8"?>
<ds:datastoreItem xmlns:ds="http://schemas.openxmlformats.org/officeDocument/2006/customXml" ds:itemID="{3594BB66-AF15-4DDB-AFC1-A2166E564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4CF15-6D13-45AD-AFDB-94893C6E3E4A}">
  <ds:schemaRefs>
    <ds:schemaRef ds:uri="http://schemas.microsoft.com/sharepoint/v3/contenttype/forms"/>
  </ds:schemaRefs>
</ds:datastoreItem>
</file>

<file path=customXml/itemProps4.xml><?xml version="1.0" encoding="utf-8"?>
<ds:datastoreItem xmlns:ds="http://schemas.openxmlformats.org/officeDocument/2006/customXml" ds:itemID="{C5BD9864-1666-4EA3-906E-2034FE76842D}">
  <ds:schemaRefs>
    <ds:schemaRef ds:uri="http://schemas.microsoft.com/office/2006/metadata/properties"/>
    <ds:schemaRef ds:uri="http://schemas.microsoft.com/office/infopath/2007/PartnerControls"/>
    <ds:schemaRef ds:uri="http://schemas.microsoft.com/sharepoint/v3"/>
    <ds:schemaRef ds:uri="ddc9329b-a4df-432a-936b-508bbf6b0dbc"/>
    <ds:schemaRef ds:uri="91e5f47d-d479-4206-a22c-5f1e4738f8d8"/>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7126</Words>
  <Characters>40622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Schiffer, Jeremy A. (Fed)</dc:creator>
  <cp:lastModifiedBy>Copello, Brian C. (Fed)</cp:lastModifiedBy>
  <cp:revision>14</cp:revision>
  <dcterms:created xsi:type="dcterms:W3CDTF">2023-03-23T22:42:00Z</dcterms:created>
  <dcterms:modified xsi:type="dcterms:W3CDTF">2023-03-24T02:55:00Z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DocumentMSOLanguageID">
    <vt:lpwstr>msoLanguageIDEnglishUS</vt:lpwstr>
  </property>
  <property fmtid="{D5CDD505-2E9C-101B-9397-08002B2CF9AE}" pid="4" name="MediaServiceImageTags">
    <vt:lpwstr/>
  </property>
  <property fmtid="{D5CDD505-2E9C-101B-9397-08002B2CF9AE}" pid="5" name="MSIP_Label_38f1469a-2c2a-4aee-b92b-090d4c5468ff_ActionId">
    <vt:lpwstr>cfae98c6-26c8-4a9a-856a-92a6ebdbadb7</vt:lpwstr>
  </property>
  <property fmtid="{D5CDD505-2E9C-101B-9397-08002B2CF9AE}" pid="6" name="MSIP_Label_38f1469a-2c2a-4aee-b92b-090d4c5468ff_ContentBits">
    <vt:lpwstr>0</vt:lpwstr>
  </property>
  <property fmtid="{D5CDD505-2E9C-101B-9397-08002B2CF9AE}" pid="7" name="MSIP_Label_38f1469a-2c2a-4aee-b92b-090d4c5468ff_Enabled">
    <vt:lpwstr>true</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etDate">
    <vt:lpwstr>2023-01-26T03:03:23Z</vt:lpwstr>
  </property>
  <property fmtid="{D5CDD505-2E9C-101B-9397-08002B2CF9AE}" pid="11" name="MSIP_Label_38f1469a-2c2a-4aee-b92b-090d4c5468ff_SiteId">
    <vt:lpwstr>2a6e6092-73e4-4752-b1a5-477a17f5056d</vt:lpwstr>
  </property>
</Properties>
</file>