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4423" w:rsidP="00524423" w14:paraId="4FB22372" w14:textId="77777777">
      <w:pPr>
        <w:jc w:val="center"/>
        <w:rPr>
          <w:b/>
          <w:sz w:val="32"/>
          <w:szCs w:val="32"/>
        </w:rPr>
      </w:pPr>
    </w:p>
    <w:p w:rsidR="00524423" w:rsidP="00524423" w14:paraId="0006A3A3" w14:textId="77777777">
      <w:pPr>
        <w:jc w:val="center"/>
        <w:rPr>
          <w:b/>
          <w:sz w:val="32"/>
          <w:szCs w:val="32"/>
        </w:rPr>
      </w:pPr>
    </w:p>
    <w:p w:rsidR="00524423" w:rsidP="00524423" w14:paraId="19C041D0" w14:textId="77777777">
      <w:pPr>
        <w:jc w:val="center"/>
        <w:rPr>
          <w:b/>
          <w:sz w:val="32"/>
          <w:szCs w:val="32"/>
        </w:rPr>
      </w:pPr>
    </w:p>
    <w:p w:rsidR="00524423" w:rsidP="00524423" w14:paraId="7FA998BC" w14:textId="77777777">
      <w:pPr>
        <w:jc w:val="center"/>
        <w:rPr>
          <w:b/>
          <w:sz w:val="32"/>
          <w:szCs w:val="32"/>
        </w:rPr>
      </w:pPr>
    </w:p>
    <w:p w:rsidR="00524423" w:rsidP="00524423" w14:paraId="2855596E" w14:textId="77777777">
      <w:pPr>
        <w:jc w:val="center"/>
        <w:rPr>
          <w:b/>
          <w:sz w:val="32"/>
          <w:szCs w:val="32"/>
        </w:rPr>
      </w:pPr>
    </w:p>
    <w:p w:rsidR="00524423" w:rsidP="00524423" w14:paraId="62745FCD" w14:textId="77777777">
      <w:pPr>
        <w:jc w:val="center"/>
        <w:rPr>
          <w:b/>
          <w:sz w:val="32"/>
          <w:szCs w:val="32"/>
        </w:rPr>
      </w:pPr>
    </w:p>
    <w:p w:rsidR="00524423" w:rsidP="00524423" w14:paraId="258C219A" w14:textId="77777777">
      <w:pPr>
        <w:jc w:val="center"/>
        <w:rPr>
          <w:b/>
          <w:sz w:val="32"/>
          <w:szCs w:val="32"/>
        </w:rPr>
      </w:pPr>
    </w:p>
    <w:p w:rsidR="00524423" w:rsidP="00524423" w14:paraId="0BF1DA87" w14:textId="77777777">
      <w:pPr>
        <w:jc w:val="center"/>
        <w:rPr>
          <w:b/>
          <w:sz w:val="32"/>
          <w:szCs w:val="32"/>
        </w:rPr>
      </w:pPr>
    </w:p>
    <w:p w:rsidR="00524423" w:rsidP="00524423" w14:paraId="58592EC1" w14:textId="77777777">
      <w:pPr>
        <w:jc w:val="center"/>
        <w:rPr>
          <w:b/>
          <w:sz w:val="32"/>
          <w:szCs w:val="32"/>
        </w:rPr>
      </w:pPr>
    </w:p>
    <w:p w:rsidR="00524423" w:rsidP="00524423" w14:paraId="7063876A" w14:textId="77777777">
      <w:pPr>
        <w:jc w:val="center"/>
        <w:rPr>
          <w:b/>
          <w:sz w:val="32"/>
          <w:szCs w:val="32"/>
        </w:rPr>
      </w:pPr>
    </w:p>
    <w:p w:rsidR="00524423" w:rsidRPr="00FB3321" w:rsidP="00524423" w14:paraId="354EDD87" w14:textId="77777777">
      <w:pPr>
        <w:jc w:val="center"/>
        <w:rPr>
          <w:b/>
          <w:sz w:val="44"/>
          <w:szCs w:val="44"/>
        </w:rPr>
      </w:pPr>
    </w:p>
    <w:p w:rsidR="00524423" w:rsidRPr="000F12B7" w14:paraId="2D954CCD" w14:textId="75073B2D">
      <w:pPr>
        <w:jc w:val="center"/>
        <w:rPr>
          <w:b/>
          <w:bCs/>
          <w:sz w:val="44"/>
          <w:szCs w:val="44"/>
        </w:rPr>
      </w:pPr>
      <w:r>
        <w:rPr>
          <w:b/>
          <w:bCs/>
          <w:sz w:val="44"/>
          <w:szCs w:val="44"/>
        </w:rPr>
        <w:t xml:space="preserve">Coronavirus </w:t>
      </w:r>
      <w:r w:rsidRPr="000F12B7">
        <w:rPr>
          <w:b/>
          <w:bCs/>
          <w:sz w:val="44"/>
          <w:szCs w:val="44"/>
        </w:rPr>
        <w:t xml:space="preserve">Capital Projects Fund </w:t>
      </w:r>
    </w:p>
    <w:p w:rsidR="00524423" w:rsidRPr="000F12B7" w14:paraId="53B01642" w14:textId="77777777">
      <w:pPr>
        <w:jc w:val="center"/>
        <w:rPr>
          <w:b/>
          <w:bCs/>
          <w:sz w:val="44"/>
          <w:szCs w:val="44"/>
        </w:rPr>
      </w:pPr>
      <w:r w:rsidRPr="000F12B7">
        <w:rPr>
          <w:b/>
          <w:bCs/>
          <w:sz w:val="44"/>
          <w:szCs w:val="44"/>
        </w:rPr>
        <w:t>Compliance and Reporting Guidance</w:t>
      </w:r>
    </w:p>
    <w:p w:rsidR="00524423" w:rsidRPr="000F12B7" w14:paraId="2552CE40" w14:textId="51A0967A">
      <w:pPr>
        <w:jc w:val="center"/>
        <w:rPr>
          <w:b/>
          <w:bCs/>
          <w:sz w:val="44"/>
          <w:szCs w:val="44"/>
        </w:rPr>
      </w:pPr>
      <w:r w:rsidRPr="000F12B7">
        <w:rPr>
          <w:b/>
          <w:bCs/>
          <w:sz w:val="44"/>
          <w:szCs w:val="44"/>
        </w:rPr>
        <w:t xml:space="preserve">For Tribal </w:t>
      </w:r>
      <w:r w:rsidRPr="000F12B7" w:rsidR="007D09E4">
        <w:rPr>
          <w:b/>
          <w:bCs/>
          <w:sz w:val="44"/>
          <w:szCs w:val="44"/>
        </w:rPr>
        <w:t>Entities</w:t>
      </w:r>
    </w:p>
    <w:p w:rsidR="00524423" w:rsidP="00524423" w14:paraId="74BF32C8" w14:textId="77777777">
      <w:pPr>
        <w:jc w:val="center"/>
        <w:rPr>
          <w:b/>
          <w:sz w:val="32"/>
          <w:szCs w:val="32"/>
        </w:rPr>
      </w:pPr>
    </w:p>
    <w:p w:rsidR="00524423" w:rsidRPr="00FB3321" w:rsidP="00524423" w14:paraId="3BA28FF9" w14:textId="77777777">
      <w:pPr>
        <w:rPr>
          <w:bCs/>
          <w:i/>
          <w:iCs/>
          <w:sz w:val="36"/>
          <w:szCs w:val="36"/>
        </w:rPr>
      </w:pPr>
      <w:r w:rsidRPr="00FB3321">
        <w:rPr>
          <w:bCs/>
          <w:i/>
          <w:iCs/>
          <w:sz w:val="36"/>
          <w:szCs w:val="36"/>
        </w:rPr>
        <w:br w:type="page"/>
      </w:r>
    </w:p>
    <w:p w:rsidR="00524423" w:rsidP="00524423" w14:paraId="667A0684" w14:textId="77777777">
      <w:pPr>
        <w:rPr>
          <w:b/>
          <w:bCs/>
          <w:sz w:val="36"/>
          <w:szCs w:val="36"/>
        </w:rPr>
        <w:sectPr w:rsidSect="0003419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rsidR="00524423" w:rsidP="00524423" w14:paraId="7258E598" w14:textId="65549AD1">
      <w:pPr>
        <w:jc w:val="center"/>
        <w:sectPr w:rsidSect="00034198">
          <w:type w:val="continuous"/>
          <w:pgSz w:w="11906" w:h="16838"/>
          <w:pgMar w:top="1440" w:right="1440" w:bottom="1440" w:left="1440" w:header="708" w:footer="708" w:gutter="0"/>
          <w:pgNumType w:start="0"/>
          <w:cols w:space="708"/>
          <w:titlePg/>
          <w:docGrid w:linePitch="360"/>
        </w:sectPr>
      </w:pPr>
      <w:r>
        <w:rPr>
          <w:noProof/>
        </w:rPr>
        <mc:AlternateContent>
          <mc:Choice Requires="wps">
            <w:drawing>
              <wp:anchor distT="0" distB="0" distL="114300" distR="114300" simplePos="0" relativeHeight="251658240" behindDoc="0" locked="0" layoutInCell="1" allowOverlap="1">
                <wp:simplePos x="0" y="0"/>
                <wp:positionH relativeFrom="column">
                  <wp:posOffset>4124325</wp:posOffset>
                </wp:positionH>
                <wp:positionV relativeFrom="paragraph">
                  <wp:posOffset>8848725</wp:posOffset>
                </wp:positionV>
                <wp:extent cx="2393315" cy="77978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93315" cy="779780"/>
                        </a:xfrm>
                        <a:prstGeom prst="rect">
                          <a:avLst/>
                        </a:prstGeom>
                        <a:noFill/>
                        <a:ln w="6350">
                          <a:noFill/>
                        </a:ln>
                      </wps:spPr>
                      <wps:txbx>
                        <w:txbxContent>
                          <w:p w:rsidR="00524423" w:rsidP="00524423" w14:textId="77777777">
                            <w:pPr>
                              <w:spacing w:line="360" w:lineRule="auto"/>
                              <w:jc w:val="right"/>
                              <w:rPr>
                                <w:rFonts w:ascii="Times New Roman" w:hAnsi="Times New Roman"/>
                                <w:b/>
                                <w:i/>
                                <w:color w:val="FFFFFF"/>
                                <w:sz w:val="30"/>
                                <w:szCs w:val="30"/>
                              </w:rPr>
                            </w:pPr>
                          </w:p>
                          <w:p w:rsidR="00524423" w:rsidP="00524423" w14:textId="77777777">
                            <w:pPr>
                              <w:spacing w:line="360" w:lineRule="auto"/>
                              <w:jc w:val="right"/>
                              <w:rPr>
                                <w:rFonts w:ascii="Times New Roman" w:hAnsi="Times New Roman"/>
                                <w:b/>
                                <w:i/>
                                <w:color w:val="FFFFFF"/>
                                <w:sz w:val="30"/>
                                <w:szCs w:val="30"/>
                              </w:rPr>
                            </w:pPr>
                          </w:p>
                          <w:p w:rsidR="00524423" w:rsidP="00524423" w14:textId="77777777">
                            <w:pPr>
                              <w:spacing w:line="360" w:lineRule="auto"/>
                              <w:jc w:val="right"/>
                              <w:rPr>
                                <w:rFonts w:ascii="Times New Roman" w:hAnsi="Times New Roman"/>
                                <w:b/>
                                <w:i/>
                                <w:color w:val="FFFFFF"/>
                                <w:sz w:val="30"/>
                                <w:szCs w:val="30"/>
                              </w:rPr>
                            </w:pPr>
                          </w:p>
                          <w:p w:rsidR="00524423" w:rsidRPr="005F46B3" w:rsidP="00524423" w14:textId="77777777">
                            <w:pPr>
                              <w:spacing w:line="360" w:lineRule="auto"/>
                              <w:jc w:val="right"/>
                              <w:rPr>
                                <w:rFonts w:ascii="Times New Roman" w:hAnsi="Times New Roman"/>
                                <w:b/>
                                <w:i/>
                                <w:color w:val="FFFFFF"/>
                                <w:sz w:val="30"/>
                                <w:szCs w:val="30"/>
                              </w:rPr>
                            </w:pPr>
                            <w:r>
                              <w:rPr>
                                <w:rFonts w:ascii="Times New Roman" w:hAnsi="Times New Roman"/>
                                <w:b/>
                                <w:i/>
                                <w:color w:val="FFFFFF"/>
                                <w:sz w:val="30"/>
                                <w:szCs w:val="30"/>
                              </w:rPr>
                              <w:t xml:space="preserve"> XX, 2</w:t>
                            </w:r>
                            <w:r w:rsidRPr="005F46B3">
                              <w:rPr>
                                <w:rFonts w:ascii="Times New Roman" w:hAnsi="Times New Roman"/>
                                <w:b/>
                                <w:i/>
                                <w:color w:val="FFFFFF"/>
                                <w:sz w:val="30"/>
                                <w:szCs w:val="30"/>
                              </w:rPr>
                              <w:t>022</w:t>
                            </w:r>
                          </w:p>
                          <w:p w:rsidR="00524423" w:rsidRPr="005F46B3" w:rsidP="00524423" w14:textId="77777777">
                            <w:pPr>
                              <w:spacing w:line="360" w:lineRule="auto"/>
                              <w:jc w:val="right"/>
                              <w:rPr>
                                <w:rFonts w:ascii="Times New Roman" w:hAnsi="Times New Roman"/>
                                <w:b/>
                                <w:i/>
                                <w:color w:val="FFFFFF"/>
                                <w:sz w:val="30"/>
                                <w:szCs w:val="30"/>
                              </w:rPr>
                            </w:pPr>
                            <w:r w:rsidRPr="005F46B3">
                              <w:rPr>
                                <w:rFonts w:ascii="Times New Roman" w:hAnsi="Times New Roman"/>
                                <w:b/>
                                <w:i/>
                                <w:color w:val="FFFFFF"/>
                                <w:sz w:val="30"/>
                                <w:szCs w:val="30"/>
                              </w:rPr>
                              <w:t>Version: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88.45pt;height:61.4pt;margin-top:696.75pt;margin-left:324.75pt;mso-height-percent:0;mso-height-relative:page;mso-width-percent:0;mso-width-relative:page;mso-wrap-distance-bottom:0;mso-wrap-distance-left:9pt;mso-wrap-distance-right:9pt;mso-wrap-distance-top:0;mso-wrap-style:square;position:absolute;visibility:visible;v-text-anchor:top;z-index:251659264" filled="f" stroked="f" strokeweight="0.5pt">
                <v:textbox>
                  <w:txbxContent>
                    <w:p w:rsidR="00524423" w:rsidP="00524423" w14:paraId="7796C0CE" w14:textId="77777777">
                      <w:pPr>
                        <w:spacing w:line="360" w:lineRule="auto"/>
                        <w:jc w:val="right"/>
                        <w:rPr>
                          <w:rFonts w:ascii="Times New Roman" w:hAnsi="Times New Roman"/>
                          <w:b/>
                          <w:i/>
                          <w:color w:val="FFFFFF"/>
                          <w:sz w:val="30"/>
                          <w:szCs w:val="30"/>
                        </w:rPr>
                      </w:pPr>
                    </w:p>
                    <w:p w:rsidR="00524423" w:rsidP="00524423" w14:paraId="6D6FA1F5" w14:textId="77777777">
                      <w:pPr>
                        <w:spacing w:line="360" w:lineRule="auto"/>
                        <w:jc w:val="right"/>
                        <w:rPr>
                          <w:rFonts w:ascii="Times New Roman" w:hAnsi="Times New Roman"/>
                          <w:b/>
                          <w:i/>
                          <w:color w:val="FFFFFF"/>
                          <w:sz w:val="30"/>
                          <w:szCs w:val="30"/>
                        </w:rPr>
                      </w:pPr>
                    </w:p>
                    <w:p w:rsidR="00524423" w:rsidP="00524423" w14:paraId="6EA52F69" w14:textId="77777777">
                      <w:pPr>
                        <w:spacing w:line="360" w:lineRule="auto"/>
                        <w:jc w:val="right"/>
                        <w:rPr>
                          <w:rFonts w:ascii="Times New Roman" w:hAnsi="Times New Roman"/>
                          <w:b/>
                          <w:i/>
                          <w:color w:val="FFFFFF"/>
                          <w:sz w:val="30"/>
                          <w:szCs w:val="30"/>
                        </w:rPr>
                      </w:pPr>
                    </w:p>
                    <w:p w:rsidR="00524423" w:rsidRPr="005F46B3" w:rsidP="00524423" w14:paraId="5218AF47" w14:textId="77777777">
                      <w:pPr>
                        <w:spacing w:line="360" w:lineRule="auto"/>
                        <w:jc w:val="right"/>
                        <w:rPr>
                          <w:rFonts w:ascii="Times New Roman" w:hAnsi="Times New Roman"/>
                          <w:b/>
                          <w:i/>
                          <w:color w:val="FFFFFF"/>
                          <w:sz w:val="30"/>
                          <w:szCs w:val="30"/>
                        </w:rPr>
                      </w:pPr>
                      <w:r>
                        <w:rPr>
                          <w:rFonts w:ascii="Times New Roman" w:hAnsi="Times New Roman"/>
                          <w:b/>
                          <w:i/>
                          <w:color w:val="FFFFFF"/>
                          <w:sz w:val="30"/>
                          <w:szCs w:val="30"/>
                        </w:rPr>
                        <w:t xml:space="preserve"> XX, 2</w:t>
                      </w:r>
                      <w:r w:rsidRPr="005F46B3">
                        <w:rPr>
                          <w:rFonts w:ascii="Times New Roman" w:hAnsi="Times New Roman"/>
                          <w:b/>
                          <w:i/>
                          <w:color w:val="FFFFFF"/>
                          <w:sz w:val="30"/>
                          <w:szCs w:val="30"/>
                        </w:rPr>
                        <w:t>022</w:t>
                      </w:r>
                    </w:p>
                    <w:p w:rsidR="00524423" w:rsidRPr="005F46B3" w:rsidP="00524423" w14:paraId="1809126F" w14:textId="77777777">
                      <w:pPr>
                        <w:spacing w:line="360" w:lineRule="auto"/>
                        <w:jc w:val="right"/>
                        <w:rPr>
                          <w:rFonts w:ascii="Times New Roman" w:hAnsi="Times New Roman"/>
                          <w:b/>
                          <w:i/>
                          <w:color w:val="FFFFFF"/>
                          <w:sz w:val="30"/>
                          <w:szCs w:val="30"/>
                        </w:rPr>
                      </w:pPr>
                      <w:r w:rsidRPr="005F46B3">
                        <w:rPr>
                          <w:rFonts w:ascii="Times New Roman" w:hAnsi="Times New Roman"/>
                          <w:b/>
                          <w:i/>
                          <w:color w:val="FFFFFF"/>
                          <w:sz w:val="30"/>
                          <w:szCs w:val="30"/>
                        </w:rPr>
                        <w:t>Version: 1</w:t>
                      </w:r>
                    </w:p>
                  </w:txbxContent>
                </v:textbox>
              </v:shape>
            </w:pict>
          </mc:Fallback>
        </mc:AlternateContent>
      </w:r>
    </w:p>
    <w:sdt>
      <w:sdtPr>
        <w:rPr>
          <w:rFonts w:eastAsiaTheme="minorHAnsi" w:cstheme="minorBidi"/>
        </w:rPr>
        <w:id w:val="-2056542131"/>
        <w:docPartObj>
          <w:docPartGallery w:val="Table of Contents"/>
          <w:docPartUnique/>
        </w:docPartObj>
      </w:sdtPr>
      <w:sdtEndPr>
        <w:rPr>
          <w:rFonts w:eastAsiaTheme="minorEastAsia" w:cs="Times New Roman"/>
          <w:b/>
          <w:bCs/>
          <w:noProof/>
        </w:rPr>
      </w:sdtEndPr>
      <w:sdtContent>
        <w:p w:rsidR="005162D1" w:rsidP="00AD1A7C" w14:paraId="40191738" w14:textId="77777777">
          <w:pPr>
            <w:pStyle w:val="TOC2"/>
          </w:pPr>
          <w:r>
            <w:t xml:space="preserve">Table of Contents </w:t>
          </w:r>
        </w:p>
        <w:p w:rsidR="00D252E3" w:rsidP="00AD1A7C" w14:paraId="693D030E" w14:textId="22169A30">
          <w:pPr>
            <w:pStyle w:val="TOC2"/>
          </w:pPr>
          <w:r>
            <w:t>Part 1: Introduction.................................</w:t>
          </w:r>
          <w:r w:rsidR="009B4D6B">
            <w:t>.............................</w:t>
          </w:r>
          <w:r>
            <w:t>.............</w:t>
          </w:r>
          <w:r w:rsidR="009B6AA6">
            <w:t xml:space="preserve">   </w:t>
          </w:r>
          <w:r w:rsidR="00A27A89">
            <w:t>1</w:t>
          </w:r>
          <w:r>
            <w:t xml:space="preserve"> </w:t>
          </w:r>
        </w:p>
        <w:p w:rsidR="00D252E3" w:rsidP="00AD1A7C" w14:paraId="22329619" w14:textId="22FD429B">
          <w:pPr>
            <w:pStyle w:val="TOC2"/>
          </w:pPr>
          <w:r>
            <w:t>Part 2: Reporting Requirements ....................................................</w:t>
          </w:r>
          <w:r w:rsidR="003E08B9">
            <w:t xml:space="preserve"> </w:t>
          </w:r>
          <w:r>
            <w:t xml:space="preserve"> </w:t>
          </w:r>
          <w:r w:rsidR="009B6AA6">
            <w:t xml:space="preserve">    </w:t>
          </w:r>
          <w:r w:rsidR="00A27A89">
            <w:t>2</w:t>
          </w:r>
          <w:r>
            <w:t xml:space="preserve"> </w:t>
          </w:r>
        </w:p>
        <w:p w:rsidR="00D252E3" w:rsidP="00AD1A7C" w14:paraId="6119776A" w14:textId="52DC38FA">
          <w:pPr>
            <w:pStyle w:val="TOC2"/>
          </w:pPr>
          <w:r>
            <w:t xml:space="preserve">    </w:t>
          </w:r>
          <w:r w:rsidR="0000069E">
            <w:t>Annual</w:t>
          </w:r>
          <w:r>
            <w:t xml:space="preserve"> Report ...........................</w:t>
          </w:r>
          <w:r w:rsidR="009B4D6B">
            <w:t>............................</w:t>
          </w:r>
          <w:r>
            <w:t xml:space="preserve">.................... </w:t>
          </w:r>
          <w:r w:rsidR="009B6AA6">
            <w:t xml:space="preserve">       </w:t>
          </w:r>
          <w:r w:rsidR="00A27A89">
            <w:t>2</w:t>
          </w:r>
          <w:r>
            <w:t xml:space="preserve"> </w:t>
          </w:r>
        </w:p>
        <w:p w:rsidR="00D252E3" w:rsidP="00AD1A7C" w14:paraId="0D0601F4" w14:textId="7747BCA6">
          <w:pPr>
            <w:pStyle w:val="TOC2"/>
          </w:pPr>
          <w:r>
            <w:t xml:space="preserve">Part </w:t>
          </w:r>
          <w:r w:rsidR="00E11CBF">
            <w:t>3</w:t>
          </w:r>
          <w:r>
            <w:t>: General Guidance .........................................................</w:t>
          </w:r>
          <w:r w:rsidR="009B4D6B">
            <w:t>...</w:t>
          </w:r>
          <w:r w:rsidR="009B6AA6">
            <w:t xml:space="preserve">         </w:t>
          </w:r>
          <w:r>
            <w:t xml:space="preserve"> </w:t>
          </w:r>
          <w:r w:rsidR="00E11CBF">
            <w:t>7</w:t>
          </w:r>
          <w:r>
            <w:t xml:space="preserve"> </w:t>
          </w:r>
        </w:p>
        <w:p w:rsidR="00D252E3" w:rsidP="00AD1A7C" w14:paraId="0CAB0C1F" w14:textId="47DF3EC1">
          <w:pPr>
            <w:pStyle w:val="TOC2"/>
          </w:pPr>
          <w:r>
            <w:t xml:space="preserve">    </w:t>
          </w:r>
          <w:r>
            <w:t>A. Compliance Requirements ..............</w:t>
          </w:r>
          <w:r w:rsidR="009B4D6B">
            <w:t>.</w:t>
          </w:r>
          <w:r>
            <w:t>...............</w:t>
          </w:r>
          <w:r w:rsidR="009B4D6B">
            <w:t>......................</w:t>
          </w:r>
          <w:r>
            <w:t xml:space="preserve">       </w:t>
          </w:r>
          <w:r w:rsidR="00E11CBF">
            <w:t>7</w:t>
          </w:r>
        </w:p>
        <w:p w:rsidR="00A27A89" w:rsidP="00AD1A7C" w14:paraId="142AE3C0" w14:textId="75A4C385">
          <w:pPr>
            <w:pStyle w:val="TOC2"/>
          </w:pPr>
          <w:r>
            <w:t xml:space="preserve">    </w:t>
          </w:r>
          <w:r w:rsidR="00D252E3">
            <w:t>B. Uniform Administrative Requirements ................................</w:t>
          </w:r>
          <w:r w:rsidR="009B6AA6">
            <w:t xml:space="preserve">         </w:t>
          </w:r>
          <w:r w:rsidR="00E11CBF">
            <w:t>7</w:t>
          </w:r>
          <w:r w:rsidR="00D252E3">
            <w:t xml:space="preserve"> </w:t>
          </w:r>
        </w:p>
        <w:p w:rsidR="00524423" w:rsidP="00AD1A7C" w14:paraId="7DF78B96" w14:textId="41F301C6">
          <w:pPr>
            <w:pStyle w:val="TOC2"/>
          </w:pPr>
          <w:r>
            <w:t>Appendix 1: Definitions ............................................................</w:t>
          </w:r>
          <w:r w:rsidR="009B4D6B">
            <w:t>...</w:t>
          </w:r>
          <w:r w:rsidR="009B6AA6">
            <w:t xml:space="preserve">         </w:t>
          </w:r>
          <w:r>
            <w:t>1</w:t>
          </w:r>
          <w:r w:rsidR="00E11CBF">
            <w:t>0</w:t>
          </w:r>
        </w:p>
      </w:sdtContent>
    </w:sdt>
    <w:p w:rsidR="00524423" w:rsidP="00524423" w14:paraId="1CB2F8A6" w14:textId="77777777">
      <w:pPr>
        <w:pStyle w:val="Heading1"/>
      </w:pPr>
    </w:p>
    <w:p w:rsidR="00E413AA" w:rsidP="00524423" w14:paraId="61F6A5FB" w14:textId="06003C9B">
      <w:pPr>
        <w:jc w:val="center"/>
        <w:rPr>
          <w:color w:val="538135" w:themeColor="accent6" w:themeShade="BF"/>
          <w:sz w:val="36"/>
          <w:szCs w:val="36"/>
        </w:rPr>
      </w:pPr>
      <w:r>
        <w:rPr>
          <w:color w:val="538135" w:themeColor="accent6" w:themeShade="BF"/>
          <w:sz w:val="36"/>
          <w:szCs w:val="36"/>
        </w:rPr>
        <w:br w:type="page"/>
      </w:r>
    </w:p>
    <w:p w:rsidR="00524423" w:rsidP="00524423" w14:paraId="746926AB" w14:textId="77777777">
      <w:pPr>
        <w:rPr>
          <w:color w:val="538135" w:themeColor="accent6" w:themeShade="BF"/>
          <w:sz w:val="36"/>
          <w:szCs w:val="36"/>
        </w:rPr>
      </w:pPr>
    </w:p>
    <w:p w:rsidR="00524423" w:rsidRPr="000F12B7" w14:paraId="00FD6D47" w14:textId="77777777">
      <w:pPr>
        <w:jc w:val="center"/>
        <w:rPr>
          <w:b/>
          <w:bCs/>
          <w:color w:val="538135" w:themeColor="accent6" w:themeShade="BF"/>
          <w:sz w:val="36"/>
          <w:szCs w:val="36"/>
        </w:rPr>
      </w:pPr>
      <w:r w:rsidRPr="000F12B7">
        <w:rPr>
          <w:b/>
          <w:bCs/>
          <w:color w:val="538135" w:themeColor="accent6" w:themeShade="BF"/>
          <w:sz w:val="36"/>
          <w:szCs w:val="36"/>
        </w:rPr>
        <w:t xml:space="preserve">Coronavirus Capital Projects Fund </w:t>
      </w:r>
    </w:p>
    <w:p w:rsidR="00524423" w:rsidRPr="000F12B7" w14:paraId="1555F9B6" w14:textId="77777777">
      <w:pPr>
        <w:jc w:val="center"/>
        <w:rPr>
          <w:b/>
          <w:bCs/>
          <w:color w:val="538135" w:themeColor="accent6" w:themeShade="BF"/>
          <w:sz w:val="36"/>
          <w:szCs w:val="36"/>
        </w:rPr>
      </w:pPr>
      <w:r w:rsidRPr="000F12B7">
        <w:rPr>
          <w:b/>
          <w:bCs/>
          <w:color w:val="538135" w:themeColor="accent6" w:themeShade="BF"/>
          <w:sz w:val="36"/>
          <w:szCs w:val="36"/>
        </w:rPr>
        <w:t>Compliance and Reporting Guidance</w:t>
      </w:r>
    </w:p>
    <w:p w:rsidR="00524423" w:rsidRPr="000F12B7" w14:paraId="1E598872" w14:textId="6FB7A505">
      <w:pPr>
        <w:jc w:val="center"/>
        <w:rPr>
          <w:b/>
          <w:bCs/>
          <w:color w:val="538135" w:themeColor="accent6" w:themeShade="BF"/>
          <w:sz w:val="36"/>
          <w:szCs w:val="36"/>
        </w:rPr>
      </w:pPr>
      <w:r w:rsidRPr="000F12B7">
        <w:rPr>
          <w:b/>
          <w:bCs/>
          <w:color w:val="538135" w:themeColor="accent6" w:themeShade="BF"/>
          <w:sz w:val="36"/>
          <w:szCs w:val="36"/>
        </w:rPr>
        <w:t xml:space="preserve">For </w:t>
      </w:r>
      <w:r w:rsidRPr="000F12B7" w:rsidR="007D09E4">
        <w:rPr>
          <w:b/>
          <w:bCs/>
          <w:color w:val="538135" w:themeColor="accent6" w:themeShade="BF"/>
          <w:sz w:val="36"/>
          <w:szCs w:val="36"/>
        </w:rPr>
        <w:t>Tribal Entities</w:t>
      </w:r>
    </w:p>
    <w:p w:rsidR="00524423" w:rsidP="00524423" w14:paraId="6BD44DC6" w14:textId="77777777">
      <w:pPr>
        <w:jc w:val="both"/>
        <w:rPr>
          <w:b/>
          <w:bCs/>
        </w:rPr>
      </w:pPr>
    </w:p>
    <w:p w:rsidR="00524423" w:rsidRPr="00B36E30" w:rsidP="00524423" w14:paraId="4AB88AA5" w14:textId="77777777">
      <w:pPr>
        <w:pStyle w:val="Heading1"/>
        <w:rPr>
          <w:color w:val="002060"/>
        </w:rPr>
      </w:pPr>
      <w:bookmarkStart w:id="0" w:name="_Toc102719952"/>
      <w:r w:rsidRPr="00B36E30">
        <w:rPr>
          <w:color w:val="002060"/>
        </w:rPr>
        <w:t>Part 1: Introduction</w:t>
      </w:r>
      <w:bookmarkEnd w:id="0"/>
      <w:r w:rsidRPr="00B36E30">
        <w:rPr>
          <w:color w:val="002060"/>
        </w:rPr>
        <w:t xml:space="preserve"> </w:t>
      </w:r>
    </w:p>
    <w:p w:rsidR="00524423" w:rsidP="00524423" w14:paraId="24ABB8C8" w14:textId="77777777">
      <w:pPr>
        <w:jc w:val="both"/>
      </w:pPr>
    </w:p>
    <w:p w:rsidR="00524423" w:rsidP="00524423" w14:paraId="6ADC8627" w14:textId="6BC501E1">
      <w:pPr>
        <w:rPr>
          <w:noProof/>
        </w:rPr>
      </w:pPr>
      <w:r w:rsidRPr="00643082">
        <w:t xml:space="preserve">On March 11, 2021, the American Rescue Plan Act was signed into law, </w:t>
      </w:r>
      <w:r>
        <w:t xml:space="preserve">establishing </w:t>
      </w:r>
      <w:r w:rsidRPr="00643082">
        <w:t xml:space="preserve">the </w:t>
      </w:r>
      <w:r w:rsidR="003D2517">
        <w:t xml:space="preserve">Coronavirus </w:t>
      </w:r>
      <w:r>
        <w:t>Capital Projects Fund (Capital Projects Fund or CPF).</w:t>
      </w:r>
      <w:r w:rsidR="000F12B7">
        <w:t xml:space="preserve">  </w:t>
      </w:r>
      <w:r>
        <w:t>CPF is administered by the U.S. Department of the Treasury and</w:t>
      </w:r>
      <w:r w:rsidRPr="1C401FB2">
        <w:t xml:space="preserve"> </w:t>
      </w:r>
      <w:r>
        <w:t xml:space="preserve">provides </w:t>
      </w:r>
      <w:r>
        <w:rPr>
          <w:noProof/>
        </w:rPr>
        <w:t xml:space="preserve">grants </w:t>
      </w:r>
      <w:r w:rsidRPr="00016C2F">
        <w:rPr>
          <w:noProof/>
        </w:rPr>
        <w:t xml:space="preserve">to </w:t>
      </w:r>
      <w:r w:rsidR="00106627">
        <w:rPr>
          <w:noProof/>
        </w:rPr>
        <w:t xml:space="preserve">eligible </w:t>
      </w:r>
      <w:r w:rsidR="003027D2">
        <w:rPr>
          <w:noProof/>
        </w:rPr>
        <w:t>Tribal</w:t>
      </w:r>
      <w:r w:rsidR="00106627">
        <w:rPr>
          <w:noProof/>
        </w:rPr>
        <w:t xml:space="preserve"> governments, states</w:t>
      </w:r>
      <w:r>
        <w:rPr>
          <w:noProof/>
        </w:rPr>
        <w:t>,</w:t>
      </w:r>
      <w:r w:rsidRPr="00016C2F">
        <w:rPr>
          <w:noProof/>
        </w:rPr>
        <w:t xml:space="preserve"> territories, </w:t>
      </w:r>
      <w:r w:rsidR="00106627">
        <w:rPr>
          <w:noProof/>
        </w:rPr>
        <w:t xml:space="preserve">and </w:t>
      </w:r>
      <w:r>
        <w:rPr>
          <w:noProof/>
        </w:rPr>
        <w:t xml:space="preserve">freely associated </w:t>
      </w:r>
      <w:r w:rsidR="00106627">
        <w:rPr>
          <w:noProof/>
        </w:rPr>
        <w:t>states</w:t>
      </w:r>
      <w:r>
        <w:rPr>
          <w:noProof/>
        </w:rPr>
        <w:t xml:space="preserve">, </w:t>
      </w:r>
      <w:r w:rsidRPr="00016C2F">
        <w:rPr>
          <w:noProof/>
        </w:rPr>
        <w:t xml:space="preserve">to carry out critical </w:t>
      </w:r>
      <w:r>
        <w:rPr>
          <w:noProof/>
        </w:rPr>
        <w:t>C</w:t>
      </w:r>
      <w:r w:rsidRPr="00016C2F">
        <w:rPr>
          <w:noProof/>
        </w:rPr>
        <w:t>apital</w:t>
      </w:r>
      <w:r>
        <w:rPr>
          <w:noProof/>
        </w:rPr>
        <w:t xml:space="preserve"> Projects</w:t>
      </w:r>
      <w:r w:rsidRPr="00016C2F">
        <w:rPr>
          <w:noProof/>
        </w:rPr>
        <w:t xml:space="preserve"> directly enabling </w:t>
      </w:r>
      <w:r>
        <w:rPr>
          <w:noProof/>
        </w:rPr>
        <w:t>w</w:t>
      </w:r>
      <w:r w:rsidRPr="00016C2F">
        <w:rPr>
          <w:noProof/>
        </w:rPr>
        <w:t xml:space="preserve">ork, education, and health </w:t>
      </w:r>
      <w:r>
        <w:rPr>
          <w:noProof/>
        </w:rPr>
        <w:t>mon</w:t>
      </w:r>
      <w:r w:rsidRPr="00016C2F">
        <w:rPr>
          <w:noProof/>
        </w:rPr>
        <w:t>itoring, incl</w:t>
      </w:r>
      <w:r>
        <w:rPr>
          <w:noProof/>
        </w:rPr>
        <w:t>u</w:t>
      </w:r>
      <w:r w:rsidRPr="00016C2F">
        <w:rPr>
          <w:noProof/>
        </w:rPr>
        <w:t>ding remote options, in response to the public health emergency with respect to the Coronavirus Disease</w:t>
      </w:r>
      <w:r w:rsidRPr="00524234">
        <w:rPr>
          <w:noProof/>
        </w:rPr>
        <w:t xml:space="preserve"> (COVID-19).</w:t>
      </w:r>
      <w:r>
        <w:rPr>
          <w:noProof/>
        </w:rPr>
        <w:t xml:space="preserve">  </w:t>
      </w:r>
    </w:p>
    <w:p w:rsidR="00524423" w:rsidP="00524423" w14:paraId="29137A89" w14:textId="77777777">
      <w:pPr>
        <w:rPr>
          <w:noProof/>
        </w:rPr>
      </w:pPr>
    </w:p>
    <w:p w:rsidR="00524423" w:rsidP="00524423" w14:paraId="6B5090B1" w14:textId="5BCD48D6">
      <w:pPr>
        <w:spacing w:after="0" w:line="240" w:lineRule="auto"/>
      </w:pPr>
      <w:r w:rsidRPr="00643082">
        <w:t xml:space="preserve">This </w:t>
      </w:r>
      <w:r w:rsidR="00BD4F6F">
        <w:t>g</w:t>
      </w:r>
      <w:r w:rsidRPr="00643082">
        <w:t xml:space="preserve">uidance provides </w:t>
      </w:r>
      <w:r w:rsidRPr="000B384D">
        <w:t xml:space="preserve">detail and clarification </w:t>
      </w:r>
      <w:r>
        <w:t xml:space="preserve">about reporting and compliance responsibilities for </w:t>
      </w:r>
      <w:r w:rsidR="001F3C88">
        <w:t xml:space="preserve">Tribal </w:t>
      </w:r>
      <w:r w:rsidR="00BD4F6F">
        <w:t>g</w:t>
      </w:r>
      <w:r w:rsidR="001F3C88">
        <w:t>overnment</w:t>
      </w:r>
      <w:r w:rsidR="0070100A">
        <w:t>s</w:t>
      </w:r>
      <w:r w:rsidR="00307BEA">
        <w:t xml:space="preserve">, </w:t>
      </w:r>
      <w:r w:rsidR="004763DE">
        <w:t xml:space="preserve">including responsibilities regarding </w:t>
      </w:r>
      <w:r w:rsidR="00307BEA">
        <w:t>Tribal consorti</w:t>
      </w:r>
      <w:r w:rsidR="004763DE">
        <w:t>a as applicable</w:t>
      </w:r>
      <w:r w:rsidR="00307BEA">
        <w:t>,</w:t>
      </w:r>
      <w:r w:rsidR="00E413AA">
        <w:t xml:space="preserve"> </w:t>
      </w:r>
      <w:r w:rsidRPr="000B384D">
        <w:t xml:space="preserve">under the </w:t>
      </w:r>
      <w:r>
        <w:t>CPF</w:t>
      </w:r>
      <w:r w:rsidR="004763DE">
        <w:t xml:space="preserve">.  This </w:t>
      </w:r>
      <w:r w:rsidR="00BD4F6F">
        <w:t>g</w:t>
      </w:r>
      <w:r w:rsidR="004763DE">
        <w:t>uidance</w:t>
      </w:r>
      <w:r w:rsidRPr="000B384D">
        <w:t xml:space="preserve"> </w:t>
      </w:r>
      <w:r w:rsidRPr="00643082">
        <w:t>should be read in concert with</w:t>
      </w:r>
      <w:r>
        <w:t xml:space="preserve"> the following documents</w:t>
      </w:r>
      <w:r w:rsidRPr="3BE937FE">
        <w:t xml:space="preserve">: </w:t>
      </w:r>
    </w:p>
    <w:p w:rsidR="00524423" w:rsidP="00F77B9C" w14:paraId="0CCBB59D" w14:textId="1D2C4EAE">
      <w:pPr>
        <w:numPr>
          <w:ilvl w:val="0"/>
          <w:numId w:val="12"/>
        </w:numPr>
        <w:spacing w:after="0" w:line="240" w:lineRule="auto"/>
      </w:pPr>
      <w:hyperlink r:id="rId12" w:history="1">
        <w:r w:rsidRPr="00C21B86">
          <w:rPr>
            <w:rStyle w:val="Hyperlink"/>
          </w:rPr>
          <w:t>Capital Projects Fund Statute</w:t>
        </w:r>
      </w:hyperlink>
      <w:r w:rsidRPr="00BE105A">
        <w:t>;</w:t>
      </w:r>
    </w:p>
    <w:p w:rsidR="00524423" w:rsidP="00F77B9C" w14:paraId="7E02FD4E" w14:textId="3F41C75B">
      <w:pPr>
        <w:numPr>
          <w:ilvl w:val="0"/>
          <w:numId w:val="12"/>
        </w:numPr>
        <w:spacing w:after="0" w:line="240" w:lineRule="auto"/>
      </w:pPr>
      <w:hyperlink r:id="rId13" w:history="1">
        <w:r w:rsidRPr="00182388" w:rsidR="00182388">
          <w:rPr>
            <w:rStyle w:val="Hyperlink"/>
          </w:rPr>
          <w:t>Capital Projects Fund Guidance</w:t>
        </w:r>
        <w:r w:rsidRPr="00182388" w:rsidR="00201586">
          <w:rPr>
            <w:rStyle w:val="Hyperlink"/>
          </w:rPr>
          <w:t xml:space="preserve"> for Tribal Governments</w:t>
        </w:r>
      </w:hyperlink>
      <w:r w:rsidR="00201586">
        <w:t>;</w:t>
      </w:r>
    </w:p>
    <w:p w:rsidR="00524423" w:rsidP="00F77B9C" w14:paraId="53BC9F28" w14:textId="439DF703">
      <w:pPr>
        <w:numPr>
          <w:ilvl w:val="0"/>
          <w:numId w:val="12"/>
        </w:numPr>
        <w:spacing w:after="0" w:line="240" w:lineRule="auto"/>
      </w:pPr>
      <w:r>
        <w:t>Grant Agreement</w:t>
      </w:r>
      <w:r w:rsidR="00E413AA">
        <w:t xml:space="preserve"> entered into by each </w:t>
      </w:r>
      <w:r w:rsidR="00E413AA">
        <w:t>Recipient</w:t>
      </w:r>
      <w:r>
        <w:t>;</w:t>
      </w:r>
    </w:p>
    <w:p w:rsidR="00524423" w:rsidP="00F77B9C" w14:paraId="0632AB42" w14:textId="796A87D0">
      <w:pPr>
        <w:numPr>
          <w:ilvl w:val="0"/>
          <w:numId w:val="12"/>
        </w:numPr>
        <w:spacing w:after="0" w:line="240" w:lineRule="auto"/>
      </w:pPr>
      <w:hyperlink r:id="rId14" w:history="1">
        <w:r w:rsidRPr="00C21B86">
          <w:rPr>
            <w:rStyle w:val="Hyperlink"/>
          </w:rPr>
          <w:t>Frequently Asked Questions (FAQs)</w:t>
        </w:r>
      </w:hyperlink>
      <w:r>
        <w:t>;</w:t>
      </w:r>
    </w:p>
    <w:p w:rsidR="00524423" w:rsidP="00F77B9C" w14:paraId="60E0C1C4" w14:textId="471C6680">
      <w:pPr>
        <w:numPr>
          <w:ilvl w:val="0"/>
          <w:numId w:val="12"/>
        </w:numPr>
        <w:spacing w:after="0" w:line="240" w:lineRule="auto"/>
      </w:pPr>
      <w:hyperlink r:id="rId15" w:history="1">
        <w:r w:rsidRPr="007315FD">
          <w:rPr>
            <w:color w:val="0563C1" w:themeColor="hyperlink"/>
            <w:u w:val="single"/>
          </w:rPr>
          <w:t>Assistance Listing</w:t>
        </w:r>
      </w:hyperlink>
      <w:r w:rsidRPr="00DB37D1">
        <w:t xml:space="preserve"> </w:t>
      </w:r>
      <w:r w:rsidRPr="00DB37D1" w:rsidR="00E413AA">
        <w:t>21.02</w:t>
      </w:r>
      <w:r w:rsidR="00E413AA">
        <w:t>9 published on</w:t>
      </w:r>
      <w:r w:rsidRPr="00DB37D1">
        <w:t xml:space="preserve"> SAM.gov</w:t>
      </w:r>
    </w:p>
    <w:p w:rsidR="00524423" w:rsidP="00F77B9C" w14:paraId="29765E49" w14:textId="2658B0F0">
      <w:pPr>
        <w:numPr>
          <w:ilvl w:val="0"/>
          <w:numId w:val="12"/>
        </w:numPr>
        <w:spacing w:after="0" w:line="240" w:lineRule="auto"/>
      </w:pPr>
      <w:r>
        <w:t>O</w:t>
      </w:r>
      <w:r w:rsidRPr="00643082">
        <w:t>ther regulatory and statutory requirements</w:t>
      </w:r>
      <w:r>
        <w:t xml:space="preserve">, including </w:t>
      </w:r>
      <w:r w:rsidRPr="00643082">
        <w:t>under</w:t>
      </w:r>
      <w:r>
        <w:t xml:space="preserve"> the </w:t>
      </w:r>
      <w:hyperlink r:id="rId16" w:history="1">
        <w:r w:rsidRPr="00182388" w:rsidR="00182388">
          <w:rPr>
            <w:rStyle w:val="Hyperlink"/>
          </w:rPr>
          <w:t>Uniform Guidance (2 CFR Part 200)</w:t>
        </w:r>
      </w:hyperlink>
      <w:r>
        <w:t xml:space="preserve">. </w:t>
      </w:r>
      <w:r w:rsidRPr="00643082">
        <w:t xml:space="preserve"> </w:t>
      </w:r>
    </w:p>
    <w:p w:rsidR="00183376" w:rsidP="00183376" w14:paraId="4B59A1FB" w14:textId="77777777">
      <w:pPr>
        <w:widowControl w:val="0"/>
        <w:spacing w:after="0" w:line="240" w:lineRule="auto"/>
        <w:rPr>
          <w:rFonts w:cs="Calibri"/>
        </w:rPr>
      </w:pPr>
    </w:p>
    <w:p w:rsidR="00183376" w:rsidP="00183376" w14:paraId="48A7EE07" w14:textId="1000643D">
      <w:pPr>
        <w:widowControl w:val="0"/>
        <w:spacing w:after="0" w:line="240" w:lineRule="auto"/>
        <w:rPr>
          <w:rFonts w:cs="Calibri"/>
        </w:rPr>
      </w:pPr>
      <w:r>
        <w:rPr>
          <w:rFonts w:cs="Calibri"/>
        </w:rPr>
        <w:t xml:space="preserve">Recipients are advised to monitor the </w:t>
      </w:r>
      <w:hyperlink r:id="rId17" w:history="1">
        <w:r>
          <w:rPr>
            <w:rStyle w:val="Hyperlink"/>
            <w:rFonts w:cs="Calibri"/>
          </w:rPr>
          <w:t>CPF for Tribal Governments</w:t>
        </w:r>
      </w:hyperlink>
      <w:r>
        <w:rPr>
          <w:rFonts w:cs="Calibri"/>
        </w:rPr>
        <w:t xml:space="preserve"> page of Treasury’s website for additional compliance resources.</w:t>
      </w:r>
    </w:p>
    <w:p w:rsidR="00183376" w:rsidP="00524423" w14:paraId="0A3A9745" w14:textId="77777777">
      <w:pPr>
        <w:widowControl w:val="0"/>
        <w:spacing w:after="0" w:line="240" w:lineRule="auto"/>
        <w:rPr>
          <w:rFonts w:cs="Calibri"/>
        </w:rPr>
      </w:pPr>
    </w:p>
    <w:p w:rsidR="00524423" w:rsidP="00524423" w14:paraId="141A374F" w14:textId="27B61996">
      <w:pPr>
        <w:widowControl w:val="0"/>
        <w:spacing w:after="0" w:line="240" w:lineRule="auto"/>
        <w:rPr>
          <w:rFonts w:cs="Calibri"/>
        </w:rPr>
      </w:pPr>
      <w:r>
        <w:rPr>
          <w:rFonts w:cs="Calibri"/>
        </w:rPr>
        <w:t xml:space="preserve">Tribal </w:t>
      </w:r>
      <w:r w:rsidR="00BD4F6F">
        <w:rPr>
          <w:rFonts w:cs="Calibri"/>
        </w:rPr>
        <w:t>g</w:t>
      </w:r>
      <w:r>
        <w:rPr>
          <w:rFonts w:cs="Calibri"/>
        </w:rPr>
        <w:t>overnments</w:t>
      </w:r>
      <w:r>
        <w:rPr>
          <w:rFonts w:cs="Calibri"/>
        </w:rPr>
        <w:t xml:space="preserve"> </w:t>
      </w:r>
      <w:r>
        <w:rPr>
          <w:rFonts w:cs="Calibri"/>
        </w:rPr>
        <w:t xml:space="preserve">are responsible for </w:t>
      </w:r>
      <w:r>
        <w:rPr>
          <w:rFonts w:cs="Calibri"/>
        </w:rPr>
        <w:t xml:space="preserve">ensuring that </w:t>
      </w:r>
      <w:r>
        <w:rPr>
          <w:rFonts w:cs="Calibri"/>
        </w:rPr>
        <w:t xml:space="preserve">reporting </w:t>
      </w:r>
      <w:r>
        <w:rPr>
          <w:rFonts w:cs="Calibri"/>
        </w:rPr>
        <w:t xml:space="preserve">requirements for </w:t>
      </w:r>
      <w:r w:rsidR="003D2517">
        <w:rPr>
          <w:rFonts w:cs="Calibri"/>
        </w:rPr>
        <w:t xml:space="preserve">Projects </w:t>
      </w:r>
      <w:r>
        <w:rPr>
          <w:rFonts w:cs="Calibri"/>
        </w:rPr>
        <w:t>are met</w:t>
      </w:r>
      <w:r w:rsidR="001F3C88">
        <w:rPr>
          <w:rFonts w:cs="Calibri"/>
        </w:rPr>
        <w:t xml:space="preserve">.  </w:t>
      </w:r>
      <w:r w:rsidR="00BE5795">
        <w:rPr>
          <w:rFonts w:cs="Calibri"/>
        </w:rPr>
        <w:t xml:space="preserve">Tribal governments may designate </w:t>
      </w:r>
      <w:r w:rsidR="00B17874">
        <w:rPr>
          <w:rFonts w:cs="Calibri"/>
        </w:rPr>
        <w:t xml:space="preserve">a </w:t>
      </w:r>
      <w:r w:rsidR="00816DFD">
        <w:rPr>
          <w:rFonts w:cs="Calibri"/>
        </w:rPr>
        <w:t>C</w:t>
      </w:r>
      <w:r w:rsidR="00B17874">
        <w:rPr>
          <w:rFonts w:cs="Calibri"/>
        </w:rPr>
        <w:t>onsortium</w:t>
      </w:r>
      <w:r w:rsidR="00BE5795">
        <w:rPr>
          <w:rFonts w:cs="Calibri"/>
        </w:rPr>
        <w:t xml:space="preserve"> to </w:t>
      </w:r>
      <w:r w:rsidR="00414E16">
        <w:rPr>
          <w:rFonts w:cs="Calibri"/>
        </w:rPr>
        <w:t xml:space="preserve">submit </w:t>
      </w:r>
      <w:r w:rsidR="00BE5795">
        <w:rPr>
          <w:rFonts w:cs="Calibri"/>
        </w:rPr>
        <w:t>report</w:t>
      </w:r>
      <w:r w:rsidR="00414E16">
        <w:rPr>
          <w:rFonts w:cs="Calibri"/>
        </w:rPr>
        <w:t>s</w:t>
      </w:r>
      <w:r w:rsidR="00BE5795">
        <w:rPr>
          <w:rFonts w:cs="Calibri"/>
        </w:rPr>
        <w:t xml:space="preserve">.  </w:t>
      </w:r>
      <w:r>
        <w:rPr>
          <w:rFonts w:cs="Calibri"/>
        </w:rPr>
        <w:t xml:space="preserve">Recipients must maintain an active </w:t>
      </w:r>
      <w:r w:rsidRPr="00B36E30">
        <w:rPr>
          <w:rFonts w:cs="Calibri"/>
        </w:rPr>
        <w:t>SAM.gov registration</w:t>
      </w:r>
      <w:r>
        <w:rPr>
          <w:rFonts w:cs="Calibri"/>
        </w:rPr>
        <w:t xml:space="preserve"> for the duration of their CPF award pursuant to 2 CFR 25.200(b)(2)</w:t>
      </w:r>
      <w:r w:rsidRPr="00B36E30">
        <w:rPr>
          <w:rFonts w:cs="Calibri"/>
        </w:rPr>
        <w:t>.</w:t>
      </w:r>
    </w:p>
    <w:p w:rsidR="00A529C4" w:rsidP="00524423" w14:paraId="2982DF9D" w14:textId="1CC95929">
      <w:pPr>
        <w:widowControl w:val="0"/>
        <w:spacing w:after="0" w:line="240" w:lineRule="auto"/>
        <w:rPr>
          <w:rFonts w:cs="Calibri"/>
        </w:rPr>
      </w:pPr>
    </w:p>
    <w:p w:rsidR="00A529C4" w:rsidP="00A529C4" w14:paraId="50C36160" w14:textId="5BA767E4">
      <w:r>
        <w:rPr>
          <w:b/>
          <w:bCs/>
        </w:rPr>
        <w:t>Please Note</w:t>
      </w:r>
      <w:r>
        <w:t xml:space="preserve">: This </w:t>
      </w:r>
      <w:r w:rsidR="00CF0991">
        <w:t>g</w:t>
      </w:r>
      <w:r>
        <w:t xml:space="preserve">uidance document applies to CPF only and does not change or impact reporting and compliance requirements </w:t>
      </w:r>
      <w:r w:rsidR="00975A47">
        <w:t>applicable to</w:t>
      </w:r>
      <w:r>
        <w:t xml:space="preserve"> the other funding sources whe</w:t>
      </w:r>
      <w:r w:rsidR="00975A47">
        <w:t xml:space="preserve">n </w:t>
      </w:r>
      <w:r>
        <w:t xml:space="preserve">the Capital Projects </w:t>
      </w:r>
      <w:r w:rsidR="00C93263">
        <w:t>Fund</w:t>
      </w:r>
      <w:r>
        <w:t xml:space="preserve"> is </w:t>
      </w:r>
      <w:r w:rsidR="00414AAB">
        <w:t>used in conjunction with</w:t>
      </w:r>
      <w:r>
        <w:t xml:space="preserve"> </w:t>
      </w:r>
      <w:r w:rsidR="00975A47">
        <w:t>other funding sources</w:t>
      </w:r>
      <w:r>
        <w:t xml:space="preserve">, such as National Telecommunications and Information Administration </w:t>
      </w:r>
      <w:r w:rsidR="00975A47">
        <w:t xml:space="preserve">(NTIA) </w:t>
      </w:r>
      <w:r>
        <w:t>grants, or the State and Local Fiscal Recovery Funds (SLFRF)</w:t>
      </w:r>
      <w:r w:rsidR="00975A47">
        <w:t>.</w:t>
      </w:r>
    </w:p>
    <w:p w:rsidR="00A529C4" w:rsidRPr="00B36E30" w:rsidP="00524423" w14:paraId="736E4C8A" w14:textId="77777777">
      <w:pPr>
        <w:widowControl w:val="0"/>
        <w:spacing w:after="0" w:line="240" w:lineRule="auto"/>
        <w:rPr>
          <w:rFonts w:cs="Calibri"/>
        </w:rPr>
      </w:pPr>
    </w:p>
    <w:p w:rsidR="00524423" w:rsidP="00524423" w14:paraId="5E0EC4D0" w14:textId="77777777">
      <w:pPr>
        <w:rPr>
          <w:color w:val="004E7D"/>
          <w:sz w:val="28"/>
          <w:szCs w:val="28"/>
        </w:rPr>
      </w:pPr>
      <w:r>
        <w:rPr>
          <w:color w:val="004E7D"/>
          <w:sz w:val="28"/>
          <w:szCs w:val="28"/>
        </w:rPr>
        <w:br w:type="page"/>
      </w:r>
    </w:p>
    <w:p w:rsidR="00524423" w:rsidRPr="00B36E30" w:rsidP="00524423" w14:paraId="77A1592B" w14:textId="77777777">
      <w:pPr>
        <w:pStyle w:val="Heading1"/>
        <w:rPr>
          <w:color w:val="002060"/>
        </w:rPr>
      </w:pPr>
      <w:bookmarkStart w:id="1" w:name="_Toc102719953"/>
      <w:r w:rsidRPr="00B36E30">
        <w:rPr>
          <w:color w:val="002060"/>
        </w:rPr>
        <w:t>Part 2: Reporting Requirements</w:t>
      </w:r>
      <w:bookmarkEnd w:id="1"/>
      <w:r w:rsidRPr="00B36E30">
        <w:rPr>
          <w:color w:val="002060"/>
        </w:rPr>
        <w:t xml:space="preserve"> </w:t>
      </w:r>
    </w:p>
    <w:p w:rsidR="00524423" w:rsidP="00524423" w14:paraId="03E6BF42" w14:textId="37426381">
      <w:pPr>
        <w:spacing w:before="120" w:after="120"/>
        <w:jc w:val="both"/>
      </w:pPr>
      <w:bookmarkStart w:id="2" w:name="_Hlk74392754"/>
      <w:bookmarkEnd w:id="2"/>
      <w:r>
        <w:t xml:space="preserve">There are two types of </w:t>
      </w:r>
      <w:r w:rsidR="00336639">
        <w:t xml:space="preserve">CPF </w:t>
      </w:r>
      <w:r>
        <w:t xml:space="preserve">reporting requirements for </w:t>
      </w:r>
      <w:r w:rsidR="00336639">
        <w:t xml:space="preserve">Tribal </w:t>
      </w:r>
      <w:r w:rsidR="00421FC0">
        <w:t>governments</w:t>
      </w:r>
      <w:r>
        <w:t xml:space="preserve">.  </w:t>
      </w:r>
    </w:p>
    <w:p w:rsidR="00524423" w:rsidP="00F77B9C" w14:paraId="46440B89" w14:textId="4D99B9FE">
      <w:pPr>
        <w:numPr>
          <w:ilvl w:val="0"/>
          <w:numId w:val="1"/>
        </w:numPr>
        <w:spacing w:after="120"/>
      </w:pPr>
      <w:r>
        <w:rPr>
          <w:b/>
          <w:bCs/>
        </w:rPr>
        <w:t>Annual</w:t>
      </w:r>
      <w:r w:rsidR="00BD4179">
        <w:rPr>
          <w:b/>
          <w:bCs/>
        </w:rPr>
        <w:t xml:space="preserve"> Report</w:t>
      </w:r>
      <w:r w:rsidRPr="00317684">
        <w:t>:</w:t>
      </w:r>
      <w:r w:rsidRPr="733DB328">
        <w:t xml:space="preserve"> </w:t>
      </w:r>
      <w:r>
        <w:t>A</w:t>
      </w:r>
      <w:r w:rsidR="006F0AF1">
        <w:t>n</w:t>
      </w:r>
      <w:r>
        <w:t xml:space="preserve"> </w:t>
      </w:r>
      <w:r w:rsidR="007750E0">
        <w:t>annual</w:t>
      </w:r>
      <w:r>
        <w:t xml:space="preserve"> r</w:t>
      </w:r>
      <w:r w:rsidRPr="00317684">
        <w:t xml:space="preserve">eport </w:t>
      </w:r>
      <w:r>
        <w:t xml:space="preserve">to provide information </w:t>
      </w:r>
      <w:r w:rsidRPr="00317684">
        <w:t xml:space="preserve">on </w:t>
      </w:r>
      <w:r w:rsidR="00421FC0">
        <w:t>Projects</w:t>
      </w:r>
      <w:r w:rsidRPr="00317684" w:rsidR="00421FC0">
        <w:t xml:space="preserve"> </w:t>
      </w:r>
      <w:r w:rsidRPr="00317684">
        <w:t>funded,</w:t>
      </w:r>
      <w:r>
        <w:t xml:space="preserve"> </w:t>
      </w:r>
      <w:r w:rsidR="007E4E5A">
        <w:t>O</w:t>
      </w:r>
      <w:r>
        <w:t xml:space="preserve">bligations, </w:t>
      </w:r>
      <w:r w:rsidR="00C805A7">
        <w:t>ire</w:t>
      </w:r>
      <w:r w:rsidR="007E4E5A">
        <w:t>E</w:t>
      </w:r>
      <w:r w:rsidRPr="00317684">
        <w:t>xpenditures</w:t>
      </w:r>
      <w:r w:rsidRPr="00317684">
        <w:t xml:space="preserve">, </w:t>
      </w:r>
      <w:r w:rsidR="00421FC0">
        <w:t>P</w:t>
      </w:r>
      <w:r w:rsidR="00F0520C">
        <w:t xml:space="preserve">roject </w:t>
      </w:r>
      <w:r w:rsidRPr="00317684">
        <w:t xml:space="preserve">status, </w:t>
      </w:r>
      <w:r>
        <w:t xml:space="preserve">outputs, performance indicators, </w:t>
      </w:r>
      <w:r w:rsidRPr="00317684">
        <w:t xml:space="preserve">and other information. </w:t>
      </w:r>
      <w:r>
        <w:t xml:space="preserve"> </w:t>
      </w:r>
    </w:p>
    <w:p w:rsidR="00524423" w:rsidRPr="00A82238" w:rsidP="00A82238" w14:paraId="3B7B6854" w14:textId="348BA04D">
      <w:pPr>
        <w:numPr>
          <w:ilvl w:val="0"/>
          <w:numId w:val="1"/>
        </w:numPr>
        <w:spacing w:after="240"/>
        <w:rPr>
          <w:rFonts w:eastAsiaTheme="minorEastAsia"/>
        </w:rPr>
      </w:pPr>
      <w:r>
        <w:rPr>
          <w:b/>
          <w:bCs/>
        </w:rPr>
        <w:t>Closeout</w:t>
      </w:r>
      <w:r w:rsidRPr="5BF39851">
        <w:rPr>
          <w:b/>
          <w:bCs/>
        </w:rPr>
        <w:t xml:space="preserve"> </w:t>
      </w:r>
      <w:r>
        <w:rPr>
          <w:b/>
          <w:bCs/>
        </w:rPr>
        <w:t>R</w:t>
      </w:r>
      <w:r w:rsidRPr="5BF39851">
        <w:rPr>
          <w:b/>
          <w:bCs/>
        </w:rPr>
        <w:t>eport</w:t>
      </w:r>
      <w:r w:rsidRPr="00CA481E">
        <w:t>:</w:t>
      </w:r>
      <w:r>
        <w:t xml:space="preserve"> </w:t>
      </w:r>
      <w:r w:rsidR="008139FF">
        <w:t xml:space="preserve">A </w:t>
      </w:r>
      <w:r>
        <w:t xml:space="preserve">report to </w:t>
      </w:r>
      <w:r w:rsidR="007B7CBD">
        <w:t xml:space="preserve">provide information related to </w:t>
      </w:r>
      <w:r w:rsidR="00830325">
        <w:t>program accomplishments</w:t>
      </w:r>
      <w:r w:rsidR="007B7CBD">
        <w:t xml:space="preserve"> </w:t>
      </w:r>
      <w:r w:rsidR="00975A47">
        <w:t xml:space="preserve">compared </w:t>
      </w:r>
      <w:r w:rsidRPr="00E617B1" w:rsidR="007B7CBD">
        <w:t xml:space="preserve">against the stated objectives </w:t>
      </w:r>
      <w:r w:rsidR="007B7CBD">
        <w:t>in the approved application</w:t>
      </w:r>
      <w:r>
        <w:t xml:space="preserve"> </w:t>
      </w:r>
      <w:r w:rsidR="008139FF">
        <w:t>upon closeout of the grant</w:t>
      </w:r>
      <w:r>
        <w:t>.</w:t>
      </w:r>
      <w:r w:rsidR="000716D8">
        <w:t xml:space="preserve">  Additional guidance will be provided at a future date.  </w:t>
      </w:r>
      <w:r w:rsidR="000943FA">
        <w:t>Recipients</w:t>
      </w:r>
      <w:r w:rsidR="000716D8">
        <w:t xml:space="preserve"> interested in submitting a Closeout Report prior to the release of further guidance should contact Treasury.</w:t>
      </w:r>
      <w:r>
        <w:t xml:space="preserve">  </w:t>
      </w:r>
    </w:p>
    <w:p w:rsidR="00524423" w:rsidRPr="006F0CF2" w:rsidP="00524423" w14:paraId="085E2507" w14:textId="46A92381">
      <w:pPr>
        <w:spacing w:after="240"/>
      </w:pPr>
      <w:r>
        <w:t xml:space="preserve">Reporting will be due according to the schedule </w:t>
      </w:r>
      <w:r w:rsidR="009E3524">
        <w:t xml:space="preserve">in </w:t>
      </w:r>
      <w:r w:rsidR="009E3524">
        <w:rPr>
          <w:b/>
          <w:bCs/>
        </w:rPr>
        <w:t>Table 1</w:t>
      </w:r>
      <w:r>
        <w:t xml:space="preserve">, which may be modified by Treasury with prior notice to Recipients.  </w:t>
      </w:r>
    </w:p>
    <w:p w:rsidR="00EF7085" w:rsidP="000B2FA4" w14:paraId="10740ED6" w14:textId="6E1405D7">
      <w:pPr>
        <w:pStyle w:val="NoSpacing"/>
      </w:pPr>
      <w:r>
        <w:t xml:space="preserve">All reporting must be submitted through </w:t>
      </w:r>
      <w:r w:rsidR="00E033CC">
        <w:t xml:space="preserve">the </w:t>
      </w:r>
      <w:r>
        <w:t>Reporting Portal.</w:t>
      </w:r>
      <w:r w:rsidR="00E94EAA">
        <w:t xml:space="preserve">  Tribes with limited or no internet access may submit the Annual Report via mail</w:t>
      </w:r>
      <w:r w:rsidR="00AF76AC">
        <w:t xml:space="preserve"> or e-mail.  </w:t>
      </w:r>
      <w:r w:rsidR="00BC691C">
        <w:t>Reasonable a</w:t>
      </w:r>
      <w:r w:rsidR="003A5F04">
        <w:t xml:space="preserve">ccommodations will be </w:t>
      </w:r>
      <w:r w:rsidR="0055101B">
        <w:t xml:space="preserve">met </w:t>
      </w:r>
      <w:r w:rsidR="003A5F04">
        <w:t>upon request</w:t>
      </w:r>
      <w:r w:rsidR="00E94EAA">
        <w:t>.</w:t>
      </w:r>
      <w:r>
        <w:t xml:space="preserve">  </w:t>
      </w:r>
    </w:p>
    <w:p w:rsidR="007667B6" w:rsidP="00A82238" w14:paraId="7B7CA491" w14:textId="77777777">
      <w:pPr>
        <w:spacing w:after="120"/>
        <w:rPr>
          <w:b/>
          <w:bCs/>
        </w:rPr>
      </w:pPr>
    </w:p>
    <w:p w:rsidR="00524423" w:rsidRPr="00A82238" w:rsidP="00A82238" w14:paraId="1EBF2E19" w14:textId="3FB41B00">
      <w:pPr>
        <w:spacing w:after="120"/>
        <w:rPr>
          <w:rFonts w:eastAsiaTheme="minorEastAsia"/>
        </w:rPr>
      </w:pPr>
      <w:r w:rsidRPr="00AA3FC8">
        <w:rPr>
          <w:b/>
          <w:bCs/>
        </w:rPr>
        <w:t>Table 1</w:t>
      </w:r>
      <w:r>
        <w:t xml:space="preserve"> shows the reporting requirements for </w:t>
      </w:r>
      <w:r w:rsidR="003027D2">
        <w:t>Tribal</w:t>
      </w:r>
      <w:r w:rsidR="00E413AA">
        <w:t xml:space="preserve"> governments</w:t>
      </w:r>
      <w:r w:rsidR="00C93263">
        <w:t>.</w:t>
      </w:r>
    </w:p>
    <w:p w:rsidR="00524423" w:rsidRPr="00A82238" w:rsidP="000F12B7" w14:paraId="27584389" w14:textId="77777777">
      <w:pPr>
        <w:keepNext/>
        <w:keepLines/>
        <w:spacing w:after="120"/>
        <w:jc w:val="center"/>
        <w:rPr>
          <w:b/>
          <w:i/>
        </w:rPr>
      </w:pPr>
      <w:r w:rsidRPr="00405C3F">
        <w:rPr>
          <w:b/>
          <w:bCs/>
        </w:rPr>
        <w:t>Table 1: Report Timelines</w:t>
      </w:r>
    </w:p>
    <w:tbl>
      <w:tblPr>
        <w:tblW w:w="8720" w:type="dxa"/>
        <w:tblLayout w:type="fixed"/>
        <w:tblCellMar>
          <w:left w:w="0" w:type="dxa"/>
          <w:right w:w="0" w:type="dxa"/>
        </w:tblCellMar>
        <w:tblLook w:val="04A0"/>
      </w:tblPr>
      <w:tblGrid>
        <w:gridCol w:w="890"/>
        <w:gridCol w:w="1530"/>
        <w:gridCol w:w="4337"/>
        <w:gridCol w:w="1963"/>
      </w:tblGrid>
      <w:tr w14:paraId="39EA82E1" w14:textId="77777777" w:rsidTr="00AC61D5">
        <w:tblPrEx>
          <w:tblW w:w="8720" w:type="dxa"/>
          <w:tblLayout w:type="fixed"/>
          <w:tblCellMar>
            <w:left w:w="0" w:type="dxa"/>
            <w:right w:w="0" w:type="dxa"/>
          </w:tblCellMar>
          <w:tblLook w:val="04A0"/>
        </w:tblPrEx>
        <w:tc>
          <w:tcPr>
            <w:tcW w:w="890" w:type="dxa"/>
            <w:tcBorders>
              <w:top w:val="single" w:sz="8" w:space="0" w:color="auto"/>
              <w:left w:val="single" w:sz="8" w:space="0" w:color="auto"/>
              <w:bottom w:val="single" w:sz="8" w:space="0" w:color="auto"/>
              <w:right w:val="single" w:sz="8" w:space="0" w:color="auto"/>
            </w:tcBorders>
            <w:shd w:val="clear" w:color="auto" w:fill="385623"/>
          </w:tcPr>
          <w:p w:rsidR="00524423" w:rsidRPr="00440EF3" w:rsidP="00034198" w14:paraId="00239911" w14:textId="77777777">
            <w:pPr>
              <w:keepNext/>
              <w:keepLines/>
              <w:jc w:val="center"/>
              <w:rPr>
                <w:b/>
                <w:bCs/>
                <w:color w:val="FFFFFF" w:themeColor="background1"/>
                <w:lang w:val="en-IN"/>
              </w:rPr>
            </w:pPr>
            <w:r w:rsidRPr="00440EF3">
              <w:rPr>
                <w:b/>
                <w:bCs/>
                <w:color w:val="FFFFFF" w:themeColor="background1"/>
                <w:lang w:val="en-IN"/>
              </w:rPr>
              <w:t>Report</w:t>
            </w:r>
          </w:p>
        </w:tc>
        <w:tc>
          <w:tcPr>
            <w:tcW w:w="1530" w:type="dxa"/>
            <w:tcBorders>
              <w:top w:val="single" w:sz="8" w:space="0" w:color="auto"/>
              <w:left w:val="single" w:sz="8" w:space="0" w:color="auto"/>
              <w:bottom w:val="single" w:sz="8" w:space="0" w:color="auto"/>
              <w:right w:val="single" w:sz="8" w:space="0" w:color="auto"/>
            </w:tcBorders>
            <w:shd w:val="clear" w:color="auto" w:fill="385623"/>
            <w:tcMar>
              <w:top w:w="0" w:type="dxa"/>
              <w:left w:w="108" w:type="dxa"/>
              <w:bottom w:w="0" w:type="dxa"/>
              <w:right w:w="108" w:type="dxa"/>
            </w:tcMar>
            <w:hideMark/>
          </w:tcPr>
          <w:p w:rsidR="00524423" w:rsidRPr="00440EF3" w:rsidP="00034198" w14:paraId="70B3E0CA" w14:textId="77777777">
            <w:pPr>
              <w:keepNext/>
              <w:keepLines/>
              <w:jc w:val="center"/>
              <w:rPr>
                <w:b/>
                <w:bCs/>
                <w:color w:val="FFFFFF" w:themeColor="background1"/>
                <w:lang w:val="en-IN"/>
              </w:rPr>
            </w:pPr>
            <w:r>
              <w:rPr>
                <w:b/>
                <w:bCs/>
                <w:color w:val="FFFFFF" w:themeColor="background1"/>
                <w:lang w:val="en-IN"/>
              </w:rPr>
              <w:t>Report Type</w:t>
            </w:r>
          </w:p>
        </w:tc>
        <w:tc>
          <w:tcPr>
            <w:tcW w:w="4337" w:type="dxa"/>
            <w:tcBorders>
              <w:top w:val="single" w:sz="8" w:space="0" w:color="auto"/>
              <w:left w:val="nil"/>
              <w:bottom w:val="single" w:sz="8" w:space="0" w:color="auto"/>
              <w:right w:val="single" w:sz="8" w:space="0" w:color="auto"/>
            </w:tcBorders>
            <w:shd w:val="clear" w:color="auto" w:fill="385623"/>
            <w:tcMar>
              <w:top w:w="0" w:type="dxa"/>
              <w:left w:w="108" w:type="dxa"/>
              <w:bottom w:w="0" w:type="dxa"/>
              <w:right w:w="108" w:type="dxa"/>
            </w:tcMar>
            <w:hideMark/>
          </w:tcPr>
          <w:p w:rsidR="00524423" w:rsidRPr="00440EF3" w:rsidP="00034198" w14:paraId="3FC38764" w14:textId="15248EED">
            <w:pPr>
              <w:keepNext/>
              <w:keepLines/>
              <w:jc w:val="center"/>
              <w:rPr>
                <w:b/>
                <w:bCs/>
                <w:color w:val="FFFFFF" w:themeColor="background1"/>
                <w:lang w:val="en-IN"/>
              </w:rPr>
            </w:pPr>
            <w:r>
              <w:rPr>
                <w:b/>
                <w:bCs/>
                <w:color w:val="FFFFFF" w:themeColor="background1"/>
                <w:lang w:val="en-IN"/>
              </w:rPr>
              <w:t xml:space="preserve">Reporting </w:t>
            </w:r>
            <w:r w:rsidRPr="00440EF3">
              <w:rPr>
                <w:b/>
                <w:bCs/>
                <w:color w:val="FFFFFF" w:themeColor="background1"/>
                <w:lang w:val="en-IN"/>
              </w:rPr>
              <w:t xml:space="preserve">Period </w:t>
            </w:r>
          </w:p>
        </w:tc>
        <w:tc>
          <w:tcPr>
            <w:tcW w:w="1963" w:type="dxa"/>
            <w:tcBorders>
              <w:top w:val="single" w:sz="8" w:space="0" w:color="auto"/>
              <w:left w:val="nil"/>
              <w:bottom w:val="single" w:sz="8" w:space="0" w:color="auto"/>
              <w:right w:val="single" w:sz="8" w:space="0" w:color="auto"/>
            </w:tcBorders>
            <w:shd w:val="clear" w:color="auto" w:fill="385623"/>
            <w:tcMar>
              <w:top w:w="0" w:type="dxa"/>
              <w:left w:w="108" w:type="dxa"/>
              <w:bottom w:w="0" w:type="dxa"/>
              <w:right w:w="108" w:type="dxa"/>
            </w:tcMar>
            <w:hideMark/>
          </w:tcPr>
          <w:p w:rsidR="00524423" w:rsidRPr="00440EF3" w:rsidP="00034198" w14:paraId="4B2DDFAB" w14:textId="77777777">
            <w:pPr>
              <w:keepNext/>
              <w:keepLines/>
              <w:jc w:val="center"/>
              <w:rPr>
                <w:b/>
                <w:bCs/>
                <w:color w:val="FFFFFF" w:themeColor="background1"/>
                <w:lang w:val="en-IN"/>
              </w:rPr>
            </w:pPr>
            <w:r w:rsidRPr="00440EF3">
              <w:rPr>
                <w:b/>
                <w:bCs/>
                <w:color w:val="FFFFFF" w:themeColor="background1"/>
                <w:lang w:val="en-IN"/>
              </w:rPr>
              <w:t>Due Date</w:t>
            </w:r>
          </w:p>
        </w:tc>
      </w:tr>
      <w:tr w14:paraId="6BFBD239" w14:textId="77777777" w:rsidTr="00AC61D5">
        <w:tblPrEx>
          <w:tblW w:w="8720" w:type="dxa"/>
          <w:tblLayout w:type="fixed"/>
          <w:tblCellMar>
            <w:left w:w="0" w:type="dxa"/>
            <w:right w:w="0" w:type="dxa"/>
          </w:tblCellMar>
          <w:tblLook w:val="04A0"/>
        </w:tblPrEx>
        <w:tc>
          <w:tcPr>
            <w:tcW w:w="890" w:type="dxa"/>
            <w:tcBorders>
              <w:top w:val="nil"/>
              <w:left w:val="single" w:sz="8" w:space="0" w:color="auto"/>
              <w:bottom w:val="single" w:sz="8" w:space="0" w:color="auto"/>
              <w:right w:val="single" w:sz="8" w:space="0" w:color="auto"/>
            </w:tcBorders>
          </w:tcPr>
          <w:p w:rsidR="00524423" w:rsidRPr="000E22EB" w:rsidP="00034198" w14:paraId="74ABD0D2" w14:textId="0B81686D">
            <w:pPr>
              <w:keepNext/>
              <w:keepLines/>
              <w:jc w:val="center"/>
              <w:rPr>
                <w:lang w:val="en-IN"/>
              </w:rPr>
            </w:pPr>
            <w:r>
              <w:rPr>
                <w:lang w:val="en-IN"/>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423" w:rsidRPr="00E21798" w:rsidP="00034198" w14:paraId="7E76F562" w14:textId="22B4154E">
            <w:pPr>
              <w:keepNext/>
              <w:keepLines/>
              <w:jc w:val="center"/>
              <w:rPr>
                <w:lang w:val="en-IN"/>
              </w:rPr>
            </w:pPr>
            <w:r>
              <w:rPr>
                <w:lang w:val="en-IN"/>
              </w:rPr>
              <w:t>Annual</w:t>
            </w:r>
            <w:r w:rsidR="008D6047">
              <w:rPr>
                <w:lang w:val="en-IN"/>
              </w:rPr>
              <w:t xml:space="preserve"> </w:t>
            </w:r>
            <w:r w:rsidR="007955EA">
              <w:rPr>
                <w:lang w:val="en-IN"/>
              </w:rPr>
              <w:t>Report</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rsidR="00524423" w:rsidRPr="00E21798" w:rsidP="00034198" w14:paraId="34B09C6D" w14:textId="1B0B5150">
            <w:pPr>
              <w:keepNext/>
              <w:keepLines/>
              <w:jc w:val="center"/>
              <w:rPr>
                <w:lang w:val="en-IN"/>
              </w:rPr>
            </w:pPr>
            <w:r>
              <w:rPr>
                <w:lang w:val="en-IN"/>
              </w:rPr>
              <w:t xml:space="preserve">All </w:t>
            </w:r>
            <w:r w:rsidR="00A529C4">
              <w:rPr>
                <w:lang w:val="en-IN"/>
              </w:rPr>
              <w:t>Obligations and Expenditures</w:t>
            </w:r>
            <w:r>
              <w:rPr>
                <w:lang w:val="en-IN"/>
              </w:rPr>
              <w:t xml:space="preserve"> </w:t>
            </w:r>
            <w:r w:rsidR="0044090D">
              <w:rPr>
                <w:lang w:val="en-IN"/>
              </w:rPr>
              <w:t xml:space="preserve">Through </w:t>
            </w:r>
            <w:r w:rsidR="004302BB">
              <w:rPr>
                <w:lang w:val="en-IN"/>
              </w:rPr>
              <w:t>June</w:t>
            </w:r>
            <w:r w:rsidR="004302BB">
              <w:rPr>
                <w:lang w:val="en-IN"/>
              </w:rPr>
              <w:t xml:space="preserve"> </w:t>
            </w:r>
            <w:r>
              <w:rPr>
                <w:lang w:val="en-IN"/>
              </w:rPr>
              <w:t>3</w:t>
            </w:r>
            <w:r w:rsidR="007C7D83">
              <w:rPr>
                <w:lang w:val="en-IN"/>
              </w:rPr>
              <w:t>0</w:t>
            </w:r>
            <w:r>
              <w:rPr>
                <w:lang w:val="en-IN"/>
              </w:rPr>
              <w:t>, 202</w:t>
            </w:r>
            <w:r w:rsidR="000710AC">
              <w:rPr>
                <w:lang w:val="en-IN"/>
              </w:rPr>
              <w:t>3</w:t>
            </w:r>
            <w:r>
              <w:rPr>
                <w:lang w:val="en-IN"/>
              </w:rPr>
              <w:t xml:space="preserve"> (Including Pre-Award Costs)</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524423" w:rsidRPr="00CA1498" w:rsidP="00034198" w14:paraId="766DC3C2" w14:textId="48439D07">
            <w:pPr>
              <w:keepNext/>
              <w:keepLines/>
              <w:jc w:val="center"/>
              <w:rPr>
                <w:lang w:val="en-IN"/>
              </w:rPr>
            </w:pPr>
            <w:r>
              <w:rPr>
                <w:lang w:val="en-IN"/>
              </w:rPr>
              <w:t>Ju</w:t>
            </w:r>
            <w:r w:rsidR="00E3655F">
              <w:rPr>
                <w:lang w:val="en-IN"/>
              </w:rPr>
              <w:t>ly</w:t>
            </w:r>
            <w:r>
              <w:rPr>
                <w:lang w:val="en-IN"/>
              </w:rPr>
              <w:t xml:space="preserve"> 3</w:t>
            </w:r>
            <w:r w:rsidR="00E3655F">
              <w:rPr>
                <w:lang w:val="en-IN"/>
              </w:rPr>
              <w:t>1</w:t>
            </w:r>
            <w:r w:rsidR="000710AC">
              <w:rPr>
                <w:lang w:val="en-IN"/>
              </w:rPr>
              <w:t>, 2023</w:t>
            </w:r>
          </w:p>
        </w:tc>
      </w:tr>
      <w:tr w14:paraId="3FA2A239" w14:textId="77777777" w:rsidTr="00AC61D5">
        <w:tblPrEx>
          <w:tblW w:w="8720" w:type="dxa"/>
          <w:tblLayout w:type="fixed"/>
          <w:tblCellMar>
            <w:left w:w="0" w:type="dxa"/>
            <w:right w:w="0" w:type="dxa"/>
          </w:tblCellMar>
          <w:tblLook w:val="04A0"/>
        </w:tblPrEx>
        <w:tc>
          <w:tcPr>
            <w:tcW w:w="890" w:type="dxa"/>
            <w:tcBorders>
              <w:top w:val="single" w:sz="8" w:space="0" w:color="auto"/>
              <w:left w:val="single" w:sz="8" w:space="0" w:color="auto"/>
              <w:bottom w:val="single" w:sz="8" w:space="0" w:color="auto"/>
              <w:right w:val="single" w:sz="8" w:space="0" w:color="auto"/>
            </w:tcBorders>
          </w:tcPr>
          <w:p w:rsidR="000710AC" w:rsidRPr="000E22EB" w:rsidP="008B2E6F" w14:paraId="44F875AF" w14:textId="50A4E3FD">
            <w:pPr>
              <w:keepNext/>
              <w:keepLines/>
              <w:jc w:val="center"/>
              <w:rPr>
                <w:lang w:val="en-IN"/>
              </w:rPr>
            </w:pPr>
            <w:r>
              <w:rPr>
                <w:lang w:val="en-IN"/>
              </w:rPr>
              <w:t>2</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10AC" w:rsidRPr="00E21798" w:rsidP="008B2E6F" w14:paraId="0AC782E2" w14:textId="368E1D1E">
            <w:pPr>
              <w:keepNext/>
              <w:keepLines/>
              <w:jc w:val="center"/>
              <w:rPr>
                <w:lang w:val="en-IN"/>
              </w:rPr>
            </w:pPr>
            <w:r>
              <w:rPr>
                <w:lang w:val="en-IN"/>
              </w:rPr>
              <w:t>Annual</w:t>
            </w:r>
            <w:r w:rsidR="008D6047">
              <w:rPr>
                <w:lang w:val="en-IN"/>
              </w:rPr>
              <w:t xml:space="preserve"> </w:t>
            </w:r>
            <w:r w:rsidR="007955EA">
              <w:rPr>
                <w:lang w:val="en-IN"/>
              </w:rPr>
              <w:t>Report</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10AC" w:rsidRPr="00E21798" w:rsidP="008B2E6F" w14:paraId="22F4D672" w14:textId="7C82924F">
            <w:pPr>
              <w:keepNext/>
              <w:keepLines/>
              <w:jc w:val="center"/>
              <w:rPr>
                <w:lang w:val="en-IN"/>
              </w:rPr>
            </w:pPr>
            <w:r>
              <w:rPr>
                <w:lang w:val="en-IN"/>
              </w:rPr>
              <w:t xml:space="preserve">July </w:t>
            </w:r>
            <w:r>
              <w:rPr>
                <w:lang w:val="en-IN"/>
              </w:rPr>
              <w:t xml:space="preserve">1, 2023 – </w:t>
            </w:r>
            <w:r>
              <w:rPr>
                <w:lang w:val="en-IN"/>
              </w:rPr>
              <w:t xml:space="preserve">June </w:t>
            </w:r>
            <w:r>
              <w:rPr>
                <w:lang w:val="en-IN"/>
              </w:rPr>
              <w:t>3</w:t>
            </w:r>
            <w:r>
              <w:rPr>
                <w:lang w:val="en-IN"/>
              </w:rPr>
              <w:t>0</w:t>
            </w:r>
            <w:r>
              <w:rPr>
                <w:lang w:val="en-IN"/>
              </w:rPr>
              <w:t>, 2024</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10AC" w:rsidRPr="00CA1498" w:rsidP="008B2E6F" w14:paraId="25D38BB0" w14:textId="3D4FCCB3">
            <w:pPr>
              <w:keepNext/>
              <w:keepLines/>
              <w:jc w:val="center"/>
              <w:rPr>
                <w:lang w:val="en-IN"/>
              </w:rPr>
            </w:pPr>
            <w:r>
              <w:rPr>
                <w:lang w:val="en-IN"/>
              </w:rPr>
              <w:t>Ju</w:t>
            </w:r>
            <w:r w:rsidR="00E3655F">
              <w:rPr>
                <w:lang w:val="en-IN"/>
              </w:rPr>
              <w:t>ly</w:t>
            </w:r>
            <w:r>
              <w:rPr>
                <w:lang w:val="en-IN"/>
              </w:rPr>
              <w:t xml:space="preserve"> 3</w:t>
            </w:r>
            <w:r w:rsidR="00E3655F">
              <w:rPr>
                <w:lang w:val="en-IN"/>
              </w:rPr>
              <w:t>1</w:t>
            </w:r>
            <w:r>
              <w:rPr>
                <w:lang w:val="en-IN"/>
              </w:rPr>
              <w:t>, 2024</w:t>
            </w:r>
          </w:p>
        </w:tc>
      </w:tr>
      <w:tr w14:paraId="44B87E8C" w14:textId="77777777" w:rsidTr="00AC61D5">
        <w:tblPrEx>
          <w:tblW w:w="8720" w:type="dxa"/>
          <w:tblLayout w:type="fixed"/>
          <w:tblCellMar>
            <w:left w:w="0" w:type="dxa"/>
            <w:right w:w="0" w:type="dxa"/>
          </w:tblCellMar>
          <w:tblLook w:val="04A0"/>
        </w:tblPrEx>
        <w:tc>
          <w:tcPr>
            <w:tcW w:w="890" w:type="dxa"/>
            <w:tcBorders>
              <w:top w:val="single" w:sz="8" w:space="0" w:color="auto"/>
              <w:left w:val="single" w:sz="8" w:space="0" w:color="auto"/>
              <w:bottom w:val="single" w:sz="8" w:space="0" w:color="auto"/>
              <w:right w:val="single" w:sz="8" w:space="0" w:color="auto"/>
            </w:tcBorders>
          </w:tcPr>
          <w:p w:rsidR="000710AC" w:rsidRPr="000E22EB" w:rsidP="006F0AF1" w14:paraId="5D3642E4" w14:textId="172812BB">
            <w:pPr>
              <w:keepNext/>
              <w:keepLines/>
              <w:jc w:val="center"/>
              <w:rPr>
                <w:lang w:val="en-IN"/>
              </w:rPr>
            </w:pPr>
            <w:r>
              <w:rPr>
                <w:lang w:val="en-IN"/>
              </w:rPr>
              <w:t>3</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10AC" w:rsidRPr="00E21798" w:rsidP="006F0AF1" w14:paraId="05B10B09" w14:textId="4FBB5434">
            <w:pPr>
              <w:keepNext/>
              <w:keepLines/>
              <w:jc w:val="center"/>
              <w:rPr>
                <w:lang w:val="en-IN"/>
              </w:rPr>
            </w:pPr>
            <w:r>
              <w:rPr>
                <w:lang w:val="en-IN"/>
              </w:rPr>
              <w:t xml:space="preserve">Annual </w:t>
            </w:r>
            <w:r w:rsidR="007955EA">
              <w:rPr>
                <w:lang w:val="en-IN"/>
              </w:rPr>
              <w:t>Report</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10AC" w:rsidRPr="00E21798" w:rsidP="006F0AF1" w14:paraId="74010274" w14:textId="47E36F10">
            <w:pPr>
              <w:keepNext/>
              <w:keepLines/>
              <w:jc w:val="center"/>
              <w:rPr>
                <w:lang w:val="en-IN"/>
              </w:rPr>
            </w:pPr>
            <w:r>
              <w:rPr>
                <w:lang w:val="en-IN"/>
              </w:rPr>
              <w:t>July</w:t>
            </w:r>
            <w:r w:rsidRPr="00C02755">
              <w:rPr>
                <w:lang w:val="en-IN"/>
              </w:rPr>
              <w:t xml:space="preserve"> </w:t>
            </w:r>
            <w:r w:rsidRPr="00C02755">
              <w:rPr>
                <w:lang w:val="en-IN"/>
              </w:rPr>
              <w:t>1, 202</w:t>
            </w:r>
            <w:r>
              <w:rPr>
                <w:lang w:val="en-IN"/>
              </w:rPr>
              <w:t>4</w:t>
            </w:r>
            <w:r w:rsidRPr="00C02755">
              <w:rPr>
                <w:lang w:val="en-IN"/>
              </w:rPr>
              <w:t xml:space="preserve"> – </w:t>
            </w:r>
            <w:r>
              <w:rPr>
                <w:lang w:val="en-IN"/>
              </w:rPr>
              <w:t>June</w:t>
            </w:r>
            <w:r w:rsidRPr="00C02755">
              <w:rPr>
                <w:lang w:val="en-IN"/>
              </w:rPr>
              <w:t xml:space="preserve"> </w:t>
            </w:r>
            <w:r w:rsidRPr="00C02755">
              <w:rPr>
                <w:lang w:val="en-IN"/>
              </w:rPr>
              <w:t>3</w:t>
            </w:r>
            <w:r>
              <w:rPr>
                <w:lang w:val="en-IN"/>
              </w:rPr>
              <w:t>0</w:t>
            </w:r>
            <w:r w:rsidRPr="00C02755">
              <w:rPr>
                <w:lang w:val="en-IN"/>
              </w:rPr>
              <w:t>, 202</w:t>
            </w:r>
            <w:r>
              <w:rPr>
                <w:lang w:val="en-IN"/>
              </w:rPr>
              <w:t>5</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10AC" w:rsidRPr="00CA1498" w:rsidP="006F0AF1" w14:paraId="65C80018" w14:textId="63D5DC9A">
            <w:pPr>
              <w:keepNext/>
              <w:keepLines/>
              <w:jc w:val="center"/>
              <w:rPr>
                <w:lang w:val="en-IN"/>
              </w:rPr>
            </w:pPr>
            <w:r>
              <w:rPr>
                <w:lang w:val="en-IN"/>
              </w:rPr>
              <w:t>Ju</w:t>
            </w:r>
            <w:r w:rsidR="00E3655F">
              <w:rPr>
                <w:lang w:val="en-IN"/>
              </w:rPr>
              <w:t>ly</w:t>
            </w:r>
            <w:r>
              <w:rPr>
                <w:lang w:val="en-IN"/>
              </w:rPr>
              <w:t xml:space="preserve"> 3</w:t>
            </w:r>
            <w:r w:rsidR="00E3655F">
              <w:rPr>
                <w:lang w:val="en-IN"/>
              </w:rPr>
              <w:t>1</w:t>
            </w:r>
            <w:r>
              <w:rPr>
                <w:lang w:val="en-IN"/>
              </w:rPr>
              <w:t>, 2025</w:t>
            </w:r>
          </w:p>
        </w:tc>
      </w:tr>
      <w:tr w14:paraId="51723B7B" w14:textId="77777777" w:rsidTr="007667B6">
        <w:tblPrEx>
          <w:tblW w:w="8720" w:type="dxa"/>
          <w:tblLayout w:type="fixed"/>
          <w:tblCellMar>
            <w:left w:w="0" w:type="dxa"/>
            <w:right w:w="0" w:type="dxa"/>
          </w:tblCellMar>
          <w:tblLook w:val="04A0"/>
        </w:tblPrEx>
        <w:trPr>
          <w:trHeight w:val="520"/>
        </w:trPr>
        <w:tc>
          <w:tcPr>
            <w:tcW w:w="890" w:type="dxa"/>
            <w:tcBorders>
              <w:top w:val="single" w:sz="8" w:space="0" w:color="auto"/>
              <w:left w:val="single" w:sz="8" w:space="0" w:color="auto"/>
              <w:bottom w:val="single" w:sz="8" w:space="0" w:color="auto"/>
              <w:right w:val="single" w:sz="8" w:space="0" w:color="auto"/>
            </w:tcBorders>
          </w:tcPr>
          <w:p w:rsidR="000710AC" w:rsidRPr="000E22EB" w:rsidP="006F0AF1" w14:paraId="49BC09E8" w14:textId="31BF352B">
            <w:pPr>
              <w:keepNext/>
              <w:keepLines/>
              <w:jc w:val="center"/>
              <w:rPr>
                <w:lang w:val="en-IN"/>
              </w:rPr>
            </w:pPr>
            <w:r>
              <w:rPr>
                <w:lang w:val="en-IN"/>
              </w:rPr>
              <w:t>4</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10AC" w:rsidRPr="00E21798" w:rsidP="006F0AF1" w14:paraId="4DD4DA5A" w14:textId="275DB20F">
            <w:pPr>
              <w:keepNext/>
              <w:keepLines/>
              <w:jc w:val="center"/>
              <w:rPr>
                <w:lang w:val="en-IN"/>
              </w:rPr>
            </w:pPr>
            <w:r>
              <w:rPr>
                <w:lang w:val="en-IN"/>
              </w:rPr>
              <w:t>Annual</w:t>
            </w:r>
            <w:r w:rsidR="007955EA">
              <w:rPr>
                <w:lang w:val="en-IN"/>
              </w:rPr>
              <w:t xml:space="preserve"> Report</w:t>
            </w:r>
            <w:r>
              <w:rPr>
                <w:lang w:val="en-IN"/>
              </w:rPr>
              <w:t xml:space="preserve"> </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10AC" w:rsidRPr="00E21798" w:rsidP="006F0AF1" w14:paraId="79C99D10" w14:textId="24CA9D92">
            <w:pPr>
              <w:keepNext/>
              <w:keepLines/>
              <w:jc w:val="center"/>
              <w:rPr>
                <w:lang w:val="en-IN"/>
              </w:rPr>
            </w:pPr>
            <w:r>
              <w:rPr>
                <w:lang w:val="en-IN"/>
              </w:rPr>
              <w:t>July</w:t>
            </w:r>
            <w:r w:rsidRPr="00C02755">
              <w:rPr>
                <w:lang w:val="en-IN"/>
              </w:rPr>
              <w:t xml:space="preserve"> </w:t>
            </w:r>
            <w:r w:rsidRPr="00C02755">
              <w:rPr>
                <w:lang w:val="en-IN"/>
              </w:rPr>
              <w:t>1, 202</w:t>
            </w:r>
            <w:r>
              <w:rPr>
                <w:lang w:val="en-IN"/>
              </w:rPr>
              <w:t>5</w:t>
            </w:r>
            <w:r w:rsidRPr="00C02755">
              <w:rPr>
                <w:lang w:val="en-IN"/>
              </w:rPr>
              <w:t xml:space="preserve"> – </w:t>
            </w:r>
            <w:r>
              <w:rPr>
                <w:lang w:val="en-IN"/>
              </w:rPr>
              <w:t>June</w:t>
            </w:r>
            <w:r w:rsidRPr="00C02755">
              <w:rPr>
                <w:lang w:val="en-IN"/>
              </w:rPr>
              <w:t xml:space="preserve"> </w:t>
            </w:r>
            <w:r w:rsidRPr="00C02755">
              <w:rPr>
                <w:lang w:val="en-IN"/>
              </w:rPr>
              <w:t>3</w:t>
            </w:r>
            <w:r>
              <w:rPr>
                <w:lang w:val="en-IN"/>
              </w:rPr>
              <w:t>0</w:t>
            </w:r>
            <w:r w:rsidRPr="00C02755">
              <w:rPr>
                <w:lang w:val="en-IN"/>
              </w:rPr>
              <w:t>, 202</w:t>
            </w:r>
            <w:r>
              <w:rPr>
                <w:lang w:val="en-IN"/>
              </w:rPr>
              <w:t>6</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10AC" w:rsidRPr="00E21798" w:rsidP="006F0AF1" w14:paraId="469B5E02" w14:textId="46EC07C2">
            <w:pPr>
              <w:keepNext/>
              <w:keepLines/>
              <w:jc w:val="center"/>
              <w:rPr>
                <w:lang w:val="en-IN"/>
              </w:rPr>
            </w:pPr>
            <w:r>
              <w:rPr>
                <w:lang w:val="en-IN"/>
              </w:rPr>
              <w:t>Ju</w:t>
            </w:r>
            <w:r w:rsidR="00E3655F">
              <w:rPr>
                <w:lang w:val="en-IN"/>
              </w:rPr>
              <w:t>ly</w:t>
            </w:r>
            <w:r>
              <w:rPr>
                <w:lang w:val="en-IN"/>
              </w:rPr>
              <w:t xml:space="preserve"> 3</w:t>
            </w:r>
            <w:r w:rsidR="00E3655F">
              <w:rPr>
                <w:lang w:val="en-IN"/>
              </w:rPr>
              <w:t>1</w:t>
            </w:r>
            <w:r>
              <w:rPr>
                <w:lang w:val="en-IN"/>
              </w:rPr>
              <w:t>, 2026</w:t>
            </w:r>
          </w:p>
        </w:tc>
      </w:tr>
      <w:tr w14:paraId="695F4F1A" w14:textId="77777777" w:rsidTr="00AC61D5">
        <w:tblPrEx>
          <w:tblW w:w="8720" w:type="dxa"/>
          <w:tblLayout w:type="fixed"/>
          <w:tblCellMar>
            <w:left w:w="0" w:type="dxa"/>
            <w:right w:w="0" w:type="dxa"/>
          </w:tblCellMar>
          <w:tblLook w:val="04A0"/>
        </w:tblPrEx>
        <w:tc>
          <w:tcPr>
            <w:tcW w:w="890" w:type="dxa"/>
            <w:tcBorders>
              <w:top w:val="single" w:sz="8" w:space="0" w:color="auto"/>
              <w:left w:val="single" w:sz="8" w:space="0" w:color="auto"/>
              <w:bottom w:val="single" w:sz="8" w:space="0" w:color="auto"/>
              <w:right w:val="single" w:sz="8" w:space="0" w:color="auto"/>
            </w:tcBorders>
          </w:tcPr>
          <w:p w:rsidR="007667B6" w:rsidP="007667B6" w14:paraId="2356E5D7" w14:textId="16E83F6A">
            <w:pPr>
              <w:keepNext/>
              <w:keepLines/>
              <w:jc w:val="center"/>
              <w:rPr>
                <w:lang w:val="en-IN"/>
              </w:rPr>
            </w:pPr>
            <w:r>
              <w:rPr>
                <w:lang w:val="en-IN"/>
              </w:rPr>
              <w:t>5</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67B6" w:rsidP="007667B6" w14:paraId="57BC38D4" w14:textId="66D57EAD">
            <w:pPr>
              <w:keepNext/>
              <w:keepLines/>
              <w:jc w:val="center"/>
              <w:rPr>
                <w:lang w:val="en-IN"/>
              </w:rPr>
            </w:pPr>
            <w:r>
              <w:rPr>
                <w:lang w:val="en-IN"/>
              </w:rPr>
              <w:t xml:space="preserve">Annual Report </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67B6" w:rsidP="007667B6" w14:paraId="6ADD010B" w14:textId="03D6B402">
            <w:pPr>
              <w:keepNext/>
              <w:keepLines/>
              <w:jc w:val="center"/>
              <w:rPr>
                <w:lang w:val="en-IN"/>
              </w:rPr>
            </w:pPr>
            <w:r>
              <w:rPr>
                <w:lang w:val="en-IN"/>
              </w:rPr>
              <w:t>July</w:t>
            </w:r>
            <w:r w:rsidRPr="00C02755">
              <w:rPr>
                <w:lang w:val="en-IN"/>
              </w:rPr>
              <w:t xml:space="preserve"> 1, 202</w:t>
            </w:r>
            <w:r>
              <w:rPr>
                <w:lang w:val="en-IN"/>
              </w:rPr>
              <w:t>6</w:t>
            </w:r>
            <w:r w:rsidRPr="00C02755">
              <w:rPr>
                <w:lang w:val="en-IN"/>
              </w:rPr>
              <w:t xml:space="preserve"> – </w:t>
            </w:r>
            <w:r>
              <w:rPr>
                <w:lang w:val="en-IN"/>
              </w:rPr>
              <w:t>December 31, 2026</w:t>
            </w:r>
            <w:r>
              <w:rPr>
                <w:rStyle w:val="FootnoteReference"/>
                <w:lang w:val="en-IN"/>
              </w:rPr>
              <w:footnoteReference w:id="3"/>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67B6" w:rsidP="007667B6" w14:paraId="3B7DEFA5" w14:textId="3025267A">
            <w:pPr>
              <w:keepNext/>
              <w:keepLines/>
              <w:jc w:val="center"/>
              <w:rPr>
                <w:lang w:val="en-IN"/>
              </w:rPr>
            </w:pPr>
            <w:r>
              <w:rPr>
                <w:lang w:val="en-IN"/>
              </w:rPr>
              <w:t>January 31, 2027</w:t>
            </w:r>
          </w:p>
        </w:tc>
      </w:tr>
      <w:tr w14:paraId="1F5FB26D" w14:textId="77777777" w:rsidTr="00AC61D5">
        <w:tblPrEx>
          <w:tblW w:w="8720" w:type="dxa"/>
          <w:tblLayout w:type="fixed"/>
          <w:tblCellMar>
            <w:left w:w="0" w:type="dxa"/>
            <w:right w:w="0" w:type="dxa"/>
          </w:tblCellMar>
          <w:tblLook w:val="04A0"/>
        </w:tblPrEx>
        <w:tc>
          <w:tcPr>
            <w:tcW w:w="890" w:type="dxa"/>
            <w:tcBorders>
              <w:top w:val="single" w:sz="8" w:space="0" w:color="auto"/>
              <w:left w:val="single" w:sz="8" w:space="0" w:color="auto"/>
              <w:bottom w:val="single" w:sz="8" w:space="0" w:color="auto"/>
              <w:right w:val="single" w:sz="8" w:space="0" w:color="auto"/>
            </w:tcBorders>
          </w:tcPr>
          <w:p w:rsidR="007667B6" w:rsidP="007667B6" w14:paraId="7DC19D5E" w14:textId="354CD205">
            <w:pPr>
              <w:keepNext/>
              <w:keepLines/>
              <w:jc w:val="center"/>
              <w:rPr>
                <w:lang w:val="en-IN"/>
              </w:rPr>
            </w:pPr>
            <w:r>
              <w:rPr>
                <w:lang w:val="en-IN"/>
              </w:rPr>
              <w:t>Final</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67B6" w:rsidP="007667B6" w14:paraId="07BF21AD" w14:textId="5F21DC29">
            <w:pPr>
              <w:keepNext/>
              <w:keepLines/>
              <w:jc w:val="center"/>
              <w:rPr>
                <w:lang w:val="en-IN"/>
              </w:rPr>
            </w:pPr>
            <w:r>
              <w:rPr>
                <w:lang w:val="en-IN"/>
              </w:rPr>
              <w:t>Closeout Report</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67B6" w:rsidP="007667B6" w14:paraId="4A7BAD82" w14:textId="310802A3">
            <w:pPr>
              <w:keepNext/>
              <w:keepLines/>
              <w:jc w:val="center"/>
              <w:rPr>
                <w:lang w:val="en-IN"/>
              </w:rPr>
            </w:pPr>
            <w:r>
              <w:rPr>
                <w:lang w:val="en-IN"/>
              </w:rPr>
              <w:t>Full Period of Performance</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67B6" w:rsidP="007667B6" w14:paraId="05BC2EE5" w14:textId="1B59F6B7">
            <w:pPr>
              <w:keepNext/>
              <w:keepLines/>
              <w:jc w:val="center"/>
              <w:rPr>
                <w:lang w:val="en-IN"/>
              </w:rPr>
            </w:pPr>
            <w:r>
              <w:rPr>
                <w:lang w:val="en-IN"/>
              </w:rPr>
              <w:t>120 Days After End of Period of Performance</w:t>
            </w:r>
          </w:p>
        </w:tc>
      </w:tr>
    </w:tbl>
    <w:p w:rsidR="00524423" w:rsidRPr="000F12B7" w:rsidP="000F12B7" w14:paraId="5A4BFACC" w14:textId="3BFF0829">
      <w:pPr>
        <w:spacing w:before="120"/>
        <w:rPr>
          <w:b/>
          <w:bCs/>
        </w:rPr>
      </w:pPr>
      <w:bookmarkStart w:id="3" w:name="_Toc102719954"/>
      <w:r>
        <w:rPr>
          <w:b/>
          <w:bCs/>
        </w:rPr>
        <w:t>Annual</w:t>
      </w:r>
      <w:r w:rsidR="00D209C8">
        <w:rPr>
          <w:b/>
          <w:bCs/>
        </w:rPr>
        <w:t xml:space="preserve"> </w:t>
      </w:r>
      <w:r w:rsidRPr="000F12B7">
        <w:rPr>
          <w:b/>
          <w:bCs/>
        </w:rPr>
        <w:t>Report</w:t>
      </w:r>
      <w:bookmarkEnd w:id="3"/>
      <w:r w:rsidRPr="000F12B7">
        <w:rPr>
          <w:b/>
          <w:bCs/>
        </w:rPr>
        <w:t xml:space="preserve"> </w:t>
      </w:r>
    </w:p>
    <w:p w:rsidR="00524423" w:rsidP="00524423" w14:paraId="73765261" w14:textId="3F72A18B">
      <w:r>
        <w:t xml:space="preserve">Recipients </w:t>
      </w:r>
      <w:r>
        <w:t xml:space="preserve">are required to submit </w:t>
      </w:r>
      <w:r w:rsidR="000716D8">
        <w:t>Annual</w:t>
      </w:r>
      <w:r w:rsidR="00D209C8">
        <w:t xml:space="preserve"> </w:t>
      </w:r>
      <w:r w:rsidRPr="001056A8">
        <w:t xml:space="preserve">Reports </w:t>
      </w:r>
      <w:r>
        <w:t xml:space="preserve">according to the due dates noted in </w:t>
      </w:r>
      <w:r w:rsidRPr="003B12E4">
        <w:rPr>
          <w:b/>
          <w:bCs/>
        </w:rPr>
        <w:t xml:space="preserve">Table </w:t>
      </w:r>
      <w:r>
        <w:rPr>
          <w:b/>
          <w:bCs/>
        </w:rPr>
        <w:t>1</w:t>
      </w:r>
      <w:r>
        <w:rPr>
          <w:b/>
          <w:bCs/>
        </w:rPr>
        <w:t xml:space="preserve"> </w:t>
      </w:r>
      <w:r>
        <w:t>for the period of performance</w:t>
      </w:r>
      <w:r>
        <w:t xml:space="preserve">.  </w:t>
      </w:r>
      <w:r>
        <w:t xml:space="preserve">Recipients </w:t>
      </w:r>
      <w:r w:rsidR="009E3524">
        <w:t xml:space="preserve">or their designees are required to </w:t>
      </w:r>
      <w:r>
        <w:t>submit one</w:t>
      </w:r>
      <w:r w:rsidR="000716D8">
        <w:t xml:space="preserve"> Annual</w:t>
      </w:r>
      <w:r w:rsidR="00D209C8">
        <w:t xml:space="preserve"> </w:t>
      </w:r>
      <w:r>
        <w:t>Report</w:t>
      </w:r>
      <w:r>
        <w:t xml:space="preserve"> per reporting period</w:t>
      </w:r>
      <w:r w:rsidR="009E3524">
        <w:t xml:space="preserve">.  </w:t>
      </w:r>
      <w:r w:rsidR="00975A47">
        <w:t xml:space="preserve">The </w:t>
      </w:r>
      <w:r>
        <w:t xml:space="preserve">information </w:t>
      </w:r>
      <w:r w:rsidR="00975A47">
        <w:t xml:space="preserve">provided by </w:t>
      </w:r>
      <w:r>
        <w:t xml:space="preserve">Recipients </w:t>
      </w:r>
      <w:r w:rsidR="00975A47">
        <w:t xml:space="preserve">in these reports </w:t>
      </w:r>
      <w:r>
        <w:t xml:space="preserve">regarding their plans and practices </w:t>
      </w:r>
      <w:r w:rsidR="00975A47">
        <w:t>will promote</w:t>
      </w:r>
      <w:r>
        <w:t xml:space="preserve"> on-time and on-budget delivery </w:t>
      </w:r>
      <w:r w:rsidR="00975A47">
        <w:t xml:space="preserve">of </w:t>
      </w:r>
      <w:r>
        <w:t xml:space="preserve">CPF </w:t>
      </w:r>
      <w:r w:rsidRPr="000943FA">
        <w:t>Projects</w:t>
      </w:r>
      <w:r>
        <w:t xml:space="preserve">. </w:t>
      </w:r>
    </w:p>
    <w:p w:rsidR="004C1E42" w:rsidP="00524423" w14:paraId="226AD3E6" w14:textId="52E21C82">
      <w:r w:rsidRPr="00D30AE0">
        <w:t xml:space="preserve">A consortium may </w:t>
      </w:r>
      <w:r w:rsidR="00D30AE0">
        <w:t>submit</w:t>
      </w:r>
      <w:r w:rsidRPr="00D30AE0" w:rsidR="00D30AE0">
        <w:t xml:space="preserve"> </w:t>
      </w:r>
      <w:r w:rsidRPr="00D30AE0">
        <w:t xml:space="preserve">a single Annual Report on behalf of all Tribal governments that </w:t>
      </w:r>
      <w:r w:rsidRPr="00D30AE0" w:rsidR="009E3524">
        <w:t xml:space="preserve">have designated </w:t>
      </w:r>
      <w:r w:rsidR="003C33C3">
        <w:t>the Consortium</w:t>
      </w:r>
      <w:r w:rsidRPr="00D30AE0" w:rsidR="009E3524">
        <w:t xml:space="preserve"> to act on their behalf.  However, </w:t>
      </w:r>
      <w:r w:rsidR="00B1428F">
        <w:t>such an Annual Report</w:t>
      </w:r>
      <w:r w:rsidRPr="00D30AE0" w:rsidR="00090007">
        <w:t xml:space="preserve"> </w:t>
      </w:r>
      <w:r w:rsidRPr="00D30AE0" w:rsidR="009E3524">
        <w:t xml:space="preserve">must </w:t>
      </w:r>
      <w:r w:rsidRPr="00D30AE0" w:rsidR="00090007">
        <w:t>provide reporting data for each member Tribe</w:t>
      </w:r>
      <w:r>
        <w:t>.</w:t>
      </w:r>
      <w:r w:rsidR="000D1F46">
        <w:t xml:space="preserve">  Tribes </w:t>
      </w:r>
      <w:r w:rsidR="00B1428F">
        <w:t>may designate third parties</w:t>
      </w:r>
      <w:r w:rsidR="00D637D7">
        <w:t>, including other Tribes,</w:t>
      </w:r>
      <w:r w:rsidR="00B1428F">
        <w:t xml:space="preserve"> to submit the Annual Report</w:t>
      </w:r>
      <w:r w:rsidR="00811A3A">
        <w:t>s</w:t>
      </w:r>
      <w:r w:rsidR="00B1428F">
        <w:t xml:space="preserve"> on </w:t>
      </w:r>
      <w:r w:rsidR="00811A3A">
        <w:t>their</w:t>
      </w:r>
      <w:r w:rsidR="00B1428F">
        <w:t xml:space="preserve"> behalf.</w:t>
      </w:r>
      <w:r w:rsidR="00440C87">
        <w:t xml:space="preserve">  Irrespective of which entity files reports on behalf of a </w:t>
      </w:r>
      <w:r w:rsidR="00440C87">
        <w:t>Tribal government, the Tribal government is ultimately responsible for ensuring compliance with reporting requirements.</w:t>
      </w:r>
    </w:p>
    <w:p w:rsidR="00524423" w:rsidP="00524423" w14:paraId="3AD0C8A1" w14:textId="1E5A5C7B">
      <w:r>
        <w:t>Following</w:t>
      </w:r>
      <w:r w:rsidRPr="71E88D07">
        <w:t xml:space="preserve"> </w:t>
      </w:r>
      <w:r w:rsidR="00C93263">
        <w:t>Report 1</w:t>
      </w:r>
      <w:r>
        <w:t xml:space="preserve">, all </w:t>
      </w:r>
      <w:r w:rsidR="000943FA">
        <w:t xml:space="preserve">Annual </w:t>
      </w:r>
      <w:r>
        <w:t xml:space="preserve">Reports will cover one </w:t>
      </w:r>
      <w:r w:rsidR="006F0AF1">
        <w:t>12-month</w:t>
      </w:r>
      <w:r>
        <w:t xml:space="preserve"> </w:t>
      </w:r>
      <w:r w:rsidR="00F617EF">
        <w:t xml:space="preserve">reporting </w:t>
      </w:r>
      <w:r>
        <w:t xml:space="preserve">period and must be submitted to Treasury within 30 calendar days after the end of each </w:t>
      </w:r>
      <w:r w:rsidR="00F617EF">
        <w:t xml:space="preserve">reporting </w:t>
      </w:r>
      <w:r>
        <w:t xml:space="preserve">period, except for the final report, which is due </w:t>
      </w:r>
      <w:r w:rsidR="00CA258E">
        <w:t xml:space="preserve">within </w:t>
      </w:r>
      <w:r>
        <w:t xml:space="preserve">120 calendar days after the end of the </w:t>
      </w:r>
      <w:r w:rsidR="00693BFD">
        <w:t>period of performance</w:t>
      </w:r>
      <w:r w:rsidR="007B7CBD">
        <w:t xml:space="preserve"> or sooner if all </w:t>
      </w:r>
      <w:r w:rsidR="00CB4BB7">
        <w:t>award</w:t>
      </w:r>
      <w:r w:rsidR="007B7CBD">
        <w:t xml:space="preserve"> funds have been expended before the end of the </w:t>
      </w:r>
      <w:r w:rsidR="00693BFD">
        <w:t>period of performance</w:t>
      </w:r>
      <w:r w:rsidRPr="71E88D07" w:rsidR="6DEFE850">
        <w:t>.</w:t>
      </w:r>
      <w:r>
        <w:rPr>
          <w:vertAlign w:val="superscript"/>
        </w:rPr>
        <w:footnoteReference w:id="4"/>
      </w:r>
      <w:r>
        <w:t xml:space="preserve"> </w:t>
      </w:r>
      <w:r w:rsidR="00CC6B0A">
        <w:t xml:space="preserve"> </w:t>
      </w:r>
      <w:r>
        <w:t xml:space="preserve">Treasury may </w:t>
      </w:r>
      <w:r w:rsidR="00C23A68">
        <w:t xml:space="preserve">issue </w:t>
      </w:r>
      <w:r>
        <w:t xml:space="preserve">additional closeout instructions prior to the end of the </w:t>
      </w:r>
      <w:r w:rsidR="00693BFD">
        <w:t>period of performance</w:t>
      </w:r>
      <w:r w:rsidRPr="71E88D07">
        <w:t xml:space="preserve">.  </w:t>
      </w:r>
    </w:p>
    <w:p w:rsidR="007E43F0" w:rsidRPr="00A82238" w:rsidP="007E43F0" w14:paraId="37722959" w14:textId="57878E35">
      <w:pPr>
        <w:tabs>
          <w:tab w:val="left" w:pos="360"/>
        </w:tabs>
        <w:rPr>
          <w:i/>
        </w:rPr>
      </w:pPr>
      <w:r>
        <w:t>Expenditures may be reported on a cash or accrual bas</w:t>
      </w:r>
      <w:r w:rsidR="00794601">
        <w:t>i</w:t>
      </w:r>
      <w:r>
        <w:t xml:space="preserve">s </w:t>
      </w:r>
      <w:r>
        <w:t>as long as</w:t>
      </w:r>
      <w:r>
        <w:t xml:space="preserve"> the methodology is disclosed and consistently applied.  </w:t>
      </w:r>
    </w:p>
    <w:p w:rsidR="00524423" w:rsidP="00524423" w14:paraId="52FC3C38" w14:textId="6BC0576B">
      <w:r>
        <w:t xml:space="preserve">The following information must be submitted </w:t>
      </w:r>
      <w:r w:rsidR="007E43F0">
        <w:t xml:space="preserve">in each </w:t>
      </w:r>
      <w:r w:rsidR="000943FA">
        <w:t xml:space="preserve">Annual </w:t>
      </w:r>
      <w:r w:rsidR="008D430D">
        <w:t>R</w:t>
      </w:r>
      <w:r w:rsidR="007E43F0">
        <w:t>eport</w:t>
      </w:r>
      <w:r>
        <w:t>:</w:t>
      </w:r>
    </w:p>
    <w:p w:rsidR="00343B1D" w:rsidRPr="00343B1D" w:rsidP="00483960" w14:paraId="57D6F61C" w14:textId="5AAD73E6">
      <w:pPr>
        <w:pStyle w:val="ListParagraph"/>
        <w:numPr>
          <w:ilvl w:val="0"/>
          <w:numId w:val="5"/>
        </w:numPr>
      </w:pPr>
      <w:r>
        <w:rPr>
          <w:b/>
          <w:bCs/>
        </w:rPr>
        <w:t xml:space="preserve">Program </w:t>
      </w:r>
      <w:r w:rsidRPr="005F156D" w:rsidR="00524423">
        <w:rPr>
          <w:b/>
          <w:bCs/>
        </w:rPr>
        <w:t xml:space="preserve">Administrative </w:t>
      </w:r>
      <w:r w:rsidR="00EB488D">
        <w:rPr>
          <w:b/>
          <w:bCs/>
        </w:rPr>
        <w:t>Costs</w:t>
      </w:r>
    </w:p>
    <w:p w:rsidR="00343B1D" w:rsidRPr="00343B1D" w:rsidP="00343B1D" w14:paraId="20A58E6F" w14:textId="1DBD48C0">
      <w:pPr>
        <w:pStyle w:val="ListParagraph"/>
        <w:ind w:left="360"/>
      </w:pPr>
      <w:r>
        <w:rPr>
          <w:b/>
          <w:bCs/>
        </w:rPr>
        <w:t xml:space="preserve">Note: The </w:t>
      </w:r>
      <w:r w:rsidR="003C6452">
        <w:rPr>
          <w:b/>
          <w:bCs/>
        </w:rPr>
        <w:t>total Program Administrative</w:t>
      </w:r>
      <w:r>
        <w:rPr>
          <w:b/>
          <w:bCs/>
        </w:rPr>
        <w:t xml:space="preserve"> </w:t>
      </w:r>
      <w:r w:rsidR="00635F15">
        <w:rPr>
          <w:b/>
          <w:bCs/>
        </w:rPr>
        <w:t xml:space="preserve">Costs </w:t>
      </w:r>
      <w:r w:rsidR="07B9ACD7">
        <w:rPr>
          <w:b/>
          <w:bCs/>
        </w:rPr>
        <w:t xml:space="preserve">must not </w:t>
      </w:r>
      <w:r>
        <w:rPr>
          <w:b/>
          <w:bCs/>
        </w:rPr>
        <w:t xml:space="preserve">exceed $25,000 for the entire grant </w:t>
      </w:r>
      <w:r w:rsidR="07B9ACD7">
        <w:rPr>
          <w:b/>
          <w:bCs/>
        </w:rPr>
        <w:t>p</w:t>
      </w:r>
      <w:r w:rsidR="00693BFD">
        <w:rPr>
          <w:b/>
          <w:bCs/>
        </w:rPr>
        <w:t>eriod of performance</w:t>
      </w:r>
    </w:p>
    <w:p w:rsidR="00343B1D" w:rsidP="3A950372" w14:paraId="27DAD840" w14:textId="4D482AFF">
      <w:pPr>
        <w:pStyle w:val="ListParagraph"/>
        <w:numPr>
          <w:ilvl w:val="1"/>
          <w:numId w:val="5"/>
        </w:numPr>
      </w:pPr>
      <w:r>
        <w:t xml:space="preserve">Administrative </w:t>
      </w:r>
      <w:r w:rsidR="009E3524">
        <w:t xml:space="preserve">Expenditures </w:t>
      </w:r>
      <w:r>
        <w:t xml:space="preserve">for the </w:t>
      </w:r>
      <w:r w:rsidR="00693BFD">
        <w:t>period of performance</w:t>
      </w:r>
      <w:r w:rsidRPr="3A950372">
        <w:t xml:space="preserve"> </w:t>
      </w:r>
    </w:p>
    <w:p w:rsidR="001C4769" w:rsidP="3A950372" w14:paraId="06B30C74" w14:textId="64C0ABA5">
      <w:pPr>
        <w:pStyle w:val="ListParagraph"/>
        <w:numPr>
          <w:ilvl w:val="1"/>
          <w:numId w:val="5"/>
        </w:numPr>
      </w:pPr>
      <w:r>
        <w:t xml:space="preserve">Cumulative </w:t>
      </w:r>
      <w:r w:rsidR="3A950372">
        <w:t>a</w:t>
      </w:r>
      <w:r>
        <w:t xml:space="preserve">dministrative </w:t>
      </w:r>
      <w:r w:rsidR="009E3524">
        <w:t>Expenditures</w:t>
      </w:r>
    </w:p>
    <w:p w:rsidR="003D094F" w:rsidRPr="00830325" w:rsidP="3A950372" w14:paraId="2395B6B2" w14:textId="416F43A2">
      <w:pPr>
        <w:pStyle w:val="ListParagraph"/>
        <w:numPr>
          <w:ilvl w:val="1"/>
          <w:numId w:val="5"/>
        </w:numPr>
      </w:pPr>
      <w:r w:rsidRPr="00830325">
        <w:t>Administrative</w:t>
      </w:r>
      <w:r w:rsidRPr="00830325" w:rsidR="007C3A43">
        <w:t xml:space="preserve"> </w:t>
      </w:r>
      <w:r w:rsidR="007C3A43">
        <w:t>Obligations</w:t>
      </w:r>
      <w:r w:rsidRPr="00830325" w:rsidR="007C3A43">
        <w:t xml:space="preserve"> for the period of performanc</w:t>
      </w:r>
      <w:r w:rsidRPr="00830325" w:rsidR="001B1752">
        <w:t>e</w:t>
      </w:r>
    </w:p>
    <w:p w:rsidR="003D094F" w:rsidRPr="00830325" w:rsidP="3A950372" w14:paraId="133BBE8C" w14:textId="781584F3">
      <w:pPr>
        <w:pStyle w:val="ListParagraph"/>
        <w:numPr>
          <w:ilvl w:val="1"/>
          <w:numId w:val="5"/>
        </w:numPr>
      </w:pPr>
      <w:r w:rsidRPr="00830325">
        <w:t>Cumulative</w:t>
      </w:r>
      <w:r w:rsidRPr="00830325" w:rsidR="007C3A43">
        <w:t xml:space="preserve"> administrative Obligations</w:t>
      </w:r>
    </w:p>
    <w:p w:rsidR="00C00806" w:rsidP="00C00806" w14:paraId="2F836C37" w14:textId="77777777">
      <w:pPr>
        <w:pStyle w:val="ListParagraph"/>
        <w:ind w:left="360"/>
      </w:pPr>
    </w:p>
    <w:p w:rsidR="00343B1D" w:rsidP="005D7889" w14:paraId="3096624B" w14:textId="79B92EAD">
      <w:pPr>
        <w:pStyle w:val="ListParagraph"/>
        <w:ind w:left="360"/>
      </w:pPr>
      <w:r>
        <w:t xml:space="preserve">Note that </w:t>
      </w:r>
      <w:r w:rsidR="00EB488D">
        <w:t xml:space="preserve">Program </w:t>
      </w:r>
      <w:r>
        <w:t xml:space="preserve">Administrative </w:t>
      </w:r>
      <w:r w:rsidR="00EB488D">
        <w:t xml:space="preserve">Costs </w:t>
      </w:r>
      <w:r>
        <w:t>should be reported in the aggregate</w:t>
      </w:r>
      <w:r w:rsidR="00B759C2">
        <w:t xml:space="preserve"> </w:t>
      </w:r>
      <w:r w:rsidR="004716D4">
        <w:t xml:space="preserve">rather than separated out by </w:t>
      </w:r>
      <w:r w:rsidRPr="000943FA" w:rsidR="004716D4">
        <w:t>Project</w:t>
      </w:r>
      <w:r>
        <w:t xml:space="preserve">.  Recipients should refer to the </w:t>
      </w:r>
      <w:hyperlink r:id="rId13" w:history="1">
        <w:r w:rsidRPr="00CC2C5E" w:rsidR="00CF0991">
          <w:rPr>
            <w:rStyle w:val="Hyperlink"/>
          </w:rPr>
          <w:t>Guidance for the Coronavirus Capital Projects Fund for Tribal Governments</w:t>
        </w:r>
      </w:hyperlink>
      <w:r w:rsidR="00CF0991">
        <w:t xml:space="preserve"> </w:t>
      </w:r>
      <w:r>
        <w:t>for more information about requirements</w:t>
      </w:r>
      <w:r w:rsidR="004716D4">
        <w:t xml:space="preserve"> related to</w:t>
      </w:r>
      <w:r w:rsidR="51C96795">
        <w:t xml:space="preserve"> </w:t>
      </w:r>
      <w:r w:rsidR="00492B0F">
        <w:t>Program A</w:t>
      </w:r>
      <w:r>
        <w:t xml:space="preserve">dministrative </w:t>
      </w:r>
      <w:r w:rsidR="00492B0F">
        <w:t>Costs.</w:t>
      </w:r>
      <w:r>
        <w:t xml:space="preserve"> </w:t>
      </w:r>
    </w:p>
    <w:p w:rsidR="005A14D4" w:rsidP="00C00806" w14:paraId="3C90CDB4" w14:textId="3C47CB94">
      <w:pPr>
        <w:ind w:left="360"/>
      </w:pPr>
      <w:r>
        <w:t xml:space="preserve">Pursuant to the Grant Agreement, Recipients are permitted to charge both </w:t>
      </w:r>
      <w:r w:rsidR="00995221">
        <w:t>d</w:t>
      </w:r>
      <w:r>
        <w:t xml:space="preserve">irect and </w:t>
      </w:r>
      <w:r w:rsidR="00995221">
        <w:t>i</w:t>
      </w:r>
      <w:r>
        <w:t xml:space="preserve">ndirect </w:t>
      </w:r>
      <w:r w:rsidR="00995221">
        <w:t>c</w:t>
      </w:r>
      <w:r>
        <w:t xml:space="preserve">osts to their CPF </w:t>
      </w:r>
      <w:r w:rsidR="00995221">
        <w:t>a</w:t>
      </w:r>
      <w:r>
        <w:t xml:space="preserve">ward as Program Administrative Costs.  </w:t>
      </w:r>
      <w:r w:rsidRPr="00AC699E" w:rsidR="001970E9">
        <w:t xml:space="preserve">Direct </w:t>
      </w:r>
      <w:r w:rsidR="00995221">
        <w:t>c</w:t>
      </w:r>
      <w:r w:rsidRPr="00AC699E" w:rsidR="00635F15">
        <w:t xml:space="preserve">osts </w:t>
      </w:r>
      <w:r w:rsidRPr="00AC699E" w:rsidR="001970E9">
        <w:t xml:space="preserve">are those that are identified specifically as costs of implementing </w:t>
      </w:r>
      <w:r w:rsidR="001970E9">
        <w:t>CPF</w:t>
      </w:r>
      <w:r w:rsidRPr="00AC699E" w:rsidR="001970E9">
        <w:t>, such as</w:t>
      </w:r>
      <w:r w:rsidR="001970E9">
        <w:t xml:space="preserve"> materials and suppli</w:t>
      </w:r>
      <w:bookmarkStart w:id="4" w:name="_Hlk127977714"/>
      <w:r w:rsidR="001970E9">
        <w:t xml:space="preserve">es. </w:t>
      </w:r>
      <w:r w:rsidR="007C3A43">
        <w:t xml:space="preserve"> </w:t>
      </w:r>
      <w:bookmarkEnd w:id="4"/>
      <w:r>
        <w:t>Recipients are reminded of the requirement for costs to be treated consistently</w:t>
      </w:r>
      <w:r w:rsidR="004716D4">
        <w:t xml:space="preserve">.  In particular, the Uniform Guidance at </w:t>
      </w:r>
      <w:r>
        <w:t>2 CFR 200.403(d)</w:t>
      </w:r>
      <w:r w:rsidR="004716D4">
        <w:t xml:space="preserve"> provides</w:t>
      </w:r>
      <w:r w:rsidR="00902A01">
        <w:t xml:space="preserve"> that</w:t>
      </w:r>
      <w:r w:rsidR="00847654">
        <w:t xml:space="preserve"> </w:t>
      </w:r>
      <w:r>
        <w:t xml:space="preserve">a cost may not be assigned to a </w:t>
      </w:r>
      <w:r>
        <w:t>Federal</w:t>
      </w:r>
      <w:r>
        <w:t xml:space="preserve"> award as a </w:t>
      </w:r>
      <w:r w:rsidR="00995221">
        <w:t>d</w:t>
      </w:r>
      <w:r>
        <w:t xml:space="preserve">irect </w:t>
      </w:r>
      <w:r w:rsidR="00995221">
        <w:t>c</w:t>
      </w:r>
      <w:r>
        <w:t xml:space="preserve">ost if any other cost incurred for the same purpose in like circumstances has been allocated to </w:t>
      </w:r>
      <w:r w:rsidR="00847654">
        <w:t>the same</w:t>
      </w:r>
      <w:r>
        <w:t xml:space="preserve"> Federal award as an </w:t>
      </w:r>
      <w:r w:rsidR="00995221">
        <w:t>i</w:t>
      </w:r>
      <w:r>
        <w:t xml:space="preserve">ndirect </w:t>
      </w:r>
      <w:r w:rsidR="00995221">
        <w:t>c</w:t>
      </w:r>
      <w:r>
        <w:t xml:space="preserve">ost. </w:t>
      </w:r>
    </w:p>
    <w:p w:rsidR="00DD4338" w:rsidRPr="00794601" w:rsidP="00794601" w14:paraId="263237C4" w14:textId="1C0BD277">
      <w:pPr>
        <w:ind w:left="360"/>
      </w:pPr>
      <w:r w:rsidRPr="00880E95">
        <w:t xml:space="preserve">If a </w:t>
      </w:r>
      <w:r>
        <w:t>Recipient</w:t>
      </w:r>
      <w:r w:rsidRPr="00880E95">
        <w:t xml:space="preserve"> has a current Negotiated Indirect Cost Rate Agreement (</w:t>
      </w:r>
      <w:r w:rsidRPr="13710AE3">
        <w:t>“</w:t>
      </w:r>
      <w:r w:rsidRPr="00880E95">
        <w:t>NICRA</w:t>
      </w:r>
      <w:r w:rsidRPr="13710AE3">
        <w:t>”),</w:t>
      </w:r>
      <w:r w:rsidRPr="00880E95">
        <w:t xml:space="preserve"> then the </w:t>
      </w:r>
      <w:r>
        <w:t xml:space="preserve">Recipient may use its current NICRA to charge </w:t>
      </w:r>
      <w:r w:rsidR="00995221">
        <w:t>i</w:t>
      </w:r>
      <w:r>
        <w:t xml:space="preserve">ndirect </w:t>
      </w:r>
      <w:r w:rsidR="00995221">
        <w:t>c</w:t>
      </w:r>
      <w:r>
        <w:t xml:space="preserve">osts to its CPF award.  However, if the Recipient does not have a current NICRA, the Recipient may elect to use </w:t>
      </w:r>
      <w:r>
        <w:t xml:space="preserve">the </w:t>
      </w:r>
      <w:r>
        <w:t>de minimis rate of 10</w:t>
      </w:r>
      <w:r w:rsidR="00902A01">
        <w:t xml:space="preserve"> </w:t>
      </w:r>
      <w:r>
        <w:t xml:space="preserve">percent of the modified total </w:t>
      </w:r>
      <w:r w:rsidR="00995221">
        <w:t>d</w:t>
      </w:r>
      <w:r>
        <w:t xml:space="preserve">irect </w:t>
      </w:r>
      <w:r w:rsidR="00995221">
        <w:t>c</w:t>
      </w:r>
      <w:r>
        <w:t xml:space="preserve">osts to charge </w:t>
      </w:r>
      <w:r w:rsidR="00995221">
        <w:t>i</w:t>
      </w:r>
      <w:r>
        <w:t xml:space="preserve">ndirect </w:t>
      </w:r>
      <w:r w:rsidR="00995221">
        <w:t>c</w:t>
      </w:r>
      <w:r>
        <w:t xml:space="preserve">osts to its CPF award pursuant to 2 CFR 200.414(f).  </w:t>
      </w:r>
      <w:r w:rsidR="00F64835">
        <w:t xml:space="preserve">Recipients that apply their negotiated indirect cost rate to their award may do so to the extent that the total administrative expenses </w:t>
      </w:r>
      <w:r w:rsidR="00F64835">
        <w:t>does</w:t>
      </w:r>
      <w:r w:rsidR="00F64835">
        <w:t xml:space="preserve"> not exceed $25,000.</w:t>
      </w:r>
      <w:bookmarkStart w:id="5" w:name="_Hlk95148494"/>
    </w:p>
    <w:p w:rsidR="00524423" w:rsidP="4E018B1C" w14:paraId="15F63AA7" w14:textId="76BD2353">
      <w:pPr>
        <w:numPr>
          <w:ilvl w:val="0"/>
          <w:numId w:val="5"/>
        </w:numPr>
        <w:tabs>
          <w:tab w:val="left" w:pos="360"/>
        </w:tabs>
      </w:pPr>
      <w:r>
        <w:rPr>
          <w:b/>
          <w:bCs/>
        </w:rPr>
        <w:t>Project</w:t>
      </w:r>
      <w:r w:rsidRPr="005F156D">
        <w:rPr>
          <w:b/>
          <w:bCs/>
        </w:rPr>
        <w:t xml:space="preserve"> </w:t>
      </w:r>
      <w:r w:rsidRPr="005F156D">
        <w:rPr>
          <w:b/>
          <w:bCs/>
        </w:rPr>
        <w:t>Information</w:t>
      </w:r>
      <w:r w:rsidRPr="4E018B1C">
        <w:t>:</w:t>
      </w:r>
      <w:r w:rsidR="00635F15">
        <w:t xml:space="preserve"> The Annual Report should contain the following for each </w:t>
      </w:r>
      <w:r>
        <w:t>Recipient</w:t>
      </w:r>
      <w:r w:rsidR="00635F15">
        <w:t>, some of which may be automatically populated by Treasury</w:t>
      </w:r>
      <w:r>
        <w:t xml:space="preserve">: </w:t>
      </w:r>
    </w:p>
    <w:p w:rsidR="00635F15" w:rsidP="00D97675" w14:paraId="672CB511" w14:textId="423621A6">
      <w:pPr>
        <w:numPr>
          <w:ilvl w:val="0"/>
          <w:numId w:val="25"/>
        </w:numPr>
        <w:tabs>
          <w:tab w:val="left" w:pos="360"/>
        </w:tabs>
        <w:spacing w:after="0" w:line="240" w:lineRule="auto"/>
      </w:pPr>
      <w:r>
        <w:t xml:space="preserve">Federal Award Identification Number (FAIN).  </w:t>
      </w:r>
    </w:p>
    <w:p w:rsidR="00524423" w:rsidP="00D97675" w14:paraId="5C51147E" w14:textId="33C8D8E1">
      <w:pPr>
        <w:numPr>
          <w:ilvl w:val="0"/>
          <w:numId w:val="25"/>
        </w:numPr>
        <w:tabs>
          <w:tab w:val="left" w:pos="360"/>
        </w:tabs>
        <w:spacing w:after="0" w:line="240" w:lineRule="auto"/>
      </w:pPr>
      <w:r w:rsidRPr="000F12B7">
        <w:t xml:space="preserve">A brief description with sufficient detail to provide </w:t>
      </w:r>
      <w:r w:rsidRPr="000F12B7" w:rsidR="6089A374">
        <w:t>a</w:t>
      </w:r>
      <w:r w:rsidRPr="000F12B7" w:rsidR="5FA82DA2">
        <w:t xml:space="preserve">n </w:t>
      </w:r>
      <w:r w:rsidRPr="000F12B7">
        <w:t xml:space="preserve">understanding of the </w:t>
      </w:r>
      <w:r w:rsidR="00855A0B">
        <w:t>goal</w:t>
      </w:r>
      <w:r w:rsidR="00B54518">
        <w:t xml:space="preserve"> </w:t>
      </w:r>
      <w:r w:rsidRPr="000F12B7">
        <w:t>(s) and major activities</w:t>
      </w:r>
      <w:r w:rsidRPr="009D43D9">
        <w:t xml:space="preserve"> that will </w:t>
      </w:r>
      <w:r w:rsidR="0046096A">
        <w:t>be funded by</w:t>
      </w:r>
      <w:r>
        <w:t xml:space="preserve"> the </w:t>
      </w:r>
      <w:r w:rsidR="004A6E08">
        <w:t>Project</w:t>
      </w:r>
      <w:r w:rsidR="0089412A">
        <w:t>.</w:t>
      </w:r>
    </w:p>
    <w:p w:rsidR="001F5800" w:rsidP="00D97675" w14:paraId="4172DE88" w14:textId="409CA89C">
      <w:pPr>
        <w:numPr>
          <w:ilvl w:val="0"/>
          <w:numId w:val="25"/>
        </w:numPr>
        <w:tabs>
          <w:tab w:val="left" w:pos="360"/>
        </w:tabs>
        <w:spacing w:after="0" w:line="240" w:lineRule="auto"/>
      </w:pPr>
      <w:r>
        <w:t>Type of owner for the capital asset (such as private, public</w:t>
      </w:r>
      <w:r w:rsidRPr="356DDB0F" w:rsidR="6089A374">
        <w:t>-</w:t>
      </w:r>
      <w:r>
        <w:t xml:space="preserve">private partnership, </w:t>
      </w:r>
      <w:r w:rsidR="4FBFED4E">
        <w:t>T</w:t>
      </w:r>
      <w:r w:rsidR="356DDB0F">
        <w:t xml:space="preserve">ribal </w:t>
      </w:r>
      <w:r>
        <w:t>government, co-operative, etc.).</w:t>
      </w:r>
    </w:p>
    <w:p w:rsidR="00524423" w:rsidP="00D97675" w14:paraId="6ED43BF7" w14:textId="5D9292B3">
      <w:pPr>
        <w:numPr>
          <w:ilvl w:val="0"/>
          <w:numId w:val="25"/>
        </w:numPr>
        <w:tabs>
          <w:tab w:val="left" w:pos="360"/>
        </w:tabs>
        <w:spacing w:after="0" w:line="240" w:lineRule="auto"/>
      </w:pPr>
      <w:bookmarkStart w:id="6" w:name="_Hlk127196862"/>
      <w:r>
        <w:t xml:space="preserve">For </w:t>
      </w:r>
      <w:r w:rsidR="004D492E">
        <w:t>consorti</w:t>
      </w:r>
      <w:r w:rsidR="00635F15">
        <w:t>a</w:t>
      </w:r>
      <w:r w:rsidRPr="3FF93DAF" w:rsidR="1B73FD6C">
        <w:t>,</w:t>
      </w:r>
      <w:r w:rsidR="00D440F7">
        <w:t xml:space="preserve"> provide for</w:t>
      </w:r>
      <w:r w:rsidRPr="3FF93DAF" w:rsidR="004D492E">
        <w:t xml:space="preserve"> </w:t>
      </w:r>
      <w:r>
        <w:t xml:space="preserve">each </w:t>
      </w:r>
      <w:r w:rsidR="007551CC">
        <w:t>Tribal government</w:t>
      </w:r>
      <w:r w:rsidR="00DD4338">
        <w:t xml:space="preserve"> represented</w:t>
      </w:r>
      <w:r>
        <w:t>, as applicable:</w:t>
      </w:r>
    </w:p>
    <w:p w:rsidR="00524423" w:rsidP="00D97675" w14:paraId="5F0D545C" w14:textId="77777777">
      <w:pPr>
        <w:numPr>
          <w:ilvl w:val="1"/>
          <w:numId w:val="25"/>
        </w:numPr>
        <w:tabs>
          <w:tab w:val="left" w:pos="360"/>
        </w:tabs>
        <w:spacing w:after="0" w:line="240" w:lineRule="auto"/>
      </w:pPr>
      <w:r>
        <w:t>Name</w:t>
      </w:r>
    </w:p>
    <w:p w:rsidR="00524423" w:rsidP="00D97675" w14:paraId="1D6A4157" w14:textId="77777777">
      <w:pPr>
        <w:numPr>
          <w:ilvl w:val="1"/>
          <w:numId w:val="25"/>
        </w:numPr>
        <w:tabs>
          <w:tab w:val="left" w:pos="360"/>
        </w:tabs>
        <w:spacing w:after="0" w:line="240" w:lineRule="auto"/>
      </w:pPr>
      <w:r>
        <w:t>Contact information</w:t>
      </w:r>
    </w:p>
    <w:p w:rsidR="00524423" w:rsidP="00D97675" w14:paraId="53E25E78" w14:textId="77777777">
      <w:pPr>
        <w:numPr>
          <w:ilvl w:val="1"/>
          <w:numId w:val="25"/>
        </w:numPr>
        <w:tabs>
          <w:tab w:val="left" w:pos="360"/>
        </w:tabs>
        <w:spacing w:after="0" w:line="240" w:lineRule="auto"/>
      </w:pPr>
      <w:r>
        <w:t xml:space="preserve">Date of award </w:t>
      </w:r>
    </w:p>
    <w:p w:rsidR="00524423" w:rsidP="00D97675" w14:paraId="2E4F15CF" w14:textId="6698EC33">
      <w:pPr>
        <w:numPr>
          <w:ilvl w:val="1"/>
          <w:numId w:val="25"/>
        </w:numPr>
        <w:tabs>
          <w:tab w:val="left" w:pos="360"/>
        </w:tabs>
        <w:spacing w:after="0" w:line="240" w:lineRule="auto"/>
      </w:pPr>
      <w:r>
        <w:t>Total award amount</w:t>
      </w:r>
    </w:p>
    <w:bookmarkEnd w:id="6"/>
    <w:p w:rsidR="00524423" w:rsidP="00D97675" w14:paraId="2B04757A" w14:textId="0BEFC94C">
      <w:pPr>
        <w:numPr>
          <w:ilvl w:val="0"/>
          <w:numId w:val="25"/>
        </w:numPr>
        <w:spacing w:after="0" w:line="240" w:lineRule="auto"/>
      </w:pPr>
      <w:r>
        <w:t>Start date for construction (</w:t>
      </w:r>
      <w:r w:rsidR="00902A01">
        <w:t>p</w:t>
      </w:r>
      <w:r>
        <w:t>lanned/</w:t>
      </w:r>
      <w:r w:rsidR="00902A01">
        <w:t>a</w:t>
      </w:r>
      <w:r>
        <w:t>ctual)</w:t>
      </w:r>
      <w:r w:rsidRPr="00800708">
        <w:t xml:space="preserve"> </w:t>
      </w:r>
      <w:r>
        <w:t>(if applicable)</w:t>
      </w:r>
    </w:p>
    <w:p w:rsidR="00524423" w:rsidP="00D97675" w14:paraId="651B838A" w14:textId="24CF7182">
      <w:pPr>
        <w:numPr>
          <w:ilvl w:val="0"/>
          <w:numId w:val="25"/>
        </w:numPr>
        <w:spacing w:after="0" w:line="240" w:lineRule="auto"/>
      </w:pPr>
      <w:r>
        <w:t>Date for completion of construction (</w:t>
      </w:r>
      <w:r w:rsidR="00902A01">
        <w:t>p</w:t>
      </w:r>
      <w:r>
        <w:t>lanned/</w:t>
      </w:r>
      <w:r w:rsidR="00902A01">
        <w:t>a</w:t>
      </w:r>
      <w:r>
        <w:t xml:space="preserve">ctual) (if applicable) </w:t>
      </w:r>
    </w:p>
    <w:p w:rsidR="00524423" w:rsidP="00D97675" w14:paraId="6B922424" w14:textId="5B79CF62">
      <w:pPr>
        <w:numPr>
          <w:ilvl w:val="0"/>
          <w:numId w:val="25"/>
        </w:numPr>
        <w:spacing w:after="0" w:line="240" w:lineRule="auto"/>
      </w:pPr>
      <w:r>
        <w:t>Date of the initiation of operations (</w:t>
      </w:r>
      <w:r w:rsidR="00902A01">
        <w:t>p</w:t>
      </w:r>
      <w:r>
        <w:t>lanned/</w:t>
      </w:r>
      <w:r w:rsidR="00902A01">
        <w:t>a</w:t>
      </w:r>
      <w:r>
        <w:t>ctual</w:t>
      </w:r>
      <w:r w:rsidR="00E57D33">
        <w:t>)</w:t>
      </w:r>
    </w:p>
    <w:p w:rsidR="00524423" w:rsidP="00D97675" w14:paraId="60815F34" w14:textId="77777777">
      <w:pPr>
        <w:spacing w:after="0" w:line="240" w:lineRule="auto"/>
        <w:ind w:left="360"/>
      </w:pPr>
    </w:p>
    <w:p w:rsidR="00524423" w:rsidRPr="00FD220E" w:rsidP="00524423" w14:paraId="28563D56" w14:textId="078B0174">
      <w:pPr>
        <w:ind w:left="360"/>
        <w:rPr>
          <w:rFonts w:ascii="Arial" w:hAnsi="Arial" w:cs="Arial"/>
        </w:rPr>
      </w:pPr>
      <w:r>
        <w:t xml:space="preserve">If applicable, the Recipient will also be required to answer the following questions regarding additional sources of funding being used </w:t>
      </w:r>
      <w:r w:rsidR="0046096A">
        <w:t xml:space="preserve">in conjunction with </w:t>
      </w:r>
      <w:r>
        <w:t xml:space="preserve">the </w:t>
      </w:r>
      <w:r w:rsidR="005C2EC7">
        <w:t>CPF a</w:t>
      </w:r>
      <w:r w:rsidR="0046096A">
        <w:t>ward</w:t>
      </w:r>
      <w:r>
        <w:t>:</w:t>
      </w:r>
    </w:p>
    <w:p w:rsidR="00524423" w:rsidRPr="000F6B00" w:rsidP="00F77B9C" w14:paraId="0F7BD646" w14:textId="5F928580">
      <w:pPr>
        <w:numPr>
          <w:ilvl w:val="0"/>
          <w:numId w:val="2"/>
        </w:numPr>
        <w:ind w:left="900"/>
        <w:rPr>
          <w:rFonts w:ascii="Arial" w:hAnsi="Arial" w:cs="Arial"/>
        </w:rPr>
      </w:pPr>
      <w:r w:rsidRPr="00AA3FC8">
        <w:rPr>
          <w:color w:val="000000"/>
          <w:kern w:val="24"/>
        </w:rPr>
        <w:t xml:space="preserve">Is CPF funding used </w:t>
      </w:r>
      <w:r w:rsidRPr="00EA3AEB">
        <w:rPr>
          <w:color w:val="000000"/>
          <w:kern w:val="24"/>
        </w:rPr>
        <w:t xml:space="preserve">in </w:t>
      </w:r>
      <w:r w:rsidRPr="00D2656A">
        <w:rPr>
          <w:color w:val="000000"/>
          <w:kern w:val="24"/>
        </w:rPr>
        <w:t>conjunction with other federal funding</w:t>
      </w:r>
      <w:r w:rsidR="00440C87">
        <w:rPr>
          <w:color w:val="000000"/>
          <w:kern w:val="24"/>
        </w:rPr>
        <w:t xml:space="preserve"> for the Project</w:t>
      </w:r>
      <w:r w:rsidRPr="00D2656A">
        <w:rPr>
          <w:color w:val="000000"/>
          <w:kern w:val="24"/>
        </w:rPr>
        <w:t>? (Y/N)</w:t>
      </w:r>
    </w:p>
    <w:p w:rsidR="00524423" w:rsidRPr="000F6B00" w:rsidP="00F77B9C" w14:paraId="1CD80097" w14:textId="77777777">
      <w:pPr>
        <w:numPr>
          <w:ilvl w:val="0"/>
          <w:numId w:val="2"/>
        </w:numPr>
        <w:ind w:left="900"/>
        <w:rPr>
          <w:rFonts w:ascii="Arial" w:hAnsi="Arial" w:cs="Arial"/>
        </w:rPr>
      </w:pPr>
      <w:r w:rsidRPr="00AA3FC8">
        <w:rPr>
          <w:color w:val="000000"/>
          <w:kern w:val="24"/>
        </w:rPr>
        <w:t xml:space="preserve">If </w:t>
      </w:r>
      <w:r>
        <w:rPr>
          <w:color w:val="000000"/>
          <w:kern w:val="24"/>
        </w:rPr>
        <w:t>“Y”:</w:t>
      </w:r>
    </w:p>
    <w:p w:rsidR="00524423" w:rsidRPr="000F6B00" w:rsidP="00F77B9C" w14:paraId="259B6D6F" w14:textId="2CBED3FA">
      <w:pPr>
        <w:numPr>
          <w:ilvl w:val="2"/>
          <w:numId w:val="2"/>
        </w:numPr>
        <w:ind w:left="1260"/>
        <w:rPr>
          <w:rFonts w:ascii="Arial" w:hAnsi="Arial" w:cs="Arial"/>
        </w:rPr>
      </w:pPr>
      <w:r>
        <w:rPr>
          <w:color w:val="000000"/>
          <w:kern w:val="24"/>
        </w:rPr>
        <w:t xml:space="preserve">Provide the Program Name and Assistance Listing number of the other program(s) providing federal funding </w:t>
      </w:r>
    </w:p>
    <w:p w:rsidR="008D4283" w:rsidRPr="00D440F7" w:rsidP="007C3A43" w14:paraId="1E9EC7F1" w14:textId="14993F5F">
      <w:pPr>
        <w:numPr>
          <w:ilvl w:val="0"/>
          <w:numId w:val="2"/>
        </w:numPr>
        <w:ind w:left="900"/>
        <w:rPr>
          <w:i/>
        </w:rPr>
      </w:pPr>
      <w:r w:rsidRPr="000F12B7">
        <w:t xml:space="preserve">Provide the </w:t>
      </w:r>
      <w:r w:rsidRPr="007C3A43">
        <w:rPr>
          <w:color w:val="000000"/>
          <w:kern w:val="24"/>
        </w:rPr>
        <w:t>amount</w:t>
      </w:r>
      <w:r w:rsidRPr="000F12B7">
        <w:t xml:space="preserve"> of the other federal funding obligated (by Assistance Listing</w:t>
      </w:r>
      <w:r w:rsidR="00902A01">
        <w:t xml:space="preserve"> number</w:t>
      </w:r>
      <w:r w:rsidRPr="000F12B7">
        <w:t>)</w:t>
      </w:r>
      <w:r w:rsidRPr="00D440F7">
        <w:rPr>
          <w:i/>
          <w:iCs/>
        </w:rPr>
        <w:t xml:space="preserve"> </w:t>
      </w:r>
    </w:p>
    <w:p w:rsidR="00D440F7" w:rsidP="007C3A43" w14:paraId="12561C80" w14:textId="77777777">
      <w:pPr>
        <w:numPr>
          <w:ilvl w:val="0"/>
          <w:numId w:val="2"/>
        </w:numPr>
        <w:ind w:left="900"/>
      </w:pPr>
      <w:r>
        <w:t xml:space="preserve">Total amount budgeted </w:t>
      </w:r>
      <w:r w:rsidRPr="007C3A43">
        <w:rPr>
          <w:color w:val="000000"/>
          <w:kern w:val="24"/>
        </w:rPr>
        <w:t>from</w:t>
      </w:r>
      <w:r>
        <w:t xml:space="preserve"> all sources, </w:t>
      </w:r>
      <w:r>
        <w:rPr>
          <w:b/>
          <w:bCs/>
        </w:rPr>
        <w:t xml:space="preserve">including all non-CPF sources.  </w:t>
      </w:r>
    </w:p>
    <w:p w:rsidR="00524423" w:rsidRPr="00E57D33" w:rsidP="00E57D33" w14:paraId="586B2793" w14:textId="009B39EB">
      <w:pPr>
        <w:tabs>
          <w:tab w:val="left" w:pos="360"/>
        </w:tabs>
        <w:ind w:left="360"/>
        <w:rPr>
          <w:i/>
        </w:rPr>
      </w:pPr>
      <w:r w:rsidRPr="487FDA52">
        <w:rPr>
          <w:i/>
          <w:iCs/>
        </w:rPr>
        <w:t xml:space="preserve">Throughout the </w:t>
      </w:r>
      <w:r w:rsidRPr="0046096A">
        <w:rPr>
          <w:i/>
          <w:iCs/>
        </w:rPr>
        <w:t>Project</w:t>
      </w:r>
      <w:r w:rsidRPr="487FDA52">
        <w:rPr>
          <w:i/>
          <w:iCs/>
        </w:rPr>
        <w:t xml:space="preserve">, the Recipient will be accountable for the accuracy of this information and for reflecting any changes in each </w:t>
      </w:r>
      <w:r>
        <w:rPr>
          <w:i/>
          <w:iCs/>
        </w:rPr>
        <w:t xml:space="preserve">Annual </w:t>
      </w:r>
      <w:r w:rsidRPr="487FDA52">
        <w:rPr>
          <w:i/>
          <w:iCs/>
        </w:rPr>
        <w:t>Report submission.</w:t>
      </w:r>
      <w:r w:rsidRPr="487FDA52">
        <w:rPr>
          <w:i/>
          <w:iCs/>
        </w:rPr>
        <w:t xml:space="preserve"> </w:t>
      </w:r>
    </w:p>
    <w:p w:rsidR="004A6E08" w:rsidRPr="00211B31" w:rsidP="004A6E08" w14:paraId="6DD660D7" w14:textId="77777777">
      <w:pPr>
        <w:pStyle w:val="ListParagraph"/>
        <w:numPr>
          <w:ilvl w:val="0"/>
          <w:numId w:val="5"/>
        </w:numPr>
      </w:pPr>
      <w:r>
        <w:rPr>
          <w:rStyle w:val="CommentReference"/>
          <w:b/>
          <w:bCs/>
          <w:sz w:val="22"/>
          <w:szCs w:val="22"/>
        </w:rPr>
        <w:t xml:space="preserve">Project </w:t>
      </w:r>
      <w:r w:rsidRPr="00343B1D">
        <w:rPr>
          <w:rStyle w:val="CommentReference"/>
          <w:b/>
          <w:bCs/>
          <w:sz w:val="22"/>
          <w:szCs w:val="22"/>
        </w:rPr>
        <w:t>Obligations</w:t>
      </w:r>
      <w:r w:rsidRPr="00343B1D">
        <w:rPr>
          <w:b/>
          <w:bCs/>
          <w:sz w:val="32"/>
          <w:szCs w:val="32"/>
        </w:rPr>
        <w:t xml:space="preserve"> </w:t>
      </w:r>
      <w:r w:rsidRPr="007B7CBD">
        <w:rPr>
          <w:b/>
          <w:bCs/>
        </w:rPr>
        <w:t>and Expenditures</w:t>
      </w:r>
      <w:r w:rsidRPr="00211B31">
        <w:t xml:space="preserve">: For each </w:t>
      </w:r>
      <w:r>
        <w:t>Project</w:t>
      </w:r>
      <w:r w:rsidRPr="00211B31">
        <w:t>, the Recipient will report</w:t>
      </w:r>
      <w:r>
        <w:t xml:space="preserve"> the following as they relate to Expenditures.  Consortia will report the following for each member Tribe.  (NOTE: Program Administrative Costs must be reported separately from Project Obligations and Expenditures to avoid double counting)</w:t>
      </w:r>
      <w:r w:rsidRPr="00211B31">
        <w:t>:</w:t>
      </w:r>
    </w:p>
    <w:p w:rsidR="004A6E08" w:rsidRPr="004F7E66" w:rsidP="004A6E08" w14:paraId="544DFD55" w14:textId="77777777">
      <w:pPr>
        <w:pStyle w:val="ListParagraph"/>
        <w:numPr>
          <w:ilvl w:val="1"/>
          <w:numId w:val="5"/>
        </w:numPr>
        <w:spacing w:after="0" w:line="240" w:lineRule="auto"/>
        <w:contextualSpacing w:val="0"/>
        <w:rPr>
          <w:rFonts w:eastAsia="Times New Roman"/>
        </w:rPr>
      </w:pPr>
      <w:r w:rsidRPr="004F7E66">
        <w:rPr>
          <w:rFonts w:eastAsia="Times New Roman"/>
        </w:rPr>
        <w:t xml:space="preserve">Current period </w:t>
      </w:r>
      <w:r>
        <w:rPr>
          <w:rFonts w:eastAsia="Times New Roman"/>
        </w:rPr>
        <w:t>O</w:t>
      </w:r>
      <w:r w:rsidRPr="004F7E66">
        <w:rPr>
          <w:rFonts w:eastAsia="Times New Roman"/>
        </w:rPr>
        <w:t>bligation</w:t>
      </w:r>
    </w:p>
    <w:p w:rsidR="004A6E08" w:rsidRPr="004F7E66" w:rsidP="004A6E08" w14:paraId="4EFC8F01" w14:textId="77777777">
      <w:pPr>
        <w:pStyle w:val="ListParagraph"/>
        <w:numPr>
          <w:ilvl w:val="1"/>
          <w:numId w:val="5"/>
        </w:numPr>
        <w:spacing w:after="0" w:line="240" w:lineRule="auto"/>
        <w:contextualSpacing w:val="0"/>
        <w:rPr>
          <w:rFonts w:eastAsia="Times New Roman"/>
        </w:rPr>
      </w:pPr>
      <w:r w:rsidRPr="004F7E66">
        <w:rPr>
          <w:rFonts w:eastAsia="Times New Roman"/>
        </w:rPr>
        <w:t xml:space="preserve">Cumulative </w:t>
      </w:r>
      <w:r>
        <w:rPr>
          <w:rFonts w:eastAsia="Times New Roman"/>
        </w:rPr>
        <w:t>O</w:t>
      </w:r>
      <w:r w:rsidRPr="004F7E66">
        <w:rPr>
          <w:rFonts w:eastAsia="Times New Roman"/>
        </w:rPr>
        <w:t>bligation</w:t>
      </w:r>
    </w:p>
    <w:p w:rsidR="004A6E08" w:rsidRPr="004F7E66" w:rsidP="004A6E08" w14:paraId="4A06ED22" w14:textId="77777777">
      <w:pPr>
        <w:pStyle w:val="ListParagraph"/>
        <w:numPr>
          <w:ilvl w:val="1"/>
          <w:numId w:val="5"/>
        </w:numPr>
        <w:spacing w:after="0" w:line="240" w:lineRule="auto"/>
        <w:contextualSpacing w:val="0"/>
        <w:rPr>
          <w:rFonts w:eastAsia="Times New Roman"/>
        </w:rPr>
      </w:pPr>
      <w:r w:rsidRPr="004F7E66">
        <w:rPr>
          <w:rFonts w:eastAsia="Times New Roman"/>
        </w:rPr>
        <w:t xml:space="preserve">Current period </w:t>
      </w:r>
      <w:r>
        <w:rPr>
          <w:rFonts w:eastAsia="Times New Roman"/>
        </w:rPr>
        <w:t>E</w:t>
      </w:r>
      <w:r w:rsidRPr="004F7E66">
        <w:rPr>
          <w:rFonts w:eastAsia="Times New Roman"/>
        </w:rPr>
        <w:t>xpenditure</w:t>
      </w:r>
    </w:p>
    <w:p w:rsidR="004A6E08" w:rsidP="004A6E08" w14:paraId="06C40E0B" w14:textId="020127FE">
      <w:pPr>
        <w:pStyle w:val="ListParagraph"/>
        <w:numPr>
          <w:ilvl w:val="1"/>
          <w:numId w:val="5"/>
        </w:numPr>
        <w:spacing w:after="0" w:line="240" w:lineRule="auto"/>
        <w:contextualSpacing w:val="0"/>
        <w:rPr>
          <w:rFonts w:eastAsia="Times New Roman"/>
        </w:rPr>
      </w:pPr>
      <w:r w:rsidRPr="004F7E66">
        <w:rPr>
          <w:rFonts w:eastAsia="Times New Roman"/>
        </w:rPr>
        <w:t xml:space="preserve">Cumulative </w:t>
      </w:r>
      <w:r>
        <w:rPr>
          <w:rFonts w:eastAsia="Times New Roman"/>
        </w:rPr>
        <w:t>E</w:t>
      </w:r>
      <w:r w:rsidRPr="004F7E66">
        <w:rPr>
          <w:rFonts w:eastAsia="Times New Roman"/>
        </w:rPr>
        <w:t>xpenditure</w:t>
      </w:r>
    </w:p>
    <w:p w:rsidR="004A6E08" w:rsidRPr="004F7E66" w:rsidP="00794601" w14:paraId="0167FA5E" w14:textId="77777777">
      <w:pPr>
        <w:pStyle w:val="ListParagraph"/>
        <w:spacing w:after="0" w:line="240" w:lineRule="auto"/>
        <w:ind w:left="1080"/>
        <w:contextualSpacing w:val="0"/>
        <w:rPr>
          <w:rFonts w:eastAsia="Times New Roman"/>
        </w:rPr>
      </w:pPr>
    </w:p>
    <w:p w:rsidR="00524423" w:rsidRPr="00211B31" w:rsidP="487FDA52" w14:paraId="21DA20A0" w14:textId="0072898E">
      <w:pPr>
        <w:numPr>
          <w:ilvl w:val="0"/>
          <w:numId w:val="5"/>
        </w:numPr>
      </w:pPr>
      <w:r>
        <w:rPr>
          <w:b/>
          <w:bCs/>
        </w:rPr>
        <w:t>Project</w:t>
      </w:r>
      <w:r w:rsidRPr="00211B31">
        <w:rPr>
          <w:b/>
          <w:bCs/>
        </w:rPr>
        <w:t xml:space="preserve"> </w:t>
      </w:r>
      <w:r w:rsidRPr="00211B31">
        <w:rPr>
          <w:b/>
          <w:bCs/>
        </w:rPr>
        <w:t>Status</w:t>
      </w:r>
      <w:r w:rsidRPr="00211B31">
        <w:t xml:space="preserve">: The Recipient will be asked to report on </w:t>
      </w:r>
      <w:r>
        <w:t>Project</w:t>
      </w:r>
      <w:r w:rsidRPr="00211B31">
        <w:t xml:space="preserve"> </w:t>
      </w:r>
      <w:r w:rsidRPr="00211B31">
        <w:t xml:space="preserve">status each reporting period in </w:t>
      </w:r>
      <w:r w:rsidR="00AB73D6">
        <w:t>five</w:t>
      </w:r>
      <w:r w:rsidRPr="00211B31" w:rsidR="00AB73D6">
        <w:t xml:space="preserve"> </w:t>
      </w:r>
      <w:r w:rsidRPr="00211B31">
        <w:t>categories:</w:t>
      </w:r>
    </w:p>
    <w:p w:rsidR="00524423" w:rsidRPr="009D43D9" w:rsidP="00D97675" w14:paraId="48225505" w14:textId="77777777">
      <w:pPr>
        <w:numPr>
          <w:ilvl w:val="0"/>
          <w:numId w:val="4"/>
        </w:numPr>
        <w:spacing w:after="0" w:line="240" w:lineRule="auto"/>
        <w:ind w:left="907"/>
      </w:pPr>
      <w:r w:rsidRPr="009D43D9">
        <w:t>Not Started</w:t>
      </w:r>
    </w:p>
    <w:p w:rsidR="00524423" w:rsidRPr="009D43D9" w:rsidP="00D97675" w14:paraId="682471D0" w14:textId="77777777">
      <w:pPr>
        <w:numPr>
          <w:ilvl w:val="0"/>
          <w:numId w:val="4"/>
        </w:numPr>
        <w:spacing w:after="0" w:line="240" w:lineRule="auto"/>
        <w:ind w:left="907"/>
      </w:pPr>
      <w:r w:rsidRPr="009D43D9">
        <w:t>Completed less than 50 percent</w:t>
      </w:r>
    </w:p>
    <w:p w:rsidR="00524423" w:rsidRPr="009D43D9" w:rsidP="00D97675" w14:paraId="592F1FF6" w14:textId="11C7B63B">
      <w:pPr>
        <w:numPr>
          <w:ilvl w:val="0"/>
          <w:numId w:val="4"/>
        </w:numPr>
        <w:spacing w:after="0" w:line="240" w:lineRule="auto"/>
        <w:ind w:left="907"/>
      </w:pPr>
      <w:r w:rsidRPr="009D43D9">
        <w:t xml:space="preserve">Completed 50 percent or </w:t>
      </w:r>
      <w:r w:rsidR="00414AAB">
        <w:t>more</w:t>
      </w:r>
    </w:p>
    <w:p w:rsidR="00D35537" w:rsidP="00E57D33" w14:paraId="161ED845" w14:textId="3A870934">
      <w:pPr>
        <w:numPr>
          <w:ilvl w:val="0"/>
          <w:numId w:val="4"/>
        </w:numPr>
        <w:spacing w:after="0" w:line="240" w:lineRule="auto"/>
        <w:ind w:left="907"/>
      </w:pPr>
      <w:r>
        <w:t>Completed</w:t>
      </w:r>
      <w:bookmarkEnd w:id="5"/>
    </w:p>
    <w:p w:rsidR="002A00E9" w:rsidRPr="00454AFB" w:rsidP="00E57D33" w14:paraId="6978D08D" w14:textId="77E3F425">
      <w:pPr>
        <w:numPr>
          <w:ilvl w:val="0"/>
          <w:numId w:val="4"/>
        </w:numPr>
        <w:spacing w:after="0" w:line="240" w:lineRule="auto"/>
        <w:ind w:left="907"/>
      </w:pPr>
      <w:r>
        <w:t>Cancelled</w:t>
      </w:r>
    </w:p>
    <w:p w:rsidR="00E57D33" w:rsidRPr="00454AFB" w:rsidP="00E57D33" w14:paraId="1F11E7DF" w14:textId="77777777">
      <w:pPr>
        <w:spacing w:after="0" w:line="240" w:lineRule="auto"/>
        <w:ind w:left="907"/>
      </w:pPr>
    </w:p>
    <w:p w:rsidR="00524423" w:rsidRPr="00E57D33" w:rsidP="00E57D33" w14:paraId="1EEDD5F4" w14:textId="0E8C3DFD">
      <w:pPr>
        <w:pStyle w:val="ListParagraph"/>
        <w:numPr>
          <w:ilvl w:val="0"/>
          <w:numId w:val="5"/>
        </w:numPr>
        <w:rPr>
          <w:rFonts w:ascii="Calibri" w:eastAsia="Arial" w:hAnsi="Calibri" w:cs="Calibri"/>
        </w:rPr>
      </w:pPr>
      <w:r w:rsidRPr="007431E6">
        <w:rPr>
          <w:rFonts w:ascii="Calibri" w:eastAsia="Arial" w:hAnsi="Calibri" w:cs="Calibri"/>
          <w:b/>
          <w:bCs/>
        </w:rPr>
        <w:t xml:space="preserve">Narrative Response: </w:t>
      </w:r>
      <w:r w:rsidRPr="007431E6">
        <w:rPr>
          <w:rFonts w:ascii="Calibri" w:eastAsia="Arial" w:hAnsi="Calibri" w:cs="Calibri"/>
        </w:rPr>
        <w:t>Please describe any significant successes or challenges experienced related to the CPF grant.</w:t>
      </w:r>
    </w:p>
    <w:p w:rsidR="00524423" w:rsidP="00F27B8A" w14:paraId="2535B59A" w14:textId="4710D48C">
      <w:pPr>
        <w:numPr>
          <w:ilvl w:val="0"/>
          <w:numId w:val="5"/>
        </w:numPr>
      </w:pPr>
      <w:r w:rsidRPr="005F156D">
        <w:rPr>
          <w:b/>
          <w:bCs/>
        </w:rPr>
        <w:t xml:space="preserve">Required Performance Indicators and </w:t>
      </w:r>
      <w:r w:rsidRPr="004B26ED">
        <w:rPr>
          <w:b/>
          <w:bCs/>
        </w:rPr>
        <w:t>Project</w:t>
      </w:r>
      <w:r w:rsidRPr="005F156D">
        <w:rPr>
          <w:b/>
          <w:bCs/>
        </w:rPr>
        <w:t xml:space="preserve"> Data</w:t>
      </w:r>
      <w:r w:rsidRPr="0072240C">
        <w:t>:</w:t>
      </w:r>
      <w:r>
        <w:t xml:space="preserve"> </w:t>
      </w:r>
      <w:r>
        <w:br/>
        <w:t xml:space="preserve">The following programmatic data is required for each corresponding </w:t>
      </w:r>
      <w:r w:rsidR="00A316D2">
        <w:t>specified use</w:t>
      </w:r>
      <w:r>
        <w:t xml:space="preserve">.  Note that not all data elements will be required in each </w:t>
      </w:r>
      <w:r w:rsidR="00A316D2">
        <w:t>Annual</w:t>
      </w:r>
      <w:r w:rsidR="008D6047">
        <w:t xml:space="preserve"> </w:t>
      </w:r>
      <w:r>
        <w:t xml:space="preserve">Report and that the frequency of submission will vary depending on the data element, </w:t>
      </w:r>
      <w:r w:rsidRPr="00A316D2">
        <w:t xml:space="preserve">the </w:t>
      </w:r>
      <w:r w:rsidR="004A25DE">
        <w:t xml:space="preserve">Project </w:t>
      </w:r>
      <w:r>
        <w:t>status, and other components.</w:t>
      </w:r>
    </w:p>
    <w:p w:rsidR="00524423" w:rsidRPr="00994D27" w:rsidP="00524423" w14:paraId="1884A51F" w14:textId="229FCC91">
      <w:pPr>
        <w:spacing w:after="0" w:line="240" w:lineRule="auto"/>
        <w:ind w:left="360"/>
      </w:pPr>
      <w:r w:rsidRPr="00855A0B">
        <w:rPr>
          <w:rStyle w:val="Heading1Char"/>
        </w:rPr>
        <w:t>Broadband Infrastructure Projects</w:t>
      </w:r>
      <w:r w:rsidRPr="00F80516" w:rsidR="00AC4129">
        <w:rPr>
          <w:b/>
          <w:bCs/>
        </w:rPr>
        <w:t xml:space="preserve"> – </w:t>
      </w:r>
      <w:r w:rsidR="00010381">
        <w:rPr>
          <w:b/>
          <w:bCs/>
          <w:u w:val="single"/>
        </w:rPr>
        <w:t>(</w:t>
      </w:r>
      <w:r w:rsidR="00AC4129">
        <w:rPr>
          <w:b/>
          <w:bCs/>
          <w:u w:val="single"/>
        </w:rPr>
        <w:t>Installation or enhancement of broadband infrastructure meeting minimum service standards</w:t>
      </w:r>
      <w:r w:rsidR="00010381">
        <w:rPr>
          <w:b/>
          <w:bCs/>
          <w:u w:val="single"/>
        </w:rPr>
        <w:t>)</w:t>
      </w:r>
      <w:r w:rsidRPr="005F156D">
        <w:rPr>
          <w:rFonts w:cstheme="minorHAnsi"/>
          <w:b/>
          <w:bCs/>
          <w:i/>
          <w:iCs/>
        </w:rPr>
        <w:br/>
      </w:r>
      <w:r>
        <w:t xml:space="preserve">The Recipient must provide </w:t>
      </w:r>
      <w:r w:rsidRPr="00A316D2">
        <w:t>Project</w:t>
      </w:r>
      <w:r>
        <w:t>-level data</w:t>
      </w:r>
      <w:r w:rsidR="006958E4">
        <w:t xml:space="preserve"> for the categories below</w:t>
      </w:r>
      <w:r w:rsidR="00A316D2">
        <w:t xml:space="preserve">.  </w:t>
      </w:r>
      <w:r w:rsidR="0044090D">
        <w:t xml:space="preserve">Note: </w:t>
      </w:r>
      <w:r w:rsidR="00D116B5">
        <w:t>A c</w:t>
      </w:r>
      <w:r w:rsidR="00A316D2">
        <w:t>onsorti</w:t>
      </w:r>
      <w:r w:rsidR="00440C87">
        <w:t>um</w:t>
      </w:r>
      <w:r w:rsidR="00A316D2">
        <w:t xml:space="preserve"> </w:t>
      </w:r>
      <w:r w:rsidR="00D116B5">
        <w:t xml:space="preserve">reporting on behalf of </w:t>
      </w:r>
      <w:r w:rsidR="006958E4">
        <w:t>multiple</w:t>
      </w:r>
      <w:r w:rsidR="00D116B5">
        <w:t xml:space="preserve"> Tribe</w:t>
      </w:r>
      <w:r w:rsidR="006958E4">
        <w:t>s</w:t>
      </w:r>
      <w:r w:rsidR="00D116B5">
        <w:t xml:space="preserve"> </w:t>
      </w:r>
      <w:r w:rsidR="00A316D2">
        <w:t>must provide the following data for each Broadband Infrastructure</w:t>
      </w:r>
      <w:r w:rsidR="00F80516">
        <w:t xml:space="preserve"> Project</w:t>
      </w:r>
      <w:r w:rsidR="00A316D2">
        <w:t xml:space="preserve"> funded by </w:t>
      </w:r>
      <w:r w:rsidR="006958E4">
        <w:t>each</w:t>
      </w:r>
      <w:r w:rsidR="00CC254A">
        <w:t xml:space="preserve"> </w:t>
      </w:r>
      <w:r w:rsidR="00A316D2">
        <w:t>Tribe</w:t>
      </w:r>
      <w:r w:rsidR="0044090D">
        <w:t>.</w:t>
      </w:r>
    </w:p>
    <w:p w:rsidR="00524423" w:rsidP="00F77B9C" w14:paraId="33BF5760" w14:textId="77777777">
      <w:pPr>
        <w:numPr>
          <w:ilvl w:val="0"/>
          <w:numId w:val="16"/>
        </w:numPr>
        <w:spacing w:after="0" w:line="240" w:lineRule="auto"/>
        <w:ind w:left="900"/>
      </w:pPr>
      <w:r>
        <w:t>Project t</w:t>
      </w:r>
      <w:r w:rsidRPr="00801DEC">
        <w:t xml:space="preserve">echnology </w:t>
      </w:r>
      <w:r>
        <w:t>t</w:t>
      </w:r>
      <w:r w:rsidRPr="00801DEC">
        <w:t>ype</w:t>
      </w:r>
      <w:r>
        <w:t>(s)</w:t>
      </w:r>
      <w:r w:rsidRPr="00801DEC">
        <w:t xml:space="preserve"> (Planned/Actual)</w:t>
      </w:r>
    </w:p>
    <w:p w:rsidR="00524423" w:rsidP="00F77B9C" w14:paraId="4E87D1CB" w14:textId="77777777">
      <w:pPr>
        <w:numPr>
          <w:ilvl w:val="1"/>
          <w:numId w:val="16"/>
        </w:numPr>
        <w:spacing w:after="0" w:line="240" w:lineRule="auto"/>
      </w:pPr>
      <w:r w:rsidRPr="00801DEC">
        <w:t>Fiber</w:t>
      </w:r>
    </w:p>
    <w:p w:rsidR="00524423" w:rsidP="00F77B9C" w14:paraId="4B88435E" w14:textId="77777777">
      <w:pPr>
        <w:numPr>
          <w:ilvl w:val="1"/>
          <w:numId w:val="16"/>
        </w:numPr>
        <w:spacing w:after="0" w:line="240" w:lineRule="auto"/>
      </w:pPr>
      <w:r>
        <w:t xml:space="preserve">Coaxial </w:t>
      </w:r>
      <w:r w:rsidRPr="00801DEC">
        <w:t>Cable</w:t>
      </w:r>
    </w:p>
    <w:p w:rsidR="00524423" w:rsidRPr="00A2373D" w:rsidP="00F77B9C" w14:paraId="458D5932" w14:textId="77777777">
      <w:pPr>
        <w:numPr>
          <w:ilvl w:val="1"/>
          <w:numId w:val="16"/>
        </w:numPr>
        <w:spacing w:after="0" w:line="240" w:lineRule="auto"/>
      </w:pPr>
      <w:r>
        <w:t xml:space="preserve">Terrestrial </w:t>
      </w:r>
      <w:r w:rsidRPr="00801DEC">
        <w:t>Fixed Wireless</w:t>
      </w:r>
    </w:p>
    <w:p w:rsidR="00524423" w:rsidP="00F77B9C" w14:paraId="5AA3AA28" w14:textId="77777777">
      <w:pPr>
        <w:numPr>
          <w:ilvl w:val="1"/>
          <w:numId w:val="16"/>
        </w:numPr>
        <w:spacing w:after="0" w:line="240" w:lineRule="auto"/>
      </w:pPr>
      <w:r w:rsidRPr="00801DEC">
        <w:t>Other</w:t>
      </w:r>
      <w:r>
        <w:t xml:space="preserve"> (specify)</w:t>
      </w:r>
    </w:p>
    <w:p w:rsidR="00524423" w:rsidRPr="00C5101E" w:rsidP="00F77B9C" w14:paraId="115C67D1" w14:textId="77777777">
      <w:pPr>
        <w:numPr>
          <w:ilvl w:val="0"/>
          <w:numId w:val="16"/>
        </w:numPr>
        <w:spacing w:after="0" w:line="240" w:lineRule="auto"/>
        <w:ind w:left="900"/>
      </w:pPr>
      <w:r>
        <w:t>Total number of l</w:t>
      </w:r>
      <w:r w:rsidRPr="00801DEC">
        <w:t xml:space="preserve">ocations </w:t>
      </w:r>
      <w:r>
        <w:t>s</w:t>
      </w:r>
      <w:r w:rsidRPr="00801DEC">
        <w:t>erved (Planned/Actual)</w:t>
      </w:r>
    </w:p>
    <w:p w:rsidR="00524423" w:rsidRPr="00C5101E" w:rsidP="00F77B9C" w14:paraId="21077CEB" w14:textId="77777777">
      <w:pPr>
        <w:numPr>
          <w:ilvl w:val="1"/>
          <w:numId w:val="16"/>
        </w:numPr>
        <w:spacing w:after="0" w:line="240" w:lineRule="auto"/>
      </w:pPr>
      <w:r w:rsidRPr="00801DEC">
        <w:t xml:space="preserve">Total </w:t>
      </w:r>
      <w:r>
        <w:t>n</w:t>
      </w:r>
      <w:r w:rsidRPr="00801DEC">
        <w:t xml:space="preserve">umber of </w:t>
      </w:r>
      <w:r>
        <w:t>l</w:t>
      </w:r>
      <w:r w:rsidRPr="00801DEC">
        <w:t xml:space="preserve">ocations </w:t>
      </w:r>
      <w:r>
        <w:t>s</w:t>
      </w:r>
      <w:r w:rsidRPr="00801DEC">
        <w:t>erved</w:t>
      </w:r>
      <w:r>
        <w:t xml:space="preserve">, </w:t>
      </w:r>
      <w:r w:rsidRPr="00801DEC">
        <w:t>broken out by speeds</w:t>
      </w:r>
      <w:r>
        <w:t>:</w:t>
      </w:r>
    </w:p>
    <w:p w:rsidR="00524423" w:rsidRPr="000E0615" w:rsidP="00F77B9C" w14:paraId="374FFB7E" w14:textId="77777777">
      <w:pPr>
        <w:numPr>
          <w:ilvl w:val="2"/>
          <w:numId w:val="16"/>
        </w:numPr>
        <w:spacing w:after="0" w:line="240" w:lineRule="auto"/>
      </w:pPr>
      <w:r w:rsidRPr="00801DEC">
        <w:t>Pre-CPF Investment:</w:t>
      </w:r>
    </w:p>
    <w:p w:rsidR="00524423" w:rsidP="00D97675" w14:paraId="126FEC7D" w14:textId="5FE6BDF9">
      <w:pPr>
        <w:numPr>
          <w:ilvl w:val="3"/>
          <w:numId w:val="16"/>
        </w:numPr>
        <w:spacing w:after="0" w:line="240" w:lineRule="auto"/>
      </w:pPr>
      <w:r w:rsidRPr="00801DEC">
        <w:t xml:space="preserve">Number receiving 25/3 Mbps or below </w:t>
      </w:r>
    </w:p>
    <w:p w:rsidR="00524423" w:rsidP="00F77B9C" w14:paraId="6AD03779" w14:textId="3212EA13">
      <w:pPr>
        <w:numPr>
          <w:ilvl w:val="3"/>
          <w:numId w:val="16"/>
        </w:numPr>
        <w:spacing w:after="0" w:line="240" w:lineRule="auto"/>
      </w:pPr>
      <w:r w:rsidRPr="00801DEC">
        <w:t>Number receiving between 25/3 Mbps and 100/20 Mbps</w:t>
      </w:r>
    </w:p>
    <w:p w:rsidR="00524423" w:rsidP="00F77B9C" w14:paraId="50ED0269" w14:textId="77777777">
      <w:pPr>
        <w:numPr>
          <w:ilvl w:val="2"/>
          <w:numId w:val="16"/>
        </w:numPr>
        <w:spacing w:after="0" w:line="240" w:lineRule="auto"/>
      </w:pPr>
      <w:r w:rsidRPr="00801DEC">
        <w:t>Post-CPF Investment (Planned/Actual):</w:t>
      </w:r>
    </w:p>
    <w:p w:rsidR="00524423" w:rsidRPr="004C22D1" w:rsidP="00F77B9C" w14:paraId="2F824DE3" w14:textId="1BFE66F7">
      <w:pPr>
        <w:numPr>
          <w:ilvl w:val="3"/>
          <w:numId w:val="16"/>
        </w:numPr>
        <w:spacing w:after="0" w:line="240" w:lineRule="auto"/>
      </w:pPr>
      <w:r w:rsidRPr="00801DEC">
        <w:t xml:space="preserve">Number receiving minimum 100/100 Mbps </w:t>
      </w:r>
    </w:p>
    <w:p w:rsidR="00524423" w:rsidP="00D97675" w14:paraId="34F2CBD7" w14:textId="45377E75">
      <w:pPr>
        <w:numPr>
          <w:ilvl w:val="3"/>
          <w:numId w:val="16"/>
        </w:numPr>
        <w:spacing w:after="0" w:line="240" w:lineRule="auto"/>
      </w:pPr>
      <w:r w:rsidRPr="00801DEC">
        <w:t>Number receiving minimum 100/20 Mbps and scalable to 100/100 Mbps</w:t>
      </w:r>
    </w:p>
    <w:p w:rsidR="00524423" w:rsidRPr="009940D3" w:rsidP="00F77B9C" w14:paraId="6182D0CB" w14:textId="3D8745FB">
      <w:pPr>
        <w:numPr>
          <w:ilvl w:val="1"/>
          <w:numId w:val="16"/>
        </w:numPr>
        <w:spacing w:after="0" w:line="240" w:lineRule="auto"/>
      </w:pPr>
      <w:r w:rsidRPr="00801DEC">
        <w:t xml:space="preserve">Total </w:t>
      </w:r>
      <w:r>
        <w:t>n</w:t>
      </w:r>
      <w:r w:rsidRPr="00801DEC">
        <w:t xml:space="preserve">umber of </w:t>
      </w:r>
      <w:r>
        <w:t>funded l</w:t>
      </w:r>
      <w:r w:rsidRPr="00801DEC">
        <w:t xml:space="preserve">ocations </w:t>
      </w:r>
      <w:r>
        <w:t>s</w:t>
      </w:r>
      <w:r w:rsidRPr="00801DEC">
        <w:t>erved</w:t>
      </w:r>
      <w:r>
        <w:t>,</w:t>
      </w:r>
      <w:r w:rsidRPr="00801DEC">
        <w:t xml:space="preserve"> broken out by type (Planned/Actual):</w:t>
      </w:r>
    </w:p>
    <w:p w:rsidR="00524423" w:rsidP="00F77B9C" w14:paraId="7290E5D7" w14:textId="207593E6">
      <w:pPr>
        <w:numPr>
          <w:ilvl w:val="2"/>
          <w:numId w:val="16"/>
        </w:numPr>
        <w:spacing w:after="0" w:line="240" w:lineRule="auto"/>
      </w:pPr>
      <w:r>
        <w:t>Residential</w:t>
      </w:r>
    </w:p>
    <w:p w:rsidR="00524423" w:rsidP="00F77B9C" w14:paraId="3BCE711A" w14:textId="76160449">
      <w:pPr>
        <w:numPr>
          <w:ilvl w:val="3"/>
          <w:numId w:val="16"/>
        </w:numPr>
        <w:spacing w:after="0" w:line="240" w:lineRule="auto"/>
      </w:pPr>
      <w:r>
        <w:t>Total Housing Units</w:t>
      </w:r>
    </w:p>
    <w:p w:rsidR="00524423" w:rsidP="00F77B9C" w14:paraId="79D5BFFE" w14:textId="73EBC80F">
      <w:pPr>
        <w:numPr>
          <w:ilvl w:val="2"/>
          <w:numId w:val="16"/>
        </w:numPr>
        <w:spacing w:after="0" w:line="240" w:lineRule="auto"/>
      </w:pPr>
      <w:r w:rsidRPr="00801DEC">
        <w:t>Business</w:t>
      </w:r>
    </w:p>
    <w:p w:rsidR="00524423" w:rsidRPr="00FE1F55" w:rsidP="00D97675" w14:paraId="18337367" w14:textId="476C5EA8">
      <w:pPr>
        <w:numPr>
          <w:ilvl w:val="2"/>
          <w:numId w:val="16"/>
        </w:numPr>
        <w:spacing w:after="0" w:line="240" w:lineRule="auto"/>
        <w:rPr>
          <w:lang w:val="en-IN"/>
        </w:rPr>
      </w:pPr>
      <w:r w:rsidRPr="00801DEC">
        <w:t>Community anchor institution</w:t>
      </w:r>
      <w:r w:rsidR="00124600">
        <w:t xml:space="preserve"> (Example: fire station, police station, school, library, social services, or other Tribal government building</w:t>
      </w:r>
      <w:r w:rsidR="00010381">
        <w:t>)</w:t>
      </w:r>
    </w:p>
    <w:p w:rsidR="000A10A1" w:rsidRPr="00CC254A" w:rsidP="00CC254A" w14:paraId="23781D70" w14:textId="7ADF2E34">
      <w:pPr>
        <w:numPr>
          <w:ilvl w:val="0"/>
          <w:numId w:val="16"/>
        </w:numPr>
        <w:tabs>
          <w:tab w:val="left" w:pos="900"/>
          <w:tab w:val="left" w:pos="990"/>
        </w:tabs>
        <w:spacing w:after="0" w:line="240" w:lineRule="auto"/>
        <w:ind w:left="900"/>
      </w:pPr>
      <w:r w:rsidRPr="00801DEC">
        <w:t>Speed tiers offered and corresponding non-promotional prices, including associated fees, for each speed tier of broadband service</w:t>
      </w:r>
      <w:r>
        <w:t>.</w:t>
      </w:r>
    </w:p>
    <w:p w:rsidR="00524423" w:rsidRPr="00827B39" w:rsidP="00524423" w14:paraId="40345090" w14:textId="77777777">
      <w:pPr>
        <w:spacing w:after="0" w:line="240" w:lineRule="auto"/>
        <w:ind w:left="1080"/>
        <w:rPr>
          <w:rFonts w:cstheme="minorHAnsi"/>
        </w:rPr>
      </w:pPr>
    </w:p>
    <w:p w:rsidR="00524423" w:rsidRPr="0072240C" w:rsidP="00524423" w14:paraId="32037469" w14:textId="43A0A8E1">
      <w:pPr>
        <w:spacing w:after="0" w:line="240" w:lineRule="auto"/>
        <w:ind w:left="360"/>
      </w:pPr>
      <w:r>
        <w:t xml:space="preserve">For </w:t>
      </w:r>
      <w:r w:rsidRPr="007C3A43">
        <w:rPr>
          <w:u w:val="single"/>
        </w:rPr>
        <w:t>each location</w:t>
      </w:r>
      <w:r w:rsidRPr="0072240C">
        <w:t xml:space="preserve"> served by a </w:t>
      </w:r>
      <w:r w:rsidRPr="00A316D2">
        <w:t>Project</w:t>
      </w:r>
      <w:r w:rsidRPr="0072240C">
        <w:t xml:space="preserve">, </w:t>
      </w:r>
      <w:r>
        <w:t>the Recipient must submit the following information to Treasury using a</w:t>
      </w:r>
      <w:r w:rsidRPr="0072240C">
        <w:t xml:space="preserve"> predetermined file format </w:t>
      </w:r>
      <w:r>
        <w:t xml:space="preserve">that will be provided </w:t>
      </w:r>
      <w:r w:rsidRPr="0072240C">
        <w:t>by Treasury</w:t>
      </w:r>
      <w:r>
        <w:t xml:space="preserve"> on the CPF website</w:t>
      </w:r>
      <w:r w:rsidR="00010381">
        <w:t>; in most cases, the internet service provider (ISP), should collect this information and provide it to the Recipient for submission to Treasury</w:t>
      </w:r>
      <w:r w:rsidRPr="0072240C">
        <w:t>:</w:t>
      </w:r>
    </w:p>
    <w:p w:rsidR="00524423" w:rsidP="00D97675" w14:paraId="4995C0A7" w14:textId="640B6D38">
      <w:pPr>
        <w:numPr>
          <w:ilvl w:val="0"/>
          <w:numId w:val="16"/>
        </w:numPr>
        <w:spacing w:after="0" w:line="240" w:lineRule="auto"/>
        <w:ind w:left="907"/>
      </w:pPr>
      <w:r w:rsidRPr="00801DEC">
        <w:t xml:space="preserve">Latitude/longitude at the structure where service will be </w:t>
      </w:r>
      <w:r>
        <w:t xml:space="preserve">installed </w:t>
      </w:r>
    </w:p>
    <w:p w:rsidR="00524423" w:rsidP="00D97675" w14:paraId="110C9EB6" w14:textId="79B8D44C">
      <w:pPr>
        <w:numPr>
          <w:ilvl w:val="0"/>
          <w:numId w:val="16"/>
        </w:numPr>
        <w:spacing w:after="0" w:line="240" w:lineRule="auto"/>
        <w:ind w:left="907"/>
      </w:pPr>
      <w:r>
        <w:t xml:space="preserve">Technology used to offer service at the location </w:t>
      </w:r>
    </w:p>
    <w:p w:rsidR="00524423" w:rsidP="00D97675" w14:paraId="2C317001" w14:textId="77777777">
      <w:pPr>
        <w:numPr>
          <w:ilvl w:val="0"/>
          <w:numId w:val="16"/>
        </w:numPr>
        <w:spacing w:after="0" w:line="240" w:lineRule="auto"/>
        <w:ind w:left="907"/>
      </w:pPr>
      <w:r>
        <w:t>Location Type</w:t>
      </w:r>
    </w:p>
    <w:p w:rsidR="00524423" w:rsidP="00D97675" w14:paraId="7FA29F91" w14:textId="77777777">
      <w:pPr>
        <w:numPr>
          <w:ilvl w:val="1"/>
          <w:numId w:val="16"/>
        </w:numPr>
        <w:spacing w:after="0" w:line="240" w:lineRule="auto"/>
      </w:pPr>
      <w:r>
        <w:t>Residential</w:t>
      </w:r>
    </w:p>
    <w:p w:rsidR="00524423" w:rsidP="00D97675" w14:paraId="1CD06946" w14:textId="77777777">
      <w:pPr>
        <w:numPr>
          <w:ilvl w:val="2"/>
          <w:numId w:val="16"/>
        </w:numPr>
        <w:spacing w:after="0" w:line="240" w:lineRule="auto"/>
      </w:pPr>
      <w:r>
        <w:t>If Residential, Number of Housing Units</w:t>
      </w:r>
    </w:p>
    <w:p w:rsidR="00524423" w:rsidP="00D97675" w14:paraId="026375FB" w14:textId="77777777">
      <w:pPr>
        <w:numPr>
          <w:ilvl w:val="1"/>
          <w:numId w:val="16"/>
        </w:numPr>
        <w:spacing w:after="0" w:line="240" w:lineRule="auto"/>
      </w:pPr>
      <w:r>
        <w:t>Business</w:t>
      </w:r>
    </w:p>
    <w:p w:rsidR="00524423" w:rsidP="00D97675" w14:paraId="3CB1BF9A" w14:textId="77777777">
      <w:pPr>
        <w:numPr>
          <w:ilvl w:val="1"/>
          <w:numId w:val="16"/>
        </w:numPr>
        <w:spacing w:after="0" w:line="240" w:lineRule="auto"/>
      </w:pPr>
      <w:r>
        <w:t>Community anchor institution</w:t>
      </w:r>
    </w:p>
    <w:p w:rsidR="00524423" w:rsidP="00D97675" w14:paraId="0A10513D" w14:textId="0465B5BD">
      <w:pPr>
        <w:numPr>
          <w:ilvl w:val="0"/>
          <w:numId w:val="16"/>
        </w:numPr>
        <w:spacing w:after="0" w:line="240" w:lineRule="auto"/>
        <w:ind w:left="900"/>
        <w:jc w:val="both"/>
      </w:pPr>
      <w:r w:rsidRPr="00801DEC">
        <w:t xml:space="preserve">Speed </w:t>
      </w:r>
      <w:r>
        <w:t xml:space="preserve">tier </w:t>
      </w:r>
      <w:r w:rsidRPr="00801DEC">
        <w:t xml:space="preserve">at </w:t>
      </w:r>
      <w:r>
        <w:t>the l</w:t>
      </w:r>
      <w:r w:rsidRPr="00801DEC">
        <w:t xml:space="preserve">ocation </w:t>
      </w:r>
      <w:r>
        <w:t>p</w:t>
      </w:r>
      <w:r w:rsidRPr="00801DEC">
        <w:t xml:space="preserve">re-CPF </w:t>
      </w:r>
      <w:r>
        <w:t>i</w:t>
      </w:r>
      <w:r w:rsidRPr="00801DEC">
        <w:t>nvestment</w:t>
      </w:r>
    </w:p>
    <w:p w:rsidR="00524423" w:rsidP="00D97675" w14:paraId="2F0956EB" w14:textId="7660C1CF">
      <w:pPr>
        <w:numPr>
          <w:ilvl w:val="1"/>
          <w:numId w:val="16"/>
        </w:numPr>
        <w:spacing w:after="0" w:line="240" w:lineRule="auto"/>
        <w:jc w:val="both"/>
      </w:pPr>
      <w:r>
        <w:t xml:space="preserve">Below </w:t>
      </w:r>
      <w:r w:rsidRPr="00801DEC">
        <w:t xml:space="preserve">25/3 Mbps </w:t>
      </w:r>
    </w:p>
    <w:p w:rsidR="00524423" w:rsidP="00D97675" w14:paraId="14585356" w14:textId="51657C2E">
      <w:pPr>
        <w:numPr>
          <w:ilvl w:val="1"/>
          <w:numId w:val="16"/>
        </w:numPr>
        <w:spacing w:after="0" w:line="240" w:lineRule="auto"/>
        <w:jc w:val="both"/>
      </w:pPr>
      <w:r w:rsidRPr="00801DEC">
        <w:t xml:space="preserve">25/3 Mbps </w:t>
      </w:r>
      <w:r w:rsidR="00010381">
        <w:t xml:space="preserve">or greater but less than </w:t>
      </w:r>
      <w:r w:rsidRPr="00801DEC">
        <w:t>100/20 Mbps</w:t>
      </w:r>
    </w:p>
    <w:p w:rsidR="00524423" w:rsidRPr="00F56B1A" w:rsidP="00D97675" w14:paraId="1B81B52E" w14:textId="30941EF3">
      <w:pPr>
        <w:numPr>
          <w:ilvl w:val="0"/>
          <w:numId w:val="16"/>
        </w:numPr>
        <w:spacing w:after="0" w:line="240" w:lineRule="auto"/>
        <w:ind w:left="900"/>
        <w:jc w:val="both"/>
      </w:pPr>
      <w:r w:rsidRPr="00801DEC">
        <w:t>Speed</w:t>
      </w:r>
      <w:r>
        <w:t xml:space="preserve"> and latency</w:t>
      </w:r>
      <w:r w:rsidRPr="00801DEC">
        <w:t xml:space="preserve"> at </w:t>
      </w:r>
      <w:r>
        <w:t>the l</w:t>
      </w:r>
      <w:r w:rsidRPr="00801DEC">
        <w:t xml:space="preserve">ocation </w:t>
      </w:r>
      <w:r>
        <w:t>p</w:t>
      </w:r>
      <w:r w:rsidRPr="00801DEC">
        <w:t xml:space="preserve">ost-CPF </w:t>
      </w:r>
      <w:r>
        <w:t>i</w:t>
      </w:r>
      <w:r w:rsidRPr="00801DEC">
        <w:t xml:space="preserve">nvestment </w:t>
      </w:r>
    </w:p>
    <w:p w:rsidR="00524423" w:rsidP="00D97675" w14:paraId="5A105C42" w14:textId="2297276A">
      <w:pPr>
        <w:numPr>
          <w:ilvl w:val="1"/>
          <w:numId w:val="16"/>
        </w:numPr>
        <w:spacing w:after="0" w:line="240" w:lineRule="auto"/>
        <w:jc w:val="both"/>
      </w:pPr>
      <w:r>
        <w:t xml:space="preserve">Maximum download speed </w:t>
      </w:r>
      <w:r w:rsidRPr="00162774">
        <w:t xml:space="preserve">offered </w:t>
      </w:r>
    </w:p>
    <w:p w:rsidR="00524423" w:rsidP="00D97675" w14:paraId="40B032CF" w14:textId="0CAF8F46">
      <w:pPr>
        <w:numPr>
          <w:ilvl w:val="1"/>
          <w:numId w:val="16"/>
        </w:numPr>
        <w:spacing w:after="0" w:line="240" w:lineRule="auto"/>
        <w:jc w:val="both"/>
      </w:pPr>
      <w:r>
        <w:t>Maximum download speed delivered</w:t>
      </w:r>
    </w:p>
    <w:p w:rsidR="00524423" w:rsidP="00D97675" w14:paraId="4299F914" w14:textId="6CF71B9C">
      <w:pPr>
        <w:numPr>
          <w:ilvl w:val="1"/>
          <w:numId w:val="16"/>
        </w:numPr>
        <w:spacing w:after="0" w:line="240" w:lineRule="auto"/>
        <w:jc w:val="both"/>
      </w:pPr>
      <w:r>
        <w:t>Maximum upload speed offered</w:t>
      </w:r>
    </w:p>
    <w:p w:rsidR="00524423" w:rsidP="00D97675" w14:paraId="27F551DA" w14:textId="1559D88B">
      <w:pPr>
        <w:numPr>
          <w:ilvl w:val="1"/>
          <w:numId w:val="16"/>
        </w:numPr>
        <w:spacing w:after="0" w:line="240" w:lineRule="auto"/>
        <w:jc w:val="both"/>
      </w:pPr>
      <w:r>
        <w:t>Maximum upload speed delivered</w:t>
      </w:r>
    </w:p>
    <w:p w:rsidR="00524423" w:rsidP="00D97675" w14:paraId="0951ED05" w14:textId="462B5372">
      <w:pPr>
        <w:numPr>
          <w:ilvl w:val="1"/>
          <w:numId w:val="16"/>
        </w:numPr>
        <w:spacing w:after="0" w:line="240" w:lineRule="auto"/>
        <w:jc w:val="both"/>
      </w:pPr>
      <w:r>
        <w:t xml:space="preserve">Latency </w:t>
      </w:r>
    </w:p>
    <w:p w:rsidR="00BF1D3E" w:rsidRPr="00194E88" w:rsidP="003277BE" w14:paraId="072D1BA7" w14:textId="08A72DE7">
      <w:pPr>
        <w:numPr>
          <w:ilvl w:val="0"/>
          <w:numId w:val="16"/>
        </w:numPr>
        <w:spacing w:after="0" w:line="240" w:lineRule="auto"/>
        <w:jc w:val="both"/>
      </w:pPr>
      <w:r>
        <w:t>Confirmation that the provider is participating in the FCC’s Affordable Connectivity Program (ACP) (Actual).</w:t>
      </w:r>
    </w:p>
    <w:p w:rsidR="00524423" w:rsidRPr="0072240C" w:rsidP="00524423" w14:paraId="26FE7D9C" w14:textId="77777777">
      <w:pPr>
        <w:spacing w:after="0" w:line="240" w:lineRule="auto"/>
        <w:jc w:val="both"/>
        <w:rPr>
          <w:rFonts w:cstheme="minorHAnsi"/>
          <w:b/>
          <w:bCs/>
        </w:rPr>
      </w:pPr>
    </w:p>
    <w:p w:rsidR="00033ECF" w:rsidP="00524423" w14:paraId="60AB008E" w14:textId="2796C1DB">
      <w:pPr>
        <w:spacing w:after="0"/>
        <w:ind w:left="360"/>
        <w:rPr>
          <w:b/>
          <w:bCs/>
        </w:rPr>
      </w:pPr>
      <w:bookmarkStart w:id="7" w:name="_Hlk98162987"/>
      <w:r w:rsidRPr="00855A0B">
        <w:rPr>
          <w:rStyle w:val="Heading1Char"/>
        </w:rPr>
        <w:t>Digital Connectivity Technology Projects</w:t>
      </w:r>
      <w:r w:rsidRPr="00855A0B" w:rsidR="00AC4129">
        <w:rPr>
          <w:rStyle w:val="Heading1Char"/>
        </w:rPr>
        <w:t xml:space="preserve"> </w:t>
      </w:r>
      <w:r w:rsidRPr="00855A0B" w:rsidR="00010381">
        <w:rPr>
          <w:rStyle w:val="Heading1Char"/>
        </w:rPr>
        <w:t>–</w:t>
      </w:r>
      <w:r w:rsidRPr="00AB225F" w:rsidR="00AC4129">
        <w:rPr>
          <w:b/>
          <w:bCs/>
        </w:rPr>
        <w:t xml:space="preserve"> </w:t>
      </w:r>
      <w:r w:rsidRPr="00AB225F" w:rsidR="00010381">
        <w:rPr>
          <w:b/>
          <w:bCs/>
        </w:rPr>
        <w:t>(</w:t>
      </w:r>
      <w:r w:rsidR="00CB0E55">
        <w:rPr>
          <w:b/>
          <w:bCs/>
        </w:rPr>
        <w:t>Deployment of</w:t>
      </w:r>
      <w:r w:rsidRPr="00A363CE" w:rsidR="00CB0E55">
        <w:rPr>
          <w:b/>
          <w:bCs/>
        </w:rPr>
        <w:t xml:space="preserve"> </w:t>
      </w:r>
      <w:r w:rsidRPr="00A363CE" w:rsidR="00AC4129">
        <w:rPr>
          <w:b/>
          <w:bCs/>
        </w:rPr>
        <w:t xml:space="preserve">digital connectivity technologies (e.g., public </w:t>
      </w:r>
      <w:r w:rsidR="000F12B7">
        <w:rPr>
          <w:b/>
          <w:bCs/>
        </w:rPr>
        <w:t>Wi-Fi</w:t>
      </w:r>
      <w:r w:rsidRPr="00A363CE" w:rsidR="00AC4129">
        <w:rPr>
          <w:b/>
          <w:bCs/>
        </w:rPr>
        <w:t xml:space="preserve">) to be owned by the </w:t>
      </w:r>
      <w:r w:rsidR="00902A01">
        <w:rPr>
          <w:b/>
          <w:bCs/>
        </w:rPr>
        <w:t>Recipient</w:t>
      </w:r>
      <w:r w:rsidR="00010381">
        <w:rPr>
          <w:b/>
          <w:bCs/>
        </w:rPr>
        <w:t>)</w:t>
      </w:r>
    </w:p>
    <w:p w:rsidR="00524423" w:rsidRPr="0072240C" w:rsidP="00524423" w14:paraId="0C258445" w14:textId="670C5F25">
      <w:pPr>
        <w:spacing w:after="0"/>
        <w:ind w:left="360"/>
        <w:rPr>
          <w:b/>
          <w:bCs/>
          <w:u w:val="single"/>
        </w:rPr>
      </w:pPr>
      <w:r>
        <w:t>Note: A consortium reporting on behalf of multiple Tribes must provide the following data for each Broadband Infrastructure Project funded by each Tribe.</w:t>
      </w:r>
    </w:p>
    <w:bookmarkEnd w:id="7"/>
    <w:p w:rsidR="00524423" w:rsidRPr="00437F2D" w:rsidP="00D97675" w14:paraId="16500032" w14:textId="36F25501">
      <w:pPr>
        <w:numPr>
          <w:ilvl w:val="0"/>
          <w:numId w:val="17"/>
        </w:numPr>
        <w:spacing w:after="0" w:line="240" w:lineRule="auto"/>
        <w:ind w:left="900"/>
      </w:pPr>
      <w:r>
        <w:t>Describe where the</w:t>
      </w:r>
      <w:r w:rsidRPr="00437F2D">
        <w:t xml:space="preserve"> </w:t>
      </w:r>
      <w:r w:rsidR="00614800">
        <w:t>digital connectivity technology</w:t>
      </w:r>
      <w:r w:rsidRPr="00437F2D" w:rsidR="00614800">
        <w:t xml:space="preserve"> </w:t>
      </w:r>
      <w:r w:rsidRPr="00437F2D">
        <w:t>will be distributed or</w:t>
      </w:r>
      <w:r>
        <w:t xml:space="preserve"> installed</w:t>
      </w:r>
      <w:r w:rsidRPr="00437F2D">
        <w:t xml:space="preserve"> (in the case of public </w:t>
      </w:r>
      <w:r w:rsidR="000F12B7">
        <w:t>Wi-Fi</w:t>
      </w:r>
      <w:r w:rsidRPr="00437F2D">
        <w:t xml:space="preserve"> equipment)</w:t>
      </w:r>
      <w:r>
        <w:t xml:space="preserve"> or other location information as appropriate</w:t>
      </w:r>
      <w:r w:rsidR="117EE17E">
        <w:t>.</w:t>
      </w:r>
    </w:p>
    <w:p w:rsidR="00524423" w:rsidRPr="00801DEC" w:rsidP="00D97675" w14:paraId="16242953" w14:textId="77777777">
      <w:pPr>
        <w:numPr>
          <w:ilvl w:val="0"/>
          <w:numId w:val="17"/>
        </w:numPr>
        <w:spacing w:after="0" w:line="240" w:lineRule="auto"/>
        <w:ind w:left="900"/>
        <w:rPr>
          <w:u w:val="single"/>
        </w:rPr>
      </w:pPr>
      <w:r w:rsidRPr="00801DEC">
        <w:t xml:space="preserve">Device </w:t>
      </w:r>
      <w:r>
        <w:t>t</w:t>
      </w:r>
      <w:r w:rsidRPr="00801DEC">
        <w:t>ype (Select all that apply)</w:t>
      </w:r>
    </w:p>
    <w:p w:rsidR="00524423" w:rsidRPr="00801DEC" w:rsidP="00D97675" w14:paraId="4A9C6FA1" w14:textId="2A1B91A0">
      <w:pPr>
        <w:numPr>
          <w:ilvl w:val="1"/>
          <w:numId w:val="17"/>
        </w:numPr>
        <w:spacing w:after="0" w:line="240" w:lineRule="auto"/>
        <w:rPr>
          <w:u w:val="single"/>
        </w:rPr>
      </w:pPr>
      <w:r w:rsidRPr="00801DEC">
        <w:t xml:space="preserve">Public </w:t>
      </w:r>
      <w:r w:rsidR="000F12B7">
        <w:t>Wi-Fi</w:t>
      </w:r>
      <w:r w:rsidRPr="00801DEC">
        <w:t xml:space="preserve"> Equipment</w:t>
      </w:r>
    </w:p>
    <w:p w:rsidR="00524423" w:rsidRPr="00801DEC" w:rsidP="00D97675" w14:paraId="6E735737" w14:textId="77777777">
      <w:pPr>
        <w:numPr>
          <w:ilvl w:val="1"/>
          <w:numId w:val="17"/>
        </w:numPr>
        <w:spacing w:after="0" w:line="240" w:lineRule="auto"/>
        <w:rPr>
          <w:u w:val="single"/>
        </w:rPr>
      </w:pPr>
      <w:r>
        <w:t>Other</w:t>
      </w:r>
    </w:p>
    <w:p w:rsidR="00524423" w:rsidRPr="00801DEC" w:rsidP="00D97675" w14:paraId="59E5D01D" w14:textId="39588C94">
      <w:pPr>
        <w:numPr>
          <w:ilvl w:val="0"/>
          <w:numId w:val="17"/>
        </w:numPr>
        <w:spacing w:after="0" w:line="240" w:lineRule="auto"/>
        <w:ind w:left="900"/>
        <w:rPr>
          <w:u w:val="single"/>
        </w:rPr>
      </w:pPr>
      <w:r w:rsidRPr="00801DEC">
        <w:t xml:space="preserve">For each selected </w:t>
      </w:r>
      <w:r>
        <w:t>d</w:t>
      </w:r>
      <w:r w:rsidRPr="00801DEC">
        <w:t xml:space="preserve">evice </w:t>
      </w:r>
      <w:r>
        <w:t>t</w:t>
      </w:r>
      <w:r w:rsidRPr="00801DEC">
        <w:t>ype</w:t>
      </w:r>
      <w:r>
        <w:t>, provide:</w:t>
      </w:r>
      <w:r w:rsidRPr="00801DEC">
        <w:t xml:space="preserve"> (</w:t>
      </w:r>
      <w:r w:rsidR="00902A01">
        <w:t>p</w:t>
      </w:r>
      <w:r w:rsidRPr="00801DEC">
        <w:t>lanned/</w:t>
      </w:r>
      <w:r w:rsidR="00902A01">
        <w:t>a</w:t>
      </w:r>
      <w:r w:rsidRPr="00801DEC">
        <w:t>ctual)</w:t>
      </w:r>
    </w:p>
    <w:p w:rsidR="00524423" w:rsidRPr="00902A01" w:rsidP="00902A01" w14:paraId="606DE18B" w14:textId="7CCB6605">
      <w:pPr>
        <w:numPr>
          <w:ilvl w:val="1"/>
          <w:numId w:val="17"/>
        </w:numPr>
        <w:spacing w:after="0" w:line="240" w:lineRule="auto"/>
        <w:rPr>
          <w:u w:val="single"/>
        </w:rPr>
      </w:pPr>
      <w:r>
        <w:t>Total n</w:t>
      </w:r>
      <w:r w:rsidRPr="00801DEC">
        <w:t>umber of devices purchased</w:t>
      </w:r>
      <w:r w:rsidR="00902A01">
        <w:t xml:space="preserve"> </w:t>
      </w:r>
      <w:r w:rsidRPr="00801DEC" w:rsidR="00902A01">
        <w:t>(</w:t>
      </w:r>
      <w:r w:rsidR="00902A01">
        <w:t>p</w:t>
      </w:r>
      <w:r w:rsidRPr="00801DEC" w:rsidR="00902A01">
        <w:t>lanned/</w:t>
      </w:r>
      <w:r w:rsidR="00902A01">
        <w:t>a</w:t>
      </w:r>
      <w:r w:rsidRPr="00801DEC" w:rsidR="00902A01">
        <w:t>ctual)</w:t>
      </w:r>
    </w:p>
    <w:p w:rsidR="00524423" w:rsidRPr="00902A01" w:rsidP="00902A01" w14:paraId="727278BF" w14:textId="26C04A9B">
      <w:pPr>
        <w:numPr>
          <w:ilvl w:val="1"/>
          <w:numId w:val="17"/>
        </w:numPr>
        <w:spacing w:after="0" w:line="240" w:lineRule="auto"/>
        <w:rPr>
          <w:u w:val="single"/>
        </w:rPr>
      </w:pPr>
      <w:r>
        <w:t xml:space="preserve">Total </w:t>
      </w:r>
      <w:r w:rsidR="007E4E5A">
        <w:t>E</w:t>
      </w:r>
      <w:r w:rsidRPr="00801DEC">
        <w:t>xpenditure</w:t>
      </w:r>
      <w:r w:rsidR="001F5800">
        <w:t xml:space="preserve"> per device type</w:t>
      </w:r>
      <w:r w:rsidRPr="00801DEC" w:rsidR="00902A01">
        <w:t>(</w:t>
      </w:r>
      <w:r w:rsidR="00902A01">
        <w:t>p</w:t>
      </w:r>
      <w:r w:rsidRPr="00801DEC" w:rsidR="00902A01">
        <w:t>lanned/</w:t>
      </w:r>
      <w:r w:rsidR="00902A01">
        <w:t>a</w:t>
      </w:r>
      <w:r w:rsidRPr="00801DEC" w:rsidR="00902A01">
        <w:t>ctual)</w:t>
      </w:r>
    </w:p>
    <w:p w:rsidR="00902A01" w:rsidRPr="00BF1D3E" w:rsidP="00902A01" w14:paraId="657B8D30" w14:textId="40584B1F">
      <w:pPr>
        <w:numPr>
          <w:ilvl w:val="0"/>
          <w:numId w:val="17"/>
        </w:numPr>
        <w:spacing w:after="0" w:line="240" w:lineRule="auto"/>
        <w:ind w:left="900"/>
        <w:rPr>
          <w:u w:val="single"/>
        </w:rPr>
      </w:pPr>
      <w:bookmarkStart w:id="8" w:name="_Hlk98163003"/>
      <w:r w:rsidRPr="00801DEC">
        <w:t xml:space="preserve">Total number of individuals </w:t>
      </w:r>
      <w:r w:rsidR="00614800">
        <w:t>utilizing new digital connectivity technology</w:t>
      </w:r>
      <w:r>
        <w:t xml:space="preserve"> </w:t>
      </w:r>
      <w:r w:rsidRPr="00801DEC">
        <w:t>(</w:t>
      </w:r>
      <w:r>
        <w:t>p</w:t>
      </w:r>
      <w:r w:rsidRPr="00801DEC">
        <w:t>lanned/</w:t>
      </w:r>
      <w:r>
        <w:t>a</w:t>
      </w:r>
      <w:r w:rsidRPr="00801DEC">
        <w:t>ctual)</w:t>
      </w:r>
    </w:p>
    <w:p w:rsidR="00CB0E55" w:rsidP="00CB0E55" w14:paraId="78AB2513" w14:textId="2A6DE488">
      <w:pPr>
        <w:spacing w:after="0" w:line="240" w:lineRule="auto"/>
      </w:pPr>
    </w:p>
    <w:p w:rsidR="00CB0E55" w:rsidP="00CB0E55" w14:paraId="1F0CC85F" w14:textId="2065C837">
      <w:pPr>
        <w:spacing w:after="0"/>
        <w:ind w:left="360"/>
        <w:rPr>
          <w:b/>
          <w:bCs/>
        </w:rPr>
      </w:pPr>
      <w:r>
        <w:rPr>
          <w:rStyle w:val="Heading1Char"/>
        </w:rPr>
        <w:t>Purchasing Devices</w:t>
      </w:r>
      <w:r w:rsidRPr="00855A0B">
        <w:rPr>
          <w:rStyle w:val="Heading1Char"/>
        </w:rPr>
        <w:t xml:space="preserve"> –</w:t>
      </w:r>
      <w:r w:rsidRPr="00AB225F">
        <w:rPr>
          <w:b/>
          <w:bCs/>
        </w:rPr>
        <w:t xml:space="preserve"> (</w:t>
      </w:r>
      <w:r w:rsidRPr="00A363CE">
        <w:rPr>
          <w:b/>
          <w:bCs/>
        </w:rPr>
        <w:t xml:space="preserve">Purchasing </w:t>
      </w:r>
      <w:r w:rsidRPr="00F667FF">
        <w:rPr>
          <w:b/>
          <w:bCs/>
        </w:rPr>
        <w:t xml:space="preserve">devices to be owned by the </w:t>
      </w:r>
      <w:r w:rsidR="002E1572">
        <w:rPr>
          <w:b/>
          <w:bCs/>
        </w:rPr>
        <w:t>Recipient</w:t>
      </w:r>
      <w:r w:rsidRPr="00F667FF" w:rsidR="002E1572">
        <w:rPr>
          <w:b/>
          <w:bCs/>
        </w:rPr>
        <w:t xml:space="preserve"> </w:t>
      </w:r>
      <w:r w:rsidRPr="00F667FF">
        <w:rPr>
          <w:b/>
          <w:bCs/>
        </w:rPr>
        <w:t>and utilized by or distributed to households, businesses, or other organizations to facilitate internet access</w:t>
      </w:r>
      <w:r>
        <w:rPr>
          <w:b/>
          <w:bCs/>
        </w:rPr>
        <w:t>)</w:t>
      </w:r>
    </w:p>
    <w:p w:rsidR="00033ECF" w:rsidRPr="0072240C" w:rsidP="00CB0E55" w14:paraId="76C349DD" w14:textId="52C81F5A">
      <w:pPr>
        <w:spacing w:after="0"/>
        <w:ind w:left="360"/>
        <w:rPr>
          <w:b/>
          <w:bCs/>
          <w:u w:val="single"/>
        </w:rPr>
      </w:pPr>
      <w:r>
        <w:t>Note: A consortium reporting on behalf of multiple Tribes must provide the following data for each Broadband Infrastructure Project funded by each Tribe</w:t>
      </w:r>
    </w:p>
    <w:p w:rsidR="00CB0E55" w:rsidP="00CB0E55" w14:paraId="486F9883" w14:textId="316670C9">
      <w:pPr>
        <w:numPr>
          <w:ilvl w:val="0"/>
          <w:numId w:val="17"/>
        </w:numPr>
        <w:spacing w:after="0" w:line="240" w:lineRule="auto"/>
        <w:ind w:left="900"/>
      </w:pPr>
      <w:r>
        <w:t>Describe where the</w:t>
      </w:r>
      <w:r w:rsidRPr="00437F2D">
        <w:t xml:space="preserve"> devices will be distributed or</w:t>
      </w:r>
      <w:r>
        <w:t xml:space="preserve"> installed</w:t>
      </w:r>
      <w:r w:rsidRPr="00437F2D">
        <w:t xml:space="preserve"> (in the case of public </w:t>
      </w:r>
      <w:r>
        <w:t>Wi-Fi</w:t>
      </w:r>
      <w:r w:rsidRPr="00437F2D">
        <w:t xml:space="preserve"> equipment)</w:t>
      </w:r>
      <w:r>
        <w:t xml:space="preserve"> or other location information as appropriate.</w:t>
      </w:r>
    </w:p>
    <w:p w:rsidR="00614800" w:rsidRPr="00437F2D" w:rsidP="00CB0E55" w14:paraId="4201AEB4" w14:textId="2D59B628">
      <w:pPr>
        <w:numPr>
          <w:ilvl w:val="0"/>
          <w:numId w:val="17"/>
        </w:numPr>
        <w:spacing w:after="0" w:line="240" w:lineRule="auto"/>
        <w:ind w:left="900"/>
      </w:pPr>
      <w:r>
        <w:t>Whether</w:t>
      </w:r>
      <w:r>
        <w:t xml:space="preserve"> the Recipient maintain</w:t>
      </w:r>
      <w:r w:rsidR="007A2F27">
        <w:t>s</w:t>
      </w:r>
      <w:r>
        <w:t xml:space="preserve"> ownership of the equipment purchased.</w:t>
      </w:r>
    </w:p>
    <w:p w:rsidR="00CB0E55" w:rsidRPr="00801DEC" w:rsidP="00CB0E55" w14:paraId="7C3AB5AC" w14:textId="77777777">
      <w:pPr>
        <w:numPr>
          <w:ilvl w:val="0"/>
          <w:numId w:val="17"/>
        </w:numPr>
        <w:spacing w:after="0" w:line="240" w:lineRule="auto"/>
        <w:ind w:left="900"/>
        <w:rPr>
          <w:u w:val="single"/>
        </w:rPr>
      </w:pPr>
      <w:r w:rsidRPr="00801DEC">
        <w:t xml:space="preserve">Device </w:t>
      </w:r>
      <w:r>
        <w:t>t</w:t>
      </w:r>
      <w:r w:rsidRPr="00801DEC">
        <w:t>ype (Select all that apply)</w:t>
      </w:r>
    </w:p>
    <w:p w:rsidR="00CB0E55" w:rsidRPr="00801DEC" w:rsidP="00CB0E55" w14:paraId="735890C0" w14:textId="77777777">
      <w:pPr>
        <w:numPr>
          <w:ilvl w:val="1"/>
          <w:numId w:val="17"/>
        </w:numPr>
        <w:spacing w:after="0" w:line="240" w:lineRule="auto"/>
        <w:rPr>
          <w:u w:val="single"/>
        </w:rPr>
      </w:pPr>
      <w:r w:rsidRPr="00801DEC">
        <w:t>Laptops</w:t>
      </w:r>
    </w:p>
    <w:p w:rsidR="00CB0E55" w:rsidRPr="00801DEC" w:rsidP="00CB0E55" w14:paraId="27B60CF6" w14:textId="77777777">
      <w:pPr>
        <w:numPr>
          <w:ilvl w:val="1"/>
          <w:numId w:val="17"/>
        </w:numPr>
        <w:spacing w:after="0" w:line="240" w:lineRule="auto"/>
        <w:rPr>
          <w:u w:val="single"/>
        </w:rPr>
      </w:pPr>
      <w:r w:rsidRPr="00801DEC">
        <w:t>Tablets</w:t>
      </w:r>
    </w:p>
    <w:p w:rsidR="00CB0E55" w:rsidRPr="00801DEC" w:rsidP="00CB0E55" w14:paraId="0E1C12E9" w14:textId="77777777">
      <w:pPr>
        <w:numPr>
          <w:ilvl w:val="1"/>
          <w:numId w:val="17"/>
        </w:numPr>
        <w:spacing w:after="0" w:line="240" w:lineRule="auto"/>
        <w:rPr>
          <w:u w:val="single"/>
        </w:rPr>
      </w:pPr>
      <w:r w:rsidRPr="00801DEC">
        <w:t>Desktop Computers</w:t>
      </w:r>
    </w:p>
    <w:p w:rsidR="00CB0E55" w:rsidRPr="00801DEC" w:rsidP="00CB0E55" w14:paraId="487F1AED" w14:textId="77777777">
      <w:pPr>
        <w:numPr>
          <w:ilvl w:val="1"/>
          <w:numId w:val="17"/>
        </w:numPr>
        <w:spacing w:after="0" w:line="240" w:lineRule="auto"/>
        <w:rPr>
          <w:u w:val="single"/>
        </w:rPr>
      </w:pPr>
      <w:r>
        <w:t>Other</w:t>
      </w:r>
    </w:p>
    <w:p w:rsidR="00CB0E55" w:rsidRPr="00801DEC" w:rsidP="00CB0E55" w14:paraId="4F38C2D3" w14:textId="1F203893">
      <w:pPr>
        <w:numPr>
          <w:ilvl w:val="0"/>
          <w:numId w:val="17"/>
        </w:numPr>
        <w:spacing w:after="0" w:line="240" w:lineRule="auto"/>
        <w:ind w:left="900"/>
        <w:rPr>
          <w:u w:val="single"/>
        </w:rPr>
      </w:pPr>
      <w:r w:rsidRPr="00801DEC">
        <w:t xml:space="preserve">For each selected </w:t>
      </w:r>
      <w:r>
        <w:t>d</w:t>
      </w:r>
      <w:r w:rsidRPr="00801DEC">
        <w:t xml:space="preserve">evice </w:t>
      </w:r>
      <w:r>
        <w:t>t</w:t>
      </w:r>
      <w:r w:rsidRPr="00801DEC">
        <w:t>ype</w:t>
      </w:r>
      <w:r>
        <w:t>, provide:</w:t>
      </w:r>
      <w:r w:rsidRPr="00801DEC">
        <w:t xml:space="preserve"> </w:t>
      </w:r>
    </w:p>
    <w:p w:rsidR="00CB0E55" w:rsidRPr="00902A01" w:rsidP="00CB0E55" w14:paraId="4F96F27E" w14:textId="77777777">
      <w:pPr>
        <w:numPr>
          <w:ilvl w:val="1"/>
          <w:numId w:val="17"/>
        </w:numPr>
        <w:spacing w:after="0" w:line="240" w:lineRule="auto"/>
        <w:rPr>
          <w:u w:val="single"/>
        </w:rPr>
      </w:pPr>
      <w:r>
        <w:t>Total n</w:t>
      </w:r>
      <w:r w:rsidRPr="00801DEC">
        <w:t>umber of devices purchased</w:t>
      </w:r>
      <w:r>
        <w:t xml:space="preserve"> </w:t>
      </w:r>
      <w:r w:rsidRPr="00801DEC">
        <w:t>(</w:t>
      </w:r>
      <w:r>
        <w:t>p</w:t>
      </w:r>
      <w:r w:rsidRPr="00801DEC">
        <w:t>lanned/</w:t>
      </w:r>
      <w:r>
        <w:t>a</w:t>
      </w:r>
      <w:r w:rsidRPr="00801DEC">
        <w:t>ctual)</w:t>
      </w:r>
    </w:p>
    <w:p w:rsidR="00CB0E55" w:rsidRPr="00902A01" w:rsidP="00CB0E55" w14:paraId="6CE19D71" w14:textId="4673C55C">
      <w:pPr>
        <w:numPr>
          <w:ilvl w:val="1"/>
          <w:numId w:val="17"/>
        </w:numPr>
        <w:spacing w:after="0" w:line="240" w:lineRule="auto"/>
        <w:rPr>
          <w:u w:val="single"/>
        </w:rPr>
      </w:pPr>
      <w:r>
        <w:t xml:space="preserve">Total </w:t>
      </w:r>
      <w:r w:rsidR="007E4E5A">
        <w:t>E</w:t>
      </w:r>
      <w:r w:rsidRPr="00801DEC">
        <w:t>xpenditure</w:t>
      </w:r>
      <w:r>
        <w:t xml:space="preserve"> per device type</w:t>
      </w:r>
      <w:r w:rsidRPr="00801DEC">
        <w:t>(</w:t>
      </w:r>
      <w:r>
        <w:t>p</w:t>
      </w:r>
      <w:r w:rsidRPr="00801DEC">
        <w:t>lanned/</w:t>
      </w:r>
      <w:r>
        <w:t>a</w:t>
      </w:r>
      <w:r w:rsidRPr="00801DEC">
        <w:t>ctual)</w:t>
      </w:r>
    </w:p>
    <w:p w:rsidR="00CB0E55" w:rsidRPr="00557249" w:rsidP="00CB0E55" w14:paraId="2661F7CE" w14:textId="0F83452E">
      <w:pPr>
        <w:numPr>
          <w:ilvl w:val="0"/>
          <w:numId w:val="17"/>
        </w:numPr>
        <w:spacing w:after="0" w:line="240" w:lineRule="auto"/>
        <w:ind w:left="900"/>
        <w:rPr>
          <w:u w:val="single"/>
        </w:rPr>
      </w:pPr>
      <w:r w:rsidRPr="00801DEC">
        <w:t>Total number of individuals using devices</w:t>
      </w:r>
      <w:r>
        <w:t xml:space="preserve"> </w:t>
      </w:r>
      <w:r w:rsidRPr="00801DEC">
        <w:t>(</w:t>
      </w:r>
      <w:r>
        <w:t>p</w:t>
      </w:r>
      <w:r w:rsidRPr="00801DEC">
        <w:t>lanned/</w:t>
      </w:r>
      <w:r>
        <w:t>a</w:t>
      </w:r>
      <w:r w:rsidRPr="00801DEC">
        <w:t>ctual)</w:t>
      </w:r>
    </w:p>
    <w:p w:rsidR="00557249" w:rsidRPr="00557249" w:rsidP="00557249" w14:paraId="3A01A85D" w14:textId="1C170388">
      <w:pPr>
        <w:pStyle w:val="ListParagraph"/>
        <w:numPr>
          <w:ilvl w:val="0"/>
          <w:numId w:val="18"/>
        </w:numPr>
        <w:ind w:left="900"/>
      </w:pPr>
      <w:r>
        <w:t>If applicable, a</w:t>
      </w:r>
      <w:r>
        <w:t xml:space="preserve"> brief narrative explaining the n</w:t>
      </w:r>
      <w:r w:rsidRPr="00801DEC">
        <w:t xml:space="preserve">umber </w:t>
      </w:r>
      <w:r>
        <w:t xml:space="preserve">and types </w:t>
      </w:r>
      <w:r w:rsidRPr="00801DEC">
        <w:t>of digital literacy trainings and other support services provided to enable use of the devices</w:t>
      </w:r>
      <w:r>
        <w:t>, including the number of individuals who attend or make use of the trainings and support services</w:t>
      </w:r>
      <w:r w:rsidRPr="00801DEC">
        <w:t xml:space="preserve"> (Proposed/Actual)</w:t>
      </w:r>
    </w:p>
    <w:p w:rsidR="00CB0E55" w:rsidRPr="00801DEC" w:rsidP="004A25DE" w14:paraId="54E4EC7A" w14:textId="77777777">
      <w:pPr>
        <w:spacing w:after="0" w:line="240" w:lineRule="auto"/>
        <w:rPr>
          <w:u w:val="single"/>
        </w:rPr>
      </w:pPr>
    </w:p>
    <w:p w:rsidR="00524423" w:rsidP="007431E6" w14:paraId="455D9414" w14:textId="0E89A256">
      <w:pPr>
        <w:spacing w:after="0"/>
        <w:ind w:left="360"/>
        <w:rPr>
          <w:b/>
          <w:bCs/>
        </w:rPr>
      </w:pPr>
      <w:bookmarkStart w:id="9" w:name="_Hlk98163011"/>
      <w:bookmarkEnd w:id="8"/>
      <w:r w:rsidRPr="0004607D">
        <w:rPr>
          <w:rStyle w:val="Heading1Char"/>
        </w:rPr>
        <w:t>Multi-Purpose Community Facility Projects</w:t>
      </w:r>
      <w:r w:rsidR="00FF49AB">
        <w:rPr>
          <w:b/>
          <w:bCs/>
          <w:u w:val="single"/>
        </w:rPr>
        <w:t xml:space="preserve"> </w:t>
      </w:r>
      <w:r w:rsidRPr="00AB225F" w:rsidR="001F5800">
        <w:rPr>
          <w:b/>
          <w:bCs/>
        </w:rPr>
        <w:t>–</w:t>
      </w:r>
      <w:r w:rsidRPr="00AB225F" w:rsidR="00FF49AB">
        <w:rPr>
          <w:b/>
          <w:bCs/>
        </w:rPr>
        <w:t xml:space="preserve"> </w:t>
      </w:r>
      <w:r w:rsidRPr="00AB225F" w:rsidR="001F5800">
        <w:rPr>
          <w:b/>
          <w:bCs/>
        </w:rPr>
        <w:t>(</w:t>
      </w:r>
      <w:r w:rsidRPr="00A363CE" w:rsidR="00FF49AB">
        <w:rPr>
          <w:b/>
          <w:bCs/>
        </w:rPr>
        <w:t xml:space="preserve">Projects to construct or improve buildings that are designed to </w:t>
      </w:r>
      <w:r w:rsidRPr="00A363CE" w:rsidR="00FF49AB">
        <w:rPr>
          <w:b/>
          <w:bCs/>
        </w:rPr>
        <w:t xml:space="preserve">jointly </w:t>
      </w:r>
      <w:r w:rsidR="00EF400D">
        <w:rPr>
          <w:b/>
          <w:bCs/>
        </w:rPr>
        <w:t xml:space="preserve">and </w:t>
      </w:r>
      <w:r w:rsidRPr="00A363CE" w:rsidR="00FF49AB">
        <w:rPr>
          <w:b/>
          <w:bCs/>
        </w:rPr>
        <w:t>directly enable work, education, and health</w:t>
      </w:r>
      <w:r w:rsidRPr="00A363CE" w:rsidR="00FF49AB">
        <w:rPr>
          <w:b/>
          <w:bCs/>
        </w:rPr>
        <w:t xml:space="preserve"> monitoring</w:t>
      </w:r>
      <w:r w:rsidR="001F5800">
        <w:rPr>
          <w:b/>
          <w:bCs/>
        </w:rPr>
        <w:t>)</w:t>
      </w:r>
    </w:p>
    <w:p w:rsidR="00033ECF" w:rsidRPr="00B91CAE" w:rsidP="007431E6" w14:paraId="04CEAE2F" w14:textId="69505898">
      <w:pPr>
        <w:spacing w:after="0"/>
        <w:ind w:left="360"/>
        <w:rPr>
          <w:b/>
          <w:bCs/>
          <w:u w:val="single"/>
        </w:rPr>
      </w:pPr>
      <w:r>
        <w:t>Note: A consortium reporting on behalf of multiple Tribes must provide the following data for each Broadband Infrastructure Project funded by each Tribe</w:t>
      </w:r>
    </w:p>
    <w:bookmarkEnd w:id="9"/>
    <w:p w:rsidR="00524423" w:rsidP="00D97675" w14:paraId="320696A9" w14:textId="3B1C9FC1">
      <w:pPr>
        <w:numPr>
          <w:ilvl w:val="0"/>
          <w:numId w:val="19"/>
        </w:numPr>
        <w:spacing w:after="0" w:line="240" w:lineRule="auto"/>
        <w:ind w:left="900"/>
      </w:pPr>
      <w:r>
        <w:t xml:space="preserve">Physical </w:t>
      </w:r>
      <w:r w:rsidR="002B37AB">
        <w:t xml:space="preserve">location (example street </w:t>
      </w:r>
      <w:r>
        <w:t>address</w:t>
      </w:r>
      <w:r w:rsidR="002B37AB">
        <w:t>, latitude/longitude)</w:t>
      </w:r>
      <w:r w:rsidRPr="00801DEC">
        <w:t xml:space="preserve"> </w:t>
      </w:r>
      <w:r>
        <w:t xml:space="preserve">of each Multi-Purpose Community Facility funded </w:t>
      </w:r>
      <w:r w:rsidR="001B27E0">
        <w:t>in whole or in part by CPF</w:t>
      </w:r>
      <w:r w:rsidR="004A25DE">
        <w:t xml:space="preserve"> </w:t>
      </w:r>
      <w:r w:rsidRPr="00801DEC">
        <w:t>(Planned</w:t>
      </w:r>
      <w:r w:rsidR="00902A01">
        <w:t xml:space="preserve"> and </w:t>
      </w:r>
      <w:r w:rsidRPr="00801DEC">
        <w:t>Actual)</w:t>
      </w:r>
    </w:p>
    <w:p w:rsidR="00524423" w:rsidP="00D97675" w14:paraId="41CEB19A" w14:textId="77777777">
      <w:pPr>
        <w:numPr>
          <w:ilvl w:val="0"/>
          <w:numId w:val="19"/>
        </w:numPr>
        <w:spacing w:after="0" w:line="240" w:lineRule="auto"/>
        <w:ind w:left="900"/>
      </w:pPr>
      <w:r>
        <w:t>Investment type</w:t>
      </w:r>
    </w:p>
    <w:p w:rsidR="00524423" w:rsidP="00D97675" w14:paraId="3180437A" w14:textId="77777777">
      <w:pPr>
        <w:numPr>
          <w:ilvl w:val="2"/>
          <w:numId w:val="20"/>
        </w:numPr>
        <w:spacing w:after="0" w:line="240" w:lineRule="auto"/>
        <w:ind w:left="1440"/>
      </w:pPr>
      <w:r w:rsidRPr="00801DEC">
        <w:t xml:space="preserve">New </w:t>
      </w:r>
      <w:r>
        <w:t>c</w:t>
      </w:r>
      <w:r w:rsidRPr="00801DEC">
        <w:t>onstruction</w:t>
      </w:r>
      <w:r>
        <w:t>, to include acquisition of property for development</w:t>
      </w:r>
    </w:p>
    <w:p w:rsidR="00524423" w:rsidP="00D97675" w14:paraId="20A973B1" w14:textId="697DAC8F">
      <w:pPr>
        <w:numPr>
          <w:ilvl w:val="2"/>
          <w:numId w:val="20"/>
        </w:numPr>
        <w:spacing w:after="0" w:line="240" w:lineRule="auto"/>
        <w:ind w:left="1440"/>
      </w:pPr>
      <w:r w:rsidRPr="00801DEC">
        <w:t>Renovation/</w:t>
      </w:r>
      <w:r>
        <w:t>e</w:t>
      </w:r>
      <w:r w:rsidRPr="00801DEC">
        <w:t xml:space="preserve">xpansion of </w:t>
      </w:r>
      <w:r>
        <w:t>e</w:t>
      </w:r>
      <w:r w:rsidRPr="00801DEC">
        <w:t xml:space="preserve">xisting </w:t>
      </w:r>
      <w:r>
        <w:t>s</w:t>
      </w:r>
      <w:r w:rsidRPr="00801DEC">
        <w:t>tructure</w:t>
      </w:r>
      <w:r>
        <w:t xml:space="preserve">, to include acquisition of </w:t>
      </w:r>
      <w:r w:rsidR="671E0087">
        <w:t xml:space="preserve">an </w:t>
      </w:r>
      <w:r>
        <w:t>existing structures for renovation/expansion</w:t>
      </w:r>
    </w:p>
    <w:p w:rsidR="00524423" w:rsidRPr="006255AF" w:rsidP="00D97675" w14:paraId="1FC81502" w14:textId="1DEF31C2">
      <w:pPr>
        <w:numPr>
          <w:ilvl w:val="0"/>
          <w:numId w:val="19"/>
        </w:numPr>
        <w:spacing w:after="0" w:line="240" w:lineRule="auto"/>
        <w:ind w:left="900"/>
      </w:pPr>
      <w:r>
        <w:t xml:space="preserve">What does </w:t>
      </w:r>
      <w:r w:rsidR="00D35537">
        <w:t xml:space="preserve">the Multi-Purpose Community </w:t>
      </w:r>
      <w:r w:rsidR="008A62E5">
        <w:t>Facility provide</w:t>
      </w:r>
      <w:r w:rsidR="00D35537">
        <w:t xml:space="preserve"> </w:t>
      </w:r>
      <w:r>
        <w:t xml:space="preserve">(Check all that </w:t>
      </w:r>
      <w:r w:rsidR="00902A01">
        <w:t>a</w:t>
      </w:r>
      <w:r>
        <w:t>pply)</w:t>
      </w:r>
    </w:p>
    <w:p w:rsidR="00524423" w:rsidP="00D97675" w14:paraId="59DAC10C" w14:textId="3E19D2C7">
      <w:pPr>
        <w:numPr>
          <w:ilvl w:val="1"/>
          <w:numId w:val="19"/>
        </w:numPr>
        <w:spacing w:after="0" w:line="240" w:lineRule="auto"/>
      </w:pPr>
      <w:r w:rsidRPr="00801DEC">
        <w:t>Cl</w:t>
      </w:r>
      <w:r w:rsidRPr="00801DEC" w:rsidR="6AB0659B">
        <w:t>assroom/Educational Facility</w:t>
      </w:r>
    </w:p>
    <w:p w:rsidR="00524423" w:rsidP="00D97675" w14:paraId="382CC29A" w14:textId="77777777">
      <w:pPr>
        <w:numPr>
          <w:ilvl w:val="1"/>
          <w:numId w:val="19"/>
        </w:numPr>
        <w:spacing w:after="0" w:line="240" w:lineRule="auto"/>
      </w:pPr>
      <w:r w:rsidRPr="00801DEC">
        <w:t xml:space="preserve">Computer </w:t>
      </w:r>
      <w:r>
        <w:t>L</w:t>
      </w:r>
      <w:r w:rsidRPr="00801DEC">
        <w:t>ab</w:t>
      </w:r>
    </w:p>
    <w:p w:rsidR="00524423" w:rsidP="00D97675" w14:paraId="28324E3C" w14:textId="77777777">
      <w:pPr>
        <w:numPr>
          <w:ilvl w:val="1"/>
          <w:numId w:val="19"/>
        </w:numPr>
        <w:spacing w:after="0" w:line="240" w:lineRule="auto"/>
      </w:pPr>
      <w:r w:rsidRPr="00801DEC">
        <w:t xml:space="preserve">Multi-purpose </w:t>
      </w:r>
      <w:r>
        <w:t>S</w:t>
      </w:r>
      <w:r w:rsidRPr="00801DEC">
        <w:t>pace</w:t>
      </w:r>
    </w:p>
    <w:p w:rsidR="00524423" w:rsidP="00D97675" w14:paraId="2CF027CB" w14:textId="77777777">
      <w:pPr>
        <w:numPr>
          <w:ilvl w:val="1"/>
          <w:numId w:val="19"/>
        </w:numPr>
        <w:spacing w:after="0" w:line="240" w:lineRule="auto"/>
      </w:pPr>
      <w:r w:rsidRPr="00801DEC">
        <w:t xml:space="preserve">Telemedicine </w:t>
      </w:r>
      <w:r>
        <w:t>R</w:t>
      </w:r>
      <w:r w:rsidRPr="00801DEC">
        <w:t>oom</w:t>
      </w:r>
    </w:p>
    <w:p w:rsidR="00524423" w:rsidRPr="006255AF" w:rsidP="00D97675" w14:paraId="143361FA" w14:textId="77777777">
      <w:pPr>
        <w:numPr>
          <w:ilvl w:val="1"/>
          <w:numId w:val="19"/>
        </w:numPr>
        <w:spacing w:after="0" w:line="240" w:lineRule="auto"/>
      </w:pPr>
      <w:r w:rsidRPr="00801DEC">
        <w:t>Other</w:t>
      </w:r>
      <w:r>
        <w:t xml:space="preserve"> (with explanation)</w:t>
      </w:r>
    </w:p>
    <w:p w:rsidR="00524423" w:rsidP="00D97675" w14:paraId="1A9E07F8" w14:textId="213768B9">
      <w:pPr>
        <w:numPr>
          <w:ilvl w:val="0"/>
          <w:numId w:val="19"/>
        </w:numPr>
        <w:spacing w:after="0" w:line="240" w:lineRule="auto"/>
        <w:ind w:left="900"/>
      </w:pPr>
      <w:bookmarkStart w:id="10" w:name="_Hlk98163023"/>
      <w:r>
        <w:t>Estimated t</w:t>
      </w:r>
      <w:r w:rsidRPr="00801DEC">
        <w:t xml:space="preserve">otal number of individuals </w:t>
      </w:r>
      <w:r>
        <w:t>using</w:t>
      </w:r>
      <w:r w:rsidRPr="00801DEC">
        <w:t xml:space="preserve"> the capital asset (Actual)</w:t>
      </w:r>
    </w:p>
    <w:bookmarkEnd w:id="10"/>
    <w:p w:rsidR="00524423" w:rsidRPr="000F12B7" w14:paraId="31DB8635" w14:textId="6D359850">
      <w:pPr>
        <w:ind w:left="360"/>
        <w:rPr>
          <w:rFonts w:eastAsia="Arial"/>
        </w:rPr>
      </w:pPr>
      <w:r>
        <w:rPr>
          <w:b/>
          <w:bCs/>
          <w:u w:val="single"/>
        </w:rPr>
        <w:br/>
      </w:r>
      <w:r w:rsidRPr="00902A01">
        <w:rPr>
          <w:rStyle w:val="Heading1Char"/>
        </w:rPr>
        <w:t>Case-by-Case Reviews</w:t>
      </w:r>
      <w:r w:rsidRPr="00B91CAE">
        <w:rPr>
          <w:b/>
          <w:bCs/>
          <w:u w:val="single"/>
        </w:rPr>
        <w:t xml:space="preserve"> </w:t>
      </w:r>
      <w:r>
        <w:rPr>
          <w:b/>
          <w:bCs/>
          <w:u w:val="single"/>
        </w:rPr>
        <w:br/>
      </w:r>
      <w:r>
        <w:t xml:space="preserve">For </w:t>
      </w:r>
      <w:r w:rsidR="001B27E0">
        <w:t>Projects</w:t>
      </w:r>
      <w:r w:rsidR="004A25DE">
        <w:t xml:space="preserve"> </w:t>
      </w:r>
      <w:r>
        <w:t xml:space="preserve">submitted for Case-by-Case Review, </w:t>
      </w:r>
      <w:r w:rsidRPr="00421D86">
        <w:t xml:space="preserve">Treasury will work with </w:t>
      </w:r>
      <w:r>
        <w:t>the R</w:t>
      </w:r>
      <w:r w:rsidRPr="00421D86">
        <w:t>ecipient</w:t>
      </w:r>
      <w:r>
        <w:t xml:space="preserve"> </w:t>
      </w:r>
      <w:r w:rsidRPr="00421D86">
        <w:t>to develop metrics and performance measures</w:t>
      </w:r>
      <w:r>
        <w:t xml:space="preserve"> for the associated Projects</w:t>
      </w:r>
      <w:r w:rsidRPr="00421D86">
        <w:t xml:space="preserve">. </w:t>
      </w:r>
      <w:r>
        <w:t xml:space="preserve"> As one component of their submission, </w:t>
      </w:r>
      <w:r w:rsidRPr="00421D86">
        <w:t xml:space="preserve">Recipients will be asked to </w:t>
      </w:r>
      <w:r>
        <w:t xml:space="preserve">provide </w:t>
      </w:r>
      <w:r w:rsidRPr="00421D86">
        <w:t>performance measure</w:t>
      </w:r>
      <w:r>
        <w:t>s</w:t>
      </w:r>
      <w:r w:rsidRPr="00421D86">
        <w:t xml:space="preserve"> for review by Treasury</w:t>
      </w:r>
      <w:r w:rsidRPr="0ABA2A8C">
        <w:t xml:space="preserve">.  </w:t>
      </w:r>
      <w:r w:rsidRPr="000F12B7">
        <w:rPr>
          <w:rFonts w:eastAsia="Arial"/>
        </w:rPr>
        <w:t xml:space="preserve">Performance indicators proposed should include both output and outcome measures.   </w:t>
      </w:r>
    </w:p>
    <w:p w:rsidR="00524423" w:rsidRPr="008B077A" w:rsidP="00245D86" w14:paraId="32544D1F" w14:textId="0BC5FA64">
      <w:pPr>
        <w:pStyle w:val="Heading1"/>
      </w:pPr>
      <w:r>
        <w:br w:type="page"/>
      </w:r>
      <w:bookmarkStart w:id="11" w:name="_Toc102719956"/>
      <w:r w:rsidRPr="008B077A">
        <w:t xml:space="preserve">Part </w:t>
      </w:r>
      <w:r w:rsidR="00E11CBF">
        <w:t>3</w:t>
      </w:r>
      <w:r w:rsidRPr="008B077A">
        <w:t>: General Guidance</w:t>
      </w:r>
      <w:bookmarkEnd w:id="11"/>
      <w:r w:rsidRPr="008B077A">
        <w:t xml:space="preserve"> </w:t>
      </w:r>
    </w:p>
    <w:p w:rsidR="00524423" w:rsidRPr="00A541D6" w:rsidP="00524423" w14:paraId="3B1D5867" w14:textId="7E6C2C87">
      <w:r w:rsidRPr="00A541D6">
        <w:t xml:space="preserve">This section </w:t>
      </w:r>
      <w:r w:rsidR="00557FCE">
        <w:t>is</w:t>
      </w:r>
      <w:r w:rsidRPr="00A541D6" w:rsidR="00557FCE">
        <w:t xml:space="preserve"> </w:t>
      </w:r>
      <w:r w:rsidRPr="00A541D6">
        <w:t xml:space="preserve">an overview of Recipients’ compliance responsibilities </w:t>
      </w:r>
      <w:r w:rsidRPr="00042E63">
        <w:t xml:space="preserve">under the </w:t>
      </w:r>
      <w:r>
        <w:t>Capital Projects Fund</w:t>
      </w:r>
      <w:r w:rsidRPr="00A541D6">
        <w:t>.</w:t>
      </w:r>
    </w:p>
    <w:p w:rsidR="00524423" w:rsidRPr="00A541D6" w:rsidP="00524423" w14:paraId="664BB36A" w14:textId="34C301E9">
      <w:r w:rsidRPr="00A541D6">
        <w:t xml:space="preserve">It is the </w:t>
      </w:r>
      <w:r>
        <w:t>Recipient</w:t>
      </w:r>
      <w:r w:rsidRPr="00A541D6">
        <w:t xml:space="preserve">’s responsibility to ensure that </w:t>
      </w:r>
      <w:r w:rsidR="00902A01">
        <w:t>its</w:t>
      </w:r>
      <w:r w:rsidRPr="00A541D6">
        <w:t xml:space="preserve"> CPF award funds are used in compliance with all applicable statutes, regulations, and guidance published by Treasury, and the requirements of any other funding sources used in conjunction with CPF award funds.  Recipients must maintain proper documentation supporting determinations of allowable costs and </w:t>
      </w:r>
      <w:r>
        <w:t>proper internal controls</w:t>
      </w:r>
      <w:r w:rsidRPr="00A541D6">
        <w:t>.</w:t>
      </w:r>
    </w:p>
    <w:p w:rsidR="00524423" w:rsidRPr="00A82238" w14:paraId="603AFA29" w14:textId="77777777">
      <w:pPr>
        <w:pStyle w:val="TOC3"/>
        <w:rPr>
          <w:i/>
        </w:rPr>
      </w:pPr>
      <w:bookmarkStart w:id="12" w:name="_Toc102719957"/>
      <w:r w:rsidRPr="005F156D">
        <w:t>Compliance Requirements</w:t>
      </w:r>
      <w:bookmarkEnd w:id="12"/>
    </w:p>
    <w:p w:rsidR="00524423" w:rsidRPr="00084722" w:rsidP="00524423" w14:paraId="666EF6BF" w14:textId="56CDD6ED">
      <w:r>
        <w:t>All Recipients of federal funds must complete financial, performance, and compliance reporting as required by the Grant Agreement, 2 CFR 200.328, 2 CFR 200.329, and as outlined in Part</w:t>
      </w:r>
      <w:r>
        <w:t xml:space="preserve"> 2 </w:t>
      </w:r>
      <w:r>
        <w:t xml:space="preserve">of this guidance.  Expenditures may be reported on a cash or accrual basis </w:t>
      </w:r>
      <w:r>
        <w:t>as long as</w:t>
      </w:r>
      <w:r>
        <w:t xml:space="preserve"> the methodology is disclosed and consistently applied.  Recipients must maintain accounting records for compiling and reporting accurate financial data in accordance with appropriate accounting standards and principles.</w:t>
      </w:r>
    </w:p>
    <w:p w:rsidR="00524423" w:rsidRPr="00A82238" w14:paraId="49FCDBCC" w14:textId="77777777">
      <w:pPr>
        <w:pStyle w:val="TOC3"/>
        <w:rPr>
          <w:i/>
        </w:rPr>
      </w:pPr>
      <w:bookmarkStart w:id="13" w:name="_Toc102719958"/>
      <w:r w:rsidRPr="005F156D">
        <w:t>Uniform Administrative Requirements</w:t>
      </w:r>
      <w:bookmarkEnd w:id="13"/>
    </w:p>
    <w:p w:rsidR="00524423" w:rsidP="00524423" w14:paraId="154C96BF" w14:textId="3E43FFB6">
      <w:r>
        <w:t>CPF awards are subject to the requirements set forth in the Uniform Guidance</w:t>
      </w:r>
      <w:r w:rsidR="00902A01">
        <w:t xml:space="preserve"> at 2 CFR Part 200</w:t>
      </w:r>
      <w:r w:rsidR="0019289E">
        <w:t xml:space="preserve">, </w:t>
      </w:r>
      <w:r w:rsidR="007955EA">
        <w:t xml:space="preserve">except as otherwise provided by </w:t>
      </w:r>
      <w:r w:rsidR="0019289E">
        <w:t>Treasury guidance</w:t>
      </w:r>
      <w:r>
        <w:t>.  Recipients should review the Uniform Guidance requirements applicable to their use of Capital Projects Fund grant funds</w:t>
      </w:r>
      <w:r w:rsidR="00E80851">
        <w:t xml:space="preserve"> and Capital Projects</w:t>
      </w:r>
      <w:r>
        <w:t xml:space="preserve">.  </w:t>
      </w:r>
    </w:p>
    <w:p w:rsidR="00524423" w:rsidP="00524423" w14:paraId="4AEBAC8F" w14:textId="155369C9">
      <w:r>
        <w:t xml:space="preserve">The following sections provide a general summary of Recipients’ compliance responsibilities under applicable statutes and regulations, including the Uniform Guidance.  Note that the descriptions below are only general summaries.  All Recipients and Subrecipients </w:t>
      </w:r>
      <w:r w:rsidR="00902A01">
        <w:t xml:space="preserve">should </w:t>
      </w:r>
      <w:r>
        <w:t>carefully review the Uniform Guidance requirements</w:t>
      </w:r>
      <w:r w:rsidR="00902A01">
        <w:t>, the Grant Agreement,</w:t>
      </w:r>
      <w:r>
        <w:t xml:space="preserve"> and all other regulatory and statutory requirements applicable to CPF.</w:t>
      </w:r>
    </w:p>
    <w:p w:rsidR="00524423" w:rsidRPr="00A82238" w:rsidP="6B58369B" w14:paraId="4E47BEFE" w14:textId="77777777">
      <w:pPr>
        <w:numPr>
          <w:ilvl w:val="1"/>
          <w:numId w:val="10"/>
        </w:numPr>
        <w:ind w:left="270" w:hanging="270"/>
        <w:rPr>
          <w:i/>
          <w:u w:val="single"/>
        </w:rPr>
      </w:pPr>
      <w:r w:rsidRPr="00BB38CB">
        <w:rPr>
          <w:u w:val="single"/>
        </w:rPr>
        <w:t>Internal Controls</w:t>
      </w:r>
    </w:p>
    <w:p w:rsidR="00524423" w:rsidP="00524423" w14:paraId="3BD4EF79" w14:textId="6F007866">
      <w:r>
        <w:t xml:space="preserve">Per 2 CFR 200.303, </w:t>
      </w:r>
      <w:r w:rsidR="00766046">
        <w:t xml:space="preserve">and the definition of internal controls in the Uniform Guidance at 2 CFR 200.1, </w:t>
      </w:r>
      <w:r>
        <w:t xml:space="preserve">Recipients must establish and maintain effective internal controls to manage their CPF award in compliance with Federal statutes, regulations, and the </w:t>
      </w:r>
      <w:r w:rsidR="00902A01">
        <w:t>Grant Agreement</w:t>
      </w:r>
      <w:r>
        <w:t xml:space="preserve">.  Recipients should review program requirements, the Grant Agreement, and the approved </w:t>
      </w:r>
      <w:r w:rsidR="00C73831">
        <w:t>Projects</w:t>
      </w:r>
      <w:r>
        <w:t xml:space="preserve"> to determine and record eligible uses of CPF grant funds.  </w:t>
      </w:r>
    </w:p>
    <w:p w:rsidR="00524423" w:rsidRPr="00A82238" w:rsidP="6B58369B" w14:paraId="72F3D191" w14:textId="77777777">
      <w:pPr>
        <w:keepNext/>
        <w:numPr>
          <w:ilvl w:val="1"/>
          <w:numId w:val="10"/>
        </w:numPr>
        <w:ind w:left="274" w:hanging="274"/>
        <w:rPr>
          <w:i/>
          <w:u w:val="single"/>
        </w:rPr>
      </w:pPr>
      <w:r w:rsidRPr="005F156D">
        <w:rPr>
          <w:u w:val="single"/>
        </w:rPr>
        <w:t>Allowable Costs/Cost Principles</w:t>
      </w:r>
    </w:p>
    <w:p w:rsidR="00524423" w:rsidRPr="00454AFB" w:rsidP="006B41BD" w14:paraId="0EBB9500" w14:textId="464B101C">
      <w:pPr>
        <w:spacing w:after="0"/>
      </w:pPr>
      <w:r w:rsidRPr="006E20B8">
        <w:rPr>
          <w:rFonts w:cstheme="minorHAnsi"/>
        </w:rPr>
        <w:t xml:space="preserve">Recipient may </w:t>
      </w:r>
      <w:r w:rsidR="002A00E9">
        <w:rPr>
          <w:rFonts w:cstheme="minorHAnsi"/>
        </w:rPr>
        <w:t xml:space="preserve">only </w:t>
      </w:r>
      <w:r w:rsidRPr="006E20B8">
        <w:rPr>
          <w:rFonts w:cstheme="minorHAnsi"/>
        </w:rPr>
        <w:t xml:space="preserve">use award funds for Program Administrative Costs and costs to carry out the Projects described in </w:t>
      </w:r>
      <w:r w:rsidR="00962A34">
        <w:rPr>
          <w:rFonts w:cstheme="minorHAnsi"/>
        </w:rPr>
        <w:t xml:space="preserve">the </w:t>
      </w:r>
      <w:r w:rsidRPr="006E20B8">
        <w:rPr>
          <w:rFonts w:cstheme="minorHAnsi"/>
        </w:rPr>
        <w:t xml:space="preserve">Recipient’s approved Application, subject to the </w:t>
      </w:r>
      <w:hyperlink r:id="rId13" w:history="1">
        <w:r w:rsidRPr="00182388">
          <w:rPr>
            <w:rStyle w:val="Hyperlink"/>
          </w:rPr>
          <w:t>Capital Projects Fund Guidance for Tribal Governments</w:t>
        </w:r>
      </w:hyperlink>
      <w:r w:rsidRPr="006E20B8">
        <w:rPr>
          <w:rFonts w:cstheme="minorHAnsi"/>
        </w:rPr>
        <w:t>,</w:t>
      </w:r>
      <w:r>
        <w:rPr>
          <w:rFonts w:cstheme="minorHAnsi"/>
        </w:rPr>
        <w:t xml:space="preserve"> and</w:t>
      </w:r>
      <w:r w:rsidRPr="006E20B8">
        <w:rPr>
          <w:rFonts w:cstheme="minorHAnsi"/>
        </w:rPr>
        <w:t xml:space="preserve"> the requirements of the cost principles provided in 2 CFR Part 200, Subpart E.</w:t>
      </w:r>
      <w:r>
        <w:rPr>
          <w:rFonts w:ascii="Times New Roman" w:hAnsi="Times New Roman" w:cs="Times New Roman"/>
          <w:sz w:val="24"/>
          <w:szCs w:val="24"/>
        </w:rPr>
        <w:t xml:space="preserve"> </w:t>
      </w:r>
      <w:r w:rsidRPr="00454AFB">
        <w:t xml:space="preserve">As outlined in the Uniform Guidance at 2 CFR Part 200, Subpart E regarding Cost Principles, allowable costs must meet the following criteria: (1) be </w:t>
      </w:r>
      <w:r>
        <w:t xml:space="preserve">allowable, </w:t>
      </w:r>
      <w:r w:rsidRPr="00454AFB">
        <w:t>necessary, reasonable, and allocable for the performance of the Federal award, (2) be accorded consistent treatment as either a direct cost or indirect cost (and as either a Project cost or administrative cost), and (3) be adequately documented.</w:t>
      </w:r>
      <w:r>
        <w:t xml:space="preserve"> </w:t>
      </w:r>
      <w:r w:rsidRPr="00454AFB">
        <w:t xml:space="preserve"> Recipients are responsible for the effective administration of Federal awards, application of sound management practices, and administration of Federal funds in a manner consistent with the program objectives and terms and conditions of the award</w:t>
      </w:r>
      <w:r w:rsidR="00527676">
        <w:t xml:space="preserve">.    </w:t>
      </w:r>
    </w:p>
    <w:p w:rsidR="00557FCE" w:rsidRPr="00454AFB" w:rsidP="006B41BD" w14:paraId="1B359B93" w14:textId="77777777">
      <w:pPr>
        <w:spacing w:after="0"/>
      </w:pPr>
    </w:p>
    <w:p w:rsidR="004F1EA9" w:rsidRPr="00084722" w:rsidP="004F1EA9" w14:paraId="73FB3A23" w14:textId="084ABBF6">
      <w:pPr>
        <w:keepNext/>
        <w:numPr>
          <w:ilvl w:val="1"/>
          <w:numId w:val="10"/>
        </w:numPr>
        <w:ind w:left="274" w:hanging="274"/>
        <w:rPr>
          <w:u w:val="single"/>
        </w:rPr>
      </w:pPr>
      <w:r w:rsidRPr="00A9015F">
        <w:rPr>
          <w:u w:val="single"/>
        </w:rPr>
        <w:t>Cash Management</w:t>
      </w:r>
    </w:p>
    <w:p w:rsidR="00902A01" w:rsidP="00902A01" w14:paraId="5B5974A5" w14:textId="5D450D75">
      <w:r>
        <w:t xml:space="preserve">Tribal awards are generally paid as single lump-sum payments to Tribal recipients or their designated consortia.  Tribal recipients must expend CPF funds by the end of the period of performance, December 31, 2026.  (Unlike in the case of some other grant programs, CPF recipients will not have the ability to liquidate financial obligations after the end date of the period of performance.) Any grant funds that are not used by the end of the period of performance must be returned to Treasury as part of the closeout process pursuant to 2 CFR 200.344(d). </w:t>
      </w:r>
      <w:r w:rsidR="00C6278C">
        <w:t xml:space="preserve">Treasury will issue additional closeout instructions </w:t>
      </w:r>
      <w:r w:rsidR="00C6278C">
        <w:t>at a later date</w:t>
      </w:r>
      <w:r w:rsidR="00C6278C">
        <w:t xml:space="preserve">.  </w:t>
      </w:r>
    </w:p>
    <w:p w:rsidR="00AD700E" w:rsidP="00A9015F" w14:paraId="603BF6C1" w14:textId="77777777">
      <w:r>
        <w:t xml:space="preserve">Treasury has made the determination that if a Tribal recipient fully disburses award funds </w:t>
      </w:r>
      <w:r w:rsidR="00A9015F">
        <w:t>before</w:t>
      </w:r>
      <w:r>
        <w:t xml:space="preserve"> the end of the Period of Performance, the timing and </w:t>
      </w:r>
      <w:r>
        <w:t>amount</w:t>
      </w:r>
      <w:r>
        <w:t xml:space="preserve"> of advance payments </w:t>
      </w:r>
      <w:r w:rsidR="00A9015F">
        <w:t xml:space="preserve">from Treasury </w:t>
      </w:r>
      <w:r>
        <w:t>are as close as is administratively feasible to the actual disbursements</w:t>
      </w:r>
      <w:r w:rsidR="00A9015F">
        <w:t xml:space="preserve"> by a Tribal recipient, and are therefore</w:t>
      </w:r>
      <w:r>
        <w:t xml:space="preserve"> in </w:t>
      </w:r>
      <w:r w:rsidR="00A9015F">
        <w:t>compliance</w:t>
      </w:r>
      <w:r>
        <w:t xml:space="preserve"> with 2 CFR 200.305(b)(1)</w:t>
      </w:r>
      <w:r w:rsidR="00F40347">
        <w:t>.</w:t>
      </w:r>
      <w:r>
        <w:t xml:space="preserve"> </w:t>
      </w:r>
      <w:r w:rsidR="00902A01">
        <w:t xml:space="preserve"> </w:t>
      </w:r>
    </w:p>
    <w:p w:rsidR="00AD700E" w:rsidP="00A9015F" w14:paraId="62137861" w14:textId="77777777">
      <w:r>
        <w:t xml:space="preserve">4.  </w:t>
      </w:r>
      <w:r w:rsidRPr="00BF1D3E">
        <w:rPr>
          <w:u w:val="single"/>
        </w:rPr>
        <w:t>Earned Interest</w:t>
      </w:r>
    </w:p>
    <w:p w:rsidR="00AD700E" w:rsidP="00A9015F" w14:paraId="13FF8A84" w14:textId="69CC0832">
      <w:r>
        <w:t xml:space="preserve">Tribal government recipients should track the amount of interest earned on total Federal awards per </w:t>
      </w:r>
      <w:r w:rsidRPr="00173769">
        <w:t xml:space="preserve">year </w:t>
      </w:r>
      <w:r>
        <w:t>received from all Federal awarding agencies. If the amount of interest earned per year is $500 or less, a Tribal government recipient may keep the interest earned for administrative expenses. If the amount of interest earned in one year is more than $500, a Tribal government recipient must return the additional interest according to the instructions found at 2 C.F.R. 200.305(b)(9).</w:t>
      </w:r>
      <w:r w:rsidR="007B173A">
        <w:t xml:space="preserve"> </w:t>
      </w:r>
      <w:r w:rsidR="00C752D0">
        <w:t xml:space="preserve"> </w:t>
      </w:r>
    </w:p>
    <w:p w:rsidR="00AD700E" w:rsidP="00A9015F" w14:paraId="58E381B9" w14:textId="77777777">
      <w:r>
        <w:t>If a recipient receives $250,000 or more in total Federal awards per year, it must maintain those funds in interest-bearing accounts, unless certain conditions apply. Please consult 2 C.F.R. 200.305(b)(8) for further detail.</w:t>
      </w:r>
    </w:p>
    <w:p w:rsidR="00524423" w:rsidRPr="00A82238" w:rsidP="00BF1D3E" w14:paraId="24BC0A1E" w14:textId="235C8CB0">
      <w:pPr>
        <w:numPr>
          <w:ilvl w:val="0"/>
          <w:numId w:val="40"/>
        </w:numPr>
        <w:rPr>
          <w:i/>
          <w:u w:val="single"/>
        </w:rPr>
      </w:pPr>
      <w:r>
        <w:t xml:space="preserve"> </w:t>
      </w:r>
      <w:r w:rsidR="00693BFD">
        <w:rPr>
          <w:u w:val="single"/>
        </w:rPr>
        <w:t>Period of performance</w:t>
      </w:r>
      <w:r w:rsidRPr="005F156D">
        <w:rPr>
          <w:u w:val="single"/>
        </w:rPr>
        <w:t xml:space="preserve"> and Pre-Award Costs</w:t>
      </w:r>
    </w:p>
    <w:p w:rsidR="00524423" w:rsidP="00524423" w14:paraId="5CDCD4BF" w14:textId="6084E6BB">
      <w:r>
        <w:t xml:space="preserve">The </w:t>
      </w:r>
      <w:r w:rsidR="00693BFD">
        <w:t>period of performance</w:t>
      </w:r>
      <w:r>
        <w:t xml:space="preserve"> for the CPF grant begins on the date that Treasury countersigns the Grant Agreement (the </w:t>
      </w:r>
      <w:r w:rsidR="00902A01">
        <w:t>period of performance start date</w:t>
      </w:r>
      <w:r>
        <w:t>) and ends on December 31, 2026</w:t>
      </w:r>
      <w:r w:rsidR="7D1425BA">
        <w:t>,</w:t>
      </w:r>
      <w:r>
        <w:t xml:space="preserve"> unless otherwise indicated</w:t>
      </w:r>
      <w:r w:rsidR="007667B6">
        <w:t>.</w:t>
      </w:r>
      <w:r>
        <w:rPr>
          <w:rStyle w:val="FootnoteReference"/>
        </w:rPr>
        <w:footnoteReference w:id="5"/>
      </w:r>
      <w:r>
        <w:t xml:space="preserve">  Recipients may use CPF funds to pay for certain eligible costs incurred after March 15, 2021, but before the </w:t>
      </w:r>
      <w:r w:rsidR="00902A01">
        <w:t>period of performance start date</w:t>
      </w:r>
      <w:r>
        <w:t xml:space="preserve"> (Pre-Award Costs) subject to certain conditions.  Any Pre-Award Costs must be disclosed, explained, and submitted along with corresponding </w:t>
      </w:r>
      <w:r w:rsidR="008D4BC8">
        <w:t>application</w:t>
      </w:r>
      <w:r>
        <w:t xml:space="preserve"> materials to be reviewed and approved by Treasury</w:t>
      </w:r>
      <w:r>
        <w:rPr>
          <w:rStyle w:val="FootnoteReference"/>
        </w:rPr>
        <w:footnoteReference w:id="6"/>
      </w:r>
      <w:r>
        <w:t xml:space="preserve">.  </w:t>
      </w:r>
      <w:r w:rsidR="00527E66">
        <w:t>For pre-award costs incurred after March 15, 2021, but prior to execution of the Grant Agreement, Recipients are required to provide reasonable assurance that the costs were incurred pursuant to the negotiation of and in anticipation of the Capital Projects Fund award and are necessary for the efficient and timely performance of the Project. Such costs are allowable only to the extent they would have been allowable if incurred after the date of the Capital Projects Fund award and only with the written approval of Treasury.</w:t>
      </w:r>
      <w:r>
        <w:t xml:space="preserve"> All funds must be used for costs incurred during the </w:t>
      </w:r>
      <w:r w:rsidR="00693BFD">
        <w:t>period of performance</w:t>
      </w:r>
      <w:r>
        <w:t xml:space="preserve"> or for Pre-Award Costs.</w:t>
      </w:r>
    </w:p>
    <w:p w:rsidR="00524423" w:rsidRPr="00A82238" w:rsidP="00BF1D3E" w14:paraId="43023DB4" w14:textId="77777777">
      <w:pPr>
        <w:numPr>
          <w:ilvl w:val="0"/>
          <w:numId w:val="40"/>
        </w:numPr>
        <w:rPr>
          <w:i/>
          <w:u w:val="single"/>
        </w:rPr>
      </w:pPr>
      <w:bookmarkStart w:id="14" w:name="_Hlk97235995"/>
      <w:r w:rsidRPr="005F156D">
        <w:rPr>
          <w:u w:val="single"/>
        </w:rPr>
        <w:t>Program Income</w:t>
      </w:r>
    </w:p>
    <w:p w:rsidR="0057762C" w:rsidP="00524423" w14:paraId="37B3B90F" w14:textId="398D8812">
      <w:r>
        <w:t xml:space="preserve">Other than </w:t>
      </w:r>
      <w:r w:rsidR="00C14555">
        <w:t xml:space="preserve">for </w:t>
      </w:r>
      <w:r>
        <w:t>program income generated by broadband infrastructure projects, Treasury requires that Recipients add program income to their CPF award pursuant to 2 CFR 200.307. Any program income generated from CPF funds must be used for the purposes and under the conditions of CPF. Program income includes but is not limited to income from fees for services performed</w:t>
      </w:r>
      <w:r w:rsidR="004E1B41">
        <w:t xml:space="preserve"> or</w:t>
      </w:r>
      <w:r>
        <w:t xml:space="preserve"> fees from </w:t>
      </w:r>
      <w:r>
        <w:t>the use or rental of real or personal property acquired under federal awards. Interest earned on advances of federal funds is not program income. For more information on what constitutes “Program Income” please see 2 CFR 200.1.</w:t>
      </w:r>
    </w:p>
    <w:p w:rsidR="00C14555" w:rsidP="00524423" w14:paraId="68869D62" w14:textId="5A52E7A5">
      <w:r>
        <w:t xml:space="preserve">Recipients </w:t>
      </w:r>
      <w:r>
        <w:t>not using</w:t>
      </w:r>
      <w:r>
        <w:t xml:space="preserve"> </w:t>
      </w:r>
      <w:r>
        <w:t>CPF</w:t>
      </w:r>
      <w:r>
        <w:t xml:space="preserve"> funds </w:t>
      </w:r>
      <w:r>
        <w:t xml:space="preserve">for a broadband infrastructure project </w:t>
      </w:r>
      <w:r>
        <w:t>should calculate, document, and record the</w:t>
      </w:r>
      <w:r>
        <w:t>ir</w:t>
      </w:r>
      <w:r>
        <w:t xml:space="preserve"> program income. </w:t>
      </w:r>
      <w:r w:rsidR="00F447D4">
        <w:t>Treasury additionally encourages Recipient</w:t>
      </w:r>
      <w:r w:rsidR="00BA65DD">
        <w:t>s</w:t>
      </w:r>
      <w:r w:rsidR="00F447D4">
        <w:t xml:space="preserve"> to implement </w:t>
      </w:r>
      <w:r>
        <w:t xml:space="preserve">written policies that explicitly identify appropriate allocation methods, accounting standards and principles, compliance monitoring checks for program income calculations, and records. </w:t>
      </w:r>
    </w:p>
    <w:p w:rsidR="002B070B" w:rsidP="002B070B" w14:paraId="31496B1B" w14:textId="6F12B1B3">
      <w:r>
        <w:t xml:space="preserve">Guidance on program income generated by </w:t>
      </w:r>
      <w:r>
        <w:t>broadband infrastructure project</w:t>
      </w:r>
      <w:r>
        <w:t>s is forthcoming.</w:t>
      </w:r>
      <w:bookmarkEnd w:id="14"/>
    </w:p>
    <w:p w:rsidR="00F32A81" w:rsidRPr="00A82238" w:rsidP="00BF1D3E" w14:paraId="1BE1D5C3" w14:textId="77777777">
      <w:pPr>
        <w:numPr>
          <w:ilvl w:val="0"/>
          <w:numId w:val="40"/>
        </w:numPr>
        <w:rPr>
          <w:i/>
          <w:u w:val="single"/>
        </w:rPr>
      </w:pPr>
      <w:r w:rsidRPr="00730388">
        <w:rPr>
          <w:u w:val="single"/>
        </w:rPr>
        <w:t>Use of Authorized Representatives, Subrecipients, and Contractors</w:t>
      </w:r>
    </w:p>
    <w:p w:rsidR="00F32A81" w:rsidP="00F32A81" w14:paraId="41D26119" w14:textId="77777777">
      <w:r w:rsidRPr="002C658B">
        <w:t>Tribal governments may</w:t>
      </w:r>
      <w:r>
        <w:t xml:space="preserve"> </w:t>
      </w:r>
      <w:r w:rsidRPr="002C658B">
        <w:t xml:space="preserve">delegate to an authorized representative such as a Tribal consortium the authority to apply for and receive funds on behalf of the Tribe. </w:t>
      </w:r>
      <w:r>
        <w:t xml:space="preserve">In some cases, the consortium or another entity may also serve as a subrecipient by carrying out the project on behalf of the Tribe.  </w:t>
      </w:r>
    </w:p>
    <w:p w:rsidR="00524423" w:rsidRPr="00DA7C5B" w:rsidP="00524423" w14:paraId="1F7605EE" w14:textId="4050D66A">
      <w:r>
        <w:t xml:space="preserve">Regardless of </w:t>
      </w:r>
      <w:r>
        <w:t>whether or not</w:t>
      </w:r>
      <w:r>
        <w:t xml:space="preserve"> a Tribal government delegates authority to an authorized representative or subawards funds to a consortium or another entity</w:t>
      </w:r>
      <w:r w:rsidRPr="002C658B">
        <w:t xml:space="preserve">, the Tribal government is the </w:t>
      </w:r>
      <w:r w:rsidR="00933BA0">
        <w:t>R</w:t>
      </w:r>
      <w:r w:rsidRPr="002C658B">
        <w:t xml:space="preserve">ecipient and is ultimately responsible for </w:t>
      </w:r>
      <w:r w:rsidR="006F65B1">
        <w:t xml:space="preserve">ensuring </w:t>
      </w:r>
      <w:r w:rsidRPr="002C658B">
        <w:t xml:space="preserve">compliance with reporting and other program requirements. </w:t>
      </w:r>
      <w:r w:rsidR="00933BA0">
        <w:t xml:space="preserve"> </w:t>
      </w:r>
      <w:r>
        <w:t>If a Tribal government issues a subaward or uses a contractor, the Tribal government is responsible for complying with the provision of the Uniform Guidance governing subrecipient mo</w:t>
      </w:r>
      <w:r w:rsidRPr="00374060">
        <w:t>nitoring</w:t>
      </w:r>
      <w:r w:rsidRPr="00861368">
        <w:t xml:space="preserve"> and oversight of contractors</w:t>
      </w:r>
      <w:r w:rsidR="00342A78">
        <w:t>, including reporting requirements</w:t>
      </w:r>
      <w:r w:rsidRPr="00861368">
        <w:t>.</w:t>
      </w:r>
      <w:r w:rsidRPr="00374060">
        <w:t xml:space="preserve">  </w:t>
      </w:r>
      <w:r w:rsidRPr="003A5F04" w:rsidR="003A5F04">
        <w:t xml:space="preserve"> </w:t>
      </w:r>
      <w:r w:rsidRPr="007E4E5A" w:rsidR="003A5F04">
        <w:t>Subrecipients have 90 days to submit their final reports to the Recipient, having the remaining 30 days to submit their final report to Treasury.</w:t>
      </w:r>
      <w:r w:rsidR="003A5F04">
        <w:t xml:space="preserve">  </w:t>
      </w:r>
      <w:r w:rsidRPr="00A82238">
        <w:rPr>
          <w:i/>
        </w:rPr>
        <w:t>See</w:t>
      </w:r>
      <w:r w:rsidRPr="00374060">
        <w:t xml:space="preserve"> 2 CFR 200.331 regarding the differences between a subrecipient and a contractor</w:t>
      </w:r>
      <w:r>
        <w:t xml:space="preserve"> and 2 CFR 200.332 regarding </w:t>
      </w:r>
      <w:r w:rsidR="00A9677F">
        <w:t xml:space="preserve">Recipient responsibilities for </w:t>
      </w:r>
      <w:r>
        <w:t>subrecipient monitoring</w:t>
      </w:r>
      <w:r w:rsidRPr="00374060">
        <w:t>.</w:t>
      </w:r>
      <w:r>
        <w:t xml:space="preserve">  </w:t>
      </w:r>
      <w:r w:rsidRPr="002C658B">
        <w:t xml:space="preserve"> </w:t>
      </w:r>
    </w:p>
    <w:p w:rsidR="00524423" w:rsidRPr="00A82238" w:rsidP="00BF1D3E" w14:paraId="0DCE433F" w14:textId="77777777">
      <w:pPr>
        <w:numPr>
          <w:ilvl w:val="0"/>
          <w:numId w:val="40"/>
        </w:numPr>
        <w:rPr>
          <w:i/>
          <w:u w:val="single"/>
        </w:rPr>
      </w:pPr>
      <w:r w:rsidRPr="005F156D">
        <w:rPr>
          <w:u w:val="single"/>
        </w:rPr>
        <w:t>Other Compliance Obligations</w:t>
      </w:r>
    </w:p>
    <w:p w:rsidR="00524423" w:rsidP="00524423" w14:paraId="56F8AFAE" w14:textId="2F6A6C88">
      <w:r>
        <w:t xml:space="preserve">Recipients should ensure that they remain in compliance with the Grant Agreement.  These obligations include the following items in addition to those described above: </w:t>
      </w:r>
    </w:p>
    <w:p w:rsidR="00524423" w:rsidP="00916972" w14:paraId="34CF2DA2" w14:textId="2A63F090">
      <w:pPr>
        <w:numPr>
          <w:ilvl w:val="0"/>
          <w:numId w:val="11"/>
        </w:numPr>
      </w:pPr>
      <w:bookmarkStart w:id="15" w:name="_Hlk91760577"/>
      <w:r w:rsidRPr="6B58369B">
        <w:rPr>
          <w:b/>
          <w:bCs/>
          <w:i/>
          <w:iCs/>
        </w:rPr>
        <w:t>Recordkeeping Requirements</w:t>
      </w:r>
      <w:r>
        <w:t>.  Recipients must maintain records and financial documents for five years after all CPF funds have been expended or returned to Treasury</w:t>
      </w:r>
      <w:r w:rsidR="00F32A81">
        <w:t xml:space="preserve">.  </w:t>
      </w:r>
      <w:r>
        <w:t xml:space="preserve">Wherever practicable, such records should be collected, transmitted, and stored in open and machine-readable formats. </w:t>
      </w:r>
    </w:p>
    <w:p w:rsidR="00524423" w:rsidP="00524423" w14:paraId="0B167CD7" w14:textId="191EC9E0">
      <w:pPr>
        <w:ind w:left="360"/>
      </w:pPr>
      <w:r>
        <w:t xml:space="preserve">Recipients must agree to provide or make available such records to Treasury upon request, and to any authorized oversight body, including but not limited to the Government Accountability Office (GAO), Treasury’s Office of Inspector General (OIG), and the Pandemic Relief Accountability Committee (PRAC).  </w:t>
      </w:r>
    </w:p>
    <w:bookmarkEnd w:id="15"/>
    <w:p w:rsidR="00136EEB" w:rsidP="6263795D" w14:paraId="6CC28FFB" w14:textId="02A2698B">
      <w:pPr>
        <w:numPr>
          <w:ilvl w:val="0"/>
          <w:numId w:val="11"/>
        </w:numPr>
      </w:pPr>
      <w:r w:rsidRPr="6263795D">
        <w:rPr>
          <w:b/>
          <w:bCs/>
          <w:i/>
          <w:iCs/>
        </w:rPr>
        <w:t>Single Audit Requirements</w:t>
      </w:r>
      <w:r>
        <w:t>.  Recipients and Subrecipients that expend $750,000 or more</w:t>
      </w:r>
      <w:r>
        <w:rPr>
          <w:rStyle w:val="FootnoteReference"/>
        </w:rPr>
        <w:footnoteReference w:id="7"/>
      </w:r>
      <w:r w:rsidR="00155AC6">
        <w:t xml:space="preserve"> </w:t>
      </w:r>
      <w:r>
        <w:t xml:space="preserve">in Federal awards during their fiscal year will be subject to an audit under the Single Audit Act and its implementing regulation at 2 CFR Part 200, Subpart F. </w:t>
      </w:r>
      <w:r w:rsidRPr="6263795D" w:rsidR="008D4BC8">
        <w:t xml:space="preserve"> </w:t>
      </w:r>
      <w:r w:rsidR="00C23CC5">
        <w:t xml:space="preserve">If a Tribal government does not spend more than $750,000 in Federal funds in </w:t>
      </w:r>
      <w:r w:rsidR="00A9677F">
        <w:t xml:space="preserve">their </w:t>
      </w:r>
      <w:r w:rsidR="00C23CC5">
        <w:t>fiscal year</w:t>
      </w:r>
      <w:r w:rsidRPr="6263795D" w:rsidR="0270ED44">
        <w:t>,</w:t>
      </w:r>
      <w:r w:rsidR="00C23CC5">
        <w:t xml:space="preserve"> </w:t>
      </w:r>
      <w:r w:rsidR="00F32A81">
        <w:t>it</w:t>
      </w:r>
      <w:r w:rsidR="00C23CC5">
        <w:t xml:space="preserve"> can disregard the single audit requirement</w:t>
      </w:r>
      <w:r w:rsidR="00F32A81">
        <w:t xml:space="preserve"> for that year</w:t>
      </w:r>
      <w:r w:rsidR="00C23CC5">
        <w:t xml:space="preserve">.  For example, if a Tribe </w:t>
      </w:r>
      <w:r w:rsidR="00B333E6">
        <w:t xml:space="preserve">has a </w:t>
      </w:r>
      <w:r w:rsidR="00F32A81">
        <w:t>State and Local Fiscal Recovery Fund</w:t>
      </w:r>
      <w:r w:rsidR="00A9677F">
        <w:t>s</w:t>
      </w:r>
      <w:r w:rsidR="00F32A81">
        <w:t xml:space="preserve"> </w:t>
      </w:r>
      <w:r w:rsidR="00B333E6">
        <w:t>grant for $2,0000,000 an FCC grant for $300,000</w:t>
      </w:r>
      <w:r w:rsidR="004A0995">
        <w:t>, and a CPF grant for $167,</w:t>
      </w:r>
      <w:r w:rsidR="00D64311">
        <w:t>5</w:t>
      </w:r>
      <w:r w:rsidR="004A0995">
        <w:t>0</w:t>
      </w:r>
      <w:r w:rsidR="00D64311">
        <w:t>4</w:t>
      </w:r>
      <w:r w:rsidR="00B333E6">
        <w:t xml:space="preserve"> and expends</w:t>
      </w:r>
      <w:r w:rsidR="009D3623">
        <w:t xml:space="preserve"> a total of $800,</w:t>
      </w:r>
      <w:r w:rsidR="005B1ADC">
        <w:t xml:space="preserve">504 </w:t>
      </w:r>
      <w:r w:rsidR="009D3623">
        <w:t xml:space="preserve">from both within a fiscal year, that </w:t>
      </w:r>
      <w:r w:rsidR="6263795D">
        <w:t>T</w:t>
      </w:r>
      <w:r w:rsidR="009D3623">
        <w:t xml:space="preserve">ribe would have to submit a Single Audit. </w:t>
      </w:r>
    </w:p>
    <w:p w:rsidR="001C7242" w:rsidP="00916972" w14:paraId="1022C964" w14:textId="35A0B0D3">
      <w:pPr>
        <w:ind w:left="360"/>
        <w:rPr>
          <w:rFonts w:ascii="Calibri" w:hAnsi="Calibri" w:eastAsiaTheme="minorEastAsia" w:cs="Calibri"/>
          <w:color w:val="000000" w:themeColor="text1"/>
        </w:rPr>
      </w:pPr>
      <w:r w:rsidRPr="6B58369B">
        <w:rPr>
          <w:rFonts w:eastAsiaTheme="minorEastAsia"/>
          <w:color w:val="000000" w:themeColor="text1"/>
        </w:rPr>
        <w:t xml:space="preserve">Recipients are responsible for procuring or otherwise arranging for audits required as part of their CPF </w:t>
      </w:r>
      <w:r w:rsidR="00F32A81">
        <w:rPr>
          <w:rFonts w:eastAsiaTheme="minorEastAsia"/>
          <w:color w:val="000000" w:themeColor="text1"/>
        </w:rPr>
        <w:t>a</w:t>
      </w:r>
      <w:r w:rsidRPr="6B58369B">
        <w:rPr>
          <w:rFonts w:eastAsiaTheme="minorEastAsia"/>
          <w:color w:val="000000" w:themeColor="text1"/>
        </w:rPr>
        <w:t xml:space="preserve">ward and ensuring the auditor has the necessary experience to perform a Single </w:t>
      </w:r>
      <w:r w:rsidRPr="6B58369B">
        <w:rPr>
          <w:rFonts w:eastAsiaTheme="minorEastAsia"/>
          <w:color w:val="000000" w:themeColor="text1"/>
        </w:rPr>
        <w:t>Audit. Information with instructions for how auditors must perform these audits can be found in the</w:t>
      </w:r>
      <w:r w:rsidR="00F32A81">
        <w:rPr>
          <w:rFonts w:eastAsiaTheme="minorEastAsia"/>
          <w:color w:val="000000" w:themeColor="text1"/>
        </w:rPr>
        <w:t xml:space="preserve"> Uniform Guidance at</w:t>
      </w:r>
      <w:r w:rsidRPr="6B58369B">
        <w:rPr>
          <w:rFonts w:eastAsiaTheme="minorEastAsia"/>
          <w:color w:val="000000" w:themeColor="text1"/>
        </w:rPr>
        <w:t xml:space="preserve"> </w:t>
      </w:r>
      <w:r w:rsidRPr="00BF1D3E" w:rsidR="004A0995">
        <w:t>2 CFR 200.514 through 200.520</w:t>
      </w:r>
      <w:r w:rsidRPr="6B58369B">
        <w:rPr>
          <w:rFonts w:eastAsiaTheme="minorEastAsia"/>
          <w:color w:val="000000" w:themeColor="text1"/>
        </w:rPr>
        <w:t xml:space="preserve"> and the section on CPF in the </w:t>
      </w:r>
      <w:r w:rsidR="00F32A81">
        <w:rPr>
          <w:rFonts w:eastAsiaTheme="minorEastAsia"/>
          <w:color w:val="000000" w:themeColor="text1"/>
        </w:rPr>
        <w:t xml:space="preserve">annual </w:t>
      </w:r>
      <w:r w:rsidRPr="00133E19" w:rsidR="00133E19">
        <w:t>Compliance Supplement</w:t>
      </w:r>
      <w:r w:rsidR="008E7E30">
        <w:t xml:space="preserve"> </w:t>
      </w:r>
      <w:r w:rsidR="00F32A81">
        <w:t>issued by the Office of Management and Budget</w:t>
      </w:r>
      <w:r>
        <w:t>.</w:t>
      </w:r>
      <w:r w:rsidR="00136EEB">
        <w:t xml:space="preserve"> </w:t>
      </w:r>
      <w:r w:rsidR="00062A1C">
        <w:t xml:space="preserve"> </w:t>
      </w:r>
      <w:r w:rsidRPr="6B58369B" w:rsidR="00136EEB">
        <w:rPr>
          <w:rFonts w:ascii="Calibri" w:hAnsi="Calibri" w:eastAsiaTheme="minorEastAsia" w:cs="Calibri"/>
          <w:color w:val="000000" w:themeColor="text1"/>
        </w:rPr>
        <w:t xml:space="preserve">Recipients may use the administrative costs category of the CPF </w:t>
      </w:r>
      <w:r w:rsidRPr="00136EEB" w:rsidR="00136EEB">
        <w:rPr>
          <w:rFonts w:ascii="Calibri" w:hAnsi="Calibri" w:cs="Calibri"/>
        </w:rPr>
        <w:t xml:space="preserve">to pay for the </w:t>
      </w:r>
      <w:r w:rsidR="00062A1C">
        <w:rPr>
          <w:rFonts w:ascii="Calibri" w:hAnsi="Calibri" w:cs="Calibri"/>
        </w:rPr>
        <w:t xml:space="preserve">proportion </w:t>
      </w:r>
      <w:r w:rsidRPr="00136EEB" w:rsidR="00136EEB">
        <w:rPr>
          <w:rFonts w:ascii="Calibri" w:hAnsi="Calibri" w:cs="Calibri"/>
        </w:rPr>
        <w:t xml:space="preserve">of the Single Audit </w:t>
      </w:r>
      <w:r w:rsidR="00062A1C">
        <w:rPr>
          <w:rFonts w:ascii="Calibri" w:hAnsi="Calibri" w:cs="Calibri"/>
        </w:rPr>
        <w:t xml:space="preserve">costs </w:t>
      </w:r>
      <w:r w:rsidRPr="00136EEB" w:rsidR="00136EEB">
        <w:rPr>
          <w:rFonts w:ascii="Calibri" w:hAnsi="Calibri" w:cs="Calibri"/>
        </w:rPr>
        <w:t xml:space="preserve">attributable to CPF. </w:t>
      </w:r>
      <w:r w:rsidR="00062A1C">
        <w:rPr>
          <w:rFonts w:ascii="Calibri" w:hAnsi="Calibri" w:cs="Calibri"/>
        </w:rPr>
        <w:t xml:space="preserve"> </w:t>
      </w:r>
      <w:r w:rsidR="00133E19">
        <w:rPr>
          <w:rFonts w:ascii="Calibri" w:hAnsi="Calibri" w:cs="Calibri"/>
        </w:rPr>
        <w:t>CPF requires t</w:t>
      </w:r>
      <w:r w:rsidRPr="00136EEB" w:rsidR="00136EEB">
        <w:rPr>
          <w:rFonts w:ascii="Calibri" w:hAnsi="Calibri" w:cs="Calibri"/>
        </w:rPr>
        <w:t xml:space="preserve">hese </w:t>
      </w:r>
      <w:r w:rsidRPr="6B58369B" w:rsidR="00136EEB">
        <w:rPr>
          <w:rFonts w:ascii="Calibri" w:hAnsi="Calibri" w:eastAsiaTheme="minorEastAsia" w:cs="Calibri"/>
          <w:color w:val="000000" w:themeColor="text1"/>
        </w:rPr>
        <w:t xml:space="preserve">costs </w:t>
      </w:r>
      <w:r w:rsidR="00062A1C">
        <w:rPr>
          <w:rFonts w:ascii="Calibri" w:hAnsi="Calibri" w:eastAsiaTheme="minorEastAsia" w:cs="Calibri"/>
          <w:color w:val="000000" w:themeColor="text1"/>
        </w:rPr>
        <w:t>to</w:t>
      </w:r>
      <w:r w:rsidRPr="6B58369B" w:rsidR="00062A1C">
        <w:rPr>
          <w:rFonts w:ascii="Calibri" w:hAnsi="Calibri" w:eastAsiaTheme="minorEastAsia" w:cs="Calibri"/>
          <w:color w:val="000000" w:themeColor="text1"/>
        </w:rPr>
        <w:t xml:space="preserve"> </w:t>
      </w:r>
      <w:r w:rsidRPr="6B58369B" w:rsidR="00136EEB">
        <w:rPr>
          <w:rFonts w:ascii="Calibri" w:hAnsi="Calibri" w:eastAsiaTheme="minorEastAsia" w:cs="Calibri"/>
          <w:color w:val="000000" w:themeColor="text1"/>
        </w:rPr>
        <w:t xml:space="preserve">be </w:t>
      </w:r>
      <w:r w:rsidR="00F32A81">
        <w:rPr>
          <w:rFonts w:ascii="Calibri" w:hAnsi="Calibri" w:eastAsiaTheme="minorEastAsia" w:cs="Calibri"/>
          <w:color w:val="000000" w:themeColor="text1"/>
        </w:rPr>
        <w:t>expended</w:t>
      </w:r>
      <w:r w:rsidRPr="6B58369B" w:rsidR="00136EEB">
        <w:rPr>
          <w:rFonts w:ascii="Calibri" w:hAnsi="Calibri" w:eastAsiaTheme="minorEastAsia" w:cs="Calibri"/>
          <w:color w:val="000000" w:themeColor="text1"/>
        </w:rPr>
        <w:t xml:space="preserve"> before the end of the </w:t>
      </w:r>
      <w:r w:rsidRPr="6B58369B" w:rsidR="00693BFD">
        <w:rPr>
          <w:rFonts w:ascii="Calibri" w:hAnsi="Calibri" w:eastAsiaTheme="minorEastAsia" w:cs="Calibri"/>
          <w:color w:val="000000" w:themeColor="text1"/>
        </w:rPr>
        <w:t>period of performance</w:t>
      </w:r>
      <w:r w:rsidRPr="6B58369B" w:rsidR="00136EEB">
        <w:rPr>
          <w:rFonts w:ascii="Calibri" w:hAnsi="Calibri" w:eastAsiaTheme="minorEastAsia" w:cs="Calibri"/>
          <w:color w:val="000000" w:themeColor="text1"/>
        </w:rPr>
        <w:t>.</w:t>
      </w:r>
    </w:p>
    <w:p w:rsidR="001C7242" w14:paraId="4C6ECA46" w14:textId="77777777">
      <w:pPr>
        <w:rPr>
          <w:rFonts w:ascii="Calibri" w:hAnsi="Calibri" w:eastAsiaTheme="minorEastAsia" w:cs="Calibri"/>
          <w:color w:val="000000" w:themeColor="text1"/>
        </w:rPr>
      </w:pPr>
      <w:r>
        <w:rPr>
          <w:rFonts w:ascii="Calibri" w:hAnsi="Calibri" w:eastAsiaTheme="minorEastAsia" w:cs="Calibri"/>
          <w:color w:val="000000" w:themeColor="text1"/>
        </w:rPr>
        <w:br w:type="page"/>
      </w:r>
    </w:p>
    <w:p w:rsidR="00524423" w:rsidRPr="008B077A" w:rsidP="003D6519" w14:paraId="46354675" w14:textId="2BF227FB">
      <w:pPr>
        <w:pStyle w:val="Heading1"/>
      </w:pPr>
      <w:bookmarkStart w:id="16" w:name="_Toc102719959"/>
      <w:r w:rsidRPr="008B077A">
        <w:t>Appendix 1: Definitions</w:t>
      </w:r>
      <w:bookmarkEnd w:id="16"/>
      <w:r w:rsidRPr="008B077A">
        <w:t xml:space="preserve"> </w:t>
      </w:r>
    </w:p>
    <w:p w:rsidR="00524423" w:rsidRPr="00A82238" w:rsidP="00A82238" w14:paraId="04DCC748" w14:textId="5CA60A0D">
      <w:pPr>
        <w:pStyle w:val="NormalWeb"/>
        <w:spacing w:after="0"/>
        <w:rPr>
          <w:rFonts w:asciiTheme="minorHAnsi" w:hAnsiTheme="minorHAnsi" w:cstheme="minorBidi"/>
          <w:sz w:val="22"/>
          <w:szCs w:val="22"/>
        </w:rPr>
      </w:pPr>
      <w:r w:rsidRPr="000F12B7">
        <w:rPr>
          <w:rFonts w:asciiTheme="minorHAnsi" w:hAnsiTheme="minorHAnsi" w:cstheme="minorBidi"/>
          <w:sz w:val="22"/>
          <w:szCs w:val="22"/>
        </w:rPr>
        <w:t>Treasury will apply the following definitions for purposes of this reporting guidance.  Terms not defined herein shall have the definitions contained in Uniform Guidance.</w:t>
      </w:r>
    </w:p>
    <w:p w:rsidR="000C73C4" w:rsidP="004A25DE" w14:paraId="0534FB8A" w14:textId="215ED061">
      <w:pPr>
        <w:pStyle w:val="ListParagraph"/>
        <w:numPr>
          <w:ilvl w:val="0"/>
          <w:numId w:val="27"/>
        </w:numPr>
        <w:spacing w:after="120"/>
        <w:ind w:left="806"/>
        <w:contextualSpacing w:val="0"/>
      </w:pPr>
      <w:bookmarkStart w:id="17" w:name="_Hlk127358810"/>
      <w:r>
        <w:t>“</w:t>
      </w:r>
      <w:r w:rsidR="003D094F">
        <w:t>Annual</w:t>
      </w:r>
      <w:r w:rsidRPr="000F12B7" w:rsidR="003D094F">
        <w:t xml:space="preserve"> </w:t>
      </w:r>
      <w:r>
        <w:t>R</w:t>
      </w:r>
      <w:r w:rsidRPr="000F12B7">
        <w:t>eport</w:t>
      </w:r>
      <w:r>
        <w:t>”</w:t>
      </w:r>
      <w:r w:rsidRPr="000F12B7">
        <w:t xml:space="preserve"> has the meaning set forth in Part 2</w:t>
      </w:r>
      <w:r>
        <w:t>.</w:t>
      </w:r>
    </w:p>
    <w:p w:rsidR="00524423" w:rsidRPr="006F48C2" w:rsidP="006F48C2" w14:paraId="2DEFB0EE" w14:textId="3D933A2B">
      <w:pPr>
        <w:pStyle w:val="ListParagraph"/>
        <w:numPr>
          <w:ilvl w:val="0"/>
          <w:numId w:val="27"/>
        </w:numPr>
        <w:spacing w:after="120"/>
        <w:ind w:left="806"/>
        <w:contextualSpacing w:val="0"/>
      </w:pPr>
      <w:r w:rsidRPr="000F12B7">
        <w:t xml:space="preserve">“Broadband Infrastructure Project” has the meaning set forth in Section </w:t>
      </w:r>
      <w:r w:rsidRPr="000F12B7">
        <w:t>I.C.a</w:t>
      </w:r>
      <w:r w:rsidRPr="000F12B7">
        <w:t xml:space="preserve"> of the </w:t>
      </w:r>
      <w:r w:rsidRPr="006F48C2" w:rsidR="00CF0991">
        <w:t>Guidance for the Coronavirus Capital Projects Fund for Tribal Governments</w:t>
      </w:r>
    </w:p>
    <w:p w:rsidR="00524423" w:rsidRPr="006F48C2" w:rsidP="006F48C2" w14:paraId="09F33531" w14:textId="62D97D06">
      <w:pPr>
        <w:pStyle w:val="ListParagraph"/>
        <w:numPr>
          <w:ilvl w:val="0"/>
          <w:numId w:val="27"/>
        </w:numPr>
        <w:spacing w:after="120"/>
        <w:ind w:left="806"/>
        <w:contextualSpacing w:val="0"/>
      </w:pPr>
      <w:r w:rsidRPr="000F12B7">
        <w:t xml:space="preserve">“Capital Project” or “Project” has the meaning set forth in Section I.C of the </w:t>
      </w:r>
      <w:r w:rsidRPr="006F48C2" w:rsidR="00CF0991">
        <w:t>Guidance for the Coronavirus Capital Projects Fund for Tribal Governments</w:t>
      </w:r>
    </w:p>
    <w:p w:rsidR="00C87970" w:rsidP="006F48C2" w14:paraId="029F57E5" w14:textId="4C9E34EF">
      <w:pPr>
        <w:pStyle w:val="ListParagraph"/>
        <w:numPr>
          <w:ilvl w:val="0"/>
          <w:numId w:val="27"/>
        </w:numPr>
        <w:spacing w:after="120"/>
        <w:ind w:left="806"/>
        <w:contextualSpacing w:val="0"/>
      </w:pPr>
      <w:r w:rsidRPr="000F12B7">
        <w:t>“Capital Projects Fund Statute” means Section 604 of the Social Security Act, as added by section 9901 of the American Rescue Plan Act of 2021, Pub. L. No. 117-2 (Mar. 11, 2021), codified as 42 U.S.C. § 804.</w:t>
      </w:r>
    </w:p>
    <w:p w:rsidR="003E68D6" w:rsidRPr="006F48C2" w:rsidP="006F48C2" w14:paraId="613A902D" w14:textId="19689CF5">
      <w:pPr>
        <w:pStyle w:val="ListParagraph"/>
        <w:numPr>
          <w:ilvl w:val="0"/>
          <w:numId w:val="27"/>
        </w:numPr>
        <w:spacing w:after="120"/>
        <w:ind w:left="806"/>
        <w:contextualSpacing w:val="0"/>
      </w:pPr>
      <w:r>
        <w:t>“Consortium” means</w:t>
      </w:r>
      <w:r w:rsidR="003277BE">
        <w:t xml:space="preserve"> an association of two or more Tribal governments.  </w:t>
      </w:r>
    </w:p>
    <w:p w:rsidR="00524423" w:rsidRPr="006F48C2" w:rsidP="006F48C2" w14:paraId="1986C3F4" w14:textId="546A3FE8">
      <w:pPr>
        <w:pStyle w:val="ListParagraph"/>
        <w:numPr>
          <w:ilvl w:val="0"/>
          <w:numId w:val="27"/>
        </w:numPr>
        <w:spacing w:after="120"/>
        <w:ind w:left="806"/>
        <w:contextualSpacing w:val="0"/>
      </w:pPr>
      <w:r w:rsidRPr="000F12B7">
        <w:t xml:space="preserve">“Contractor” is an entity that receives a contract by which a CPF Recipient or Subrecipient purchases property or services needed to carry out a CPF Project or Program. </w:t>
      </w:r>
      <w:r w:rsidR="00F32A81">
        <w:t xml:space="preserve"> See 2 CFR 200.1; 200.331</w:t>
      </w:r>
    </w:p>
    <w:p w:rsidR="006D54BF" w:rsidRPr="006F48C2" w:rsidP="006F48C2" w14:paraId="4ACAA384" w14:textId="257FEDBD">
      <w:pPr>
        <w:pStyle w:val="ListParagraph"/>
        <w:numPr>
          <w:ilvl w:val="0"/>
          <w:numId w:val="27"/>
        </w:numPr>
        <w:spacing w:after="120"/>
        <w:ind w:left="806"/>
        <w:contextualSpacing w:val="0"/>
      </w:pPr>
      <w:r w:rsidRPr="000F12B7">
        <w:t xml:space="preserve">“Digital Connectivity Technology Project” has the meaning set forth in Section </w:t>
      </w:r>
      <w:r w:rsidRPr="000F12B7">
        <w:t>I.C.a</w:t>
      </w:r>
      <w:r w:rsidRPr="000F12B7">
        <w:t xml:space="preserve"> of the </w:t>
      </w:r>
      <w:r w:rsidRPr="006F48C2" w:rsidR="00CF0991">
        <w:t>Guidance for the Coronavirus Capital Projects Fund for Tribal Governments</w:t>
      </w:r>
      <w:r w:rsidR="00CF0991">
        <w:t xml:space="preserve">.  </w:t>
      </w:r>
    </w:p>
    <w:p w:rsidR="00245D86" w:rsidRPr="006F48C2" w:rsidP="006F48C2" w14:paraId="376AF6DC" w14:textId="3D1DC28B">
      <w:pPr>
        <w:pStyle w:val="ListParagraph"/>
        <w:numPr>
          <w:ilvl w:val="0"/>
          <w:numId w:val="27"/>
        </w:numPr>
        <w:spacing w:after="120"/>
        <w:ind w:left="806"/>
        <w:contextualSpacing w:val="0"/>
      </w:pPr>
      <w:r w:rsidRPr="000F12B7">
        <w:t>“Expenditure” is the amount that has been incurred as a liability of the entity (the service has been rendered or the good has been delivered to the entity)</w:t>
      </w:r>
      <w:r w:rsidR="006F48C2">
        <w:t xml:space="preserve">.  </w:t>
      </w:r>
    </w:p>
    <w:p w:rsidR="008C561C" w:rsidRPr="00606DC0" w:rsidP="006F48C2" w14:paraId="4917D1B3" w14:textId="627A4DAF">
      <w:pPr>
        <w:pStyle w:val="ListParagraph"/>
        <w:numPr>
          <w:ilvl w:val="0"/>
          <w:numId w:val="27"/>
        </w:numPr>
        <w:spacing w:after="120"/>
        <w:ind w:left="806"/>
        <w:contextualSpacing w:val="0"/>
      </w:pPr>
      <w:r w:rsidRPr="000F12B7">
        <w:t xml:space="preserve">“Grant Agreement” means the agreement executed between the Recipient’s authorized representative and Treasury that </w:t>
      </w:r>
      <w:r w:rsidR="00F32A81">
        <w:t xml:space="preserve">state </w:t>
      </w:r>
      <w:r w:rsidRPr="000F12B7">
        <w:t>the terms and conditions of the funds, reporting and recordkeeping, and other requirements.</w:t>
      </w:r>
    </w:p>
    <w:p w:rsidR="00CC6D3C" w:rsidRPr="00C76497" w:rsidP="00CC6D3C" w14:paraId="4E5A40CA" w14:textId="4D1DE005">
      <w:pPr>
        <w:pStyle w:val="ListParagraph"/>
        <w:numPr>
          <w:ilvl w:val="0"/>
          <w:numId w:val="27"/>
        </w:numPr>
        <w:spacing w:after="120"/>
        <w:ind w:left="806"/>
        <w:contextualSpacing w:val="0"/>
      </w:pPr>
      <w:r w:rsidRPr="000F12B7">
        <w:t xml:space="preserve">“Grant Closeout” means the process whereby a grant’s final report and accounts are reconciled upon completion of the </w:t>
      </w:r>
      <w:r>
        <w:t>P</w:t>
      </w:r>
      <w:r w:rsidRPr="000F12B7">
        <w:t>roject or the end of the period of performance.</w:t>
      </w:r>
    </w:p>
    <w:p w:rsidR="00343B1D" w:rsidRPr="00A5305F" w:rsidP="006F48C2" w14:paraId="63DB3D5D" w14:textId="4C7E40CB">
      <w:pPr>
        <w:pStyle w:val="ListParagraph"/>
        <w:numPr>
          <w:ilvl w:val="0"/>
          <w:numId w:val="27"/>
        </w:numPr>
        <w:spacing w:after="120"/>
        <w:ind w:left="806"/>
        <w:contextualSpacing w:val="0"/>
      </w:pPr>
      <w:r w:rsidRPr="000F12B7">
        <w:t xml:space="preserve">“Multi-Purpose Community Facility Project” has the meaning set forth in Section </w:t>
      </w:r>
      <w:r w:rsidRPr="000F12B7">
        <w:t>I.C.a</w:t>
      </w:r>
      <w:r w:rsidRPr="000F12B7">
        <w:t xml:space="preserve"> of the </w:t>
      </w:r>
      <w:r w:rsidRPr="006F48C2" w:rsidR="00CF0991">
        <w:t>Guidance for the Coronavirus Capital Projects Fund for Tribal Governments</w:t>
      </w:r>
      <w:r w:rsidRPr="000F12B7">
        <w:t>.</w:t>
      </w:r>
    </w:p>
    <w:p w:rsidR="00524423" w:rsidRPr="00606DC0" w:rsidP="006F48C2" w14:paraId="7233A489" w14:textId="45030B3E">
      <w:pPr>
        <w:pStyle w:val="ListParagraph"/>
        <w:numPr>
          <w:ilvl w:val="0"/>
          <w:numId w:val="27"/>
        </w:numPr>
        <w:spacing w:after="120"/>
        <w:ind w:left="806"/>
        <w:contextualSpacing w:val="0"/>
      </w:pPr>
      <w:r w:rsidRPr="000F12B7">
        <w:t>“Obligations” are orders placed for property and services, contracts and subawards made, and similar transactions that require payment.</w:t>
      </w:r>
    </w:p>
    <w:p w:rsidR="00830325" w:rsidP="00830325" w14:paraId="4B75716F" w14:textId="77777777">
      <w:pPr>
        <w:pStyle w:val="ListParagraph"/>
        <w:numPr>
          <w:ilvl w:val="0"/>
          <w:numId w:val="27"/>
        </w:numPr>
        <w:spacing w:after="120"/>
        <w:ind w:left="806"/>
        <w:contextualSpacing w:val="0"/>
      </w:pPr>
      <w:r w:rsidRPr="000F12B7">
        <w:t xml:space="preserve">“Output” is a quantity of a product or service delivered by a program. </w:t>
      </w:r>
    </w:p>
    <w:p w:rsidR="00135872" w:rsidRPr="006F48C2" w:rsidP="00830325" w14:paraId="66C25190" w14:textId="738D9A8B">
      <w:pPr>
        <w:pStyle w:val="ListParagraph"/>
        <w:numPr>
          <w:ilvl w:val="0"/>
          <w:numId w:val="27"/>
        </w:numPr>
        <w:spacing w:after="120"/>
        <w:ind w:left="806"/>
        <w:contextualSpacing w:val="0"/>
      </w:pPr>
      <w:r w:rsidRPr="000F12B7">
        <w:t xml:space="preserve">“Performance Indicator” or “Indicator” is a measurable value that indicates the state or level of something.  </w:t>
      </w:r>
      <w:r w:rsidRPr="000F12B7" w:rsidR="00606DC0">
        <w:t xml:space="preserve">“Program Administrative Costs” </w:t>
      </w:r>
      <w:r w:rsidRPr="00E910F8">
        <w:t>are defined for purposes of this Grant Agreement as (</w:t>
      </w:r>
      <w:r w:rsidRPr="00E910F8">
        <w:t>i</w:t>
      </w:r>
      <w:r w:rsidRPr="00E910F8">
        <w:t xml:space="preserve">) costs associated with completing the Application and (ii) costs related to complying with </w:t>
      </w:r>
      <w:r w:rsidR="00E910F8">
        <w:t>grant administration and audit requirements including both direct and indirect administrative costs.</w:t>
      </w:r>
    </w:p>
    <w:p w:rsidR="006F48C2" w:rsidP="006F48C2" w14:paraId="45D4FCC2" w14:textId="44A1D57F">
      <w:pPr>
        <w:pStyle w:val="ListParagraph"/>
        <w:numPr>
          <w:ilvl w:val="0"/>
          <w:numId w:val="27"/>
        </w:numPr>
        <w:spacing w:after="120"/>
        <w:ind w:left="806"/>
        <w:contextualSpacing w:val="0"/>
      </w:pPr>
      <w:r w:rsidRPr="000F12B7">
        <w:t>“Period Covered” is the set amount of time for which a</w:t>
      </w:r>
      <w:r w:rsidR="00BF1D3E">
        <w:t>n</w:t>
      </w:r>
      <w:r w:rsidRPr="000F12B7">
        <w:t xml:space="preserve"> </w:t>
      </w:r>
      <w:r w:rsidR="007F4045">
        <w:t>Annual</w:t>
      </w:r>
      <w:r w:rsidR="00E62327">
        <w:t xml:space="preserve"> </w:t>
      </w:r>
      <w:r w:rsidRPr="000F12B7">
        <w:t xml:space="preserve">Report requests information.  </w:t>
      </w:r>
    </w:p>
    <w:p w:rsidR="00E255C7" w:rsidRPr="00606DC0" w:rsidP="006F48C2" w14:paraId="179226BF" w14:textId="7A2057CB">
      <w:pPr>
        <w:pStyle w:val="ListParagraph"/>
        <w:numPr>
          <w:ilvl w:val="0"/>
          <w:numId w:val="27"/>
        </w:numPr>
        <w:spacing w:after="120"/>
        <w:ind w:left="806"/>
        <w:contextualSpacing w:val="0"/>
      </w:pPr>
      <w:r w:rsidRPr="000F12B7">
        <w:t xml:space="preserve">“Pre-Award Costs” has the meaning set forth in Part 3. Section B.5.  </w:t>
      </w:r>
    </w:p>
    <w:p w:rsidR="00D22F8D" w:rsidRPr="00606DC0" w:rsidP="006F48C2" w14:paraId="71E4FB65" w14:textId="089224F0">
      <w:pPr>
        <w:pStyle w:val="ListParagraph"/>
        <w:numPr>
          <w:ilvl w:val="0"/>
          <w:numId w:val="27"/>
        </w:numPr>
        <w:spacing w:after="120"/>
        <w:ind w:left="806"/>
        <w:contextualSpacing w:val="0"/>
      </w:pPr>
      <w:r w:rsidRPr="000F12B7">
        <w:t xml:space="preserve">“Project” is </w:t>
      </w:r>
      <w:r>
        <w:t xml:space="preserve">the construction, purchase, and installation of, and/or improvements to </w:t>
      </w:r>
      <w:r w:rsidR="00263A34">
        <w:t>capital assets</w:t>
      </w:r>
      <w:r>
        <w:t xml:space="preserve"> that are designed to directly enable work, education, and health monitoring</w:t>
      </w:r>
    </w:p>
    <w:p w:rsidR="00524423" w:rsidRPr="00A5305F" w:rsidP="006F48C2" w14:paraId="1733D7B4" w14:textId="34FBC771">
      <w:pPr>
        <w:pStyle w:val="ListParagraph"/>
        <w:numPr>
          <w:ilvl w:val="0"/>
          <w:numId w:val="27"/>
        </w:numPr>
        <w:spacing w:after="120"/>
        <w:ind w:left="806"/>
        <w:contextualSpacing w:val="0"/>
      </w:pPr>
      <w:r w:rsidRPr="000F12B7">
        <w:t>“</w:t>
      </w:r>
      <w:r w:rsidRPr="000F12B7">
        <w:t xml:space="preserve">Recipient” </w:t>
      </w:r>
      <w:r w:rsidR="00F32A81">
        <w:t xml:space="preserve">is a Tribal government </w:t>
      </w:r>
      <w:r w:rsidRPr="000F12B7">
        <w:t xml:space="preserve">that receives a </w:t>
      </w:r>
      <w:r w:rsidR="00F32A81">
        <w:t xml:space="preserve">CPF </w:t>
      </w:r>
      <w:r w:rsidRPr="000F12B7">
        <w:t xml:space="preserve">award </w:t>
      </w:r>
      <w:r w:rsidR="00F32A81">
        <w:t>from Treasury</w:t>
      </w:r>
      <w:r w:rsidRPr="000F12B7">
        <w:t>.  The term Recipient does not include Subrecipients or individuals that are beneficiaries of the award.</w:t>
      </w:r>
    </w:p>
    <w:p w:rsidR="00524423" w:rsidRPr="00A5305F" w:rsidP="006F48C2" w14:paraId="2D592E84" w14:textId="1BF3DA53">
      <w:pPr>
        <w:pStyle w:val="ListParagraph"/>
        <w:numPr>
          <w:ilvl w:val="0"/>
          <w:numId w:val="27"/>
        </w:numPr>
        <w:spacing w:after="120"/>
        <w:ind w:left="806"/>
        <w:contextualSpacing w:val="0"/>
      </w:pPr>
      <w:r w:rsidRPr="000F12B7">
        <w:t xml:space="preserve">“Subrecipient” is an entity that receives a subaward from a CPF Recipient to carry out a capital </w:t>
      </w:r>
      <w:r w:rsidRPr="000F12B7" w:rsidR="24AE7AE7">
        <w:t>p</w:t>
      </w:r>
      <w:r w:rsidRPr="000F12B7">
        <w:t xml:space="preserve">roject on behalf of a CPF Recipient.  Subrecipients may include, but are not limited to, other levels or units of government, non-profits, or private entities.  </w:t>
      </w:r>
      <w:r w:rsidR="00F32A81">
        <w:t>See 2 CFR 200.1; 200.331.</w:t>
      </w:r>
    </w:p>
    <w:p w:rsidR="00524423" w:rsidRPr="00A5305F" w:rsidP="006F48C2" w14:paraId="0D019C4F" w14:textId="77777777">
      <w:pPr>
        <w:pStyle w:val="ListParagraph"/>
        <w:numPr>
          <w:ilvl w:val="0"/>
          <w:numId w:val="27"/>
        </w:numPr>
        <w:spacing w:after="120"/>
        <w:ind w:left="806"/>
        <w:contextualSpacing w:val="0"/>
      </w:pPr>
      <w:r w:rsidRPr="000F12B7">
        <w:t xml:space="preserve">“Treasury” means the U.S. Department of the Treasury. </w:t>
      </w:r>
    </w:p>
    <w:p w:rsidR="00524423" w:rsidRPr="00A5305F" w:rsidP="006F48C2" w14:paraId="63170070" w14:textId="492D33CE">
      <w:pPr>
        <w:pStyle w:val="ListParagraph"/>
        <w:numPr>
          <w:ilvl w:val="0"/>
          <w:numId w:val="27"/>
        </w:numPr>
        <w:spacing w:after="120"/>
        <w:ind w:left="806"/>
        <w:contextualSpacing w:val="0"/>
      </w:pPr>
      <w:r w:rsidRPr="000F12B7">
        <w:t xml:space="preserve">"Reporting Portal” refers to the online portal that will be used to submit </w:t>
      </w:r>
      <w:r w:rsidRPr="000F12B7" w:rsidR="007A5DE4">
        <w:t xml:space="preserve">reports to Treasury.  </w:t>
      </w:r>
    </w:p>
    <w:p w:rsidR="00524423" w:rsidRPr="00A5305F" w:rsidP="006F48C2" w14:paraId="21FC99D8" w14:textId="1A061AD0">
      <w:pPr>
        <w:pStyle w:val="ListParagraph"/>
        <w:numPr>
          <w:ilvl w:val="0"/>
          <w:numId w:val="27"/>
        </w:numPr>
        <w:spacing w:after="120"/>
        <w:ind w:left="806"/>
        <w:contextualSpacing w:val="0"/>
      </w:pPr>
      <w:r w:rsidRPr="000F12B7">
        <w:t xml:space="preserve">“Uniform Guidance” means the </w:t>
      </w:r>
      <w:r w:rsidR="007535C0">
        <w:t xml:space="preserve">Uniform </w:t>
      </w:r>
      <w:r w:rsidRPr="000F12B7">
        <w:t>Administrative Requirements, Cost Principles, and Audit Requirements for Federal Awards, located in Title 2 of the Code of Federal Regulations (2 CFR Part 200).</w:t>
      </w:r>
    </w:p>
    <w:bookmarkEnd w:id="17"/>
    <w:p w:rsidR="000B1B5C" w:rsidP="006F48C2" w14:paraId="351A42C7" w14:textId="77777777">
      <w:pPr>
        <w:pStyle w:val="ListParagraph"/>
        <w:ind w:left="806"/>
      </w:pPr>
    </w:p>
    <w:sectPr w:rsidSect="00AD0B36">
      <w:type w:val="continuous"/>
      <w:pgSz w:w="11906" w:h="16838"/>
      <w:pgMar w:top="1170" w:right="1440" w:bottom="1350" w:left="1440" w:header="708" w:footer="0"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6664292"/>
      <w:docPartObj>
        <w:docPartGallery w:val="Page Numbers (Bottom of Page)"/>
        <w:docPartUnique/>
      </w:docPartObj>
    </w:sdtPr>
    <w:sdtEndPr>
      <w:rPr>
        <w:noProof/>
      </w:rPr>
    </w:sdtEndPr>
    <w:sdtContent>
      <w:p w:rsidR="00524423" w14:paraId="2E51E0C2" w14:textId="77777777">
        <w:pPr>
          <w:pStyle w:val="Header"/>
          <w:jc w:val="center"/>
        </w:pPr>
        <w:r>
          <w:fldChar w:fldCharType="begin"/>
        </w:r>
        <w:r w:rsidRPr="00025098">
          <w:rPr>
            <w:sz w:val="18"/>
            <w:szCs w:val="18"/>
          </w:rPr>
          <w:instrText xml:space="preserve"> PAGE   \* MERGEFORMAT </w:instrText>
        </w:r>
        <w:r>
          <w:fldChar w:fldCharType="separate"/>
        </w:r>
        <w:r>
          <w:rPr>
            <w:sz w:val="18"/>
            <w:szCs w:val="18"/>
          </w:rPr>
          <w:t>3</w:t>
        </w:r>
        <w:r>
          <w:fldChar w:fldCharType="end"/>
        </w:r>
      </w:p>
    </w:sdtContent>
  </w:sdt>
  <w:p w:rsidR="00524423" w:rsidRPr="00440EF3" w:rsidP="00034198" w14:paraId="16284C2C" w14:textId="77777777">
    <w:pPr>
      <w:pStyle w:val="Header"/>
      <w:jc w:val="center"/>
      <w:rPr>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9359671"/>
      <w:docPartObj>
        <w:docPartGallery w:val="Page Numbers (Bottom of Page)"/>
        <w:docPartUnique/>
      </w:docPartObj>
    </w:sdtPr>
    <w:sdtEndPr>
      <w:rPr>
        <w:noProof/>
      </w:rPr>
    </w:sdtEndPr>
    <w:sdtContent>
      <w:p w:rsidR="00524423" w14:paraId="50991907"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24423" w14:paraId="1C61F9E3" w14:textId="7777777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0CE0" w:rsidP="00524423" w14:paraId="1743F601" w14:textId="77777777">
      <w:pPr>
        <w:spacing w:after="0" w:line="240" w:lineRule="auto"/>
      </w:pPr>
      <w:r>
        <w:separator/>
      </w:r>
    </w:p>
  </w:footnote>
  <w:footnote w:type="continuationSeparator" w:id="1">
    <w:p w:rsidR="00020CE0" w:rsidP="00524423" w14:paraId="50D192BE" w14:textId="77777777">
      <w:pPr>
        <w:spacing w:after="0" w:line="240" w:lineRule="auto"/>
      </w:pPr>
      <w:r>
        <w:continuationSeparator/>
      </w:r>
    </w:p>
  </w:footnote>
  <w:footnote w:type="continuationNotice" w:id="2">
    <w:p w:rsidR="00020CE0" w14:paraId="3A1674E7" w14:textId="77777777">
      <w:pPr>
        <w:spacing w:after="0" w:line="240" w:lineRule="auto"/>
      </w:pPr>
    </w:p>
  </w:footnote>
  <w:footnote w:id="3">
    <w:p w:rsidR="007667B6" w14:paraId="5EC46A0C" w14:textId="77777777">
      <w:pPr>
        <w:pStyle w:val="FootnoteText"/>
      </w:pPr>
      <w:r>
        <w:rPr>
          <w:rStyle w:val="FootnoteReference"/>
        </w:rPr>
        <w:footnoteRef/>
      </w:r>
      <w:r>
        <w:t xml:space="preserve"> This Annual Report will cover the six-month period corresponding with the end of the period of performance on December 31, 2026.</w:t>
      </w:r>
    </w:p>
  </w:footnote>
  <w:footnote w:id="4">
    <w:p w:rsidR="00524423" w:rsidRPr="00A52BD7" w:rsidP="00A52BD7" w14:paraId="5AFA3437" w14:textId="1ABEF7C7">
      <w:pPr>
        <w:spacing w:after="0"/>
        <w:rPr>
          <w:sz w:val="20"/>
          <w:szCs w:val="20"/>
        </w:rPr>
      </w:pPr>
      <w:r w:rsidRPr="00A52BD7">
        <w:rPr>
          <w:sz w:val="20"/>
          <w:szCs w:val="20"/>
          <w:vertAlign w:val="superscript"/>
        </w:rPr>
        <w:footnoteRef/>
      </w:r>
      <w:r w:rsidRPr="00A52BD7">
        <w:rPr>
          <w:sz w:val="20"/>
          <w:szCs w:val="20"/>
          <w:vertAlign w:val="superscript"/>
        </w:rPr>
        <w:t xml:space="preserve"> </w:t>
      </w:r>
      <w:r w:rsidRPr="00A52BD7">
        <w:rPr>
          <w:sz w:val="20"/>
          <w:szCs w:val="20"/>
        </w:rPr>
        <w:t xml:space="preserve">For additional information on final reports, </w:t>
      </w:r>
      <w:r w:rsidRPr="000F12B7">
        <w:rPr>
          <w:i/>
          <w:iCs/>
          <w:sz w:val="20"/>
          <w:szCs w:val="20"/>
        </w:rPr>
        <w:t xml:space="preserve">see </w:t>
      </w:r>
      <w:r w:rsidRPr="00A52BD7">
        <w:rPr>
          <w:sz w:val="20"/>
          <w:szCs w:val="20"/>
        </w:rPr>
        <w:t>2 CFR 200.344(a).</w:t>
      </w:r>
    </w:p>
  </w:footnote>
  <w:footnote w:id="5">
    <w:p w:rsidR="007667B6" w14:paraId="6EE7E9C5" w14:textId="1F4A5A9F">
      <w:pPr>
        <w:pStyle w:val="FootnoteText"/>
      </w:pPr>
      <w:r>
        <w:rPr>
          <w:rStyle w:val="FootnoteReference"/>
        </w:rPr>
        <w:footnoteRef/>
      </w:r>
      <w:r>
        <w:t xml:space="preserve"> </w:t>
      </w:r>
      <w:r>
        <w:t>Treasury may, in its sole discretion, grant extensions to the period of performance upon request from CPF recipients</w:t>
      </w:r>
    </w:p>
  </w:footnote>
  <w:footnote w:id="6">
    <w:p w:rsidR="00933BA0" w14:paraId="06AC91C6" w14:textId="065B8FAF">
      <w:pPr>
        <w:pStyle w:val="FootnoteText"/>
      </w:pPr>
      <w:r>
        <w:rPr>
          <w:rStyle w:val="FootnoteReference"/>
        </w:rPr>
        <w:footnoteRef/>
      </w:r>
      <w:r>
        <w:t xml:space="preserve"> Recipients should refer to the Grant Agreement for additional information about Pre-Award Costs.</w:t>
      </w:r>
    </w:p>
  </w:footnote>
  <w:footnote w:id="7">
    <w:p w:rsidR="008D4BC8" w14:paraId="102F3033" w14:textId="25F4A2A2">
      <w:pPr>
        <w:pStyle w:val="FootnoteText"/>
      </w:pPr>
      <w:r>
        <w:rPr>
          <w:rStyle w:val="FootnoteReference"/>
        </w:rPr>
        <w:footnoteRef/>
      </w:r>
      <w:r>
        <w:t xml:space="preserve"> This threshold takes into consideration all federal award funds, not limited to the CPF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23" w:rsidRPr="00060B38" w:rsidP="00034198" w14:paraId="26DA58DD" w14:textId="02E4B60C">
    <w:pPr>
      <w:pStyle w:val="Header"/>
      <w:jc w:val="center"/>
      <w:rPr>
        <w:b/>
        <w:bCs/>
        <w:color w:val="FF0000"/>
        <w:sz w:val="20"/>
        <w:szCs w:val="20"/>
      </w:rPr>
    </w:pPr>
  </w:p>
  <w:p w:rsidR="00524423" w:rsidP="00034198" w14:paraId="218FCBC9" w14:textId="77777777">
    <w:pPr>
      <w:pStyle w:val="Comment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3FCFA1C"/>
    <w:multiLevelType w:val="hybridMultilevel"/>
    <w:tmpl w:val="CC2AFDD6"/>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518143E"/>
    <w:multiLevelType w:val="hybridMultilevel"/>
    <w:tmpl w:val="3BD6DB14"/>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3D23A2B"/>
    <w:multiLevelType w:val="hybridMultilevel"/>
    <w:tmpl w:val="909C20D2"/>
    <w:lvl w:ilvl="0">
      <w:start w:val="5"/>
      <w:numFmt w:val="decimal"/>
      <w:lvlText w:val="%1."/>
      <w:lvlJc w:val="left"/>
      <w:pPr>
        <w:ind w:left="360" w:hanging="360"/>
      </w:pPr>
      <w:rPr>
        <w:rFonts w:hint="default"/>
        <w:i w:val="0"/>
        <w:iCs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5123FD9"/>
    <w:multiLevelType w:val="hybridMultilevel"/>
    <w:tmpl w:val="6456BE88"/>
    <w:lvl w:ilvl="0">
      <w:start w:val="1"/>
      <w:numFmt w:val="lowerLetter"/>
      <w:lvlText w:val="(%1)"/>
      <w:lvlJc w:val="left"/>
      <w:pPr>
        <w:ind w:left="90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9CC0533"/>
    <w:multiLevelType w:val="hybridMultilevel"/>
    <w:tmpl w:val="6374E52E"/>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BD7EB7"/>
    <w:multiLevelType w:val="hybridMultilevel"/>
    <w:tmpl w:val="24AA0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492550"/>
    <w:multiLevelType w:val="hybridMultilevel"/>
    <w:tmpl w:val="9D16C5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8B63A92"/>
    <w:multiLevelType w:val="hybridMultilevel"/>
    <w:tmpl w:val="6688D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472F6"/>
    <w:multiLevelType w:val="hybridMultilevel"/>
    <w:tmpl w:val="4A806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E237D7"/>
    <w:multiLevelType w:val="hybridMultilevel"/>
    <w:tmpl w:val="A6D60F82"/>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0F91DD3"/>
    <w:multiLevelType w:val="hybridMultilevel"/>
    <w:tmpl w:val="BFC6C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375973"/>
    <w:multiLevelType w:val="multilevel"/>
    <w:tmpl w:val="D5BE8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7BB5ADA"/>
    <w:multiLevelType w:val="hybridMultilevel"/>
    <w:tmpl w:val="AAC2519C"/>
    <w:lvl w:ilvl="0">
      <w:start w:val="1"/>
      <w:numFmt w:val="lowerLetter"/>
      <w:lvlText w:val="%1."/>
      <w:lvlJc w:val="left"/>
      <w:pPr>
        <w:ind w:left="360" w:hanging="360"/>
      </w:pPr>
      <w:rPr>
        <w:rFonts w:hint="default"/>
        <w:b/>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A6060F7"/>
    <w:multiLevelType w:val="hybridMultilevel"/>
    <w:tmpl w:val="BA1EB98A"/>
    <w:lvl w:ilvl="0">
      <w:start w:val="1"/>
      <w:numFmt w:val="lowerLetter"/>
      <w:lvlText w:val="%1."/>
      <w:lvlJc w:val="left"/>
      <w:pPr>
        <w:ind w:left="360" w:hanging="360"/>
      </w:pPr>
      <w:rPr>
        <w:rFonts w:hint="default"/>
        <w:b/>
        <w:i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DA02097"/>
    <w:multiLevelType w:val="hybridMultilevel"/>
    <w:tmpl w:val="E7DC740A"/>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3F2B73"/>
    <w:multiLevelType w:val="hybridMultilevel"/>
    <w:tmpl w:val="4BEAC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65297E"/>
    <w:multiLevelType w:val="hybridMultilevel"/>
    <w:tmpl w:val="E4427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C235AE"/>
    <w:multiLevelType w:val="hybridMultilevel"/>
    <w:tmpl w:val="A9AEE1E0"/>
    <w:lvl w:ilvl="0">
      <w:start w:val="1"/>
      <w:numFmt w:val="upperLetter"/>
      <w:pStyle w:val="TOC3"/>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6AD3EF0"/>
    <w:multiLevelType w:val="hybridMultilevel"/>
    <w:tmpl w:val="D04EF562"/>
    <w:lvl w:ilvl="0">
      <w:start w:val="1"/>
      <w:numFmt w:val="lowerLetter"/>
      <w:pStyle w:val="Subtitle"/>
      <w:lvlText w:val="%1."/>
      <w:lvlJc w:val="left"/>
      <w:pPr>
        <w:ind w:left="144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DC14514"/>
    <w:multiLevelType w:val="hybridMultilevel"/>
    <w:tmpl w:val="2EAE1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5938A5"/>
    <w:multiLevelType w:val="hybridMultilevel"/>
    <w:tmpl w:val="3410D85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63B0909"/>
    <w:multiLevelType w:val="hybridMultilevel"/>
    <w:tmpl w:val="7EE8F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450748"/>
    <w:multiLevelType w:val="hybridMultilevel"/>
    <w:tmpl w:val="202C7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B6766F"/>
    <w:multiLevelType w:val="hybridMultilevel"/>
    <w:tmpl w:val="1DC2E5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4922D91"/>
    <w:multiLevelType w:val="hybridMultilevel"/>
    <w:tmpl w:val="BD642B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B01B96"/>
    <w:multiLevelType w:val="hybridMultilevel"/>
    <w:tmpl w:val="FFDC3A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1674E1"/>
    <w:multiLevelType w:val="hybridMultilevel"/>
    <w:tmpl w:val="7B284990"/>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497002"/>
    <w:multiLevelType w:val="hybridMultilevel"/>
    <w:tmpl w:val="EC8A2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9097F62"/>
    <w:multiLevelType w:val="hybridMultilevel"/>
    <w:tmpl w:val="4522B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A91480"/>
    <w:multiLevelType w:val="hybridMultilevel"/>
    <w:tmpl w:val="460A6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E8005B"/>
    <w:multiLevelType w:val="hybridMultilevel"/>
    <w:tmpl w:val="B434A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645202"/>
    <w:multiLevelType w:val="hybridMultilevel"/>
    <w:tmpl w:val="F5CAE7EE"/>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64097AE3"/>
    <w:multiLevelType w:val="hybridMultilevel"/>
    <w:tmpl w:val="097678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1C4FEF"/>
    <w:multiLevelType w:val="hybridMultilevel"/>
    <w:tmpl w:val="A7FE6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93240C"/>
    <w:multiLevelType w:val="hybridMultilevel"/>
    <w:tmpl w:val="7B4CA25E"/>
    <w:lvl w:ilvl="0">
      <w:start w:val="1"/>
      <w:numFmt w:val="lowerLetter"/>
      <w:lvlText w:val="%1."/>
      <w:lvlJc w:val="left"/>
      <w:pPr>
        <w:ind w:left="81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0A50A1"/>
    <w:multiLevelType w:val="hybridMultilevel"/>
    <w:tmpl w:val="016E1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A717AB"/>
    <w:multiLevelType w:val="hybridMultilevel"/>
    <w:tmpl w:val="79C04528"/>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68703E"/>
    <w:multiLevelType w:val="hybridMultilevel"/>
    <w:tmpl w:val="9EF83D2E"/>
    <w:lvl w:ilvl="0">
      <w:start w:val="1"/>
      <w:numFmt w:val="decimal"/>
      <w:lvlText w:val="%1."/>
      <w:lvlJc w:val="left"/>
      <w:pPr>
        <w:ind w:left="360" w:hanging="360"/>
      </w:p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4302765"/>
    <w:multiLevelType w:val="hybridMultilevel"/>
    <w:tmpl w:val="EDAA16AC"/>
    <w:lvl w:ilvl="0">
      <w:start w:val="1"/>
      <w:numFmt w:val="bullet"/>
      <w:lvlText w:val=""/>
      <w:lvlJc w:val="left"/>
      <w:pPr>
        <w:ind w:left="63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9">
    <w:nsid w:val="7EE14BF7"/>
    <w:multiLevelType w:val="hybridMultilevel"/>
    <w:tmpl w:val="04D851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4680961">
    <w:abstractNumId w:val="6"/>
  </w:num>
  <w:num w:numId="2" w16cid:durableId="969477930">
    <w:abstractNumId w:val="31"/>
  </w:num>
  <w:num w:numId="3" w16cid:durableId="1686320010">
    <w:abstractNumId w:val="12"/>
  </w:num>
  <w:num w:numId="4" w16cid:durableId="411317291">
    <w:abstractNumId w:val="38"/>
  </w:num>
  <w:num w:numId="5" w16cid:durableId="1330257095">
    <w:abstractNumId w:val="13"/>
  </w:num>
  <w:num w:numId="6" w16cid:durableId="1670058443">
    <w:abstractNumId w:val="20"/>
  </w:num>
  <w:num w:numId="7" w16cid:durableId="119307748">
    <w:abstractNumId w:val="28"/>
  </w:num>
  <w:num w:numId="8" w16cid:durableId="592126093">
    <w:abstractNumId w:val="18"/>
  </w:num>
  <w:num w:numId="9" w16cid:durableId="1441955240">
    <w:abstractNumId w:val="3"/>
  </w:num>
  <w:num w:numId="10" w16cid:durableId="1734310214">
    <w:abstractNumId w:val="37"/>
  </w:num>
  <w:num w:numId="11" w16cid:durableId="1650590618">
    <w:abstractNumId w:val="9"/>
  </w:num>
  <w:num w:numId="12" w16cid:durableId="669867956">
    <w:abstractNumId w:val="7"/>
  </w:num>
  <w:num w:numId="13" w16cid:durableId="1641764838">
    <w:abstractNumId w:val="17"/>
  </w:num>
  <w:num w:numId="14" w16cid:durableId="981036765">
    <w:abstractNumId w:val="23"/>
  </w:num>
  <w:num w:numId="15" w16cid:durableId="1989433349">
    <w:abstractNumId w:val="8"/>
  </w:num>
  <w:num w:numId="16" w16cid:durableId="1187910411">
    <w:abstractNumId w:val="33"/>
  </w:num>
  <w:num w:numId="17" w16cid:durableId="937643017">
    <w:abstractNumId w:val="24"/>
  </w:num>
  <w:num w:numId="18" w16cid:durableId="97992946">
    <w:abstractNumId w:val="39"/>
  </w:num>
  <w:num w:numId="19" w16cid:durableId="1267352634">
    <w:abstractNumId w:val="16"/>
  </w:num>
  <w:num w:numId="20" w16cid:durableId="1864243628">
    <w:abstractNumId w:val="10"/>
  </w:num>
  <w:num w:numId="21" w16cid:durableId="119812718">
    <w:abstractNumId w:val="14"/>
  </w:num>
  <w:num w:numId="22" w16cid:durableId="1262031753">
    <w:abstractNumId w:val="4"/>
  </w:num>
  <w:num w:numId="23" w16cid:durableId="1085953147">
    <w:abstractNumId w:val="25"/>
  </w:num>
  <w:num w:numId="24" w16cid:durableId="1256356131">
    <w:abstractNumId w:val="36"/>
  </w:num>
  <w:num w:numId="25" w16cid:durableId="180167489">
    <w:abstractNumId w:val="27"/>
  </w:num>
  <w:num w:numId="26" w16cid:durableId="1286548425">
    <w:abstractNumId w:val="30"/>
  </w:num>
  <w:num w:numId="27" w16cid:durableId="1068304319">
    <w:abstractNumId w:val="34"/>
  </w:num>
  <w:num w:numId="28" w16cid:durableId="1953124454">
    <w:abstractNumId w:val="35"/>
  </w:num>
  <w:num w:numId="29" w16cid:durableId="1154683690">
    <w:abstractNumId w:val="11"/>
  </w:num>
  <w:num w:numId="30" w16cid:durableId="1009254585">
    <w:abstractNumId w:val="29"/>
  </w:num>
  <w:num w:numId="31" w16cid:durableId="473909338">
    <w:abstractNumId w:val="21"/>
  </w:num>
  <w:num w:numId="32" w16cid:durableId="1020740432">
    <w:abstractNumId w:val="15"/>
  </w:num>
  <w:num w:numId="33" w16cid:durableId="988946772">
    <w:abstractNumId w:val="5"/>
  </w:num>
  <w:num w:numId="34" w16cid:durableId="2006853849">
    <w:abstractNumId w:val="32"/>
  </w:num>
  <w:num w:numId="35" w16cid:durableId="344096548">
    <w:abstractNumId w:val="26"/>
  </w:num>
  <w:num w:numId="36" w16cid:durableId="240137602">
    <w:abstractNumId w:val="22"/>
  </w:num>
  <w:num w:numId="37" w16cid:durableId="1365711080">
    <w:abstractNumId w:val="19"/>
  </w:num>
  <w:num w:numId="38" w16cid:durableId="1598715634">
    <w:abstractNumId w:val="1"/>
  </w:num>
  <w:num w:numId="39" w16cid:durableId="1915360934">
    <w:abstractNumId w:val="0"/>
  </w:num>
  <w:num w:numId="40" w16cid:durableId="2142383343">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23"/>
    <w:rsid w:val="0000069E"/>
    <w:rsid w:val="000028A8"/>
    <w:rsid w:val="00006922"/>
    <w:rsid w:val="00010381"/>
    <w:rsid w:val="000107ED"/>
    <w:rsid w:val="00011F0E"/>
    <w:rsid w:val="00016C2F"/>
    <w:rsid w:val="00017E5B"/>
    <w:rsid w:val="00020CE0"/>
    <w:rsid w:val="0002194B"/>
    <w:rsid w:val="00025098"/>
    <w:rsid w:val="00025B8E"/>
    <w:rsid w:val="000310A8"/>
    <w:rsid w:val="00033ECF"/>
    <w:rsid w:val="00034198"/>
    <w:rsid w:val="00035D05"/>
    <w:rsid w:val="00040B86"/>
    <w:rsid w:val="00042E63"/>
    <w:rsid w:val="0004607D"/>
    <w:rsid w:val="000526D4"/>
    <w:rsid w:val="00053ADA"/>
    <w:rsid w:val="00055F47"/>
    <w:rsid w:val="00056B74"/>
    <w:rsid w:val="00060B38"/>
    <w:rsid w:val="000629CF"/>
    <w:rsid w:val="00062A1C"/>
    <w:rsid w:val="00067EDA"/>
    <w:rsid w:val="000710AC"/>
    <w:rsid w:val="000716D8"/>
    <w:rsid w:val="00073350"/>
    <w:rsid w:val="00075774"/>
    <w:rsid w:val="00077D1F"/>
    <w:rsid w:val="00083479"/>
    <w:rsid w:val="000844E3"/>
    <w:rsid w:val="000844EA"/>
    <w:rsid w:val="00084722"/>
    <w:rsid w:val="00086519"/>
    <w:rsid w:val="00086528"/>
    <w:rsid w:val="00090007"/>
    <w:rsid w:val="000943FA"/>
    <w:rsid w:val="000A10A1"/>
    <w:rsid w:val="000A7271"/>
    <w:rsid w:val="000B0397"/>
    <w:rsid w:val="000B1B5C"/>
    <w:rsid w:val="000B2DAC"/>
    <w:rsid w:val="000B2FA4"/>
    <w:rsid w:val="000B384D"/>
    <w:rsid w:val="000C0BD9"/>
    <w:rsid w:val="000C4675"/>
    <w:rsid w:val="000C6277"/>
    <w:rsid w:val="000C73C4"/>
    <w:rsid w:val="000D1F46"/>
    <w:rsid w:val="000D258D"/>
    <w:rsid w:val="000D2C2F"/>
    <w:rsid w:val="000E0615"/>
    <w:rsid w:val="000E22EB"/>
    <w:rsid w:val="000F12B7"/>
    <w:rsid w:val="000F2556"/>
    <w:rsid w:val="000F6B00"/>
    <w:rsid w:val="00100E2A"/>
    <w:rsid w:val="001056A8"/>
    <w:rsid w:val="00106627"/>
    <w:rsid w:val="001077C1"/>
    <w:rsid w:val="00111305"/>
    <w:rsid w:val="0011360D"/>
    <w:rsid w:val="00114FF9"/>
    <w:rsid w:val="00115D94"/>
    <w:rsid w:val="0011719E"/>
    <w:rsid w:val="0011754A"/>
    <w:rsid w:val="00124600"/>
    <w:rsid w:val="001266BD"/>
    <w:rsid w:val="0013279C"/>
    <w:rsid w:val="00133E19"/>
    <w:rsid w:val="00135872"/>
    <w:rsid w:val="00136EEB"/>
    <w:rsid w:val="00137267"/>
    <w:rsid w:val="001418C0"/>
    <w:rsid w:val="00146C13"/>
    <w:rsid w:val="00147267"/>
    <w:rsid w:val="00147EFF"/>
    <w:rsid w:val="001545DA"/>
    <w:rsid w:val="00155AC6"/>
    <w:rsid w:val="00155FA0"/>
    <w:rsid w:val="00156A81"/>
    <w:rsid w:val="00162774"/>
    <w:rsid w:val="00167736"/>
    <w:rsid w:val="0017186E"/>
    <w:rsid w:val="00173769"/>
    <w:rsid w:val="0017783F"/>
    <w:rsid w:val="00182388"/>
    <w:rsid w:val="001823BF"/>
    <w:rsid w:val="00183376"/>
    <w:rsid w:val="00187E6A"/>
    <w:rsid w:val="00191FD5"/>
    <w:rsid w:val="0019289E"/>
    <w:rsid w:val="00194E88"/>
    <w:rsid w:val="00194F19"/>
    <w:rsid w:val="00195A17"/>
    <w:rsid w:val="001970E9"/>
    <w:rsid w:val="001A0144"/>
    <w:rsid w:val="001B1752"/>
    <w:rsid w:val="001B27E0"/>
    <w:rsid w:val="001B35AC"/>
    <w:rsid w:val="001B62FD"/>
    <w:rsid w:val="001C3CFE"/>
    <w:rsid w:val="001C4769"/>
    <w:rsid w:val="001C7242"/>
    <w:rsid w:val="001D0A89"/>
    <w:rsid w:val="001E1232"/>
    <w:rsid w:val="001E1944"/>
    <w:rsid w:val="001E75EC"/>
    <w:rsid w:val="001F1D36"/>
    <w:rsid w:val="001F3C88"/>
    <w:rsid w:val="001F5800"/>
    <w:rsid w:val="00201586"/>
    <w:rsid w:val="00205518"/>
    <w:rsid w:val="00207D51"/>
    <w:rsid w:val="00211B31"/>
    <w:rsid w:val="00220993"/>
    <w:rsid w:val="00231F2D"/>
    <w:rsid w:val="00235A10"/>
    <w:rsid w:val="002371BD"/>
    <w:rsid w:val="002455BD"/>
    <w:rsid w:val="00245D86"/>
    <w:rsid w:val="00256B05"/>
    <w:rsid w:val="0025762A"/>
    <w:rsid w:val="00263A34"/>
    <w:rsid w:val="00264A16"/>
    <w:rsid w:val="00280184"/>
    <w:rsid w:val="00297987"/>
    <w:rsid w:val="002A00E9"/>
    <w:rsid w:val="002A2AB1"/>
    <w:rsid w:val="002B070B"/>
    <w:rsid w:val="002B37AB"/>
    <w:rsid w:val="002C0CF6"/>
    <w:rsid w:val="002C658B"/>
    <w:rsid w:val="002D33C2"/>
    <w:rsid w:val="002D7FAC"/>
    <w:rsid w:val="002E1572"/>
    <w:rsid w:val="002E60D3"/>
    <w:rsid w:val="002E6EA2"/>
    <w:rsid w:val="002F1C61"/>
    <w:rsid w:val="002F6802"/>
    <w:rsid w:val="003027D2"/>
    <w:rsid w:val="00303EF4"/>
    <w:rsid w:val="00306294"/>
    <w:rsid w:val="00307BEA"/>
    <w:rsid w:val="0031309E"/>
    <w:rsid w:val="0031558F"/>
    <w:rsid w:val="00315CF6"/>
    <w:rsid w:val="00316F1D"/>
    <w:rsid w:val="00317684"/>
    <w:rsid w:val="00321FE3"/>
    <w:rsid w:val="003222AC"/>
    <w:rsid w:val="00322C41"/>
    <w:rsid w:val="003277BE"/>
    <w:rsid w:val="003328E0"/>
    <w:rsid w:val="00332FBC"/>
    <w:rsid w:val="0033588C"/>
    <w:rsid w:val="00336012"/>
    <w:rsid w:val="00336639"/>
    <w:rsid w:val="00342A78"/>
    <w:rsid w:val="00343B1D"/>
    <w:rsid w:val="003457D2"/>
    <w:rsid w:val="00346675"/>
    <w:rsid w:val="00356770"/>
    <w:rsid w:val="0036197E"/>
    <w:rsid w:val="00364514"/>
    <w:rsid w:val="00371FF2"/>
    <w:rsid w:val="00373B49"/>
    <w:rsid w:val="00374060"/>
    <w:rsid w:val="00377EF1"/>
    <w:rsid w:val="003858E5"/>
    <w:rsid w:val="00385AEE"/>
    <w:rsid w:val="00387C5A"/>
    <w:rsid w:val="00390CAF"/>
    <w:rsid w:val="00392407"/>
    <w:rsid w:val="0039558F"/>
    <w:rsid w:val="00397AF8"/>
    <w:rsid w:val="003A399F"/>
    <w:rsid w:val="003A5F04"/>
    <w:rsid w:val="003B12E4"/>
    <w:rsid w:val="003B25EC"/>
    <w:rsid w:val="003C33C3"/>
    <w:rsid w:val="003C6452"/>
    <w:rsid w:val="003D094F"/>
    <w:rsid w:val="003D16FA"/>
    <w:rsid w:val="003D2517"/>
    <w:rsid w:val="003D5B90"/>
    <w:rsid w:val="003D6519"/>
    <w:rsid w:val="003E08B9"/>
    <w:rsid w:val="003E68D6"/>
    <w:rsid w:val="003E757A"/>
    <w:rsid w:val="003F1DBA"/>
    <w:rsid w:val="003F59B3"/>
    <w:rsid w:val="00405C3F"/>
    <w:rsid w:val="00414AAB"/>
    <w:rsid w:val="00414E16"/>
    <w:rsid w:val="004170B7"/>
    <w:rsid w:val="00421D4C"/>
    <w:rsid w:val="00421D86"/>
    <w:rsid w:val="00421FC0"/>
    <w:rsid w:val="0042551C"/>
    <w:rsid w:val="0042665F"/>
    <w:rsid w:val="00426686"/>
    <w:rsid w:val="00426F87"/>
    <w:rsid w:val="004302BB"/>
    <w:rsid w:val="004370A6"/>
    <w:rsid w:val="00437F2D"/>
    <w:rsid w:val="0044090D"/>
    <w:rsid w:val="00440C87"/>
    <w:rsid w:val="00440D75"/>
    <w:rsid w:val="00440EF3"/>
    <w:rsid w:val="004517C9"/>
    <w:rsid w:val="00454AFB"/>
    <w:rsid w:val="00456175"/>
    <w:rsid w:val="00460592"/>
    <w:rsid w:val="0046096A"/>
    <w:rsid w:val="00465523"/>
    <w:rsid w:val="004669C8"/>
    <w:rsid w:val="004716D4"/>
    <w:rsid w:val="004763DE"/>
    <w:rsid w:val="0048126C"/>
    <w:rsid w:val="00483960"/>
    <w:rsid w:val="00486382"/>
    <w:rsid w:val="00492B0F"/>
    <w:rsid w:val="004A0995"/>
    <w:rsid w:val="004A132A"/>
    <w:rsid w:val="004A25DE"/>
    <w:rsid w:val="004A6E08"/>
    <w:rsid w:val="004B26ED"/>
    <w:rsid w:val="004C01EA"/>
    <w:rsid w:val="004C1E42"/>
    <w:rsid w:val="004C1F6C"/>
    <w:rsid w:val="004C22D1"/>
    <w:rsid w:val="004C248A"/>
    <w:rsid w:val="004C295F"/>
    <w:rsid w:val="004C3635"/>
    <w:rsid w:val="004C4A8C"/>
    <w:rsid w:val="004C5C04"/>
    <w:rsid w:val="004D492E"/>
    <w:rsid w:val="004D4B22"/>
    <w:rsid w:val="004D5413"/>
    <w:rsid w:val="004D618E"/>
    <w:rsid w:val="004E1B41"/>
    <w:rsid w:val="004F1EA9"/>
    <w:rsid w:val="004F292F"/>
    <w:rsid w:val="004F7E66"/>
    <w:rsid w:val="00501F70"/>
    <w:rsid w:val="005103FA"/>
    <w:rsid w:val="0051078D"/>
    <w:rsid w:val="00511DDF"/>
    <w:rsid w:val="005137A8"/>
    <w:rsid w:val="005162D1"/>
    <w:rsid w:val="005169CC"/>
    <w:rsid w:val="005225B5"/>
    <w:rsid w:val="005225F3"/>
    <w:rsid w:val="00524234"/>
    <w:rsid w:val="00524423"/>
    <w:rsid w:val="00524E5F"/>
    <w:rsid w:val="005256F9"/>
    <w:rsid w:val="00527676"/>
    <w:rsid w:val="00527E66"/>
    <w:rsid w:val="00532435"/>
    <w:rsid w:val="00533BED"/>
    <w:rsid w:val="00535A51"/>
    <w:rsid w:val="00540347"/>
    <w:rsid w:val="00545CDD"/>
    <w:rsid w:val="005474F6"/>
    <w:rsid w:val="0055101B"/>
    <w:rsid w:val="00557249"/>
    <w:rsid w:val="00557B38"/>
    <w:rsid w:val="00557FCE"/>
    <w:rsid w:val="0056255F"/>
    <w:rsid w:val="00562DDB"/>
    <w:rsid w:val="00565F25"/>
    <w:rsid w:val="00566714"/>
    <w:rsid w:val="0057762C"/>
    <w:rsid w:val="00585356"/>
    <w:rsid w:val="00592284"/>
    <w:rsid w:val="00592B40"/>
    <w:rsid w:val="00594664"/>
    <w:rsid w:val="00597BD6"/>
    <w:rsid w:val="005A14D4"/>
    <w:rsid w:val="005B1027"/>
    <w:rsid w:val="005B1ADC"/>
    <w:rsid w:val="005B1F05"/>
    <w:rsid w:val="005B305A"/>
    <w:rsid w:val="005B5402"/>
    <w:rsid w:val="005C2EC7"/>
    <w:rsid w:val="005D7889"/>
    <w:rsid w:val="005F092F"/>
    <w:rsid w:val="005F156D"/>
    <w:rsid w:val="005F17A2"/>
    <w:rsid w:val="005F46B3"/>
    <w:rsid w:val="005F63F1"/>
    <w:rsid w:val="005F6526"/>
    <w:rsid w:val="00606DC0"/>
    <w:rsid w:val="00614800"/>
    <w:rsid w:val="0061610E"/>
    <w:rsid w:val="006255AF"/>
    <w:rsid w:val="00635F15"/>
    <w:rsid w:val="006412F4"/>
    <w:rsid w:val="00643082"/>
    <w:rsid w:val="00644161"/>
    <w:rsid w:val="00644836"/>
    <w:rsid w:val="00652233"/>
    <w:rsid w:val="006561E1"/>
    <w:rsid w:val="00656D0A"/>
    <w:rsid w:val="006604E9"/>
    <w:rsid w:val="006657D8"/>
    <w:rsid w:val="00676A73"/>
    <w:rsid w:val="00681ED5"/>
    <w:rsid w:val="00684B80"/>
    <w:rsid w:val="00693BFD"/>
    <w:rsid w:val="006958E4"/>
    <w:rsid w:val="00697750"/>
    <w:rsid w:val="006A2E25"/>
    <w:rsid w:val="006A634C"/>
    <w:rsid w:val="006B41BD"/>
    <w:rsid w:val="006B5340"/>
    <w:rsid w:val="006C0C2A"/>
    <w:rsid w:val="006C50B3"/>
    <w:rsid w:val="006C64F9"/>
    <w:rsid w:val="006D033D"/>
    <w:rsid w:val="006D1AA1"/>
    <w:rsid w:val="006D4574"/>
    <w:rsid w:val="006D54BF"/>
    <w:rsid w:val="006D7C25"/>
    <w:rsid w:val="006E20B8"/>
    <w:rsid w:val="006E73E7"/>
    <w:rsid w:val="006E76D7"/>
    <w:rsid w:val="006F0AF1"/>
    <w:rsid w:val="006F0CF2"/>
    <w:rsid w:val="006F0D31"/>
    <w:rsid w:val="006F48C2"/>
    <w:rsid w:val="006F6388"/>
    <w:rsid w:val="006F65B1"/>
    <w:rsid w:val="007003EE"/>
    <w:rsid w:val="0070100A"/>
    <w:rsid w:val="00703E55"/>
    <w:rsid w:val="0070592E"/>
    <w:rsid w:val="00714CF4"/>
    <w:rsid w:val="00716AD9"/>
    <w:rsid w:val="00721A35"/>
    <w:rsid w:val="0072240C"/>
    <w:rsid w:val="00723799"/>
    <w:rsid w:val="00726DF3"/>
    <w:rsid w:val="00730388"/>
    <w:rsid w:val="007304BD"/>
    <w:rsid w:val="007315FD"/>
    <w:rsid w:val="00732F8C"/>
    <w:rsid w:val="00733540"/>
    <w:rsid w:val="00736A30"/>
    <w:rsid w:val="007431E6"/>
    <w:rsid w:val="007437CB"/>
    <w:rsid w:val="00747F4D"/>
    <w:rsid w:val="007535C0"/>
    <w:rsid w:val="007548D9"/>
    <w:rsid w:val="007551CC"/>
    <w:rsid w:val="00760094"/>
    <w:rsid w:val="00765462"/>
    <w:rsid w:val="00766046"/>
    <w:rsid w:val="007667B6"/>
    <w:rsid w:val="00770909"/>
    <w:rsid w:val="007734CA"/>
    <w:rsid w:val="007750E0"/>
    <w:rsid w:val="00775780"/>
    <w:rsid w:val="007757F0"/>
    <w:rsid w:val="00777C5E"/>
    <w:rsid w:val="00781BB9"/>
    <w:rsid w:val="00794601"/>
    <w:rsid w:val="007955EA"/>
    <w:rsid w:val="007976C4"/>
    <w:rsid w:val="007A2F27"/>
    <w:rsid w:val="007A5DE4"/>
    <w:rsid w:val="007A7171"/>
    <w:rsid w:val="007B0621"/>
    <w:rsid w:val="007B173A"/>
    <w:rsid w:val="007B31B2"/>
    <w:rsid w:val="007B4D76"/>
    <w:rsid w:val="007B6FEB"/>
    <w:rsid w:val="007B7B49"/>
    <w:rsid w:val="007B7CBD"/>
    <w:rsid w:val="007C26F3"/>
    <w:rsid w:val="007C3A43"/>
    <w:rsid w:val="007C5929"/>
    <w:rsid w:val="007C7D83"/>
    <w:rsid w:val="007D09E4"/>
    <w:rsid w:val="007D2E14"/>
    <w:rsid w:val="007D4903"/>
    <w:rsid w:val="007D7796"/>
    <w:rsid w:val="007E43F0"/>
    <w:rsid w:val="007E4E5A"/>
    <w:rsid w:val="007F22DE"/>
    <w:rsid w:val="007F3451"/>
    <w:rsid w:val="007F3818"/>
    <w:rsid w:val="007F4045"/>
    <w:rsid w:val="007F4CE6"/>
    <w:rsid w:val="007F594C"/>
    <w:rsid w:val="00800708"/>
    <w:rsid w:val="00801DEC"/>
    <w:rsid w:val="00801E2A"/>
    <w:rsid w:val="00806030"/>
    <w:rsid w:val="0080740D"/>
    <w:rsid w:val="00811A3A"/>
    <w:rsid w:val="008139FF"/>
    <w:rsid w:val="00816DFD"/>
    <w:rsid w:val="00823DBC"/>
    <w:rsid w:val="00827B39"/>
    <w:rsid w:val="00830325"/>
    <w:rsid w:val="00831B2F"/>
    <w:rsid w:val="008324A0"/>
    <w:rsid w:val="00832B89"/>
    <w:rsid w:val="00836210"/>
    <w:rsid w:val="00840612"/>
    <w:rsid w:val="00840BDA"/>
    <w:rsid w:val="0084523F"/>
    <w:rsid w:val="00845630"/>
    <w:rsid w:val="00847654"/>
    <w:rsid w:val="0085022D"/>
    <w:rsid w:val="00854B94"/>
    <w:rsid w:val="008552A2"/>
    <w:rsid w:val="00855780"/>
    <w:rsid w:val="00855A0B"/>
    <w:rsid w:val="00856F8C"/>
    <w:rsid w:val="00861368"/>
    <w:rsid w:val="00862572"/>
    <w:rsid w:val="00875EEF"/>
    <w:rsid w:val="00880E95"/>
    <w:rsid w:val="0089412A"/>
    <w:rsid w:val="00894FB5"/>
    <w:rsid w:val="008A444B"/>
    <w:rsid w:val="008A4A4B"/>
    <w:rsid w:val="008A62E5"/>
    <w:rsid w:val="008A782F"/>
    <w:rsid w:val="008A7F15"/>
    <w:rsid w:val="008B077A"/>
    <w:rsid w:val="008B2E6F"/>
    <w:rsid w:val="008B3185"/>
    <w:rsid w:val="008B4B91"/>
    <w:rsid w:val="008B7274"/>
    <w:rsid w:val="008C561C"/>
    <w:rsid w:val="008D0BE9"/>
    <w:rsid w:val="008D261F"/>
    <w:rsid w:val="008D4283"/>
    <w:rsid w:val="008D430D"/>
    <w:rsid w:val="008D4BC8"/>
    <w:rsid w:val="008D4E8E"/>
    <w:rsid w:val="008D6047"/>
    <w:rsid w:val="008D7C2D"/>
    <w:rsid w:val="008E4196"/>
    <w:rsid w:val="008E5B20"/>
    <w:rsid w:val="008E66F6"/>
    <w:rsid w:val="008E7E30"/>
    <w:rsid w:val="008F0D01"/>
    <w:rsid w:val="0090152F"/>
    <w:rsid w:val="00902A01"/>
    <w:rsid w:val="00902A3B"/>
    <w:rsid w:val="00912E4C"/>
    <w:rsid w:val="009162E3"/>
    <w:rsid w:val="00916972"/>
    <w:rsid w:val="0092723F"/>
    <w:rsid w:val="00933BA0"/>
    <w:rsid w:val="009411E5"/>
    <w:rsid w:val="00942BDD"/>
    <w:rsid w:val="00956689"/>
    <w:rsid w:val="009618BE"/>
    <w:rsid w:val="00962A34"/>
    <w:rsid w:val="00966B5D"/>
    <w:rsid w:val="0097114C"/>
    <w:rsid w:val="0097563D"/>
    <w:rsid w:val="00975A47"/>
    <w:rsid w:val="009829D7"/>
    <w:rsid w:val="00985CA1"/>
    <w:rsid w:val="009940D3"/>
    <w:rsid w:val="00994D27"/>
    <w:rsid w:val="00995221"/>
    <w:rsid w:val="009B2960"/>
    <w:rsid w:val="009B4D6B"/>
    <w:rsid w:val="009B6AA6"/>
    <w:rsid w:val="009C1A46"/>
    <w:rsid w:val="009C1CE2"/>
    <w:rsid w:val="009C2A00"/>
    <w:rsid w:val="009C50CA"/>
    <w:rsid w:val="009D35C7"/>
    <w:rsid w:val="009D3623"/>
    <w:rsid w:val="009D43D9"/>
    <w:rsid w:val="009D6F95"/>
    <w:rsid w:val="009E3524"/>
    <w:rsid w:val="009F33D0"/>
    <w:rsid w:val="009F5B22"/>
    <w:rsid w:val="00A00C06"/>
    <w:rsid w:val="00A102CA"/>
    <w:rsid w:val="00A115AA"/>
    <w:rsid w:val="00A14805"/>
    <w:rsid w:val="00A2373D"/>
    <w:rsid w:val="00A27A89"/>
    <w:rsid w:val="00A316D2"/>
    <w:rsid w:val="00A32F93"/>
    <w:rsid w:val="00A3401A"/>
    <w:rsid w:val="00A363CE"/>
    <w:rsid w:val="00A41B3D"/>
    <w:rsid w:val="00A422AF"/>
    <w:rsid w:val="00A428C2"/>
    <w:rsid w:val="00A4515C"/>
    <w:rsid w:val="00A529C4"/>
    <w:rsid w:val="00A52BD7"/>
    <w:rsid w:val="00A5305F"/>
    <w:rsid w:val="00A541D6"/>
    <w:rsid w:val="00A571B3"/>
    <w:rsid w:val="00A576BE"/>
    <w:rsid w:val="00A6127B"/>
    <w:rsid w:val="00A710D4"/>
    <w:rsid w:val="00A74656"/>
    <w:rsid w:val="00A82238"/>
    <w:rsid w:val="00A90121"/>
    <w:rsid w:val="00A9015F"/>
    <w:rsid w:val="00A9577A"/>
    <w:rsid w:val="00A9677F"/>
    <w:rsid w:val="00AA1E02"/>
    <w:rsid w:val="00AA3FC8"/>
    <w:rsid w:val="00AA5620"/>
    <w:rsid w:val="00AA5921"/>
    <w:rsid w:val="00AA7F49"/>
    <w:rsid w:val="00AB225F"/>
    <w:rsid w:val="00AB73D6"/>
    <w:rsid w:val="00AC4129"/>
    <w:rsid w:val="00AC61D5"/>
    <w:rsid w:val="00AC699E"/>
    <w:rsid w:val="00AD0B36"/>
    <w:rsid w:val="00AD1A7C"/>
    <w:rsid w:val="00AD26DE"/>
    <w:rsid w:val="00AD700E"/>
    <w:rsid w:val="00AD75E2"/>
    <w:rsid w:val="00AD7CBD"/>
    <w:rsid w:val="00AD7E75"/>
    <w:rsid w:val="00AF0B7F"/>
    <w:rsid w:val="00AF76AC"/>
    <w:rsid w:val="00B01233"/>
    <w:rsid w:val="00B06A4E"/>
    <w:rsid w:val="00B07C72"/>
    <w:rsid w:val="00B1131A"/>
    <w:rsid w:val="00B1428F"/>
    <w:rsid w:val="00B17874"/>
    <w:rsid w:val="00B20345"/>
    <w:rsid w:val="00B22B63"/>
    <w:rsid w:val="00B32C02"/>
    <w:rsid w:val="00B333E6"/>
    <w:rsid w:val="00B36E30"/>
    <w:rsid w:val="00B3789B"/>
    <w:rsid w:val="00B40908"/>
    <w:rsid w:val="00B41DDE"/>
    <w:rsid w:val="00B54518"/>
    <w:rsid w:val="00B737FE"/>
    <w:rsid w:val="00B759C2"/>
    <w:rsid w:val="00B804AE"/>
    <w:rsid w:val="00B851F5"/>
    <w:rsid w:val="00B91CAE"/>
    <w:rsid w:val="00B96103"/>
    <w:rsid w:val="00B969C4"/>
    <w:rsid w:val="00BA02EA"/>
    <w:rsid w:val="00BA1333"/>
    <w:rsid w:val="00BA65DD"/>
    <w:rsid w:val="00BA7B50"/>
    <w:rsid w:val="00BB19D2"/>
    <w:rsid w:val="00BB38CB"/>
    <w:rsid w:val="00BB4A74"/>
    <w:rsid w:val="00BB5E02"/>
    <w:rsid w:val="00BB7CC1"/>
    <w:rsid w:val="00BB7D05"/>
    <w:rsid w:val="00BC2170"/>
    <w:rsid w:val="00BC66A7"/>
    <w:rsid w:val="00BC691C"/>
    <w:rsid w:val="00BD2652"/>
    <w:rsid w:val="00BD4179"/>
    <w:rsid w:val="00BD4F6F"/>
    <w:rsid w:val="00BE105A"/>
    <w:rsid w:val="00BE2C57"/>
    <w:rsid w:val="00BE5795"/>
    <w:rsid w:val="00BE5E7A"/>
    <w:rsid w:val="00BF1D3E"/>
    <w:rsid w:val="00BF6157"/>
    <w:rsid w:val="00C00806"/>
    <w:rsid w:val="00C02755"/>
    <w:rsid w:val="00C05A92"/>
    <w:rsid w:val="00C12286"/>
    <w:rsid w:val="00C14555"/>
    <w:rsid w:val="00C20BD8"/>
    <w:rsid w:val="00C20DA7"/>
    <w:rsid w:val="00C21B86"/>
    <w:rsid w:val="00C23A68"/>
    <w:rsid w:val="00C23CC5"/>
    <w:rsid w:val="00C2671A"/>
    <w:rsid w:val="00C36208"/>
    <w:rsid w:val="00C3708F"/>
    <w:rsid w:val="00C42E83"/>
    <w:rsid w:val="00C42FE2"/>
    <w:rsid w:val="00C5101E"/>
    <w:rsid w:val="00C6278C"/>
    <w:rsid w:val="00C63E83"/>
    <w:rsid w:val="00C64D77"/>
    <w:rsid w:val="00C736AE"/>
    <w:rsid w:val="00C73831"/>
    <w:rsid w:val="00C7521E"/>
    <w:rsid w:val="00C752D0"/>
    <w:rsid w:val="00C76497"/>
    <w:rsid w:val="00C805A7"/>
    <w:rsid w:val="00C84FE7"/>
    <w:rsid w:val="00C87970"/>
    <w:rsid w:val="00C93263"/>
    <w:rsid w:val="00C935B3"/>
    <w:rsid w:val="00C949E8"/>
    <w:rsid w:val="00C94C3B"/>
    <w:rsid w:val="00CA1498"/>
    <w:rsid w:val="00CA258E"/>
    <w:rsid w:val="00CA481E"/>
    <w:rsid w:val="00CA7756"/>
    <w:rsid w:val="00CB0E55"/>
    <w:rsid w:val="00CB4BB7"/>
    <w:rsid w:val="00CB4EC0"/>
    <w:rsid w:val="00CC254A"/>
    <w:rsid w:val="00CC2C5E"/>
    <w:rsid w:val="00CC6B0A"/>
    <w:rsid w:val="00CC6D3C"/>
    <w:rsid w:val="00CD0C76"/>
    <w:rsid w:val="00CF0518"/>
    <w:rsid w:val="00CF0991"/>
    <w:rsid w:val="00CF5C83"/>
    <w:rsid w:val="00D00A3D"/>
    <w:rsid w:val="00D04467"/>
    <w:rsid w:val="00D06010"/>
    <w:rsid w:val="00D0792F"/>
    <w:rsid w:val="00D116B5"/>
    <w:rsid w:val="00D209C8"/>
    <w:rsid w:val="00D21392"/>
    <w:rsid w:val="00D22F8D"/>
    <w:rsid w:val="00D252E3"/>
    <w:rsid w:val="00D2656A"/>
    <w:rsid w:val="00D30AE0"/>
    <w:rsid w:val="00D35537"/>
    <w:rsid w:val="00D36DDF"/>
    <w:rsid w:val="00D40A23"/>
    <w:rsid w:val="00D43AE5"/>
    <w:rsid w:val="00D440F7"/>
    <w:rsid w:val="00D5008B"/>
    <w:rsid w:val="00D560F6"/>
    <w:rsid w:val="00D61B15"/>
    <w:rsid w:val="00D6258C"/>
    <w:rsid w:val="00D637D7"/>
    <w:rsid w:val="00D64311"/>
    <w:rsid w:val="00D71D77"/>
    <w:rsid w:val="00D74311"/>
    <w:rsid w:val="00D750A6"/>
    <w:rsid w:val="00D75AB2"/>
    <w:rsid w:val="00D84571"/>
    <w:rsid w:val="00D85CBD"/>
    <w:rsid w:val="00D91E7B"/>
    <w:rsid w:val="00D97675"/>
    <w:rsid w:val="00DA0159"/>
    <w:rsid w:val="00DA31E7"/>
    <w:rsid w:val="00DA7C5B"/>
    <w:rsid w:val="00DB37D1"/>
    <w:rsid w:val="00DB752C"/>
    <w:rsid w:val="00DC125E"/>
    <w:rsid w:val="00DD2C1F"/>
    <w:rsid w:val="00DD4338"/>
    <w:rsid w:val="00DD7BA2"/>
    <w:rsid w:val="00DE4A28"/>
    <w:rsid w:val="00E00CB1"/>
    <w:rsid w:val="00E033CC"/>
    <w:rsid w:val="00E03E46"/>
    <w:rsid w:val="00E11CBF"/>
    <w:rsid w:val="00E154F3"/>
    <w:rsid w:val="00E21798"/>
    <w:rsid w:val="00E255C7"/>
    <w:rsid w:val="00E27FA0"/>
    <w:rsid w:val="00E30185"/>
    <w:rsid w:val="00E3655F"/>
    <w:rsid w:val="00E3755B"/>
    <w:rsid w:val="00E413AA"/>
    <w:rsid w:val="00E42761"/>
    <w:rsid w:val="00E432F3"/>
    <w:rsid w:val="00E43323"/>
    <w:rsid w:val="00E52D6B"/>
    <w:rsid w:val="00E53A8A"/>
    <w:rsid w:val="00E53B0B"/>
    <w:rsid w:val="00E57D33"/>
    <w:rsid w:val="00E617B1"/>
    <w:rsid w:val="00E62327"/>
    <w:rsid w:val="00E66707"/>
    <w:rsid w:val="00E67656"/>
    <w:rsid w:val="00E80851"/>
    <w:rsid w:val="00E81D9A"/>
    <w:rsid w:val="00E84474"/>
    <w:rsid w:val="00E859BC"/>
    <w:rsid w:val="00E910F8"/>
    <w:rsid w:val="00E94E07"/>
    <w:rsid w:val="00E94EAA"/>
    <w:rsid w:val="00EA07BD"/>
    <w:rsid w:val="00EA0E40"/>
    <w:rsid w:val="00EA2211"/>
    <w:rsid w:val="00EA3AEB"/>
    <w:rsid w:val="00EA5DE4"/>
    <w:rsid w:val="00EA7F2F"/>
    <w:rsid w:val="00EB0ED0"/>
    <w:rsid w:val="00EB1CF4"/>
    <w:rsid w:val="00EB488D"/>
    <w:rsid w:val="00EB4E19"/>
    <w:rsid w:val="00EB5EC5"/>
    <w:rsid w:val="00EC0EA1"/>
    <w:rsid w:val="00EC3E3A"/>
    <w:rsid w:val="00ED63CE"/>
    <w:rsid w:val="00EE3ECF"/>
    <w:rsid w:val="00EF23A2"/>
    <w:rsid w:val="00EF366B"/>
    <w:rsid w:val="00EF400D"/>
    <w:rsid w:val="00EF7085"/>
    <w:rsid w:val="00F0520C"/>
    <w:rsid w:val="00F11FE0"/>
    <w:rsid w:val="00F20584"/>
    <w:rsid w:val="00F259FC"/>
    <w:rsid w:val="00F26358"/>
    <w:rsid w:val="00F27B8A"/>
    <w:rsid w:val="00F32A81"/>
    <w:rsid w:val="00F359D5"/>
    <w:rsid w:val="00F40347"/>
    <w:rsid w:val="00F447D4"/>
    <w:rsid w:val="00F5634C"/>
    <w:rsid w:val="00F56B1A"/>
    <w:rsid w:val="00F603C9"/>
    <w:rsid w:val="00F6100D"/>
    <w:rsid w:val="00F617EF"/>
    <w:rsid w:val="00F61A8B"/>
    <w:rsid w:val="00F630F0"/>
    <w:rsid w:val="00F63717"/>
    <w:rsid w:val="00F63AB3"/>
    <w:rsid w:val="00F64835"/>
    <w:rsid w:val="00F665F3"/>
    <w:rsid w:val="00F667FF"/>
    <w:rsid w:val="00F70A8A"/>
    <w:rsid w:val="00F74808"/>
    <w:rsid w:val="00F74B84"/>
    <w:rsid w:val="00F77B9C"/>
    <w:rsid w:val="00F80516"/>
    <w:rsid w:val="00F8269A"/>
    <w:rsid w:val="00F9470F"/>
    <w:rsid w:val="00FA6574"/>
    <w:rsid w:val="00FB286C"/>
    <w:rsid w:val="00FB3321"/>
    <w:rsid w:val="00FC033E"/>
    <w:rsid w:val="00FC0361"/>
    <w:rsid w:val="00FC2E53"/>
    <w:rsid w:val="00FD220E"/>
    <w:rsid w:val="00FD4CDB"/>
    <w:rsid w:val="00FE1F55"/>
    <w:rsid w:val="00FE566D"/>
    <w:rsid w:val="00FE5D0C"/>
    <w:rsid w:val="00FF40EE"/>
    <w:rsid w:val="00FF49AB"/>
    <w:rsid w:val="02061C10"/>
    <w:rsid w:val="0270ED44"/>
    <w:rsid w:val="03192D83"/>
    <w:rsid w:val="048E1155"/>
    <w:rsid w:val="06DF06AE"/>
    <w:rsid w:val="07519297"/>
    <w:rsid w:val="07B9ACD7"/>
    <w:rsid w:val="07C69190"/>
    <w:rsid w:val="0ABA2A8C"/>
    <w:rsid w:val="0B6B6166"/>
    <w:rsid w:val="0D430C40"/>
    <w:rsid w:val="117EE17E"/>
    <w:rsid w:val="125B4D97"/>
    <w:rsid w:val="13710AE3"/>
    <w:rsid w:val="1742A56A"/>
    <w:rsid w:val="1B73FD6C"/>
    <w:rsid w:val="1C401FB2"/>
    <w:rsid w:val="1C653B41"/>
    <w:rsid w:val="1DC77B37"/>
    <w:rsid w:val="1FA7B253"/>
    <w:rsid w:val="20577332"/>
    <w:rsid w:val="20E2A1DC"/>
    <w:rsid w:val="24AE7AE7"/>
    <w:rsid w:val="356DDB0F"/>
    <w:rsid w:val="3A950372"/>
    <w:rsid w:val="3BE937FE"/>
    <w:rsid w:val="3E9433EE"/>
    <w:rsid w:val="3FF93DAF"/>
    <w:rsid w:val="4022BA77"/>
    <w:rsid w:val="42F6ACBF"/>
    <w:rsid w:val="45C5F65B"/>
    <w:rsid w:val="462AF382"/>
    <w:rsid w:val="46B42859"/>
    <w:rsid w:val="487FDA52"/>
    <w:rsid w:val="49DAC01A"/>
    <w:rsid w:val="4E018B1C"/>
    <w:rsid w:val="4FBFED4E"/>
    <w:rsid w:val="51C96795"/>
    <w:rsid w:val="54039271"/>
    <w:rsid w:val="56FE4670"/>
    <w:rsid w:val="5759C380"/>
    <w:rsid w:val="5BF39851"/>
    <w:rsid w:val="5E63B264"/>
    <w:rsid w:val="5FA82DA2"/>
    <w:rsid w:val="6083A417"/>
    <w:rsid w:val="6089A374"/>
    <w:rsid w:val="61673267"/>
    <w:rsid w:val="6263795D"/>
    <w:rsid w:val="671E0087"/>
    <w:rsid w:val="67AB202B"/>
    <w:rsid w:val="6A387810"/>
    <w:rsid w:val="6AB0659B"/>
    <w:rsid w:val="6B58369B"/>
    <w:rsid w:val="6C6DA4F3"/>
    <w:rsid w:val="6DEFE850"/>
    <w:rsid w:val="6FD89D26"/>
    <w:rsid w:val="71E88D07"/>
    <w:rsid w:val="733DB328"/>
    <w:rsid w:val="743BA110"/>
    <w:rsid w:val="755A3B91"/>
    <w:rsid w:val="7852C4D2"/>
    <w:rsid w:val="79109583"/>
    <w:rsid w:val="7C3F5F31"/>
    <w:rsid w:val="7CEEFF93"/>
    <w:rsid w:val="7D1425BA"/>
    <w:rsid w:val="7D80BD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91C09"/>
  <w15:docId w15:val="{E42D9B44-CC3B-4145-A204-411153EC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423"/>
  </w:style>
  <w:style w:type="paragraph" w:styleId="Heading1">
    <w:name w:val="heading 1"/>
    <w:basedOn w:val="Normal"/>
    <w:next w:val="Normal"/>
    <w:link w:val="Heading1Char"/>
    <w:uiPriority w:val="9"/>
    <w:qFormat/>
    <w:rsid w:val="005244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BodyText"/>
    <w:next w:val="Normal"/>
    <w:link w:val="Heading2Char"/>
    <w:uiPriority w:val="9"/>
    <w:unhideWhenUsed/>
    <w:qFormat/>
    <w:rsid w:val="00524423"/>
    <w:pPr>
      <w:widowControl w:val="0"/>
      <w:spacing w:before="120" w:after="0" w:line="240" w:lineRule="auto"/>
      <w:ind w:left="1080"/>
      <w:jc w:val="both"/>
      <w:outlineLvl w:val="1"/>
    </w:pPr>
    <w:rPr>
      <w:rFonts w:ascii="Century Schoolbook" w:eastAsia="Arial" w:hAnsi="Century Schoolbook" w:cs="Times New Roman"/>
      <w:bCs/>
      <w:spacing w:val="-1"/>
      <w:sz w:val="20"/>
      <w:szCs w:val="20"/>
      <w:u w:color="000000"/>
    </w:rPr>
  </w:style>
  <w:style w:type="paragraph" w:styleId="Heading3">
    <w:name w:val="heading 3"/>
    <w:basedOn w:val="Normal"/>
    <w:next w:val="Normal"/>
    <w:link w:val="Heading3Char"/>
    <w:uiPriority w:val="9"/>
    <w:unhideWhenUsed/>
    <w:qFormat/>
    <w:rsid w:val="005244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2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524423"/>
    <w:pPr>
      <w:spacing w:after="120"/>
    </w:pPr>
  </w:style>
  <w:style w:type="character" w:customStyle="1" w:styleId="BodyTextChar">
    <w:name w:val="Body Text Char"/>
    <w:basedOn w:val="DefaultParagraphFont"/>
    <w:link w:val="BodyText"/>
    <w:uiPriority w:val="99"/>
    <w:rsid w:val="00524423"/>
  </w:style>
  <w:style w:type="character" w:customStyle="1" w:styleId="Heading2Char">
    <w:name w:val="Heading 2 Char"/>
    <w:basedOn w:val="DefaultParagraphFont"/>
    <w:link w:val="Heading2"/>
    <w:uiPriority w:val="9"/>
    <w:rsid w:val="00524423"/>
    <w:rPr>
      <w:rFonts w:ascii="Century Schoolbook" w:eastAsia="Arial" w:hAnsi="Century Schoolbook" w:cs="Times New Roman"/>
      <w:bCs/>
      <w:spacing w:val="-1"/>
      <w:sz w:val="20"/>
      <w:szCs w:val="20"/>
      <w:u w:color="000000"/>
    </w:rPr>
  </w:style>
  <w:style w:type="character" w:customStyle="1" w:styleId="Heading3Char">
    <w:name w:val="Heading 3 Char"/>
    <w:basedOn w:val="DefaultParagraphFont"/>
    <w:link w:val="Heading3"/>
    <w:uiPriority w:val="9"/>
    <w:rsid w:val="0052442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524423"/>
    <w:pPr>
      <w:ind w:left="720"/>
      <w:contextualSpacing/>
    </w:pPr>
  </w:style>
  <w:style w:type="character" w:customStyle="1" w:styleId="ListParagraphChar">
    <w:name w:val="List Paragraph Char"/>
    <w:basedOn w:val="DefaultParagraphFont"/>
    <w:link w:val="ListParagraph"/>
    <w:uiPriority w:val="34"/>
    <w:rsid w:val="00524423"/>
  </w:style>
  <w:style w:type="character" w:styleId="CommentReference">
    <w:name w:val="annotation reference"/>
    <w:basedOn w:val="DefaultParagraphFont"/>
    <w:uiPriority w:val="99"/>
    <w:unhideWhenUsed/>
    <w:rsid w:val="00524423"/>
    <w:rPr>
      <w:sz w:val="16"/>
      <w:szCs w:val="16"/>
    </w:rPr>
  </w:style>
  <w:style w:type="paragraph" w:styleId="CommentText">
    <w:name w:val="annotation text"/>
    <w:basedOn w:val="Normal"/>
    <w:link w:val="CommentTextChar"/>
    <w:uiPriority w:val="99"/>
    <w:unhideWhenUsed/>
    <w:rsid w:val="00524423"/>
    <w:pPr>
      <w:spacing w:line="240" w:lineRule="auto"/>
    </w:pPr>
    <w:rPr>
      <w:sz w:val="20"/>
      <w:szCs w:val="20"/>
    </w:rPr>
  </w:style>
  <w:style w:type="character" w:customStyle="1" w:styleId="CommentTextChar">
    <w:name w:val="Comment Text Char"/>
    <w:basedOn w:val="DefaultParagraphFont"/>
    <w:link w:val="CommentText"/>
    <w:uiPriority w:val="99"/>
    <w:rsid w:val="00524423"/>
    <w:rPr>
      <w:sz w:val="20"/>
      <w:szCs w:val="20"/>
    </w:rPr>
  </w:style>
  <w:style w:type="paragraph" w:styleId="Header">
    <w:name w:val="header"/>
    <w:basedOn w:val="Normal"/>
    <w:link w:val="HeaderChar"/>
    <w:uiPriority w:val="99"/>
    <w:unhideWhenUsed/>
    <w:rsid w:val="0052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23"/>
  </w:style>
  <w:style w:type="paragraph" w:styleId="Footer">
    <w:name w:val="footer"/>
    <w:basedOn w:val="Normal"/>
    <w:link w:val="FooterChar"/>
    <w:uiPriority w:val="99"/>
    <w:unhideWhenUsed/>
    <w:rsid w:val="0052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23"/>
  </w:style>
  <w:style w:type="paragraph" w:styleId="BalloonText">
    <w:name w:val="Balloon Text"/>
    <w:basedOn w:val="Normal"/>
    <w:link w:val="BalloonTextChar"/>
    <w:uiPriority w:val="99"/>
    <w:semiHidden/>
    <w:unhideWhenUsed/>
    <w:rsid w:val="00524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423"/>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524423"/>
    <w:rPr>
      <w:b/>
      <w:bCs/>
      <w:sz w:val="20"/>
      <w:szCs w:val="20"/>
    </w:rPr>
  </w:style>
  <w:style w:type="paragraph" w:styleId="CommentSubject">
    <w:name w:val="annotation subject"/>
    <w:basedOn w:val="CommentText"/>
    <w:next w:val="CommentText"/>
    <w:link w:val="CommentSubjectChar"/>
    <w:uiPriority w:val="99"/>
    <w:semiHidden/>
    <w:unhideWhenUsed/>
    <w:rsid w:val="00524423"/>
    <w:rPr>
      <w:b/>
      <w:bCs/>
    </w:rPr>
  </w:style>
  <w:style w:type="paragraph" w:styleId="FootnoteText">
    <w:name w:val="footnote text"/>
    <w:basedOn w:val="Normal"/>
    <w:link w:val="FootnoteTextChar"/>
    <w:uiPriority w:val="99"/>
    <w:unhideWhenUsed/>
    <w:rsid w:val="00524423"/>
    <w:pPr>
      <w:spacing w:after="0" w:line="240" w:lineRule="auto"/>
    </w:pPr>
    <w:rPr>
      <w:sz w:val="20"/>
      <w:szCs w:val="20"/>
    </w:rPr>
  </w:style>
  <w:style w:type="character" w:customStyle="1" w:styleId="FootnoteTextChar">
    <w:name w:val="Footnote Text Char"/>
    <w:basedOn w:val="DefaultParagraphFont"/>
    <w:link w:val="FootnoteText"/>
    <w:uiPriority w:val="99"/>
    <w:rsid w:val="00524423"/>
    <w:rPr>
      <w:sz w:val="20"/>
      <w:szCs w:val="20"/>
    </w:rPr>
  </w:style>
  <w:style w:type="character" w:styleId="FootnoteReference">
    <w:name w:val="footnote reference"/>
    <w:aliases w:val="(NECG) Footnote Reference,Appel note de bas de p,FR,Footnote Reference/,Style 12,Style 124,Style 13,Style 17,Style 3,Style 6,Style 7,fr,o"/>
    <w:basedOn w:val="DefaultParagraphFont"/>
    <w:unhideWhenUsed/>
    <w:rsid w:val="00524423"/>
    <w:rPr>
      <w:vertAlign w:val="superscript"/>
    </w:rPr>
  </w:style>
  <w:style w:type="paragraph" w:styleId="NoSpacing">
    <w:name w:val="No Spacing"/>
    <w:link w:val="NoSpacingChar"/>
    <w:uiPriority w:val="1"/>
    <w:qFormat/>
    <w:rsid w:val="00524423"/>
    <w:pPr>
      <w:spacing w:after="0" w:line="240" w:lineRule="auto"/>
    </w:pPr>
  </w:style>
  <w:style w:type="character" w:customStyle="1" w:styleId="NoSpacingChar">
    <w:name w:val="No Spacing Char"/>
    <w:basedOn w:val="DefaultParagraphFont"/>
    <w:link w:val="NoSpacing"/>
    <w:uiPriority w:val="1"/>
    <w:rsid w:val="00524423"/>
  </w:style>
  <w:style w:type="character" w:styleId="Hyperlink">
    <w:name w:val="Hyperlink"/>
    <w:basedOn w:val="DefaultParagraphFont"/>
    <w:uiPriority w:val="99"/>
    <w:unhideWhenUsed/>
    <w:rsid w:val="00524423"/>
    <w:rPr>
      <w:color w:val="0563C1" w:themeColor="hyperlink"/>
      <w:u w:val="single"/>
    </w:rPr>
  </w:style>
  <w:style w:type="paragraph" w:customStyle="1" w:styleId="Default">
    <w:name w:val="Default"/>
    <w:rsid w:val="00524423"/>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NormalWeb">
    <w:name w:val="Normal (Web)"/>
    <w:basedOn w:val="Normal"/>
    <w:uiPriority w:val="99"/>
    <w:unhideWhenUsed/>
    <w:rsid w:val="005244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DeliverableTitle">
    <w:name w:val="Deliverable Title"/>
    <w:basedOn w:val="Normal"/>
    <w:rsid w:val="00524423"/>
    <w:pPr>
      <w:framePr w:hSpace="187" w:wrap="around" w:hAnchor="margin" w:y="-2001"/>
      <w:spacing w:after="0" w:line="240" w:lineRule="auto"/>
    </w:pPr>
    <w:rPr>
      <w:rFonts w:ascii="Arial" w:eastAsia="Times New Roman" w:hAnsi="Arial" w:cs="Times New Roman"/>
      <w:b/>
      <w:color w:val="3A4972"/>
      <w:sz w:val="36"/>
      <w:szCs w:val="24"/>
    </w:rPr>
  </w:style>
  <w:style w:type="paragraph" w:customStyle="1" w:styleId="DeliverableSub-Title">
    <w:name w:val="Deliverable Sub-Title"/>
    <w:basedOn w:val="Normal"/>
    <w:rsid w:val="00524423"/>
    <w:pPr>
      <w:spacing w:after="0" w:line="240" w:lineRule="auto"/>
    </w:pPr>
    <w:rPr>
      <w:rFonts w:ascii="Arial" w:eastAsia="Times New Roman" w:hAnsi="Arial" w:cs="Times New Roman"/>
      <w:color w:val="3A4972"/>
      <w:sz w:val="32"/>
      <w:szCs w:val="24"/>
    </w:rPr>
  </w:style>
  <w:style w:type="paragraph" w:customStyle="1" w:styleId="DeliverableDate">
    <w:name w:val="Deliverable Date"/>
    <w:basedOn w:val="Normal"/>
    <w:rsid w:val="00524423"/>
    <w:pPr>
      <w:framePr w:hSpace="187" w:wrap="around" w:hAnchor="margin" w:y="-2001"/>
      <w:spacing w:after="0" w:line="240" w:lineRule="auto"/>
    </w:pPr>
    <w:rPr>
      <w:rFonts w:ascii="Arial" w:eastAsia="Times New Roman" w:hAnsi="Arial" w:cs="Times New Roman"/>
      <w:color w:val="3A4972"/>
      <w:szCs w:val="24"/>
    </w:rPr>
  </w:style>
  <w:style w:type="character" w:styleId="Emphasis">
    <w:name w:val="Emphasis"/>
    <w:basedOn w:val="DefaultParagraphFont"/>
    <w:uiPriority w:val="20"/>
    <w:qFormat/>
    <w:rsid w:val="00524423"/>
    <w:rPr>
      <w:i/>
      <w:iCs/>
    </w:rPr>
  </w:style>
  <w:style w:type="character" w:customStyle="1" w:styleId="field">
    <w:name w:val="field"/>
    <w:basedOn w:val="DefaultParagraphFont"/>
    <w:rsid w:val="00524423"/>
  </w:style>
  <w:style w:type="paragraph" w:customStyle="1" w:styleId="field1">
    <w:name w:val="field1"/>
    <w:basedOn w:val="Normal"/>
    <w:rsid w:val="005244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23"/>
    <w:rPr>
      <w:b/>
      <w:bCs/>
    </w:rPr>
  </w:style>
  <w:style w:type="paragraph" w:styleId="Subtitle">
    <w:name w:val="Subtitle"/>
    <w:basedOn w:val="Heading3"/>
    <w:next w:val="Normal"/>
    <w:link w:val="SubtitleChar"/>
    <w:uiPriority w:val="11"/>
    <w:qFormat/>
    <w:rsid w:val="00524423"/>
    <w:pPr>
      <w:keepLines w:val="0"/>
      <w:numPr>
        <w:numId w:val="8"/>
      </w:numPr>
      <w:spacing w:before="120" w:after="160" w:line="300" w:lineRule="atLeast"/>
    </w:pPr>
    <w:rPr>
      <w:rFonts w:eastAsiaTheme="minorHAnsi" w:cstheme="majorHAnsi"/>
      <w:b/>
      <w:bCs/>
      <w:i/>
      <w:iCs/>
      <w:color w:val="auto"/>
    </w:rPr>
  </w:style>
  <w:style w:type="character" w:customStyle="1" w:styleId="SubtitleChar">
    <w:name w:val="Subtitle Char"/>
    <w:basedOn w:val="DefaultParagraphFont"/>
    <w:link w:val="Subtitle"/>
    <w:uiPriority w:val="11"/>
    <w:rsid w:val="00524423"/>
    <w:rPr>
      <w:rFonts w:asciiTheme="majorHAnsi" w:hAnsiTheme="majorHAnsi" w:cstheme="majorHAnsi"/>
      <w:b/>
      <w:bCs/>
      <w:i/>
      <w:iCs/>
      <w:sz w:val="24"/>
      <w:szCs w:val="24"/>
    </w:rPr>
  </w:style>
  <w:style w:type="paragraph" w:styleId="TOCHeading">
    <w:name w:val="TOC Heading"/>
    <w:basedOn w:val="Heading1"/>
    <w:next w:val="Normal"/>
    <w:uiPriority w:val="39"/>
    <w:unhideWhenUsed/>
    <w:qFormat/>
    <w:rsid w:val="00524423"/>
    <w:pPr>
      <w:outlineLvl w:val="9"/>
    </w:pPr>
  </w:style>
  <w:style w:type="paragraph" w:styleId="TOC3">
    <w:name w:val="toc 3"/>
    <w:basedOn w:val="Normal"/>
    <w:next w:val="Normal"/>
    <w:autoRedefine/>
    <w:uiPriority w:val="39"/>
    <w:unhideWhenUsed/>
    <w:rsid w:val="00EF400D"/>
    <w:pPr>
      <w:numPr>
        <w:numId w:val="13"/>
      </w:numPr>
      <w:tabs>
        <w:tab w:val="left" w:pos="880"/>
        <w:tab w:val="right" w:leader="dot" w:pos="9016"/>
      </w:tabs>
      <w:spacing w:after="100"/>
    </w:pPr>
  </w:style>
  <w:style w:type="paragraph" w:styleId="Caption">
    <w:name w:val="caption"/>
    <w:basedOn w:val="Normal"/>
    <w:next w:val="Normal"/>
    <w:uiPriority w:val="35"/>
    <w:unhideWhenUsed/>
    <w:qFormat/>
    <w:rsid w:val="00524423"/>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AD1A7C"/>
    <w:pPr>
      <w:spacing w:after="100"/>
      <w:ind w:left="220"/>
    </w:pPr>
    <w:rPr>
      <w:rFonts w:eastAsiaTheme="minorEastAsia" w:cs="Times New Roman"/>
    </w:rPr>
  </w:style>
  <w:style w:type="paragraph" w:styleId="TOC1">
    <w:name w:val="toc 1"/>
    <w:basedOn w:val="Normal"/>
    <w:next w:val="Normal"/>
    <w:autoRedefine/>
    <w:uiPriority w:val="39"/>
    <w:unhideWhenUsed/>
    <w:rsid w:val="00524423"/>
    <w:pPr>
      <w:tabs>
        <w:tab w:val="right" w:leader="dot" w:pos="9016"/>
      </w:tabs>
      <w:spacing w:after="100"/>
    </w:pPr>
    <w:rPr>
      <w:rFonts w:eastAsiaTheme="minorEastAsia" w:cs="Times New Roman"/>
    </w:rPr>
  </w:style>
  <w:style w:type="character" w:styleId="SubtleEmphasis">
    <w:name w:val="Subtle Emphasis"/>
    <w:basedOn w:val="DefaultParagraphFont"/>
    <w:uiPriority w:val="19"/>
    <w:qFormat/>
    <w:rsid w:val="00524423"/>
    <w:rPr>
      <w:i/>
      <w:iCs/>
      <w:color w:val="404040" w:themeColor="text1" w:themeTint="BF"/>
    </w:rPr>
  </w:style>
  <w:style w:type="paragraph" w:customStyle="1" w:styleId="xmsonormal">
    <w:name w:val="x_msonormal"/>
    <w:basedOn w:val="Normal"/>
    <w:rsid w:val="00524423"/>
    <w:pPr>
      <w:spacing w:after="0" w:line="240" w:lineRule="auto"/>
    </w:pPr>
    <w:rPr>
      <w:rFonts w:ascii="Calibri" w:eastAsia="Times New Roman" w:hAnsi="Calibri" w:cs="Calibri"/>
    </w:rPr>
  </w:style>
  <w:style w:type="character" w:customStyle="1" w:styleId="Mention1">
    <w:name w:val="Mention1"/>
    <w:basedOn w:val="DefaultParagraphFont"/>
    <w:uiPriority w:val="99"/>
    <w:unhideWhenUsed/>
    <w:rsid w:val="00524423"/>
    <w:rPr>
      <w:color w:val="2B579A"/>
      <w:shd w:val="clear" w:color="auto" w:fill="E1DFDD"/>
    </w:rPr>
  </w:style>
  <w:style w:type="paragraph" w:customStyle="1" w:styleId="indent-1">
    <w:name w:val="indent-1"/>
    <w:basedOn w:val="Normal"/>
    <w:rsid w:val="005244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24423"/>
  </w:style>
  <w:style w:type="character" w:customStyle="1" w:styleId="paren">
    <w:name w:val="paren"/>
    <w:basedOn w:val="DefaultParagraphFont"/>
    <w:rsid w:val="00524423"/>
  </w:style>
  <w:style w:type="paragraph" w:customStyle="1" w:styleId="default0">
    <w:name w:val="default"/>
    <w:basedOn w:val="Normal"/>
    <w:rsid w:val="00524423"/>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413AA"/>
    <w:rPr>
      <w:color w:val="605E5C"/>
      <w:shd w:val="clear" w:color="auto" w:fill="E1DFDD"/>
    </w:rPr>
  </w:style>
  <w:style w:type="paragraph" w:styleId="Revision">
    <w:name w:val="Revision"/>
    <w:hidden/>
    <w:uiPriority w:val="99"/>
    <w:semiHidden/>
    <w:rsid w:val="003328E0"/>
    <w:pPr>
      <w:spacing w:after="0" w:line="240" w:lineRule="auto"/>
    </w:pPr>
  </w:style>
  <w:style w:type="character" w:styleId="FollowedHyperlink">
    <w:name w:val="FollowedHyperlink"/>
    <w:basedOn w:val="DefaultParagraphFont"/>
    <w:uiPriority w:val="99"/>
    <w:semiHidden/>
    <w:unhideWhenUsed/>
    <w:rsid w:val="007F4CE6"/>
    <w:rPr>
      <w:color w:val="954F72" w:themeColor="followedHyperlink"/>
      <w:u w:val="single"/>
    </w:rPr>
  </w:style>
  <w:style w:type="paragraph" w:customStyle="1" w:styleId="indent-2">
    <w:name w:val="indent-2"/>
    <w:basedOn w:val="Normal"/>
    <w:rsid w:val="00E676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yperlink" Target="https://www.congress.gov/117/bills/hr1319/BILLS-117hr1319enr.pdf" TargetMode="External" /><Relationship Id="rId13" Type="http://schemas.openxmlformats.org/officeDocument/2006/relationships/hyperlink" Target="https://home.treasury.gov/system/files/136/Capital-Projects-Fund-Guidance-Tribal-Governments.pdf" TargetMode="External" /><Relationship Id="rId14" Type="http://schemas.openxmlformats.org/officeDocument/2006/relationships/hyperlink" Target="https://home.treasury.gov/system/files/136/Coronavirus-Capital-Projects-Fund-FAQs_FINAL.pdf" TargetMode="External" /><Relationship Id="rId15" Type="http://schemas.openxmlformats.org/officeDocument/2006/relationships/hyperlink" Target="https://sam.gov/fal/3958733695d14864bb5a6619e2844604/view" TargetMode="External" /><Relationship Id="rId16" Type="http://schemas.openxmlformats.org/officeDocument/2006/relationships/hyperlink" Target="https://www.ecfr.gov/current/title-2/subtitle-A/chapter-II/part-200?toc=1" TargetMode="External" /><Relationship Id="rId17" Type="http://schemas.openxmlformats.org/officeDocument/2006/relationships/hyperlink" Target="https://home.treasury.gov/policy-issues/coronavirus/assistance-for-state-local-and-tribal-governments/capital-projects-fund/cpf-fund-for-tribal-government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ID xmlns="65b1de9f-8101-4d26-a1a9-2afe960cfa82">f810262c-d6e6-4b4a-827a-a06ad4dd2150</DocID>
    <Category xmlns="65b1de9f-8101-4d26-a1a9-2afe960cfa82">Draft</Category>
    <CaseID xmlns="65b1de9f-8101-4d26-a1a9-2afe960cfa82">20232-ORP-2028</Cas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3B94188DA1044F864EF25E8FB39784" ma:contentTypeVersion="4" ma:contentTypeDescription="Create a new document." ma:contentTypeScope="" ma:versionID="e4d3bd3724a8e208d080c31166ce7538">
  <xsd:schema xmlns:xsd="http://www.w3.org/2001/XMLSchema" xmlns:xs="http://www.w3.org/2001/XMLSchema" xmlns:p="http://schemas.microsoft.com/office/2006/metadata/properties" xmlns:ns2="65b1de9f-8101-4d26-a1a9-2afe960cfa82" xmlns:ns3="91882c98-ad7c-457b-bb99-16138be0c2aa" targetNamespace="http://schemas.microsoft.com/office/2006/metadata/properties" ma:root="true" ma:fieldsID="a553a27143242766a90ebd1c45d319dd" ns2:_="" ns3:_="">
    <xsd:import namespace="65b1de9f-8101-4d26-a1a9-2afe960cfa82"/>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de9f-8101-4d26-a1a9-2afe960cfa82"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0815-7F85-4CB2-82CD-C01AE504B385}">
  <ds:schemaRefs>
    <ds:schemaRef ds:uri="91882c98-ad7c-457b-bb99-16138be0c2aa"/>
    <ds:schemaRef ds:uri="http://purl.org/dc/elements/1.1/"/>
    <ds:schemaRef ds:uri="65b1de9f-8101-4d26-a1a9-2afe960cfa82"/>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E408BA4-4B7B-42BE-9247-67D2DCA4CD11}">
  <ds:schemaRefs>
    <ds:schemaRef ds:uri="http://schemas.microsoft.com/sharepoint/v3/contenttype/forms"/>
  </ds:schemaRefs>
</ds:datastoreItem>
</file>

<file path=customXml/itemProps3.xml><?xml version="1.0" encoding="utf-8"?>
<ds:datastoreItem xmlns:ds="http://schemas.openxmlformats.org/officeDocument/2006/customXml" ds:itemID="{80288594-2BAD-4EA8-A30C-D0585E0F8691}">
  <ds:schemaRefs>
    <ds:schemaRef ds:uri="http://schemas.openxmlformats.org/officeDocument/2006/bibliography"/>
  </ds:schemaRefs>
</ds:datastoreItem>
</file>

<file path=customXml/itemProps4.xml><?xml version="1.0" encoding="utf-8"?>
<ds:datastoreItem xmlns:ds="http://schemas.openxmlformats.org/officeDocument/2006/customXml" ds:itemID="{900D1B09-60A9-4836-936D-80E24A8B6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de9f-8101-4d26-a1a9-2afe960cfa82"/>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4614</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Turret, Jeremy</dc:creator>
  <cp:lastModifiedBy>Charles Eberle</cp:lastModifiedBy>
  <cp:revision>38</cp:revision>
  <dcterms:created xsi:type="dcterms:W3CDTF">2023-02-27T18:16:00Z</dcterms:created>
  <dcterms:modified xsi:type="dcterms:W3CDTF">2023-03-02T16:43:00Z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0x010100A53B94188DA1044F864EF25E8FB39784</vt:lpwstr>
  </property>
</Properties>
</file>