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7533F" w14:textId="77777777" w:rsidR="00A50C07" w:rsidRDefault="53CAB9FE" w:rsidP="53CAB9FE">
      <w:pPr>
        <w:keepNext/>
        <w:keepLines/>
        <w:pBdr>
          <w:top w:val="nil"/>
          <w:left w:val="nil"/>
          <w:bottom w:val="nil"/>
          <w:right w:val="nil"/>
          <w:between w:val="nil"/>
        </w:pBdr>
        <w:spacing w:before="40"/>
        <w:rPr>
          <w:rFonts w:ascii="Franklin Gothic Book" w:eastAsia="Calibri" w:hAnsi="Franklin Gothic Book" w:cs="Calibri"/>
          <w:b/>
          <w:bCs/>
          <w:color w:val="272727"/>
          <w:sz w:val="22"/>
          <w:szCs w:val="22"/>
        </w:rPr>
      </w:pPr>
      <w:bookmarkStart w:id="0" w:name="_GoBack"/>
      <w:bookmarkEnd w:id="0"/>
      <w:r w:rsidRPr="001C15EF">
        <w:rPr>
          <w:rFonts w:ascii="Franklin Gothic Book" w:eastAsia="Calibri" w:hAnsi="Franklin Gothic Book" w:cs="Calibri"/>
          <w:b/>
          <w:bCs/>
          <w:color w:val="272727"/>
          <w:sz w:val="22"/>
          <w:szCs w:val="22"/>
        </w:rPr>
        <w:t xml:space="preserve">Museums for Museums for Digital Learning </w:t>
      </w:r>
      <w:r w:rsidR="00A50C07">
        <w:rPr>
          <w:rFonts w:ascii="Franklin Gothic Book" w:eastAsia="Calibri" w:hAnsi="Franklin Gothic Book" w:cs="Calibri"/>
          <w:b/>
          <w:bCs/>
          <w:color w:val="272727"/>
          <w:sz w:val="22"/>
          <w:szCs w:val="22"/>
        </w:rPr>
        <w:t xml:space="preserve">Project Evaluation </w:t>
      </w:r>
      <w:r w:rsidR="00CF7CC0" w:rsidRPr="001C15EF">
        <w:rPr>
          <w:rFonts w:ascii="Franklin Gothic Book" w:hAnsi="Franklin Gothic Book"/>
          <w:sz w:val="22"/>
          <w:szCs w:val="22"/>
        </w:rPr>
        <w:br/>
      </w:r>
    </w:p>
    <w:p w14:paraId="1480ABE1" w14:textId="72A0EC54" w:rsidR="00351ADD" w:rsidRPr="001C15EF" w:rsidRDefault="53CAB9FE" w:rsidP="53CAB9FE">
      <w:pPr>
        <w:keepNext/>
        <w:keepLines/>
        <w:pBdr>
          <w:top w:val="nil"/>
          <w:left w:val="nil"/>
          <w:bottom w:val="nil"/>
          <w:right w:val="nil"/>
          <w:between w:val="nil"/>
        </w:pBdr>
        <w:spacing w:before="40"/>
        <w:rPr>
          <w:rFonts w:ascii="Franklin Gothic Book" w:eastAsia="Calibri" w:hAnsi="Franklin Gothic Book" w:cs="Calibri"/>
          <w:b/>
          <w:bCs/>
          <w:color w:val="272727"/>
          <w:sz w:val="22"/>
          <w:szCs w:val="22"/>
        </w:rPr>
      </w:pPr>
      <w:r w:rsidRPr="001C15EF">
        <w:rPr>
          <w:rFonts w:ascii="Franklin Gothic Book" w:eastAsia="Calibri" w:hAnsi="Franklin Gothic Book" w:cs="Calibri"/>
          <w:b/>
          <w:bCs/>
          <w:color w:val="272727"/>
          <w:sz w:val="22"/>
          <w:szCs w:val="22"/>
        </w:rPr>
        <w:t>Part A.  Justification</w:t>
      </w:r>
    </w:p>
    <w:p w14:paraId="672A6659"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p>
    <w:p w14:paraId="572942BB"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A.1. Necessity of the Information Collection</w:t>
      </w:r>
    </w:p>
    <w:p w14:paraId="0A37501D"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FAA1F3B" w14:textId="77777777" w:rsidR="00351ADD" w:rsidRPr="001C15EF" w:rsidRDefault="00CF7CC0">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The Indianapolis Museum of Art at Newfields (IMA) received a National Leadership Grant for Museums</w:t>
      </w:r>
      <w:r w:rsidR="009E7986" w:rsidRPr="001C15EF">
        <w:rPr>
          <w:rFonts w:ascii="Franklin Gothic Book" w:eastAsia="Arial" w:hAnsi="Franklin Gothic Book" w:cs="Arial"/>
          <w:sz w:val="22"/>
          <w:szCs w:val="22"/>
        </w:rPr>
        <w:t>,</w:t>
      </w:r>
      <w:r w:rsidRPr="001C15EF">
        <w:rPr>
          <w:rFonts w:ascii="Franklin Gothic Book" w:eastAsia="Arial" w:hAnsi="Franklin Gothic Book" w:cs="Arial"/>
          <w:sz w:val="22"/>
          <w:szCs w:val="22"/>
        </w:rPr>
        <w:t xml:space="preserve"> for</w:t>
      </w:r>
      <w:r w:rsidR="009E7986" w:rsidRPr="001C15EF">
        <w:rPr>
          <w:rFonts w:ascii="Franklin Gothic Book" w:eastAsia="Arial" w:hAnsi="Franklin Gothic Book" w:cs="Arial"/>
          <w:sz w:val="22"/>
          <w:szCs w:val="22"/>
        </w:rPr>
        <w:t xml:space="preserve"> a project called</w:t>
      </w:r>
      <w:r w:rsidRPr="001C15EF">
        <w:rPr>
          <w:rFonts w:ascii="Franklin Gothic Book" w:eastAsia="Arial" w:hAnsi="Franklin Gothic Book" w:cs="Arial"/>
          <w:b/>
          <w:sz w:val="22"/>
          <w:szCs w:val="22"/>
        </w:rPr>
        <w:t xml:space="preserve"> Museums for Digital Learning </w:t>
      </w:r>
      <w:r w:rsidRPr="001C15EF">
        <w:rPr>
          <w:rFonts w:ascii="Franklin Gothic Book" w:eastAsia="Arial" w:hAnsi="Franklin Gothic Book" w:cs="Arial"/>
          <w:sz w:val="22"/>
          <w:szCs w:val="22"/>
        </w:rPr>
        <w:t xml:space="preserve">(MDL)—a two-year collaborative pilot project bringing together K12 educators and partner museums to build and pilot a shared, open source digital platform through which museums can leverage their digital collections-related data and assets to serve the educational needs of the nation’s educators and students. </w:t>
      </w:r>
    </w:p>
    <w:p w14:paraId="5DAB6C7B" w14:textId="77777777" w:rsidR="00351ADD" w:rsidRPr="001C15EF" w:rsidRDefault="00351ADD">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2BF65740" w14:textId="77777777" w:rsidR="00351ADD" w:rsidRPr="001C15EF" w:rsidRDefault="00CF7CC0">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Two lead museum content partners, </w:t>
      </w:r>
      <w:hyperlink r:id="rId12">
        <w:r w:rsidRPr="001C15EF">
          <w:rPr>
            <w:rFonts w:ascii="Franklin Gothic Book" w:eastAsia="Arial" w:hAnsi="Franklin Gothic Book" w:cs="Arial"/>
            <w:sz w:val="22"/>
            <w:szCs w:val="22"/>
          </w:rPr>
          <w:t xml:space="preserve">The Field Museum </w:t>
        </w:r>
      </w:hyperlink>
      <w:r w:rsidRPr="001C15EF">
        <w:rPr>
          <w:rFonts w:ascii="Franklin Gothic Book" w:eastAsia="Arial" w:hAnsi="Franklin Gothic Book" w:cs="Arial"/>
          <w:sz w:val="22"/>
          <w:szCs w:val="22"/>
        </w:rPr>
        <w:t xml:space="preserve">and </w:t>
      </w:r>
      <w:hyperlink r:id="rId13">
        <w:r w:rsidRPr="001C15EF">
          <w:rPr>
            <w:rFonts w:ascii="Franklin Gothic Book" w:eastAsia="Arial" w:hAnsi="Franklin Gothic Book" w:cs="Arial"/>
            <w:sz w:val="22"/>
            <w:szCs w:val="22"/>
          </w:rPr>
          <w:t>History Colorado</w:t>
        </w:r>
      </w:hyperlink>
      <w:r w:rsidRPr="001C15EF">
        <w:rPr>
          <w:rFonts w:ascii="Franklin Gothic Book" w:eastAsia="Arial" w:hAnsi="Franklin Gothic Book" w:cs="Arial"/>
          <w:sz w:val="22"/>
          <w:szCs w:val="22"/>
        </w:rPr>
        <w:t xml:space="preserve">, will contribute significant digital collections data, assets, and interpretative content to the project while co-creating the technical strategy for the pilot project and leading the educational content creation efforts. </w:t>
      </w:r>
    </w:p>
    <w:p w14:paraId="02EB378F" w14:textId="77777777" w:rsidR="00351ADD" w:rsidRPr="001C15EF" w:rsidRDefault="00351ADD">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526F99A1" w14:textId="06B42EEA" w:rsidR="00351ADD" w:rsidRPr="001C15EF" w:rsidRDefault="00CF7CC0">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Working collaboratively, these three museums in consultation with IMLS will identify ten K-12 educators from around the country to serve as co-creators and pilot testers of the digital educational products in the first year of the project. In the second year of the project, up to ten additional museum</w:t>
      </w:r>
      <w:r w:rsidR="00374D5F">
        <w:rPr>
          <w:rFonts w:ascii="Franklin Gothic Book" w:eastAsia="Arial" w:hAnsi="Franklin Gothic Book" w:cs="Arial"/>
          <w:sz w:val="22"/>
          <w:szCs w:val="22"/>
        </w:rPr>
        <w:t xml:space="preserve"> partners</w:t>
      </w:r>
      <w:r w:rsidRPr="001C15EF">
        <w:rPr>
          <w:rFonts w:ascii="Franklin Gothic Book" w:eastAsia="Arial" w:hAnsi="Franklin Gothic Book" w:cs="Arial"/>
          <w:sz w:val="22"/>
          <w:szCs w:val="22"/>
        </w:rPr>
        <w:t xml:space="preserve"> from various disciplines will test the platform, contributing their collections-based content using the standard templates and shared platform model created by the project partners. Testing of the platform and products will be undertaken with test users at key points in the project timeline. Formative and </w:t>
      </w:r>
      <w:r w:rsidR="0013737E" w:rsidRPr="001C15EF">
        <w:rPr>
          <w:rFonts w:ascii="Franklin Gothic Book" w:eastAsia="Arial" w:hAnsi="Franklin Gothic Book" w:cs="Arial"/>
          <w:sz w:val="22"/>
          <w:szCs w:val="22"/>
        </w:rPr>
        <w:t>impact</w:t>
      </w:r>
      <w:r w:rsidRPr="001C15EF">
        <w:rPr>
          <w:rFonts w:ascii="Franklin Gothic Book" w:eastAsia="Arial" w:hAnsi="Franklin Gothic Book" w:cs="Arial"/>
          <w:sz w:val="22"/>
          <w:szCs w:val="22"/>
        </w:rPr>
        <w:t xml:space="preserve"> evaluation will be carried out by a </w:t>
      </w:r>
      <w:r w:rsidR="001C15EF" w:rsidRPr="001C15EF">
        <w:rPr>
          <w:rFonts w:ascii="Franklin Gothic Book" w:eastAsia="Arial" w:hAnsi="Franklin Gothic Book" w:cs="Arial"/>
          <w:sz w:val="22"/>
          <w:szCs w:val="22"/>
        </w:rPr>
        <w:t>third-party</w:t>
      </w:r>
      <w:r w:rsidRPr="001C15EF">
        <w:rPr>
          <w:rFonts w:ascii="Franklin Gothic Book" w:eastAsia="Arial" w:hAnsi="Franklin Gothic Book" w:cs="Arial"/>
          <w:sz w:val="22"/>
          <w:szCs w:val="22"/>
        </w:rPr>
        <w:t xml:space="preserve"> evaluator named HG&amp;Co, an evaluation firm that possesses extensive experience in evaluating digital education platforms produced by the cultural heritage community. </w:t>
      </w:r>
    </w:p>
    <w:p w14:paraId="6A05A809"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87C5B24" w14:textId="77777777" w:rsidR="00351ADD" w:rsidRPr="001C15EF" w:rsidRDefault="00CF7CC0">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About IMLS</w:t>
      </w:r>
      <w:r w:rsidR="00EE7236" w:rsidRPr="001C15EF">
        <w:rPr>
          <w:rFonts w:ascii="Franklin Gothic Book" w:eastAsia="Arial" w:hAnsi="Franklin Gothic Book" w:cs="Arial"/>
          <w:i/>
          <w:sz w:val="22"/>
          <w:szCs w:val="22"/>
        </w:rPr>
        <w:t>:</w:t>
      </w:r>
    </w:p>
    <w:p w14:paraId="755C7118" w14:textId="28EDE228" w:rsidR="00351ADD" w:rsidRPr="001C15EF" w:rsidRDefault="001C15EF">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The Institute of Museum and Library Services is the primary source of federal support for the nation's libraries and museums. We advance, support, and empower America’s museums, libraries, and related organizations through grantmaking, research, and policy development. Our vision is a nation where museums and libraries work together to transform the lives of individuals and communities. </w:t>
      </w:r>
      <w:r w:rsidR="00CF7CC0" w:rsidRPr="001C15EF">
        <w:rPr>
          <w:rFonts w:ascii="Franklin Gothic Book" w:eastAsia="Arial" w:hAnsi="Franklin Gothic Book" w:cs="Arial"/>
          <w:sz w:val="22"/>
          <w:szCs w:val="22"/>
        </w:rPr>
        <w:t xml:space="preserve">IMLS legislative authority is located at 20 U.S.C. 9101, </w:t>
      </w:r>
      <w:r w:rsidR="00CF7CC0" w:rsidRPr="001C15EF">
        <w:rPr>
          <w:rFonts w:ascii="Franklin Gothic Book" w:eastAsia="Arial" w:hAnsi="Franklin Gothic Book" w:cs="Arial"/>
          <w:i/>
          <w:sz w:val="22"/>
          <w:szCs w:val="22"/>
        </w:rPr>
        <w:t>et seq</w:t>
      </w:r>
      <w:r w:rsidR="00CF7CC0" w:rsidRPr="001C15EF">
        <w:rPr>
          <w:rFonts w:ascii="Franklin Gothic Book" w:eastAsia="Arial" w:hAnsi="Franklin Gothic Book" w:cs="Arial"/>
          <w:sz w:val="22"/>
          <w:szCs w:val="22"/>
        </w:rPr>
        <w:t xml:space="preserve">. </w:t>
      </w:r>
    </w:p>
    <w:p w14:paraId="5A39BBE3" w14:textId="77777777" w:rsidR="00351ADD" w:rsidRPr="001C15EF" w:rsidRDefault="00351ADD">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4AE62C71" w14:textId="77777777" w:rsidR="00351ADD" w:rsidRPr="001C15EF" w:rsidRDefault="00CF7CC0">
      <w:pPr>
        <w:rPr>
          <w:rFonts w:ascii="Franklin Gothic Book" w:eastAsia="Arial" w:hAnsi="Franklin Gothic Book" w:cs="Arial"/>
          <w:i/>
          <w:sz w:val="22"/>
          <w:szCs w:val="22"/>
        </w:rPr>
      </w:pPr>
      <w:r w:rsidRPr="001C15EF">
        <w:rPr>
          <w:rFonts w:ascii="Franklin Gothic Book" w:eastAsia="Arial" w:hAnsi="Franklin Gothic Book" w:cs="Arial"/>
          <w:i/>
          <w:sz w:val="22"/>
          <w:szCs w:val="22"/>
        </w:rPr>
        <w:t>About Newfields:</w:t>
      </w:r>
    </w:p>
    <w:p w14:paraId="453DFA50" w14:textId="77777777" w:rsidR="001A45E4" w:rsidRPr="001C15EF" w:rsidRDefault="001A45E4" w:rsidP="001A45E4">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The Newfields Lab (formerly IMA Lab)—a department within the IMA—is a team of software developers, designers, data managers, and digital strategists that creates technology solutions for institutions in the cultural sector. Their skill set includes web development, enterprise applications, systems and data integration, search engines, metadata design and management, data-driven applications, and APIs. On the design side, Newfields Lab members are skilled in information architecture, digital graphic design, and user experience design. Most importantly, they are familiar with museum metadata standards, as well as with many of the sector-specific systems used to manage collections, documents, and digital assets.</w:t>
      </w:r>
    </w:p>
    <w:p w14:paraId="41C8F396" w14:textId="77777777" w:rsidR="00351ADD" w:rsidRPr="001C15EF" w:rsidRDefault="00351ADD">
      <w:pPr>
        <w:widowControl/>
        <w:pBdr>
          <w:top w:val="nil"/>
          <w:left w:val="nil"/>
          <w:bottom w:val="nil"/>
          <w:right w:val="nil"/>
          <w:between w:val="nil"/>
        </w:pBdr>
        <w:rPr>
          <w:rFonts w:ascii="Franklin Gothic Book" w:eastAsia="Arial" w:hAnsi="Franklin Gothic Book" w:cs="Arial"/>
          <w:sz w:val="22"/>
          <w:szCs w:val="22"/>
        </w:rPr>
      </w:pPr>
    </w:p>
    <w:p w14:paraId="3BDE11EC" w14:textId="77777777" w:rsidR="00351ADD" w:rsidRPr="001C15EF" w:rsidRDefault="00CF7CC0">
      <w:pPr>
        <w:widowControl/>
        <w:pBdr>
          <w:top w:val="nil"/>
          <w:left w:val="nil"/>
          <w:bottom w:val="nil"/>
          <w:right w:val="nil"/>
          <w:between w:val="nil"/>
        </w:pBdr>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The primary beneficiaries of this project are museums and K-12 educators. </w:t>
      </w:r>
      <w:r w:rsidRPr="001C15EF">
        <w:rPr>
          <w:rFonts w:ascii="Franklin Gothic Book" w:eastAsia="Arial" w:hAnsi="Franklin Gothic Book" w:cs="Arial"/>
          <w:sz w:val="22"/>
          <w:szCs w:val="22"/>
        </w:rPr>
        <w:br/>
      </w:r>
    </w:p>
    <w:p w14:paraId="635076EF" w14:textId="771E011D" w:rsidR="00351ADD" w:rsidRPr="001C15EF" w:rsidRDefault="00CF7CC0">
      <w:pPr>
        <w:widowControl/>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HG&amp;Co </w:t>
      </w:r>
      <w:r w:rsidR="00223BC6" w:rsidRPr="001C15EF">
        <w:rPr>
          <w:rFonts w:ascii="Franklin Gothic Book" w:eastAsia="Arial" w:hAnsi="Franklin Gothic Book" w:cs="Arial"/>
          <w:sz w:val="22"/>
          <w:szCs w:val="22"/>
        </w:rPr>
        <w:t>will conduct formative</w:t>
      </w:r>
      <w:r w:rsidRPr="001C15EF">
        <w:rPr>
          <w:rFonts w:ascii="Franklin Gothic Book" w:eastAsia="Arial" w:hAnsi="Franklin Gothic Book" w:cs="Arial"/>
          <w:sz w:val="22"/>
          <w:szCs w:val="22"/>
        </w:rPr>
        <w:t xml:space="preserve"> </w:t>
      </w:r>
      <w:r w:rsidR="00223BC6" w:rsidRPr="001C15EF">
        <w:rPr>
          <w:rFonts w:ascii="Franklin Gothic Book" w:eastAsia="Arial" w:hAnsi="Franklin Gothic Book" w:cs="Arial"/>
          <w:sz w:val="22"/>
          <w:szCs w:val="22"/>
        </w:rPr>
        <w:t xml:space="preserve">and impact </w:t>
      </w:r>
      <w:r w:rsidRPr="001C15EF">
        <w:rPr>
          <w:rFonts w:ascii="Franklin Gothic Book" w:eastAsia="Arial" w:hAnsi="Franklin Gothic Book" w:cs="Arial"/>
          <w:sz w:val="22"/>
          <w:szCs w:val="22"/>
        </w:rPr>
        <w:t xml:space="preserve">evaluation of the Museums for Digital Learning (MDL) </w:t>
      </w:r>
      <w:r w:rsidR="00A50C07">
        <w:rPr>
          <w:rFonts w:ascii="Franklin Gothic Book" w:eastAsia="Arial" w:hAnsi="Franklin Gothic Book" w:cs="Arial"/>
          <w:sz w:val="22"/>
          <w:szCs w:val="22"/>
        </w:rPr>
        <w:t xml:space="preserve">project, </w:t>
      </w:r>
      <w:r w:rsidRPr="001C15EF">
        <w:rPr>
          <w:rFonts w:ascii="Franklin Gothic Book" w:eastAsia="Arial" w:hAnsi="Franklin Gothic Book" w:cs="Arial"/>
          <w:sz w:val="22"/>
          <w:szCs w:val="22"/>
        </w:rPr>
        <w:t>using a</w:t>
      </w:r>
      <w:r w:rsidR="00223BC6" w:rsidRPr="001C15EF">
        <w:rPr>
          <w:rFonts w:ascii="Franklin Gothic Book" w:eastAsia="Arial" w:hAnsi="Franklin Gothic Book" w:cs="Arial"/>
          <w:sz w:val="22"/>
          <w:szCs w:val="22"/>
        </w:rPr>
        <w:t xml:space="preserve"> developmental </w:t>
      </w:r>
      <w:r w:rsidRPr="001C15EF">
        <w:rPr>
          <w:rFonts w:ascii="Franklin Gothic Book" w:eastAsia="Arial" w:hAnsi="Franklin Gothic Book" w:cs="Arial"/>
          <w:sz w:val="22"/>
          <w:szCs w:val="22"/>
        </w:rPr>
        <w:t xml:space="preserve">approach. </w:t>
      </w:r>
      <w:r w:rsidR="00223BC6" w:rsidRPr="001C15EF">
        <w:rPr>
          <w:rFonts w:ascii="Franklin Gothic Book" w:eastAsia="Arial" w:hAnsi="Franklin Gothic Book" w:cs="Arial"/>
          <w:sz w:val="22"/>
          <w:szCs w:val="22"/>
        </w:rPr>
        <w:t>This</w:t>
      </w:r>
      <w:r w:rsidRPr="001C15EF">
        <w:rPr>
          <w:rFonts w:ascii="Franklin Gothic Book" w:eastAsia="Arial" w:hAnsi="Franklin Gothic Book" w:cs="Arial"/>
          <w:sz w:val="22"/>
          <w:szCs w:val="22"/>
        </w:rPr>
        <w:t xml:space="preserve"> evaluative approach that supports adaptation in an evolving environment</w:t>
      </w:r>
      <w:r w:rsidR="00A50C07">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 xml:space="preserve">and is well-suited to </w:t>
      </w:r>
      <w:r w:rsidR="009E7986" w:rsidRPr="001C15EF">
        <w:rPr>
          <w:rFonts w:ascii="Franklin Gothic Book" w:eastAsia="Arial" w:hAnsi="Franklin Gothic Book" w:cs="Arial"/>
          <w:sz w:val="22"/>
          <w:szCs w:val="22"/>
        </w:rPr>
        <w:t>iterative design</w:t>
      </w:r>
      <w:r w:rsidRPr="001C15EF">
        <w:rPr>
          <w:rFonts w:ascii="Franklin Gothic Book" w:eastAsia="Arial" w:hAnsi="Franklin Gothic Book" w:cs="Arial"/>
          <w:sz w:val="22"/>
          <w:szCs w:val="22"/>
        </w:rPr>
        <w:t xml:space="preserve">. The evaluator works collaboratively with the project team and community organizations to provide quick, iterative feedback to ideas and prototypes during the formative phase, including facilitating on-going, data-based decision-making. This </w:t>
      </w:r>
      <w:r w:rsidR="00223BC6" w:rsidRPr="001C15EF">
        <w:rPr>
          <w:rFonts w:ascii="Franklin Gothic Book" w:eastAsia="Arial" w:hAnsi="Franklin Gothic Book" w:cs="Arial"/>
          <w:sz w:val="22"/>
          <w:szCs w:val="22"/>
        </w:rPr>
        <w:t xml:space="preserve">approach </w:t>
      </w:r>
      <w:r w:rsidRPr="001C15EF">
        <w:rPr>
          <w:rFonts w:ascii="Franklin Gothic Book" w:eastAsia="Arial" w:hAnsi="Franklin Gothic Book" w:cs="Arial"/>
          <w:sz w:val="22"/>
          <w:szCs w:val="22"/>
        </w:rPr>
        <w:t xml:space="preserve">also allows for iterative testing and refinement over time, resulting in greater </w:t>
      </w:r>
      <w:r w:rsidRPr="001C15EF">
        <w:rPr>
          <w:rFonts w:ascii="Franklin Gothic Book" w:eastAsia="Arial" w:hAnsi="Franklin Gothic Book" w:cs="Arial"/>
          <w:sz w:val="22"/>
          <w:szCs w:val="22"/>
        </w:rPr>
        <w:lastRenderedPageBreak/>
        <w:t xml:space="preserve">opportunities to surface potential design solutions across multiple stakeholders and sites. The design for the MDL project is </w:t>
      </w:r>
      <w:r w:rsidR="009B0954" w:rsidRPr="001C15EF">
        <w:rPr>
          <w:rFonts w:ascii="Franklin Gothic Book" w:eastAsia="Arial" w:hAnsi="Franklin Gothic Book" w:cs="Arial"/>
          <w:sz w:val="22"/>
          <w:szCs w:val="22"/>
        </w:rPr>
        <w:t>mixed methods</w:t>
      </w:r>
      <w:r w:rsidRPr="001C15EF">
        <w:rPr>
          <w:rFonts w:ascii="Franklin Gothic Book" w:eastAsia="Arial" w:hAnsi="Franklin Gothic Book" w:cs="Arial"/>
          <w:sz w:val="22"/>
          <w:szCs w:val="22"/>
        </w:rPr>
        <w:t>, containing both quantitative and qualitative elements across multiple points in time to reduce bias</w:t>
      </w:r>
      <w:r w:rsidR="00223BC6" w:rsidRPr="001C15EF">
        <w:rPr>
          <w:rFonts w:ascii="Franklin Gothic Book" w:eastAsia="Arial" w:hAnsi="Franklin Gothic Book" w:cs="Arial"/>
          <w:sz w:val="22"/>
          <w:szCs w:val="22"/>
        </w:rPr>
        <w:t xml:space="preserve"> and inform the team as the project evolves.</w:t>
      </w:r>
    </w:p>
    <w:p w14:paraId="72A3D3EC" w14:textId="77777777" w:rsidR="00351ADD" w:rsidRPr="001C15EF" w:rsidRDefault="00351ADD">
      <w:pPr>
        <w:widowControl/>
        <w:pBdr>
          <w:top w:val="nil"/>
          <w:left w:val="nil"/>
          <w:bottom w:val="nil"/>
          <w:right w:val="nil"/>
          <w:between w:val="nil"/>
        </w:pBdr>
        <w:rPr>
          <w:rFonts w:ascii="Franklin Gothic Book" w:eastAsia="Arial" w:hAnsi="Franklin Gothic Book" w:cs="Arial"/>
          <w:sz w:val="22"/>
          <w:szCs w:val="22"/>
        </w:rPr>
      </w:pPr>
    </w:p>
    <w:p w14:paraId="0389C189" w14:textId="77777777" w:rsidR="00351ADD" w:rsidRPr="001C15EF" w:rsidRDefault="00CF7CC0" w:rsidP="00374D5F">
      <w:pPr>
        <w:widowControl/>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evaluation research questions </w:t>
      </w:r>
      <w:r w:rsidR="00223BC6" w:rsidRPr="001C15EF">
        <w:rPr>
          <w:rFonts w:ascii="Franklin Gothic Book" w:eastAsia="Arial" w:hAnsi="Franklin Gothic Book" w:cs="Arial"/>
          <w:sz w:val="22"/>
          <w:szCs w:val="22"/>
        </w:rPr>
        <w:t xml:space="preserve">are </w:t>
      </w:r>
      <w:r w:rsidRPr="001C15EF">
        <w:rPr>
          <w:rFonts w:ascii="Franklin Gothic Book" w:eastAsia="Arial" w:hAnsi="Franklin Gothic Book" w:cs="Arial"/>
          <w:sz w:val="22"/>
          <w:szCs w:val="22"/>
        </w:rPr>
        <w:t>outlined below.</w:t>
      </w:r>
    </w:p>
    <w:p w14:paraId="0D0B940D" w14:textId="77777777" w:rsidR="00223BC6" w:rsidRPr="001C15EF" w:rsidRDefault="00223BC6" w:rsidP="00374D5F">
      <w:pPr>
        <w:widowControl/>
        <w:pBdr>
          <w:top w:val="nil"/>
          <w:left w:val="nil"/>
          <w:bottom w:val="nil"/>
          <w:right w:val="nil"/>
          <w:between w:val="nil"/>
        </w:pBdr>
        <w:rPr>
          <w:rFonts w:ascii="Franklin Gothic Book" w:eastAsia="Arial" w:hAnsi="Franklin Gothic Book" w:cs="Arial"/>
          <w:sz w:val="22"/>
          <w:szCs w:val="22"/>
        </w:rPr>
      </w:pPr>
    </w:p>
    <w:p w14:paraId="2ECC60EC" w14:textId="77777777" w:rsidR="00223BC6" w:rsidRPr="001C15EF" w:rsidRDefault="00223BC6" w:rsidP="00374D5F">
      <w:pPr>
        <w:widowControl/>
        <w:numPr>
          <w:ilvl w:val="0"/>
          <w:numId w:val="6"/>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What elements of the program support stakeholders? What types of changes are needed for the product to be scaled up to a larger group of museums and educators?</w:t>
      </w:r>
    </w:p>
    <w:p w14:paraId="0E27B00A" w14:textId="77777777" w:rsidR="00223BC6" w:rsidRPr="001C15EF" w:rsidRDefault="00223BC6" w:rsidP="00374D5F">
      <w:pPr>
        <w:widowControl/>
        <w:ind w:left="1440"/>
        <w:rPr>
          <w:rFonts w:ascii="Franklin Gothic Book" w:eastAsia="Arial" w:hAnsi="Franklin Gothic Book" w:cs="Arial"/>
          <w:sz w:val="22"/>
          <w:szCs w:val="22"/>
        </w:rPr>
      </w:pPr>
    </w:p>
    <w:p w14:paraId="6074DFC7" w14:textId="77777777" w:rsidR="00223BC6" w:rsidRPr="001C15EF" w:rsidRDefault="00223BC6" w:rsidP="00374D5F">
      <w:pPr>
        <w:pStyle w:val="ListParagraph"/>
        <w:widowControl/>
        <w:ind w:left="360"/>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Museum Stakeholders:</w:t>
      </w:r>
    </w:p>
    <w:p w14:paraId="6FE365DB" w14:textId="77777777" w:rsidR="00223BC6" w:rsidRPr="001C15EF" w:rsidRDefault="00223BC6" w:rsidP="00374D5F">
      <w:pPr>
        <w:widowControl/>
        <w:numPr>
          <w:ilvl w:val="1"/>
          <w:numId w:val="6"/>
        </w:numPr>
        <w:ind w:right="860"/>
        <w:rPr>
          <w:rFonts w:ascii="Franklin Gothic Book" w:hAnsi="Franklin Gothic Book"/>
          <w:sz w:val="22"/>
          <w:szCs w:val="22"/>
        </w:rPr>
      </w:pPr>
      <w:r w:rsidRPr="001C15EF">
        <w:rPr>
          <w:rFonts w:ascii="Franklin Gothic Book" w:eastAsia="Arial" w:hAnsi="Franklin Gothic Book" w:cs="Arial"/>
          <w:sz w:val="22"/>
          <w:szCs w:val="22"/>
        </w:rPr>
        <w:t>To what extent does the platform allow museums to easily create and configure content for collections-based educational materials?</w:t>
      </w:r>
    </w:p>
    <w:p w14:paraId="5F87F7C3" w14:textId="77777777" w:rsidR="00223BC6" w:rsidRPr="001C15EF" w:rsidRDefault="00223BC6" w:rsidP="00374D5F">
      <w:pPr>
        <w:widowControl/>
        <w:numPr>
          <w:ilvl w:val="1"/>
          <w:numId w:val="6"/>
        </w:numPr>
        <w:ind w:right="860"/>
        <w:rPr>
          <w:rFonts w:ascii="Franklin Gothic Book" w:hAnsi="Franklin Gothic Book"/>
          <w:sz w:val="22"/>
          <w:szCs w:val="22"/>
        </w:rPr>
      </w:pPr>
      <w:r w:rsidRPr="001C15EF">
        <w:rPr>
          <w:rFonts w:ascii="Franklin Gothic Book" w:eastAsia="Arial" w:hAnsi="Franklin Gothic Book" w:cs="Arial"/>
          <w:sz w:val="22"/>
          <w:szCs w:val="22"/>
        </w:rPr>
        <w:t>Does the platform increase institutions’ ability to serve K-12 educator needs?</w:t>
      </w:r>
    </w:p>
    <w:p w14:paraId="7A6F45D1" w14:textId="77777777" w:rsidR="00374D5F" w:rsidRDefault="00374D5F" w:rsidP="00374D5F">
      <w:pPr>
        <w:pStyle w:val="ListParagraph"/>
        <w:widowControl/>
        <w:ind w:left="360" w:right="840"/>
        <w:rPr>
          <w:rFonts w:ascii="Franklin Gothic Book" w:eastAsia="Arial" w:hAnsi="Franklin Gothic Book" w:cs="Arial"/>
          <w:b/>
          <w:bCs/>
          <w:sz w:val="22"/>
          <w:szCs w:val="22"/>
        </w:rPr>
      </w:pPr>
    </w:p>
    <w:p w14:paraId="76963A3C" w14:textId="09915E0C" w:rsidR="00223BC6" w:rsidRPr="001C15EF" w:rsidRDefault="00374D5F" w:rsidP="00374D5F">
      <w:pPr>
        <w:pStyle w:val="ListParagraph"/>
        <w:widowControl/>
        <w:ind w:left="360" w:right="840"/>
        <w:rPr>
          <w:rFonts w:ascii="Franklin Gothic Book" w:eastAsia="Arial" w:hAnsi="Franklin Gothic Book" w:cs="Arial"/>
          <w:b/>
          <w:bCs/>
          <w:sz w:val="22"/>
          <w:szCs w:val="22"/>
        </w:rPr>
      </w:pPr>
      <w:r>
        <w:rPr>
          <w:rFonts w:ascii="Franklin Gothic Book" w:eastAsia="Arial" w:hAnsi="Franklin Gothic Book" w:cs="Arial"/>
          <w:b/>
          <w:bCs/>
          <w:sz w:val="22"/>
          <w:szCs w:val="22"/>
        </w:rPr>
        <w:t xml:space="preserve">K-12 </w:t>
      </w:r>
      <w:r w:rsidR="00223BC6" w:rsidRPr="001C15EF">
        <w:rPr>
          <w:rFonts w:ascii="Franklin Gothic Book" w:eastAsia="Arial" w:hAnsi="Franklin Gothic Book" w:cs="Arial"/>
          <w:b/>
          <w:bCs/>
          <w:sz w:val="22"/>
          <w:szCs w:val="22"/>
        </w:rPr>
        <w:t>Educator Stakeholders:</w:t>
      </w:r>
    </w:p>
    <w:p w14:paraId="280B72E2" w14:textId="77777777" w:rsidR="00223BC6" w:rsidRPr="001C15EF" w:rsidRDefault="00223BC6" w:rsidP="00374D5F">
      <w:pPr>
        <w:widowControl/>
        <w:numPr>
          <w:ilvl w:val="1"/>
          <w:numId w:val="6"/>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Has this platform increased educators' knowledge, access, and ability to use museum-based collections?</w:t>
      </w:r>
    </w:p>
    <w:p w14:paraId="2FC2D774" w14:textId="77777777" w:rsidR="00223BC6" w:rsidRPr="001C15EF" w:rsidRDefault="00223BC6" w:rsidP="00374D5F">
      <w:pPr>
        <w:widowControl/>
        <w:numPr>
          <w:ilvl w:val="1"/>
          <w:numId w:val="6"/>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Do educators feel this platform support and enhance learning within the classroom? If yes, in what ways?</w:t>
      </w:r>
    </w:p>
    <w:p w14:paraId="60061E4C" w14:textId="77777777" w:rsidR="00223BC6" w:rsidRPr="001C15EF" w:rsidRDefault="00223BC6" w:rsidP="00374D5F">
      <w:pPr>
        <w:widowControl/>
        <w:ind w:left="720" w:right="740"/>
        <w:rPr>
          <w:rFonts w:ascii="Franklin Gothic Book" w:eastAsia="Arial" w:hAnsi="Franklin Gothic Book" w:cs="Arial"/>
          <w:sz w:val="22"/>
          <w:szCs w:val="22"/>
        </w:rPr>
      </w:pPr>
    </w:p>
    <w:p w14:paraId="45ED69B0" w14:textId="77777777" w:rsidR="00223BC6" w:rsidRPr="001C15EF" w:rsidRDefault="00223BC6" w:rsidP="00374D5F">
      <w:pPr>
        <w:widowControl/>
        <w:numPr>
          <w:ilvl w:val="0"/>
          <w:numId w:val="6"/>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How effectively have the team members collaborated in designing and then testing the product?</w:t>
      </w:r>
    </w:p>
    <w:p w14:paraId="5618B603" w14:textId="77777777" w:rsidR="00223BC6" w:rsidRPr="001C15EF" w:rsidRDefault="00223BC6" w:rsidP="00374D5F">
      <w:pPr>
        <w:widowControl/>
        <w:numPr>
          <w:ilvl w:val="1"/>
          <w:numId w:val="6"/>
        </w:numPr>
        <w:rPr>
          <w:rFonts w:ascii="Franklin Gothic Book" w:eastAsia="Arial" w:hAnsi="Franklin Gothic Book" w:cs="Arial"/>
          <w:sz w:val="22"/>
          <w:szCs w:val="22"/>
        </w:rPr>
      </w:pPr>
      <w:r w:rsidRPr="001C15EF">
        <w:rPr>
          <w:rFonts w:ascii="Franklin Gothic Book" w:eastAsia="Arial" w:hAnsi="Franklin Gothic Book" w:cs="Arial"/>
          <w:sz w:val="22"/>
          <w:szCs w:val="22"/>
        </w:rPr>
        <w:t>How and in what ways does the collaborative process support each stakeholder's needs?</w:t>
      </w:r>
    </w:p>
    <w:p w14:paraId="795CBB33" w14:textId="77777777" w:rsidR="00223BC6" w:rsidRPr="001C15EF" w:rsidRDefault="00223BC6" w:rsidP="00374D5F">
      <w:pPr>
        <w:widowControl/>
        <w:numPr>
          <w:ilvl w:val="1"/>
          <w:numId w:val="6"/>
        </w:numPr>
        <w:rPr>
          <w:rFonts w:ascii="Franklin Gothic Book" w:eastAsia="Arial" w:hAnsi="Franklin Gothic Book" w:cs="Arial"/>
          <w:sz w:val="22"/>
          <w:szCs w:val="22"/>
        </w:rPr>
      </w:pPr>
      <w:r w:rsidRPr="001C15EF">
        <w:rPr>
          <w:rFonts w:ascii="Franklin Gothic Book" w:eastAsia="Arial" w:hAnsi="Franklin Gothic Book" w:cs="Arial"/>
          <w:sz w:val="22"/>
          <w:szCs w:val="22"/>
        </w:rPr>
        <w:t>Has the team articulated shared goals, expectations, and understanding of roles and process?</w:t>
      </w:r>
    </w:p>
    <w:p w14:paraId="6555E7EA" w14:textId="77777777" w:rsidR="00223BC6" w:rsidRPr="001C15EF" w:rsidRDefault="00223BC6" w:rsidP="00374D5F">
      <w:pPr>
        <w:widowControl/>
        <w:numPr>
          <w:ilvl w:val="1"/>
          <w:numId w:val="6"/>
        </w:numPr>
        <w:rPr>
          <w:rFonts w:ascii="Franklin Gothic Book" w:eastAsia="Arial" w:hAnsi="Franklin Gothic Book" w:cs="Arial"/>
          <w:sz w:val="22"/>
          <w:szCs w:val="22"/>
        </w:rPr>
      </w:pPr>
      <w:r w:rsidRPr="001C15EF">
        <w:rPr>
          <w:rFonts w:ascii="Franklin Gothic Book" w:eastAsia="Arial" w:hAnsi="Franklin Gothic Book" w:cs="Arial"/>
          <w:sz w:val="22"/>
          <w:szCs w:val="22"/>
        </w:rPr>
        <w:t>In what ways could the process of co-creation be improved?</w:t>
      </w:r>
    </w:p>
    <w:p w14:paraId="44EAFD9C" w14:textId="77777777" w:rsidR="00351ADD" w:rsidRPr="001C15EF" w:rsidRDefault="00351ADD" w:rsidP="00374D5F">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03A8727A"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b/>
          <w:sz w:val="22"/>
          <w:szCs w:val="22"/>
        </w:rPr>
        <w:t>A.2. Purposes and Uses of the Data</w:t>
      </w:r>
    </w:p>
    <w:p w14:paraId="4B94D5A5"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02F9591E" w14:textId="77777777" w:rsidR="00351ADD" w:rsidRPr="001C15EF" w:rsidRDefault="00CF7CC0">
      <w:pPr>
        <w:widowControl/>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Results will be used by Newfields, History Colorado, The Field Museum, IMLS, and HG&amp;Co to support lead museums and museum partners throughout the co-created and collaborative process, support the process of input into the design of the template, and outline the implementation challenges that may need to be addressed prior to any scale-up after MDL’s successful launch. </w:t>
      </w:r>
    </w:p>
    <w:p w14:paraId="3DEEC669"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6BDB6863"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final evaluation report will be shared with project stakeholders and in a publicly releasable form to the public. </w:t>
      </w:r>
    </w:p>
    <w:p w14:paraId="3656B9AB" w14:textId="77777777" w:rsidR="00351ADD" w:rsidRPr="001C15EF" w:rsidRDefault="00351ADD">
      <w:pPr>
        <w:widowControl/>
        <w:rPr>
          <w:rFonts w:ascii="Franklin Gothic Book" w:eastAsia="Arial" w:hAnsi="Franklin Gothic Book" w:cs="Arial"/>
          <w:sz w:val="22"/>
          <w:szCs w:val="22"/>
        </w:rPr>
      </w:pPr>
    </w:p>
    <w:p w14:paraId="06E3F921" w14:textId="77777777" w:rsidR="00351ADD" w:rsidRPr="001C15EF" w:rsidRDefault="00CF7CC0">
      <w:pPr>
        <w:widowControl/>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We anticipate the final report will include the following sections: executive summary; introduction; evaluation research questions and goals; methodology; summary of findings; recommendations; and appendices. </w:t>
      </w:r>
    </w:p>
    <w:p w14:paraId="45FB0818" w14:textId="77777777" w:rsidR="00351ADD" w:rsidRPr="001C15EF" w:rsidRDefault="00351ADD">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049F31CB"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76AA5242"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A.3. Use of Information Technology</w:t>
      </w:r>
    </w:p>
    <w:p w14:paraId="53128261"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5603C3CF"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All interview data will be collected via telephone and by survey during working hours at a time that is convenient for interviewees. Screen recorders will be used to record telephone interviews. </w:t>
      </w:r>
    </w:p>
    <w:p w14:paraId="62486C05" w14:textId="77777777" w:rsidR="00351ADD" w:rsidRPr="001C15EF" w:rsidRDefault="00351ADD">
      <w:pPr>
        <w:widowControl/>
        <w:rPr>
          <w:rFonts w:ascii="Franklin Gothic Book" w:eastAsia="Arial" w:hAnsi="Franklin Gothic Book" w:cs="Arial"/>
          <w:sz w:val="22"/>
          <w:szCs w:val="22"/>
        </w:rPr>
      </w:pPr>
    </w:p>
    <w:p w14:paraId="05CF90A9"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Data collection activities will proceed after consent to participate has been secured from participants. </w:t>
      </w:r>
    </w:p>
    <w:p w14:paraId="4101652C" w14:textId="77777777" w:rsidR="00351ADD" w:rsidRPr="001C15EF" w:rsidRDefault="00351ADD">
      <w:pPr>
        <w:widowControl/>
        <w:rPr>
          <w:rFonts w:ascii="Franklin Gothic Book" w:eastAsia="Arial" w:hAnsi="Franklin Gothic Book" w:cs="Arial"/>
          <w:sz w:val="22"/>
          <w:szCs w:val="22"/>
        </w:rPr>
      </w:pPr>
    </w:p>
    <w:p w14:paraId="62445176"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Once interview data is securely shared with a professional transcription service and transcribed, all audio and video data will be destroyed. </w:t>
      </w:r>
    </w:p>
    <w:p w14:paraId="4B99056E" w14:textId="77777777" w:rsidR="00351ADD" w:rsidRPr="001C15EF" w:rsidRDefault="00351ADD">
      <w:pPr>
        <w:widowControl/>
        <w:rPr>
          <w:rFonts w:ascii="Franklin Gothic Book" w:eastAsia="Arial" w:hAnsi="Franklin Gothic Book" w:cs="Arial"/>
          <w:sz w:val="22"/>
          <w:szCs w:val="22"/>
        </w:rPr>
      </w:pPr>
    </w:p>
    <w:p w14:paraId="2CE42B97" w14:textId="508FC2B0"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Additionally, the evaluation team will create an online survey, in collaboration with IMLS and Newfields, to simplify the data collection process.  </w:t>
      </w:r>
      <w:r w:rsidR="00374D5F">
        <w:rPr>
          <w:rFonts w:ascii="Franklin Gothic Book" w:eastAsia="Arial" w:hAnsi="Franklin Gothic Book" w:cs="Arial"/>
          <w:sz w:val="22"/>
          <w:szCs w:val="22"/>
        </w:rPr>
        <w:t>K-12 e</w:t>
      </w:r>
      <w:r w:rsidRPr="001C15EF">
        <w:rPr>
          <w:rFonts w:ascii="Franklin Gothic Book" w:eastAsia="Arial" w:hAnsi="Franklin Gothic Book" w:cs="Arial"/>
          <w:sz w:val="22"/>
          <w:szCs w:val="22"/>
        </w:rPr>
        <w:t xml:space="preserve">ducators, as well as representatives from each of the </w:t>
      </w:r>
      <w:r w:rsidR="00374D5F">
        <w:rPr>
          <w:rFonts w:ascii="Franklin Gothic Book" w:eastAsia="Arial" w:hAnsi="Franklin Gothic Book" w:cs="Arial"/>
          <w:sz w:val="22"/>
          <w:szCs w:val="22"/>
        </w:rPr>
        <w:t>lead content partners</w:t>
      </w:r>
      <w:r w:rsidRPr="001C15EF">
        <w:rPr>
          <w:rFonts w:ascii="Franklin Gothic Book" w:eastAsia="Arial" w:hAnsi="Franklin Gothic Book" w:cs="Arial"/>
          <w:sz w:val="22"/>
          <w:szCs w:val="22"/>
        </w:rPr>
        <w:t xml:space="preserve"> and </w:t>
      </w:r>
      <w:r w:rsidR="00374D5F">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 xml:space="preserve">museum partner sites will access a survey that will be developed and administered through data-protected survey software. </w:t>
      </w:r>
    </w:p>
    <w:p w14:paraId="1299C43A" w14:textId="77777777" w:rsidR="00351ADD" w:rsidRPr="001C15EF" w:rsidRDefault="00351ADD">
      <w:pPr>
        <w:widowControl/>
        <w:rPr>
          <w:rFonts w:ascii="Franklin Gothic Book" w:eastAsia="Arial" w:hAnsi="Franklin Gothic Book" w:cs="Arial"/>
          <w:sz w:val="22"/>
          <w:szCs w:val="22"/>
        </w:rPr>
      </w:pPr>
    </w:p>
    <w:p w14:paraId="125DF5FD" w14:textId="117356CB"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Data collection will proceed after consent to participate has been secured from participants. Newfields and HG&amp;Co will confirm email addresses of the 10 </w:t>
      </w:r>
      <w:r w:rsidR="00374D5F">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 xml:space="preserve">educators as well as staff participant representatives from each of the </w:t>
      </w:r>
      <w:r w:rsidR="00374D5F">
        <w:rPr>
          <w:rFonts w:ascii="Franklin Gothic Book" w:eastAsia="Arial" w:hAnsi="Franklin Gothic Book" w:cs="Arial"/>
          <w:sz w:val="22"/>
          <w:szCs w:val="22"/>
        </w:rPr>
        <w:t>lead content partners a</w:t>
      </w:r>
      <w:r w:rsidRPr="001C15EF">
        <w:rPr>
          <w:rFonts w:ascii="Franklin Gothic Book" w:eastAsia="Arial" w:hAnsi="Franklin Gothic Book" w:cs="Arial"/>
          <w:sz w:val="22"/>
          <w:szCs w:val="22"/>
        </w:rPr>
        <w:t xml:space="preserve">nd </w:t>
      </w:r>
      <w:r w:rsidR="00374D5F">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 xml:space="preserve">museum partner sites to ensure that a final contact list is valid. </w:t>
      </w:r>
    </w:p>
    <w:p w14:paraId="4DDBEF00" w14:textId="77777777" w:rsidR="00351ADD" w:rsidRPr="001C15EF" w:rsidRDefault="00351ADD">
      <w:pPr>
        <w:widowControl/>
        <w:rPr>
          <w:rFonts w:ascii="Franklin Gothic Book" w:eastAsia="Arial" w:hAnsi="Franklin Gothic Book" w:cs="Arial"/>
          <w:sz w:val="22"/>
          <w:szCs w:val="22"/>
        </w:rPr>
      </w:pPr>
    </w:p>
    <w:p w14:paraId="1C2AEF86"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 hard copy of the online survey will be provided for those educators and museum participants that are unable to utilize the electronic process. </w:t>
      </w:r>
    </w:p>
    <w:p w14:paraId="3461D779" w14:textId="77777777" w:rsidR="00351ADD" w:rsidRPr="001C15EF" w:rsidRDefault="00351ADD">
      <w:pPr>
        <w:widowControl/>
        <w:rPr>
          <w:rFonts w:ascii="Franklin Gothic Book" w:eastAsia="Arial" w:hAnsi="Franklin Gothic Book" w:cs="Arial"/>
          <w:sz w:val="22"/>
          <w:szCs w:val="22"/>
        </w:rPr>
      </w:pPr>
    </w:p>
    <w:p w14:paraId="3CF2D8B6"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7DB63710" w14:textId="77777777" w:rsidR="00351ADD" w:rsidRPr="001C15EF" w:rsidRDefault="00CF7CC0">
      <w:pPr>
        <w:keepNext/>
        <w:keepLines/>
        <w:pBdr>
          <w:top w:val="nil"/>
          <w:left w:val="nil"/>
          <w:bottom w:val="nil"/>
          <w:right w:val="nil"/>
          <w:between w:val="nil"/>
        </w:pBdr>
        <w:spacing w:before="40"/>
        <w:rPr>
          <w:rFonts w:ascii="Franklin Gothic Book" w:eastAsia="Calibri" w:hAnsi="Franklin Gothic Book" w:cs="Calibri"/>
          <w:b/>
          <w:color w:val="272727"/>
          <w:sz w:val="22"/>
          <w:szCs w:val="22"/>
        </w:rPr>
      </w:pPr>
      <w:r w:rsidRPr="001C15EF">
        <w:rPr>
          <w:rFonts w:ascii="Franklin Gothic Book" w:eastAsia="Calibri" w:hAnsi="Franklin Gothic Book" w:cs="Calibri"/>
          <w:b/>
          <w:color w:val="272727"/>
          <w:sz w:val="22"/>
          <w:szCs w:val="22"/>
        </w:rPr>
        <w:t xml:space="preserve">A.4. Efforts to Identify Duplication </w:t>
      </w:r>
    </w:p>
    <w:p w14:paraId="0FB78278"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4A8D27F2" w14:textId="77777777" w:rsidR="00351ADD" w:rsidRPr="001C15EF" w:rsidRDefault="00CF7CC0">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As this is a new program model, this is also a new data collection effort. </w:t>
      </w:r>
    </w:p>
    <w:p w14:paraId="1FC39945" w14:textId="77777777" w:rsidR="00351ADD" w:rsidRPr="001C15EF" w:rsidRDefault="00351ADD">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04CBB81A" w14:textId="66E847E8" w:rsidR="00351ADD" w:rsidRPr="001C15EF" w:rsidRDefault="00CF7CC0">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This evaluation will generate formative evaluation findings specific to a co-created program model and its various implementations across the lead </w:t>
      </w:r>
      <w:r w:rsidR="00374D5F">
        <w:rPr>
          <w:rFonts w:ascii="Franklin Gothic Book" w:eastAsia="Arial" w:hAnsi="Franklin Gothic Book" w:cs="Arial"/>
          <w:sz w:val="22"/>
          <w:szCs w:val="22"/>
        </w:rPr>
        <w:t xml:space="preserve">content </w:t>
      </w:r>
      <w:r w:rsidRPr="001C15EF">
        <w:rPr>
          <w:rFonts w:ascii="Franklin Gothic Book" w:eastAsia="Arial" w:hAnsi="Franklin Gothic Book" w:cs="Arial"/>
          <w:sz w:val="22"/>
          <w:szCs w:val="22"/>
        </w:rPr>
        <w:t xml:space="preserve">partners and </w:t>
      </w:r>
      <w:r w:rsidR="00374D5F">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museum partner</w:t>
      </w:r>
      <w:r w:rsidR="00374D5F">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 xml:space="preserve">sites. </w:t>
      </w:r>
    </w:p>
    <w:p w14:paraId="0562CB0E"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70D76BFB"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 xml:space="preserve">A.5. Methods Used to Minimize Burden on Small Businesses </w:t>
      </w:r>
    </w:p>
    <w:p w14:paraId="34CE0A41"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5D1214ED"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For individuals at all institutions, participation in the MDL project development</w:t>
      </w:r>
      <w:r w:rsidRPr="001C15EF">
        <w:rPr>
          <w:rFonts w:ascii="Franklin Gothic Book" w:eastAsia="Arial" w:hAnsi="Franklin Gothic Book" w:cs="Arial"/>
          <w:i/>
          <w:sz w:val="22"/>
          <w:szCs w:val="22"/>
        </w:rPr>
        <w:t xml:space="preserve"> </w:t>
      </w:r>
      <w:r w:rsidRPr="001C15EF">
        <w:rPr>
          <w:rFonts w:ascii="Franklin Gothic Book" w:eastAsia="Arial" w:hAnsi="Franklin Gothic Book" w:cs="Arial"/>
          <w:sz w:val="22"/>
          <w:szCs w:val="22"/>
        </w:rPr>
        <w:t xml:space="preserve">is voluntary. </w:t>
      </w:r>
    </w:p>
    <w:p w14:paraId="62EBF3C5"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57971AB" w14:textId="77777777" w:rsidR="00351ADD" w:rsidRPr="001C15EF" w:rsidRDefault="00CF7CC0">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A.6. Consequences of Less Frequent Data Collection</w:t>
      </w:r>
    </w:p>
    <w:p w14:paraId="6D98A12B" w14:textId="77777777" w:rsidR="00351ADD" w:rsidRPr="001C15EF" w:rsidRDefault="00351ADD">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AC575F0" w14:textId="77777777" w:rsidR="00351ADD" w:rsidRPr="001C15EF" w:rsidRDefault="00CF7CC0">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This is a one-time data collection.</w:t>
      </w:r>
    </w:p>
    <w:p w14:paraId="2946DB82"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696CA017"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A.7. Special Circumstances</w:t>
      </w:r>
    </w:p>
    <w:p w14:paraId="5997CC1D"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5AF9B30"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No special circumstances require the collection to be conducted in a manner inconsistent with the guidelines in 5 CFR 1320.6.</w:t>
      </w:r>
    </w:p>
    <w:p w14:paraId="110FFD37"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59747205"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b/>
          <w:sz w:val="22"/>
          <w:szCs w:val="22"/>
        </w:rPr>
        <w:t>A.8. Consultations Outside the Agency</w:t>
      </w:r>
      <w:r w:rsidRPr="001C15EF">
        <w:rPr>
          <w:rFonts w:ascii="Franklin Gothic Book" w:eastAsia="Calibri" w:hAnsi="Franklin Gothic Book" w:cs="Calibri"/>
          <w:sz w:val="22"/>
          <w:szCs w:val="22"/>
        </w:rPr>
        <w:br/>
      </w:r>
    </w:p>
    <w:p w14:paraId="50F6071B" w14:textId="4B4F3350" w:rsidR="00351ADD"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u w:val="single"/>
        </w:rPr>
      </w:pPr>
      <w:r w:rsidRPr="001C15EF">
        <w:rPr>
          <w:rFonts w:ascii="Franklin Gothic Book" w:eastAsia="Arial" w:hAnsi="Franklin Gothic Book" w:cs="Arial"/>
          <w:sz w:val="22"/>
          <w:szCs w:val="22"/>
          <w:u w:val="single"/>
        </w:rPr>
        <w:t>Public comments solicited through Federal Register</w:t>
      </w:r>
    </w:p>
    <w:p w14:paraId="3870501E" w14:textId="77777777" w:rsidR="00A50C07" w:rsidRPr="001C15EF" w:rsidRDefault="00A50C0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u w:val="single"/>
        </w:rPr>
      </w:pPr>
    </w:p>
    <w:p w14:paraId="11C44EB4" w14:textId="07CC7FCB" w:rsidR="00351ADD" w:rsidRPr="001C15EF" w:rsidRDefault="00CF7CC0">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IMLS published a notice in the Federal Register with a 60-day public comment period to announce this proposed information collection on April 2, 2019</w:t>
      </w:r>
      <w:r w:rsidR="00A50C07">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84 FR 12636</w:t>
      </w:r>
      <w:r w:rsidR="00A50C07">
        <w:rPr>
          <w:rFonts w:ascii="Franklin Gothic Book" w:eastAsia="Arial" w:hAnsi="Franklin Gothic Book" w:cs="Arial"/>
          <w:sz w:val="22"/>
          <w:szCs w:val="22"/>
        </w:rPr>
        <w:t>.</w:t>
      </w:r>
    </w:p>
    <w:p w14:paraId="6B699379" w14:textId="77777777" w:rsidR="00351ADD" w:rsidRPr="001C15EF" w:rsidRDefault="00351ADD">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1446E3CE" w14:textId="265062BF" w:rsidR="00A50C07" w:rsidRDefault="00A50C07" w:rsidP="00A50C07">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IMLS published a notice in the Federal Register with a </w:t>
      </w:r>
      <w:r>
        <w:rPr>
          <w:rFonts w:ascii="Franklin Gothic Book" w:eastAsia="Arial" w:hAnsi="Franklin Gothic Book" w:cs="Arial"/>
          <w:sz w:val="22"/>
          <w:szCs w:val="22"/>
        </w:rPr>
        <w:t>3</w:t>
      </w:r>
      <w:r w:rsidRPr="001C15EF">
        <w:rPr>
          <w:rFonts w:ascii="Franklin Gothic Book" w:eastAsia="Arial" w:hAnsi="Franklin Gothic Book" w:cs="Arial"/>
          <w:sz w:val="22"/>
          <w:szCs w:val="22"/>
        </w:rPr>
        <w:t xml:space="preserve">0-day public comment period to announce this proposed information collection </w:t>
      </w:r>
      <w:r>
        <w:rPr>
          <w:rFonts w:ascii="Franklin Gothic Book" w:eastAsia="Arial" w:hAnsi="Franklin Gothic Book" w:cs="Arial"/>
          <w:sz w:val="22"/>
          <w:szCs w:val="22"/>
        </w:rPr>
        <w:t xml:space="preserve">being submitted to OMB </w:t>
      </w:r>
      <w:r w:rsidRPr="001C15EF">
        <w:rPr>
          <w:rFonts w:ascii="Franklin Gothic Book" w:eastAsia="Arial" w:hAnsi="Franklin Gothic Book" w:cs="Arial"/>
          <w:sz w:val="22"/>
          <w:szCs w:val="22"/>
        </w:rPr>
        <w:t xml:space="preserve">on </w:t>
      </w:r>
      <w:r>
        <w:rPr>
          <w:rFonts w:ascii="Franklin Gothic Book" w:eastAsia="Arial" w:hAnsi="Franklin Gothic Book" w:cs="Arial"/>
          <w:sz w:val="22"/>
          <w:szCs w:val="22"/>
        </w:rPr>
        <w:t>July 25</w:t>
      </w:r>
      <w:r w:rsidRPr="001C15EF">
        <w:rPr>
          <w:rFonts w:ascii="Franklin Gothic Book" w:eastAsia="Arial" w:hAnsi="Franklin Gothic Book" w:cs="Arial"/>
          <w:sz w:val="22"/>
          <w:szCs w:val="22"/>
        </w:rPr>
        <w:t>, 2019</w:t>
      </w:r>
      <w:r>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 xml:space="preserve">84 FR </w:t>
      </w:r>
      <w:r>
        <w:rPr>
          <w:rFonts w:ascii="Franklin Gothic Book" w:eastAsia="Arial" w:hAnsi="Franklin Gothic Book" w:cs="Arial"/>
          <w:sz w:val="22"/>
          <w:szCs w:val="22"/>
        </w:rPr>
        <w:t>35889.</w:t>
      </w:r>
    </w:p>
    <w:p w14:paraId="74E8F04E" w14:textId="2757E603" w:rsidR="00A50C07" w:rsidRDefault="00A50C07" w:rsidP="00A50C07">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721FB65C" w14:textId="1BA5D044" w:rsidR="00A50C07" w:rsidRPr="001C15EF" w:rsidRDefault="00A50C07" w:rsidP="00A50C07">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Pr>
          <w:rFonts w:ascii="Franklin Gothic Book" w:eastAsia="Arial" w:hAnsi="Franklin Gothic Book" w:cs="Arial"/>
          <w:sz w:val="22"/>
          <w:szCs w:val="22"/>
        </w:rPr>
        <w:t>No public comments have been received from either announcement.</w:t>
      </w:r>
    </w:p>
    <w:p w14:paraId="3FE9F23F" w14:textId="77777777" w:rsidR="00351ADD" w:rsidRPr="001C15EF" w:rsidRDefault="00351ADD">
      <w:pPr>
        <w:widowControl/>
        <w:rPr>
          <w:rFonts w:ascii="Franklin Gothic Book" w:eastAsia="Arial" w:hAnsi="Franklin Gothic Book" w:cs="Arial"/>
          <w:sz w:val="22"/>
          <w:szCs w:val="22"/>
        </w:rPr>
      </w:pPr>
    </w:p>
    <w:p w14:paraId="6BB9E253"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3B9DF5A"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u w:val="single"/>
        </w:rPr>
      </w:pPr>
      <w:r w:rsidRPr="001C15EF">
        <w:rPr>
          <w:rFonts w:ascii="Franklin Gothic Book" w:eastAsia="Arial" w:hAnsi="Franklin Gothic Book" w:cs="Arial"/>
          <w:sz w:val="22"/>
          <w:szCs w:val="22"/>
          <w:u w:val="single"/>
        </w:rPr>
        <w:t>Consultants outside the agency</w:t>
      </w:r>
    </w:p>
    <w:p w14:paraId="02981521" w14:textId="1969DB12"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As part of the cooperative agreement referenced above, IMLS has closely consulted with Newfields, History Colorado</w:t>
      </w:r>
      <w:r w:rsidR="00BB328A">
        <w:rPr>
          <w:rFonts w:ascii="Franklin Gothic Book" w:eastAsia="Arial" w:hAnsi="Franklin Gothic Book" w:cs="Arial"/>
          <w:sz w:val="22"/>
          <w:szCs w:val="22"/>
        </w:rPr>
        <w:t>,</w:t>
      </w:r>
      <w:r w:rsidRPr="001C15EF">
        <w:rPr>
          <w:rFonts w:ascii="Franklin Gothic Book" w:eastAsia="Arial" w:hAnsi="Franklin Gothic Book" w:cs="Arial"/>
          <w:sz w:val="22"/>
          <w:szCs w:val="22"/>
        </w:rPr>
        <w:t xml:space="preserve"> and The Field Museum and external evaluation firm HG&amp;Co in the development of the evaluation plan, data collection and instruments. </w:t>
      </w:r>
    </w:p>
    <w:p w14:paraId="23DE523C"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4DD2D4D9"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 xml:space="preserve">A.9. Payments or Gifts to Respondents. </w:t>
      </w:r>
    </w:p>
    <w:p w14:paraId="52E56223"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6232310D"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None.</w:t>
      </w:r>
    </w:p>
    <w:p w14:paraId="07547A01"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AAE7C7B"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A.10. Assurance of Confidentiality.</w:t>
      </w:r>
    </w:p>
    <w:p w14:paraId="5043CB0F"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3EC446E" w14:textId="77777777" w:rsidR="00223BC6" w:rsidRPr="001C15EF" w:rsidRDefault="00223BC6" w:rsidP="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This particular project will not be submitted for IRB, as all of the participants will be either project partners or electing to participate as part of their professional duties. </w:t>
      </w:r>
    </w:p>
    <w:p w14:paraId="07459315" w14:textId="77777777" w:rsidR="00223BC6" w:rsidRPr="001C15EF" w:rsidRDefault="00223BC6">
      <w:pPr>
        <w:widowControl/>
        <w:rPr>
          <w:rFonts w:ascii="Franklin Gothic Book" w:eastAsia="Arial" w:hAnsi="Franklin Gothic Book" w:cs="Arial"/>
          <w:sz w:val="22"/>
          <w:szCs w:val="22"/>
        </w:rPr>
      </w:pPr>
    </w:p>
    <w:p w14:paraId="0E994E9C" w14:textId="1B59CE22" w:rsidR="00351ADD" w:rsidRPr="001C15EF" w:rsidRDefault="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However, a</w:t>
      </w:r>
      <w:r w:rsidR="00CF7CC0" w:rsidRPr="001C15EF">
        <w:rPr>
          <w:rFonts w:ascii="Franklin Gothic Book" w:eastAsia="Arial" w:hAnsi="Franklin Gothic Book" w:cs="Arial"/>
          <w:sz w:val="22"/>
          <w:szCs w:val="22"/>
        </w:rPr>
        <w:t xml:space="preserve">ny personally identifiable data collected (e.g., the name of the person who responded on behalf of the </w:t>
      </w:r>
      <w:r w:rsidR="00BB328A">
        <w:rPr>
          <w:rFonts w:ascii="Franklin Gothic Book" w:eastAsia="Arial" w:hAnsi="Franklin Gothic Book" w:cs="Arial"/>
          <w:sz w:val="22"/>
          <w:szCs w:val="22"/>
        </w:rPr>
        <w:t xml:space="preserve">lead content partner or additional </w:t>
      </w:r>
      <w:r w:rsidR="00CF7CC0" w:rsidRPr="001C15EF">
        <w:rPr>
          <w:rFonts w:ascii="Franklin Gothic Book" w:eastAsia="Arial" w:hAnsi="Franklin Gothic Book" w:cs="Arial"/>
          <w:sz w:val="22"/>
          <w:szCs w:val="22"/>
        </w:rPr>
        <w:t>museum partner site) will be removed prior to analysis.</w:t>
      </w:r>
    </w:p>
    <w:p w14:paraId="6537F28F" w14:textId="77777777" w:rsidR="00351ADD" w:rsidRPr="001C15EF" w:rsidRDefault="00351ADD">
      <w:pPr>
        <w:widowControl/>
        <w:rPr>
          <w:rFonts w:ascii="Franklin Gothic Book" w:eastAsia="Arial" w:hAnsi="Franklin Gothic Book" w:cs="Arial"/>
          <w:sz w:val="22"/>
          <w:szCs w:val="22"/>
        </w:rPr>
      </w:pPr>
    </w:p>
    <w:p w14:paraId="2741F379"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Any identifiable information collected as part of coordinating the data collection effort will be securely stored and destroyed once data collection is complete. </w:t>
      </w:r>
    </w:p>
    <w:p w14:paraId="6DFB9E20" w14:textId="77777777" w:rsidR="00351ADD" w:rsidRPr="001C15EF" w:rsidRDefault="00351ADD">
      <w:pPr>
        <w:widowControl/>
        <w:rPr>
          <w:rFonts w:ascii="Franklin Gothic Book" w:eastAsia="Arial" w:hAnsi="Franklin Gothic Book" w:cs="Arial"/>
          <w:sz w:val="22"/>
          <w:szCs w:val="22"/>
        </w:rPr>
      </w:pPr>
    </w:p>
    <w:p w14:paraId="5977B1DE" w14:textId="5974B640"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Any personal data associated with published work (</w:t>
      </w:r>
      <w:r w:rsidR="009B0954" w:rsidRPr="001C15EF">
        <w:rPr>
          <w:rFonts w:ascii="Franklin Gothic Book" w:eastAsia="Arial" w:hAnsi="Franklin Gothic Book" w:cs="Arial"/>
          <w:sz w:val="22"/>
          <w:szCs w:val="22"/>
        </w:rPr>
        <w:t>e.g. Quotes</w:t>
      </w:r>
      <w:r w:rsidRPr="001C15EF">
        <w:rPr>
          <w:rFonts w:ascii="Franklin Gothic Book" w:eastAsia="Arial" w:hAnsi="Franklin Gothic Book" w:cs="Arial"/>
          <w:sz w:val="22"/>
          <w:szCs w:val="22"/>
        </w:rPr>
        <w:t xml:space="preserve"> in the final report or presentation) will be used only if approved by the participant. </w:t>
      </w:r>
    </w:p>
    <w:p w14:paraId="70DF9E56" w14:textId="77777777" w:rsidR="00351ADD" w:rsidRPr="001C15EF" w:rsidRDefault="00351ADD">
      <w:pPr>
        <w:widowControl/>
        <w:rPr>
          <w:rFonts w:ascii="Franklin Gothic Book" w:eastAsia="Arial" w:hAnsi="Franklin Gothic Book" w:cs="Arial"/>
          <w:sz w:val="22"/>
          <w:szCs w:val="22"/>
        </w:rPr>
      </w:pPr>
    </w:p>
    <w:p w14:paraId="284DE932"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No data will be collected from individual youth participants in this study. </w:t>
      </w:r>
    </w:p>
    <w:p w14:paraId="44E871BC" w14:textId="77777777" w:rsidR="00351ADD" w:rsidRPr="001C15EF" w:rsidRDefault="00351ADD">
      <w:pPr>
        <w:widowControl/>
        <w:rPr>
          <w:rFonts w:ascii="Franklin Gothic Book" w:eastAsia="Arial" w:hAnsi="Franklin Gothic Book" w:cs="Arial"/>
          <w:sz w:val="22"/>
          <w:szCs w:val="22"/>
        </w:rPr>
      </w:pPr>
    </w:p>
    <w:p w14:paraId="6BE665EC" w14:textId="77777777" w:rsidR="00351ADD" w:rsidRPr="001C15EF" w:rsidRDefault="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Informed</w:t>
      </w:r>
      <w:r w:rsidR="00CF7CC0" w:rsidRPr="001C15EF">
        <w:rPr>
          <w:rFonts w:ascii="Franklin Gothic Book" w:eastAsia="Arial" w:hAnsi="Franklin Gothic Book" w:cs="Arial"/>
          <w:sz w:val="22"/>
          <w:szCs w:val="22"/>
        </w:rPr>
        <w:t xml:space="preserve"> consent will be strictly followed. </w:t>
      </w:r>
    </w:p>
    <w:p w14:paraId="144A5D23" w14:textId="77777777" w:rsidR="00351ADD" w:rsidRPr="001C15EF" w:rsidRDefault="00351ADD">
      <w:pPr>
        <w:widowControl/>
        <w:rPr>
          <w:rFonts w:ascii="Franklin Gothic Book" w:eastAsia="Arial" w:hAnsi="Franklin Gothic Book" w:cs="Arial"/>
          <w:sz w:val="22"/>
          <w:szCs w:val="22"/>
        </w:rPr>
      </w:pPr>
    </w:p>
    <w:p w14:paraId="03027B40" w14:textId="77777777" w:rsidR="00351ADD" w:rsidRPr="001C15EF" w:rsidRDefault="00CF7CC0">
      <w:pPr>
        <w:widowControl/>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Assurances of how the information will be used will be conveyed in the consent form and the consent section at the beginning of the MDL facilitator survey instrument and at the beginning of the interview protocols. </w:t>
      </w:r>
    </w:p>
    <w:p w14:paraId="738610EB"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4B12AAE9"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b/>
          <w:sz w:val="22"/>
          <w:szCs w:val="22"/>
        </w:rPr>
        <w:t>A.11. Justification for Sensitive Questions</w:t>
      </w:r>
      <w:r w:rsidRPr="001C15EF">
        <w:rPr>
          <w:rFonts w:ascii="Franklin Gothic Book" w:eastAsia="Calibri" w:hAnsi="Franklin Gothic Book" w:cs="Calibri"/>
          <w:sz w:val="22"/>
          <w:szCs w:val="22"/>
        </w:rPr>
        <w:br/>
      </w:r>
    </w:p>
    <w:p w14:paraId="4926E712" w14:textId="77777777" w:rsidR="00351ADD" w:rsidRPr="001C15EF" w:rsidRDefault="00CF7CC0">
      <w:pPr>
        <w:widowControl/>
        <w:rPr>
          <w:rFonts w:ascii="Franklin Gothic Book" w:eastAsia="Calibri" w:hAnsi="Franklin Gothic Book" w:cs="Calibri"/>
          <w:sz w:val="22"/>
          <w:szCs w:val="22"/>
        </w:rPr>
      </w:pPr>
      <w:r w:rsidRPr="001C15EF">
        <w:rPr>
          <w:rFonts w:ascii="Franklin Gothic Book" w:eastAsia="Arial" w:hAnsi="Franklin Gothic Book" w:cs="Arial"/>
          <w:sz w:val="22"/>
          <w:szCs w:val="22"/>
        </w:rPr>
        <w:t>No sensitive questions will be included within the evaluation</w:t>
      </w:r>
      <w:r w:rsidRPr="001C15EF">
        <w:rPr>
          <w:rFonts w:ascii="Franklin Gothic Book" w:eastAsia="Arial" w:hAnsi="Franklin Gothic Book" w:cs="Arial"/>
          <w:i/>
          <w:sz w:val="22"/>
          <w:szCs w:val="22"/>
        </w:rPr>
        <w:t xml:space="preserve"> </w:t>
      </w:r>
      <w:r w:rsidRPr="001C15EF">
        <w:rPr>
          <w:rFonts w:ascii="Franklin Gothic Book" w:eastAsia="Arial" w:hAnsi="Franklin Gothic Book" w:cs="Arial"/>
          <w:sz w:val="22"/>
          <w:szCs w:val="22"/>
        </w:rPr>
        <w:t xml:space="preserve">instruments or interview protocols. </w:t>
      </w:r>
    </w:p>
    <w:p w14:paraId="637805D2"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p>
    <w:p w14:paraId="0E864BB9"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 xml:space="preserve">A.12. Estimates of Hour Burden to Respondents/Table </w:t>
      </w:r>
    </w:p>
    <w:p w14:paraId="463F29E8"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A0FF5F2"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1380"/>
        <w:gridCol w:w="1589"/>
        <w:gridCol w:w="1338"/>
      </w:tblGrid>
      <w:tr w:rsidR="00351ADD" w:rsidRPr="001C15EF" w14:paraId="460B229C" w14:textId="77777777">
        <w:tc>
          <w:tcPr>
            <w:tcW w:w="4215" w:type="dxa"/>
            <w:shd w:val="clear" w:color="auto" w:fill="D9D9D9"/>
          </w:tcPr>
          <w:p w14:paraId="0CF8ED5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Survey</w:t>
            </w:r>
          </w:p>
        </w:tc>
        <w:tc>
          <w:tcPr>
            <w:tcW w:w="1380" w:type="dxa"/>
            <w:shd w:val="clear" w:color="auto" w:fill="D9D9D9"/>
          </w:tcPr>
          <w:p w14:paraId="26B130EF"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 of respondents</w:t>
            </w:r>
          </w:p>
        </w:tc>
        <w:tc>
          <w:tcPr>
            <w:tcW w:w="1589" w:type="dxa"/>
            <w:shd w:val="clear" w:color="auto" w:fill="D9D9D9"/>
          </w:tcPr>
          <w:p w14:paraId="3BF969C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Estimated response time</w:t>
            </w:r>
          </w:p>
        </w:tc>
        <w:tc>
          <w:tcPr>
            <w:tcW w:w="1338" w:type="dxa"/>
            <w:shd w:val="clear" w:color="auto" w:fill="D9D9D9"/>
          </w:tcPr>
          <w:p w14:paraId="791C179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Total burden hours</w:t>
            </w:r>
          </w:p>
        </w:tc>
      </w:tr>
      <w:tr w:rsidR="00351ADD" w:rsidRPr="001C15EF" w14:paraId="6591762A" w14:textId="77777777">
        <w:tc>
          <w:tcPr>
            <w:tcW w:w="4215" w:type="dxa"/>
            <w:shd w:val="clear" w:color="auto" w:fill="auto"/>
          </w:tcPr>
          <w:p w14:paraId="394C33E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Collaboration Survey (t1)</w:t>
            </w:r>
          </w:p>
        </w:tc>
        <w:tc>
          <w:tcPr>
            <w:tcW w:w="1380" w:type="dxa"/>
            <w:shd w:val="clear" w:color="auto" w:fill="auto"/>
          </w:tcPr>
          <w:p w14:paraId="72E4F76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23</w:t>
            </w:r>
          </w:p>
        </w:tc>
        <w:tc>
          <w:tcPr>
            <w:tcW w:w="1589" w:type="dxa"/>
            <w:shd w:val="clear" w:color="auto" w:fill="auto"/>
          </w:tcPr>
          <w:p w14:paraId="66E32D28"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30 minutes</w:t>
            </w:r>
          </w:p>
        </w:tc>
        <w:tc>
          <w:tcPr>
            <w:tcW w:w="1338" w:type="dxa"/>
            <w:shd w:val="clear" w:color="auto" w:fill="auto"/>
          </w:tcPr>
          <w:p w14:paraId="5A4E3F9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11.5</w:t>
            </w:r>
          </w:p>
        </w:tc>
      </w:tr>
      <w:tr w:rsidR="00351ADD" w:rsidRPr="001C15EF" w14:paraId="1B07B8E8" w14:textId="77777777">
        <w:tc>
          <w:tcPr>
            <w:tcW w:w="4215" w:type="dxa"/>
            <w:shd w:val="clear" w:color="auto" w:fill="auto"/>
          </w:tcPr>
          <w:p w14:paraId="4614629D" w14:textId="5A67F09F"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 xml:space="preserve">Think Alouds with </w:t>
            </w:r>
            <w:r w:rsidR="00BB328A">
              <w:rPr>
                <w:rFonts w:ascii="Franklin Gothic Book" w:eastAsia="Arial" w:hAnsi="Franklin Gothic Book" w:cs="Arial"/>
                <w:i/>
                <w:sz w:val="22"/>
                <w:szCs w:val="22"/>
              </w:rPr>
              <w:t xml:space="preserve">K-12 </w:t>
            </w:r>
            <w:r w:rsidRPr="001C15EF">
              <w:rPr>
                <w:rFonts w:ascii="Franklin Gothic Book" w:eastAsia="Arial" w:hAnsi="Franklin Gothic Book" w:cs="Arial"/>
                <w:i/>
                <w:sz w:val="22"/>
                <w:szCs w:val="22"/>
              </w:rPr>
              <w:t>Educators (t1)</w:t>
            </w:r>
          </w:p>
        </w:tc>
        <w:tc>
          <w:tcPr>
            <w:tcW w:w="1380" w:type="dxa"/>
            <w:shd w:val="clear" w:color="auto" w:fill="auto"/>
          </w:tcPr>
          <w:p w14:paraId="5D369756"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c>
          <w:tcPr>
            <w:tcW w:w="1589" w:type="dxa"/>
            <w:shd w:val="clear" w:color="auto" w:fill="auto"/>
          </w:tcPr>
          <w:p w14:paraId="66BB6606"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60 minutes</w:t>
            </w:r>
          </w:p>
        </w:tc>
        <w:tc>
          <w:tcPr>
            <w:tcW w:w="1338" w:type="dxa"/>
            <w:shd w:val="clear" w:color="auto" w:fill="auto"/>
          </w:tcPr>
          <w:p w14:paraId="446DE71A"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r>
      <w:tr w:rsidR="00351ADD" w:rsidRPr="001C15EF" w14:paraId="3CA63E0D" w14:textId="77777777">
        <w:tc>
          <w:tcPr>
            <w:tcW w:w="4215" w:type="dxa"/>
            <w:shd w:val="clear" w:color="auto" w:fill="auto"/>
          </w:tcPr>
          <w:p w14:paraId="2A7F311C" w14:textId="671233E8" w:rsidR="00351ADD" w:rsidRPr="001C15EF" w:rsidRDefault="00BB328A">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Pr>
                <w:rFonts w:ascii="Franklin Gothic Book" w:eastAsia="Arial" w:hAnsi="Franklin Gothic Book" w:cs="Arial"/>
                <w:i/>
                <w:sz w:val="22"/>
                <w:szCs w:val="22"/>
              </w:rPr>
              <w:t xml:space="preserve">K-12 </w:t>
            </w:r>
            <w:r w:rsidR="00CF7CC0" w:rsidRPr="001C15EF">
              <w:rPr>
                <w:rFonts w:ascii="Franklin Gothic Book" w:eastAsia="Arial" w:hAnsi="Franklin Gothic Book" w:cs="Arial"/>
                <w:i/>
                <w:sz w:val="22"/>
                <w:szCs w:val="22"/>
              </w:rPr>
              <w:t xml:space="preserve">Educator Prototype Testing Survey </w:t>
            </w:r>
            <w:r w:rsidR="00CF7CC0" w:rsidRPr="001C15EF">
              <w:rPr>
                <w:rFonts w:ascii="Franklin Gothic Book" w:eastAsia="Arial" w:hAnsi="Franklin Gothic Book" w:cs="Arial"/>
                <w:i/>
                <w:sz w:val="22"/>
                <w:szCs w:val="22"/>
              </w:rPr>
              <w:br/>
              <w:t>and Classroom Observations</w:t>
            </w:r>
          </w:p>
        </w:tc>
        <w:tc>
          <w:tcPr>
            <w:tcW w:w="1380" w:type="dxa"/>
            <w:shd w:val="clear" w:color="auto" w:fill="auto"/>
          </w:tcPr>
          <w:p w14:paraId="3E1FE5D4"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c>
          <w:tcPr>
            <w:tcW w:w="1589" w:type="dxa"/>
            <w:shd w:val="clear" w:color="auto" w:fill="auto"/>
          </w:tcPr>
          <w:p w14:paraId="59843833"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60 minutes</w:t>
            </w:r>
          </w:p>
        </w:tc>
        <w:tc>
          <w:tcPr>
            <w:tcW w:w="1338" w:type="dxa"/>
            <w:shd w:val="clear" w:color="auto" w:fill="auto"/>
          </w:tcPr>
          <w:p w14:paraId="31830EAB"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r>
      <w:tr w:rsidR="00351ADD" w:rsidRPr="001C15EF" w14:paraId="5954CEBA" w14:textId="77777777">
        <w:tc>
          <w:tcPr>
            <w:tcW w:w="4215" w:type="dxa"/>
            <w:shd w:val="clear" w:color="auto" w:fill="auto"/>
          </w:tcPr>
          <w:p w14:paraId="5167343B" w14:textId="1442A912"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 xml:space="preserve">Think Alouds with </w:t>
            </w:r>
            <w:r w:rsidR="00BB328A">
              <w:rPr>
                <w:rFonts w:ascii="Franklin Gothic Book" w:eastAsia="Arial" w:hAnsi="Franklin Gothic Book" w:cs="Arial"/>
                <w:i/>
                <w:sz w:val="22"/>
                <w:szCs w:val="22"/>
              </w:rPr>
              <w:t xml:space="preserve">K-12 </w:t>
            </w:r>
            <w:r w:rsidRPr="001C15EF">
              <w:rPr>
                <w:rFonts w:ascii="Franklin Gothic Book" w:eastAsia="Arial" w:hAnsi="Franklin Gothic Book" w:cs="Arial"/>
                <w:i/>
                <w:sz w:val="22"/>
                <w:szCs w:val="22"/>
              </w:rPr>
              <w:t>Educators (t2)</w:t>
            </w:r>
          </w:p>
        </w:tc>
        <w:tc>
          <w:tcPr>
            <w:tcW w:w="1380" w:type="dxa"/>
            <w:shd w:val="clear" w:color="auto" w:fill="auto"/>
          </w:tcPr>
          <w:p w14:paraId="22F65FF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c>
          <w:tcPr>
            <w:tcW w:w="1589" w:type="dxa"/>
            <w:shd w:val="clear" w:color="auto" w:fill="auto"/>
          </w:tcPr>
          <w:p w14:paraId="090EB86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60 minutes</w:t>
            </w:r>
          </w:p>
        </w:tc>
        <w:tc>
          <w:tcPr>
            <w:tcW w:w="1338" w:type="dxa"/>
            <w:shd w:val="clear" w:color="auto" w:fill="auto"/>
          </w:tcPr>
          <w:p w14:paraId="0FA5DB3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r>
      <w:tr w:rsidR="00351ADD" w:rsidRPr="001C15EF" w14:paraId="60FE62C0" w14:textId="77777777">
        <w:tc>
          <w:tcPr>
            <w:tcW w:w="4215" w:type="dxa"/>
            <w:shd w:val="clear" w:color="auto" w:fill="auto"/>
          </w:tcPr>
          <w:p w14:paraId="3C600C6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Collaboration Survey (t2)</w:t>
            </w:r>
          </w:p>
        </w:tc>
        <w:tc>
          <w:tcPr>
            <w:tcW w:w="1380" w:type="dxa"/>
            <w:shd w:val="clear" w:color="auto" w:fill="auto"/>
          </w:tcPr>
          <w:p w14:paraId="346E8674"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23</w:t>
            </w:r>
          </w:p>
        </w:tc>
        <w:tc>
          <w:tcPr>
            <w:tcW w:w="1589" w:type="dxa"/>
            <w:shd w:val="clear" w:color="auto" w:fill="auto"/>
          </w:tcPr>
          <w:p w14:paraId="51ABF8C3"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30 minutes</w:t>
            </w:r>
          </w:p>
        </w:tc>
        <w:tc>
          <w:tcPr>
            <w:tcW w:w="1338" w:type="dxa"/>
            <w:shd w:val="clear" w:color="auto" w:fill="auto"/>
          </w:tcPr>
          <w:p w14:paraId="07FD4B0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11.5</w:t>
            </w:r>
          </w:p>
        </w:tc>
      </w:tr>
      <w:tr w:rsidR="00351ADD" w:rsidRPr="001C15EF" w14:paraId="39837258" w14:textId="77777777">
        <w:tc>
          <w:tcPr>
            <w:tcW w:w="4215" w:type="dxa"/>
            <w:shd w:val="clear" w:color="auto" w:fill="auto"/>
          </w:tcPr>
          <w:p w14:paraId="54A6CC90"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Additional Museum Partners Questionnaire</w:t>
            </w:r>
          </w:p>
        </w:tc>
        <w:tc>
          <w:tcPr>
            <w:tcW w:w="1380" w:type="dxa"/>
            <w:shd w:val="clear" w:color="auto" w:fill="auto"/>
          </w:tcPr>
          <w:p w14:paraId="1D8EB8E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24</w:t>
            </w:r>
          </w:p>
        </w:tc>
        <w:tc>
          <w:tcPr>
            <w:tcW w:w="1589" w:type="dxa"/>
            <w:shd w:val="clear" w:color="auto" w:fill="auto"/>
          </w:tcPr>
          <w:p w14:paraId="415EF76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30 minutes</w:t>
            </w:r>
          </w:p>
        </w:tc>
        <w:tc>
          <w:tcPr>
            <w:tcW w:w="1338" w:type="dxa"/>
            <w:shd w:val="clear" w:color="auto" w:fill="auto"/>
          </w:tcPr>
          <w:p w14:paraId="4B73E586"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12</w:t>
            </w:r>
          </w:p>
        </w:tc>
      </w:tr>
    </w:tbl>
    <w:p w14:paraId="61829076" w14:textId="551D9D76" w:rsidR="00351ADD"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6C2E8F4E" w14:textId="77777777" w:rsidR="009B0954" w:rsidRPr="001C15EF" w:rsidRDefault="009B0954">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BA226A1"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6B646F8"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b/>
          <w:sz w:val="22"/>
          <w:szCs w:val="22"/>
        </w:rPr>
        <w:t>A.13. Estimates of Cost Burden to Respondents</w:t>
      </w:r>
    </w:p>
    <w:p w14:paraId="17AD93B2"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191829C" w14:textId="1E3558A3" w:rsidR="00351ADD" w:rsidRPr="00BB328A" w:rsidRDefault="00B160DA" w:rsidP="53CAB9FE">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hAnsi="Franklin Gothic Book"/>
          <w:sz w:val="22"/>
          <w:szCs w:val="22"/>
        </w:rPr>
        <w:br/>
      </w:r>
      <w:r w:rsidR="53CAB9FE" w:rsidRPr="001C15EF">
        <w:rPr>
          <w:rFonts w:ascii="Franklin Gothic Book" w:eastAsia="Arial" w:hAnsi="Franklin Gothic Book" w:cs="Arial"/>
          <w:sz w:val="22"/>
          <w:szCs w:val="22"/>
        </w:rPr>
        <w:t xml:space="preserve">The estimated cost to applicants </w:t>
      </w:r>
      <w:r w:rsidR="53CAB9FE" w:rsidRPr="00BB328A">
        <w:rPr>
          <w:rFonts w:ascii="Franklin Gothic Book" w:eastAsia="Arial" w:hAnsi="Franklin Gothic Book" w:cs="Arial"/>
          <w:sz w:val="22"/>
          <w:szCs w:val="22"/>
        </w:rPr>
        <w:t xml:space="preserve">is </w:t>
      </w:r>
      <w:r w:rsidR="53CAB9FE" w:rsidRPr="006258D1">
        <w:rPr>
          <w:rFonts w:ascii="Franklin Gothic Book" w:eastAsia="Arial" w:hAnsi="Franklin Gothic Book" w:cs="Arial"/>
          <w:sz w:val="22"/>
          <w:szCs w:val="22"/>
        </w:rPr>
        <w:t>$</w:t>
      </w:r>
      <w:r w:rsidR="006258D1">
        <w:rPr>
          <w:rFonts w:ascii="Franklin Gothic Book" w:eastAsia="Arial" w:hAnsi="Franklin Gothic Book" w:cs="Arial"/>
          <w:sz w:val="22"/>
          <w:szCs w:val="22"/>
        </w:rPr>
        <w:t>1755</w:t>
      </w:r>
      <w:r w:rsidR="53CAB9FE" w:rsidRPr="00BB328A">
        <w:rPr>
          <w:rFonts w:ascii="Franklin Gothic Book" w:eastAsia="Arial" w:hAnsi="Franklin Gothic Book" w:cs="Arial"/>
          <w:sz w:val="22"/>
          <w:szCs w:val="22"/>
        </w:rPr>
        <w:t xml:space="preserve">. </w:t>
      </w:r>
      <w:r w:rsidR="53CAB9FE" w:rsidRPr="001C15EF">
        <w:rPr>
          <w:rFonts w:ascii="Franklin Gothic Book" w:eastAsia="Arial" w:hAnsi="Franklin Gothic Book" w:cs="Arial"/>
          <w:sz w:val="22"/>
          <w:szCs w:val="22"/>
        </w:rPr>
        <w:t xml:space="preserve">The average cost per hour is based </w:t>
      </w:r>
      <w:r w:rsidR="53CAB9FE" w:rsidRPr="00BB328A">
        <w:rPr>
          <w:rFonts w:ascii="Franklin Gothic Book" w:eastAsia="Arial" w:hAnsi="Franklin Gothic Book" w:cs="Arial"/>
          <w:sz w:val="22"/>
          <w:szCs w:val="22"/>
        </w:rPr>
        <w:t xml:space="preserve">on </w:t>
      </w:r>
      <w:r w:rsidR="009B0954">
        <w:rPr>
          <w:rFonts w:ascii="Franklin Gothic Book" w:eastAsia="Arial" w:hAnsi="Franklin Gothic Book" w:cs="Arial"/>
          <w:sz w:val="22"/>
          <w:szCs w:val="22"/>
        </w:rPr>
        <w:t>an</w:t>
      </w:r>
      <w:r w:rsidR="006258D1">
        <w:rPr>
          <w:rFonts w:ascii="Franklin Gothic Book" w:eastAsia="Arial" w:hAnsi="Franklin Gothic Book" w:cs="Arial"/>
          <w:sz w:val="22"/>
          <w:szCs w:val="22"/>
        </w:rPr>
        <w:t xml:space="preserve"> average of $27.00</w:t>
      </w:r>
      <w:r w:rsidR="53CAB9FE" w:rsidRPr="006258D1">
        <w:rPr>
          <w:rFonts w:ascii="Franklin Gothic Book" w:eastAsia="Arial" w:hAnsi="Franklin Gothic Book" w:cs="Arial"/>
          <w:sz w:val="22"/>
          <w:szCs w:val="22"/>
        </w:rPr>
        <w:t>,</w:t>
      </w:r>
      <w:r w:rsidR="53CAB9FE" w:rsidRPr="001C15EF">
        <w:rPr>
          <w:rFonts w:ascii="Franklin Gothic Book" w:eastAsia="Arial" w:hAnsi="Franklin Gothic Book" w:cs="Arial"/>
          <w:sz w:val="22"/>
          <w:szCs w:val="22"/>
        </w:rPr>
        <w:t xml:space="preserve"> the Bureau of Labor Statistics average mean hourly wage of a museum employee </w:t>
      </w:r>
      <w:r w:rsidR="53CAB9FE" w:rsidRPr="006258D1">
        <w:rPr>
          <w:rFonts w:ascii="Franklin Gothic Book" w:eastAsia="Arial" w:hAnsi="Franklin Gothic Book" w:cs="Arial"/>
          <w:sz w:val="22"/>
          <w:szCs w:val="22"/>
        </w:rPr>
        <w:t>($25.62),</w:t>
      </w:r>
      <w:r w:rsidR="53CAB9FE" w:rsidRPr="00BB328A">
        <w:rPr>
          <w:rFonts w:ascii="Franklin Gothic Book" w:eastAsia="Arial" w:hAnsi="Franklin Gothic Book" w:cs="Arial"/>
          <w:sz w:val="22"/>
          <w:szCs w:val="22"/>
        </w:rPr>
        <w:t xml:space="preserve"> </w:t>
      </w:r>
      <w:r w:rsidR="53CAB9FE" w:rsidRPr="001C15EF">
        <w:rPr>
          <w:rFonts w:ascii="Franklin Gothic Book" w:eastAsia="Arial" w:hAnsi="Franklin Gothic Book" w:cs="Arial"/>
          <w:sz w:val="22"/>
          <w:szCs w:val="22"/>
        </w:rPr>
        <w:t xml:space="preserve">and primary/secondary teachers </w:t>
      </w:r>
      <w:r w:rsidR="53CAB9FE" w:rsidRPr="006258D1">
        <w:rPr>
          <w:rFonts w:ascii="Franklin Gothic Book" w:eastAsia="Arial" w:hAnsi="Franklin Gothic Book" w:cs="Arial"/>
          <w:sz w:val="22"/>
          <w:szCs w:val="22"/>
        </w:rPr>
        <w:t>($28.15).</w:t>
      </w:r>
      <w:r w:rsidR="53CAB9FE" w:rsidRPr="00BB328A">
        <w:rPr>
          <w:rFonts w:ascii="Franklin Gothic Book" w:eastAsia="Arial" w:hAnsi="Franklin Gothic Book" w:cs="Arial"/>
          <w:sz w:val="22"/>
          <w:szCs w:val="22"/>
        </w:rPr>
        <w:t xml:space="preserve"> </w:t>
      </w:r>
    </w:p>
    <w:p w14:paraId="0DE4B5B7"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5767449E" w14:textId="2F50090C"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estimated total burden hours </w:t>
      </w:r>
      <w:r w:rsidR="009B0954" w:rsidRPr="001C15EF">
        <w:rPr>
          <w:rFonts w:ascii="Franklin Gothic Book" w:eastAsia="Arial" w:hAnsi="Franklin Gothic Book" w:cs="Arial"/>
          <w:sz w:val="22"/>
          <w:szCs w:val="22"/>
        </w:rPr>
        <w:t>are</w:t>
      </w:r>
      <w:r w:rsidRPr="001C15EF">
        <w:rPr>
          <w:rFonts w:ascii="Franklin Gothic Book" w:eastAsia="Arial" w:hAnsi="Franklin Gothic Book" w:cs="Arial"/>
          <w:sz w:val="22"/>
          <w:szCs w:val="22"/>
        </w:rPr>
        <w:t xml:space="preserve"> </w:t>
      </w:r>
      <w:r w:rsidRPr="006258D1">
        <w:rPr>
          <w:rFonts w:ascii="Franklin Gothic Book" w:eastAsia="Arial" w:hAnsi="Franklin Gothic Book" w:cs="Arial"/>
          <w:bCs/>
          <w:sz w:val="22"/>
          <w:szCs w:val="22"/>
        </w:rPr>
        <w:t>65 hours.</w:t>
      </w:r>
    </w:p>
    <w:p w14:paraId="66204FF1"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4D6D28A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sz w:val="22"/>
          <w:szCs w:val="22"/>
        </w:rPr>
        <w:t>This survey does not require respondents to purchase equipment, software, or services beyond those normally used in schools or museums as part of customary and usual business.</w:t>
      </w:r>
    </w:p>
    <w:p w14:paraId="2DBF0D7D"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6B62F1B3"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232216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b/>
          <w:sz w:val="22"/>
          <w:szCs w:val="22"/>
        </w:rPr>
        <w:t>A.14. Estimates of Cost to Federal Government</w:t>
      </w:r>
    </w:p>
    <w:p w14:paraId="19219836" w14:textId="43374D97" w:rsidR="00351ADD" w:rsidRPr="001C15EF" w:rsidRDefault="00CF7CC0" w:rsidP="00A50C0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sz w:val="22"/>
          <w:szCs w:val="22"/>
        </w:rPr>
        <w:br/>
      </w:r>
      <w:r w:rsidR="00A50C07">
        <w:rPr>
          <w:rFonts w:ascii="Franklin Gothic Book" w:eastAsia="Calibri" w:hAnsi="Franklin Gothic Book" w:cs="Calibri"/>
          <w:sz w:val="22"/>
          <w:szCs w:val="22"/>
        </w:rPr>
        <w:t>There is no extra cost to the federal government</w:t>
      </w:r>
    </w:p>
    <w:p w14:paraId="296FEF7D"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647C52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b/>
          <w:sz w:val="22"/>
          <w:szCs w:val="22"/>
        </w:rPr>
        <w:t>A.15. Reason for Program Changes or Cost Adjustments</w:t>
      </w:r>
      <w:r w:rsidRPr="001C15EF">
        <w:rPr>
          <w:rFonts w:ascii="Franklin Gothic Book" w:eastAsia="Arial" w:hAnsi="Franklin Gothic Book" w:cs="Arial"/>
          <w:b/>
          <w:sz w:val="22"/>
          <w:szCs w:val="22"/>
        </w:rPr>
        <w:br/>
      </w:r>
    </w:p>
    <w:p w14:paraId="7EA7E33F" w14:textId="3BA86DC7" w:rsidR="00351ADD" w:rsidRPr="001C15EF" w:rsidRDefault="00CF7CC0">
      <w:pPr>
        <w:widowControl/>
        <w:tabs>
          <w:tab w:val="left" w:pos="1080"/>
        </w:tabs>
        <w:rPr>
          <w:rFonts w:ascii="Franklin Gothic Book" w:eastAsia="Arial" w:hAnsi="Franklin Gothic Book" w:cs="Arial"/>
          <w:sz w:val="22"/>
          <w:szCs w:val="22"/>
        </w:rPr>
      </w:pPr>
      <w:r w:rsidRPr="001C15EF">
        <w:rPr>
          <w:rFonts w:ascii="Franklin Gothic Book" w:eastAsia="Arial" w:hAnsi="Franklin Gothic Book" w:cs="Arial"/>
          <w:sz w:val="22"/>
          <w:szCs w:val="22"/>
        </w:rPr>
        <w:t>This is a new submission.</w:t>
      </w:r>
    </w:p>
    <w:p w14:paraId="7194DBDC"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71EAEB7F"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A.16. Project Schedule</w:t>
      </w:r>
    </w:p>
    <w:p w14:paraId="769D0D3C" w14:textId="77777777" w:rsidR="00351ADD" w:rsidRPr="001C15EF" w:rsidRDefault="00351AD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p>
    <w:p w14:paraId="29D6B04F" w14:textId="39EF1972" w:rsidR="00351ADD"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20"/>
        <w:rPr>
          <w:rFonts w:ascii="Franklin Gothic Book" w:eastAsia="Arial" w:hAnsi="Franklin Gothic Book" w:cs="Arial"/>
          <w:b/>
          <w:sz w:val="22"/>
          <w:szCs w:val="22"/>
        </w:rPr>
      </w:pPr>
      <w:r w:rsidRPr="001C15EF">
        <w:rPr>
          <w:rFonts w:ascii="Franklin Gothic Book" w:eastAsia="Arial" w:hAnsi="Franklin Gothic Book" w:cs="Arial"/>
          <w:b/>
          <w:sz w:val="22"/>
          <w:szCs w:val="22"/>
        </w:rPr>
        <w:t xml:space="preserve"> </w:t>
      </w:r>
      <w:r w:rsidR="00BB328A">
        <w:rPr>
          <w:rFonts w:ascii="Franklin Gothic Book" w:eastAsia="Arial" w:hAnsi="Franklin Gothic Book" w:cs="Arial"/>
          <w:b/>
          <w:sz w:val="22"/>
          <w:szCs w:val="22"/>
        </w:rPr>
        <w:t>Year 1:</w:t>
      </w:r>
    </w:p>
    <w:p w14:paraId="24AFFB1D" w14:textId="77777777" w:rsidR="00BB328A" w:rsidRPr="001C15EF" w:rsidRDefault="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20"/>
        <w:rPr>
          <w:rFonts w:ascii="Franklin Gothic Book" w:eastAsia="Arial" w:hAnsi="Franklin Gothic Book" w:cs="Arial"/>
          <w:b/>
          <w:sz w:val="22"/>
          <w:szCs w:val="22"/>
        </w:rPr>
      </w:pPr>
    </w:p>
    <w:tbl>
      <w:tblPr>
        <w:tblStyle w:val="a0"/>
        <w:tblW w:w="9350" w:type="dxa"/>
        <w:tblBorders>
          <w:top w:val="nil"/>
          <w:left w:val="nil"/>
          <w:bottom w:val="nil"/>
          <w:right w:val="nil"/>
          <w:insideH w:val="nil"/>
          <w:insideV w:val="nil"/>
        </w:tblBorders>
        <w:tblLayout w:type="fixed"/>
        <w:tblLook w:val="0600" w:firstRow="0" w:lastRow="0" w:firstColumn="0" w:lastColumn="0" w:noHBand="1" w:noVBand="1"/>
      </w:tblPr>
      <w:tblGrid>
        <w:gridCol w:w="3560"/>
        <w:gridCol w:w="3095"/>
        <w:gridCol w:w="2695"/>
      </w:tblGrid>
      <w:tr w:rsidR="00351ADD" w:rsidRPr="001C15EF" w14:paraId="75875474" w14:textId="77777777" w:rsidTr="00BB328A">
        <w:trPr>
          <w:trHeight w:val="500"/>
        </w:trPr>
        <w:tc>
          <w:tcPr>
            <w:tcW w:w="3560"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14:paraId="3A8E8649"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00" w:lineRule="auto"/>
              <w:ind w:left="360" w:right="140"/>
              <w:rPr>
                <w:rFonts w:ascii="Franklin Gothic Book" w:eastAsia="Arial" w:hAnsi="Franklin Gothic Book" w:cs="Arial"/>
                <w:b/>
                <w:sz w:val="22"/>
                <w:szCs w:val="22"/>
              </w:rPr>
            </w:pPr>
            <w:r w:rsidRPr="001C15EF">
              <w:rPr>
                <w:rFonts w:ascii="Franklin Gothic Book" w:eastAsia="Arial" w:hAnsi="Franklin Gothic Book" w:cs="Arial"/>
                <w:b/>
                <w:sz w:val="22"/>
                <w:szCs w:val="22"/>
              </w:rPr>
              <w:t>Mar-June 2019</w:t>
            </w:r>
          </w:p>
        </w:tc>
        <w:tc>
          <w:tcPr>
            <w:tcW w:w="3095"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6A85D66F"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00" w:lineRule="auto"/>
              <w:ind w:left="140" w:right="140"/>
              <w:rPr>
                <w:rFonts w:ascii="Franklin Gothic Book" w:eastAsia="Arial" w:hAnsi="Franklin Gothic Book" w:cs="Arial"/>
                <w:b/>
                <w:sz w:val="22"/>
                <w:szCs w:val="22"/>
              </w:rPr>
            </w:pPr>
            <w:r w:rsidRPr="001C15EF">
              <w:rPr>
                <w:rFonts w:ascii="Franklin Gothic Book" w:eastAsia="Arial" w:hAnsi="Franklin Gothic Book" w:cs="Arial"/>
                <w:b/>
                <w:sz w:val="22"/>
                <w:szCs w:val="22"/>
              </w:rPr>
              <w:t>July-August 2019</w:t>
            </w:r>
          </w:p>
        </w:tc>
        <w:tc>
          <w:tcPr>
            <w:tcW w:w="2695"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63D6DD30"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00" w:lineRule="auto"/>
              <w:ind w:left="640" w:right="140"/>
              <w:rPr>
                <w:rFonts w:ascii="Franklin Gothic Book" w:eastAsia="Arial" w:hAnsi="Franklin Gothic Book" w:cs="Arial"/>
                <w:b/>
                <w:sz w:val="22"/>
                <w:szCs w:val="22"/>
              </w:rPr>
            </w:pPr>
            <w:r w:rsidRPr="001C15EF">
              <w:rPr>
                <w:rFonts w:ascii="Franklin Gothic Book" w:eastAsia="Arial" w:hAnsi="Franklin Gothic Book" w:cs="Arial"/>
                <w:b/>
                <w:sz w:val="22"/>
                <w:szCs w:val="22"/>
              </w:rPr>
              <w:t>Sept 2019</w:t>
            </w:r>
          </w:p>
        </w:tc>
      </w:tr>
      <w:tr w:rsidR="00351ADD" w:rsidRPr="001C15EF" w14:paraId="011955ED" w14:textId="77777777" w:rsidTr="00BB328A">
        <w:trPr>
          <w:trHeight w:val="2825"/>
        </w:trPr>
        <w:tc>
          <w:tcPr>
            <w:tcW w:w="3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92D0AB" w14:textId="4693EA68" w:rsidR="00351ADD"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320"/>
              <w:rPr>
                <w:rFonts w:ascii="Franklin Gothic Book" w:eastAsia="Arial" w:hAnsi="Franklin Gothic Book" w:cs="Arial"/>
                <w:sz w:val="22"/>
                <w:szCs w:val="22"/>
              </w:rPr>
            </w:pPr>
            <w:r w:rsidRPr="00BB328A">
              <w:rPr>
                <w:rFonts w:ascii="Franklin Gothic Book" w:eastAsia="Arial" w:hAnsi="Franklin Gothic Book" w:cs="Arial"/>
                <w:sz w:val="22"/>
                <w:szCs w:val="22"/>
              </w:rPr>
              <w:t>MDL partners finalize technical approach, delivery framework and functionality as well as themes, framework and templates</w:t>
            </w:r>
          </w:p>
          <w:p w14:paraId="54CD245A" w14:textId="77777777" w:rsidR="00351ADD" w:rsidRPr="001C15EF" w:rsidRDefault="00351ADD"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00" w:right="340" w:hanging="180"/>
              <w:rPr>
                <w:rFonts w:ascii="Franklin Gothic Book" w:eastAsia="Arial" w:hAnsi="Franklin Gothic Book" w:cs="Arial"/>
                <w:sz w:val="22"/>
                <w:szCs w:val="22"/>
              </w:rPr>
            </w:pPr>
          </w:p>
          <w:p w14:paraId="02DBA041" w14:textId="361FA876" w:rsidR="00351ADD"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340"/>
              <w:rPr>
                <w:rFonts w:ascii="Franklin Gothic Book" w:eastAsia="Arial" w:hAnsi="Franklin Gothic Book" w:cs="Arial"/>
                <w:sz w:val="22"/>
                <w:szCs w:val="22"/>
              </w:rPr>
            </w:pPr>
            <w:r w:rsidRPr="00BB328A">
              <w:rPr>
                <w:rFonts w:ascii="Franklin Gothic Book" w:eastAsia="Arial" w:hAnsi="Franklin Gothic Book" w:cs="Arial"/>
                <w:sz w:val="22"/>
                <w:szCs w:val="22"/>
              </w:rPr>
              <w:t>Evaluators develop and refine Collaboration Survey for OMB approval</w:t>
            </w:r>
          </w:p>
        </w:tc>
        <w:tc>
          <w:tcPr>
            <w:tcW w:w="3095" w:type="dxa"/>
            <w:tcBorders>
              <w:top w:val="nil"/>
              <w:left w:val="nil"/>
              <w:bottom w:val="single" w:sz="8" w:space="0" w:color="000000"/>
              <w:right w:val="single" w:sz="8" w:space="0" w:color="000000"/>
            </w:tcBorders>
            <w:tcMar>
              <w:top w:w="100" w:type="dxa"/>
              <w:left w:w="100" w:type="dxa"/>
              <w:bottom w:w="100" w:type="dxa"/>
              <w:right w:w="100" w:type="dxa"/>
            </w:tcMar>
          </w:tcPr>
          <w:p w14:paraId="4998090E" w14:textId="32772949" w:rsidR="00351ADD"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140"/>
              <w:rPr>
                <w:rFonts w:ascii="Franklin Gothic Book" w:eastAsia="Arial" w:hAnsi="Franklin Gothic Book" w:cs="Arial"/>
                <w:sz w:val="22"/>
                <w:szCs w:val="22"/>
              </w:rPr>
            </w:pPr>
            <w:r w:rsidRPr="00BB328A">
              <w:rPr>
                <w:rFonts w:ascii="Franklin Gothic Book" w:eastAsia="Arial" w:hAnsi="Franklin Gothic Book" w:cs="Arial"/>
                <w:sz w:val="22"/>
                <w:szCs w:val="22"/>
              </w:rPr>
              <w:t>Submit Collaboration Survey for OMB clearance, respond to questions, receive clearance by August</w:t>
            </w:r>
          </w:p>
          <w:p w14:paraId="1231BE67" w14:textId="77777777" w:rsidR="00351ADD" w:rsidRPr="001C15EF" w:rsidRDefault="00351ADD"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00" w:right="340" w:hanging="180"/>
              <w:rPr>
                <w:rFonts w:ascii="Franklin Gothic Book" w:eastAsia="Arial" w:hAnsi="Franklin Gothic Book" w:cs="Arial"/>
                <w:sz w:val="22"/>
                <w:szCs w:val="22"/>
              </w:rPr>
            </w:pPr>
          </w:p>
          <w:p w14:paraId="3DD02734" w14:textId="24565E39" w:rsidR="00575ACF"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340"/>
              <w:rPr>
                <w:rFonts w:ascii="Franklin Gothic Book" w:eastAsia="Arial" w:hAnsi="Franklin Gothic Book" w:cs="Arial"/>
                <w:sz w:val="22"/>
                <w:szCs w:val="22"/>
              </w:rPr>
            </w:pPr>
            <w:r w:rsidRPr="00BB328A">
              <w:rPr>
                <w:rFonts w:ascii="Franklin Gothic Book" w:eastAsia="Arial" w:hAnsi="Franklin Gothic Book" w:cs="Arial"/>
                <w:sz w:val="22"/>
                <w:szCs w:val="22"/>
              </w:rPr>
              <w:t xml:space="preserve">Mid-August: </w:t>
            </w:r>
            <w:r w:rsidR="00575ACF" w:rsidRPr="00BB328A">
              <w:rPr>
                <w:rFonts w:ascii="Franklin Gothic Book" w:eastAsia="Arial" w:hAnsi="Franklin Gothic Book" w:cs="Arial"/>
                <w:sz w:val="22"/>
                <w:szCs w:val="22"/>
              </w:rPr>
              <w:t>Collaboration Process Survey (Instrument #3):</w:t>
            </w:r>
          </w:p>
          <w:p w14:paraId="12F40E89" w14:textId="4EBB45CA" w:rsidR="00575ACF" w:rsidRPr="001C15EF" w:rsidRDefault="00575ACF"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90" w:firstLine="60"/>
              <w:rPr>
                <w:rFonts w:ascii="Franklin Gothic Book" w:eastAsia="Arial" w:hAnsi="Franklin Gothic Book" w:cs="Arial"/>
                <w:sz w:val="22"/>
                <w:szCs w:val="22"/>
              </w:rPr>
            </w:pPr>
          </w:p>
          <w:p w14:paraId="1B750B6C" w14:textId="2069800F" w:rsidR="00351ADD" w:rsidRPr="001C15EF" w:rsidRDefault="00CF7CC0"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340"/>
              <w:rPr>
                <w:rFonts w:ascii="Franklin Gothic Book" w:eastAsia="Arial" w:hAnsi="Franklin Gothic Book" w:cs="Arial"/>
                <w:sz w:val="22"/>
                <w:szCs w:val="22"/>
              </w:rPr>
            </w:pPr>
            <w:r w:rsidRPr="001C15EF">
              <w:rPr>
                <w:rFonts w:ascii="Franklin Gothic Book" w:eastAsia="Arial" w:hAnsi="Franklin Gothic Book" w:cs="Arial"/>
                <w:sz w:val="22"/>
                <w:szCs w:val="22"/>
              </w:rPr>
              <w:t>(subject to OMB approval)</w:t>
            </w:r>
          </w:p>
        </w:tc>
        <w:tc>
          <w:tcPr>
            <w:tcW w:w="2695" w:type="dxa"/>
            <w:tcBorders>
              <w:top w:val="nil"/>
              <w:left w:val="nil"/>
              <w:bottom w:val="single" w:sz="8" w:space="0" w:color="000000"/>
              <w:right w:val="single" w:sz="8" w:space="0" w:color="000000"/>
            </w:tcBorders>
            <w:tcMar>
              <w:top w:w="100" w:type="dxa"/>
              <w:left w:w="100" w:type="dxa"/>
              <w:bottom w:w="100" w:type="dxa"/>
              <w:right w:w="100" w:type="dxa"/>
            </w:tcMar>
          </w:tcPr>
          <w:p w14:paraId="59590843" w14:textId="23D0FEAD" w:rsidR="00351ADD" w:rsidRPr="00BB328A" w:rsidRDefault="00CF7CC0" w:rsidP="00BB328A">
            <w:pPr>
              <w:pStyle w:val="ListParagraph"/>
              <w:keepNext/>
              <w:keepLines/>
              <w:numPr>
                <w:ilvl w:val="0"/>
                <w:numId w:val="9"/>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40"/>
              <w:rPr>
                <w:rFonts w:ascii="Franklin Gothic Book" w:eastAsia="Arial" w:hAnsi="Franklin Gothic Book" w:cs="Arial"/>
                <w:sz w:val="22"/>
                <w:szCs w:val="22"/>
              </w:rPr>
            </w:pPr>
            <w:r w:rsidRPr="00BB328A">
              <w:rPr>
                <w:rFonts w:ascii="Franklin Gothic Book" w:eastAsia="Arial" w:hAnsi="Franklin Gothic Book" w:cs="Arial"/>
                <w:sz w:val="22"/>
                <w:szCs w:val="22"/>
              </w:rPr>
              <w:t>Deliver Memo Report on Year 1 to Newfields and IMLS</w:t>
            </w:r>
          </w:p>
        </w:tc>
      </w:tr>
    </w:tbl>
    <w:p w14:paraId="36FEB5B0" w14:textId="77777777" w:rsidR="00351ADD" w:rsidRPr="001C15EF" w:rsidRDefault="00351AD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p>
    <w:p w14:paraId="0A607F15" w14:textId="09A3052D" w:rsidR="00351ADD"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Year 2:</w:t>
      </w:r>
    </w:p>
    <w:p w14:paraId="4E0A40E0" w14:textId="77777777" w:rsidR="00BB328A" w:rsidRPr="001C15EF" w:rsidRDefault="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p>
    <w:tbl>
      <w:tblPr>
        <w:tblStyle w:val="a1"/>
        <w:tblW w:w="1008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2016"/>
        <w:gridCol w:w="2016"/>
        <w:gridCol w:w="1728"/>
        <w:gridCol w:w="2304"/>
        <w:gridCol w:w="2016"/>
      </w:tblGrid>
      <w:tr w:rsidR="00351ADD" w:rsidRPr="001C15EF" w14:paraId="225C2FFE" w14:textId="77777777" w:rsidTr="00BB328A">
        <w:trPr>
          <w:trHeight w:val="980"/>
        </w:trPr>
        <w:tc>
          <w:tcPr>
            <w:tcW w:w="2016"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14:paraId="6FD791B4" w14:textId="0E415311"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 xml:space="preserve"> Sept 2019</w:t>
            </w:r>
          </w:p>
        </w:tc>
        <w:tc>
          <w:tcPr>
            <w:tcW w:w="2016"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527E3901"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Jan-Feb 2020</w:t>
            </w:r>
          </w:p>
        </w:tc>
        <w:tc>
          <w:tcPr>
            <w:tcW w:w="1728"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267EDDA2"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Mar 2020</w:t>
            </w:r>
          </w:p>
        </w:tc>
        <w:tc>
          <w:tcPr>
            <w:tcW w:w="2304"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5E250A62"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April 2020</w:t>
            </w:r>
          </w:p>
        </w:tc>
        <w:tc>
          <w:tcPr>
            <w:tcW w:w="2016"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645F7A6A"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rPr>
                <w:rFonts w:ascii="Franklin Gothic Book" w:eastAsia="Arial" w:hAnsi="Franklin Gothic Book" w:cs="Arial"/>
                <w:b/>
                <w:sz w:val="22"/>
                <w:szCs w:val="22"/>
              </w:rPr>
            </w:pPr>
            <w:r w:rsidRPr="001C15EF">
              <w:rPr>
                <w:rFonts w:ascii="Franklin Gothic Book" w:eastAsia="Arial" w:hAnsi="Franklin Gothic Book" w:cs="Arial"/>
                <w:b/>
                <w:sz w:val="22"/>
                <w:szCs w:val="22"/>
              </w:rPr>
              <w:t>June-July</w:t>
            </w:r>
          </w:p>
          <w:p w14:paraId="42B71CCD"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297"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2020</w:t>
            </w:r>
          </w:p>
        </w:tc>
      </w:tr>
      <w:tr w:rsidR="00351ADD" w:rsidRPr="001C15EF" w14:paraId="4431513A" w14:textId="77777777" w:rsidTr="00BB328A">
        <w:trPr>
          <w:trHeight w:val="5453"/>
        </w:trPr>
        <w:tc>
          <w:tcPr>
            <w:tcW w:w="201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354111" w14:textId="77777777" w:rsidR="00575ACF"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Think-Alouds</w:t>
            </w:r>
            <w:r w:rsidR="00575ACF" w:rsidRPr="001C15EF">
              <w:rPr>
                <w:rFonts w:ascii="Franklin Gothic Book" w:eastAsia="Arial" w:hAnsi="Franklin Gothic Book" w:cs="Arial"/>
                <w:sz w:val="22"/>
                <w:szCs w:val="22"/>
              </w:rPr>
              <w:t xml:space="preserve"> + semi-structured interview</w:t>
            </w:r>
          </w:p>
          <w:p w14:paraId="22445F83" w14:textId="77777777" w:rsidR="00351ADD" w:rsidRPr="001C15EF" w:rsidRDefault="00575ACF">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(Instrument # 1)</w:t>
            </w:r>
            <w:r w:rsidR="00CF7CC0" w:rsidRPr="001C15EF">
              <w:rPr>
                <w:rFonts w:ascii="Franklin Gothic Book" w:eastAsia="Arial" w:hAnsi="Franklin Gothic Book" w:cs="Arial"/>
                <w:sz w:val="22"/>
                <w:szCs w:val="22"/>
              </w:rPr>
              <w:t>:</w:t>
            </w:r>
          </w:p>
          <w:p w14:paraId="20876B09"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01F1286E" w14:textId="7D1CBE64"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0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Conduct Think- Alouds and semi- structured interviews w/10 </w:t>
            </w:r>
            <w:r w:rsidR="00BB328A">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to examine MDL template (via videocall)</w:t>
            </w:r>
          </w:p>
          <w:p w14:paraId="10146664"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2A0A7F3D"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00"/>
              <w:rPr>
                <w:rFonts w:ascii="Franklin Gothic Book" w:eastAsia="Arial" w:hAnsi="Franklin Gothic Book" w:cs="Arial"/>
                <w:sz w:val="22"/>
                <w:szCs w:val="22"/>
              </w:rPr>
            </w:pPr>
            <w:r w:rsidRPr="001C15EF">
              <w:rPr>
                <w:rFonts w:ascii="Franklin Gothic Book" w:eastAsia="Arial" w:hAnsi="Franklin Gothic Book" w:cs="Arial"/>
                <w:sz w:val="22"/>
                <w:szCs w:val="22"/>
              </w:rPr>
              <w:t>Synthesize memo report of findings and recommendations</w:t>
            </w:r>
          </w:p>
        </w:tc>
        <w:tc>
          <w:tcPr>
            <w:tcW w:w="2016" w:type="dxa"/>
            <w:tcBorders>
              <w:top w:val="nil"/>
              <w:left w:val="nil"/>
              <w:bottom w:val="single" w:sz="8" w:space="0" w:color="000000"/>
              <w:right w:val="single" w:sz="8" w:space="0" w:color="000000"/>
            </w:tcBorders>
            <w:tcMar>
              <w:top w:w="100" w:type="dxa"/>
              <w:left w:w="100" w:type="dxa"/>
              <w:bottom w:w="100" w:type="dxa"/>
              <w:right w:w="100" w:type="dxa"/>
            </w:tcMar>
          </w:tcPr>
          <w:p w14:paraId="69266B08" w14:textId="20A1B371" w:rsidR="00351ADD" w:rsidRPr="001C15EF" w:rsidRDefault="00CF7CC0"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2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r w:rsidR="00223BC6" w:rsidRPr="001C15EF">
              <w:rPr>
                <w:rFonts w:ascii="Franklin Gothic Book" w:eastAsia="Arial" w:hAnsi="Franklin Gothic Book" w:cs="Arial"/>
                <w:sz w:val="22"/>
                <w:szCs w:val="22"/>
              </w:rPr>
              <w:t>Implementat</w:t>
            </w:r>
            <w:r w:rsidR="00575ACF" w:rsidRPr="001C15EF">
              <w:rPr>
                <w:rFonts w:ascii="Franklin Gothic Book" w:eastAsia="Arial" w:hAnsi="Franklin Gothic Book" w:cs="Arial"/>
                <w:sz w:val="22"/>
                <w:szCs w:val="22"/>
              </w:rPr>
              <w:t>i</w:t>
            </w:r>
            <w:r w:rsidR="00223BC6" w:rsidRPr="001C15EF">
              <w:rPr>
                <w:rFonts w:ascii="Franklin Gothic Book" w:eastAsia="Arial" w:hAnsi="Franklin Gothic Book" w:cs="Arial"/>
                <w:sz w:val="22"/>
                <w:szCs w:val="22"/>
              </w:rPr>
              <w:t>on</w:t>
            </w:r>
            <w:r w:rsidR="00575ACF" w:rsidRPr="001C15EF">
              <w:rPr>
                <w:rFonts w:ascii="Franklin Gothic Book" w:eastAsia="Arial" w:hAnsi="Franklin Gothic Book" w:cs="Arial"/>
                <w:sz w:val="22"/>
                <w:szCs w:val="22"/>
              </w:rPr>
              <w:t xml:space="preserve"> (Instrument # 2A and 2B)</w:t>
            </w:r>
            <w:r w:rsidRPr="001C15EF">
              <w:rPr>
                <w:rFonts w:ascii="Franklin Gothic Book" w:eastAsia="Arial" w:hAnsi="Franklin Gothic Book" w:cs="Arial"/>
                <w:sz w:val="22"/>
                <w:szCs w:val="22"/>
              </w:rPr>
              <w:t>:</w:t>
            </w:r>
          </w:p>
          <w:p w14:paraId="1B7172F4"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2997EA0C" w14:textId="594FBE6B" w:rsidR="00351ADD" w:rsidRPr="001C15EF" w:rsidRDefault="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ight="100"/>
              <w:rPr>
                <w:rFonts w:ascii="Franklin Gothic Book" w:eastAsia="Arial" w:hAnsi="Franklin Gothic Book" w:cs="Arial"/>
                <w:sz w:val="22"/>
                <w:szCs w:val="22"/>
              </w:rPr>
            </w:pPr>
            <w:r>
              <w:rPr>
                <w:rFonts w:ascii="Franklin Gothic Book" w:eastAsia="Arial" w:hAnsi="Franklin Gothic Book" w:cs="Arial"/>
                <w:sz w:val="22"/>
                <w:szCs w:val="22"/>
              </w:rPr>
              <w:t>K-12 educators</w:t>
            </w:r>
            <w:r w:rsidR="00CF7CC0" w:rsidRPr="001C15EF">
              <w:rPr>
                <w:rFonts w:ascii="Franklin Gothic Book" w:eastAsia="Arial" w:hAnsi="Franklin Gothic Book" w:cs="Arial"/>
                <w:sz w:val="22"/>
                <w:szCs w:val="22"/>
              </w:rPr>
              <w:t xml:space="preserve"> receive prompts to aid in classroom observations, and answer survey questions designed to assess ease of implementation</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05688FFD"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40"/>
              <w:rPr>
                <w:rFonts w:ascii="Franklin Gothic Book" w:eastAsia="Arial" w:hAnsi="Franklin Gothic Book" w:cs="Arial"/>
                <w:sz w:val="22"/>
                <w:szCs w:val="22"/>
              </w:rPr>
            </w:pPr>
            <w:r w:rsidRPr="001C15EF">
              <w:rPr>
                <w:rFonts w:ascii="Franklin Gothic Book" w:eastAsia="Arial" w:hAnsi="Franklin Gothic Book" w:cs="Arial"/>
                <w:sz w:val="22"/>
                <w:szCs w:val="22"/>
              </w:rPr>
              <w:t>Collaboration Process Survey</w:t>
            </w:r>
            <w:r w:rsidR="00575ACF" w:rsidRPr="001C15EF">
              <w:rPr>
                <w:rFonts w:ascii="Franklin Gothic Book" w:eastAsia="Arial" w:hAnsi="Franklin Gothic Book" w:cs="Arial"/>
                <w:sz w:val="22"/>
                <w:szCs w:val="22"/>
              </w:rPr>
              <w:t xml:space="preserve"> (Instrument #3)</w:t>
            </w:r>
            <w:r w:rsidRPr="001C15EF">
              <w:rPr>
                <w:rFonts w:ascii="Franklin Gothic Book" w:eastAsia="Arial" w:hAnsi="Franklin Gothic Book" w:cs="Arial"/>
                <w:sz w:val="22"/>
                <w:szCs w:val="22"/>
              </w:rPr>
              <w:t>:</w:t>
            </w:r>
          </w:p>
          <w:p w14:paraId="25DD3341"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27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3E8E34FE" w14:textId="71ACA7A1"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2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Conduct collaboration survey for MDL Project Team: </w:t>
            </w:r>
            <w:r w:rsidR="00BB328A">
              <w:rPr>
                <w:rFonts w:ascii="Franklin Gothic Book" w:eastAsia="Arial" w:hAnsi="Franklin Gothic Book" w:cs="Arial"/>
                <w:sz w:val="22"/>
                <w:szCs w:val="22"/>
              </w:rPr>
              <w:t>K-12 e</w:t>
            </w:r>
            <w:r w:rsidRPr="001C15EF">
              <w:rPr>
                <w:rFonts w:ascii="Franklin Gothic Book" w:eastAsia="Arial" w:hAnsi="Franklin Gothic Book" w:cs="Arial"/>
                <w:sz w:val="22"/>
                <w:szCs w:val="22"/>
              </w:rPr>
              <w:t xml:space="preserve">ducators, Newfields, </w:t>
            </w:r>
            <w:r w:rsidR="00C42A30">
              <w:rPr>
                <w:rFonts w:ascii="Franklin Gothic Book" w:eastAsia="Arial" w:hAnsi="Franklin Gothic Book" w:cs="Arial"/>
                <w:sz w:val="22"/>
                <w:szCs w:val="22"/>
              </w:rPr>
              <w:t>lead content partners</w:t>
            </w:r>
            <w:r w:rsidRPr="001C15EF">
              <w:rPr>
                <w:rFonts w:ascii="Franklin Gothic Book" w:eastAsia="Arial" w:hAnsi="Franklin Gothic Book" w:cs="Arial"/>
                <w:sz w:val="22"/>
                <w:szCs w:val="22"/>
              </w:rPr>
              <w:t>.</w:t>
            </w:r>
          </w:p>
          <w:p w14:paraId="23DD831B"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27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5CAABEAF"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20"/>
              <w:rPr>
                <w:rFonts w:ascii="Franklin Gothic Book" w:eastAsia="Arial" w:hAnsi="Franklin Gothic Book" w:cs="Arial"/>
                <w:sz w:val="22"/>
                <w:szCs w:val="22"/>
              </w:rPr>
            </w:pPr>
            <w:r w:rsidRPr="001C15EF">
              <w:rPr>
                <w:rFonts w:ascii="Franklin Gothic Book" w:eastAsia="Arial" w:hAnsi="Franklin Gothic Book" w:cs="Arial"/>
                <w:sz w:val="22"/>
                <w:szCs w:val="22"/>
              </w:rPr>
              <w:t>Deliver Memo Report</w:t>
            </w:r>
          </w:p>
        </w:tc>
        <w:tc>
          <w:tcPr>
            <w:tcW w:w="2304" w:type="dxa"/>
            <w:tcBorders>
              <w:top w:val="nil"/>
              <w:left w:val="nil"/>
              <w:bottom w:val="single" w:sz="8" w:space="0" w:color="000000"/>
              <w:right w:val="single" w:sz="8" w:space="0" w:color="000000"/>
            </w:tcBorders>
            <w:tcMar>
              <w:top w:w="100" w:type="dxa"/>
              <w:left w:w="100" w:type="dxa"/>
              <w:bottom w:w="100" w:type="dxa"/>
              <w:right w:w="100" w:type="dxa"/>
            </w:tcMar>
          </w:tcPr>
          <w:p w14:paraId="6278867E" w14:textId="77777777" w:rsidR="00575ACF" w:rsidRPr="001C15EF" w:rsidRDefault="00CF7CC0" w:rsidP="00575ACF">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Think-Alouds </w:t>
            </w:r>
            <w:r w:rsidR="00575ACF" w:rsidRPr="001C15EF">
              <w:rPr>
                <w:rFonts w:ascii="Franklin Gothic Book" w:eastAsia="Arial" w:hAnsi="Franklin Gothic Book" w:cs="Arial"/>
                <w:sz w:val="22"/>
                <w:szCs w:val="22"/>
              </w:rPr>
              <w:t>+ semi-structured interview</w:t>
            </w:r>
          </w:p>
          <w:p w14:paraId="197D8A2D" w14:textId="77777777" w:rsidR="00351ADD" w:rsidRPr="001C15EF" w:rsidRDefault="00575ACF" w:rsidP="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(Instrument # 1) </w:t>
            </w:r>
          </w:p>
          <w:p w14:paraId="08FED1EC" w14:textId="7D975C9F"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hAnsi="Franklin Gothic Book"/>
                <w:sz w:val="22"/>
                <w:szCs w:val="22"/>
              </w:rPr>
              <w:t xml:space="preserve"> </w:t>
            </w:r>
            <w:r w:rsidRPr="001C15EF">
              <w:rPr>
                <w:rFonts w:ascii="Franklin Gothic Book" w:eastAsia="Arial" w:hAnsi="Franklin Gothic Book" w:cs="Arial"/>
                <w:sz w:val="22"/>
                <w:szCs w:val="22"/>
              </w:rPr>
              <w:t>Conduct Think- Alouds and semi-structured interviews w/10</w:t>
            </w:r>
            <w:r w:rsidR="00C42A30">
              <w:rPr>
                <w:rFonts w:ascii="Franklin Gothic Book" w:eastAsia="Arial" w:hAnsi="Franklin Gothic Book" w:cs="Arial"/>
                <w:sz w:val="22"/>
                <w:szCs w:val="22"/>
              </w:rPr>
              <w:t xml:space="preserve"> K-12</w:t>
            </w:r>
            <w:r w:rsidRPr="001C15EF">
              <w:rPr>
                <w:rFonts w:ascii="Franklin Gothic Book" w:eastAsia="Arial" w:hAnsi="Franklin Gothic Book" w:cs="Arial"/>
                <w:sz w:val="22"/>
                <w:szCs w:val="22"/>
              </w:rPr>
              <w:t xml:space="preserve"> educators to examine MDL template (via videocall)</w:t>
            </w:r>
          </w:p>
          <w:p w14:paraId="30D7AA69" w14:textId="77777777" w:rsidR="00575ACF" w:rsidRPr="001C15EF" w:rsidRDefault="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20" w:right="-15"/>
              <w:rPr>
                <w:rFonts w:ascii="Franklin Gothic Book" w:eastAsia="Arial" w:hAnsi="Franklin Gothic Book" w:cs="Arial"/>
                <w:sz w:val="22"/>
                <w:szCs w:val="22"/>
              </w:rPr>
            </w:pPr>
          </w:p>
          <w:p w14:paraId="689C8138" w14:textId="77777777" w:rsidR="00351ADD" w:rsidRPr="001C15EF" w:rsidRDefault="00575ACF" w:rsidP="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Follow-Up Questionnaire (Instrument #4):</w:t>
            </w:r>
            <w:r w:rsidR="00CF7CC0" w:rsidRPr="001C15EF">
              <w:rPr>
                <w:rFonts w:ascii="Franklin Gothic Book" w:eastAsia="Arial" w:hAnsi="Franklin Gothic Book" w:cs="Arial"/>
                <w:sz w:val="22"/>
                <w:szCs w:val="22"/>
              </w:rPr>
              <w:t xml:space="preserve"> </w:t>
            </w:r>
          </w:p>
          <w:p w14:paraId="6FDFBDE7" w14:textId="0EAF1583"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230" w:lineRule="auto"/>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Conduct questionnaire with</w:t>
            </w:r>
            <w:r w:rsidR="00C42A30">
              <w:rPr>
                <w:rFonts w:ascii="Franklin Gothic Book" w:eastAsia="Arial" w:hAnsi="Franklin Gothic Book" w:cs="Arial"/>
                <w:sz w:val="22"/>
                <w:szCs w:val="22"/>
              </w:rPr>
              <w:t xml:space="preserve"> professionals at (up to)</w:t>
            </w:r>
            <w:r w:rsidRPr="001C15EF">
              <w:rPr>
                <w:rFonts w:ascii="Franklin Gothic Book" w:eastAsia="Arial" w:hAnsi="Franklin Gothic Book" w:cs="Arial"/>
                <w:sz w:val="22"/>
                <w:szCs w:val="22"/>
              </w:rPr>
              <w:t xml:space="preserve"> </w:t>
            </w:r>
            <w:r w:rsidR="00C42A30">
              <w:rPr>
                <w:rFonts w:ascii="Franklin Gothic Book" w:eastAsia="Arial" w:hAnsi="Franklin Gothic Book" w:cs="Arial"/>
                <w:sz w:val="22"/>
                <w:szCs w:val="22"/>
              </w:rPr>
              <w:t xml:space="preserve">10 additional </w:t>
            </w:r>
            <w:r w:rsidRPr="001C15EF">
              <w:rPr>
                <w:rFonts w:ascii="Franklin Gothic Book" w:eastAsia="Arial" w:hAnsi="Franklin Gothic Book" w:cs="Arial"/>
                <w:sz w:val="22"/>
                <w:szCs w:val="22"/>
              </w:rPr>
              <w:t xml:space="preserve">museum </w:t>
            </w:r>
            <w:r w:rsidR="00C42A30">
              <w:rPr>
                <w:rFonts w:ascii="Franklin Gothic Book" w:eastAsia="Arial" w:hAnsi="Franklin Gothic Book" w:cs="Arial"/>
                <w:sz w:val="22"/>
                <w:szCs w:val="22"/>
              </w:rPr>
              <w:t>partner sites</w:t>
            </w:r>
            <w:r w:rsidRPr="001C15EF">
              <w:rPr>
                <w:rFonts w:ascii="Franklin Gothic Book" w:eastAsia="Arial" w:hAnsi="Franklin Gothic Book" w:cs="Arial"/>
                <w:sz w:val="22"/>
                <w:szCs w:val="22"/>
              </w:rPr>
              <w:t xml:space="preserve"> to assess implementation of MDL’s content templates</w:t>
            </w:r>
          </w:p>
        </w:tc>
        <w:tc>
          <w:tcPr>
            <w:tcW w:w="2016" w:type="dxa"/>
            <w:tcBorders>
              <w:top w:val="nil"/>
              <w:left w:val="nil"/>
              <w:bottom w:val="single" w:sz="8" w:space="0" w:color="000000"/>
              <w:right w:val="single" w:sz="8" w:space="0" w:color="000000"/>
            </w:tcBorders>
            <w:tcMar>
              <w:top w:w="100" w:type="dxa"/>
              <w:left w:w="100" w:type="dxa"/>
              <w:bottom w:w="100" w:type="dxa"/>
              <w:right w:w="100" w:type="dxa"/>
            </w:tcMar>
          </w:tcPr>
          <w:p w14:paraId="338FCEF6" w14:textId="401697DD"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6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Synthesize and draft report, focused on MDL product utility for </w:t>
            </w:r>
            <w:r w:rsidR="00C42A30">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and museums</w:t>
            </w:r>
          </w:p>
          <w:p w14:paraId="7FDE0BDC"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2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2311AB60"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40"/>
              <w:rPr>
                <w:rFonts w:ascii="Franklin Gothic Book" w:eastAsia="Arial" w:hAnsi="Franklin Gothic Book" w:cs="Arial"/>
                <w:sz w:val="22"/>
                <w:szCs w:val="22"/>
              </w:rPr>
            </w:pPr>
            <w:r w:rsidRPr="001C15EF">
              <w:rPr>
                <w:rFonts w:ascii="Franklin Gothic Book" w:eastAsia="Arial" w:hAnsi="Franklin Gothic Book" w:cs="Arial"/>
                <w:sz w:val="22"/>
                <w:szCs w:val="22"/>
              </w:rPr>
              <w:t>Deliver Final Report by July 2020</w:t>
            </w:r>
          </w:p>
        </w:tc>
      </w:tr>
    </w:tbl>
    <w:p w14:paraId="6C1031F9"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 xml:space="preserve"> </w:t>
      </w:r>
    </w:p>
    <w:p w14:paraId="16207124" w14:textId="77777777" w:rsidR="00351ADD" w:rsidRPr="001C15EF" w:rsidRDefault="00CF7CC0" w:rsidP="0080630B">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b/>
          <w:sz w:val="22"/>
          <w:szCs w:val="22"/>
        </w:rPr>
        <w:t>A.17. Request to Not Display Expiration Date</w:t>
      </w:r>
      <w:r w:rsidRPr="001C15EF">
        <w:rPr>
          <w:rFonts w:ascii="Franklin Gothic Book" w:eastAsia="Arial" w:hAnsi="Franklin Gothic Book" w:cs="Arial"/>
          <w:b/>
          <w:sz w:val="22"/>
          <w:szCs w:val="22"/>
        </w:rPr>
        <w:br/>
      </w:r>
    </w:p>
    <w:p w14:paraId="56EDBD6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highlight w:val="yellow"/>
        </w:rPr>
      </w:pPr>
      <w:r w:rsidRPr="001C15EF">
        <w:rPr>
          <w:rFonts w:ascii="Franklin Gothic Book" w:eastAsia="Arial" w:hAnsi="Franklin Gothic Book" w:cs="Arial"/>
          <w:sz w:val="22"/>
          <w:szCs w:val="22"/>
        </w:rPr>
        <w:t>No exemption from the requirements to display the expiration date for OMB approval of the information collection is being requested for this evaluation. The OMB approval number and expiration date will be displayed on all data collection materials and documentation.</w:t>
      </w:r>
    </w:p>
    <w:p w14:paraId="7196D064"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7FAF587F"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A.18. Exceptions to the Certification</w:t>
      </w:r>
      <w:r w:rsidRPr="001C15EF">
        <w:rPr>
          <w:rFonts w:ascii="Franklin Gothic Book" w:eastAsia="Arial" w:hAnsi="Franklin Gothic Book" w:cs="Arial"/>
          <w:b/>
          <w:sz w:val="22"/>
          <w:szCs w:val="22"/>
        </w:rPr>
        <w:br/>
      </w:r>
    </w:p>
    <w:p w14:paraId="4C326BFB" w14:textId="50ABBF49" w:rsidR="00C42A30" w:rsidRDefault="00CF7CC0" w:rsidP="009B0954">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Arial" w:hAnsi="Franklin Gothic Book" w:cs="Arial"/>
          <w:sz w:val="22"/>
          <w:szCs w:val="22"/>
        </w:rPr>
        <w:t>No exceptions to the certification statement identified in Item 19, “Certification for Paperwork Reduction Act Submissions,” apply to the MDL Evaluation.</w:t>
      </w:r>
      <w:bookmarkStart w:id="1" w:name="_gjdgxs" w:colFirst="0" w:colLast="0"/>
      <w:bookmarkStart w:id="2" w:name="_av1upiw3ayne" w:colFirst="0" w:colLast="0"/>
      <w:bookmarkStart w:id="3" w:name="_koqyxpge7bzg" w:colFirst="0" w:colLast="0"/>
      <w:bookmarkStart w:id="4" w:name="_1p5ifcqtig68" w:colFirst="0" w:colLast="0"/>
      <w:bookmarkStart w:id="5" w:name="_za89yc1t7p9h" w:colFirst="0" w:colLast="0"/>
      <w:bookmarkStart w:id="6" w:name="_cu4dlqwk1sw3" w:colFirst="0" w:colLast="0"/>
      <w:bookmarkStart w:id="7" w:name="_z4tu5jq8eu26" w:colFirst="0" w:colLast="0"/>
      <w:bookmarkStart w:id="8" w:name="_sruo211ukeay" w:colFirst="0" w:colLast="0"/>
      <w:bookmarkStart w:id="9" w:name="_q8gphili1oam" w:colFirst="0" w:colLast="0"/>
      <w:bookmarkStart w:id="10" w:name="_gimhunx09d4e" w:colFirst="0" w:colLast="0"/>
      <w:bookmarkStart w:id="11" w:name="_xyk92xc2wh5f" w:colFirst="0" w:colLast="0"/>
      <w:bookmarkStart w:id="12" w:name="_3nskdd4nszl2" w:colFirst="0" w:colLast="0"/>
      <w:bookmarkStart w:id="13" w:name="_hlnxl7316c0g" w:colFirst="0" w:colLast="0"/>
      <w:bookmarkStart w:id="14" w:name="_nrq94nbydooc" w:colFirst="0" w:colLast="0"/>
      <w:bookmarkStart w:id="15" w:name="_kr08iuvmamqe" w:colFirst="0" w:colLast="0"/>
      <w:bookmarkStart w:id="16" w:name="_o9u0oqjn64wj" w:colFirst="0" w:colLast="0"/>
      <w:bookmarkStart w:id="17" w:name="_iortrvkuoavu" w:colFirst="0" w:colLast="0"/>
      <w:bookmarkStart w:id="18" w:name="_j9l9e2r4tk3g" w:colFirst="0" w:colLast="0"/>
      <w:bookmarkStart w:id="19" w:name="_2699h2dg8xzf" w:colFirst="0" w:colLast="0"/>
      <w:bookmarkStart w:id="20" w:name="_22t2nk2xokxj"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C42A30">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8512E" w14:textId="77777777" w:rsidR="00710F37" w:rsidRDefault="00710F37">
      <w:r>
        <w:separator/>
      </w:r>
    </w:p>
  </w:endnote>
  <w:endnote w:type="continuationSeparator" w:id="0">
    <w:p w14:paraId="6C602A43" w14:textId="77777777" w:rsidR="00710F37" w:rsidRDefault="0071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735146"/>
      <w:docPartObj>
        <w:docPartGallery w:val="Page Numbers (Bottom of Page)"/>
        <w:docPartUnique/>
      </w:docPartObj>
    </w:sdtPr>
    <w:sdtEndPr>
      <w:rPr>
        <w:noProof/>
      </w:rPr>
    </w:sdtEndPr>
    <w:sdtContent>
      <w:p w14:paraId="0FD4FD25" w14:textId="03033F06" w:rsidR="008067BE" w:rsidRDefault="008067BE">
        <w:pPr>
          <w:pStyle w:val="Footer"/>
          <w:jc w:val="right"/>
        </w:pPr>
        <w:r>
          <w:fldChar w:fldCharType="begin"/>
        </w:r>
        <w:r>
          <w:instrText xml:space="preserve"> PAGE   \* MERGEFORMAT </w:instrText>
        </w:r>
        <w:r>
          <w:fldChar w:fldCharType="separate"/>
        </w:r>
        <w:r w:rsidR="00F008D2">
          <w:rPr>
            <w:noProof/>
          </w:rPr>
          <w:t>1</w:t>
        </w:r>
        <w:r>
          <w:rPr>
            <w:noProof/>
          </w:rPr>
          <w:fldChar w:fldCharType="end"/>
        </w:r>
      </w:p>
    </w:sdtContent>
  </w:sdt>
  <w:p w14:paraId="5AE48A43" w14:textId="77777777" w:rsidR="00351ADD" w:rsidRDefault="00351ADD">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0084C" w14:textId="77777777" w:rsidR="00710F37" w:rsidRDefault="00710F37">
      <w:r>
        <w:separator/>
      </w:r>
    </w:p>
  </w:footnote>
  <w:footnote w:type="continuationSeparator" w:id="0">
    <w:p w14:paraId="7D73F1B3" w14:textId="77777777" w:rsidR="00710F37" w:rsidRDefault="0071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0DEB" w14:textId="77777777" w:rsidR="00351ADD" w:rsidRDefault="00351ADD">
    <w:pPr>
      <w:widowControl/>
      <w:pBdr>
        <w:top w:val="nil"/>
        <w:left w:val="nil"/>
        <w:bottom w:val="nil"/>
        <w:right w:val="nil"/>
        <w:between w:val="nil"/>
      </w:pBdr>
      <w:tabs>
        <w:tab w:val="left" w:pos="1"/>
        <w:tab w:val="center" w:pos="4320"/>
        <w:tab w:val="right" w:pos="8640"/>
      </w:tabs>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655"/>
    <w:multiLevelType w:val="multilevel"/>
    <w:tmpl w:val="1D629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D6085"/>
    <w:multiLevelType w:val="hybridMultilevel"/>
    <w:tmpl w:val="4990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0E10"/>
    <w:multiLevelType w:val="multilevel"/>
    <w:tmpl w:val="6134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F46C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C62272"/>
    <w:multiLevelType w:val="hybridMultilevel"/>
    <w:tmpl w:val="5FA6C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212DC8"/>
    <w:multiLevelType w:val="multilevel"/>
    <w:tmpl w:val="0CF0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3A0D8B"/>
    <w:multiLevelType w:val="multilevel"/>
    <w:tmpl w:val="7FA67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42538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AE76FF0"/>
    <w:multiLevelType w:val="multilevel"/>
    <w:tmpl w:val="7C7AD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8D33E7"/>
    <w:multiLevelType w:val="hybridMultilevel"/>
    <w:tmpl w:val="14C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8"/>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DD"/>
    <w:rsid w:val="0013737E"/>
    <w:rsid w:val="001A45E4"/>
    <w:rsid w:val="001C15EF"/>
    <w:rsid w:val="00223BC6"/>
    <w:rsid w:val="00276410"/>
    <w:rsid w:val="00351ADD"/>
    <w:rsid w:val="003557F3"/>
    <w:rsid w:val="00374D5F"/>
    <w:rsid w:val="004E7AD0"/>
    <w:rsid w:val="00575ACF"/>
    <w:rsid w:val="006258D1"/>
    <w:rsid w:val="00634750"/>
    <w:rsid w:val="00710F37"/>
    <w:rsid w:val="007472A3"/>
    <w:rsid w:val="007A055F"/>
    <w:rsid w:val="0080630B"/>
    <w:rsid w:val="008067BE"/>
    <w:rsid w:val="008532F6"/>
    <w:rsid w:val="009B0540"/>
    <w:rsid w:val="009B0954"/>
    <w:rsid w:val="009B1DD6"/>
    <w:rsid w:val="009E7986"/>
    <w:rsid w:val="00A4002D"/>
    <w:rsid w:val="00A50C07"/>
    <w:rsid w:val="00AD7ED7"/>
    <w:rsid w:val="00B07139"/>
    <w:rsid w:val="00B160DA"/>
    <w:rsid w:val="00B56A55"/>
    <w:rsid w:val="00B82D95"/>
    <w:rsid w:val="00B84E4E"/>
    <w:rsid w:val="00B9485A"/>
    <w:rsid w:val="00BB328A"/>
    <w:rsid w:val="00C42A30"/>
    <w:rsid w:val="00CA7AA7"/>
    <w:rsid w:val="00CC5B66"/>
    <w:rsid w:val="00CC6F5E"/>
    <w:rsid w:val="00CF7CC0"/>
    <w:rsid w:val="00D87C29"/>
    <w:rsid w:val="00E911D2"/>
    <w:rsid w:val="00EA192D"/>
    <w:rsid w:val="00EE7236"/>
    <w:rsid w:val="00F008D2"/>
    <w:rsid w:val="00F13137"/>
    <w:rsid w:val="00FF0A85"/>
    <w:rsid w:val="0F5626B6"/>
    <w:rsid w:val="53CAB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5803">
      <w:bodyDiv w:val="1"/>
      <w:marLeft w:val="0"/>
      <w:marRight w:val="0"/>
      <w:marTop w:val="0"/>
      <w:marBottom w:val="0"/>
      <w:divBdr>
        <w:top w:val="none" w:sz="0" w:space="0" w:color="auto"/>
        <w:left w:val="none" w:sz="0" w:space="0" w:color="auto"/>
        <w:bottom w:val="none" w:sz="0" w:space="0" w:color="auto"/>
        <w:right w:val="none" w:sz="0" w:space="0" w:color="auto"/>
      </w:divBdr>
    </w:div>
    <w:div w:id="414596177">
      <w:bodyDiv w:val="1"/>
      <w:marLeft w:val="0"/>
      <w:marRight w:val="0"/>
      <w:marTop w:val="0"/>
      <w:marBottom w:val="0"/>
      <w:divBdr>
        <w:top w:val="none" w:sz="0" w:space="0" w:color="auto"/>
        <w:left w:val="none" w:sz="0" w:space="0" w:color="auto"/>
        <w:bottom w:val="none" w:sz="0" w:space="0" w:color="auto"/>
        <w:right w:val="none" w:sz="0" w:space="0" w:color="auto"/>
      </w:divBdr>
      <w:divsChild>
        <w:div w:id="1975062584">
          <w:marLeft w:val="0"/>
          <w:marRight w:val="0"/>
          <w:marTop w:val="240"/>
          <w:marBottom w:val="240"/>
          <w:divBdr>
            <w:top w:val="none" w:sz="0" w:space="0" w:color="auto"/>
            <w:left w:val="none" w:sz="0" w:space="0" w:color="auto"/>
            <w:bottom w:val="none" w:sz="0" w:space="0" w:color="auto"/>
            <w:right w:val="none" w:sz="0" w:space="0" w:color="auto"/>
          </w:divBdr>
        </w:div>
        <w:div w:id="1044646343">
          <w:marLeft w:val="0"/>
          <w:marRight w:val="0"/>
          <w:marTop w:val="240"/>
          <w:marBottom w:val="240"/>
          <w:divBdr>
            <w:top w:val="none" w:sz="0" w:space="0" w:color="auto"/>
            <w:left w:val="none" w:sz="0" w:space="0" w:color="auto"/>
            <w:bottom w:val="none" w:sz="0" w:space="0" w:color="auto"/>
            <w:right w:val="none" w:sz="0" w:space="0" w:color="auto"/>
          </w:divBdr>
        </w:div>
      </w:divsChild>
    </w:div>
    <w:div w:id="774518400">
      <w:bodyDiv w:val="1"/>
      <w:marLeft w:val="0"/>
      <w:marRight w:val="0"/>
      <w:marTop w:val="0"/>
      <w:marBottom w:val="0"/>
      <w:divBdr>
        <w:top w:val="none" w:sz="0" w:space="0" w:color="auto"/>
        <w:left w:val="none" w:sz="0" w:space="0" w:color="auto"/>
        <w:bottom w:val="none" w:sz="0" w:space="0" w:color="auto"/>
        <w:right w:val="none" w:sz="0" w:space="0" w:color="auto"/>
      </w:divBdr>
      <w:divsChild>
        <w:div w:id="1264413114">
          <w:marLeft w:val="0"/>
          <w:marRight w:val="0"/>
          <w:marTop w:val="0"/>
          <w:marBottom w:val="0"/>
          <w:divBdr>
            <w:top w:val="none" w:sz="0" w:space="0" w:color="auto"/>
            <w:left w:val="none" w:sz="0" w:space="0" w:color="auto"/>
            <w:bottom w:val="none" w:sz="0" w:space="0" w:color="auto"/>
            <w:right w:val="none" w:sz="0" w:space="0" w:color="auto"/>
          </w:divBdr>
        </w:div>
      </w:divsChild>
    </w:div>
    <w:div w:id="176502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istorycolorado.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ieldmuseu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5D3D-4B52-4C6C-ACC4-F3E6B42AC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4FCC4-2693-403D-ADAB-8390073D6B7C}">
  <ds:schemaRefs>
    <ds:schemaRef ds:uri="http://schemas.microsoft.com/sharepoint/v3/contenttype/forms"/>
  </ds:schemaRefs>
</ds:datastoreItem>
</file>

<file path=customXml/itemProps3.xml><?xml version="1.0" encoding="utf-8"?>
<ds:datastoreItem xmlns:ds="http://schemas.openxmlformats.org/officeDocument/2006/customXml" ds:itemID="{4982D8B4-4963-41E9-982A-55F79C82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12F5E-B13D-4505-8B37-B2F166AB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N. Flouty</dc:creator>
  <cp:lastModifiedBy>SYSTEM</cp:lastModifiedBy>
  <cp:revision>2</cp:revision>
  <dcterms:created xsi:type="dcterms:W3CDTF">2019-07-26T15:23:00Z</dcterms:created>
  <dcterms:modified xsi:type="dcterms:W3CDTF">2019-07-26T15:23:00Z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