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7651" w:rsidP="005673B8" w14:paraId="57896D89" w14:textId="77777777">
      <w:pPr>
        <w:pStyle w:val="Title"/>
      </w:pPr>
      <w:r w:rsidRPr="005673B8">
        <w:t>memorandum</w:t>
      </w:r>
    </w:p>
    <w:tbl>
      <w:tblPr>
        <w:tblW w:w="5000" w:type="pct"/>
        <w:tblCellMar>
          <w:left w:w="0" w:type="dxa"/>
          <w:right w:w="0" w:type="dxa"/>
        </w:tblCellMar>
        <w:tblLook w:val="04A0"/>
      </w:tblPr>
      <w:tblGrid>
        <w:gridCol w:w="1350"/>
        <w:gridCol w:w="7290"/>
      </w:tblGrid>
      <w:tr w14:paraId="18F10D9E"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4E3C0566" w14:textId="77777777">
            <w:pPr>
              <w:pStyle w:val="Heading1"/>
            </w:pPr>
            <w:r w:rsidRPr="00A736A4">
              <w:t>to:</w:t>
            </w:r>
          </w:p>
        </w:tc>
        <w:tc>
          <w:tcPr>
            <w:tcW w:w="7290" w:type="dxa"/>
          </w:tcPr>
          <w:p w:rsidR="005673B8" w:rsidRPr="002E1501" w:rsidP="00AD3315" w14:paraId="6FA7F1B8" w14:textId="77777777">
            <w:pPr>
              <w:pStyle w:val="Heading2"/>
            </w:pPr>
            <w:r w:rsidRPr="002E1501">
              <w:t>VBA Publications Control Officer</w:t>
            </w:r>
          </w:p>
        </w:tc>
      </w:tr>
      <w:tr w14:paraId="70C193D8"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72A41DEB" w14:textId="77777777">
            <w:pPr>
              <w:pStyle w:val="Heading1"/>
            </w:pPr>
            <w:r w:rsidRPr="00A736A4">
              <w:t>from:</w:t>
            </w:r>
          </w:p>
        </w:tc>
        <w:tc>
          <w:tcPr>
            <w:tcW w:w="7290" w:type="dxa"/>
          </w:tcPr>
          <w:p w:rsidR="005673B8" w:rsidRPr="002E1501" w:rsidP="00AD3315" w14:paraId="1D1CB111" w14:textId="77777777">
            <w:pPr>
              <w:pStyle w:val="Heading2"/>
            </w:pPr>
            <w:r>
              <w:t>DANIEL G ELLIS</w:t>
            </w:r>
            <w:r w:rsidRPr="002E1501" w:rsidR="00AD3315">
              <w:t>, VA Life Insurance Center</w:t>
            </w:r>
          </w:p>
        </w:tc>
      </w:tr>
      <w:tr w14:paraId="3E204612"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4D51A7ED" w14:textId="77777777">
            <w:pPr>
              <w:pStyle w:val="Heading1"/>
            </w:pPr>
            <w:r w:rsidRPr="00A736A4">
              <w:t>subject:</w:t>
            </w:r>
          </w:p>
        </w:tc>
        <w:tc>
          <w:tcPr>
            <w:tcW w:w="7290" w:type="dxa"/>
          </w:tcPr>
          <w:p w:rsidR="005673B8" w:rsidRPr="002E1501" w:rsidP="007706C7" w14:paraId="50A3FCA6" w14:textId="1388EA16">
            <w:pPr>
              <w:pStyle w:val="Heading2"/>
              <w:spacing w:after="120"/>
            </w:pPr>
            <w:r w:rsidRPr="002E1501">
              <w:t>Non-Sub Change</w:t>
            </w:r>
            <w:r w:rsidR="007706C7">
              <w:t xml:space="preserve"> for </w:t>
            </w:r>
            <w:r w:rsidR="0089348B">
              <w:t xml:space="preserve">Designatin of Beneficiary </w:t>
            </w:r>
            <w:r w:rsidR="00FC40DD">
              <w:t xml:space="preserve">AND </w:t>
            </w:r>
            <w:r w:rsidRPr="00FC40DD" w:rsidR="00FC40DD">
              <w:t>SUPPLEMENTAL DESIGNATIN OF BENEFICIARY – GOVERNMENT LIFE INSURANCE FORM</w:t>
            </w:r>
            <w:r w:rsidR="00FC40DD">
              <w:t>S</w:t>
            </w:r>
            <w:r w:rsidR="007706C7">
              <w:t xml:space="preserve"> </w:t>
            </w:r>
          </w:p>
        </w:tc>
      </w:tr>
      <w:tr w14:paraId="4CCE321F"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772CEB3D" w14:textId="77777777">
            <w:pPr>
              <w:pStyle w:val="Heading1"/>
            </w:pPr>
            <w:r w:rsidRPr="00A736A4">
              <w:t>date:</w:t>
            </w:r>
          </w:p>
        </w:tc>
        <w:tc>
          <w:tcPr>
            <w:tcW w:w="7290" w:type="dxa"/>
          </w:tcPr>
          <w:p w:rsidR="005673B8" w:rsidRPr="002E1501" w:rsidP="00F358EA" w14:paraId="1149870A" w14:textId="4EFB350B">
            <w:pPr>
              <w:pStyle w:val="Heading2"/>
            </w:pPr>
            <w:r>
              <w:t xml:space="preserve">JANUARY </w:t>
            </w:r>
            <w:r w:rsidR="00502838">
              <w:t>10</w:t>
            </w:r>
            <w:r>
              <w:t>, 2023</w:t>
            </w:r>
          </w:p>
        </w:tc>
      </w:tr>
      <w:tr w14:paraId="681C31B4" w14:textId="77777777" w:rsidTr="00324D77">
        <w:tblPrEx>
          <w:tblW w:w="5000" w:type="pct"/>
          <w:tblCellMar>
            <w:left w:w="0" w:type="dxa"/>
            <w:right w:w="0" w:type="dxa"/>
          </w:tblCellMar>
          <w:tblLook w:val="04A0"/>
        </w:tblPrEx>
        <w:trPr>
          <w:cantSplit/>
          <w:trHeight w:val="63"/>
        </w:trPr>
        <w:tc>
          <w:tcPr>
            <w:tcW w:w="1350" w:type="dxa"/>
            <w:tcBorders>
              <w:bottom w:val="single" w:sz="4" w:space="0" w:color="404040"/>
            </w:tcBorders>
          </w:tcPr>
          <w:p w:rsidR="00AD3315" w:rsidRPr="00A736A4" w:rsidP="005673B8" w14:paraId="1D659E8A" w14:textId="77777777">
            <w:pPr>
              <w:pStyle w:val="Heading1"/>
            </w:pPr>
          </w:p>
        </w:tc>
        <w:tc>
          <w:tcPr>
            <w:tcW w:w="7290" w:type="dxa"/>
            <w:tcBorders>
              <w:bottom w:val="single" w:sz="4" w:space="0" w:color="404040"/>
            </w:tcBorders>
          </w:tcPr>
          <w:p w:rsidR="00AD3315" w:rsidRPr="002E1501" w:rsidP="00F358EA" w14:paraId="5E7FCE5A" w14:textId="77777777">
            <w:pPr>
              <w:pStyle w:val="Heading2"/>
            </w:pPr>
          </w:p>
        </w:tc>
      </w:tr>
      <w:tr w14:paraId="6601C044" w14:textId="77777777" w:rsidTr="00324D77">
        <w:tblPrEx>
          <w:tblW w:w="5000" w:type="pct"/>
          <w:tblCellMar>
            <w:left w:w="0" w:type="dxa"/>
            <w:right w:w="0" w:type="dxa"/>
          </w:tblCellMar>
          <w:tblLook w:val="04A0"/>
        </w:tblPrEx>
        <w:trPr>
          <w:cantSplit/>
          <w:trHeight w:val="53"/>
        </w:trPr>
        <w:tc>
          <w:tcPr>
            <w:tcW w:w="1350" w:type="dxa"/>
            <w:tcBorders>
              <w:bottom w:val="single" w:sz="4" w:space="0" w:color="404040"/>
            </w:tcBorders>
          </w:tcPr>
          <w:p w:rsidR="00AD3315" w:rsidRPr="00A736A4" w:rsidP="005673B8" w14:paraId="1CABAC85" w14:textId="77777777">
            <w:pPr>
              <w:pStyle w:val="Heading1"/>
              <w:rPr>
                <w:b w:val="0"/>
              </w:rPr>
            </w:pPr>
          </w:p>
        </w:tc>
        <w:tc>
          <w:tcPr>
            <w:tcW w:w="7290" w:type="dxa"/>
            <w:tcBorders>
              <w:bottom w:val="single" w:sz="4" w:space="0" w:color="404040"/>
            </w:tcBorders>
          </w:tcPr>
          <w:p w:rsidR="00AD3315" w:rsidRPr="00A736A4" w:rsidP="005673B8" w14:paraId="010633E6" w14:textId="77777777">
            <w:pPr>
              <w:pStyle w:val="Heading1"/>
            </w:pPr>
          </w:p>
        </w:tc>
      </w:tr>
    </w:tbl>
    <w:p w:rsidR="00502838" w:rsidP="00502838" w14:paraId="58879E9F" w14:textId="599EEE92">
      <w:pPr>
        <w:pStyle w:val="BodyText"/>
        <w:ind w:firstLine="0"/>
        <w:rPr>
          <w:rFonts w:ascii="Times New Roman" w:hAnsi="Times New Roman"/>
          <w:sz w:val="24"/>
          <w:szCs w:val="24"/>
        </w:rPr>
      </w:pPr>
      <w:r w:rsidRPr="00FD6C00">
        <w:rPr>
          <w:rFonts w:ascii="Times New Roman" w:hAnsi="Times New Roman"/>
          <w:sz w:val="24"/>
          <w:szCs w:val="24"/>
        </w:rPr>
        <w:t xml:space="preserve">The </w:t>
      </w:r>
      <w:r w:rsidRPr="00FD6C00">
        <w:rPr>
          <w:rFonts w:ascii="Times New Roman" w:hAnsi="Times New Roman"/>
          <w:b/>
          <w:bCs/>
          <w:sz w:val="24"/>
          <w:szCs w:val="24"/>
          <w:u w:val="single"/>
        </w:rPr>
        <w:t>VA 29-336 Designation of Beneficiary – Government Life Insurance Form</w:t>
      </w:r>
      <w:r w:rsidRPr="00FD6C00">
        <w:rPr>
          <w:rFonts w:ascii="Times New Roman" w:hAnsi="Times New Roman"/>
          <w:sz w:val="24"/>
          <w:szCs w:val="24"/>
        </w:rPr>
        <w:t xml:space="preserve">, is used for veterans to update their beneficiary information.  </w:t>
      </w:r>
      <w:r w:rsidRPr="00FD6C00" w:rsidR="00573F73">
        <w:rPr>
          <w:rFonts w:ascii="Times New Roman" w:hAnsi="Times New Roman"/>
          <w:sz w:val="24"/>
          <w:szCs w:val="24"/>
        </w:rPr>
        <w:t xml:space="preserve">The VA Insurance Center needs to update the Beneficiary Designation forms (VA Form 29-336 and 29-336a) </w:t>
      </w:r>
      <w:r>
        <w:rPr>
          <w:rFonts w:ascii="Times New Roman" w:hAnsi="Times New Roman"/>
          <w:sz w:val="24"/>
          <w:szCs w:val="24"/>
        </w:rPr>
        <w:t>to contain more precise Funeral Home information.</w:t>
      </w:r>
    </w:p>
    <w:p w:rsidR="00502838" w:rsidP="00502838" w14:paraId="6E73B60A" w14:textId="77777777">
      <w:pPr>
        <w:pStyle w:val="BodyText"/>
        <w:ind w:firstLine="0"/>
        <w:rPr>
          <w:rFonts w:ascii="Times New Roman" w:hAnsi="Times New Roman"/>
          <w:sz w:val="24"/>
          <w:szCs w:val="24"/>
        </w:rPr>
      </w:pPr>
    </w:p>
    <w:p w:rsidR="00FD6C00" w:rsidRPr="00FD6C00" w:rsidP="00502838" w14:paraId="0215F207" w14:textId="65DD1B78">
      <w:pPr>
        <w:pStyle w:val="BodyText"/>
        <w:numPr>
          <w:ilvl w:val="0"/>
          <w:numId w:val="3"/>
        </w:numPr>
        <w:rPr>
          <w:rFonts w:ascii="Times New Roman" w:hAnsi="Times New Roman"/>
          <w:sz w:val="24"/>
          <w:szCs w:val="24"/>
        </w:rPr>
      </w:pPr>
      <w:r w:rsidRPr="00FD6C00">
        <w:rPr>
          <w:rFonts w:ascii="Times New Roman" w:hAnsi="Times New Roman"/>
          <w:sz w:val="24"/>
          <w:szCs w:val="24"/>
        </w:rPr>
        <w:t>VA Form 29-336-Page 1-INSTRUCTIONS FOR COMPLETING THIS FORM-INSTRUCTIONS FOR DESIGNATING A PRINCIPAL OR CONTINGENT BENEFICIARY (Section II)</w:t>
      </w:r>
    </w:p>
    <w:p w:rsidR="00FD6C00" w:rsidRPr="00FD6C00" w:rsidP="00FD6C00" w14:paraId="1EF2AAB2" w14:textId="12D2E300">
      <w:pPr>
        <w:pStyle w:val="BodyText"/>
        <w:numPr>
          <w:ilvl w:val="1"/>
          <w:numId w:val="2"/>
        </w:numPr>
        <w:spacing w:before="60"/>
        <w:rPr>
          <w:rFonts w:ascii="Times New Roman" w:hAnsi="Times New Roman"/>
          <w:sz w:val="24"/>
          <w:szCs w:val="24"/>
        </w:rPr>
      </w:pPr>
      <w:r w:rsidRPr="00FD6C00">
        <w:rPr>
          <w:rFonts w:ascii="Times New Roman" w:hAnsi="Times New Roman"/>
          <w:sz w:val="24"/>
          <w:szCs w:val="24"/>
        </w:rPr>
        <w:t xml:space="preserve">Where it says in the </w:t>
      </w:r>
      <w:r w:rsidR="00F82927">
        <w:rPr>
          <w:rFonts w:ascii="Times New Roman" w:hAnsi="Times New Roman"/>
          <w:sz w:val="24"/>
          <w:szCs w:val="24"/>
        </w:rPr>
        <w:t>third</w:t>
      </w:r>
      <w:r w:rsidRPr="00FD6C00">
        <w:rPr>
          <w:rFonts w:ascii="Times New Roman" w:hAnsi="Times New Roman"/>
          <w:sz w:val="24"/>
          <w:szCs w:val="24"/>
        </w:rPr>
        <w:t xml:space="preserve"> bullet point: “You may name as beneficiary any person, firm, corporation or other legal entity, including your estate.”  Please add the following:</w:t>
      </w:r>
    </w:p>
    <w:p w:rsidR="00FD6C00" w:rsidRPr="00FD6C00" w:rsidP="00FD6C00" w14:paraId="5E8B3253" w14:textId="7966B064">
      <w:pPr>
        <w:pStyle w:val="BodyText"/>
        <w:numPr>
          <w:ilvl w:val="2"/>
          <w:numId w:val="2"/>
        </w:numPr>
        <w:spacing w:before="60"/>
        <w:rPr>
          <w:rFonts w:ascii="Times New Roman" w:hAnsi="Times New Roman"/>
          <w:sz w:val="24"/>
          <w:szCs w:val="24"/>
        </w:rPr>
      </w:pPr>
      <w:r w:rsidRPr="00FD6C00">
        <w:rPr>
          <w:rFonts w:ascii="Times New Roman" w:hAnsi="Times New Roman"/>
          <w:sz w:val="24"/>
          <w:szCs w:val="24"/>
        </w:rPr>
        <w:t>“If you name a funeral home as beneficiary, then you may indicate in the Additional Instructions Section on page 5 of this form that you only wish for the funeral home to receive an amount of the death proceeds necessary to pay for your funeral, and that the remainder is to go to another principal or a contingent beneficiary, or to be paid to your estate.”</w:t>
      </w:r>
    </w:p>
    <w:p w:rsidR="00FD6C00" w:rsidRPr="00FD6C00" w:rsidP="00FD6C00" w14:paraId="1D168BD2" w14:textId="0DBCA9BA">
      <w:pPr>
        <w:pStyle w:val="BodyText"/>
        <w:numPr>
          <w:ilvl w:val="0"/>
          <w:numId w:val="2"/>
        </w:numPr>
        <w:rPr>
          <w:rFonts w:ascii="Times New Roman" w:hAnsi="Times New Roman"/>
          <w:sz w:val="24"/>
          <w:szCs w:val="24"/>
        </w:rPr>
      </w:pPr>
      <w:r w:rsidRPr="00FD6C00">
        <w:rPr>
          <w:rFonts w:ascii="Times New Roman" w:hAnsi="Times New Roman"/>
          <w:sz w:val="24"/>
          <w:szCs w:val="24"/>
        </w:rPr>
        <w:t xml:space="preserve">VA Form 29-336-Page 5-SECTION IV - ADDITIONAL </w:t>
      </w:r>
      <w:r w:rsidRPr="00FD6C00">
        <w:rPr>
          <w:rFonts w:ascii="Times New Roman" w:hAnsi="Times New Roman"/>
          <w:sz w:val="24"/>
          <w:szCs w:val="24"/>
        </w:rPr>
        <w:t>INSTRUCTIONS“</w:t>
      </w:r>
    </w:p>
    <w:p w:rsidR="00FD6C00" w:rsidRPr="00FD6C00" w:rsidP="00FD6C00" w14:paraId="04FEBFD3" w14:textId="258F8C89">
      <w:pPr>
        <w:pStyle w:val="BodyText"/>
        <w:numPr>
          <w:ilvl w:val="1"/>
          <w:numId w:val="2"/>
        </w:numPr>
        <w:spacing w:before="60"/>
        <w:rPr>
          <w:rFonts w:ascii="Times New Roman" w:hAnsi="Times New Roman"/>
          <w:sz w:val="24"/>
          <w:szCs w:val="24"/>
        </w:rPr>
      </w:pPr>
      <w:r w:rsidRPr="00FD6C00">
        <w:rPr>
          <w:rFonts w:ascii="Times New Roman" w:hAnsi="Times New Roman"/>
          <w:sz w:val="24"/>
          <w:szCs w:val="24"/>
        </w:rPr>
        <w:t>Where it says: “YOUR INSURANCE PROCEEDS WILL BE AUTOMATICALLY PAID ACCORDING TO THE AUTOMATIC SURVIVORSHIP CLAUSE DETAILED IN SECTION V BELOW. IF YOU DO NOT WANT YOUR INSURANCE PAID THIS WAY, PLEASE EXPLAIN BELOW HOW YOU WANT IT PAID.”  Please add the following:</w:t>
      </w:r>
    </w:p>
    <w:p w:rsidR="00FD6C00" w:rsidP="00FD6C00" w14:paraId="3C11AE89" w14:textId="7EAF650C">
      <w:pPr>
        <w:pStyle w:val="BodyText"/>
        <w:numPr>
          <w:ilvl w:val="2"/>
          <w:numId w:val="2"/>
        </w:numPr>
        <w:spacing w:before="60"/>
        <w:rPr>
          <w:rFonts w:ascii="Times New Roman" w:hAnsi="Times New Roman"/>
          <w:sz w:val="24"/>
          <w:szCs w:val="24"/>
        </w:rPr>
      </w:pPr>
      <w:r w:rsidRPr="00FD6C00">
        <w:rPr>
          <w:rFonts w:ascii="Times New Roman" w:hAnsi="Times New Roman"/>
          <w:sz w:val="24"/>
          <w:szCs w:val="24"/>
        </w:rPr>
        <w:t>“IF YOU NAME A FUNERAL HOME AS BENEFICIARY AND WOULD ONLY LIKE THE FUNERAL HOME TO RECEIVE AN AMOUNT OF THE DEATH PROCEEDS NECESSARY TO PAY FOR YOUR FUNERAL COSTS, THEN PLEASE INDICATE THAT IN THIS SECTION.  PLEASE ALSO INDICATE WHO YOU WANT TO RECEIVE THE REMAINDER OF YOUR DEATH PROCEEDS.”</w:t>
      </w:r>
    </w:p>
    <w:p w:rsidR="00F82927" w:rsidRPr="00350A5C" w:rsidP="00573F73" w14:paraId="30158FE6" w14:textId="058AB493">
      <w:pPr>
        <w:pStyle w:val="BodyText"/>
        <w:ind w:firstLine="0"/>
        <w:rPr>
          <w:rFonts w:ascii="Times New Roman" w:hAnsi="Times New Roman"/>
          <w:b/>
          <w:bCs/>
          <w:sz w:val="28"/>
          <w:szCs w:val="28"/>
        </w:rPr>
      </w:pPr>
      <w:r w:rsidRPr="00350A5C">
        <w:rPr>
          <w:rFonts w:ascii="Times New Roman" w:hAnsi="Times New Roman"/>
          <w:b/>
          <w:bCs/>
          <w:sz w:val="28"/>
          <w:szCs w:val="28"/>
        </w:rPr>
        <w:t>On page 5, SECTION V – CERTIFICATION AND SIGNATURE -</w:t>
      </w:r>
    </w:p>
    <w:p w:rsidR="007800E4" w:rsidP="007800E4" w14:paraId="4B4B3224" w14:textId="631AC273">
      <w:pPr>
        <w:pStyle w:val="BodyText"/>
        <w:spacing w:after="120"/>
        <w:ind w:firstLine="0"/>
        <w:rPr>
          <w:rFonts w:ascii="Times New Roman" w:hAnsi="Times New Roman"/>
          <w:sz w:val="24"/>
          <w:szCs w:val="24"/>
        </w:rPr>
      </w:pPr>
      <w:r w:rsidRPr="001D5C87">
        <w:rPr>
          <w:rFonts w:ascii="Times New Roman" w:hAnsi="Times New Roman"/>
          <w:b/>
          <w:bCs/>
          <w:sz w:val="24"/>
          <w:szCs w:val="24"/>
        </w:rPr>
        <w:t>Under number 1</w:t>
      </w:r>
      <w:r>
        <w:rPr>
          <w:rFonts w:ascii="Times New Roman" w:hAnsi="Times New Roman"/>
          <w:sz w:val="24"/>
          <w:szCs w:val="24"/>
        </w:rPr>
        <w:t xml:space="preserve">, delete the last </w:t>
      </w:r>
      <w:r w:rsidRPr="00AA2584">
        <w:rPr>
          <w:rFonts w:ascii="Times New Roman" w:hAnsi="Times New Roman"/>
          <w:sz w:val="24"/>
          <w:szCs w:val="24"/>
          <w:u w:val="single"/>
        </w:rPr>
        <w:t>two</w:t>
      </w:r>
      <w:r>
        <w:rPr>
          <w:rFonts w:ascii="Times New Roman" w:hAnsi="Times New Roman"/>
          <w:sz w:val="24"/>
          <w:szCs w:val="24"/>
        </w:rPr>
        <w:t xml:space="preserve"> bullets and replace with content </w:t>
      </w:r>
      <w:r>
        <w:rPr>
          <w:rFonts w:ascii="Times New Roman" w:hAnsi="Times New Roman"/>
          <w:sz w:val="24"/>
          <w:szCs w:val="24"/>
        </w:rPr>
        <w:t>below..</w:t>
      </w:r>
    </w:p>
    <w:p w:rsidR="007800E4" w:rsidP="001D5C87" w14:paraId="2E52212A" w14:textId="77777777">
      <w:pPr>
        <w:numPr>
          <w:ilvl w:val="0"/>
          <w:numId w:val="4"/>
        </w:numPr>
        <w:autoSpaceDE w:val="0"/>
        <w:autoSpaceDN w:val="0"/>
        <w:rPr>
          <w:rFonts w:ascii="Times New Roman" w:hAnsi="Times New Roman"/>
          <w:sz w:val="18"/>
          <w:szCs w:val="18"/>
        </w:rPr>
      </w:pPr>
      <w:r>
        <w:rPr>
          <w:rFonts w:ascii="Times New Roman" w:hAnsi="Times New Roman"/>
          <w:sz w:val="18"/>
          <w:szCs w:val="18"/>
        </w:rPr>
        <w:t xml:space="preserve">If all principal and contingent beneficiaries die before me, the insurance will be paid based on the following order: </w:t>
      </w:r>
    </w:p>
    <w:p w:rsidR="007800E4" w:rsidP="001D5C87" w14:paraId="1FCF0CF8" w14:textId="77777777">
      <w:pPr>
        <w:autoSpaceDE w:val="0"/>
        <w:autoSpaceDN w:val="0"/>
        <w:ind w:left="360"/>
        <w:rPr>
          <w:rFonts w:ascii="Times New Roman" w:hAnsi="Times New Roman"/>
          <w:sz w:val="18"/>
          <w:szCs w:val="18"/>
        </w:rPr>
      </w:pPr>
      <w:r>
        <w:rPr>
          <w:rFonts w:ascii="Times New Roman" w:hAnsi="Times New Roman"/>
          <w:sz w:val="18"/>
          <w:szCs w:val="18"/>
        </w:rPr>
        <w:t xml:space="preserve">         1.  My surviving spouse </w:t>
      </w:r>
    </w:p>
    <w:p w:rsidR="007800E4" w:rsidP="001D5C87" w14:paraId="65314F39" w14:textId="77777777">
      <w:pPr>
        <w:autoSpaceDE w:val="0"/>
        <w:autoSpaceDN w:val="0"/>
        <w:ind w:left="360"/>
        <w:rPr>
          <w:rFonts w:ascii="Times New Roman" w:hAnsi="Times New Roman"/>
          <w:sz w:val="18"/>
          <w:szCs w:val="18"/>
        </w:rPr>
      </w:pPr>
      <w:r>
        <w:rPr>
          <w:rFonts w:ascii="Times New Roman" w:hAnsi="Times New Roman"/>
          <w:sz w:val="18"/>
          <w:szCs w:val="18"/>
        </w:rPr>
        <w:t xml:space="preserve">         2.  My children and decedents of deceased children </w:t>
      </w:r>
    </w:p>
    <w:p w:rsidR="007800E4" w:rsidP="001D5C87" w14:paraId="2FB92256" w14:textId="77777777">
      <w:pPr>
        <w:autoSpaceDE w:val="0"/>
        <w:autoSpaceDN w:val="0"/>
        <w:ind w:left="360"/>
        <w:rPr>
          <w:rFonts w:ascii="Times New Roman" w:hAnsi="Times New Roman"/>
          <w:sz w:val="18"/>
          <w:szCs w:val="18"/>
        </w:rPr>
      </w:pPr>
      <w:r>
        <w:rPr>
          <w:rFonts w:ascii="Times New Roman" w:hAnsi="Times New Roman"/>
          <w:sz w:val="18"/>
          <w:szCs w:val="18"/>
        </w:rPr>
        <w:t xml:space="preserve">         3.  My parents or their surviving children </w:t>
      </w:r>
    </w:p>
    <w:p w:rsidR="007800E4" w:rsidP="001D5C87" w14:paraId="6C6714E8" w14:textId="77777777">
      <w:pPr>
        <w:autoSpaceDE w:val="0"/>
        <w:autoSpaceDN w:val="0"/>
        <w:ind w:left="360"/>
        <w:rPr>
          <w:rFonts w:ascii="Times New Roman" w:hAnsi="Times New Roman"/>
          <w:sz w:val="18"/>
          <w:szCs w:val="18"/>
        </w:rPr>
      </w:pPr>
      <w:r>
        <w:rPr>
          <w:rFonts w:ascii="Times New Roman" w:hAnsi="Times New Roman"/>
          <w:sz w:val="18"/>
          <w:szCs w:val="18"/>
        </w:rPr>
        <w:t xml:space="preserve">         4.  The duly appointed executor or administrator of estate </w:t>
      </w:r>
    </w:p>
    <w:p w:rsidR="007800E4" w:rsidP="001D5C87" w14:paraId="4999F60D" w14:textId="77777777">
      <w:pPr>
        <w:ind w:left="360"/>
        <w:rPr>
          <w:rFonts w:ascii="Calibri" w:hAnsi="Calibri" w:cs="Calibri"/>
          <w:szCs w:val="22"/>
        </w:rPr>
      </w:pPr>
      <w:r>
        <w:rPr>
          <w:rFonts w:ascii="Times New Roman" w:hAnsi="Times New Roman"/>
          <w:sz w:val="18"/>
          <w:szCs w:val="18"/>
        </w:rPr>
        <w:t>         4.  My other next of kin under laws of my domicile at time of my death</w:t>
      </w:r>
    </w:p>
    <w:p w:rsidR="007800E4" w:rsidP="00502838" w14:paraId="5C390090" w14:textId="1AF9FEDC">
      <w:pPr>
        <w:pStyle w:val="BodyText"/>
        <w:ind w:firstLine="0"/>
        <w:rPr>
          <w:rFonts w:ascii="Times New Roman" w:hAnsi="Times New Roman"/>
          <w:sz w:val="24"/>
          <w:szCs w:val="24"/>
        </w:rPr>
      </w:pPr>
      <w:r w:rsidRPr="001D5C87">
        <w:rPr>
          <w:rFonts w:ascii="Times New Roman" w:hAnsi="Times New Roman"/>
          <w:b/>
          <w:bCs/>
          <w:sz w:val="24"/>
          <w:szCs w:val="24"/>
        </w:rPr>
        <w:t>Under number 3</w:t>
      </w:r>
      <w:r>
        <w:rPr>
          <w:rFonts w:ascii="Times New Roman" w:hAnsi="Times New Roman"/>
          <w:sz w:val="24"/>
          <w:szCs w:val="24"/>
        </w:rPr>
        <w:t>, in the first sentence, replace the word “two years” with “one year”.  In the second sentence, replace the word “four” with “two”</w:t>
      </w:r>
      <w:r w:rsidR="00EA5320">
        <w:rPr>
          <w:rFonts w:ascii="Times New Roman" w:hAnsi="Times New Roman"/>
          <w:sz w:val="24"/>
          <w:szCs w:val="24"/>
        </w:rPr>
        <w:t xml:space="preserve"> and add “or 38 U.S.C. 1952(c)” at the end</w:t>
      </w:r>
      <w:r w:rsidR="001D5C87">
        <w:rPr>
          <w:rFonts w:ascii="Times New Roman" w:hAnsi="Times New Roman"/>
          <w:sz w:val="24"/>
          <w:szCs w:val="24"/>
        </w:rPr>
        <w:t>,</w:t>
      </w:r>
      <w:r w:rsidR="00EA5320">
        <w:rPr>
          <w:rFonts w:ascii="Times New Roman" w:hAnsi="Times New Roman"/>
          <w:sz w:val="24"/>
          <w:szCs w:val="24"/>
        </w:rPr>
        <w:t xml:space="preserve"> after </w:t>
      </w:r>
      <w:r w:rsidR="001D5C87">
        <w:rPr>
          <w:rFonts w:ascii="Times New Roman" w:hAnsi="Times New Roman"/>
          <w:sz w:val="24"/>
          <w:szCs w:val="24"/>
        </w:rPr>
        <w:t>“</w:t>
      </w:r>
      <w:r w:rsidR="00EA5320">
        <w:rPr>
          <w:rFonts w:ascii="Times New Roman" w:hAnsi="Times New Roman"/>
          <w:sz w:val="24"/>
          <w:szCs w:val="24"/>
        </w:rPr>
        <w:t>38 U.S.C. 19</w:t>
      </w:r>
      <w:r w:rsidR="001D5C87">
        <w:rPr>
          <w:rFonts w:ascii="Times New Roman" w:hAnsi="Times New Roman"/>
          <w:sz w:val="24"/>
          <w:szCs w:val="24"/>
        </w:rPr>
        <w:t>17</w:t>
      </w:r>
      <w:r w:rsidR="00EA5320">
        <w:rPr>
          <w:rFonts w:ascii="Times New Roman" w:hAnsi="Times New Roman"/>
          <w:sz w:val="24"/>
          <w:szCs w:val="24"/>
        </w:rPr>
        <w:t>(</w:t>
      </w:r>
      <w:r w:rsidR="001D5C87">
        <w:rPr>
          <w:rFonts w:ascii="Times New Roman" w:hAnsi="Times New Roman"/>
          <w:sz w:val="24"/>
          <w:szCs w:val="24"/>
        </w:rPr>
        <w:t>f</w:t>
      </w:r>
      <w:r w:rsidR="00EA5320">
        <w:rPr>
          <w:rFonts w:ascii="Times New Roman" w:hAnsi="Times New Roman"/>
          <w:sz w:val="24"/>
          <w:szCs w:val="24"/>
        </w:rPr>
        <w:t>)</w:t>
      </w:r>
      <w:r w:rsidR="001D5C87">
        <w:rPr>
          <w:rFonts w:ascii="Times New Roman" w:hAnsi="Times New Roman"/>
          <w:sz w:val="24"/>
          <w:szCs w:val="24"/>
        </w:rPr>
        <w:t>”</w:t>
      </w:r>
      <w:r>
        <w:rPr>
          <w:rFonts w:ascii="Times New Roman" w:hAnsi="Times New Roman"/>
          <w:sz w:val="24"/>
          <w:szCs w:val="24"/>
        </w:rPr>
        <w:t xml:space="preserve">.  At the end of the last sentence, replace </w:t>
      </w:r>
      <w:r w:rsidR="00350A5C">
        <w:rPr>
          <w:rFonts w:ascii="Times New Roman" w:hAnsi="Times New Roman"/>
          <w:sz w:val="24"/>
          <w:szCs w:val="24"/>
        </w:rPr>
        <w:t>“my insurance will be paid to my estate or to my heirs” with “my insurance will be paid according to the order of precedence listed above.”</w:t>
      </w:r>
    </w:p>
    <w:p w:rsidR="001D5C87" w:rsidP="00502838" w14:paraId="03B2FA8B" w14:textId="205025EA">
      <w:pPr>
        <w:pStyle w:val="BodyText"/>
        <w:ind w:firstLine="0"/>
        <w:rPr>
          <w:rFonts w:ascii="Times New Roman" w:hAnsi="Times New Roman"/>
          <w:sz w:val="24"/>
          <w:szCs w:val="24"/>
        </w:rPr>
      </w:pPr>
      <w:r w:rsidRPr="001D5C87">
        <w:rPr>
          <w:rFonts w:ascii="Times New Roman" w:hAnsi="Times New Roman"/>
          <w:b/>
          <w:bCs/>
          <w:sz w:val="24"/>
          <w:szCs w:val="24"/>
        </w:rPr>
        <w:t>Under number 4</w:t>
      </w:r>
      <w:r>
        <w:rPr>
          <w:rFonts w:ascii="Times New Roman" w:hAnsi="Times New Roman"/>
          <w:sz w:val="24"/>
          <w:szCs w:val="24"/>
        </w:rPr>
        <w:t>, at the end of the first sentence, replace “under 38 U.S.C. 1922B” with “listed above”</w:t>
      </w:r>
    </w:p>
    <w:p w:rsidR="00350A5C" w:rsidP="00502838" w14:paraId="576F6E6E" w14:textId="6A1DAD03">
      <w:pPr>
        <w:pStyle w:val="BodyText"/>
        <w:ind w:firstLine="0"/>
        <w:rPr>
          <w:rFonts w:ascii="Times New Roman" w:hAnsi="Times New Roman"/>
          <w:sz w:val="24"/>
          <w:szCs w:val="24"/>
        </w:rPr>
      </w:pPr>
      <w:r w:rsidRPr="001D5C87">
        <w:rPr>
          <w:rFonts w:ascii="Times New Roman" w:hAnsi="Times New Roman"/>
          <w:b/>
          <w:bCs/>
          <w:sz w:val="24"/>
          <w:szCs w:val="24"/>
        </w:rPr>
        <w:t>Under number 5</w:t>
      </w:r>
      <w:r>
        <w:rPr>
          <w:rFonts w:ascii="Times New Roman" w:hAnsi="Times New Roman"/>
          <w:sz w:val="24"/>
          <w:szCs w:val="24"/>
        </w:rPr>
        <w:t xml:space="preserve">, in the last sentence, replace “the Veteran’s estate will become the beneficiary” with “the insurance will be paid based on the order of precedence listed above”.  </w:t>
      </w:r>
    </w:p>
    <w:p w:rsidR="007800E4" w:rsidP="00502838" w14:paraId="1272AB48" w14:textId="77777777">
      <w:pPr>
        <w:pStyle w:val="BodyText"/>
        <w:ind w:firstLine="0"/>
        <w:rPr>
          <w:rFonts w:ascii="Times New Roman" w:hAnsi="Times New Roman"/>
          <w:sz w:val="24"/>
          <w:szCs w:val="24"/>
        </w:rPr>
      </w:pPr>
    </w:p>
    <w:p w:rsidR="007800E4" w:rsidP="00502838" w14:paraId="27FBAA9A" w14:textId="77777777">
      <w:pPr>
        <w:pStyle w:val="BodyText"/>
        <w:ind w:firstLine="0"/>
        <w:rPr>
          <w:rFonts w:ascii="Times New Roman" w:hAnsi="Times New Roman"/>
          <w:sz w:val="24"/>
          <w:szCs w:val="24"/>
        </w:rPr>
      </w:pPr>
    </w:p>
    <w:p w:rsidR="007800E4" w:rsidP="00502838" w14:paraId="53B7213C" w14:textId="77777777">
      <w:pPr>
        <w:pStyle w:val="BodyText"/>
        <w:ind w:firstLine="0"/>
        <w:rPr>
          <w:rFonts w:ascii="Times New Roman" w:hAnsi="Times New Roman"/>
          <w:sz w:val="24"/>
          <w:szCs w:val="24"/>
        </w:rPr>
      </w:pPr>
    </w:p>
    <w:p w:rsidR="007800E4" w:rsidP="00502838" w14:paraId="3CD98640" w14:textId="77777777">
      <w:pPr>
        <w:pStyle w:val="BodyText"/>
        <w:ind w:firstLine="0"/>
        <w:rPr>
          <w:rFonts w:ascii="Times New Roman" w:hAnsi="Times New Roman"/>
          <w:sz w:val="24"/>
          <w:szCs w:val="24"/>
        </w:rPr>
      </w:pPr>
    </w:p>
    <w:p w:rsidR="00502838" w:rsidP="00502838" w14:paraId="1239B16D" w14:textId="3382D2B0">
      <w:pPr>
        <w:pStyle w:val="BodyText"/>
        <w:ind w:firstLine="0"/>
        <w:rPr>
          <w:rFonts w:ascii="Times New Roman" w:hAnsi="Times New Roman"/>
          <w:sz w:val="24"/>
          <w:szCs w:val="24"/>
        </w:rPr>
      </w:pPr>
      <w:r w:rsidRPr="00FC40DD">
        <w:rPr>
          <w:rFonts w:ascii="Times New Roman" w:hAnsi="Times New Roman"/>
          <w:sz w:val="24"/>
          <w:szCs w:val="24"/>
        </w:rPr>
        <w:t>The</w:t>
      </w:r>
      <w:r w:rsidRPr="00FC40DD">
        <w:rPr>
          <w:rFonts w:ascii="Times New Roman" w:hAnsi="Times New Roman"/>
          <w:b/>
          <w:bCs/>
          <w:sz w:val="24"/>
          <w:szCs w:val="24"/>
        </w:rPr>
        <w:t xml:space="preserve"> </w:t>
      </w:r>
      <w:r w:rsidRPr="00FC40DD">
        <w:rPr>
          <w:rFonts w:ascii="Times New Roman" w:hAnsi="Times New Roman"/>
          <w:b/>
          <w:bCs/>
          <w:sz w:val="24"/>
          <w:szCs w:val="24"/>
          <w:u w:val="single"/>
        </w:rPr>
        <w:t>VA 29-336a Supplemental Designation of Beneficiary – Government Life Insurance Form</w:t>
      </w:r>
      <w:r w:rsidRPr="00C17E8D">
        <w:rPr>
          <w:rFonts w:ascii="Times New Roman" w:hAnsi="Times New Roman"/>
          <w:sz w:val="24"/>
          <w:szCs w:val="24"/>
        </w:rPr>
        <w:t xml:space="preserve">, is used for veterans to </w:t>
      </w:r>
      <w:r>
        <w:rPr>
          <w:rFonts w:ascii="Times New Roman" w:hAnsi="Times New Roman"/>
          <w:sz w:val="24"/>
          <w:szCs w:val="24"/>
        </w:rPr>
        <w:t>add additional</w:t>
      </w:r>
      <w:r w:rsidRPr="00C17E8D">
        <w:rPr>
          <w:rFonts w:ascii="Times New Roman" w:hAnsi="Times New Roman"/>
          <w:sz w:val="24"/>
          <w:szCs w:val="24"/>
        </w:rPr>
        <w:t xml:space="preserve"> benefici</w:t>
      </w:r>
      <w:r>
        <w:rPr>
          <w:rFonts w:ascii="Times New Roman" w:hAnsi="Times New Roman"/>
          <w:sz w:val="24"/>
          <w:szCs w:val="24"/>
        </w:rPr>
        <w:t>ary’s</w:t>
      </w:r>
      <w:r w:rsidRPr="00C17E8D">
        <w:rPr>
          <w:rFonts w:ascii="Times New Roman" w:hAnsi="Times New Roman"/>
          <w:sz w:val="24"/>
          <w:szCs w:val="24"/>
        </w:rPr>
        <w:t xml:space="preserve"> </w:t>
      </w:r>
      <w:r>
        <w:rPr>
          <w:rFonts w:ascii="Times New Roman" w:hAnsi="Times New Roman"/>
          <w:sz w:val="24"/>
          <w:szCs w:val="24"/>
        </w:rPr>
        <w:t>and beneficiary information to their policy</w:t>
      </w:r>
      <w:r w:rsidRPr="00C17E8D">
        <w:rPr>
          <w:rFonts w:ascii="Times New Roman" w:hAnsi="Times New Roman"/>
          <w:sz w:val="24"/>
          <w:szCs w:val="24"/>
        </w:rPr>
        <w:t xml:space="preserve">.  </w:t>
      </w:r>
      <w:r w:rsidRPr="00FD6C00">
        <w:rPr>
          <w:rFonts w:ascii="Times New Roman" w:hAnsi="Times New Roman"/>
          <w:sz w:val="24"/>
          <w:szCs w:val="24"/>
        </w:rPr>
        <w:t xml:space="preserve">The VA Insurance Center needs to update the Beneficiary Designation forms (VA Form 29-336 and 29-336a) </w:t>
      </w:r>
      <w:r>
        <w:rPr>
          <w:rFonts w:ascii="Times New Roman" w:hAnsi="Times New Roman"/>
          <w:sz w:val="24"/>
          <w:szCs w:val="24"/>
        </w:rPr>
        <w:t>to contain more precise Funeral Home information.</w:t>
      </w:r>
    </w:p>
    <w:p w:rsidR="00FC40DD" w:rsidP="00502838" w14:paraId="60F9EB0A" w14:textId="4A5856F9">
      <w:pPr>
        <w:pStyle w:val="BodyText"/>
        <w:ind w:firstLine="0"/>
        <w:rPr>
          <w:rFonts w:ascii="Times New Roman" w:hAnsi="Times New Roman"/>
          <w:sz w:val="24"/>
          <w:szCs w:val="24"/>
        </w:rPr>
      </w:pPr>
    </w:p>
    <w:p w:rsidR="00F82927" w:rsidRPr="00FD6C00" w:rsidP="00F82927" w14:paraId="1E9988D5" w14:textId="517D08F6">
      <w:pPr>
        <w:pStyle w:val="BodyText"/>
        <w:numPr>
          <w:ilvl w:val="0"/>
          <w:numId w:val="2"/>
        </w:numPr>
        <w:rPr>
          <w:rFonts w:ascii="Times New Roman" w:hAnsi="Times New Roman"/>
          <w:sz w:val="24"/>
          <w:szCs w:val="24"/>
        </w:rPr>
      </w:pPr>
      <w:r w:rsidRPr="00FD6C00">
        <w:rPr>
          <w:rFonts w:ascii="Times New Roman" w:hAnsi="Times New Roman"/>
          <w:sz w:val="24"/>
          <w:szCs w:val="24"/>
        </w:rPr>
        <w:t xml:space="preserve">VA Form 29-336-Page </w:t>
      </w:r>
      <w:r w:rsidR="0059567B">
        <w:rPr>
          <w:rFonts w:ascii="Times New Roman" w:hAnsi="Times New Roman"/>
          <w:sz w:val="24"/>
          <w:szCs w:val="24"/>
        </w:rPr>
        <w:t>3</w:t>
      </w:r>
      <w:r w:rsidRPr="00FD6C00">
        <w:rPr>
          <w:rFonts w:ascii="Times New Roman" w:hAnsi="Times New Roman"/>
          <w:sz w:val="24"/>
          <w:szCs w:val="24"/>
        </w:rPr>
        <w:t xml:space="preserve">-SECTION </w:t>
      </w:r>
      <w:r w:rsidR="0059567B">
        <w:rPr>
          <w:rFonts w:ascii="Times New Roman" w:hAnsi="Times New Roman"/>
          <w:sz w:val="24"/>
          <w:szCs w:val="24"/>
        </w:rPr>
        <w:t>III</w:t>
      </w:r>
      <w:r w:rsidRPr="00FD6C00">
        <w:rPr>
          <w:rFonts w:ascii="Times New Roman" w:hAnsi="Times New Roman"/>
          <w:sz w:val="24"/>
          <w:szCs w:val="24"/>
        </w:rPr>
        <w:t xml:space="preserve"> - ADDITIONAL </w:t>
      </w:r>
      <w:r w:rsidRPr="00FD6C00">
        <w:rPr>
          <w:rFonts w:ascii="Times New Roman" w:hAnsi="Times New Roman"/>
          <w:sz w:val="24"/>
          <w:szCs w:val="24"/>
        </w:rPr>
        <w:t>INSTRUCTIONS“</w:t>
      </w:r>
    </w:p>
    <w:p w:rsidR="00F82927" w:rsidRPr="00FD6C00" w:rsidP="00F82927" w14:paraId="03230AE8" w14:textId="77777777">
      <w:pPr>
        <w:pStyle w:val="BodyText"/>
        <w:numPr>
          <w:ilvl w:val="1"/>
          <w:numId w:val="2"/>
        </w:numPr>
        <w:spacing w:before="60"/>
        <w:rPr>
          <w:rFonts w:ascii="Times New Roman" w:hAnsi="Times New Roman"/>
          <w:sz w:val="24"/>
          <w:szCs w:val="24"/>
        </w:rPr>
      </w:pPr>
      <w:r w:rsidRPr="00FD6C00">
        <w:rPr>
          <w:rFonts w:ascii="Times New Roman" w:hAnsi="Times New Roman"/>
          <w:sz w:val="24"/>
          <w:szCs w:val="24"/>
        </w:rPr>
        <w:t>Where it says: “YOUR INSURANCE PROCEEDS WILL BE AUTOMATICALLY PAID ACCORDING TO THE AUTOMATIC SURVIVORSHIP CLAUSE DETAILED IN SECTION V BELOW. IF YOU DO NOT WANT YOUR INSURANCE PAID THIS WAY, PLEASE EXPLAIN BELOW HOW YOU WANT IT PAID.”  Please add the following:</w:t>
      </w:r>
    </w:p>
    <w:p w:rsidR="00F82927" w:rsidRPr="00FD6C00" w:rsidP="00F82927" w14:paraId="72660A3E" w14:textId="77777777">
      <w:pPr>
        <w:pStyle w:val="BodyText"/>
        <w:numPr>
          <w:ilvl w:val="2"/>
          <w:numId w:val="2"/>
        </w:numPr>
        <w:spacing w:before="60"/>
        <w:rPr>
          <w:rFonts w:ascii="Times New Roman" w:hAnsi="Times New Roman"/>
          <w:sz w:val="24"/>
          <w:szCs w:val="24"/>
        </w:rPr>
      </w:pPr>
      <w:r w:rsidRPr="00FD6C00">
        <w:rPr>
          <w:rFonts w:ascii="Times New Roman" w:hAnsi="Times New Roman"/>
          <w:sz w:val="24"/>
          <w:szCs w:val="24"/>
        </w:rPr>
        <w:t>“IF YOU NAME A FUNERAL HOME AS BENEFICIARY AND WOULD ONLY LIKE THE FUNERAL HOME TO RECEIVE AN AMOUNT OF THE DEATH PROCEEDS NECESSARY TO PAY FOR YOUR FUNERAL COSTS, THEN PLEASE INDICATE THAT IN THIS SECTION.  PLEASE ALSO INDICATE WHO YOU WANT TO RECEIVE THE REMAINDER OF YOUR DEATH PROCEEDS.”</w:t>
      </w:r>
    </w:p>
    <w:p w:rsidR="00FD6C00" w:rsidP="00FC40DD" w14:paraId="617CE4E5" w14:textId="0F661DAE">
      <w:pPr>
        <w:pStyle w:val="BodyText"/>
        <w:spacing w:before="0"/>
        <w:ind w:firstLine="0"/>
        <w:rPr>
          <w:rFonts w:ascii="Times New Roman" w:hAnsi="Times New Roman"/>
          <w:sz w:val="24"/>
          <w:szCs w:val="24"/>
        </w:rPr>
      </w:pPr>
    </w:p>
    <w:p w:rsidR="00FD6C00" w:rsidP="00FC40DD" w14:paraId="5B8D52AF" w14:textId="77777777">
      <w:pPr>
        <w:pStyle w:val="BodyText"/>
        <w:spacing w:before="0"/>
        <w:ind w:firstLine="0"/>
        <w:rPr>
          <w:rFonts w:ascii="Times New Roman" w:hAnsi="Times New Roman"/>
          <w:sz w:val="24"/>
          <w:szCs w:val="24"/>
        </w:rPr>
      </w:pPr>
    </w:p>
    <w:p w:rsidR="001D5C87" w:rsidRPr="00350A5C" w:rsidP="001D5C87" w14:paraId="0F969AA6" w14:textId="22CB4A67">
      <w:pPr>
        <w:pStyle w:val="BodyText"/>
        <w:ind w:firstLine="0"/>
        <w:rPr>
          <w:rFonts w:ascii="Times New Roman" w:hAnsi="Times New Roman"/>
          <w:b/>
          <w:bCs/>
          <w:sz w:val="28"/>
          <w:szCs w:val="28"/>
        </w:rPr>
      </w:pPr>
      <w:r w:rsidRPr="00350A5C">
        <w:rPr>
          <w:rFonts w:ascii="Times New Roman" w:hAnsi="Times New Roman"/>
          <w:b/>
          <w:bCs/>
          <w:sz w:val="28"/>
          <w:szCs w:val="28"/>
        </w:rPr>
        <w:t xml:space="preserve">On page </w:t>
      </w:r>
      <w:r w:rsidR="00554C42">
        <w:rPr>
          <w:rFonts w:ascii="Times New Roman" w:hAnsi="Times New Roman"/>
          <w:b/>
          <w:bCs/>
          <w:sz w:val="28"/>
          <w:szCs w:val="28"/>
        </w:rPr>
        <w:t>4</w:t>
      </w:r>
      <w:r w:rsidRPr="00350A5C">
        <w:rPr>
          <w:rFonts w:ascii="Times New Roman" w:hAnsi="Times New Roman"/>
          <w:b/>
          <w:bCs/>
          <w:sz w:val="28"/>
          <w:szCs w:val="28"/>
        </w:rPr>
        <w:t xml:space="preserve">, SECTION </w:t>
      </w:r>
      <w:r w:rsidR="00554C42">
        <w:rPr>
          <w:rFonts w:ascii="Times New Roman" w:hAnsi="Times New Roman"/>
          <w:b/>
          <w:bCs/>
          <w:sz w:val="28"/>
          <w:szCs w:val="28"/>
        </w:rPr>
        <w:t>I</w:t>
      </w:r>
      <w:r w:rsidRPr="00350A5C">
        <w:rPr>
          <w:rFonts w:ascii="Times New Roman" w:hAnsi="Times New Roman"/>
          <w:b/>
          <w:bCs/>
          <w:sz w:val="28"/>
          <w:szCs w:val="28"/>
        </w:rPr>
        <w:t>V – CERTIFICATION AND SIGNATURE -</w:t>
      </w:r>
    </w:p>
    <w:p w:rsidR="001D5C87" w:rsidP="001D5C87" w14:paraId="1FB79A77" w14:textId="69BCEACA">
      <w:pPr>
        <w:pStyle w:val="BodyText"/>
        <w:spacing w:after="120"/>
        <w:ind w:firstLine="0"/>
        <w:rPr>
          <w:rFonts w:ascii="Times New Roman" w:hAnsi="Times New Roman"/>
          <w:sz w:val="24"/>
          <w:szCs w:val="24"/>
        </w:rPr>
      </w:pPr>
      <w:r w:rsidRPr="001D5C87">
        <w:rPr>
          <w:rFonts w:ascii="Times New Roman" w:hAnsi="Times New Roman"/>
          <w:b/>
          <w:bCs/>
          <w:sz w:val="24"/>
          <w:szCs w:val="24"/>
        </w:rPr>
        <w:t>Under number 1</w:t>
      </w:r>
      <w:r>
        <w:rPr>
          <w:rFonts w:ascii="Times New Roman" w:hAnsi="Times New Roman"/>
          <w:sz w:val="24"/>
          <w:szCs w:val="24"/>
        </w:rPr>
        <w:t xml:space="preserve">, delete the last </w:t>
      </w:r>
      <w:r w:rsidRPr="00AA2584" w:rsidR="00943162">
        <w:rPr>
          <w:rFonts w:ascii="Times New Roman" w:hAnsi="Times New Roman"/>
          <w:sz w:val="24"/>
          <w:szCs w:val="24"/>
          <w:u w:val="single"/>
        </w:rPr>
        <w:t>three</w:t>
      </w:r>
      <w:r>
        <w:rPr>
          <w:rFonts w:ascii="Times New Roman" w:hAnsi="Times New Roman"/>
          <w:sz w:val="24"/>
          <w:szCs w:val="24"/>
        </w:rPr>
        <w:t xml:space="preserve"> bullets and replace with content </w:t>
      </w:r>
      <w:r>
        <w:rPr>
          <w:rFonts w:ascii="Times New Roman" w:hAnsi="Times New Roman"/>
          <w:sz w:val="24"/>
          <w:szCs w:val="24"/>
        </w:rPr>
        <w:t>below..</w:t>
      </w:r>
    </w:p>
    <w:p w:rsidR="001D5C87" w:rsidP="001D5C87" w14:paraId="61AD77A2" w14:textId="77777777">
      <w:pPr>
        <w:numPr>
          <w:ilvl w:val="0"/>
          <w:numId w:val="4"/>
        </w:numPr>
        <w:autoSpaceDE w:val="0"/>
        <w:autoSpaceDN w:val="0"/>
        <w:rPr>
          <w:rFonts w:ascii="Times New Roman" w:hAnsi="Times New Roman"/>
          <w:sz w:val="18"/>
          <w:szCs w:val="18"/>
        </w:rPr>
      </w:pPr>
      <w:r>
        <w:rPr>
          <w:rFonts w:ascii="Times New Roman" w:hAnsi="Times New Roman"/>
          <w:sz w:val="18"/>
          <w:szCs w:val="18"/>
        </w:rPr>
        <w:t xml:space="preserve">If all principal and contingent beneficiaries die before me, the insurance will be paid based on the following order: </w:t>
      </w:r>
    </w:p>
    <w:p w:rsidR="001D5C87" w:rsidP="001D5C87" w14:paraId="56D368BA" w14:textId="77777777">
      <w:pPr>
        <w:autoSpaceDE w:val="0"/>
        <w:autoSpaceDN w:val="0"/>
        <w:ind w:left="360"/>
        <w:rPr>
          <w:rFonts w:ascii="Times New Roman" w:hAnsi="Times New Roman"/>
          <w:sz w:val="18"/>
          <w:szCs w:val="18"/>
        </w:rPr>
      </w:pPr>
      <w:r>
        <w:rPr>
          <w:rFonts w:ascii="Times New Roman" w:hAnsi="Times New Roman"/>
          <w:sz w:val="18"/>
          <w:szCs w:val="18"/>
        </w:rPr>
        <w:t xml:space="preserve">         1.  My surviving spouse </w:t>
      </w:r>
    </w:p>
    <w:p w:rsidR="001D5C87" w:rsidP="001D5C87" w14:paraId="07659079" w14:textId="77777777">
      <w:pPr>
        <w:autoSpaceDE w:val="0"/>
        <w:autoSpaceDN w:val="0"/>
        <w:ind w:left="360"/>
        <w:rPr>
          <w:rFonts w:ascii="Times New Roman" w:hAnsi="Times New Roman"/>
          <w:sz w:val="18"/>
          <w:szCs w:val="18"/>
        </w:rPr>
      </w:pPr>
      <w:r>
        <w:rPr>
          <w:rFonts w:ascii="Times New Roman" w:hAnsi="Times New Roman"/>
          <w:sz w:val="18"/>
          <w:szCs w:val="18"/>
        </w:rPr>
        <w:t xml:space="preserve">         2.  My children and decedents of deceased children </w:t>
      </w:r>
    </w:p>
    <w:p w:rsidR="001D5C87" w:rsidP="001D5C87" w14:paraId="5E6430D2" w14:textId="77777777">
      <w:pPr>
        <w:autoSpaceDE w:val="0"/>
        <w:autoSpaceDN w:val="0"/>
        <w:ind w:left="360"/>
        <w:rPr>
          <w:rFonts w:ascii="Times New Roman" w:hAnsi="Times New Roman"/>
          <w:sz w:val="18"/>
          <w:szCs w:val="18"/>
        </w:rPr>
      </w:pPr>
      <w:r>
        <w:rPr>
          <w:rFonts w:ascii="Times New Roman" w:hAnsi="Times New Roman"/>
          <w:sz w:val="18"/>
          <w:szCs w:val="18"/>
        </w:rPr>
        <w:t xml:space="preserve">         3.  My parents or their surviving children </w:t>
      </w:r>
    </w:p>
    <w:p w:rsidR="001D5C87" w:rsidP="001D5C87" w14:paraId="44B1D157" w14:textId="77777777">
      <w:pPr>
        <w:autoSpaceDE w:val="0"/>
        <w:autoSpaceDN w:val="0"/>
        <w:ind w:left="360"/>
        <w:rPr>
          <w:rFonts w:ascii="Times New Roman" w:hAnsi="Times New Roman"/>
          <w:sz w:val="18"/>
          <w:szCs w:val="18"/>
        </w:rPr>
      </w:pPr>
      <w:r>
        <w:rPr>
          <w:rFonts w:ascii="Times New Roman" w:hAnsi="Times New Roman"/>
          <w:sz w:val="18"/>
          <w:szCs w:val="18"/>
        </w:rPr>
        <w:t xml:space="preserve">         4.  The duly appointed executor or administrator of estate </w:t>
      </w:r>
    </w:p>
    <w:p w:rsidR="001D5C87" w:rsidP="001D5C87" w14:paraId="74B8C367" w14:textId="77777777">
      <w:pPr>
        <w:ind w:left="360"/>
        <w:rPr>
          <w:rFonts w:ascii="Calibri" w:hAnsi="Calibri" w:cs="Calibri"/>
          <w:szCs w:val="22"/>
        </w:rPr>
      </w:pPr>
      <w:r>
        <w:rPr>
          <w:rFonts w:ascii="Times New Roman" w:hAnsi="Times New Roman"/>
          <w:sz w:val="18"/>
          <w:szCs w:val="18"/>
        </w:rPr>
        <w:t>         4.  My other next of kin under laws of my domicile at time of my death</w:t>
      </w:r>
    </w:p>
    <w:p w:rsidR="001D5C87" w:rsidP="001D5C87" w14:paraId="6F2D4D96" w14:textId="77777777">
      <w:pPr>
        <w:pStyle w:val="BodyText"/>
        <w:ind w:firstLine="0"/>
        <w:rPr>
          <w:rFonts w:ascii="Times New Roman" w:hAnsi="Times New Roman"/>
          <w:sz w:val="24"/>
          <w:szCs w:val="24"/>
        </w:rPr>
      </w:pPr>
      <w:r w:rsidRPr="001D5C87">
        <w:rPr>
          <w:rFonts w:ascii="Times New Roman" w:hAnsi="Times New Roman"/>
          <w:b/>
          <w:bCs/>
          <w:sz w:val="24"/>
          <w:szCs w:val="24"/>
        </w:rPr>
        <w:t>Under number 3</w:t>
      </w:r>
      <w:r>
        <w:rPr>
          <w:rFonts w:ascii="Times New Roman" w:hAnsi="Times New Roman"/>
          <w:sz w:val="24"/>
          <w:szCs w:val="24"/>
        </w:rPr>
        <w:t>, in the first sentence, replace the word “two years” with “one year”.  In the second sentence, replace the word “four” with “two” and add “or 38 U.S.C. 1952(c)” at the end, after “38 U.S.C. 1917(f)”.  At the end of the last sentence, replace “my insurance will be paid to my estate or to my heirs” with “my insurance will be paid according to the order of precedence listed above.”</w:t>
      </w:r>
    </w:p>
    <w:p w:rsidR="001D5C87" w:rsidP="001D5C87" w14:paraId="38066768" w14:textId="77777777">
      <w:pPr>
        <w:pStyle w:val="BodyText"/>
        <w:ind w:firstLine="0"/>
        <w:rPr>
          <w:rFonts w:ascii="Times New Roman" w:hAnsi="Times New Roman"/>
          <w:sz w:val="24"/>
          <w:szCs w:val="24"/>
        </w:rPr>
      </w:pPr>
      <w:r w:rsidRPr="001D5C87">
        <w:rPr>
          <w:rFonts w:ascii="Times New Roman" w:hAnsi="Times New Roman"/>
          <w:b/>
          <w:bCs/>
          <w:sz w:val="24"/>
          <w:szCs w:val="24"/>
        </w:rPr>
        <w:t>Under number 4</w:t>
      </w:r>
      <w:r>
        <w:rPr>
          <w:rFonts w:ascii="Times New Roman" w:hAnsi="Times New Roman"/>
          <w:sz w:val="24"/>
          <w:szCs w:val="24"/>
        </w:rPr>
        <w:t>, at the end of the first sentence, replace “under 38 U.S.C. 1922B” with “listed above”</w:t>
      </w:r>
    </w:p>
    <w:p w:rsidR="001D5C87" w:rsidP="001D5C87" w14:paraId="68B9DA9E" w14:textId="77777777">
      <w:pPr>
        <w:pStyle w:val="BodyText"/>
        <w:ind w:firstLine="0"/>
        <w:rPr>
          <w:rFonts w:ascii="Times New Roman" w:hAnsi="Times New Roman"/>
          <w:sz w:val="24"/>
          <w:szCs w:val="24"/>
        </w:rPr>
      </w:pPr>
      <w:r w:rsidRPr="001D5C87">
        <w:rPr>
          <w:rFonts w:ascii="Times New Roman" w:hAnsi="Times New Roman"/>
          <w:b/>
          <w:bCs/>
          <w:sz w:val="24"/>
          <w:szCs w:val="24"/>
        </w:rPr>
        <w:t>Under number 5</w:t>
      </w:r>
      <w:r>
        <w:rPr>
          <w:rFonts w:ascii="Times New Roman" w:hAnsi="Times New Roman"/>
          <w:sz w:val="24"/>
          <w:szCs w:val="24"/>
        </w:rPr>
        <w:t xml:space="preserve">, in the last sentence, replace “the Veteran’s estate will become the beneficiary” with “the insurance will be paid based on the order of precedence listed above”.  </w:t>
      </w:r>
    </w:p>
    <w:p w:rsidR="001D5C87" w:rsidP="00FC40DD" w14:paraId="4CD6E65A" w14:textId="77777777">
      <w:pPr>
        <w:pStyle w:val="BodyText"/>
        <w:ind w:firstLine="0"/>
        <w:rPr>
          <w:rFonts w:ascii="Times New Roman" w:hAnsi="Times New Roman"/>
          <w:sz w:val="24"/>
          <w:szCs w:val="24"/>
        </w:rPr>
      </w:pPr>
    </w:p>
    <w:p w:rsidR="001D5C87" w:rsidP="00FC40DD" w14:paraId="713EC19D" w14:textId="77777777">
      <w:pPr>
        <w:pStyle w:val="BodyText"/>
        <w:ind w:firstLine="0"/>
        <w:rPr>
          <w:rFonts w:ascii="Times New Roman" w:hAnsi="Times New Roman"/>
          <w:sz w:val="24"/>
          <w:szCs w:val="24"/>
        </w:rPr>
      </w:pPr>
    </w:p>
    <w:p w:rsidR="00FC40DD" w:rsidP="00FC40DD" w14:paraId="6EBAC9DA" w14:textId="6B4FD8D8">
      <w:pPr>
        <w:pStyle w:val="BodyText"/>
        <w:ind w:firstLine="0"/>
        <w:rPr>
          <w:rFonts w:ascii="Times New Roman" w:hAnsi="Times New Roman"/>
          <w:sz w:val="24"/>
          <w:szCs w:val="24"/>
        </w:rPr>
      </w:pPr>
      <w:r w:rsidRPr="00C17E8D">
        <w:rPr>
          <w:rFonts w:ascii="Times New Roman" w:hAnsi="Times New Roman"/>
          <w:sz w:val="24"/>
          <w:szCs w:val="24"/>
        </w:rPr>
        <w:t>These modifications will not change any previous calculations</w:t>
      </w:r>
      <w:r>
        <w:rPr>
          <w:rFonts w:ascii="Times New Roman" w:hAnsi="Times New Roman"/>
          <w:sz w:val="24"/>
          <w:szCs w:val="24"/>
        </w:rPr>
        <w:t xml:space="preserve"> for either form</w:t>
      </w:r>
      <w:r w:rsidRPr="00C17E8D">
        <w:rPr>
          <w:rFonts w:ascii="Times New Roman" w:hAnsi="Times New Roman"/>
          <w:sz w:val="24"/>
          <w:szCs w:val="24"/>
        </w:rPr>
        <w:t>.  Therefore, this in a non-substantial change</w:t>
      </w:r>
      <w:r>
        <w:rPr>
          <w:rFonts w:ascii="Times New Roman" w:hAnsi="Times New Roman"/>
          <w:sz w:val="24"/>
          <w:szCs w:val="24"/>
        </w:rPr>
        <w:t xml:space="preserve"> on both forms</w:t>
      </w:r>
      <w:r w:rsidRPr="00C17E8D">
        <w:rPr>
          <w:rFonts w:ascii="Times New Roman" w:hAnsi="Times New Roman"/>
          <w:sz w:val="24"/>
          <w:szCs w:val="24"/>
        </w:rPr>
        <w:t>.</w:t>
      </w:r>
    </w:p>
    <w:p w:rsidR="00FC40DD" w:rsidRPr="00C17E8D" w:rsidP="00FC40DD" w14:paraId="0EDEADA1" w14:textId="77777777">
      <w:pPr>
        <w:pStyle w:val="BodyText"/>
        <w:ind w:firstLine="0"/>
        <w:rPr>
          <w:rFonts w:ascii="Times New Roman" w:hAnsi="Times New Roman"/>
          <w:sz w:val="24"/>
          <w:szCs w:val="24"/>
        </w:rPr>
      </w:pPr>
    </w:p>
    <w:p w:rsidR="00FC40DD" w:rsidRPr="00F358EA" w:rsidP="00FC40DD" w14:paraId="0FB7AFAA" w14:textId="77777777">
      <w:pPr>
        <w:pStyle w:val="BodyText"/>
        <w:ind w:firstLine="0"/>
      </w:pPr>
      <w:r w:rsidRPr="00077303">
        <w:rPr>
          <w:sz w:val="24"/>
          <w:szCs w:val="24"/>
        </w:rPr>
        <w:t>Thank you</w:t>
      </w:r>
    </w:p>
    <w:p w:rsidR="00AD3315" w:rsidRPr="00F358EA" w:rsidP="00FC40DD" w14:paraId="78F80EEC" w14:textId="77777777">
      <w:pPr>
        <w:pStyle w:val="BodyText"/>
        <w:ind w:firstLine="0"/>
      </w:pPr>
    </w:p>
    <w:sectPr w:rsidSect="00F37651">
      <w:footerReference w:type="even" r:id="rId7"/>
      <w:footerReference w:type="default" r:id="rId8"/>
      <w:footerReference w:type="first" r:id="rId9"/>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07E24" w14:paraId="2072FAB6" w14:textId="77777777">
      <w:r>
        <w:separator/>
      </w:r>
    </w:p>
    <w:p w:rsidR="00B07E24" w14:paraId="7608ED28" w14:textId="77777777"/>
  </w:endnote>
  <w:endnote w:type="continuationSeparator" w:id="1">
    <w:p w:rsidR="00B07E24" w14:paraId="5AACEE62" w14:textId="77777777">
      <w:r>
        <w:continuationSeparator/>
      </w:r>
    </w:p>
    <w:p w:rsidR="00B07E24" w14:paraId="374210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B8" w14:paraId="4BE1C7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73B8" w14:paraId="2FA45E07" w14:textId="77777777">
    <w:pPr>
      <w:pStyle w:val="Footer"/>
    </w:pPr>
  </w:p>
  <w:p w:rsidR="005673B8" w14:paraId="4FB7EC3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B8" w14:paraId="29992CBA" w14:textId="77777777">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673B8" w14:paraId="7455A28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B8" w14:paraId="4D154504"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07E24" w14:paraId="5F61646D" w14:textId="77777777">
      <w:r>
        <w:separator/>
      </w:r>
    </w:p>
    <w:p w:rsidR="00B07E24" w14:paraId="36568AA1" w14:textId="77777777"/>
  </w:footnote>
  <w:footnote w:type="continuationSeparator" w:id="1">
    <w:p w:rsidR="00B07E24" w14:paraId="79C32550" w14:textId="77777777">
      <w:r>
        <w:continuationSeparator/>
      </w:r>
    </w:p>
    <w:p w:rsidR="00B07E24" w14:paraId="4E7B604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2E01C0"/>
    <w:multiLevelType w:val="hybridMultilevel"/>
    <w:tmpl w:val="94DE9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0C2F35"/>
    <w:multiLevelType w:val="hybridMultilevel"/>
    <w:tmpl w:val="94C28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CA3A9D"/>
    <w:multiLevelType w:val="hybridMultilevel"/>
    <w:tmpl w:val="CA48D5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2E139A6"/>
    <w:multiLevelType w:val="hybridMultilevel"/>
    <w:tmpl w:val="CDD4C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15"/>
    <w:rsid w:val="000601F9"/>
    <w:rsid w:val="00077303"/>
    <w:rsid w:val="000D4049"/>
    <w:rsid w:val="001179F2"/>
    <w:rsid w:val="00122B7C"/>
    <w:rsid w:val="001D56DE"/>
    <w:rsid w:val="001D5C87"/>
    <w:rsid w:val="001F004C"/>
    <w:rsid w:val="002E1501"/>
    <w:rsid w:val="00315303"/>
    <w:rsid w:val="00324D77"/>
    <w:rsid w:val="00350A5C"/>
    <w:rsid w:val="00360C2F"/>
    <w:rsid w:val="003F0942"/>
    <w:rsid w:val="00404787"/>
    <w:rsid w:val="00424CAD"/>
    <w:rsid w:val="004375B0"/>
    <w:rsid w:val="004605E8"/>
    <w:rsid w:val="004D5DAF"/>
    <w:rsid w:val="00502838"/>
    <w:rsid w:val="005206E4"/>
    <w:rsid w:val="00554C42"/>
    <w:rsid w:val="0056497B"/>
    <w:rsid w:val="005673B8"/>
    <w:rsid w:val="00573F73"/>
    <w:rsid w:val="0059567B"/>
    <w:rsid w:val="005E65C0"/>
    <w:rsid w:val="005F6248"/>
    <w:rsid w:val="00640170"/>
    <w:rsid w:val="00717897"/>
    <w:rsid w:val="007706C7"/>
    <w:rsid w:val="007800E4"/>
    <w:rsid w:val="007F7417"/>
    <w:rsid w:val="00850B3D"/>
    <w:rsid w:val="00892268"/>
    <w:rsid w:val="0089348B"/>
    <w:rsid w:val="008D32B6"/>
    <w:rsid w:val="00922353"/>
    <w:rsid w:val="00943162"/>
    <w:rsid w:val="009A2617"/>
    <w:rsid w:val="009A7AD6"/>
    <w:rsid w:val="009C25CF"/>
    <w:rsid w:val="009D54EE"/>
    <w:rsid w:val="009F3904"/>
    <w:rsid w:val="00A66734"/>
    <w:rsid w:val="00A736A4"/>
    <w:rsid w:val="00AA2584"/>
    <w:rsid w:val="00AD3315"/>
    <w:rsid w:val="00B07E24"/>
    <w:rsid w:val="00BE0C68"/>
    <w:rsid w:val="00C17E8D"/>
    <w:rsid w:val="00C25910"/>
    <w:rsid w:val="00C77726"/>
    <w:rsid w:val="00CC4106"/>
    <w:rsid w:val="00D057FF"/>
    <w:rsid w:val="00DC07D2"/>
    <w:rsid w:val="00E57C9C"/>
    <w:rsid w:val="00EA5320"/>
    <w:rsid w:val="00F358EA"/>
    <w:rsid w:val="00F37651"/>
    <w:rsid w:val="00F82927"/>
    <w:rsid w:val="00FA53AE"/>
    <w:rsid w:val="00FC40DD"/>
    <w:rsid w:val="00FD6C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F89750"/>
  <w15:chartTrackingRefBased/>
  <w15:docId w15:val="{6FC38577-2C51-4985-9D1A-A525F234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8EA"/>
    <w:rPr>
      <w:rFonts w:ascii="Garamond" w:hAnsi="Garamond"/>
      <w:sz w:val="22"/>
    </w:rPr>
  </w:style>
  <w:style w:type="paragraph" w:styleId="Heading1">
    <w:name w:val="heading 1"/>
    <w:basedOn w:val="Normal"/>
    <w:next w:val="BodyText"/>
    <w:qFormat/>
    <w:rsid w:val="00F358EA"/>
    <w:pPr>
      <w:spacing w:after="60"/>
      <w:outlineLvl w:val="0"/>
    </w:pPr>
    <w:rPr>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link w:val="BodyText"/>
    <w:rsid w:val="00F358EA"/>
    <w:rPr>
      <w:rFonts w:ascii="Garamond" w:hAnsi="Garamond"/>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bottom w:val="double" w:sz="6" w:space="8" w:color="404040"/>
      </w:pBdr>
      <w:spacing w:after="200"/>
      <w:jc w:val="center"/>
    </w:pPr>
    <w:rPr>
      <w:b/>
      <w:caps/>
      <w:spacing w:val="20"/>
      <w:sz w:val="18"/>
    </w:rPr>
  </w:style>
  <w:style w:type="character" w:customStyle="1" w:styleId="TitleChar">
    <w:name w:val="Title Char"/>
    <w:link w:val="Title"/>
    <w:uiPriority w:val="10"/>
    <w:rsid w:val="00F358EA"/>
    <w:rPr>
      <w:rFonts w:ascii="Garamond" w:hAnsi="Garamond"/>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67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ssdwagn\AppData\Roaming\Microsoft\Templates\MS_ElegantMemo.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MS_ElegantMemo.dotx</Template>
  <TotalTime>60</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Memo (Elegant design)</vt:lpstr>
    </vt:vector>
  </TitlesOfParts>
  <Company>Veteran Affairs</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ISSDWAGN</dc:creator>
  <cp:lastModifiedBy>Ellis, Daniel G., VBAPHILINS</cp:lastModifiedBy>
  <cp:revision>6</cp:revision>
  <dcterms:created xsi:type="dcterms:W3CDTF">2023-01-13T19:38:00Z</dcterms:created>
  <dcterms:modified xsi:type="dcterms:W3CDTF">2023-01-13T20:37:00Z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