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3BBC" w:rsidRPr="00650B19" w:rsidP="004A125A" w14:paraId="0F1A31FB" w14:textId="0D0C7F36">
      <w:pPr>
        <w:pStyle w:val="Default"/>
        <w:rPr>
          <w:rFonts w:ascii="Times New Roman" w:hAnsi="Times New Roman" w:cs="Times New Roman"/>
        </w:rPr>
      </w:pPr>
      <w:r w:rsidRPr="1575B206">
        <w:rPr>
          <w:rFonts w:ascii="Times New Roman" w:hAnsi="Times New Roman" w:cs="Times New Roman"/>
        </w:rPr>
        <w:t xml:space="preserve"> The following information is being provided in accordance with the </w:t>
      </w:r>
      <w:hyperlink r:id="rId10">
        <w:r w:rsidRPr="1575B206">
          <w:rPr>
            <w:rStyle w:val="Hyperlink"/>
            <w:rFonts w:ascii="Times New Roman" w:hAnsi="Times New Roman" w:cs="Times New Roman"/>
          </w:rPr>
          <w:t>terms of clearance</w:t>
        </w:r>
      </w:hyperlink>
      <w:r w:rsidRPr="1575B206">
        <w:rPr>
          <w:rFonts w:ascii="Times New Roman" w:hAnsi="Times New Roman" w:cs="Times New Roman"/>
        </w:rPr>
        <w:t xml:space="preserve"> for the ICR approved under OMB Control Number 2070-0174, which requires EPA to provide OMB with prior notice and opportunity to review the DCI before EPA may issue the DCI under this ICR.</w:t>
      </w:r>
      <w:r w:rsidRPr="1575B206" w:rsidR="4F96D3EE">
        <w:rPr>
          <w:rFonts w:ascii="Times New Roman" w:hAnsi="Times New Roman" w:cs="Times New Roman"/>
        </w:rPr>
        <w:t xml:space="preserve"> </w:t>
      </w:r>
      <w:r w:rsidRPr="1575B206">
        <w:rPr>
          <w:rFonts w:ascii="Times New Roman" w:hAnsi="Times New Roman" w:cs="Times New Roman"/>
        </w:rPr>
        <w:t>Additional information about the collection activities, authority, estimates and related methodologies, is provided in the most recent ICR.</w:t>
      </w:r>
    </w:p>
    <w:p w:rsidR="00063BBC" w:rsidRPr="00650B19" w:rsidP="00063BBC" w14:paraId="7AFC2CDE" w14:textId="77777777">
      <w:pPr>
        <w:pStyle w:val="Default"/>
        <w:rPr>
          <w:rFonts w:ascii="Times New Roman" w:hAnsi="Times New Roman" w:cs="Times New Roman"/>
        </w:rPr>
      </w:pPr>
    </w:p>
    <w:p w:rsidR="00063BBC" w:rsidRPr="00650B19" w:rsidP="00063BBC" w14:paraId="375233D0" w14:textId="343CCF80">
      <w:pPr>
        <w:pStyle w:val="Default"/>
        <w:tabs>
          <w:tab w:val="left" w:pos="9180"/>
          <w:tab w:val="left" w:pos="10080"/>
        </w:tabs>
        <w:rPr>
          <w:rFonts w:ascii="Times New Roman" w:hAnsi="Times New Roman" w:cs="Times New Roman"/>
          <w:b/>
          <w:color w:val="auto"/>
          <w:u w:val="single"/>
        </w:rPr>
      </w:pPr>
      <w:r w:rsidRPr="00650B19">
        <w:rPr>
          <w:rFonts w:ascii="Times New Roman" w:hAnsi="Times New Roman" w:cs="Times New Roman"/>
          <w:b/>
          <w:color w:val="auto"/>
          <w:u w:val="single"/>
        </w:rPr>
        <w:t>Executive Summary</w:t>
      </w:r>
    </w:p>
    <w:p w:rsidR="00063BBC" w:rsidRPr="00650B19" w:rsidP="00063BBC" w14:paraId="679A9371" w14:textId="77777777">
      <w:pPr>
        <w:pStyle w:val="Default"/>
        <w:tabs>
          <w:tab w:val="left" w:pos="9180"/>
          <w:tab w:val="left" w:pos="10080"/>
        </w:tabs>
        <w:rPr>
          <w:rFonts w:ascii="Times New Roman" w:hAnsi="Times New Roman" w:cs="Times New Roman"/>
          <w:color w:val="auto"/>
        </w:rPr>
      </w:pPr>
    </w:p>
    <w:p w:rsidR="00063BBC" w:rsidRPr="00650B19" w:rsidP="00063BBC" w14:paraId="301750EF" w14:textId="450CC762">
      <w:pPr>
        <w:pStyle w:val="Default"/>
        <w:numPr>
          <w:ilvl w:val="0"/>
          <w:numId w:val="4"/>
        </w:numPr>
        <w:tabs>
          <w:tab w:val="left" w:pos="9450"/>
          <w:tab w:val="left" w:pos="10080"/>
        </w:tabs>
        <w:rPr>
          <w:rFonts w:ascii="Times New Roman" w:hAnsi="Times New Roman" w:cs="Times New Roman"/>
          <w:b/>
          <w:shd w:val="clear" w:color="auto" w:fill="EAF1DD" w:themeFill="accent3" w:themeFillTint="33"/>
        </w:rPr>
      </w:pPr>
      <w:r w:rsidRPr="00650B19">
        <w:rPr>
          <w:rFonts w:ascii="Times New Roman" w:hAnsi="Times New Roman" w:cs="Times New Roman"/>
          <w:b/>
          <w:i/>
        </w:rPr>
        <w:t>What</w:t>
      </w:r>
      <w:r w:rsidRPr="00650B19">
        <w:rPr>
          <w:rFonts w:ascii="Times New Roman" w:hAnsi="Times New Roman" w:cs="Times New Roman"/>
          <w:b/>
        </w:rPr>
        <w:t xml:space="preserve"> </w:t>
      </w:r>
      <w:r w:rsidRPr="00650B19" w:rsidR="0039135F">
        <w:rPr>
          <w:rFonts w:ascii="Times New Roman" w:hAnsi="Times New Roman" w:cs="Times New Roman"/>
          <w:b/>
          <w:i/>
        </w:rPr>
        <w:t>P</w:t>
      </w:r>
      <w:r w:rsidRPr="00650B19">
        <w:rPr>
          <w:rFonts w:ascii="Times New Roman" w:hAnsi="Times New Roman" w:cs="Times New Roman"/>
          <w:b/>
          <w:i/>
        </w:rPr>
        <w:t xml:space="preserve">esticide </w:t>
      </w:r>
      <w:r w:rsidRPr="00650B19" w:rsidR="0039135F">
        <w:rPr>
          <w:rFonts w:ascii="Times New Roman" w:hAnsi="Times New Roman" w:cs="Times New Roman"/>
          <w:b/>
          <w:i/>
        </w:rPr>
        <w:t>A</w:t>
      </w:r>
      <w:r w:rsidRPr="00650B19">
        <w:rPr>
          <w:rFonts w:ascii="Times New Roman" w:hAnsi="Times New Roman" w:cs="Times New Roman"/>
          <w:b/>
          <w:i/>
        </w:rPr>
        <w:t xml:space="preserve">ctive </w:t>
      </w:r>
      <w:r w:rsidRPr="00650B19" w:rsidR="0039135F">
        <w:rPr>
          <w:rFonts w:ascii="Times New Roman" w:hAnsi="Times New Roman" w:cs="Times New Roman"/>
          <w:b/>
          <w:i/>
        </w:rPr>
        <w:t>I</w:t>
      </w:r>
      <w:r w:rsidRPr="00650B19">
        <w:rPr>
          <w:rFonts w:ascii="Times New Roman" w:hAnsi="Times New Roman" w:cs="Times New Roman"/>
          <w:b/>
          <w:i/>
        </w:rPr>
        <w:t xml:space="preserve">ngredients will be </w:t>
      </w:r>
      <w:r w:rsidRPr="00650B19" w:rsidR="0039135F">
        <w:rPr>
          <w:rFonts w:ascii="Times New Roman" w:hAnsi="Times New Roman" w:cs="Times New Roman"/>
          <w:b/>
          <w:i/>
        </w:rPr>
        <w:t>S</w:t>
      </w:r>
      <w:r w:rsidRPr="00650B19">
        <w:rPr>
          <w:rFonts w:ascii="Times New Roman" w:hAnsi="Times New Roman" w:cs="Times New Roman"/>
          <w:b/>
          <w:i/>
        </w:rPr>
        <w:t xml:space="preserve">ubject to the </w:t>
      </w:r>
      <w:r w:rsidRPr="00650B19" w:rsidR="0039135F">
        <w:rPr>
          <w:rFonts w:ascii="Times New Roman" w:hAnsi="Times New Roman" w:cs="Times New Roman"/>
          <w:b/>
          <w:i/>
        </w:rPr>
        <w:t>P</w:t>
      </w:r>
      <w:r w:rsidRPr="00650B19">
        <w:rPr>
          <w:rFonts w:ascii="Times New Roman" w:hAnsi="Times New Roman" w:cs="Times New Roman"/>
          <w:b/>
          <w:i/>
        </w:rPr>
        <w:t>lanned DCI?</w:t>
      </w:r>
      <w:r w:rsidRPr="00650B19">
        <w:rPr>
          <w:rFonts w:ascii="Times New Roman" w:hAnsi="Times New Roman" w:cs="Times New Roman"/>
          <w:b/>
          <w:shd w:val="clear" w:color="auto" w:fill="EAF1DD" w:themeFill="accent3" w:themeFillTint="33"/>
        </w:rPr>
        <w:t xml:space="preserve"> </w:t>
      </w:r>
    </w:p>
    <w:p w:rsidR="00063BBC" w:rsidRPr="00650B19" w:rsidP="00063BBC" w14:paraId="0988B679" w14:textId="77777777">
      <w:pPr>
        <w:pStyle w:val="Default"/>
        <w:rPr>
          <w:rFonts w:ascii="Times New Roman" w:hAnsi="Times New Roman" w:cs="Times New Roman"/>
        </w:rPr>
      </w:pPr>
    </w:p>
    <w:p w:rsidR="00063BBC" w:rsidRPr="00650B19" w:rsidP="00063BBC" w14:paraId="5CCCE4AC" w14:textId="49307165">
      <w:pPr>
        <w:pStyle w:val="Default"/>
        <w:rPr>
          <w:rFonts w:ascii="Times New Roman" w:hAnsi="Times New Roman" w:cs="Times New Roman"/>
        </w:rPr>
      </w:pPr>
      <w:r w:rsidRPr="00650B19">
        <w:rPr>
          <w:rFonts w:ascii="Times New Roman" w:hAnsi="Times New Roman" w:cs="Times New Roman"/>
        </w:rPr>
        <w:t>EPA’s Office of Pesticide Programs (OPP) is requesting clearance to issue DCI notices to registrants of the following pesticide active ingredien</w:t>
      </w:r>
      <w:r w:rsidR="00DE3EB8">
        <w:rPr>
          <w:rFonts w:ascii="Times New Roman" w:hAnsi="Times New Roman" w:cs="Times New Roman"/>
        </w:rPr>
        <w:t>t</w:t>
      </w:r>
      <w:r w:rsidRPr="00650B19">
        <w:rPr>
          <w:rFonts w:ascii="Times New Roman" w:hAnsi="Times New Roman" w:cs="Times New Roman"/>
        </w:rPr>
        <w:t xml:space="preserve"> and the pesticide products that are registered for th</w:t>
      </w:r>
      <w:r w:rsidR="00DE3EB8">
        <w:rPr>
          <w:rFonts w:ascii="Times New Roman" w:hAnsi="Times New Roman" w:cs="Times New Roman"/>
        </w:rPr>
        <w:t xml:space="preserve">is </w:t>
      </w:r>
      <w:r w:rsidRPr="00650B19">
        <w:rPr>
          <w:rFonts w:ascii="Times New Roman" w:hAnsi="Times New Roman" w:cs="Times New Roman"/>
        </w:rPr>
        <w:t>active ingredient:</w:t>
      </w:r>
    </w:p>
    <w:p w:rsidR="00063BBC" w:rsidRPr="00650B19" w:rsidP="00063BBC" w14:paraId="3B6D7479" w14:textId="77777777">
      <w:pPr>
        <w:pStyle w:val="Default"/>
        <w:rPr>
          <w:rFonts w:ascii="Times New Roman" w:hAnsi="Times New Roman" w:cs="Times New Roman"/>
        </w:rPr>
      </w:pPr>
    </w:p>
    <w:tbl>
      <w:tblPr>
        <w:tblStyle w:val="TableGrid"/>
        <w:tblpPr w:leftFromText="180" w:rightFromText="180" w:vertAnchor="text" w:tblpX="165" w:tblpY="1"/>
        <w:tblOverlap w:val="never"/>
        <w:tblW w:w="0" w:type="auto"/>
        <w:shd w:val="clear" w:color="auto" w:fill="E5E0EC" w:themeFill="accent4" w:themeFillTint="33"/>
        <w:tblCellMar>
          <w:left w:w="115" w:type="dxa"/>
          <w:right w:w="115" w:type="dxa"/>
        </w:tblCellMar>
        <w:tblLook w:val="04A0"/>
      </w:tblPr>
      <w:tblGrid>
        <w:gridCol w:w="525"/>
        <w:gridCol w:w="4600"/>
        <w:gridCol w:w="5310"/>
      </w:tblGrid>
      <w:tr w14:paraId="37A23A12" w14:textId="77777777" w:rsidTr="4B1399F3">
        <w:tblPrEx>
          <w:tblW w:w="0" w:type="auto"/>
          <w:shd w:val="clear" w:color="auto" w:fill="E5E0EC" w:themeFill="accent4" w:themeFillTint="33"/>
          <w:tblCellMar>
            <w:left w:w="115" w:type="dxa"/>
            <w:right w:w="115" w:type="dxa"/>
          </w:tblCellMar>
          <w:tblLook w:val="04A0"/>
        </w:tblPrEx>
        <w:tc>
          <w:tcPr>
            <w:tcW w:w="0" w:type="auto"/>
            <w:shd w:val="clear" w:color="auto" w:fill="D9D9D9" w:themeFill="background1" w:themeFillShade="D9"/>
            <w:vAlign w:val="center"/>
          </w:tcPr>
          <w:p w:rsidR="00063BBC" w:rsidRPr="00650B19" w:rsidP="005A4122" w14:paraId="711A2590" w14:textId="77777777">
            <w:pPr>
              <w:rPr>
                <w:rFonts w:ascii="Times New Roman" w:hAnsi="Times New Roman" w:cs="Times New Roman"/>
                <w:b/>
                <w:sz w:val="20"/>
                <w:szCs w:val="20"/>
              </w:rPr>
            </w:pPr>
            <w:r w:rsidRPr="00650B19">
              <w:rPr>
                <w:rFonts w:ascii="Times New Roman" w:hAnsi="Times New Roman" w:cs="Times New Roman"/>
                <w:b/>
                <w:sz w:val="20"/>
                <w:szCs w:val="20"/>
              </w:rPr>
              <w:t>No.</w:t>
            </w:r>
          </w:p>
        </w:tc>
        <w:tc>
          <w:tcPr>
            <w:tcW w:w="4600" w:type="dxa"/>
            <w:shd w:val="clear" w:color="auto" w:fill="D9D9D9" w:themeFill="background1" w:themeFillShade="D9"/>
          </w:tcPr>
          <w:p w:rsidR="00063BBC" w:rsidRPr="00650B19" w:rsidP="005A4122" w14:paraId="131FFCD4" w14:textId="77777777">
            <w:pPr>
              <w:ind w:firstLine="65"/>
              <w:rPr>
                <w:rFonts w:ascii="Times New Roman" w:hAnsi="Times New Roman" w:cs="Times New Roman"/>
                <w:b/>
                <w:position w:val="6"/>
                <w:sz w:val="20"/>
                <w:szCs w:val="20"/>
              </w:rPr>
            </w:pPr>
            <w:r w:rsidRPr="00650B19">
              <w:rPr>
                <w:rFonts w:ascii="Times New Roman" w:hAnsi="Times New Roman" w:cs="Times New Roman"/>
                <w:b/>
                <w:position w:val="6"/>
                <w:sz w:val="20"/>
                <w:szCs w:val="20"/>
              </w:rPr>
              <w:t>Pesticide Chemical</w:t>
            </w:r>
          </w:p>
        </w:tc>
        <w:tc>
          <w:tcPr>
            <w:tcW w:w="5310" w:type="dxa"/>
            <w:shd w:val="clear" w:color="auto" w:fill="D9D9D9" w:themeFill="background1" w:themeFillShade="D9"/>
            <w:vAlign w:val="center"/>
          </w:tcPr>
          <w:p w:rsidR="00063BBC" w:rsidRPr="00650B19" w:rsidP="005A4122" w14:paraId="4D32F9B4" w14:textId="1D421540">
            <w:pPr>
              <w:pStyle w:val="Default"/>
              <w:ind w:left="155"/>
              <w:rPr>
                <w:rFonts w:ascii="Times New Roman" w:hAnsi="Times New Roman" w:cs="Times New Roman"/>
                <w:b/>
                <w:color w:val="auto"/>
                <w:sz w:val="20"/>
                <w:szCs w:val="20"/>
              </w:rPr>
            </w:pPr>
            <w:r w:rsidRPr="00650B19">
              <w:rPr>
                <w:rFonts w:ascii="Times New Roman" w:hAnsi="Times New Roman" w:cs="Times New Roman"/>
                <w:b/>
                <w:color w:val="auto"/>
                <w:sz w:val="20"/>
                <w:szCs w:val="20"/>
              </w:rPr>
              <w:t xml:space="preserve">Link to Docket </w:t>
            </w:r>
          </w:p>
        </w:tc>
      </w:tr>
      <w:tr w14:paraId="41A5CE41" w14:textId="77777777" w:rsidTr="4B1399F3">
        <w:tblPrEx>
          <w:tblW w:w="0" w:type="auto"/>
          <w:shd w:val="clear" w:color="auto" w:fill="E5E0EC" w:themeFill="accent4" w:themeFillTint="33"/>
          <w:tblCellMar>
            <w:left w:w="115" w:type="dxa"/>
            <w:right w:w="115" w:type="dxa"/>
          </w:tblCellMar>
          <w:tblLook w:val="04A0"/>
        </w:tblPrEx>
        <w:tc>
          <w:tcPr>
            <w:tcW w:w="0" w:type="auto"/>
            <w:shd w:val="clear" w:color="auto" w:fill="auto"/>
            <w:vAlign w:val="center"/>
          </w:tcPr>
          <w:p w:rsidR="00446BCD" w:rsidRPr="00650B19" w:rsidP="00446BCD" w14:paraId="2EB9A7F4" w14:textId="3E05343A">
            <w:pPr>
              <w:rPr>
                <w:rFonts w:ascii="Times New Roman" w:hAnsi="Times New Roman" w:cs="Times New Roman"/>
                <w:sz w:val="20"/>
                <w:szCs w:val="20"/>
              </w:rPr>
            </w:pPr>
            <w:r w:rsidRPr="00650B19">
              <w:rPr>
                <w:rFonts w:ascii="Times New Roman" w:hAnsi="Times New Roman" w:cs="Times New Roman"/>
                <w:sz w:val="20"/>
                <w:szCs w:val="20"/>
              </w:rPr>
              <w:t>1.</w:t>
            </w:r>
          </w:p>
        </w:tc>
        <w:tc>
          <w:tcPr>
            <w:tcW w:w="4600" w:type="dxa"/>
          </w:tcPr>
          <w:p w:rsidR="00446BCD" w:rsidRPr="00650B19" w:rsidP="00CE681D" w14:paraId="22389926" w14:textId="7FB7C352">
            <w:pPr>
              <w:tabs>
                <w:tab w:val="center" w:pos="2597"/>
              </w:tabs>
              <w:ind w:left="55" w:firstLine="10"/>
              <w:rPr>
                <w:rFonts w:ascii="Times New Roman" w:hAnsi="Times New Roman" w:cs="Times New Roman"/>
                <w:position w:val="6"/>
                <w:sz w:val="20"/>
                <w:szCs w:val="20"/>
              </w:rPr>
            </w:pPr>
            <w:r>
              <w:rPr>
                <w:rFonts w:ascii="Times New Roman" w:hAnsi="Times New Roman" w:cs="Times New Roman"/>
                <w:position w:val="6"/>
                <w:sz w:val="20"/>
                <w:szCs w:val="20"/>
              </w:rPr>
              <w:t>Streptomycin sulfate</w:t>
            </w:r>
          </w:p>
        </w:tc>
        <w:tc>
          <w:tcPr>
            <w:tcW w:w="5310" w:type="dxa"/>
            <w:shd w:val="clear" w:color="auto" w:fill="auto"/>
            <w:vAlign w:val="center"/>
          </w:tcPr>
          <w:p w:rsidR="00446BCD" w:rsidRPr="00650B19" w:rsidP="00446BCD" w14:paraId="3DD5D23D" w14:textId="4D72C545">
            <w:pPr>
              <w:pStyle w:val="Default"/>
              <w:ind w:left="114"/>
              <w:rPr>
                <w:rFonts w:ascii="Times New Roman" w:hAnsi="Times New Roman" w:cs="Times New Roman"/>
                <w:color w:val="auto"/>
                <w:sz w:val="20"/>
                <w:szCs w:val="20"/>
              </w:rPr>
            </w:pPr>
            <w:r w:rsidRPr="00650B19">
              <w:rPr>
                <w:rFonts w:ascii="Times New Roman" w:hAnsi="Times New Roman" w:cs="Times New Roman"/>
                <w:color w:val="auto"/>
                <w:sz w:val="20"/>
                <w:szCs w:val="20"/>
              </w:rPr>
              <w:t>Docket number:</w:t>
            </w:r>
            <w:r w:rsidR="005A117B">
              <w:rPr>
                <w:rFonts w:ascii="Times New Roman" w:hAnsi="Times New Roman" w:cs="Times New Roman"/>
                <w:color w:val="auto"/>
                <w:sz w:val="20"/>
                <w:szCs w:val="20"/>
              </w:rPr>
              <w:t xml:space="preserve"> </w:t>
            </w:r>
            <w:hyperlink r:id="rId11" w:history="1">
              <w:r w:rsidRPr="005A117B" w:rsidR="005A117B">
                <w:rPr>
                  <w:rStyle w:val="Hyperlink"/>
                  <w:rFonts w:ascii="Times New Roman" w:hAnsi="Times New Roman" w:cs="Times New Roman"/>
                  <w:sz w:val="20"/>
                  <w:szCs w:val="20"/>
                </w:rPr>
                <w:t>EPA-HQ-OPP-2016-0067</w:t>
              </w:r>
            </w:hyperlink>
          </w:p>
        </w:tc>
      </w:tr>
    </w:tbl>
    <w:p w:rsidR="00063BBC" w:rsidRPr="00650B19" w:rsidP="00063BBC" w14:paraId="27FBFBA9" w14:textId="77777777">
      <w:pPr>
        <w:pStyle w:val="Default"/>
        <w:rPr>
          <w:rFonts w:ascii="Times New Roman" w:hAnsi="Times New Roman" w:cs="Times New Roman"/>
        </w:rPr>
      </w:pPr>
    </w:p>
    <w:p w:rsidR="00063BBC" w:rsidRPr="00650B19" w:rsidP="00063BBC" w14:paraId="08F248D5" w14:textId="1649C90E">
      <w:pPr>
        <w:pStyle w:val="Default"/>
        <w:keepNext/>
        <w:numPr>
          <w:ilvl w:val="0"/>
          <w:numId w:val="4"/>
        </w:numPr>
        <w:tabs>
          <w:tab w:val="left" w:pos="9450"/>
          <w:tab w:val="left" w:pos="10080"/>
        </w:tabs>
        <w:rPr>
          <w:rFonts w:ascii="Times New Roman" w:hAnsi="Times New Roman" w:cs="Times New Roman"/>
          <w:b/>
        </w:rPr>
      </w:pPr>
      <w:r w:rsidRPr="00650B19">
        <w:rPr>
          <w:rFonts w:ascii="Times New Roman" w:hAnsi="Times New Roman" w:cs="Times New Roman"/>
          <w:b/>
          <w:i/>
        </w:rPr>
        <w:t xml:space="preserve">What are the Estimated Total Burdens and Costs for these </w:t>
      </w:r>
      <w:r w:rsidRPr="00650B19" w:rsidR="0039135F">
        <w:rPr>
          <w:rFonts w:ascii="Times New Roman" w:hAnsi="Times New Roman" w:cs="Times New Roman"/>
          <w:b/>
          <w:i/>
        </w:rPr>
        <w:t>P</w:t>
      </w:r>
      <w:r w:rsidRPr="00650B19">
        <w:rPr>
          <w:rFonts w:ascii="Times New Roman" w:hAnsi="Times New Roman" w:cs="Times New Roman"/>
          <w:b/>
          <w:i/>
        </w:rPr>
        <w:t>lanned DCIs?</w:t>
      </w:r>
      <w:r w:rsidRPr="00650B19">
        <w:rPr>
          <w:rFonts w:ascii="Times New Roman" w:hAnsi="Times New Roman" w:cs="Times New Roman"/>
          <w:b/>
        </w:rPr>
        <w:t xml:space="preserve"> </w:t>
      </w:r>
    </w:p>
    <w:p w:rsidR="00063BBC" w:rsidRPr="00650B19" w:rsidP="00063BBC" w14:paraId="51E0BCF7" w14:textId="77777777">
      <w:pPr>
        <w:pStyle w:val="Default"/>
        <w:keepNext/>
        <w:rPr>
          <w:rFonts w:ascii="Times New Roman" w:hAnsi="Times New Roman" w:cs="Times New Roman"/>
        </w:rPr>
      </w:pPr>
    </w:p>
    <w:p w:rsidR="00063BBC" w:rsidRPr="00650B19" w:rsidP="4183398D" w14:paraId="35BE224D" w14:textId="3B05F6E2">
      <w:pPr>
        <w:keepNext/>
        <w:tabs>
          <w:tab w:val="left" w:pos="10080"/>
          <w:tab w:val="left" w:pos="10350"/>
          <w:tab w:val="left" w:pos="10440"/>
        </w:tabs>
        <w:rPr>
          <w:rFonts w:ascii="Times New Roman" w:hAnsi="Times New Roman" w:cs="Times New Roman"/>
          <w:sz w:val="24"/>
        </w:rPr>
      </w:pPr>
      <w:r w:rsidRPr="4183398D">
        <w:rPr>
          <w:rFonts w:ascii="Times New Roman" w:hAnsi="Times New Roman" w:cs="Times New Roman"/>
          <w:sz w:val="24"/>
        </w:rPr>
        <w:t>The total paperwork burden and cost for this specific DCI request is estimated to be</w:t>
      </w:r>
      <w:r w:rsidRPr="4183398D" w:rsidR="79FBBBD6">
        <w:rPr>
          <w:rFonts w:ascii="Times New Roman" w:hAnsi="Times New Roman" w:cs="Times New Roman"/>
          <w:sz w:val="24"/>
        </w:rPr>
        <w:t xml:space="preserve"> </w:t>
      </w:r>
      <w:r w:rsidRPr="4183398D" w:rsidR="5726C6C3">
        <w:rPr>
          <w:rFonts w:ascii="Times New Roman" w:hAnsi="Times New Roman" w:cs="Times New Roman"/>
          <w:b/>
          <w:bCs/>
          <w:sz w:val="24"/>
        </w:rPr>
        <w:t>13,664</w:t>
      </w:r>
      <w:r w:rsidRPr="4183398D" w:rsidR="717C4CE2">
        <w:rPr>
          <w:rFonts w:ascii="Times New Roman" w:hAnsi="Times New Roman" w:cs="Times New Roman"/>
          <w:b/>
          <w:bCs/>
          <w:sz w:val="24"/>
        </w:rPr>
        <w:t xml:space="preserve"> </w:t>
      </w:r>
      <w:r w:rsidRPr="4183398D">
        <w:rPr>
          <w:rFonts w:ascii="Times New Roman" w:hAnsi="Times New Roman" w:cs="Times New Roman"/>
          <w:b/>
          <w:bCs/>
          <w:sz w:val="24"/>
        </w:rPr>
        <w:t>hours</w:t>
      </w:r>
      <w:r w:rsidRPr="4183398D">
        <w:rPr>
          <w:rFonts w:ascii="Times New Roman" w:hAnsi="Times New Roman" w:cs="Times New Roman"/>
          <w:sz w:val="24"/>
        </w:rPr>
        <w:t xml:space="preserve"> and</w:t>
      </w:r>
      <w:r w:rsidRPr="4183398D" w:rsidR="32730DB0">
        <w:rPr>
          <w:rFonts w:ascii="Times New Roman" w:hAnsi="Times New Roman" w:cs="Times New Roman"/>
          <w:sz w:val="24"/>
        </w:rPr>
        <w:t xml:space="preserve"> </w:t>
      </w:r>
      <w:r w:rsidRPr="4183398D" w:rsidR="32730DB0">
        <w:rPr>
          <w:rFonts w:ascii="Times New Roman" w:hAnsi="Times New Roman" w:cs="Times New Roman"/>
          <w:b/>
          <w:bCs/>
          <w:sz w:val="24"/>
        </w:rPr>
        <w:t>$</w:t>
      </w:r>
      <w:r w:rsidRPr="4183398D" w:rsidR="28CC6037">
        <w:rPr>
          <w:rFonts w:ascii="Times New Roman" w:hAnsi="Times New Roman" w:cs="Times New Roman"/>
          <w:b/>
          <w:bCs/>
          <w:sz w:val="24"/>
        </w:rPr>
        <w:t>1,139,000</w:t>
      </w:r>
      <w:r w:rsidRPr="4183398D" w:rsidR="32730DB0">
        <w:rPr>
          <w:rFonts w:ascii="Times New Roman" w:hAnsi="Times New Roman" w:cs="Times New Roman"/>
          <w:b/>
          <w:bCs/>
          <w:sz w:val="24"/>
        </w:rPr>
        <w:t>.00</w:t>
      </w:r>
      <w:r w:rsidRPr="4183398D" w:rsidR="32730DB0">
        <w:rPr>
          <w:rFonts w:ascii="Times New Roman" w:hAnsi="Times New Roman" w:cs="Times New Roman"/>
          <w:sz w:val="24"/>
        </w:rPr>
        <w:t xml:space="preserve"> </w:t>
      </w:r>
      <w:r w:rsidRPr="4183398D">
        <w:rPr>
          <w:rFonts w:ascii="Times New Roman" w:hAnsi="Times New Roman" w:cs="Times New Roman"/>
          <w:sz w:val="24"/>
        </w:rPr>
        <w:t>as summarized in the following table.</w:t>
      </w:r>
    </w:p>
    <w:p w:rsidR="00063BBC" w:rsidRPr="00650B19" w:rsidP="00063BBC" w14:paraId="5A36C441" w14:textId="77777777">
      <w:pPr>
        <w:tabs>
          <w:tab w:val="left" w:pos="10080"/>
          <w:tab w:val="left" w:pos="10350"/>
          <w:tab w:val="left" w:pos="10440"/>
        </w:tabs>
        <w:rPr>
          <w:rFonts w:ascii="Times New Roman" w:hAnsi="Times New Roman" w:cs="Times New Roman"/>
          <w:sz w:val="24"/>
        </w:rPr>
      </w:pPr>
    </w:p>
    <w:tbl>
      <w:tblPr>
        <w:tblStyle w:val="TableGrid"/>
        <w:tblW w:w="10260" w:type="dxa"/>
        <w:tblInd w:w="198" w:type="dxa"/>
        <w:tblLayout w:type="fixed"/>
        <w:tblLook w:val="04A0"/>
      </w:tblPr>
      <w:tblGrid>
        <w:gridCol w:w="4230"/>
        <w:gridCol w:w="2160"/>
        <w:gridCol w:w="2160"/>
        <w:gridCol w:w="1710"/>
      </w:tblGrid>
      <w:tr w14:paraId="4EC9B7C8" w14:textId="77777777" w:rsidTr="389B78CA">
        <w:tblPrEx>
          <w:tblW w:w="10260" w:type="dxa"/>
          <w:tblInd w:w="198" w:type="dxa"/>
          <w:tblLayout w:type="fixed"/>
          <w:tblLook w:val="04A0"/>
        </w:tblPrEx>
        <w:tc>
          <w:tcPr>
            <w:tcW w:w="10260" w:type="dxa"/>
            <w:gridSpan w:val="4"/>
            <w:shd w:val="clear" w:color="auto" w:fill="DDD9C4" w:themeFill="background2" w:themeFillShade="E6"/>
          </w:tcPr>
          <w:p w:rsidR="00063BBC" w:rsidRPr="00650B19" w:rsidP="005A4122" w14:paraId="0213DB1E" w14:textId="28D54929">
            <w:pPr>
              <w:tabs>
                <w:tab w:val="left" w:pos="10260"/>
                <w:tab w:val="left" w:pos="10620"/>
              </w:tabs>
              <w:rPr>
                <w:rFonts w:ascii="Times New Roman" w:hAnsi="Times New Roman" w:cs="Times New Roman"/>
                <w:b/>
                <w:sz w:val="20"/>
                <w:szCs w:val="20"/>
              </w:rPr>
            </w:pPr>
            <w:r w:rsidRPr="00650B19">
              <w:rPr>
                <w:rFonts w:ascii="Times New Roman" w:hAnsi="Times New Roman" w:cs="Times New Roman"/>
                <w:b/>
                <w:sz w:val="20"/>
                <w:szCs w:val="20"/>
              </w:rPr>
              <w:t>Summary of Study Costs, Burden Costs and Hours for these DCIs</w:t>
            </w:r>
          </w:p>
        </w:tc>
      </w:tr>
      <w:tr w14:paraId="2A071D22" w14:textId="77777777" w:rsidTr="389B78CA">
        <w:tblPrEx>
          <w:tblW w:w="10260" w:type="dxa"/>
          <w:tblInd w:w="198" w:type="dxa"/>
          <w:tblLayout w:type="fixed"/>
          <w:tblLook w:val="04A0"/>
        </w:tblPrEx>
        <w:tc>
          <w:tcPr>
            <w:tcW w:w="4230" w:type="dxa"/>
            <w:shd w:val="clear" w:color="auto" w:fill="EBF1DD" w:themeFill="accent3" w:themeFillTint="33"/>
          </w:tcPr>
          <w:p w:rsidR="00063BBC" w:rsidRPr="00650B19" w:rsidP="005A4122" w14:paraId="2B9C621B" w14:textId="77777777">
            <w:pPr>
              <w:tabs>
                <w:tab w:val="left" w:pos="10260"/>
                <w:tab w:val="left" w:pos="10620"/>
              </w:tabs>
              <w:jc w:val="center"/>
              <w:rPr>
                <w:rFonts w:ascii="Times New Roman" w:hAnsi="Times New Roman" w:cs="Times New Roman"/>
                <w:b/>
                <w:sz w:val="20"/>
                <w:szCs w:val="20"/>
              </w:rPr>
            </w:pPr>
            <w:r w:rsidRPr="00650B19">
              <w:rPr>
                <w:rFonts w:ascii="Times New Roman" w:hAnsi="Times New Roman" w:cs="Times New Roman"/>
                <w:b/>
                <w:sz w:val="20"/>
                <w:szCs w:val="20"/>
              </w:rPr>
              <w:t>Chemicals</w:t>
            </w:r>
          </w:p>
        </w:tc>
        <w:tc>
          <w:tcPr>
            <w:tcW w:w="2160" w:type="dxa"/>
            <w:shd w:val="clear" w:color="auto" w:fill="EBF1DD" w:themeFill="accent3" w:themeFillTint="33"/>
          </w:tcPr>
          <w:p w:rsidR="00063BBC" w:rsidRPr="00650B19" w:rsidP="005A4122" w14:paraId="296C6640" w14:textId="77777777">
            <w:pPr>
              <w:tabs>
                <w:tab w:val="left" w:pos="10260"/>
                <w:tab w:val="left" w:pos="10620"/>
              </w:tabs>
              <w:jc w:val="center"/>
              <w:rPr>
                <w:rFonts w:ascii="Times New Roman" w:hAnsi="Times New Roman" w:cs="Times New Roman"/>
                <w:b/>
                <w:sz w:val="20"/>
                <w:szCs w:val="20"/>
              </w:rPr>
            </w:pPr>
            <w:r w:rsidRPr="00650B19">
              <w:rPr>
                <w:rFonts w:ascii="Times New Roman" w:hAnsi="Times New Roman" w:cs="Times New Roman"/>
                <w:b/>
                <w:sz w:val="20"/>
                <w:szCs w:val="20"/>
              </w:rPr>
              <w:t>Study Costs ($)</w:t>
            </w:r>
          </w:p>
        </w:tc>
        <w:tc>
          <w:tcPr>
            <w:tcW w:w="2160" w:type="dxa"/>
            <w:shd w:val="clear" w:color="auto" w:fill="EBF1DD" w:themeFill="accent3" w:themeFillTint="33"/>
          </w:tcPr>
          <w:p w:rsidR="00063BBC" w:rsidRPr="00650B19" w:rsidP="00C54FFB" w14:paraId="69DE1B46" w14:textId="252A3D72">
            <w:pPr>
              <w:tabs>
                <w:tab w:val="left" w:pos="10260"/>
                <w:tab w:val="left" w:pos="10620"/>
              </w:tabs>
              <w:jc w:val="center"/>
              <w:rPr>
                <w:rFonts w:ascii="Times New Roman" w:hAnsi="Times New Roman" w:cs="Times New Roman"/>
                <w:b/>
                <w:sz w:val="20"/>
                <w:szCs w:val="20"/>
              </w:rPr>
            </w:pPr>
            <w:r w:rsidRPr="00650B19">
              <w:rPr>
                <w:rFonts w:ascii="Times New Roman" w:hAnsi="Times New Roman" w:cs="Times New Roman"/>
                <w:b/>
                <w:sz w:val="20"/>
                <w:szCs w:val="20"/>
              </w:rPr>
              <w:t>Paperwork Burden Costs ($)</w:t>
            </w:r>
          </w:p>
        </w:tc>
        <w:tc>
          <w:tcPr>
            <w:tcW w:w="1710" w:type="dxa"/>
            <w:shd w:val="clear" w:color="auto" w:fill="EBF1DD" w:themeFill="accent3" w:themeFillTint="33"/>
          </w:tcPr>
          <w:p w:rsidR="00063BBC" w:rsidRPr="00650B19" w:rsidP="005A4122" w14:paraId="08C9351C" w14:textId="77777777">
            <w:pPr>
              <w:tabs>
                <w:tab w:val="left" w:pos="10260"/>
                <w:tab w:val="left" w:pos="10620"/>
              </w:tabs>
              <w:jc w:val="center"/>
              <w:rPr>
                <w:rFonts w:ascii="Times New Roman" w:hAnsi="Times New Roman" w:cs="Times New Roman"/>
                <w:b/>
                <w:sz w:val="20"/>
                <w:szCs w:val="20"/>
              </w:rPr>
            </w:pPr>
            <w:r w:rsidRPr="00650B19">
              <w:rPr>
                <w:rFonts w:ascii="Times New Roman" w:hAnsi="Times New Roman" w:cs="Times New Roman"/>
                <w:b/>
                <w:sz w:val="20"/>
                <w:szCs w:val="20"/>
              </w:rPr>
              <w:t>Paperwork Burden Hours</w:t>
            </w:r>
          </w:p>
        </w:tc>
      </w:tr>
      <w:tr w14:paraId="63052737" w14:textId="77777777" w:rsidTr="389B78CA">
        <w:tblPrEx>
          <w:tblW w:w="10260" w:type="dxa"/>
          <w:tblInd w:w="198" w:type="dxa"/>
          <w:tblLayout w:type="fixed"/>
          <w:tblLook w:val="04A0"/>
        </w:tblPrEx>
        <w:tc>
          <w:tcPr>
            <w:tcW w:w="4230" w:type="dxa"/>
          </w:tcPr>
          <w:p w:rsidR="00710306" w:rsidRPr="00650B19" w:rsidP="00710306" w14:paraId="6DF57066" w14:textId="7149B90F">
            <w:pPr>
              <w:rPr>
                <w:rFonts w:ascii="Times New Roman" w:hAnsi="Times New Roman" w:cs="Times New Roman"/>
                <w:position w:val="6"/>
                <w:sz w:val="20"/>
                <w:szCs w:val="20"/>
              </w:rPr>
            </w:pPr>
            <w:bookmarkStart w:id="0" w:name="_Hlk32501578"/>
            <w:r>
              <w:rPr>
                <w:rFonts w:ascii="Times New Roman" w:hAnsi="Times New Roman" w:cs="Times New Roman"/>
                <w:position w:val="6"/>
                <w:sz w:val="20"/>
                <w:szCs w:val="20"/>
              </w:rPr>
              <w:t>Streptomycin sulfate</w:t>
            </w:r>
          </w:p>
        </w:tc>
        <w:tc>
          <w:tcPr>
            <w:tcW w:w="2160" w:type="dxa"/>
          </w:tcPr>
          <w:p w:rsidR="00710306" w:rsidRPr="00617810" w:rsidP="007579E4" w14:paraId="7BE5EB18" w14:textId="225F4A88">
            <w:pPr>
              <w:tabs>
                <w:tab w:val="left" w:pos="10260"/>
                <w:tab w:val="left" w:pos="10620"/>
              </w:tabs>
              <w:jc w:val="right"/>
              <w:rPr>
                <w:rFonts w:ascii="Times New Roman" w:hAnsi="Times New Roman" w:cs="Times New Roman"/>
                <w:sz w:val="20"/>
                <w:szCs w:val="20"/>
              </w:rPr>
            </w:pPr>
            <w:r w:rsidRPr="004D04C0">
              <w:rPr>
                <w:rFonts w:ascii="Times New Roman" w:hAnsi="Times New Roman" w:cs="Times New Roman"/>
                <w:sz w:val="20"/>
                <w:szCs w:val="20"/>
              </w:rPr>
              <w:t>$</w:t>
            </w:r>
            <w:r w:rsidR="00BB1DF6">
              <w:rPr>
                <w:rFonts w:ascii="Times New Roman" w:hAnsi="Times New Roman" w:cs="Times New Roman"/>
                <w:sz w:val="20"/>
                <w:szCs w:val="20"/>
              </w:rPr>
              <w:t>3,253,200.00</w:t>
            </w:r>
            <w:r w:rsidR="00EC04CE">
              <w:rPr>
                <w:rFonts w:ascii="Times New Roman" w:hAnsi="Times New Roman" w:cs="Times New Roman"/>
                <w:sz w:val="20"/>
                <w:szCs w:val="20"/>
              </w:rPr>
              <w:t xml:space="preserve"> </w:t>
            </w:r>
          </w:p>
        </w:tc>
        <w:tc>
          <w:tcPr>
            <w:tcW w:w="2160" w:type="dxa"/>
          </w:tcPr>
          <w:p w:rsidR="00710306" w:rsidRPr="00617810" w:rsidP="00710306" w14:paraId="3E78E33E" w14:textId="3A259B97">
            <w:pPr>
              <w:tabs>
                <w:tab w:val="left" w:pos="10260"/>
                <w:tab w:val="left" w:pos="10620"/>
              </w:tabs>
              <w:jc w:val="right"/>
              <w:rPr>
                <w:rFonts w:ascii="Times New Roman" w:hAnsi="Times New Roman" w:cs="Times New Roman"/>
                <w:sz w:val="20"/>
                <w:szCs w:val="20"/>
              </w:rPr>
            </w:pPr>
            <w:r w:rsidRPr="00636107">
              <w:rPr>
                <w:rFonts w:ascii="Times New Roman" w:hAnsi="Times New Roman" w:cs="Times New Roman"/>
                <w:sz w:val="20"/>
                <w:szCs w:val="20"/>
              </w:rPr>
              <w:t>$</w:t>
            </w:r>
            <w:r w:rsidR="00BB1DF6">
              <w:rPr>
                <w:rFonts w:ascii="Times New Roman" w:hAnsi="Times New Roman" w:cs="Times New Roman"/>
                <w:sz w:val="20"/>
                <w:szCs w:val="20"/>
              </w:rPr>
              <w:t>1,139,000.00</w:t>
            </w:r>
          </w:p>
        </w:tc>
        <w:tc>
          <w:tcPr>
            <w:tcW w:w="1710" w:type="dxa"/>
          </w:tcPr>
          <w:p w:rsidR="00710306" w:rsidRPr="00617810" w:rsidP="00710306" w14:paraId="3EB28E2D" w14:textId="182033BD">
            <w:pPr>
              <w:tabs>
                <w:tab w:val="left" w:pos="2322"/>
                <w:tab w:val="left" w:pos="10260"/>
                <w:tab w:val="left" w:pos="10620"/>
              </w:tabs>
              <w:jc w:val="right"/>
              <w:rPr>
                <w:rFonts w:ascii="Times New Roman" w:hAnsi="Times New Roman" w:cs="Times New Roman"/>
                <w:sz w:val="20"/>
                <w:szCs w:val="20"/>
              </w:rPr>
            </w:pPr>
            <w:r>
              <w:rPr>
                <w:rFonts w:ascii="Times New Roman" w:hAnsi="Times New Roman" w:cs="Times New Roman"/>
                <w:sz w:val="20"/>
                <w:szCs w:val="20"/>
              </w:rPr>
              <w:t>13,664</w:t>
            </w:r>
          </w:p>
        </w:tc>
      </w:tr>
      <w:bookmarkEnd w:id="0"/>
      <w:tr w14:paraId="6D34B4EE" w14:textId="77777777" w:rsidTr="389B78CA">
        <w:tblPrEx>
          <w:tblW w:w="10260" w:type="dxa"/>
          <w:tblInd w:w="198" w:type="dxa"/>
          <w:tblLayout w:type="fixed"/>
          <w:tblLook w:val="04A0"/>
        </w:tblPrEx>
        <w:tc>
          <w:tcPr>
            <w:tcW w:w="4230" w:type="dxa"/>
          </w:tcPr>
          <w:p w:rsidR="00710306" w:rsidRPr="00650B19" w:rsidP="00710306" w14:paraId="36F97644" w14:textId="3B1AE284">
            <w:pPr>
              <w:rPr>
                <w:rFonts w:ascii="Times New Roman" w:hAnsi="Times New Roman" w:cs="Times New Roman"/>
                <w:position w:val="6"/>
                <w:sz w:val="20"/>
                <w:szCs w:val="20"/>
              </w:rPr>
            </w:pPr>
            <w:r w:rsidRPr="00650B19">
              <w:rPr>
                <w:rFonts w:ascii="Times New Roman" w:hAnsi="Times New Roman" w:cs="Times New Roman"/>
                <w:b/>
                <w:sz w:val="20"/>
                <w:szCs w:val="20"/>
              </w:rPr>
              <w:t>Totals:</w:t>
            </w:r>
          </w:p>
        </w:tc>
        <w:tc>
          <w:tcPr>
            <w:tcW w:w="2160" w:type="dxa"/>
            <w:tcBorders>
              <w:top w:val="single" w:sz="4" w:space="0" w:color="auto"/>
              <w:left w:val="nil"/>
              <w:bottom w:val="single" w:sz="4" w:space="0" w:color="auto"/>
              <w:right w:val="single" w:sz="4" w:space="0" w:color="auto"/>
            </w:tcBorders>
            <w:shd w:val="clear" w:color="auto" w:fill="auto"/>
          </w:tcPr>
          <w:p w:rsidR="00710306" w:rsidRPr="00834B79" w:rsidP="00710306" w14:paraId="1B3AD357" w14:textId="3CBAFBC1">
            <w:pPr>
              <w:tabs>
                <w:tab w:val="left" w:pos="10260"/>
                <w:tab w:val="left" w:pos="10620"/>
              </w:tabs>
              <w:jc w:val="right"/>
              <w:rPr>
                <w:rFonts w:ascii="Times New Roman" w:hAnsi="Times New Roman" w:cs="Times New Roman"/>
                <w:b/>
                <w:bCs/>
                <w:sz w:val="20"/>
                <w:szCs w:val="20"/>
              </w:rPr>
            </w:pPr>
            <w:r w:rsidRPr="00834B79">
              <w:rPr>
                <w:rFonts w:ascii="Times New Roman" w:hAnsi="Times New Roman" w:cs="Times New Roman"/>
                <w:b/>
                <w:bCs/>
                <w:sz w:val="20"/>
                <w:szCs w:val="20"/>
              </w:rPr>
              <w:t>$</w:t>
            </w:r>
            <w:r w:rsidR="00BB1DF6">
              <w:rPr>
                <w:rFonts w:ascii="Times New Roman" w:hAnsi="Times New Roman" w:cs="Times New Roman"/>
                <w:b/>
                <w:bCs/>
                <w:sz w:val="20"/>
                <w:szCs w:val="20"/>
              </w:rPr>
              <w:t>3,253,200.00</w:t>
            </w:r>
            <w:r w:rsidR="00EC04CE">
              <w:rPr>
                <w:rFonts w:ascii="Times New Roman" w:hAnsi="Times New Roman" w:cs="Times New Roman"/>
                <w:b/>
                <w:bCs/>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10306" w:rsidRPr="00834B79" w:rsidP="00710306" w14:paraId="3ACA72C5" w14:textId="482DFBE1">
            <w:pPr>
              <w:tabs>
                <w:tab w:val="left" w:pos="10260"/>
                <w:tab w:val="left" w:pos="10620"/>
              </w:tabs>
              <w:jc w:val="right"/>
              <w:rPr>
                <w:rFonts w:ascii="Times New Roman" w:hAnsi="Times New Roman" w:cs="Times New Roman"/>
                <w:b/>
                <w:bCs/>
                <w:sz w:val="20"/>
                <w:szCs w:val="20"/>
              </w:rPr>
            </w:pPr>
            <w:r w:rsidRPr="00834B79">
              <w:rPr>
                <w:rFonts w:ascii="Times New Roman" w:hAnsi="Times New Roman" w:cs="Times New Roman"/>
                <w:b/>
                <w:bCs/>
                <w:sz w:val="20"/>
                <w:szCs w:val="20"/>
              </w:rPr>
              <w:t>$</w:t>
            </w:r>
            <w:r w:rsidR="00BB1DF6">
              <w:rPr>
                <w:rFonts w:ascii="Times New Roman" w:hAnsi="Times New Roman" w:cs="Times New Roman"/>
                <w:b/>
                <w:bCs/>
                <w:sz w:val="20"/>
                <w:szCs w:val="20"/>
              </w:rPr>
              <w:t>1,139,000.00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0306" w:rsidRPr="00834B79" w:rsidP="00710306" w14:paraId="03A1B1F5" w14:textId="2AFD03D4">
            <w:pPr>
              <w:tabs>
                <w:tab w:val="left" w:pos="10260"/>
                <w:tab w:val="left" w:pos="10620"/>
              </w:tabs>
              <w:jc w:val="right"/>
              <w:rPr>
                <w:rFonts w:ascii="Times New Roman" w:hAnsi="Times New Roman" w:cs="Times New Roman"/>
                <w:b/>
                <w:bCs/>
                <w:sz w:val="20"/>
                <w:szCs w:val="20"/>
              </w:rPr>
            </w:pPr>
            <w:r>
              <w:rPr>
                <w:rFonts w:ascii="Times New Roman" w:hAnsi="Times New Roman" w:cs="Times New Roman"/>
                <w:b/>
                <w:bCs/>
                <w:sz w:val="20"/>
                <w:szCs w:val="20"/>
              </w:rPr>
              <w:t>13,664</w:t>
            </w:r>
          </w:p>
        </w:tc>
      </w:tr>
    </w:tbl>
    <w:p w:rsidR="00D56926" w:rsidRPr="00650B19" w:rsidP="00052FCB" w14:paraId="3BBEEAB8" w14:textId="77777777">
      <w:pPr>
        <w:pStyle w:val="Default"/>
        <w:rPr>
          <w:rFonts w:ascii="Times New Roman" w:hAnsi="Times New Roman" w:cs="Times New Roman"/>
        </w:rPr>
      </w:pPr>
    </w:p>
    <w:p w:rsidR="00F37EEB" w:rsidRPr="00650B19" w:rsidP="00052FCB" w14:paraId="344B7AA0" w14:textId="4A6374AC">
      <w:pPr>
        <w:pStyle w:val="Default"/>
        <w:rPr>
          <w:rFonts w:ascii="Times New Roman" w:hAnsi="Times New Roman" w:cs="Times New Roman"/>
        </w:rPr>
      </w:pPr>
      <w:r w:rsidRPr="41400CB6">
        <w:rPr>
          <w:rFonts w:ascii="Times New Roman" w:hAnsi="Times New Roman" w:cs="Times New Roman"/>
        </w:rPr>
        <w:t>These figures reflect an overestimate because the methodology is based on the assumption that all of the registrants will generate all of the data requested in these DCIs.</w:t>
      </w:r>
      <w:r w:rsidRPr="41400CB6" w:rsidR="00505F88">
        <w:rPr>
          <w:rFonts w:ascii="Times New Roman" w:hAnsi="Times New Roman" w:cs="Times New Roman"/>
        </w:rPr>
        <w:t xml:space="preserve"> </w:t>
      </w:r>
      <w:r w:rsidRPr="41400CB6" w:rsidR="00A92B59">
        <w:rPr>
          <w:rFonts w:ascii="Times New Roman" w:hAnsi="Times New Roman" w:cs="Times New Roman"/>
        </w:rPr>
        <w:t xml:space="preserve">In reality, however, the registrants may not need to generate all of the data requested. The Agency will waive data requirements it </w:t>
      </w:r>
      <w:r w:rsidRPr="41400CB6" w:rsidR="043DB73B">
        <w:rPr>
          <w:rFonts w:ascii="Times New Roman" w:hAnsi="Times New Roman" w:cs="Times New Roman"/>
        </w:rPr>
        <w:t xml:space="preserve">ultimately </w:t>
      </w:r>
      <w:r w:rsidRPr="41400CB6" w:rsidR="00A92B59">
        <w:rPr>
          <w:rFonts w:ascii="Times New Roman" w:hAnsi="Times New Roman" w:cs="Times New Roman"/>
        </w:rPr>
        <w:t>finds</w:t>
      </w:r>
      <w:r w:rsidRPr="41400CB6" w:rsidR="2F0D46A0">
        <w:rPr>
          <w:rFonts w:ascii="Times New Roman" w:hAnsi="Times New Roman" w:cs="Times New Roman"/>
        </w:rPr>
        <w:t xml:space="preserve"> any</w:t>
      </w:r>
      <w:r w:rsidRPr="41400CB6" w:rsidR="00A92B59">
        <w:rPr>
          <w:rFonts w:ascii="Times New Roman" w:hAnsi="Times New Roman" w:cs="Times New Roman"/>
        </w:rPr>
        <w:t xml:space="preserve"> are inappropriate but will ensure that sufficient data are available to make the determinations required by the applicable statutory standards (40 CFR §158.45). Regarding pollinator data, </w:t>
      </w:r>
      <w:r w:rsidRPr="41400CB6" w:rsidR="00226D66">
        <w:rPr>
          <w:rFonts w:ascii="Times New Roman" w:hAnsi="Times New Roman" w:cs="Times New Roman"/>
        </w:rPr>
        <w:t xml:space="preserve">EPA’s risk assessment process for bees proceeds in a tiered manner, with the need for higher tier studies (Tier </w:t>
      </w:r>
      <w:r w:rsidR="00AA7D51">
        <w:rPr>
          <w:rFonts w:ascii="Times New Roman" w:hAnsi="Times New Roman" w:cs="Times New Roman"/>
        </w:rPr>
        <w:t>II</w:t>
      </w:r>
      <w:r w:rsidRPr="41400CB6" w:rsidR="00226D66">
        <w:rPr>
          <w:rFonts w:ascii="Times New Roman" w:hAnsi="Times New Roman" w:cs="Times New Roman"/>
        </w:rPr>
        <w:t xml:space="preserve"> and Tier </w:t>
      </w:r>
      <w:r w:rsidR="00AA7D51">
        <w:rPr>
          <w:rFonts w:ascii="Times New Roman" w:hAnsi="Times New Roman" w:cs="Times New Roman"/>
        </w:rPr>
        <w:t>III</w:t>
      </w:r>
      <w:r w:rsidRPr="41400CB6" w:rsidR="00226D66">
        <w:rPr>
          <w:rFonts w:ascii="Times New Roman" w:hAnsi="Times New Roman" w:cs="Times New Roman"/>
        </w:rPr>
        <w:t xml:space="preserve">) conditioned on the results from lower tier studies (Tier </w:t>
      </w:r>
      <w:r w:rsidR="00AA7D51">
        <w:rPr>
          <w:rFonts w:ascii="Times New Roman" w:hAnsi="Times New Roman" w:cs="Times New Roman"/>
        </w:rPr>
        <w:t>I</w:t>
      </w:r>
      <w:r w:rsidRPr="41400CB6" w:rsidR="00226D66">
        <w:rPr>
          <w:rFonts w:ascii="Times New Roman" w:hAnsi="Times New Roman" w:cs="Times New Roman"/>
        </w:rPr>
        <w:t>). Since it is not possible to know at this time the exact number of studies that will be needed, all studies that could be potentially needed are listed in this request.</w:t>
      </w:r>
    </w:p>
    <w:p w:rsidR="00CC6B58" w:rsidRPr="00650B19" w:rsidP="00052FCB" w14:paraId="0369E246" w14:textId="77777777">
      <w:pPr>
        <w:pStyle w:val="Default"/>
        <w:rPr>
          <w:rFonts w:ascii="Times New Roman" w:hAnsi="Times New Roman" w:cs="Times New Roman"/>
        </w:rPr>
      </w:pPr>
    </w:p>
    <w:p w:rsidR="00063BBC" w:rsidRPr="00650B19" w:rsidP="00063BBC" w14:paraId="2D078A5A" w14:textId="27B2D862">
      <w:pPr>
        <w:pStyle w:val="Default"/>
        <w:keepNext/>
        <w:numPr>
          <w:ilvl w:val="0"/>
          <w:numId w:val="4"/>
        </w:numPr>
        <w:tabs>
          <w:tab w:val="left" w:pos="9450"/>
          <w:tab w:val="left" w:pos="10080"/>
        </w:tabs>
        <w:rPr>
          <w:rFonts w:ascii="Times New Roman" w:hAnsi="Times New Roman" w:cs="Times New Roman"/>
          <w:b/>
          <w:i/>
        </w:rPr>
      </w:pPr>
      <w:r w:rsidRPr="00650B19">
        <w:rPr>
          <w:rFonts w:ascii="Times New Roman" w:hAnsi="Times New Roman" w:cs="Times New Roman"/>
          <w:b/>
          <w:i/>
        </w:rPr>
        <w:t xml:space="preserve">What are the </w:t>
      </w:r>
      <w:r w:rsidRPr="00650B19" w:rsidR="0039135F">
        <w:rPr>
          <w:rFonts w:ascii="Times New Roman" w:hAnsi="Times New Roman" w:cs="Times New Roman"/>
          <w:b/>
          <w:i/>
        </w:rPr>
        <w:t>P</w:t>
      </w:r>
      <w:r w:rsidRPr="00650B19">
        <w:rPr>
          <w:rFonts w:ascii="Times New Roman" w:hAnsi="Times New Roman" w:cs="Times New Roman"/>
          <w:b/>
          <w:i/>
        </w:rPr>
        <w:t xml:space="preserve">lanned DCIs? </w:t>
      </w:r>
    </w:p>
    <w:p w:rsidR="00063BBC" w:rsidRPr="00650B19" w:rsidP="00063BBC" w14:paraId="15535F10" w14:textId="77777777">
      <w:pPr>
        <w:pStyle w:val="Default"/>
        <w:tabs>
          <w:tab w:val="left" w:pos="900"/>
        </w:tabs>
        <w:rPr>
          <w:rFonts w:ascii="Times New Roman" w:hAnsi="Times New Roman" w:cs="Times New Roman"/>
          <w:b/>
        </w:rPr>
      </w:pPr>
    </w:p>
    <w:p w:rsidR="00063BBC" w:rsidRPr="00650B19" w:rsidP="00063BBC" w14:paraId="3A72A8EA" w14:textId="2F22B27B">
      <w:pPr>
        <w:pStyle w:val="Default"/>
        <w:tabs>
          <w:tab w:val="left" w:pos="900"/>
        </w:tabs>
        <w:rPr>
          <w:rFonts w:ascii="Times New Roman" w:hAnsi="Times New Roman" w:cs="Times New Roman"/>
        </w:rPr>
      </w:pPr>
      <w:r w:rsidRPr="5335EB63">
        <w:rPr>
          <w:rFonts w:ascii="Times New Roman" w:hAnsi="Times New Roman" w:cs="Times New Roman"/>
        </w:rPr>
        <w:t xml:space="preserve">The following pages provide this information for </w:t>
      </w:r>
      <w:r w:rsidRPr="5335EB63" w:rsidR="3DF75181">
        <w:rPr>
          <w:rFonts w:ascii="Times New Roman" w:hAnsi="Times New Roman" w:cs="Times New Roman"/>
        </w:rPr>
        <w:t>this</w:t>
      </w:r>
      <w:r w:rsidRPr="5335EB63">
        <w:rPr>
          <w:rFonts w:ascii="Times New Roman" w:hAnsi="Times New Roman" w:cs="Times New Roman"/>
        </w:rPr>
        <w:t xml:space="preserve"> pesticide: a list of the data that will be included in the planned DCIs, along with the related test cost and burden estimates; a discussion of public comments received (if any) and EPA responses; and a brief justification for any non-codified data requested.</w:t>
      </w:r>
    </w:p>
    <w:p w:rsidR="00063BBC" w:rsidRPr="00650B19" w:rsidP="00063BBC" w14:paraId="5BC6EEC3" w14:textId="77777777">
      <w:pPr>
        <w:pStyle w:val="Default"/>
        <w:tabs>
          <w:tab w:val="left" w:pos="900"/>
        </w:tabs>
        <w:rPr>
          <w:rFonts w:ascii="Times New Roman" w:hAnsi="Times New Roman" w:cs="Times New Roman"/>
        </w:rPr>
      </w:pPr>
    </w:p>
    <w:p w:rsidR="00063BBC" w:rsidRPr="00650B19" w:rsidP="00A3632B" w14:paraId="79C29796" w14:textId="32718E2A">
      <w:pPr>
        <w:pStyle w:val="Default"/>
        <w:keepNext/>
        <w:numPr>
          <w:ilvl w:val="0"/>
          <w:numId w:val="4"/>
        </w:numPr>
        <w:tabs>
          <w:tab w:val="left" w:pos="9450"/>
          <w:tab w:val="left" w:pos="10080"/>
        </w:tabs>
        <w:rPr>
          <w:rFonts w:ascii="Times New Roman" w:hAnsi="Times New Roman" w:cs="Times New Roman"/>
          <w:b/>
          <w:i/>
        </w:rPr>
      </w:pPr>
      <w:r w:rsidRPr="00650B19">
        <w:rPr>
          <w:rFonts w:ascii="Times New Roman" w:hAnsi="Times New Roman" w:cs="Times New Roman"/>
          <w:b/>
          <w:i/>
        </w:rPr>
        <w:t>How are Estimated Study Costs and Burden Costs and Hours Depicted in the individual Case Tables below for Data to be Called-In?</w:t>
      </w:r>
    </w:p>
    <w:p w:rsidR="00063BBC" w:rsidRPr="00650B19" w:rsidP="00063BBC" w14:paraId="393E5326" w14:textId="38D66360">
      <w:pPr>
        <w:pStyle w:val="Default"/>
        <w:tabs>
          <w:tab w:val="left" w:pos="900"/>
        </w:tabs>
        <w:rPr>
          <w:rFonts w:ascii="Times New Roman" w:hAnsi="Times New Roman" w:cs="Times New Roman"/>
        </w:rPr>
      </w:pPr>
    </w:p>
    <w:p w:rsidR="00063BBC" w:rsidRPr="00650B19" w:rsidP="00063BBC" w14:paraId="2708A3CF" w14:textId="0790D376">
      <w:pPr>
        <w:pStyle w:val="Default"/>
        <w:tabs>
          <w:tab w:val="left" w:pos="900"/>
        </w:tabs>
        <w:rPr>
          <w:rFonts w:ascii="Times New Roman" w:hAnsi="Times New Roman" w:cs="Times New Roman"/>
        </w:rPr>
      </w:pPr>
      <w:r w:rsidRPr="00650B19">
        <w:rPr>
          <w:rFonts w:ascii="Times New Roman" w:hAnsi="Times New Roman" w:cs="Times New Roman"/>
        </w:rPr>
        <w:t>The following standard footnotes “a” through “e” are associated with each individual case table and are provided here rather than repeating them for each table:</w:t>
      </w:r>
      <w:r w:rsidR="00EC04CE">
        <w:rPr>
          <w:rFonts w:ascii="Times New Roman" w:hAnsi="Times New Roman" w:cs="Times New Roman"/>
        </w:rPr>
        <w:t xml:space="preserve"> </w:t>
      </w:r>
    </w:p>
    <w:p w:rsidR="00063BBC" w:rsidRPr="00650B19" w:rsidP="00063BBC" w14:paraId="11810F39" w14:textId="77777777">
      <w:pPr>
        <w:pStyle w:val="Default"/>
        <w:tabs>
          <w:tab w:val="left" w:pos="900"/>
        </w:tabs>
        <w:rPr>
          <w:rFonts w:ascii="Times New Roman" w:hAnsi="Times New Roman" w:cs="Times New Roman"/>
        </w:rPr>
      </w:pPr>
    </w:p>
    <w:tbl>
      <w:tblPr>
        <w:tblW w:w="108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hemeFill="accent2" w:themeFillTint="33"/>
        <w:tblLayout w:type="fixed"/>
        <w:tblCellMar>
          <w:left w:w="120" w:type="dxa"/>
          <w:right w:w="120" w:type="dxa"/>
        </w:tblCellMar>
        <w:tblLook w:val="0000"/>
      </w:tblPr>
      <w:tblGrid>
        <w:gridCol w:w="1170"/>
        <w:gridCol w:w="900"/>
        <w:gridCol w:w="4860"/>
        <w:gridCol w:w="540"/>
        <w:gridCol w:w="1260"/>
        <w:gridCol w:w="1170"/>
        <w:gridCol w:w="900"/>
      </w:tblGrid>
      <w:tr w14:paraId="540B382B" w14:textId="77777777" w:rsidTr="00801150">
        <w:tblPrEx>
          <w:tblW w:w="108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hemeFill="accent2" w:themeFillTint="33"/>
          <w:tblLayout w:type="fixed"/>
          <w:tblCellMar>
            <w:left w:w="120" w:type="dxa"/>
            <w:right w:w="120" w:type="dxa"/>
          </w:tblCellMar>
          <w:tblLook w:val="0000"/>
        </w:tblPrEx>
        <w:trPr>
          <w:cantSplit/>
          <w:trHeight w:val="1483"/>
        </w:trPr>
        <w:tc>
          <w:tcPr>
            <w:tcW w:w="1170" w:type="dxa"/>
            <w:shd w:val="clear" w:color="auto" w:fill="D6E3BC" w:themeFill="accent3" w:themeFillTint="66"/>
            <w:textDirection w:val="btLr"/>
            <w:vAlign w:val="center"/>
          </w:tcPr>
          <w:p w:rsidR="00063BBC" w:rsidRPr="00650B19" w:rsidP="005A4122" w14:paraId="1F31BB13" w14:textId="4EC230B3">
            <w:pPr>
              <w:spacing w:after="58" w:line="247" w:lineRule="auto"/>
              <w:ind w:left="60"/>
              <w:rPr>
                <w:rFonts w:ascii="Times New Roman" w:hAnsi="Times New Roman" w:cs="Times New Roman"/>
                <w:b/>
                <w:szCs w:val="18"/>
              </w:rPr>
            </w:pPr>
            <w:r w:rsidRPr="00650B19">
              <w:rPr>
                <w:rFonts w:ascii="Times New Roman" w:hAnsi="Times New Roman" w:cs="Times New Roman"/>
                <w:b/>
                <w:szCs w:val="18"/>
              </w:rPr>
              <w:t>Guideline</w:t>
            </w:r>
            <w:r w:rsidRPr="00650B19" w:rsidR="002D6E29">
              <w:rPr>
                <w:rFonts w:ascii="Times New Roman" w:hAnsi="Times New Roman" w:cs="Times New Roman"/>
                <w:b/>
                <w:szCs w:val="18"/>
              </w:rPr>
              <w:t xml:space="preserve"> </w:t>
            </w:r>
            <w:r w:rsidRPr="00650B19">
              <w:rPr>
                <w:rFonts w:ascii="Times New Roman" w:hAnsi="Times New Roman" w:cs="Times New Roman"/>
                <w:b/>
                <w:szCs w:val="18"/>
              </w:rPr>
              <w:t xml:space="preserve">Number </w:t>
            </w:r>
            <w:r w:rsidRPr="00650B19">
              <w:rPr>
                <w:rFonts w:ascii="Times New Roman" w:hAnsi="Times New Roman" w:cs="Times New Roman"/>
                <w:b/>
                <w:sz w:val="24"/>
                <w:vertAlign w:val="superscript"/>
              </w:rPr>
              <w:t>a</w:t>
            </w:r>
          </w:p>
        </w:tc>
        <w:tc>
          <w:tcPr>
            <w:tcW w:w="900" w:type="dxa"/>
            <w:shd w:val="clear" w:color="auto" w:fill="D6E3BC" w:themeFill="accent3" w:themeFillTint="66"/>
            <w:textDirection w:val="btLr"/>
            <w:vAlign w:val="center"/>
          </w:tcPr>
          <w:p w:rsidR="00063BBC" w:rsidRPr="00650B19" w:rsidP="005A4122" w14:paraId="51E298AD" w14:textId="77777777">
            <w:pPr>
              <w:spacing w:after="58" w:line="247" w:lineRule="auto"/>
              <w:ind w:left="60"/>
              <w:rPr>
                <w:rFonts w:ascii="Times New Roman" w:hAnsi="Times New Roman" w:cs="Times New Roman"/>
                <w:b/>
                <w:szCs w:val="18"/>
              </w:rPr>
            </w:pPr>
            <w:r w:rsidRPr="00650B19">
              <w:rPr>
                <w:rFonts w:ascii="Times New Roman" w:hAnsi="Times New Roman" w:cs="Times New Roman"/>
                <w:b/>
                <w:szCs w:val="18"/>
              </w:rPr>
              <w:t xml:space="preserve">40 CFR 158 </w:t>
            </w:r>
            <w:r w:rsidRPr="00650B19">
              <w:rPr>
                <w:rFonts w:ascii="Times New Roman" w:hAnsi="Times New Roman" w:cs="Times New Roman"/>
                <w:b/>
                <w:szCs w:val="18"/>
              </w:rPr>
              <w:br/>
              <w:t xml:space="preserve">Citation </w:t>
            </w:r>
            <w:r w:rsidRPr="00650B19">
              <w:rPr>
                <w:rFonts w:ascii="Times New Roman" w:hAnsi="Times New Roman" w:cs="Times New Roman"/>
                <w:b/>
                <w:sz w:val="24"/>
                <w:vertAlign w:val="superscript"/>
              </w:rPr>
              <w:t>b</w:t>
            </w:r>
          </w:p>
        </w:tc>
        <w:tc>
          <w:tcPr>
            <w:tcW w:w="4860" w:type="dxa"/>
            <w:shd w:val="clear" w:color="auto" w:fill="D6E3BC" w:themeFill="accent3" w:themeFillTint="66"/>
            <w:textDirection w:val="btLr"/>
            <w:vAlign w:val="center"/>
          </w:tcPr>
          <w:p w:rsidR="00063BBC" w:rsidRPr="00650B19" w:rsidP="005A4122" w14:paraId="7D07F757" w14:textId="77777777">
            <w:pPr>
              <w:spacing w:after="58" w:line="247" w:lineRule="auto"/>
              <w:ind w:left="60"/>
              <w:rPr>
                <w:rFonts w:ascii="Times New Roman" w:hAnsi="Times New Roman" w:cs="Times New Roman"/>
                <w:b/>
                <w:szCs w:val="18"/>
              </w:rPr>
            </w:pPr>
            <w:r w:rsidRPr="00650B19">
              <w:rPr>
                <w:rFonts w:ascii="Times New Roman" w:hAnsi="Times New Roman" w:cs="Times New Roman"/>
                <w:b/>
                <w:szCs w:val="18"/>
              </w:rPr>
              <w:t>Data</w:t>
            </w:r>
            <w:r w:rsidRPr="00650B19">
              <w:rPr>
                <w:rFonts w:ascii="Times New Roman" w:hAnsi="Times New Roman" w:cs="Times New Roman"/>
                <w:b/>
                <w:szCs w:val="18"/>
              </w:rPr>
              <w:br/>
              <w:t>Requirement</w:t>
            </w:r>
          </w:p>
        </w:tc>
        <w:tc>
          <w:tcPr>
            <w:tcW w:w="540" w:type="dxa"/>
            <w:shd w:val="clear" w:color="auto" w:fill="D6E3BC" w:themeFill="accent3" w:themeFillTint="66"/>
            <w:textDirection w:val="btLr"/>
            <w:vAlign w:val="center"/>
          </w:tcPr>
          <w:p w:rsidR="00063BBC" w:rsidRPr="00650B19" w:rsidP="005A4122" w14:paraId="35A8C449" w14:textId="77777777">
            <w:pPr>
              <w:spacing w:after="58" w:line="247" w:lineRule="auto"/>
              <w:ind w:left="60"/>
              <w:rPr>
                <w:rFonts w:ascii="Times New Roman" w:hAnsi="Times New Roman" w:cs="Times New Roman"/>
                <w:b/>
                <w:szCs w:val="18"/>
              </w:rPr>
            </w:pPr>
            <w:r w:rsidRPr="00650B19">
              <w:rPr>
                <w:rFonts w:ascii="Times New Roman" w:hAnsi="Times New Roman" w:cs="Times New Roman"/>
                <w:b/>
                <w:szCs w:val="18"/>
              </w:rPr>
              <w:t xml:space="preserve">Study Type </w:t>
            </w:r>
            <w:r w:rsidRPr="00650B19">
              <w:rPr>
                <w:rFonts w:ascii="Times New Roman" w:hAnsi="Times New Roman" w:cs="Times New Roman"/>
                <w:b/>
                <w:sz w:val="24"/>
                <w:vertAlign w:val="superscript"/>
              </w:rPr>
              <w:t>c</w:t>
            </w:r>
          </w:p>
        </w:tc>
        <w:tc>
          <w:tcPr>
            <w:tcW w:w="1260" w:type="dxa"/>
            <w:shd w:val="clear" w:color="auto" w:fill="D6E3BC" w:themeFill="accent3" w:themeFillTint="66"/>
            <w:textDirection w:val="btLr"/>
            <w:vAlign w:val="center"/>
          </w:tcPr>
          <w:p w:rsidR="00063BBC" w:rsidRPr="00650B19" w:rsidP="009F28C7" w14:paraId="6E28012A" w14:textId="09582573">
            <w:pPr>
              <w:spacing w:after="58" w:line="247" w:lineRule="auto"/>
              <w:ind w:left="60"/>
              <w:rPr>
                <w:rFonts w:ascii="Times New Roman" w:hAnsi="Times New Roman" w:cs="Times New Roman"/>
                <w:b/>
                <w:szCs w:val="18"/>
              </w:rPr>
            </w:pPr>
            <w:r w:rsidRPr="00650B19">
              <w:rPr>
                <w:rFonts w:ascii="Times New Roman" w:hAnsi="Times New Roman" w:cs="Times New Roman"/>
                <w:b/>
                <w:szCs w:val="18"/>
              </w:rPr>
              <w:t>Average Test Cost</w:t>
            </w:r>
          </w:p>
        </w:tc>
        <w:tc>
          <w:tcPr>
            <w:tcW w:w="1170" w:type="dxa"/>
            <w:shd w:val="clear" w:color="auto" w:fill="D6E3BC" w:themeFill="accent3" w:themeFillTint="66"/>
            <w:textDirection w:val="btLr"/>
            <w:vAlign w:val="center"/>
          </w:tcPr>
          <w:p w:rsidR="00063BBC" w:rsidRPr="00650B19" w:rsidP="005A4122" w14:paraId="0FC19A3A" w14:textId="77777777">
            <w:pPr>
              <w:spacing w:after="58" w:line="247" w:lineRule="auto"/>
              <w:ind w:left="60"/>
              <w:rPr>
                <w:rFonts w:ascii="Times New Roman" w:hAnsi="Times New Roman" w:cs="Times New Roman"/>
                <w:b/>
                <w:szCs w:val="18"/>
              </w:rPr>
            </w:pPr>
            <w:r w:rsidRPr="00650B19">
              <w:rPr>
                <w:rFonts w:ascii="Times New Roman" w:hAnsi="Times New Roman" w:cs="Times New Roman"/>
                <w:b/>
                <w:szCs w:val="18"/>
              </w:rPr>
              <w:t>Total Paperwork Burden Cost</w:t>
            </w:r>
            <w:r w:rsidRPr="00650B19">
              <w:rPr>
                <w:rFonts w:ascii="Times New Roman" w:hAnsi="Times New Roman" w:cs="Times New Roman"/>
                <w:b/>
                <w:sz w:val="24"/>
              </w:rPr>
              <w:t xml:space="preserve"> </w:t>
            </w:r>
            <w:r w:rsidRPr="00650B19">
              <w:rPr>
                <w:rFonts w:ascii="Times New Roman" w:hAnsi="Times New Roman" w:cs="Times New Roman"/>
                <w:b/>
                <w:sz w:val="24"/>
                <w:vertAlign w:val="superscript"/>
              </w:rPr>
              <w:t>d</w:t>
            </w:r>
          </w:p>
        </w:tc>
        <w:tc>
          <w:tcPr>
            <w:tcW w:w="900" w:type="dxa"/>
            <w:shd w:val="clear" w:color="auto" w:fill="D6E3BC" w:themeFill="accent3" w:themeFillTint="66"/>
            <w:textDirection w:val="btLr"/>
            <w:vAlign w:val="center"/>
          </w:tcPr>
          <w:p w:rsidR="00063BBC" w:rsidRPr="00650B19" w:rsidP="005A4122" w14:paraId="11466130" w14:textId="77777777">
            <w:pPr>
              <w:spacing w:after="58" w:line="247" w:lineRule="auto"/>
              <w:ind w:left="60"/>
              <w:rPr>
                <w:rFonts w:ascii="Times New Roman" w:hAnsi="Times New Roman" w:cs="Times New Roman"/>
                <w:b/>
                <w:szCs w:val="18"/>
              </w:rPr>
            </w:pPr>
            <w:r w:rsidRPr="00650B19">
              <w:rPr>
                <w:rFonts w:ascii="Times New Roman" w:hAnsi="Times New Roman" w:cs="Times New Roman"/>
                <w:b/>
                <w:szCs w:val="18"/>
              </w:rPr>
              <w:t xml:space="preserve">Total Paperwork Burden Hours </w:t>
            </w:r>
            <w:r w:rsidRPr="00650B19">
              <w:rPr>
                <w:rFonts w:ascii="Times New Roman" w:hAnsi="Times New Roman" w:cs="Times New Roman"/>
                <w:b/>
                <w:sz w:val="24"/>
                <w:vertAlign w:val="superscript"/>
              </w:rPr>
              <w:t>e</w:t>
            </w:r>
          </w:p>
        </w:tc>
      </w:tr>
    </w:tbl>
    <w:p w:rsidR="00063BBC" w:rsidRPr="00650B19" w:rsidP="00063BBC" w14:paraId="4D769945" w14:textId="77777777">
      <w:pPr>
        <w:pStyle w:val="Default"/>
        <w:tabs>
          <w:tab w:val="left" w:pos="900"/>
        </w:tabs>
        <w:rPr>
          <w:rFonts w:ascii="Times New Roman" w:hAnsi="Times New Roman" w:cs="Times New Roman"/>
        </w:rPr>
      </w:pPr>
    </w:p>
    <w:p w:rsidR="00063BBC" w:rsidRPr="00650B19" w:rsidP="00FD2802" w14:paraId="6C4AC164" w14:textId="56CC4FB6">
      <w:pPr>
        <w:pStyle w:val="Default"/>
        <w:numPr>
          <w:ilvl w:val="0"/>
          <w:numId w:val="28"/>
        </w:numPr>
        <w:spacing w:after="120"/>
        <w:rPr>
          <w:rFonts w:ascii="Times New Roman" w:hAnsi="Times New Roman" w:cs="Times New Roman"/>
          <w:sz w:val="20"/>
          <w:szCs w:val="20"/>
        </w:rPr>
      </w:pPr>
      <w:r w:rsidRPr="00650B19">
        <w:rPr>
          <w:rFonts w:ascii="Times New Roman" w:hAnsi="Times New Roman" w:cs="Times New Roman"/>
          <w:sz w:val="20"/>
          <w:szCs w:val="20"/>
        </w:rPr>
        <w:t xml:space="preserve">Test Guidelines provide non-binding guidance on how to conduct the test and are available at </w:t>
      </w:r>
      <w:hyperlink r:id="rId12" w:history="1">
        <w:r w:rsidRPr="00650B19">
          <w:rPr>
            <w:rStyle w:val="Hyperlink"/>
            <w:rFonts w:ascii="Times New Roman" w:hAnsi="Times New Roman" w:cs="Times New Roman"/>
            <w:sz w:val="20"/>
            <w:szCs w:val="20"/>
          </w:rPr>
          <w:t>https://www.epa.gov/test-guidelines-pesticides-and-toxic-substances</w:t>
        </w:r>
      </w:hyperlink>
      <w:r w:rsidRPr="00650B19">
        <w:rPr>
          <w:rFonts w:ascii="Times New Roman" w:hAnsi="Times New Roman" w:cs="Times New Roman"/>
          <w:sz w:val="20"/>
          <w:szCs w:val="20"/>
        </w:rPr>
        <w:t>.</w:t>
      </w:r>
    </w:p>
    <w:p w:rsidR="00063BBC" w:rsidRPr="00650B19" w:rsidP="00FD2802" w14:paraId="0AEA0155" w14:textId="74A20412">
      <w:pPr>
        <w:pStyle w:val="Default"/>
        <w:numPr>
          <w:ilvl w:val="0"/>
          <w:numId w:val="28"/>
        </w:numPr>
        <w:spacing w:after="120"/>
        <w:rPr>
          <w:rFonts w:ascii="Times New Roman" w:hAnsi="Times New Roman" w:cs="Times New Roman"/>
          <w:sz w:val="20"/>
          <w:szCs w:val="20"/>
        </w:rPr>
      </w:pPr>
      <w:r w:rsidRPr="00650B19">
        <w:rPr>
          <w:rFonts w:ascii="Times New Roman" w:hAnsi="Times New Roman" w:cs="Times New Roman"/>
          <w:sz w:val="20"/>
          <w:szCs w:val="20"/>
        </w:rPr>
        <w:t xml:space="preserve">40 CFR Part 158 can be accessed online at </w:t>
      </w:r>
      <w:hyperlink r:id="rId13" w:history="1">
        <w:r w:rsidRPr="00650B19">
          <w:rPr>
            <w:rStyle w:val="Hyperlink"/>
            <w:rFonts w:ascii="Times New Roman" w:hAnsi="Times New Roman" w:cs="Times New Roman"/>
            <w:sz w:val="20"/>
            <w:szCs w:val="20"/>
          </w:rPr>
          <w:t>http://www.ecfr.gov/cgi-bin/text-idx?c=ecfr&amp;tpl=/ecfrbrowse/Title40/40cfr158_main_02.tpl</w:t>
        </w:r>
      </w:hyperlink>
      <w:r w:rsidRPr="00650B19">
        <w:rPr>
          <w:rFonts w:ascii="Times New Roman" w:hAnsi="Times New Roman" w:cs="Times New Roman"/>
          <w:sz w:val="20"/>
          <w:szCs w:val="20"/>
        </w:rPr>
        <w:t xml:space="preserve">. </w:t>
      </w:r>
    </w:p>
    <w:p w:rsidR="00063BBC" w:rsidRPr="00650B19" w:rsidP="00FD2802" w14:paraId="4E41D1DA" w14:textId="315F9B35">
      <w:pPr>
        <w:pStyle w:val="Default"/>
        <w:numPr>
          <w:ilvl w:val="0"/>
          <w:numId w:val="28"/>
        </w:numPr>
        <w:spacing w:after="120"/>
        <w:rPr>
          <w:rFonts w:ascii="Times New Roman" w:hAnsi="Times New Roman" w:cs="Times New Roman"/>
          <w:sz w:val="20"/>
          <w:szCs w:val="20"/>
        </w:rPr>
      </w:pPr>
      <w:r w:rsidRPr="00650B19">
        <w:rPr>
          <w:rFonts w:ascii="Times New Roman" w:hAnsi="Times New Roman" w:cs="Times New Roman"/>
          <w:sz w:val="20"/>
          <w:szCs w:val="20"/>
        </w:rPr>
        <w:t>Study types, which are explained in more detail in the ICR, are identified as follows:</w:t>
      </w:r>
      <w:r w:rsidRPr="00650B19" w:rsidR="0016132B">
        <w:rPr>
          <w:rFonts w:ascii="Times New Roman" w:hAnsi="Times New Roman" w:cs="Times New Roman"/>
          <w:sz w:val="20"/>
          <w:szCs w:val="20"/>
        </w:rPr>
        <w:t xml:space="preserve"> </w:t>
      </w:r>
      <w:r w:rsidRPr="00650B19">
        <w:rPr>
          <w:rFonts w:ascii="Times New Roman" w:hAnsi="Times New Roman" w:cs="Times New Roman"/>
          <w:sz w:val="20"/>
          <w:szCs w:val="20"/>
        </w:rPr>
        <w:t>HH = human health and toxicity; OR = occupational and residential exposure; RC = residue chemistry; EE = ecological effects; EF = environmental fate; PC = product chemistry; NC = non-codified study.</w:t>
      </w:r>
    </w:p>
    <w:p w:rsidR="00063BBC" w:rsidRPr="00650B19" w:rsidP="00FD2802" w14:paraId="4E1C65F8" w14:textId="4DD9B616">
      <w:pPr>
        <w:pStyle w:val="Default"/>
        <w:numPr>
          <w:ilvl w:val="0"/>
          <w:numId w:val="28"/>
        </w:numPr>
        <w:spacing w:after="120"/>
        <w:rPr>
          <w:rFonts w:ascii="Times New Roman" w:hAnsi="Times New Roman" w:cs="Times New Roman"/>
          <w:sz w:val="20"/>
          <w:szCs w:val="20"/>
        </w:rPr>
      </w:pPr>
      <m:oMath>
        <m:r>
          <w:rPr>
            <w:rFonts w:ascii="Cambria Math" w:hAnsi="Cambria Math" w:cs="Times New Roman"/>
            <w:sz w:val="20"/>
            <w:szCs w:val="20"/>
          </w:rPr>
          <m:t>Total Paperwork Burden Cost= Average Test Cost*35%.</m:t>
        </m:r>
      </m:oMath>
      <w:r w:rsidRPr="00650B19">
        <w:rPr>
          <w:rFonts w:ascii="Times New Roman" w:hAnsi="Times New Roman" w:cs="Times New Roman"/>
          <w:sz w:val="20"/>
          <w:szCs w:val="20"/>
        </w:rPr>
        <w:t xml:space="preserve"> Additional detail about the methodology is in the ICR.</w:t>
      </w:r>
    </w:p>
    <w:p w:rsidR="00FD2802" w:rsidRPr="00650B19" w:rsidP="00FD2802" w14:paraId="32FB049E" w14:textId="07BD25CA">
      <w:pPr>
        <w:pStyle w:val="Default"/>
        <w:numPr>
          <w:ilvl w:val="0"/>
          <w:numId w:val="28"/>
        </w:numPr>
        <w:spacing w:after="120"/>
        <w:rPr>
          <w:rFonts w:ascii="Times New Roman" w:hAnsi="Times New Roman" w:cs="Times New Roman"/>
          <w:sz w:val="20"/>
          <w:szCs w:val="20"/>
        </w:rPr>
      </w:pPr>
      <m:oMath>
        <m:r>
          <w:rPr>
            <w:rFonts w:ascii="Cambria Math" w:hAnsi="Cambria Math" w:cs="Times New Roman"/>
            <w:sz w:val="20"/>
            <w:szCs w:val="20"/>
          </w:rPr>
          <m:t>Total Paperwork Burden Hours=</m:t>
        </m:r>
        <m:nary>
          <m:naryPr>
            <m:chr m:val="∑"/>
            <m:limLoc m:val="undOvr"/>
            <m:subHide/>
            <m:supHide/>
            <m:ctrlPr>
              <w:rPr>
                <w:rFonts w:ascii="Cambria Math" w:hAnsi="Cambria Math" w:cs="Times New Roman"/>
                <w:i/>
                <w:sz w:val="20"/>
                <w:szCs w:val="20"/>
              </w:rPr>
            </m:ctrlPr>
          </m:naryPr>
          <m:sub/>
          <m:sup/>
          <m:e>
            <m:d>
              <m:dPr>
                <m:ctrlPr>
                  <w:rPr>
                    <w:rFonts w:ascii="Cambria Math" w:hAnsi="Cambria Math" w:cs="Times New Roman"/>
                    <w:i/>
                    <w:sz w:val="20"/>
                    <w:szCs w:val="20"/>
                  </w:rPr>
                </m:ctrlPr>
              </m:dPr>
              <m:e>
                <m:f>
                  <m:fPr>
                    <m:ctrlPr>
                      <w:rPr>
                        <w:rFonts w:ascii="Cambria Math" w:hAnsi="Cambria Math" w:cs="Times New Roman"/>
                        <w:i/>
                        <w:sz w:val="20"/>
                        <w:szCs w:val="20"/>
                      </w:rPr>
                    </m:ctrlPr>
                  </m:fPr>
                  <m:num>
                    <m:d>
                      <m:dPr>
                        <m:ctrlPr>
                          <w:rPr>
                            <w:rFonts w:ascii="Cambria Math" w:hAnsi="Cambria Math" w:cs="Times New Roman"/>
                            <w:i/>
                            <w:sz w:val="20"/>
                            <w:szCs w:val="20"/>
                          </w:rPr>
                        </m:ctrlPr>
                      </m:dPr>
                      <m:e>
                        <m:r>
                          <w:rPr>
                            <w:rFonts w:ascii="Cambria Math" w:hAnsi="Cambria Math" w:cs="Times New Roman"/>
                            <w:sz w:val="20"/>
                            <w:szCs w:val="20"/>
                          </w:rPr>
                          <m:t>Percent staff burden</m:t>
                        </m:r>
                      </m:e>
                    </m:d>
                    <m:r>
                      <w:rPr>
                        <w:rFonts w:ascii="Cambria Math" w:hAnsi="Cambria Math" w:cs="Times New Roman"/>
                        <w:sz w:val="20"/>
                        <w:szCs w:val="20"/>
                      </w:rPr>
                      <m:t xml:space="preserve"> * Total Paperwork Burden Cost</m:t>
                    </m:r>
                  </m:num>
                  <m:den>
                    <m:r>
                      <w:rPr>
                        <w:rFonts w:ascii="Cambria Math" w:hAnsi="Cambria Math" w:cs="Times New Roman"/>
                        <w:sz w:val="20"/>
                        <w:szCs w:val="20"/>
                      </w:rPr>
                      <m:t>Fully Loaded Labor Rate</m:t>
                    </m:r>
                  </m:den>
                </m:f>
              </m:e>
            </m:d>
          </m:e>
        </m:nary>
      </m:oMath>
      <w:r w:rsidRPr="00650B19" w:rsidR="0016132B">
        <w:rPr>
          <w:rFonts w:ascii="Times New Roman" w:hAnsi="Times New Roman" w:cs="Times New Roman"/>
          <w:sz w:val="22"/>
          <w:szCs w:val="22"/>
        </w:rPr>
        <w:t xml:space="preserve"> </w:t>
      </w:r>
    </w:p>
    <w:p w:rsidR="00063BBC" w:rsidRPr="00650B19" w:rsidP="00FD2802" w14:paraId="3280C9C4" w14:textId="303A640D">
      <w:pPr>
        <w:pStyle w:val="Default"/>
        <w:spacing w:after="120"/>
        <w:ind w:left="720"/>
        <w:rPr>
          <w:rFonts w:ascii="Times New Roman" w:hAnsi="Times New Roman" w:cs="Times New Roman"/>
          <w:sz w:val="20"/>
          <w:szCs w:val="20"/>
        </w:rPr>
      </w:pPr>
      <w:r w:rsidRPr="00650B19">
        <w:rPr>
          <w:rFonts w:ascii="Times New Roman" w:hAnsi="Times New Roman" w:cs="Times New Roman"/>
          <w:sz w:val="20"/>
          <w:szCs w:val="20"/>
        </w:rPr>
        <w:t xml:space="preserve">Percent </w:t>
      </w:r>
      <w:r w:rsidRPr="00650B19" w:rsidR="00257F92">
        <w:rPr>
          <w:rFonts w:ascii="Times New Roman" w:hAnsi="Times New Roman" w:cs="Times New Roman"/>
          <w:sz w:val="20"/>
          <w:szCs w:val="20"/>
        </w:rPr>
        <w:t xml:space="preserve">staff </w:t>
      </w:r>
      <w:r w:rsidRPr="00650B19">
        <w:rPr>
          <w:rFonts w:ascii="Times New Roman" w:hAnsi="Times New Roman" w:cs="Times New Roman"/>
          <w:sz w:val="20"/>
          <w:szCs w:val="20"/>
        </w:rPr>
        <w:t xml:space="preserve">burden </w:t>
      </w:r>
      <w:r w:rsidRPr="00650B19" w:rsidR="00FE1CEC">
        <w:rPr>
          <w:rFonts w:ascii="Times New Roman" w:hAnsi="Times New Roman" w:cs="Times New Roman"/>
          <w:sz w:val="20"/>
          <w:szCs w:val="20"/>
        </w:rPr>
        <w:t>(</w:t>
      </w:r>
      <w:r w:rsidRPr="00650B19">
        <w:rPr>
          <w:rFonts w:ascii="Times New Roman" w:hAnsi="Times New Roman" w:cs="Times New Roman"/>
          <w:sz w:val="20"/>
          <w:szCs w:val="20"/>
        </w:rPr>
        <w:t xml:space="preserve">of </w:t>
      </w:r>
      <w:r w:rsidRPr="00650B19" w:rsidR="00FE1CEC">
        <w:rPr>
          <w:rFonts w:ascii="Times New Roman" w:hAnsi="Times New Roman" w:cs="Times New Roman"/>
          <w:sz w:val="20"/>
          <w:szCs w:val="20"/>
        </w:rPr>
        <w:t xml:space="preserve">the </w:t>
      </w:r>
      <w:r w:rsidRPr="00650B19">
        <w:rPr>
          <w:rFonts w:ascii="Times New Roman" w:hAnsi="Times New Roman" w:cs="Times New Roman"/>
          <w:sz w:val="20"/>
          <w:szCs w:val="20"/>
        </w:rPr>
        <w:t>total paperwork burden cost</w:t>
      </w:r>
      <w:r w:rsidRPr="00650B19" w:rsidR="00FE1CEC">
        <w:rPr>
          <w:rFonts w:ascii="Times New Roman" w:hAnsi="Times New Roman" w:cs="Times New Roman"/>
          <w:sz w:val="20"/>
          <w:szCs w:val="20"/>
        </w:rPr>
        <w:t>)</w:t>
      </w:r>
      <w:r w:rsidRPr="00650B19" w:rsidR="00934CD7">
        <w:rPr>
          <w:rFonts w:ascii="Times New Roman" w:hAnsi="Times New Roman" w:cs="Times New Roman"/>
          <w:sz w:val="20"/>
          <w:szCs w:val="20"/>
        </w:rPr>
        <w:t xml:space="preserve"> is</w:t>
      </w:r>
      <w:r w:rsidRPr="00650B19">
        <w:rPr>
          <w:rFonts w:ascii="Times New Roman" w:hAnsi="Times New Roman" w:cs="Times New Roman"/>
          <w:sz w:val="20"/>
          <w:szCs w:val="20"/>
        </w:rPr>
        <w:t xml:space="preserve"> estimated as 20% </w:t>
      </w:r>
      <w:r w:rsidRPr="00650B19" w:rsidR="003229DC">
        <w:rPr>
          <w:rFonts w:ascii="Times New Roman" w:hAnsi="Times New Roman" w:cs="Times New Roman"/>
          <w:sz w:val="20"/>
          <w:szCs w:val="20"/>
        </w:rPr>
        <w:t>m</w:t>
      </w:r>
      <w:r w:rsidRPr="00650B19">
        <w:rPr>
          <w:rFonts w:ascii="Times New Roman" w:hAnsi="Times New Roman" w:cs="Times New Roman"/>
          <w:sz w:val="20"/>
          <w:szCs w:val="20"/>
        </w:rPr>
        <w:t xml:space="preserve">anagerial, 65% </w:t>
      </w:r>
      <w:r w:rsidRPr="00650B19" w:rsidR="003229DC">
        <w:rPr>
          <w:rFonts w:ascii="Times New Roman" w:hAnsi="Times New Roman" w:cs="Times New Roman"/>
          <w:sz w:val="20"/>
          <w:szCs w:val="20"/>
        </w:rPr>
        <w:t>t</w:t>
      </w:r>
      <w:r w:rsidRPr="00650B19">
        <w:rPr>
          <w:rFonts w:ascii="Times New Roman" w:hAnsi="Times New Roman" w:cs="Times New Roman"/>
          <w:sz w:val="20"/>
          <w:szCs w:val="20"/>
        </w:rPr>
        <w:t xml:space="preserve">echnical, and 15% clerical. </w:t>
      </w:r>
      <w:r w:rsidRPr="00650B19" w:rsidR="00820390">
        <w:rPr>
          <w:rFonts w:ascii="Times New Roman" w:hAnsi="Times New Roman" w:cs="Times New Roman"/>
          <w:sz w:val="20"/>
          <w:szCs w:val="20"/>
        </w:rPr>
        <w:t xml:space="preserve">Fully loaded labor rates include the estimated costs of wages, overhead, and benefits paid to an employee. </w:t>
      </w:r>
      <w:r w:rsidRPr="00650B19">
        <w:rPr>
          <w:rFonts w:ascii="Times New Roman" w:hAnsi="Times New Roman" w:cs="Times New Roman"/>
          <w:sz w:val="20"/>
          <w:szCs w:val="20"/>
        </w:rPr>
        <w:t>Additional detail</w:t>
      </w:r>
      <w:r w:rsidRPr="00650B19" w:rsidR="00F83931">
        <w:rPr>
          <w:rFonts w:ascii="Times New Roman" w:hAnsi="Times New Roman" w:cs="Times New Roman"/>
          <w:sz w:val="20"/>
          <w:szCs w:val="20"/>
        </w:rPr>
        <w:t>s</w:t>
      </w:r>
      <w:r w:rsidRPr="00650B19">
        <w:rPr>
          <w:rFonts w:ascii="Times New Roman" w:hAnsi="Times New Roman" w:cs="Times New Roman"/>
          <w:sz w:val="20"/>
          <w:szCs w:val="20"/>
        </w:rPr>
        <w:t xml:space="preserve"> about the methodology </w:t>
      </w:r>
      <w:r w:rsidRPr="00650B19" w:rsidR="00C530F2">
        <w:rPr>
          <w:rFonts w:ascii="Times New Roman" w:hAnsi="Times New Roman" w:cs="Times New Roman"/>
          <w:sz w:val="20"/>
          <w:szCs w:val="20"/>
        </w:rPr>
        <w:t xml:space="preserve">are </w:t>
      </w:r>
      <w:r w:rsidRPr="00650B19">
        <w:rPr>
          <w:rFonts w:ascii="Times New Roman" w:hAnsi="Times New Roman" w:cs="Times New Roman"/>
          <w:sz w:val="20"/>
          <w:szCs w:val="20"/>
        </w:rPr>
        <w:t>in the ICR.</w:t>
      </w:r>
      <w:r w:rsidRPr="00650B19" w:rsidR="00C530F2">
        <w:rPr>
          <w:rFonts w:ascii="Times New Roman" w:hAnsi="Times New Roman" w:cs="Times New Roman"/>
          <w:sz w:val="20"/>
          <w:szCs w:val="20"/>
        </w:rPr>
        <w:t xml:space="preserve"> </w:t>
      </w:r>
    </w:p>
    <w:p w:rsidR="00DD750E" w:rsidRPr="00650B19" w:rsidP="000517A3" w14:paraId="4B1D104D" w14:textId="28C15E99">
      <w:pPr>
        <w:pStyle w:val="Default"/>
        <w:spacing w:after="120"/>
        <w:ind w:left="720"/>
        <w:rPr>
          <w:rFonts w:ascii="Times New Roman" w:hAnsi="Times New Roman" w:cs="Times New Roman"/>
          <w:sz w:val="20"/>
          <w:szCs w:val="20"/>
        </w:rPr>
      </w:pPr>
      <w:r w:rsidRPr="00650B19">
        <w:rPr>
          <w:rFonts w:ascii="Times New Roman" w:hAnsi="Times New Roman" w:cs="Times New Roman"/>
          <w:sz w:val="20"/>
          <w:szCs w:val="20"/>
        </w:rPr>
        <w:t>Note: all values for “Average Test Cost” and “Paperwork Burden Costs” have been rounded to the nearest $100</w:t>
      </w:r>
      <w:r w:rsidRPr="00650B19" w:rsidR="009A1BFC">
        <w:rPr>
          <w:rFonts w:ascii="Times New Roman" w:hAnsi="Times New Roman" w:cs="Times New Roman"/>
          <w:sz w:val="20"/>
          <w:szCs w:val="20"/>
        </w:rPr>
        <w:t>, while a</w:t>
      </w:r>
      <w:r w:rsidRPr="00650B19">
        <w:rPr>
          <w:rFonts w:ascii="Times New Roman" w:hAnsi="Times New Roman" w:cs="Times New Roman"/>
          <w:sz w:val="20"/>
          <w:szCs w:val="20"/>
        </w:rPr>
        <w:t>ll values for “Total Paperwork Burden Hours” have been rounded to the nearest whole number of hours.</w:t>
      </w:r>
    </w:p>
    <w:p w:rsidR="00063BBC" w:rsidRPr="00650B19" w:rsidP="00063BBC" w14:paraId="11C9228C" w14:textId="77777777">
      <w:pPr>
        <w:pStyle w:val="Default"/>
        <w:tabs>
          <w:tab w:val="left" w:pos="900"/>
        </w:tabs>
        <w:rPr>
          <w:rFonts w:ascii="Times New Roman" w:hAnsi="Times New Roman" w:cs="Times New Roman"/>
        </w:rPr>
      </w:pPr>
    </w:p>
    <w:p w:rsidR="00063BBC" w:rsidRPr="00650B19" w:rsidP="00A3632B" w14:paraId="543E0F8C" w14:textId="136A772A">
      <w:pPr>
        <w:pStyle w:val="Default"/>
        <w:keepNext/>
        <w:numPr>
          <w:ilvl w:val="0"/>
          <w:numId w:val="4"/>
        </w:numPr>
        <w:tabs>
          <w:tab w:val="left" w:pos="9450"/>
          <w:tab w:val="left" w:pos="10080"/>
        </w:tabs>
        <w:rPr>
          <w:rFonts w:ascii="Times New Roman" w:hAnsi="Times New Roman" w:cs="Times New Roman"/>
          <w:b/>
          <w:i/>
          <w:color w:val="auto"/>
        </w:rPr>
      </w:pPr>
      <w:r w:rsidRPr="00650B19">
        <w:rPr>
          <w:rFonts w:ascii="Times New Roman" w:hAnsi="Times New Roman" w:cs="Times New Roman"/>
          <w:b/>
          <w:i/>
          <w:color w:val="auto"/>
        </w:rPr>
        <w:t>Commonly Appearing Acronyms.</w:t>
      </w:r>
    </w:p>
    <w:p w:rsidR="00063BBC" w:rsidRPr="00650B19" w:rsidP="00063BBC" w14:paraId="6BE761FF" w14:textId="77777777">
      <w:pPr>
        <w:pStyle w:val="Default"/>
        <w:tabs>
          <w:tab w:val="left" w:pos="900"/>
        </w:tabs>
        <w:rPr>
          <w:rFonts w:ascii="Times New Roman" w:hAnsi="Times New Roman" w:cs="Times New Roman"/>
          <w:color w:val="auto"/>
        </w:rPr>
      </w:pPr>
    </w:p>
    <w:p w:rsidR="00B97DA0" w:rsidRPr="00650B19" w:rsidP="00063BBC" w14:paraId="1FA82EB6" w14:textId="0BB7E563">
      <w:pPr>
        <w:pStyle w:val="Default"/>
        <w:tabs>
          <w:tab w:val="left" w:pos="900"/>
        </w:tabs>
        <w:rPr>
          <w:rFonts w:ascii="Times New Roman" w:hAnsi="Times New Roman" w:cs="Times New Roman"/>
          <w:color w:val="auto"/>
        </w:rPr>
        <w:sectPr w:rsidSect="000C04F9">
          <w:headerReference w:type="even" r:id="rId14"/>
          <w:headerReference w:type="default" r:id="rId15"/>
          <w:footerReference w:type="even" r:id="rId16"/>
          <w:footerReference w:type="default" r:id="rId17"/>
          <w:headerReference w:type="first" r:id="rId18"/>
          <w:footerReference w:type="first" r:id="rId19"/>
          <w:footnotePr>
            <w:pos w:val="beneathText"/>
          </w:footnotePr>
          <w:pgSz w:w="12240" w:h="15840"/>
          <w:pgMar w:top="720" w:right="720" w:bottom="720" w:left="720" w:header="720" w:footer="720" w:gutter="0"/>
          <w:cols w:space="720"/>
          <w:docGrid w:linePitch="360"/>
        </w:sectPr>
      </w:pPr>
      <w:r w:rsidRPr="00650B19">
        <w:rPr>
          <w:rFonts w:ascii="Times New Roman" w:hAnsi="Times New Roman" w:cs="Times New Roman"/>
          <w:color w:val="auto"/>
        </w:rPr>
        <w:t>Federal Insecticide, Fungicide, and Rodenticide Act (FIFRA), Endangered Species Act (ESA), FIFRA Endangered Species Task Force (FESTF), Organization for Economic Cooperation and Development (OECD)</w:t>
      </w:r>
      <w:r w:rsidRPr="00650B19" w:rsidR="00045F20">
        <w:rPr>
          <w:rFonts w:ascii="Times New Roman" w:hAnsi="Times New Roman" w:cs="Times New Roman"/>
          <w:color w:val="auto"/>
        </w:rPr>
        <w:t>.</w:t>
      </w:r>
    </w:p>
    <w:p w:rsidR="00565DE5" w:rsidRPr="00650B19" w:rsidP="00063BBC" w14:paraId="6B82DDB2" w14:textId="77777777">
      <w:pPr>
        <w:pStyle w:val="Default"/>
        <w:tabs>
          <w:tab w:val="left" w:pos="900"/>
        </w:tabs>
        <w:rPr>
          <w:rFonts w:ascii="Times New Roman" w:hAnsi="Times New Roman" w:cs="Times New Roman"/>
          <w:color w:val="auto"/>
        </w:rPr>
        <w:sectPr w:rsidSect="00B97DA0">
          <w:footnotePr>
            <w:pos w:val="beneathText"/>
          </w:footnotePr>
          <w:type w:val="continuous"/>
          <w:pgSz w:w="12240" w:h="15840"/>
          <w:pgMar w:top="720" w:right="720" w:bottom="720" w:left="720" w:header="720" w:footer="720" w:gutter="0"/>
          <w:cols w:space="720"/>
          <w:docGrid w:linePitch="360"/>
        </w:sectPr>
      </w:pPr>
    </w:p>
    <w:p w:rsidR="002A6F96" w:rsidRPr="00650B19" w:rsidP="00DE3A6D" w14:paraId="0FED1914" w14:textId="084EB116">
      <w:pPr>
        <w:numPr>
          <w:ilvl w:val="0"/>
          <w:numId w:val="2"/>
        </w:numPr>
        <w:tabs>
          <w:tab w:val="clear" w:pos="720"/>
        </w:tabs>
        <w:rPr>
          <w:rFonts w:ascii="Times New Roman" w:hAnsi="Times New Roman" w:cs="Times New Roman"/>
          <w:b/>
          <w:sz w:val="24"/>
        </w:rPr>
      </w:pPr>
      <w:r w:rsidRPr="00650B19">
        <w:rPr>
          <w:rFonts w:ascii="Times New Roman" w:hAnsi="Times New Roman" w:cs="Times New Roman"/>
          <w:b/>
          <w:sz w:val="24"/>
        </w:rPr>
        <w:t>Studies to be Called-In:</w:t>
      </w:r>
    </w:p>
    <w:p w:rsidR="00505F88" w:rsidRPr="00650B19" w:rsidP="002A6F96" w14:paraId="013304C3" w14:textId="77777777">
      <w:pPr>
        <w:rPr>
          <w:rFonts w:ascii="Times New Roman" w:hAnsi="Times New Roman" w:cs="Times New Roman"/>
          <w:b/>
          <w:sz w:val="24"/>
        </w:rPr>
      </w:pPr>
    </w:p>
    <w:tbl>
      <w:tblPr>
        <w:tblW w:w="10890" w:type="dxa"/>
        <w:tblInd w:w="-10" w:type="dxa"/>
        <w:tblLayout w:type="fixed"/>
        <w:tblCellMar>
          <w:left w:w="120" w:type="dxa"/>
          <w:right w:w="120" w:type="dxa"/>
        </w:tblCellMar>
        <w:tblLook w:val="0600"/>
      </w:tblPr>
      <w:tblGrid>
        <w:gridCol w:w="1260"/>
        <w:gridCol w:w="990"/>
        <w:gridCol w:w="4505"/>
        <w:gridCol w:w="540"/>
        <w:gridCol w:w="1386"/>
        <w:gridCol w:w="1377"/>
        <w:gridCol w:w="832"/>
      </w:tblGrid>
      <w:tr w14:paraId="36DFD432" w14:textId="77777777" w:rsidTr="003D67BF">
        <w:tblPrEx>
          <w:tblW w:w="10890" w:type="dxa"/>
          <w:tblInd w:w="-10" w:type="dxa"/>
          <w:tblLayout w:type="fixed"/>
          <w:tblCellMar>
            <w:left w:w="120" w:type="dxa"/>
            <w:right w:w="120" w:type="dxa"/>
          </w:tblCellMar>
          <w:tblLook w:val="0600"/>
        </w:tblPrEx>
        <w:trPr>
          <w:cantSplit/>
          <w:trHeight w:val="1834"/>
        </w:trPr>
        <w:tc>
          <w:tcPr>
            <w:tcW w:w="1260"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0C256E" w:rsidRPr="00650B19" w:rsidP="00B41667" w14:paraId="6B7246B0" w14:textId="77777777">
            <w:pPr>
              <w:spacing w:after="58" w:line="247" w:lineRule="auto"/>
              <w:ind w:left="60"/>
              <w:rPr>
                <w:rFonts w:ascii="Times New Roman" w:hAnsi="Times New Roman" w:cs="Times New Roman"/>
                <w:sz w:val="20"/>
                <w:szCs w:val="20"/>
              </w:rPr>
            </w:pPr>
            <w:r w:rsidRPr="00650B19">
              <w:rPr>
                <w:rFonts w:ascii="Times New Roman" w:hAnsi="Times New Roman" w:cs="Times New Roman"/>
                <w:b/>
                <w:sz w:val="20"/>
                <w:szCs w:val="20"/>
              </w:rPr>
              <w:t xml:space="preserve">Guideline Number </w:t>
            </w:r>
            <w:r w:rsidRPr="00650B19">
              <w:rPr>
                <w:rFonts w:ascii="Times New Roman" w:hAnsi="Times New Roman" w:cs="Times New Roman"/>
                <w:b/>
                <w:sz w:val="20"/>
                <w:szCs w:val="20"/>
                <w:vertAlign w:val="superscript"/>
              </w:rPr>
              <w:t>a</w:t>
            </w:r>
          </w:p>
        </w:tc>
        <w:tc>
          <w:tcPr>
            <w:tcW w:w="990"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0C256E" w:rsidRPr="00650B19" w:rsidP="00B41667" w14:paraId="1A0EC3E1" w14:textId="77777777">
            <w:pPr>
              <w:spacing w:after="58" w:line="247" w:lineRule="auto"/>
              <w:ind w:left="113" w:right="113"/>
              <w:rPr>
                <w:rFonts w:ascii="Times New Roman" w:hAnsi="Times New Roman" w:cs="Times New Roman"/>
                <w:sz w:val="20"/>
                <w:szCs w:val="20"/>
              </w:rPr>
            </w:pPr>
            <w:r w:rsidRPr="00650B19">
              <w:rPr>
                <w:rFonts w:ascii="Times New Roman" w:hAnsi="Times New Roman" w:cs="Times New Roman"/>
                <w:b/>
                <w:sz w:val="20"/>
                <w:szCs w:val="20"/>
              </w:rPr>
              <w:t xml:space="preserve">40 CFR 158 Citation </w:t>
            </w:r>
            <w:r w:rsidRPr="00650B19">
              <w:rPr>
                <w:rFonts w:ascii="Times New Roman" w:hAnsi="Times New Roman" w:cs="Times New Roman"/>
                <w:b/>
                <w:sz w:val="20"/>
                <w:szCs w:val="20"/>
                <w:vertAlign w:val="superscript"/>
              </w:rPr>
              <w:t>b</w:t>
            </w:r>
          </w:p>
        </w:tc>
        <w:tc>
          <w:tcPr>
            <w:tcW w:w="4505"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0C256E" w:rsidRPr="00650B19" w:rsidP="00B41667" w14:paraId="437D4A02" w14:textId="77777777">
            <w:pPr>
              <w:spacing w:after="58" w:line="247" w:lineRule="auto"/>
              <w:ind w:left="60"/>
              <w:rPr>
                <w:rFonts w:ascii="Times New Roman" w:hAnsi="Times New Roman" w:cs="Times New Roman"/>
                <w:sz w:val="20"/>
                <w:szCs w:val="20"/>
              </w:rPr>
            </w:pPr>
            <w:r w:rsidRPr="00650B19">
              <w:rPr>
                <w:rFonts w:ascii="Times New Roman" w:hAnsi="Times New Roman" w:cs="Times New Roman"/>
                <w:b/>
                <w:sz w:val="20"/>
                <w:szCs w:val="20"/>
              </w:rPr>
              <w:t>Data Requirement</w:t>
            </w:r>
          </w:p>
        </w:tc>
        <w:tc>
          <w:tcPr>
            <w:tcW w:w="540"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0C256E" w:rsidRPr="00650B19" w:rsidP="00B41667" w14:paraId="388CFC34" w14:textId="77777777">
            <w:pPr>
              <w:spacing w:after="58" w:line="247" w:lineRule="auto"/>
              <w:ind w:left="113" w:right="113"/>
              <w:rPr>
                <w:rFonts w:ascii="Times New Roman" w:hAnsi="Times New Roman" w:cs="Times New Roman"/>
                <w:sz w:val="20"/>
                <w:szCs w:val="20"/>
              </w:rPr>
            </w:pPr>
            <w:r w:rsidRPr="00650B19">
              <w:rPr>
                <w:rFonts w:ascii="Times New Roman" w:hAnsi="Times New Roman" w:cs="Times New Roman"/>
                <w:b/>
                <w:sz w:val="20"/>
                <w:szCs w:val="20"/>
              </w:rPr>
              <w:t xml:space="preserve">Study Type </w:t>
            </w:r>
            <w:r w:rsidRPr="00650B19">
              <w:rPr>
                <w:rFonts w:ascii="Times New Roman" w:hAnsi="Times New Roman" w:cs="Times New Roman"/>
                <w:b/>
                <w:sz w:val="20"/>
                <w:szCs w:val="20"/>
                <w:vertAlign w:val="superscript"/>
              </w:rPr>
              <w:t>c</w:t>
            </w:r>
          </w:p>
        </w:tc>
        <w:tc>
          <w:tcPr>
            <w:tcW w:w="1386"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0C256E" w:rsidRPr="00650B19" w:rsidP="00B41667" w14:paraId="13B429B0" w14:textId="77777777">
            <w:pPr>
              <w:spacing w:after="58" w:line="247" w:lineRule="auto"/>
              <w:ind w:left="60"/>
              <w:rPr>
                <w:rFonts w:ascii="Times New Roman" w:hAnsi="Times New Roman" w:cs="Times New Roman"/>
                <w:sz w:val="20"/>
                <w:szCs w:val="20"/>
              </w:rPr>
            </w:pPr>
            <w:r w:rsidRPr="00650B19">
              <w:rPr>
                <w:rFonts w:ascii="Times New Roman" w:hAnsi="Times New Roman" w:cs="Times New Roman"/>
                <w:b/>
                <w:sz w:val="20"/>
                <w:szCs w:val="20"/>
              </w:rPr>
              <w:t>Average Test Cost</w:t>
            </w:r>
          </w:p>
        </w:tc>
        <w:tc>
          <w:tcPr>
            <w:tcW w:w="1377"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0C256E" w:rsidRPr="00650B19" w:rsidP="00B41667" w14:paraId="01B013C4" w14:textId="77777777">
            <w:pPr>
              <w:spacing w:after="58" w:line="247" w:lineRule="auto"/>
              <w:ind w:left="113" w:right="113"/>
              <w:rPr>
                <w:rFonts w:ascii="Times New Roman" w:hAnsi="Times New Roman" w:cs="Times New Roman"/>
                <w:sz w:val="20"/>
                <w:szCs w:val="20"/>
              </w:rPr>
            </w:pPr>
            <w:r w:rsidRPr="00650B19">
              <w:rPr>
                <w:rFonts w:ascii="Times New Roman" w:hAnsi="Times New Roman" w:cs="Times New Roman"/>
                <w:b/>
                <w:sz w:val="20"/>
                <w:szCs w:val="20"/>
              </w:rPr>
              <w:t xml:space="preserve">Total Paperwork Burden Cost </w:t>
            </w:r>
            <w:r w:rsidRPr="00650B19">
              <w:rPr>
                <w:rFonts w:ascii="Times New Roman" w:hAnsi="Times New Roman" w:cs="Times New Roman"/>
                <w:b/>
                <w:sz w:val="20"/>
                <w:szCs w:val="20"/>
                <w:vertAlign w:val="superscript"/>
              </w:rPr>
              <w:t>d</w:t>
            </w:r>
          </w:p>
        </w:tc>
        <w:tc>
          <w:tcPr>
            <w:tcW w:w="832"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0C256E" w:rsidRPr="00650B19" w:rsidP="00B41667" w14:paraId="5AF2FCF9" w14:textId="77777777">
            <w:pPr>
              <w:spacing w:after="58" w:line="247" w:lineRule="auto"/>
              <w:ind w:left="113" w:right="113"/>
              <w:rPr>
                <w:rFonts w:ascii="Times New Roman" w:hAnsi="Times New Roman" w:cs="Times New Roman"/>
                <w:sz w:val="20"/>
                <w:szCs w:val="20"/>
              </w:rPr>
            </w:pPr>
            <w:r w:rsidRPr="00650B19">
              <w:rPr>
                <w:rFonts w:ascii="Times New Roman" w:hAnsi="Times New Roman" w:cs="Times New Roman"/>
                <w:b/>
                <w:sz w:val="20"/>
                <w:szCs w:val="20"/>
              </w:rPr>
              <w:t xml:space="preserve">Total Paperwork Burden Hours </w:t>
            </w:r>
            <w:r w:rsidRPr="00650B19">
              <w:rPr>
                <w:rFonts w:ascii="Times New Roman" w:hAnsi="Times New Roman" w:cs="Times New Roman"/>
                <w:b/>
                <w:sz w:val="20"/>
                <w:szCs w:val="20"/>
                <w:vertAlign w:val="superscript"/>
              </w:rPr>
              <w:t>e</w:t>
            </w:r>
          </w:p>
        </w:tc>
      </w:tr>
      <w:tr w14:paraId="4DBAFFAE"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0C256E" w:rsidRPr="000C256E" w:rsidP="000C256E" w14:paraId="4D786BCA" w14:textId="6CEDFE43">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835.1230</w:t>
            </w:r>
          </w:p>
        </w:tc>
        <w:tc>
          <w:tcPr>
            <w:tcW w:w="990" w:type="dxa"/>
            <w:tcBorders>
              <w:top w:val="single" w:sz="4" w:space="0" w:color="auto"/>
              <w:left w:val="single" w:sz="4" w:space="0" w:color="auto"/>
              <w:bottom w:val="single" w:sz="4" w:space="0" w:color="auto"/>
              <w:right w:val="single" w:sz="4" w:space="0" w:color="auto"/>
            </w:tcBorders>
          </w:tcPr>
          <w:p w:rsidR="000C256E" w:rsidRPr="000C256E" w:rsidP="000C256E" w14:paraId="1FCC02CB" w14:textId="4DB97AF9">
            <w:pPr>
              <w:jc w:val="both"/>
              <w:rPr>
                <w:rFonts w:ascii="Times New Roman" w:hAnsi="Times New Roman" w:cs="Times New Roman"/>
                <w:sz w:val="20"/>
                <w:szCs w:val="20"/>
              </w:rPr>
            </w:pPr>
            <w:r>
              <w:rPr>
                <w:rFonts w:ascii="Times New Roman" w:hAnsi="Times New Roman" w:cs="Times New Roman"/>
              </w:rPr>
              <w:t>158.1300</w:t>
            </w:r>
          </w:p>
        </w:tc>
        <w:tc>
          <w:tcPr>
            <w:tcW w:w="4505" w:type="dxa"/>
            <w:tcBorders>
              <w:top w:val="single" w:sz="4" w:space="0" w:color="auto"/>
              <w:left w:val="single" w:sz="4" w:space="0" w:color="auto"/>
              <w:bottom w:val="single" w:sz="4" w:space="0" w:color="auto"/>
              <w:right w:val="single" w:sz="4" w:space="0" w:color="auto"/>
            </w:tcBorders>
          </w:tcPr>
          <w:p w:rsidR="000C256E" w:rsidRPr="000C256E" w:rsidP="000C256E" w14:paraId="7093FA7D" w14:textId="19594D86">
            <w:pPr>
              <w:rPr>
                <w:rFonts w:ascii="Times New Roman" w:hAnsi="Times New Roman" w:cs="Times New Roman"/>
                <w:sz w:val="20"/>
                <w:szCs w:val="20"/>
              </w:rPr>
            </w:pPr>
            <w:r w:rsidRPr="000C256E">
              <w:rPr>
                <w:rFonts w:ascii="Times New Roman" w:hAnsi="Times New Roman" w:cs="Times New Roman"/>
              </w:rPr>
              <w:t>Sediment and soil absorption/desorption for parent and degradates</w:t>
            </w:r>
          </w:p>
        </w:tc>
        <w:tc>
          <w:tcPr>
            <w:tcW w:w="540" w:type="dxa"/>
            <w:tcBorders>
              <w:top w:val="single" w:sz="4" w:space="0" w:color="auto"/>
              <w:left w:val="single" w:sz="4" w:space="0" w:color="auto"/>
              <w:bottom w:val="single" w:sz="4" w:space="0" w:color="auto"/>
              <w:right w:val="single" w:sz="4" w:space="0" w:color="auto"/>
            </w:tcBorders>
          </w:tcPr>
          <w:p w:rsidR="000C256E" w:rsidRPr="000C256E" w:rsidP="000C256E" w14:paraId="77FD77F5" w14:textId="11FFD491">
            <w:pPr>
              <w:jc w:val="center"/>
              <w:rPr>
                <w:rFonts w:ascii="Times New Roman" w:hAnsi="Times New Roman" w:cs="Times New Roman"/>
                <w:sz w:val="20"/>
                <w:szCs w:val="20"/>
              </w:rPr>
            </w:pPr>
            <w:r w:rsidRPr="000C256E">
              <w:rPr>
                <w:rFonts w:ascii="Times New Roman" w:hAnsi="Times New Roman" w:cs="Times New Roman"/>
              </w:rPr>
              <w:t>EF</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0C256E" w:rsidRPr="000C256E" w:rsidP="000C256E" w14:paraId="51EFD73B" w14:textId="26BC0182">
            <w:pPr>
              <w:jc w:val="right"/>
              <w:rPr>
                <w:rFonts w:ascii="Times New Roman" w:hAnsi="Times New Roman" w:cs="Times New Roman"/>
                <w:sz w:val="20"/>
                <w:szCs w:val="20"/>
              </w:rPr>
            </w:pPr>
            <w:r w:rsidRPr="000C256E">
              <w:rPr>
                <w:rFonts w:ascii="Times New Roman" w:hAnsi="Times New Roman" w:cs="Times New Roman"/>
              </w:rPr>
              <w:t xml:space="preserve">$52,000.00 </w:t>
            </w:r>
          </w:p>
        </w:tc>
        <w:tc>
          <w:tcPr>
            <w:tcW w:w="1377" w:type="dxa"/>
            <w:tcBorders>
              <w:top w:val="single" w:sz="4" w:space="0" w:color="auto"/>
              <w:left w:val="nil"/>
              <w:bottom w:val="single" w:sz="4" w:space="0" w:color="auto"/>
              <w:right w:val="single" w:sz="4" w:space="0" w:color="auto"/>
            </w:tcBorders>
            <w:shd w:val="clear" w:color="auto" w:fill="auto"/>
          </w:tcPr>
          <w:p w:rsidR="000C256E" w:rsidRPr="000C256E" w:rsidP="000C256E" w14:paraId="7920DB8E" w14:textId="15929D2A">
            <w:pPr>
              <w:jc w:val="right"/>
              <w:rPr>
                <w:rFonts w:ascii="Times New Roman" w:hAnsi="Times New Roman" w:cs="Times New Roman"/>
                <w:sz w:val="20"/>
                <w:szCs w:val="20"/>
              </w:rPr>
            </w:pPr>
            <w:r w:rsidRPr="000C256E">
              <w:rPr>
                <w:rFonts w:ascii="Times New Roman" w:hAnsi="Times New Roman" w:cs="Times New Roman"/>
              </w:rPr>
              <w:t xml:space="preserve">$18,200.00 </w:t>
            </w:r>
          </w:p>
        </w:tc>
        <w:tc>
          <w:tcPr>
            <w:tcW w:w="832" w:type="dxa"/>
            <w:tcBorders>
              <w:top w:val="single" w:sz="4" w:space="0" w:color="auto"/>
              <w:left w:val="nil"/>
              <w:bottom w:val="single" w:sz="4" w:space="0" w:color="auto"/>
              <w:right w:val="single" w:sz="4" w:space="0" w:color="auto"/>
            </w:tcBorders>
            <w:shd w:val="clear" w:color="auto" w:fill="auto"/>
          </w:tcPr>
          <w:p w:rsidR="000C256E" w:rsidRPr="000C256E" w:rsidP="000C256E" w14:paraId="7C93D0B7" w14:textId="34A40BEE">
            <w:pPr>
              <w:jc w:val="right"/>
              <w:rPr>
                <w:rFonts w:ascii="Times New Roman" w:hAnsi="Times New Roman" w:cs="Times New Roman"/>
                <w:sz w:val="20"/>
                <w:szCs w:val="20"/>
              </w:rPr>
            </w:pPr>
            <w:r w:rsidRPr="000C256E">
              <w:rPr>
                <w:rFonts w:ascii="Times New Roman" w:hAnsi="Times New Roman" w:cs="Times New Roman"/>
              </w:rPr>
              <w:t>218</w:t>
            </w:r>
          </w:p>
        </w:tc>
      </w:tr>
      <w:tr w14:paraId="235F3670"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0C256E" w:rsidRPr="000C256E" w:rsidP="000C256E" w14:paraId="7CAFA9C8" w14:textId="48087A41">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835.21</w:t>
            </w:r>
            <w:r w:rsidR="00D60429">
              <w:rPr>
                <w:rFonts w:ascii="Times New Roman" w:hAnsi="Times New Roman" w:cs="Times New Roman"/>
              </w:rPr>
              <w:t>3</w:t>
            </w:r>
            <w:r w:rsidRPr="000C256E">
              <w:rPr>
                <w:rFonts w:ascii="Times New Roman" w:hAnsi="Times New Roman" w:cs="Times New Roman"/>
              </w:rPr>
              <w:t>0</w:t>
            </w:r>
          </w:p>
        </w:tc>
        <w:tc>
          <w:tcPr>
            <w:tcW w:w="990" w:type="dxa"/>
            <w:tcBorders>
              <w:top w:val="single" w:sz="4" w:space="0" w:color="auto"/>
              <w:left w:val="single" w:sz="4" w:space="0" w:color="auto"/>
              <w:bottom w:val="single" w:sz="4" w:space="0" w:color="auto"/>
              <w:right w:val="single" w:sz="4" w:space="0" w:color="auto"/>
            </w:tcBorders>
          </w:tcPr>
          <w:p w:rsidR="000C256E" w:rsidRPr="000C256E" w:rsidP="000C256E" w14:paraId="7A11694F" w14:textId="7F9DFA94">
            <w:pPr>
              <w:jc w:val="both"/>
              <w:rPr>
                <w:rFonts w:ascii="Times New Roman" w:hAnsi="Times New Roman" w:cs="Times New Roman"/>
                <w:sz w:val="20"/>
                <w:szCs w:val="20"/>
              </w:rPr>
            </w:pPr>
            <w:r>
              <w:rPr>
                <w:rFonts w:ascii="Times New Roman" w:hAnsi="Times New Roman" w:cs="Times New Roman"/>
              </w:rPr>
              <w:t>158.</w:t>
            </w:r>
            <w:r w:rsidR="00D60429">
              <w:rPr>
                <w:rFonts w:ascii="Times New Roman" w:hAnsi="Times New Roman" w:cs="Times New Roman"/>
              </w:rPr>
              <w:t>75</w:t>
            </w:r>
          </w:p>
        </w:tc>
        <w:tc>
          <w:tcPr>
            <w:tcW w:w="4505" w:type="dxa"/>
            <w:tcBorders>
              <w:top w:val="single" w:sz="4" w:space="0" w:color="auto"/>
              <w:left w:val="single" w:sz="4" w:space="0" w:color="auto"/>
              <w:bottom w:val="single" w:sz="4" w:space="0" w:color="auto"/>
              <w:right w:val="single" w:sz="4" w:space="0" w:color="auto"/>
            </w:tcBorders>
          </w:tcPr>
          <w:p w:rsidR="000C256E" w:rsidRPr="00160EBD" w:rsidP="000C256E" w14:paraId="090202F3" w14:textId="5B726F78">
            <w:pPr>
              <w:rPr>
                <w:rFonts w:ascii="Times New Roman" w:hAnsi="Times New Roman" w:cs="Times New Roman"/>
                <w:szCs w:val="18"/>
              </w:rPr>
            </w:pPr>
            <w:r w:rsidRPr="00160EBD">
              <w:rPr>
                <w:rFonts w:ascii="Times New Roman" w:hAnsi="Times New Roman" w:cs="Times New Roman"/>
                <w:szCs w:val="18"/>
              </w:rPr>
              <w:t>Hydrolysis as a function of pH and temperature (40 CFR 721.10619)</w:t>
            </w:r>
          </w:p>
        </w:tc>
        <w:tc>
          <w:tcPr>
            <w:tcW w:w="540" w:type="dxa"/>
            <w:tcBorders>
              <w:top w:val="single" w:sz="4" w:space="0" w:color="auto"/>
              <w:left w:val="single" w:sz="4" w:space="0" w:color="auto"/>
              <w:bottom w:val="single" w:sz="4" w:space="0" w:color="auto"/>
              <w:right w:val="single" w:sz="4" w:space="0" w:color="auto"/>
            </w:tcBorders>
          </w:tcPr>
          <w:p w:rsidR="000C256E" w:rsidRPr="000C256E" w:rsidP="000C256E" w14:paraId="2D37D282" w14:textId="2D7131F5">
            <w:pPr>
              <w:jc w:val="center"/>
              <w:rPr>
                <w:rFonts w:ascii="Times New Roman" w:hAnsi="Times New Roman" w:cs="Times New Roman"/>
                <w:sz w:val="20"/>
                <w:szCs w:val="20"/>
              </w:rPr>
            </w:pPr>
            <w:r w:rsidRPr="000C256E">
              <w:rPr>
                <w:rFonts w:ascii="Times New Roman" w:hAnsi="Times New Roman" w:cs="Times New Roman"/>
              </w:rPr>
              <w:t>EF</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0C256E" w:rsidRPr="000C256E" w:rsidP="000C256E" w14:paraId="5193A1D6" w14:textId="0CF2858C">
            <w:pPr>
              <w:jc w:val="right"/>
              <w:rPr>
                <w:rFonts w:ascii="Times New Roman" w:hAnsi="Times New Roman" w:cs="Times New Roman"/>
                <w:sz w:val="20"/>
                <w:szCs w:val="20"/>
              </w:rPr>
            </w:pPr>
            <w:r w:rsidRPr="000C256E">
              <w:rPr>
                <w:rFonts w:ascii="Times New Roman" w:hAnsi="Times New Roman" w:cs="Times New Roman"/>
              </w:rPr>
              <w:t>$5</w:t>
            </w:r>
            <w:r w:rsidR="00160EBD">
              <w:rPr>
                <w:rFonts w:ascii="Times New Roman" w:hAnsi="Times New Roman" w:cs="Times New Roman"/>
              </w:rPr>
              <w:t>8</w:t>
            </w:r>
            <w:r w:rsidRPr="000C256E">
              <w:rPr>
                <w:rFonts w:ascii="Times New Roman" w:hAnsi="Times New Roman" w:cs="Times New Roman"/>
              </w:rPr>
              <w:t>,</w:t>
            </w:r>
            <w:r w:rsidR="006E2DE5">
              <w:rPr>
                <w:rFonts w:ascii="Times New Roman" w:hAnsi="Times New Roman" w:cs="Times New Roman"/>
              </w:rPr>
              <w:t>1</w:t>
            </w:r>
            <w:r w:rsidRPr="000C256E">
              <w:rPr>
                <w:rFonts w:ascii="Times New Roman" w:hAnsi="Times New Roman" w:cs="Times New Roman"/>
              </w:rPr>
              <w:t xml:space="preserve">00.00 </w:t>
            </w:r>
          </w:p>
        </w:tc>
        <w:tc>
          <w:tcPr>
            <w:tcW w:w="1377" w:type="dxa"/>
            <w:tcBorders>
              <w:top w:val="single" w:sz="4" w:space="0" w:color="auto"/>
              <w:left w:val="nil"/>
              <w:bottom w:val="single" w:sz="4" w:space="0" w:color="auto"/>
              <w:right w:val="single" w:sz="4" w:space="0" w:color="auto"/>
            </w:tcBorders>
            <w:shd w:val="clear" w:color="auto" w:fill="auto"/>
          </w:tcPr>
          <w:p w:rsidR="000C256E" w:rsidRPr="000C256E" w:rsidP="000C256E" w14:paraId="27B47C10" w14:textId="55EA335D">
            <w:pPr>
              <w:jc w:val="right"/>
              <w:rPr>
                <w:rFonts w:ascii="Times New Roman" w:hAnsi="Times New Roman" w:cs="Times New Roman"/>
                <w:sz w:val="20"/>
                <w:szCs w:val="20"/>
              </w:rPr>
            </w:pPr>
            <w:r>
              <w:rPr>
                <w:rFonts w:ascii="Times New Roman" w:hAnsi="Times New Roman" w:cs="Times New Roman"/>
              </w:rPr>
              <w:t>$20,300.00</w:t>
            </w:r>
            <w:r w:rsidRPr="000C256E">
              <w:rPr>
                <w:rFonts w:ascii="Times New Roman" w:hAnsi="Times New Roman" w:cs="Times New Roman"/>
              </w:rPr>
              <w:t xml:space="preserve"> </w:t>
            </w:r>
          </w:p>
        </w:tc>
        <w:tc>
          <w:tcPr>
            <w:tcW w:w="832" w:type="dxa"/>
            <w:tcBorders>
              <w:top w:val="single" w:sz="4" w:space="0" w:color="auto"/>
              <w:left w:val="nil"/>
              <w:bottom w:val="single" w:sz="4" w:space="0" w:color="auto"/>
              <w:right w:val="single" w:sz="4" w:space="0" w:color="auto"/>
            </w:tcBorders>
            <w:shd w:val="clear" w:color="auto" w:fill="auto"/>
          </w:tcPr>
          <w:p w:rsidR="000C256E" w:rsidRPr="000C256E" w:rsidP="000C256E" w14:paraId="52084C2D" w14:textId="5ADF5206">
            <w:pPr>
              <w:jc w:val="right"/>
              <w:rPr>
                <w:rFonts w:ascii="Times New Roman" w:hAnsi="Times New Roman" w:cs="Times New Roman"/>
                <w:sz w:val="20"/>
                <w:szCs w:val="20"/>
              </w:rPr>
            </w:pPr>
            <w:r w:rsidRPr="000C256E">
              <w:rPr>
                <w:rFonts w:ascii="Times New Roman" w:hAnsi="Times New Roman" w:cs="Times New Roman"/>
              </w:rPr>
              <w:t>2</w:t>
            </w:r>
            <w:r w:rsidR="00160EBD">
              <w:rPr>
                <w:rFonts w:ascii="Times New Roman" w:hAnsi="Times New Roman" w:cs="Times New Roman"/>
              </w:rPr>
              <w:t>4</w:t>
            </w:r>
            <w:r w:rsidRPr="000C256E">
              <w:rPr>
                <w:rFonts w:ascii="Times New Roman" w:hAnsi="Times New Roman" w:cs="Times New Roman"/>
              </w:rPr>
              <w:t>4</w:t>
            </w:r>
          </w:p>
        </w:tc>
      </w:tr>
      <w:tr w14:paraId="02A84D04"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0C256E" w:rsidRPr="000C256E" w:rsidP="000C256E" w14:paraId="5086048C" w14:textId="6A9642B7">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835.2240</w:t>
            </w:r>
          </w:p>
        </w:tc>
        <w:tc>
          <w:tcPr>
            <w:tcW w:w="990" w:type="dxa"/>
            <w:tcBorders>
              <w:top w:val="single" w:sz="4" w:space="0" w:color="auto"/>
              <w:left w:val="single" w:sz="4" w:space="0" w:color="auto"/>
              <w:bottom w:val="single" w:sz="4" w:space="0" w:color="auto"/>
              <w:right w:val="single" w:sz="4" w:space="0" w:color="auto"/>
            </w:tcBorders>
          </w:tcPr>
          <w:p w:rsidR="000C256E" w:rsidRPr="000C256E" w:rsidP="000C256E" w14:paraId="40694660" w14:textId="4148208D">
            <w:pPr>
              <w:jc w:val="both"/>
              <w:rPr>
                <w:rFonts w:ascii="Times New Roman" w:hAnsi="Times New Roman" w:cs="Times New Roman"/>
                <w:sz w:val="20"/>
                <w:szCs w:val="20"/>
              </w:rPr>
            </w:pPr>
            <w:r>
              <w:rPr>
                <w:rFonts w:ascii="Times New Roman" w:hAnsi="Times New Roman" w:cs="Times New Roman"/>
              </w:rPr>
              <w:t>158.1300</w:t>
            </w:r>
          </w:p>
        </w:tc>
        <w:tc>
          <w:tcPr>
            <w:tcW w:w="4505" w:type="dxa"/>
            <w:tcBorders>
              <w:top w:val="single" w:sz="4" w:space="0" w:color="auto"/>
              <w:left w:val="single" w:sz="4" w:space="0" w:color="auto"/>
              <w:bottom w:val="single" w:sz="4" w:space="0" w:color="auto"/>
              <w:right w:val="single" w:sz="4" w:space="0" w:color="auto"/>
            </w:tcBorders>
          </w:tcPr>
          <w:p w:rsidR="000C256E" w:rsidRPr="000C256E" w:rsidP="000C256E" w14:paraId="21BDB0B6" w14:textId="55C2F70C">
            <w:pPr>
              <w:rPr>
                <w:rFonts w:ascii="Times New Roman" w:hAnsi="Times New Roman" w:cs="Times New Roman"/>
                <w:sz w:val="20"/>
                <w:szCs w:val="20"/>
              </w:rPr>
            </w:pPr>
            <w:r w:rsidRPr="000C256E">
              <w:rPr>
                <w:rFonts w:ascii="Times New Roman" w:hAnsi="Times New Roman" w:cs="Times New Roman"/>
              </w:rPr>
              <w:t>Direct photolysis rate of parent and degradates in water</w:t>
            </w:r>
          </w:p>
        </w:tc>
        <w:tc>
          <w:tcPr>
            <w:tcW w:w="540" w:type="dxa"/>
            <w:tcBorders>
              <w:top w:val="single" w:sz="4" w:space="0" w:color="auto"/>
              <w:left w:val="single" w:sz="4" w:space="0" w:color="auto"/>
              <w:bottom w:val="single" w:sz="4" w:space="0" w:color="auto"/>
              <w:right w:val="single" w:sz="4" w:space="0" w:color="auto"/>
            </w:tcBorders>
          </w:tcPr>
          <w:p w:rsidR="000C256E" w:rsidRPr="000C256E" w:rsidP="000C256E" w14:paraId="0530F5CF" w14:textId="338C676B">
            <w:pPr>
              <w:jc w:val="center"/>
              <w:rPr>
                <w:rFonts w:ascii="Times New Roman" w:hAnsi="Times New Roman" w:cs="Times New Roman"/>
                <w:sz w:val="20"/>
                <w:szCs w:val="20"/>
              </w:rPr>
            </w:pPr>
            <w:r w:rsidRPr="000C256E">
              <w:rPr>
                <w:rFonts w:ascii="Times New Roman" w:hAnsi="Times New Roman" w:cs="Times New Roman"/>
              </w:rPr>
              <w:t>EF</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0C256E" w:rsidRPr="000C256E" w:rsidP="000C256E" w14:paraId="4252C8D0" w14:textId="7307D471">
            <w:pPr>
              <w:jc w:val="right"/>
              <w:rPr>
                <w:rFonts w:ascii="Times New Roman" w:hAnsi="Times New Roman" w:cs="Times New Roman"/>
                <w:sz w:val="20"/>
                <w:szCs w:val="20"/>
              </w:rPr>
            </w:pPr>
            <w:r w:rsidRPr="000C256E">
              <w:rPr>
                <w:rFonts w:ascii="Times New Roman" w:hAnsi="Times New Roman" w:cs="Times New Roman"/>
              </w:rPr>
              <w:t xml:space="preserve">$62,300.00 </w:t>
            </w:r>
          </w:p>
        </w:tc>
        <w:tc>
          <w:tcPr>
            <w:tcW w:w="1377" w:type="dxa"/>
            <w:tcBorders>
              <w:top w:val="single" w:sz="4" w:space="0" w:color="auto"/>
              <w:left w:val="nil"/>
              <w:bottom w:val="single" w:sz="4" w:space="0" w:color="auto"/>
              <w:right w:val="single" w:sz="4" w:space="0" w:color="auto"/>
            </w:tcBorders>
            <w:shd w:val="clear" w:color="auto" w:fill="auto"/>
          </w:tcPr>
          <w:p w:rsidR="000C256E" w:rsidRPr="000C256E" w:rsidP="000C256E" w14:paraId="7CEE9964" w14:textId="0E6DF5BB">
            <w:pPr>
              <w:jc w:val="right"/>
              <w:rPr>
                <w:rFonts w:ascii="Times New Roman" w:hAnsi="Times New Roman" w:cs="Times New Roman"/>
                <w:sz w:val="20"/>
                <w:szCs w:val="20"/>
              </w:rPr>
            </w:pPr>
            <w:r w:rsidRPr="000C256E">
              <w:rPr>
                <w:rFonts w:ascii="Times New Roman" w:hAnsi="Times New Roman" w:cs="Times New Roman"/>
              </w:rPr>
              <w:t xml:space="preserve">$21,800.00 </w:t>
            </w:r>
          </w:p>
        </w:tc>
        <w:tc>
          <w:tcPr>
            <w:tcW w:w="832" w:type="dxa"/>
            <w:tcBorders>
              <w:top w:val="single" w:sz="4" w:space="0" w:color="auto"/>
              <w:left w:val="nil"/>
              <w:bottom w:val="single" w:sz="4" w:space="0" w:color="auto"/>
              <w:right w:val="single" w:sz="4" w:space="0" w:color="auto"/>
            </w:tcBorders>
            <w:shd w:val="clear" w:color="auto" w:fill="auto"/>
          </w:tcPr>
          <w:p w:rsidR="000C256E" w:rsidRPr="000C256E" w:rsidP="000C256E" w14:paraId="687F9C9E" w14:textId="2B78B205">
            <w:pPr>
              <w:jc w:val="right"/>
              <w:rPr>
                <w:rFonts w:ascii="Times New Roman" w:hAnsi="Times New Roman" w:cs="Times New Roman"/>
                <w:sz w:val="20"/>
                <w:szCs w:val="20"/>
              </w:rPr>
            </w:pPr>
            <w:r w:rsidRPr="000C256E">
              <w:rPr>
                <w:rFonts w:ascii="Times New Roman" w:hAnsi="Times New Roman" w:cs="Times New Roman"/>
              </w:rPr>
              <w:t>262</w:t>
            </w:r>
          </w:p>
        </w:tc>
      </w:tr>
      <w:tr w14:paraId="64D3A8CE"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0C256E" w:rsidRPr="000C256E" w:rsidP="000C256E" w14:paraId="57A967D5" w14:textId="2A851675">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835.2410</w:t>
            </w:r>
          </w:p>
        </w:tc>
        <w:tc>
          <w:tcPr>
            <w:tcW w:w="990" w:type="dxa"/>
            <w:tcBorders>
              <w:top w:val="single" w:sz="4" w:space="0" w:color="auto"/>
              <w:left w:val="single" w:sz="4" w:space="0" w:color="auto"/>
              <w:bottom w:val="single" w:sz="4" w:space="0" w:color="auto"/>
              <w:right w:val="single" w:sz="4" w:space="0" w:color="auto"/>
            </w:tcBorders>
          </w:tcPr>
          <w:p w:rsidR="000C256E" w:rsidRPr="000C256E" w:rsidP="000C256E" w14:paraId="19014520" w14:textId="616C37AF">
            <w:pPr>
              <w:jc w:val="both"/>
              <w:rPr>
                <w:rFonts w:ascii="Times New Roman" w:hAnsi="Times New Roman" w:cs="Times New Roman"/>
                <w:sz w:val="20"/>
                <w:szCs w:val="20"/>
              </w:rPr>
            </w:pPr>
            <w:r>
              <w:rPr>
                <w:rFonts w:ascii="Times New Roman" w:hAnsi="Times New Roman" w:cs="Times New Roman"/>
              </w:rPr>
              <w:t>158.1300</w:t>
            </w:r>
          </w:p>
        </w:tc>
        <w:tc>
          <w:tcPr>
            <w:tcW w:w="4505" w:type="dxa"/>
            <w:tcBorders>
              <w:top w:val="single" w:sz="4" w:space="0" w:color="auto"/>
              <w:left w:val="single" w:sz="4" w:space="0" w:color="auto"/>
              <w:bottom w:val="single" w:sz="4" w:space="0" w:color="auto"/>
              <w:right w:val="single" w:sz="4" w:space="0" w:color="auto"/>
            </w:tcBorders>
          </w:tcPr>
          <w:p w:rsidR="000C256E" w:rsidRPr="000C256E" w:rsidP="000C256E" w14:paraId="60C5A1EF" w14:textId="0107F436">
            <w:pPr>
              <w:rPr>
                <w:rFonts w:ascii="Times New Roman" w:hAnsi="Times New Roman" w:cs="Times New Roman"/>
                <w:sz w:val="20"/>
                <w:szCs w:val="20"/>
              </w:rPr>
            </w:pPr>
            <w:r w:rsidRPr="000C256E">
              <w:rPr>
                <w:rFonts w:ascii="Times New Roman" w:hAnsi="Times New Roman" w:cs="Times New Roman"/>
              </w:rPr>
              <w:t>Photodegradation of parent and degradates in soil</w:t>
            </w:r>
          </w:p>
        </w:tc>
        <w:tc>
          <w:tcPr>
            <w:tcW w:w="540" w:type="dxa"/>
            <w:tcBorders>
              <w:top w:val="single" w:sz="4" w:space="0" w:color="auto"/>
              <w:left w:val="single" w:sz="4" w:space="0" w:color="auto"/>
              <w:bottom w:val="single" w:sz="4" w:space="0" w:color="auto"/>
              <w:right w:val="single" w:sz="4" w:space="0" w:color="auto"/>
            </w:tcBorders>
          </w:tcPr>
          <w:p w:rsidR="000C256E" w:rsidRPr="000C256E" w:rsidP="000C256E" w14:paraId="18E22857" w14:textId="29306EB8">
            <w:pPr>
              <w:jc w:val="center"/>
              <w:rPr>
                <w:rFonts w:ascii="Times New Roman" w:hAnsi="Times New Roman" w:cs="Times New Roman"/>
                <w:sz w:val="20"/>
                <w:szCs w:val="20"/>
              </w:rPr>
            </w:pPr>
            <w:r w:rsidRPr="000C256E">
              <w:rPr>
                <w:rFonts w:ascii="Times New Roman" w:hAnsi="Times New Roman" w:cs="Times New Roman"/>
              </w:rPr>
              <w:t>EF</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0C256E" w:rsidRPr="000C256E" w:rsidP="000C256E" w14:paraId="37325544" w14:textId="24268418">
            <w:pPr>
              <w:jc w:val="right"/>
              <w:rPr>
                <w:rFonts w:ascii="Times New Roman" w:hAnsi="Times New Roman" w:cs="Times New Roman"/>
                <w:sz w:val="20"/>
                <w:szCs w:val="20"/>
              </w:rPr>
            </w:pPr>
            <w:r w:rsidRPr="000C256E">
              <w:rPr>
                <w:rFonts w:ascii="Times New Roman" w:hAnsi="Times New Roman" w:cs="Times New Roman"/>
              </w:rPr>
              <w:t xml:space="preserve">$89,900.00 </w:t>
            </w:r>
          </w:p>
        </w:tc>
        <w:tc>
          <w:tcPr>
            <w:tcW w:w="1377" w:type="dxa"/>
            <w:tcBorders>
              <w:top w:val="single" w:sz="4" w:space="0" w:color="auto"/>
              <w:left w:val="nil"/>
              <w:bottom w:val="single" w:sz="4" w:space="0" w:color="auto"/>
              <w:right w:val="single" w:sz="4" w:space="0" w:color="auto"/>
            </w:tcBorders>
            <w:shd w:val="clear" w:color="auto" w:fill="auto"/>
          </w:tcPr>
          <w:p w:rsidR="000C256E" w:rsidRPr="000C256E" w:rsidP="000C256E" w14:paraId="20FDEC5E" w14:textId="74A65EB0">
            <w:pPr>
              <w:jc w:val="right"/>
              <w:rPr>
                <w:rFonts w:ascii="Times New Roman" w:hAnsi="Times New Roman" w:cs="Times New Roman"/>
                <w:sz w:val="20"/>
                <w:szCs w:val="20"/>
              </w:rPr>
            </w:pPr>
            <w:r w:rsidRPr="000C256E">
              <w:rPr>
                <w:rFonts w:ascii="Times New Roman" w:hAnsi="Times New Roman" w:cs="Times New Roman"/>
              </w:rPr>
              <w:t xml:space="preserve">$31,500.00 </w:t>
            </w:r>
          </w:p>
        </w:tc>
        <w:tc>
          <w:tcPr>
            <w:tcW w:w="832" w:type="dxa"/>
            <w:tcBorders>
              <w:top w:val="single" w:sz="4" w:space="0" w:color="auto"/>
              <w:left w:val="nil"/>
              <w:bottom w:val="single" w:sz="4" w:space="0" w:color="auto"/>
              <w:right w:val="single" w:sz="4" w:space="0" w:color="auto"/>
            </w:tcBorders>
            <w:shd w:val="clear" w:color="auto" w:fill="auto"/>
          </w:tcPr>
          <w:p w:rsidR="000C256E" w:rsidRPr="000C256E" w:rsidP="000C256E" w14:paraId="4861A3BF" w14:textId="2D8B7B34">
            <w:pPr>
              <w:jc w:val="right"/>
              <w:rPr>
                <w:rFonts w:ascii="Times New Roman" w:hAnsi="Times New Roman" w:cs="Times New Roman"/>
                <w:sz w:val="20"/>
                <w:szCs w:val="20"/>
              </w:rPr>
            </w:pPr>
            <w:r w:rsidRPr="000C256E">
              <w:rPr>
                <w:rFonts w:ascii="Times New Roman" w:hAnsi="Times New Roman" w:cs="Times New Roman"/>
              </w:rPr>
              <w:t>378</w:t>
            </w:r>
          </w:p>
        </w:tc>
      </w:tr>
      <w:tr w14:paraId="46323C86"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0C256E" w:rsidRPr="000C256E" w:rsidP="000C256E" w14:paraId="521AAAEA" w14:textId="42145E0A">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835.4100</w:t>
            </w:r>
          </w:p>
        </w:tc>
        <w:tc>
          <w:tcPr>
            <w:tcW w:w="990" w:type="dxa"/>
            <w:tcBorders>
              <w:top w:val="single" w:sz="4" w:space="0" w:color="auto"/>
              <w:left w:val="single" w:sz="4" w:space="0" w:color="auto"/>
              <w:bottom w:val="single" w:sz="4" w:space="0" w:color="auto"/>
              <w:right w:val="single" w:sz="4" w:space="0" w:color="auto"/>
            </w:tcBorders>
          </w:tcPr>
          <w:p w:rsidR="000C256E" w:rsidRPr="000C256E" w:rsidP="000C256E" w14:paraId="641BBDEE" w14:textId="0FA118FB">
            <w:pPr>
              <w:jc w:val="both"/>
              <w:rPr>
                <w:rFonts w:ascii="Times New Roman" w:hAnsi="Times New Roman" w:cs="Times New Roman"/>
                <w:sz w:val="20"/>
                <w:szCs w:val="20"/>
              </w:rPr>
            </w:pPr>
            <w:r>
              <w:rPr>
                <w:rFonts w:ascii="Times New Roman" w:hAnsi="Times New Roman" w:cs="Times New Roman"/>
              </w:rPr>
              <w:t>158.1300</w:t>
            </w:r>
          </w:p>
        </w:tc>
        <w:tc>
          <w:tcPr>
            <w:tcW w:w="4505" w:type="dxa"/>
            <w:tcBorders>
              <w:top w:val="single" w:sz="4" w:space="0" w:color="auto"/>
              <w:left w:val="single" w:sz="4" w:space="0" w:color="auto"/>
              <w:bottom w:val="single" w:sz="4" w:space="0" w:color="auto"/>
              <w:right w:val="single" w:sz="4" w:space="0" w:color="auto"/>
            </w:tcBorders>
          </w:tcPr>
          <w:p w:rsidR="000C256E" w:rsidRPr="000C256E" w:rsidP="000C256E" w14:paraId="17523505" w14:textId="1CEDD22B">
            <w:pPr>
              <w:rPr>
                <w:rFonts w:ascii="Times New Roman" w:hAnsi="Times New Roman" w:cs="Times New Roman"/>
                <w:sz w:val="20"/>
                <w:szCs w:val="20"/>
              </w:rPr>
            </w:pPr>
            <w:r w:rsidRPr="000C256E">
              <w:rPr>
                <w:rFonts w:ascii="Times New Roman" w:hAnsi="Times New Roman" w:cs="Times New Roman"/>
              </w:rPr>
              <w:t>Aerobic soil metabolism</w:t>
            </w:r>
          </w:p>
        </w:tc>
        <w:tc>
          <w:tcPr>
            <w:tcW w:w="540" w:type="dxa"/>
            <w:tcBorders>
              <w:top w:val="single" w:sz="4" w:space="0" w:color="auto"/>
              <w:left w:val="single" w:sz="4" w:space="0" w:color="auto"/>
              <w:bottom w:val="single" w:sz="4" w:space="0" w:color="auto"/>
              <w:right w:val="single" w:sz="4" w:space="0" w:color="auto"/>
            </w:tcBorders>
          </w:tcPr>
          <w:p w:rsidR="000C256E" w:rsidRPr="000C256E" w:rsidP="000C256E" w14:paraId="47C8C753" w14:textId="6AA482BA">
            <w:pPr>
              <w:jc w:val="center"/>
              <w:rPr>
                <w:rFonts w:ascii="Times New Roman" w:hAnsi="Times New Roman" w:cs="Times New Roman"/>
                <w:sz w:val="20"/>
                <w:szCs w:val="20"/>
              </w:rPr>
            </w:pPr>
            <w:r w:rsidRPr="000C256E">
              <w:rPr>
                <w:rFonts w:ascii="Times New Roman" w:hAnsi="Times New Roman" w:cs="Times New Roman"/>
              </w:rPr>
              <w:t>EF</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0C256E" w:rsidRPr="000C256E" w:rsidP="000C256E" w14:paraId="7C939211" w14:textId="5B0237B5">
            <w:pPr>
              <w:jc w:val="right"/>
              <w:rPr>
                <w:rFonts w:ascii="Times New Roman" w:hAnsi="Times New Roman" w:cs="Times New Roman"/>
                <w:sz w:val="20"/>
                <w:szCs w:val="20"/>
              </w:rPr>
            </w:pPr>
            <w:r w:rsidRPr="000C256E">
              <w:rPr>
                <w:rFonts w:ascii="Times New Roman" w:hAnsi="Times New Roman" w:cs="Times New Roman"/>
              </w:rPr>
              <w:t xml:space="preserve">$131,300.00 </w:t>
            </w:r>
          </w:p>
        </w:tc>
        <w:tc>
          <w:tcPr>
            <w:tcW w:w="1377" w:type="dxa"/>
            <w:tcBorders>
              <w:top w:val="single" w:sz="4" w:space="0" w:color="auto"/>
              <w:left w:val="nil"/>
              <w:bottom w:val="single" w:sz="4" w:space="0" w:color="auto"/>
              <w:right w:val="single" w:sz="4" w:space="0" w:color="auto"/>
            </w:tcBorders>
            <w:shd w:val="clear" w:color="auto" w:fill="auto"/>
          </w:tcPr>
          <w:p w:rsidR="000C256E" w:rsidRPr="000C256E" w:rsidP="000C256E" w14:paraId="44578AFD" w14:textId="7F1FEEF8">
            <w:pPr>
              <w:jc w:val="right"/>
              <w:rPr>
                <w:rFonts w:ascii="Times New Roman" w:hAnsi="Times New Roman" w:cs="Times New Roman"/>
                <w:sz w:val="20"/>
                <w:szCs w:val="20"/>
              </w:rPr>
            </w:pPr>
            <w:r w:rsidRPr="000C256E">
              <w:rPr>
                <w:rFonts w:ascii="Times New Roman" w:hAnsi="Times New Roman" w:cs="Times New Roman"/>
              </w:rPr>
              <w:t xml:space="preserve">$46,000.00 </w:t>
            </w:r>
          </w:p>
        </w:tc>
        <w:tc>
          <w:tcPr>
            <w:tcW w:w="832" w:type="dxa"/>
            <w:tcBorders>
              <w:top w:val="single" w:sz="4" w:space="0" w:color="auto"/>
              <w:left w:val="nil"/>
              <w:bottom w:val="single" w:sz="4" w:space="0" w:color="auto"/>
              <w:right w:val="single" w:sz="4" w:space="0" w:color="auto"/>
            </w:tcBorders>
            <w:shd w:val="clear" w:color="auto" w:fill="auto"/>
          </w:tcPr>
          <w:p w:rsidR="000C256E" w:rsidRPr="000C256E" w:rsidP="000C256E" w14:paraId="6D7BECA4" w14:textId="071FA698">
            <w:pPr>
              <w:jc w:val="right"/>
              <w:rPr>
                <w:rFonts w:ascii="Times New Roman" w:hAnsi="Times New Roman" w:cs="Times New Roman"/>
                <w:sz w:val="20"/>
                <w:szCs w:val="20"/>
              </w:rPr>
            </w:pPr>
            <w:r w:rsidRPr="000C256E">
              <w:rPr>
                <w:rFonts w:ascii="Times New Roman" w:hAnsi="Times New Roman" w:cs="Times New Roman"/>
              </w:rPr>
              <w:t>551</w:t>
            </w:r>
          </w:p>
        </w:tc>
      </w:tr>
      <w:tr w14:paraId="753910F2"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0C256E" w:rsidRPr="000C256E" w:rsidP="000C256E" w14:paraId="1C645903" w14:textId="443801DF">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835.4200</w:t>
            </w:r>
          </w:p>
        </w:tc>
        <w:tc>
          <w:tcPr>
            <w:tcW w:w="990" w:type="dxa"/>
            <w:tcBorders>
              <w:top w:val="single" w:sz="4" w:space="0" w:color="auto"/>
              <w:left w:val="single" w:sz="4" w:space="0" w:color="auto"/>
              <w:bottom w:val="single" w:sz="4" w:space="0" w:color="auto"/>
              <w:right w:val="single" w:sz="4" w:space="0" w:color="auto"/>
            </w:tcBorders>
          </w:tcPr>
          <w:p w:rsidR="000C256E" w:rsidRPr="000C256E" w:rsidP="000C256E" w14:paraId="50B78EBF" w14:textId="324817F2">
            <w:pPr>
              <w:jc w:val="both"/>
              <w:rPr>
                <w:rFonts w:ascii="Times New Roman" w:hAnsi="Times New Roman" w:cs="Times New Roman"/>
                <w:sz w:val="20"/>
                <w:szCs w:val="20"/>
              </w:rPr>
            </w:pPr>
            <w:r>
              <w:rPr>
                <w:rFonts w:ascii="Times New Roman" w:hAnsi="Times New Roman" w:cs="Times New Roman"/>
              </w:rPr>
              <w:t>158.1300</w:t>
            </w:r>
          </w:p>
        </w:tc>
        <w:tc>
          <w:tcPr>
            <w:tcW w:w="4505" w:type="dxa"/>
            <w:tcBorders>
              <w:top w:val="single" w:sz="4" w:space="0" w:color="auto"/>
              <w:left w:val="single" w:sz="4" w:space="0" w:color="auto"/>
              <w:bottom w:val="single" w:sz="4" w:space="0" w:color="auto"/>
              <w:right w:val="single" w:sz="4" w:space="0" w:color="auto"/>
            </w:tcBorders>
          </w:tcPr>
          <w:p w:rsidR="000C256E" w:rsidRPr="000C256E" w:rsidP="000C256E" w14:paraId="2CEC1A3E" w14:textId="7FE40436">
            <w:pPr>
              <w:rPr>
                <w:rFonts w:ascii="Times New Roman" w:hAnsi="Times New Roman" w:cs="Times New Roman"/>
                <w:sz w:val="20"/>
                <w:szCs w:val="20"/>
              </w:rPr>
            </w:pPr>
            <w:r w:rsidRPr="000C256E">
              <w:rPr>
                <w:rFonts w:ascii="Times New Roman" w:hAnsi="Times New Roman" w:cs="Times New Roman"/>
              </w:rPr>
              <w:t>Anaerobic soil metabolism</w:t>
            </w:r>
          </w:p>
        </w:tc>
        <w:tc>
          <w:tcPr>
            <w:tcW w:w="540" w:type="dxa"/>
            <w:tcBorders>
              <w:top w:val="single" w:sz="4" w:space="0" w:color="auto"/>
              <w:left w:val="single" w:sz="4" w:space="0" w:color="auto"/>
              <w:bottom w:val="single" w:sz="4" w:space="0" w:color="auto"/>
              <w:right w:val="single" w:sz="4" w:space="0" w:color="auto"/>
            </w:tcBorders>
          </w:tcPr>
          <w:p w:rsidR="000C256E" w:rsidRPr="000C256E" w:rsidP="000C256E" w14:paraId="78B782BA" w14:textId="69827BC8">
            <w:pPr>
              <w:jc w:val="center"/>
              <w:rPr>
                <w:rFonts w:ascii="Times New Roman" w:hAnsi="Times New Roman" w:cs="Times New Roman"/>
                <w:sz w:val="20"/>
                <w:szCs w:val="20"/>
              </w:rPr>
            </w:pPr>
            <w:r w:rsidRPr="000C256E">
              <w:rPr>
                <w:rFonts w:ascii="Times New Roman" w:hAnsi="Times New Roman" w:cs="Times New Roman"/>
              </w:rPr>
              <w:t>EF</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0C256E" w:rsidRPr="000C256E" w:rsidP="000C256E" w14:paraId="331F2157" w14:textId="6446CA7E">
            <w:pPr>
              <w:jc w:val="right"/>
              <w:rPr>
                <w:rFonts w:ascii="Times New Roman" w:hAnsi="Times New Roman" w:cs="Times New Roman"/>
                <w:sz w:val="20"/>
                <w:szCs w:val="20"/>
              </w:rPr>
            </w:pPr>
            <w:r w:rsidRPr="000C256E">
              <w:rPr>
                <w:rFonts w:ascii="Times New Roman" w:hAnsi="Times New Roman" w:cs="Times New Roman"/>
              </w:rPr>
              <w:t xml:space="preserve">$182,600.00 </w:t>
            </w:r>
          </w:p>
        </w:tc>
        <w:tc>
          <w:tcPr>
            <w:tcW w:w="1377" w:type="dxa"/>
            <w:tcBorders>
              <w:top w:val="single" w:sz="4" w:space="0" w:color="auto"/>
              <w:left w:val="nil"/>
              <w:bottom w:val="single" w:sz="4" w:space="0" w:color="auto"/>
              <w:right w:val="single" w:sz="4" w:space="0" w:color="auto"/>
            </w:tcBorders>
            <w:shd w:val="clear" w:color="auto" w:fill="auto"/>
          </w:tcPr>
          <w:p w:rsidR="000C256E" w:rsidRPr="000C256E" w:rsidP="000C256E" w14:paraId="4C4EE58A" w14:textId="0AD3233C">
            <w:pPr>
              <w:jc w:val="right"/>
              <w:rPr>
                <w:rFonts w:ascii="Times New Roman" w:hAnsi="Times New Roman" w:cs="Times New Roman"/>
                <w:sz w:val="20"/>
                <w:szCs w:val="20"/>
              </w:rPr>
            </w:pPr>
            <w:r w:rsidRPr="000C256E">
              <w:rPr>
                <w:rFonts w:ascii="Times New Roman" w:hAnsi="Times New Roman" w:cs="Times New Roman"/>
              </w:rPr>
              <w:t xml:space="preserve">$63,900.00 </w:t>
            </w:r>
          </w:p>
        </w:tc>
        <w:tc>
          <w:tcPr>
            <w:tcW w:w="832" w:type="dxa"/>
            <w:tcBorders>
              <w:top w:val="single" w:sz="4" w:space="0" w:color="auto"/>
              <w:left w:val="nil"/>
              <w:bottom w:val="single" w:sz="4" w:space="0" w:color="auto"/>
              <w:right w:val="single" w:sz="4" w:space="0" w:color="auto"/>
            </w:tcBorders>
            <w:shd w:val="clear" w:color="auto" w:fill="auto"/>
          </w:tcPr>
          <w:p w:rsidR="000C256E" w:rsidRPr="000C256E" w:rsidP="000C256E" w14:paraId="09C8BE4C" w14:textId="60FB7802">
            <w:pPr>
              <w:jc w:val="right"/>
              <w:rPr>
                <w:rFonts w:ascii="Times New Roman" w:hAnsi="Times New Roman" w:cs="Times New Roman"/>
                <w:sz w:val="20"/>
                <w:szCs w:val="20"/>
              </w:rPr>
            </w:pPr>
            <w:r w:rsidRPr="000C256E">
              <w:rPr>
                <w:rFonts w:ascii="Times New Roman" w:hAnsi="Times New Roman" w:cs="Times New Roman"/>
              </w:rPr>
              <w:t>767</w:t>
            </w:r>
          </w:p>
        </w:tc>
      </w:tr>
      <w:tr w14:paraId="15A4F496"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0C256E" w:rsidRPr="000C256E" w:rsidP="000C256E" w14:paraId="335D3403" w14:textId="4DD3A4B6">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835.4300</w:t>
            </w:r>
          </w:p>
        </w:tc>
        <w:tc>
          <w:tcPr>
            <w:tcW w:w="990" w:type="dxa"/>
            <w:tcBorders>
              <w:top w:val="single" w:sz="4" w:space="0" w:color="auto"/>
              <w:left w:val="single" w:sz="4" w:space="0" w:color="auto"/>
              <w:bottom w:val="single" w:sz="4" w:space="0" w:color="auto"/>
              <w:right w:val="single" w:sz="4" w:space="0" w:color="auto"/>
            </w:tcBorders>
          </w:tcPr>
          <w:p w:rsidR="000C256E" w:rsidRPr="000C256E" w:rsidP="000C256E" w14:paraId="19A13367" w14:textId="12CB72B0">
            <w:pPr>
              <w:jc w:val="both"/>
              <w:rPr>
                <w:rFonts w:ascii="Times New Roman" w:hAnsi="Times New Roman" w:cs="Times New Roman"/>
                <w:sz w:val="20"/>
                <w:szCs w:val="20"/>
              </w:rPr>
            </w:pPr>
            <w:r>
              <w:rPr>
                <w:rFonts w:ascii="Times New Roman" w:hAnsi="Times New Roman" w:cs="Times New Roman"/>
              </w:rPr>
              <w:t>158.1300</w:t>
            </w:r>
          </w:p>
        </w:tc>
        <w:tc>
          <w:tcPr>
            <w:tcW w:w="4505" w:type="dxa"/>
            <w:tcBorders>
              <w:top w:val="single" w:sz="4" w:space="0" w:color="auto"/>
              <w:left w:val="single" w:sz="4" w:space="0" w:color="auto"/>
              <w:bottom w:val="single" w:sz="4" w:space="0" w:color="auto"/>
              <w:right w:val="single" w:sz="4" w:space="0" w:color="auto"/>
            </w:tcBorders>
          </w:tcPr>
          <w:p w:rsidR="000C256E" w:rsidRPr="000C256E" w:rsidP="000C256E" w14:paraId="583DC7DD" w14:textId="25876534">
            <w:pPr>
              <w:rPr>
                <w:rFonts w:ascii="Times New Roman" w:hAnsi="Times New Roman" w:cs="Times New Roman"/>
                <w:sz w:val="20"/>
                <w:szCs w:val="20"/>
              </w:rPr>
            </w:pPr>
            <w:r w:rsidRPr="000C256E">
              <w:rPr>
                <w:rFonts w:ascii="Times New Roman" w:hAnsi="Times New Roman" w:cs="Times New Roman"/>
              </w:rPr>
              <w:t>Aerobic aquatic metabolism</w:t>
            </w:r>
          </w:p>
        </w:tc>
        <w:tc>
          <w:tcPr>
            <w:tcW w:w="540" w:type="dxa"/>
            <w:tcBorders>
              <w:top w:val="single" w:sz="4" w:space="0" w:color="auto"/>
              <w:left w:val="single" w:sz="4" w:space="0" w:color="auto"/>
              <w:bottom w:val="single" w:sz="4" w:space="0" w:color="auto"/>
              <w:right w:val="single" w:sz="4" w:space="0" w:color="auto"/>
            </w:tcBorders>
          </w:tcPr>
          <w:p w:rsidR="000C256E" w:rsidRPr="000C256E" w:rsidP="000C256E" w14:paraId="55295422" w14:textId="56423A61">
            <w:pPr>
              <w:jc w:val="center"/>
              <w:rPr>
                <w:rFonts w:ascii="Times New Roman" w:hAnsi="Times New Roman" w:cs="Times New Roman"/>
                <w:sz w:val="20"/>
                <w:szCs w:val="20"/>
              </w:rPr>
            </w:pPr>
            <w:r w:rsidRPr="000C256E">
              <w:rPr>
                <w:rFonts w:ascii="Times New Roman" w:hAnsi="Times New Roman" w:cs="Times New Roman"/>
              </w:rPr>
              <w:t>EF</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0C256E" w:rsidRPr="000C256E" w:rsidP="000C256E" w14:paraId="2D8D76F1" w14:textId="2A37BBF2">
            <w:pPr>
              <w:jc w:val="right"/>
              <w:rPr>
                <w:rFonts w:ascii="Times New Roman" w:hAnsi="Times New Roman" w:cs="Times New Roman"/>
                <w:sz w:val="20"/>
                <w:szCs w:val="20"/>
              </w:rPr>
            </w:pPr>
            <w:r w:rsidRPr="000C256E">
              <w:rPr>
                <w:rFonts w:ascii="Times New Roman" w:hAnsi="Times New Roman" w:cs="Times New Roman"/>
              </w:rPr>
              <w:t xml:space="preserve">$124,300.00 </w:t>
            </w:r>
          </w:p>
        </w:tc>
        <w:tc>
          <w:tcPr>
            <w:tcW w:w="1377" w:type="dxa"/>
            <w:tcBorders>
              <w:top w:val="single" w:sz="4" w:space="0" w:color="auto"/>
              <w:left w:val="nil"/>
              <w:bottom w:val="single" w:sz="4" w:space="0" w:color="auto"/>
              <w:right w:val="single" w:sz="4" w:space="0" w:color="auto"/>
            </w:tcBorders>
            <w:shd w:val="clear" w:color="auto" w:fill="auto"/>
          </w:tcPr>
          <w:p w:rsidR="000C256E" w:rsidRPr="000C256E" w:rsidP="000C256E" w14:paraId="2718C62E" w14:textId="3731F6E0">
            <w:pPr>
              <w:jc w:val="right"/>
              <w:rPr>
                <w:rFonts w:ascii="Times New Roman" w:hAnsi="Times New Roman" w:cs="Times New Roman"/>
                <w:sz w:val="20"/>
                <w:szCs w:val="20"/>
              </w:rPr>
            </w:pPr>
            <w:r w:rsidRPr="000C256E">
              <w:rPr>
                <w:rFonts w:ascii="Times New Roman" w:hAnsi="Times New Roman" w:cs="Times New Roman"/>
              </w:rPr>
              <w:t xml:space="preserve">$43,500.00 </w:t>
            </w:r>
          </w:p>
        </w:tc>
        <w:tc>
          <w:tcPr>
            <w:tcW w:w="832" w:type="dxa"/>
            <w:tcBorders>
              <w:top w:val="single" w:sz="4" w:space="0" w:color="auto"/>
              <w:left w:val="nil"/>
              <w:bottom w:val="single" w:sz="4" w:space="0" w:color="auto"/>
              <w:right w:val="single" w:sz="4" w:space="0" w:color="auto"/>
            </w:tcBorders>
            <w:shd w:val="clear" w:color="auto" w:fill="auto"/>
          </w:tcPr>
          <w:p w:rsidR="000C256E" w:rsidRPr="000C256E" w:rsidP="000C256E" w14:paraId="7C77A940" w14:textId="12D8BF8D">
            <w:pPr>
              <w:jc w:val="right"/>
              <w:rPr>
                <w:rFonts w:ascii="Times New Roman" w:hAnsi="Times New Roman" w:cs="Times New Roman"/>
                <w:sz w:val="20"/>
                <w:szCs w:val="20"/>
              </w:rPr>
            </w:pPr>
            <w:r w:rsidRPr="000C256E">
              <w:rPr>
                <w:rFonts w:ascii="Times New Roman" w:hAnsi="Times New Roman" w:cs="Times New Roman"/>
              </w:rPr>
              <w:t>522</w:t>
            </w:r>
          </w:p>
        </w:tc>
      </w:tr>
      <w:tr w14:paraId="769060DA"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4E1C8D" w:rsidRPr="000C256E" w:rsidP="004E1C8D" w14:paraId="38F50844" w14:textId="45C687CF">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835.4400</w:t>
            </w:r>
          </w:p>
        </w:tc>
        <w:tc>
          <w:tcPr>
            <w:tcW w:w="990" w:type="dxa"/>
            <w:tcBorders>
              <w:top w:val="single" w:sz="4" w:space="0" w:color="auto"/>
              <w:left w:val="single" w:sz="4" w:space="0" w:color="auto"/>
              <w:bottom w:val="single" w:sz="4" w:space="0" w:color="auto"/>
              <w:right w:val="single" w:sz="4" w:space="0" w:color="auto"/>
            </w:tcBorders>
          </w:tcPr>
          <w:p w:rsidR="004E1C8D" w:rsidRPr="000C256E" w:rsidP="004E1C8D" w14:paraId="2B4AE74E" w14:textId="21FB8043">
            <w:pPr>
              <w:jc w:val="both"/>
              <w:rPr>
                <w:rFonts w:ascii="Times New Roman" w:hAnsi="Times New Roman" w:cs="Times New Roman"/>
                <w:sz w:val="20"/>
                <w:szCs w:val="20"/>
              </w:rPr>
            </w:pPr>
            <w:r>
              <w:rPr>
                <w:rFonts w:ascii="Times New Roman" w:hAnsi="Times New Roman" w:cs="Times New Roman"/>
              </w:rPr>
              <w:t>158.1300</w:t>
            </w:r>
          </w:p>
        </w:tc>
        <w:tc>
          <w:tcPr>
            <w:tcW w:w="4505" w:type="dxa"/>
            <w:tcBorders>
              <w:top w:val="single" w:sz="4" w:space="0" w:color="auto"/>
              <w:left w:val="single" w:sz="4" w:space="0" w:color="auto"/>
              <w:bottom w:val="single" w:sz="4" w:space="0" w:color="auto"/>
              <w:right w:val="single" w:sz="4" w:space="0" w:color="auto"/>
            </w:tcBorders>
          </w:tcPr>
          <w:p w:rsidR="004E1C8D" w:rsidRPr="000C256E" w:rsidP="004E1C8D" w14:paraId="73986390" w14:textId="11C5A63F">
            <w:pPr>
              <w:rPr>
                <w:rFonts w:ascii="Times New Roman" w:hAnsi="Times New Roman" w:cs="Times New Roman"/>
                <w:sz w:val="20"/>
                <w:szCs w:val="20"/>
              </w:rPr>
            </w:pPr>
            <w:r w:rsidRPr="000C256E">
              <w:rPr>
                <w:rFonts w:ascii="Times New Roman" w:hAnsi="Times New Roman" w:cs="Times New Roman"/>
              </w:rPr>
              <w:t>Anaerobic Aquatic Metabolism (two-sediment study)</w:t>
            </w:r>
          </w:p>
        </w:tc>
        <w:tc>
          <w:tcPr>
            <w:tcW w:w="540" w:type="dxa"/>
            <w:tcBorders>
              <w:top w:val="single" w:sz="4" w:space="0" w:color="auto"/>
              <w:left w:val="single" w:sz="4" w:space="0" w:color="auto"/>
              <w:bottom w:val="single" w:sz="4" w:space="0" w:color="auto"/>
              <w:right w:val="single" w:sz="4" w:space="0" w:color="auto"/>
            </w:tcBorders>
          </w:tcPr>
          <w:p w:rsidR="004E1C8D" w:rsidRPr="000C256E" w:rsidP="004E1C8D" w14:paraId="38308F69" w14:textId="668777C1">
            <w:pPr>
              <w:jc w:val="center"/>
              <w:rPr>
                <w:rFonts w:ascii="Times New Roman" w:hAnsi="Times New Roman" w:cs="Times New Roman"/>
                <w:sz w:val="20"/>
                <w:szCs w:val="20"/>
              </w:rPr>
            </w:pPr>
            <w:r w:rsidRPr="000C256E">
              <w:rPr>
                <w:rFonts w:ascii="Times New Roman" w:hAnsi="Times New Roman" w:cs="Times New Roman"/>
              </w:rPr>
              <w:t>EF</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4E1C8D" w:rsidRPr="00056031" w:rsidP="004E1C8D" w14:paraId="39FA91FA" w14:textId="3A0B0E3C">
            <w:pPr>
              <w:jc w:val="right"/>
              <w:rPr>
                <w:rFonts w:ascii="Times New Roman" w:hAnsi="Times New Roman" w:cs="Times New Roman"/>
                <w:sz w:val="20"/>
                <w:szCs w:val="20"/>
              </w:rPr>
            </w:pPr>
            <w:r w:rsidRPr="00056031">
              <w:rPr>
                <w:rFonts w:ascii="Times New Roman" w:hAnsi="Times New Roman" w:cs="Times New Roman"/>
              </w:rPr>
              <w:t xml:space="preserve">$250,000.00 </w:t>
            </w:r>
          </w:p>
        </w:tc>
        <w:tc>
          <w:tcPr>
            <w:tcW w:w="1377" w:type="dxa"/>
            <w:tcBorders>
              <w:top w:val="single" w:sz="4" w:space="0" w:color="auto"/>
              <w:left w:val="nil"/>
              <w:bottom w:val="single" w:sz="4" w:space="0" w:color="auto"/>
              <w:right w:val="single" w:sz="4" w:space="0" w:color="auto"/>
            </w:tcBorders>
            <w:shd w:val="clear" w:color="auto" w:fill="auto"/>
          </w:tcPr>
          <w:p w:rsidR="004E1C8D" w:rsidRPr="00056031" w:rsidP="004E1C8D" w14:paraId="5CBEEDB3" w14:textId="5ECE6EB4">
            <w:pPr>
              <w:jc w:val="right"/>
              <w:rPr>
                <w:rFonts w:ascii="Times New Roman" w:hAnsi="Times New Roman" w:cs="Times New Roman"/>
                <w:sz w:val="20"/>
                <w:szCs w:val="20"/>
              </w:rPr>
            </w:pPr>
            <w:r w:rsidRPr="00056031">
              <w:rPr>
                <w:rFonts w:ascii="Times New Roman" w:hAnsi="Times New Roman" w:cs="Times New Roman"/>
              </w:rPr>
              <w:t xml:space="preserve">$87,500.00 </w:t>
            </w:r>
          </w:p>
        </w:tc>
        <w:tc>
          <w:tcPr>
            <w:tcW w:w="832" w:type="dxa"/>
            <w:tcBorders>
              <w:top w:val="single" w:sz="4" w:space="0" w:color="auto"/>
              <w:left w:val="nil"/>
              <w:bottom w:val="single" w:sz="4" w:space="0" w:color="auto"/>
              <w:right w:val="single" w:sz="4" w:space="0" w:color="auto"/>
            </w:tcBorders>
            <w:shd w:val="clear" w:color="auto" w:fill="auto"/>
          </w:tcPr>
          <w:p w:rsidR="004E1C8D" w:rsidRPr="00056031" w:rsidP="004E1C8D" w14:paraId="23B1C99D" w14:textId="4D3D762E">
            <w:pPr>
              <w:jc w:val="right"/>
              <w:rPr>
                <w:rFonts w:ascii="Times New Roman" w:hAnsi="Times New Roman" w:cs="Times New Roman"/>
                <w:sz w:val="20"/>
                <w:szCs w:val="20"/>
              </w:rPr>
            </w:pPr>
            <w:r w:rsidRPr="00056031">
              <w:rPr>
                <w:rFonts w:ascii="Times New Roman" w:hAnsi="Times New Roman" w:cs="Times New Roman"/>
              </w:rPr>
              <w:t>1050</w:t>
            </w:r>
          </w:p>
        </w:tc>
      </w:tr>
      <w:tr w14:paraId="1F3D519B"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0C256E" w:rsidRPr="000C256E" w:rsidP="000C256E" w14:paraId="7A7471FF" w14:textId="760A2224">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835.6100</w:t>
            </w:r>
          </w:p>
        </w:tc>
        <w:tc>
          <w:tcPr>
            <w:tcW w:w="990" w:type="dxa"/>
            <w:tcBorders>
              <w:top w:val="single" w:sz="4" w:space="0" w:color="auto"/>
              <w:left w:val="single" w:sz="4" w:space="0" w:color="auto"/>
              <w:bottom w:val="single" w:sz="4" w:space="0" w:color="auto"/>
              <w:right w:val="single" w:sz="4" w:space="0" w:color="auto"/>
            </w:tcBorders>
          </w:tcPr>
          <w:p w:rsidR="000C256E" w:rsidRPr="000C256E" w:rsidP="000C256E" w14:paraId="60463C1F" w14:textId="48745844">
            <w:pPr>
              <w:jc w:val="both"/>
              <w:rPr>
                <w:rFonts w:ascii="Times New Roman" w:hAnsi="Times New Roman" w:cs="Times New Roman"/>
                <w:sz w:val="20"/>
                <w:szCs w:val="20"/>
              </w:rPr>
            </w:pPr>
            <w:r>
              <w:rPr>
                <w:rFonts w:ascii="Times New Roman" w:hAnsi="Times New Roman" w:cs="Times New Roman"/>
              </w:rPr>
              <w:t>158.1300</w:t>
            </w:r>
          </w:p>
        </w:tc>
        <w:tc>
          <w:tcPr>
            <w:tcW w:w="4505" w:type="dxa"/>
            <w:tcBorders>
              <w:top w:val="single" w:sz="4" w:space="0" w:color="auto"/>
              <w:left w:val="single" w:sz="4" w:space="0" w:color="auto"/>
              <w:bottom w:val="single" w:sz="4" w:space="0" w:color="auto"/>
              <w:right w:val="single" w:sz="4" w:space="0" w:color="auto"/>
            </w:tcBorders>
          </w:tcPr>
          <w:p w:rsidR="000C256E" w:rsidRPr="000C256E" w:rsidP="000C256E" w14:paraId="017D4E1A" w14:textId="3448AE17">
            <w:pPr>
              <w:rPr>
                <w:rFonts w:ascii="Times New Roman" w:hAnsi="Times New Roman" w:cs="Times New Roman"/>
                <w:sz w:val="20"/>
                <w:szCs w:val="20"/>
              </w:rPr>
            </w:pPr>
            <w:r w:rsidRPr="000C256E">
              <w:rPr>
                <w:rFonts w:ascii="Times New Roman" w:hAnsi="Times New Roman" w:cs="Times New Roman"/>
              </w:rPr>
              <w:t>Terrestrial Field Dissipation (incl. storage stability)</w:t>
            </w:r>
          </w:p>
        </w:tc>
        <w:tc>
          <w:tcPr>
            <w:tcW w:w="540" w:type="dxa"/>
            <w:tcBorders>
              <w:top w:val="single" w:sz="4" w:space="0" w:color="auto"/>
              <w:left w:val="single" w:sz="4" w:space="0" w:color="auto"/>
              <w:bottom w:val="single" w:sz="4" w:space="0" w:color="auto"/>
              <w:right w:val="single" w:sz="4" w:space="0" w:color="auto"/>
            </w:tcBorders>
          </w:tcPr>
          <w:p w:rsidR="000C256E" w:rsidRPr="000C256E" w:rsidP="000C256E" w14:paraId="3F29F0F2" w14:textId="634B8A23">
            <w:pPr>
              <w:jc w:val="center"/>
              <w:rPr>
                <w:rFonts w:ascii="Times New Roman" w:hAnsi="Times New Roman" w:cs="Times New Roman"/>
                <w:sz w:val="20"/>
                <w:szCs w:val="20"/>
              </w:rPr>
            </w:pPr>
            <w:r w:rsidRPr="000C256E">
              <w:rPr>
                <w:rFonts w:ascii="Times New Roman" w:hAnsi="Times New Roman" w:cs="Times New Roman"/>
              </w:rPr>
              <w:t>EF</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0C256E" w:rsidRPr="000C256E" w:rsidP="000C256E" w14:paraId="470D41EA" w14:textId="4F992F00">
            <w:pPr>
              <w:jc w:val="right"/>
              <w:rPr>
                <w:rFonts w:ascii="Times New Roman" w:hAnsi="Times New Roman" w:cs="Times New Roman"/>
                <w:sz w:val="20"/>
                <w:szCs w:val="20"/>
              </w:rPr>
            </w:pPr>
            <w:r w:rsidRPr="000C256E">
              <w:rPr>
                <w:rFonts w:ascii="Times New Roman" w:hAnsi="Times New Roman" w:cs="Times New Roman"/>
              </w:rPr>
              <w:t xml:space="preserve">$442,000.00 </w:t>
            </w:r>
          </w:p>
        </w:tc>
        <w:tc>
          <w:tcPr>
            <w:tcW w:w="1377" w:type="dxa"/>
            <w:tcBorders>
              <w:top w:val="single" w:sz="4" w:space="0" w:color="auto"/>
              <w:left w:val="nil"/>
              <w:bottom w:val="single" w:sz="4" w:space="0" w:color="auto"/>
              <w:right w:val="single" w:sz="4" w:space="0" w:color="auto"/>
            </w:tcBorders>
            <w:shd w:val="clear" w:color="auto" w:fill="auto"/>
          </w:tcPr>
          <w:p w:rsidR="000C256E" w:rsidRPr="000C256E" w:rsidP="000C256E" w14:paraId="62A696AE" w14:textId="42ACE9FE">
            <w:pPr>
              <w:jc w:val="right"/>
              <w:rPr>
                <w:rFonts w:ascii="Times New Roman" w:hAnsi="Times New Roman" w:cs="Times New Roman"/>
                <w:sz w:val="20"/>
                <w:szCs w:val="20"/>
              </w:rPr>
            </w:pPr>
            <w:r w:rsidRPr="000C256E">
              <w:rPr>
                <w:rFonts w:ascii="Times New Roman" w:hAnsi="Times New Roman" w:cs="Times New Roman"/>
              </w:rPr>
              <w:t xml:space="preserve">$154,700.00 </w:t>
            </w:r>
          </w:p>
        </w:tc>
        <w:tc>
          <w:tcPr>
            <w:tcW w:w="832" w:type="dxa"/>
            <w:tcBorders>
              <w:top w:val="single" w:sz="4" w:space="0" w:color="auto"/>
              <w:left w:val="nil"/>
              <w:bottom w:val="single" w:sz="4" w:space="0" w:color="auto"/>
              <w:right w:val="single" w:sz="4" w:space="0" w:color="auto"/>
            </w:tcBorders>
            <w:shd w:val="clear" w:color="auto" w:fill="auto"/>
          </w:tcPr>
          <w:p w:rsidR="000C256E" w:rsidRPr="000C256E" w:rsidP="000C256E" w14:paraId="2BEF87E6" w14:textId="7E998AB0">
            <w:pPr>
              <w:jc w:val="right"/>
              <w:rPr>
                <w:rFonts w:ascii="Times New Roman" w:hAnsi="Times New Roman" w:cs="Times New Roman"/>
                <w:sz w:val="20"/>
                <w:szCs w:val="20"/>
              </w:rPr>
            </w:pPr>
            <w:r w:rsidRPr="000C256E">
              <w:rPr>
                <w:rFonts w:ascii="Times New Roman" w:hAnsi="Times New Roman" w:cs="Times New Roman"/>
              </w:rPr>
              <w:t>1856</w:t>
            </w:r>
          </w:p>
        </w:tc>
      </w:tr>
      <w:tr w14:paraId="1C19632B"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0C256E" w:rsidRPr="0035623D" w:rsidP="000C256E" w14:paraId="19D8B575" w14:textId="38AE1DCB">
            <w:pPr>
              <w:ind w:firstLine="10"/>
              <w:jc w:val="both"/>
              <w:rPr>
                <w:rFonts w:ascii="Times New Roman" w:hAnsi="Times New Roman" w:cs="Times New Roman"/>
                <w:color w:val="000000"/>
                <w:position w:val="6"/>
                <w:sz w:val="20"/>
                <w:szCs w:val="20"/>
              </w:rPr>
            </w:pPr>
            <w:r w:rsidRPr="0035623D">
              <w:rPr>
                <w:rFonts w:ascii="Times New Roman" w:hAnsi="Times New Roman" w:cs="Times New Roman"/>
              </w:rPr>
              <w:t>850.1035</w:t>
            </w:r>
          </w:p>
        </w:tc>
        <w:tc>
          <w:tcPr>
            <w:tcW w:w="990" w:type="dxa"/>
            <w:tcBorders>
              <w:top w:val="single" w:sz="4" w:space="0" w:color="auto"/>
              <w:left w:val="single" w:sz="4" w:space="0" w:color="auto"/>
              <w:bottom w:val="single" w:sz="4" w:space="0" w:color="auto"/>
              <w:right w:val="single" w:sz="4" w:space="0" w:color="auto"/>
            </w:tcBorders>
          </w:tcPr>
          <w:p w:rsidR="000C256E" w:rsidRPr="0035623D" w:rsidP="000C256E" w14:paraId="29B5FA23" w14:textId="0AB9C3A6">
            <w:pPr>
              <w:jc w:val="both"/>
              <w:rPr>
                <w:rFonts w:ascii="Times New Roman" w:hAnsi="Times New Roman" w:cs="Times New Roman"/>
                <w:sz w:val="20"/>
                <w:szCs w:val="20"/>
              </w:rPr>
            </w:pPr>
            <w:r w:rsidRPr="0035623D">
              <w:rPr>
                <w:rFonts w:ascii="Times New Roman" w:hAnsi="Times New Roman" w:cs="Times New Roman"/>
              </w:rPr>
              <w:t>158.630</w:t>
            </w:r>
          </w:p>
        </w:tc>
        <w:tc>
          <w:tcPr>
            <w:tcW w:w="4505" w:type="dxa"/>
            <w:tcBorders>
              <w:top w:val="single" w:sz="4" w:space="0" w:color="auto"/>
              <w:left w:val="single" w:sz="4" w:space="0" w:color="auto"/>
              <w:bottom w:val="single" w:sz="4" w:space="0" w:color="auto"/>
              <w:right w:val="single" w:sz="4" w:space="0" w:color="auto"/>
            </w:tcBorders>
          </w:tcPr>
          <w:p w:rsidR="000C256E" w:rsidRPr="0035623D" w:rsidP="000C256E" w14:paraId="4549D6C6" w14:textId="1393750C">
            <w:pPr>
              <w:rPr>
                <w:rFonts w:ascii="Times New Roman" w:hAnsi="Times New Roman" w:cs="Times New Roman"/>
                <w:sz w:val="20"/>
                <w:szCs w:val="20"/>
              </w:rPr>
            </w:pPr>
            <w:r w:rsidRPr="0035623D">
              <w:rPr>
                <w:rFonts w:ascii="Times New Roman" w:hAnsi="Times New Roman" w:cs="Times New Roman"/>
              </w:rPr>
              <w:t>Mysid acute toxicity test</w:t>
            </w:r>
          </w:p>
        </w:tc>
        <w:tc>
          <w:tcPr>
            <w:tcW w:w="540" w:type="dxa"/>
            <w:tcBorders>
              <w:top w:val="single" w:sz="4" w:space="0" w:color="auto"/>
              <w:left w:val="single" w:sz="4" w:space="0" w:color="auto"/>
              <w:bottom w:val="single" w:sz="4" w:space="0" w:color="auto"/>
              <w:right w:val="single" w:sz="4" w:space="0" w:color="auto"/>
            </w:tcBorders>
          </w:tcPr>
          <w:p w:rsidR="000C256E" w:rsidRPr="0035623D" w:rsidP="000C256E" w14:paraId="3CC13D66" w14:textId="1AFE1A9D">
            <w:pPr>
              <w:jc w:val="center"/>
              <w:rPr>
                <w:rFonts w:ascii="Times New Roman" w:hAnsi="Times New Roman" w:cs="Times New Roman"/>
                <w:sz w:val="20"/>
                <w:szCs w:val="20"/>
              </w:rPr>
            </w:pPr>
            <w:r w:rsidRPr="0035623D">
              <w:rPr>
                <w:rFonts w:ascii="Times New Roman" w:hAnsi="Times New Roman" w:cs="Times New Roman"/>
              </w:rPr>
              <w:t>EE</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0C256E" w:rsidRPr="0035623D" w:rsidP="000C256E" w14:paraId="5C5D593B" w14:textId="7315C612">
            <w:pPr>
              <w:jc w:val="right"/>
              <w:rPr>
                <w:rFonts w:ascii="Times New Roman" w:hAnsi="Times New Roman" w:cs="Times New Roman"/>
                <w:sz w:val="20"/>
                <w:szCs w:val="20"/>
              </w:rPr>
            </w:pPr>
            <w:r w:rsidRPr="0035623D">
              <w:rPr>
                <w:rFonts w:ascii="Times New Roman" w:hAnsi="Times New Roman" w:cs="Times New Roman"/>
              </w:rPr>
              <w:t xml:space="preserve">$28,000.00 </w:t>
            </w:r>
          </w:p>
        </w:tc>
        <w:tc>
          <w:tcPr>
            <w:tcW w:w="1377" w:type="dxa"/>
            <w:tcBorders>
              <w:top w:val="single" w:sz="4" w:space="0" w:color="auto"/>
              <w:left w:val="nil"/>
              <w:bottom w:val="single" w:sz="4" w:space="0" w:color="auto"/>
              <w:right w:val="single" w:sz="4" w:space="0" w:color="auto"/>
            </w:tcBorders>
            <w:shd w:val="clear" w:color="auto" w:fill="auto"/>
          </w:tcPr>
          <w:p w:rsidR="000C256E" w:rsidRPr="0035623D" w:rsidP="000C256E" w14:paraId="04350AD9" w14:textId="255CA5C3">
            <w:pPr>
              <w:jc w:val="right"/>
              <w:rPr>
                <w:rFonts w:ascii="Times New Roman" w:hAnsi="Times New Roman" w:cs="Times New Roman"/>
                <w:sz w:val="20"/>
                <w:szCs w:val="20"/>
              </w:rPr>
            </w:pPr>
            <w:r w:rsidRPr="0035623D">
              <w:rPr>
                <w:rFonts w:ascii="Times New Roman" w:hAnsi="Times New Roman" w:cs="Times New Roman"/>
              </w:rPr>
              <w:t xml:space="preserve">$9,800.00 </w:t>
            </w:r>
          </w:p>
        </w:tc>
        <w:tc>
          <w:tcPr>
            <w:tcW w:w="832" w:type="dxa"/>
            <w:tcBorders>
              <w:top w:val="single" w:sz="4" w:space="0" w:color="auto"/>
              <w:left w:val="nil"/>
              <w:bottom w:val="single" w:sz="4" w:space="0" w:color="auto"/>
              <w:right w:val="single" w:sz="4" w:space="0" w:color="auto"/>
            </w:tcBorders>
            <w:shd w:val="clear" w:color="auto" w:fill="auto"/>
          </w:tcPr>
          <w:p w:rsidR="000C256E" w:rsidRPr="000C256E" w:rsidP="000C256E" w14:paraId="01EDD537" w14:textId="6E50022E">
            <w:pPr>
              <w:jc w:val="right"/>
              <w:rPr>
                <w:rFonts w:ascii="Times New Roman" w:hAnsi="Times New Roman" w:cs="Times New Roman"/>
                <w:sz w:val="20"/>
                <w:szCs w:val="20"/>
              </w:rPr>
            </w:pPr>
            <w:r w:rsidRPr="0035623D">
              <w:rPr>
                <w:rFonts w:ascii="Times New Roman" w:hAnsi="Times New Roman" w:cs="Times New Roman"/>
              </w:rPr>
              <w:t>118</w:t>
            </w:r>
          </w:p>
        </w:tc>
      </w:tr>
      <w:tr w14:paraId="3ED59B6E"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577995" w:rsidRPr="0035623D" w:rsidP="000C256E" w14:paraId="65D084B9" w14:textId="65A0143C">
            <w:pPr>
              <w:ind w:firstLine="10"/>
              <w:jc w:val="both"/>
              <w:rPr>
                <w:rFonts w:ascii="Times New Roman" w:hAnsi="Times New Roman" w:cs="Times New Roman"/>
              </w:rPr>
            </w:pPr>
            <w:r>
              <w:rPr>
                <w:rFonts w:ascii="Times New Roman" w:hAnsi="Times New Roman" w:cs="Times New Roman"/>
              </w:rPr>
              <w:t>850.1055</w:t>
            </w:r>
          </w:p>
        </w:tc>
        <w:tc>
          <w:tcPr>
            <w:tcW w:w="990" w:type="dxa"/>
            <w:tcBorders>
              <w:top w:val="single" w:sz="4" w:space="0" w:color="auto"/>
              <w:left w:val="single" w:sz="4" w:space="0" w:color="auto"/>
              <w:bottom w:val="single" w:sz="4" w:space="0" w:color="auto"/>
              <w:right w:val="single" w:sz="4" w:space="0" w:color="auto"/>
            </w:tcBorders>
          </w:tcPr>
          <w:p w:rsidR="00577995" w:rsidRPr="0035623D" w:rsidP="000C256E" w14:paraId="0B809343" w14:textId="161D686F">
            <w:pPr>
              <w:jc w:val="both"/>
              <w:rPr>
                <w:rFonts w:ascii="Times New Roman" w:hAnsi="Times New Roman" w:cs="Times New Roman"/>
              </w:rPr>
            </w:pPr>
            <w:r>
              <w:rPr>
                <w:rFonts w:ascii="Times New Roman" w:hAnsi="Times New Roman" w:cs="Times New Roman"/>
              </w:rPr>
              <w:t>158.630</w:t>
            </w:r>
          </w:p>
        </w:tc>
        <w:tc>
          <w:tcPr>
            <w:tcW w:w="4505" w:type="dxa"/>
            <w:tcBorders>
              <w:top w:val="single" w:sz="4" w:space="0" w:color="auto"/>
              <w:left w:val="single" w:sz="4" w:space="0" w:color="auto"/>
              <w:bottom w:val="single" w:sz="4" w:space="0" w:color="auto"/>
              <w:right w:val="single" w:sz="4" w:space="0" w:color="auto"/>
            </w:tcBorders>
          </w:tcPr>
          <w:p w:rsidR="00577995" w:rsidRPr="0035623D" w:rsidP="000C256E" w14:paraId="5E9E33F3" w14:textId="736607EC">
            <w:pPr>
              <w:rPr>
                <w:rFonts w:ascii="Times New Roman" w:hAnsi="Times New Roman" w:cs="Times New Roman"/>
              </w:rPr>
            </w:pPr>
            <w:r>
              <w:rPr>
                <w:rFonts w:ascii="Times New Roman" w:hAnsi="Times New Roman" w:cs="Times New Roman"/>
              </w:rPr>
              <w:t>Bivalve acute tox larval (embryo/larval)</w:t>
            </w:r>
          </w:p>
        </w:tc>
        <w:tc>
          <w:tcPr>
            <w:tcW w:w="540" w:type="dxa"/>
            <w:tcBorders>
              <w:top w:val="single" w:sz="4" w:space="0" w:color="auto"/>
              <w:left w:val="single" w:sz="4" w:space="0" w:color="auto"/>
              <w:bottom w:val="single" w:sz="4" w:space="0" w:color="auto"/>
              <w:right w:val="single" w:sz="4" w:space="0" w:color="auto"/>
            </w:tcBorders>
          </w:tcPr>
          <w:p w:rsidR="00577995" w:rsidRPr="0035623D" w:rsidP="000C256E" w14:paraId="763BDD79" w14:textId="4EC90887">
            <w:pPr>
              <w:jc w:val="center"/>
              <w:rPr>
                <w:rFonts w:ascii="Times New Roman" w:hAnsi="Times New Roman" w:cs="Times New Roman"/>
              </w:rPr>
            </w:pPr>
            <w:r>
              <w:rPr>
                <w:rFonts w:ascii="Times New Roman" w:hAnsi="Times New Roman" w:cs="Times New Roman"/>
              </w:rPr>
              <w:t>EE</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577995" w:rsidRPr="0035623D" w:rsidP="000C256E" w14:paraId="71AC4FE2" w14:textId="7DF954CE">
            <w:pPr>
              <w:jc w:val="right"/>
              <w:rPr>
                <w:rFonts w:ascii="Times New Roman" w:hAnsi="Times New Roman" w:cs="Times New Roman"/>
              </w:rPr>
            </w:pPr>
            <w:r>
              <w:rPr>
                <w:rFonts w:ascii="Times New Roman" w:hAnsi="Times New Roman" w:cs="Times New Roman"/>
              </w:rPr>
              <w:t>$28,000.00</w:t>
            </w:r>
          </w:p>
        </w:tc>
        <w:tc>
          <w:tcPr>
            <w:tcW w:w="1377" w:type="dxa"/>
            <w:tcBorders>
              <w:top w:val="single" w:sz="4" w:space="0" w:color="auto"/>
              <w:left w:val="nil"/>
              <w:bottom w:val="single" w:sz="4" w:space="0" w:color="auto"/>
              <w:right w:val="single" w:sz="4" w:space="0" w:color="auto"/>
            </w:tcBorders>
            <w:shd w:val="clear" w:color="auto" w:fill="auto"/>
          </w:tcPr>
          <w:p w:rsidR="00577995" w:rsidRPr="0035623D" w:rsidP="000C256E" w14:paraId="7A8184B6" w14:textId="79917A89">
            <w:pPr>
              <w:jc w:val="right"/>
              <w:rPr>
                <w:rFonts w:ascii="Times New Roman" w:hAnsi="Times New Roman" w:cs="Times New Roman"/>
              </w:rPr>
            </w:pPr>
            <w:r>
              <w:rPr>
                <w:rFonts w:ascii="Times New Roman" w:hAnsi="Times New Roman" w:cs="Times New Roman"/>
              </w:rPr>
              <w:t>$9,800.00</w:t>
            </w:r>
          </w:p>
        </w:tc>
        <w:tc>
          <w:tcPr>
            <w:tcW w:w="832" w:type="dxa"/>
            <w:tcBorders>
              <w:top w:val="single" w:sz="4" w:space="0" w:color="auto"/>
              <w:left w:val="nil"/>
              <w:bottom w:val="single" w:sz="4" w:space="0" w:color="auto"/>
              <w:right w:val="single" w:sz="4" w:space="0" w:color="auto"/>
            </w:tcBorders>
            <w:shd w:val="clear" w:color="auto" w:fill="auto"/>
          </w:tcPr>
          <w:p w:rsidR="00577995" w:rsidRPr="0035623D" w:rsidP="000C256E" w14:paraId="55CD44CF" w14:textId="40382C25">
            <w:pPr>
              <w:jc w:val="right"/>
              <w:rPr>
                <w:rFonts w:ascii="Times New Roman" w:hAnsi="Times New Roman" w:cs="Times New Roman"/>
              </w:rPr>
            </w:pPr>
            <w:r>
              <w:rPr>
                <w:rFonts w:ascii="Times New Roman" w:hAnsi="Times New Roman" w:cs="Times New Roman"/>
              </w:rPr>
              <w:t>118</w:t>
            </w:r>
          </w:p>
        </w:tc>
      </w:tr>
      <w:tr w14:paraId="008005A6"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0C256E" w:rsidRPr="000C256E" w:rsidP="000C256E" w14:paraId="155CEC5A" w14:textId="214FB6EE">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850.1075</w:t>
            </w:r>
          </w:p>
        </w:tc>
        <w:tc>
          <w:tcPr>
            <w:tcW w:w="990" w:type="dxa"/>
            <w:tcBorders>
              <w:top w:val="single" w:sz="4" w:space="0" w:color="auto"/>
              <w:left w:val="single" w:sz="4" w:space="0" w:color="auto"/>
              <w:bottom w:val="single" w:sz="4" w:space="0" w:color="auto"/>
              <w:right w:val="single" w:sz="4" w:space="0" w:color="auto"/>
            </w:tcBorders>
          </w:tcPr>
          <w:p w:rsidR="000C256E" w:rsidRPr="000C256E" w:rsidP="000C256E" w14:paraId="28E4020D" w14:textId="0A297D4A">
            <w:pPr>
              <w:jc w:val="both"/>
              <w:rPr>
                <w:rFonts w:ascii="Times New Roman" w:hAnsi="Times New Roman" w:cs="Times New Roman"/>
                <w:sz w:val="20"/>
                <w:szCs w:val="20"/>
              </w:rPr>
            </w:pPr>
            <w:r w:rsidRPr="000C256E">
              <w:rPr>
                <w:rFonts w:ascii="Times New Roman" w:hAnsi="Times New Roman" w:cs="Times New Roman"/>
              </w:rPr>
              <w:t>158.630</w:t>
            </w:r>
          </w:p>
        </w:tc>
        <w:tc>
          <w:tcPr>
            <w:tcW w:w="4505" w:type="dxa"/>
            <w:tcBorders>
              <w:top w:val="single" w:sz="4" w:space="0" w:color="auto"/>
              <w:left w:val="single" w:sz="4" w:space="0" w:color="auto"/>
              <w:bottom w:val="single" w:sz="4" w:space="0" w:color="auto"/>
              <w:right w:val="single" w:sz="4" w:space="0" w:color="auto"/>
            </w:tcBorders>
          </w:tcPr>
          <w:p w:rsidR="000C256E" w:rsidRPr="000C256E" w:rsidP="000C256E" w14:paraId="4E2F7FE4" w14:textId="5610CC47">
            <w:pPr>
              <w:rPr>
                <w:rFonts w:ascii="Times New Roman" w:hAnsi="Times New Roman" w:cs="Times New Roman"/>
                <w:sz w:val="20"/>
                <w:szCs w:val="20"/>
              </w:rPr>
            </w:pPr>
            <w:r w:rsidRPr="000C256E">
              <w:rPr>
                <w:rFonts w:ascii="Times New Roman" w:hAnsi="Times New Roman" w:cs="Times New Roman"/>
              </w:rPr>
              <w:t>Fish acute toxicity test (</w:t>
            </w:r>
            <w:r w:rsidR="00341248">
              <w:rPr>
                <w:rFonts w:ascii="Times New Roman" w:hAnsi="Times New Roman" w:cs="Times New Roman"/>
              </w:rPr>
              <w:t xml:space="preserve">1 </w:t>
            </w:r>
            <w:r w:rsidRPr="000C256E">
              <w:rPr>
                <w:rFonts w:ascii="Times New Roman" w:hAnsi="Times New Roman" w:cs="Times New Roman"/>
              </w:rPr>
              <w:t>species</w:t>
            </w:r>
            <w:r w:rsidR="00341248">
              <w:rPr>
                <w:rFonts w:ascii="Times New Roman" w:hAnsi="Times New Roman" w:cs="Times New Roman"/>
              </w:rPr>
              <w:t xml:space="preserve"> estuarine/marine</w:t>
            </w:r>
            <w:r w:rsidRPr="000C256E">
              <w:rPr>
                <w:rFonts w:ascii="Times New Roman"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tcPr>
          <w:p w:rsidR="000C256E" w:rsidRPr="000C256E" w:rsidP="000C256E" w14:paraId="0F4A3F7F" w14:textId="59EA7E58">
            <w:pPr>
              <w:jc w:val="center"/>
              <w:rPr>
                <w:rFonts w:ascii="Times New Roman" w:hAnsi="Times New Roman" w:cs="Times New Roman"/>
                <w:sz w:val="20"/>
                <w:szCs w:val="20"/>
              </w:rPr>
            </w:pPr>
            <w:r w:rsidRPr="000C256E">
              <w:rPr>
                <w:rFonts w:ascii="Times New Roman" w:hAnsi="Times New Roman" w:cs="Times New Roman"/>
              </w:rPr>
              <w:t>EE</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0C256E" w:rsidRPr="000C256E" w:rsidP="000C256E" w14:paraId="2E72B3AB" w14:textId="4435BA35">
            <w:pPr>
              <w:jc w:val="right"/>
              <w:rPr>
                <w:rFonts w:ascii="Times New Roman" w:hAnsi="Times New Roman" w:cs="Times New Roman"/>
                <w:sz w:val="20"/>
                <w:szCs w:val="20"/>
              </w:rPr>
            </w:pPr>
            <w:r>
              <w:rPr>
                <w:rFonts w:ascii="Times New Roman" w:hAnsi="Times New Roman" w:cs="Times New Roman"/>
              </w:rPr>
              <w:t>$15,100.00</w:t>
            </w:r>
            <w:r w:rsidRPr="000C256E">
              <w:rPr>
                <w:rFonts w:ascii="Times New Roman" w:hAnsi="Times New Roman" w:cs="Times New Roman"/>
              </w:rPr>
              <w:t xml:space="preserve"> </w:t>
            </w:r>
          </w:p>
        </w:tc>
        <w:tc>
          <w:tcPr>
            <w:tcW w:w="1377" w:type="dxa"/>
            <w:tcBorders>
              <w:top w:val="single" w:sz="4" w:space="0" w:color="auto"/>
              <w:left w:val="nil"/>
              <w:bottom w:val="single" w:sz="4" w:space="0" w:color="auto"/>
              <w:right w:val="single" w:sz="4" w:space="0" w:color="auto"/>
            </w:tcBorders>
            <w:shd w:val="clear" w:color="auto" w:fill="auto"/>
          </w:tcPr>
          <w:p w:rsidR="000C256E" w:rsidRPr="000C256E" w:rsidP="000C256E" w14:paraId="01637A5F" w14:textId="6A489382">
            <w:pPr>
              <w:jc w:val="right"/>
              <w:rPr>
                <w:rFonts w:ascii="Times New Roman" w:hAnsi="Times New Roman" w:cs="Times New Roman"/>
                <w:sz w:val="20"/>
                <w:szCs w:val="20"/>
              </w:rPr>
            </w:pPr>
            <w:r>
              <w:rPr>
                <w:rFonts w:ascii="Times New Roman" w:hAnsi="Times New Roman" w:cs="Times New Roman"/>
              </w:rPr>
              <w:t>$5,300.00</w:t>
            </w:r>
          </w:p>
        </w:tc>
        <w:tc>
          <w:tcPr>
            <w:tcW w:w="832" w:type="dxa"/>
            <w:tcBorders>
              <w:top w:val="single" w:sz="4" w:space="0" w:color="auto"/>
              <w:left w:val="nil"/>
              <w:bottom w:val="single" w:sz="4" w:space="0" w:color="auto"/>
              <w:right w:val="single" w:sz="4" w:space="0" w:color="auto"/>
            </w:tcBorders>
            <w:shd w:val="clear" w:color="auto" w:fill="auto"/>
          </w:tcPr>
          <w:p w:rsidR="000C256E" w:rsidRPr="000C256E" w:rsidP="000C256E" w14:paraId="605A3A6B" w14:textId="14BCE606">
            <w:pPr>
              <w:jc w:val="right"/>
              <w:rPr>
                <w:rFonts w:ascii="Times New Roman" w:hAnsi="Times New Roman" w:cs="Times New Roman"/>
                <w:sz w:val="20"/>
                <w:szCs w:val="20"/>
              </w:rPr>
            </w:pPr>
            <w:r>
              <w:rPr>
                <w:rFonts w:ascii="Times New Roman" w:hAnsi="Times New Roman" w:cs="Times New Roman"/>
              </w:rPr>
              <w:t>63</w:t>
            </w:r>
          </w:p>
        </w:tc>
      </w:tr>
      <w:tr w14:paraId="03CAF1F0"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0C256E" w:rsidRPr="000C256E" w:rsidP="000C256E" w14:paraId="75C26F1D" w14:textId="4C5F3BC1">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850.</w:t>
            </w:r>
            <w:r w:rsidR="00675B1F">
              <w:rPr>
                <w:rFonts w:ascii="Times New Roman" w:hAnsi="Times New Roman" w:cs="Times New Roman"/>
              </w:rPr>
              <w:t>1350</w:t>
            </w:r>
          </w:p>
        </w:tc>
        <w:tc>
          <w:tcPr>
            <w:tcW w:w="990" w:type="dxa"/>
            <w:tcBorders>
              <w:top w:val="single" w:sz="4" w:space="0" w:color="auto"/>
              <w:left w:val="single" w:sz="4" w:space="0" w:color="auto"/>
              <w:bottom w:val="single" w:sz="4" w:space="0" w:color="auto"/>
              <w:right w:val="single" w:sz="4" w:space="0" w:color="auto"/>
            </w:tcBorders>
          </w:tcPr>
          <w:p w:rsidR="000C256E" w:rsidRPr="000C256E" w:rsidP="000C256E" w14:paraId="3F2D93B0" w14:textId="0A621227">
            <w:pPr>
              <w:jc w:val="both"/>
              <w:rPr>
                <w:rFonts w:ascii="Times New Roman" w:hAnsi="Times New Roman" w:cs="Times New Roman"/>
                <w:sz w:val="20"/>
                <w:szCs w:val="20"/>
              </w:rPr>
            </w:pPr>
            <w:r w:rsidRPr="000C256E">
              <w:rPr>
                <w:rFonts w:ascii="Times New Roman" w:hAnsi="Times New Roman" w:cs="Times New Roman"/>
              </w:rPr>
              <w:t>158.630</w:t>
            </w:r>
          </w:p>
        </w:tc>
        <w:tc>
          <w:tcPr>
            <w:tcW w:w="4505" w:type="dxa"/>
            <w:tcBorders>
              <w:top w:val="single" w:sz="4" w:space="0" w:color="auto"/>
              <w:left w:val="single" w:sz="4" w:space="0" w:color="auto"/>
              <w:bottom w:val="single" w:sz="4" w:space="0" w:color="auto"/>
              <w:right w:val="single" w:sz="4" w:space="0" w:color="auto"/>
            </w:tcBorders>
          </w:tcPr>
          <w:p w:rsidR="000C256E" w:rsidRPr="00C77B43" w:rsidP="000C256E" w14:paraId="52878CFF" w14:textId="2C8D84CC">
            <w:pPr>
              <w:rPr>
                <w:rFonts w:ascii="Times New Roman" w:hAnsi="Times New Roman" w:cs="Times New Roman"/>
                <w:szCs w:val="18"/>
              </w:rPr>
            </w:pPr>
            <w:r w:rsidRPr="00C77B43">
              <w:rPr>
                <w:rFonts w:ascii="Times New Roman" w:hAnsi="Times New Roman" w:cs="Times New Roman"/>
                <w:szCs w:val="18"/>
              </w:rPr>
              <w:t>Mysid chronic tox - aquatic invertebrate life-cycle (saltwater)</w:t>
            </w:r>
          </w:p>
        </w:tc>
        <w:tc>
          <w:tcPr>
            <w:tcW w:w="540" w:type="dxa"/>
            <w:tcBorders>
              <w:top w:val="single" w:sz="4" w:space="0" w:color="auto"/>
              <w:left w:val="single" w:sz="4" w:space="0" w:color="auto"/>
              <w:bottom w:val="single" w:sz="4" w:space="0" w:color="auto"/>
              <w:right w:val="single" w:sz="4" w:space="0" w:color="auto"/>
            </w:tcBorders>
          </w:tcPr>
          <w:p w:rsidR="000C256E" w:rsidRPr="000C256E" w:rsidP="000C256E" w14:paraId="3538E61C" w14:textId="2D04F5AB">
            <w:pPr>
              <w:jc w:val="center"/>
              <w:rPr>
                <w:rFonts w:ascii="Times New Roman" w:hAnsi="Times New Roman" w:cs="Times New Roman"/>
                <w:sz w:val="20"/>
                <w:szCs w:val="20"/>
              </w:rPr>
            </w:pPr>
            <w:r w:rsidRPr="000C256E">
              <w:rPr>
                <w:rFonts w:ascii="Times New Roman" w:hAnsi="Times New Roman" w:cs="Times New Roman"/>
              </w:rPr>
              <w:t>EE</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0C256E" w:rsidRPr="000C256E" w:rsidP="000C256E" w14:paraId="62E080FC" w14:textId="4B3C03F5">
            <w:pPr>
              <w:jc w:val="right"/>
              <w:rPr>
                <w:rFonts w:ascii="Times New Roman" w:hAnsi="Times New Roman" w:cs="Times New Roman"/>
                <w:sz w:val="20"/>
                <w:szCs w:val="20"/>
              </w:rPr>
            </w:pPr>
            <w:r>
              <w:rPr>
                <w:rFonts w:ascii="Times New Roman" w:hAnsi="Times New Roman" w:cs="Times New Roman"/>
              </w:rPr>
              <w:t>$50,500.00</w:t>
            </w:r>
            <w:r w:rsidRPr="000C256E">
              <w:rPr>
                <w:rFonts w:ascii="Times New Roman" w:hAnsi="Times New Roman" w:cs="Times New Roman"/>
              </w:rPr>
              <w:t xml:space="preserve"> </w:t>
            </w:r>
          </w:p>
        </w:tc>
        <w:tc>
          <w:tcPr>
            <w:tcW w:w="1377" w:type="dxa"/>
            <w:tcBorders>
              <w:top w:val="single" w:sz="4" w:space="0" w:color="auto"/>
              <w:left w:val="nil"/>
              <w:bottom w:val="single" w:sz="4" w:space="0" w:color="auto"/>
              <w:right w:val="single" w:sz="4" w:space="0" w:color="auto"/>
            </w:tcBorders>
            <w:shd w:val="clear" w:color="auto" w:fill="auto"/>
          </w:tcPr>
          <w:p w:rsidR="000C256E" w:rsidRPr="000C256E" w:rsidP="000C256E" w14:paraId="59C121F5" w14:textId="4B211375">
            <w:pPr>
              <w:jc w:val="right"/>
              <w:rPr>
                <w:rFonts w:ascii="Times New Roman" w:hAnsi="Times New Roman" w:cs="Times New Roman"/>
                <w:sz w:val="20"/>
                <w:szCs w:val="20"/>
              </w:rPr>
            </w:pPr>
            <w:r>
              <w:rPr>
                <w:rFonts w:ascii="Times New Roman" w:hAnsi="Times New Roman" w:cs="Times New Roman"/>
              </w:rPr>
              <w:t>$1</w:t>
            </w:r>
            <w:r w:rsidR="00C77B43">
              <w:rPr>
                <w:rFonts w:ascii="Times New Roman" w:hAnsi="Times New Roman" w:cs="Times New Roman"/>
              </w:rPr>
              <w:t>7,700.00</w:t>
            </w:r>
          </w:p>
        </w:tc>
        <w:tc>
          <w:tcPr>
            <w:tcW w:w="832" w:type="dxa"/>
            <w:tcBorders>
              <w:top w:val="single" w:sz="4" w:space="0" w:color="auto"/>
              <w:left w:val="nil"/>
              <w:bottom w:val="single" w:sz="4" w:space="0" w:color="auto"/>
              <w:right w:val="single" w:sz="4" w:space="0" w:color="auto"/>
            </w:tcBorders>
            <w:shd w:val="clear" w:color="auto" w:fill="auto"/>
          </w:tcPr>
          <w:p w:rsidR="000C256E" w:rsidRPr="000C256E" w:rsidP="000C256E" w14:paraId="614088BF" w14:textId="76269D52">
            <w:pPr>
              <w:jc w:val="right"/>
              <w:rPr>
                <w:rFonts w:ascii="Times New Roman" w:hAnsi="Times New Roman" w:cs="Times New Roman"/>
                <w:sz w:val="20"/>
                <w:szCs w:val="20"/>
              </w:rPr>
            </w:pPr>
            <w:r>
              <w:rPr>
                <w:rFonts w:ascii="Times New Roman" w:hAnsi="Times New Roman" w:cs="Times New Roman"/>
              </w:rPr>
              <w:t>212</w:t>
            </w:r>
          </w:p>
        </w:tc>
      </w:tr>
      <w:tr w14:paraId="5CC2B0E5"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0C256E" w:rsidRPr="000C256E" w:rsidP="000C256E" w14:paraId="63CF3EE5" w14:textId="60C18A7E">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850.1400</w:t>
            </w:r>
          </w:p>
        </w:tc>
        <w:tc>
          <w:tcPr>
            <w:tcW w:w="990" w:type="dxa"/>
            <w:tcBorders>
              <w:top w:val="single" w:sz="4" w:space="0" w:color="auto"/>
              <w:left w:val="single" w:sz="4" w:space="0" w:color="auto"/>
              <w:bottom w:val="single" w:sz="4" w:space="0" w:color="auto"/>
              <w:right w:val="single" w:sz="4" w:space="0" w:color="auto"/>
            </w:tcBorders>
          </w:tcPr>
          <w:p w:rsidR="000C256E" w:rsidRPr="000C256E" w:rsidP="000C256E" w14:paraId="20ACCABC" w14:textId="7BEAE015">
            <w:pPr>
              <w:jc w:val="both"/>
              <w:rPr>
                <w:rFonts w:ascii="Times New Roman" w:hAnsi="Times New Roman" w:cs="Times New Roman"/>
                <w:sz w:val="20"/>
                <w:szCs w:val="20"/>
              </w:rPr>
            </w:pPr>
            <w:r w:rsidRPr="000C256E">
              <w:rPr>
                <w:rFonts w:ascii="Times New Roman" w:hAnsi="Times New Roman" w:cs="Times New Roman"/>
              </w:rPr>
              <w:t>158.630</w:t>
            </w:r>
          </w:p>
        </w:tc>
        <w:tc>
          <w:tcPr>
            <w:tcW w:w="4505" w:type="dxa"/>
            <w:tcBorders>
              <w:top w:val="single" w:sz="4" w:space="0" w:color="auto"/>
              <w:left w:val="single" w:sz="4" w:space="0" w:color="auto"/>
              <w:bottom w:val="single" w:sz="4" w:space="0" w:color="auto"/>
              <w:right w:val="single" w:sz="4" w:space="0" w:color="auto"/>
            </w:tcBorders>
          </w:tcPr>
          <w:p w:rsidR="000C256E" w:rsidRPr="000C256E" w:rsidP="000C256E" w14:paraId="1FEA4539" w14:textId="7CA37D70">
            <w:pPr>
              <w:rPr>
                <w:rFonts w:ascii="Times New Roman" w:hAnsi="Times New Roman" w:cs="Times New Roman"/>
                <w:sz w:val="20"/>
                <w:szCs w:val="20"/>
              </w:rPr>
            </w:pPr>
            <w:r w:rsidRPr="000C256E">
              <w:rPr>
                <w:rFonts w:ascii="Times New Roman" w:hAnsi="Times New Roman" w:cs="Times New Roman"/>
              </w:rPr>
              <w:t>Fish early-life stage toxicity test</w:t>
            </w:r>
          </w:p>
        </w:tc>
        <w:tc>
          <w:tcPr>
            <w:tcW w:w="540" w:type="dxa"/>
            <w:tcBorders>
              <w:top w:val="single" w:sz="4" w:space="0" w:color="auto"/>
              <w:left w:val="single" w:sz="4" w:space="0" w:color="auto"/>
              <w:bottom w:val="single" w:sz="4" w:space="0" w:color="auto"/>
              <w:right w:val="single" w:sz="4" w:space="0" w:color="auto"/>
            </w:tcBorders>
          </w:tcPr>
          <w:p w:rsidR="000C256E" w:rsidRPr="000C256E" w:rsidP="000C256E" w14:paraId="796E54A6" w14:textId="27101C9D">
            <w:pPr>
              <w:jc w:val="center"/>
              <w:rPr>
                <w:rFonts w:ascii="Times New Roman" w:hAnsi="Times New Roman" w:cs="Times New Roman"/>
                <w:sz w:val="20"/>
                <w:szCs w:val="20"/>
              </w:rPr>
            </w:pPr>
            <w:r w:rsidRPr="000C256E">
              <w:rPr>
                <w:rFonts w:ascii="Times New Roman" w:hAnsi="Times New Roman" w:cs="Times New Roman"/>
              </w:rPr>
              <w:t>EE</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0C256E" w:rsidRPr="000C256E" w:rsidP="000C256E" w14:paraId="18B2664F" w14:textId="77A95B57">
            <w:pPr>
              <w:jc w:val="right"/>
              <w:rPr>
                <w:rFonts w:ascii="Times New Roman" w:hAnsi="Times New Roman" w:cs="Times New Roman"/>
                <w:sz w:val="20"/>
                <w:szCs w:val="20"/>
              </w:rPr>
            </w:pPr>
            <w:r w:rsidRPr="000C256E">
              <w:rPr>
                <w:rFonts w:ascii="Times New Roman" w:hAnsi="Times New Roman" w:cs="Times New Roman"/>
              </w:rPr>
              <w:t xml:space="preserve">$51,900.00 </w:t>
            </w:r>
          </w:p>
        </w:tc>
        <w:tc>
          <w:tcPr>
            <w:tcW w:w="1377" w:type="dxa"/>
            <w:tcBorders>
              <w:top w:val="single" w:sz="4" w:space="0" w:color="auto"/>
              <w:left w:val="nil"/>
              <w:bottom w:val="single" w:sz="4" w:space="0" w:color="auto"/>
              <w:right w:val="single" w:sz="4" w:space="0" w:color="auto"/>
            </w:tcBorders>
            <w:shd w:val="clear" w:color="auto" w:fill="auto"/>
          </w:tcPr>
          <w:p w:rsidR="000C256E" w:rsidRPr="000C256E" w:rsidP="000C256E" w14:paraId="0F0B9DDF" w14:textId="37221E5A">
            <w:pPr>
              <w:jc w:val="right"/>
              <w:rPr>
                <w:rFonts w:ascii="Times New Roman" w:hAnsi="Times New Roman" w:cs="Times New Roman"/>
                <w:sz w:val="20"/>
                <w:szCs w:val="20"/>
              </w:rPr>
            </w:pPr>
            <w:r w:rsidRPr="000C256E">
              <w:rPr>
                <w:rFonts w:ascii="Times New Roman" w:hAnsi="Times New Roman" w:cs="Times New Roman"/>
              </w:rPr>
              <w:t xml:space="preserve">$18,200.00 </w:t>
            </w:r>
          </w:p>
        </w:tc>
        <w:tc>
          <w:tcPr>
            <w:tcW w:w="832" w:type="dxa"/>
            <w:tcBorders>
              <w:top w:val="single" w:sz="4" w:space="0" w:color="auto"/>
              <w:left w:val="nil"/>
              <w:bottom w:val="single" w:sz="4" w:space="0" w:color="auto"/>
              <w:right w:val="single" w:sz="4" w:space="0" w:color="auto"/>
            </w:tcBorders>
            <w:shd w:val="clear" w:color="auto" w:fill="auto"/>
          </w:tcPr>
          <w:p w:rsidR="000C256E" w:rsidRPr="000C256E" w:rsidP="000C256E" w14:paraId="4BB43E31" w14:textId="32F34561">
            <w:pPr>
              <w:jc w:val="right"/>
              <w:rPr>
                <w:rFonts w:ascii="Times New Roman" w:hAnsi="Times New Roman" w:cs="Times New Roman"/>
                <w:sz w:val="20"/>
                <w:szCs w:val="20"/>
              </w:rPr>
            </w:pPr>
            <w:r w:rsidRPr="000C256E">
              <w:rPr>
                <w:rFonts w:ascii="Times New Roman" w:hAnsi="Times New Roman" w:cs="Times New Roman"/>
              </w:rPr>
              <w:t>218</w:t>
            </w:r>
          </w:p>
        </w:tc>
      </w:tr>
      <w:tr w14:paraId="09856E64"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0C256E" w:rsidRPr="000C256E" w:rsidP="000C256E" w14:paraId="3585060D" w14:textId="6E243305">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850.1735</w:t>
            </w:r>
          </w:p>
        </w:tc>
        <w:tc>
          <w:tcPr>
            <w:tcW w:w="990" w:type="dxa"/>
            <w:tcBorders>
              <w:top w:val="single" w:sz="4" w:space="0" w:color="auto"/>
              <w:left w:val="single" w:sz="4" w:space="0" w:color="auto"/>
              <w:bottom w:val="single" w:sz="4" w:space="0" w:color="auto"/>
              <w:right w:val="single" w:sz="4" w:space="0" w:color="auto"/>
            </w:tcBorders>
          </w:tcPr>
          <w:p w:rsidR="000C256E" w:rsidRPr="000C256E" w:rsidP="000C256E" w14:paraId="4B460174" w14:textId="7DC63E8C">
            <w:pPr>
              <w:jc w:val="both"/>
              <w:rPr>
                <w:rFonts w:ascii="Times New Roman" w:hAnsi="Times New Roman" w:cs="Times New Roman"/>
                <w:sz w:val="20"/>
                <w:szCs w:val="20"/>
              </w:rPr>
            </w:pPr>
            <w:r w:rsidRPr="000C256E">
              <w:rPr>
                <w:rFonts w:ascii="Times New Roman" w:hAnsi="Times New Roman" w:cs="Times New Roman"/>
              </w:rPr>
              <w:t>158.630</w:t>
            </w:r>
          </w:p>
        </w:tc>
        <w:tc>
          <w:tcPr>
            <w:tcW w:w="4505" w:type="dxa"/>
            <w:tcBorders>
              <w:top w:val="single" w:sz="4" w:space="0" w:color="auto"/>
              <w:left w:val="single" w:sz="4" w:space="0" w:color="auto"/>
              <w:bottom w:val="single" w:sz="4" w:space="0" w:color="auto"/>
              <w:right w:val="single" w:sz="4" w:space="0" w:color="auto"/>
            </w:tcBorders>
          </w:tcPr>
          <w:p w:rsidR="000C256E" w:rsidRPr="000C256E" w:rsidP="000C256E" w14:paraId="57B2AC16" w14:textId="17B23C5D">
            <w:pPr>
              <w:rPr>
                <w:rFonts w:ascii="Times New Roman" w:hAnsi="Times New Roman" w:cs="Times New Roman"/>
                <w:sz w:val="20"/>
                <w:szCs w:val="20"/>
              </w:rPr>
            </w:pPr>
            <w:r w:rsidRPr="000C256E">
              <w:rPr>
                <w:rFonts w:ascii="Times New Roman" w:hAnsi="Times New Roman" w:cs="Times New Roman"/>
              </w:rPr>
              <w:t>Whole sediment: acute freshwater invertebrates</w:t>
            </w:r>
            <w:r>
              <w:rPr>
                <w:rStyle w:val="FootnoteReference"/>
                <w:rFonts w:ascii="Times New Roman" w:hAnsi="Times New Roman" w:cs="Times New Roman"/>
              </w:rPr>
              <w:footnoteReference w:id="3"/>
            </w:r>
          </w:p>
        </w:tc>
        <w:tc>
          <w:tcPr>
            <w:tcW w:w="540" w:type="dxa"/>
            <w:tcBorders>
              <w:top w:val="single" w:sz="4" w:space="0" w:color="auto"/>
              <w:left w:val="single" w:sz="4" w:space="0" w:color="auto"/>
              <w:bottom w:val="single" w:sz="4" w:space="0" w:color="auto"/>
              <w:right w:val="single" w:sz="4" w:space="0" w:color="auto"/>
            </w:tcBorders>
          </w:tcPr>
          <w:p w:rsidR="000C256E" w:rsidRPr="000C256E" w:rsidP="000C256E" w14:paraId="7C80A5E0" w14:textId="619D02F8">
            <w:pPr>
              <w:jc w:val="center"/>
              <w:rPr>
                <w:rFonts w:ascii="Times New Roman" w:hAnsi="Times New Roman" w:cs="Times New Roman"/>
                <w:sz w:val="20"/>
                <w:szCs w:val="20"/>
              </w:rPr>
            </w:pPr>
            <w:r w:rsidRPr="000C256E">
              <w:rPr>
                <w:rFonts w:ascii="Times New Roman" w:hAnsi="Times New Roman" w:cs="Times New Roman"/>
              </w:rPr>
              <w:t>EE</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0C256E" w:rsidRPr="000C256E" w:rsidP="000C256E" w14:paraId="6E687311" w14:textId="0C55451B">
            <w:pPr>
              <w:jc w:val="right"/>
              <w:rPr>
                <w:rFonts w:ascii="Times New Roman" w:hAnsi="Times New Roman" w:cs="Times New Roman"/>
                <w:sz w:val="20"/>
                <w:szCs w:val="20"/>
              </w:rPr>
            </w:pPr>
            <w:r>
              <w:rPr>
                <w:rFonts w:ascii="Times New Roman" w:hAnsi="Times New Roman" w:cs="Times New Roman"/>
              </w:rPr>
              <w:t>$64,000.00</w:t>
            </w:r>
            <w:r w:rsidRPr="000C256E">
              <w:rPr>
                <w:rFonts w:ascii="Times New Roman" w:hAnsi="Times New Roman" w:cs="Times New Roman"/>
              </w:rPr>
              <w:t xml:space="preserve"> </w:t>
            </w:r>
          </w:p>
        </w:tc>
        <w:tc>
          <w:tcPr>
            <w:tcW w:w="1377" w:type="dxa"/>
            <w:tcBorders>
              <w:top w:val="single" w:sz="4" w:space="0" w:color="auto"/>
              <w:left w:val="nil"/>
              <w:bottom w:val="single" w:sz="4" w:space="0" w:color="auto"/>
              <w:right w:val="single" w:sz="4" w:space="0" w:color="auto"/>
            </w:tcBorders>
            <w:shd w:val="clear" w:color="auto" w:fill="auto"/>
          </w:tcPr>
          <w:p w:rsidR="000C256E" w:rsidRPr="000C256E" w:rsidP="000C256E" w14:paraId="38133435" w14:textId="34CA2080">
            <w:pPr>
              <w:jc w:val="right"/>
              <w:rPr>
                <w:rFonts w:ascii="Times New Roman" w:hAnsi="Times New Roman" w:cs="Times New Roman"/>
                <w:sz w:val="20"/>
                <w:szCs w:val="20"/>
              </w:rPr>
            </w:pPr>
            <w:r w:rsidRPr="000C256E">
              <w:rPr>
                <w:rFonts w:ascii="Times New Roman" w:hAnsi="Times New Roman" w:cs="Times New Roman"/>
              </w:rPr>
              <w:t>$</w:t>
            </w:r>
            <w:r w:rsidR="0033367B">
              <w:rPr>
                <w:rFonts w:ascii="Times New Roman" w:hAnsi="Times New Roman" w:cs="Times New Roman"/>
              </w:rPr>
              <w:t>22,400.00</w:t>
            </w:r>
            <w:r w:rsidRPr="000C256E">
              <w:rPr>
                <w:rFonts w:ascii="Times New Roman" w:hAnsi="Times New Roman" w:cs="Times New Roman"/>
              </w:rPr>
              <w:t xml:space="preserve"> </w:t>
            </w:r>
          </w:p>
        </w:tc>
        <w:tc>
          <w:tcPr>
            <w:tcW w:w="832" w:type="dxa"/>
            <w:tcBorders>
              <w:top w:val="single" w:sz="4" w:space="0" w:color="auto"/>
              <w:left w:val="nil"/>
              <w:bottom w:val="single" w:sz="4" w:space="0" w:color="auto"/>
              <w:right w:val="single" w:sz="4" w:space="0" w:color="auto"/>
            </w:tcBorders>
            <w:shd w:val="clear" w:color="auto" w:fill="auto"/>
          </w:tcPr>
          <w:p w:rsidR="000C256E" w:rsidRPr="000C256E" w:rsidP="000C256E" w14:paraId="53C6B7C9" w14:textId="1091228A">
            <w:pPr>
              <w:jc w:val="right"/>
              <w:rPr>
                <w:rFonts w:ascii="Times New Roman" w:hAnsi="Times New Roman" w:cs="Times New Roman"/>
                <w:sz w:val="20"/>
                <w:szCs w:val="20"/>
              </w:rPr>
            </w:pPr>
            <w:r>
              <w:rPr>
                <w:rFonts w:ascii="Times New Roman" w:hAnsi="Times New Roman" w:cs="Times New Roman"/>
              </w:rPr>
              <w:t>269</w:t>
            </w:r>
          </w:p>
        </w:tc>
      </w:tr>
      <w:tr w14:paraId="0142D303"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0C256E" w:rsidRPr="000C256E" w:rsidP="000C256E" w14:paraId="7DB8BA9D" w14:textId="5F87D370">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850.1740</w:t>
            </w:r>
          </w:p>
        </w:tc>
        <w:tc>
          <w:tcPr>
            <w:tcW w:w="990" w:type="dxa"/>
            <w:tcBorders>
              <w:top w:val="single" w:sz="4" w:space="0" w:color="auto"/>
              <w:left w:val="single" w:sz="4" w:space="0" w:color="auto"/>
              <w:bottom w:val="single" w:sz="4" w:space="0" w:color="auto"/>
              <w:right w:val="single" w:sz="4" w:space="0" w:color="auto"/>
            </w:tcBorders>
          </w:tcPr>
          <w:p w:rsidR="000C256E" w:rsidRPr="000C256E" w:rsidP="000C256E" w14:paraId="32DC1844" w14:textId="78C74660">
            <w:pPr>
              <w:jc w:val="both"/>
              <w:rPr>
                <w:rFonts w:ascii="Times New Roman" w:hAnsi="Times New Roman" w:cs="Times New Roman"/>
                <w:sz w:val="20"/>
                <w:szCs w:val="20"/>
              </w:rPr>
            </w:pPr>
            <w:r w:rsidRPr="000C256E">
              <w:rPr>
                <w:rFonts w:ascii="Times New Roman" w:hAnsi="Times New Roman" w:cs="Times New Roman"/>
              </w:rPr>
              <w:t>158.630</w:t>
            </w:r>
          </w:p>
        </w:tc>
        <w:tc>
          <w:tcPr>
            <w:tcW w:w="4505" w:type="dxa"/>
            <w:tcBorders>
              <w:top w:val="single" w:sz="4" w:space="0" w:color="auto"/>
              <w:left w:val="single" w:sz="4" w:space="0" w:color="auto"/>
              <w:bottom w:val="single" w:sz="4" w:space="0" w:color="auto"/>
              <w:right w:val="single" w:sz="4" w:space="0" w:color="auto"/>
            </w:tcBorders>
          </w:tcPr>
          <w:p w:rsidR="000C256E" w:rsidRPr="000C256E" w:rsidP="000C256E" w14:paraId="409BACAA" w14:textId="0FE3D726">
            <w:pPr>
              <w:rPr>
                <w:rFonts w:ascii="Times New Roman" w:hAnsi="Times New Roman" w:cs="Times New Roman"/>
                <w:sz w:val="20"/>
                <w:szCs w:val="20"/>
              </w:rPr>
            </w:pPr>
            <w:r w:rsidRPr="000C256E">
              <w:rPr>
                <w:rFonts w:ascii="Times New Roman" w:hAnsi="Times New Roman" w:cs="Times New Roman"/>
              </w:rPr>
              <w:t>Whole sediment: acute marine invertebrates</w:t>
            </w:r>
          </w:p>
        </w:tc>
        <w:tc>
          <w:tcPr>
            <w:tcW w:w="540" w:type="dxa"/>
            <w:tcBorders>
              <w:top w:val="single" w:sz="4" w:space="0" w:color="auto"/>
              <w:left w:val="single" w:sz="4" w:space="0" w:color="auto"/>
              <w:bottom w:val="single" w:sz="4" w:space="0" w:color="auto"/>
              <w:right w:val="single" w:sz="4" w:space="0" w:color="auto"/>
            </w:tcBorders>
          </w:tcPr>
          <w:p w:rsidR="000C256E" w:rsidRPr="000C256E" w:rsidP="000C256E" w14:paraId="2F3BC5EF" w14:textId="32C19377">
            <w:pPr>
              <w:jc w:val="center"/>
              <w:rPr>
                <w:rFonts w:ascii="Times New Roman" w:hAnsi="Times New Roman" w:cs="Times New Roman"/>
                <w:sz w:val="20"/>
                <w:szCs w:val="20"/>
              </w:rPr>
            </w:pPr>
            <w:r w:rsidRPr="000C256E">
              <w:rPr>
                <w:rFonts w:ascii="Times New Roman" w:hAnsi="Times New Roman" w:cs="Times New Roman"/>
              </w:rPr>
              <w:t>EE</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0C256E" w:rsidRPr="000C256E" w:rsidP="000C256E" w14:paraId="232522F0" w14:textId="12B699EE">
            <w:pPr>
              <w:jc w:val="right"/>
              <w:rPr>
                <w:rFonts w:ascii="Times New Roman" w:hAnsi="Times New Roman" w:cs="Times New Roman"/>
                <w:sz w:val="20"/>
                <w:szCs w:val="20"/>
              </w:rPr>
            </w:pPr>
            <w:r w:rsidRPr="000C256E">
              <w:rPr>
                <w:rFonts w:ascii="Times New Roman" w:hAnsi="Times New Roman" w:cs="Times New Roman"/>
              </w:rPr>
              <w:t>$</w:t>
            </w:r>
            <w:r w:rsidR="0033367B">
              <w:rPr>
                <w:rFonts w:ascii="Times New Roman" w:hAnsi="Times New Roman" w:cs="Times New Roman"/>
              </w:rPr>
              <w:t>30,000.00</w:t>
            </w:r>
            <w:r w:rsidRPr="000C256E">
              <w:rPr>
                <w:rFonts w:ascii="Times New Roman" w:hAnsi="Times New Roman" w:cs="Times New Roman"/>
              </w:rPr>
              <w:t xml:space="preserve"> </w:t>
            </w:r>
          </w:p>
        </w:tc>
        <w:tc>
          <w:tcPr>
            <w:tcW w:w="1377" w:type="dxa"/>
            <w:tcBorders>
              <w:top w:val="single" w:sz="4" w:space="0" w:color="auto"/>
              <w:left w:val="nil"/>
              <w:bottom w:val="single" w:sz="4" w:space="0" w:color="auto"/>
              <w:right w:val="single" w:sz="4" w:space="0" w:color="auto"/>
            </w:tcBorders>
            <w:shd w:val="clear" w:color="auto" w:fill="auto"/>
          </w:tcPr>
          <w:p w:rsidR="000C256E" w:rsidRPr="000C256E" w:rsidP="000C256E" w14:paraId="62BA251B" w14:textId="21C1217C">
            <w:pPr>
              <w:jc w:val="right"/>
              <w:rPr>
                <w:rFonts w:ascii="Times New Roman" w:hAnsi="Times New Roman" w:cs="Times New Roman"/>
                <w:sz w:val="20"/>
                <w:szCs w:val="20"/>
              </w:rPr>
            </w:pPr>
            <w:r w:rsidRPr="000C256E">
              <w:rPr>
                <w:rFonts w:ascii="Times New Roman" w:hAnsi="Times New Roman" w:cs="Times New Roman"/>
              </w:rPr>
              <w:t>$</w:t>
            </w:r>
            <w:r w:rsidR="00172015">
              <w:rPr>
                <w:rFonts w:ascii="Times New Roman" w:hAnsi="Times New Roman" w:cs="Times New Roman"/>
              </w:rPr>
              <w:t>10,500.00</w:t>
            </w:r>
            <w:r w:rsidRPr="000C256E">
              <w:rPr>
                <w:rFonts w:ascii="Times New Roman" w:hAnsi="Times New Roman" w:cs="Times New Roman"/>
              </w:rPr>
              <w:t xml:space="preserve"> </w:t>
            </w:r>
          </w:p>
        </w:tc>
        <w:tc>
          <w:tcPr>
            <w:tcW w:w="832" w:type="dxa"/>
            <w:tcBorders>
              <w:top w:val="single" w:sz="4" w:space="0" w:color="auto"/>
              <w:left w:val="nil"/>
              <w:bottom w:val="single" w:sz="4" w:space="0" w:color="auto"/>
              <w:right w:val="single" w:sz="4" w:space="0" w:color="auto"/>
            </w:tcBorders>
            <w:shd w:val="clear" w:color="auto" w:fill="auto"/>
          </w:tcPr>
          <w:p w:rsidR="000C256E" w:rsidRPr="000C256E" w:rsidP="000C256E" w14:paraId="1A2E676F" w14:textId="69EBE948">
            <w:pPr>
              <w:jc w:val="right"/>
              <w:rPr>
                <w:rFonts w:ascii="Times New Roman" w:hAnsi="Times New Roman" w:cs="Times New Roman"/>
                <w:sz w:val="20"/>
                <w:szCs w:val="20"/>
              </w:rPr>
            </w:pPr>
            <w:r>
              <w:rPr>
                <w:rFonts w:ascii="Times New Roman" w:hAnsi="Times New Roman" w:cs="Times New Roman"/>
              </w:rPr>
              <w:t>126</w:t>
            </w:r>
          </w:p>
        </w:tc>
      </w:tr>
      <w:tr w14:paraId="5889CAA2"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3F6E5E" w:rsidRPr="000C256E" w:rsidP="000C256E" w14:paraId="5D611230" w14:textId="20CF8E2A">
            <w:pPr>
              <w:ind w:firstLine="10"/>
              <w:jc w:val="both"/>
              <w:rPr>
                <w:rFonts w:ascii="Times New Roman" w:hAnsi="Times New Roman" w:cs="Times New Roman"/>
              </w:rPr>
            </w:pPr>
            <w:r>
              <w:rPr>
                <w:rFonts w:ascii="Times New Roman" w:hAnsi="Times New Roman" w:cs="Times New Roman"/>
              </w:rPr>
              <w:t>850.3030</w:t>
            </w:r>
          </w:p>
        </w:tc>
        <w:tc>
          <w:tcPr>
            <w:tcW w:w="990" w:type="dxa"/>
            <w:tcBorders>
              <w:top w:val="single" w:sz="4" w:space="0" w:color="auto"/>
              <w:left w:val="single" w:sz="4" w:space="0" w:color="auto"/>
              <w:bottom w:val="single" w:sz="4" w:space="0" w:color="auto"/>
              <w:right w:val="single" w:sz="4" w:space="0" w:color="auto"/>
            </w:tcBorders>
          </w:tcPr>
          <w:p w:rsidR="003F6E5E" w:rsidRPr="000C256E" w:rsidP="000C256E" w14:paraId="70039486" w14:textId="6D7C617F">
            <w:pPr>
              <w:jc w:val="both"/>
              <w:rPr>
                <w:rFonts w:ascii="Times New Roman" w:hAnsi="Times New Roman" w:cs="Times New Roman"/>
              </w:rPr>
            </w:pPr>
            <w:r>
              <w:rPr>
                <w:rFonts w:ascii="Times New Roman" w:hAnsi="Times New Roman" w:cs="Times New Roman"/>
              </w:rPr>
              <w:t>158.630</w:t>
            </w:r>
          </w:p>
        </w:tc>
        <w:tc>
          <w:tcPr>
            <w:tcW w:w="4505" w:type="dxa"/>
            <w:tcBorders>
              <w:top w:val="single" w:sz="4" w:space="0" w:color="auto"/>
              <w:left w:val="single" w:sz="4" w:space="0" w:color="auto"/>
              <w:bottom w:val="single" w:sz="4" w:space="0" w:color="auto"/>
              <w:right w:val="single" w:sz="4" w:space="0" w:color="auto"/>
            </w:tcBorders>
          </w:tcPr>
          <w:p w:rsidR="003F6E5E" w:rsidRPr="000C256E" w:rsidP="000C256E" w14:paraId="5465D7C2" w14:textId="75F3445C">
            <w:pPr>
              <w:rPr>
                <w:rFonts w:ascii="Times New Roman" w:hAnsi="Times New Roman" w:cs="Times New Roman"/>
              </w:rPr>
            </w:pPr>
            <w:r>
              <w:rPr>
                <w:rFonts w:ascii="Times New Roman" w:hAnsi="Times New Roman" w:cs="Times New Roman"/>
              </w:rPr>
              <w:t>Honey Bee Toxicity of Residues on Foliage</w:t>
            </w:r>
          </w:p>
        </w:tc>
        <w:tc>
          <w:tcPr>
            <w:tcW w:w="540" w:type="dxa"/>
            <w:tcBorders>
              <w:top w:val="single" w:sz="4" w:space="0" w:color="auto"/>
              <w:left w:val="single" w:sz="4" w:space="0" w:color="auto"/>
              <w:bottom w:val="single" w:sz="4" w:space="0" w:color="auto"/>
              <w:right w:val="single" w:sz="4" w:space="0" w:color="auto"/>
            </w:tcBorders>
          </w:tcPr>
          <w:p w:rsidR="003F6E5E" w:rsidRPr="000C256E" w:rsidP="000C256E" w14:paraId="621309B6" w14:textId="5B4C9E83">
            <w:pPr>
              <w:jc w:val="center"/>
              <w:rPr>
                <w:rFonts w:ascii="Times New Roman" w:hAnsi="Times New Roman" w:cs="Times New Roman"/>
              </w:rPr>
            </w:pPr>
            <w:r>
              <w:rPr>
                <w:rFonts w:ascii="Times New Roman" w:hAnsi="Times New Roman" w:cs="Times New Roman"/>
              </w:rPr>
              <w:t>EE</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F6E5E" w:rsidRPr="000C256E" w:rsidP="000C256E" w14:paraId="0F687BF6" w14:textId="1C49A3F4">
            <w:pPr>
              <w:jc w:val="right"/>
              <w:rPr>
                <w:rFonts w:ascii="Times New Roman" w:hAnsi="Times New Roman" w:cs="Times New Roman"/>
              </w:rPr>
            </w:pPr>
            <w:r>
              <w:rPr>
                <w:rFonts w:ascii="Times New Roman" w:hAnsi="Times New Roman" w:cs="Times New Roman"/>
              </w:rPr>
              <w:t>$21,000.00</w:t>
            </w:r>
          </w:p>
        </w:tc>
        <w:tc>
          <w:tcPr>
            <w:tcW w:w="1377" w:type="dxa"/>
            <w:tcBorders>
              <w:top w:val="single" w:sz="4" w:space="0" w:color="auto"/>
              <w:left w:val="nil"/>
              <w:bottom w:val="single" w:sz="4" w:space="0" w:color="auto"/>
              <w:right w:val="single" w:sz="4" w:space="0" w:color="auto"/>
            </w:tcBorders>
            <w:shd w:val="clear" w:color="auto" w:fill="auto"/>
          </w:tcPr>
          <w:p w:rsidR="003F6E5E" w:rsidRPr="000C256E" w:rsidP="000C256E" w14:paraId="366854F9" w14:textId="245FB85B">
            <w:pPr>
              <w:jc w:val="right"/>
              <w:rPr>
                <w:rFonts w:ascii="Times New Roman" w:hAnsi="Times New Roman" w:cs="Times New Roman"/>
              </w:rPr>
            </w:pPr>
            <w:r>
              <w:rPr>
                <w:rFonts w:ascii="Times New Roman" w:hAnsi="Times New Roman" w:cs="Times New Roman"/>
              </w:rPr>
              <w:t>$7,400.00</w:t>
            </w:r>
          </w:p>
        </w:tc>
        <w:tc>
          <w:tcPr>
            <w:tcW w:w="832" w:type="dxa"/>
            <w:tcBorders>
              <w:top w:val="single" w:sz="4" w:space="0" w:color="auto"/>
              <w:left w:val="nil"/>
              <w:bottom w:val="single" w:sz="4" w:space="0" w:color="auto"/>
              <w:right w:val="single" w:sz="4" w:space="0" w:color="auto"/>
            </w:tcBorders>
            <w:shd w:val="clear" w:color="auto" w:fill="auto"/>
          </w:tcPr>
          <w:p w:rsidR="003F6E5E" w:rsidP="000C256E" w14:paraId="5B90AEAB" w14:textId="67C71E17">
            <w:pPr>
              <w:jc w:val="right"/>
              <w:rPr>
                <w:rFonts w:ascii="Times New Roman" w:hAnsi="Times New Roman" w:cs="Times New Roman"/>
              </w:rPr>
            </w:pPr>
            <w:r>
              <w:rPr>
                <w:rFonts w:ascii="Times New Roman" w:hAnsi="Times New Roman" w:cs="Times New Roman"/>
              </w:rPr>
              <w:t>88</w:t>
            </w:r>
          </w:p>
        </w:tc>
      </w:tr>
      <w:tr w14:paraId="4EDBDD0B"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3F6E5E" w:rsidRPr="000C256E" w:rsidP="000C256E" w14:paraId="142C049D" w14:textId="027D8F4F">
            <w:pPr>
              <w:ind w:firstLine="10"/>
              <w:jc w:val="both"/>
              <w:rPr>
                <w:rFonts w:ascii="Times New Roman" w:hAnsi="Times New Roman" w:cs="Times New Roman"/>
              </w:rPr>
            </w:pPr>
            <w:r>
              <w:rPr>
                <w:rFonts w:ascii="Times New Roman" w:hAnsi="Times New Roman" w:cs="Times New Roman"/>
              </w:rPr>
              <w:t>850.3040</w:t>
            </w:r>
          </w:p>
        </w:tc>
        <w:tc>
          <w:tcPr>
            <w:tcW w:w="990" w:type="dxa"/>
            <w:tcBorders>
              <w:top w:val="single" w:sz="4" w:space="0" w:color="auto"/>
              <w:left w:val="single" w:sz="4" w:space="0" w:color="auto"/>
              <w:bottom w:val="single" w:sz="4" w:space="0" w:color="auto"/>
              <w:right w:val="single" w:sz="4" w:space="0" w:color="auto"/>
            </w:tcBorders>
          </w:tcPr>
          <w:p w:rsidR="003F6E5E" w:rsidRPr="000C256E" w:rsidP="000C256E" w14:paraId="77B9B5C7" w14:textId="6A43BE44">
            <w:pPr>
              <w:jc w:val="both"/>
              <w:rPr>
                <w:rFonts w:ascii="Times New Roman" w:hAnsi="Times New Roman" w:cs="Times New Roman"/>
              </w:rPr>
            </w:pPr>
            <w:r>
              <w:rPr>
                <w:rFonts w:ascii="Times New Roman" w:hAnsi="Times New Roman" w:cs="Times New Roman"/>
              </w:rPr>
              <w:t>158.630</w:t>
            </w:r>
          </w:p>
        </w:tc>
        <w:tc>
          <w:tcPr>
            <w:tcW w:w="4505" w:type="dxa"/>
            <w:tcBorders>
              <w:top w:val="single" w:sz="4" w:space="0" w:color="auto"/>
              <w:left w:val="single" w:sz="4" w:space="0" w:color="auto"/>
              <w:bottom w:val="single" w:sz="4" w:space="0" w:color="auto"/>
              <w:right w:val="single" w:sz="4" w:space="0" w:color="auto"/>
            </w:tcBorders>
          </w:tcPr>
          <w:p w:rsidR="003F6E5E" w:rsidRPr="000C256E" w:rsidP="000C256E" w14:paraId="2A7F7CB8" w14:textId="015F1B63">
            <w:pPr>
              <w:rPr>
                <w:rFonts w:ascii="Times New Roman" w:hAnsi="Times New Roman" w:cs="Times New Roman"/>
              </w:rPr>
            </w:pPr>
            <w:r>
              <w:rPr>
                <w:rFonts w:ascii="Times New Roman" w:hAnsi="Times New Roman" w:cs="Times New Roman"/>
              </w:rPr>
              <w:t>Field testing for Pollinators</w:t>
            </w:r>
          </w:p>
        </w:tc>
        <w:tc>
          <w:tcPr>
            <w:tcW w:w="540" w:type="dxa"/>
            <w:tcBorders>
              <w:top w:val="single" w:sz="4" w:space="0" w:color="auto"/>
              <w:left w:val="single" w:sz="4" w:space="0" w:color="auto"/>
              <w:bottom w:val="single" w:sz="4" w:space="0" w:color="auto"/>
              <w:right w:val="single" w:sz="4" w:space="0" w:color="auto"/>
            </w:tcBorders>
          </w:tcPr>
          <w:p w:rsidR="003F6E5E" w:rsidRPr="000C256E" w:rsidP="000C256E" w14:paraId="77E06832" w14:textId="78B6C83D">
            <w:pPr>
              <w:jc w:val="center"/>
              <w:rPr>
                <w:rFonts w:ascii="Times New Roman" w:hAnsi="Times New Roman" w:cs="Times New Roman"/>
              </w:rPr>
            </w:pPr>
            <w:r>
              <w:rPr>
                <w:rFonts w:ascii="Times New Roman" w:hAnsi="Times New Roman" w:cs="Times New Roman"/>
              </w:rPr>
              <w:t>EE</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F6E5E" w:rsidRPr="000C256E" w:rsidP="000C256E" w14:paraId="770A3FB2" w14:textId="737C1721">
            <w:pPr>
              <w:jc w:val="right"/>
              <w:rPr>
                <w:rFonts w:ascii="Times New Roman" w:hAnsi="Times New Roman" w:cs="Times New Roman"/>
              </w:rPr>
            </w:pPr>
            <w:r>
              <w:rPr>
                <w:rFonts w:ascii="Times New Roman" w:hAnsi="Times New Roman" w:cs="Times New Roman"/>
              </w:rPr>
              <w:t>$302,000.00</w:t>
            </w:r>
          </w:p>
        </w:tc>
        <w:tc>
          <w:tcPr>
            <w:tcW w:w="1377" w:type="dxa"/>
            <w:tcBorders>
              <w:top w:val="single" w:sz="4" w:space="0" w:color="auto"/>
              <w:left w:val="nil"/>
              <w:bottom w:val="single" w:sz="4" w:space="0" w:color="auto"/>
              <w:right w:val="single" w:sz="4" w:space="0" w:color="auto"/>
            </w:tcBorders>
            <w:shd w:val="clear" w:color="auto" w:fill="auto"/>
          </w:tcPr>
          <w:p w:rsidR="003F6E5E" w:rsidRPr="000C256E" w:rsidP="000C256E" w14:paraId="5F3A817B" w14:textId="3DB5DCD2">
            <w:pPr>
              <w:jc w:val="right"/>
              <w:rPr>
                <w:rFonts w:ascii="Times New Roman" w:hAnsi="Times New Roman" w:cs="Times New Roman"/>
              </w:rPr>
            </w:pPr>
            <w:r>
              <w:rPr>
                <w:rFonts w:ascii="Times New Roman" w:hAnsi="Times New Roman" w:cs="Times New Roman"/>
              </w:rPr>
              <w:t>$105,700.00</w:t>
            </w:r>
          </w:p>
        </w:tc>
        <w:tc>
          <w:tcPr>
            <w:tcW w:w="832" w:type="dxa"/>
            <w:tcBorders>
              <w:top w:val="single" w:sz="4" w:space="0" w:color="auto"/>
              <w:left w:val="nil"/>
              <w:bottom w:val="single" w:sz="4" w:space="0" w:color="auto"/>
              <w:right w:val="single" w:sz="4" w:space="0" w:color="auto"/>
            </w:tcBorders>
            <w:shd w:val="clear" w:color="auto" w:fill="auto"/>
          </w:tcPr>
          <w:p w:rsidR="003F6E5E" w:rsidP="000C256E" w14:paraId="62862239" w14:textId="05075111">
            <w:pPr>
              <w:jc w:val="right"/>
              <w:rPr>
                <w:rFonts w:ascii="Times New Roman" w:hAnsi="Times New Roman" w:cs="Times New Roman"/>
              </w:rPr>
            </w:pPr>
            <w:r>
              <w:rPr>
                <w:rFonts w:ascii="Times New Roman" w:hAnsi="Times New Roman" w:cs="Times New Roman"/>
              </w:rPr>
              <w:t>1,268</w:t>
            </w:r>
          </w:p>
        </w:tc>
      </w:tr>
      <w:tr w14:paraId="1FC7F380"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0C256E" w:rsidRPr="000C256E" w:rsidP="000C256E" w14:paraId="31444452" w14:textId="781CCEFB">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850.4100</w:t>
            </w:r>
          </w:p>
        </w:tc>
        <w:tc>
          <w:tcPr>
            <w:tcW w:w="990" w:type="dxa"/>
            <w:tcBorders>
              <w:top w:val="single" w:sz="4" w:space="0" w:color="auto"/>
              <w:left w:val="single" w:sz="4" w:space="0" w:color="auto"/>
              <w:bottom w:val="single" w:sz="4" w:space="0" w:color="auto"/>
              <w:right w:val="single" w:sz="4" w:space="0" w:color="auto"/>
            </w:tcBorders>
          </w:tcPr>
          <w:p w:rsidR="000C256E" w:rsidRPr="000C256E" w:rsidP="000C256E" w14:paraId="22FDCE1D" w14:textId="043D7BDB">
            <w:pPr>
              <w:jc w:val="both"/>
              <w:rPr>
                <w:rFonts w:ascii="Times New Roman" w:hAnsi="Times New Roman" w:cs="Times New Roman"/>
                <w:sz w:val="20"/>
                <w:szCs w:val="20"/>
              </w:rPr>
            </w:pPr>
            <w:r w:rsidRPr="000C256E">
              <w:rPr>
                <w:rFonts w:ascii="Times New Roman" w:hAnsi="Times New Roman" w:cs="Times New Roman"/>
              </w:rPr>
              <w:t>158.660</w:t>
            </w:r>
          </w:p>
        </w:tc>
        <w:tc>
          <w:tcPr>
            <w:tcW w:w="4505" w:type="dxa"/>
            <w:tcBorders>
              <w:top w:val="single" w:sz="4" w:space="0" w:color="auto"/>
              <w:left w:val="single" w:sz="4" w:space="0" w:color="auto"/>
              <w:bottom w:val="single" w:sz="4" w:space="0" w:color="auto"/>
              <w:right w:val="single" w:sz="4" w:space="0" w:color="auto"/>
            </w:tcBorders>
          </w:tcPr>
          <w:p w:rsidR="000C256E" w:rsidRPr="000C256E" w:rsidP="000C256E" w14:paraId="7DD8FD95" w14:textId="45C54006">
            <w:pPr>
              <w:rPr>
                <w:rFonts w:ascii="Times New Roman" w:hAnsi="Times New Roman" w:cs="Times New Roman"/>
                <w:sz w:val="20"/>
                <w:szCs w:val="20"/>
              </w:rPr>
            </w:pPr>
            <w:r w:rsidRPr="000C256E">
              <w:rPr>
                <w:rFonts w:ascii="Times New Roman" w:hAnsi="Times New Roman" w:cs="Times New Roman"/>
              </w:rPr>
              <w:t>Seedling emergence and seedling growth (Tier I)</w:t>
            </w:r>
          </w:p>
        </w:tc>
        <w:tc>
          <w:tcPr>
            <w:tcW w:w="540" w:type="dxa"/>
            <w:tcBorders>
              <w:top w:val="single" w:sz="4" w:space="0" w:color="auto"/>
              <w:left w:val="single" w:sz="4" w:space="0" w:color="auto"/>
              <w:bottom w:val="single" w:sz="4" w:space="0" w:color="auto"/>
              <w:right w:val="single" w:sz="4" w:space="0" w:color="auto"/>
            </w:tcBorders>
          </w:tcPr>
          <w:p w:rsidR="000C256E" w:rsidRPr="000C256E" w:rsidP="000C256E" w14:paraId="08852F2C" w14:textId="3B35FA40">
            <w:pPr>
              <w:jc w:val="center"/>
              <w:rPr>
                <w:rFonts w:ascii="Times New Roman" w:hAnsi="Times New Roman" w:cs="Times New Roman"/>
                <w:sz w:val="20"/>
                <w:szCs w:val="20"/>
              </w:rPr>
            </w:pPr>
            <w:r w:rsidRPr="000C256E">
              <w:rPr>
                <w:rFonts w:ascii="Times New Roman" w:hAnsi="Times New Roman" w:cs="Times New Roman"/>
              </w:rPr>
              <w:t>EE</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0C256E" w:rsidRPr="000C256E" w:rsidP="000C256E" w14:paraId="786F7024" w14:textId="7AD328B3">
            <w:pPr>
              <w:jc w:val="right"/>
              <w:rPr>
                <w:rFonts w:ascii="Times New Roman" w:hAnsi="Times New Roman" w:cs="Times New Roman"/>
                <w:sz w:val="20"/>
                <w:szCs w:val="20"/>
              </w:rPr>
            </w:pPr>
            <w:r w:rsidRPr="000C256E">
              <w:rPr>
                <w:rFonts w:ascii="Times New Roman" w:hAnsi="Times New Roman" w:cs="Times New Roman"/>
              </w:rPr>
              <w:t xml:space="preserve">$22,200.00 </w:t>
            </w:r>
          </w:p>
        </w:tc>
        <w:tc>
          <w:tcPr>
            <w:tcW w:w="1377" w:type="dxa"/>
            <w:tcBorders>
              <w:top w:val="single" w:sz="4" w:space="0" w:color="auto"/>
              <w:left w:val="nil"/>
              <w:bottom w:val="single" w:sz="4" w:space="0" w:color="auto"/>
              <w:right w:val="single" w:sz="4" w:space="0" w:color="auto"/>
            </w:tcBorders>
            <w:shd w:val="clear" w:color="auto" w:fill="auto"/>
          </w:tcPr>
          <w:p w:rsidR="000C256E" w:rsidRPr="000C256E" w:rsidP="000C256E" w14:paraId="662E0804" w14:textId="11CD4F78">
            <w:pPr>
              <w:jc w:val="right"/>
              <w:rPr>
                <w:rFonts w:ascii="Times New Roman" w:hAnsi="Times New Roman" w:cs="Times New Roman"/>
                <w:sz w:val="20"/>
                <w:szCs w:val="20"/>
              </w:rPr>
            </w:pPr>
            <w:r w:rsidRPr="000C256E">
              <w:rPr>
                <w:rFonts w:ascii="Times New Roman" w:hAnsi="Times New Roman" w:cs="Times New Roman"/>
              </w:rPr>
              <w:t xml:space="preserve">$7,800.00 </w:t>
            </w:r>
          </w:p>
        </w:tc>
        <w:tc>
          <w:tcPr>
            <w:tcW w:w="832" w:type="dxa"/>
            <w:tcBorders>
              <w:top w:val="single" w:sz="4" w:space="0" w:color="auto"/>
              <w:left w:val="nil"/>
              <w:bottom w:val="single" w:sz="4" w:space="0" w:color="auto"/>
              <w:right w:val="single" w:sz="4" w:space="0" w:color="auto"/>
            </w:tcBorders>
            <w:shd w:val="clear" w:color="auto" w:fill="auto"/>
          </w:tcPr>
          <w:p w:rsidR="000C256E" w:rsidRPr="000C256E" w:rsidP="000C256E" w14:paraId="0EF673DF" w14:textId="0C6E6C90">
            <w:pPr>
              <w:jc w:val="right"/>
              <w:rPr>
                <w:rFonts w:ascii="Times New Roman" w:hAnsi="Times New Roman" w:cs="Times New Roman"/>
                <w:sz w:val="20"/>
                <w:szCs w:val="20"/>
              </w:rPr>
            </w:pPr>
            <w:r w:rsidRPr="000C256E">
              <w:rPr>
                <w:rFonts w:ascii="Times New Roman" w:hAnsi="Times New Roman" w:cs="Times New Roman"/>
              </w:rPr>
              <w:t>93</w:t>
            </w:r>
          </w:p>
        </w:tc>
      </w:tr>
      <w:tr w14:paraId="3CF7A031"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194A7B" w:rsidRPr="000C256E" w:rsidP="000C256E" w14:paraId="053A780F" w14:textId="045691AD">
            <w:pPr>
              <w:ind w:firstLine="10"/>
              <w:jc w:val="both"/>
              <w:rPr>
                <w:rFonts w:ascii="Times New Roman" w:hAnsi="Times New Roman" w:cs="Times New Roman"/>
              </w:rPr>
            </w:pPr>
            <w:r>
              <w:rPr>
                <w:rFonts w:ascii="Times New Roman" w:hAnsi="Times New Roman" w:cs="Times New Roman"/>
              </w:rPr>
              <w:t>850.4100</w:t>
            </w:r>
          </w:p>
        </w:tc>
        <w:tc>
          <w:tcPr>
            <w:tcW w:w="990" w:type="dxa"/>
            <w:tcBorders>
              <w:top w:val="single" w:sz="4" w:space="0" w:color="auto"/>
              <w:left w:val="single" w:sz="4" w:space="0" w:color="auto"/>
              <w:bottom w:val="single" w:sz="4" w:space="0" w:color="auto"/>
              <w:right w:val="single" w:sz="4" w:space="0" w:color="auto"/>
            </w:tcBorders>
          </w:tcPr>
          <w:p w:rsidR="00194A7B" w:rsidRPr="000C256E" w:rsidP="000C256E" w14:paraId="2F1C95CA" w14:textId="70BF7F7B">
            <w:pPr>
              <w:jc w:val="both"/>
              <w:rPr>
                <w:rFonts w:ascii="Times New Roman" w:hAnsi="Times New Roman" w:cs="Times New Roman"/>
              </w:rPr>
            </w:pPr>
            <w:r>
              <w:rPr>
                <w:rFonts w:ascii="Times New Roman" w:hAnsi="Times New Roman" w:cs="Times New Roman"/>
              </w:rPr>
              <w:t>158.660</w:t>
            </w:r>
          </w:p>
        </w:tc>
        <w:tc>
          <w:tcPr>
            <w:tcW w:w="4505" w:type="dxa"/>
            <w:tcBorders>
              <w:top w:val="single" w:sz="4" w:space="0" w:color="auto"/>
              <w:left w:val="single" w:sz="4" w:space="0" w:color="auto"/>
              <w:bottom w:val="single" w:sz="4" w:space="0" w:color="auto"/>
              <w:right w:val="single" w:sz="4" w:space="0" w:color="auto"/>
            </w:tcBorders>
          </w:tcPr>
          <w:p w:rsidR="00194A7B" w:rsidRPr="000C256E" w:rsidP="000C256E" w14:paraId="76AB4504" w14:textId="7201E2BE">
            <w:pPr>
              <w:rPr>
                <w:rFonts w:ascii="Times New Roman" w:hAnsi="Times New Roman" w:cs="Times New Roman"/>
              </w:rPr>
            </w:pPr>
            <w:r>
              <w:rPr>
                <w:rFonts w:ascii="Times New Roman" w:hAnsi="Times New Roman" w:cs="Times New Roman"/>
              </w:rPr>
              <w:t>Seedling emergency and seedling growth (Tier II)</w:t>
            </w:r>
          </w:p>
        </w:tc>
        <w:tc>
          <w:tcPr>
            <w:tcW w:w="540" w:type="dxa"/>
            <w:tcBorders>
              <w:top w:val="single" w:sz="4" w:space="0" w:color="auto"/>
              <w:left w:val="single" w:sz="4" w:space="0" w:color="auto"/>
              <w:bottom w:val="single" w:sz="4" w:space="0" w:color="auto"/>
              <w:right w:val="single" w:sz="4" w:space="0" w:color="auto"/>
            </w:tcBorders>
          </w:tcPr>
          <w:p w:rsidR="00194A7B" w:rsidRPr="000C256E" w:rsidP="000C256E" w14:paraId="2383941B" w14:textId="25E13049">
            <w:pPr>
              <w:jc w:val="center"/>
              <w:rPr>
                <w:rFonts w:ascii="Times New Roman" w:hAnsi="Times New Roman" w:cs="Times New Roman"/>
              </w:rPr>
            </w:pPr>
            <w:r>
              <w:rPr>
                <w:rFonts w:ascii="Times New Roman" w:hAnsi="Times New Roman" w:cs="Times New Roman"/>
              </w:rPr>
              <w:t>EE</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194A7B" w:rsidRPr="000C256E" w:rsidP="000C256E" w14:paraId="09D587C9" w14:textId="7D53D9B8">
            <w:pPr>
              <w:jc w:val="right"/>
              <w:rPr>
                <w:rFonts w:ascii="Times New Roman" w:hAnsi="Times New Roman" w:cs="Times New Roman"/>
              </w:rPr>
            </w:pPr>
            <w:r>
              <w:rPr>
                <w:rFonts w:ascii="Times New Roman" w:hAnsi="Times New Roman" w:cs="Times New Roman"/>
              </w:rPr>
              <w:t>$28,300.00</w:t>
            </w:r>
          </w:p>
        </w:tc>
        <w:tc>
          <w:tcPr>
            <w:tcW w:w="1377" w:type="dxa"/>
            <w:tcBorders>
              <w:top w:val="single" w:sz="4" w:space="0" w:color="auto"/>
              <w:left w:val="nil"/>
              <w:bottom w:val="single" w:sz="4" w:space="0" w:color="auto"/>
              <w:right w:val="single" w:sz="4" w:space="0" w:color="auto"/>
            </w:tcBorders>
            <w:shd w:val="clear" w:color="auto" w:fill="auto"/>
          </w:tcPr>
          <w:p w:rsidR="00194A7B" w:rsidRPr="000C256E" w:rsidP="000C256E" w14:paraId="5FC6D16E" w14:textId="71ACD2A9">
            <w:pPr>
              <w:jc w:val="right"/>
              <w:rPr>
                <w:rFonts w:ascii="Times New Roman" w:hAnsi="Times New Roman" w:cs="Times New Roman"/>
              </w:rPr>
            </w:pPr>
            <w:r>
              <w:rPr>
                <w:rFonts w:ascii="Times New Roman" w:hAnsi="Times New Roman" w:cs="Times New Roman"/>
              </w:rPr>
              <w:t>$9,900.00</w:t>
            </w:r>
          </w:p>
        </w:tc>
        <w:tc>
          <w:tcPr>
            <w:tcW w:w="832" w:type="dxa"/>
            <w:tcBorders>
              <w:top w:val="single" w:sz="4" w:space="0" w:color="auto"/>
              <w:left w:val="nil"/>
              <w:bottom w:val="single" w:sz="4" w:space="0" w:color="auto"/>
              <w:right w:val="single" w:sz="4" w:space="0" w:color="auto"/>
            </w:tcBorders>
            <w:shd w:val="clear" w:color="auto" w:fill="auto"/>
          </w:tcPr>
          <w:p w:rsidR="00194A7B" w:rsidRPr="000C256E" w:rsidP="000C256E" w14:paraId="695D57A1" w14:textId="3B6D10FD">
            <w:pPr>
              <w:jc w:val="right"/>
              <w:rPr>
                <w:rFonts w:ascii="Times New Roman" w:hAnsi="Times New Roman" w:cs="Times New Roman"/>
              </w:rPr>
            </w:pPr>
            <w:r>
              <w:rPr>
                <w:rFonts w:ascii="Times New Roman" w:hAnsi="Times New Roman" w:cs="Times New Roman"/>
              </w:rPr>
              <w:t>119</w:t>
            </w:r>
          </w:p>
        </w:tc>
      </w:tr>
      <w:tr w14:paraId="1B0C6B55"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0C256E" w:rsidRPr="000C256E" w:rsidP="000C256E" w14:paraId="124E6261" w14:textId="580185FC">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850.4150</w:t>
            </w:r>
          </w:p>
        </w:tc>
        <w:tc>
          <w:tcPr>
            <w:tcW w:w="990" w:type="dxa"/>
            <w:tcBorders>
              <w:top w:val="single" w:sz="4" w:space="0" w:color="auto"/>
              <w:left w:val="single" w:sz="4" w:space="0" w:color="auto"/>
              <w:bottom w:val="single" w:sz="4" w:space="0" w:color="auto"/>
              <w:right w:val="single" w:sz="4" w:space="0" w:color="auto"/>
            </w:tcBorders>
          </w:tcPr>
          <w:p w:rsidR="000C256E" w:rsidRPr="000C256E" w:rsidP="000C256E" w14:paraId="6420D464" w14:textId="4D7E0C95">
            <w:pPr>
              <w:jc w:val="both"/>
              <w:rPr>
                <w:rFonts w:ascii="Times New Roman" w:hAnsi="Times New Roman" w:cs="Times New Roman"/>
                <w:sz w:val="20"/>
                <w:szCs w:val="20"/>
              </w:rPr>
            </w:pPr>
            <w:r w:rsidRPr="000C256E">
              <w:rPr>
                <w:rFonts w:ascii="Times New Roman" w:hAnsi="Times New Roman" w:cs="Times New Roman"/>
              </w:rPr>
              <w:t>158.660</w:t>
            </w:r>
          </w:p>
        </w:tc>
        <w:tc>
          <w:tcPr>
            <w:tcW w:w="4505" w:type="dxa"/>
            <w:tcBorders>
              <w:top w:val="single" w:sz="4" w:space="0" w:color="auto"/>
              <w:left w:val="single" w:sz="4" w:space="0" w:color="auto"/>
              <w:bottom w:val="single" w:sz="4" w:space="0" w:color="auto"/>
              <w:right w:val="single" w:sz="4" w:space="0" w:color="auto"/>
            </w:tcBorders>
          </w:tcPr>
          <w:p w:rsidR="000C256E" w:rsidRPr="000C256E" w:rsidP="000C256E" w14:paraId="5A80E029" w14:textId="77B58984">
            <w:pPr>
              <w:rPr>
                <w:rFonts w:ascii="Times New Roman" w:hAnsi="Times New Roman" w:cs="Times New Roman"/>
                <w:sz w:val="20"/>
                <w:szCs w:val="20"/>
              </w:rPr>
            </w:pPr>
            <w:r w:rsidRPr="000C256E">
              <w:rPr>
                <w:rFonts w:ascii="Times New Roman" w:hAnsi="Times New Roman" w:cs="Times New Roman"/>
              </w:rPr>
              <w:t>Vegetative Vigor (Tier I)</w:t>
            </w:r>
          </w:p>
        </w:tc>
        <w:tc>
          <w:tcPr>
            <w:tcW w:w="540" w:type="dxa"/>
            <w:tcBorders>
              <w:top w:val="single" w:sz="4" w:space="0" w:color="auto"/>
              <w:left w:val="single" w:sz="4" w:space="0" w:color="auto"/>
              <w:bottom w:val="single" w:sz="4" w:space="0" w:color="auto"/>
              <w:right w:val="single" w:sz="4" w:space="0" w:color="auto"/>
            </w:tcBorders>
          </w:tcPr>
          <w:p w:rsidR="000C256E" w:rsidRPr="000C256E" w:rsidP="000C256E" w14:paraId="1D246AF3" w14:textId="0A69818C">
            <w:pPr>
              <w:jc w:val="center"/>
              <w:rPr>
                <w:rFonts w:ascii="Times New Roman" w:hAnsi="Times New Roman" w:cs="Times New Roman"/>
                <w:sz w:val="20"/>
                <w:szCs w:val="20"/>
              </w:rPr>
            </w:pPr>
            <w:r w:rsidRPr="000C256E">
              <w:rPr>
                <w:rFonts w:ascii="Times New Roman" w:hAnsi="Times New Roman" w:cs="Times New Roman"/>
              </w:rPr>
              <w:t>EE</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0C256E" w:rsidRPr="000C256E" w:rsidP="000C256E" w14:paraId="1927AEE4" w14:textId="4B1D7C21">
            <w:pPr>
              <w:jc w:val="right"/>
              <w:rPr>
                <w:rFonts w:ascii="Times New Roman" w:hAnsi="Times New Roman" w:cs="Times New Roman"/>
                <w:sz w:val="20"/>
                <w:szCs w:val="20"/>
              </w:rPr>
            </w:pPr>
            <w:r w:rsidRPr="000C256E">
              <w:rPr>
                <w:rFonts w:ascii="Times New Roman" w:hAnsi="Times New Roman" w:cs="Times New Roman"/>
              </w:rPr>
              <w:t xml:space="preserve">$22,600.00 </w:t>
            </w:r>
          </w:p>
        </w:tc>
        <w:tc>
          <w:tcPr>
            <w:tcW w:w="1377" w:type="dxa"/>
            <w:tcBorders>
              <w:top w:val="single" w:sz="4" w:space="0" w:color="auto"/>
              <w:left w:val="nil"/>
              <w:bottom w:val="single" w:sz="4" w:space="0" w:color="auto"/>
              <w:right w:val="single" w:sz="4" w:space="0" w:color="auto"/>
            </w:tcBorders>
            <w:shd w:val="clear" w:color="auto" w:fill="auto"/>
          </w:tcPr>
          <w:p w:rsidR="000C256E" w:rsidRPr="000C256E" w:rsidP="000C256E" w14:paraId="226D26AA" w14:textId="452FE6BD">
            <w:pPr>
              <w:jc w:val="right"/>
              <w:rPr>
                <w:rFonts w:ascii="Times New Roman" w:hAnsi="Times New Roman" w:cs="Times New Roman"/>
                <w:sz w:val="20"/>
                <w:szCs w:val="20"/>
              </w:rPr>
            </w:pPr>
            <w:r w:rsidRPr="000C256E">
              <w:rPr>
                <w:rFonts w:ascii="Times New Roman" w:hAnsi="Times New Roman" w:cs="Times New Roman"/>
              </w:rPr>
              <w:t xml:space="preserve">$7,900.00 </w:t>
            </w:r>
          </w:p>
        </w:tc>
        <w:tc>
          <w:tcPr>
            <w:tcW w:w="832" w:type="dxa"/>
            <w:tcBorders>
              <w:top w:val="single" w:sz="4" w:space="0" w:color="auto"/>
              <w:left w:val="nil"/>
              <w:bottom w:val="single" w:sz="4" w:space="0" w:color="auto"/>
              <w:right w:val="single" w:sz="4" w:space="0" w:color="auto"/>
            </w:tcBorders>
            <w:shd w:val="clear" w:color="auto" w:fill="auto"/>
          </w:tcPr>
          <w:p w:rsidR="000C256E" w:rsidRPr="000C256E" w:rsidP="000C256E" w14:paraId="50710652" w14:textId="59B3B7F3">
            <w:pPr>
              <w:jc w:val="right"/>
              <w:rPr>
                <w:rFonts w:ascii="Times New Roman" w:hAnsi="Times New Roman" w:cs="Times New Roman"/>
                <w:sz w:val="20"/>
                <w:szCs w:val="20"/>
              </w:rPr>
            </w:pPr>
            <w:r w:rsidRPr="000C256E">
              <w:rPr>
                <w:rFonts w:ascii="Times New Roman" w:hAnsi="Times New Roman" w:cs="Times New Roman"/>
              </w:rPr>
              <w:t>95</w:t>
            </w:r>
          </w:p>
        </w:tc>
      </w:tr>
      <w:tr w14:paraId="19F2584F"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194A7B" w:rsidRPr="000C256E" w:rsidP="000C256E" w14:paraId="13D915E6" w14:textId="26654145">
            <w:pPr>
              <w:ind w:firstLine="10"/>
              <w:jc w:val="both"/>
              <w:rPr>
                <w:rFonts w:ascii="Times New Roman" w:hAnsi="Times New Roman" w:cs="Times New Roman"/>
              </w:rPr>
            </w:pPr>
            <w:r>
              <w:rPr>
                <w:rFonts w:ascii="Times New Roman" w:hAnsi="Times New Roman" w:cs="Times New Roman"/>
              </w:rPr>
              <w:t>850.4150</w:t>
            </w:r>
          </w:p>
        </w:tc>
        <w:tc>
          <w:tcPr>
            <w:tcW w:w="990" w:type="dxa"/>
            <w:tcBorders>
              <w:top w:val="single" w:sz="4" w:space="0" w:color="auto"/>
              <w:left w:val="single" w:sz="4" w:space="0" w:color="auto"/>
              <w:bottom w:val="single" w:sz="4" w:space="0" w:color="auto"/>
              <w:right w:val="single" w:sz="4" w:space="0" w:color="auto"/>
            </w:tcBorders>
          </w:tcPr>
          <w:p w:rsidR="00194A7B" w:rsidRPr="000C256E" w:rsidP="000C256E" w14:paraId="0A29C7C3" w14:textId="2965734E">
            <w:pPr>
              <w:jc w:val="both"/>
              <w:rPr>
                <w:rFonts w:ascii="Times New Roman" w:hAnsi="Times New Roman" w:cs="Times New Roman"/>
              </w:rPr>
            </w:pPr>
            <w:r>
              <w:rPr>
                <w:rFonts w:ascii="Times New Roman" w:hAnsi="Times New Roman" w:cs="Times New Roman"/>
              </w:rPr>
              <w:t>158.660</w:t>
            </w:r>
          </w:p>
        </w:tc>
        <w:tc>
          <w:tcPr>
            <w:tcW w:w="4505" w:type="dxa"/>
            <w:tcBorders>
              <w:top w:val="single" w:sz="4" w:space="0" w:color="auto"/>
              <w:left w:val="single" w:sz="4" w:space="0" w:color="auto"/>
              <w:bottom w:val="single" w:sz="4" w:space="0" w:color="auto"/>
              <w:right w:val="single" w:sz="4" w:space="0" w:color="auto"/>
            </w:tcBorders>
          </w:tcPr>
          <w:p w:rsidR="00194A7B" w:rsidRPr="000C256E" w:rsidP="000C256E" w14:paraId="7FE147F2" w14:textId="1920E162">
            <w:pPr>
              <w:rPr>
                <w:rFonts w:ascii="Times New Roman" w:hAnsi="Times New Roman" w:cs="Times New Roman"/>
              </w:rPr>
            </w:pPr>
            <w:r>
              <w:rPr>
                <w:rFonts w:ascii="Times New Roman" w:hAnsi="Times New Roman" w:cs="Times New Roman"/>
              </w:rPr>
              <w:t>Vegetative Vigor (Tier II)</w:t>
            </w:r>
          </w:p>
        </w:tc>
        <w:tc>
          <w:tcPr>
            <w:tcW w:w="540" w:type="dxa"/>
            <w:tcBorders>
              <w:top w:val="single" w:sz="4" w:space="0" w:color="auto"/>
              <w:left w:val="single" w:sz="4" w:space="0" w:color="auto"/>
              <w:bottom w:val="single" w:sz="4" w:space="0" w:color="auto"/>
              <w:right w:val="single" w:sz="4" w:space="0" w:color="auto"/>
            </w:tcBorders>
          </w:tcPr>
          <w:p w:rsidR="00194A7B" w:rsidRPr="000C256E" w:rsidP="000C256E" w14:paraId="00921364" w14:textId="65DBC2D7">
            <w:pPr>
              <w:jc w:val="center"/>
              <w:rPr>
                <w:rFonts w:ascii="Times New Roman" w:hAnsi="Times New Roman" w:cs="Times New Roman"/>
              </w:rPr>
            </w:pPr>
            <w:r>
              <w:rPr>
                <w:rFonts w:ascii="Times New Roman" w:hAnsi="Times New Roman" w:cs="Times New Roman"/>
              </w:rPr>
              <w:t>EE</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194A7B" w:rsidRPr="000C256E" w:rsidP="000C256E" w14:paraId="7EFE9C32" w14:textId="341055F6">
            <w:pPr>
              <w:jc w:val="right"/>
              <w:rPr>
                <w:rFonts w:ascii="Times New Roman" w:hAnsi="Times New Roman" w:cs="Times New Roman"/>
              </w:rPr>
            </w:pPr>
            <w:r>
              <w:rPr>
                <w:rFonts w:ascii="Times New Roman" w:hAnsi="Times New Roman" w:cs="Times New Roman"/>
              </w:rPr>
              <w:t>$44,900.00</w:t>
            </w:r>
          </w:p>
        </w:tc>
        <w:tc>
          <w:tcPr>
            <w:tcW w:w="1377" w:type="dxa"/>
            <w:tcBorders>
              <w:top w:val="single" w:sz="4" w:space="0" w:color="auto"/>
              <w:left w:val="nil"/>
              <w:bottom w:val="single" w:sz="4" w:space="0" w:color="auto"/>
              <w:right w:val="single" w:sz="4" w:space="0" w:color="auto"/>
            </w:tcBorders>
            <w:shd w:val="clear" w:color="auto" w:fill="auto"/>
          </w:tcPr>
          <w:p w:rsidR="00194A7B" w:rsidRPr="000C256E" w:rsidP="000C256E" w14:paraId="08BB2534" w14:textId="2CCF4B2D">
            <w:pPr>
              <w:jc w:val="right"/>
              <w:rPr>
                <w:rFonts w:ascii="Times New Roman" w:hAnsi="Times New Roman" w:cs="Times New Roman"/>
              </w:rPr>
            </w:pPr>
            <w:r>
              <w:rPr>
                <w:rFonts w:ascii="Times New Roman" w:hAnsi="Times New Roman" w:cs="Times New Roman"/>
              </w:rPr>
              <w:t>$15,700.00</w:t>
            </w:r>
          </w:p>
        </w:tc>
        <w:tc>
          <w:tcPr>
            <w:tcW w:w="832" w:type="dxa"/>
            <w:tcBorders>
              <w:top w:val="single" w:sz="4" w:space="0" w:color="auto"/>
              <w:left w:val="nil"/>
              <w:bottom w:val="single" w:sz="4" w:space="0" w:color="auto"/>
              <w:right w:val="single" w:sz="4" w:space="0" w:color="auto"/>
            </w:tcBorders>
            <w:shd w:val="clear" w:color="auto" w:fill="auto"/>
          </w:tcPr>
          <w:p w:rsidR="00194A7B" w:rsidRPr="000C256E" w:rsidP="000C256E" w14:paraId="0E8EDE49" w14:textId="68BC2AA8">
            <w:pPr>
              <w:jc w:val="right"/>
              <w:rPr>
                <w:rFonts w:ascii="Times New Roman" w:hAnsi="Times New Roman" w:cs="Times New Roman"/>
              </w:rPr>
            </w:pPr>
            <w:r>
              <w:rPr>
                <w:rFonts w:ascii="Times New Roman" w:hAnsi="Times New Roman" w:cs="Times New Roman"/>
              </w:rPr>
              <w:t>189</w:t>
            </w:r>
          </w:p>
        </w:tc>
      </w:tr>
      <w:tr w14:paraId="23723754"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710306" w:rsidRPr="000C256E" w:rsidP="00710306" w14:paraId="2D7B8293" w14:textId="101B3386">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850.4500</w:t>
            </w:r>
          </w:p>
        </w:tc>
        <w:tc>
          <w:tcPr>
            <w:tcW w:w="990" w:type="dxa"/>
            <w:tcBorders>
              <w:top w:val="single" w:sz="4" w:space="0" w:color="auto"/>
              <w:left w:val="single" w:sz="4" w:space="0" w:color="auto"/>
              <w:bottom w:val="single" w:sz="4" w:space="0" w:color="auto"/>
              <w:right w:val="single" w:sz="4" w:space="0" w:color="auto"/>
            </w:tcBorders>
          </w:tcPr>
          <w:p w:rsidR="00710306" w:rsidRPr="000C256E" w:rsidP="00710306" w14:paraId="764D1C83" w14:textId="7E94444A">
            <w:pPr>
              <w:jc w:val="both"/>
              <w:rPr>
                <w:rFonts w:ascii="Times New Roman" w:hAnsi="Times New Roman" w:cs="Times New Roman"/>
                <w:sz w:val="20"/>
                <w:szCs w:val="20"/>
              </w:rPr>
            </w:pPr>
            <w:r w:rsidRPr="000C256E">
              <w:rPr>
                <w:rFonts w:ascii="Times New Roman" w:hAnsi="Times New Roman" w:cs="Times New Roman"/>
              </w:rPr>
              <w:t>158.660</w:t>
            </w:r>
          </w:p>
        </w:tc>
        <w:tc>
          <w:tcPr>
            <w:tcW w:w="4505" w:type="dxa"/>
            <w:tcBorders>
              <w:top w:val="single" w:sz="4" w:space="0" w:color="auto"/>
              <w:left w:val="single" w:sz="4" w:space="0" w:color="auto"/>
              <w:bottom w:val="single" w:sz="4" w:space="0" w:color="auto"/>
              <w:right w:val="single" w:sz="4" w:space="0" w:color="auto"/>
            </w:tcBorders>
          </w:tcPr>
          <w:p w:rsidR="00710306" w:rsidRPr="000C256E" w:rsidP="00710306" w14:paraId="074BC900" w14:textId="190CB5F5">
            <w:pPr>
              <w:rPr>
                <w:rFonts w:ascii="Times New Roman" w:hAnsi="Times New Roman" w:cs="Times New Roman"/>
                <w:sz w:val="20"/>
                <w:szCs w:val="20"/>
              </w:rPr>
            </w:pPr>
            <w:r w:rsidRPr="000C256E">
              <w:rPr>
                <w:rFonts w:ascii="Times New Roman" w:hAnsi="Times New Roman" w:cs="Times New Roman"/>
              </w:rPr>
              <w:t>Algal Toxicity</w:t>
            </w:r>
          </w:p>
        </w:tc>
        <w:tc>
          <w:tcPr>
            <w:tcW w:w="540" w:type="dxa"/>
            <w:tcBorders>
              <w:top w:val="single" w:sz="4" w:space="0" w:color="auto"/>
              <w:left w:val="single" w:sz="4" w:space="0" w:color="auto"/>
              <w:bottom w:val="single" w:sz="4" w:space="0" w:color="auto"/>
              <w:right w:val="single" w:sz="4" w:space="0" w:color="auto"/>
            </w:tcBorders>
          </w:tcPr>
          <w:p w:rsidR="00710306" w:rsidRPr="000C256E" w:rsidP="00710306" w14:paraId="016ABEC6" w14:textId="17AD4136">
            <w:pPr>
              <w:jc w:val="center"/>
              <w:rPr>
                <w:rFonts w:ascii="Times New Roman" w:hAnsi="Times New Roman" w:cs="Times New Roman"/>
                <w:sz w:val="20"/>
                <w:szCs w:val="20"/>
              </w:rPr>
            </w:pPr>
            <w:r w:rsidRPr="000C256E">
              <w:rPr>
                <w:rFonts w:ascii="Times New Roman" w:hAnsi="Times New Roman" w:cs="Times New Roman"/>
              </w:rPr>
              <w:t>EE</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710306" w:rsidRPr="000C256E" w:rsidP="00710306" w14:paraId="77256720" w14:textId="3383392A">
            <w:pPr>
              <w:jc w:val="right"/>
              <w:rPr>
                <w:rFonts w:ascii="Times New Roman" w:hAnsi="Times New Roman" w:cs="Times New Roman"/>
                <w:sz w:val="20"/>
                <w:szCs w:val="20"/>
              </w:rPr>
            </w:pPr>
            <w:r w:rsidRPr="009B6664">
              <w:rPr>
                <w:rFonts w:ascii="Times New Roman" w:hAnsi="Times New Roman" w:cs="Times New Roman"/>
              </w:rPr>
              <w:t xml:space="preserve">$35,200.00 </w:t>
            </w:r>
          </w:p>
        </w:tc>
        <w:tc>
          <w:tcPr>
            <w:tcW w:w="1377" w:type="dxa"/>
            <w:tcBorders>
              <w:top w:val="single" w:sz="4" w:space="0" w:color="auto"/>
              <w:left w:val="nil"/>
              <w:bottom w:val="single" w:sz="4" w:space="0" w:color="auto"/>
              <w:right w:val="single" w:sz="4" w:space="0" w:color="auto"/>
            </w:tcBorders>
            <w:shd w:val="clear" w:color="auto" w:fill="auto"/>
          </w:tcPr>
          <w:p w:rsidR="00710306" w:rsidRPr="000C256E" w:rsidP="00710306" w14:paraId="70F2357A" w14:textId="23C7D56F">
            <w:pPr>
              <w:jc w:val="right"/>
              <w:rPr>
                <w:rFonts w:ascii="Times New Roman" w:hAnsi="Times New Roman" w:cs="Times New Roman"/>
                <w:sz w:val="20"/>
                <w:szCs w:val="20"/>
              </w:rPr>
            </w:pPr>
            <w:r w:rsidRPr="009B6664">
              <w:rPr>
                <w:rFonts w:ascii="Times New Roman" w:hAnsi="Times New Roman" w:cs="Times New Roman"/>
              </w:rPr>
              <w:t xml:space="preserve">$12,300.00 </w:t>
            </w:r>
          </w:p>
        </w:tc>
        <w:tc>
          <w:tcPr>
            <w:tcW w:w="832" w:type="dxa"/>
            <w:tcBorders>
              <w:top w:val="single" w:sz="4" w:space="0" w:color="auto"/>
              <w:left w:val="nil"/>
              <w:bottom w:val="single" w:sz="4" w:space="0" w:color="auto"/>
              <w:right w:val="single" w:sz="4" w:space="0" w:color="auto"/>
            </w:tcBorders>
            <w:shd w:val="clear" w:color="auto" w:fill="auto"/>
          </w:tcPr>
          <w:p w:rsidR="00710306" w:rsidRPr="000C256E" w:rsidP="00710306" w14:paraId="16FA82A2" w14:textId="5FE84AF9">
            <w:pPr>
              <w:jc w:val="right"/>
              <w:rPr>
                <w:rFonts w:ascii="Times New Roman" w:hAnsi="Times New Roman" w:cs="Times New Roman"/>
                <w:sz w:val="20"/>
                <w:szCs w:val="20"/>
              </w:rPr>
            </w:pPr>
            <w:r w:rsidRPr="009B6664">
              <w:rPr>
                <w:rFonts w:ascii="Times New Roman" w:hAnsi="Times New Roman" w:cs="Times New Roman"/>
              </w:rPr>
              <w:t>148</w:t>
            </w:r>
          </w:p>
        </w:tc>
      </w:tr>
      <w:tr w14:paraId="7EA4892D"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643BB4" w:rsidRPr="000C256E" w:rsidP="000C256E" w14:paraId="453033B7" w14:textId="439329C1">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Non</w:t>
            </w:r>
            <w:r w:rsidR="005D7CAD">
              <w:rPr>
                <w:rFonts w:ascii="Times New Roman" w:hAnsi="Times New Roman" w:cs="Times New Roman"/>
              </w:rPr>
              <w:t xml:space="preserve"> </w:t>
            </w:r>
            <w:r w:rsidRPr="000C256E">
              <w:rPr>
                <w:rFonts w:ascii="Times New Roman" w:hAnsi="Times New Roman" w:cs="Times New Roman"/>
              </w:rPr>
              <w:t xml:space="preserve">GDLN </w:t>
            </w:r>
          </w:p>
        </w:tc>
        <w:tc>
          <w:tcPr>
            <w:tcW w:w="990" w:type="dxa"/>
            <w:tcBorders>
              <w:top w:val="single" w:sz="4" w:space="0" w:color="auto"/>
              <w:left w:val="single" w:sz="4" w:space="0" w:color="auto"/>
              <w:bottom w:val="single" w:sz="4" w:space="0" w:color="auto"/>
              <w:right w:val="single" w:sz="4" w:space="0" w:color="auto"/>
            </w:tcBorders>
          </w:tcPr>
          <w:p w:rsidR="00643BB4" w:rsidRPr="000C256E" w:rsidP="000C256E" w14:paraId="653CD6FC" w14:textId="760FD4DD">
            <w:pPr>
              <w:jc w:val="both"/>
              <w:rPr>
                <w:rFonts w:ascii="Times New Roman" w:hAnsi="Times New Roman" w:cs="Times New Roman"/>
                <w:sz w:val="20"/>
                <w:szCs w:val="20"/>
              </w:rPr>
            </w:pPr>
            <w:r>
              <w:rPr>
                <w:rFonts w:ascii="Times New Roman" w:hAnsi="Times New Roman" w:cs="Times New Roman"/>
              </w:rPr>
              <w:t>158.75</w:t>
            </w:r>
          </w:p>
        </w:tc>
        <w:tc>
          <w:tcPr>
            <w:tcW w:w="4505" w:type="dxa"/>
            <w:tcBorders>
              <w:top w:val="single" w:sz="4" w:space="0" w:color="auto"/>
              <w:left w:val="single" w:sz="4" w:space="0" w:color="auto"/>
              <w:bottom w:val="single" w:sz="4" w:space="0" w:color="auto"/>
              <w:right w:val="single" w:sz="4" w:space="0" w:color="auto"/>
            </w:tcBorders>
          </w:tcPr>
          <w:p w:rsidR="00643BB4" w:rsidRPr="000C256E" w:rsidP="000C256E" w14:paraId="6A1063C7" w14:textId="5788B9A6">
            <w:pPr>
              <w:rPr>
                <w:rFonts w:ascii="Times New Roman" w:hAnsi="Times New Roman" w:cs="Times New Roman"/>
                <w:sz w:val="20"/>
                <w:szCs w:val="20"/>
              </w:rPr>
            </w:pPr>
            <w:r w:rsidRPr="000C256E">
              <w:rPr>
                <w:rFonts w:ascii="Times New Roman" w:hAnsi="Times New Roman" w:cs="Times New Roman"/>
              </w:rPr>
              <w:t xml:space="preserve">Honey bee </w:t>
            </w:r>
            <w:r>
              <w:rPr>
                <w:rFonts w:ascii="Times New Roman" w:hAnsi="Times New Roman" w:cs="Times New Roman"/>
              </w:rPr>
              <w:t>adult acute oral toxicity</w:t>
            </w:r>
          </w:p>
        </w:tc>
        <w:tc>
          <w:tcPr>
            <w:tcW w:w="540" w:type="dxa"/>
            <w:tcBorders>
              <w:top w:val="single" w:sz="4" w:space="0" w:color="auto"/>
              <w:left w:val="single" w:sz="4" w:space="0" w:color="auto"/>
              <w:bottom w:val="single" w:sz="4" w:space="0" w:color="auto"/>
              <w:right w:val="single" w:sz="4" w:space="0" w:color="auto"/>
            </w:tcBorders>
          </w:tcPr>
          <w:p w:rsidR="00643BB4" w:rsidRPr="000C256E" w:rsidP="000C256E" w14:paraId="11D0A828" w14:textId="5C35E37D">
            <w:pPr>
              <w:jc w:val="center"/>
              <w:rPr>
                <w:rFonts w:ascii="Times New Roman" w:hAnsi="Times New Roman" w:cs="Times New Roman"/>
                <w:sz w:val="20"/>
                <w:szCs w:val="20"/>
              </w:rPr>
            </w:pPr>
            <w:r w:rsidRPr="000C256E">
              <w:rPr>
                <w:rFonts w:ascii="Times New Roman" w:hAnsi="Times New Roman" w:cs="Times New Roman"/>
              </w:rPr>
              <w:t>NC</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643BB4" w:rsidRPr="000C256E" w:rsidP="000C256E" w14:paraId="0CCFB85D" w14:textId="44E2F90F">
            <w:pPr>
              <w:jc w:val="right"/>
              <w:rPr>
                <w:rFonts w:ascii="Times New Roman" w:hAnsi="Times New Roman" w:cs="Times New Roman"/>
                <w:sz w:val="20"/>
                <w:szCs w:val="20"/>
              </w:rPr>
            </w:pPr>
            <w:r>
              <w:rPr>
                <w:rFonts w:ascii="Times New Roman" w:hAnsi="Times New Roman" w:cs="Times New Roman"/>
              </w:rPr>
              <w:t>$11,000.00</w:t>
            </w:r>
            <w:r w:rsidRPr="000C256E">
              <w:rPr>
                <w:rFonts w:ascii="Times New Roman" w:hAnsi="Times New Roman" w:cs="Times New Roman"/>
              </w:rPr>
              <w:t xml:space="preserve"> </w:t>
            </w:r>
          </w:p>
        </w:tc>
        <w:tc>
          <w:tcPr>
            <w:tcW w:w="1377" w:type="dxa"/>
            <w:tcBorders>
              <w:top w:val="single" w:sz="4" w:space="0" w:color="auto"/>
              <w:left w:val="nil"/>
              <w:bottom w:val="single" w:sz="4" w:space="0" w:color="auto"/>
              <w:right w:val="single" w:sz="4" w:space="0" w:color="auto"/>
            </w:tcBorders>
            <w:shd w:val="clear" w:color="auto" w:fill="auto"/>
          </w:tcPr>
          <w:p w:rsidR="00643BB4" w:rsidRPr="000C256E" w:rsidP="000C256E" w14:paraId="17E0733F" w14:textId="4E421F2C">
            <w:pPr>
              <w:jc w:val="right"/>
              <w:rPr>
                <w:rFonts w:ascii="Times New Roman" w:hAnsi="Times New Roman" w:cs="Times New Roman"/>
                <w:sz w:val="20"/>
                <w:szCs w:val="20"/>
              </w:rPr>
            </w:pPr>
            <w:r w:rsidRPr="000C256E">
              <w:rPr>
                <w:rFonts w:ascii="Times New Roman" w:hAnsi="Times New Roman" w:cs="Times New Roman"/>
              </w:rPr>
              <w:t>$</w:t>
            </w:r>
            <w:r w:rsidR="00F80265">
              <w:rPr>
                <w:rFonts w:ascii="Times New Roman" w:hAnsi="Times New Roman" w:cs="Times New Roman"/>
              </w:rPr>
              <w:t>3,900.0</w:t>
            </w:r>
            <w:r w:rsidRPr="000C256E">
              <w:rPr>
                <w:rFonts w:ascii="Times New Roman" w:hAnsi="Times New Roman" w:cs="Times New Roman"/>
              </w:rPr>
              <w:t xml:space="preserve"> </w:t>
            </w:r>
          </w:p>
        </w:tc>
        <w:tc>
          <w:tcPr>
            <w:tcW w:w="832" w:type="dxa"/>
            <w:tcBorders>
              <w:top w:val="single" w:sz="4" w:space="0" w:color="auto"/>
              <w:left w:val="nil"/>
              <w:bottom w:val="single" w:sz="4" w:space="0" w:color="auto"/>
              <w:right w:val="single" w:sz="4" w:space="0" w:color="auto"/>
            </w:tcBorders>
            <w:shd w:val="clear" w:color="auto" w:fill="auto"/>
          </w:tcPr>
          <w:p w:rsidR="00643BB4" w:rsidRPr="000C256E" w:rsidP="000C256E" w14:paraId="18B1F8DA" w14:textId="76501361">
            <w:pPr>
              <w:jc w:val="right"/>
              <w:rPr>
                <w:rFonts w:ascii="Times New Roman" w:hAnsi="Times New Roman" w:cs="Times New Roman"/>
                <w:sz w:val="20"/>
                <w:szCs w:val="20"/>
              </w:rPr>
            </w:pPr>
            <w:r>
              <w:rPr>
                <w:rFonts w:ascii="Times New Roman" w:hAnsi="Times New Roman" w:cs="Times New Roman"/>
              </w:rPr>
              <w:t>46</w:t>
            </w:r>
          </w:p>
        </w:tc>
      </w:tr>
      <w:tr w14:paraId="237650F9"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643BB4" w:rsidRPr="000C256E" w:rsidP="000C256E" w14:paraId="6A1CFED0" w14:textId="7FB5AEEC">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 xml:space="preserve">Non GDLN </w:t>
            </w:r>
          </w:p>
        </w:tc>
        <w:tc>
          <w:tcPr>
            <w:tcW w:w="990" w:type="dxa"/>
            <w:tcBorders>
              <w:top w:val="single" w:sz="4" w:space="0" w:color="auto"/>
              <w:left w:val="single" w:sz="4" w:space="0" w:color="auto"/>
              <w:bottom w:val="single" w:sz="4" w:space="0" w:color="auto"/>
              <w:right w:val="single" w:sz="4" w:space="0" w:color="auto"/>
            </w:tcBorders>
          </w:tcPr>
          <w:p w:rsidR="00643BB4" w:rsidRPr="000C256E" w:rsidP="000C256E" w14:paraId="75685D02" w14:textId="7EABE03C">
            <w:pPr>
              <w:jc w:val="both"/>
              <w:rPr>
                <w:rFonts w:ascii="Times New Roman" w:hAnsi="Times New Roman" w:cs="Times New Roman"/>
                <w:sz w:val="20"/>
                <w:szCs w:val="20"/>
              </w:rPr>
            </w:pPr>
            <w:r w:rsidRPr="000C256E">
              <w:rPr>
                <w:rFonts w:ascii="Times New Roman" w:hAnsi="Times New Roman" w:cs="Times New Roman"/>
              </w:rPr>
              <w:t>158.</w:t>
            </w:r>
            <w:r>
              <w:rPr>
                <w:rFonts w:ascii="Times New Roman" w:hAnsi="Times New Roman" w:cs="Times New Roman"/>
              </w:rPr>
              <w:t>75</w:t>
            </w:r>
          </w:p>
        </w:tc>
        <w:tc>
          <w:tcPr>
            <w:tcW w:w="4505" w:type="dxa"/>
            <w:tcBorders>
              <w:top w:val="single" w:sz="4" w:space="0" w:color="auto"/>
              <w:left w:val="single" w:sz="4" w:space="0" w:color="auto"/>
              <w:bottom w:val="single" w:sz="4" w:space="0" w:color="auto"/>
              <w:right w:val="single" w:sz="4" w:space="0" w:color="auto"/>
            </w:tcBorders>
          </w:tcPr>
          <w:p w:rsidR="00643BB4" w:rsidRPr="000C256E" w:rsidP="000C256E" w14:paraId="3FC501B3" w14:textId="2FAF10B6">
            <w:pPr>
              <w:rPr>
                <w:rFonts w:ascii="Times New Roman" w:hAnsi="Times New Roman" w:cs="Times New Roman"/>
                <w:sz w:val="20"/>
                <w:szCs w:val="20"/>
              </w:rPr>
            </w:pPr>
            <w:r w:rsidRPr="000C256E">
              <w:rPr>
                <w:rFonts w:ascii="Times New Roman" w:hAnsi="Times New Roman" w:cs="Times New Roman"/>
              </w:rPr>
              <w:t xml:space="preserve">Honey bee larvae acute oral toxicity </w:t>
            </w:r>
          </w:p>
        </w:tc>
        <w:tc>
          <w:tcPr>
            <w:tcW w:w="540" w:type="dxa"/>
            <w:tcBorders>
              <w:top w:val="single" w:sz="4" w:space="0" w:color="auto"/>
              <w:left w:val="single" w:sz="4" w:space="0" w:color="auto"/>
              <w:bottom w:val="single" w:sz="4" w:space="0" w:color="auto"/>
              <w:right w:val="single" w:sz="4" w:space="0" w:color="auto"/>
            </w:tcBorders>
          </w:tcPr>
          <w:p w:rsidR="00643BB4" w:rsidRPr="000C256E" w:rsidP="000C256E" w14:paraId="03DF0021" w14:textId="096F208A">
            <w:pPr>
              <w:jc w:val="center"/>
              <w:rPr>
                <w:rFonts w:ascii="Times New Roman" w:hAnsi="Times New Roman" w:cs="Times New Roman"/>
                <w:sz w:val="20"/>
                <w:szCs w:val="20"/>
              </w:rPr>
            </w:pPr>
            <w:r w:rsidRPr="000C256E">
              <w:rPr>
                <w:rFonts w:ascii="Times New Roman" w:hAnsi="Times New Roman" w:cs="Times New Roman"/>
              </w:rPr>
              <w:t>NC</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643BB4" w:rsidRPr="000C256E" w:rsidP="000C256E" w14:paraId="1D14AC23" w14:textId="3F72EA17">
            <w:pPr>
              <w:jc w:val="right"/>
              <w:rPr>
                <w:rFonts w:ascii="Times New Roman" w:hAnsi="Times New Roman" w:cs="Times New Roman"/>
                <w:sz w:val="20"/>
                <w:szCs w:val="20"/>
              </w:rPr>
            </w:pPr>
            <w:r>
              <w:rPr>
                <w:rFonts w:ascii="Times New Roman" w:hAnsi="Times New Roman" w:cs="Times New Roman"/>
              </w:rPr>
              <w:t>$25,000.00</w:t>
            </w:r>
            <w:r w:rsidRPr="000C256E">
              <w:rPr>
                <w:rFonts w:ascii="Times New Roman" w:hAnsi="Times New Roman" w:cs="Times New Roman"/>
              </w:rPr>
              <w:t xml:space="preserve"> </w:t>
            </w:r>
          </w:p>
        </w:tc>
        <w:tc>
          <w:tcPr>
            <w:tcW w:w="1377" w:type="dxa"/>
            <w:tcBorders>
              <w:top w:val="single" w:sz="4" w:space="0" w:color="auto"/>
              <w:left w:val="nil"/>
              <w:bottom w:val="single" w:sz="4" w:space="0" w:color="auto"/>
              <w:right w:val="single" w:sz="4" w:space="0" w:color="auto"/>
            </w:tcBorders>
            <w:shd w:val="clear" w:color="auto" w:fill="auto"/>
          </w:tcPr>
          <w:p w:rsidR="00643BB4" w:rsidRPr="000C256E" w:rsidP="000C256E" w14:paraId="3D1C6C65" w14:textId="46727271">
            <w:pPr>
              <w:jc w:val="right"/>
              <w:rPr>
                <w:rFonts w:ascii="Times New Roman" w:hAnsi="Times New Roman" w:cs="Times New Roman"/>
                <w:sz w:val="20"/>
                <w:szCs w:val="20"/>
              </w:rPr>
            </w:pPr>
            <w:r w:rsidRPr="000C256E">
              <w:rPr>
                <w:rFonts w:ascii="Times New Roman" w:hAnsi="Times New Roman" w:cs="Times New Roman"/>
              </w:rPr>
              <w:t>$</w:t>
            </w:r>
            <w:r w:rsidR="00F80265">
              <w:rPr>
                <w:rFonts w:ascii="Times New Roman" w:hAnsi="Times New Roman" w:cs="Times New Roman"/>
              </w:rPr>
              <w:t>8,800.00</w:t>
            </w:r>
            <w:r w:rsidRPr="000C256E">
              <w:rPr>
                <w:rFonts w:ascii="Times New Roman" w:hAnsi="Times New Roman" w:cs="Times New Roman"/>
              </w:rPr>
              <w:t xml:space="preserve"> </w:t>
            </w:r>
          </w:p>
        </w:tc>
        <w:tc>
          <w:tcPr>
            <w:tcW w:w="832" w:type="dxa"/>
            <w:tcBorders>
              <w:top w:val="single" w:sz="4" w:space="0" w:color="auto"/>
              <w:left w:val="nil"/>
              <w:bottom w:val="single" w:sz="4" w:space="0" w:color="auto"/>
              <w:right w:val="single" w:sz="4" w:space="0" w:color="auto"/>
            </w:tcBorders>
            <w:shd w:val="clear" w:color="auto" w:fill="auto"/>
          </w:tcPr>
          <w:p w:rsidR="00643BB4" w:rsidRPr="000C256E" w:rsidP="000C256E" w14:paraId="06772295" w14:textId="1CDD3F71">
            <w:pPr>
              <w:jc w:val="right"/>
              <w:rPr>
                <w:rFonts w:ascii="Times New Roman" w:hAnsi="Times New Roman" w:cs="Times New Roman"/>
                <w:sz w:val="20"/>
                <w:szCs w:val="20"/>
              </w:rPr>
            </w:pPr>
            <w:r>
              <w:rPr>
                <w:rFonts w:ascii="Times New Roman" w:hAnsi="Times New Roman" w:cs="Times New Roman"/>
              </w:rPr>
              <w:t>10</w:t>
            </w:r>
            <w:r w:rsidR="00B273B1">
              <w:rPr>
                <w:rFonts w:ascii="Times New Roman" w:hAnsi="Times New Roman" w:cs="Times New Roman"/>
              </w:rPr>
              <w:t>5</w:t>
            </w:r>
          </w:p>
        </w:tc>
      </w:tr>
      <w:tr w14:paraId="0FFAA9A2"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643BB4" w:rsidRPr="000C256E" w:rsidP="000C256E" w14:paraId="312CA7CA" w14:textId="78047D75">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 xml:space="preserve">Non GDLN </w:t>
            </w:r>
          </w:p>
        </w:tc>
        <w:tc>
          <w:tcPr>
            <w:tcW w:w="990" w:type="dxa"/>
            <w:tcBorders>
              <w:top w:val="single" w:sz="4" w:space="0" w:color="auto"/>
              <w:left w:val="single" w:sz="4" w:space="0" w:color="auto"/>
              <w:bottom w:val="single" w:sz="4" w:space="0" w:color="auto"/>
              <w:right w:val="single" w:sz="4" w:space="0" w:color="auto"/>
            </w:tcBorders>
          </w:tcPr>
          <w:p w:rsidR="00643BB4" w:rsidRPr="000C256E" w:rsidP="000C256E" w14:paraId="192DB3D2" w14:textId="4140C7AA">
            <w:pPr>
              <w:jc w:val="both"/>
              <w:rPr>
                <w:rFonts w:ascii="Times New Roman" w:hAnsi="Times New Roman" w:cs="Times New Roman"/>
                <w:sz w:val="20"/>
                <w:szCs w:val="20"/>
              </w:rPr>
            </w:pPr>
            <w:r w:rsidRPr="000C256E">
              <w:rPr>
                <w:rFonts w:ascii="Times New Roman" w:hAnsi="Times New Roman" w:cs="Times New Roman"/>
              </w:rPr>
              <w:t>158.</w:t>
            </w:r>
            <w:r>
              <w:rPr>
                <w:rFonts w:ascii="Times New Roman" w:hAnsi="Times New Roman" w:cs="Times New Roman"/>
              </w:rPr>
              <w:t>75</w:t>
            </w:r>
          </w:p>
        </w:tc>
        <w:tc>
          <w:tcPr>
            <w:tcW w:w="4505" w:type="dxa"/>
            <w:tcBorders>
              <w:top w:val="single" w:sz="4" w:space="0" w:color="auto"/>
              <w:left w:val="single" w:sz="4" w:space="0" w:color="auto"/>
              <w:bottom w:val="single" w:sz="4" w:space="0" w:color="auto"/>
              <w:right w:val="single" w:sz="4" w:space="0" w:color="auto"/>
            </w:tcBorders>
          </w:tcPr>
          <w:p w:rsidR="00643BB4" w:rsidRPr="000C256E" w:rsidP="000C256E" w14:paraId="0958450D" w14:textId="2F6E4DA9">
            <w:pPr>
              <w:rPr>
                <w:rFonts w:ascii="Times New Roman" w:hAnsi="Times New Roman" w:cs="Times New Roman"/>
                <w:sz w:val="20"/>
                <w:szCs w:val="20"/>
              </w:rPr>
            </w:pPr>
            <w:r w:rsidRPr="000C256E">
              <w:rPr>
                <w:rFonts w:ascii="Times New Roman" w:hAnsi="Times New Roman" w:cs="Times New Roman"/>
              </w:rPr>
              <w:t>Honey bee larvae chronic oral toxicity</w:t>
            </w:r>
          </w:p>
        </w:tc>
        <w:tc>
          <w:tcPr>
            <w:tcW w:w="540" w:type="dxa"/>
            <w:tcBorders>
              <w:top w:val="single" w:sz="4" w:space="0" w:color="auto"/>
              <w:left w:val="single" w:sz="4" w:space="0" w:color="auto"/>
              <w:bottom w:val="single" w:sz="4" w:space="0" w:color="auto"/>
              <w:right w:val="single" w:sz="4" w:space="0" w:color="auto"/>
            </w:tcBorders>
          </w:tcPr>
          <w:p w:rsidR="00643BB4" w:rsidRPr="000C256E" w:rsidP="000C256E" w14:paraId="1A5DBB52" w14:textId="41ED5F48">
            <w:pPr>
              <w:jc w:val="center"/>
              <w:rPr>
                <w:rFonts w:ascii="Times New Roman" w:hAnsi="Times New Roman" w:cs="Times New Roman"/>
                <w:sz w:val="20"/>
                <w:szCs w:val="20"/>
              </w:rPr>
            </w:pPr>
            <w:r w:rsidRPr="000C256E">
              <w:rPr>
                <w:rFonts w:ascii="Times New Roman" w:hAnsi="Times New Roman" w:cs="Times New Roman"/>
              </w:rPr>
              <w:t>NC</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643BB4" w:rsidRPr="000C256E" w:rsidP="000C256E" w14:paraId="18E80A17" w14:textId="2FAD87EA">
            <w:pPr>
              <w:jc w:val="right"/>
              <w:rPr>
                <w:rFonts w:ascii="Times New Roman" w:hAnsi="Times New Roman" w:cs="Times New Roman"/>
                <w:sz w:val="20"/>
                <w:szCs w:val="20"/>
              </w:rPr>
            </w:pPr>
            <w:r w:rsidRPr="000C256E">
              <w:rPr>
                <w:rFonts w:ascii="Times New Roman" w:hAnsi="Times New Roman" w:cs="Times New Roman"/>
              </w:rPr>
              <w:t>$</w:t>
            </w:r>
            <w:r w:rsidR="001B4AA9">
              <w:rPr>
                <w:rFonts w:ascii="Times New Roman" w:hAnsi="Times New Roman" w:cs="Times New Roman"/>
              </w:rPr>
              <w:t>40,000.00</w:t>
            </w:r>
            <w:r w:rsidRPr="000C256E">
              <w:rPr>
                <w:rFonts w:ascii="Times New Roman" w:hAnsi="Times New Roman" w:cs="Times New Roman"/>
              </w:rPr>
              <w:t xml:space="preserve"> </w:t>
            </w:r>
          </w:p>
        </w:tc>
        <w:tc>
          <w:tcPr>
            <w:tcW w:w="1377" w:type="dxa"/>
            <w:tcBorders>
              <w:top w:val="single" w:sz="4" w:space="0" w:color="auto"/>
              <w:left w:val="nil"/>
              <w:bottom w:val="single" w:sz="4" w:space="0" w:color="auto"/>
              <w:right w:val="single" w:sz="4" w:space="0" w:color="auto"/>
            </w:tcBorders>
            <w:shd w:val="clear" w:color="auto" w:fill="auto"/>
          </w:tcPr>
          <w:p w:rsidR="00643BB4" w:rsidRPr="000C256E" w:rsidP="000C256E" w14:paraId="18D7CAE8" w14:textId="64745FC4">
            <w:pPr>
              <w:jc w:val="right"/>
              <w:rPr>
                <w:rFonts w:ascii="Times New Roman" w:hAnsi="Times New Roman" w:cs="Times New Roman"/>
                <w:sz w:val="20"/>
                <w:szCs w:val="20"/>
              </w:rPr>
            </w:pPr>
            <w:r w:rsidRPr="000C256E">
              <w:rPr>
                <w:rFonts w:ascii="Times New Roman" w:hAnsi="Times New Roman" w:cs="Times New Roman"/>
              </w:rPr>
              <w:t>$</w:t>
            </w:r>
            <w:r w:rsidR="00F80265">
              <w:rPr>
                <w:rFonts w:ascii="Times New Roman" w:hAnsi="Times New Roman" w:cs="Times New Roman"/>
              </w:rPr>
              <w:t>14,000.00</w:t>
            </w:r>
            <w:r w:rsidRPr="000C256E">
              <w:rPr>
                <w:rFonts w:ascii="Times New Roman" w:hAnsi="Times New Roman" w:cs="Times New Roman"/>
              </w:rPr>
              <w:t xml:space="preserve"> </w:t>
            </w:r>
          </w:p>
        </w:tc>
        <w:tc>
          <w:tcPr>
            <w:tcW w:w="832" w:type="dxa"/>
            <w:tcBorders>
              <w:top w:val="single" w:sz="4" w:space="0" w:color="auto"/>
              <w:left w:val="nil"/>
              <w:bottom w:val="single" w:sz="4" w:space="0" w:color="auto"/>
              <w:right w:val="single" w:sz="4" w:space="0" w:color="auto"/>
            </w:tcBorders>
            <w:shd w:val="clear" w:color="auto" w:fill="auto"/>
          </w:tcPr>
          <w:p w:rsidR="00643BB4" w:rsidRPr="000C256E" w:rsidP="000C256E" w14:paraId="298FE2C0" w14:textId="118DA625">
            <w:pPr>
              <w:jc w:val="right"/>
              <w:rPr>
                <w:rFonts w:ascii="Times New Roman" w:hAnsi="Times New Roman" w:cs="Times New Roman"/>
                <w:sz w:val="20"/>
                <w:szCs w:val="20"/>
              </w:rPr>
            </w:pPr>
            <w:r>
              <w:rPr>
                <w:rFonts w:ascii="Times New Roman" w:hAnsi="Times New Roman" w:cs="Times New Roman"/>
              </w:rPr>
              <w:t>168</w:t>
            </w:r>
          </w:p>
        </w:tc>
      </w:tr>
      <w:tr w14:paraId="2EAB0A61"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643BB4" w:rsidRPr="000C256E" w:rsidP="000C256E" w14:paraId="1084B174" w14:textId="5F4DD6BB">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 xml:space="preserve">Non GDLN </w:t>
            </w:r>
          </w:p>
        </w:tc>
        <w:tc>
          <w:tcPr>
            <w:tcW w:w="990" w:type="dxa"/>
            <w:tcBorders>
              <w:top w:val="single" w:sz="4" w:space="0" w:color="auto"/>
              <w:left w:val="single" w:sz="4" w:space="0" w:color="auto"/>
              <w:bottom w:val="single" w:sz="4" w:space="0" w:color="auto"/>
              <w:right w:val="single" w:sz="4" w:space="0" w:color="auto"/>
            </w:tcBorders>
          </w:tcPr>
          <w:p w:rsidR="00643BB4" w:rsidRPr="000C256E" w:rsidP="000C256E" w14:paraId="4D987A25" w14:textId="1C8B1B95">
            <w:pPr>
              <w:jc w:val="both"/>
              <w:rPr>
                <w:rFonts w:ascii="Times New Roman" w:hAnsi="Times New Roman" w:cs="Times New Roman"/>
                <w:sz w:val="20"/>
                <w:szCs w:val="20"/>
              </w:rPr>
            </w:pPr>
            <w:r w:rsidRPr="000C256E">
              <w:rPr>
                <w:rFonts w:ascii="Times New Roman" w:hAnsi="Times New Roman" w:cs="Times New Roman"/>
              </w:rPr>
              <w:t>158.</w:t>
            </w:r>
            <w:r>
              <w:rPr>
                <w:rFonts w:ascii="Times New Roman" w:hAnsi="Times New Roman" w:cs="Times New Roman"/>
              </w:rPr>
              <w:t>75</w:t>
            </w:r>
          </w:p>
        </w:tc>
        <w:tc>
          <w:tcPr>
            <w:tcW w:w="4505" w:type="dxa"/>
            <w:tcBorders>
              <w:top w:val="single" w:sz="4" w:space="0" w:color="auto"/>
              <w:left w:val="single" w:sz="4" w:space="0" w:color="auto"/>
              <w:bottom w:val="single" w:sz="4" w:space="0" w:color="auto"/>
              <w:right w:val="single" w:sz="4" w:space="0" w:color="auto"/>
            </w:tcBorders>
          </w:tcPr>
          <w:p w:rsidR="00643BB4" w:rsidRPr="000C256E" w:rsidP="000C256E" w14:paraId="6D92B076" w14:textId="6EFCDCB7">
            <w:pPr>
              <w:rPr>
                <w:rFonts w:ascii="Times New Roman" w:hAnsi="Times New Roman" w:cs="Times New Roman"/>
                <w:sz w:val="20"/>
                <w:szCs w:val="20"/>
              </w:rPr>
            </w:pPr>
            <w:r w:rsidRPr="000C256E">
              <w:rPr>
                <w:rFonts w:ascii="Times New Roman" w:hAnsi="Times New Roman" w:cs="Times New Roman"/>
              </w:rPr>
              <w:t>Honey bee adult chronic oral toxicity</w:t>
            </w:r>
          </w:p>
        </w:tc>
        <w:tc>
          <w:tcPr>
            <w:tcW w:w="540" w:type="dxa"/>
            <w:tcBorders>
              <w:top w:val="single" w:sz="4" w:space="0" w:color="auto"/>
              <w:left w:val="single" w:sz="4" w:space="0" w:color="auto"/>
              <w:bottom w:val="single" w:sz="4" w:space="0" w:color="auto"/>
              <w:right w:val="single" w:sz="4" w:space="0" w:color="auto"/>
            </w:tcBorders>
          </w:tcPr>
          <w:p w:rsidR="00643BB4" w:rsidRPr="000C256E" w:rsidP="000C256E" w14:paraId="2F888299" w14:textId="6C522BAB">
            <w:pPr>
              <w:jc w:val="center"/>
              <w:rPr>
                <w:rFonts w:ascii="Times New Roman" w:hAnsi="Times New Roman" w:cs="Times New Roman"/>
                <w:sz w:val="20"/>
                <w:szCs w:val="20"/>
              </w:rPr>
            </w:pPr>
            <w:r w:rsidRPr="000C256E">
              <w:rPr>
                <w:rFonts w:ascii="Times New Roman" w:hAnsi="Times New Roman" w:cs="Times New Roman"/>
              </w:rPr>
              <w:t>NC</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643BB4" w:rsidRPr="000C256E" w:rsidP="000C256E" w14:paraId="2306F86F" w14:textId="27332392">
            <w:pPr>
              <w:jc w:val="right"/>
              <w:rPr>
                <w:rFonts w:ascii="Times New Roman" w:hAnsi="Times New Roman" w:cs="Times New Roman"/>
                <w:sz w:val="20"/>
                <w:szCs w:val="20"/>
              </w:rPr>
            </w:pPr>
            <w:r>
              <w:rPr>
                <w:rFonts w:ascii="Times New Roman" w:hAnsi="Times New Roman" w:cs="Times New Roman"/>
              </w:rPr>
              <w:t>$29,000.00</w:t>
            </w:r>
            <w:r w:rsidRPr="000C256E">
              <w:rPr>
                <w:rFonts w:ascii="Times New Roman" w:hAnsi="Times New Roman" w:cs="Times New Roman"/>
              </w:rPr>
              <w:t xml:space="preserve"> </w:t>
            </w:r>
          </w:p>
        </w:tc>
        <w:tc>
          <w:tcPr>
            <w:tcW w:w="1377" w:type="dxa"/>
            <w:tcBorders>
              <w:top w:val="single" w:sz="4" w:space="0" w:color="auto"/>
              <w:left w:val="nil"/>
              <w:bottom w:val="single" w:sz="4" w:space="0" w:color="auto"/>
              <w:right w:val="single" w:sz="4" w:space="0" w:color="auto"/>
            </w:tcBorders>
            <w:shd w:val="clear" w:color="auto" w:fill="auto"/>
          </w:tcPr>
          <w:p w:rsidR="00643BB4" w:rsidRPr="000C256E" w:rsidP="000C256E" w14:paraId="5D756D6D" w14:textId="09E78E26">
            <w:pPr>
              <w:jc w:val="right"/>
              <w:rPr>
                <w:rFonts w:ascii="Times New Roman" w:hAnsi="Times New Roman" w:cs="Times New Roman"/>
                <w:sz w:val="20"/>
                <w:szCs w:val="20"/>
              </w:rPr>
            </w:pPr>
            <w:r w:rsidRPr="000C256E">
              <w:rPr>
                <w:rFonts w:ascii="Times New Roman" w:hAnsi="Times New Roman" w:cs="Times New Roman"/>
              </w:rPr>
              <w:t>$</w:t>
            </w:r>
            <w:r w:rsidR="00F80265">
              <w:rPr>
                <w:rFonts w:ascii="Times New Roman" w:hAnsi="Times New Roman" w:cs="Times New Roman"/>
              </w:rPr>
              <w:t>10,200.00</w:t>
            </w:r>
            <w:r w:rsidRPr="000C256E">
              <w:rPr>
                <w:rFonts w:ascii="Times New Roman" w:hAnsi="Times New Roman" w:cs="Times New Roman"/>
              </w:rPr>
              <w:t xml:space="preserve"> </w:t>
            </w:r>
          </w:p>
        </w:tc>
        <w:tc>
          <w:tcPr>
            <w:tcW w:w="832" w:type="dxa"/>
            <w:tcBorders>
              <w:top w:val="single" w:sz="4" w:space="0" w:color="auto"/>
              <w:left w:val="nil"/>
              <w:bottom w:val="single" w:sz="4" w:space="0" w:color="auto"/>
              <w:right w:val="single" w:sz="4" w:space="0" w:color="auto"/>
            </w:tcBorders>
            <w:shd w:val="clear" w:color="auto" w:fill="auto"/>
          </w:tcPr>
          <w:p w:rsidR="00643BB4" w:rsidRPr="000C256E" w:rsidP="000C256E" w14:paraId="7CF3C3CA" w14:textId="25CB4D4C">
            <w:pPr>
              <w:jc w:val="right"/>
              <w:rPr>
                <w:rFonts w:ascii="Times New Roman" w:hAnsi="Times New Roman" w:cs="Times New Roman"/>
                <w:sz w:val="20"/>
                <w:szCs w:val="20"/>
              </w:rPr>
            </w:pPr>
            <w:r>
              <w:rPr>
                <w:rFonts w:ascii="Times New Roman" w:hAnsi="Times New Roman" w:cs="Times New Roman"/>
              </w:rPr>
              <w:t>122</w:t>
            </w:r>
          </w:p>
        </w:tc>
      </w:tr>
      <w:tr w14:paraId="1DB93C4C"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B273B1" w:rsidRPr="000C256E" w:rsidP="000C256E" w14:paraId="0BCAE0AE" w14:textId="4833AD0F">
            <w:pPr>
              <w:ind w:firstLine="10"/>
              <w:jc w:val="both"/>
              <w:rPr>
                <w:rFonts w:ascii="Times New Roman" w:hAnsi="Times New Roman" w:cs="Times New Roman"/>
              </w:rPr>
            </w:pPr>
            <w:r>
              <w:rPr>
                <w:rFonts w:ascii="Times New Roman" w:hAnsi="Times New Roman" w:cs="Times New Roman"/>
              </w:rPr>
              <w:t>Non GDLN</w:t>
            </w:r>
            <w:r w:rsidR="00326145">
              <w:rPr>
                <w:rFonts w:ascii="Times New Roman" w:hAnsi="Times New Roman" w:cs="Times New Roman"/>
              </w:rPr>
              <w:t xml:space="preserve"> </w:t>
            </w:r>
          </w:p>
        </w:tc>
        <w:tc>
          <w:tcPr>
            <w:tcW w:w="990" w:type="dxa"/>
            <w:tcBorders>
              <w:top w:val="single" w:sz="4" w:space="0" w:color="auto"/>
              <w:left w:val="single" w:sz="4" w:space="0" w:color="auto"/>
              <w:bottom w:val="single" w:sz="4" w:space="0" w:color="auto"/>
              <w:right w:val="single" w:sz="4" w:space="0" w:color="auto"/>
            </w:tcBorders>
          </w:tcPr>
          <w:p w:rsidR="00B273B1" w:rsidRPr="000C256E" w:rsidP="000C256E" w14:paraId="011A25A4" w14:textId="63BF157F">
            <w:pPr>
              <w:jc w:val="both"/>
              <w:rPr>
                <w:rFonts w:ascii="Times New Roman" w:hAnsi="Times New Roman" w:cs="Times New Roman"/>
              </w:rPr>
            </w:pPr>
            <w:r>
              <w:rPr>
                <w:rFonts w:ascii="Times New Roman" w:hAnsi="Times New Roman" w:cs="Times New Roman"/>
              </w:rPr>
              <w:t>158.75</w:t>
            </w:r>
          </w:p>
        </w:tc>
        <w:tc>
          <w:tcPr>
            <w:tcW w:w="4505" w:type="dxa"/>
            <w:tcBorders>
              <w:top w:val="single" w:sz="4" w:space="0" w:color="auto"/>
              <w:left w:val="single" w:sz="4" w:space="0" w:color="auto"/>
              <w:bottom w:val="single" w:sz="4" w:space="0" w:color="auto"/>
              <w:right w:val="single" w:sz="4" w:space="0" w:color="auto"/>
            </w:tcBorders>
          </w:tcPr>
          <w:p w:rsidR="00B273B1" w:rsidRPr="000C256E" w:rsidP="000C256E" w14:paraId="6322C16B" w14:textId="3691C87C">
            <w:pPr>
              <w:rPr>
                <w:rFonts w:ascii="Times New Roman" w:hAnsi="Times New Roman" w:cs="Times New Roman"/>
              </w:rPr>
            </w:pPr>
            <w:r>
              <w:rPr>
                <w:rFonts w:ascii="Times New Roman" w:hAnsi="Times New Roman" w:cs="Times New Roman"/>
              </w:rPr>
              <w:t>Semi-field testing for pollinators – tunnel study only (Tier II)</w:t>
            </w:r>
          </w:p>
        </w:tc>
        <w:tc>
          <w:tcPr>
            <w:tcW w:w="540" w:type="dxa"/>
            <w:tcBorders>
              <w:top w:val="single" w:sz="4" w:space="0" w:color="auto"/>
              <w:left w:val="single" w:sz="4" w:space="0" w:color="auto"/>
              <w:bottom w:val="single" w:sz="4" w:space="0" w:color="auto"/>
              <w:right w:val="single" w:sz="4" w:space="0" w:color="auto"/>
            </w:tcBorders>
          </w:tcPr>
          <w:p w:rsidR="00B273B1" w:rsidRPr="000C256E" w:rsidP="000C256E" w14:paraId="47631298" w14:textId="00FD5DD7">
            <w:pPr>
              <w:jc w:val="center"/>
              <w:rPr>
                <w:rFonts w:ascii="Times New Roman" w:hAnsi="Times New Roman" w:cs="Times New Roman"/>
              </w:rPr>
            </w:pPr>
            <w:r>
              <w:rPr>
                <w:rFonts w:ascii="Times New Roman" w:hAnsi="Times New Roman" w:cs="Times New Roman"/>
              </w:rPr>
              <w:t>NC</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B273B1" w:rsidP="000C256E" w14:paraId="3ECD25AA" w14:textId="01FF5821">
            <w:pPr>
              <w:jc w:val="right"/>
              <w:rPr>
                <w:rFonts w:ascii="Times New Roman" w:hAnsi="Times New Roman" w:cs="Times New Roman"/>
              </w:rPr>
            </w:pPr>
            <w:r>
              <w:rPr>
                <w:rFonts w:ascii="Times New Roman" w:hAnsi="Times New Roman" w:cs="Times New Roman"/>
              </w:rPr>
              <w:t>$108,000.00</w:t>
            </w:r>
          </w:p>
        </w:tc>
        <w:tc>
          <w:tcPr>
            <w:tcW w:w="1377" w:type="dxa"/>
            <w:tcBorders>
              <w:top w:val="single" w:sz="4" w:space="0" w:color="auto"/>
              <w:left w:val="nil"/>
              <w:bottom w:val="single" w:sz="4" w:space="0" w:color="auto"/>
              <w:right w:val="single" w:sz="4" w:space="0" w:color="auto"/>
            </w:tcBorders>
            <w:shd w:val="clear" w:color="auto" w:fill="auto"/>
          </w:tcPr>
          <w:p w:rsidR="00B273B1" w:rsidRPr="000C256E" w:rsidP="000C256E" w14:paraId="5F2AB96E" w14:textId="1F38CFC4">
            <w:pPr>
              <w:jc w:val="right"/>
              <w:rPr>
                <w:rFonts w:ascii="Times New Roman" w:hAnsi="Times New Roman" w:cs="Times New Roman"/>
              </w:rPr>
            </w:pPr>
            <w:r>
              <w:rPr>
                <w:rFonts w:ascii="Times New Roman" w:hAnsi="Times New Roman" w:cs="Times New Roman"/>
              </w:rPr>
              <w:t>$37,800.00</w:t>
            </w:r>
          </w:p>
        </w:tc>
        <w:tc>
          <w:tcPr>
            <w:tcW w:w="832" w:type="dxa"/>
            <w:tcBorders>
              <w:top w:val="single" w:sz="4" w:space="0" w:color="auto"/>
              <w:left w:val="nil"/>
              <w:bottom w:val="single" w:sz="4" w:space="0" w:color="auto"/>
              <w:right w:val="single" w:sz="4" w:space="0" w:color="auto"/>
            </w:tcBorders>
            <w:shd w:val="clear" w:color="auto" w:fill="auto"/>
          </w:tcPr>
          <w:p w:rsidR="00B273B1" w:rsidP="000C256E" w14:paraId="0518A687" w14:textId="5AF2040C">
            <w:pPr>
              <w:jc w:val="right"/>
              <w:rPr>
                <w:rFonts w:ascii="Times New Roman" w:hAnsi="Times New Roman" w:cs="Times New Roman"/>
              </w:rPr>
            </w:pPr>
            <w:r>
              <w:rPr>
                <w:rFonts w:ascii="Times New Roman" w:hAnsi="Times New Roman" w:cs="Times New Roman"/>
              </w:rPr>
              <w:t>454</w:t>
            </w:r>
          </w:p>
        </w:tc>
      </w:tr>
      <w:tr w14:paraId="505AAD51"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B273B1" w:rsidRPr="000C256E" w:rsidP="000C256E" w14:paraId="16ADAD92" w14:textId="0182EC39">
            <w:pPr>
              <w:ind w:firstLine="10"/>
              <w:jc w:val="both"/>
              <w:rPr>
                <w:rFonts w:ascii="Times New Roman" w:hAnsi="Times New Roman" w:cs="Times New Roman"/>
              </w:rPr>
            </w:pPr>
            <w:r>
              <w:rPr>
                <w:rFonts w:ascii="Times New Roman" w:hAnsi="Times New Roman" w:cs="Times New Roman"/>
              </w:rPr>
              <w:t>Non GDLN</w:t>
            </w:r>
            <w:r w:rsidR="00326145">
              <w:rPr>
                <w:rFonts w:ascii="Times New Roman" w:hAnsi="Times New Roman" w:cs="Times New Roman"/>
              </w:rPr>
              <w:t xml:space="preserve"> </w:t>
            </w:r>
          </w:p>
        </w:tc>
        <w:tc>
          <w:tcPr>
            <w:tcW w:w="990" w:type="dxa"/>
            <w:tcBorders>
              <w:top w:val="single" w:sz="4" w:space="0" w:color="auto"/>
              <w:left w:val="single" w:sz="4" w:space="0" w:color="auto"/>
              <w:bottom w:val="single" w:sz="4" w:space="0" w:color="auto"/>
              <w:right w:val="single" w:sz="4" w:space="0" w:color="auto"/>
            </w:tcBorders>
          </w:tcPr>
          <w:p w:rsidR="00B273B1" w:rsidRPr="000C256E" w:rsidP="000C256E" w14:paraId="1FE8674C" w14:textId="6987AA60">
            <w:pPr>
              <w:jc w:val="both"/>
              <w:rPr>
                <w:rFonts w:ascii="Times New Roman" w:hAnsi="Times New Roman" w:cs="Times New Roman"/>
              </w:rPr>
            </w:pPr>
            <w:r>
              <w:rPr>
                <w:rFonts w:ascii="Times New Roman" w:hAnsi="Times New Roman" w:cs="Times New Roman"/>
              </w:rPr>
              <w:t>158.75</w:t>
            </w:r>
          </w:p>
        </w:tc>
        <w:tc>
          <w:tcPr>
            <w:tcW w:w="4505" w:type="dxa"/>
            <w:tcBorders>
              <w:top w:val="single" w:sz="4" w:space="0" w:color="auto"/>
              <w:left w:val="single" w:sz="4" w:space="0" w:color="auto"/>
              <w:bottom w:val="single" w:sz="4" w:space="0" w:color="auto"/>
              <w:right w:val="single" w:sz="4" w:space="0" w:color="auto"/>
            </w:tcBorders>
          </w:tcPr>
          <w:p w:rsidR="00B273B1" w:rsidRPr="000C256E" w:rsidP="000C256E" w14:paraId="31CF9D5C" w14:textId="6077A4F6">
            <w:pPr>
              <w:rPr>
                <w:rFonts w:ascii="Times New Roman" w:hAnsi="Times New Roman" w:cs="Times New Roman"/>
              </w:rPr>
            </w:pPr>
            <w:r>
              <w:rPr>
                <w:rFonts w:ascii="Times New Roman" w:hAnsi="Times New Roman" w:cs="Times New Roman"/>
              </w:rPr>
              <w:t>Semi-field testing for pollinators – colony feeding study only (Tier II)</w:t>
            </w:r>
          </w:p>
        </w:tc>
        <w:tc>
          <w:tcPr>
            <w:tcW w:w="540" w:type="dxa"/>
            <w:tcBorders>
              <w:top w:val="single" w:sz="4" w:space="0" w:color="auto"/>
              <w:left w:val="single" w:sz="4" w:space="0" w:color="auto"/>
              <w:bottom w:val="single" w:sz="4" w:space="0" w:color="auto"/>
              <w:right w:val="single" w:sz="4" w:space="0" w:color="auto"/>
            </w:tcBorders>
          </w:tcPr>
          <w:p w:rsidR="00B273B1" w:rsidRPr="000C256E" w:rsidP="000C256E" w14:paraId="04D4A898" w14:textId="5E073D20">
            <w:pPr>
              <w:jc w:val="center"/>
              <w:rPr>
                <w:rFonts w:ascii="Times New Roman" w:hAnsi="Times New Roman" w:cs="Times New Roman"/>
              </w:rPr>
            </w:pPr>
            <w:r>
              <w:rPr>
                <w:rFonts w:ascii="Times New Roman" w:hAnsi="Times New Roman" w:cs="Times New Roman"/>
              </w:rPr>
              <w:t>NC</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B273B1" w:rsidP="000C256E" w14:paraId="6D547E59" w14:textId="50FD1A05">
            <w:pPr>
              <w:jc w:val="right"/>
              <w:rPr>
                <w:rFonts w:ascii="Times New Roman" w:hAnsi="Times New Roman" w:cs="Times New Roman"/>
              </w:rPr>
            </w:pPr>
            <w:r>
              <w:rPr>
                <w:rFonts w:ascii="Times New Roman" w:hAnsi="Times New Roman" w:cs="Times New Roman"/>
              </w:rPr>
              <w:t>$572,000.00</w:t>
            </w:r>
          </w:p>
        </w:tc>
        <w:tc>
          <w:tcPr>
            <w:tcW w:w="1377" w:type="dxa"/>
            <w:tcBorders>
              <w:top w:val="single" w:sz="4" w:space="0" w:color="auto"/>
              <w:left w:val="nil"/>
              <w:bottom w:val="single" w:sz="4" w:space="0" w:color="auto"/>
              <w:right w:val="single" w:sz="4" w:space="0" w:color="auto"/>
            </w:tcBorders>
            <w:shd w:val="clear" w:color="auto" w:fill="auto"/>
          </w:tcPr>
          <w:p w:rsidR="00B273B1" w:rsidRPr="000C256E" w:rsidP="000C256E" w14:paraId="5D7FFFD6" w14:textId="6724212F">
            <w:pPr>
              <w:jc w:val="right"/>
              <w:rPr>
                <w:rFonts w:ascii="Times New Roman" w:hAnsi="Times New Roman" w:cs="Times New Roman"/>
              </w:rPr>
            </w:pPr>
            <w:r>
              <w:rPr>
                <w:rFonts w:ascii="Times New Roman" w:hAnsi="Times New Roman" w:cs="Times New Roman"/>
              </w:rPr>
              <w:t>$200,200.00</w:t>
            </w:r>
          </w:p>
        </w:tc>
        <w:tc>
          <w:tcPr>
            <w:tcW w:w="832" w:type="dxa"/>
            <w:tcBorders>
              <w:top w:val="single" w:sz="4" w:space="0" w:color="auto"/>
              <w:left w:val="nil"/>
              <w:bottom w:val="single" w:sz="4" w:space="0" w:color="auto"/>
              <w:right w:val="single" w:sz="4" w:space="0" w:color="auto"/>
            </w:tcBorders>
            <w:shd w:val="clear" w:color="auto" w:fill="auto"/>
          </w:tcPr>
          <w:p w:rsidR="00B273B1" w:rsidP="000C256E" w14:paraId="128696FA" w14:textId="4CCBEEA4">
            <w:pPr>
              <w:jc w:val="right"/>
              <w:rPr>
                <w:rFonts w:ascii="Times New Roman" w:hAnsi="Times New Roman" w:cs="Times New Roman"/>
              </w:rPr>
            </w:pPr>
            <w:r>
              <w:rPr>
                <w:rFonts w:ascii="Times New Roman" w:hAnsi="Times New Roman" w:cs="Times New Roman"/>
              </w:rPr>
              <w:t>2,402</w:t>
            </w:r>
          </w:p>
        </w:tc>
      </w:tr>
      <w:tr w14:paraId="269279E9"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B273B1" w:rsidRPr="000C256E" w:rsidP="000C256E" w14:paraId="7C82FAE2" w14:textId="16ACFD08">
            <w:pPr>
              <w:ind w:firstLine="10"/>
              <w:jc w:val="both"/>
              <w:rPr>
                <w:rFonts w:ascii="Times New Roman" w:hAnsi="Times New Roman" w:cs="Times New Roman"/>
              </w:rPr>
            </w:pPr>
            <w:r>
              <w:rPr>
                <w:rFonts w:ascii="Times New Roman" w:hAnsi="Times New Roman" w:cs="Times New Roman"/>
              </w:rPr>
              <w:t>Non GDLN</w:t>
            </w:r>
            <w:r w:rsidR="00326145">
              <w:rPr>
                <w:rFonts w:ascii="Times New Roman" w:hAnsi="Times New Roman" w:cs="Times New Roman"/>
              </w:rPr>
              <w:t xml:space="preserve"> </w:t>
            </w:r>
          </w:p>
        </w:tc>
        <w:tc>
          <w:tcPr>
            <w:tcW w:w="990" w:type="dxa"/>
            <w:tcBorders>
              <w:top w:val="single" w:sz="4" w:space="0" w:color="auto"/>
              <w:left w:val="single" w:sz="4" w:space="0" w:color="auto"/>
              <w:bottom w:val="single" w:sz="4" w:space="0" w:color="auto"/>
              <w:right w:val="single" w:sz="4" w:space="0" w:color="auto"/>
            </w:tcBorders>
          </w:tcPr>
          <w:p w:rsidR="00B273B1" w:rsidRPr="000C256E" w:rsidP="000C256E" w14:paraId="47DFABCF" w14:textId="73A97EFC">
            <w:pPr>
              <w:jc w:val="both"/>
              <w:rPr>
                <w:rFonts w:ascii="Times New Roman" w:hAnsi="Times New Roman" w:cs="Times New Roman"/>
              </w:rPr>
            </w:pPr>
            <w:r>
              <w:rPr>
                <w:rFonts w:ascii="Times New Roman" w:hAnsi="Times New Roman" w:cs="Times New Roman"/>
              </w:rPr>
              <w:t>158.75</w:t>
            </w:r>
          </w:p>
        </w:tc>
        <w:tc>
          <w:tcPr>
            <w:tcW w:w="4505" w:type="dxa"/>
            <w:tcBorders>
              <w:top w:val="single" w:sz="4" w:space="0" w:color="auto"/>
              <w:left w:val="single" w:sz="4" w:space="0" w:color="auto"/>
              <w:bottom w:val="single" w:sz="4" w:space="0" w:color="auto"/>
              <w:right w:val="single" w:sz="4" w:space="0" w:color="auto"/>
            </w:tcBorders>
          </w:tcPr>
          <w:p w:rsidR="00B273B1" w:rsidRPr="000C256E" w:rsidP="000C256E" w14:paraId="6ACEF9D7" w14:textId="00CCCE76">
            <w:pPr>
              <w:rPr>
                <w:rFonts w:ascii="Times New Roman" w:hAnsi="Times New Roman" w:cs="Times New Roman"/>
              </w:rPr>
            </w:pPr>
            <w:r>
              <w:rPr>
                <w:rFonts w:ascii="Times New Roman" w:hAnsi="Times New Roman" w:cs="Times New Roman"/>
              </w:rPr>
              <w:t>Residues in pollen and nectar/field residue analysis (Tier II)</w:t>
            </w:r>
          </w:p>
        </w:tc>
        <w:tc>
          <w:tcPr>
            <w:tcW w:w="540" w:type="dxa"/>
            <w:tcBorders>
              <w:top w:val="single" w:sz="4" w:space="0" w:color="auto"/>
              <w:left w:val="single" w:sz="4" w:space="0" w:color="auto"/>
              <w:bottom w:val="single" w:sz="4" w:space="0" w:color="auto"/>
              <w:right w:val="single" w:sz="4" w:space="0" w:color="auto"/>
            </w:tcBorders>
          </w:tcPr>
          <w:p w:rsidR="00B273B1" w:rsidRPr="000C256E" w:rsidP="000C256E" w14:paraId="21539E8D" w14:textId="421D1A91">
            <w:pPr>
              <w:jc w:val="center"/>
              <w:rPr>
                <w:rFonts w:ascii="Times New Roman" w:hAnsi="Times New Roman" w:cs="Times New Roman"/>
              </w:rPr>
            </w:pPr>
            <w:r>
              <w:rPr>
                <w:rFonts w:ascii="Times New Roman" w:hAnsi="Times New Roman" w:cs="Times New Roman"/>
              </w:rPr>
              <w:t>NC</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B273B1" w:rsidP="000C256E" w14:paraId="1FF63B00" w14:textId="624BA6F8">
            <w:pPr>
              <w:jc w:val="right"/>
              <w:rPr>
                <w:rFonts w:ascii="Times New Roman" w:hAnsi="Times New Roman" w:cs="Times New Roman"/>
              </w:rPr>
            </w:pPr>
            <w:r>
              <w:rPr>
                <w:rFonts w:ascii="Times New Roman" w:hAnsi="Times New Roman" w:cs="Times New Roman"/>
              </w:rPr>
              <w:t>$143,000.00</w:t>
            </w:r>
          </w:p>
        </w:tc>
        <w:tc>
          <w:tcPr>
            <w:tcW w:w="1377" w:type="dxa"/>
            <w:tcBorders>
              <w:top w:val="single" w:sz="4" w:space="0" w:color="auto"/>
              <w:left w:val="nil"/>
              <w:bottom w:val="single" w:sz="4" w:space="0" w:color="auto"/>
              <w:right w:val="single" w:sz="4" w:space="0" w:color="auto"/>
            </w:tcBorders>
            <w:shd w:val="clear" w:color="auto" w:fill="auto"/>
          </w:tcPr>
          <w:p w:rsidR="00B273B1" w:rsidRPr="000C256E" w:rsidP="000C256E" w14:paraId="4442362F" w14:textId="3BD649F2">
            <w:pPr>
              <w:jc w:val="right"/>
              <w:rPr>
                <w:rFonts w:ascii="Times New Roman" w:hAnsi="Times New Roman" w:cs="Times New Roman"/>
              </w:rPr>
            </w:pPr>
            <w:r>
              <w:rPr>
                <w:rFonts w:ascii="Times New Roman" w:hAnsi="Times New Roman" w:cs="Times New Roman"/>
              </w:rPr>
              <w:t>$50,100.00</w:t>
            </w:r>
          </w:p>
        </w:tc>
        <w:tc>
          <w:tcPr>
            <w:tcW w:w="832" w:type="dxa"/>
            <w:tcBorders>
              <w:top w:val="single" w:sz="4" w:space="0" w:color="auto"/>
              <w:left w:val="nil"/>
              <w:bottom w:val="single" w:sz="4" w:space="0" w:color="auto"/>
              <w:right w:val="single" w:sz="4" w:space="0" w:color="auto"/>
            </w:tcBorders>
            <w:shd w:val="clear" w:color="auto" w:fill="auto"/>
          </w:tcPr>
          <w:p w:rsidR="00B273B1" w:rsidP="000C256E" w14:paraId="3B2571FB" w14:textId="0A0C8C6E">
            <w:pPr>
              <w:jc w:val="right"/>
              <w:rPr>
                <w:rFonts w:ascii="Times New Roman" w:hAnsi="Times New Roman" w:cs="Times New Roman"/>
              </w:rPr>
            </w:pPr>
            <w:r>
              <w:rPr>
                <w:rFonts w:ascii="Times New Roman" w:hAnsi="Times New Roman" w:cs="Times New Roman"/>
              </w:rPr>
              <w:t>601</w:t>
            </w:r>
          </w:p>
        </w:tc>
      </w:tr>
      <w:tr w14:paraId="1FF70284"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643BB4" w:rsidRPr="000C256E" w:rsidP="000C256E" w14:paraId="328AB3B4" w14:textId="79945768">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 xml:space="preserve">Non GDLN </w:t>
            </w:r>
          </w:p>
        </w:tc>
        <w:tc>
          <w:tcPr>
            <w:tcW w:w="990" w:type="dxa"/>
            <w:tcBorders>
              <w:top w:val="single" w:sz="4" w:space="0" w:color="auto"/>
              <w:left w:val="single" w:sz="4" w:space="0" w:color="auto"/>
              <w:bottom w:val="single" w:sz="4" w:space="0" w:color="auto"/>
              <w:right w:val="single" w:sz="4" w:space="0" w:color="auto"/>
            </w:tcBorders>
          </w:tcPr>
          <w:p w:rsidR="00643BB4" w:rsidRPr="000C256E" w:rsidP="000C256E" w14:paraId="0E1CC2B5" w14:textId="436429AD">
            <w:pPr>
              <w:jc w:val="both"/>
              <w:rPr>
                <w:rFonts w:ascii="Times New Roman" w:hAnsi="Times New Roman" w:cs="Times New Roman"/>
                <w:sz w:val="20"/>
                <w:szCs w:val="20"/>
              </w:rPr>
            </w:pPr>
            <w:r w:rsidRPr="000C256E">
              <w:rPr>
                <w:rFonts w:ascii="Times New Roman" w:hAnsi="Times New Roman" w:cs="Times New Roman"/>
              </w:rPr>
              <w:t>158.</w:t>
            </w:r>
            <w:r w:rsidR="00F80265">
              <w:rPr>
                <w:rFonts w:ascii="Times New Roman" w:hAnsi="Times New Roman" w:cs="Times New Roman"/>
              </w:rPr>
              <w:t>630</w:t>
            </w:r>
          </w:p>
        </w:tc>
        <w:tc>
          <w:tcPr>
            <w:tcW w:w="4505" w:type="dxa"/>
            <w:tcBorders>
              <w:top w:val="single" w:sz="4" w:space="0" w:color="auto"/>
              <w:left w:val="single" w:sz="4" w:space="0" w:color="auto"/>
              <w:bottom w:val="single" w:sz="4" w:space="0" w:color="auto"/>
              <w:right w:val="single" w:sz="4" w:space="0" w:color="auto"/>
            </w:tcBorders>
          </w:tcPr>
          <w:p w:rsidR="00643BB4" w:rsidRPr="000C256E" w:rsidP="000C256E" w14:paraId="006643B8" w14:textId="081C5618">
            <w:pPr>
              <w:rPr>
                <w:rFonts w:ascii="Times New Roman" w:hAnsi="Times New Roman" w:cs="Times New Roman"/>
                <w:sz w:val="20"/>
                <w:szCs w:val="20"/>
              </w:rPr>
            </w:pPr>
            <w:r>
              <w:rPr>
                <w:rFonts w:ascii="Times New Roman" w:hAnsi="Times New Roman" w:cs="Times New Roman"/>
              </w:rPr>
              <w:t>Whole sediment – chronic toxicity test, freshwater invertebrates (with TGAI): 28-day study</w:t>
            </w:r>
            <w:r>
              <w:rPr>
                <w:rStyle w:val="FootnoteReference"/>
                <w:rFonts w:ascii="Times New Roman" w:hAnsi="Times New Roman" w:cs="Times New Roman"/>
              </w:rPr>
              <w:footnoteReference w:id="4"/>
            </w:r>
          </w:p>
        </w:tc>
        <w:tc>
          <w:tcPr>
            <w:tcW w:w="540" w:type="dxa"/>
            <w:tcBorders>
              <w:top w:val="single" w:sz="4" w:space="0" w:color="auto"/>
              <w:left w:val="single" w:sz="4" w:space="0" w:color="auto"/>
              <w:bottom w:val="single" w:sz="4" w:space="0" w:color="auto"/>
              <w:right w:val="single" w:sz="4" w:space="0" w:color="auto"/>
            </w:tcBorders>
          </w:tcPr>
          <w:p w:rsidR="00643BB4" w:rsidRPr="000C256E" w:rsidP="000C256E" w14:paraId="6E409287" w14:textId="4CF90DA8">
            <w:pPr>
              <w:jc w:val="center"/>
              <w:rPr>
                <w:rFonts w:ascii="Times New Roman" w:hAnsi="Times New Roman" w:cs="Times New Roman"/>
                <w:sz w:val="20"/>
                <w:szCs w:val="20"/>
              </w:rPr>
            </w:pPr>
            <w:r>
              <w:rPr>
                <w:rFonts w:ascii="Times New Roman" w:hAnsi="Times New Roman" w:cs="Times New Roman"/>
              </w:rPr>
              <w:t>EE</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643BB4" w:rsidRPr="000C256E" w:rsidP="000C256E" w14:paraId="3E423716" w14:textId="403308B5">
            <w:pPr>
              <w:jc w:val="right"/>
              <w:rPr>
                <w:rFonts w:ascii="Times New Roman" w:hAnsi="Times New Roman" w:cs="Times New Roman"/>
                <w:sz w:val="20"/>
                <w:szCs w:val="20"/>
              </w:rPr>
            </w:pPr>
            <w:r>
              <w:rPr>
                <w:rFonts w:ascii="Times New Roman" w:hAnsi="Times New Roman" w:cs="Times New Roman"/>
              </w:rPr>
              <w:t>$126,000.00</w:t>
            </w:r>
            <w:r w:rsidRPr="000C256E">
              <w:rPr>
                <w:rFonts w:ascii="Times New Roman" w:hAnsi="Times New Roman" w:cs="Times New Roman"/>
              </w:rPr>
              <w:t xml:space="preserve"> </w:t>
            </w:r>
          </w:p>
        </w:tc>
        <w:tc>
          <w:tcPr>
            <w:tcW w:w="1377" w:type="dxa"/>
            <w:tcBorders>
              <w:top w:val="single" w:sz="4" w:space="0" w:color="auto"/>
              <w:left w:val="nil"/>
              <w:bottom w:val="single" w:sz="4" w:space="0" w:color="auto"/>
              <w:right w:val="single" w:sz="4" w:space="0" w:color="auto"/>
            </w:tcBorders>
            <w:shd w:val="clear" w:color="auto" w:fill="auto"/>
          </w:tcPr>
          <w:p w:rsidR="00643BB4" w:rsidRPr="000C256E" w:rsidP="000C256E" w14:paraId="0D481A64" w14:textId="2B540DE9">
            <w:pPr>
              <w:jc w:val="right"/>
              <w:rPr>
                <w:rFonts w:ascii="Times New Roman" w:hAnsi="Times New Roman" w:cs="Times New Roman"/>
                <w:sz w:val="20"/>
                <w:szCs w:val="20"/>
              </w:rPr>
            </w:pPr>
            <w:r w:rsidRPr="000C256E">
              <w:rPr>
                <w:rFonts w:ascii="Times New Roman" w:hAnsi="Times New Roman" w:cs="Times New Roman"/>
              </w:rPr>
              <w:t>$</w:t>
            </w:r>
            <w:r w:rsidR="00F80265">
              <w:rPr>
                <w:rFonts w:ascii="Times New Roman" w:hAnsi="Times New Roman" w:cs="Times New Roman"/>
              </w:rPr>
              <w:t>44,100.00</w:t>
            </w:r>
            <w:r w:rsidRPr="000C256E">
              <w:rPr>
                <w:rFonts w:ascii="Times New Roman" w:hAnsi="Times New Roman" w:cs="Times New Roman"/>
              </w:rPr>
              <w:t xml:space="preserve"> </w:t>
            </w:r>
          </w:p>
        </w:tc>
        <w:tc>
          <w:tcPr>
            <w:tcW w:w="832" w:type="dxa"/>
            <w:tcBorders>
              <w:top w:val="single" w:sz="4" w:space="0" w:color="auto"/>
              <w:left w:val="nil"/>
              <w:bottom w:val="single" w:sz="4" w:space="0" w:color="auto"/>
              <w:right w:val="single" w:sz="4" w:space="0" w:color="auto"/>
            </w:tcBorders>
            <w:shd w:val="clear" w:color="auto" w:fill="auto"/>
          </w:tcPr>
          <w:p w:rsidR="00643BB4" w:rsidRPr="000C256E" w:rsidP="000C256E" w14:paraId="2229282D" w14:textId="17EE93BD">
            <w:pPr>
              <w:jc w:val="right"/>
              <w:rPr>
                <w:rFonts w:ascii="Times New Roman" w:hAnsi="Times New Roman" w:cs="Times New Roman"/>
                <w:sz w:val="20"/>
                <w:szCs w:val="20"/>
              </w:rPr>
            </w:pPr>
            <w:r>
              <w:rPr>
                <w:rFonts w:ascii="Times New Roman" w:hAnsi="Times New Roman" w:cs="Times New Roman"/>
              </w:rPr>
              <w:t>529</w:t>
            </w:r>
          </w:p>
        </w:tc>
      </w:tr>
      <w:tr w14:paraId="3AE88CA6" w14:textId="77777777" w:rsidTr="003D67BF">
        <w:tblPrEx>
          <w:tblW w:w="10890" w:type="dxa"/>
          <w:tblInd w:w="-10" w:type="dxa"/>
          <w:tblLayout w:type="fixed"/>
          <w:tblCellMar>
            <w:left w:w="120" w:type="dxa"/>
            <w:right w:w="120" w:type="dxa"/>
          </w:tblCellMar>
          <w:tblLook w:val="0600"/>
        </w:tblPrEx>
        <w:tc>
          <w:tcPr>
            <w:tcW w:w="1260" w:type="dxa"/>
            <w:tcBorders>
              <w:top w:val="single" w:sz="4" w:space="0" w:color="auto"/>
              <w:left w:val="single" w:sz="4" w:space="0" w:color="auto"/>
              <w:bottom w:val="single" w:sz="4" w:space="0" w:color="auto"/>
              <w:right w:val="single" w:sz="4" w:space="0" w:color="auto"/>
            </w:tcBorders>
          </w:tcPr>
          <w:p w:rsidR="00643BB4" w:rsidRPr="000C256E" w:rsidP="000C256E" w14:paraId="5C9B21AC" w14:textId="6F1D832B">
            <w:pPr>
              <w:ind w:firstLine="10"/>
              <w:jc w:val="both"/>
              <w:rPr>
                <w:rFonts w:ascii="Times New Roman" w:hAnsi="Times New Roman" w:cs="Times New Roman"/>
                <w:color w:val="000000"/>
                <w:position w:val="6"/>
                <w:sz w:val="20"/>
                <w:szCs w:val="20"/>
              </w:rPr>
            </w:pPr>
            <w:r w:rsidRPr="000C256E">
              <w:rPr>
                <w:rFonts w:ascii="Times New Roman" w:hAnsi="Times New Roman" w:cs="Times New Roman"/>
              </w:rPr>
              <w:t xml:space="preserve">Non GDLN </w:t>
            </w:r>
          </w:p>
        </w:tc>
        <w:tc>
          <w:tcPr>
            <w:tcW w:w="990" w:type="dxa"/>
            <w:tcBorders>
              <w:top w:val="single" w:sz="4" w:space="0" w:color="auto"/>
              <w:left w:val="single" w:sz="4" w:space="0" w:color="auto"/>
              <w:bottom w:val="single" w:sz="4" w:space="0" w:color="auto"/>
              <w:right w:val="single" w:sz="4" w:space="0" w:color="auto"/>
            </w:tcBorders>
          </w:tcPr>
          <w:p w:rsidR="00643BB4" w:rsidRPr="000C256E" w:rsidP="000C256E" w14:paraId="4667B826" w14:textId="352EB906">
            <w:pPr>
              <w:jc w:val="both"/>
              <w:rPr>
                <w:rFonts w:ascii="Times New Roman" w:hAnsi="Times New Roman" w:cs="Times New Roman"/>
                <w:sz w:val="20"/>
                <w:szCs w:val="20"/>
              </w:rPr>
            </w:pPr>
            <w:r w:rsidRPr="000C256E">
              <w:rPr>
                <w:rFonts w:ascii="Times New Roman" w:hAnsi="Times New Roman" w:cs="Times New Roman"/>
              </w:rPr>
              <w:t>158.</w:t>
            </w:r>
            <w:r w:rsidR="00F80265">
              <w:rPr>
                <w:rFonts w:ascii="Times New Roman" w:hAnsi="Times New Roman" w:cs="Times New Roman"/>
              </w:rPr>
              <w:t>630</w:t>
            </w:r>
          </w:p>
        </w:tc>
        <w:tc>
          <w:tcPr>
            <w:tcW w:w="4505" w:type="dxa"/>
            <w:tcBorders>
              <w:top w:val="single" w:sz="4" w:space="0" w:color="auto"/>
              <w:left w:val="single" w:sz="4" w:space="0" w:color="auto"/>
              <w:bottom w:val="single" w:sz="4" w:space="0" w:color="auto"/>
              <w:right w:val="single" w:sz="4" w:space="0" w:color="auto"/>
            </w:tcBorders>
          </w:tcPr>
          <w:p w:rsidR="00643BB4" w:rsidRPr="000C256E" w:rsidP="000C256E" w14:paraId="14105C87" w14:textId="45214A6D">
            <w:pPr>
              <w:rPr>
                <w:rFonts w:ascii="Times New Roman" w:hAnsi="Times New Roman" w:cs="Times New Roman"/>
                <w:sz w:val="20"/>
                <w:szCs w:val="20"/>
              </w:rPr>
            </w:pPr>
            <w:r>
              <w:rPr>
                <w:rFonts w:ascii="Times New Roman" w:hAnsi="Times New Roman" w:cs="Times New Roman"/>
              </w:rPr>
              <w:t xml:space="preserve">Whole sediment – chronic toxicity test, saltwater invertebrate </w:t>
            </w:r>
            <w:r w:rsidRPr="00F80265">
              <w:rPr>
                <w:rFonts w:ascii="Times New Roman" w:hAnsi="Times New Roman" w:cs="Times New Roman"/>
                <w:i/>
                <w:iCs/>
              </w:rPr>
              <w:t>Leptoche</w:t>
            </w:r>
            <w:r w:rsidR="00CC78DE">
              <w:rPr>
                <w:rFonts w:ascii="Times New Roman" w:hAnsi="Times New Roman" w:cs="Times New Roman"/>
                <w:i/>
                <w:iCs/>
              </w:rPr>
              <w:t>ir</w:t>
            </w:r>
            <w:r w:rsidRPr="00F80265">
              <w:rPr>
                <w:rFonts w:ascii="Times New Roman" w:hAnsi="Times New Roman" w:cs="Times New Roman"/>
                <w:i/>
                <w:iCs/>
              </w:rPr>
              <w:t>us plumulosus</w:t>
            </w:r>
            <w:r>
              <w:rPr>
                <w:rFonts w:ascii="Times New Roman" w:hAnsi="Times New Roman" w:cs="Times New Roman"/>
              </w:rPr>
              <w:t xml:space="preserve"> (with TGAI): 28-day study</w:t>
            </w:r>
          </w:p>
        </w:tc>
        <w:tc>
          <w:tcPr>
            <w:tcW w:w="540" w:type="dxa"/>
            <w:tcBorders>
              <w:top w:val="single" w:sz="4" w:space="0" w:color="auto"/>
              <w:left w:val="single" w:sz="4" w:space="0" w:color="auto"/>
              <w:bottom w:val="single" w:sz="4" w:space="0" w:color="auto"/>
              <w:right w:val="single" w:sz="4" w:space="0" w:color="auto"/>
            </w:tcBorders>
          </w:tcPr>
          <w:p w:rsidR="00643BB4" w:rsidRPr="000C256E" w:rsidP="000C256E" w14:paraId="52BA6EE6" w14:textId="2E1F2CD7">
            <w:pPr>
              <w:jc w:val="center"/>
              <w:rPr>
                <w:rFonts w:ascii="Times New Roman" w:hAnsi="Times New Roman" w:cs="Times New Roman"/>
                <w:sz w:val="20"/>
                <w:szCs w:val="20"/>
              </w:rPr>
            </w:pPr>
            <w:r>
              <w:rPr>
                <w:rFonts w:ascii="Times New Roman" w:hAnsi="Times New Roman" w:cs="Times New Roman"/>
              </w:rPr>
              <w:t>EE</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643BB4" w:rsidRPr="000C256E" w:rsidP="000C256E" w14:paraId="553D4ED0" w14:textId="2A7E881D">
            <w:pPr>
              <w:jc w:val="right"/>
              <w:rPr>
                <w:rFonts w:ascii="Times New Roman" w:hAnsi="Times New Roman" w:cs="Times New Roman"/>
                <w:sz w:val="20"/>
                <w:szCs w:val="20"/>
              </w:rPr>
            </w:pPr>
            <w:r>
              <w:rPr>
                <w:rFonts w:ascii="Times New Roman" w:hAnsi="Times New Roman" w:cs="Times New Roman"/>
              </w:rPr>
              <w:t>$63,000.00</w:t>
            </w:r>
            <w:r w:rsidRPr="000C256E">
              <w:rPr>
                <w:rFonts w:ascii="Times New Roman" w:hAnsi="Times New Roman" w:cs="Times New Roman"/>
              </w:rPr>
              <w:t xml:space="preserve"> </w:t>
            </w:r>
          </w:p>
        </w:tc>
        <w:tc>
          <w:tcPr>
            <w:tcW w:w="1377" w:type="dxa"/>
            <w:tcBorders>
              <w:top w:val="single" w:sz="4" w:space="0" w:color="auto"/>
              <w:left w:val="nil"/>
              <w:bottom w:val="single" w:sz="4" w:space="0" w:color="auto"/>
              <w:right w:val="single" w:sz="4" w:space="0" w:color="auto"/>
            </w:tcBorders>
            <w:shd w:val="clear" w:color="auto" w:fill="auto"/>
          </w:tcPr>
          <w:p w:rsidR="00643BB4" w:rsidRPr="000C256E" w:rsidP="000C256E" w14:paraId="2C055290" w14:textId="5B313EED">
            <w:pPr>
              <w:jc w:val="right"/>
              <w:rPr>
                <w:rFonts w:ascii="Times New Roman" w:hAnsi="Times New Roman" w:cs="Times New Roman"/>
                <w:sz w:val="20"/>
                <w:szCs w:val="20"/>
              </w:rPr>
            </w:pPr>
            <w:r w:rsidRPr="000C256E">
              <w:rPr>
                <w:rFonts w:ascii="Times New Roman" w:hAnsi="Times New Roman" w:cs="Times New Roman"/>
              </w:rPr>
              <w:t>$</w:t>
            </w:r>
            <w:r w:rsidR="00F80265">
              <w:rPr>
                <w:rFonts w:ascii="Times New Roman" w:hAnsi="Times New Roman" w:cs="Times New Roman"/>
              </w:rPr>
              <w:t>22,100.00</w:t>
            </w:r>
            <w:r w:rsidRPr="000C256E">
              <w:rPr>
                <w:rFonts w:ascii="Times New Roman" w:hAnsi="Times New Roman" w:cs="Times New Roman"/>
              </w:rPr>
              <w:t xml:space="preserve"> </w:t>
            </w:r>
          </w:p>
        </w:tc>
        <w:tc>
          <w:tcPr>
            <w:tcW w:w="832" w:type="dxa"/>
            <w:tcBorders>
              <w:top w:val="single" w:sz="4" w:space="0" w:color="auto"/>
              <w:left w:val="nil"/>
              <w:bottom w:val="single" w:sz="4" w:space="0" w:color="auto"/>
              <w:right w:val="single" w:sz="4" w:space="0" w:color="auto"/>
            </w:tcBorders>
            <w:shd w:val="clear" w:color="auto" w:fill="auto"/>
          </w:tcPr>
          <w:p w:rsidR="00643BB4" w:rsidRPr="000C256E" w:rsidP="000C256E" w14:paraId="633D1F59" w14:textId="0E92D981">
            <w:pPr>
              <w:jc w:val="right"/>
              <w:rPr>
                <w:rFonts w:ascii="Times New Roman" w:hAnsi="Times New Roman" w:cs="Times New Roman"/>
                <w:sz w:val="20"/>
                <w:szCs w:val="20"/>
              </w:rPr>
            </w:pPr>
            <w:r>
              <w:rPr>
                <w:rFonts w:ascii="Times New Roman" w:hAnsi="Times New Roman" w:cs="Times New Roman"/>
              </w:rPr>
              <w:t>265</w:t>
            </w:r>
          </w:p>
        </w:tc>
      </w:tr>
      <w:tr w14:paraId="38209F9E" w14:textId="77777777" w:rsidTr="003D67BF">
        <w:tblPrEx>
          <w:tblW w:w="10890" w:type="dxa"/>
          <w:tblInd w:w="-10" w:type="dxa"/>
          <w:tblLayout w:type="fixed"/>
          <w:tblCellMar>
            <w:left w:w="120" w:type="dxa"/>
            <w:right w:w="120" w:type="dxa"/>
          </w:tblCellMar>
          <w:tblLook w:val="0600"/>
        </w:tblPrEx>
        <w:tc>
          <w:tcPr>
            <w:tcW w:w="7295" w:type="dxa"/>
            <w:gridSpan w:val="4"/>
            <w:tcBorders>
              <w:top w:val="single" w:sz="4" w:space="0" w:color="auto"/>
              <w:left w:val="single" w:sz="4" w:space="0" w:color="auto"/>
              <w:bottom w:val="single" w:sz="4" w:space="0" w:color="auto"/>
              <w:right w:val="single" w:sz="4" w:space="0" w:color="auto"/>
            </w:tcBorders>
          </w:tcPr>
          <w:p w:rsidR="00643BB4" w:rsidRPr="000C256E" w:rsidP="00710306" w14:paraId="04C11912" w14:textId="18661DE7">
            <w:pPr>
              <w:rPr>
                <w:rFonts w:ascii="Times New Roman" w:hAnsi="Times New Roman" w:cs="Times New Roman"/>
                <w:b/>
                <w:bCs/>
                <w:sz w:val="20"/>
                <w:szCs w:val="20"/>
              </w:rPr>
            </w:pPr>
            <w:r>
              <w:rPr>
                <w:rFonts w:ascii="Times New Roman" w:hAnsi="Times New Roman" w:cs="Times New Roman"/>
                <w:b/>
                <w:bCs/>
                <w:sz w:val="20"/>
                <w:szCs w:val="20"/>
              </w:rPr>
              <w:t>Totals:</w:t>
            </w:r>
          </w:p>
        </w:tc>
        <w:tc>
          <w:tcPr>
            <w:tcW w:w="1386" w:type="dxa"/>
            <w:tcBorders>
              <w:top w:val="single" w:sz="4" w:space="0" w:color="auto"/>
              <w:left w:val="single" w:sz="4" w:space="0" w:color="auto"/>
              <w:bottom w:val="single" w:sz="4" w:space="0" w:color="auto"/>
              <w:right w:val="single" w:sz="4" w:space="0" w:color="auto"/>
            </w:tcBorders>
          </w:tcPr>
          <w:p w:rsidR="00643BB4" w:rsidRPr="00F80265" w:rsidP="00710306" w14:paraId="7EEB85CD" w14:textId="58C44382">
            <w:pPr>
              <w:jc w:val="right"/>
              <w:rPr>
                <w:rFonts w:ascii="Times New Roman" w:hAnsi="Times New Roman" w:cs="Times New Roman"/>
                <w:szCs w:val="18"/>
              </w:rPr>
            </w:pPr>
            <w:r w:rsidRPr="00F80265">
              <w:rPr>
                <w:rFonts w:ascii="Times New Roman" w:hAnsi="Times New Roman" w:cs="Times New Roman"/>
                <w:szCs w:val="18"/>
              </w:rPr>
              <w:t>$</w:t>
            </w:r>
            <w:r w:rsidR="00BB1DF6">
              <w:rPr>
                <w:rFonts w:ascii="Times New Roman" w:hAnsi="Times New Roman" w:cs="Times New Roman"/>
                <w:szCs w:val="18"/>
              </w:rPr>
              <w:t>3,253,200.00</w:t>
            </w:r>
          </w:p>
        </w:tc>
        <w:tc>
          <w:tcPr>
            <w:tcW w:w="1377" w:type="dxa"/>
            <w:tcBorders>
              <w:top w:val="single" w:sz="4" w:space="0" w:color="auto"/>
              <w:left w:val="single" w:sz="4" w:space="0" w:color="auto"/>
              <w:bottom w:val="single" w:sz="4" w:space="0" w:color="auto"/>
              <w:right w:val="single" w:sz="4" w:space="0" w:color="auto"/>
            </w:tcBorders>
          </w:tcPr>
          <w:p w:rsidR="00643BB4" w:rsidRPr="00F80265" w:rsidP="00710306" w14:paraId="2C790781" w14:textId="2E81BBDD">
            <w:pPr>
              <w:jc w:val="right"/>
              <w:rPr>
                <w:rFonts w:ascii="Times New Roman" w:hAnsi="Times New Roman" w:cs="Times New Roman"/>
                <w:szCs w:val="18"/>
              </w:rPr>
            </w:pPr>
            <w:r w:rsidRPr="00F80265">
              <w:rPr>
                <w:rFonts w:ascii="Times New Roman" w:hAnsi="Times New Roman" w:cs="Times New Roman"/>
                <w:szCs w:val="18"/>
              </w:rPr>
              <w:t>$</w:t>
            </w:r>
            <w:r w:rsidR="00BB1DF6">
              <w:rPr>
                <w:rFonts w:ascii="Times New Roman" w:hAnsi="Times New Roman" w:cs="Times New Roman"/>
                <w:szCs w:val="18"/>
              </w:rPr>
              <w:t>1,139,000.00</w:t>
            </w:r>
          </w:p>
        </w:tc>
        <w:tc>
          <w:tcPr>
            <w:tcW w:w="832" w:type="dxa"/>
            <w:tcBorders>
              <w:top w:val="single" w:sz="4" w:space="0" w:color="auto"/>
              <w:left w:val="single" w:sz="4" w:space="0" w:color="auto"/>
              <w:bottom w:val="single" w:sz="4" w:space="0" w:color="auto"/>
              <w:right w:val="single" w:sz="4" w:space="0" w:color="auto"/>
            </w:tcBorders>
          </w:tcPr>
          <w:p w:rsidR="00643BB4" w:rsidRPr="00F80265" w:rsidP="00710306" w14:paraId="3A21A76C" w14:textId="1C829D64">
            <w:pPr>
              <w:jc w:val="right"/>
              <w:rPr>
                <w:rFonts w:ascii="Times New Roman" w:hAnsi="Times New Roman" w:cs="Times New Roman"/>
                <w:szCs w:val="18"/>
              </w:rPr>
            </w:pPr>
            <w:r>
              <w:rPr>
                <w:rFonts w:ascii="Times New Roman" w:hAnsi="Times New Roman" w:cs="Times New Roman"/>
                <w:szCs w:val="18"/>
              </w:rPr>
              <w:t>13,664</w:t>
            </w:r>
          </w:p>
        </w:tc>
      </w:tr>
    </w:tbl>
    <w:p w:rsidR="7F81455F" w:rsidRPr="00650B19" w14:paraId="2961A7E3" w14:textId="144559CE">
      <w:pPr>
        <w:rPr>
          <w:rFonts w:ascii="Times New Roman" w:hAnsi="Times New Roman" w:cs="Times New Roman"/>
        </w:rPr>
      </w:pPr>
    </w:p>
    <w:p w:rsidR="00565DE5" w:rsidRPr="00650B19" w:rsidP="00565DE5" w14:paraId="4CB8C2CD" w14:textId="77777777">
      <w:pPr>
        <w:ind w:left="-360"/>
        <w:rPr>
          <w:rFonts w:ascii="Times New Roman" w:hAnsi="Times New Roman" w:cs="Times New Roman"/>
          <w:sz w:val="24"/>
        </w:rPr>
      </w:pPr>
    </w:p>
    <w:p w:rsidR="00023215" w:rsidRPr="00650B19" w:rsidP="00BA3095" w14:paraId="45E0F7B6" w14:textId="77777777">
      <w:pPr>
        <w:numPr>
          <w:ilvl w:val="0"/>
          <w:numId w:val="2"/>
        </w:numPr>
        <w:tabs>
          <w:tab w:val="clear" w:pos="720"/>
        </w:tabs>
        <w:rPr>
          <w:rFonts w:ascii="Times New Roman" w:hAnsi="Times New Roman" w:cs="Times New Roman"/>
          <w:b/>
          <w:sz w:val="24"/>
        </w:rPr>
      </w:pPr>
      <w:r w:rsidRPr="00650B19">
        <w:rPr>
          <w:rFonts w:ascii="Times New Roman" w:hAnsi="Times New Roman" w:cs="Times New Roman"/>
          <w:b/>
          <w:sz w:val="24"/>
        </w:rPr>
        <w:t>Pesticide Overvie</w:t>
      </w:r>
      <w:r w:rsidRPr="00650B19" w:rsidR="00BA3095">
        <w:rPr>
          <w:rFonts w:ascii="Times New Roman" w:hAnsi="Times New Roman" w:cs="Times New Roman"/>
          <w:b/>
          <w:sz w:val="24"/>
        </w:rPr>
        <w:t>w</w:t>
      </w:r>
    </w:p>
    <w:p w:rsidR="00023215" w:rsidP="00023215" w14:paraId="6C584A22" w14:textId="73F20C5F">
      <w:pPr>
        <w:ind w:right="-360"/>
        <w:rPr>
          <w:rFonts w:ascii="Times New Roman" w:hAnsi="Times New Roman" w:cs="Times New Roman"/>
          <w:sz w:val="24"/>
        </w:rPr>
      </w:pPr>
    </w:p>
    <w:p w:rsidR="00024EE2" w:rsidP="000942AD" w14:paraId="1D7A01B0" w14:textId="77777777">
      <w:pPr>
        <w:ind w:right="-360"/>
        <w:rPr>
          <w:rFonts w:ascii="Times New Roman" w:hAnsi="Times New Roman" w:cs="Times New Roman"/>
          <w:sz w:val="24"/>
        </w:rPr>
      </w:pPr>
      <w:r>
        <w:rPr>
          <w:rFonts w:ascii="Times New Roman" w:hAnsi="Times New Roman" w:cs="Times New Roman"/>
          <w:sz w:val="24"/>
        </w:rPr>
        <w:t xml:space="preserve">Streptomycin is an antibiotic of the aminoglycoside class and is derived from the bacterium </w:t>
      </w:r>
      <w:r w:rsidRPr="00115883">
        <w:rPr>
          <w:rFonts w:ascii="Times New Roman" w:hAnsi="Times New Roman" w:cs="Times New Roman"/>
          <w:i/>
          <w:iCs/>
          <w:sz w:val="24"/>
        </w:rPr>
        <w:t>Streptomyces griseus</w:t>
      </w:r>
      <w:r>
        <w:rPr>
          <w:rFonts w:ascii="Times New Roman" w:hAnsi="Times New Roman" w:cs="Times New Roman"/>
          <w:sz w:val="24"/>
        </w:rPr>
        <w:t xml:space="preserve">. The pesticidal mode of action of streptomycin is classified as a member of glucopyranosyl antibiotic group. </w:t>
      </w:r>
      <w:r w:rsidR="00931987">
        <w:rPr>
          <w:rFonts w:ascii="Times New Roman" w:hAnsi="Times New Roman" w:cs="Times New Roman"/>
          <w:sz w:val="24"/>
        </w:rPr>
        <w:t>Streptomycin is also used to treat bacterial infections in humans and animals</w:t>
      </w:r>
      <w:r w:rsidR="006A54AE">
        <w:rPr>
          <w:rFonts w:ascii="Times New Roman" w:hAnsi="Times New Roman" w:cs="Times New Roman"/>
          <w:sz w:val="24"/>
        </w:rPr>
        <w:t xml:space="preserve">. </w:t>
      </w:r>
      <w:r w:rsidR="00C17F37">
        <w:rPr>
          <w:rFonts w:ascii="Times New Roman" w:hAnsi="Times New Roman" w:cs="Times New Roman"/>
          <w:sz w:val="24"/>
        </w:rPr>
        <w:t>The first</w:t>
      </w:r>
      <w:r w:rsidR="006A54AE">
        <w:rPr>
          <w:rFonts w:ascii="Times New Roman" w:hAnsi="Times New Roman" w:cs="Times New Roman"/>
          <w:sz w:val="24"/>
        </w:rPr>
        <w:t xml:space="preserve"> pesticide</w:t>
      </w:r>
      <w:r w:rsidR="00C17F37">
        <w:rPr>
          <w:rFonts w:ascii="Times New Roman" w:hAnsi="Times New Roman" w:cs="Times New Roman"/>
          <w:sz w:val="24"/>
        </w:rPr>
        <w:t xml:space="preserve"> product containing streptomycin was registered in 1955</w:t>
      </w:r>
      <w:r w:rsidR="00066228">
        <w:rPr>
          <w:rFonts w:ascii="Times New Roman" w:hAnsi="Times New Roman" w:cs="Times New Roman"/>
          <w:sz w:val="24"/>
        </w:rPr>
        <w:t xml:space="preserve">. </w:t>
      </w:r>
      <w:r w:rsidR="00DA5125">
        <w:rPr>
          <w:rFonts w:ascii="Times New Roman" w:hAnsi="Times New Roman" w:cs="Times New Roman"/>
          <w:sz w:val="24"/>
        </w:rPr>
        <w:t>Streptomycin may be used as a foliar spray on fruit trees, seed treatment for bean, potatoes, and tomatoes, seedling treatment for celery pepper, tobacco, and tomato, and foliar spray/cutting dip for ornamentals. Streptomycin is also registered for use on apple and pear trees in residential gardens. In recent years, emergency exemptions under FIFRA Section 18 have been granted for streptomycin use on citrus in Florida and California</w:t>
      </w:r>
      <w:r w:rsidR="00BB3D8D">
        <w:rPr>
          <w:rFonts w:ascii="Times New Roman" w:hAnsi="Times New Roman" w:cs="Times New Roman"/>
          <w:sz w:val="24"/>
        </w:rPr>
        <w:t xml:space="preserve"> to manage Huanglongbing</w:t>
      </w:r>
      <w:r w:rsidR="008A11A2">
        <w:rPr>
          <w:rFonts w:ascii="Times New Roman" w:hAnsi="Times New Roman" w:cs="Times New Roman"/>
          <w:sz w:val="24"/>
        </w:rPr>
        <w:t xml:space="preserve"> (HLB)</w:t>
      </w:r>
      <w:r w:rsidR="00BB3D8D">
        <w:rPr>
          <w:rFonts w:ascii="Times New Roman" w:hAnsi="Times New Roman" w:cs="Times New Roman"/>
          <w:sz w:val="24"/>
        </w:rPr>
        <w:t>, also known as citrus greening.</w:t>
      </w:r>
      <w:r w:rsidR="00DA43F8">
        <w:rPr>
          <w:rFonts w:ascii="Times New Roman" w:hAnsi="Times New Roman" w:cs="Times New Roman"/>
          <w:sz w:val="24"/>
        </w:rPr>
        <w:t xml:space="preserve"> Most recently, EPA amended two existing streptomycin pesticide products to add tim</w:t>
      </w:r>
      <w:r w:rsidR="00B4793F">
        <w:rPr>
          <w:rFonts w:ascii="Times New Roman" w:hAnsi="Times New Roman" w:cs="Times New Roman"/>
          <w:sz w:val="24"/>
        </w:rPr>
        <w:t>e-limited uses on Citrus Crop Group 10-10 for management of HLB</w:t>
      </w:r>
      <w:r w:rsidR="003239DE">
        <w:rPr>
          <w:rFonts w:ascii="Times New Roman" w:hAnsi="Times New Roman" w:cs="Times New Roman"/>
          <w:sz w:val="24"/>
        </w:rPr>
        <w:t>.</w:t>
      </w:r>
      <w:r w:rsidR="000942AD">
        <w:rPr>
          <w:rFonts w:ascii="Times New Roman" w:hAnsi="Times New Roman" w:cs="Times New Roman"/>
          <w:sz w:val="24"/>
        </w:rPr>
        <w:t xml:space="preserve"> </w:t>
      </w:r>
      <w:r w:rsidRPr="00B20825">
        <w:rPr>
          <w:rFonts w:ascii="Times New Roman" w:hAnsi="Times New Roman" w:cs="Times New Roman"/>
          <w:sz w:val="24"/>
        </w:rPr>
        <w:t>EPA concluded that the registration of this new use would not cause unreasonable effects on the environment.</w:t>
      </w:r>
    </w:p>
    <w:p w:rsidR="00024EE2" w:rsidP="000942AD" w14:paraId="3F8537B1" w14:textId="77777777">
      <w:pPr>
        <w:ind w:right="-360"/>
        <w:rPr>
          <w:rFonts w:ascii="Times New Roman" w:hAnsi="Times New Roman" w:cs="Times New Roman"/>
          <w:sz w:val="24"/>
        </w:rPr>
      </w:pPr>
    </w:p>
    <w:p w:rsidR="009B6664" w:rsidRPr="001B4B5C" w:rsidP="000942AD" w14:paraId="1A65190E" w14:textId="5A19022A">
      <w:pPr>
        <w:ind w:right="-360"/>
        <w:rPr>
          <w:rFonts w:ascii="Times New Roman" w:hAnsi="Times New Roman" w:cs="Times New Roman"/>
          <w:sz w:val="24"/>
        </w:rPr>
      </w:pPr>
      <w:r w:rsidRPr="00B20825">
        <w:rPr>
          <w:rFonts w:ascii="Times New Roman" w:hAnsi="Times New Roman" w:cs="Times New Roman"/>
          <w:sz w:val="24"/>
        </w:rPr>
        <w:t>However, EPA did not make effects determinations for the new use of streptomycin on Citrus Crop Group 10-10</w:t>
      </w:r>
      <w:r w:rsidR="0043299D">
        <w:rPr>
          <w:rFonts w:ascii="Times New Roman" w:hAnsi="Times New Roman" w:cs="Times New Roman"/>
          <w:sz w:val="24"/>
        </w:rPr>
        <w:t>, and the</w:t>
      </w:r>
      <w:r w:rsidR="00024EE2">
        <w:rPr>
          <w:rFonts w:ascii="Times New Roman" w:hAnsi="Times New Roman" w:cs="Times New Roman"/>
          <w:sz w:val="24"/>
        </w:rPr>
        <w:t xml:space="preserve"> </w:t>
      </w:r>
      <w:r w:rsidR="0043299D">
        <w:rPr>
          <w:rFonts w:ascii="Times New Roman" w:hAnsi="Times New Roman" w:cs="Times New Roman"/>
          <w:sz w:val="24"/>
        </w:rPr>
        <w:t>registration were ultimately challenged</w:t>
      </w:r>
      <w:r w:rsidR="00024EE2">
        <w:rPr>
          <w:rFonts w:ascii="Times New Roman" w:hAnsi="Times New Roman" w:cs="Times New Roman"/>
          <w:sz w:val="24"/>
        </w:rPr>
        <w:t xml:space="preserve"> on both FIFRA and ESA grounds</w:t>
      </w:r>
      <w:r w:rsidRPr="00B20825">
        <w:rPr>
          <w:rFonts w:ascii="Times New Roman" w:hAnsi="Times New Roman" w:cs="Times New Roman"/>
          <w:sz w:val="24"/>
        </w:rPr>
        <w:t xml:space="preserve"> </w:t>
      </w:r>
      <w:r w:rsidR="00D351AF">
        <w:rPr>
          <w:rFonts w:ascii="Times New Roman" w:hAnsi="Times New Roman" w:cs="Times New Roman"/>
          <w:sz w:val="24"/>
        </w:rPr>
        <w:t>(</w:t>
      </w:r>
      <w:r w:rsidRPr="00EA53F9" w:rsidR="0055169E">
        <w:rPr>
          <w:rFonts w:ascii="Times New Roman" w:hAnsi="Times New Roman" w:cs="Times New Roman"/>
          <w:i/>
          <w:iCs/>
          <w:sz w:val="24"/>
        </w:rPr>
        <w:t>Migration Clinician</w:t>
      </w:r>
      <w:r w:rsidRPr="00EA53F9" w:rsidR="008E12A7">
        <w:rPr>
          <w:rFonts w:ascii="Times New Roman" w:hAnsi="Times New Roman" w:cs="Times New Roman"/>
          <w:i/>
          <w:iCs/>
          <w:sz w:val="24"/>
        </w:rPr>
        <w:t>s</w:t>
      </w:r>
      <w:r w:rsidR="003323ED">
        <w:rPr>
          <w:rFonts w:ascii="Times New Roman" w:hAnsi="Times New Roman" w:cs="Times New Roman"/>
          <w:i/>
          <w:iCs/>
          <w:sz w:val="24"/>
        </w:rPr>
        <w:t xml:space="preserve"> Network et al.</w:t>
      </w:r>
      <w:r w:rsidRPr="00EA53F9" w:rsidR="008E12A7">
        <w:rPr>
          <w:rFonts w:ascii="Times New Roman" w:hAnsi="Times New Roman" w:cs="Times New Roman"/>
          <w:i/>
          <w:iCs/>
          <w:sz w:val="24"/>
        </w:rPr>
        <w:t xml:space="preserve"> v. EPA</w:t>
      </w:r>
      <w:r w:rsidR="00E56109">
        <w:rPr>
          <w:rFonts w:ascii="Times New Roman" w:hAnsi="Times New Roman" w:cs="Times New Roman"/>
          <w:sz w:val="24"/>
        </w:rPr>
        <w:t>, No. 21-70719</w:t>
      </w:r>
      <w:r w:rsidR="0043299D">
        <w:rPr>
          <w:rFonts w:ascii="Times New Roman" w:hAnsi="Times New Roman" w:cs="Times New Roman"/>
          <w:sz w:val="24"/>
        </w:rPr>
        <w:t>,</w:t>
      </w:r>
      <w:r w:rsidR="00024EE2">
        <w:rPr>
          <w:rFonts w:ascii="Times New Roman" w:hAnsi="Times New Roman" w:cs="Times New Roman"/>
          <w:sz w:val="24"/>
          <w:vertAlign w:val="superscript"/>
        </w:rPr>
        <w:t xml:space="preserve"> </w:t>
      </w:r>
      <w:r w:rsidR="00024EE2">
        <w:rPr>
          <w:rFonts w:ascii="Times New Roman" w:hAnsi="Times New Roman" w:cs="Times New Roman"/>
          <w:sz w:val="24"/>
        </w:rPr>
        <w:t>Ninth C</w:t>
      </w:r>
      <w:r w:rsidR="00E56109">
        <w:rPr>
          <w:rFonts w:ascii="Times New Roman" w:hAnsi="Times New Roman" w:cs="Times New Roman"/>
          <w:sz w:val="24"/>
        </w:rPr>
        <w:t>irc</w:t>
      </w:r>
      <w:r w:rsidR="0043299D">
        <w:rPr>
          <w:rFonts w:ascii="Times New Roman" w:hAnsi="Times New Roman" w:cs="Times New Roman"/>
          <w:sz w:val="24"/>
        </w:rPr>
        <w:t>uit</w:t>
      </w:r>
      <w:r w:rsidR="00EA53F9">
        <w:rPr>
          <w:rFonts w:ascii="Times New Roman" w:hAnsi="Times New Roman" w:cs="Times New Roman"/>
          <w:sz w:val="24"/>
        </w:rPr>
        <w:t>).</w:t>
      </w:r>
      <w:r w:rsidR="008E12A7">
        <w:rPr>
          <w:rFonts w:ascii="Times New Roman" w:hAnsi="Times New Roman" w:cs="Times New Roman"/>
          <w:sz w:val="24"/>
        </w:rPr>
        <w:t xml:space="preserve"> </w:t>
      </w:r>
      <w:r w:rsidR="00D351AF">
        <w:rPr>
          <w:rFonts w:ascii="Times New Roman" w:hAnsi="Times New Roman" w:cs="Times New Roman"/>
          <w:sz w:val="24"/>
        </w:rPr>
        <w:t xml:space="preserve">EPA </w:t>
      </w:r>
      <w:r w:rsidR="00024EE2">
        <w:rPr>
          <w:rFonts w:ascii="Times New Roman" w:hAnsi="Times New Roman" w:cs="Times New Roman"/>
          <w:sz w:val="24"/>
        </w:rPr>
        <w:t xml:space="preserve">has asked the Court to remand EPA’s decision without vacating the </w:t>
      </w:r>
      <w:r w:rsidR="00286762">
        <w:rPr>
          <w:rFonts w:ascii="Times New Roman" w:hAnsi="Times New Roman" w:cs="Times New Roman"/>
          <w:sz w:val="24"/>
        </w:rPr>
        <w:t>registration amendments</w:t>
      </w:r>
      <w:r w:rsidR="00024EE2">
        <w:rPr>
          <w:rFonts w:ascii="Times New Roman" w:hAnsi="Times New Roman" w:cs="Times New Roman"/>
          <w:sz w:val="24"/>
        </w:rPr>
        <w:t xml:space="preserve"> to allow EPA to</w:t>
      </w:r>
      <w:r w:rsidR="001B4B5C">
        <w:rPr>
          <w:rFonts w:ascii="Times New Roman" w:hAnsi="Times New Roman" w:cs="Times New Roman"/>
          <w:sz w:val="24"/>
        </w:rPr>
        <w:t xml:space="preserve"> complete its </w:t>
      </w:r>
      <w:r w:rsidR="0055169E">
        <w:rPr>
          <w:rFonts w:ascii="Times New Roman" w:hAnsi="Times New Roman" w:cs="Times New Roman"/>
          <w:sz w:val="24"/>
        </w:rPr>
        <w:t>effects determination</w:t>
      </w:r>
      <w:r w:rsidR="00D65014">
        <w:rPr>
          <w:rFonts w:ascii="Times New Roman" w:hAnsi="Times New Roman" w:cs="Times New Roman"/>
          <w:sz w:val="24"/>
        </w:rPr>
        <w:t>s</w:t>
      </w:r>
      <w:r w:rsidR="0055169E">
        <w:rPr>
          <w:rFonts w:ascii="Times New Roman" w:hAnsi="Times New Roman" w:cs="Times New Roman"/>
          <w:sz w:val="24"/>
        </w:rPr>
        <w:t xml:space="preserve"> </w:t>
      </w:r>
      <w:r w:rsidR="00D65014">
        <w:rPr>
          <w:rFonts w:ascii="Times New Roman" w:hAnsi="Times New Roman" w:cs="Times New Roman"/>
          <w:sz w:val="24"/>
        </w:rPr>
        <w:t>for</w:t>
      </w:r>
      <w:r w:rsidR="0055169E">
        <w:rPr>
          <w:rFonts w:ascii="Times New Roman" w:hAnsi="Times New Roman" w:cs="Times New Roman"/>
          <w:sz w:val="24"/>
        </w:rPr>
        <w:t xml:space="preserve"> streptomycin</w:t>
      </w:r>
      <w:r w:rsidR="00024EE2">
        <w:rPr>
          <w:rFonts w:ascii="Times New Roman" w:hAnsi="Times New Roman" w:cs="Times New Roman"/>
          <w:sz w:val="24"/>
        </w:rPr>
        <w:t>. EPA committed to conducting effects determinations for streptomycin</w:t>
      </w:r>
      <w:r w:rsidR="0055169E">
        <w:rPr>
          <w:rFonts w:ascii="Times New Roman" w:hAnsi="Times New Roman" w:cs="Times New Roman"/>
          <w:sz w:val="24"/>
        </w:rPr>
        <w:t xml:space="preserve"> no sooner than Fall 2026</w:t>
      </w:r>
      <w:r w:rsidR="00024EE2">
        <w:rPr>
          <w:rFonts w:ascii="Times New Roman" w:hAnsi="Times New Roman" w:cs="Times New Roman"/>
          <w:sz w:val="24"/>
        </w:rPr>
        <w:t>, in part based on the need to obtain additional data from the registrants to conduct the effects determinations</w:t>
      </w:r>
      <w:r w:rsidR="0055169E">
        <w:rPr>
          <w:rFonts w:ascii="Times New Roman" w:hAnsi="Times New Roman" w:cs="Times New Roman"/>
          <w:sz w:val="24"/>
        </w:rPr>
        <w:t xml:space="preserve">. </w:t>
      </w:r>
      <w:r w:rsidR="00E17457">
        <w:rPr>
          <w:rFonts w:ascii="Times New Roman" w:hAnsi="Times New Roman" w:cs="Times New Roman"/>
          <w:sz w:val="24"/>
        </w:rPr>
        <w:t xml:space="preserve">All data </w:t>
      </w:r>
      <w:r w:rsidR="00F378A9">
        <w:rPr>
          <w:rFonts w:ascii="Times New Roman" w:hAnsi="Times New Roman" w:cs="Times New Roman"/>
          <w:sz w:val="24"/>
        </w:rPr>
        <w:t xml:space="preserve">listed in the table in </w:t>
      </w:r>
      <w:r w:rsidR="00EA53F9">
        <w:rPr>
          <w:rFonts w:ascii="Times New Roman" w:hAnsi="Times New Roman" w:cs="Times New Roman"/>
          <w:sz w:val="24"/>
        </w:rPr>
        <w:t>S</w:t>
      </w:r>
      <w:r w:rsidR="00E17457">
        <w:rPr>
          <w:rFonts w:ascii="Times New Roman" w:hAnsi="Times New Roman" w:cs="Times New Roman"/>
          <w:sz w:val="24"/>
        </w:rPr>
        <w:t>ection I</w:t>
      </w:r>
      <w:r w:rsidR="00024EE2">
        <w:rPr>
          <w:rFonts w:ascii="Times New Roman" w:hAnsi="Times New Roman" w:cs="Times New Roman"/>
          <w:sz w:val="24"/>
        </w:rPr>
        <w:t>, above,</w:t>
      </w:r>
      <w:r w:rsidR="00E17457">
        <w:rPr>
          <w:rFonts w:ascii="Times New Roman" w:hAnsi="Times New Roman" w:cs="Times New Roman"/>
          <w:sz w:val="24"/>
        </w:rPr>
        <w:t xml:space="preserve"> is required to complete effects determinations for currently registered uses of streptomycin, unless noted otherwise.</w:t>
      </w:r>
      <w:r w:rsidR="00F378A9">
        <w:rPr>
          <w:rFonts w:ascii="Times New Roman" w:hAnsi="Times New Roman" w:cs="Times New Roman"/>
          <w:sz w:val="24"/>
        </w:rPr>
        <w:t xml:space="preserve"> </w:t>
      </w:r>
      <w:r w:rsidRPr="008379FE" w:rsidR="008379FE">
        <w:rPr>
          <w:rFonts w:ascii="Times New Roman" w:hAnsi="Times New Roman" w:cs="Times New Roman"/>
          <w:sz w:val="24"/>
        </w:rPr>
        <w:t xml:space="preserve">See </w:t>
      </w:r>
      <w:r w:rsidRPr="008379FE" w:rsidR="008379FE">
        <w:rPr>
          <w:rFonts w:ascii="Times New Roman" w:hAnsi="Times New Roman" w:cs="Times New Roman"/>
          <w:i/>
          <w:iCs/>
          <w:sz w:val="24"/>
        </w:rPr>
        <w:t>Background for Planned Streptomycin Data Call-In (DCI) Under EPA No. 2288.04, OMB Control No. 2070-0174</w:t>
      </w:r>
      <w:r w:rsidRPr="008379FE" w:rsidR="008379FE">
        <w:rPr>
          <w:rFonts w:ascii="Times New Roman" w:hAnsi="Times New Roman" w:cs="Times New Roman"/>
          <w:sz w:val="24"/>
        </w:rPr>
        <w:t xml:space="preserve"> for more information.</w:t>
      </w:r>
    </w:p>
    <w:p w:rsidR="00A866C4" w:rsidRPr="00650B19" w:rsidP="003B5E66" w14:paraId="68E1D08E" w14:textId="77777777">
      <w:pPr>
        <w:pStyle w:val="Default"/>
        <w:widowControl w:val="0"/>
        <w:ind w:right="-360"/>
        <w:rPr>
          <w:rFonts w:ascii="Times New Roman" w:hAnsi="Times New Roman" w:cs="Times New Roman"/>
          <w:b/>
          <w:color w:val="auto"/>
        </w:rPr>
      </w:pPr>
    </w:p>
    <w:p w:rsidR="00A866C4" w:rsidRPr="00650B19" w:rsidP="00DE3A6D" w14:paraId="3A0ABA58" w14:textId="7AA2078C">
      <w:pPr>
        <w:numPr>
          <w:ilvl w:val="0"/>
          <w:numId w:val="2"/>
        </w:numPr>
        <w:tabs>
          <w:tab w:val="clear" w:pos="720"/>
        </w:tabs>
        <w:rPr>
          <w:rFonts w:ascii="Times New Roman" w:hAnsi="Times New Roman" w:cs="Times New Roman"/>
          <w:b/>
          <w:color w:val="000000"/>
          <w:sz w:val="24"/>
        </w:rPr>
      </w:pPr>
      <w:r w:rsidRPr="00650B19">
        <w:rPr>
          <w:rFonts w:ascii="Times New Roman" w:hAnsi="Times New Roman" w:cs="Times New Roman"/>
          <w:b/>
          <w:color w:val="000000"/>
          <w:sz w:val="24"/>
        </w:rPr>
        <w:t>Justification for Non-Codified Study</w:t>
      </w:r>
    </w:p>
    <w:p w:rsidR="009E54C1" w:rsidRPr="00650B19" w:rsidP="00A866C4" w14:paraId="595C3136" w14:textId="77777777">
      <w:pPr>
        <w:rPr>
          <w:rFonts w:ascii="Times New Roman" w:hAnsi="Times New Roman" w:cs="Times New Roman"/>
          <w:color w:val="000000"/>
          <w:sz w:val="24"/>
        </w:rPr>
      </w:pPr>
    </w:p>
    <w:p w:rsidR="00715AF2" w:rsidRPr="00650B19" w:rsidP="00DA5BAA" w14:paraId="189A1F68" w14:textId="617914DB">
      <w:pPr>
        <w:rPr>
          <w:rFonts w:ascii="Times New Roman" w:hAnsi="Times New Roman" w:cs="Times New Roman"/>
          <w:color w:val="000000"/>
          <w:sz w:val="24"/>
        </w:rPr>
        <w:sectPr w:rsidSect="009D4204">
          <w:headerReference w:type="default" r:id="rId20"/>
          <w:footnotePr>
            <w:pos w:val="beneathText"/>
          </w:footnotePr>
          <w:pgSz w:w="12240" w:h="15840"/>
          <w:pgMar w:top="720" w:right="720" w:bottom="720" w:left="720" w:header="720" w:footer="720" w:gutter="0"/>
          <w:cols w:space="720"/>
          <w:docGrid w:linePitch="360"/>
        </w:sectPr>
      </w:pPr>
      <w:r w:rsidRPr="00650B19">
        <w:rPr>
          <w:rFonts w:ascii="Times New Roman" w:hAnsi="Times New Roman" w:cs="Times New Roman"/>
          <w:color w:val="000000"/>
          <w:sz w:val="24"/>
        </w:rPr>
        <w:t>See rationales for required non-guideline studies in the</w:t>
      </w:r>
      <w:r w:rsidR="00DA5BAA">
        <w:rPr>
          <w:rFonts w:ascii="Times New Roman" w:hAnsi="Times New Roman" w:cs="Times New Roman"/>
          <w:color w:val="000000"/>
          <w:sz w:val="24"/>
        </w:rPr>
        <w:t xml:space="preserve"> Appendix, at the end of this document.</w:t>
      </w:r>
    </w:p>
    <w:p w:rsidR="009D4529" w:rsidRPr="00650B19" w:rsidP="70947E7D" w14:paraId="4B0DD335" w14:textId="0FF84B11">
      <w:pPr>
        <w:rPr>
          <w:rFonts w:ascii="Times New Roman" w:hAnsi="Times New Roman" w:cs="Times New Roman"/>
        </w:rPr>
      </w:pPr>
      <w:r w:rsidRPr="70947E7D">
        <w:rPr>
          <w:rFonts w:ascii="Times New Roman" w:hAnsi="Times New Roman" w:cs="Times New Roman"/>
          <w:b/>
          <w:bCs/>
          <w:sz w:val="24"/>
        </w:rPr>
        <w:t>Non-guideline study rationales:</w:t>
      </w:r>
    </w:p>
    <w:p w:rsidR="70947E7D" w:rsidP="70947E7D" w14:paraId="001E6B15" w14:textId="0339FCAC">
      <w:pPr>
        <w:rPr>
          <w:b/>
          <w:bCs/>
          <w:szCs w:val="18"/>
        </w:rPr>
      </w:pPr>
    </w:p>
    <w:tbl>
      <w:tblPr>
        <w:tblW w:w="0" w:type="auto"/>
        <w:tblLayout w:type="fixed"/>
        <w:tblLook w:val="00A0"/>
      </w:tblPr>
      <w:tblGrid>
        <w:gridCol w:w="10800"/>
      </w:tblGrid>
      <w:tr w14:paraId="2B103219" w14:textId="77777777" w:rsidTr="389B78CA">
        <w:tblPrEx>
          <w:tblW w:w="0" w:type="auto"/>
          <w:tblLayout w:type="fixed"/>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1DD" w:themeFill="accent3" w:themeFillTint="33"/>
          </w:tcPr>
          <w:p w:rsidR="70947E7D" w:rsidP="389B78CA" w14:paraId="17C0C565" w14:textId="36663822">
            <w:pPr>
              <w:rPr>
                <w:rFonts w:ascii="Times New Roman" w:eastAsia="Times New Roman" w:hAnsi="Times New Roman" w:cs="Times New Roman"/>
                <w:color w:val="000000" w:themeColor="text1"/>
                <w:sz w:val="24"/>
              </w:rPr>
            </w:pPr>
            <w:r w:rsidRPr="389B78CA">
              <w:rPr>
                <w:rFonts w:ascii="Times New Roman" w:eastAsia="Times New Roman" w:hAnsi="Times New Roman" w:cs="Times New Roman"/>
                <w:b/>
                <w:bCs/>
                <w:color w:val="000000" w:themeColor="text1"/>
                <w:sz w:val="24"/>
              </w:rPr>
              <w:t>Study Title: Honey bee adult acute oral toxicity, Tier I</w:t>
            </w:r>
          </w:p>
        </w:tc>
      </w:tr>
      <w:tr w14:paraId="10B87A58" w14:textId="77777777" w:rsidTr="389B78CA">
        <w:tblPrEx>
          <w:tblW w:w="0" w:type="auto"/>
          <w:tblLayout w:type="fixed"/>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hemeFill="background2" w:themeFillShade="E6"/>
          </w:tcPr>
          <w:p w:rsidR="70947E7D" w:rsidP="70947E7D" w14:paraId="20BC7E24" w14:textId="590FB40D">
            <w:pPr>
              <w:jc w:val="center"/>
              <w:rPr>
                <w:rFonts w:ascii="Times New Roman" w:eastAsia="Times New Roman" w:hAnsi="Times New Roman" w:cs="Times New Roman"/>
                <w:color w:val="000000" w:themeColor="text1"/>
                <w:sz w:val="24"/>
              </w:rPr>
            </w:pPr>
            <w:r w:rsidRPr="70947E7D">
              <w:rPr>
                <w:rFonts w:ascii="Times New Roman" w:eastAsia="Times New Roman" w:hAnsi="Times New Roman" w:cs="Times New Roman"/>
                <w:b/>
                <w:bCs/>
                <w:color w:val="000000" w:themeColor="text1"/>
                <w:sz w:val="24"/>
              </w:rPr>
              <w:t>Rationale for Requiring the Data</w:t>
            </w:r>
          </w:p>
        </w:tc>
      </w:tr>
      <w:tr w14:paraId="59ED1BC4" w14:textId="77777777" w:rsidTr="389B78CA">
        <w:tblPrEx>
          <w:tblW w:w="0" w:type="auto"/>
          <w:tblLayout w:type="fixed"/>
          <w:tblLook w:val="00A0"/>
        </w:tblPrEx>
        <w:trPr>
          <w:trHeight w:val="2655"/>
        </w:trPr>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0947E7D" w:rsidP="70947E7D" w14:paraId="5B8FF234" w14:textId="07AF4E30">
            <w:pPr>
              <w:rPr>
                <w:rFonts w:ascii="Times New Roman" w:eastAsia="Times New Roman" w:hAnsi="Times New Roman" w:cs="Times New Roman"/>
                <w:color w:val="000000" w:themeColor="text1"/>
                <w:sz w:val="24"/>
              </w:rPr>
            </w:pPr>
            <w:r w:rsidRPr="70947E7D">
              <w:rPr>
                <w:rFonts w:ascii="Times New Roman" w:eastAsia="Times New Roman" w:hAnsi="Times New Roman" w:cs="Times New Roman"/>
                <w:color w:val="000000" w:themeColor="text1"/>
                <w:sz w:val="24"/>
              </w:rPr>
              <w:t>Terrestrial invertebrates are likely to be impacted if exposed to pesticides in various use settings. Pesticide residues may be transferred to pollen and/or nectar of treated plants and subsequently brought back to the hive. Therefore, potential acute effects to adult honey bees and other insect pollinators from oral exposure to some pesticides could exist. Currently available toxicity studies do not address possible effects of oral exposure on adult terrestrial insect survival. Because of the potential for pollen and nectar to be contaminated with pesticide residues, and subsequently brought back to the hive, it is important to determine the acute oral toxicity of this compound to adult honey bees and other insect pollinators.</w:t>
            </w:r>
          </w:p>
          <w:p w:rsidR="70947E7D" w:rsidP="70947E7D" w14:paraId="248FB057" w14:textId="76898BAD">
            <w:pPr>
              <w:rPr>
                <w:rFonts w:ascii="Times New Roman" w:eastAsia="Times New Roman" w:hAnsi="Times New Roman" w:cs="Times New Roman"/>
                <w:color w:val="000000" w:themeColor="text1"/>
                <w:sz w:val="24"/>
              </w:rPr>
            </w:pPr>
          </w:p>
          <w:p w:rsidR="70947E7D" w:rsidP="70947E7D" w14:paraId="33E3DB75" w14:textId="11950DDE">
            <w:pPr>
              <w:rPr>
                <w:rFonts w:ascii="Times New Roman" w:eastAsia="Times New Roman" w:hAnsi="Times New Roman" w:cs="Times New Roman"/>
                <w:color w:val="000000" w:themeColor="text1"/>
                <w:sz w:val="24"/>
              </w:rPr>
            </w:pPr>
            <w:r w:rsidRPr="70947E7D">
              <w:rPr>
                <w:rFonts w:ascii="Times New Roman" w:eastAsia="Times New Roman" w:hAnsi="Times New Roman" w:cs="Times New Roman"/>
                <w:color w:val="000000" w:themeColor="text1"/>
                <w:sz w:val="24"/>
              </w:rPr>
              <w:t xml:space="preserve">The Office of Pesticide Programs has made guidance available regarding ecological testing for bees using the honey bee as a surrogate test species. The guidance discusses Tier I laboratory-based acute oral toxicity studies of individual adult bees as a critical component of the screening-level risk assessment process for examining potential adverse effects from specific routes of exposure. The guidance can be found at: </w:t>
            </w:r>
            <w:hyperlink r:id="rId21">
              <w:r w:rsidRPr="70947E7D">
                <w:rPr>
                  <w:rStyle w:val="Hyperlink"/>
                  <w:rFonts w:ascii="Times New Roman" w:eastAsia="Times New Roman" w:hAnsi="Times New Roman" w:cs="Times New Roman"/>
                  <w:sz w:val="24"/>
                </w:rPr>
                <w:t>http://www2.epa.gov/pollinator-protection/pollinator-risk-assessment-guidance</w:t>
              </w:r>
            </w:hyperlink>
            <w:r w:rsidRPr="70947E7D">
              <w:rPr>
                <w:rFonts w:ascii="Times New Roman" w:eastAsia="Times New Roman" w:hAnsi="Times New Roman" w:cs="Times New Roman"/>
                <w:color w:val="000000" w:themeColor="text1"/>
                <w:sz w:val="24"/>
              </w:rPr>
              <w:t xml:space="preserve">. Additional guidance on the honey bee acute oral toxicity test design can be found in OECD Test Guideline 213: </w:t>
            </w:r>
            <w:hyperlink r:id="rId22">
              <w:r w:rsidRPr="70947E7D">
                <w:rPr>
                  <w:rStyle w:val="Hyperlink"/>
                  <w:rFonts w:ascii="Times New Roman" w:eastAsia="Times New Roman" w:hAnsi="Times New Roman" w:cs="Times New Roman"/>
                  <w:sz w:val="24"/>
                </w:rPr>
                <w:t>http://www.oecd-ilibrary.org/environment/test-no-213-honeybees-acute-oral-toxicity-test_9789264070165-en</w:t>
              </w:r>
            </w:hyperlink>
            <w:r w:rsidRPr="70947E7D">
              <w:rPr>
                <w:rFonts w:ascii="Times New Roman" w:eastAsia="Times New Roman" w:hAnsi="Times New Roman" w:cs="Times New Roman"/>
                <w:color w:val="000000" w:themeColor="text1"/>
                <w:sz w:val="24"/>
              </w:rPr>
              <w:t xml:space="preserve">. </w:t>
            </w:r>
          </w:p>
        </w:tc>
      </w:tr>
      <w:tr w14:paraId="65F9201A" w14:textId="77777777" w:rsidTr="389B78CA">
        <w:tblPrEx>
          <w:tblW w:w="0" w:type="auto"/>
          <w:tblLayout w:type="fixed"/>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hemeFill="background2" w:themeFillShade="E6"/>
          </w:tcPr>
          <w:p w:rsidR="70947E7D" w:rsidP="70947E7D" w14:paraId="19248ADF" w14:textId="58D0DA58">
            <w:pPr>
              <w:jc w:val="center"/>
              <w:rPr>
                <w:rFonts w:ascii="Times New Roman" w:eastAsia="Times New Roman" w:hAnsi="Times New Roman" w:cs="Times New Roman"/>
                <w:color w:val="000000" w:themeColor="text1"/>
                <w:sz w:val="24"/>
              </w:rPr>
            </w:pPr>
            <w:r w:rsidRPr="70947E7D">
              <w:rPr>
                <w:rFonts w:ascii="Times New Roman" w:eastAsia="Times New Roman" w:hAnsi="Times New Roman" w:cs="Times New Roman"/>
                <w:b/>
                <w:bCs/>
                <w:color w:val="000000" w:themeColor="text1"/>
                <w:sz w:val="24"/>
              </w:rPr>
              <w:t>Practical Utility of the Data</w:t>
            </w:r>
          </w:p>
        </w:tc>
      </w:tr>
      <w:tr w14:paraId="18117CD7" w14:textId="77777777" w:rsidTr="389B78CA">
        <w:tblPrEx>
          <w:tblW w:w="0" w:type="auto"/>
          <w:tblLayout w:type="fixed"/>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0947E7D" w:rsidP="70947E7D" w14:paraId="6F488FD8" w14:textId="0F89B9EE">
            <w:pPr>
              <w:rPr>
                <w:rFonts w:ascii="Times New Roman" w:eastAsia="Times New Roman" w:hAnsi="Times New Roman" w:cs="Times New Roman"/>
                <w:color w:val="000000" w:themeColor="text1"/>
                <w:sz w:val="24"/>
              </w:rPr>
            </w:pPr>
            <w:r w:rsidRPr="70947E7D">
              <w:rPr>
                <w:rFonts w:ascii="Times New Roman" w:eastAsia="Times New Roman" w:hAnsi="Times New Roman" w:cs="Times New Roman"/>
                <w:b/>
                <w:bCs/>
                <w:color w:val="000000" w:themeColor="text1"/>
                <w:sz w:val="24"/>
              </w:rPr>
              <w:t>How will the data be used?</w:t>
            </w:r>
          </w:p>
          <w:p w:rsidR="70947E7D" w:rsidP="70947E7D" w14:paraId="2E5BA81B" w14:textId="16AF6BEE">
            <w:pPr>
              <w:rPr>
                <w:rFonts w:ascii="Times New Roman" w:eastAsia="Times New Roman" w:hAnsi="Times New Roman" w:cs="Times New Roman"/>
                <w:color w:val="000000" w:themeColor="text1"/>
                <w:sz w:val="24"/>
              </w:rPr>
            </w:pPr>
            <w:r w:rsidRPr="70947E7D">
              <w:rPr>
                <w:rFonts w:ascii="Times New Roman" w:eastAsia="Times New Roman" w:hAnsi="Times New Roman" w:cs="Times New Roman"/>
                <w:color w:val="000000" w:themeColor="text1"/>
                <w:sz w:val="24"/>
              </w:rPr>
              <w:t>The Tier I acute oral toxicity data on adult honey bees serve as a foundation for the screening-level assessment of potential risk to non-target organisms, such as federally listed threatened or endangered and non-listed terrestrial invertebrate insects, including pollinators, from acute oral exposures to pesticides. The data will be used to reduce uncertainties associated with the risk assessment for terrestrial invertebrates and will improve EPA’s understanding of the potential direct and indirect effects on a broad range of taxa. This study will also provide information with which to compare whether oral toxicity estimates differ from contact toxicity estimates obtained from other Tier I studies. If acute oral effects data for adult honey bees are not available, risks to terrestrial insects from acute oral exposure will be assumed.</w:t>
            </w:r>
          </w:p>
          <w:p w:rsidR="70947E7D" w:rsidP="70947E7D" w14:paraId="1840B649" w14:textId="65D0449C">
            <w:pPr>
              <w:rPr>
                <w:rFonts w:ascii="Times New Roman" w:eastAsia="Times New Roman" w:hAnsi="Times New Roman" w:cs="Times New Roman"/>
                <w:color w:val="000000" w:themeColor="text1"/>
                <w:sz w:val="24"/>
              </w:rPr>
            </w:pPr>
          </w:p>
          <w:p w:rsidR="70947E7D" w:rsidP="70947E7D" w14:paraId="7C17286C" w14:textId="61A6FE01">
            <w:pPr>
              <w:rPr>
                <w:rFonts w:ascii="Times New Roman" w:eastAsia="Times New Roman" w:hAnsi="Times New Roman" w:cs="Times New Roman"/>
                <w:color w:val="000000" w:themeColor="text1"/>
                <w:sz w:val="24"/>
              </w:rPr>
            </w:pPr>
            <w:r w:rsidRPr="70947E7D">
              <w:rPr>
                <w:rFonts w:ascii="Times New Roman" w:eastAsia="Times New Roman" w:hAnsi="Times New Roman" w:cs="Times New Roman"/>
                <w:b/>
                <w:bCs/>
                <w:color w:val="000000" w:themeColor="text1"/>
                <w:sz w:val="24"/>
              </w:rPr>
              <w:t>How could the data impact the Agency’s future decision-making?</w:t>
            </w:r>
          </w:p>
          <w:p w:rsidR="70947E7D" w:rsidP="70947E7D" w14:paraId="4397EF5F" w14:textId="50100AE6">
            <w:pPr>
              <w:rPr>
                <w:rFonts w:ascii="Times New Roman" w:eastAsia="Times New Roman" w:hAnsi="Times New Roman" w:cs="Times New Roman"/>
                <w:color w:val="000000" w:themeColor="text1"/>
                <w:sz w:val="24"/>
              </w:rPr>
            </w:pPr>
            <w:r w:rsidRPr="70947E7D">
              <w:rPr>
                <w:rFonts w:ascii="Times New Roman" w:eastAsia="Times New Roman" w:hAnsi="Times New Roman" w:cs="Times New Roman"/>
                <w:color w:val="000000" w:themeColor="text1"/>
                <w:sz w:val="24"/>
              </w:rPr>
              <w:t>The data will inform the determination required under FIFRA or the ESA as to whether continued registration of a pesticide is likely to result in unreasonable adverse effects to non-target species or is likely to adversely affect federally listed threatened or endangered species and/or modify their designated critical habitat. Without these data, EPA may need to presume risk, which will limit the flexibility of pesticide products to comply with FIFRA and the ESA and could result in use restrictions.</w:t>
            </w:r>
          </w:p>
        </w:tc>
      </w:tr>
    </w:tbl>
    <w:p w:rsidR="70947E7D" w:rsidP="70947E7D" w14:paraId="5530F5EE" w14:textId="60B6D510">
      <w:pPr>
        <w:rPr>
          <w:b/>
          <w:bCs/>
          <w:szCs w:val="18"/>
        </w:rPr>
      </w:pPr>
    </w:p>
    <w:p w:rsidR="00715AF2" w:rsidRPr="00650B19" w:rsidP="003A7A55" w14:paraId="6DAB2E53" w14:textId="30DBE53D">
      <w:pPr>
        <w:rPr>
          <w:rFonts w:ascii="Times New Roman" w:hAnsi="Times New Roman" w:cs="Times New Roman"/>
          <w:sz w:val="24"/>
        </w:rPr>
      </w:pPr>
    </w:p>
    <w:tbl>
      <w:tblPr>
        <w:tblW w:w="10800" w:type="dxa"/>
        <w:tblInd w:w="-8" w:type="dxa"/>
        <w:tblLayout w:type="fixed"/>
        <w:tblLook w:val="00A0"/>
      </w:tblPr>
      <w:tblGrid>
        <w:gridCol w:w="10800"/>
      </w:tblGrid>
      <w:tr w14:paraId="0A376F66" w14:textId="77777777" w:rsidTr="00D25D45">
        <w:tblPrEx>
          <w:tblW w:w="10800" w:type="dxa"/>
          <w:tblInd w:w="-8" w:type="dxa"/>
          <w:tblLayout w:type="fixed"/>
          <w:tblLook w:val="00A0"/>
        </w:tblPrEx>
        <w:tc>
          <w:tcPr>
            <w:tcW w:w="10800" w:type="dxa"/>
            <w:tcBorders>
              <w:top w:val="single" w:sz="6" w:space="0" w:color="000000"/>
              <w:left w:val="single" w:sz="6" w:space="0" w:color="000000"/>
              <w:bottom w:val="single" w:sz="6" w:space="0" w:color="000000"/>
              <w:right w:val="single" w:sz="6" w:space="0" w:color="000000"/>
            </w:tcBorders>
            <w:shd w:val="clear" w:color="auto" w:fill="EBF1DD" w:themeFill="accent3" w:themeFillTint="33"/>
            <w:hideMark/>
          </w:tcPr>
          <w:p w:rsidR="00D33C1F" w:rsidRPr="00650B19" w:rsidP="00D25D45" w14:paraId="444AF21F" w14:textId="4A175492">
            <w:pPr>
              <w:rPr>
                <w:rFonts w:ascii="Times New Roman" w:hAnsi="Times New Roman" w:cs="Times New Roman"/>
                <w:b/>
                <w:color w:val="000000"/>
                <w:sz w:val="24"/>
                <w:u w:val="single"/>
              </w:rPr>
            </w:pPr>
            <w:r w:rsidRPr="00650B19">
              <w:rPr>
                <w:rFonts w:ascii="Times New Roman" w:hAnsi="Times New Roman" w:cs="Times New Roman"/>
                <w:b/>
                <w:color w:val="000000"/>
                <w:sz w:val="24"/>
              </w:rPr>
              <w:t>Study Title: Honey bee larvae acute oral toxicity</w:t>
            </w:r>
          </w:p>
        </w:tc>
      </w:tr>
      <w:tr w14:paraId="5F6F031A" w14:textId="77777777" w:rsidTr="00D25D45">
        <w:tblPrEx>
          <w:tblW w:w="10800" w:type="dxa"/>
          <w:tblInd w:w="-8" w:type="dxa"/>
          <w:tblLayout w:type="fixed"/>
          <w:tblLook w:val="00A0"/>
        </w:tblPrEx>
        <w:tc>
          <w:tcPr>
            <w:tcW w:w="10800" w:type="dxa"/>
            <w:tcBorders>
              <w:top w:val="single" w:sz="6" w:space="0" w:color="000000"/>
              <w:left w:val="single" w:sz="6" w:space="0" w:color="000000"/>
              <w:bottom w:val="single" w:sz="6" w:space="0" w:color="000000"/>
              <w:right w:val="single" w:sz="6" w:space="0" w:color="000000"/>
            </w:tcBorders>
            <w:shd w:val="clear" w:color="auto" w:fill="DDD9C4" w:themeFill="background2" w:themeFillShade="E6"/>
            <w:hideMark/>
          </w:tcPr>
          <w:p w:rsidR="00D33C1F" w:rsidRPr="00650B19" w:rsidP="00D25D45" w14:paraId="0BB95142" w14:textId="77777777">
            <w:pPr>
              <w:jc w:val="center"/>
              <w:rPr>
                <w:rFonts w:ascii="Times New Roman" w:hAnsi="Times New Roman" w:cs="Times New Roman"/>
                <w:b/>
                <w:color w:val="000000"/>
                <w:sz w:val="24"/>
              </w:rPr>
            </w:pPr>
            <w:r w:rsidRPr="00650B19">
              <w:rPr>
                <w:rFonts w:ascii="Times New Roman" w:hAnsi="Times New Roman" w:cs="Times New Roman"/>
                <w:b/>
                <w:color w:val="000000"/>
                <w:sz w:val="24"/>
              </w:rPr>
              <w:t>Rationale for Requiring the Data</w:t>
            </w:r>
          </w:p>
        </w:tc>
      </w:tr>
      <w:tr w14:paraId="0FE13DEC" w14:textId="77777777" w:rsidTr="00D25D45">
        <w:tblPrEx>
          <w:tblW w:w="10800" w:type="dxa"/>
          <w:tblInd w:w="-8" w:type="dxa"/>
          <w:tblLayout w:type="fixed"/>
          <w:tblLook w:val="00A0"/>
        </w:tblPrEx>
        <w:trPr>
          <w:trHeight w:val="858"/>
        </w:trPr>
        <w:tc>
          <w:tcPr>
            <w:tcW w:w="10800" w:type="dxa"/>
            <w:tcBorders>
              <w:top w:val="single" w:sz="6" w:space="0" w:color="000000"/>
              <w:left w:val="single" w:sz="6" w:space="0" w:color="000000"/>
              <w:bottom w:val="single" w:sz="6" w:space="0" w:color="000000"/>
              <w:right w:val="single" w:sz="6" w:space="0" w:color="000000"/>
            </w:tcBorders>
            <w:hideMark/>
          </w:tcPr>
          <w:p w:rsidR="000E7903" w:rsidRPr="00650B19" w:rsidP="000E7903" w14:paraId="640FB8FA" w14:textId="77777777">
            <w:pPr>
              <w:rPr>
                <w:rFonts w:ascii="Times New Roman" w:hAnsi="Times New Roman" w:cs="Times New Roman"/>
                <w:sz w:val="24"/>
              </w:rPr>
            </w:pPr>
            <w:r w:rsidRPr="00650B19">
              <w:rPr>
                <w:rFonts w:ascii="Times New Roman" w:hAnsi="Times New Roman" w:cs="Times New Roman"/>
                <w:sz w:val="24"/>
              </w:rPr>
              <w:t xml:space="preserve">Terrestrial invertebrates are likely to be impacted if exposed to pesticides in various use settings. Pesticide residues may be transferred to pollen and/or nectar of treated plants and subsequently brought back to the hive where developing larvae and pupae may be exposed. Therefore, potential adverse effects to developing bees and other insect pollinators could result from exposure to pesticide residues. Available toxicity studies do not address possible effects on brood (larvae and pupae) survival/development. Because of the potential </w:t>
            </w:r>
            <w:r w:rsidRPr="00650B19">
              <w:rPr>
                <w:rFonts w:ascii="Times New Roman" w:hAnsi="Times New Roman" w:cs="Times New Roman"/>
                <w:sz w:val="24"/>
              </w:rPr>
              <w:t xml:space="preserve">for pollen and nectar to be contaminated with pesticide residues, and subsequently brought back to the hive, it is important to determine the acute toxicity of this compound to bee brood. </w:t>
            </w:r>
          </w:p>
          <w:p w:rsidR="000E7903" w:rsidRPr="00650B19" w:rsidP="000E7903" w14:paraId="4A383F96" w14:textId="77777777">
            <w:pPr>
              <w:rPr>
                <w:rFonts w:ascii="Times New Roman" w:hAnsi="Times New Roman" w:cs="Times New Roman"/>
                <w:sz w:val="24"/>
              </w:rPr>
            </w:pPr>
          </w:p>
          <w:p w:rsidR="00D33C1F" w:rsidRPr="00650B19" w:rsidP="000E7903" w14:paraId="40D6EA24" w14:textId="2BF9ED6D">
            <w:pPr>
              <w:rPr>
                <w:rFonts w:ascii="Times New Roman" w:hAnsi="Times New Roman" w:cs="Times New Roman"/>
                <w:sz w:val="24"/>
              </w:rPr>
            </w:pPr>
            <w:r w:rsidRPr="00650B19">
              <w:rPr>
                <w:rFonts w:ascii="Times New Roman" w:hAnsi="Times New Roman" w:cs="Times New Roman"/>
                <w:sz w:val="24"/>
              </w:rPr>
              <w:t xml:space="preserve">The Office of Pesticide Programs has made guidance available regarding ecological testing for bees using the honey bee as a surrogate test species. The guidance discusses Tier I laboratory-based acute toxicity studies of individual honey bee larvae as a critical component of the screening-level risk assessment process for examining potential risks from specific routes of exposure. The guidance can be found at: </w:t>
            </w:r>
            <w:hyperlink r:id="rId21" w:history="1">
              <w:r w:rsidRPr="00650B19">
                <w:rPr>
                  <w:rStyle w:val="Hyperlink"/>
                  <w:rFonts w:ascii="Times New Roman" w:hAnsi="Times New Roman" w:cs="Times New Roman"/>
                  <w:sz w:val="24"/>
                </w:rPr>
                <w:t>http://www2.epa.gov/pollinator-protection/pollinator-risk-assessment-guidance</w:t>
              </w:r>
            </w:hyperlink>
            <w:r w:rsidRPr="00650B19">
              <w:rPr>
                <w:rFonts w:ascii="Times New Roman" w:hAnsi="Times New Roman" w:cs="Times New Roman"/>
                <w:sz w:val="24"/>
              </w:rPr>
              <w:t xml:space="preserve">. Additional guidance on larval honey bee acute oral toxicity test design can be found in OECD Test Guideline 237: </w:t>
            </w:r>
            <w:hyperlink r:id="rId23" w:history="1">
              <w:r w:rsidRPr="00650B19">
                <w:rPr>
                  <w:rStyle w:val="Hyperlink"/>
                  <w:rFonts w:ascii="Times New Roman" w:hAnsi="Times New Roman" w:cs="Times New Roman"/>
                  <w:sz w:val="24"/>
                </w:rPr>
                <w:t>http://www.oecd-ilibrary.org/environment/test-no-237-honey-bee-apis-mellifera-larval-toxicity-test-single-exposure_9789264203723-en</w:t>
              </w:r>
            </w:hyperlink>
            <w:r w:rsidRPr="00650B19">
              <w:rPr>
                <w:rFonts w:ascii="Times New Roman" w:hAnsi="Times New Roman" w:cs="Times New Roman"/>
                <w:sz w:val="24"/>
              </w:rPr>
              <w:t xml:space="preserve">. </w:t>
            </w:r>
          </w:p>
        </w:tc>
      </w:tr>
      <w:tr w14:paraId="65F278C2" w14:textId="77777777" w:rsidTr="00D25D45">
        <w:tblPrEx>
          <w:tblW w:w="10800" w:type="dxa"/>
          <w:tblInd w:w="-8" w:type="dxa"/>
          <w:tblLayout w:type="fixed"/>
          <w:tblLook w:val="00A0"/>
        </w:tblPrEx>
        <w:tc>
          <w:tcPr>
            <w:tcW w:w="10800" w:type="dxa"/>
            <w:tcBorders>
              <w:top w:val="single" w:sz="6" w:space="0" w:color="000000"/>
              <w:left w:val="single" w:sz="6" w:space="0" w:color="000000"/>
              <w:bottom w:val="single" w:sz="6" w:space="0" w:color="000000"/>
              <w:right w:val="single" w:sz="6" w:space="0" w:color="000000"/>
            </w:tcBorders>
            <w:shd w:val="clear" w:color="auto" w:fill="DDD9C4" w:themeFill="background2" w:themeFillShade="E6"/>
            <w:hideMark/>
          </w:tcPr>
          <w:p w:rsidR="00D33C1F" w:rsidRPr="00650B19" w:rsidP="00D25D45" w14:paraId="4F114E37" w14:textId="77777777">
            <w:pPr>
              <w:jc w:val="center"/>
              <w:rPr>
                <w:rFonts w:ascii="Times New Roman" w:hAnsi="Times New Roman" w:cs="Times New Roman"/>
                <w:b/>
                <w:color w:val="000000"/>
                <w:sz w:val="24"/>
              </w:rPr>
            </w:pPr>
            <w:r w:rsidRPr="00650B19">
              <w:rPr>
                <w:rFonts w:ascii="Times New Roman" w:hAnsi="Times New Roman" w:cs="Times New Roman"/>
                <w:b/>
                <w:color w:val="000000"/>
                <w:sz w:val="24"/>
              </w:rPr>
              <w:t>Practical Utility of the Data</w:t>
            </w:r>
          </w:p>
        </w:tc>
      </w:tr>
      <w:tr w14:paraId="088000D6" w14:textId="77777777" w:rsidTr="00D25D45">
        <w:tblPrEx>
          <w:tblW w:w="10800" w:type="dxa"/>
          <w:tblInd w:w="-8" w:type="dxa"/>
          <w:tblLayout w:type="fixed"/>
          <w:tblLook w:val="00A0"/>
        </w:tblPrEx>
        <w:tc>
          <w:tcPr>
            <w:tcW w:w="10800" w:type="dxa"/>
            <w:tcBorders>
              <w:top w:val="single" w:sz="6" w:space="0" w:color="000000"/>
              <w:left w:val="single" w:sz="6" w:space="0" w:color="000000"/>
              <w:bottom w:val="single" w:sz="6" w:space="0" w:color="000000"/>
              <w:right w:val="single" w:sz="6" w:space="0" w:color="000000"/>
            </w:tcBorders>
          </w:tcPr>
          <w:p w:rsidR="00D33C1F" w:rsidRPr="00650B19" w:rsidP="00D25D45" w14:paraId="220F9015" w14:textId="36A25832">
            <w:pPr>
              <w:rPr>
                <w:rFonts w:ascii="Times New Roman" w:hAnsi="Times New Roman" w:cs="Times New Roman"/>
                <w:b/>
                <w:color w:val="000000"/>
                <w:sz w:val="24"/>
              </w:rPr>
            </w:pPr>
            <w:r w:rsidRPr="00650B19">
              <w:rPr>
                <w:rFonts w:ascii="Times New Roman" w:hAnsi="Times New Roman" w:cs="Times New Roman"/>
                <w:b/>
                <w:color w:val="000000"/>
                <w:sz w:val="24"/>
              </w:rPr>
              <w:t>How will the data be used?</w:t>
            </w:r>
          </w:p>
          <w:p w:rsidR="000E7903" w:rsidRPr="00650B19" w:rsidP="00D25D45" w14:paraId="0D1E558D" w14:textId="1072C8B4">
            <w:pPr>
              <w:rPr>
                <w:rFonts w:ascii="Times New Roman" w:hAnsi="Times New Roman" w:cs="Times New Roman"/>
                <w:bCs/>
                <w:color w:val="000000"/>
                <w:sz w:val="24"/>
              </w:rPr>
            </w:pPr>
            <w:r w:rsidRPr="00650B19">
              <w:rPr>
                <w:rFonts w:ascii="Times New Roman" w:hAnsi="Times New Roman" w:cs="Times New Roman"/>
                <w:bCs/>
                <w:color w:val="000000"/>
                <w:sz w:val="24"/>
              </w:rPr>
              <w:t>The Tier I acute toxicity data on honey bee larvae serve as a foundation for the screening-level assessment of potential risk to non-target organisms, including federally listed threatened or endangered and non-listed terrestrial invertebrates, including pollinators, and/or modify their designated critical habitat from acute oral exposures to pesticides. The data will be used to reduce uncertainties associated with the risk assessment for terrestrial invertebrates and will improve EPA’s understanding of the potential effects on terrestrial species and whether there is a differential sensitivity of larval bees relative to adult bees. If acute effects data for larvae are not available, risks to terrestrial insects from acute exposure will be assumed.</w:t>
            </w:r>
          </w:p>
          <w:p w:rsidR="00D33C1F" w:rsidRPr="00650B19" w:rsidP="00D25D45" w14:paraId="4A1734CB" w14:textId="77777777">
            <w:pPr>
              <w:autoSpaceDE w:val="0"/>
              <w:autoSpaceDN w:val="0"/>
              <w:adjustRightInd w:val="0"/>
              <w:rPr>
                <w:rFonts w:ascii="Times New Roman" w:hAnsi="Times New Roman" w:cs="Times New Roman"/>
                <w:b/>
                <w:color w:val="000000"/>
                <w:sz w:val="24"/>
              </w:rPr>
            </w:pPr>
          </w:p>
          <w:p w:rsidR="00D33C1F" w:rsidRPr="00650B19" w:rsidP="00D25D45" w14:paraId="77512E4D" w14:textId="77777777">
            <w:pPr>
              <w:autoSpaceDE w:val="0"/>
              <w:autoSpaceDN w:val="0"/>
              <w:adjustRightInd w:val="0"/>
              <w:rPr>
                <w:rFonts w:ascii="Times New Roman" w:hAnsi="Times New Roman" w:cs="Times New Roman"/>
                <w:sz w:val="24"/>
              </w:rPr>
            </w:pPr>
            <w:r w:rsidRPr="00650B19">
              <w:rPr>
                <w:rFonts w:ascii="Times New Roman" w:hAnsi="Times New Roman" w:cs="Times New Roman"/>
                <w:b/>
                <w:color w:val="000000"/>
                <w:sz w:val="24"/>
              </w:rPr>
              <w:t>How could the data impact the Agency’s future decision-making?</w:t>
            </w:r>
          </w:p>
          <w:p w:rsidR="00D33C1F" w:rsidRPr="00650B19" w:rsidP="00D25D45" w14:paraId="006A4905" w14:textId="746E8535">
            <w:pPr>
              <w:rPr>
                <w:rFonts w:ascii="Times New Roman" w:hAnsi="Times New Roman" w:cs="Times New Roman"/>
                <w:sz w:val="24"/>
              </w:rPr>
            </w:pPr>
            <w:r w:rsidRPr="00650B19">
              <w:rPr>
                <w:rFonts w:ascii="Times New Roman" w:hAnsi="Times New Roman" w:cs="Times New Roman"/>
                <w:sz w:val="24"/>
              </w:rPr>
              <w:t>The data will inform the determination required under FIFRA or the ESA as to whether continued registration of a pesticide is likely to result in unreasonable adverse effects to non-target species or is likely to adversely affect federally listed threatened or endangered species and/or modify their designated critical habitat. Without these data, EPA may need to presume risk, which will limit the flexibility of pesticide products to comply with FIFRA and the ESA and could result in use restrictions.</w:t>
            </w:r>
          </w:p>
        </w:tc>
      </w:tr>
    </w:tbl>
    <w:p w:rsidR="00D33C1F" w:rsidRPr="00650B19" w:rsidP="003A7A55" w14:paraId="7EF62734" w14:textId="7B4437E0">
      <w:pPr>
        <w:rPr>
          <w:rFonts w:ascii="Times New Roman" w:hAnsi="Times New Roman" w:cs="Times New Roman"/>
          <w:sz w:val="24"/>
        </w:rPr>
      </w:pPr>
    </w:p>
    <w:tbl>
      <w:tblPr>
        <w:tblW w:w="10800" w:type="dxa"/>
        <w:tblInd w:w="-8" w:type="dxa"/>
        <w:tblLayout w:type="fixed"/>
        <w:tblLook w:val="00A0"/>
      </w:tblPr>
      <w:tblGrid>
        <w:gridCol w:w="10800"/>
      </w:tblGrid>
      <w:tr w14:paraId="778B3D38" w14:textId="77777777" w:rsidTr="00D25D45">
        <w:tblPrEx>
          <w:tblW w:w="10800" w:type="dxa"/>
          <w:tblInd w:w="-8" w:type="dxa"/>
          <w:tblLayout w:type="fixed"/>
          <w:tblLook w:val="00A0"/>
        </w:tblPrEx>
        <w:tc>
          <w:tcPr>
            <w:tcW w:w="10800" w:type="dxa"/>
            <w:tcBorders>
              <w:top w:val="single" w:sz="6" w:space="0" w:color="000000"/>
              <w:left w:val="single" w:sz="6" w:space="0" w:color="000000"/>
              <w:bottom w:val="single" w:sz="6" w:space="0" w:color="000000"/>
              <w:right w:val="single" w:sz="6" w:space="0" w:color="000000"/>
            </w:tcBorders>
            <w:shd w:val="clear" w:color="auto" w:fill="EBF1DD" w:themeFill="accent3" w:themeFillTint="33"/>
            <w:hideMark/>
          </w:tcPr>
          <w:p w:rsidR="00D33C1F" w:rsidRPr="00650B19" w:rsidP="00D25D45" w14:paraId="103FB83A" w14:textId="48B55B47">
            <w:pPr>
              <w:rPr>
                <w:rFonts w:ascii="Times New Roman" w:hAnsi="Times New Roman" w:cs="Times New Roman"/>
                <w:b/>
                <w:color w:val="000000"/>
                <w:sz w:val="24"/>
                <w:u w:val="single"/>
              </w:rPr>
            </w:pPr>
            <w:r w:rsidRPr="00650B19">
              <w:rPr>
                <w:rFonts w:ascii="Times New Roman" w:hAnsi="Times New Roman" w:cs="Times New Roman"/>
                <w:b/>
                <w:color w:val="000000"/>
                <w:sz w:val="24"/>
              </w:rPr>
              <w:t>Study Title: Honey bee larvae chronic oral toxicity</w:t>
            </w:r>
          </w:p>
        </w:tc>
      </w:tr>
      <w:tr w14:paraId="4A3AA442" w14:textId="77777777" w:rsidTr="00D25D45">
        <w:tblPrEx>
          <w:tblW w:w="10800" w:type="dxa"/>
          <w:tblInd w:w="-8" w:type="dxa"/>
          <w:tblLayout w:type="fixed"/>
          <w:tblLook w:val="00A0"/>
        </w:tblPrEx>
        <w:tc>
          <w:tcPr>
            <w:tcW w:w="10800" w:type="dxa"/>
            <w:tcBorders>
              <w:top w:val="single" w:sz="6" w:space="0" w:color="000000"/>
              <w:left w:val="single" w:sz="6" w:space="0" w:color="000000"/>
              <w:bottom w:val="single" w:sz="6" w:space="0" w:color="000000"/>
              <w:right w:val="single" w:sz="6" w:space="0" w:color="000000"/>
            </w:tcBorders>
            <w:shd w:val="clear" w:color="auto" w:fill="DDD9C4" w:themeFill="background2" w:themeFillShade="E6"/>
            <w:hideMark/>
          </w:tcPr>
          <w:p w:rsidR="00D33C1F" w:rsidRPr="00650B19" w:rsidP="00D25D45" w14:paraId="33B88E5F" w14:textId="77777777">
            <w:pPr>
              <w:jc w:val="center"/>
              <w:rPr>
                <w:rFonts w:ascii="Times New Roman" w:hAnsi="Times New Roman" w:cs="Times New Roman"/>
                <w:b/>
                <w:color w:val="000000"/>
                <w:sz w:val="24"/>
              </w:rPr>
            </w:pPr>
            <w:r w:rsidRPr="00650B19">
              <w:rPr>
                <w:rFonts w:ascii="Times New Roman" w:hAnsi="Times New Roman" w:cs="Times New Roman"/>
                <w:b/>
                <w:color w:val="000000"/>
                <w:sz w:val="24"/>
              </w:rPr>
              <w:t>Rationale for Requiring the Data</w:t>
            </w:r>
          </w:p>
        </w:tc>
      </w:tr>
      <w:tr w14:paraId="4295A559" w14:textId="77777777" w:rsidTr="00D25D45">
        <w:tblPrEx>
          <w:tblW w:w="10800" w:type="dxa"/>
          <w:tblInd w:w="-8" w:type="dxa"/>
          <w:tblLayout w:type="fixed"/>
          <w:tblLook w:val="00A0"/>
        </w:tblPrEx>
        <w:trPr>
          <w:trHeight w:val="858"/>
        </w:trPr>
        <w:tc>
          <w:tcPr>
            <w:tcW w:w="10800" w:type="dxa"/>
            <w:tcBorders>
              <w:top w:val="single" w:sz="6" w:space="0" w:color="000000"/>
              <w:left w:val="single" w:sz="6" w:space="0" w:color="000000"/>
              <w:bottom w:val="single" w:sz="6" w:space="0" w:color="000000"/>
              <w:right w:val="single" w:sz="6" w:space="0" w:color="000000"/>
            </w:tcBorders>
            <w:hideMark/>
          </w:tcPr>
          <w:p w:rsidR="000E7903" w:rsidRPr="00650B19" w:rsidP="000E7903" w14:paraId="313D820B" w14:textId="77777777">
            <w:pPr>
              <w:rPr>
                <w:rFonts w:ascii="Times New Roman" w:hAnsi="Times New Roman" w:cs="Times New Roman"/>
                <w:sz w:val="24"/>
              </w:rPr>
            </w:pPr>
            <w:r w:rsidRPr="00650B19">
              <w:rPr>
                <w:rFonts w:ascii="Times New Roman" w:hAnsi="Times New Roman" w:cs="Times New Roman"/>
                <w:sz w:val="24"/>
              </w:rPr>
              <w:t>Terrestrial invertebrates are likely to be impacted if exposed to pesticides in various use settings. Pesticide residues may be transferred to pollen and/or nectar of treated plants and subsequently brought back to the hive where larvae and pupae may be exposed. Therefore, potential effects to developing bees could result from chronic oral exposure to pesticide residues. Available toxicity studies do not address possible chronic effects on brood (larvae and pupae) survival. Because of the potential for pollen and nectar to be contaminated with pesticide residues, and subsequently brought back to the hive, it is important to determine chronic larval/pupal toxicity and whether adult emergence is adversely affected. This study will provide information on whether honey bee larvae differ in sensitivity from adult bees following chronic exposure.</w:t>
            </w:r>
          </w:p>
          <w:p w:rsidR="000E7903" w:rsidRPr="00650B19" w:rsidP="000E7903" w14:paraId="1FB2BDE2" w14:textId="77777777">
            <w:pPr>
              <w:rPr>
                <w:rFonts w:ascii="Times New Roman" w:hAnsi="Times New Roman" w:cs="Times New Roman"/>
                <w:sz w:val="24"/>
              </w:rPr>
            </w:pPr>
          </w:p>
          <w:p w:rsidR="000E7903" w:rsidRPr="00650B19" w:rsidP="000E7903" w14:paraId="272B516F" w14:textId="60F3FEB7">
            <w:pPr>
              <w:rPr>
                <w:rFonts w:ascii="Times New Roman" w:hAnsi="Times New Roman" w:cs="Times New Roman"/>
                <w:sz w:val="24"/>
              </w:rPr>
            </w:pPr>
            <w:r w:rsidRPr="00650B19">
              <w:rPr>
                <w:rFonts w:ascii="Times New Roman" w:hAnsi="Times New Roman" w:cs="Times New Roman"/>
                <w:sz w:val="24"/>
              </w:rPr>
              <w:t>The Office of Pesticide Programs has made guidance available regarding ecological testing for bees using the honey bee as a surrogate test species. The guidance discusses Tier 1 laboratory-based chronic toxicity studies of individual honey bee larvae as a critical component of the screening-level risk assessment process for examining potential risks from specific routes of exposure. The guidance can be found at:</w:t>
            </w:r>
            <w:r w:rsidR="00EC04CE">
              <w:rPr>
                <w:rFonts w:ascii="Times New Roman" w:hAnsi="Times New Roman" w:cs="Times New Roman"/>
                <w:sz w:val="24"/>
              </w:rPr>
              <w:t xml:space="preserve"> </w:t>
            </w:r>
            <w:hyperlink r:id="rId21" w:history="1">
              <w:r w:rsidRPr="00650B19">
                <w:rPr>
                  <w:rStyle w:val="Hyperlink"/>
                  <w:rFonts w:ascii="Times New Roman" w:hAnsi="Times New Roman" w:cs="Times New Roman"/>
                  <w:sz w:val="24"/>
                </w:rPr>
                <w:t>http://www2.epa.gov/pollinator-protection/pollinator-risk-assessment-guidance</w:t>
              </w:r>
            </w:hyperlink>
            <w:r w:rsidRPr="00650B19">
              <w:rPr>
                <w:rFonts w:ascii="Times New Roman" w:hAnsi="Times New Roman" w:cs="Times New Roman"/>
                <w:sz w:val="24"/>
              </w:rPr>
              <w:t>.</w:t>
            </w:r>
            <w:r w:rsidR="00EC04CE">
              <w:rPr>
                <w:rFonts w:ascii="Times New Roman" w:hAnsi="Times New Roman" w:cs="Times New Roman"/>
                <w:sz w:val="24"/>
              </w:rPr>
              <w:t xml:space="preserve"> </w:t>
            </w:r>
          </w:p>
          <w:p w:rsidR="00D33C1F" w:rsidRPr="00650B19" w:rsidP="000E7903" w14:paraId="46BC5856" w14:textId="5DBECC66">
            <w:pPr>
              <w:rPr>
                <w:rFonts w:ascii="Times New Roman" w:hAnsi="Times New Roman" w:cs="Times New Roman"/>
                <w:sz w:val="24"/>
              </w:rPr>
            </w:pPr>
            <w:r w:rsidRPr="00650B19">
              <w:rPr>
                <w:rFonts w:ascii="Times New Roman" w:hAnsi="Times New Roman" w:cs="Times New Roman"/>
                <w:sz w:val="24"/>
              </w:rPr>
              <w:t xml:space="preserve">Additional information on the larval honey bee repeated exposure (chronic) toxicity test design can be found in the OECD guidance document: </w:t>
            </w:r>
            <w:hyperlink r:id="rId24" w:history="1">
              <w:r w:rsidRPr="00650B19">
                <w:rPr>
                  <w:rStyle w:val="Hyperlink"/>
                  <w:rFonts w:ascii="Times New Roman" w:hAnsi="Times New Roman" w:cs="Times New Roman"/>
                  <w:sz w:val="24"/>
                </w:rPr>
                <w:t>https://one.oecd.org/document/ENV/JM/MONO(2016)34/en/pdf</w:t>
              </w:r>
            </w:hyperlink>
            <w:r w:rsidRPr="00650B19">
              <w:rPr>
                <w:rFonts w:ascii="Times New Roman" w:hAnsi="Times New Roman" w:cs="Times New Roman"/>
                <w:sz w:val="24"/>
              </w:rPr>
              <w:t xml:space="preserve">. </w:t>
            </w:r>
          </w:p>
        </w:tc>
      </w:tr>
      <w:tr w14:paraId="31F85E53" w14:textId="77777777" w:rsidTr="00D25D45">
        <w:tblPrEx>
          <w:tblW w:w="10800" w:type="dxa"/>
          <w:tblInd w:w="-8" w:type="dxa"/>
          <w:tblLayout w:type="fixed"/>
          <w:tblLook w:val="00A0"/>
        </w:tblPrEx>
        <w:tc>
          <w:tcPr>
            <w:tcW w:w="10800" w:type="dxa"/>
            <w:tcBorders>
              <w:top w:val="single" w:sz="6" w:space="0" w:color="000000"/>
              <w:left w:val="single" w:sz="6" w:space="0" w:color="000000"/>
              <w:bottom w:val="single" w:sz="6" w:space="0" w:color="000000"/>
              <w:right w:val="single" w:sz="6" w:space="0" w:color="000000"/>
            </w:tcBorders>
            <w:shd w:val="clear" w:color="auto" w:fill="DDD9C4" w:themeFill="background2" w:themeFillShade="E6"/>
            <w:hideMark/>
          </w:tcPr>
          <w:p w:rsidR="00D33C1F" w:rsidRPr="00650B19" w:rsidP="00D25D45" w14:paraId="01F51377" w14:textId="77777777">
            <w:pPr>
              <w:jc w:val="center"/>
              <w:rPr>
                <w:rFonts w:ascii="Times New Roman" w:hAnsi="Times New Roman" w:cs="Times New Roman"/>
                <w:b/>
                <w:color w:val="000000"/>
                <w:sz w:val="24"/>
              </w:rPr>
            </w:pPr>
            <w:r w:rsidRPr="00650B19">
              <w:rPr>
                <w:rFonts w:ascii="Times New Roman" w:hAnsi="Times New Roman" w:cs="Times New Roman"/>
                <w:b/>
                <w:color w:val="000000"/>
                <w:sz w:val="24"/>
              </w:rPr>
              <w:t>Practical Utility of the Data</w:t>
            </w:r>
          </w:p>
        </w:tc>
      </w:tr>
      <w:tr w14:paraId="4C44B779" w14:textId="77777777" w:rsidTr="00D25D45">
        <w:tblPrEx>
          <w:tblW w:w="10800" w:type="dxa"/>
          <w:tblInd w:w="-8" w:type="dxa"/>
          <w:tblLayout w:type="fixed"/>
          <w:tblLook w:val="00A0"/>
        </w:tblPrEx>
        <w:tc>
          <w:tcPr>
            <w:tcW w:w="10800" w:type="dxa"/>
            <w:tcBorders>
              <w:top w:val="single" w:sz="6" w:space="0" w:color="000000"/>
              <w:left w:val="single" w:sz="6" w:space="0" w:color="000000"/>
              <w:bottom w:val="single" w:sz="6" w:space="0" w:color="000000"/>
              <w:right w:val="single" w:sz="6" w:space="0" w:color="000000"/>
            </w:tcBorders>
          </w:tcPr>
          <w:p w:rsidR="00D33C1F" w:rsidRPr="00650B19" w:rsidP="00D25D45" w14:paraId="2047626F" w14:textId="77777777">
            <w:pPr>
              <w:rPr>
                <w:rFonts w:ascii="Times New Roman" w:hAnsi="Times New Roman" w:cs="Times New Roman"/>
                <w:b/>
                <w:color w:val="000000"/>
                <w:sz w:val="24"/>
              </w:rPr>
            </w:pPr>
            <w:r w:rsidRPr="00650B19">
              <w:rPr>
                <w:rFonts w:ascii="Times New Roman" w:hAnsi="Times New Roman" w:cs="Times New Roman"/>
                <w:b/>
                <w:color w:val="000000"/>
                <w:sz w:val="24"/>
              </w:rPr>
              <w:t>How will the data be used?</w:t>
            </w:r>
          </w:p>
          <w:p w:rsidR="00D33C1F" w:rsidRPr="00650B19" w:rsidP="00D25D45" w14:paraId="6D98035B" w14:textId="010225A8">
            <w:pPr>
              <w:autoSpaceDE w:val="0"/>
              <w:autoSpaceDN w:val="0"/>
              <w:adjustRightInd w:val="0"/>
              <w:rPr>
                <w:rFonts w:ascii="Times New Roman" w:hAnsi="Times New Roman" w:cs="Times New Roman"/>
                <w:bCs/>
                <w:color w:val="000000"/>
                <w:sz w:val="24"/>
              </w:rPr>
            </w:pPr>
            <w:r w:rsidRPr="00650B19">
              <w:rPr>
                <w:rFonts w:ascii="Times New Roman" w:hAnsi="Times New Roman" w:cs="Times New Roman"/>
                <w:bCs/>
                <w:color w:val="000000"/>
                <w:sz w:val="24"/>
              </w:rPr>
              <w:t>The Tier I chronic oral toxicity data on bee larvae serve as a foundation for the screening-level assessment of potential risk to non-target organisms including federally listed threatened or endangered and non-listed terrestrial invertebrate insects, including pollinators, from chronic oral exposures to pesticides. The data will be used to reduce uncertainties associated with the risk assessment for terrestrial invertebrates and will improve EPA’s understanding of the potential direct and indirect lethal and sublethal effects on a broad range of terrestrial species, particularly insect pollinators. These data will also assist in determining whether early life stages of the bee differ in their sensitivity to pesticides relative to adults. If chronic oral effects data for larvae are not available, risks to terrestrial insects from chronic oral exposure will be assumed.</w:t>
            </w:r>
          </w:p>
          <w:p w:rsidR="000E7903" w:rsidRPr="00650B19" w:rsidP="00D25D45" w14:paraId="4A6B3F26" w14:textId="77777777">
            <w:pPr>
              <w:autoSpaceDE w:val="0"/>
              <w:autoSpaceDN w:val="0"/>
              <w:adjustRightInd w:val="0"/>
              <w:rPr>
                <w:rFonts w:ascii="Times New Roman" w:hAnsi="Times New Roman" w:cs="Times New Roman"/>
                <w:bCs/>
                <w:color w:val="000000"/>
                <w:sz w:val="24"/>
              </w:rPr>
            </w:pPr>
          </w:p>
          <w:p w:rsidR="00D33C1F" w:rsidRPr="00650B19" w:rsidP="00D25D45" w14:paraId="7BC59B63" w14:textId="77777777">
            <w:pPr>
              <w:autoSpaceDE w:val="0"/>
              <w:autoSpaceDN w:val="0"/>
              <w:adjustRightInd w:val="0"/>
              <w:rPr>
                <w:rFonts w:ascii="Times New Roman" w:hAnsi="Times New Roman" w:cs="Times New Roman"/>
                <w:sz w:val="24"/>
              </w:rPr>
            </w:pPr>
            <w:r w:rsidRPr="00650B19">
              <w:rPr>
                <w:rFonts w:ascii="Times New Roman" w:hAnsi="Times New Roman" w:cs="Times New Roman"/>
                <w:b/>
                <w:color w:val="000000"/>
                <w:sz w:val="24"/>
              </w:rPr>
              <w:t>How could the data impact the Agency’s future decision-making?</w:t>
            </w:r>
          </w:p>
          <w:p w:rsidR="00D33C1F" w:rsidRPr="00650B19" w:rsidP="00D25D45" w14:paraId="66E7235E" w14:textId="1F9747B9">
            <w:pPr>
              <w:rPr>
                <w:rFonts w:ascii="Times New Roman" w:hAnsi="Times New Roman" w:cs="Times New Roman"/>
                <w:sz w:val="24"/>
              </w:rPr>
            </w:pPr>
            <w:r w:rsidRPr="00650B19">
              <w:rPr>
                <w:rFonts w:ascii="Times New Roman" w:hAnsi="Times New Roman" w:cs="Times New Roman"/>
                <w:sz w:val="24"/>
              </w:rPr>
              <w:t>The data will inform the determination required under FIFRA or the ESA as to whether continued registration of a pesticide is likely to result in unreasonable adverse effects to non-target species or is likely to adversely affect federally listed threatened or endangered species and/or modify their designated critical habitat. Without these data, EPA may need to presume risk, which will limit the flexibility of pesticide products to comply with FIFRA and the ESA and could result in use restrictions.</w:t>
            </w:r>
          </w:p>
        </w:tc>
      </w:tr>
    </w:tbl>
    <w:p w:rsidR="00D33C1F" w:rsidRPr="00650B19" w:rsidP="003A7A55" w14:paraId="03207BF3" w14:textId="033F6D22">
      <w:pPr>
        <w:rPr>
          <w:rFonts w:ascii="Times New Roman" w:hAnsi="Times New Roman" w:cs="Times New Roman"/>
          <w:sz w:val="24"/>
        </w:rPr>
      </w:pPr>
    </w:p>
    <w:tbl>
      <w:tblPr>
        <w:tblW w:w="10800" w:type="dxa"/>
        <w:tblInd w:w="-8" w:type="dxa"/>
        <w:tblLayout w:type="fixed"/>
        <w:tblLook w:val="00A0"/>
      </w:tblPr>
      <w:tblGrid>
        <w:gridCol w:w="10800"/>
      </w:tblGrid>
      <w:tr w14:paraId="4BE99A6E" w14:textId="77777777" w:rsidTr="00D25D45">
        <w:tblPrEx>
          <w:tblW w:w="10800" w:type="dxa"/>
          <w:tblInd w:w="-8" w:type="dxa"/>
          <w:tblLayout w:type="fixed"/>
          <w:tblLook w:val="00A0"/>
        </w:tblPrEx>
        <w:tc>
          <w:tcPr>
            <w:tcW w:w="10800" w:type="dxa"/>
            <w:tcBorders>
              <w:top w:val="single" w:sz="6" w:space="0" w:color="000000"/>
              <w:left w:val="single" w:sz="6" w:space="0" w:color="000000"/>
              <w:bottom w:val="single" w:sz="6" w:space="0" w:color="000000"/>
              <w:right w:val="single" w:sz="6" w:space="0" w:color="000000"/>
            </w:tcBorders>
            <w:shd w:val="clear" w:color="auto" w:fill="EBF1DD" w:themeFill="accent3" w:themeFillTint="33"/>
            <w:hideMark/>
          </w:tcPr>
          <w:p w:rsidR="00D33C1F" w:rsidRPr="00650B19" w:rsidP="00D25D45" w14:paraId="4A161327" w14:textId="434AD8B5">
            <w:pPr>
              <w:rPr>
                <w:rFonts w:ascii="Times New Roman" w:hAnsi="Times New Roman" w:cs="Times New Roman"/>
                <w:b/>
                <w:color w:val="000000"/>
                <w:sz w:val="24"/>
                <w:u w:val="single"/>
              </w:rPr>
            </w:pPr>
            <w:r w:rsidRPr="00650B19">
              <w:rPr>
                <w:rFonts w:ascii="Times New Roman" w:hAnsi="Times New Roman" w:cs="Times New Roman"/>
                <w:b/>
                <w:color w:val="000000"/>
                <w:sz w:val="24"/>
              </w:rPr>
              <w:t>Study Title: Honey bee adult chronic oral toxicity</w:t>
            </w:r>
          </w:p>
        </w:tc>
      </w:tr>
      <w:tr w14:paraId="47EC055E" w14:textId="77777777" w:rsidTr="00D25D45">
        <w:tblPrEx>
          <w:tblW w:w="10800" w:type="dxa"/>
          <w:tblInd w:w="-8" w:type="dxa"/>
          <w:tblLayout w:type="fixed"/>
          <w:tblLook w:val="00A0"/>
        </w:tblPrEx>
        <w:tc>
          <w:tcPr>
            <w:tcW w:w="10800" w:type="dxa"/>
            <w:tcBorders>
              <w:top w:val="single" w:sz="6" w:space="0" w:color="000000"/>
              <w:left w:val="single" w:sz="6" w:space="0" w:color="000000"/>
              <w:bottom w:val="single" w:sz="6" w:space="0" w:color="000000"/>
              <w:right w:val="single" w:sz="6" w:space="0" w:color="000000"/>
            </w:tcBorders>
            <w:shd w:val="clear" w:color="auto" w:fill="DDD9C4" w:themeFill="background2" w:themeFillShade="E6"/>
            <w:hideMark/>
          </w:tcPr>
          <w:p w:rsidR="00D33C1F" w:rsidRPr="00650B19" w:rsidP="00D25D45" w14:paraId="5BD650F1" w14:textId="77777777">
            <w:pPr>
              <w:jc w:val="center"/>
              <w:rPr>
                <w:rFonts w:ascii="Times New Roman" w:hAnsi="Times New Roman" w:cs="Times New Roman"/>
                <w:b/>
                <w:color w:val="000000"/>
                <w:sz w:val="24"/>
              </w:rPr>
            </w:pPr>
            <w:r w:rsidRPr="00650B19">
              <w:rPr>
                <w:rFonts w:ascii="Times New Roman" w:hAnsi="Times New Roman" w:cs="Times New Roman"/>
                <w:b/>
                <w:color w:val="000000"/>
                <w:sz w:val="24"/>
              </w:rPr>
              <w:t>Rationale for Requiring the Data</w:t>
            </w:r>
          </w:p>
        </w:tc>
      </w:tr>
      <w:tr w14:paraId="65CA0357" w14:textId="77777777" w:rsidTr="00D25D45">
        <w:tblPrEx>
          <w:tblW w:w="10800" w:type="dxa"/>
          <w:tblInd w:w="-8" w:type="dxa"/>
          <w:tblLayout w:type="fixed"/>
          <w:tblLook w:val="00A0"/>
        </w:tblPrEx>
        <w:trPr>
          <w:trHeight w:val="858"/>
        </w:trPr>
        <w:tc>
          <w:tcPr>
            <w:tcW w:w="10800" w:type="dxa"/>
            <w:tcBorders>
              <w:top w:val="single" w:sz="6" w:space="0" w:color="000000"/>
              <w:left w:val="single" w:sz="6" w:space="0" w:color="000000"/>
              <w:bottom w:val="single" w:sz="6" w:space="0" w:color="000000"/>
              <w:right w:val="single" w:sz="6" w:space="0" w:color="000000"/>
            </w:tcBorders>
            <w:hideMark/>
          </w:tcPr>
          <w:p w:rsidR="00E13BCA" w:rsidRPr="00650B19" w:rsidP="00E13BCA" w14:paraId="430EE419" w14:textId="0B7F8BE0">
            <w:pPr>
              <w:tabs>
                <w:tab w:val="left" w:pos="3050"/>
              </w:tabs>
              <w:rPr>
                <w:rFonts w:ascii="Times New Roman" w:hAnsi="Times New Roman" w:cs="Times New Roman"/>
                <w:position w:val="6"/>
                <w:sz w:val="24"/>
              </w:rPr>
            </w:pPr>
            <w:r w:rsidRPr="00650B19">
              <w:rPr>
                <w:rFonts w:ascii="Times New Roman" w:hAnsi="Times New Roman" w:cs="Times New Roman"/>
                <w:position w:val="6"/>
                <w:sz w:val="24"/>
              </w:rPr>
              <w:t>Terrestrial invertebrates are likely to be impacted if exposed to pesticides in various use settings.</w:t>
            </w:r>
            <w:r w:rsidR="00EC04CE">
              <w:rPr>
                <w:rFonts w:ascii="Times New Roman" w:hAnsi="Times New Roman" w:cs="Times New Roman"/>
                <w:position w:val="6"/>
                <w:sz w:val="24"/>
              </w:rPr>
              <w:t xml:space="preserve"> </w:t>
            </w:r>
            <w:r w:rsidRPr="00650B19">
              <w:rPr>
                <w:rFonts w:ascii="Times New Roman" w:hAnsi="Times New Roman" w:cs="Times New Roman"/>
                <w:position w:val="6"/>
                <w:sz w:val="24"/>
              </w:rPr>
              <w:t>Pesticide residues may be transferred to pollen and/or nectar of treated plants and subsequently brought back to the hive. Therefore, potential chronic effects to adult honeybees and other pollinators from oral exposure to some pesticides could exist. Currently available toxicity studies do not address possible lethal and sublethal effects of chronic oral exposure on adult terrestrial invertebrates and will assist in determining whether the sensitivity of adult bees differs from that of earlier life stages. Because of the potential for pollen and nectar to be contaminated with pesticide residues, and subsequently brought back to the hive, it is important to determine the chronic oral toxicity of this compound to adult honeybees and other pollinators.</w:t>
            </w:r>
          </w:p>
          <w:p w:rsidR="00E13BCA" w:rsidRPr="00650B19" w:rsidP="00E13BCA" w14:paraId="2D515A31" w14:textId="77777777">
            <w:pPr>
              <w:tabs>
                <w:tab w:val="left" w:pos="3050"/>
              </w:tabs>
              <w:rPr>
                <w:rFonts w:ascii="Times New Roman" w:hAnsi="Times New Roman" w:cs="Times New Roman"/>
                <w:position w:val="6"/>
                <w:sz w:val="24"/>
              </w:rPr>
            </w:pPr>
          </w:p>
          <w:p w:rsidR="00D33C1F" w:rsidRPr="00650B19" w:rsidP="00E13BCA" w14:paraId="4496BC7E" w14:textId="3D19C7EA">
            <w:pPr>
              <w:tabs>
                <w:tab w:val="left" w:pos="3050"/>
              </w:tabs>
              <w:rPr>
                <w:rFonts w:ascii="Times New Roman" w:hAnsi="Times New Roman" w:cs="Times New Roman"/>
                <w:sz w:val="24"/>
              </w:rPr>
            </w:pPr>
            <w:r w:rsidRPr="00650B19">
              <w:rPr>
                <w:rFonts w:ascii="Times New Roman" w:hAnsi="Times New Roman" w:cs="Times New Roman"/>
                <w:position w:val="6"/>
                <w:sz w:val="24"/>
              </w:rPr>
              <w:t xml:space="preserve">The Office of Pesticide Programs has made available guidance regarding ecological testing for invertebrates with the honeybee. The guidance discusses Tier I laboratory-based chronic oral toxicity studies of individual adult honeybees as a critical component of the screening-level risk assessment process for examining potential risks from specific routes of exposure. The guidance can be found at: </w:t>
            </w:r>
            <w:hyperlink r:id="rId21" w:history="1">
              <w:r w:rsidRPr="00650B19">
                <w:rPr>
                  <w:rStyle w:val="Hyperlink"/>
                  <w:rFonts w:ascii="Times New Roman" w:hAnsi="Times New Roman" w:cs="Times New Roman"/>
                  <w:position w:val="6"/>
                  <w:sz w:val="24"/>
                </w:rPr>
                <w:t>http://www2.epa.gov/pollinator-protection/pollinator-risk-assessment-guidance</w:t>
              </w:r>
            </w:hyperlink>
            <w:r w:rsidRPr="00650B19">
              <w:rPr>
                <w:rFonts w:ascii="Times New Roman" w:hAnsi="Times New Roman" w:cs="Times New Roman"/>
                <w:position w:val="6"/>
                <w:sz w:val="24"/>
              </w:rPr>
              <w:t xml:space="preserve">. Study design elements for the chronic 10-day oral toxicity test with honeybees are similar to the OECD Test Guideline 213 acute oral toxicity test </w:t>
            </w:r>
            <w:hyperlink r:id="rId22" w:history="1">
              <w:r w:rsidRPr="00650B19">
                <w:rPr>
                  <w:rStyle w:val="Hyperlink"/>
                  <w:rFonts w:ascii="Times New Roman" w:hAnsi="Times New Roman" w:cs="Times New Roman"/>
                  <w:position w:val="6"/>
                  <w:sz w:val="24"/>
                </w:rPr>
                <w:t>http://www.oecd-ilibrary.org/environment/test-no-213-honeybees-acute-oral-toxicity-test_9789264070165-en</w:t>
              </w:r>
            </w:hyperlink>
            <w:r w:rsidRPr="00650B19">
              <w:rPr>
                <w:rFonts w:ascii="Times New Roman" w:hAnsi="Times New Roman" w:cs="Times New Roman"/>
                <w:position w:val="6"/>
                <w:sz w:val="24"/>
              </w:rPr>
              <w:t xml:space="preserve">. </w:t>
            </w:r>
          </w:p>
        </w:tc>
      </w:tr>
      <w:tr w14:paraId="1A88DC61" w14:textId="77777777" w:rsidTr="00D25D45">
        <w:tblPrEx>
          <w:tblW w:w="10800" w:type="dxa"/>
          <w:tblInd w:w="-8" w:type="dxa"/>
          <w:tblLayout w:type="fixed"/>
          <w:tblLook w:val="00A0"/>
        </w:tblPrEx>
        <w:tc>
          <w:tcPr>
            <w:tcW w:w="10800" w:type="dxa"/>
            <w:tcBorders>
              <w:top w:val="single" w:sz="6" w:space="0" w:color="000000"/>
              <w:left w:val="single" w:sz="6" w:space="0" w:color="000000"/>
              <w:bottom w:val="single" w:sz="6" w:space="0" w:color="000000"/>
              <w:right w:val="single" w:sz="6" w:space="0" w:color="000000"/>
            </w:tcBorders>
            <w:shd w:val="clear" w:color="auto" w:fill="DDD9C4" w:themeFill="background2" w:themeFillShade="E6"/>
            <w:hideMark/>
          </w:tcPr>
          <w:p w:rsidR="00D33C1F" w:rsidRPr="00650B19" w:rsidP="00D25D45" w14:paraId="11EF0B15" w14:textId="77777777">
            <w:pPr>
              <w:jc w:val="center"/>
              <w:rPr>
                <w:rFonts w:ascii="Times New Roman" w:hAnsi="Times New Roman" w:cs="Times New Roman"/>
                <w:b/>
                <w:color w:val="000000"/>
                <w:sz w:val="24"/>
              </w:rPr>
            </w:pPr>
            <w:r w:rsidRPr="00650B19">
              <w:rPr>
                <w:rFonts w:ascii="Times New Roman" w:hAnsi="Times New Roman" w:cs="Times New Roman"/>
                <w:b/>
                <w:color w:val="000000"/>
                <w:sz w:val="24"/>
              </w:rPr>
              <w:t>Practical Utility of the Data</w:t>
            </w:r>
          </w:p>
        </w:tc>
      </w:tr>
      <w:tr w14:paraId="48DEBFAB" w14:textId="77777777" w:rsidTr="00D25D45">
        <w:tblPrEx>
          <w:tblW w:w="10800" w:type="dxa"/>
          <w:tblInd w:w="-8" w:type="dxa"/>
          <w:tblLayout w:type="fixed"/>
          <w:tblLook w:val="00A0"/>
        </w:tblPrEx>
        <w:tc>
          <w:tcPr>
            <w:tcW w:w="10800" w:type="dxa"/>
            <w:tcBorders>
              <w:top w:val="single" w:sz="6" w:space="0" w:color="000000"/>
              <w:left w:val="single" w:sz="6" w:space="0" w:color="000000"/>
              <w:bottom w:val="single" w:sz="6" w:space="0" w:color="000000"/>
              <w:right w:val="single" w:sz="6" w:space="0" w:color="000000"/>
            </w:tcBorders>
          </w:tcPr>
          <w:p w:rsidR="00D33C1F" w:rsidRPr="00650B19" w:rsidP="00D25D45" w14:paraId="0F7B2E1D" w14:textId="77777777">
            <w:pPr>
              <w:rPr>
                <w:rFonts w:ascii="Times New Roman" w:hAnsi="Times New Roman" w:cs="Times New Roman"/>
                <w:b/>
                <w:color w:val="000000"/>
                <w:sz w:val="24"/>
              </w:rPr>
            </w:pPr>
            <w:r w:rsidRPr="00650B19">
              <w:rPr>
                <w:rFonts w:ascii="Times New Roman" w:hAnsi="Times New Roman" w:cs="Times New Roman"/>
                <w:b/>
                <w:color w:val="000000"/>
                <w:sz w:val="24"/>
              </w:rPr>
              <w:t>How will the data be used?</w:t>
            </w:r>
          </w:p>
          <w:p w:rsidR="00D33C1F" w:rsidRPr="00650B19" w:rsidP="00D25D45" w14:paraId="03A4BCD8" w14:textId="1065CF6F">
            <w:pPr>
              <w:autoSpaceDE w:val="0"/>
              <w:autoSpaceDN w:val="0"/>
              <w:adjustRightInd w:val="0"/>
              <w:rPr>
                <w:rFonts w:ascii="Times New Roman" w:hAnsi="Times New Roman" w:cs="Times New Roman"/>
                <w:bCs/>
                <w:color w:val="000000"/>
                <w:sz w:val="24"/>
              </w:rPr>
            </w:pPr>
            <w:r w:rsidRPr="00650B19">
              <w:rPr>
                <w:rFonts w:ascii="Times New Roman" w:hAnsi="Times New Roman" w:cs="Times New Roman"/>
                <w:bCs/>
                <w:color w:val="000000"/>
                <w:sz w:val="24"/>
              </w:rPr>
              <w:t>The Tier I chronic oral toxicity data on adult bees serve as a foundation for the screening-level assessment of potential risk to non-target organisms including federally listed threatened or endangered species and non-</w:t>
            </w:r>
            <w:r w:rsidRPr="00650B19">
              <w:rPr>
                <w:rFonts w:ascii="Times New Roman" w:hAnsi="Times New Roman" w:cs="Times New Roman"/>
                <w:bCs/>
                <w:color w:val="000000"/>
                <w:sz w:val="24"/>
              </w:rPr>
              <w:t>listed terrestrial invertebrate insects, including pollinators, from chronic oral exposures to pesticides.</w:t>
            </w:r>
            <w:r w:rsidR="00EC04CE">
              <w:rPr>
                <w:rFonts w:ascii="Times New Roman" w:hAnsi="Times New Roman" w:cs="Times New Roman"/>
                <w:bCs/>
                <w:color w:val="000000"/>
                <w:sz w:val="24"/>
              </w:rPr>
              <w:t xml:space="preserve"> </w:t>
            </w:r>
            <w:r w:rsidRPr="00650B19">
              <w:rPr>
                <w:rFonts w:ascii="Times New Roman" w:hAnsi="Times New Roman" w:cs="Times New Roman"/>
                <w:bCs/>
                <w:color w:val="000000"/>
                <w:sz w:val="24"/>
              </w:rPr>
              <w:t>The data will be used to reduce uncertainties associated with the risk assessment for terrestrial invertebrates and will improve EPA’s understanding of the potential direct and indirect lethal and sublethal effects on a broad range of terrestrial species, particularly insect pollinators and to determine whether adult toxicity differs substantially from other life stages evaluated in other Tier I tests. If chronic oral effects data for adults are not available, risks to terrestrial insects from chronic oral exposure will be assumed.</w:t>
            </w:r>
          </w:p>
          <w:p w:rsidR="00E13BCA" w:rsidRPr="00650B19" w:rsidP="00D25D45" w14:paraId="419604FE" w14:textId="77777777">
            <w:pPr>
              <w:autoSpaceDE w:val="0"/>
              <w:autoSpaceDN w:val="0"/>
              <w:adjustRightInd w:val="0"/>
              <w:rPr>
                <w:rFonts w:ascii="Times New Roman" w:hAnsi="Times New Roman" w:cs="Times New Roman"/>
                <w:bCs/>
                <w:color w:val="000000"/>
                <w:sz w:val="24"/>
              </w:rPr>
            </w:pPr>
          </w:p>
          <w:p w:rsidR="00D33C1F" w:rsidRPr="00650B19" w:rsidP="00D25D45" w14:paraId="61ED67AF" w14:textId="77777777">
            <w:pPr>
              <w:autoSpaceDE w:val="0"/>
              <w:autoSpaceDN w:val="0"/>
              <w:adjustRightInd w:val="0"/>
              <w:rPr>
                <w:rFonts w:ascii="Times New Roman" w:hAnsi="Times New Roman" w:cs="Times New Roman"/>
                <w:sz w:val="24"/>
              </w:rPr>
            </w:pPr>
            <w:r w:rsidRPr="00650B19">
              <w:rPr>
                <w:rFonts w:ascii="Times New Roman" w:hAnsi="Times New Roman" w:cs="Times New Roman"/>
                <w:b/>
                <w:color w:val="000000"/>
                <w:sz w:val="24"/>
              </w:rPr>
              <w:t>How could the data impact the Agency’s future decision-making?</w:t>
            </w:r>
          </w:p>
          <w:p w:rsidR="00D33C1F" w:rsidRPr="00650B19" w:rsidP="00D25D45" w14:paraId="6BAF8DC5" w14:textId="2CD3837B">
            <w:pPr>
              <w:rPr>
                <w:rFonts w:ascii="Times New Roman" w:hAnsi="Times New Roman" w:cs="Times New Roman"/>
                <w:sz w:val="24"/>
              </w:rPr>
            </w:pPr>
            <w:r w:rsidRPr="00650B19">
              <w:rPr>
                <w:rFonts w:ascii="Times New Roman" w:hAnsi="Times New Roman" w:cs="Times New Roman"/>
                <w:sz w:val="24"/>
              </w:rPr>
              <w:t>The data will inform the determination required under FIFRA or the ESA as to whether continued registration of a pesticide is likely to result in unreasonable adverse effects to non-target species or is likely to adversely affect federally listed threatened or endangered species and/or their designated critical habitat. Without these data, EPA may need to presume risk, which will limit the flexibility of pesticide products to comply with FIFRA and the ESA, and could result in use restrictions.</w:t>
            </w:r>
            <w:r w:rsidR="00EC04CE">
              <w:rPr>
                <w:rFonts w:ascii="Times New Roman" w:hAnsi="Times New Roman" w:cs="Times New Roman"/>
                <w:sz w:val="24"/>
              </w:rPr>
              <w:t xml:space="preserve"> </w:t>
            </w:r>
          </w:p>
        </w:tc>
      </w:tr>
    </w:tbl>
    <w:p w:rsidR="00D33C1F" w:rsidP="06F90830" w14:paraId="334A7277" w14:textId="3C284113">
      <w:pPr>
        <w:rPr>
          <w:rFonts w:ascii="Times New Roman" w:hAnsi="Times New Roman" w:cs="Times New Roman"/>
          <w:sz w:val="24"/>
        </w:rPr>
      </w:pPr>
    </w:p>
    <w:tbl>
      <w:tblPr>
        <w:tblW w:w="0" w:type="auto"/>
        <w:tblInd w:w="-8" w:type="dxa"/>
        <w:tblLook w:val="00A0"/>
      </w:tblPr>
      <w:tblGrid>
        <w:gridCol w:w="10792"/>
      </w:tblGrid>
      <w:tr w14:paraId="1F0556AC" w14:textId="77777777" w:rsidTr="00A42061">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1DD" w:themeFill="accent3" w:themeFillTint="33"/>
          </w:tcPr>
          <w:p w:rsidR="00AC1217" w:rsidRPr="00650B19" w:rsidP="00A42061" w14:paraId="6E1B0E6D" w14:textId="77777777">
            <w:pPr>
              <w:rPr>
                <w:rFonts w:ascii="Times New Roman" w:eastAsia="Times New Roman" w:hAnsi="Times New Roman" w:cs="Times New Roman"/>
                <w:sz w:val="20"/>
                <w:szCs w:val="20"/>
              </w:rPr>
            </w:pPr>
            <w:r w:rsidRPr="00650B19">
              <w:rPr>
                <w:rFonts w:ascii="Times New Roman" w:hAnsi="Times New Roman" w:cs="Times New Roman"/>
                <w:b/>
                <w:bCs/>
                <w:color w:val="000000" w:themeColor="text1"/>
                <w:sz w:val="24"/>
              </w:rPr>
              <w:t xml:space="preserve">Study Title: Tier II </w:t>
            </w:r>
            <w:r w:rsidRPr="00650B19">
              <w:rPr>
                <w:rFonts w:ascii="Times New Roman" w:eastAsia="Times New Roman" w:hAnsi="Times New Roman" w:cs="Times New Roman"/>
                <w:b/>
                <w:bCs/>
                <w:sz w:val="24"/>
              </w:rPr>
              <w:t>Semi-field testing for pollinators (tunnel or colony feeding studies)</w:t>
            </w:r>
          </w:p>
        </w:tc>
      </w:tr>
      <w:tr w14:paraId="2711C489" w14:textId="77777777" w:rsidTr="00A42061">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hemeFill="background2" w:themeFillShade="E6"/>
          </w:tcPr>
          <w:p w:rsidR="00AC1217" w:rsidRPr="00650B19" w:rsidP="00A42061" w14:paraId="2ADACDB1" w14:textId="77777777">
            <w:pPr>
              <w:jc w:val="center"/>
              <w:rPr>
                <w:rFonts w:ascii="Times New Roman" w:hAnsi="Times New Roman" w:cs="Times New Roman"/>
                <w:b/>
                <w:bCs/>
                <w:color w:val="000000" w:themeColor="text1"/>
                <w:sz w:val="24"/>
              </w:rPr>
            </w:pPr>
            <w:r w:rsidRPr="00650B19">
              <w:rPr>
                <w:rFonts w:ascii="Times New Roman" w:hAnsi="Times New Roman" w:cs="Times New Roman"/>
                <w:b/>
                <w:bCs/>
                <w:color w:val="000000" w:themeColor="text1"/>
                <w:sz w:val="24"/>
              </w:rPr>
              <w:t>Rationale for Requiring the Data</w:t>
            </w:r>
          </w:p>
        </w:tc>
      </w:tr>
      <w:tr w14:paraId="75863FB6" w14:textId="77777777" w:rsidTr="00A42061">
        <w:tblPrEx>
          <w:tblW w:w="0" w:type="auto"/>
          <w:tblInd w:w="-8" w:type="dxa"/>
          <w:tblLook w:val="00A0"/>
        </w:tblPrEx>
        <w:trPr>
          <w:trHeight w:val="858"/>
        </w:trPr>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C1217" w:rsidRPr="00650B19" w:rsidP="00A42061" w14:paraId="6FAD8F50" w14:textId="4967DB54">
            <w:pPr>
              <w:rPr>
                <w:rFonts w:ascii="Times New Roman" w:hAnsi="Times New Roman" w:cs="Times New Roman"/>
              </w:rPr>
            </w:pPr>
            <w:r w:rsidRPr="00650B19">
              <w:rPr>
                <w:rFonts w:ascii="Times New Roman" w:eastAsia="Times New Roman" w:hAnsi="Times New Roman" w:cs="Times New Roman"/>
                <w:sz w:val="24"/>
              </w:rPr>
              <w:t>Tier II studies are conditional on the outcome of the screening-level assessment where acute and/or chronic risk levels of concern have been exceeded for terrestrial invertebrates. Terrestrial invertebrates are likely to be impacted if exposed to pesticides in various use settings. Pesticide residues may be transferred to pollen and/or nectar of treated plants and subsequently brought back to the hive and may adversely affect developing brood (egg, larvae, and pupae) and adult bees. Screening-level (Tier I) studies of individual bees do not address possible effects and/or exposure to pesticide residues at the colony-level.</w:t>
            </w:r>
            <w:r w:rsidR="00EC04CE">
              <w:rPr>
                <w:rFonts w:ascii="Times New Roman" w:eastAsia="Times New Roman" w:hAnsi="Times New Roman" w:cs="Times New Roman"/>
                <w:sz w:val="24"/>
              </w:rPr>
              <w:t xml:space="preserve"> </w:t>
            </w:r>
            <w:r w:rsidRPr="00650B19">
              <w:rPr>
                <w:rFonts w:ascii="Times New Roman" w:eastAsia="Times New Roman" w:hAnsi="Times New Roman" w:cs="Times New Roman"/>
                <w:sz w:val="24"/>
              </w:rPr>
              <w:t>Because of the potential for pollen and nectar to be contaminated with pesticide residues, and subsequently brought back to the hive, it is important to determine whether bee colonies may be negatively affected under relatively controlled exposure conditions of a semi-field study. In addition to providing effects data, these studies can provide data on exposure as pesticide residues in pollen/nectar of treated plants.</w:t>
            </w:r>
          </w:p>
          <w:p w:rsidR="00AC1217" w:rsidRPr="00650B19" w:rsidP="00A42061" w14:paraId="705FDE34" w14:textId="77777777">
            <w:pPr>
              <w:rPr>
                <w:rFonts w:ascii="Times New Roman" w:hAnsi="Times New Roman" w:cs="Times New Roman"/>
              </w:rPr>
            </w:pPr>
            <w:r w:rsidRPr="00650B19">
              <w:rPr>
                <w:rFonts w:ascii="Times New Roman" w:eastAsia="Times New Roman" w:hAnsi="Times New Roman" w:cs="Times New Roman"/>
                <w:sz w:val="24"/>
              </w:rPr>
              <w:t xml:space="preserve"> </w:t>
            </w:r>
          </w:p>
          <w:p w:rsidR="00AC1217" w:rsidRPr="00650B19" w:rsidP="00A42061" w14:paraId="28DC71B2" w14:textId="583B2305">
            <w:pPr>
              <w:tabs>
                <w:tab w:val="left" w:pos="12870"/>
                <w:tab w:val="left" w:pos="12960"/>
              </w:tabs>
              <w:rPr>
                <w:rFonts w:ascii="Times New Roman" w:hAnsi="Times New Roman" w:cs="Times New Roman"/>
              </w:rPr>
            </w:pPr>
            <w:r w:rsidRPr="00650B19">
              <w:rPr>
                <w:rFonts w:ascii="Times New Roman" w:eastAsia="Times New Roman" w:hAnsi="Times New Roman" w:cs="Times New Roman"/>
                <w:sz w:val="24"/>
              </w:rPr>
              <w:t xml:space="preserve">The Office of Pesticide Programs has made available guidance regarding ecological testing for invertebrates with the honeybee. The guidance describes the tiered testing process and can be found at: </w:t>
            </w:r>
            <w:hyperlink r:id="rId21">
              <w:r w:rsidRPr="00650B19">
                <w:rPr>
                  <w:rStyle w:val="Hyperlink"/>
                  <w:rFonts w:ascii="Times New Roman" w:eastAsia="Times New Roman" w:hAnsi="Times New Roman" w:cs="Times New Roman"/>
                  <w:sz w:val="24"/>
                </w:rPr>
                <w:t>http://www2.epa.gov/pollinator-protection/pollinator-risk-assessment-guidance</w:t>
              </w:r>
            </w:hyperlink>
            <w:r w:rsidRPr="00650B19">
              <w:rPr>
                <w:rFonts w:ascii="Times New Roman" w:eastAsia="Times New Roman" w:hAnsi="Times New Roman" w:cs="Times New Roman"/>
                <w:sz w:val="24"/>
              </w:rPr>
              <w:t xml:space="preserve">. Additional information on honeybee colony studies under semi-field conditions can be found in the OECD Guidance 75 </w:t>
            </w:r>
            <w:hyperlink r:id="rId25">
              <w:r w:rsidRPr="00650B19">
                <w:rPr>
                  <w:rStyle w:val="Hyperlink"/>
                  <w:rFonts w:ascii="Times New Roman" w:eastAsia="Times New Roman" w:hAnsi="Times New Roman" w:cs="Times New Roman"/>
                  <w:sz w:val="24"/>
                </w:rPr>
                <w:t>http://www.oecd.org/officialdocuments/publicdisplaydocumentpdf/?cote=env/jm/mono%28</w:t>
              </w:r>
            </w:hyperlink>
            <w:r w:rsidRPr="00650B19">
              <w:rPr>
                <w:rFonts w:ascii="Times New Roman" w:eastAsia="Times New Roman" w:hAnsi="Times New Roman" w:cs="Times New Roman"/>
                <w:sz w:val="24"/>
              </w:rPr>
              <w:t>.</w:t>
            </w:r>
            <w:r w:rsidR="00EC04CE">
              <w:rPr>
                <w:rFonts w:ascii="Times New Roman" w:eastAsia="Times New Roman" w:hAnsi="Times New Roman" w:cs="Times New Roman"/>
                <w:sz w:val="24"/>
              </w:rPr>
              <w:t xml:space="preserve">      </w:t>
            </w:r>
          </w:p>
          <w:p w:rsidR="00AC1217" w:rsidRPr="00650B19" w:rsidP="00A42061" w14:paraId="2C02766F" w14:textId="77777777">
            <w:pPr>
              <w:tabs>
                <w:tab w:val="left" w:pos="3050"/>
              </w:tabs>
              <w:rPr>
                <w:rFonts w:ascii="Times New Roman" w:hAnsi="Times New Roman" w:cs="Times New Roman"/>
                <w:szCs w:val="18"/>
              </w:rPr>
            </w:pPr>
          </w:p>
        </w:tc>
      </w:tr>
      <w:tr w14:paraId="55205685" w14:textId="77777777" w:rsidTr="00A42061">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hemeFill="background2" w:themeFillShade="E6"/>
          </w:tcPr>
          <w:p w:rsidR="00AC1217" w:rsidRPr="00650B19" w:rsidP="00A42061" w14:paraId="3A471C95" w14:textId="77777777">
            <w:pPr>
              <w:jc w:val="center"/>
              <w:rPr>
                <w:rFonts w:ascii="Times New Roman" w:hAnsi="Times New Roman" w:cs="Times New Roman"/>
                <w:b/>
                <w:bCs/>
                <w:color w:val="000000" w:themeColor="text1"/>
                <w:sz w:val="24"/>
              </w:rPr>
            </w:pPr>
            <w:r w:rsidRPr="00650B19">
              <w:rPr>
                <w:rFonts w:ascii="Times New Roman" w:hAnsi="Times New Roman" w:cs="Times New Roman"/>
                <w:b/>
                <w:bCs/>
                <w:color w:val="000000" w:themeColor="text1"/>
                <w:sz w:val="24"/>
              </w:rPr>
              <w:t>Practical Utility of the Data</w:t>
            </w:r>
          </w:p>
        </w:tc>
      </w:tr>
      <w:tr w14:paraId="0535AA4F" w14:textId="77777777" w:rsidTr="00A42061">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C1217" w:rsidRPr="00650B19" w:rsidP="00A42061" w14:paraId="54A416B7" w14:textId="77777777">
            <w:pPr>
              <w:rPr>
                <w:rFonts w:ascii="Times New Roman" w:hAnsi="Times New Roman" w:cs="Times New Roman"/>
                <w:b/>
                <w:bCs/>
                <w:color w:val="000000" w:themeColor="text1"/>
                <w:sz w:val="24"/>
              </w:rPr>
            </w:pPr>
            <w:r w:rsidRPr="00650B19">
              <w:rPr>
                <w:rFonts w:ascii="Times New Roman" w:hAnsi="Times New Roman" w:cs="Times New Roman"/>
                <w:b/>
                <w:bCs/>
                <w:color w:val="000000" w:themeColor="text1"/>
                <w:sz w:val="24"/>
              </w:rPr>
              <w:t>How will the data be used?</w:t>
            </w:r>
          </w:p>
          <w:p w:rsidR="00AC1217" w:rsidRPr="00650B19" w:rsidP="00A42061" w14:paraId="3608419F" w14:textId="6FBB4E7B">
            <w:pPr>
              <w:rPr>
                <w:rFonts w:ascii="Times New Roman" w:hAnsi="Times New Roman" w:cs="Times New Roman"/>
                <w:szCs w:val="18"/>
              </w:rPr>
            </w:pPr>
            <w:r w:rsidRPr="00650B19">
              <w:rPr>
                <w:rFonts w:ascii="Times New Roman" w:eastAsia="Times New Roman" w:hAnsi="Times New Roman" w:cs="Times New Roman"/>
                <w:sz w:val="24"/>
              </w:rPr>
              <w:t xml:space="preserve">Tier II colony-level data will be used to assess potential risk to non-target organisms including listed and non-listed terrestrial social invertebrate species and to determine whether effects observed in the screening-level (Tier I) laboratory-based studies of individual bees are evident in colony-level studies under semi-field conditions. The Tier II semi-field test of whole colonies </w:t>
            </w:r>
            <w:r w:rsidRPr="00650B19">
              <w:rPr>
                <w:rFonts w:ascii="Times New Roman" w:eastAsia="Times New Roman" w:hAnsi="Times New Roman" w:cs="Times New Roman"/>
                <w:color w:val="000000" w:themeColor="text1"/>
                <w:sz w:val="24"/>
              </w:rPr>
              <w:t xml:space="preserve">is a relatively controlled study, </w:t>
            </w:r>
            <w:r w:rsidRPr="00650B19">
              <w:rPr>
                <w:rFonts w:ascii="Times New Roman" w:eastAsia="Times New Roman" w:hAnsi="Times New Roman" w:cs="Times New Roman"/>
                <w:i/>
                <w:iCs/>
                <w:color w:val="000000" w:themeColor="text1"/>
                <w:sz w:val="24"/>
              </w:rPr>
              <w:t>i.e</w:t>
            </w:r>
            <w:r w:rsidRPr="00650B19">
              <w:rPr>
                <w:rFonts w:ascii="Times New Roman" w:eastAsia="Times New Roman" w:hAnsi="Times New Roman" w:cs="Times New Roman"/>
                <w:color w:val="000000" w:themeColor="text1"/>
                <w:sz w:val="24"/>
              </w:rPr>
              <w:t xml:space="preserve">., bees are confined to a specific area, that is designed to represent potential field-level exposure and account for hive dynamics, which are not achievable from other pollinator studies. </w:t>
            </w:r>
            <w:r w:rsidRPr="00650B19">
              <w:rPr>
                <w:rFonts w:ascii="Times New Roman" w:eastAsia="Times New Roman" w:hAnsi="Times New Roman" w:cs="Times New Roman"/>
                <w:sz w:val="24"/>
              </w:rPr>
              <w:t>This study will be used to determine whether adverse effects to insect pollinators at the whole colony level, may result for the use of pesticides and will help to refine risk estimates derived in the screening-level risk assessment for beneficial terrestrial invertebrates.</w:t>
            </w:r>
            <w:r w:rsidR="00EC04CE">
              <w:rPr>
                <w:rFonts w:ascii="Times New Roman" w:eastAsia="Times New Roman" w:hAnsi="Times New Roman" w:cs="Times New Roman"/>
                <w:sz w:val="24"/>
              </w:rPr>
              <w:t xml:space="preserve"> </w:t>
            </w:r>
            <w:r w:rsidRPr="00650B19">
              <w:rPr>
                <w:rFonts w:ascii="Times New Roman" w:eastAsia="Times New Roman" w:hAnsi="Times New Roman" w:cs="Times New Roman"/>
                <w:sz w:val="24"/>
              </w:rPr>
              <w:t>Measured residues in pollen/nectar can also be used to refine risk estimates derived from model-based or default values in the screening-level assessment.</w:t>
            </w:r>
          </w:p>
          <w:p w:rsidR="00AC1217" w:rsidRPr="00650B19" w:rsidP="00A42061" w14:paraId="75CA541D" w14:textId="77777777">
            <w:pPr>
              <w:rPr>
                <w:rFonts w:ascii="Times New Roman" w:hAnsi="Times New Roman" w:cs="Times New Roman"/>
                <w:szCs w:val="18"/>
              </w:rPr>
            </w:pPr>
          </w:p>
          <w:p w:rsidR="00AC1217" w:rsidRPr="00650B19" w:rsidP="00A42061" w14:paraId="6E09D731" w14:textId="77777777">
            <w:pPr>
              <w:rPr>
                <w:rFonts w:ascii="Times New Roman" w:hAnsi="Times New Roman" w:cs="Times New Roman"/>
                <w:sz w:val="24"/>
              </w:rPr>
            </w:pPr>
            <w:r w:rsidRPr="00650B19">
              <w:rPr>
                <w:rFonts w:ascii="Times New Roman" w:hAnsi="Times New Roman" w:cs="Times New Roman"/>
                <w:b/>
                <w:bCs/>
                <w:color w:val="000000" w:themeColor="text1"/>
                <w:sz w:val="24"/>
              </w:rPr>
              <w:t>How could the data impact the Agency’s future decision-making?</w:t>
            </w:r>
          </w:p>
          <w:p w:rsidR="00AC1217" w:rsidRPr="00650B19" w:rsidP="00A42061" w14:paraId="0A9159FB" w14:textId="7FBEB273">
            <w:pPr>
              <w:rPr>
                <w:rFonts w:ascii="Times New Roman" w:hAnsi="Times New Roman" w:cs="Times New Roman"/>
                <w:sz w:val="24"/>
              </w:rPr>
            </w:pPr>
            <w:r w:rsidRPr="00650B19">
              <w:rPr>
                <w:rFonts w:ascii="Times New Roman" w:hAnsi="Times New Roman" w:cs="Times New Roman"/>
                <w:sz w:val="24"/>
              </w:rPr>
              <w:t>The data will inform the determination required under FIFRA or the ESA as to whether continued registration of a pesticide is likely to result in unreasonable adverse effects to non-target species or is likely to adversely affect federally listed threatened or endangered species and/or their designated critical habitat. Without these data, EPA may need to presume risk, which will limit the flexibility of pesticide products to comply with FIFRA and the ESA, and could result in use restrictions.</w:t>
            </w:r>
            <w:r w:rsidR="00EC04CE">
              <w:rPr>
                <w:rFonts w:ascii="Times New Roman" w:hAnsi="Times New Roman" w:cs="Times New Roman"/>
                <w:sz w:val="24"/>
              </w:rPr>
              <w:t xml:space="preserve"> </w:t>
            </w:r>
          </w:p>
        </w:tc>
      </w:tr>
    </w:tbl>
    <w:p w:rsidR="00AC1217" w:rsidP="06F90830" w14:paraId="6F55410E" w14:textId="65F850C4">
      <w:pPr>
        <w:rPr>
          <w:rFonts w:ascii="Times New Roman" w:hAnsi="Times New Roman" w:cs="Times New Roman"/>
          <w:sz w:val="24"/>
        </w:rPr>
      </w:pPr>
    </w:p>
    <w:tbl>
      <w:tblPr>
        <w:tblW w:w="0" w:type="auto"/>
        <w:tblInd w:w="-8" w:type="dxa"/>
        <w:tblLook w:val="00A0"/>
      </w:tblPr>
      <w:tblGrid>
        <w:gridCol w:w="10792"/>
      </w:tblGrid>
      <w:tr w14:paraId="5B34F08C" w14:textId="77777777" w:rsidTr="00A42061">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1DD" w:themeFill="accent3" w:themeFillTint="33"/>
          </w:tcPr>
          <w:p w:rsidR="00F50800" w:rsidRPr="00650B19" w:rsidP="00A42061" w14:paraId="51CDB210" w14:textId="77777777">
            <w:pPr>
              <w:rPr>
                <w:rFonts w:ascii="Times New Roman" w:eastAsia="Times New Roman" w:hAnsi="Times New Roman" w:cs="Times New Roman"/>
                <w:sz w:val="20"/>
                <w:szCs w:val="20"/>
              </w:rPr>
            </w:pPr>
            <w:r w:rsidRPr="00650B19">
              <w:rPr>
                <w:rFonts w:ascii="Times New Roman" w:hAnsi="Times New Roman" w:cs="Times New Roman"/>
                <w:b/>
                <w:bCs/>
                <w:color w:val="000000" w:themeColor="text1"/>
                <w:sz w:val="24"/>
              </w:rPr>
              <w:t xml:space="preserve">Study Title: </w:t>
            </w:r>
            <w:r w:rsidRPr="00650B19">
              <w:rPr>
                <w:rFonts w:ascii="Times New Roman" w:eastAsia="Times New Roman" w:hAnsi="Times New Roman" w:cs="Times New Roman"/>
                <w:b/>
                <w:bCs/>
                <w:sz w:val="24"/>
              </w:rPr>
              <w:t>Residues in pollen and nectar/ field residue analysis Tier II</w:t>
            </w:r>
          </w:p>
        </w:tc>
      </w:tr>
      <w:tr w14:paraId="3E39D23C" w14:textId="77777777" w:rsidTr="00A42061">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hemeFill="background2" w:themeFillShade="E6"/>
          </w:tcPr>
          <w:p w:rsidR="00F50800" w:rsidRPr="00650B19" w:rsidP="00A42061" w14:paraId="18FD0873" w14:textId="77777777">
            <w:pPr>
              <w:jc w:val="center"/>
              <w:rPr>
                <w:rFonts w:ascii="Times New Roman" w:hAnsi="Times New Roman" w:cs="Times New Roman"/>
                <w:b/>
                <w:bCs/>
                <w:color w:val="000000" w:themeColor="text1"/>
                <w:sz w:val="24"/>
              </w:rPr>
            </w:pPr>
            <w:r w:rsidRPr="00650B19">
              <w:rPr>
                <w:rFonts w:ascii="Times New Roman" w:hAnsi="Times New Roman" w:cs="Times New Roman"/>
                <w:b/>
                <w:bCs/>
                <w:color w:val="000000" w:themeColor="text1"/>
                <w:sz w:val="24"/>
              </w:rPr>
              <w:t>Rationale for Requiring the Data</w:t>
            </w:r>
          </w:p>
        </w:tc>
      </w:tr>
      <w:tr w14:paraId="4F667573" w14:textId="77777777" w:rsidTr="00A42061">
        <w:tblPrEx>
          <w:tblW w:w="0" w:type="auto"/>
          <w:tblInd w:w="-8" w:type="dxa"/>
          <w:tblLook w:val="00A0"/>
        </w:tblPrEx>
        <w:trPr>
          <w:trHeight w:val="858"/>
        </w:trPr>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50800" w:rsidRPr="00650B19" w:rsidP="00A42061" w14:paraId="4B4312F3" w14:textId="56AED8F2">
            <w:pPr>
              <w:rPr>
                <w:rFonts w:ascii="Times New Roman" w:hAnsi="Times New Roman" w:cs="Times New Roman"/>
                <w:sz w:val="24"/>
              </w:rPr>
            </w:pPr>
            <w:r w:rsidRPr="00650B19">
              <w:rPr>
                <w:rFonts w:ascii="Times New Roman" w:eastAsia="Times New Roman" w:hAnsi="Times New Roman" w:cs="Times New Roman"/>
                <w:sz w:val="24"/>
              </w:rPr>
              <w:t>Terrestrial invertebrates are likely to be impacted if exposed to pesticide residues in various use settings.</w:t>
            </w:r>
            <w:r w:rsidR="00EC04CE">
              <w:rPr>
                <w:rFonts w:ascii="Times New Roman" w:eastAsia="Times New Roman" w:hAnsi="Times New Roman" w:cs="Times New Roman"/>
                <w:sz w:val="24"/>
              </w:rPr>
              <w:t xml:space="preserve"> </w:t>
            </w:r>
            <w:r w:rsidRPr="00650B19">
              <w:rPr>
                <w:rFonts w:ascii="Times New Roman" w:eastAsia="Times New Roman" w:hAnsi="Times New Roman" w:cs="Times New Roman"/>
                <w:sz w:val="24"/>
              </w:rPr>
              <w:t>Pesticide residues may be transferred to pollen and/or nectar of treated plants and subsequently brought back to hive where all life stages may be exposed. For some pesticides, the quantification of pollinator-relevant residues in treated flowering plants is needed, since pollinators will be exposed to residues from either current or prior season applications (due to the potential for residues to accumulate in plants and trees). Residues in edible/transportable-to-hive parts of treated trees and plants, including (where appropriate), but not limited to, guttation water, sap/resins, whole plant tissue (</w:t>
            </w:r>
            <w:r w:rsidRPr="00650B19">
              <w:rPr>
                <w:rFonts w:ascii="Times New Roman" w:eastAsia="Times New Roman" w:hAnsi="Times New Roman" w:cs="Times New Roman"/>
                <w:i/>
                <w:iCs/>
                <w:sz w:val="24"/>
              </w:rPr>
              <w:t xml:space="preserve">e.g., </w:t>
            </w:r>
            <w:r w:rsidRPr="00650B19">
              <w:rPr>
                <w:rFonts w:ascii="Times New Roman" w:eastAsia="Times New Roman" w:hAnsi="Times New Roman" w:cs="Times New Roman"/>
                <w:sz w:val="24"/>
              </w:rPr>
              <w:t>leaves, stems), as well as blooming, pollen-shedding, and nectar producing parts (</w:t>
            </w:r>
            <w:r w:rsidRPr="00650B19">
              <w:rPr>
                <w:rFonts w:ascii="Times New Roman" w:eastAsia="Times New Roman" w:hAnsi="Times New Roman" w:cs="Times New Roman"/>
                <w:i/>
                <w:iCs/>
                <w:sz w:val="24"/>
              </w:rPr>
              <w:t>i.e.</w:t>
            </w:r>
            <w:r w:rsidRPr="00650B19">
              <w:rPr>
                <w:rFonts w:ascii="Times New Roman" w:eastAsia="Times New Roman" w:hAnsi="Times New Roman" w:cs="Times New Roman"/>
                <w:sz w:val="24"/>
              </w:rPr>
              <w:t>, flowers and, if present, extra-floral nectaries) of plants may inform the potential for risk.</w:t>
            </w:r>
            <w:r w:rsidR="00EC04CE">
              <w:rPr>
                <w:rFonts w:ascii="Times New Roman" w:eastAsia="Times New Roman" w:hAnsi="Times New Roman" w:cs="Times New Roman"/>
                <w:sz w:val="24"/>
              </w:rPr>
              <w:t xml:space="preserve"> </w:t>
            </w:r>
            <w:r w:rsidRPr="00650B19">
              <w:rPr>
                <w:rFonts w:ascii="Times New Roman" w:eastAsia="Times New Roman" w:hAnsi="Times New Roman" w:cs="Times New Roman"/>
                <w:sz w:val="24"/>
              </w:rPr>
              <w:t>Studies should be designed to provide residue data for crops and application methods of concern.</w:t>
            </w:r>
          </w:p>
          <w:p w:rsidR="00F50800" w:rsidRPr="00650B19" w:rsidP="00A42061" w14:paraId="673AD53C" w14:textId="77777777">
            <w:pPr>
              <w:rPr>
                <w:rFonts w:ascii="Times New Roman" w:hAnsi="Times New Roman" w:cs="Times New Roman"/>
              </w:rPr>
            </w:pPr>
            <w:r w:rsidRPr="00650B19">
              <w:rPr>
                <w:rFonts w:ascii="Times New Roman" w:eastAsia="Times New Roman" w:hAnsi="Times New Roman" w:cs="Times New Roman"/>
                <w:sz w:val="24"/>
              </w:rPr>
              <w:t xml:space="preserve"> </w:t>
            </w:r>
          </w:p>
          <w:p w:rsidR="00F50800" w:rsidRPr="00650B19" w:rsidP="00A42061" w14:paraId="57133A49" w14:textId="152E2658">
            <w:pPr>
              <w:tabs>
                <w:tab w:val="left" w:pos="12870"/>
                <w:tab w:val="left" w:pos="12960"/>
              </w:tabs>
              <w:rPr>
                <w:rFonts w:ascii="Times New Roman" w:hAnsi="Times New Roman" w:cs="Times New Roman"/>
              </w:rPr>
            </w:pPr>
            <w:r w:rsidRPr="00650B19">
              <w:rPr>
                <w:rFonts w:ascii="Times New Roman" w:eastAsia="Times New Roman" w:hAnsi="Times New Roman" w:cs="Times New Roman"/>
                <w:sz w:val="24"/>
              </w:rPr>
              <w:t xml:space="preserve">The Office of Pesticide Programs has made available guidance regarding ecological testing for invertebrates with the honeybee. The guidance can be found at: </w:t>
            </w:r>
            <w:hyperlink r:id="rId21">
              <w:r w:rsidRPr="00650B19">
                <w:rPr>
                  <w:rStyle w:val="Hyperlink"/>
                  <w:rFonts w:ascii="Times New Roman" w:eastAsia="Times New Roman" w:hAnsi="Times New Roman" w:cs="Times New Roman"/>
                  <w:sz w:val="24"/>
                </w:rPr>
                <w:t>http://www2.epa.gov/pollinator-protection/pollinator-risk-assessment-guidance</w:t>
              </w:r>
            </w:hyperlink>
            <w:r w:rsidRPr="00650B19">
              <w:rPr>
                <w:rFonts w:ascii="Times New Roman" w:eastAsia="Times New Roman" w:hAnsi="Times New Roman" w:cs="Times New Roman"/>
                <w:sz w:val="24"/>
              </w:rPr>
              <w:t>.</w:t>
            </w:r>
          </w:p>
          <w:p w:rsidR="00F50800" w:rsidRPr="00650B19" w:rsidP="00A42061" w14:paraId="17AFD40B" w14:textId="77777777">
            <w:pPr>
              <w:tabs>
                <w:tab w:val="left" w:pos="3050"/>
              </w:tabs>
              <w:rPr>
                <w:rFonts w:ascii="Times New Roman" w:hAnsi="Times New Roman" w:cs="Times New Roman"/>
                <w:szCs w:val="18"/>
              </w:rPr>
            </w:pPr>
          </w:p>
        </w:tc>
      </w:tr>
      <w:tr w14:paraId="3281A2E4" w14:textId="77777777" w:rsidTr="00A42061">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hemeFill="background2" w:themeFillShade="E6"/>
          </w:tcPr>
          <w:p w:rsidR="00F50800" w:rsidRPr="00650B19" w:rsidP="00A42061" w14:paraId="28B4933F" w14:textId="77777777">
            <w:pPr>
              <w:jc w:val="center"/>
              <w:rPr>
                <w:rFonts w:ascii="Times New Roman" w:hAnsi="Times New Roman" w:cs="Times New Roman"/>
                <w:b/>
                <w:bCs/>
                <w:color w:val="000000" w:themeColor="text1"/>
                <w:sz w:val="24"/>
              </w:rPr>
            </w:pPr>
            <w:r w:rsidRPr="00650B19">
              <w:rPr>
                <w:rFonts w:ascii="Times New Roman" w:hAnsi="Times New Roman" w:cs="Times New Roman"/>
                <w:b/>
                <w:bCs/>
                <w:color w:val="000000" w:themeColor="text1"/>
                <w:sz w:val="24"/>
              </w:rPr>
              <w:t>Practical Utility of the Data</w:t>
            </w:r>
          </w:p>
        </w:tc>
      </w:tr>
      <w:tr w14:paraId="5679E4D3" w14:textId="77777777" w:rsidTr="00A42061">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50800" w:rsidRPr="00650B19" w:rsidP="00A42061" w14:paraId="3252D7DA" w14:textId="77777777">
            <w:pPr>
              <w:rPr>
                <w:rFonts w:ascii="Times New Roman" w:hAnsi="Times New Roman" w:cs="Times New Roman"/>
                <w:b/>
                <w:bCs/>
                <w:color w:val="000000" w:themeColor="text1"/>
                <w:sz w:val="24"/>
              </w:rPr>
            </w:pPr>
            <w:r w:rsidRPr="00650B19">
              <w:rPr>
                <w:rFonts w:ascii="Times New Roman" w:hAnsi="Times New Roman" w:cs="Times New Roman"/>
                <w:b/>
                <w:bCs/>
                <w:color w:val="000000" w:themeColor="text1"/>
                <w:sz w:val="24"/>
              </w:rPr>
              <w:t>How will the data be used?</w:t>
            </w:r>
          </w:p>
          <w:p w:rsidR="00F50800" w:rsidRPr="00650B19" w:rsidP="00A42061" w14:paraId="2F2F8390" w14:textId="77777777">
            <w:pPr>
              <w:rPr>
                <w:rFonts w:ascii="Times New Roman" w:hAnsi="Times New Roman" w:cs="Times New Roman"/>
              </w:rPr>
            </w:pPr>
            <w:r w:rsidRPr="00650B19">
              <w:rPr>
                <w:rFonts w:ascii="Times New Roman" w:eastAsia="Times New Roman" w:hAnsi="Times New Roman" w:cs="Times New Roman"/>
                <w:color w:val="000000" w:themeColor="text1"/>
                <w:sz w:val="24"/>
              </w:rPr>
              <w:t>Measured residue d</w:t>
            </w:r>
            <w:r w:rsidRPr="00650B19">
              <w:rPr>
                <w:rFonts w:ascii="Times New Roman" w:eastAsia="Times New Roman" w:hAnsi="Times New Roman" w:cs="Times New Roman"/>
                <w:sz w:val="24"/>
              </w:rPr>
              <w:t>ata will be used to refine conservative estimates of pesticide exposure and reduce uncertainties associated with the Tier I exposure assessment by providing direct measurements of pesticide concentrations resulting from actual use settings. Measured residues may provide a more realistic understanding of exposure through contact or ingestion with which to calculate risk quotients for individual bees as well as to characterize exposure to the colony. If measured residue data are not available, risk estimates for terrestrial insects will be based on model-generated or default values used to support the screening-level assessment.</w:t>
            </w:r>
          </w:p>
          <w:p w:rsidR="00F50800" w:rsidRPr="00650B19" w:rsidP="00A42061" w14:paraId="4CD6FC16" w14:textId="77777777">
            <w:pPr>
              <w:rPr>
                <w:rFonts w:ascii="Times New Roman" w:hAnsi="Times New Roman" w:cs="Times New Roman"/>
                <w:color w:val="000000" w:themeColor="text1"/>
                <w:szCs w:val="18"/>
              </w:rPr>
            </w:pPr>
          </w:p>
          <w:p w:rsidR="00F50800" w:rsidRPr="00650B19" w:rsidP="00A42061" w14:paraId="6E91AA7C" w14:textId="77777777">
            <w:pPr>
              <w:rPr>
                <w:rFonts w:ascii="Times New Roman" w:hAnsi="Times New Roman" w:cs="Times New Roman"/>
                <w:sz w:val="24"/>
              </w:rPr>
            </w:pPr>
            <w:r w:rsidRPr="00650B19">
              <w:rPr>
                <w:rFonts w:ascii="Times New Roman" w:hAnsi="Times New Roman" w:cs="Times New Roman"/>
                <w:b/>
                <w:bCs/>
                <w:color w:val="000000" w:themeColor="text1"/>
                <w:sz w:val="24"/>
              </w:rPr>
              <w:t>How could the data impact the Agency’s future decision-making?</w:t>
            </w:r>
          </w:p>
          <w:p w:rsidR="00F50800" w:rsidRPr="00650B19" w:rsidP="00A42061" w14:paraId="654656B9" w14:textId="2681CBBF">
            <w:pPr>
              <w:rPr>
                <w:rFonts w:ascii="Times New Roman" w:hAnsi="Times New Roman" w:cs="Times New Roman"/>
                <w:sz w:val="24"/>
              </w:rPr>
            </w:pPr>
            <w:r w:rsidRPr="00650B19">
              <w:rPr>
                <w:rFonts w:ascii="Times New Roman" w:hAnsi="Times New Roman" w:cs="Times New Roman"/>
                <w:sz w:val="24"/>
              </w:rPr>
              <w:t>The data will inform the determination required under FIFRA or the ESA as to whether continued registration of a pesticide is likely to result in unreasonable adverse effects to non-target species or is likely to adversely affect federally listed threatened or endangered species and/or their designated critical habitat. Without these data, EPA may need to presume risk, which will limit the flexibility of pesticide products to comply with FIFRA and the ESA, and could result in use restrictions.</w:t>
            </w:r>
            <w:r w:rsidR="00EC04CE">
              <w:rPr>
                <w:rFonts w:ascii="Times New Roman" w:hAnsi="Times New Roman" w:cs="Times New Roman"/>
                <w:sz w:val="24"/>
              </w:rPr>
              <w:t xml:space="preserve"> </w:t>
            </w:r>
          </w:p>
        </w:tc>
      </w:tr>
    </w:tbl>
    <w:p w:rsidR="00AC1217" w:rsidRPr="00650B19" w:rsidP="06F90830" w14:paraId="394010A2" w14:textId="77777777">
      <w:pPr>
        <w:rPr>
          <w:rFonts w:ascii="Times New Roman" w:hAnsi="Times New Roman" w:cs="Times New Roman"/>
          <w:sz w:val="24"/>
        </w:rPr>
      </w:pPr>
    </w:p>
    <w:tbl>
      <w:tblPr>
        <w:tblW w:w="0" w:type="auto"/>
        <w:tblInd w:w="-8" w:type="dxa"/>
        <w:tblLook w:val="00A0"/>
      </w:tblPr>
      <w:tblGrid>
        <w:gridCol w:w="10792"/>
      </w:tblGrid>
      <w:tr w14:paraId="0B7544B9" w14:textId="77777777" w:rsidTr="41400CB6">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1DD" w:themeFill="accent3" w:themeFillTint="33"/>
          </w:tcPr>
          <w:p w:rsidR="49140020" w:rsidRPr="00650B19" w:rsidP="06F90830" w14:paraId="1CBB99BB" w14:textId="28306B9A">
            <w:pPr>
              <w:rPr>
                <w:rFonts w:ascii="Times New Roman" w:eastAsia="Times New Roman" w:hAnsi="Times New Roman" w:cs="Times New Roman"/>
                <w:sz w:val="20"/>
                <w:szCs w:val="20"/>
              </w:rPr>
            </w:pPr>
            <w:r w:rsidRPr="00650B19">
              <w:rPr>
                <w:rFonts w:ascii="Times New Roman" w:hAnsi="Times New Roman" w:cs="Times New Roman"/>
                <w:b/>
                <w:bCs/>
                <w:color w:val="000000" w:themeColor="text1"/>
                <w:sz w:val="24"/>
              </w:rPr>
              <w:t xml:space="preserve">Study Title: </w:t>
            </w:r>
            <w:r w:rsidRPr="00AC0439" w:rsidR="00AC0439">
              <w:rPr>
                <w:rFonts w:ascii="Times New Roman" w:hAnsi="Times New Roman" w:cs="Times New Roman"/>
                <w:b/>
                <w:bCs/>
                <w:color w:val="000000" w:themeColor="text1"/>
                <w:sz w:val="24"/>
              </w:rPr>
              <w:t xml:space="preserve">Chronic sediment toxicity test with </w:t>
            </w:r>
            <w:r w:rsidRPr="0084733C" w:rsidR="00AC0439">
              <w:rPr>
                <w:rFonts w:ascii="Times New Roman" w:hAnsi="Times New Roman" w:cs="Times New Roman"/>
                <w:b/>
                <w:bCs/>
                <w:i/>
                <w:iCs/>
                <w:color w:val="000000" w:themeColor="text1"/>
                <w:sz w:val="24"/>
              </w:rPr>
              <w:t>Chironomus riparius</w:t>
            </w:r>
            <w:r w:rsidRPr="00AC0439" w:rsidR="00AC0439">
              <w:rPr>
                <w:rFonts w:ascii="Times New Roman" w:hAnsi="Times New Roman" w:cs="Times New Roman"/>
                <w:b/>
                <w:bCs/>
                <w:color w:val="000000" w:themeColor="text1"/>
                <w:sz w:val="24"/>
              </w:rPr>
              <w:t xml:space="preserve"> (with TGAI )</w:t>
            </w:r>
          </w:p>
        </w:tc>
      </w:tr>
      <w:tr w14:paraId="33594EB6" w14:textId="77777777" w:rsidTr="41400CB6">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hemeFill="background2" w:themeFillShade="E6"/>
          </w:tcPr>
          <w:p w:rsidR="49140020" w:rsidRPr="00650B19" w:rsidP="06F90830" w14:paraId="2E2C454A" w14:textId="77777777">
            <w:pPr>
              <w:jc w:val="center"/>
              <w:rPr>
                <w:rFonts w:ascii="Times New Roman" w:hAnsi="Times New Roman" w:cs="Times New Roman"/>
                <w:b/>
                <w:bCs/>
                <w:color w:val="000000" w:themeColor="text1"/>
                <w:sz w:val="24"/>
              </w:rPr>
            </w:pPr>
            <w:r w:rsidRPr="00650B19">
              <w:rPr>
                <w:rFonts w:ascii="Times New Roman" w:hAnsi="Times New Roman" w:cs="Times New Roman"/>
                <w:b/>
                <w:bCs/>
                <w:color w:val="000000" w:themeColor="text1"/>
                <w:sz w:val="24"/>
              </w:rPr>
              <w:t>Rationale for Requiring the Data</w:t>
            </w:r>
          </w:p>
        </w:tc>
      </w:tr>
      <w:tr w14:paraId="2093C9FC" w14:textId="77777777" w:rsidTr="41400CB6">
        <w:tblPrEx>
          <w:tblW w:w="0" w:type="auto"/>
          <w:tblInd w:w="-8" w:type="dxa"/>
          <w:tblLook w:val="00A0"/>
        </w:tblPrEx>
        <w:trPr>
          <w:trHeight w:val="858"/>
        </w:trPr>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6F90830" w:rsidRPr="00B33FA5" w:rsidP="00B33FA5" w14:paraId="4386A57B" w14:textId="07EEBA00">
            <w:pPr>
              <w:rPr>
                <w:rFonts w:ascii="Times New Roman" w:hAnsi="Times New Roman" w:cs="Times New Roman"/>
                <w:sz w:val="24"/>
              </w:rPr>
            </w:pPr>
            <w:r w:rsidRPr="00B33FA5">
              <w:rPr>
                <w:rFonts w:ascii="Times New Roman" w:hAnsi="Times New Roman" w:cs="Times New Roman"/>
                <w:sz w:val="24"/>
              </w:rPr>
              <w:t>The submitted daphnid life cycle study was classified as supplemental and is useful for risk assessment purposes.</w:t>
            </w:r>
            <w:r w:rsidR="00EC04CE">
              <w:rPr>
                <w:rFonts w:ascii="Times New Roman" w:hAnsi="Times New Roman" w:cs="Times New Roman"/>
                <w:sz w:val="24"/>
              </w:rPr>
              <w:t xml:space="preserve"> </w:t>
            </w:r>
            <w:r w:rsidRPr="00B33FA5">
              <w:rPr>
                <w:rFonts w:ascii="Times New Roman" w:hAnsi="Times New Roman" w:cs="Times New Roman"/>
                <w:sz w:val="24"/>
              </w:rPr>
              <w:t>However, the midge (</w:t>
            </w:r>
            <w:r w:rsidRPr="0084733C">
              <w:rPr>
                <w:rFonts w:ascii="Times New Roman" w:hAnsi="Times New Roman" w:cs="Times New Roman"/>
                <w:i/>
                <w:iCs/>
                <w:sz w:val="24"/>
              </w:rPr>
              <w:t>Chironomus riparius</w:t>
            </w:r>
            <w:r w:rsidRPr="00B33FA5">
              <w:rPr>
                <w:rFonts w:ascii="Times New Roman" w:hAnsi="Times New Roman" w:cs="Times New Roman"/>
                <w:sz w:val="24"/>
              </w:rPr>
              <w:t>) may be more sensitive to streptomycin than the daphnid.</w:t>
            </w:r>
            <w:r w:rsidR="00EC04CE">
              <w:rPr>
                <w:rFonts w:ascii="Times New Roman" w:hAnsi="Times New Roman" w:cs="Times New Roman"/>
                <w:sz w:val="24"/>
              </w:rPr>
              <w:t xml:space="preserve"> </w:t>
            </w:r>
            <w:r w:rsidRPr="00B33FA5">
              <w:rPr>
                <w:rFonts w:ascii="Times New Roman" w:hAnsi="Times New Roman" w:cs="Times New Roman"/>
                <w:sz w:val="24"/>
              </w:rPr>
              <w:t>There is uncertainty regarding the sensitivity of midges to streptomycin on a chronic exposure basis and EPA is requiring a chronic toxicity study of streptomycin using the midge in a spiked water system.</w:t>
            </w:r>
            <w:r w:rsidR="00EC04CE">
              <w:rPr>
                <w:rFonts w:ascii="Times New Roman" w:hAnsi="Times New Roman" w:cs="Times New Roman"/>
                <w:sz w:val="24"/>
              </w:rPr>
              <w:t xml:space="preserve"> </w:t>
            </w:r>
            <w:r w:rsidRPr="00B33FA5">
              <w:rPr>
                <w:rFonts w:ascii="Times New Roman" w:hAnsi="Times New Roman" w:cs="Times New Roman"/>
                <w:sz w:val="24"/>
              </w:rPr>
              <w:t xml:space="preserve">The </w:t>
            </w:r>
            <w:r w:rsidRPr="00B33FA5">
              <w:rPr>
                <w:rFonts w:ascii="Times New Roman" w:hAnsi="Times New Roman" w:cs="Times New Roman"/>
                <w:sz w:val="24"/>
              </w:rPr>
              <w:t>28-day study (OCSPP 850.1735) should measure the chronic and reproductive effects of streptomycin on the midge, including survival, growth, and emergence.</w:t>
            </w:r>
          </w:p>
        </w:tc>
      </w:tr>
      <w:tr w14:paraId="6ADF9855" w14:textId="77777777" w:rsidTr="41400CB6">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hemeFill="background2" w:themeFillShade="E6"/>
          </w:tcPr>
          <w:p w:rsidR="49140020" w:rsidRPr="00650B19" w:rsidP="06F90830" w14:paraId="7DE5B3C5" w14:textId="77777777">
            <w:pPr>
              <w:jc w:val="center"/>
              <w:rPr>
                <w:rFonts w:ascii="Times New Roman" w:hAnsi="Times New Roman" w:cs="Times New Roman"/>
                <w:b/>
                <w:bCs/>
                <w:color w:val="000000" w:themeColor="text1"/>
                <w:sz w:val="24"/>
              </w:rPr>
            </w:pPr>
            <w:r w:rsidRPr="00650B19">
              <w:rPr>
                <w:rFonts w:ascii="Times New Roman" w:hAnsi="Times New Roman" w:cs="Times New Roman"/>
                <w:b/>
                <w:bCs/>
                <w:color w:val="000000" w:themeColor="text1"/>
                <w:sz w:val="24"/>
              </w:rPr>
              <w:t>Practical Utility of the Data</w:t>
            </w:r>
          </w:p>
        </w:tc>
      </w:tr>
      <w:tr w14:paraId="1CC56A82" w14:textId="77777777" w:rsidTr="41400CB6">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49140020" w:rsidRPr="00650B19" w:rsidP="06F90830" w14:paraId="5B80E1E4" w14:textId="77777777">
            <w:pPr>
              <w:rPr>
                <w:rFonts w:ascii="Times New Roman" w:hAnsi="Times New Roman" w:cs="Times New Roman"/>
                <w:b/>
                <w:bCs/>
                <w:color w:val="000000" w:themeColor="text1"/>
                <w:sz w:val="24"/>
              </w:rPr>
            </w:pPr>
            <w:r w:rsidRPr="00650B19">
              <w:rPr>
                <w:rFonts w:ascii="Times New Roman" w:hAnsi="Times New Roman" w:cs="Times New Roman"/>
                <w:b/>
                <w:bCs/>
                <w:color w:val="000000" w:themeColor="text1"/>
                <w:sz w:val="24"/>
              </w:rPr>
              <w:t>How will the data be used?</w:t>
            </w:r>
          </w:p>
          <w:p w:rsidR="06F90830" w:rsidP="06F90830" w14:paraId="495C9D35" w14:textId="136EAFB5">
            <w:pPr>
              <w:rPr>
                <w:rFonts w:ascii="Times New Roman" w:hAnsi="Times New Roman" w:cs="Times New Roman"/>
                <w:sz w:val="24"/>
              </w:rPr>
            </w:pPr>
            <w:r w:rsidRPr="00317374">
              <w:rPr>
                <w:rFonts w:ascii="Times New Roman" w:hAnsi="Times New Roman" w:cs="Times New Roman"/>
                <w:sz w:val="24"/>
              </w:rPr>
              <w:t>The data will be used to assess risk to non-target listed and non-listed aquatic invertebrate species.</w:t>
            </w:r>
            <w:r w:rsidR="00EC04CE">
              <w:rPr>
                <w:rFonts w:ascii="Times New Roman" w:hAnsi="Times New Roman" w:cs="Times New Roman"/>
                <w:sz w:val="24"/>
              </w:rPr>
              <w:t xml:space="preserve"> </w:t>
            </w:r>
            <w:r w:rsidRPr="00317374">
              <w:rPr>
                <w:rFonts w:ascii="Times New Roman" w:hAnsi="Times New Roman" w:cs="Times New Roman"/>
                <w:sz w:val="24"/>
              </w:rPr>
              <w:t>These data would allow the Agency to refine the screening level risk assessment for beneficial terrestrial invertebrates to determine whether streptomycin use causes unreasonable adverse effects to these taxa.</w:t>
            </w:r>
            <w:r w:rsidR="00EC04CE">
              <w:rPr>
                <w:rFonts w:ascii="Times New Roman" w:hAnsi="Times New Roman" w:cs="Times New Roman"/>
                <w:sz w:val="24"/>
              </w:rPr>
              <w:t xml:space="preserve"> </w:t>
            </w:r>
            <w:r w:rsidRPr="00317374">
              <w:rPr>
                <w:rFonts w:ascii="Times New Roman" w:hAnsi="Times New Roman" w:cs="Times New Roman"/>
                <w:sz w:val="24"/>
              </w:rPr>
              <w:t>Exposure data is an integral part of determining the potential for risk to beneficial terrestrial invertebrates through direct exposure from their food sources.</w:t>
            </w:r>
          </w:p>
          <w:p w:rsidR="00317374" w:rsidRPr="00317374" w:rsidP="06F90830" w14:paraId="03A52F86" w14:textId="77777777">
            <w:pPr>
              <w:rPr>
                <w:rFonts w:ascii="Times New Roman" w:hAnsi="Times New Roman" w:cs="Times New Roman"/>
                <w:sz w:val="24"/>
              </w:rPr>
            </w:pPr>
          </w:p>
          <w:p w:rsidR="49140020" w:rsidRPr="00650B19" w:rsidP="06F90830" w14:paraId="747F05C1" w14:textId="77777777">
            <w:pPr>
              <w:rPr>
                <w:rFonts w:ascii="Times New Roman" w:hAnsi="Times New Roman" w:cs="Times New Roman"/>
                <w:sz w:val="24"/>
              </w:rPr>
            </w:pPr>
            <w:r w:rsidRPr="00650B19">
              <w:rPr>
                <w:rFonts w:ascii="Times New Roman" w:hAnsi="Times New Roman" w:cs="Times New Roman"/>
                <w:b/>
                <w:bCs/>
                <w:color w:val="000000" w:themeColor="text1"/>
                <w:sz w:val="24"/>
              </w:rPr>
              <w:t>How could the data impact the Agency’s future decision-making?</w:t>
            </w:r>
          </w:p>
          <w:p w:rsidR="0851F4E8" w:rsidRPr="00650B19" w:rsidP="41400CB6" w14:paraId="56311FFB" w14:textId="6C58E55D">
            <w:pPr>
              <w:rPr>
                <w:rFonts w:ascii="Times New Roman" w:hAnsi="Times New Roman" w:cs="Times New Roman"/>
                <w:sz w:val="24"/>
              </w:rPr>
            </w:pPr>
            <w:r w:rsidRPr="41400CB6">
              <w:rPr>
                <w:rFonts w:ascii="Times New Roman" w:hAnsi="Times New Roman" w:cs="Times New Roman"/>
                <w:sz w:val="24"/>
              </w:rPr>
              <w:t>The data EPA intends to call in are necessary to inform the determination required under FIFRA or the ESA as to whether continued registration of a pesticide is likely to result in unreasonable adverse effects to non-target species or is not likely to jeopardize threatened or endangered species or its critical habitat.</w:t>
            </w:r>
            <w:r w:rsidRPr="41400CB6" w:rsidR="5EB5A7DA">
              <w:rPr>
                <w:rFonts w:ascii="Times New Roman" w:hAnsi="Times New Roman" w:cs="Times New Roman"/>
                <w:sz w:val="24"/>
              </w:rPr>
              <w:t xml:space="preserve"> </w:t>
            </w:r>
            <w:r w:rsidRPr="41400CB6">
              <w:rPr>
                <w:rFonts w:ascii="Times New Roman" w:hAnsi="Times New Roman" w:cs="Times New Roman"/>
                <w:sz w:val="24"/>
              </w:rPr>
              <w:t xml:space="preserve">The lack of these data will </w:t>
            </w:r>
            <w:r w:rsidRPr="41400CB6" w:rsidR="16746B2B">
              <w:rPr>
                <w:rFonts w:ascii="Times New Roman" w:hAnsi="Times New Roman" w:cs="Times New Roman"/>
                <w:sz w:val="24"/>
              </w:rPr>
              <w:t>require EPA to make conservative assumptions in its effects determinations</w:t>
            </w:r>
            <w:r w:rsidRPr="41400CB6">
              <w:rPr>
                <w:rFonts w:ascii="Times New Roman" w:hAnsi="Times New Roman" w:cs="Times New Roman"/>
                <w:sz w:val="24"/>
              </w:rPr>
              <w:t xml:space="preserve"> and could result in </w:t>
            </w:r>
            <w:r w:rsidRPr="41400CB6" w:rsidR="4D57DCAB">
              <w:rPr>
                <w:rFonts w:ascii="Times New Roman" w:hAnsi="Times New Roman" w:cs="Times New Roman"/>
                <w:sz w:val="24"/>
              </w:rPr>
              <w:t xml:space="preserve">EPA determining that more severe </w:t>
            </w:r>
            <w:r w:rsidRPr="41400CB6">
              <w:rPr>
                <w:rFonts w:ascii="Times New Roman" w:hAnsi="Times New Roman" w:cs="Times New Roman"/>
                <w:sz w:val="24"/>
              </w:rPr>
              <w:t xml:space="preserve">use restrictions </w:t>
            </w:r>
            <w:r w:rsidRPr="41400CB6" w:rsidR="6EDD93CB">
              <w:rPr>
                <w:rFonts w:ascii="Times New Roman" w:hAnsi="Times New Roman" w:cs="Times New Roman"/>
                <w:sz w:val="24"/>
              </w:rPr>
              <w:t>are necessary</w:t>
            </w:r>
            <w:r w:rsidRPr="41400CB6">
              <w:rPr>
                <w:rFonts w:ascii="Times New Roman" w:hAnsi="Times New Roman" w:cs="Times New Roman"/>
                <w:sz w:val="24"/>
              </w:rPr>
              <w:t>. In addition, the lack of these data may result in an uncertain assumed risk and potential mitigation of streptomycin formulations under FIFRA.</w:t>
            </w:r>
          </w:p>
        </w:tc>
      </w:tr>
    </w:tbl>
    <w:p w:rsidR="06F90830" w:rsidRPr="00650B19" w:rsidP="06F90830" w14:paraId="73AC6084" w14:textId="7CD10531">
      <w:pPr>
        <w:rPr>
          <w:rFonts w:ascii="Times New Roman" w:hAnsi="Times New Roman" w:cs="Times New Roman"/>
          <w:szCs w:val="18"/>
        </w:rPr>
      </w:pPr>
    </w:p>
    <w:p w:rsidR="06F90830" w:rsidRPr="00650B19" w:rsidP="06F90830" w14:paraId="46969175" w14:textId="32E0BD4E">
      <w:pPr>
        <w:rPr>
          <w:rFonts w:ascii="Times New Roman" w:hAnsi="Times New Roman" w:cs="Times New Roman"/>
          <w:szCs w:val="18"/>
        </w:rPr>
      </w:pPr>
    </w:p>
    <w:tbl>
      <w:tblPr>
        <w:tblW w:w="0" w:type="auto"/>
        <w:tblInd w:w="-8" w:type="dxa"/>
        <w:tblLook w:val="00A0"/>
      </w:tblPr>
      <w:tblGrid>
        <w:gridCol w:w="10792"/>
      </w:tblGrid>
      <w:tr w14:paraId="436EEDCF" w14:textId="77777777" w:rsidTr="41400CB6">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1DD" w:themeFill="accent3" w:themeFillTint="33"/>
          </w:tcPr>
          <w:p w:rsidR="00DA5497" w:rsidRPr="00650B19" w:rsidP="00A42061" w14:paraId="1A978FA8" w14:textId="08AF4C4E">
            <w:pPr>
              <w:rPr>
                <w:rFonts w:ascii="Times New Roman" w:eastAsia="Times New Roman" w:hAnsi="Times New Roman" w:cs="Times New Roman"/>
                <w:sz w:val="20"/>
                <w:szCs w:val="20"/>
              </w:rPr>
            </w:pPr>
            <w:r w:rsidRPr="00650B19">
              <w:rPr>
                <w:rFonts w:ascii="Times New Roman" w:hAnsi="Times New Roman" w:cs="Times New Roman"/>
                <w:b/>
                <w:bCs/>
                <w:color w:val="000000" w:themeColor="text1"/>
                <w:sz w:val="24"/>
              </w:rPr>
              <w:t xml:space="preserve">Study Title: </w:t>
            </w:r>
            <w:r w:rsidRPr="00AC0439">
              <w:rPr>
                <w:rFonts w:ascii="Times New Roman" w:hAnsi="Times New Roman" w:cs="Times New Roman"/>
                <w:b/>
                <w:bCs/>
                <w:color w:val="000000" w:themeColor="text1"/>
                <w:sz w:val="24"/>
              </w:rPr>
              <w:t>Chronic sediment toxicity test with</w:t>
            </w:r>
            <w:r>
              <w:rPr>
                <w:rFonts w:ascii="Times New Roman" w:hAnsi="Times New Roman" w:cs="Times New Roman"/>
                <w:b/>
                <w:bCs/>
                <w:color w:val="000000" w:themeColor="text1"/>
                <w:sz w:val="24"/>
              </w:rPr>
              <w:t xml:space="preserve"> the freshwater amphipod</w:t>
            </w:r>
            <w:r w:rsidRPr="00AC0439">
              <w:rPr>
                <w:rFonts w:ascii="Times New Roman" w:hAnsi="Times New Roman" w:cs="Times New Roman"/>
                <w:b/>
                <w:bCs/>
                <w:color w:val="000000" w:themeColor="text1"/>
                <w:sz w:val="24"/>
              </w:rPr>
              <w:t xml:space="preserve"> </w:t>
            </w:r>
            <w:r>
              <w:rPr>
                <w:rFonts w:ascii="Times New Roman" w:hAnsi="Times New Roman" w:cs="Times New Roman"/>
                <w:b/>
                <w:bCs/>
                <w:i/>
                <w:iCs/>
                <w:color w:val="000000" w:themeColor="text1"/>
                <w:sz w:val="24"/>
              </w:rPr>
              <w:t>Hyalella azteca</w:t>
            </w:r>
            <w:r w:rsidRPr="00AC0439">
              <w:rPr>
                <w:rFonts w:ascii="Times New Roman" w:hAnsi="Times New Roman" w:cs="Times New Roman"/>
                <w:b/>
                <w:bCs/>
                <w:color w:val="000000" w:themeColor="text1"/>
                <w:sz w:val="24"/>
              </w:rPr>
              <w:t xml:space="preserve"> (with TGAI )</w:t>
            </w:r>
          </w:p>
        </w:tc>
      </w:tr>
      <w:tr w14:paraId="2488C792" w14:textId="77777777" w:rsidTr="41400CB6">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hemeFill="background2" w:themeFillShade="E6"/>
          </w:tcPr>
          <w:p w:rsidR="00DA5497" w:rsidRPr="00650B19" w:rsidP="00A42061" w14:paraId="11A5E682" w14:textId="77777777">
            <w:pPr>
              <w:jc w:val="center"/>
              <w:rPr>
                <w:rFonts w:ascii="Times New Roman" w:hAnsi="Times New Roman" w:cs="Times New Roman"/>
                <w:b/>
                <w:bCs/>
                <w:color w:val="000000" w:themeColor="text1"/>
                <w:sz w:val="24"/>
              </w:rPr>
            </w:pPr>
            <w:r w:rsidRPr="00650B19">
              <w:rPr>
                <w:rFonts w:ascii="Times New Roman" w:hAnsi="Times New Roman" w:cs="Times New Roman"/>
                <w:b/>
                <w:bCs/>
                <w:color w:val="000000" w:themeColor="text1"/>
                <w:sz w:val="24"/>
              </w:rPr>
              <w:t>Rationale for Requiring the Data</w:t>
            </w:r>
          </w:p>
        </w:tc>
      </w:tr>
      <w:tr w14:paraId="3CAF9459" w14:textId="77777777" w:rsidTr="41400CB6">
        <w:tblPrEx>
          <w:tblW w:w="0" w:type="auto"/>
          <w:tblInd w:w="-8" w:type="dxa"/>
          <w:tblLook w:val="00A0"/>
        </w:tblPrEx>
        <w:trPr>
          <w:trHeight w:val="858"/>
        </w:trPr>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95A80" w:rsidRPr="00995A80" w:rsidP="00995A80" w14:paraId="437ABE9D" w14:textId="02D3DDDB">
            <w:pPr>
              <w:rPr>
                <w:rFonts w:ascii="Times New Roman" w:hAnsi="Times New Roman" w:cs="Times New Roman"/>
                <w:sz w:val="24"/>
              </w:rPr>
            </w:pPr>
            <w:r w:rsidRPr="00995A80">
              <w:rPr>
                <w:rFonts w:ascii="Times New Roman" w:hAnsi="Times New Roman" w:cs="Times New Roman"/>
                <w:sz w:val="24"/>
              </w:rPr>
              <w:t>The submitted daphnid life cycle study was classified as supplemental and is useful for risk assessment purposes.</w:t>
            </w:r>
            <w:r w:rsidR="00EC04CE">
              <w:rPr>
                <w:rFonts w:ascii="Times New Roman" w:hAnsi="Times New Roman" w:cs="Times New Roman"/>
                <w:sz w:val="24"/>
              </w:rPr>
              <w:t xml:space="preserve"> </w:t>
            </w:r>
            <w:r w:rsidRPr="00995A80">
              <w:rPr>
                <w:rFonts w:ascii="Times New Roman" w:hAnsi="Times New Roman" w:cs="Times New Roman"/>
                <w:sz w:val="24"/>
              </w:rPr>
              <w:t>However, the amphipod (</w:t>
            </w:r>
            <w:r w:rsidRPr="00995A80">
              <w:rPr>
                <w:rFonts w:ascii="Times New Roman" w:hAnsi="Times New Roman" w:cs="Times New Roman"/>
                <w:i/>
                <w:iCs/>
                <w:sz w:val="24"/>
              </w:rPr>
              <w:t>Hyalella azteca</w:t>
            </w:r>
            <w:r w:rsidRPr="00995A80">
              <w:rPr>
                <w:rFonts w:ascii="Times New Roman" w:hAnsi="Times New Roman" w:cs="Times New Roman"/>
                <w:sz w:val="24"/>
              </w:rPr>
              <w:t>) may be more sensitive to streptomycin than the daphnid.</w:t>
            </w:r>
            <w:r w:rsidR="00EC04CE">
              <w:rPr>
                <w:rFonts w:ascii="Times New Roman" w:hAnsi="Times New Roman" w:cs="Times New Roman"/>
                <w:sz w:val="24"/>
              </w:rPr>
              <w:t xml:space="preserve"> </w:t>
            </w:r>
            <w:r w:rsidRPr="00995A80">
              <w:rPr>
                <w:rFonts w:ascii="Times New Roman" w:hAnsi="Times New Roman" w:cs="Times New Roman"/>
                <w:sz w:val="24"/>
              </w:rPr>
              <w:t>There is uncertainty regarding the sensitivity of amphipods to streptomycin on a chronic exposure basis and EPA is requiring a chronic toxicity study of streptomycin using the amphipod in a spiked water system.</w:t>
            </w:r>
            <w:r w:rsidR="00EC04CE">
              <w:rPr>
                <w:rFonts w:ascii="Times New Roman" w:hAnsi="Times New Roman" w:cs="Times New Roman"/>
                <w:sz w:val="24"/>
              </w:rPr>
              <w:t xml:space="preserve"> </w:t>
            </w:r>
            <w:r w:rsidRPr="00995A80">
              <w:rPr>
                <w:rFonts w:ascii="Times New Roman" w:hAnsi="Times New Roman" w:cs="Times New Roman"/>
                <w:sz w:val="24"/>
              </w:rPr>
              <w:t>The 10-day study (OCSPP 850.1735) should measure the chronic and reproductive effects of streptomycin on the amphipod, including survival, growth, and emergence.</w:t>
            </w:r>
          </w:p>
          <w:p w:rsidR="00DA5497" w:rsidRPr="00B33FA5" w:rsidP="00A42061" w14:paraId="2E5CE450" w14:textId="4CABED1A">
            <w:pPr>
              <w:rPr>
                <w:rFonts w:ascii="Times New Roman" w:hAnsi="Times New Roman" w:cs="Times New Roman"/>
                <w:sz w:val="24"/>
              </w:rPr>
            </w:pPr>
          </w:p>
        </w:tc>
      </w:tr>
      <w:tr w14:paraId="097CC629" w14:textId="77777777" w:rsidTr="41400CB6">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hemeFill="background2" w:themeFillShade="E6"/>
          </w:tcPr>
          <w:p w:rsidR="00DA5497" w:rsidRPr="00650B19" w:rsidP="00A42061" w14:paraId="36DAF885" w14:textId="77777777">
            <w:pPr>
              <w:jc w:val="center"/>
              <w:rPr>
                <w:rFonts w:ascii="Times New Roman" w:hAnsi="Times New Roman" w:cs="Times New Roman"/>
                <w:b/>
                <w:bCs/>
                <w:color w:val="000000" w:themeColor="text1"/>
                <w:sz w:val="24"/>
              </w:rPr>
            </w:pPr>
            <w:r w:rsidRPr="00650B19">
              <w:rPr>
                <w:rFonts w:ascii="Times New Roman" w:hAnsi="Times New Roman" w:cs="Times New Roman"/>
                <w:b/>
                <w:bCs/>
                <w:color w:val="000000" w:themeColor="text1"/>
                <w:sz w:val="24"/>
              </w:rPr>
              <w:t>Practical Utility of the Data</w:t>
            </w:r>
          </w:p>
        </w:tc>
      </w:tr>
      <w:tr w14:paraId="0ECCF6A2" w14:textId="77777777" w:rsidTr="41400CB6">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A5497" w:rsidRPr="00650B19" w:rsidP="00A42061" w14:paraId="12CABD15" w14:textId="77777777">
            <w:pPr>
              <w:rPr>
                <w:rFonts w:ascii="Times New Roman" w:hAnsi="Times New Roman" w:cs="Times New Roman"/>
                <w:b/>
                <w:bCs/>
                <w:color w:val="000000" w:themeColor="text1"/>
                <w:sz w:val="24"/>
              </w:rPr>
            </w:pPr>
            <w:r w:rsidRPr="00650B19">
              <w:rPr>
                <w:rFonts w:ascii="Times New Roman" w:hAnsi="Times New Roman" w:cs="Times New Roman"/>
                <w:b/>
                <w:bCs/>
                <w:color w:val="000000" w:themeColor="text1"/>
                <w:sz w:val="24"/>
              </w:rPr>
              <w:t>How will the data be used?</w:t>
            </w:r>
          </w:p>
          <w:p w:rsidR="00D668A5" w:rsidRPr="00D668A5" w:rsidP="00D668A5" w14:paraId="27425A44" w14:textId="3F6A1CE1">
            <w:pPr>
              <w:rPr>
                <w:rFonts w:ascii="Times New Roman" w:hAnsi="Times New Roman" w:cs="Times New Roman"/>
                <w:sz w:val="24"/>
              </w:rPr>
            </w:pPr>
            <w:r w:rsidRPr="00D668A5">
              <w:rPr>
                <w:rFonts w:ascii="Times New Roman" w:hAnsi="Times New Roman" w:cs="Times New Roman"/>
                <w:sz w:val="24"/>
              </w:rPr>
              <w:t>The data will be used to assess risk to non-target listed and non-listed aquatic invertebrate species.</w:t>
            </w:r>
            <w:r w:rsidR="00EC04CE">
              <w:rPr>
                <w:rFonts w:ascii="Times New Roman" w:hAnsi="Times New Roman" w:cs="Times New Roman"/>
                <w:sz w:val="24"/>
              </w:rPr>
              <w:t xml:space="preserve"> </w:t>
            </w:r>
            <w:r w:rsidRPr="00D668A5">
              <w:rPr>
                <w:rFonts w:ascii="Times New Roman" w:hAnsi="Times New Roman" w:cs="Times New Roman"/>
                <w:sz w:val="24"/>
              </w:rPr>
              <w:t>These data would allow the Agency to refine the screening level risk assessment for beneficial terrestrial invertebrates to determine whether streptomycin use causes unreasonable adverse effects to these taxa.</w:t>
            </w:r>
            <w:r w:rsidR="00EC04CE">
              <w:rPr>
                <w:rFonts w:ascii="Times New Roman" w:hAnsi="Times New Roman" w:cs="Times New Roman"/>
                <w:sz w:val="24"/>
              </w:rPr>
              <w:t xml:space="preserve"> </w:t>
            </w:r>
            <w:r w:rsidRPr="00D668A5">
              <w:rPr>
                <w:rFonts w:ascii="Times New Roman" w:hAnsi="Times New Roman" w:cs="Times New Roman"/>
                <w:sz w:val="24"/>
              </w:rPr>
              <w:t>Exposure data is an integral part of determining the potential for risk to beneficial terrestrial invertebrates through direct exposure from their food sources.</w:t>
            </w:r>
          </w:p>
          <w:p w:rsidR="00DA5497" w:rsidRPr="00317374" w:rsidP="00A42061" w14:paraId="3D442606" w14:textId="77777777">
            <w:pPr>
              <w:rPr>
                <w:rFonts w:ascii="Times New Roman" w:hAnsi="Times New Roman" w:cs="Times New Roman"/>
                <w:sz w:val="24"/>
              </w:rPr>
            </w:pPr>
          </w:p>
          <w:p w:rsidR="00DA5497" w:rsidRPr="00650B19" w:rsidP="00A42061" w14:paraId="7A737A4F" w14:textId="77777777">
            <w:pPr>
              <w:rPr>
                <w:rFonts w:ascii="Times New Roman" w:hAnsi="Times New Roman" w:cs="Times New Roman"/>
                <w:sz w:val="24"/>
              </w:rPr>
            </w:pPr>
            <w:r w:rsidRPr="00650B19">
              <w:rPr>
                <w:rFonts w:ascii="Times New Roman" w:hAnsi="Times New Roman" w:cs="Times New Roman"/>
                <w:b/>
                <w:bCs/>
                <w:color w:val="000000" w:themeColor="text1"/>
                <w:sz w:val="24"/>
              </w:rPr>
              <w:t>How could the data impact the Agency’s future decision-making?</w:t>
            </w:r>
          </w:p>
          <w:p w:rsidR="00DA5497" w:rsidRPr="00650B19" w:rsidP="41400CB6" w14:paraId="3B282980" w14:textId="42CD09CB">
            <w:pPr>
              <w:rPr>
                <w:rFonts w:ascii="Times New Roman" w:hAnsi="Times New Roman" w:cs="Times New Roman"/>
                <w:sz w:val="24"/>
              </w:rPr>
            </w:pPr>
            <w:r w:rsidRPr="41400CB6">
              <w:rPr>
                <w:rFonts w:ascii="Times New Roman" w:hAnsi="Times New Roman" w:cs="Times New Roman"/>
                <w:sz w:val="24"/>
              </w:rPr>
              <w:t>The data EPA intends to call in are necessary to inform the determination required under FIFRA or the ESA as to whether continued registration of a pesticide is likely to result in unreasonable adverse effects to non-target species or is not likely to jeopardize threatened or endangered species or its critical habitat.</w:t>
            </w:r>
            <w:r w:rsidRPr="41400CB6" w:rsidR="5EB5A7DA">
              <w:rPr>
                <w:rFonts w:ascii="Times New Roman" w:hAnsi="Times New Roman" w:cs="Times New Roman"/>
                <w:sz w:val="24"/>
              </w:rPr>
              <w:t xml:space="preserve"> </w:t>
            </w:r>
            <w:r w:rsidRPr="41400CB6">
              <w:rPr>
                <w:rFonts w:ascii="Times New Roman" w:hAnsi="Times New Roman" w:cs="Times New Roman"/>
                <w:sz w:val="24"/>
              </w:rPr>
              <w:t xml:space="preserve">The lack of these data will </w:t>
            </w:r>
            <w:r w:rsidRPr="41400CB6" w:rsidR="67160B56">
              <w:rPr>
                <w:rFonts w:ascii="Times New Roman" w:hAnsi="Times New Roman" w:cs="Times New Roman"/>
                <w:sz w:val="24"/>
              </w:rPr>
              <w:t xml:space="preserve">require EPA to make conservative assumptions in its effects determinations </w:t>
            </w:r>
            <w:r w:rsidRPr="41400CB6">
              <w:rPr>
                <w:rFonts w:ascii="Times New Roman" w:hAnsi="Times New Roman" w:cs="Times New Roman"/>
                <w:sz w:val="24"/>
              </w:rPr>
              <w:t>and could result in</w:t>
            </w:r>
            <w:r w:rsidRPr="41400CB6" w:rsidR="17DE2437">
              <w:rPr>
                <w:rFonts w:ascii="Times New Roman" w:hAnsi="Times New Roman" w:cs="Times New Roman"/>
                <w:sz w:val="24"/>
              </w:rPr>
              <w:t xml:space="preserve"> EPA determining that more severe</w:t>
            </w:r>
            <w:r w:rsidRPr="41400CB6">
              <w:rPr>
                <w:rFonts w:ascii="Times New Roman" w:hAnsi="Times New Roman" w:cs="Times New Roman"/>
                <w:sz w:val="24"/>
              </w:rPr>
              <w:t xml:space="preserve"> use restrictions</w:t>
            </w:r>
            <w:r w:rsidRPr="41400CB6" w:rsidR="3548B3FD">
              <w:rPr>
                <w:rFonts w:ascii="Times New Roman" w:hAnsi="Times New Roman" w:cs="Times New Roman"/>
                <w:sz w:val="24"/>
              </w:rPr>
              <w:t xml:space="preserve"> are necessary</w:t>
            </w:r>
            <w:r w:rsidRPr="41400CB6">
              <w:rPr>
                <w:rFonts w:ascii="Times New Roman" w:hAnsi="Times New Roman" w:cs="Times New Roman"/>
                <w:sz w:val="24"/>
              </w:rPr>
              <w:t>.</w:t>
            </w:r>
            <w:r w:rsidRPr="41400CB6" w:rsidR="5EB5A7DA">
              <w:rPr>
                <w:rFonts w:ascii="Times New Roman" w:hAnsi="Times New Roman" w:cs="Times New Roman"/>
                <w:sz w:val="24"/>
              </w:rPr>
              <w:t xml:space="preserve"> </w:t>
            </w:r>
            <w:r w:rsidRPr="41400CB6">
              <w:rPr>
                <w:rFonts w:ascii="Times New Roman" w:hAnsi="Times New Roman" w:cs="Times New Roman"/>
                <w:sz w:val="24"/>
              </w:rPr>
              <w:t>In addition, the lack of these data may result in an uncertain assumed risk and potential mitigation of streptomycin formulations under FIFRA.</w:t>
            </w:r>
          </w:p>
        </w:tc>
      </w:tr>
    </w:tbl>
    <w:p w:rsidR="00D33C1F" w:rsidP="003A7A55" w14:paraId="58DA9D1B" w14:textId="681E643D">
      <w:pPr>
        <w:rPr>
          <w:rFonts w:ascii="Times New Roman" w:hAnsi="Times New Roman" w:cs="Times New Roman"/>
          <w:sz w:val="24"/>
        </w:rPr>
      </w:pPr>
    </w:p>
    <w:tbl>
      <w:tblPr>
        <w:tblW w:w="0" w:type="auto"/>
        <w:tblInd w:w="-8" w:type="dxa"/>
        <w:tblLook w:val="00A0"/>
      </w:tblPr>
      <w:tblGrid>
        <w:gridCol w:w="10792"/>
      </w:tblGrid>
      <w:tr w14:paraId="5D68657B" w14:textId="77777777" w:rsidTr="00A42061">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1DD" w:themeFill="accent3" w:themeFillTint="33"/>
          </w:tcPr>
          <w:p w:rsidR="00DA5497" w:rsidRPr="00650B19" w:rsidP="00A42061" w14:paraId="0545AF72" w14:textId="44E5ADAB">
            <w:pPr>
              <w:rPr>
                <w:rFonts w:ascii="Times New Roman" w:eastAsia="Times New Roman" w:hAnsi="Times New Roman" w:cs="Times New Roman"/>
                <w:sz w:val="20"/>
                <w:szCs w:val="20"/>
              </w:rPr>
            </w:pPr>
            <w:r w:rsidRPr="00650B19">
              <w:rPr>
                <w:rFonts w:ascii="Times New Roman" w:hAnsi="Times New Roman" w:cs="Times New Roman"/>
                <w:b/>
                <w:bCs/>
                <w:color w:val="000000" w:themeColor="text1"/>
                <w:sz w:val="24"/>
              </w:rPr>
              <w:t xml:space="preserve">Study Title: </w:t>
            </w:r>
            <w:r w:rsidRPr="00AC0439">
              <w:rPr>
                <w:rFonts w:ascii="Times New Roman" w:hAnsi="Times New Roman" w:cs="Times New Roman"/>
                <w:b/>
                <w:bCs/>
                <w:color w:val="000000" w:themeColor="text1"/>
                <w:sz w:val="24"/>
              </w:rPr>
              <w:t>Chronic sediment toxicity test with</w:t>
            </w:r>
            <w:r w:rsidR="002725BE">
              <w:rPr>
                <w:rFonts w:ascii="Times New Roman" w:hAnsi="Times New Roman" w:cs="Times New Roman"/>
                <w:b/>
                <w:bCs/>
                <w:color w:val="000000" w:themeColor="text1"/>
                <w:sz w:val="24"/>
              </w:rPr>
              <w:t xml:space="preserve"> the saltwater invertebrate</w:t>
            </w:r>
            <w:r w:rsidRPr="00AC0439">
              <w:rPr>
                <w:rFonts w:ascii="Times New Roman" w:hAnsi="Times New Roman" w:cs="Times New Roman"/>
                <w:b/>
                <w:bCs/>
                <w:color w:val="000000" w:themeColor="text1"/>
                <w:sz w:val="24"/>
              </w:rPr>
              <w:t xml:space="preserve"> </w:t>
            </w:r>
            <w:r w:rsidR="002725BE">
              <w:rPr>
                <w:rFonts w:ascii="Times New Roman" w:hAnsi="Times New Roman" w:cs="Times New Roman"/>
                <w:b/>
                <w:bCs/>
                <w:i/>
                <w:iCs/>
                <w:color w:val="000000" w:themeColor="text1"/>
                <w:sz w:val="24"/>
              </w:rPr>
              <w:t>Leptocheirus plumulosus</w:t>
            </w:r>
            <w:r w:rsidRPr="00AC0439">
              <w:rPr>
                <w:rFonts w:ascii="Times New Roman" w:hAnsi="Times New Roman" w:cs="Times New Roman"/>
                <w:b/>
                <w:bCs/>
                <w:color w:val="000000" w:themeColor="text1"/>
                <w:sz w:val="24"/>
              </w:rPr>
              <w:t xml:space="preserve"> (with TGAI )</w:t>
            </w:r>
          </w:p>
        </w:tc>
      </w:tr>
      <w:tr w14:paraId="5EECF8E5" w14:textId="77777777" w:rsidTr="00A42061">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hemeFill="background2" w:themeFillShade="E6"/>
          </w:tcPr>
          <w:p w:rsidR="00DA5497" w:rsidRPr="00650B19" w:rsidP="00A42061" w14:paraId="0909FAF3" w14:textId="77777777">
            <w:pPr>
              <w:jc w:val="center"/>
              <w:rPr>
                <w:rFonts w:ascii="Times New Roman" w:hAnsi="Times New Roman" w:cs="Times New Roman"/>
                <w:b/>
                <w:bCs/>
                <w:color w:val="000000" w:themeColor="text1"/>
                <w:sz w:val="24"/>
              </w:rPr>
            </w:pPr>
            <w:r w:rsidRPr="00650B19">
              <w:rPr>
                <w:rFonts w:ascii="Times New Roman" w:hAnsi="Times New Roman" w:cs="Times New Roman"/>
                <w:b/>
                <w:bCs/>
                <w:color w:val="000000" w:themeColor="text1"/>
                <w:sz w:val="24"/>
              </w:rPr>
              <w:t>Rationale for Requiring the Data</w:t>
            </w:r>
          </w:p>
        </w:tc>
      </w:tr>
      <w:tr w14:paraId="7E6BBF11" w14:textId="77777777" w:rsidTr="00A42061">
        <w:tblPrEx>
          <w:tblW w:w="0" w:type="auto"/>
          <w:tblInd w:w="-8" w:type="dxa"/>
          <w:tblLook w:val="00A0"/>
        </w:tblPrEx>
        <w:trPr>
          <w:trHeight w:val="858"/>
        </w:trPr>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F0231" w:rsidRPr="00AF0231" w:rsidP="00AF0231" w14:paraId="1F234D7E" w14:textId="3C377B2C">
            <w:pPr>
              <w:rPr>
                <w:rFonts w:ascii="Times New Roman" w:hAnsi="Times New Roman" w:cs="Times New Roman"/>
                <w:sz w:val="24"/>
              </w:rPr>
            </w:pPr>
            <w:r w:rsidRPr="00AF0231">
              <w:rPr>
                <w:rFonts w:ascii="Times New Roman" w:hAnsi="Times New Roman" w:cs="Times New Roman"/>
                <w:sz w:val="24"/>
              </w:rPr>
              <w:t>The submitted daphnid life cycle study was classified as supplemental and is useful for risk assessment purposes.</w:t>
            </w:r>
            <w:r w:rsidR="00EC04CE">
              <w:rPr>
                <w:rFonts w:ascii="Times New Roman" w:hAnsi="Times New Roman" w:cs="Times New Roman"/>
                <w:sz w:val="24"/>
              </w:rPr>
              <w:t xml:space="preserve"> </w:t>
            </w:r>
            <w:r w:rsidRPr="00AF0231">
              <w:rPr>
                <w:rFonts w:ascii="Times New Roman" w:hAnsi="Times New Roman" w:cs="Times New Roman"/>
                <w:sz w:val="24"/>
              </w:rPr>
              <w:t>However, the saltwater invertebrates may be more sensitive to streptomycin than the daphnid.</w:t>
            </w:r>
            <w:r w:rsidR="00EC04CE">
              <w:rPr>
                <w:rFonts w:ascii="Times New Roman" w:hAnsi="Times New Roman" w:cs="Times New Roman"/>
                <w:sz w:val="24"/>
              </w:rPr>
              <w:t xml:space="preserve"> </w:t>
            </w:r>
            <w:r w:rsidRPr="00AF0231">
              <w:rPr>
                <w:rFonts w:ascii="Times New Roman" w:hAnsi="Times New Roman" w:cs="Times New Roman"/>
                <w:sz w:val="24"/>
              </w:rPr>
              <w:t>There is uncertainty regarding the sensitivity of saltwater amphipods (</w:t>
            </w:r>
            <w:r w:rsidRPr="00AF0231">
              <w:rPr>
                <w:rFonts w:ascii="Times New Roman" w:hAnsi="Times New Roman" w:cs="Times New Roman"/>
                <w:i/>
                <w:iCs/>
                <w:sz w:val="24"/>
              </w:rPr>
              <w:t>Leptocheirus plumulosus</w:t>
            </w:r>
            <w:r w:rsidRPr="00AF0231">
              <w:rPr>
                <w:rFonts w:ascii="Times New Roman" w:hAnsi="Times New Roman" w:cs="Times New Roman"/>
                <w:sz w:val="24"/>
              </w:rPr>
              <w:t>) to streptomycin on a chronic exposure basis and EPA is requiring a chronic toxicity study of streptomycin using the amphipod in a spiked water system.</w:t>
            </w:r>
            <w:r w:rsidR="00EC04CE">
              <w:rPr>
                <w:rFonts w:ascii="Times New Roman" w:hAnsi="Times New Roman" w:cs="Times New Roman"/>
                <w:sz w:val="24"/>
              </w:rPr>
              <w:t xml:space="preserve"> </w:t>
            </w:r>
            <w:r w:rsidRPr="00AF0231">
              <w:rPr>
                <w:rFonts w:ascii="Times New Roman" w:hAnsi="Times New Roman" w:cs="Times New Roman"/>
                <w:sz w:val="24"/>
              </w:rPr>
              <w:t>The 10-day study (OCSPP 850.1740) should measure the chronic and reproductive effects of streptomycin on the amphipod, including survival, growth, and emergence.</w:t>
            </w:r>
          </w:p>
          <w:p w:rsidR="00DA5497" w:rsidRPr="00B33FA5" w:rsidP="00A42061" w14:paraId="44154102" w14:textId="46DCB419">
            <w:pPr>
              <w:rPr>
                <w:rFonts w:ascii="Times New Roman" w:hAnsi="Times New Roman" w:cs="Times New Roman"/>
                <w:sz w:val="24"/>
              </w:rPr>
            </w:pPr>
          </w:p>
        </w:tc>
      </w:tr>
      <w:tr w14:paraId="0D81556F" w14:textId="77777777" w:rsidTr="00A42061">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hemeFill="background2" w:themeFillShade="E6"/>
          </w:tcPr>
          <w:p w:rsidR="00DA5497" w:rsidRPr="00650B19" w:rsidP="00A42061" w14:paraId="068DEB1C" w14:textId="77777777">
            <w:pPr>
              <w:jc w:val="center"/>
              <w:rPr>
                <w:rFonts w:ascii="Times New Roman" w:hAnsi="Times New Roman" w:cs="Times New Roman"/>
                <w:b/>
                <w:bCs/>
                <w:color w:val="000000" w:themeColor="text1"/>
                <w:sz w:val="24"/>
              </w:rPr>
            </w:pPr>
            <w:r w:rsidRPr="00650B19">
              <w:rPr>
                <w:rFonts w:ascii="Times New Roman" w:hAnsi="Times New Roman" w:cs="Times New Roman"/>
                <w:b/>
                <w:bCs/>
                <w:color w:val="000000" w:themeColor="text1"/>
                <w:sz w:val="24"/>
              </w:rPr>
              <w:t>Practical Utility of the Data</w:t>
            </w:r>
          </w:p>
        </w:tc>
      </w:tr>
      <w:tr w14:paraId="299FBF35" w14:textId="77777777" w:rsidTr="00A42061">
        <w:tblPrEx>
          <w:tblW w:w="0" w:type="auto"/>
          <w:tblInd w:w="-8" w:type="dxa"/>
          <w:tblLook w:val="00A0"/>
        </w:tblPrEx>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A5497" w:rsidRPr="00650B19" w:rsidP="00A42061" w14:paraId="35B74902" w14:textId="77777777">
            <w:pPr>
              <w:rPr>
                <w:rFonts w:ascii="Times New Roman" w:hAnsi="Times New Roman" w:cs="Times New Roman"/>
                <w:b/>
                <w:bCs/>
                <w:color w:val="000000" w:themeColor="text1"/>
                <w:sz w:val="24"/>
              </w:rPr>
            </w:pPr>
            <w:r w:rsidRPr="00650B19">
              <w:rPr>
                <w:rFonts w:ascii="Times New Roman" w:hAnsi="Times New Roman" w:cs="Times New Roman"/>
                <w:b/>
                <w:bCs/>
                <w:color w:val="000000" w:themeColor="text1"/>
                <w:sz w:val="24"/>
              </w:rPr>
              <w:t>How will the data be used?</w:t>
            </w:r>
          </w:p>
          <w:p w:rsidR="000E55D6" w:rsidRPr="000E55D6" w:rsidP="000E55D6" w14:paraId="0694E125" w14:textId="563E91E0">
            <w:pPr>
              <w:rPr>
                <w:rFonts w:ascii="Times New Roman" w:hAnsi="Times New Roman" w:cs="Times New Roman"/>
                <w:sz w:val="24"/>
              </w:rPr>
            </w:pPr>
            <w:r w:rsidRPr="000E55D6">
              <w:rPr>
                <w:rFonts w:ascii="Times New Roman" w:hAnsi="Times New Roman" w:cs="Times New Roman"/>
                <w:sz w:val="24"/>
              </w:rPr>
              <w:t>The data will be used to assess risk to non-target listed and non-listed aquatic invertebrate species.</w:t>
            </w:r>
            <w:r w:rsidR="00EC04CE">
              <w:rPr>
                <w:rFonts w:ascii="Times New Roman" w:hAnsi="Times New Roman" w:cs="Times New Roman"/>
                <w:sz w:val="24"/>
              </w:rPr>
              <w:t xml:space="preserve"> </w:t>
            </w:r>
            <w:r w:rsidRPr="000E55D6">
              <w:rPr>
                <w:rFonts w:ascii="Times New Roman" w:hAnsi="Times New Roman" w:cs="Times New Roman"/>
                <w:sz w:val="24"/>
              </w:rPr>
              <w:t>These data would allow the Agency to refine the screening level risk assessment for beneficial terrestrial invertebrates to determine whether streptomycin use causes unreasonable adverse effects to these taxa.</w:t>
            </w:r>
            <w:r w:rsidR="00EC04CE">
              <w:rPr>
                <w:rFonts w:ascii="Times New Roman" w:hAnsi="Times New Roman" w:cs="Times New Roman"/>
                <w:sz w:val="24"/>
              </w:rPr>
              <w:t xml:space="preserve"> </w:t>
            </w:r>
            <w:r w:rsidRPr="000E55D6">
              <w:rPr>
                <w:rFonts w:ascii="Times New Roman" w:hAnsi="Times New Roman" w:cs="Times New Roman"/>
                <w:sz w:val="24"/>
              </w:rPr>
              <w:t>Exposure data is an integral part of determining the potential for risk to beneficial terrestrial invertebrates through direct exposure from their food sources.</w:t>
            </w:r>
          </w:p>
          <w:p w:rsidR="00DA5497" w:rsidRPr="00317374" w:rsidP="00A42061" w14:paraId="56ED7043" w14:textId="77777777">
            <w:pPr>
              <w:rPr>
                <w:rFonts w:ascii="Times New Roman" w:hAnsi="Times New Roman" w:cs="Times New Roman"/>
                <w:sz w:val="24"/>
              </w:rPr>
            </w:pPr>
          </w:p>
          <w:p w:rsidR="00DA5497" w:rsidRPr="00650B19" w:rsidP="00A42061" w14:paraId="6DF896E0" w14:textId="77777777">
            <w:pPr>
              <w:rPr>
                <w:rFonts w:ascii="Times New Roman" w:hAnsi="Times New Roman" w:cs="Times New Roman"/>
                <w:sz w:val="24"/>
              </w:rPr>
            </w:pPr>
            <w:r w:rsidRPr="00650B19">
              <w:rPr>
                <w:rFonts w:ascii="Times New Roman" w:hAnsi="Times New Roman" w:cs="Times New Roman"/>
                <w:b/>
                <w:bCs/>
                <w:color w:val="000000" w:themeColor="text1"/>
                <w:sz w:val="24"/>
              </w:rPr>
              <w:t>How could the data impact the Agency’s future decision-making?</w:t>
            </w:r>
          </w:p>
          <w:p w:rsidR="00DA5497" w:rsidRPr="00650B19" w:rsidP="00A42061" w14:paraId="74C0F5B9" w14:textId="1DED298B">
            <w:pPr>
              <w:rPr>
                <w:rFonts w:ascii="Times New Roman" w:hAnsi="Times New Roman" w:cs="Times New Roman"/>
                <w:sz w:val="24"/>
              </w:rPr>
            </w:pPr>
            <w:r w:rsidRPr="00DA06E0">
              <w:rPr>
                <w:rFonts w:ascii="Times New Roman" w:hAnsi="Times New Roman" w:cs="Times New Roman"/>
                <w:sz w:val="24"/>
              </w:rPr>
              <w:t>The data EPA intends to call in are necessary to inform the determination required under FIFRA or the ESA as to whether continued registration of a pesticide is likely to result in unreasonable adverse effects to non-target species or is not likely to jeopardize threatened or endangered species or its critical habitat.</w:t>
            </w:r>
            <w:r w:rsidR="00EC04CE">
              <w:rPr>
                <w:rFonts w:ascii="Times New Roman" w:hAnsi="Times New Roman" w:cs="Times New Roman"/>
                <w:sz w:val="24"/>
              </w:rPr>
              <w:t xml:space="preserve"> </w:t>
            </w:r>
            <w:r w:rsidRPr="00401C69" w:rsidR="00401C69">
              <w:rPr>
                <w:rFonts w:ascii="Times New Roman" w:hAnsi="Times New Roman" w:cs="Times New Roman"/>
                <w:sz w:val="24"/>
              </w:rPr>
              <w:t>The lack of these data will require EPA to make conservative assumptions in its effects determinations and could result in EPA determining that more severe use restrictions are necessary</w:t>
            </w:r>
            <w:r w:rsidRPr="00DA06E0">
              <w:rPr>
                <w:rFonts w:ascii="Times New Roman" w:hAnsi="Times New Roman" w:cs="Times New Roman"/>
                <w:sz w:val="24"/>
              </w:rPr>
              <w:t>.</w:t>
            </w:r>
            <w:r w:rsidR="00EC04CE">
              <w:rPr>
                <w:rFonts w:ascii="Times New Roman" w:hAnsi="Times New Roman" w:cs="Times New Roman"/>
                <w:sz w:val="24"/>
              </w:rPr>
              <w:t xml:space="preserve"> </w:t>
            </w:r>
            <w:r w:rsidRPr="00DA06E0">
              <w:rPr>
                <w:rFonts w:ascii="Times New Roman" w:hAnsi="Times New Roman" w:cs="Times New Roman"/>
                <w:sz w:val="24"/>
              </w:rPr>
              <w:t>In addition, the lack of these data may result in an uncertain assumed risk and potential mitigation of streptomycin formulations under FIFRA.</w:t>
            </w:r>
          </w:p>
        </w:tc>
      </w:tr>
    </w:tbl>
    <w:p w:rsidR="00D33C1F" w:rsidRPr="00650B19" w:rsidP="003A7A55" w14:paraId="393A643D" w14:textId="77777777">
      <w:pPr>
        <w:rPr>
          <w:rFonts w:ascii="Times New Roman" w:hAnsi="Times New Roman" w:cs="Times New Roman"/>
          <w:sz w:val="24"/>
        </w:rPr>
      </w:pPr>
    </w:p>
    <w:sectPr w:rsidSect="009D4204">
      <w:headerReference w:type="default" r:id="rId26"/>
      <w:footnotePr>
        <w:pos w:val="beneathText"/>
      </w:footnotePr>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E37" w14:paraId="61E85C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7AA4" w:rsidRPr="000E1A96" w14:paraId="59B93E60" w14:textId="2CFC04EB">
    <w:pPr>
      <w:pStyle w:val="Footer"/>
      <w:jc w:val="center"/>
      <w:rPr>
        <w:rFonts w:ascii="Times New Roman" w:hAnsi="Times New Roman" w:cs="Times New Roman"/>
      </w:rPr>
    </w:pPr>
    <w:r w:rsidRPr="000E1A96">
      <w:rPr>
        <w:rFonts w:ascii="Times New Roman" w:hAnsi="Times New Roman" w:cs="Times New Roman"/>
      </w:rPr>
      <w:t xml:space="preserve">Page </w:t>
    </w:r>
    <w:sdt>
      <w:sdtPr>
        <w:rPr>
          <w:rFonts w:ascii="Times New Roman" w:hAnsi="Times New Roman" w:cs="Times New Roman"/>
        </w:rPr>
        <w:id w:val="826783665"/>
        <w:docPartObj>
          <w:docPartGallery w:val="Page Numbers (Bottom of Page)"/>
          <w:docPartUnique/>
        </w:docPartObj>
      </w:sdtPr>
      <w:sdtEndPr>
        <w:rPr>
          <w:noProof/>
        </w:rPr>
      </w:sdtEndPr>
      <w:sdtContent>
        <w:r w:rsidRPr="000E1A96">
          <w:rPr>
            <w:rFonts w:ascii="Times New Roman" w:hAnsi="Times New Roman" w:cs="Times New Roman"/>
          </w:rPr>
          <w:fldChar w:fldCharType="begin"/>
        </w:r>
        <w:r w:rsidRPr="000E1A96">
          <w:rPr>
            <w:rFonts w:ascii="Times New Roman" w:hAnsi="Times New Roman" w:cs="Times New Roman"/>
          </w:rPr>
          <w:instrText xml:space="preserve"> PAGE   \* MERGEFORMAT </w:instrText>
        </w:r>
        <w:r w:rsidRPr="000E1A96">
          <w:rPr>
            <w:rFonts w:ascii="Times New Roman" w:hAnsi="Times New Roman" w:cs="Times New Roman"/>
          </w:rPr>
          <w:fldChar w:fldCharType="separate"/>
        </w:r>
        <w:r w:rsidRPr="000E1A96">
          <w:rPr>
            <w:rFonts w:ascii="Times New Roman" w:hAnsi="Times New Roman" w:cs="Times New Roman"/>
            <w:noProof/>
          </w:rPr>
          <w:t>2</w:t>
        </w:r>
        <w:r w:rsidRPr="000E1A96">
          <w:rPr>
            <w:rFonts w:ascii="Times New Roman" w:hAnsi="Times New Roman" w:cs="Times New Roman"/>
            <w:noProof/>
          </w:rPr>
          <w:fldChar w:fldCharType="end"/>
        </w:r>
        <w:r w:rsidRPr="000E1A96">
          <w:rPr>
            <w:rFonts w:ascii="Times New Roman" w:hAnsi="Times New Roman" w:cs="Times New Roman"/>
            <w:noProof/>
          </w:rPr>
          <w:t xml:space="preserve"> of </w:t>
        </w:r>
      </w:sdtContent>
    </w:sdt>
    <w:r>
      <w:rPr>
        <w:rFonts w:ascii="Times New Roman" w:hAnsi="Times New Roman" w:cs="Times New Roman"/>
        <w:noProof/>
      </w:rPr>
      <w:fldChar w:fldCharType="begin"/>
    </w:r>
    <w:r>
      <w:rPr>
        <w:rFonts w:ascii="Times New Roman" w:hAnsi="Times New Roman" w:cs="Times New Roman"/>
        <w:noProof/>
      </w:rPr>
      <w:instrText xml:space="preserve"> NUMPAGES   \* MERGEFORMAT </w:instrText>
    </w:r>
    <w:r>
      <w:rPr>
        <w:rFonts w:ascii="Times New Roman" w:hAnsi="Times New Roman" w:cs="Times New Roman"/>
        <w:noProof/>
      </w:rPr>
      <w:fldChar w:fldCharType="separate"/>
    </w:r>
    <w:r>
      <w:rPr>
        <w:rFonts w:ascii="Times New Roman" w:hAnsi="Times New Roman" w:cs="Times New Roman"/>
        <w:noProof/>
      </w:rPr>
      <w:t>29</w:t>
    </w:r>
    <w:r>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E37" w14:paraId="375E6D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109BF" w:rsidP="00F63C0D" w14:paraId="0E9E9332" w14:textId="77777777">
      <w:r>
        <w:separator/>
      </w:r>
    </w:p>
  </w:footnote>
  <w:footnote w:type="continuationSeparator" w:id="1">
    <w:p w:rsidR="000109BF" w:rsidP="00F63C0D" w14:paraId="2E479508" w14:textId="77777777">
      <w:r>
        <w:continuationSeparator/>
      </w:r>
    </w:p>
  </w:footnote>
  <w:footnote w:type="continuationNotice" w:id="2">
    <w:p w:rsidR="000109BF" w14:paraId="5CD9A5BC" w14:textId="77777777"/>
  </w:footnote>
  <w:footnote w:id="3">
    <w:p w:rsidR="00FA7011" w:rsidRPr="00F80265" w14:paraId="2BC2813F" w14:textId="5D02E17A">
      <w:pPr>
        <w:pStyle w:val="FootnoteText"/>
        <w:rPr>
          <w:rFonts w:ascii="Times New Roman" w:hAnsi="Times New Roman" w:cs="Times New Roman"/>
        </w:rPr>
      </w:pPr>
      <w:r w:rsidRPr="00F80265">
        <w:rPr>
          <w:rStyle w:val="FootnoteReference"/>
          <w:rFonts w:ascii="Times New Roman" w:hAnsi="Times New Roman" w:cs="Times New Roman"/>
        </w:rPr>
        <w:footnoteRef/>
      </w:r>
      <w:r w:rsidRPr="00F80265">
        <w:rPr>
          <w:rFonts w:ascii="Times New Roman" w:hAnsi="Times New Roman" w:cs="Times New Roman"/>
        </w:rPr>
        <w:t xml:space="preserve"> Doubled because test is for two species.</w:t>
      </w:r>
    </w:p>
  </w:footnote>
  <w:footnote w:id="4">
    <w:p w:rsidR="00F80265" w14:paraId="421F7FC8" w14:textId="3DD279BC">
      <w:pPr>
        <w:pStyle w:val="FootnoteText"/>
      </w:pPr>
      <w:r w:rsidRPr="00F80265">
        <w:rPr>
          <w:rStyle w:val="FootnoteReference"/>
          <w:rFonts w:ascii="Times New Roman" w:hAnsi="Times New Roman" w:cs="Times New Roman"/>
        </w:rPr>
        <w:footnoteRef/>
      </w:r>
      <w:r w:rsidRPr="00F80265">
        <w:rPr>
          <w:rFonts w:ascii="Times New Roman" w:hAnsi="Times New Roman" w:cs="Times New Roman"/>
        </w:rPr>
        <w:t xml:space="preserve"> Doubled because test is for two species.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E37" w14:paraId="1DA9FA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7AA4" w:rsidRPr="00052FCB" w:rsidP="00B97DA0" w14:paraId="6F60A91D" w14:textId="525A7F50">
    <w:pPr>
      <w:pStyle w:val="Header"/>
      <w:shd w:val="clear" w:color="auto" w:fill="D6E3BC" w:themeFill="accent3" w:themeFillTint="66"/>
      <w:tabs>
        <w:tab w:val="left" w:pos="900"/>
        <w:tab w:val="left" w:pos="990"/>
        <w:tab w:val="left" w:pos="1080"/>
        <w:tab w:val="center" w:pos="5040"/>
        <w:tab w:val="right" w:pos="9000"/>
        <w:tab w:val="right" w:pos="9180"/>
        <w:tab w:val="left" w:pos="9630"/>
        <w:tab w:val="right" w:pos="9720"/>
        <w:tab w:val="left" w:pos="10800"/>
      </w:tabs>
      <w:jc w:val="center"/>
      <w:rPr>
        <w:rFonts w:ascii="Times New Roman" w:hAnsi="Times New Roman" w:cs="Times New Roman"/>
        <w:b/>
        <w:sz w:val="24"/>
      </w:rPr>
    </w:pPr>
    <w:bookmarkStart w:id="1" w:name="_Hlk86931105"/>
    <w:bookmarkStart w:id="2" w:name="_Hlk86931106"/>
    <w:r>
      <w:rPr>
        <w:rFonts w:ascii="Times New Roman" w:hAnsi="Times New Roman" w:cs="Times New Roman"/>
        <w:b/>
        <w:sz w:val="24"/>
      </w:rPr>
      <w:t>Information Collection</w:t>
    </w:r>
  </w:p>
  <w:p w:rsidR="00657AA4" w:rsidRPr="00052FCB" w:rsidP="002021C9" w14:paraId="6A44A3A9" w14:textId="3A080C49">
    <w:pPr>
      <w:pStyle w:val="Header"/>
      <w:shd w:val="clear" w:color="auto" w:fill="D6E3BC" w:themeFill="accent3" w:themeFillTint="66"/>
      <w:tabs>
        <w:tab w:val="left" w:pos="900"/>
        <w:tab w:val="left" w:pos="990"/>
        <w:tab w:val="left" w:pos="1080"/>
        <w:tab w:val="center" w:pos="5040"/>
        <w:tab w:val="right" w:pos="9000"/>
        <w:tab w:val="right" w:pos="9180"/>
        <w:tab w:val="left" w:pos="9630"/>
        <w:tab w:val="right" w:pos="9720"/>
        <w:tab w:val="left" w:pos="10800"/>
      </w:tabs>
      <w:jc w:val="center"/>
      <w:rPr>
        <w:rFonts w:ascii="Times New Roman" w:hAnsi="Times New Roman" w:cs="Times New Roman"/>
        <w:b/>
        <w:sz w:val="24"/>
      </w:rPr>
    </w:pPr>
    <w:r w:rsidRPr="00052FCB">
      <w:rPr>
        <w:rFonts w:ascii="Times New Roman" w:hAnsi="Times New Roman" w:cs="Times New Roman"/>
        <w:b/>
        <w:sz w:val="24"/>
      </w:rPr>
      <w:t>Planned Data Call-Ins (DCIs) EPA No. 2288.0</w:t>
    </w:r>
    <w:r w:rsidR="003D0825">
      <w:rPr>
        <w:rFonts w:ascii="Times New Roman" w:hAnsi="Times New Roman" w:cs="Times New Roman"/>
        <w:b/>
        <w:sz w:val="24"/>
      </w:rPr>
      <w:t>5</w:t>
    </w:r>
    <w:r w:rsidRPr="00052FCB">
      <w:rPr>
        <w:rFonts w:ascii="Times New Roman" w:hAnsi="Times New Roman" w:cs="Times New Roman"/>
        <w:b/>
        <w:sz w:val="24"/>
      </w:rPr>
      <w:t xml:space="preserve">; </w:t>
    </w:r>
    <w:r w:rsidRPr="00052FCB" w:rsidR="00F12E37">
      <w:rPr>
        <w:rFonts w:ascii="Times New Roman" w:hAnsi="Times New Roman" w:cs="Times New Roman"/>
        <w:b/>
        <w:sz w:val="24"/>
      </w:rPr>
      <w:t xml:space="preserve">Under </w:t>
    </w:r>
    <w:r w:rsidRPr="00052FCB">
      <w:rPr>
        <w:rFonts w:ascii="Times New Roman" w:hAnsi="Times New Roman" w:cs="Times New Roman"/>
        <w:b/>
        <w:sz w:val="24"/>
      </w:rPr>
      <w:t>OMB Control No. 2070-0174</w:t>
    </w:r>
  </w:p>
  <w:p w:rsidR="00657AA4" w:rsidRPr="00052FCB" w:rsidP="00FE1ADF" w14:paraId="018DCB53" w14:textId="58811EF7">
    <w:pPr>
      <w:pStyle w:val="Header"/>
      <w:shd w:val="clear" w:color="auto" w:fill="D6E3BC" w:themeFill="accent3" w:themeFillTint="66"/>
      <w:tabs>
        <w:tab w:val="left" w:pos="1080"/>
        <w:tab w:val="right" w:pos="9000"/>
        <w:tab w:val="right" w:pos="9180"/>
        <w:tab w:val="left" w:pos="9450"/>
        <w:tab w:val="left" w:pos="9630"/>
        <w:tab w:val="right" w:pos="9720"/>
        <w:tab w:val="left" w:pos="10800"/>
      </w:tabs>
      <w:jc w:val="center"/>
      <w:rPr>
        <w:rFonts w:ascii="Times New Roman" w:hAnsi="Times New Roman" w:cs="Times New Roman"/>
        <w:sz w:val="24"/>
      </w:rPr>
    </w:pPr>
    <w:r>
      <w:rPr>
        <w:rFonts w:ascii="Times New Roman" w:hAnsi="Times New Roman" w:cs="Times New Roman"/>
        <w:b/>
        <w:sz w:val="24"/>
      </w:rPr>
      <w:t xml:space="preserve">December </w:t>
    </w:r>
    <w:r w:rsidR="00DD6CA2">
      <w:rPr>
        <w:rFonts w:ascii="Times New Roman" w:hAnsi="Times New Roman" w:cs="Times New Roman"/>
        <w:b/>
        <w:sz w:val="24"/>
      </w:rPr>
      <w:t>2</w:t>
    </w:r>
    <w:r w:rsidR="0060163F">
      <w:rPr>
        <w:rFonts w:ascii="Times New Roman" w:hAnsi="Times New Roman" w:cs="Times New Roman"/>
        <w:b/>
        <w:sz w:val="24"/>
      </w:rPr>
      <w:t>3</w:t>
    </w:r>
    <w:r w:rsidRPr="00786391">
      <w:rPr>
        <w:rFonts w:ascii="Times New Roman" w:hAnsi="Times New Roman" w:cs="Times New Roman"/>
        <w:b/>
        <w:sz w:val="24"/>
      </w:rPr>
      <w:t>, 202</w:t>
    </w:r>
    <w:bookmarkEnd w:id="1"/>
    <w:bookmarkEnd w:id="2"/>
    <w:r w:rsidRPr="00786391">
      <w:rPr>
        <w:rFonts w:ascii="Times New Roman" w:hAnsi="Times New Roman" w:cs="Times New Roman"/>
        <w:b/>
        <w:sz w:val="24"/>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7AA4" w:rsidP="00BF3E52" w14:paraId="3F5B0622" w14:textId="0E2AA149">
    <w:pPr>
      <w:pStyle w:val="Header"/>
      <w:shd w:val="clear" w:color="auto" w:fill="C2D69B" w:themeFill="accent3" w:themeFillTint="99"/>
      <w:tabs>
        <w:tab w:val="left" w:pos="9360"/>
        <w:tab w:val="right" w:pos="9720"/>
      </w:tabs>
      <w:ind w:right="-360" w:hanging="360"/>
      <w:jc w:val="center"/>
      <w:rPr>
        <w:rFonts w:ascii="Georgia" w:hAnsi="Georgia"/>
        <w:b/>
        <w:sz w:val="28"/>
        <w:szCs w:val="28"/>
      </w:rPr>
    </w:pPr>
  </w:p>
  <w:p w:rsidR="00657AA4" w:rsidP="00BF3E52" w14:paraId="08AB99A0" w14:textId="41D5BA5B">
    <w:pPr>
      <w:pStyle w:val="Header"/>
      <w:shd w:val="clear" w:color="auto" w:fill="C2D69B" w:themeFill="accent3" w:themeFillTint="99"/>
      <w:tabs>
        <w:tab w:val="left" w:pos="9360"/>
        <w:tab w:val="right" w:pos="9720"/>
      </w:tabs>
      <w:ind w:right="-360" w:hanging="360"/>
      <w:jc w:val="center"/>
      <w:rPr>
        <w:rFonts w:ascii="Georgia" w:hAnsi="Georgia"/>
        <w:b/>
        <w:sz w:val="28"/>
        <w:szCs w:val="28"/>
      </w:rPr>
    </w:pPr>
    <w:r w:rsidRPr="00CE2988">
      <w:rPr>
        <w:rFonts w:ascii="Georgia" w:hAnsi="Georgia"/>
        <w:b/>
        <w:sz w:val="28"/>
        <w:szCs w:val="28"/>
      </w:rPr>
      <w:t>Studies Requested in DCIs</w:t>
    </w:r>
    <w:r>
      <w:rPr>
        <w:rFonts w:ascii="Georgia" w:hAnsi="Georgia"/>
        <w:b/>
        <w:sz w:val="28"/>
        <w:szCs w:val="28"/>
      </w:rPr>
      <w:t xml:space="preserve"> for </w:t>
    </w:r>
    <w:r w:rsidRPr="00CE2988">
      <w:rPr>
        <w:rFonts w:ascii="Georgia" w:hAnsi="Georgia"/>
        <w:b/>
        <w:sz w:val="28"/>
        <w:szCs w:val="28"/>
      </w:rPr>
      <w:t>Registration Review Case</w:t>
    </w:r>
    <w:r>
      <w:rPr>
        <w:rFonts w:ascii="Georgia" w:hAnsi="Georgia"/>
        <w:b/>
        <w:sz w:val="28"/>
        <w:szCs w:val="28"/>
      </w:rPr>
      <w:t>:</w:t>
    </w:r>
  </w:p>
  <w:p w:rsidR="00657AA4" w:rsidP="00650CDE" w14:paraId="39512D4F" w14:textId="120CC591">
    <w:pPr>
      <w:pStyle w:val="Header"/>
      <w:shd w:val="clear" w:color="auto" w:fill="C2D69B" w:themeFill="accent3" w:themeFillTint="99"/>
      <w:tabs>
        <w:tab w:val="left" w:pos="9360"/>
        <w:tab w:val="right" w:pos="9720"/>
      </w:tabs>
      <w:ind w:right="-360" w:hanging="360"/>
      <w:jc w:val="center"/>
      <w:rPr>
        <w:rFonts w:ascii="Georgia" w:hAnsi="Georgia"/>
        <w:b/>
        <w:sz w:val="28"/>
        <w:szCs w:val="28"/>
      </w:rPr>
    </w:pPr>
    <w:r>
      <w:rPr>
        <w:rFonts w:ascii="Georgia" w:hAnsi="Georgia"/>
        <w:b/>
        <w:sz w:val="28"/>
        <w:szCs w:val="28"/>
      </w:rPr>
      <w:t>[</w:t>
    </w:r>
    <w:r w:rsidRPr="00650CDE">
      <w:rPr>
        <w:rFonts w:ascii="Georgia" w:hAnsi="Georgia"/>
        <w:b/>
        <w:sz w:val="28"/>
        <w:szCs w:val="28"/>
      </w:rPr>
      <w:t>Anthraquinone</w:t>
    </w:r>
    <w:r>
      <w:rPr>
        <w:rFonts w:ascii="Georgia" w:hAnsi="Georgia"/>
        <w:b/>
        <w:sz w:val="28"/>
        <w:szCs w:val="28"/>
      </w:rPr>
      <w:t>]</w:t>
    </w:r>
  </w:p>
  <w:p w:rsidR="00657AA4" w:rsidP="00BF3E52" w14:paraId="1075ACDE" w14:textId="68976BB1">
    <w:pPr>
      <w:pStyle w:val="Header"/>
      <w:shd w:val="clear" w:color="auto" w:fill="C2D69B" w:themeFill="accent3" w:themeFillTint="99"/>
      <w:tabs>
        <w:tab w:val="left" w:pos="9360"/>
        <w:tab w:val="right" w:pos="9720"/>
      </w:tabs>
      <w:ind w:right="-360" w:hanging="360"/>
      <w:jc w:val="center"/>
      <w:rPr>
        <w:rFonts w:ascii="Georgia" w:hAnsi="Georgia"/>
        <w:b/>
        <w:sz w:val="28"/>
        <w:szCs w:val="28"/>
      </w:rPr>
    </w:pPr>
  </w:p>
  <w:p w:rsidR="00657AA4" w14:paraId="3EF40263" w14:textId="6F6655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7AA4" w:rsidRPr="00CE2988" w:rsidP="006B3464" w14:paraId="3C17B82B" w14:textId="77777777">
    <w:pPr>
      <w:pStyle w:val="Header"/>
      <w:shd w:val="clear" w:color="auto" w:fill="C2D69B" w:themeFill="accent3" w:themeFillTint="99"/>
      <w:tabs>
        <w:tab w:val="left" w:pos="9360"/>
        <w:tab w:val="right" w:pos="9720"/>
      </w:tabs>
      <w:jc w:val="center"/>
      <w:rPr>
        <w:rFonts w:ascii="Georgia" w:hAnsi="Georgia"/>
        <w:b/>
        <w:sz w:val="24"/>
      </w:rPr>
    </w:pPr>
  </w:p>
  <w:p w:rsidR="00657AA4" w:rsidRPr="009748AA" w:rsidP="006B3464" w14:paraId="75011466" w14:textId="4FB2A98F">
    <w:pPr>
      <w:pStyle w:val="Header"/>
      <w:shd w:val="clear" w:color="auto" w:fill="C2D69B" w:themeFill="accent3" w:themeFillTint="99"/>
      <w:tabs>
        <w:tab w:val="left" w:pos="9360"/>
        <w:tab w:val="right" w:pos="9720"/>
      </w:tabs>
      <w:jc w:val="center"/>
      <w:rPr>
        <w:rFonts w:ascii="Times New Roman" w:hAnsi="Times New Roman" w:cs="Times New Roman"/>
        <w:b/>
        <w:sz w:val="28"/>
        <w:szCs w:val="28"/>
      </w:rPr>
    </w:pPr>
    <w:bookmarkStart w:id="3" w:name="_Hlk37872304"/>
    <w:r w:rsidRPr="009748AA">
      <w:rPr>
        <w:rFonts w:ascii="Times New Roman" w:hAnsi="Times New Roman" w:cs="Times New Roman"/>
        <w:b/>
        <w:sz w:val="28"/>
        <w:szCs w:val="28"/>
      </w:rPr>
      <w:t>Studies Requested in DCIs for Case:</w:t>
    </w:r>
  </w:p>
  <w:bookmarkEnd w:id="3"/>
  <w:p w:rsidR="00657AA4" w:rsidRPr="009748AA" w:rsidP="006B3464" w14:paraId="5B3A80CB" w14:textId="0D9CE9CF">
    <w:pPr>
      <w:pStyle w:val="Header"/>
      <w:shd w:val="clear" w:color="auto" w:fill="C2D69B" w:themeFill="accent3" w:themeFillTint="99"/>
      <w:tabs>
        <w:tab w:val="left" w:pos="9360"/>
        <w:tab w:val="right" w:pos="9720"/>
      </w:tabs>
      <w:jc w:val="center"/>
      <w:rPr>
        <w:rFonts w:ascii="Times New Roman" w:hAnsi="Times New Roman" w:cs="Times New Roman"/>
        <w:b/>
        <w:sz w:val="28"/>
        <w:szCs w:val="28"/>
      </w:rPr>
    </w:pPr>
    <w:r>
      <w:rPr>
        <w:rFonts w:ascii="Times New Roman" w:hAnsi="Times New Roman" w:cs="Times New Roman"/>
        <w:b/>
        <w:sz w:val="28"/>
        <w:szCs w:val="28"/>
      </w:rPr>
      <w:t>Streptomycin sulfate</w:t>
    </w:r>
  </w:p>
  <w:p w:rsidR="00657AA4" w:rsidRPr="00BC6E07" w:rsidP="006B3464" w14:paraId="45788889" w14:textId="32A41C69">
    <w:pPr>
      <w:pStyle w:val="Header"/>
      <w:shd w:val="clear" w:color="auto" w:fill="C2D69B" w:themeFill="accent3" w:themeFillTint="99"/>
      <w:tabs>
        <w:tab w:val="left" w:pos="9360"/>
        <w:tab w:val="right" w:pos="9720"/>
      </w:tabs>
      <w:jc w:val="center"/>
      <w:rPr>
        <w:rFonts w:ascii="Georgia" w:hAnsi="Georgia"/>
        <w:b/>
        <w:sz w:val="28"/>
        <w:szCs w:val="28"/>
      </w:rPr>
    </w:pPr>
  </w:p>
  <w:p w:rsidR="00657AA4" w:rsidRPr="00CE2988" w:rsidP="006B3464" w14:paraId="3C1AD6CC" w14:textId="77777777">
    <w:pPr>
      <w:tabs>
        <w:tab w:val="left" w:pos="9360"/>
        <w:tab w:val="right" w:pos="9720"/>
      </w:tabs>
      <w:jc w:val="center"/>
      <w:rPr>
        <w:rFonts w:ascii="Georgia" w:hAnsi="Georgia"/>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7AA4" w:rsidRPr="00CE2988" w:rsidP="006B3464" w14:paraId="722A2BA4" w14:textId="77777777">
    <w:pPr>
      <w:pStyle w:val="Header"/>
      <w:shd w:val="clear" w:color="auto" w:fill="C2D69B" w:themeFill="accent3" w:themeFillTint="99"/>
      <w:tabs>
        <w:tab w:val="left" w:pos="9360"/>
        <w:tab w:val="right" w:pos="9720"/>
      </w:tabs>
      <w:jc w:val="center"/>
      <w:rPr>
        <w:rFonts w:ascii="Georgia" w:hAnsi="Georgia"/>
        <w:b/>
        <w:sz w:val="24"/>
      </w:rPr>
    </w:pPr>
  </w:p>
  <w:p w:rsidR="00657AA4" w:rsidRPr="009748AA" w:rsidP="006B3464" w14:paraId="56D9219F" w14:textId="77777777">
    <w:pPr>
      <w:pStyle w:val="Header"/>
      <w:shd w:val="clear" w:color="auto" w:fill="C2D69B" w:themeFill="accent3" w:themeFillTint="99"/>
      <w:tabs>
        <w:tab w:val="left" w:pos="9360"/>
        <w:tab w:val="right" w:pos="9720"/>
      </w:tabs>
      <w:jc w:val="center"/>
      <w:rPr>
        <w:rFonts w:ascii="Times New Roman" w:hAnsi="Times New Roman" w:cs="Times New Roman"/>
        <w:b/>
        <w:sz w:val="28"/>
        <w:szCs w:val="28"/>
      </w:rPr>
    </w:pPr>
    <w:r w:rsidRPr="009748AA">
      <w:rPr>
        <w:rFonts w:ascii="Times New Roman" w:hAnsi="Times New Roman" w:cs="Times New Roman"/>
        <w:b/>
        <w:sz w:val="28"/>
        <w:szCs w:val="28"/>
      </w:rPr>
      <w:t>Studies Requested in DCIs for Registration Review Case:</w:t>
    </w:r>
  </w:p>
  <w:p w:rsidR="00657AA4" w:rsidRPr="009748AA" w:rsidP="006B3464" w14:paraId="62EBB217" w14:textId="15490A2C">
    <w:pPr>
      <w:pStyle w:val="Header"/>
      <w:shd w:val="clear" w:color="auto" w:fill="C2D69B" w:themeFill="accent3" w:themeFillTint="99"/>
      <w:tabs>
        <w:tab w:val="left" w:pos="9360"/>
        <w:tab w:val="right" w:pos="9720"/>
      </w:tabs>
      <w:jc w:val="center"/>
      <w:rPr>
        <w:rFonts w:ascii="Times New Roman" w:hAnsi="Times New Roman" w:cs="Times New Roman"/>
        <w:b/>
        <w:sz w:val="28"/>
        <w:szCs w:val="28"/>
      </w:rPr>
    </w:pPr>
    <w:r>
      <w:rPr>
        <w:rFonts w:ascii="Times New Roman" w:hAnsi="Times New Roman" w:cs="Times New Roman"/>
        <w:b/>
        <w:sz w:val="28"/>
        <w:szCs w:val="28"/>
      </w:rPr>
      <w:t>Appendix</w:t>
    </w:r>
  </w:p>
  <w:p w:rsidR="00657AA4" w:rsidRPr="00BC6E07" w:rsidP="006B3464" w14:paraId="071C1AB0" w14:textId="77777777">
    <w:pPr>
      <w:pStyle w:val="Header"/>
      <w:shd w:val="clear" w:color="auto" w:fill="C2D69B" w:themeFill="accent3" w:themeFillTint="99"/>
      <w:tabs>
        <w:tab w:val="left" w:pos="9360"/>
        <w:tab w:val="right" w:pos="9720"/>
      </w:tabs>
      <w:jc w:val="center"/>
      <w:rPr>
        <w:rFonts w:ascii="Georgia" w:hAnsi="Georgia"/>
        <w:b/>
        <w:sz w:val="28"/>
        <w:szCs w:val="28"/>
      </w:rPr>
    </w:pPr>
  </w:p>
  <w:p w:rsidR="00657AA4" w:rsidRPr="00CE2988" w:rsidP="006B3464" w14:paraId="5C388EDA" w14:textId="77777777">
    <w:pPr>
      <w:tabs>
        <w:tab w:val="left" w:pos="9360"/>
        <w:tab w:val="right" w:pos="9720"/>
      </w:tabs>
      <w:jc w:val="center"/>
      <w:rPr>
        <w:rFonts w:ascii="Georgia" w:hAnsi="Georg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4173D6"/>
    <w:multiLevelType w:val="hybridMultilevel"/>
    <w:tmpl w:val="C636B420"/>
    <w:lvl w:ilvl="0">
      <w:start w:val="1"/>
      <w:numFmt w:val="upperRoman"/>
      <w:lvlText w:val="%1."/>
      <w:lvlJc w:val="left"/>
      <w:pPr>
        <w:ind w:left="5310" w:hanging="720"/>
      </w:pPr>
      <w:rPr>
        <w:rFonts w:hint="default"/>
      </w:rPr>
    </w:lvl>
    <w:lvl w:ilvl="1" w:tentative="1">
      <w:start w:val="1"/>
      <w:numFmt w:val="lowerLetter"/>
      <w:lvlText w:val="%2."/>
      <w:lvlJc w:val="left"/>
      <w:pPr>
        <w:ind w:left="5670" w:hanging="360"/>
      </w:pPr>
    </w:lvl>
    <w:lvl w:ilvl="2" w:tentative="1">
      <w:start w:val="1"/>
      <w:numFmt w:val="lowerRoman"/>
      <w:lvlText w:val="%3."/>
      <w:lvlJc w:val="right"/>
      <w:pPr>
        <w:ind w:left="6390" w:hanging="180"/>
      </w:pPr>
    </w:lvl>
    <w:lvl w:ilvl="3" w:tentative="1">
      <w:start w:val="1"/>
      <w:numFmt w:val="decimal"/>
      <w:lvlText w:val="%4."/>
      <w:lvlJc w:val="left"/>
      <w:pPr>
        <w:ind w:left="7110" w:hanging="360"/>
      </w:pPr>
    </w:lvl>
    <w:lvl w:ilvl="4" w:tentative="1">
      <w:start w:val="1"/>
      <w:numFmt w:val="lowerLetter"/>
      <w:lvlText w:val="%5."/>
      <w:lvlJc w:val="left"/>
      <w:pPr>
        <w:ind w:left="7830" w:hanging="360"/>
      </w:pPr>
    </w:lvl>
    <w:lvl w:ilvl="5" w:tentative="1">
      <w:start w:val="1"/>
      <w:numFmt w:val="lowerRoman"/>
      <w:lvlText w:val="%6."/>
      <w:lvlJc w:val="right"/>
      <w:pPr>
        <w:ind w:left="8550" w:hanging="180"/>
      </w:pPr>
    </w:lvl>
    <w:lvl w:ilvl="6" w:tentative="1">
      <w:start w:val="1"/>
      <w:numFmt w:val="decimal"/>
      <w:lvlText w:val="%7."/>
      <w:lvlJc w:val="left"/>
      <w:pPr>
        <w:ind w:left="9270" w:hanging="360"/>
      </w:pPr>
    </w:lvl>
    <w:lvl w:ilvl="7" w:tentative="1">
      <w:start w:val="1"/>
      <w:numFmt w:val="lowerLetter"/>
      <w:lvlText w:val="%8."/>
      <w:lvlJc w:val="left"/>
      <w:pPr>
        <w:ind w:left="9990" w:hanging="360"/>
      </w:pPr>
    </w:lvl>
    <w:lvl w:ilvl="8" w:tentative="1">
      <w:start w:val="1"/>
      <w:numFmt w:val="lowerRoman"/>
      <w:lvlText w:val="%9."/>
      <w:lvlJc w:val="right"/>
      <w:pPr>
        <w:ind w:left="10710" w:hanging="180"/>
      </w:pPr>
    </w:lvl>
  </w:abstractNum>
  <w:abstractNum w:abstractNumId="1">
    <w:nsid w:val="043E7DF4"/>
    <w:multiLevelType w:val="hybridMultilevel"/>
    <w:tmpl w:val="299463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C0ECD"/>
    <w:multiLevelType w:val="hybridMultilevel"/>
    <w:tmpl w:val="C636B420"/>
    <w:lvl w:ilvl="0">
      <w:start w:val="1"/>
      <w:numFmt w:val="upperRoman"/>
      <w:lvlText w:val="%1."/>
      <w:lvlJc w:val="left"/>
      <w:pPr>
        <w:ind w:left="360" w:hanging="72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nsid w:val="0AF80C48"/>
    <w:multiLevelType w:val="hybridMultilevel"/>
    <w:tmpl w:val="63EEFDB6"/>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0C34CBD"/>
    <w:multiLevelType w:val="hybridMultilevel"/>
    <w:tmpl w:val="63EEFDB6"/>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1C6101C"/>
    <w:multiLevelType w:val="hybridMultilevel"/>
    <w:tmpl w:val="387EA54E"/>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2033A73"/>
    <w:multiLevelType w:val="hybridMultilevel"/>
    <w:tmpl w:val="63EEFDB6"/>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85B0E28"/>
    <w:multiLevelType w:val="hybridMultilevel"/>
    <w:tmpl w:val="28A23B14"/>
    <w:lvl w:ilvl="0">
      <w:start w:val="1"/>
      <w:numFmt w:val="upperLetter"/>
      <w:lvlText w:val="%1."/>
      <w:lvlJc w:val="left"/>
      <w:pPr>
        <w:tabs>
          <w:tab w:val="num" w:pos="360"/>
        </w:tabs>
        <w:ind w:left="360" w:hanging="360"/>
      </w:pPr>
      <w:rPr>
        <w:rFonts w:hint="default"/>
      </w:rPr>
    </w:lvl>
    <w:lvl w:ilvl="1">
      <w:start w:val="2"/>
      <w:numFmt w:val="upperRoman"/>
      <w:lvlText w:val="%2."/>
      <w:lvlJc w:val="left"/>
      <w:pPr>
        <w:tabs>
          <w:tab w:val="num" w:pos="1800"/>
        </w:tabs>
        <w:ind w:left="1800" w:hanging="720"/>
      </w:pPr>
      <w:rPr>
        <w:rFonts w:cs="Georgia" w:hint="default"/>
      </w:rPr>
    </w:lvl>
    <w:lvl w:ilvl="2">
      <w:start w:val="3"/>
      <w:numFmt w:val="upperRoman"/>
      <w:lvlText w:val="%3&gt;"/>
      <w:lvlJc w:val="left"/>
      <w:pPr>
        <w:tabs>
          <w:tab w:val="num" w:pos="2700"/>
        </w:tabs>
        <w:ind w:left="2700" w:hanging="720"/>
      </w:pPr>
      <w:rPr>
        <w:rFonts w:cs="Georgia" w:hint="default"/>
        <w:i/>
        <w:color w:val="auto"/>
        <w:sz w:val="20"/>
      </w:rPr>
    </w:lvl>
    <w:lvl w:ilvl="3">
      <w:start w:val="1"/>
      <w:numFmt w:val="decimal"/>
      <w:lvlText w:val="%4."/>
      <w:lvlJc w:val="left"/>
      <w:pPr>
        <w:tabs>
          <w:tab w:val="num" w:pos="2880"/>
        </w:tabs>
        <w:ind w:left="2880" w:hanging="360"/>
      </w:pPr>
      <w:rPr>
        <w:rFonts w:cs="Georgia"/>
      </w:rPr>
    </w:lvl>
    <w:lvl w:ilvl="4">
      <w:start w:val="1"/>
      <w:numFmt w:val="lowerLetter"/>
      <w:lvlText w:val="%5."/>
      <w:lvlJc w:val="left"/>
      <w:pPr>
        <w:tabs>
          <w:tab w:val="num" w:pos="3600"/>
        </w:tabs>
        <w:ind w:left="3600" w:hanging="360"/>
      </w:pPr>
      <w:rPr>
        <w:rFonts w:cs="Georgia"/>
      </w:rPr>
    </w:lvl>
    <w:lvl w:ilvl="5">
      <w:start w:val="1"/>
      <w:numFmt w:val="lowerRoman"/>
      <w:lvlText w:val="%6."/>
      <w:lvlJc w:val="right"/>
      <w:pPr>
        <w:tabs>
          <w:tab w:val="num" w:pos="4320"/>
        </w:tabs>
        <w:ind w:left="4320" w:hanging="180"/>
      </w:pPr>
      <w:rPr>
        <w:rFonts w:cs="Georgia"/>
      </w:rPr>
    </w:lvl>
    <w:lvl w:ilvl="6">
      <w:start w:val="1"/>
      <w:numFmt w:val="decimal"/>
      <w:lvlText w:val="%7."/>
      <w:lvlJc w:val="left"/>
      <w:pPr>
        <w:tabs>
          <w:tab w:val="num" w:pos="5040"/>
        </w:tabs>
        <w:ind w:left="5040" w:hanging="360"/>
      </w:pPr>
      <w:rPr>
        <w:rFonts w:cs="Georgia"/>
      </w:rPr>
    </w:lvl>
    <w:lvl w:ilvl="7">
      <w:start w:val="1"/>
      <w:numFmt w:val="lowerLetter"/>
      <w:lvlText w:val="%8."/>
      <w:lvlJc w:val="left"/>
      <w:pPr>
        <w:tabs>
          <w:tab w:val="num" w:pos="5760"/>
        </w:tabs>
        <w:ind w:left="5760" w:hanging="360"/>
      </w:pPr>
      <w:rPr>
        <w:rFonts w:cs="Georgia"/>
      </w:rPr>
    </w:lvl>
    <w:lvl w:ilvl="8">
      <w:start w:val="1"/>
      <w:numFmt w:val="lowerRoman"/>
      <w:lvlText w:val="%9."/>
      <w:lvlJc w:val="right"/>
      <w:pPr>
        <w:tabs>
          <w:tab w:val="num" w:pos="720"/>
        </w:tabs>
        <w:ind w:left="720" w:hanging="180"/>
      </w:pPr>
      <w:rPr>
        <w:rFonts w:cs="Georgia"/>
      </w:rPr>
    </w:lvl>
  </w:abstractNum>
  <w:abstractNum w:abstractNumId="8">
    <w:nsid w:val="22AA1C7D"/>
    <w:multiLevelType w:val="hybridMultilevel"/>
    <w:tmpl w:val="8E06009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971A4D"/>
    <w:multiLevelType w:val="hybridMultilevel"/>
    <w:tmpl w:val="DC4E23AA"/>
    <w:lvl w:ilvl="0">
      <w:start w:val="1"/>
      <w:numFmt w:val="bullet"/>
      <w:lvlText w:val=""/>
      <w:lvlJc w:val="left"/>
      <w:pPr>
        <w:ind w:left="720" w:hanging="360"/>
      </w:pPr>
      <w:rPr>
        <w:rFonts w:ascii="Yu Mincho Light" w:hAnsi="Yu Mincho Light" w:hint="default"/>
      </w:rPr>
    </w:lvl>
    <w:lvl w:ilvl="1" w:tentative="1">
      <w:start w:val="1"/>
      <w:numFmt w:val="bullet"/>
      <w:lvlText w:val="o"/>
      <w:lvlJc w:val="left"/>
      <w:pPr>
        <w:ind w:left="1440" w:hanging="360"/>
      </w:pPr>
      <w:rPr>
        <w:rFonts w:ascii="Cambria Math" w:hAnsi="Cambria Math" w:cs="Cambria Math" w:hint="default"/>
      </w:rPr>
    </w:lvl>
    <w:lvl w:ilvl="2" w:tentative="1">
      <w:start w:val="1"/>
      <w:numFmt w:val="bullet"/>
      <w:lvlText w:val=""/>
      <w:lvlJc w:val="left"/>
      <w:pPr>
        <w:ind w:left="2160" w:hanging="360"/>
      </w:pPr>
      <w:rPr>
        <w:rFonts w:ascii="Calibri" w:hAnsi="Calibri" w:hint="default"/>
      </w:rPr>
    </w:lvl>
    <w:lvl w:ilvl="3" w:tentative="1">
      <w:start w:val="1"/>
      <w:numFmt w:val="bullet"/>
      <w:lvlText w:val=""/>
      <w:lvlJc w:val="left"/>
      <w:pPr>
        <w:ind w:left="2880" w:hanging="360"/>
      </w:pPr>
      <w:rPr>
        <w:rFonts w:ascii="Yu Mincho Light" w:hAnsi="Yu Mincho Light" w:hint="default"/>
      </w:rPr>
    </w:lvl>
    <w:lvl w:ilvl="4" w:tentative="1">
      <w:start w:val="1"/>
      <w:numFmt w:val="bullet"/>
      <w:lvlText w:val="o"/>
      <w:lvlJc w:val="left"/>
      <w:pPr>
        <w:ind w:left="3600" w:hanging="360"/>
      </w:pPr>
      <w:rPr>
        <w:rFonts w:ascii="Cambria Math" w:hAnsi="Cambria Math" w:cs="Cambria Math" w:hint="default"/>
      </w:rPr>
    </w:lvl>
    <w:lvl w:ilvl="5" w:tentative="1">
      <w:start w:val="1"/>
      <w:numFmt w:val="bullet"/>
      <w:lvlText w:val=""/>
      <w:lvlJc w:val="left"/>
      <w:pPr>
        <w:ind w:left="4320" w:hanging="360"/>
      </w:pPr>
      <w:rPr>
        <w:rFonts w:ascii="Calibri" w:hAnsi="Calibri" w:hint="default"/>
      </w:rPr>
    </w:lvl>
    <w:lvl w:ilvl="6" w:tentative="1">
      <w:start w:val="1"/>
      <w:numFmt w:val="bullet"/>
      <w:lvlText w:val=""/>
      <w:lvlJc w:val="left"/>
      <w:pPr>
        <w:ind w:left="5040" w:hanging="360"/>
      </w:pPr>
      <w:rPr>
        <w:rFonts w:ascii="Yu Mincho Light" w:hAnsi="Yu Mincho Light" w:hint="default"/>
      </w:rPr>
    </w:lvl>
    <w:lvl w:ilvl="7" w:tentative="1">
      <w:start w:val="1"/>
      <w:numFmt w:val="bullet"/>
      <w:lvlText w:val="o"/>
      <w:lvlJc w:val="left"/>
      <w:pPr>
        <w:ind w:left="5760" w:hanging="360"/>
      </w:pPr>
      <w:rPr>
        <w:rFonts w:ascii="Cambria Math" w:hAnsi="Cambria Math" w:cs="Cambria Math" w:hint="default"/>
      </w:rPr>
    </w:lvl>
    <w:lvl w:ilvl="8" w:tentative="1">
      <w:start w:val="1"/>
      <w:numFmt w:val="bullet"/>
      <w:lvlText w:val=""/>
      <w:lvlJc w:val="left"/>
      <w:pPr>
        <w:ind w:left="6480" w:hanging="360"/>
      </w:pPr>
      <w:rPr>
        <w:rFonts w:ascii="Calibri" w:hAnsi="Calibri" w:hint="default"/>
      </w:rPr>
    </w:lvl>
  </w:abstractNum>
  <w:abstractNum w:abstractNumId="10">
    <w:nsid w:val="29363EBA"/>
    <w:multiLevelType w:val="hybridMultilevel"/>
    <w:tmpl w:val="2CB69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3B5A11"/>
    <w:multiLevelType w:val="hybridMultilevel"/>
    <w:tmpl w:val="C636B420"/>
    <w:lvl w:ilvl="0">
      <w:start w:val="1"/>
      <w:numFmt w:val="upperRoman"/>
      <w:lvlText w:val="%1."/>
      <w:lvlJc w:val="left"/>
      <w:pPr>
        <w:ind w:left="360" w:hanging="72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2">
    <w:nsid w:val="38240558"/>
    <w:multiLevelType w:val="hybridMultilevel"/>
    <w:tmpl w:val="C636B420"/>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A076E6B"/>
    <w:multiLevelType w:val="hybridMultilevel"/>
    <w:tmpl w:val="BE208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944E42"/>
    <w:multiLevelType w:val="hybridMultilevel"/>
    <w:tmpl w:val="C636B420"/>
    <w:lvl w:ilvl="0">
      <w:start w:val="1"/>
      <w:numFmt w:val="upperRoman"/>
      <w:lvlText w:val="%1."/>
      <w:lvlJc w:val="left"/>
      <w:pPr>
        <w:ind w:left="360" w:hanging="72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5">
    <w:nsid w:val="42CA78E7"/>
    <w:multiLevelType w:val="hybridMultilevel"/>
    <w:tmpl w:val="0D143E98"/>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6BB4105"/>
    <w:multiLevelType w:val="hybridMultilevel"/>
    <w:tmpl w:val="C636B420"/>
    <w:lvl w:ilvl="0">
      <w:start w:val="1"/>
      <w:numFmt w:val="upperRoman"/>
      <w:lvlText w:val="%1."/>
      <w:lvlJc w:val="left"/>
      <w:pPr>
        <w:ind w:left="360" w:hanging="72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7">
    <w:nsid w:val="4B942BEF"/>
    <w:multiLevelType w:val="hybridMultilevel"/>
    <w:tmpl w:val="A8E293F0"/>
    <w:lvl w:ilvl="0">
      <w:start w:val="1"/>
      <w:numFmt w:val="upp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F64AD2"/>
    <w:multiLevelType w:val="hybridMultilevel"/>
    <w:tmpl w:val="C636B420"/>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F2609BD"/>
    <w:multiLevelType w:val="hybridMultilevel"/>
    <w:tmpl w:val="9F7AAADA"/>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00745C7"/>
    <w:multiLevelType w:val="hybridMultilevel"/>
    <w:tmpl w:val="9F7AAADA"/>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1065C5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34F2119"/>
    <w:multiLevelType w:val="hybridMultilevel"/>
    <w:tmpl w:val="0D143E98"/>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3E33A52"/>
    <w:multiLevelType w:val="hybridMultilevel"/>
    <w:tmpl w:val="63EEFDB6"/>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83160F6"/>
    <w:multiLevelType w:val="hybridMultilevel"/>
    <w:tmpl w:val="1FC8B93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87B0D7E"/>
    <w:multiLevelType w:val="hybridMultilevel"/>
    <w:tmpl w:val="A546FDE4"/>
    <w:lvl w:ilvl="0">
      <w:start w:val="1"/>
      <w:numFmt w:val="upperRoman"/>
      <w:lvlText w:val="%1."/>
      <w:lvlJc w:val="left"/>
      <w:pPr>
        <w:tabs>
          <w:tab w:val="num" w:pos="720"/>
        </w:tabs>
        <w:ind w:left="720" w:hanging="72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9BB067D"/>
    <w:multiLevelType w:val="hybridMultilevel"/>
    <w:tmpl w:val="FFFFFFFF"/>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A80073E"/>
    <w:multiLevelType w:val="hybridMultilevel"/>
    <w:tmpl w:val="9F7AAADA"/>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4634C19"/>
    <w:multiLevelType w:val="hybridMultilevel"/>
    <w:tmpl w:val="C636B420"/>
    <w:lvl w:ilvl="0">
      <w:start w:val="1"/>
      <w:numFmt w:val="upperRoman"/>
      <w:lvlText w:val="%1."/>
      <w:lvlJc w:val="left"/>
      <w:pPr>
        <w:ind w:left="360" w:hanging="72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9">
    <w:nsid w:val="77195DF8"/>
    <w:multiLevelType w:val="hybridMultilevel"/>
    <w:tmpl w:val="037019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7710A4D"/>
    <w:multiLevelType w:val="hybridMultilevel"/>
    <w:tmpl w:val="4A949CBC"/>
    <w:lvl w:ilvl="0">
      <w:start w:val="1"/>
      <w:numFmt w:val="upperRoman"/>
      <w:suff w:val="space"/>
      <w:lvlText w:val="%1."/>
      <w:lvlJc w:val="left"/>
      <w:pPr>
        <w:ind w:left="360" w:hanging="72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1">
    <w:nsid w:val="78AE6D95"/>
    <w:multiLevelType w:val="hybridMultilevel"/>
    <w:tmpl w:val="9F7AAADA"/>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DC07DF7"/>
    <w:multiLevelType w:val="hybridMultilevel"/>
    <w:tmpl w:val="2DDEE72A"/>
    <w:lvl w:ilvl="0">
      <w:start w:val="1"/>
      <w:numFmt w:val="upperRoman"/>
      <w:lvlText w:val="%1."/>
      <w:lvlJc w:val="left"/>
      <w:pPr>
        <w:ind w:left="360" w:hanging="720"/>
      </w:pPr>
      <w:rPr>
        <w:rFonts w:hint="default"/>
        <w:b/>
        <w:bCs/>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num w:numId="1">
    <w:abstractNumId w:val="26"/>
  </w:num>
  <w:num w:numId="2">
    <w:abstractNumId w:val="20"/>
  </w:num>
  <w:num w:numId="3">
    <w:abstractNumId w:val="9"/>
  </w:num>
  <w:num w:numId="4">
    <w:abstractNumId w:val="7"/>
  </w:num>
  <w:num w:numId="5">
    <w:abstractNumId w:val="11"/>
  </w:num>
  <w:num w:numId="6">
    <w:abstractNumId w:val="30"/>
  </w:num>
  <w:num w:numId="7">
    <w:abstractNumId w:val="22"/>
  </w:num>
  <w:num w:numId="8">
    <w:abstractNumId w:val="4"/>
  </w:num>
  <w:num w:numId="9">
    <w:abstractNumId w:val="3"/>
  </w:num>
  <w:num w:numId="10">
    <w:abstractNumId w:val="25"/>
  </w:num>
  <w:num w:numId="11">
    <w:abstractNumId w:val="15"/>
  </w:num>
  <w:num w:numId="12">
    <w:abstractNumId w:val="23"/>
  </w:num>
  <w:num w:numId="13">
    <w:abstractNumId w:val="8"/>
  </w:num>
  <w:num w:numId="14">
    <w:abstractNumId w:val="17"/>
  </w:num>
  <w:num w:numId="15">
    <w:abstractNumId w:val="21"/>
  </w:num>
  <w:num w:numId="16">
    <w:abstractNumId w:val="1"/>
  </w:num>
  <w:num w:numId="17">
    <w:abstractNumId w:val="2"/>
  </w:num>
  <w:num w:numId="18">
    <w:abstractNumId w:val="6"/>
  </w:num>
  <w:num w:numId="19">
    <w:abstractNumId w:val="12"/>
  </w:num>
  <w:num w:numId="20">
    <w:abstractNumId w:val="5"/>
  </w:num>
  <w:num w:numId="21">
    <w:abstractNumId w:val="0"/>
  </w:num>
  <w:num w:numId="22">
    <w:abstractNumId w:val="18"/>
  </w:num>
  <w:num w:numId="23">
    <w:abstractNumId w:val="10"/>
  </w:num>
  <w:num w:numId="24">
    <w:abstractNumId w:val="14"/>
  </w:num>
  <w:num w:numId="25">
    <w:abstractNumId w:val="16"/>
  </w:num>
  <w:num w:numId="26">
    <w:abstractNumId w:val="32"/>
  </w:num>
  <w:num w:numId="27">
    <w:abstractNumId w:val="13"/>
  </w:num>
  <w:num w:numId="28">
    <w:abstractNumId w:val="24"/>
  </w:num>
  <w:num w:numId="29">
    <w:abstractNumId w:val="29"/>
  </w:num>
  <w:num w:numId="30">
    <w:abstractNumId w:val="28"/>
  </w:num>
  <w:num w:numId="31">
    <w:abstractNumId w:val="19"/>
  </w:num>
  <w:num w:numId="32">
    <w:abstractNumId w:val="2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90"/>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C0D"/>
    <w:rsid w:val="0000033C"/>
    <w:rsid w:val="000006A7"/>
    <w:rsid w:val="00000A19"/>
    <w:rsid w:val="00000F89"/>
    <w:rsid w:val="00003501"/>
    <w:rsid w:val="00004A92"/>
    <w:rsid w:val="00005237"/>
    <w:rsid w:val="000058EE"/>
    <w:rsid w:val="00005C1D"/>
    <w:rsid w:val="0000657B"/>
    <w:rsid w:val="000068D8"/>
    <w:rsid w:val="00006AB1"/>
    <w:rsid w:val="00006B7B"/>
    <w:rsid w:val="00007FA3"/>
    <w:rsid w:val="000109BF"/>
    <w:rsid w:val="00010E82"/>
    <w:rsid w:val="000117F0"/>
    <w:rsid w:val="00012107"/>
    <w:rsid w:val="00013059"/>
    <w:rsid w:val="00014112"/>
    <w:rsid w:val="00014B15"/>
    <w:rsid w:val="00014F2B"/>
    <w:rsid w:val="00015513"/>
    <w:rsid w:val="00016ACA"/>
    <w:rsid w:val="00016AE8"/>
    <w:rsid w:val="0001770D"/>
    <w:rsid w:val="00020097"/>
    <w:rsid w:val="000201D1"/>
    <w:rsid w:val="000207A5"/>
    <w:rsid w:val="00020A01"/>
    <w:rsid w:val="00021832"/>
    <w:rsid w:val="00023215"/>
    <w:rsid w:val="00023A24"/>
    <w:rsid w:val="00024368"/>
    <w:rsid w:val="000244C4"/>
    <w:rsid w:val="00024AB2"/>
    <w:rsid w:val="00024EE2"/>
    <w:rsid w:val="00025C33"/>
    <w:rsid w:val="00026398"/>
    <w:rsid w:val="00026D83"/>
    <w:rsid w:val="000277EE"/>
    <w:rsid w:val="000304D8"/>
    <w:rsid w:val="000309AC"/>
    <w:rsid w:val="000312D1"/>
    <w:rsid w:val="000317F4"/>
    <w:rsid w:val="000319ED"/>
    <w:rsid w:val="00031E11"/>
    <w:rsid w:val="00032692"/>
    <w:rsid w:val="00032783"/>
    <w:rsid w:val="000329A4"/>
    <w:rsid w:val="00032E94"/>
    <w:rsid w:val="000335B8"/>
    <w:rsid w:val="00033DFF"/>
    <w:rsid w:val="0003556D"/>
    <w:rsid w:val="0003573D"/>
    <w:rsid w:val="00035DD4"/>
    <w:rsid w:val="00037305"/>
    <w:rsid w:val="0003768A"/>
    <w:rsid w:val="00041B1E"/>
    <w:rsid w:val="0004235B"/>
    <w:rsid w:val="000450EC"/>
    <w:rsid w:val="00045AA8"/>
    <w:rsid w:val="00045C24"/>
    <w:rsid w:val="00045F20"/>
    <w:rsid w:val="000467A7"/>
    <w:rsid w:val="000468C9"/>
    <w:rsid w:val="000471DF"/>
    <w:rsid w:val="0004765F"/>
    <w:rsid w:val="000500AA"/>
    <w:rsid w:val="000506E1"/>
    <w:rsid w:val="00050A5A"/>
    <w:rsid w:val="000517A3"/>
    <w:rsid w:val="00051A9F"/>
    <w:rsid w:val="00051DE6"/>
    <w:rsid w:val="0005248F"/>
    <w:rsid w:val="00052FCB"/>
    <w:rsid w:val="00053D69"/>
    <w:rsid w:val="00053D77"/>
    <w:rsid w:val="00055316"/>
    <w:rsid w:val="00055D41"/>
    <w:rsid w:val="00055F16"/>
    <w:rsid w:val="00056031"/>
    <w:rsid w:val="00056942"/>
    <w:rsid w:val="0005737A"/>
    <w:rsid w:val="0005761A"/>
    <w:rsid w:val="0005776C"/>
    <w:rsid w:val="000577EB"/>
    <w:rsid w:val="00057908"/>
    <w:rsid w:val="0006039D"/>
    <w:rsid w:val="00060424"/>
    <w:rsid w:val="0006057C"/>
    <w:rsid w:val="00060F9A"/>
    <w:rsid w:val="000617B3"/>
    <w:rsid w:val="00061A61"/>
    <w:rsid w:val="00063BBC"/>
    <w:rsid w:val="00063D66"/>
    <w:rsid w:val="0006473A"/>
    <w:rsid w:val="00065124"/>
    <w:rsid w:val="00065478"/>
    <w:rsid w:val="00065FB2"/>
    <w:rsid w:val="00066228"/>
    <w:rsid w:val="000676A1"/>
    <w:rsid w:val="000701EC"/>
    <w:rsid w:val="00070C4B"/>
    <w:rsid w:val="00071BF3"/>
    <w:rsid w:val="00072106"/>
    <w:rsid w:val="00072B02"/>
    <w:rsid w:val="00073241"/>
    <w:rsid w:val="00073767"/>
    <w:rsid w:val="000737B2"/>
    <w:rsid w:val="00073F18"/>
    <w:rsid w:val="00074495"/>
    <w:rsid w:val="00074793"/>
    <w:rsid w:val="0007497F"/>
    <w:rsid w:val="00074A6D"/>
    <w:rsid w:val="0007578A"/>
    <w:rsid w:val="000757E5"/>
    <w:rsid w:val="000759A7"/>
    <w:rsid w:val="00075D4E"/>
    <w:rsid w:val="00075DA9"/>
    <w:rsid w:val="00075F6A"/>
    <w:rsid w:val="000770A3"/>
    <w:rsid w:val="00077578"/>
    <w:rsid w:val="00080185"/>
    <w:rsid w:val="00080651"/>
    <w:rsid w:val="00080681"/>
    <w:rsid w:val="00080756"/>
    <w:rsid w:val="000815C0"/>
    <w:rsid w:val="00082130"/>
    <w:rsid w:val="000828DC"/>
    <w:rsid w:val="00082951"/>
    <w:rsid w:val="00083E3D"/>
    <w:rsid w:val="00083EF8"/>
    <w:rsid w:val="000844C9"/>
    <w:rsid w:val="00085120"/>
    <w:rsid w:val="00085AA2"/>
    <w:rsid w:val="000860C3"/>
    <w:rsid w:val="0008634C"/>
    <w:rsid w:val="00086CFB"/>
    <w:rsid w:val="00086D1B"/>
    <w:rsid w:val="0008772B"/>
    <w:rsid w:val="00087D6F"/>
    <w:rsid w:val="000904DC"/>
    <w:rsid w:val="00090B7C"/>
    <w:rsid w:val="000911D1"/>
    <w:rsid w:val="00091678"/>
    <w:rsid w:val="00091A56"/>
    <w:rsid w:val="000923A0"/>
    <w:rsid w:val="00092449"/>
    <w:rsid w:val="00092CFF"/>
    <w:rsid w:val="000930ED"/>
    <w:rsid w:val="00093417"/>
    <w:rsid w:val="00093B02"/>
    <w:rsid w:val="00093ED7"/>
    <w:rsid w:val="000942AD"/>
    <w:rsid w:val="0009524C"/>
    <w:rsid w:val="0009578C"/>
    <w:rsid w:val="000969E7"/>
    <w:rsid w:val="00096BE6"/>
    <w:rsid w:val="00096EFB"/>
    <w:rsid w:val="0009765A"/>
    <w:rsid w:val="00097E4A"/>
    <w:rsid w:val="000A19E3"/>
    <w:rsid w:val="000A25E4"/>
    <w:rsid w:val="000A2FBF"/>
    <w:rsid w:val="000A3066"/>
    <w:rsid w:val="000A375A"/>
    <w:rsid w:val="000A3782"/>
    <w:rsid w:val="000A39C4"/>
    <w:rsid w:val="000A430F"/>
    <w:rsid w:val="000A4E0F"/>
    <w:rsid w:val="000A5155"/>
    <w:rsid w:val="000A57BB"/>
    <w:rsid w:val="000A58CC"/>
    <w:rsid w:val="000A70A8"/>
    <w:rsid w:val="000A7777"/>
    <w:rsid w:val="000A79B8"/>
    <w:rsid w:val="000B1087"/>
    <w:rsid w:val="000B10FE"/>
    <w:rsid w:val="000B158C"/>
    <w:rsid w:val="000B29AD"/>
    <w:rsid w:val="000B29B5"/>
    <w:rsid w:val="000B33DA"/>
    <w:rsid w:val="000B4C9E"/>
    <w:rsid w:val="000B567D"/>
    <w:rsid w:val="000B5C05"/>
    <w:rsid w:val="000B6129"/>
    <w:rsid w:val="000B6169"/>
    <w:rsid w:val="000B6341"/>
    <w:rsid w:val="000B72FC"/>
    <w:rsid w:val="000B7393"/>
    <w:rsid w:val="000B7BDC"/>
    <w:rsid w:val="000C034F"/>
    <w:rsid w:val="000C04F9"/>
    <w:rsid w:val="000C0562"/>
    <w:rsid w:val="000C06EA"/>
    <w:rsid w:val="000C0740"/>
    <w:rsid w:val="000C1074"/>
    <w:rsid w:val="000C12AB"/>
    <w:rsid w:val="000C1D8F"/>
    <w:rsid w:val="000C256E"/>
    <w:rsid w:val="000C40B4"/>
    <w:rsid w:val="000C6983"/>
    <w:rsid w:val="000C6F52"/>
    <w:rsid w:val="000C6FA3"/>
    <w:rsid w:val="000C7FD1"/>
    <w:rsid w:val="000D048D"/>
    <w:rsid w:val="000D04BF"/>
    <w:rsid w:val="000D0B65"/>
    <w:rsid w:val="000D0C0C"/>
    <w:rsid w:val="000D0C98"/>
    <w:rsid w:val="000D192B"/>
    <w:rsid w:val="000D2DE1"/>
    <w:rsid w:val="000D3058"/>
    <w:rsid w:val="000D3901"/>
    <w:rsid w:val="000D4B80"/>
    <w:rsid w:val="000D536A"/>
    <w:rsid w:val="000D53BA"/>
    <w:rsid w:val="000D6553"/>
    <w:rsid w:val="000D6CAA"/>
    <w:rsid w:val="000D7B42"/>
    <w:rsid w:val="000D7ED0"/>
    <w:rsid w:val="000E11F4"/>
    <w:rsid w:val="000E1A96"/>
    <w:rsid w:val="000E1DB5"/>
    <w:rsid w:val="000E2540"/>
    <w:rsid w:val="000E27BD"/>
    <w:rsid w:val="000E29C7"/>
    <w:rsid w:val="000E317C"/>
    <w:rsid w:val="000E418F"/>
    <w:rsid w:val="000E55D6"/>
    <w:rsid w:val="000E5807"/>
    <w:rsid w:val="000E5B2D"/>
    <w:rsid w:val="000E6DA0"/>
    <w:rsid w:val="000E7903"/>
    <w:rsid w:val="000F0C3D"/>
    <w:rsid w:val="000F0CD8"/>
    <w:rsid w:val="000F1B83"/>
    <w:rsid w:val="000F22A0"/>
    <w:rsid w:val="000F265A"/>
    <w:rsid w:val="000F34E7"/>
    <w:rsid w:val="000F4A9A"/>
    <w:rsid w:val="000F4D73"/>
    <w:rsid w:val="000F4E86"/>
    <w:rsid w:val="000F4EA8"/>
    <w:rsid w:val="000F5A0A"/>
    <w:rsid w:val="000F6FCB"/>
    <w:rsid w:val="00101476"/>
    <w:rsid w:val="00101E5F"/>
    <w:rsid w:val="001022D4"/>
    <w:rsid w:val="00102793"/>
    <w:rsid w:val="00102D1A"/>
    <w:rsid w:val="00103070"/>
    <w:rsid w:val="00104F50"/>
    <w:rsid w:val="001057E2"/>
    <w:rsid w:val="00110D4D"/>
    <w:rsid w:val="001127AE"/>
    <w:rsid w:val="00112C9C"/>
    <w:rsid w:val="00113F76"/>
    <w:rsid w:val="00114883"/>
    <w:rsid w:val="00114BF9"/>
    <w:rsid w:val="00115883"/>
    <w:rsid w:val="00115954"/>
    <w:rsid w:val="001159BA"/>
    <w:rsid w:val="00116764"/>
    <w:rsid w:val="00117192"/>
    <w:rsid w:val="0011734E"/>
    <w:rsid w:val="00117E19"/>
    <w:rsid w:val="00120095"/>
    <w:rsid w:val="0012041B"/>
    <w:rsid w:val="00120AE2"/>
    <w:rsid w:val="00120EF5"/>
    <w:rsid w:val="00121295"/>
    <w:rsid w:val="0012143E"/>
    <w:rsid w:val="00121B86"/>
    <w:rsid w:val="0012202E"/>
    <w:rsid w:val="001225CB"/>
    <w:rsid w:val="00122897"/>
    <w:rsid w:val="0012310B"/>
    <w:rsid w:val="001235AB"/>
    <w:rsid w:val="0012386D"/>
    <w:rsid w:val="00124864"/>
    <w:rsid w:val="00124D1F"/>
    <w:rsid w:val="0012535F"/>
    <w:rsid w:val="00125BF5"/>
    <w:rsid w:val="00126A28"/>
    <w:rsid w:val="001276B8"/>
    <w:rsid w:val="001301B6"/>
    <w:rsid w:val="001301D0"/>
    <w:rsid w:val="00133261"/>
    <w:rsid w:val="00133EC3"/>
    <w:rsid w:val="001343B2"/>
    <w:rsid w:val="001348B7"/>
    <w:rsid w:val="00134A95"/>
    <w:rsid w:val="00135591"/>
    <w:rsid w:val="001361B7"/>
    <w:rsid w:val="0013638F"/>
    <w:rsid w:val="00136D0D"/>
    <w:rsid w:val="001372CC"/>
    <w:rsid w:val="001372CF"/>
    <w:rsid w:val="001374D4"/>
    <w:rsid w:val="00137C1A"/>
    <w:rsid w:val="00140081"/>
    <w:rsid w:val="0014063E"/>
    <w:rsid w:val="00141C2F"/>
    <w:rsid w:val="001422AC"/>
    <w:rsid w:val="001423C7"/>
    <w:rsid w:val="001424B3"/>
    <w:rsid w:val="001446E7"/>
    <w:rsid w:val="0014475B"/>
    <w:rsid w:val="00144811"/>
    <w:rsid w:val="0014585F"/>
    <w:rsid w:val="00145FA9"/>
    <w:rsid w:val="001476D9"/>
    <w:rsid w:val="00150186"/>
    <w:rsid w:val="00150D31"/>
    <w:rsid w:val="00151E3E"/>
    <w:rsid w:val="0015246A"/>
    <w:rsid w:val="00152658"/>
    <w:rsid w:val="00152875"/>
    <w:rsid w:val="00152CE0"/>
    <w:rsid w:val="00154BC3"/>
    <w:rsid w:val="00155192"/>
    <w:rsid w:val="00155309"/>
    <w:rsid w:val="00155F58"/>
    <w:rsid w:val="00156492"/>
    <w:rsid w:val="001567C5"/>
    <w:rsid w:val="00156C30"/>
    <w:rsid w:val="00156D36"/>
    <w:rsid w:val="001571AE"/>
    <w:rsid w:val="00157DAF"/>
    <w:rsid w:val="00160EBD"/>
    <w:rsid w:val="0016132B"/>
    <w:rsid w:val="00161AB9"/>
    <w:rsid w:val="00161BDF"/>
    <w:rsid w:val="00162071"/>
    <w:rsid w:val="00163408"/>
    <w:rsid w:val="00163C26"/>
    <w:rsid w:val="00163C4A"/>
    <w:rsid w:val="001642CD"/>
    <w:rsid w:val="001646F1"/>
    <w:rsid w:val="001647F7"/>
    <w:rsid w:val="00164FA1"/>
    <w:rsid w:val="001653E4"/>
    <w:rsid w:val="0016556E"/>
    <w:rsid w:val="00166241"/>
    <w:rsid w:val="0016672C"/>
    <w:rsid w:val="001669F1"/>
    <w:rsid w:val="00166FD0"/>
    <w:rsid w:val="00170C48"/>
    <w:rsid w:val="00170FDB"/>
    <w:rsid w:val="00171008"/>
    <w:rsid w:val="001710E0"/>
    <w:rsid w:val="00171CFB"/>
    <w:rsid w:val="00172015"/>
    <w:rsid w:val="001729F0"/>
    <w:rsid w:val="00173300"/>
    <w:rsid w:val="00173437"/>
    <w:rsid w:val="0017343D"/>
    <w:rsid w:val="001734BE"/>
    <w:rsid w:val="00173568"/>
    <w:rsid w:val="00175A18"/>
    <w:rsid w:val="00175F64"/>
    <w:rsid w:val="0017617A"/>
    <w:rsid w:val="00176196"/>
    <w:rsid w:val="00176810"/>
    <w:rsid w:val="0017685A"/>
    <w:rsid w:val="0017705A"/>
    <w:rsid w:val="00177F43"/>
    <w:rsid w:val="001804DD"/>
    <w:rsid w:val="00180578"/>
    <w:rsid w:val="00181C32"/>
    <w:rsid w:val="0018208E"/>
    <w:rsid w:val="001821AA"/>
    <w:rsid w:val="00183066"/>
    <w:rsid w:val="001831A5"/>
    <w:rsid w:val="001831BF"/>
    <w:rsid w:val="00183BC1"/>
    <w:rsid w:val="00183F63"/>
    <w:rsid w:val="00185256"/>
    <w:rsid w:val="0019077B"/>
    <w:rsid w:val="00190AA8"/>
    <w:rsid w:val="00190F4E"/>
    <w:rsid w:val="001912CD"/>
    <w:rsid w:val="001914DC"/>
    <w:rsid w:val="00191CF9"/>
    <w:rsid w:val="00191E61"/>
    <w:rsid w:val="00192B4C"/>
    <w:rsid w:val="00192E20"/>
    <w:rsid w:val="001936B2"/>
    <w:rsid w:val="00193738"/>
    <w:rsid w:val="0019433E"/>
    <w:rsid w:val="001946DE"/>
    <w:rsid w:val="00194A7B"/>
    <w:rsid w:val="00195067"/>
    <w:rsid w:val="001952F4"/>
    <w:rsid w:val="00196128"/>
    <w:rsid w:val="00196FAD"/>
    <w:rsid w:val="00197195"/>
    <w:rsid w:val="00197E29"/>
    <w:rsid w:val="00197FCB"/>
    <w:rsid w:val="001A09EC"/>
    <w:rsid w:val="001A0A2D"/>
    <w:rsid w:val="001A1257"/>
    <w:rsid w:val="001A1479"/>
    <w:rsid w:val="001A1D4D"/>
    <w:rsid w:val="001A1F80"/>
    <w:rsid w:val="001A2D55"/>
    <w:rsid w:val="001A39E8"/>
    <w:rsid w:val="001A4BC6"/>
    <w:rsid w:val="001A5D1E"/>
    <w:rsid w:val="001A6FB6"/>
    <w:rsid w:val="001B02DF"/>
    <w:rsid w:val="001B06D3"/>
    <w:rsid w:val="001B06EC"/>
    <w:rsid w:val="001B0D8A"/>
    <w:rsid w:val="001B0E1C"/>
    <w:rsid w:val="001B1AFF"/>
    <w:rsid w:val="001B2810"/>
    <w:rsid w:val="001B2976"/>
    <w:rsid w:val="001B4152"/>
    <w:rsid w:val="001B4AA9"/>
    <w:rsid w:val="001B4B5C"/>
    <w:rsid w:val="001B59C2"/>
    <w:rsid w:val="001B768D"/>
    <w:rsid w:val="001B76DA"/>
    <w:rsid w:val="001B779D"/>
    <w:rsid w:val="001B77F6"/>
    <w:rsid w:val="001B796A"/>
    <w:rsid w:val="001C02C3"/>
    <w:rsid w:val="001C0714"/>
    <w:rsid w:val="001C177E"/>
    <w:rsid w:val="001C283B"/>
    <w:rsid w:val="001C2DB4"/>
    <w:rsid w:val="001C3321"/>
    <w:rsid w:val="001C4140"/>
    <w:rsid w:val="001C575C"/>
    <w:rsid w:val="001C74DB"/>
    <w:rsid w:val="001C760B"/>
    <w:rsid w:val="001C78AF"/>
    <w:rsid w:val="001C7FDE"/>
    <w:rsid w:val="001D03F5"/>
    <w:rsid w:val="001D0D55"/>
    <w:rsid w:val="001D1F31"/>
    <w:rsid w:val="001D2155"/>
    <w:rsid w:val="001D2E25"/>
    <w:rsid w:val="001D412D"/>
    <w:rsid w:val="001D45FD"/>
    <w:rsid w:val="001D52E9"/>
    <w:rsid w:val="001D628F"/>
    <w:rsid w:val="001D6537"/>
    <w:rsid w:val="001D6942"/>
    <w:rsid w:val="001D6E09"/>
    <w:rsid w:val="001D7D75"/>
    <w:rsid w:val="001E0BB6"/>
    <w:rsid w:val="001E1DCD"/>
    <w:rsid w:val="001E2695"/>
    <w:rsid w:val="001E72E5"/>
    <w:rsid w:val="001F064E"/>
    <w:rsid w:val="001F1303"/>
    <w:rsid w:val="001F1D5B"/>
    <w:rsid w:val="001F210E"/>
    <w:rsid w:val="001F34B1"/>
    <w:rsid w:val="001F36DD"/>
    <w:rsid w:val="001F3942"/>
    <w:rsid w:val="001F3B13"/>
    <w:rsid w:val="001F47B1"/>
    <w:rsid w:val="001F52A1"/>
    <w:rsid w:val="001F5876"/>
    <w:rsid w:val="001F588A"/>
    <w:rsid w:val="001F6808"/>
    <w:rsid w:val="001F7270"/>
    <w:rsid w:val="00200096"/>
    <w:rsid w:val="002006B3"/>
    <w:rsid w:val="0020081C"/>
    <w:rsid w:val="00201017"/>
    <w:rsid w:val="002010B1"/>
    <w:rsid w:val="00201240"/>
    <w:rsid w:val="00201746"/>
    <w:rsid w:val="002017E0"/>
    <w:rsid w:val="002021C9"/>
    <w:rsid w:val="00202437"/>
    <w:rsid w:val="00204634"/>
    <w:rsid w:val="00205BF6"/>
    <w:rsid w:val="0020636D"/>
    <w:rsid w:val="002067AB"/>
    <w:rsid w:val="002067F3"/>
    <w:rsid w:val="00206DD6"/>
    <w:rsid w:val="00206DEA"/>
    <w:rsid w:val="00206F29"/>
    <w:rsid w:val="00207DF1"/>
    <w:rsid w:val="00207E1F"/>
    <w:rsid w:val="00210C78"/>
    <w:rsid w:val="0021101F"/>
    <w:rsid w:val="00211C86"/>
    <w:rsid w:val="00211FB1"/>
    <w:rsid w:val="00212573"/>
    <w:rsid w:val="002125B4"/>
    <w:rsid w:val="002138ED"/>
    <w:rsid w:val="00213AC3"/>
    <w:rsid w:val="002147A9"/>
    <w:rsid w:val="002147FC"/>
    <w:rsid w:val="00214A32"/>
    <w:rsid w:val="00216538"/>
    <w:rsid w:val="00216B97"/>
    <w:rsid w:val="002170A7"/>
    <w:rsid w:val="0021764D"/>
    <w:rsid w:val="00217BF2"/>
    <w:rsid w:val="00217F06"/>
    <w:rsid w:val="002203CD"/>
    <w:rsid w:val="00221115"/>
    <w:rsid w:val="00222DEE"/>
    <w:rsid w:val="00223594"/>
    <w:rsid w:val="002247B1"/>
    <w:rsid w:val="00224968"/>
    <w:rsid w:val="002259EF"/>
    <w:rsid w:val="00225CCE"/>
    <w:rsid w:val="00226191"/>
    <w:rsid w:val="00226D66"/>
    <w:rsid w:val="00227723"/>
    <w:rsid w:val="002310C6"/>
    <w:rsid w:val="00231140"/>
    <w:rsid w:val="002320FC"/>
    <w:rsid w:val="00232B51"/>
    <w:rsid w:val="00232C96"/>
    <w:rsid w:val="00233D60"/>
    <w:rsid w:val="00236FAD"/>
    <w:rsid w:val="00237184"/>
    <w:rsid w:val="00242C12"/>
    <w:rsid w:val="002440E2"/>
    <w:rsid w:val="0024417A"/>
    <w:rsid w:val="00244C09"/>
    <w:rsid w:val="0024596C"/>
    <w:rsid w:val="0024601C"/>
    <w:rsid w:val="00246B38"/>
    <w:rsid w:val="00246B46"/>
    <w:rsid w:val="00247977"/>
    <w:rsid w:val="002503A4"/>
    <w:rsid w:val="0025040F"/>
    <w:rsid w:val="00251678"/>
    <w:rsid w:val="00251CAF"/>
    <w:rsid w:val="0025256A"/>
    <w:rsid w:val="0025276E"/>
    <w:rsid w:val="002529C5"/>
    <w:rsid w:val="00252E37"/>
    <w:rsid w:val="00253813"/>
    <w:rsid w:val="00253EE0"/>
    <w:rsid w:val="00254706"/>
    <w:rsid w:val="00254E47"/>
    <w:rsid w:val="00255CE6"/>
    <w:rsid w:val="00255F10"/>
    <w:rsid w:val="00257543"/>
    <w:rsid w:val="00257F92"/>
    <w:rsid w:val="00261C17"/>
    <w:rsid w:val="002626C7"/>
    <w:rsid w:val="00262B33"/>
    <w:rsid w:val="00262E8D"/>
    <w:rsid w:val="002631BC"/>
    <w:rsid w:val="0026320A"/>
    <w:rsid w:val="002637D5"/>
    <w:rsid w:val="002637E4"/>
    <w:rsid w:val="00263E68"/>
    <w:rsid w:val="002648B9"/>
    <w:rsid w:val="00264B66"/>
    <w:rsid w:val="00264B97"/>
    <w:rsid w:val="00265742"/>
    <w:rsid w:val="00265811"/>
    <w:rsid w:val="002658CA"/>
    <w:rsid w:val="00265D43"/>
    <w:rsid w:val="002668A3"/>
    <w:rsid w:val="0026714F"/>
    <w:rsid w:val="00267696"/>
    <w:rsid w:val="00267712"/>
    <w:rsid w:val="00267C34"/>
    <w:rsid w:val="00271699"/>
    <w:rsid w:val="00271A9C"/>
    <w:rsid w:val="00271FCB"/>
    <w:rsid w:val="002724CB"/>
    <w:rsid w:val="002725BE"/>
    <w:rsid w:val="002728A4"/>
    <w:rsid w:val="00273BF9"/>
    <w:rsid w:val="00274A62"/>
    <w:rsid w:val="00274E26"/>
    <w:rsid w:val="00274EB6"/>
    <w:rsid w:val="00275906"/>
    <w:rsid w:val="00275FE1"/>
    <w:rsid w:val="0027620F"/>
    <w:rsid w:val="00276271"/>
    <w:rsid w:val="00276295"/>
    <w:rsid w:val="00276CCD"/>
    <w:rsid w:val="00277B48"/>
    <w:rsid w:val="00280359"/>
    <w:rsid w:val="002804AE"/>
    <w:rsid w:val="00280E9D"/>
    <w:rsid w:val="00280ECB"/>
    <w:rsid w:val="00282817"/>
    <w:rsid w:val="002835AB"/>
    <w:rsid w:val="002839DC"/>
    <w:rsid w:val="00283AA6"/>
    <w:rsid w:val="002851AB"/>
    <w:rsid w:val="00285A53"/>
    <w:rsid w:val="00286762"/>
    <w:rsid w:val="00286C85"/>
    <w:rsid w:val="00287173"/>
    <w:rsid w:val="00287920"/>
    <w:rsid w:val="00287A49"/>
    <w:rsid w:val="00287EFB"/>
    <w:rsid w:val="0029045F"/>
    <w:rsid w:val="0029330B"/>
    <w:rsid w:val="002936D0"/>
    <w:rsid w:val="0029384C"/>
    <w:rsid w:val="00294D4D"/>
    <w:rsid w:val="00297DEF"/>
    <w:rsid w:val="002A0693"/>
    <w:rsid w:val="002A083C"/>
    <w:rsid w:val="002A0F08"/>
    <w:rsid w:val="002A0F9A"/>
    <w:rsid w:val="002A1DD1"/>
    <w:rsid w:val="002A1F2B"/>
    <w:rsid w:val="002A20B5"/>
    <w:rsid w:val="002A243C"/>
    <w:rsid w:val="002A47CC"/>
    <w:rsid w:val="002A6324"/>
    <w:rsid w:val="002A661B"/>
    <w:rsid w:val="002A6ADA"/>
    <w:rsid w:val="002A6F96"/>
    <w:rsid w:val="002A7BF8"/>
    <w:rsid w:val="002B04CB"/>
    <w:rsid w:val="002B06C3"/>
    <w:rsid w:val="002B0FD9"/>
    <w:rsid w:val="002B1671"/>
    <w:rsid w:val="002B1E12"/>
    <w:rsid w:val="002B21A5"/>
    <w:rsid w:val="002B25D8"/>
    <w:rsid w:val="002B29FA"/>
    <w:rsid w:val="002B32A4"/>
    <w:rsid w:val="002B47B0"/>
    <w:rsid w:val="002B4830"/>
    <w:rsid w:val="002B50B8"/>
    <w:rsid w:val="002B5216"/>
    <w:rsid w:val="002B5344"/>
    <w:rsid w:val="002B7210"/>
    <w:rsid w:val="002B73D8"/>
    <w:rsid w:val="002B79B4"/>
    <w:rsid w:val="002C214F"/>
    <w:rsid w:val="002C2C10"/>
    <w:rsid w:val="002C2C55"/>
    <w:rsid w:val="002C3C44"/>
    <w:rsid w:val="002C49F6"/>
    <w:rsid w:val="002C4ED9"/>
    <w:rsid w:val="002C5346"/>
    <w:rsid w:val="002C56D5"/>
    <w:rsid w:val="002C57CD"/>
    <w:rsid w:val="002C5F72"/>
    <w:rsid w:val="002C70DA"/>
    <w:rsid w:val="002D0477"/>
    <w:rsid w:val="002D057F"/>
    <w:rsid w:val="002D0F91"/>
    <w:rsid w:val="002D1324"/>
    <w:rsid w:val="002D133D"/>
    <w:rsid w:val="002D17D2"/>
    <w:rsid w:val="002D254D"/>
    <w:rsid w:val="002D2AA7"/>
    <w:rsid w:val="002D2DCC"/>
    <w:rsid w:val="002D492C"/>
    <w:rsid w:val="002D4D80"/>
    <w:rsid w:val="002D4F3B"/>
    <w:rsid w:val="002D5161"/>
    <w:rsid w:val="002D525F"/>
    <w:rsid w:val="002D5A70"/>
    <w:rsid w:val="002D6223"/>
    <w:rsid w:val="002D63E5"/>
    <w:rsid w:val="002D6E29"/>
    <w:rsid w:val="002E0675"/>
    <w:rsid w:val="002E067F"/>
    <w:rsid w:val="002E0847"/>
    <w:rsid w:val="002E0917"/>
    <w:rsid w:val="002E1660"/>
    <w:rsid w:val="002E1DD0"/>
    <w:rsid w:val="002E2023"/>
    <w:rsid w:val="002E2E4A"/>
    <w:rsid w:val="002E3359"/>
    <w:rsid w:val="002E3D40"/>
    <w:rsid w:val="002E3E77"/>
    <w:rsid w:val="002E3FE2"/>
    <w:rsid w:val="002E432D"/>
    <w:rsid w:val="002E4E07"/>
    <w:rsid w:val="002E5725"/>
    <w:rsid w:val="002E67DE"/>
    <w:rsid w:val="002E799C"/>
    <w:rsid w:val="002E7A79"/>
    <w:rsid w:val="002F1526"/>
    <w:rsid w:val="002F15CC"/>
    <w:rsid w:val="002F1781"/>
    <w:rsid w:val="002F1F24"/>
    <w:rsid w:val="002F2695"/>
    <w:rsid w:val="002F281B"/>
    <w:rsid w:val="002F2BCC"/>
    <w:rsid w:val="002F2EC3"/>
    <w:rsid w:val="002F482F"/>
    <w:rsid w:val="002F50BC"/>
    <w:rsid w:val="002F5338"/>
    <w:rsid w:val="002F65E1"/>
    <w:rsid w:val="002F66CB"/>
    <w:rsid w:val="002F6E06"/>
    <w:rsid w:val="002F7073"/>
    <w:rsid w:val="002F70CB"/>
    <w:rsid w:val="002F77E6"/>
    <w:rsid w:val="002F7FF4"/>
    <w:rsid w:val="0030078D"/>
    <w:rsid w:val="003007BB"/>
    <w:rsid w:val="00300C05"/>
    <w:rsid w:val="00300F92"/>
    <w:rsid w:val="0030111E"/>
    <w:rsid w:val="003017EB"/>
    <w:rsid w:val="00301B71"/>
    <w:rsid w:val="0030289D"/>
    <w:rsid w:val="00303DA9"/>
    <w:rsid w:val="00305058"/>
    <w:rsid w:val="0030521C"/>
    <w:rsid w:val="0030589C"/>
    <w:rsid w:val="00306541"/>
    <w:rsid w:val="003065C9"/>
    <w:rsid w:val="00310024"/>
    <w:rsid w:val="003100CA"/>
    <w:rsid w:val="003111ED"/>
    <w:rsid w:val="003113FB"/>
    <w:rsid w:val="003120ED"/>
    <w:rsid w:val="00312858"/>
    <w:rsid w:val="00312CFA"/>
    <w:rsid w:val="0031363B"/>
    <w:rsid w:val="0031363F"/>
    <w:rsid w:val="00313D92"/>
    <w:rsid w:val="00313F25"/>
    <w:rsid w:val="00314918"/>
    <w:rsid w:val="00315279"/>
    <w:rsid w:val="003155BE"/>
    <w:rsid w:val="003161F4"/>
    <w:rsid w:val="003164B9"/>
    <w:rsid w:val="00316CFE"/>
    <w:rsid w:val="00317374"/>
    <w:rsid w:val="003200E6"/>
    <w:rsid w:val="003212A1"/>
    <w:rsid w:val="003213F7"/>
    <w:rsid w:val="003229DC"/>
    <w:rsid w:val="00322BE2"/>
    <w:rsid w:val="003239DE"/>
    <w:rsid w:val="0032428C"/>
    <w:rsid w:val="00324574"/>
    <w:rsid w:val="00324DA9"/>
    <w:rsid w:val="0032535B"/>
    <w:rsid w:val="00325989"/>
    <w:rsid w:val="00326145"/>
    <w:rsid w:val="003267C2"/>
    <w:rsid w:val="00330830"/>
    <w:rsid w:val="0033197A"/>
    <w:rsid w:val="00331B76"/>
    <w:rsid w:val="003323ED"/>
    <w:rsid w:val="00332C6D"/>
    <w:rsid w:val="00332D05"/>
    <w:rsid w:val="0033367B"/>
    <w:rsid w:val="00333F72"/>
    <w:rsid w:val="00335642"/>
    <w:rsid w:val="003369F8"/>
    <w:rsid w:val="003378CD"/>
    <w:rsid w:val="0034091B"/>
    <w:rsid w:val="00340B11"/>
    <w:rsid w:val="00341248"/>
    <w:rsid w:val="00342D07"/>
    <w:rsid w:val="00343791"/>
    <w:rsid w:val="00343C74"/>
    <w:rsid w:val="00343ED8"/>
    <w:rsid w:val="00344163"/>
    <w:rsid w:val="00344601"/>
    <w:rsid w:val="0034514C"/>
    <w:rsid w:val="00347062"/>
    <w:rsid w:val="0034798A"/>
    <w:rsid w:val="0035061E"/>
    <w:rsid w:val="00350649"/>
    <w:rsid w:val="00350C4E"/>
    <w:rsid w:val="00350FA2"/>
    <w:rsid w:val="00351DC0"/>
    <w:rsid w:val="00353347"/>
    <w:rsid w:val="003533F5"/>
    <w:rsid w:val="003549B8"/>
    <w:rsid w:val="00355964"/>
    <w:rsid w:val="00355C2B"/>
    <w:rsid w:val="0035623D"/>
    <w:rsid w:val="00357358"/>
    <w:rsid w:val="003576A2"/>
    <w:rsid w:val="003579EE"/>
    <w:rsid w:val="00357A0E"/>
    <w:rsid w:val="003603A8"/>
    <w:rsid w:val="00360BC7"/>
    <w:rsid w:val="0036134B"/>
    <w:rsid w:val="00362E05"/>
    <w:rsid w:val="00363725"/>
    <w:rsid w:val="0036420B"/>
    <w:rsid w:val="00364A9E"/>
    <w:rsid w:val="00364EB7"/>
    <w:rsid w:val="00365491"/>
    <w:rsid w:val="00366E91"/>
    <w:rsid w:val="003674FC"/>
    <w:rsid w:val="00370007"/>
    <w:rsid w:val="00371630"/>
    <w:rsid w:val="003726D7"/>
    <w:rsid w:val="00373417"/>
    <w:rsid w:val="003734F4"/>
    <w:rsid w:val="0037362C"/>
    <w:rsid w:val="00373D49"/>
    <w:rsid w:val="003753E9"/>
    <w:rsid w:val="00375584"/>
    <w:rsid w:val="00375AE1"/>
    <w:rsid w:val="00375BB7"/>
    <w:rsid w:val="00376074"/>
    <w:rsid w:val="00376D9F"/>
    <w:rsid w:val="00376F25"/>
    <w:rsid w:val="00377556"/>
    <w:rsid w:val="0037E9E2"/>
    <w:rsid w:val="00380D3B"/>
    <w:rsid w:val="00381C63"/>
    <w:rsid w:val="00381F08"/>
    <w:rsid w:val="0038214C"/>
    <w:rsid w:val="0038221B"/>
    <w:rsid w:val="0038234F"/>
    <w:rsid w:val="00382818"/>
    <w:rsid w:val="00383238"/>
    <w:rsid w:val="003834AC"/>
    <w:rsid w:val="00384AF4"/>
    <w:rsid w:val="0038541C"/>
    <w:rsid w:val="00386C69"/>
    <w:rsid w:val="00390D6F"/>
    <w:rsid w:val="0039135F"/>
    <w:rsid w:val="00392085"/>
    <w:rsid w:val="00392319"/>
    <w:rsid w:val="0039246B"/>
    <w:rsid w:val="003926F0"/>
    <w:rsid w:val="00392C74"/>
    <w:rsid w:val="00393041"/>
    <w:rsid w:val="00393994"/>
    <w:rsid w:val="00393BC7"/>
    <w:rsid w:val="00393FE1"/>
    <w:rsid w:val="003942BE"/>
    <w:rsid w:val="00394AC1"/>
    <w:rsid w:val="00394E00"/>
    <w:rsid w:val="003955C7"/>
    <w:rsid w:val="003959E2"/>
    <w:rsid w:val="00395ADB"/>
    <w:rsid w:val="00395E91"/>
    <w:rsid w:val="003963B5"/>
    <w:rsid w:val="003963DA"/>
    <w:rsid w:val="00396760"/>
    <w:rsid w:val="00396E74"/>
    <w:rsid w:val="00397775"/>
    <w:rsid w:val="003A148A"/>
    <w:rsid w:val="003A2030"/>
    <w:rsid w:val="003A221A"/>
    <w:rsid w:val="003A2AF4"/>
    <w:rsid w:val="003A3A73"/>
    <w:rsid w:val="003A485A"/>
    <w:rsid w:val="003A4FE9"/>
    <w:rsid w:val="003A52F8"/>
    <w:rsid w:val="003A5B34"/>
    <w:rsid w:val="003A6609"/>
    <w:rsid w:val="003A6EE7"/>
    <w:rsid w:val="003A70F9"/>
    <w:rsid w:val="003A7123"/>
    <w:rsid w:val="003A7A55"/>
    <w:rsid w:val="003A7A66"/>
    <w:rsid w:val="003B01A2"/>
    <w:rsid w:val="003B0486"/>
    <w:rsid w:val="003B04DE"/>
    <w:rsid w:val="003B1404"/>
    <w:rsid w:val="003B1FA0"/>
    <w:rsid w:val="003B2DA3"/>
    <w:rsid w:val="003B36FC"/>
    <w:rsid w:val="003B45F2"/>
    <w:rsid w:val="003B48A9"/>
    <w:rsid w:val="003B50EF"/>
    <w:rsid w:val="003B5C21"/>
    <w:rsid w:val="003B5E66"/>
    <w:rsid w:val="003B5EAA"/>
    <w:rsid w:val="003B6503"/>
    <w:rsid w:val="003B68F0"/>
    <w:rsid w:val="003B6F9E"/>
    <w:rsid w:val="003B77D2"/>
    <w:rsid w:val="003B79D9"/>
    <w:rsid w:val="003B7F24"/>
    <w:rsid w:val="003C0161"/>
    <w:rsid w:val="003C02E6"/>
    <w:rsid w:val="003C067E"/>
    <w:rsid w:val="003C11C4"/>
    <w:rsid w:val="003C133B"/>
    <w:rsid w:val="003C172D"/>
    <w:rsid w:val="003C23C0"/>
    <w:rsid w:val="003C2992"/>
    <w:rsid w:val="003C2FA6"/>
    <w:rsid w:val="003C32A8"/>
    <w:rsid w:val="003C33EF"/>
    <w:rsid w:val="003C3404"/>
    <w:rsid w:val="003C38DC"/>
    <w:rsid w:val="003C3D4B"/>
    <w:rsid w:val="003C570F"/>
    <w:rsid w:val="003C5F0D"/>
    <w:rsid w:val="003C6124"/>
    <w:rsid w:val="003C622F"/>
    <w:rsid w:val="003C62DA"/>
    <w:rsid w:val="003C6AA6"/>
    <w:rsid w:val="003D0638"/>
    <w:rsid w:val="003D0825"/>
    <w:rsid w:val="003D0BC7"/>
    <w:rsid w:val="003D10F6"/>
    <w:rsid w:val="003D1913"/>
    <w:rsid w:val="003D1FCA"/>
    <w:rsid w:val="003D2AEF"/>
    <w:rsid w:val="003D32FE"/>
    <w:rsid w:val="003D4683"/>
    <w:rsid w:val="003D4FE2"/>
    <w:rsid w:val="003D518B"/>
    <w:rsid w:val="003D6389"/>
    <w:rsid w:val="003D67BF"/>
    <w:rsid w:val="003D7A5A"/>
    <w:rsid w:val="003D7A99"/>
    <w:rsid w:val="003D7D5C"/>
    <w:rsid w:val="003E0410"/>
    <w:rsid w:val="003E0B63"/>
    <w:rsid w:val="003E103D"/>
    <w:rsid w:val="003E148A"/>
    <w:rsid w:val="003E1D6B"/>
    <w:rsid w:val="003E237A"/>
    <w:rsid w:val="003E3CC2"/>
    <w:rsid w:val="003E4B16"/>
    <w:rsid w:val="003E5326"/>
    <w:rsid w:val="003E5A16"/>
    <w:rsid w:val="003E62F2"/>
    <w:rsid w:val="003F013A"/>
    <w:rsid w:val="003F0EC6"/>
    <w:rsid w:val="003F16D5"/>
    <w:rsid w:val="003F1CD3"/>
    <w:rsid w:val="003F3FD6"/>
    <w:rsid w:val="003F4079"/>
    <w:rsid w:val="003F45EF"/>
    <w:rsid w:val="003F4D77"/>
    <w:rsid w:val="003F5F39"/>
    <w:rsid w:val="003F6671"/>
    <w:rsid w:val="003F6E5E"/>
    <w:rsid w:val="003F72CE"/>
    <w:rsid w:val="00401C69"/>
    <w:rsid w:val="00401DBC"/>
    <w:rsid w:val="0040272D"/>
    <w:rsid w:val="00402859"/>
    <w:rsid w:val="00403365"/>
    <w:rsid w:val="00403454"/>
    <w:rsid w:val="00403985"/>
    <w:rsid w:val="00404AF5"/>
    <w:rsid w:val="00404D14"/>
    <w:rsid w:val="00404D60"/>
    <w:rsid w:val="00406392"/>
    <w:rsid w:val="00406F1D"/>
    <w:rsid w:val="00407687"/>
    <w:rsid w:val="00407C64"/>
    <w:rsid w:val="00412984"/>
    <w:rsid w:val="00412E33"/>
    <w:rsid w:val="00412F56"/>
    <w:rsid w:val="0041386D"/>
    <w:rsid w:val="00413AF3"/>
    <w:rsid w:val="00414010"/>
    <w:rsid w:val="00414333"/>
    <w:rsid w:val="0041452E"/>
    <w:rsid w:val="00414DE6"/>
    <w:rsid w:val="0041546A"/>
    <w:rsid w:val="00415611"/>
    <w:rsid w:val="00415BD0"/>
    <w:rsid w:val="00415D9A"/>
    <w:rsid w:val="00415EE3"/>
    <w:rsid w:val="004162AF"/>
    <w:rsid w:val="00416867"/>
    <w:rsid w:val="004172EF"/>
    <w:rsid w:val="0042161F"/>
    <w:rsid w:val="00421628"/>
    <w:rsid w:val="0042206A"/>
    <w:rsid w:val="00422141"/>
    <w:rsid w:val="004229C2"/>
    <w:rsid w:val="004229F4"/>
    <w:rsid w:val="00423437"/>
    <w:rsid w:val="00426174"/>
    <w:rsid w:val="004269F0"/>
    <w:rsid w:val="00427667"/>
    <w:rsid w:val="00427873"/>
    <w:rsid w:val="00427A3D"/>
    <w:rsid w:val="00427D1A"/>
    <w:rsid w:val="004303C9"/>
    <w:rsid w:val="00431405"/>
    <w:rsid w:val="004314D9"/>
    <w:rsid w:val="00431870"/>
    <w:rsid w:val="00431BEA"/>
    <w:rsid w:val="0043299D"/>
    <w:rsid w:val="00433322"/>
    <w:rsid w:val="004338DE"/>
    <w:rsid w:val="0043400C"/>
    <w:rsid w:val="0043492C"/>
    <w:rsid w:val="004352F2"/>
    <w:rsid w:val="0043574D"/>
    <w:rsid w:val="00435CD6"/>
    <w:rsid w:val="004369D3"/>
    <w:rsid w:val="00437AB2"/>
    <w:rsid w:val="00437BCD"/>
    <w:rsid w:val="00437FE2"/>
    <w:rsid w:val="00440BD1"/>
    <w:rsid w:val="00440C93"/>
    <w:rsid w:val="00440D16"/>
    <w:rsid w:val="004414BA"/>
    <w:rsid w:val="00441677"/>
    <w:rsid w:val="00441DAE"/>
    <w:rsid w:val="004429BA"/>
    <w:rsid w:val="004429EE"/>
    <w:rsid w:val="00443053"/>
    <w:rsid w:val="0044461D"/>
    <w:rsid w:val="00445AED"/>
    <w:rsid w:val="00445C3D"/>
    <w:rsid w:val="00445EB3"/>
    <w:rsid w:val="0044665C"/>
    <w:rsid w:val="00446734"/>
    <w:rsid w:val="00446807"/>
    <w:rsid w:val="00446BC3"/>
    <w:rsid w:val="00446BCD"/>
    <w:rsid w:val="004470BD"/>
    <w:rsid w:val="0044777F"/>
    <w:rsid w:val="004477F9"/>
    <w:rsid w:val="00447D2D"/>
    <w:rsid w:val="00447D37"/>
    <w:rsid w:val="0045040B"/>
    <w:rsid w:val="00450655"/>
    <w:rsid w:val="00450AAF"/>
    <w:rsid w:val="00451D06"/>
    <w:rsid w:val="004526CF"/>
    <w:rsid w:val="0045276F"/>
    <w:rsid w:val="00454F09"/>
    <w:rsid w:val="00455514"/>
    <w:rsid w:val="00455D7C"/>
    <w:rsid w:val="00455E38"/>
    <w:rsid w:val="00456674"/>
    <w:rsid w:val="00456B44"/>
    <w:rsid w:val="00460C91"/>
    <w:rsid w:val="00460CB7"/>
    <w:rsid w:val="0046102B"/>
    <w:rsid w:val="004614A7"/>
    <w:rsid w:val="0046153F"/>
    <w:rsid w:val="004616FB"/>
    <w:rsid w:val="00461DE9"/>
    <w:rsid w:val="004620F1"/>
    <w:rsid w:val="00462256"/>
    <w:rsid w:val="00462F1D"/>
    <w:rsid w:val="00464095"/>
    <w:rsid w:val="004641F5"/>
    <w:rsid w:val="004644A0"/>
    <w:rsid w:val="0046487C"/>
    <w:rsid w:val="00465A55"/>
    <w:rsid w:val="00465F22"/>
    <w:rsid w:val="00466325"/>
    <w:rsid w:val="00466D4D"/>
    <w:rsid w:val="0046762A"/>
    <w:rsid w:val="0047014B"/>
    <w:rsid w:val="004704F8"/>
    <w:rsid w:val="00471072"/>
    <w:rsid w:val="004711BB"/>
    <w:rsid w:val="0047126E"/>
    <w:rsid w:val="0047187E"/>
    <w:rsid w:val="004720F1"/>
    <w:rsid w:val="0047213B"/>
    <w:rsid w:val="00472817"/>
    <w:rsid w:val="00472FCD"/>
    <w:rsid w:val="00472FD4"/>
    <w:rsid w:val="0047417E"/>
    <w:rsid w:val="0047420D"/>
    <w:rsid w:val="00474F8B"/>
    <w:rsid w:val="004762B3"/>
    <w:rsid w:val="004763BB"/>
    <w:rsid w:val="00476849"/>
    <w:rsid w:val="00476D07"/>
    <w:rsid w:val="00476E67"/>
    <w:rsid w:val="00477201"/>
    <w:rsid w:val="004776B3"/>
    <w:rsid w:val="00477C1B"/>
    <w:rsid w:val="00480A8B"/>
    <w:rsid w:val="00480EA1"/>
    <w:rsid w:val="00480F75"/>
    <w:rsid w:val="004815CC"/>
    <w:rsid w:val="00482AA7"/>
    <w:rsid w:val="004830D4"/>
    <w:rsid w:val="00483A66"/>
    <w:rsid w:val="00483D4B"/>
    <w:rsid w:val="00484FB9"/>
    <w:rsid w:val="00485606"/>
    <w:rsid w:val="00485BFA"/>
    <w:rsid w:val="00486ADB"/>
    <w:rsid w:val="00486D4C"/>
    <w:rsid w:val="00486D52"/>
    <w:rsid w:val="004877C5"/>
    <w:rsid w:val="00487F9D"/>
    <w:rsid w:val="004904EA"/>
    <w:rsid w:val="004906ED"/>
    <w:rsid w:val="00490BC2"/>
    <w:rsid w:val="00490EBA"/>
    <w:rsid w:val="00490EE2"/>
    <w:rsid w:val="00491BF0"/>
    <w:rsid w:val="004922B3"/>
    <w:rsid w:val="00492474"/>
    <w:rsid w:val="00492606"/>
    <w:rsid w:val="00492981"/>
    <w:rsid w:val="00492FD8"/>
    <w:rsid w:val="004954C6"/>
    <w:rsid w:val="00495A44"/>
    <w:rsid w:val="00495BB8"/>
    <w:rsid w:val="00495DB8"/>
    <w:rsid w:val="00497951"/>
    <w:rsid w:val="00497C76"/>
    <w:rsid w:val="004A0919"/>
    <w:rsid w:val="004A125A"/>
    <w:rsid w:val="004A2893"/>
    <w:rsid w:val="004A2A14"/>
    <w:rsid w:val="004A2BAE"/>
    <w:rsid w:val="004A2CD0"/>
    <w:rsid w:val="004A34AA"/>
    <w:rsid w:val="004A390F"/>
    <w:rsid w:val="004A40FA"/>
    <w:rsid w:val="004A4912"/>
    <w:rsid w:val="004A4C4A"/>
    <w:rsid w:val="004A4E2A"/>
    <w:rsid w:val="004A53F7"/>
    <w:rsid w:val="004A755D"/>
    <w:rsid w:val="004A7D61"/>
    <w:rsid w:val="004A7F8A"/>
    <w:rsid w:val="004B0331"/>
    <w:rsid w:val="004B0BC2"/>
    <w:rsid w:val="004B0D33"/>
    <w:rsid w:val="004B1517"/>
    <w:rsid w:val="004B191D"/>
    <w:rsid w:val="004B19D8"/>
    <w:rsid w:val="004B1C8D"/>
    <w:rsid w:val="004B28DF"/>
    <w:rsid w:val="004B3E20"/>
    <w:rsid w:val="004B3E55"/>
    <w:rsid w:val="004B4020"/>
    <w:rsid w:val="004B42E7"/>
    <w:rsid w:val="004B45BB"/>
    <w:rsid w:val="004B5299"/>
    <w:rsid w:val="004B564F"/>
    <w:rsid w:val="004B5AF1"/>
    <w:rsid w:val="004B5B39"/>
    <w:rsid w:val="004B6A79"/>
    <w:rsid w:val="004B6D40"/>
    <w:rsid w:val="004B771E"/>
    <w:rsid w:val="004C0F11"/>
    <w:rsid w:val="004C2157"/>
    <w:rsid w:val="004C24D1"/>
    <w:rsid w:val="004C2FA0"/>
    <w:rsid w:val="004C3605"/>
    <w:rsid w:val="004C3ECA"/>
    <w:rsid w:val="004C4235"/>
    <w:rsid w:val="004C498F"/>
    <w:rsid w:val="004C4AD4"/>
    <w:rsid w:val="004C5601"/>
    <w:rsid w:val="004C564A"/>
    <w:rsid w:val="004C7659"/>
    <w:rsid w:val="004D04C0"/>
    <w:rsid w:val="004D0F44"/>
    <w:rsid w:val="004D102B"/>
    <w:rsid w:val="004D13B6"/>
    <w:rsid w:val="004D20B0"/>
    <w:rsid w:val="004D2533"/>
    <w:rsid w:val="004D36E8"/>
    <w:rsid w:val="004D385A"/>
    <w:rsid w:val="004D4121"/>
    <w:rsid w:val="004D4355"/>
    <w:rsid w:val="004D483F"/>
    <w:rsid w:val="004D50C0"/>
    <w:rsid w:val="004D6E98"/>
    <w:rsid w:val="004E00F7"/>
    <w:rsid w:val="004E0D1A"/>
    <w:rsid w:val="004E13B9"/>
    <w:rsid w:val="004E1C8D"/>
    <w:rsid w:val="004E2616"/>
    <w:rsid w:val="004E31A0"/>
    <w:rsid w:val="004E36B8"/>
    <w:rsid w:val="004E4392"/>
    <w:rsid w:val="004E462F"/>
    <w:rsid w:val="004E5FAD"/>
    <w:rsid w:val="004E74FB"/>
    <w:rsid w:val="004E76ED"/>
    <w:rsid w:val="004E7EA3"/>
    <w:rsid w:val="004F005A"/>
    <w:rsid w:val="004F0597"/>
    <w:rsid w:val="004F07E1"/>
    <w:rsid w:val="004F0967"/>
    <w:rsid w:val="004F0D6A"/>
    <w:rsid w:val="004F1A0B"/>
    <w:rsid w:val="004F2D47"/>
    <w:rsid w:val="004F30AE"/>
    <w:rsid w:val="004F37DF"/>
    <w:rsid w:val="004F5383"/>
    <w:rsid w:val="004F55CF"/>
    <w:rsid w:val="004F55DF"/>
    <w:rsid w:val="004F5C38"/>
    <w:rsid w:val="004F61DB"/>
    <w:rsid w:val="004F7D8C"/>
    <w:rsid w:val="005003FE"/>
    <w:rsid w:val="00500F26"/>
    <w:rsid w:val="005010E9"/>
    <w:rsid w:val="00501F01"/>
    <w:rsid w:val="00502532"/>
    <w:rsid w:val="00502BBD"/>
    <w:rsid w:val="00503925"/>
    <w:rsid w:val="00504333"/>
    <w:rsid w:val="00504635"/>
    <w:rsid w:val="00504BF4"/>
    <w:rsid w:val="00505320"/>
    <w:rsid w:val="00505F88"/>
    <w:rsid w:val="00507D28"/>
    <w:rsid w:val="0051003D"/>
    <w:rsid w:val="005105A6"/>
    <w:rsid w:val="0051066E"/>
    <w:rsid w:val="00510763"/>
    <w:rsid w:val="005119F1"/>
    <w:rsid w:val="00511DAC"/>
    <w:rsid w:val="00513CF4"/>
    <w:rsid w:val="00513DC0"/>
    <w:rsid w:val="0051414C"/>
    <w:rsid w:val="005142C4"/>
    <w:rsid w:val="00514448"/>
    <w:rsid w:val="005147C4"/>
    <w:rsid w:val="0051498C"/>
    <w:rsid w:val="00514BC8"/>
    <w:rsid w:val="005154B4"/>
    <w:rsid w:val="00516179"/>
    <w:rsid w:val="005205F4"/>
    <w:rsid w:val="005214D8"/>
    <w:rsid w:val="005219D1"/>
    <w:rsid w:val="00521D4F"/>
    <w:rsid w:val="00521DFA"/>
    <w:rsid w:val="00522445"/>
    <w:rsid w:val="00522934"/>
    <w:rsid w:val="00524B41"/>
    <w:rsid w:val="00524C56"/>
    <w:rsid w:val="00525D57"/>
    <w:rsid w:val="0052636C"/>
    <w:rsid w:val="00526BF7"/>
    <w:rsid w:val="005274A5"/>
    <w:rsid w:val="005276CE"/>
    <w:rsid w:val="005276E5"/>
    <w:rsid w:val="00527BCB"/>
    <w:rsid w:val="00527F0E"/>
    <w:rsid w:val="005304A6"/>
    <w:rsid w:val="00532506"/>
    <w:rsid w:val="00533795"/>
    <w:rsid w:val="00533DFF"/>
    <w:rsid w:val="00534B40"/>
    <w:rsid w:val="00534BF5"/>
    <w:rsid w:val="00535830"/>
    <w:rsid w:val="00536CE7"/>
    <w:rsid w:val="00540D11"/>
    <w:rsid w:val="0054122B"/>
    <w:rsid w:val="0054195E"/>
    <w:rsid w:val="00541AB8"/>
    <w:rsid w:val="00542D69"/>
    <w:rsid w:val="00543240"/>
    <w:rsid w:val="00544E50"/>
    <w:rsid w:val="005465CB"/>
    <w:rsid w:val="00546B70"/>
    <w:rsid w:val="005474BC"/>
    <w:rsid w:val="00547826"/>
    <w:rsid w:val="00547C4E"/>
    <w:rsid w:val="005500CD"/>
    <w:rsid w:val="005501BC"/>
    <w:rsid w:val="005504C0"/>
    <w:rsid w:val="00550D11"/>
    <w:rsid w:val="00550DC4"/>
    <w:rsid w:val="00551255"/>
    <w:rsid w:val="0055164B"/>
    <w:rsid w:val="0055169E"/>
    <w:rsid w:val="00551794"/>
    <w:rsid w:val="005529A0"/>
    <w:rsid w:val="00553BD8"/>
    <w:rsid w:val="00554ACE"/>
    <w:rsid w:val="00554BF7"/>
    <w:rsid w:val="00554DA9"/>
    <w:rsid w:val="005564DB"/>
    <w:rsid w:val="005567DB"/>
    <w:rsid w:val="005578C4"/>
    <w:rsid w:val="00557ADE"/>
    <w:rsid w:val="00557C84"/>
    <w:rsid w:val="005605EF"/>
    <w:rsid w:val="00560DBB"/>
    <w:rsid w:val="005611C0"/>
    <w:rsid w:val="00561417"/>
    <w:rsid w:val="00561542"/>
    <w:rsid w:val="005619A7"/>
    <w:rsid w:val="0056335D"/>
    <w:rsid w:val="00563F6D"/>
    <w:rsid w:val="00564E67"/>
    <w:rsid w:val="00565021"/>
    <w:rsid w:val="0056548B"/>
    <w:rsid w:val="005654D2"/>
    <w:rsid w:val="00565DE5"/>
    <w:rsid w:val="0056628E"/>
    <w:rsid w:val="005668A1"/>
    <w:rsid w:val="00567CFE"/>
    <w:rsid w:val="0057008E"/>
    <w:rsid w:val="0057122B"/>
    <w:rsid w:val="00571363"/>
    <w:rsid w:val="005718E4"/>
    <w:rsid w:val="00572054"/>
    <w:rsid w:val="005724B6"/>
    <w:rsid w:val="00572C11"/>
    <w:rsid w:val="005739B4"/>
    <w:rsid w:val="0057621E"/>
    <w:rsid w:val="0057682B"/>
    <w:rsid w:val="00576A4E"/>
    <w:rsid w:val="00576D91"/>
    <w:rsid w:val="00577995"/>
    <w:rsid w:val="00577BD4"/>
    <w:rsid w:val="005804AD"/>
    <w:rsid w:val="00581DF3"/>
    <w:rsid w:val="00581E86"/>
    <w:rsid w:val="0058291D"/>
    <w:rsid w:val="00583DD7"/>
    <w:rsid w:val="00585357"/>
    <w:rsid w:val="005870FC"/>
    <w:rsid w:val="0058757F"/>
    <w:rsid w:val="005879B1"/>
    <w:rsid w:val="0059067E"/>
    <w:rsid w:val="0059198A"/>
    <w:rsid w:val="00592092"/>
    <w:rsid w:val="005932F3"/>
    <w:rsid w:val="00593EC3"/>
    <w:rsid w:val="00593FDC"/>
    <w:rsid w:val="005940F8"/>
    <w:rsid w:val="005947E7"/>
    <w:rsid w:val="00595A08"/>
    <w:rsid w:val="00596557"/>
    <w:rsid w:val="00596A5A"/>
    <w:rsid w:val="00597042"/>
    <w:rsid w:val="0059712B"/>
    <w:rsid w:val="005A10DF"/>
    <w:rsid w:val="005A117B"/>
    <w:rsid w:val="005A1D00"/>
    <w:rsid w:val="005A2AAE"/>
    <w:rsid w:val="005A2FB5"/>
    <w:rsid w:val="005A3522"/>
    <w:rsid w:val="005A4122"/>
    <w:rsid w:val="005A4D35"/>
    <w:rsid w:val="005A53E5"/>
    <w:rsid w:val="005A6892"/>
    <w:rsid w:val="005A6E1E"/>
    <w:rsid w:val="005A7309"/>
    <w:rsid w:val="005A77AD"/>
    <w:rsid w:val="005A7A67"/>
    <w:rsid w:val="005B0071"/>
    <w:rsid w:val="005B01DA"/>
    <w:rsid w:val="005B0F16"/>
    <w:rsid w:val="005B1099"/>
    <w:rsid w:val="005B13C3"/>
    <w:rsid w:val="005B225A"/>
    <w:rsid w:val="005B2A47"/>
    <w:rsid w:val="005B30B7"/>
    <w:rsid w:val="005B3C0F"/>
    <w:rsid w:val="005B3C42"/>
    <w:rsid w:val="005B4677"/>
    <w:rsid w:val="005B524B"/>
    <w:rsid w:val="005B54CD"/>
    <w:rsid w:val="005B696C"/>
    <w:rsid w:val="005B7277"/>
    <w:rsid w:val="005B758B"/>
    <w:rsid w:val="005B772D"/>
    <w:rsid w:val="005B7C27"/>
    <w:rsid w:val="005C0933"/>
    <w:rsid w:val="005C0E56"/>
    <w:rsid w:val="005C1511"/>
    <w:rsid w:val="005C1F0F"/>
    <w:rsid w:val="005C2E75"/>
    <w:rsid w:val="005C3B6B"/>
    <w:rsid w:val="005C3CC0"/>
    <w:rsid w:val="005C4529"/>
    <w:rsid w:val="005C4A8C"/>
    <w:rsid w:val="005C53FF"/>
    <w:rsid w:val="005C6777"/>
    <w:rsid w:val="005C7D63"/>
    <w:rsid w:val="005C7FAF"/>
    <w:rsid w:val="005D0DDE"/>
    <w:rsid w:val="005D1018"/>
    <w:rsid w:val="005D16A1"/>
    <w:rsid w:val="005D231B"/>
    <w:rsid w:val="005D42BB"/>
    <w:rsid w:val="005D594A"/>
    <w:rsid w:val="005D5B72"/>
    <w:rsid w:val="005D60D8"/>
    <w:rsid w:val="005D7CAD"/>
    <w:rsid w:val="005E02C1"/>
    <w:rsid w:val="005E090B"/>
    <w:rsid w:val="005E0BE9"/>
    <w:rsid w:val="005E1464"/>
    <w:rsid w:val="005E1604"/>
    <w:rsid w:val="005E2903"/>
    <w:rsid w:val="005E292E"/>
    <w:rsid w:val="005E3D27"/>
    <w:rsid w:val="005E4773"/>
    <w:rsid w:val="005E4CEB"/>
    <w:rsid w:val="005E4DF9"/>
    <w:rsid w:val="005E5D4B"/>
    <w:rsid w:val="005E6B48"/>
    <w:rsid w:val="005E6F07"/>
    <w:rsid w:val="005E739E"/>
    <w:rsid w:val="005E7A3E"/>
    <w:rsid w:val="005F0D24"/>
    <w:rsid w:val="005F112B"/>
    <w:rsid w:val="005F1C28"/>
    <w:rsid w:val="005F25E3"/>
    <w:rsid w:val="005F3C08"/>
    <w:rsid w:val="005F4105"/>
    <w:rsid w:val="005F5638"/>
    <w:rsid w:val="005F586C"/>
    <w:rsid w:val="005F5D43"/>
    <w:rsid w:val="005F5DA1"/>
    <w:rsid w:val="005F76AA"/>
    <w:rsid w:val="00600EAD"/>
    <w:rsid w:val="0060163F"/>
    <w:rsid w:val="006017A3"/>
    <w:rsid w:val="00602432"/>
    <w:rsid w:val="00602611"/>
    <w:rsid w:val="0060364A"/>
    <w:rsid w:val="006047B9"/>
    <w:rsid w:val="00604D67"/>
    <w:rsid w:val="00605362"/>
    <w:rsid w:val="00605CC2"/>
    <w:rsid w:val="0060677B"/>
    <w:rsid w:val="0060691B"/>
    <w:rsid w:val="00606D62"/>
    <w:rsid w:val="00607F24"/>
    <w:rsid w:val="00610B78"/>
    <w:rsid w:val="006111FA"/>
    <w:rsid w:val="00611FE9"/>
    <w:rsid w:val="0061343F"/>
    <w:rsid w:val="006135F8"/>
    <w:rsid w:val="00613B4D"/>
    <w:rsid w:val="006144F0"/>
    <w:rsid w:val="0061492C"/>
    <w:rsid w:val="006150E7"/>
    <w:rsid w:val="0061577A"/>
    <w:rsid w:val="00615BB7"/>
    <w:rsid w:val="00616202"/>
    <w:rsid w:val="006166D0"/>
    <w:rsid w:val="00616C05"/>
    <w:rsid w:val="00617578"/>
    <w:rsid w:val="00617759"/>
    <w:rsid w:val="00617810"/>
    <w:rsid w:val="00617E16"/>
    <w:rsid w:val="00617F3D"/>
    <w:rsid w:val="006204C0"/>
    <w:rsid w:val="00622D8D"/>
    <w:rsid w:val="00623625"/>
    <w:rsid w:val="00624A97"/>
    <w:rsid w:val="00624B2F"/>
    <w:rsid w:val="00624EC7"/>
    <w:rsid w:val="00624F78"/>
    <w:rsid w:val="006256D6"/>
    <w:rsid w:val="00625BE4"/>
    <w:rsid w:val="00625BF7"/>
    <w:rsid w:val="00625EFF"/>
    <w:rsid w:val="0062605F"/>
    <w:rsid w:val="0062607A"/>
    <w:rsid w:val="00626825"/>
    <w:rsid w:val="00626F83"/>
    <w:rsid w:val="006278FE"/>
    <w:rsid w:val="006309E6"/>
    <w:rsid w:val="00631601"/>
    <w:rsid w:val="00631D51"/>
    <w:rsid w:val="0063238C"/>
    <w:rsid w:val="006329CE"/>
    <w:rsid w:val="006336BD"/>
    <w:rsid w:val="00633744"/>
    <w:rsid w:val="00633BDE"/>
    <w:rsid w:val="006354EF"/>
    <w:rsid w:val="00635F7B"/>
    <w:rsid w:val="00636107"/>
    <w:rsid w:val="00636260"/>
    <w:rsid w:val="0063674B"/>
    <w:rsid w:val="00636C95"/>
    <w:rsid w:val="006373FC"/>
    <w:rsid w:val="0063747C"/>
    <w:rsid w:val="00637608"/>
    <w:rsid w:val="00637F7A"/>
    <w:rsid w:val="00640628"/>
    <w:rsid w:val="006408A4"/>
    <w:rsid w:val="006410EA"/>
    <w:rsid w:val="006415FD"/>
    <w:rsid w:val="00641F41"/>
    <w:rsid w:val="00643AB3"/>
    <w:rsid w:val="00643BB4"/>
    <w:rsid w:val="0064416B"/>
    <w:rsid w:val="00646BF4"/>
    <w:rsid w:val="0064758B"/>
    <w:rsid w:val="006505C0"/>
    <w:rsid w:val="0065092D"/>
    <w:rsid w:val="00650B19"/>
    <w:rsid w:val="00650CDE"/>
    <w:rsid w:val="006510AD"/>
    <w:rsid w:val="0065294C"/>
    <w:rsid w:val="00653093"/>
    <w:rsid w:val="00654739"/>
    <w:rsid w:val="00654CCA"/>
    <w:rsid w:val="00655020"/>
    <w:rsid w:val="006558FC"/>
    <w:rsid w:val="00655AB0"/>
    <w:rsid w:val="006562D3"/>
    <w:rsid w:val="00656403"/>
    <w:rsid w:val="006567C7"/>
    <w:rsid w:val="00656B97"/>
    <w:rsid w:val="0065792B"/>
    <w:rsid w:val="00657AA4"/>
    <w:rsid w:val="006607F9"/>
    <w:rsid w:val="00661689"/>
    <w:rsid w:val="006618D5"/>
    <w:rsid w:val="00661E19"/>
    <w:rsid w:val="006623DE"/>
    <w:rsid w:val="006623F5"/>
    <w:rsid w:val="0066329F"/>
    <w:rsid w:val="00663C21"/>
    <w:rsid w:val="00665011"/>
    <w:rsid w:val="00665440"/>
    <w:rsid w:val="0066583A"/>
    <w:rsid w:val="00665D45"/>
    <w:rsid w:val="00666BC0"/>
    <w:rsid w:val="0066718F"/>
    <w:rsid w:val="00667C90"/>
    <w:rsid w:val="0067011F"/>
    <w:rsid w:val="0067103A"/>
    <w:rsid w:val="00671225"/>
    <w:rsid w:val="006722C0"/>
    <w:rsid w:val="00672CEC"/>
    <w:rsid w:val="006735E4"/>
    <w:rsid w:val="00673F53"/>
    <w:rsid w:val="0067477B"/>
    <w:rsid w:val="00674ADE"/>
    <w:rsid w:val="00674FCB"/>
    <w:rsid w:val="00675B1F"/>
    <w:rsid w:val="00675BEF"/>
    <w:rsid w:val="00675CB6"/>
    <w:rsid w:val="00676E91"/>
    <w:rsid w:val="00677162"/>
    <w:rsid w:val="00680025"/>
    <w:rsid w:val="0068087F"/>
    <w:rsid w:val="00680CCE"/>
    <w:rsid w:val="00680DD7"/>
    <w:rsid w:val="00680F4A"/>
    <w:rsid w:val="00681B98"/>
    <w:rsid w:val="00681CFE"/>
    <w:rsid w:val="00681D8D"/>
    <w:rsid w:val="0068265B"/>
    <w:rsid w:val="00682E2E"/>
    <w:rsid w:val="00683112"/>
    <w:rsid w:val="00683D3B"/>
    <w:rsid w:val="00683E46"/>
    <w:rsid w:val="00684311"/>
    <w:rsid w:val="00684392"/>
    <w:rsid w:val="006854E4"/>
    <w:rsid w:val="00685F8F"/>
    <w:rsid w:val="00687A97"/>
    <w:rsid w:val="00687DCD"/>
    <w:rsid w:val="00690883"/>
    <w:rsid w:val="00690F36"/>
    <w:rsid w:val="0069179D"/>
    <w:rsid w:val="00691960"/>
    <w:rsid w:val="0069205E"/>
    <w:rsid w:val="0069257E"/>
    <w:rsid w:val="00692634"/>
    <w:rsid w:val="0069279B"/>
    <w:rsid w:val="0069283A"/>
    <w:rsid w:val="00692A9A"/>
    <w:rsid w:val="00693E43"/>
    <w:rsid w:val="00694005"/>
    <w:rsid w:val="006947E3"/>
    <w:rsid w:val="00694A20"/>
    <w:rsid w:val="00694E5C"/>
    <w:rsid w:val="00694EBF"/>
    <w:rsid w:val="006954A5"/>
    <w:rsid w:val="00695516"/>
    <w:rsid w:val="00695E2C"/>
    <w:rsid w:val="0069637B"/>
    <w:rsid w:val="00697B26"/>
    <w:rsid w:val="006A0125"/>
    <w:rsid w:val="006A0381"/>
    <w:rsid w:val="006A07AE"/>
    <w:rsid w:val="006A1904"/>
    <w:rsid w:val="006A1A98"/>
    <w:rsid w:val="006A1B9D"/>
    <w:rsid w:val="006A26F8"/>
    <w:rsid w:val="006A36F7"/>
    <w:rsid w:val="006A482A"/>
    <w:rsid w:val="006A4C79"/>
    <w:rsid w:val="006A54AE"/>
    <w:rsid w:val="006A5B90"/>
    <w:rsid w:val="006A5E43"/>
    <w:rsid w:val="006A6B04"/>
    <w:rsid w:val="006A6F4A"/>
    <w:rsid w:val="006A7FEC"/>
    <w:rsid w:val="006B115E"/>
    <w:rsid w:val="006B1C3F"/>
    <w:rsid w:val="006B3464"/>
    <w:rsid w:val="006B36E4"/>
    <w:rsid w:val="006B41A4"/>
    <w:rsid w:val="006B4F0C"/>
    <w:rsid w:val="006B570C"/>
    <w:rsid w:val="006B5ABA"/>
    <w:rsid w:val="006B6405"/>
    <w:rsid w:val="006B68DD"/>
    <w:rsid w:val="006B6C1D"/>
    <w:rsid w:val="006B707F"/>
    <w:rsid w:val="006B708B"/>
    <w:rsid w:val="006C0DA6"/>
    <w:rsid w:val="006C0F7B"/>
    <w:rsid w:val="006C10BA"/>
    <w:rsid w:val="006C156B"/>
    <w:rsid w:val="006C17F3"/>
    <w:rsid w:val="006C1A10"/>
    <w:rsid w:val="006C25AD"/>
    <w:rsid w:val="006C37E3"/>
    <w:rsid w:val="006C48AF"/>
    <w:rsid w:val="006C495A"/>
    <w:rsid w:val="006C61C2"/>
    <w:rsid w:val="006C65D3"/>
    <w:rsid w:val="006C694A"/>
    <w:rsid w:val="006C6CF8"/>
    <w:rsid w:val="006C7D10"/>
    <w:rsid w:val="006D1700"/>
    <w:rsid w:val="006D1BC0"/>
    <w:rsid w:val="006D28CF"/>
    <w:rsid w:val="006D2AE4"/>
    <w:rsid w:val="006D2B87"/>
    <w:rsid w:val="006D375F"/>
    <w:rsid w:val="006D3B3C"/>
    <w:rsid w:val="006D4330"/>
    <w:rsid w:val="006D5066"/>
    <w:rsid w:val="006D5548"/>
    <w:rsid w:val="006D577D"/>
    <w:rsid w:val="006D5D02"/>
    <w:rsid w:val="006D6166"/>
    <w:rsid w:val="006D6306"/>
    <w:rsid w:val="006D6E29"/>
    <w:rsid w:val="006D6E5B"/>
    <w:rsid w:val="006D7B55"/>
    <w:rsid w:val="006E0426"/>
    <w:rsid w:val="006E0E91"/>
    <w:rsid w:val="006E126A"/>
    <w:rsid w:val="006E1EC4"/>
    <w:rsid w:val="006E2008"/>
    <w:rsid w:val="006E22D9"/>
    <w:rsid w:val="006E2563"/>
    <w:rsid w:val="006E27E8"/>
    <w:rsid w:val="006E2DE5"/>
    <w:rsid w:val="006E2DF7"/>
    <w:rsid w:val="006E2E03"/>
    <w:rsid w:val="006E3769"/>
    <w:rsid w:val="006E3C14"/>
    <w:rsid w:val="006E4AD7"/>
    <w:rsid w:val="006E4ADC"/>
    <w:rsid w:val="006E5124"/>
    <w:rsid w:val="006E52F0"/>
    <w:rsid w:val="006E59E7"/>
    <w:rsid w:val="006E6792"/>
    <w:rsid w:val="006E6CE9"/>
    <w:rsid w:val="006E788D"/>
    <w:rsid w:val="006E7E93"/>
    <w:rsid w:val="006F0422"/>
    <w:rsid w:val="006F0498"/>
    <w:rsid w:val="006F0994"/>
    <w:rsid w:val="006F0E8A"/>
    <w:rsid w:val="006F169F"/>
    <w:rsid w:val="006F1764"/>
    <w:rsid w:val="006F3EFE"/>
    <w:rsid w:val="006F44E9"/>
    <w:rsid w:val="006F5386"/>
    <w:rsid w:val="006F6181"/>
    <w:rsid w:val="006F6576"/>
    <w:rsid w:val="006F71C6"/>
    <w:rsid w:val="006F774B"/>
    <w:rsid w:val="006F78B6"/>
    <w:rsid w:val="006F7AD0"/>
    <w:rsid w:val="00701111"/>
    <w:rsid w:val="007013D0"/>
    <w:rsid w:val="0070182C"/>
    <w:rsid w:val="00701B1E"/>
    <w:rsid w:val="00702331"/>
    <w:rsid w:val="0070276C"/>
    <w:rsid w:val="00702956"/>
    <w:rsid w:val="00702BE0"/>
    <w:rsid w:val="00703B7F"/>
    <w:rsid w:val="00704067"/>
    <w:rsid w:val="0070473B"/>
    <w:rsid w:val="0070499A"/>
    <w:rsid w:val="00704E22"/>
    <w:rsid w:val="007051E1"/>
    <w:rsid w:val="00705546"/>
    <w:rsid w:val="00705A8B"/>
    <w:rsid w:val="0070618E"/>
    <w:rsid w:val="00706E12"/>
    <w:rsid w:val="007070E4"/>
    <w:rsid w:val="00707F86"/>
    <w:rsid w:val="007100E7"/>
    <w:rsid w:val="00710306"/>
    <w:rsid w:val="00710352"/>
    <w:rsid w:val="00710DC3"/>
    <w:rsid w:val="007118C0"/>
    <w:rsid w:val="00711F2B"/>
    <w:rsid w:val="00711FD9"/>
    <w:rsid w:val="00712E4A"/>
    <w:rsid w:val="007130D3"/>
    <w:rsid w:val="0071318D"/>
    <w:rsid w:val="00713E67"/>
    <w:rsid w:val="00714074"/>
    <w:rsid w:val="00714D7B"/>
    <w:rsid w:val="00715077"/>
    <w:rsid w:val="00715658"/>
    <w:rsid w:val="00715ADC"/>
    <w:rsid w:val="00715AF2"/>
    <w:rsid w:val="007165F0"/>
    <w:rsid w:val="007167DE"/>
    <w:rsid w:val="00716C76"/>
    <w:rsid w:val="0071712B"/>
    <w:rsid w:val="007179CF"/>
    <w:rsid w:val="00721AC4"/>
    <w:rsid w:val="00721B99"/>
    <w:rsid w:val="00722873"/>
    <w:rsid w:val="00722C58"/>
    <w:rsid w:val="00723A3A"/>
    <w:rsid w:val="00723F06"/>
    <w:rsid w:val="00725916"/>
    <w:rsid w:val="00725B48"/>
    <w:rsid w:val="0072628D"/>
    <w:rsid w:val="007263B2"/>
    <w:rsid w:val="007270B4"/>
    <w:rsid w:val="007276B6"/>
    <w:rsid w:val="0072770A"/>
    <w:rsid w:val="00727900"/>
    <w:rsid w:val="00727E8B"/>
    <w:rsid w:val="00730142"/>
    <w:rsid w:val="007335DD"/>
    <w:rsid w:val="007336E7"/>
    <w:rsid w:val="00733F43"/>
    <w:rsid w:val="00733FDE"/>
    <w:rsid w:val="007340A9"/>
    <w:rsid w:val="00734360"/>
    <w:rsid w:val="00734D1D"/>
    <w:rsid w:val="007351A8"/>
    <w:rsid w:val="007352F8"/>
    <w:rsid w:val="00736B1D"/>
    <w:rsid w:val="0074008A"/>
    <w:rsid w:val="007406FF"/>
    <w:rsid w:val="007407B7"/>
    <w:rsid w:val="007408C9"/>
    <w:rsid w:val="007416BB"/>
    <w:rsid w:val="007417DC"/>
    <w:rsid w:val="00742108"/>
    <w:rsid w:val="007427E5"/>
    <w:rsid w:val="00743F61"/>
    <w:rsid w:val="007444F8"/>
    <w:rsid w:val="007456D3"/>
    <w:rsid w:val="00746570"/>
    <w:rsid w:val="00746AA7"/>
    <w:rsid w:val="00746BE2"/>
    <w:rsid w:val="00747BED"/>
    <w:rsid w:val="00747CB0"/>
    <w:rsid w:val="007506E6"/>
    <w:rsid w:val="00751D82"/>
    <w:rsid w:val="00752128"/>
    <w:rsid w:val="0075266E"/>
    <w:rsid w:val="00752703"/>
    <w:rsid w:val="00753811"/>
    <w:rsid w:val="0075401F"/>
    <w:rsid w:val="00754678"/>
    <w:rsid w:val="00754E63"/>
    <w:rsid w:val="00755532"/>
    <w:rsid w:val="00755585"/>
    <w:rsid w:val="00755DB5"/>
    <w:rsid w:val="0075706C"/>
    <w:rsid w:val="00757307"/>
    <w:rsid w:val="007579E4"/>
    <w:rsid w:val="00761187"/>
    <w:rsid w:val="00761227"/>
    <w:rsid w:val="00761718"/>
    <w:rsid w:val="00761C50"/>
    <w:rsid w:val="00762081"/>
    <w:rsid w:val="007622CB"/>
    <w:rsid w:val="0076259C"/>
    <w:rsid w:val="00762ECB"/>
    <w:rsid w:val="007635E3"/>
    <w:rsid w:val="00763971"/>
    <w:rsid w:val="00763D45"/>
    <w:rsid w:val="00763FAA"/>
    <w:rsid w:val="007652D6"/>
    <w:rsid w:val="00765710"/>
    <w:rsid w:val="00765F20"/>
    <w:rsid w:val="007664CF"/>
    <w:rsid w:val="007669BE"/>
    <w:rsid w:val="0076796F"/>
    <w:rsid w:val="00770A09"/>
    <w:rsid w:val="00770BA0"/>
    <w:rsid w:val="00771029"/>
    <w:rsid w:val="00771951"/>
    <w:rsid w:val="00772D15"/>
    <w:rsid w:val="007736C2"/>
    <w:rsid w:val="0077389E"/>
    <w:rsid w:val="00774069"/>
    <w:rsid w:val="007747FD"/>
    <w:rsid w:val="00775DAD"/>
    <w:rsid w:val="00776072"/>
    <w:rsid w:val="00776166"/>
    <w:rsid w:val="00776D9A"/>
    <w:rsid w:val="007772F4"/>
    <w:rsid w:val="00777393"/>
    <w:rsid w:val="00777539"/>
    <w:rsid w:val="007775B0"/>
    <w:rsid w:val="0078060C"/>
    <w:rsid w:val="007808F6"/>
    <w:rsid w:val="0078092F"/>
    <w:rsid w:val="00781B88"/>
    <w:rsid w:val="00782181"/>
    <w:rsid w:val="007821FF"/>
    <w:rsid w:val="00782303"/>
    <w:rsid w:val="00782D8B"/>
    <w:rsid w:val="00783299"/>
    <w:rsid w:val="00783BFE"/>
    <w:rsid w:val="00785BDB"/>
    <w:rsid w:val="00785DF9"/>
    <w:rsid w:val="0078616D"/>
    <w:rsid w:val="007862C6"/>
    <w:rsid w:val="00786391"/>
    <w:rsid w:val="007868C9"/>
    <w:rsid w:val="00786A1D"/>
    <w:rsid w:val="00786E04"/>
    <w:rsid w:val="00786F82"/>
    <w:rsid w:val="00787463"/>
    <w:rsid w:val="00787889"/>
    <w:rsid w:val="00787BE7"/>
    <w:rsid w:val="0079086E"/>
    <w:rsid w:val="00790A13"/>
    <w:rsid w:val="00791103"/>
    <w:rsid w:val="0079174D"/>
    <w:rsid w:val="0079191F"/>
    <w:rsid w:val="007926F6"/>
    <w:rsid w:val="007927F9"/>
    <w:rsid w:val="0079301C"/>
    <w:rsid w:val="00793173"/>
    <w:rsid w:val="00793653"/>
    <w:rsid w:val="00794B4D"/>
    <w:rsid w:val="00795F17"/>
    <w:rsid w:val="00795FB5"/>
    <w:rsid w:val="00796C28"/>
    <w:rsid w:val="00797429"/>
    <w:rsid w:val="00797AB6"/>
    <w:rsid w:val="007A06E4"/>
    <w:rsid w:val="007A0EC6"/>
    <w:rsid w:val="007A11C2"/>
    <w:rsid w:val="007A1346"/>
    <w:rsid w:val="007A3465"/>
    <w:rsid w:val="007A3E99"/>
    <w:rsid w:val="007A48E6"/>
    <w:rsid w:val="007A4FDC"/>
    <w:rsid w:val="007A56A4"/>
    <w:rsid w:val="007A65C0"/>
    <w:rsid w:val="007A77B6"/>
    <w:rsid w:val="007A7823"/>
    <w:rsid w:val="007B04FA"/>
    <w:rsid w:val="007B0B5A"/>
    <w:rsid w:val="007B1723"/>
    <w:rsid w:val="007B2109"/>
    <w:rsid w:val="007B2B83"/>
    <w:rsid w:val="007B3266"/>
    <w:rsid w:val="007B409C"/>
    <w:rsid w:val="007B48B7"/>
    <w:rsid w:val="007B4D54"/>
    <w:rsid w:val="007B5472"/>
    <w:rsid w:val="007B6951"/>
    <w:rsid w:val="007B6EDF"/>
    <w:rsid w:val="007B7468"/>
    <w:rsid w:val="007B7636"/>
    <w:rsid w:val="007C0255"/>
    <w:rsid w:val="007C0FC4"/>
    <w:rsid w:val="007C1662"/>
    <w:rsid w:val="007C1D13"/>
    <w:rsid w:val="007C2007"/>
    <w:rsid w:val="007C207E"/>
    <w:rsid w:val="007C28F5"/>
    <w:rsid w:val="007C37B6"/>
    <w:rsid w:val="007C3847"/>
    <w:rsid w:val="007C4666"/>
    <w:rsid w:val="007C4E18"/>
    <w:rsid w:val="007C5DDE"/>
    <w:rsid w:val="007C5ECC"/>
    <w:rsid w:val="007C6055"/>
    <w:rsid w:val="007C734D"/>
    <w:rsid w:val="007D2A2D"/>
    <w:rsid w:val="007D2A49"/>
    <w:rsid w:val="007D2CA9"/>
    <w:rsid w:val="007D31CC"/>
    <w:rsid w:val="007D3A04"/>
    <w:rsid w:val="007D3B92"/>
    <w:rsid w:val="007D4178"/>
    <w:rsid w:val="007D4CBC"/>
    <w:rsid w:val="007D6648"/>
    <w:rsid w:val="007D7885"/>
    <w:rsid w:val="007E12C8"/>
    <w:rsid w:val="007E176D"/>
    <w:rsid w:val="007E18B1"/>
    <w:rsid w:val="007E22F3"/>
    <w:rsid w:val="007E2BBE"/>
    <w:rsid w:val="007E2D20"/>
    <w:rsid w:val="007E3A1B"/>
    <w:rsid w:val="007E3BD2"/>
    <w:rsid w:val="007E4B2B"/>
    <w:rsid w:val="007E53AE"/>
    <w:rsid w:val="007E53E3"/>
    <w:rsid w:val="007E5771"/>
    <w:rsid w:val="007E5A8D"/>
    <w:rsid w:val="007F0633"/>
    <w:rsid w:val="007F0FBF"/>
    <w:rsid w:val="007F123B"/>
    <w:rsid w:val="007F1580"/>
    <w:rsid w:val="007F19D1"/>
    <w:rsid w:val="007F2310"/>
    <w:rsid w:val="007F397D"/>
    <w:rsid w:val="007F3DA7"/>
    <w:rsid w:val="007F45D1"/>
    <w:rsid w:val="007F4A25"/>
    <w:rsid w:val="007F5185"/>
    <w:rsid w:val="007F58CB"/>
    <w:rsid w:val="007F770F"/>
    <w:rsid w:val="007F7CB4"/>
    <w:rsid w:val="007F7FBD"/>
    <w:rsid w:val="00800366"/>
    <w:rsid w:val="00800643"/>
    <w:rsid w:val="00801150"/>
    <w:rsid w:val="00801A72"/>
    <w:rsid w:val="00801CA4"/>
    <w:rsid w:val="0080200D"/>
    <w:rsid w:val="0080240C"/>
    <w:rsid w:val="0080264D"/>
    <w:rsid w:val="008026A3"/>
    <w:rsid w:val="0080270F"/>
    <w:rsid w:val="0080271E"/>
    <w:rsid w:val="00804C18"/>
    <w:rsid w:val="00805114"/>
    <w:rsid w:val="008054D0"/>
    <w:rsid w:val="0080647B"/>
    <w:rsid w:val="008079DF"/>
    <w:rsid w:val="008110F7"/>
    <w:rsid w:val="00811B77"/>
    <w:rsid w:val="00811CCF"/>
    <w:rsid w:val="00811D89"/>
    <w:rsid w:val="0081256D"/>
    <w:rsid w:val="00813DF3"/>
    <w:rsid w:val="00814B42"/>
    <w:rsid w:val="00814E33"/>
    <w:rsid w:val="00816529"/>
    <w:rsid w:val="0081732F"/>
    <w:rsid w:val="00817A69"/>
    <w:rsid w:val="00817AA4"/>
    <w:rsid w:val="00820390"/>
    <w:rsid w:val="00821C75"/>
    <w:rsid w:val="008229F6"/>
    <w:rsid w:val="00822AB2"/>
    <w:rsid w:val="00823BE4"/>
    <w:rsid w:val="00824B7A"/>
    <w:rsid w:val="00825808"/>
    <w:rsid w:val="00827762"/>
    <w:rsid w:val="00827A6C"/>
    <w:rsid w:val="00827CF7"/>
    <w:rsid w:val="00830632"/>
    <w:rsid w:val="00830979"/>
    <w:rsid w:val="008313D0"/>
    <w:rsid w:val="0083183C"/>
    <w:rsid w:val="00831A51"/>
    <w:rsid w:val="008327A1"/>
    <w:rsid w:val="008332AD"/>
    <w:rsid w:val="00833419"/>
    <w:rsid w:val="00834275"/>
    <w:rsid w:val="00834B79"/>
    <w:rsid w:val="00834E4A"/>
    <w:rsid w:val="00835085"/>
    <w:rsid w:val="00836908"/>
    <w:rsid w:val="00836A5E"/>
    <w:rsid w:val="008379FE"/>
    <w:rsid w:val="00837CFB"/>
    <w:rsid w:val="0084036B"/>
    <w:rsid w:val="00840EC9"/>
    <w:rsid w:val="00841D14"/>
    <w:rsid w:val="00842860"/>
    <w:rsid w:val="008431FF"/>
    <w:rsid w:val="008432BB"/>
    <w:rsid w:val="00843349"/>
    <w:rsid w:val="008438EC"/>
    <w:rsid w:val="00844B4E"/>
    <w:rsid w:val="0084501A"/>
    <w:rsid w:val="00846421"/>
    <w:rsid w:val="0084653B"/>
    <w:rsid w:val="00846F8C"/>
    <w:rsid w:val="0084733C"/>
    <w:rsid w:val="00847E2B"/>
    <w:rsid w:val="00850770"/>
    <w:rsid w:val="008508BC"/>
    <w:rsid w:val="008522CD"/>
    <w:rsid w:val="00852630"/>
    <w:rsid w:val="008531F6"/>
    <w:rsid w:val="00854514"/>
    <w:rsid w:val="00855239"/>
    <w:rsid w:val="008552B3"/>
    <w:rsid w:val="00856AA8"/>
    <w:rsid w:val="00856B15"/>
    <w:rsid w:val="00856BF8"/>
    <w:rsid w:val="00857ABE"/>
    <w:rsid w:val="00857AFD"/>
    <w:rsid w:val="00860640"/>
    <w:rsid w:val="00861979"/>
    <w:rsid w:val="00863511"/>
    <w:rsid w:val="008636FC"/>
    <w:rsid w:val="00863F80"/>
    <w:rsid w:val="008642DC"/>
    <w:rsid w:val="00864990"/>
    <w:rsid w:val="008658AF"/>
    <w:rsid w:val="008659DA"/>
    <w:rsid w:val="00865D07"/>
    <w:rsid w:val="0086706A"/>
    <w:rsid w:val="00867090"/>
    <w:rsid w:val="008672B1"/>
    <w:rsid w:val="008678AB"/>
    <w:rsid w:val="00870163"/>
    <w:rsid w:val="008705DC"/>
    <w:rsid w:val="0087060E"/>
    <w:rsid w:val="0087233C"/>
    <w:rsid w:val="0087349B"/>
    <w:rsid w:val="00873B21"/>
    <w:rsid w:val="0087453E"/>
    <w:rsid w:val="00875186"/>
    <w:rsid w:val="008753BF"/>
    <w:rsid w:val="0087587B"/>
    <w:rsid w:val="008761DC"/>
    <w:rsid w:val="00876358"/>
    <w:rsid w:val="00877387"/>
    <w:rsid w:val="00877F44"/>
    <w:rsid w:val="008789B0"/>
    <w:rsid w:val="00880E2F"/>
    <w:rsid w:val="00882E5B"/>
    <w:rsid w:val="00884A59"/>
    <w:rsid w:val="00884BF0"/>
    <w:rsid w:val="00884C88"/>
    <w:rsid w:val="00884D17"/>
    <w:rsid w:val="00886C2A"/>
    <w:rsid w:val="00886CAE"/>
    <w:rsid w:val="008904AD"/>
    <w:rsid w:val="00890CCB"/>
    <w:rsid w:val="00890F6B"/>
    <w:rsid w:val="00891395"/>
    <w:rsid w:val="0089215C"/>
    <w:rsid w:val="008921FE"/>
    <w:rsid w:val="00893830"/>
    <w:rsid w:val="00893AE6"/>
    <w:rsid w:val="00893BE4"/>
    <w:rsid w:val="0089479A"/>
    <w:rsid w:val="00894EA8"/>
    <w:rsid w:val="00896D06"/>
    <w:rsid w:val="008978E8"/>
    <w:rsid w:val="008979AE"/>
    <w:rsid w:val="00897B72"/>
    <w:rsid w:val="00897C6D"/>
    <w:rsid w:val="008A017B"/>
    <w:rsid w:val="008A024C"/>
    <w:rsid w:val="008A09A3"/>
    <w:rsid w:val="008A09F2"/>
    <w:rsid w:val="008A11A1"/>
    <w:rsid w:val="008A11A2"/>
    <w:rsid w:val="008A16C6"/>
    <w:rsid w:val="008A2274"/>
    <w:rsid w:val="008A30EB"/>
    <w:rsid w:val="008A3FA6"/>
    <w:rsid w:val="008A45EB"/>
    <w:rsid w:val="008A5798"/>
    <w:rsid w:val="008A58AD"/>
    <w:rsid w:val="008A6B2C"/>
    <w:rsid w:val="008A6E92"/>
    <w:rsid w:val="008B1614"/>
    <w:rsid w:val="008B1689"/>
    <w:rsid w:val="008B16DE"/>
    <w:rsid w:val="008B2BE3"/>
    <w:rsid w:val="008B3571"/>
    <w:rsid w:val="008B45D9"/>
    <w:rsid w:val="008B4959"/>
    <w:rsid w:val="008B4B8D"/>
    <w:rsid w:val="008B4BF7"/>
    <w:rsid w:val="008B4D87"/>
    <w:rsid w:val="008B510A"/>
    <w:rsid w:val="008B5DB8"/>
    <w:rsid w:val="008B5E33"/>
    <w:rsid w:val="008B6351"/>
    <w:rsid w:val="008B6494"/>
    <w:rsid w:val="008B6564"/>
    <w:rsid w:val="008B6E07"/>
    <w:rsid w:val="008B7B90"/>
    <w:rsid w:val="008B7D87"/>
    <w:rsid w:val="008C06A0"/>
    <w:rsid w:val="008C09BE"/>
    <w:rsid w:val="008C11D8"/>
    <w:rsid w:val="008C15DA"/>
    <w:rsid w:val="008C36A7"/>
    <w:rsid w:val="008C3D5F"/>
    <w:rsid w:val="008C3DCA"/>
    <w:rsid w:val="008C473D"/>
    <w:rsid w:val="008C4893"/>
    <w:rsid w:val="008C50A4"/>
    <w:rsid w:val="008C53AC"/>
    <w:rsid w:val="008C74B6"/>
    <w:rsid w:val="008C7BF4"/>
    <w:rsid w:val="008D13FE"/>
    <w:rsid w:val="008D18A1"/>
    <w:rsid w:val="008D1BA6"/>
    <w:rsid w:val="008D23E4"/>
    <w:rsid w:val="008D299D"/>
    <w:rsid w:val="008D2BAB"/>
    <w:rsid w:val="008D2C42"/>
    <w:rsid w:val="008D337A"/>
    <w:rsid w:val="008D34D5"/>
    <w:rsid w:val="008D3C78"/>
    <w:rsid w:val="008D4340"/>
    <w:rsid w:val="008D4447"/>
    <w:rsid w:val="008D5204"/>
    <w:rsid w:val="008D529E"/>
    <w:rsid w:val="008D5469"/>
    <w:rsid w:val="008D5683"/>
    <w:rsid w:val="008D5706"/>
    <w:rsid w:val="008D5714"/>
    <w:rsid w:val="008D6251"/>
    <w:rsid w:val="008D6BAE"/>
    <w:rsid w:val="008D7627"/>
    <w:rsid w:val="008D7D2C"/>
    <w:rsid w:val="008D7ED1"/>
    <w:rsid w:val="008E0966"/>
    <w:rsid w:val="008E0D86"/>
    <w:rsid w:val="008E0E3F"/>
    <w:rsid w:val="008E12A7"/>
    <w:rsid w:val="008E158F"/>
    <w:rsid w:val="008E2C2B"/>
    <w:rsid w:val="008E317D"/>
    <w:rsid w:val="008E33AF"/>
    <w:rsid w:val="008E38B4"/>
    <w:rsid w:val="008E4022"/>
    <w:rsid w:val="008E440A"/>
    <w:rsid w:val="008E4D73"/>
    <w:rsid w:val="008E5ABD"/>
    <w:rsid w:val="008E5BEE"/>
    <w:rsid w:val="008E6188"/>
    <w:rsid w:val="008F0379"/>
    <w:rsid w:val="008F057F"/>
    <w:rsid w:val="008F0DBE"/>
    <w:rsid w:val="008F13CA"/>
    <w:rsid w:val="008F2B89"/>
    <w:rsid w:val="008F2E14"/>
    <w:rsid w:val="008F39D2"/>
    <w:rsid w:val="008F3A6B"/>
    <w:rsid w:val="008F4360"/>
    <w:rsid w:val="008F4759"/>
    <w:rsid w:val="008F4AF0"/>
    <w:rsid w:val="008F57A5"/>
    <w:rsid w:val="008F67E4"/>
    <w:rsid w:val="008F7374"/>
    <w:rsid w:val="008F7D73"/>
    <w:rsid w:val="009000C7"/>
    <w:rsid w:val="00900825"/>
    <w:rsid w:val="00900A2A"/>
    <w:rsid w:val="00900D6F"/>
    <w:rsid w:val="00900E4E"/>
    <w:rsid w:val="009016C7"/>
    <w:rsid w:val="00901830"/>
    <w:rsid w:val="00901EF2"/>
    <w:rsid w:val="00901F4A"/>
    <w:rsid w:val="009020E2"/>
    <w:rsid w:val="00902ADF"/>
    <w:rsid w:val="00903386"/>
    <w:rsid w:val="00903C87"/>
    <w:rsid w:val="00904D3A"/>
    <w:rsid w:val="00904DD5"/>
    <w:rsid w:val="00904FB6"/>
    <w:rsid w:val="009051BC"/>
    <w:rsid w:val="00905969"/>
    <w:rsid w:val="00905B59"/>
    <w:rsid w:val="00905C55"/>
    <w:rsid w:val="00905FDF"/>
    <w:rsid w:val="009063A9"/>
    <w:rsid w:val="00906DE5"/>
    <w:rsid w:val="00906F15"/>
    <w:rsid w:val="009073EB"/>
    <w:rsid w:val="00907476"/>
    <w:rsid w:val="00907A82"/>
    <w:rsid w:val="00907C40"/>
    <w:rsid w:val="0091022B"/>
    <w:rsid w:val="00910376"/>
    <w:rsid w:val="009103AE"/>
    <w:rsid w:val="00910547"/>
    <w:rsid w:val="00911257"/>
    <w:rsid w:val="00911A62"/>
    <w:rsid w:val="00911B54"/>
    <w:rsid w:val="009128C8"/>
    <w:rsid w:val="00913149"/>
    <w:rsid w:val="00913B14"/>
    <w:rsid w:val="00914023"/>
    <w:rsid w:val="00914E6D"/>
    <w:rsid w:val="00915917"/>
    <w:rsid w:val="00915D7F"/>
    <w:rsid w:val="0091613B"/>
    <w:rsid w:val="00916E6A"/>
    <w:rsid w:val="00917C8D"/>
    <w:rsid w:val="00917CA3"/>
    <w:rsid w:val="0091DFFD"/>
    <w:rsid w:val="009202B9"/>
    <w:rsid w:val="00920B06"/>
    <w:rsid w:val="0092164D"/>
    <w:rsid w:val="00921A88"/>
    <w:rsid w:val="00921CB5"/>
    <w:rsid w:val="009228D0"/>
    <w:rsid w:val="00922F33"/>
    <w:rsid w:val="00923885"/>
    <w:rsid w:val="00924AE3"/>
    <w:rsid w:val="00924E61"/>
    <w:rsid w:val="0092523D"/>
    <w:rsid w:val="00925585"/>
    <w:rsid w:val="00925766"/>
    <w:rsid w:val="009264EB"/>
    <w:rsid w:val="00926C47"/>
    <w:rsid w:val="00926D58"/>
    <w:rsid w:val="00930762"/>
    <w:rsid w:val="009309BD"/>
    <w:rsid w:val="00930F92"/>
    <w:rsid w:val="00930FF3"/>
    <w:rsid w:val="009310C2"/>
    <w:rsid w:val="00931130"/>
    <w:rsid w:val="0093133D"/>
    <w:rsid w:val="00931987"/>
    <w:rsid w:val="00931B2F"/>
    <w:rsid w:val="00931F63"/>
    <w:rsid w:val="00933649"/>
    <w:rsid w:val="009338E0"/>
    <w:rsid w:val="0093398D"/>
    <w:rsid w:val="00934628"/>
    <w:rsid w:val="009347A9"/>
    <w:rsid w:val="00934CD7"/>
    <w:rsid w:val="00935658"/>
    <w:rsid w:val="00936130"/>
    <w:rsid w:val="00937557"/>
    <w:rsid w:val="00937B36"/>
    <w:rsid w:val="00941951"/>
    <w:rsid w:val="009419BB"/>
    <w:rsid w:val="00941EE8"/>
    <w:rsid w:val="00942310"/>
    <w:rsid w:val="0094282E"/>
    <w:rsid w:val="00942900"/>
    <w:rsid w:val="00942939"/>
    <w:rsid w:val="00942E38"/>
    <w:rsid w:val="00944FBE"/>
    <w:rsid w:val="0094510E"/>
    <w:rsid w:val="009469E2"/>
    <w:rsid w:val="009473AE"/>
    <w:rsid w:val="00947FD2"/>
    <w:rsid w:val="00950E85"/>
    <w:rsid w:val="00951156"/>
    <w:rsid w:val="00951903"/>
    <w:rsid w:val="00952ED8"/>
    <w:rsid w:val="00953DFB"/>
    <w:rsid w:val="00954583"/>
    <w:rsid w:val="00955D39"/>
    <w:rsid w:val="00955F1B"/>
    <w:rsid w:val="00956BEC"/>
    <w:rsid w:val="009577A9"/>
    <w:rsid w:val="00957CBA"/>
    <w:rsid w:val="00961856"/>
    <w:rsid w:val="00962E62"/>
    <w:rsid w:val="00963074"/>
    <w:rsid w:val="00963758"/>
    <w:rsid w:val="00963EAE"/>
    <w:rsid w:val="0096490C"/>
    <w:rsid w:val="00965E77"/>
    <w:rsid w:val="009660BB"/>
    <w:rsid w:val="009665AA"/>
    <w:rsid w:val="00966A63"/>
    <w:rsid w:val="009678E1"/>
    <w:rsid w:val="00967FBE"/>
    <w:rsid w:val="009703EC"/>
    <w:rsid w:val="009705D4"/>
    <w:rsid w:val="00970740"/>
    <w:rsid w:val="00970D1B"/>
    <w:rsid w:val="00970EE5"/>
    <w:rsid w:val="009726D9"/>
    <w:rsid w:val="00972907"/>
    <w:rsid w:val="00973891"/>
    <w:rsid w:val="00973D05"/>
    <w:rsid w:val="00973ECC"/>
    <w:rsid w:val="009741D2"/>
    <w:rsid w:val="009748AA"/>
    <w:rsid w:val="00974FCE"/>
    <w:rsid w:val="009756D6"/>
    <w:rsid w:val="00975A16"/>
    <w:rsid w:val="00975E38"/>
    <w:rsid w:val="009764EC"/>
    <w:rsid w:val="00976949"/>
    <w:rsid w:val="00977436"/>
    <w:rsid w:val="00977E1F"/>
    <w:rsid w:val="00977F80"/>
    <w:rsid w:val="009801F6"/>
    <w:rsid w:val="0098058C"/>
    <w:rsid w:val="00980D3D"/>
    <w:rsid w:val="00980E86"/>
    <w:rsid w:val="00981869"/>
    <w:rsid w:val="009822A4"/>
    <w:rsid w:val="009828DF"/>
    <w:rsid w:val="00983147"/>
    <w:rsid w:val="009843EA"/>
    <w:rsid w:val="00984530"/>
    <w:rsid w:val="00984549"/>
    <w:rsid w:val="009851B0"/>
    <w:rsid w:val="00985899"/>
    <w:rsid w:val="00987476"/>
    <w:rsid w:val="009904D5"/>
    <w:rsid w:val="00990BDC"/>
    <w:rsid w:val="00991BF6"/>
    <w:rsid w:val="009922C4"/>
    <w:rsid w:val="00992C56"/>
    <w:rsid w:val="0099377C"/>
    <w:rsid w:val="00993AB4"/>
    <w:rsid w:val="009946EE"/>
    <w:rsid w:val="009947CB"/>
    <w:rsid w:val="00994CF9"/>
    <w:rsid w:val="00994E37"/>
    <w:rsid w:val="009951B9"/>
    <w:rsid w:val="00995A80"/>
    <w:rsid w:val="009964B1"/>
    <w:rsid w:val="009966FE"/>
    <w:rsid w:val="00997252"/>
    <w:rsid w:val="0099762A"/>
    <w:rsid w:val="0099782D"/>
    <w:rsid w:val="00997FC3"/>
    <w:rsid w:val="009A0212"/>
    <w:rsid w:val="009A02CC"/>
    <w:rsid w:val="009A0EB6"/>
    <w:rsid w:val="009A1BFC"/>
    <w:rsid w:val="009A1D1F"/>
    <w:rsid w:val="009A2366"/>
    <w:rsid w:val="009A3050"/>
    <w:rsid w:val="009A42E0"/>
    <w:rsid w:val="009A43FC"/>
    <w:rsid w:val="009A4961"/>
    <w:rsid w:val="009A7229"/>
    <w:rsid w:val="009A77B8"/>
    <w:rsid w:val="009A7858"/>
    <w:rsid w:val="009B1504"/>
    <w:rsid w:val="009B15F1"/>
    <w:rsid w:val="009B287E"/>
    <w:rsid w:val="009B3101"/>
    <w:rsid w:val="009B3485"/>
    <w:rsid w:val="009B4706"/>
    <w:rsid w:val="009B52FD"/>
    <w:rsid w:val="009B5649"/>
    <w:rsid w:val="009B5C15"/>
    <w:rsid w:val="009B6656"/>
    <w:rsid w:val="009B6664"/>
    <w:rsid w:val="009B740C"/>
    <w:rsid w:val="009B7816"/>
    <w:rsid w:val="009B7C12"/>
    <w:rsid w:val="009C001B"/>
    <w:rsid w:val="009C025A"/>
    <w:rsid w:val="009C0934"/>
    <w:rsid w:val="009C10A9"/>
    <w:rsid w:val="009C11B9"/>
    <w:rsid w:val="009C324F"/>
    <w:rsid w:val="009C47C3"/>
    <w:rsid w:val="009C4DF3"/>
    <w:rsid w:val="009C5B5C"/>
    <w:rsid w:val="009C61D4"/>
    <w:rsid w:val="009C6E9A"/>
    <w:rsid w:val="009C714E"/>
    <w:rsid w:val="009C7BAB"/>
    <w:rsid w:val="009D03E8"/>
    <w:rsid w:val="009D04F3"/>
    <w:rsid w:val="009D0EDD"/>
    <w:rsid w:val="009D24EE"/>
    <w:rsid w:val="009D333D"/>
    <w:rsid w:val="009D3F88"/>
    <w:rsid w:val="009D4204"/>
    <w:rsid w:val="009D4529"/>
    <w:rsid w:val="009D469F"/>
    <w:rsid w:val="009D495D"/>
    <w:rsid w:val="009D4B4F"/>
    <w:rsid w:val="009D5CB4"/>
    <w:rsid w:val="009D5E31"/>
    <w:rsid w:val="009D5F59"/>
    <w:rsid w:val="009D6785"/>
    <w:rsid w:val="009D78B3"/>
    <w:rsid w:val="009D796C"/>
    <w:rsid w:val="009D7C5B"/>
    <w:rsid w:val="009D7C95"/>
    <w:rsid w:val="009E0DFE"/>
    <w:rsid w:val="009E2373"/>
    <w:rsid w:val="009E2F4B"/>
    <w:rsid w:val="009E3248"/>
    <w:rsid w:val="009E32C8"/>
    <w:rsid w:val="009E3AA3"/>
    <w:rsid w:val="009E40F2"/>
    <w:rsid w:val="009E54C1"/>
    <w:rsid w:val="009E581E"/>
    <w:rsid w:val="009E58DD"/>
    <w:rsid w:val="009E5943"/>
    <w:rsid w:val="009E5A8B"/>
    <w:rsid w:val="009E5B34"/>
    <w:rsid w:val="009E7061"/>
    <w:rsid w:val="009E7677"/>
    <w:rsid w:val="009F023D"/>
    <w:rsid w:val="009F04A0"/>
    <w:rsid w:val="009F05E7"/>
    <w:rsid w:val="009F0609"/>
    <w:rsid w:val="009F170C"/>
    <w:rsid w:val="009F1968"/>
    <w:rsid w:val="009F28C7"/>
    <w:rsid w:val="009F32D0"/>
    <w:rsid w:val="009F373B"/>
    <w:rsid w:val="009F413F"/>
    <w:rsid w:val="009F46B9"/>
    <w:rsid w:val="009F4AD7"/>
    <w:rsid w:val="009F4BF4"/>
    <w:rsid w:val="009F6F1D"/>
    <w:rsid w:val="009F723C"/>
    <w:rsid w:val="009F7453"/>
    <w:rsid w:val="009F7E04"/>
    <w:rsid w:val="00A0007C"/>
    <w:rsid w:val="00A00BC5"/>
    <w:rsid w:val="00A014F2"/>
    <w:rsid w:val="00A01EC5"/>
    <w:rsid w:val="00A022CA"/>
    <w:rsid w:val="00A02439"/>
    <w:rsid w:val="00A02AED"/>
    <w:rsid w:val="00A0338D"/>
    <w:rsid w:val="00A033EA"/>
    <w:rsid w:val="00A037AF"/>
    <w:rsid w:val="00A037C3"/>
    <w:rsid w:val="00A03873"/>
    <w:rsid w:val="00A041BB"/>
    <w:rsid w:val="00A045B2"/>
    <w:rsid w:val="00A05D86"/>
    <w:rsid w:val="00A06B39"/>
    <w:rsid w:val="00A07684"/>
    <w:rsid w:val="00A076F9"/>
    <w:rsid w:val="00A07F08"/>
    <w:rsid w:val="00A10514"/>
    <w:rsid w:val="00A109A8"/>
    <w:rsid w:val="00A10CB4"/>
    <w:rsid w:val="00A1126C"/>
    <w:rsid w:val="00A13A6B"/>
    <w:rsid w:val="00A13C01"/>
    <w:rsid w:val="00A14E04"/>
    <w:rsid w:val="00A17160"/>
    <w:rsid w:val="00A17564"/>
    <w:rsid w:val="00A1781F"/>
    <w:rsid w:val="00A21A16"/>
    <w:rsid w:val="00A22F82"/>
    <w:rsid w:val="00A25280"/>
    <w:rsid w:val="00A25760"/>
    <w:rsid w:val="00A25AEF"/>
    <w:rsid w:val="00A25E9E"/>
    <w:rsid w:val="00A263A1"/>
    <w:rsid w:val="00A300D6"/>
    <w:rsid w:val="00A302C1"/>
    <w:rsid w:val="00A30379"/>
    <w:rsid w:val="00A30512"/>
    <w:rsid w:val="00A30823"/>
    <w:rsid w:val="00A30D3C"/>
    <w:rsid w:val="00A31D95"/>
    <w:rsid w:val="00A323B8"/>
    <w:rsid w:val="00A3281C"/>
    <w:rsid w:val="00A32D0F"/>
    <w:rsid w:val="00A33ADA"/>
    <w:rsid w:val="00A34224"/>
    <w:rsid w:val="00A34BAC"/>
    <w:rsid w:val="00A3509B"/>
    <w:rsid w:val="00A35146"/>
    <w:rsid w:val="00A356ED"/>
    <w:rsid w:val="00A358B4"/>
    <w:rsid w:val="00A35FA7"/>
    <w:rsid w:val="00A361CD"/>
    <w:rsid w:val="00A3631B"/>
    <w:rsid w:val="00A3632B"/>
    <w:rsid w:val="00A36CA1"/>
    <w:rsid w:val="00A401B9"/>
    <w:rsid w:val="00A40CC4"/>
    <w:rsid w:val="00A4149F"/>
    <w:rsid w:val="00A41D88"/>
    <w:rsid w:val="00A41F56"/>
    <w:rsid w:val="00A42061"/>
    <w:rsid w:val="00A4261F"/>
    <w:rsid w:val="00A42A03"/>
    <w:rsid w:val="00A4308F"/>
    <w:rsid w:val="00A43233"/>
    <w:rsid w:val="00A445F6"/>
    <w:rsid w:val="00A44720"/>
    <w:rsid w:val="00A450A8"/>
    <w:rsid w:val="00A461F7"/>
    <w:rsid w:val="00A4665D"/>
    <w:rsid w:val="00A46F0C"/>
    <w:rsid w:val="00A46F27"/>
    <w:rsid w:val="00A47644"/>
    <w:rsid w:val="00A51C1D"/>
    <w:rsid w:val="00A5235D"/>
    <w:rsid w:val="00A527B1"/>
    <w:rsid w:val="00A5469E"/>
    <w:rsid w:val="00A54912"/>
    <w:rsid w:val="00A55191"/>
    <w:rsid w:val="00A5574A"/>
    <w:rsid w:val="00A559A9"/>
    <w:rsid w:val="00A56137"/>
    <w:rsid w:val="00A56340"/>
    <w:rsid w:val="00A57C98"/>
    <w:rsid w:val="00A61B60"/>
    <w:rsid w:val="00A62EEB"/>
    <w:rsid w:val="00A63403"/>
    <w:rsid w:val="00A634FB"/>
    <w:rsid w:val="00A63543"/>
    <w:rsid w:val="00A63A0A"/>
    <w:rsid w:val="00A643EA"/>
    <w:rsid w:val="00A64691"/>
    <w:rsid w:val="00A64921"/>
    <w:rsid w:val="00A66169"/>
    <w:rsid w:val="00A67DC6"/>
    <w:rsid w:val="00A67E02"/>
    <w:rsid w:val="00A67F80"/>
    <w:rsid w:val="00A70419"/>
    <w:rsid w:val="00A705DC"/>
    <w:rsid w:val="00A70BF1"/>
    <w:rsid w:val="00A70FFC"/>
    <w:rsid w:val="00A72E72"/>
    <w:rsid w:val="00A74110"/>
    <w:rsid w:val="00A74123"/>
    <w:rsid w:val="00A7452E"/>
    <w:rsid w:val="00A74569"/>
    <w:rsid w:val="00A750CD"/>
    <w:rsid w:val="00A750F1"/>
    <w:rsid w:val="00A752FD"/>
    <w:rsid w:val="00A75582"/>
    <w:rsid w:val="00A75E48"/>
    <w:rsid w:val="00A76BF5"/>
    <w:rsid w:val="00A76D3D"/>
    <w:rsid w:val="00A76DC8"/>
    <w:rsid w:val="00A7703C"/>
    <w:rsid w:val="00A77057"/>
    <w:rsid w:val="00A772B1"/>
    <w:rsid w:val="00A801BC"/>
    <w:rsid w:val="00A8027B"/>
    <w:rsid w:val="00A80552"/>
    <w:rsid w:val="00A80F44"/>
    <w:rsid w:val="00A80FF5"/>
    <w:rsid w:val="00A8128D"/>
    <w:rsid w:val="00A81879"/>
    <w:rsid w:val="00A81977"/>
    <w:rsid w:val="00A820E6"/>
    <w:rsid w:val="00A82CF0"/>
    <w:rsid w:val="00A84CF1"/>
    <w:rsid w:val="00A84E63"/>
    <w:rsid w:val="00A84ECB"/>
    <w:rsid w:val="00A857DF"/>
    <w:rsid w:val="00A866C4"/>
    <w:rsid w:val="00A8730A"/>
    <w:rsid w:val="00A878C3"/>
    <w:rsid w:val="00A87CC4"/>
    <w:rsid w:val="00A90757"/>
    <w:rsid w:val="00A9135B"/>
    <w:rsid w:val="00A916D3"/>
    <w:rsid w:val="00A9181D"/>
    <w:rsid w:val="00A918D5"/>
    <w:rsid w:val="00A92380"/>
    <w:rsid w:val="00A926F3"/>
    <w:rsid w:val="00A92B59"/>
    <w:rsid w:val="00A937CD"/>
    <w:rsid w:val="00A93EAE"/>
    <w:rsid w:val="00A948A6"/>
    <w:rsid w:val="00A94E2E"/>
    <w:rsid w:val="00A95397"/>
    <w:rsid w:val="00A95827"/>
    <w:rsid w:val="00A96E55"/>
    <w:rsid w:val="00A96FA5"/>
    <w:rsid w:val="00A972FA"/>
    <w:rsid w:val="00A977B4"/>
    <w:rsid w:val="00AA14A1"/>
    <w:rsid w:val="00AA15B1"/>
    <w:rsid w:val="00AA19AB"/>
    <w:rsid w:val="00AA1A2C"/>
    <w:rsid w:val="00AA2027"/>
    <w:rsid w:val="00AA398F"/>
    <w:rsid w:val="00AA456C"/>
    <w:rsid w:val="00AA4A4D"/>
    <w:rsid w:val="00AA7D51"/>
    <w:rsid w:val="00AB0850"/>
    <w:rsid w:val="00AB08D8"/>
    <w:rsid w:val="00AB0F57"/>
    <w:rsid w:val="00AB12F7"/>
    <w:rsid w:val="00AB15DE"/>
    <w:rsid w:val="00AB16B8"/>
    <w:rsid w:val="00AB1C2B"/>
    <w:rsid w:val="00AB1E8A"/>
    <w:rsid w:val="00AB2E4D"/>
    <w:rsid w:val="00AB3009"/>
    <w:rsid w:val="00AB347B"/>
    <w:rsid w:val="00AB3521"/>
    <w:rsid w:val="00AB3E73"/>
    <w:rsid w:val="00AB46BD"/>
    <w:rsid w:val="00AB7335"/>
    <w:rsid w:val="00AC0439"/>
    <w:rsid w:val="00AC0D96"/>
    <w:rsid w:val="00AC1004"/>
    <w:rsid w:val="00AC1217"/>
    <w:rsid w:val="00AC1481"/>
    <w:rsid w:val="00AC157D"/>
    <w:rsid w:val="00AC199C"/>
    <w:rsid w:val="00AC269D"/>
    <w:rsid w:val="00AC3271"/>
    <w:rsid w:val="00AC3E7D"/>
    <w:rsid w:val="00AC4CCE"/>
    <w:rsid w:val="00AC567F"/>
    <w:rsid w:val="00AC6A97"/>
    <w:rsid w:val="00AC75A2"/>
    <w:rsid w:val="00AC79E3"/>
    <w:rsid w:val="00AC7A7D"/>
    <w:rsid w:val="00AC7BFD"/>
    <w:rsid w:val="00AD0F16"/>
    <w:rsid w:val="00AD13B5"/>
    <w:rsid w:val="00AD1E16"/>
    <w:rsid w:val="00AD2208"/>
    <w:rsid w:val="00AD2AEE"/>
    <w:rsid w:val="00AD35B5"/>
    <w:rsid w:val="00AD360D"/>
    <w:rsid w:val="00AD3AC2"/>
    <w:rsid w:val="00AD4C4E"/>
    <w:rsid w:val="00AD5CA4"/>
    <w:rsid w:val="00AD66F9"/>
    <w:rsid w:val="00AD75B4"/>
    <w:rsid w:val="00AD7841"/>
    <w:rsid w:val="00AD7C9F"/>
    <w:rsid w:val="00AE00E6"/>
    <w:rsid w:val="00AE0271"/>
    <w:rsid w:val="00AE02AB"/>
    <w:rsid w:val="00AE12E0"/>
    <w:rsid w:val="00AE18E5"/>
    <w:rsid w:val="00AE1957"/>
    <w:rsid w:val="00AE2325"/>
    <w:rsid w:val="00AE2B05"/>
    <w:rsid w:val="00AE3676"/>
    <w:rsid w:val="00AE3850"/>
    <w:rsid w:val="00AE3CD8"/>
    <w:rsid w:val="00AE726E"/>
    <w:rsid w:val="00AE743E"/>
    <w:rsid w:val="00AF0231"/>
    <w:rsid w:val="00AF059F"/>
    <w:rsid w:val="00AF0828"/>
    <w:rsid w:val="00AF1669"/>
    <w:rsid w:val="00AF197B"/>
    <w:rsid w:val="00AF199D"/>
    <w:rsid w:val="00AF1B41"/>
    <w:rsid w:val="00AF1CDF"/>
    <w:rsid w:val="00AF1F94"/>
    <w:rsid w:val="00AF2249"/>
    <w:rsid w:val="00AF239F"/>
    <w:rsid w:val="00AF25BC"/>
    <w:rsid w:val="00AF27B7"/>
    <w:rsid w:val="00AF3365"/>
    <w:rsid w:val="00AF3DC6"/>
    <w:rsid w:val="00AF517A"/>
    <w:rsid w:val="00AF5698"/>
    <w:rsid w:val="00AF5899"/>
    <w:rsid w:val="00AF5B75"/>
    <w:rsid w:val="00B00416"/>
    <w:rsid w:val="00B009E9"/>
    <w:rsid w:val="00B0121A"/>
    <w:rsid w:val="00B015CB"/>
    <w:rsid w:val="00B023E1"/>
    <w:rsid w:val="00B0358B"/>
    <w:rsid w:val="00B03F2E"/>
    <w:rsid w:val="00B04DF7"/>
    <w:rsid w:val="00B0514B"/>
    <w:rsid w:val="00B05843"/>
    <w:rsid w:val="00B05E73"/>
    <w:rsid w:val="00B06AB3"/>
    <w:rsid w:val="00B07544"/>
    <w:rsid w:val="00B075F1"/>
    <w:rsid w:val="00B07618"/>
    <w:rsid w:val="00B07A7B"/>
    <w:rsid w:val="00B102C1"/>
    <w:rsid w:val="00B10BBB"/>
    <w:rsid w:val="00B11159"/>
    <w:rsid w:val="00B12303"/>
    <w:rsid w:val="00B12CAD"/>
    <w:rsid w:val="00B12E32"/>
    <w:rsid w:val="00B135B9"/>
    <w:rsid w:val="00B13600"/>
    <w:rsid w:val="00B14F7A"/>
    <w:rsid w:val="00B15115"/>
    <w:rsid w:val="00B159F5"/>
    <w:rsid w:val="00B16281"/>
    <w:rsid w:val="00B170D9"/>
    <w:rsid w:val="00B1761B"/>
    <w:rsid w:val="00B1798D"/>
    <w:rsid w:val="00B20825"/>
    <w:rsid w:val="00B21F23"/>
    <w:rsid w:val="00B22552"/>
    <w:rsid w:val="00B225EF"/>
    <w:rsid w:val="00B2273F"/>
    <w:rsid w:val="00B227D7"/>
    <w:rsid w:val="00B235FD"/>
    <w:rsid w:val="00B25224"/>
    <w:rsid w:val="00B25334"/>
    <w:rsid w:val="00B254E3"/>
    <w:rsid w:val="00B2644E"/>
    <w:rsid w:val="00B26C3D"/>
    <w:rsid w:val="00B26DA3"/>
    <w:rsid w:val="00B26DF0"/>
    <w:rsid w:val="00B26ECE"/>
    <w:rsid w:val="00B273B1"/>
    <w:rsid w:val="00B27D47"/>
    <w:rsid w:val="00B3041C"/>
    <w:rsid w:val="00B30501"/>
    <w:rsid w:val="00B30714"/>
    <w:rsid w:val="00B307CB"/>
    <w:rsid w:val="00B308F9"/>
    <w:rsid w:val="00B30E68"/>
    <w:rsid w:val="00B31958"/>
    <w:rsid w:val="00B31B5F"/>
    <w:rsid w:val="00B31EC2"/>
    <w:rsid w:val="00B326F6"/>
    <w:rsid w:val="00B32778"/>
    <w:rsid w:val="00B32815"/>
    <w:rsid w:val="00B33786"/>
    <w:rsid w:val="00B337EF"/>
    <w:rsid w:val="00B33FA5"/>
    <w:rsid w:val="00B34207"/>
    <w:rsid w:val="00B344E3"/>
    <w:rsid w:val="00B34795"/>
    <w:rsid w:val="00B34946"/>
    <w:rsid w:val="00B355DB"/>
    <w:rsid w:val="00B36EF4"/>
    <w:rsid w:val="00B36F3F"/>
    <w:rsid w:val="00B370F5"/>
    <w:rsid w:val="00B371C8"/>
    <w:rsid w:val="00B40D01"/>
    <w:rsid w:val="00B41667"/>
    <w:rsid w:val="00B41C1D"/>
    <w:rsid w:val="00B41C43"/>
    <w:rsid w:val="00B422FF"/>
    <w:rsid w:val="00B42374"/>
    <w:rsid w:val="00B429BC"/>
    <w:rsid w:val="00B42F76"/>
    <w:rsid w:val="00B4339B"/>
    <w:rsid w:val="00B43A86"/>
    <w:rsid w:val="00B44619"/>
    <w:rsid w:val="00B45B57"/>
    <w:rsid w:val="00B46A3D"/>
    <w:rsid w:val="00B46CC2"/>
    <w:rsid w:val="00B470C2"/>
    <w:rsid w:val="00B4793F"/>
    <w:rsid w:val="00B47AFA"/>
    <w:rsid w:val="00B47BDA"/>
    <w:rsid w:val="00B504F8"/>
    <w:rsid w:val="00B51DB0"/>
    <w:rsid w:val="00B52DA8"/>
    <w:rsid w:val="00B533B8"/>
    <w:rsid w:val="00B53F0E"/>
    <w:rsid w:val="00B54B14"/>
    <w:rsid w:val="00B55116"/>
    <w:rsid w:val="00B55C6C"/>
    <w:rsid w:val="00B56F35"/>
    <w:rsid w:val="00B57B2F"/>
    <w:rsid w:val="00B57B96"/>
    <w:rsid w:val="00B57DC8"/>
    <w:rsid w:val="00B601A1"/>
    <w:rsid w:val="00B60E75"/>
    <w:rsid w:val="00B6256C"/>
    <w:rsid w:val="00B632B5"/>
    <w:rsid w:val="00B63309"/>
    <w:rsid w:val="00B63CF1"/>
    <w:rsid w:val="00B648A4"/>
    <w:rsid w:val="00B64E75"/>
    <w:rsid w:val="00B65108"/>
    <w:rsid w:val="00B6626F"/>
    <w:rsid w:val="00B663A1"/>
    <w:rsid w:val="00B66420"/>
    <w:rsid w:val="00B67267"/>
    <w:rsid w:val="00B678FD"/>
    <w:rsid w:val="00B704EE"/>
    <w:rsid w:val="00B706D3"/>
    <w:rsid w:val="00B71EB9"/>
    <w:rsid w:val="00B722B7"/>
    <w:rsid w:val="00B722CB"/>
    <w:rsid w:val="00B7286A"/>
    <w:rsid w:val="00B72B08"/>
    <w:rsid w:val="00B735DE"/>
    <w:rsid w:val="00B7400C"/>
    <w:rsid w:val="00B74B70"/>
    <w:rsid w:val="00B758AF"/>
    <w:rsid w:val="00B80D34"/>
    <w:rsid w:val="00B80E38"/>
    <w:rsid w:val="00B812F1"/>
    <w:rsid w:val="00B81C9F"/>
    <w:rsid w:val="00B85828"/>
    <w:rsid w:val="00B85AA5"/>
    <w:rsid w:val="00B878DD"/>
    <w:rsid w:val="00B90575"/>
    <w:rsid w:val="00B91592"/>
    <w:rsid w:val="00B91B99"/>
    <w:rsid w:val="00B91E5C"/>
    <w:rsid w:val="00B92285"/>
    <w:rsid w:val="00B9297E"/>
    <w:rsid w:val="00B92ECF"/>
    <w:rsid w:val="00B9382A"/>
    <w:rsid w:val="00B94148"/>
    <w:rsid w:val="00B94677"/>
    <w:rsid w:val="00B949B7"/>
    <w:rsid w:val="00B95334"/>
    <w:rsid w:val="00B96AB0"/>
    <w:rsid w:val="00B96B51"/>
    <w:rsid w:val="00B972EC"/>
    <w:rsid w:val="00B97C6A"/>
    <w:rsid w:val="00B97DA0"/>
    <w:rsid w:val="00BA0428"/>
    <w:rsid w:val="00BA06B5"/>
    <w:rsid w:val="00BA0B02"/>
    <w:rsid w:val="00BA1687"/>
    <w:rsid w:val="00BA2228"/>
    <w:rsid w:val="00BA235A"/>
    <w:rsid w:val="00BA3095"/>
    <w:rsid w:val="00BA39B6"/>
    <w:rsid w:val="00BA48D9"/>
    <w:rsid w:val="00BA4D1F"/>
    <w:rsid w:val="00BA5800"/>
    <w:rsid w:val="00BA60B4"/>
    <w:rsid w:val="00BA719C"/>
    <w:rsid w:val="00BA7D00"/>
    <w:rsid w:val="00BB0234"/>
    <w:rsid w:val="00BB0942"/>
    <w:rsid w:val="00BB0D74"/>
    <w:rsid w:val="00BB1546"/>
    <w:rsid w:val="00BB17C5"/>
    <w:rsid w:val="00BB1DF6"/>
    <w:rsid w:val="00BB2374"/>
    <w:rsid w:val="00BB2B6F"/>
    <w:rsid w:val="00BB2C1A"/>
    <w:rsid w:val="00BB3CC3"/>
    <w:rsid w:val="00BB3D8D"/>
    <w:rsid w:val="00BB3E2A"/>
    <w:rsid w:val="00BB4330"/>
    <w:rsid w:val="00BB4505"/>
    <w:rsid w:val="00BB4A0E"/>
    <w:rsid w:val="00BB4FB6"/>
    <w:rsid w:val="00BB6165"/>
    <w:rsid w:val="00BB7871"/>
    <w:rsid w:val="00BB8DE6"/>
    <w:rsid w:val="00BC0649"/>
    <w:rsid w:val="00BC1A0D"/>
    <w:rsid w:val="00BC1C66"/>
    <w:rsid w:val="00BC2EB5"/>
    <w:rsid w:val="00BC305F"/>
    <w:rsid w:val="00BC3874"/>
    <w:rsid w:val="00BC5347"/>
    <w:rsid w:val="00BC5D05"/>
    <w:rsid w:val="00BC610B"/>
    <w:rsid w:val="00BC6E07"/>
    <w:rsid w:val="00BC7159"/>
    <w:rsid w:val="00BC7954"/>
    <w:rsid w:val="00BD05EC"/>
    <w:rsid w:val="00BD0DC4"/>
    <w:rsid w:val="00BD1698"/>
    <w:rsid w:val="00BD16F3"/>
    <w:rsid w:val="00BD1BFE"/>
    <w:rsid w:val="00BD1D6D"/>
    <w:rsid w:val="00BD1E47"/>
    <w:rsid w:val="00BD2035"/>
    <w:rsid w:val="00BD3090"/>
    <w:rsid w:val="00BD4DE6"/>
    <w:rsid w:val="00BD506D"/>
    <w:rsid w:val="00BD5994"/>
    <w:rsid w:val="00BD59F9"/>
    <w:rsid w:val="00BD5BD9"/>
    <w:rsid w:val="00BD6CFD"/>
    <w:rsid w:val="00BD796E"/>
    <w:rsid w:val="00BD7B7B"/>
    <w:rsid w:val="00BD7F5A"/>
    <w:rsid w:val="00BE0772"/>
    <w:rsid w:val="00BE12D9"/>
    <w:rsid w:val="00BE136E"/>
    <w:rsid w:val="00BE1480"/>
    <w:rsid w:val="00BE1A6D"/>
    <w:rsid w:val="00BE1FDB"/>
    <w:rsid w:val="00BE25BF"/>
    <w:rsid w:val="00BE29B6"/>
    <w:rsid w:val="00BE2BF5"/>
    <w:rsid w:val="00BE3D3C"/>
    <w:rsid w:val="00BE448E"/>
    <w:rsid w:val="00BE4B42"/>
    <w:rsid w:val="00BE52E2"/>
    <w:rsid w:val="00BE5897"/>
    <w:rsid w:val="00BE5F4A"/>
    <w:rsid w:val="00BE7065"/>
    <w:rsid w:val="00BE72D6"/>
    <w:rsid w:val="00BE7A6B"/>
    <w:rsid w:val="00BF0124"/>
    <w:rsid w:val="00BF0E2A"/>
    <w:rsid w:val="00BF12DB"/>
    <w:rsid w:val="00BF1EC5"/>
    <w:rsid w:val="00BF298C"/>
    <w:rsid w:val="00BF3350"/>
    <w:rsid w:val="00BF348E"/>
    <w:rsid w:val="00BF397C"/>
    <w:rsid w:val="00BF3E52"/>
    <w:rsid w:val="00BF4019"/>
    <w:rsid w:val="00BF4384"/>
    <w:rsid w:val="00BF5D6B"/>
    <w:rsid w:val="00BF610B"/>
    <w:rsid w:val="00BF6B5E"/>
    <w:rsid w:val="00BF6F86"/>
    <w:rsid w:val="00BF7AEA"/>
    <w:rsid w:val="00C011F3"/>
    <w:rsid w:val="00C021AC"/>
    <w:rsid w:val="00C02A08"/>
    <w:rsid w:val="00C031C0"/>
    <w:rsid w:val="00C03F75"/>
    <w:rsid w:val="00C047AA"/>
    <w:rsid w:val="00C054FE"/>
    <w:rsid w:val="00C05B05"/>
    <w:rsid w:val="00C060DA"/>
    <w:rsid w:val="00C0684E"/>
    <w:rsid w:val="00C07D9A"/>
    <w:rsid w:val="00C102D5"/>
    <w:rsid w:val="00C105A4"/>
    <w:rsid w:val="00C10A7D"/>
    <w:rsid w:val="00C1126F"/>
    <w:rsid w:val="00C11B73"/>
    <w:rsid w:val="00C1216E"/>
    <w:rsid w:val="00C12C87"/>
    <w:rsid w:val="00C12EC1"/>
    <w:rsid w:val="00C14ABF"/>
    <w:rsid w:val="00C171A6"/>
    <w:rsid w:val="00C1759C"/>
    <w:rsid w:val="00C175C6"/>
    <w:rsid w:val="00C176FD"/>
    <w:rsid w:val="00C17F37"/>
    <w:rsid w:val="00C2006E"/>
    <w:rsid w:val="00C2039B"/>
    <w:rsid w:val="00C206A3"/>
    <w:rsid w:val="00C20EB5"/>
    <w:rsid w:val="00C21041"/>
    <w:rsid w:val="00C2114F"/>
    <w:rsid w:val="00C218CE"/>
    <w:rsid w:val="00C2367C"/>
    <w:rsid w:val="00C237FF"/>
    <w:rsid w:val="00C25CC3"/>
    <w:rsid w:val="00C25D85"/>
    <w:rsid w:val="00C26F3C"/>
    <w:rsid w:val="00C274A5"/>
    <w:rsid w:val="00C2778A"/>
    <w:rsid w:val="00C27DF7"/>
    <w:rsid w:val="00C303CA"/>
    <w:rsid w:val="00C31025"/>
    <w:rsid w:val="00C311AA"/>
    <w:rsid w:val="00C317C5"/>
    <w:rsid w:val="00C3336A"/>
    <w:rsid w:val="00C3417F"/>
    <w:rsid w:val="00C352A2"/>
    <w:rsid w:val="00C36CD5"/>
    <w:rsid w:val="00C371AC"/>
    <w:rsid w:val="00C3745D"/>
    <w:rsid w:val="00C40D33"/>
    <w:rsid w:val="00C40DD3"/>
    <w:rsid w:val="00C41BF3"/>
    <w:rsid w:val="00C41CA5"/>
    <w:rsid w:val="00C41EA5"/>
    <w:rsid w:val="00C4302C"/>
    <w:rsid w:val="00C43AD9"/>
    <w:rsid w:val="00C44199"/>
    <w:rsid w:val="00C4443E"/>
    <w:rsid w:val="00C44919"/>
    <w:rsid w:val="00C46659"/>
    <w:rsid w:val="00C46EA4"/>
    <w:rsid w:val="00C474C3"/>
    <w:rsid w:val="00C4796E"/>
    <w:rsid w:val="00C5036F"/>
    <w:rsid w:val="00C508FD"/>
    <w:rsid w:val="00C51A19"/>
    <w:rsid w:val="00C525CC"/>
    <w:rsid w:val="00C52EE7"/>
    <w:rsid w:val="00C52FD6"/>
    <w:rsid w:val="00C52FD9"/>
    <w:rsid w:val="00C53009"/>
    <w:rsid w:val="00C530E6"/>
    <w:rsid w:val="00C530F2"/>
    <w:rsid w:val="00C53F04"/>
    <w:rsid w:val="00C540DA"/>
    <w:rsid w:val="00C54FFB"/>
    <w:rsid w:val="00C558D3"/>
    <w:rsid w:val="00C56B6B"/>
    <w:rsid w:val="00C56EAE"/>
    <w:rsid w:val="00C57208"/>
    <w:rsid w:val="00C5747B"/>
    <w:rsid w:val="00C57A86"/>
    <w:rsid w:val="00C57CAA"/>
    <w:rsid w:val="00C57E36"/>
    <w:rsid w:val="00C6022E"/>
    <w:rsid w:val="00C6146C"/>
    <w:rsid w:val="00C61FC0"/>
    <w:rsid w:val="00C62745"/>
    <w:rsid w:val="00C62FEF"/>
    <w:rsid w:val="00C6332B"/>
    <w:rsid w:val="00C63373"/>
    <w:rsid w:val="00C63DEC"/>
    <w:rsid w:val="00C64367"/>
    <w:rsid w:val="00C643DB"/>
    <w:rsid w:val="00C6489D"/>
    <w:rsid w:val="00C64D7A"/>
    <w:rsid w:val="00C64E4E"/>
    <w:rsid w:val="00C64ED5"/>
    <w:rsid w:val="00C651A9"/>
    <w:rsid w:val="00C66008"/>
    <w:rsid w:val="00C66343"/>
    <w:rsid w:val="00C665C2"/>
    <w:rsid w:val="00C6707F"/>
    <w:rsid w:val="00C67475"/>
    <w:rsid w:val="00C679CB"/>
    <w:rsid w:val="00C70FB8"/>
    <w:rsid w:val="00C712CE"/>
    <w:rsid w:val="00C72209"/>
    <w:rsid w:val="00C72549"/>
    <w:rsid w:val="00C74758"/>
    <w:rsid w:val="00C7506E"/>
    <w:rsid w:val="00C76072"/>
    <w:rsid w:val="00C7637C"/>
    <w:rsid w:val="00C76E77"/>
    <w:rsid w:val="00C774EA"/>
    <w:rsid w:val="00C77B43"/>
    <w:rsid w:val="00C77C4E"/>
    <w:rsid w:val="00C81C5B"/>
    <w:rsid w:val="00C8207B"/>
    <w:rsid w:val="00C82474"/>
    <w:rsid w:val="00C82FBE"/>
    <w:rsid w:val="00C831EF"/>
    <w:rsid w:val="00C84674"/>
    <w:rsid w:val="00C85A0A"/>
    <w:rsid w:val="00C85B23"/>
    <w:rsid w:val="00C86657"/>
    <w:rsid w:val="00C8713E"/>
    <w:rsid w:val="00C9030D"/>
    <w:rsid w:val="00C904B0"/>
    <w:rsid w:val="00C907F3"/>
    <w:rsid w:val="00C90E59"/>
    <w:rsid w:val="00C90E8B"/>
    <w:rsid w:val="00C910CA"/>
    <w:rsid w:val="00C913FF"/>
    <w:rsid w:val="00C9197D"/>
    <w:rsid w:val="00C91C92"/>
    <w:rsid w:val="00C91E85"/>
    <w:rsid w:val="00C937C6"/>
    <w:rsid w:val="00C94118"/>
    <w:rsid w:val="00C94D52"/>
    <w:rsid w:val="00C95B91"/>
    <w:rsid w:val="00C95F9B"/>
    <w:rsid w:val="00C9626E"/>
    <w:rsid w:val="00C96347"/>
    <w:rsid w:val="00C967A2"/>
    <w:rsid w:val="00C9791D"/>
    <w:rsid w:val="00C97BAE"/>
    <w:rsid w:val="00CA1663"/>
    <w:rsid w:val="00CA2209"/>
    <w:rsid w:val="00CA2D69"/>
    <w:rsid w:val="00CA3836"/>
    <w:rsid w:val="00CA3FBA"/>
    <w:rsid w:val="00CA4C8A"/>
    <w:rsid w:val="00CA57DD"/>
    <w:rsid w:val="00CA5FDC"/>
    <w:rsid w:val="00CA64F8"/>
    <w:rsid w:val="00CA6D59"/>
    <w:rsid w:val="00CA6E27"/>
    <w:rsid w:val="00CA721D"/>
    <w:rsid w:val="00CA7B6E"/>
    <w:rsid w:val="00CB02ED"/>
    <w:rsid w:val="00CB20EC"/>
    <w:rsid w:val="00CB28E6"/>
    <w:rsid w:val="00CB2C81"/>
    <w:rsid w:val="00CB457C"/>
    <w:rsid w:val="00CB459E"/>
    <w:rsid w:val="00CB4865"/>
    <w:rsid w:val="00CB492D"/>
    <w:rsid w:val="00CB54E4"/>
    <w:rsid w:val="00CB5739"/>
    <w:rsid w:val="00CB5DFA"/>
    <w:rsid w:val="00CB6CB9"/>
    <w:rsid w:val="00CB6D0E"/>
    <w:rsid w:val="00CB6DC9"/>
    <w:rsid w:val="00CB7579"/>
    <w:rsid w:val="00CB7B71"/>
    <w:rsid w:val="00CB7CC7"/>
    <w:rsid w:val="00CB7D7E"/>
    <w:rsid w:val="00CC002D"/>
    <w:rsid w:val="00CC1614"/>
    <w:rsid w:val="00CC1A5B"/>
    <w:rsid w:val="00CC20A2"/>
    <w:rsid w:val="00CC251A"/>
    <w:rsid w:val="00CC264F"/>
    <w:rsid w:val="00CC3D9F"/>
    <w:rsid w:val="00CC3F9B"/>
    <w:rsid w:val="00CC458A"/>
    <w:rsid w:val="00CC49BA"/>
    <w:rsid w:val="00CC4F1F"/>
    <w:rsid w:val="00CC54C2"/>
    <w:rsid w:val="00CC56D2"/>
    <w:rsid w:val="00CC6B58"/>
    <w:rsid w:val="00CC7624"/>
    <w:rsid w:val="00CC78DE"/>
    <w:rsid w:val="00CC7F73"/>
    <w:rsid w:val="00CD0C09"/>
    <w:rsid w:val="00CD0E1E"/>
    <w:rsid w:val="00CD0F96"/>
    <w:rsid w:val="00CD139D"/>
    <w:rsid w:val="00CD154A"/>
    <w:rsid w:val="00CD33AC"/>
    <w:rsid w:val="00CD44C2"/>
    <w:rsid w:val="00CD46C2"/>
    <w:rsid w:val="00CD4FCC"/>
    <w:rsid w:val="00CD5E54"/>
    <w:rsid w:val="00CD66D0"/>
    <w:rsid w:val="00CD6C66"/>
    <w:rsid w:val="00CE1269"/>
    <w:rsid w:val="00CE28E7"/>
    <w:rsid w:val="00CE2988"/>
    <w:rsid w:val="00CE2A3D"/>
    <w:rsid w:val="00CE2C54"/>
    <w:rsid w:val="00CE3421"/>
    <w:rsid w:val="00CE360A"/>
    <w:rsid w:val="00CE40CD"/>
    <w:rsid w:val="00CE4FAB"/>
    <w:rsid w:val="00CE51B1"/>
    <w:rsid w:val="00CE681D"/>
    <w:rsid w:val="00CE6BE6"/>
    <w:rsid w:val="00CE6E36"/>
    <w:rsid w:val="00CE6EE4"/>
    <w:rsid w:val="00CE7787"/>
    <w:rsid w:val="00CE7A61"/>
    <w:rsid w:val="00CF068F"/>
    <w:rsid w:val="00CF1222"/>
    <w:rsid w:val="00CF1517"/>
    <w:rsid w:val="00CF2E3D"/>
    <w:rsid w:val="00CF3011"/>
    <w:rsid w:val="00CF32F6"/>
    <w:rsid w:val="00CF3D9B"/>
    <w:rsid w:val="00CF5A1D"/>
    <w:rsid w:val="00CF791A"/>
    <w:rsid w:val="00CF79B5"/>
    <w:rsid w:val="00CF7C31"/>
    <w:rsid w:val="00D0021E"/>
    <w:rsid w:val="00D0147E"/>
    <w:rsid w:val="00D02099"/>
    <w:rsid w:val="00D02CC1"/>
    <w:rsid w:val="00D02FD5"/>
    <w:rsid w:val="00D0383E"/>
    <w:rsid w:val="00D045CA"/>
    <w:rsid w:val="00D04BA9"/>
    <w:rsid w:val="00D051F2"/>
    <w:rsid w:val="00D068C3"/>
    <w:rsid w:val="00D0728C"/>
    <w:rsid w:val="00D075D0"/>
    <w:rsid w:val="00D07DF4"/>
    <w:rsid w:val="00D10522"/>
    <w:rsid w:val="00D10C7F"/>
    <w:rsid w:val="00D10DC6"/>
    <w:rsid w:val="00D10EB9"/>
    <w:rsid w:val="00D11665"/>
    <w:rsid w:val="00D11D0E"/>
    <w:rsid w:val="00D12583"/>
    <w:rsid w:val="00D12739"/>
    <w:rsid w:val="00D12D46"/>
    <w:rsid w:val="00D12E98"/>
    <w:rsid w:val="00D130F1"/>
    <w:rsid w:val="00D13574"/>
    <w:rsid w:val="00D137FE"/>
    <w:rsid w:val="00D140CB"/>
    <w:rsid w:val="00D14512"/>
    <w:rsid w:val="00D15562"/>
    <w:rsid w:val="00D155B7"/>
    <w:rsid w:val="00D15CAE"/>
    <w:rsid w:val="00D1717B"/>
    <w:rsid w:val="00D17B51"/>
    <w:rsid w:val="00D17E30"/>
    <w:rsid w:val="00D17F86"/>
    <w:rsid w:val="00D17FC4"/>
    <w:rsid w:val="00D2156A"/>
    <w:rsid w:val="00D21580"/>
    <w:rsid w:val="00D21C61"/>
    <w:rsid w:val="00D21FA4"/>
    <w:rsid w:val="00D222E1"/>
    <w:rsid w:val="00D2238A"/>
    <w:rsid w:val="00D22429"/>
    <w:rsid w:val="00D246FC"/>
    <w:rsid w:val="00D2472E"/>
    <w:rsid w:val="00D2558A"/>
    <w:rsid w:val="00D25D45"/>
    <w:rsid w:val="00D26B59"/>
    <w:rsid w:val="00D27A46"/>
    <w:rsid w:val="00D27F72"/>
    <w:rsid w:val="00D3153B"/>
    <w:rsid w:val="00D320F0"/>
    <w:rsid w:val="00D32326"/>
    <w:rsid w:val="00D32861"/>
    <w:rsid w:val="00D32B92"/>
    <w:rsid w:val="00D33225"/>
    <w:rsid w:val="00D338B4"/>
    <w:rsid w:val="00D33C1F"/>
    <w:rsid w:val="00D33DFD"/>
    <w:rsid w:val="00D347F6"/>
    <w:rsid w:val="00D34A24"/>
    <w:rsid w:val="00D34C3A"/>
    <w:rsid w:val="00D351AF"/>
    <w:rsid w:val="00D362D7"/>
    <w:rsid w:val="00D36640"/>
    <w:rsid w:val="00D37184"/>
    <w:rsid w:val="00D402B9"/>
    <w:rsid w:val="00D41E0D"/>
    <w:rsid w:val="00D42764"/>
    <w:rsid w:val="00D42D4F"/>
    <w:rsid w:val="00D43A76"/>
    <w:rsid w:val="00D4420E"/>
    <w:rsid w:val="00D44481"/>
    <w:rsid w:val="00D4499E"/>
    <w:rsid w:val="00D44B9F"/>
    <w:rsid w:val="00D44C59"/>
    <w:rsid w:val="00D4503C"/>
    <w:rsid w:val="00D452F5"/>
    <w:rsid w:val="00D45343"/>
    <w:rsid w:val="00D45C22"/>
    <w:rsid w:val="00D461B6"/>
    <w:rsid w:val="00D4623A"/>
    <w:rsid w:val="00D46505"/>
    <w:rsid w:val="00D4657C"/>
    <w:rsid w:val="00D46D9A"/>
    <w:rsid w:val="00D46DE7"/>
    <w:rsid w:val="00D47C88"/>
    <w:rsid w:val="00D47D61"/>
    <w:rsid w:val="00D500E8"/>
    <w:rsid w:val="00D50752"/>
    <w:rsid w:val="00D50B03"/>
    <w:rsid w:val="00D51226"/>
    <w:rsid w:val="00D514CB"/>
    <w:rsid w:val="00D51BC7"/>
    <w:rsid w:val="00D5202A"/>
    <w:rsid w:val="00D5241C"/>
    <w:rsid w:val="00D5381A"/>
    <w:rsid w:val="00D53B4B"/>
    <w:rsid w:val="00D54657"/>
    <w:rsid w:val="00D546F8"/>
    <w:rsid w:val="00D54B7F"/>
    <w:rsid w:val="00D5588C"/>
    <w:rsid w:val="00D561D3"/>
    <w:rsid w:val="00D56210"/>
    <w:rsid w:val="00D56664"/>
    <w:rsid w:val="00D56926"/>
    <w:rsid w:val="00D57268"/>
    <w:rsid w:val="00D575B6"/>
    <w:rsid w:val="00D5A197"/>
    <w:rsid w:val="00D60029"/>
    <w:rsid w:val="00D60429"/>
    <w:rsid w:val="00D60DF5"/>
    <w:rsid w:val="00D61AFB"/>
    <w:rsid w:val="00D62A85"/>
    <w:rsid w:val="00D635CA"/>
    <w:rsid w:val="00D640AA"/>
    <w:rsid w:val="00D64C27"/>
    <w:rsid w:val="00D65014"/>
    <w:rsid w:val="00D651A5"/>
    <w:rsid w:val="00D664D2"/>
    <w:rsid w:val="00D66684"/>
    <w:rsid w:val="00D668A5"/>
    <w:rsid w:val="00D673FD"/>
    <w:rsid w:val="00D678A8"/>
    <w:rsid w:val="00D67EB5"/>
    <w:rsid w:val="00D70C88"/>
    <w:rsid w:val="00D73136"/>
    <w:rsid w:val="00D74261"/>
    <w:rsid w:val="00D7485D"/>
    <w:rsid w:val="00D76C31"/>
    <w:rsid w:val="00D770CF"/>
    <w:rsid w:val="00D8085B"/>
    <w:rsid w:val="00D811E9"/>
    <w:rsid w:val="00D8136F"/>
    <w:rsid w:val="00D81DE1"/>
    <w:rsid w:val="00D825B8"/>
    <w:rsid w:val="00D82C4B"/>
    <w:rsid w:val="00D83EF0"/>
    <w:rsid w:val="00D843A4"/>
    <w:rsid w:val="00D849A9"/>
    <w:rsid w:val="00D849BB"/>
    <w:rsid w:val="00D84CAE"/>
    <w:rsid w:val="00D84EB5"/>
    <w:rsid w:val="00D85056"/>
    <w:rsid w:val="00D864E7"/>
    <w:rsid w:val="00D875DE"/>
    <w:rsid w:val="00D876F7"/>
    <w:rsid w:val="00D87A7F"/>
    <w:rsid w:val="00D88838"/>
    <w:rsid w:val="00D90135"/>
    <w:rsid w:val="00D9015D"/>
    <w:rsid w:val="00D902C4"/>
    <w:rsid w:val="00D9033F"/>
    <w:rsid w:val="00D90C67"/>
    <w:rsid w:val="00D916ED"/>
    <w:rsid w:val="00D92364"/>
    <w:rsid w:val="00D926E0"/>
    <w:rsid w:val="00D92EB5"/>
    <w:rsid w:val="00D9320E"/>
    <w:rsid w:val="00D96362"/>
    <w:rsid w:val="00D9650B"/>
    <w:rsid w:val="00D96ACA"/>
    <w:rsid w:val="00D96D76"/>
    <w:rsid w:val="00D972BE"/>
    <w:rsid w:val="00D97ABC"/>
    <w:rsid w:val="00DA0430"/>
    <w:rsid w:val="00DA06E0"/>
    <w:rsid w:val="00DA0759"/>
    <w:rsid w:val="00DA090F"/>
    <w:rsid w:val="00DA1040"/>
    <w:rsid w:val="00DA16D6"/>
    <w:rsid w:val="00DA1EDA"/>
    <w:rsid w:val="00DA2CFD"/>
    <w:rsid w:val="00DA2F44"/>
    <w:rsid w:val="00DA2F99"/>
    <w:rsid w:val="00DA3506"/>
    <w:rsid w:val="00DA43A6"/>
    <w:rsid w:val="00DA43F8"/>
    <w:rsid w:val="00DA5125"/>
    <w:rsid w:val="00DA53C5"/>
    <w:rsid w:val="00DA5497"/>
    <w:rsid w:val="00DA5744"/>
    <w:rsid w:val="00DA5BAA"/>
    <w:rsid w:val="00DA5E43"/>
    <w:rsid w:val="00DA7AF1"/>
    <w:rsid w:val="00DB0052"/>
    <w:rsid w:val="00DB0083"/>
    <w:rsid w:val="00DB05BF"/>
    <w:rsid w:val="00DB08B7"/>
    <w:rsid w:val="00DB1423"/>
    <w:rsid w:val="00DB1925"/>
    <w:rsid w:val="00DB3EC2"/>
    <w:rsid w:val="00DB4790"/>
    <w:rsid w:val="00DB4937"/>
    <w:rsid w:val="00DB49C6"/>
    <w:rsid w:val="00DB4F8D"/>
    <w:rsid w:val="00DB5CF1"/>
    <w:rsid w:val="00DB677D"/>
    <w:rsid w:val="00DB6F6A"/>
    <w:rsid w:val="00DB7FA4"/>
    <w:rsid w:val="00DC047B"/>
    <w:rsid w:val="00DC053A"/>
    <w:rsid w:val="00DC29C9"/>
    <w:rsid w:val="00DC3140"/>
    <w:rsid w:val="00DC3748"/>
    <w:rsid w:val="00DC3D8E"/>
    <w:rsid w:val="00DC44C0"/>
    <w:rsid w:val="00DC4530"/>
    <w:rsid w:val="00DC4842"/>
    <w:rsid w:val="00DC51FC"/>
    <w:rsid w:val="00DC5B24"/>
    <w:rsid w:val="00DC5ECA"/>
    <w:rsid w:val="00DC6172"/>
    <w:rsid w:val="00DC7D9C"/>
    <w:rsid w:val="00DD0757"/>
    <w:rsid w:val="00DD0EB3"/>
    <w:rsid w:val="00DD127E"/>
    <w:rsid w:val="00DD21F0"/>
    <w:rsid w:val="00DD2C49"/>
    <w:rsid w:val="00DD3317"/>
    <w:rsid w:val="00DD508C"/>
    <w:rsid w:val="00DD6CA2"/>
    <w:rsid w:val="00DD6F5B"/>
    <w:rsid w:val="00DD726F"/>
    <w:rsid w:val="00DD736E"/>
    <w:rsid w:val="00DD74BB"/>
    <w:rsid w:val="00DD750E"/>
    <w:rsid w:val="00DD77B6"/>
    <w:rsid w:val="00DD7DCC"/>
    <w:rsid w:val="00DE11FC"/>
    <w:rsid w:val="00DE1424"/>
    <w:rsid w:val="00DE145F"/>
    <w:rsid w:val="00DE15C7"/>
    <w:rsid w:val="00DE2028"/>
    <w:rsid w:val="00DE24CD"/>
    <w:rsid w:val="00DE260F"/>
    <w:rsid w:val="00DE3A6D"/>
    <w:rsid w:val="00DE3C0E"/>
    <w:rsid w:val="00DE3EB8"/>
    <w:rsid w:val="00DE3FD0"/>
    <w:rsid w:val="00DE41F2"/>
    <w:rsid w:val="00DE50BD"/>
    <w:rsid w:val="00DE5476"/>
    <w:rsid w:val="00DE5E0D"/>
    <w:rsid w:val="00DE6859"/>
    <w:rsid w:val="00DE7358"/>
    <w:rsid w:val="00DE752E"/>
    <w:rsid w:val="00DE7A65"/>
    <w:rsid w:val="00DE7C06"/>
    <w:rsid w:val="00DF045F"/>
    <w:rsid w:val="00DF1D20"/>
    <w:rsid w:val="00DF29F8"/>
    <w:rsid w:val="00DF2B49"/>
    <w:rsid w:val="00DF3705"/>
    <w:rsid w:val="00DF3FDF"/>
    <w:rsid w:val="00DF44CA"/>
    <w:rsid w:val="00DF46C2"/>
    <w:rsid w:val="00DF55F0"/>
    <w:rsid w:val="00DF5951"/>
    <w:rsid w:val="00DF6752"/>
    <w:rsid w:val="00DF6C58"/>
    <w:rsid w:val="00DF6ECA"/>
    <w:rsid w:val="00DF6F63"/>
    <w:rsid w:val="00DF738B"/>
    <w:rsid w:val="00DF7A7D"/>
    <w:rsid w:val="00DF7BA3"/>
    <w:rsid w:val="00DF8CD6"/>
    <w:rsid w:val="00E00725"/>
    <w:rsid w:val="00E01234"/>
    <w:rsid w:val="00E01313"/>
    <w:rsid w:val="00E0150D"/>
    <w:rsid w:val="00E015A6"/>
    <w:rsid w:val="00E02C8E"/>
    <w:rsid w:val="00E03A6D"/>
    <w:rsid w:val="00E0413B"/>
    <w:rsid w:val="00E04293"/>
    <w:rsid w:val="00E0507F"/>
    <w:rsid w:val="00E0590E"/>
    <w:rsid w:val="00E065C7"/>
    <w:rsid w:val="00E06DB0"/>
    <w:rsid w:val="00E106B1"/>
    <w:rsid w:val="00E116AE"/>
    <w:rsid w:val="00E122C2"/>
    <w:rsid w:val="00E127E0"/>
    <w:rsid w:val="00E12870"/>
    <w:rsid w:val="00E13829"/>
    <w:rsid w:val="00E13A75"/>
    <w:rsid w:val="00E13BCA"/>
    <w:rsid w:val="00E143A0"/>
    <w:rsid w:val="00E14598"/>
    <w:rsid w:val="00E14A2B"/>
    <w:rsid w:val="00E164FC"/>
    <w:rsid w:val="00E17457"/>
    <w:rsid w:val="00E17CCB"/>
    <w:rsid w:val="00E17FF7"/>
    <w:rsid w:val="00E20B24"/>
    <w:rsid w:val="00E20C6A"/>
    <w:rsid w:val="00E20D16"/>
    <w:rsid w:val="00E20E1E"/>
    <w:rsid w:val="00E21554"/>
    <w:rsid w:val="00E216A2"/>
    <w:rsid w:val="00E22656"/>
    <w:rsid w:val="00E227EA"/>
    <w:rsid w:val="00E22B17"/>
    <w:rsid w:val="00E23347"/>
    <w:rsid w:val="00E238B9"/>
    <w:rsid w:val="00E2398A"/>
    <w:rsid w:val="00E2421A"/>
    <w:rsid w:val="00E24AF3"/>
    <w:rsid w:val="00E24FA5"/>
    <w:rsid w:val="00E25CD3"/>
    <w:rsid w:val="00E2631C"/>
    <w:rsid w:val="00E277BA"/>
    <w:rsid w:val="00E27F68"/>
    <w:rsid w:val="00E31193"/>
    <w:rsid w:val="00E31FAA"/>
    <w:rsid w:val="00E32107"/>
    <w:rsid w:val="00E32954"/>
    <w:rsid w:val="00E32E65"/>
    <w:rsid w:val="00E336F2"/>
    <w:rsid w:val="00E3385D"/>
    <w:rsid w:val="00E33866"/>
    <w:rsid w:val="00E33DD9"/>
    <w:rsid w:val="00E340F3"/>
    <w:rsid w:val="00E342BC"/>
    <w:rsid w:val="00E35508"/>
    <w:rsid w:val="00E35B03"/>
    <w:rsid w:val="00E35C02"/>
    <w:rsid w:val="00E36409"/>
    <w:rsid w:val="00E37191"/>
    <w:rsid w:val="00E37CCA"/>
    <w:rsid w:val="00E40405"/>
    <w:rsid w:val="00E4069E"/>
    <w:rsid w:val="00E40F35"/>
    <w:rsid w:val="00E4107C"/>
    <w:rsid w:val="00E41233"/>
    <w:rsid w:val="00E41290"/>
    <w:rsid w:val="00E41707"/>
    <w:rsid w:val="00E41E5E"/>
    <w:rsid w:val="00E42501"/>
    <w:rsid w:val="00E426F7"/>
    <w:rsid w:val="00E428B3"/>
    <w:rsid w:val="00E43B33"/>
    <w:rsid w:val="00E43B70"/>
    <w:rsid w:val="00E45211"/>
    <w:rsid w:val="00E452F6"/>
    <w:rsid w:val="00E456FC"/>
    <w:rsid w:val="00E45BB8"/>
    <w:rsid w:val="00E46ABF"/>
    <w:rsid w:val="00E46C94"/>
    <w:rsid w:val="00E46E0E"/>
    <w:rsid w:val="00E476E7"/>
    <w:rsid w:val="00E50192"/>
    <w:rsid w:val="00E50280"/>
    <w:rsid w:val="00E505B6"/>
    <w:rsid w:val="00E51716"/>
    <w:rsid w:val="00E518AB"/>
    <w:rsid w:val="00E527C1"/>
    <w:rsid w:val="00E52893"/>
    <w:rsid w:val="00E52C2E"/>
    <w:rsid w:val="00E53115"/>
    <w:rsid w:val="00E534F2"/>
    <w:rsid w:val="00E5469F"/>
    <w:rsid w:val="00E54C5D"/>
    <w:rsid w:val="00E5560C"/>
    <w:rsid w:val="00E556AF"/>
    <w:rsid w:val="00E55F01"/>
    <w:rsid w:val="00E56109"/>
    <w:rsid w:val="00E56E2D"/>
    <w:rsid w:val="00E57641"/>
    <w:rsid w:val="00E5794E"/>
    <w:rsid w:val="00E57CE7"/>
    <w:rsid w:val="00E60557"/>
    <w:rsid w:val="00E61A75"/>
    <w:rsid w:val="00E62217"/>
    <w:rsid w:val="00E632C4"/>
    <w:rsid w:val="00E63BE9"/>
    <w:rsid w:val="00E64273"/>
    <w:rsid w:val="00E64D0C"/>
    <w:rsid w:val="00E659A3"/>
    <w:rsid w:val="00E65C88"/>
    <w:rsid w:val="00E66F6E"/>
    <w:rsid w:val="00E675E0"/>
    <w:rsid w:val="00E67802"/>
    <w:rsid w:val="00E705D9"/>
    <w:rsid w:val="00E70A4F"/>
    <w:rsid w:val="00E73170"/>
    <w:rsid w:val="00E736FB"/>
    <w:rsid w:val="00E74173"/>
    <w:rsid w:val="00E76A3A"/>
    <w:rsid w:val="00E76CE8"/>
    <w:rsid w:val="00E7750B"/>
    <w:rsid w:val="00E7798E"/>
    <w:rsid w:val="00E77AB5"/>
    <w:rsid w:val="00E77D4E"/>
    <w:rsid w:val="00E809EE"/>
    <w:rsid w:val="00E817D5"/>
    <w:rsid w:val="00E8256D"/>
    <w:rsid w:val="00E82A6D"/>
    <w:rsid w:val="00E82AF8"/>
    <w:rsid w:val="00E831D1"/>
    <w:rsid w:val="00E8353A"/>
    <w:rsid w:val="00E8407B"/>
    <w:rsid w:val="00E848C9"/>
    <w:rsid w:val="00E849B8"/>
    <w:rsid w:val="00E84AA3"/>
    <w:rsid w:val="00E84C02"/>
    <w:rsid w:val="00E84F9C"/>
    <w:rsid w:val="00E857BB"/>
    <w:rsid w:val="00E85C59"/>
    <w:rsid w:val="00E870D3"/>
    <w:rsid w:val="00E87353"/>
    <w:rsid w:val="00E917D9"/>
    <w:rsid w:val="00E91F3C"/>
    <w:rsid w:val="00E92F37"/>
    <w:rsid w:val="00E9349B"/>
    <w:rsid w:val="00E9355C"/>
    <w:rsid w:val="00E93B45"/>
    <w:rsid w:val="00E93DBD"/>
    <w:rsid w:val="00E93E47"/>
    <w:rsid w:val="00E942B7"/>
    <w:rsid w:val="00E948DA"/>
    <w:rsid w:val="00E94D43"/>
    <w:rsid w:val="00E94E81"/>
    <w:rsid w:val="00E9621D"/>
    <w:rsid w:val="00E96A17"/>
    <w:rsid w:val="00E9756D"/>
    <w:rsid w:val="00EA0D97"/>
    <w:rsid w:val="00EA0DA2"/>
    <w:rsid w:val="00EA12BA"/>
    <w:rsid w:val="00EA1396"/>
    <w:rsid w:val="00EA1964"/>
    <w:rsid w:val="00EA2713"/>
    <w:rsid w:val="00EA31A1"/>
    <w:rsid w:val="00EA53F9"/>
    <w:rsid w:val="00EA57B3"/>
    <w:rsid w:val="00EA6F60"/>
    <w:rsid w:val="00EA71BE"/>
    <w:rsid w:val="00EA7720"/>
    <w:rsid w:val="00EA7BBD"/>
    <w:rsid w:val="00EB1FDD"/>
    <w:rsid w:val="00EB269A"/>
    <w:rsid w:val="00EB26F0"/>
    <w:rsid w:val="00EB357B"/>
    <w:rsid w:val="00EB3C08"/>
    <w:rsid w:val="00EB3D50"/>
    <w:rsid w:val="00EB408E"/>
    <w:rsid w:val="00EB4186"/>
    <w:rsid w:val="00EB4B98"/>
    <w:rsid w:val="00EC0443"/>
    <w:rsid w:val="00EC04CE"/>
    <w:rsid w:val="00EC2E1F"/>
    <w:rsid w:val="00EC357C"/>
    <w:rsid w:val="00EC45E3"/>
    <w:rsid w:val="00EC529C"/>
    <w:rsid w:val="00EC5B18"/>
    <w:rsid w:val="00EC5F0E"/>
    <w:rsid w:val="00EC6FF2"/>
    <w:rsid w:val="00EC7272"/>
    <w:rsid w:val="00EC73F1"/>
    <w:rsid w:val="00ED159B"/>
    <w:rsid w:val="00ED16EC"/>
    <w:rsid w:val="00ED1DCD"/>
    <w:rsid w:val="00ED2A11"/>
    <w:rsid w:val="00ED2AA5"/>
    <w:rsid w:val="00ED2B4D"/>
    <w:rsid w:val="00ED2F13"/>
    <w:rsid w:val="00ED33CA"/>
    <w:rsid w:val="00ED3996"/>
    <w:rsid w:val="00ED4B7C"/>
    <w:rsid w:val="00ED51E4"/>
    <w:rsid w:val="00ED59DF"/>
    <w:rsid w:val="00ED5C13"/>
    <w:rsid w:val="00ED612C"/>
    <w:rsid w:val="00ED6462"/>
    <w:rsid w:val="00ED71B6"/>
    <w:rsid w:val="00ED79C2"/>
    <w:rsid w:val="00ED7E43"/>
    <w:rsid w:val="00EE0577"/>
    <w:rsid w:val="00EE0A8C"/>
    <w:rsid w:val="00EE168D"/>
    <w:rsid w:val="00EE1C6D"/>
    <w:rsid w:val="00EE26EB"/>
    <w:rsid w:val="00EE2B22"/>
    <w:rsid w:val="00EE2C80"/>
    <w:rsid w:val="00EE331E"/>
    <w:rsid w:val="00EE423C"/>
    <w:rsid w:val="00EE4A5B"/>
    <w:rsid w:val="00EE4AF6"/>
    <w:rsid w:val="00EE4EE8"/>
    <w:rsid w:val="00EE59FC"/>
    <w:rsid w:val="00EE6232"/>
    <w:rsid w:val="00EE65BB"/>
    <w:rsid w:val="00EE76BF"/>
    <w:rsid w:val="00EE76E5"/>
    <w:rsid w:val="00EF0267"/>
    <w:rsid w:val="00EF050A"/>
    <w:rsid w:val="00EF075A"/>
    <w:rsid w:val="00EF157B"/>
    <w:rsid w:val="00EF220B"/>
    <w:rsid w:val="00EF2730"/>
    <w:rsid w:val="00EF2B5D"/>
    <w:rsid w:val="00EF34D3"/>
    <w:rsid w:val="00EF3F0F"/>
    <w:rsid w:val="00EF44E2"/>
    <w:rsid w:val="00EF5630"/>
    <w:rsid w:val="00EF5C2C"/>
    <w:rsid w:val="00EF6C9E"/>
    <w:rsid w:val="00EF7029"/>
    <w:rsid w:val="00EF73FF"/>
    <w:rsid w:val="00EF7BB9"/>
    <w:rsid w:val="00EF7E6E"/>
    <w:rsid w:val="00F00AD2"/>
    <w:rsid w:val="00F01289"/>
    <w:rsid w:val="00F01BF8"/>
    <w:rsid w:val="00F0221C"/>
    <w:rsid w:val="00F02BDB"/>
    <w:rsid w:val="00F0327F"/>
    <w:rsid w:val="00F03D4E"/>
    <w:rsid w:val="00F040EE"/>
    <w:rsid w:val="00F04609"/>
    <w:rsid w:val="00F04A2F"/>
    <w:rsid w:val="00F04B1B"/>
    <w:rsid w:val="00F05AC9"/>
    <w:rsid w:val="00F068A1"/>
    <w:rsid w:val="00F06B94"/>
    <w:rsid w:val="00F0752F"/>
    <w:rsid w:val="00F07A59"/>
    <w:rsid w:val="00F10B3F"/>
    <w:rsid w:val="00F10DAF"/>
    <w:rsid w:val="00F117B8"/>
    <w:rsid w:val="00F11892"/>
    <w:rsid w:val="00F11A9B"/>
    <w:rsid w:val="00F11BC2"/>
    <w:rsid w:val="00F11ED3"/>
    <w:rsid w:val="00F12CC1"/>
    <w:rsid w:val="00F12E37"/>
    <w:rsid w:val="00F139EC"/>
    <w:rsid w:val="00F15D9A"/>
    <w:rsid w:val="00F16747"/>
    <w:rsid w:val="00F17513"/>
    <w:rsid w:val="00F178C6"/>
    <w:rsid w:val="00F208FE"/>
    <w:rsid w:val="00F22AFF"/>
    <w:rsid w:val="00F22FBF"/>
    <w:rsid w:val="00F236A0"/>
    <w:rsid w:val="00F23794"/>
    <w:rsid w:val="00F24104"/>
    <w:rsid w:val="00F2574D"/>
    <w:rsid w:val="00F2673D"/>
    <w:rsid w:val="00F26A79"/>
    <w:rsid w:val="00F26B1A"/>
    <w:rsid w:val="00F271FE"/>
    <w:rsid w:val="00F3021A"/>
    <w:rsid w:val="00F32511"/>
    <w:rsid w:val="00F3273D"/>
    <w:rsid w:val="00F32A4E"/>
    <w:rsid w:val="00F32E1E"/>
    <w:rsid w:val="00F33276"/>
    <w:rsid w:val="00F33654"/>
    <w:rsid w:val="00F33C7E"/>
    <w:rsid w:val="00F33DC1"/>
    <w:rsid w:val="00F3441D"/>
    <w:rsid w:val="00F3545A"/>
    <w:rsid w:val="00F357C4"/>
    <w:rsid w:val="00F35883"/>
    <w:rsid w:val="00F3754A"/>
    <w:rsid w:val="00F378A9"/>
    <w:rsid w:val="00F37EEB"/>
    <w:rsid w:val="00F4074C"/>
    <w:rsid w:val="00F413E5"/>
    <w:rsid w:val="00F417A7"/>
    <w:rsid w:val="00F4210C"/>
    <w:rsid w:val="00F426FE"/>
    <w:rsid w:val="00F43AAF"/>
    <w:rsid w:val="00F4488E"/>
    <w:rsid w:val="00F44D1E"/>
    <w:rsid w:val="00F453C2"/>
    <w:rsid w:val="00F4567D"/>
    <w:rsid w:val="00F45AE5"/>
    <w:rsid w:val="00F45CA3"/>
    <w:rsid w:val="00F460EE"/>
    <w:rsid w:val="00F473F4"/>
    <w:rsid w:val="00F47BDA"/>
    <w:rsid w:val="00F50800"/>
    <w:rsid w:val="00F5091B"/>
    <w:rsid w:val="00F509B9"/>
    <w:rsid w:val="00F50CD7"/>
    <w:rsid w:val="00F532AE"/>
    <w:rsid w:val="00F53454"/>
    <w:rsid w:val="00F5347F"/>
    <w:rsid w:val="00F53511"/>
    <w:rsid w:val="00F537DF"/>
    <w:rsid w:val="00F54122"/>
    <w:rsid w:val="00F54756"/>
    <w:rsid w:val="00F54CDF"/>
    <w:rsid w:val="00F55E7D"/>
    <w:rsid w:val="00F5638A"/>
    <w:rsid w:val="00F60678"/>
    <w:rsid w:val="00F606D6"/>
    <w:rsid w:val="00F60A48"/>
    <w:rsid w:val="00F62BA1"/>
    <w:rsid w:val="00F63C0D"/>
    <w:rsid w:val="00F64E96"/>
    <w:rsid w:val="00F658E2"/>
    <w:rsid w:val="00F65BEF"/>
    <w:rsid w:val="00F65C6E"/>
    <w:rsid w:val="00F65FBD"/>
    <w:rsid w:val="00F66389"/>
    <w:rsid w:val="00F669B1"/>
    <w:rsid w:val="00F67277"/>
    <w:rsid w:val="00F673DC"/>
    <w:rsid w:val="00F67FD7"/>
    <w:rsid w:val="00F7031B"/>
    <w:rsid w:val="00F7052E"/>
    <w:rsid w:val="00F706F4"/>
    <w:rsid w:val="00F711C0"/>
    <w:rsid w:val="00F7149F"/>
    <w:rsid w:val="00F71EDB"/>
    <w:rsid w:val="00F724E6"/>
    <w:rsid w:val="00F72732"/>
    <w:rsid w:val="00F73830"/>
    <w:rsid w:val="00F73E88"/>
    <w:rsid w:val="00F73FD2"/>
    <w:rsid w:val="00F740F9"/>
    <w:rsid w:val="00F7423C"/>
    <w:rsid w:val="00F74F3A"/>
    <w:rsid w:val="00F7559A"/>
    <w:rsid w:val="00F75A2F"/>
    <w:rsid w:val="00F7747B"/>
    <w:rsid w:val="00F80265"/>
    <w:rsid w:val="00F805B9"/>
    <w:rsid w:val="00F8140C"/>
    <w:rsid w:val="00F8251B"/>
    <w:rsid w:val="00F828A2"/>
    <w:rsid w:val="00F82950"/>
    <w:rsid w:val="00F83931"/>
    <w:rsid w:val="00F83A92"/>
    <w:rsid w:val="00F83BDA"/>
    <w:rsid w:val="00F845B8"/>
    <w:rsid w:val="00F848FC"/>
    <w:rsid w:val="00F84BA1"/>
    <w:rsid w:val="00F84F40"/>
    <w:rsid w:val="00F85050"/>
    <w:rsid w:val="00F87583"/>
    <w:rsid w:val="00F87B6A"/>
    <w:rsid w:val="00F87E9C"/>
    <w:rsid w:val="00F90139"/>
    <w:rsid w:val="00F905C7"/>
    <w:rsid w:val="00F90D75"/>
    <w:rsid w:val="00F915A2"/>
    <w:rsid w:val="00F916BA"/>
    <w:rsid w:val="00F91B4F"/>
    <w:rsid w:val="00F91C82"/>
    <w:rsid w:val="00F925A0"/>
    <w:rsid w:val="00F929CA"/>
    <w:rsid w:val="00F93461"/>
    <w:rsid w:val="00F93B25"/>
    <w:rsid w:val="00F93B3B"/>
    <w:rsid w:val="00F93D41"/>
    <w:rsid w:val="00F9415B"/>
    <w:rsid w:val="00F94F32"/>
    <w:rsid w:val="00F96749"/>
    <w:rsid w:val="00F97BD7"/>
    <w:rsid w:val="00FA021D"/>
    <w:rsid w:val="00FA0837"/>
    <w:rsid w:val="00FA0DFB"/>
    <w:rsid w:val="00FA250F"/>
    <w:rsid w:val="00FA27FF"/>
    <w:rsid w:val="00FA38B6"/>
    <w:rsid w:val="00FA446B"/>
    <w:rsid w:val="00FA4CC7"/>
    <w:rsid w:val="00FA4DEF"/>
    <w:rsid w:val="00FA5358"/>
    <w:rsid w:val="00FA62C6"/>
    <w:rsid w:val="00FA7011"/>
    <w:rsid w:val="00FA733D"/>
    <w:rsid w:val="00FA774A"/>
    <w:rsid w:val="00FA7BFA"/>
    <w:rsid w:val="00FB03F3"/>
    <w:rsid w:val="00FB1DF3"/>
    <w:rsid w:val="00FB2321"/>
    <w:rsid w:val="00FB2637"/>
    <w:rsid w:val="00FB26C5"/>
    <w:rsid w:val="00FB28B3"/>
    <w:rsid w:val="00FB2BD1"/>
    <w:rsid w:val="00FB2BD3"/>
    <w:rsid w:val="00FB3454"/>
    <w:rsid w:val="00FB3703"/>
    <w:rsid w:val="00FB402B"/>
    <w:rsid w:val="00FB4445"/>
    <w:rsid w:val="00FB47A1"/>
    <w:rsid w:val="00FB48AE"/>
    <w:rsid w:val="00FB4E01"/>
    <w:rsid w:val="00FB5BA8"/>
    <w:rsid w:val="00FB6D85"/>
    <w:rsid w:val="00FC0EC9"/>
    <w:rsid w:val="00FC1263"/>
    <w:rsid w:val="00FC2BF0"/>
    <w:rsid w:val="00FC4788"/>
    <w:rsid w:val="00FC5669"/>
    <w:rsid w:val="00FC5831"/>
    <w:rsid w:val="00FC58A5"/>
    <w:rsid w:val="00FC6A61"/>
    <w:rsid w:val="00FC6E0B"/>
    <w:rsid w:val="00FC780E"/>
    <w:rsid w:val="00FC787E"/>
    <w:rsid w:val="00FC7A54"/>
    <w:rsid w:val="00FC7FC4"/>
    <w:rsid w:val="00FD1E20"/>
    <w:rsid w:val="00FD2802"/>
    <w:rsid w:val="00FD2CDC"/>
    <w:rsid w:val="00FD46D9"/>
    <w:rsid w:val="00FD46FA"/>
    <w:rsid w:val="00FD497B"/>
    <w:rsid w:val="00FD4AA7"/>
    <w:rsid w:val="00FD64E2"/>
    <w:rsid w:val="00FD66E6"/>
    <w:rsid w:val="00FD75CB"/>
    <w:rsid w:val="00FE00E2"/>
    <w:rsid w:val="00FE052C"/>
    <w:rsid w:val="00FE0754"/>
    <w:rsid w:val="00FE0C23"/>
    <w:rsid w:val="00FE0CA8"/>
    <w:rsid w:val="00FE1A7F"/>
    <w:rsid w:val="00FE1ADF"/>
    <w:rsid w:val="00FE1BF5"/>
    <w:rsid w:val="00FE1CEC"/>
    <w:rsid w:val="00FE2A70"/>
    <w:rsid w:val="00FE2B46"/>
    <w:rsid w:val="00FE2BBD"/>
    <w:rsid w:val="00FE3F02"/>
    <w:rsid w:val="00FE43D2"/>
    <w:rsid w:val="00FE4BC4"/>
    <w:rsid w:val="00FE4CC4"/>
    <w:rsid w:val="00FE4FD8"/>
    <w:rsid w:val="00FE5DE5"/>
    <w:rsid w:val="00FE6713"/>
    <w:rsid w:val="00FE6DE5"/>
    <w:rsid w:val="00FE7C4E"/>
    <w:rsid w:val="00FF03FC"/>
    <w:rsid w:val="00FF0679"/>
    <w:rsid w:val="00FF09A3"/>
    <w:rsid w:val="00FF09D2"/>
    <w:rsid w:val="00FF1206"/>
    <w:rsid w:val="00FF127C"/>
    <w:rsid w:val="00FF394E"/>
    <w:rsid w:val="00FF3A4A"/>
    <w:rsid w:val="00FF4D16"/>
    <w:rsid w:val="00FF5081"/>
    <w:rsid w:val="00FF572A"/>
    <w:rsid w:val="00FF6C7B"/>
    <w:rsid w:val="00FF6ED6"/>
    <w:rsid w:val="00FF6EEB"/>
    <w:rsid w:val="00FF764E"/>
    <w:rsid w:val="00FF7E95"/>
    <w:rsid w:val="00FF7FE4"/>
    <w:rsid w:val="0114FEFE"/>
    <w:rsid w:val="012C9431"/>
    <w:rsid w:val="01300C1A"/>
    <w:rsid w:val="01501947"/>
    <w:rsid w:val="015CFC58"/>
    <w:rsid w:val="01651FD1"/>
    <w:rsid w:val="016F376B"/>
    <w:rsid w:val="01833284"/>
    <w:rsid w:val="018B7C02"/>
    <w:rsid w:val="019EEA08"/>
    <w:rsid w:val="01AE2F75"/>
    <w:rsid w:val="01AF5036"/>
    <w:rsid w:val="01B98A79"/>
    <w:rsid w:val="01CD8F08"/>
    <w:rsid w:val="01D81098"/>
    <w:rsid w:val="01D839E9"/>
    <w:rsid w:val="01E2DE84"/>
    <w:rsid w:val="01F07A0D"/>
    <w:rsid w:val="01F1A50E"/>
    <w:rsid w:val="020EAA0E"/>
    <w:rsid w:val="02155D0F"/>
    <w:rsid w:val="02446498"/>
    <w:rsid w:val="02447BA7"/>
    <w:rsid w:val="02536E2C"/>
    <w:rsid w:val="026F78D8"/>
    <w:rsid w:val="027DA927"/>
    <w:rsid w:val="02852630"/>
    <w:rsid w:val="02882663"/>
    <w:rsid w:val="0288D4A3"/>
    <w:rsid w:val="02AA7B4F"/>
    <w:rsid w:val="02BC14F9"/>
    <w:rsid w:val="02EED5E2"/>
    <w:rsid w:val="02F928CB"/>
    <w:rsid w:val="031EAB1B"/>
    <w:rsid w:val="035FDF47"/>
    <w:rsid w:val="0365C74B"/>
    <w:rsid w:val="036ED1CC"/>
    <w:rsid w:val="0379FDB2"/>
    <w:rsid w:val="038B5DC5"/>
    <w:rsid w:val="038B9096"/>
    <w:rsid w:val="03E59F81"/>
    <w:rsid w:val="03FBDFF6"/>
    <w:rsid w:val="04005E56"/>
    <w:rsid w:val="0415CC14"/>
    <w:rsid w:val="041A01AC"/>
    <w:rsid w:val="0429327A"/>
    <w:rsid w:val="043DB73B"/>
    <w:rsid w:val="0473A89C"/>
    <w:rsid w:val="0486BA7B"/>
    <w:rsid w:val="0499DD03"/>
    <w:rsid w:val="04AB86C2"/>
    <w:rsid w:val="04AFFABB"/>
    <w:rsid w:val="04CE1E5B"/>
    <w:rsid w:val="04D62F64"/>
    <w:rsid w:val="04DAE5CC"/>
    <w:rsid w:val="04E08892"/>
    <w:rsid w:val="04FDF9E2"/>
    <w:rsid w:val="0511A381"/>
    <w:rsid w:val="051CE352"/>
    <w:rsid w:val="052F9E6C"/>
    <w:rsid w:val="05451315"/>
    <w:rsid w:val="0566F573"/>
    <w:rsid w:val="057EF47F"/>
    <w:rsid w:val="0593D05A"/>
    <w:rsid w:val="0598A041"/>
    <w:rsid w:val="05A0D454"/>
    <w:rsid w:val="05A7199A"/>
    <w:rsid w:val="05ACB6CE"/>
    <w:rsid w:val="05AFC7D8"/>
    <w:rsid w:val="05B5D20D"/>
    <w:rsid w:val="05C24665"/>
    <w:rsid w:val="05CB535D"/>
    <w:rsid w:val="05E5178A"/>
    <w:rsid w:val="06013144"/>
    <w:rsid w:val="0613F19F"/>
    <w:rsid w:val="06156DA3"/>
    <w:rsid w:val="06343AD6"/>
    <w:rsid w:val="06365109"/>
    <w:rsid w:val="063C3750"/>
    <w:rsid w:val="06BA5F76"/>
    <w:rsid w:val="06F86B79"/>
    <w:rsid w:val="06F90830"/>
    <w:rsid w:val="07033C49"/>
    <w:rsid w:val="0708492F"/>
    <w:rsid w:val="070967F7"/>
    <w:rsid w:val="0711AA01"/>
    <w:rsid w:val="07431E64"/>
    <w:rsid w:val="074BB808"/>
    <w:rsid w:val="0763CDAA"/>
    <w:rsid w:val="07C30EBB"/>
    <w:rsid w:val="07C3EEA9"/>
    <w:rsid w:val="07C4D6BB"/>
    <w:rsid w:val="07C6EC04"/>
    <w:rsid w:val="07D2216A"/>
    <w:rsid w:val="07D87A0A"/>
    <w:rsid w:val="07DC37D0"/>
    <w:rsid w:val="07F96C3B"/>
    <w:rsid w:val="07FA56A8"/>
    <w:rsid w:val="08094DB4"/>
    <w:rsid w:val="081D7ADB"/>
    <w:rsid w:val="0824B4F9"/>
    <w:rsid w:val="082549D0"/>
    <w:rsid w:val="08439B00"/>
    <w:rsid w:val="0851F4E8"/>
    <w:rsid w:val="08755BBD"/>
    <w:rsid w:val="0882D853"/>
    <w:rsid w:val="08880842"/>
    <w:rsid w:val="088AB29C"/>
    <w:rsid w:val="0895A0FE"/>
    <w:rsid w:val="08D028BE"/>
    <w:rsid w:val="08E6FC6F"/>
    <w:rsid w:val="0903AE05"/>
    <w:rsid w:val="091453CC"/>
    <w:rsid w:val="09210E51"/>
    <w:rsid w:val="0935A1D8"/>
    <w:rsid w:val="095066CC"/>
    <w:rsid w:val="0953115C"/>
    <w:rsid w:val="095CCA0B"/>
    <w:rsid w:val="096AD62F"/>
    <w:rsid w:val="0973F000"/>
    <w:rsid w:val="09760194"/>
    <w:rsid w:val="097AC9E7"/>
    <w:rsid w:val="098B08A2"/>
    <w:rsid w:val="09C5E650"/>
    <w:rsid w:val="09D5AC43"/>
    <w:rsid w:val="09D6CEA8"/>
    <w:rsid w:val="09FF9308"/>
    <w:rsid w:val="0A0345A7"/>
    <w:rsid w:val="0A16637A"/>
    <w:rsid w:val="0A189228"/>
    <w:rsid w:val="0A41E0A5"/>
    <w:rsid w:val="0A449EB6"/>
    <w:rsid w:val="0A464AD3"/>
    <w:rsid w:val="0A55DF4F"/>
    <w:rsid w:val="0A749752"/>
    <w:rsid w:val="0A812258"/>
    <w:rsid w:val="0AA814E8"/>
    <w:rsid w:val="0AA8D258"/>
    <w:rsid w:val="0AA97BB1"/>
    <w:rsid w:val="0AB297B4"/>
    <w:rsid w:val="0AC8CD1B"/>
    <w:rsid w:val="0AE9557B"/>
    <w:rsid w:val="0AF6B71D"/>
    <w:rsid w:val="0B04A6B3"/>
    <w:rsid w:val="0B0833F0"/>
    <w:rsid w:val="0B110D60"/>
    <w:rsid w:val="0B17E019"/>
    <w:rsid w:val="0B185B6E"/>
    <w:rsid w:val="0B1CD086"/>
    <w:rsid w:val="0B264DD1"/>
    <w:rsid w:val="0B3585D9"/>
    <w:rsid w:val="0B3FA230"/>
    <w:rsid w:val="0B5146E5"/>
    <w:rsid w:val="0B5EE9D6"/>
    <w:rsid w:val="0B710F97"/>
    <w:rsid w:val="0BA4579F"/>
    <w:rsid w:val="0BD084B6"/>
    <w:rsid w:val="0BE58EA5"/>
    <w:rsid w:val="0BEC8CDD"/>
    <w:rsid w:val="0BF284EB"/>
    <w:rsid w:val="0C27AC13"/>
    <w:rsid w:val="0C29EAAF"/>
    <w:rsid w:val="0C2CC28C"/>
    <w:rsid w:val="0C37D645"/>
    <w:rsid w:val="0C4A13AC"/>
    <w:rsid w:val="0C54D0E6"/>
    <w:rsid w:val="0C5F875C"/>
    <w:rsid w:val="0C663C03"/>
    <w:rsid w:val="0CA9333E"/>
    <w:rsid w:val="0CBB3F51"/>
    <w:rsid w:val="0CDF6801"/>
    <w:rsid w:val="0CF2D5F5"/>
    <w:rsid w:val="0CFE0ED6"/>
    <w:rsid w:val="0D0FDD08"/>
    <w:rsid w:val="0D112386"/>
    <w:rsid w:val="0D22B6D9"/>
    <w:rsid w:val="0D377503"/>
    <w:rsid w:val="0D49801B"/>
    <w:rsid w:val="0D773CAE"/>
    <w:rsid w:val="0D7D2B47"/>
    <w:rsid w:val="0D8F5ECA"/>
    <w:rsid w:val="0D905ACC"/>
    <w:rsid w:val="0DA9B88A"/>
    <w:rsid w:val="0DF09841"/>
    <w:rsid w:val="0E1A356F"/>
    <w:rsid w:val="0E1B3DA0"/>
    <w:rsid w:val="0E269B48"/>
    <w:rsid w:val="0E2E1B82"/>
    <w:rsid w:val="0E341E50"/>
    <w:rsid w:val="0E3FFBCB"/>
    <w:rsid w:val="0E422029"/>
    <w:rsid w:val="0E46D082"/>
    <w:rsid w:val="0E52F3BE"/>
    <w:rsid w:val="0E5437D3"/>
    <w:rsid w:val="0E654A50"/>
    <w:rsid w:val="0E73D379"/>
    <w:rsid w:val="0E86D0BF"/>
    <w:rsid w:val="0E952775"/>
    <w:rsid w:val="0E96F2E1"/>
    <w:rsid w:val="0EACE076"/>
    <w:rsid w:val="0EB70238"/>
    <w:rsid w:val="0EC8DE24"/>
    <w:rsid w:val="0EFBCBD3"/>
    <w:rsid w:val="0F078E00"/>
    <w:rsid w:val="0F3550B7"/>
    <w:rsid w:val="0F38A171"/>
    <w:rsid w:val="0F3F3B8F"/>
    <w:rsid w:val="0F48E689"/>
    <w:rsid w:val="0F597C82"/>
    <w:rsid w:val="0F5F3432"/>
    <w:rsid w:val="0F69595A"/>
    <w:rsid w:val="0F6DE301"/>
    <w:rsid w:val="0F88D13A"/>
    <w:rsid w:val="0F994104"/>
    <w:rsid w:val="0FAAEA69"/>
    <w:rsid w:val="0FCADE64"/>
    <w:rsid w:val="101A07FB"/>
    <w:rsid w:val="10208A0A"/>
    <w:rsid w:val="102F27B5"/>
    <w:rsid w:val="103F30B5"/>
    <w:rsid w:val="104552BB"/>
    <w:rsid w:val="1085BB75"/>
    <w:rsid w:val="10884628"/>
    <w:rsid w:val="1098674A"/>
    <w:rsid w:val="10A092DA"/>
    <w:rsid w:val="10DC51A8"/>
    <w:rsid w:val="10E53A5A"/>
    <w:rsid w:val="10EB62D8"/>
    <w:rsid w:val="10F57F85"/>
    <w:rsid w:val="111952D7"/>
    <w:rsid w:val="111A18D1"/>
    <w:rsid w:val="1123AB2B"/>
    <w:rsid w:val="11261513"/>
    <w:rsid w:val="11565839"/>
    <w:rsid w:val="11887968"/>
    <w:rsid w:val="118C5DB2"/>
    <w:rsid w:val="118EAFFC"/>
    <w:rsid w:val="11B1C98F"/>
    <w:rsid w:val="11BF5979"/>
    <w:rsid w:val="11E006F9"/>
    <w:rsid w:val="11E518B0"/>
    <w:rsid w:val="11E7AEE1"/>
    <w:rsid w:val="11EC56FB"/>
    <w:rsid w:val="11EC89CC"/>
    <w:rsid w:val="11EF13F8"/>
    <w:rsid w:val="11F25803"/>
    <w:rsid w:val="1224E4A0"/>
    <w:rsid w:val="1238D5CE"/>
    <w:rsid w:val="124D99AF"/>
    <w:rsid w:val="12749422"/>
    <w:rsid w:val="12983AD2"/>
    <w:rsid w:val="12A45542"/>
    <w:rsid w:val="12AF1AB1"/>
    <w:rsid w:val="12B6F3D0"/>
    <w:rsid w:val="12BFF03F"/>
    <w:rsid w:val="12DD9A65"/>
    <w:rsid w:val="130002E1"/>
    <w:rsid w:val="13072607"/>
    <w:rsid w:val="130A9E82"/>
    <w:rsid w:val="130DE6CF"/>
    <w:rsid w:val="1312551A"/>
    <w:rsid w:val="1331C87A"/>
    <w:rsid w:val="134278BB"/>
    <w:rsid w:val="134BBCFF"/>
    <w:rsid w:val="134EE914"/>
    <w:rsid w:val="1355E747"/>
    <w:rsid w:val="137AD78A"/>
    <w:rsid w:val="1384103F"/>
    <w:rsid w:val="138A735B"/>
    <w:rsid w:val="138C685B"/>
    <w:rsid w:val="13984FC2"/>
    <w:rsid w:val="139E0C82"/>
    <w:rsid w:val="13A357CB"/>
    <w:rsid w:val="13A6AC8E"/>
    <w:rsid w:val="13AE265A"/>
    <w:rsid w:val="13BB30EE"/>
    <w:rsid w:val="13C72697"/>
    <w:rsid w:val="13D10FA9"/>
    <w:rsid w:val="13E7920F"/>
    <w:rsid w:val="13EE3333"/>
    <w:rsid w:val="13FD0AFC"/>
    <w:rsid w:val="140F04D4"/>
    <w:rsid w:val="1436EF6D"/>
    <w:rsid w:val="148285C1"/>
    <w:rsid w:val="14A2D5D5"/>
    <w:rsid w:val="14A2D6DE"/>
    <w:rsid w:val="14C177BB"/>
    <w:rsid w:val="14C837E9"/>
    <w:rsid w:val="15198F96"/>
    <w:rsid w:val="153B26E1"/>
    <w:rsid w:val="154E46BA"/>
    <w:rsid w:val="154F58FD"/>
    <w:rsid w:val="1553CE8E"/>
    <w:rsid w:val="1573947F"/>
    <w:rsid w:val="1575B206"/>
    <w:rsid w:val="158D1B44"/>
    <w:rsid w:val="15926C89"/>
    <w:rsid w:val="15E01FB8"/>
    <w:rsid w:val="15FD6593"/>
    <w:rsid w:val="160D17CE"/>
    <w:rsid w:val="1613AE2B"/>
    <w:rsid w:val="161A6AE6"/>
    <w:rsid w:val="16515682"/>
    <w:rsid w:val="165E4536"/>
    <w:rsid w:val="16612593"/>
    <w:rsid w:val="16746B2B"/>
    <w:rsid w:val="169C89BF"/>
    <w:rsid w:val="16A18C85"/>
    <w:rsid w:val="16D01CE8"/>
    <w:rsid w:val="16E68CB6"/>
    <w:rsid w:val="16F1DFB4"/>
    <w:rsid w:val="16FFBFC2"/>
    <w:rsid w:val="174B27AE"/>
    <w:rsid w:val="175E8740"/>
    <w:rsid w:val="176EDF18"/>
    <w:rsid w:val="17D2E59D"/>
    <w:rsid w:val="17DE2437"/>
    <w:rsid w:val="17F82C18"/>
    <w:rsid w:val="1815A571"/>
    <w:rsid w:val="184EF1CC"/>
    <w:rsid w:val="1859FFF9"/>
    <w:rsid w:val="1891F5BF"/>
    <w:rsid w:val="18B4AF27"/>
    <w:rsid w:val="18CCC4DB"/>
    <w:rsid w:val="18D6BF65"/>
    <w:rsid w:val="18D9FD70"/>
    <w:rsid w:val="18F76EBE"/>
    <w:rsid w:val="19481D27"/>
    <w:rsid w:val="1967C964"/>
    <w:rsid w:val="197581A4"/>
    <w:rsid w:val="19954E80"/>
    <w:rsid w:val="19BDD902"/>
    <w:rsid w:val="19D18E9B"/>
    <w:rsid w:val="19D40343"/>
    <w:rsid w:val="19DF4F14"/>
    <w:rsid w:val="19FCD0F5"/>
    <w:rsid w:val="1A1FDF0B"/>
    <w:rsid w:val="1A32F258"/>
    <w:rsid w:val="1A611ECA"/>
    <w:rsid w:val="1A6ED1E9"/>
    <w:rsid w:val="1AA0CCBC"/>
    <w:rsid w:val="1AADBCC8"/>
    <w:rsid w:val="1AC2C0DD"/>
    <w:rsid w:val="1AC7D216"/>
    <w:rsid w:val="1ACEEEF3"/>
    <w:rsid w:val="1AD5A70E"/>
    <w:rsid w:val="1AEEC240"/>
    <w:rsid w:val="1AF3F96F"/>
    <w:rsid w:val="1AFF7809"/>
    <w:rsid w:val="1B140D4F"/>
    <w:rsid w:val="1B1C053E"/>
    <w:rsid w:val="1B3E8004"/>
    <w:rsid w:val="1B48F206"/>
    <w:rsid w:val="1B6AAEB5"/>
    <w:rsid w:val="1B6BD852"/>
    <w:rsid w:val="1BCA1920"/>
    <w:rsid w:val="1BECB96A"/>
    <w:rsid w:val="1BFDC311"/>
    <w:rsid w:val="1C011D10"/>
    <w:rsid w:val="1C07D04B"/>
    <w:rsid w:val="1C07F850"/>
    <w:rsid w:val="1C0CC748"/>
    <w:rsid w:val="1C25FEE5"/>
    <w:rsid w:val="1C2AECE9"/>
    <w:rsid w:val="1C3638DF"/>
    <w:rsid w:val="1C4730D0"/>
    <w:rsid w:val="1C49CC94"/>
    <w:rsid w:val="1C4A4442"/>
    <w:rsid w:val="1C94A0DF"/>
    <w:rsid w:val="1CA6617C"/>
    <w:rsid w:val="1CAFDDB0"/>
    <w:rsid w:val="1CB21357"/>
    <w:rsid w:val="1CC59580"/>
    <w:rsid w:val="1CD9845D"/>
    <w:rsid w:val="1CDD58D9"/>
    <w:rsid w:val="1CDF0A74"/>
    <w:rsid w:val="1CE99812"/>
    <w:rsid w:val="1CF3D03E"/>
    <w:rsid w:val="1D0F8575"/>
    <w:rsid w:val="1D1556F8"/>
    <w:rsid w:val="1D171ABE"/>
    <w:rsid w:val="1D1F44B3"/>
    <w:rsid w:val="1D26859F"/>
    <w:rsid w:val="1D30D00A"/>
    <w:rsid w:val="1D3B56E3"/>
    <w:rsid w:val="1D3C27D9"/>
    <w:rsid w:val="1D44A43D"/>
    <w:rsid w:val="1D492E75"/>
    <w:rsid w:val="1D49DC9A"/>
    <w:rsid w:val="1D4A1F62"/>
    <w:rsid w:val="1D655C56"/>
    <w:rsid w:val="1D8DA318"/>
    <w:rsid w:val="1DA5DB33"/>
    <w:rsid w:val="1DB0E2F5"/>
    <w:rsid w:val="1DCFB7B0"/>
    <w:rsid w:val="1DD20940"/>
    <w:rsid w:val="1DDA1525"/>
    <w:rsid w:val="1DE1AA5E"/>
    <w:rsid w:val="1E188C6F"/>
    <w:rsid w:val="1E297A68"/>
    <w:rsid w:val="1E312386"/>
    <w:rsid w:val="1E62407B"/>
    <w:rsid w:val="1E73C5DD"/>
    <w:rsid w:val="1E819926"/>
    <w:rsid w:val="1E833433"/>
    <w:rsid w:val="1EB4B5FA"/>
    <w:rsid w:val="1EB89737"/>
    <w:rsid w:val="1EC47E2E"/>
    <w:rsid w:val="1EC71CF5"/>
    <w:rsid w:val="1EE13536"/>
    <w:rsid w:val="1F0529F3"/>
    <w:rsid w:val="1F06FF10"/>
    <w:rsid w:val="1F07B196"/>
    <w:rsid w:val="1F0A8AE5"/>
    <w:rsid w:val="1F2D2734"/>
    <w:rsid w:val="1F40B5F0"/>
    <w:rsid w:val="1F4D87E5"/>
    <w:rsid w:val="1F812DEB"/>
    <w:rsid w:val="1F9D3030"/>
    <w:rsid w:val="1FCCFF2D"/>
    <w:rsid w:val="1FE3D74E"/>
    <w:rsid w:val="1FFF335F"/>
    <w:rsid w:val="201897FA"/>
    <w:rsid w:val="20192EC3"/>
    <w:rsid w:val="202A5CBE"/>
    <w:rsid w:val="2038AD9F"/>
    <w:rsid w:val="204FDFE7"/>
    <w:rsid w:val="2055B509"/>
    <w:rsid w:val="2069AA54"/>
    <w:rsid w:val="2072E941"/>
    <w:rsid w:val="20790F6F"/>
    <w:rsid w:val="20799B2D"/>
    <w:rsid w:val="20910D55"/>
    <w:rsid w:val="2094A405"/>
    <w:rsid w:val="2098312C"/>
    <w:rsid w:val="20DB19F8"/>
    <w:rsid w:val="20F20538"/>
    <w:rsid w:val="21080A28"/>
    <w:rsid w:val="210A0B3D"/>
    <w:rsid w:val="216AD34D"/>
    <w:rsid w:val="2171B12F"/>
    <w:rsid w:val="2181C025"/>
    <w:rsid w:val="21908780"/>
    <w:rsid w:val="21954BB1"/>
    <w:rsid w:val="219A6935"/>
    <w:rsid w:val="219E7C4E"/>
    <w:rsid w:val="21AC8E7B"/>
    <w:rsid w:val="21C871E9"/>
    <w:rsid w:val="21E991E1"/>
    <w:rsid w:val="2205C031"/>
    <w:rsid w:val="22074022"/>
    <w:rsid w:val="2209ABA8"/>
    <w:rsid w:val="220BD07B"/>
    <w:rsid w:val="220FA0C4"/>
    <w:rsid w:val="2212CF8F"/>
    <w:rsid w:val="221A269B"/>
    <w:rsid w:val="2223D3C8"/>
    <w:rsid w:val="222D88EC"/>
    <w:rsid w:val="2257A45E"/>
    <w:rsid w:val="225A9453"/>
    <w:rsid w:val="2270BB01"/>
    <w:rsid w:val="22734046"/>
    <w:rsid w:val="229B8C03"/>
    <w:rsid w:val="229BCDBE"/>
    <w:rsid w:val="22A18552"/>
    <w:rsid w:val="22B0E222"/>
    <w:rsid w:val="22C36FB8"/>
    <w:rsid w:val="22C8280E"/>
    <w:rsid w:val="22DC9E7C"/>
    <w:rsid w:val="22E534B7"/>
    <w:rsid w:val="22E62D6F"/>
    <w:rsid w:val="22E7FD25"/>
    <w:rsid w:val="22ECBC9B"/>
    <w:rsid w:val="22F5A640"/>
    <w:rsid w:val="23174F39"/>
    <w:rsid w:val="232E835C"/>
    <w:rsid w:val="233F2919"/>
    <w:rsid w:val="23418D9B"/>
    <w:rsid w:val="234ED674"/>
    <w:rsid w:val="2353BFD5"/>
    <w:rsid w:val="2363E852"/>
    <w:rsid w:val="23835EF4"/>
    <w:rsid w:val="238C085A"/>
    <w:rsid w:val="239264E6"/>
    <w:rsid w:val="23A2D299"/>
    <w:rsid w:val="241010CD"/>
    <w:rsid w:val="2422F26E"/>
    <w:rsid w:val="2461649C"/>
    <w:rsid w:val="24619122"/>
    <w:rsid w:val="24920E19"/>
    <w:rsid w:val="24CE2637"/>
    <w:rsid w:val="24DB60BF"/>
    <w:rsid w:val="24DE8CEC"/>
    <w:rsid w:val="24E12525"/>
    <w:rsid w:val="24EAA86B"/>
    <w:rsid w:val="253272EC"/>
    <w:rsid w:val="255DFD8E"/>
    <w:rsid w:val="25607236"/>
    <w:rsid w:val="257F66A7"/>
    <w:rsid w:val="2599036D"/>
    <w:rsid w:val="25994001"/>
    <w:rsid w:val="25A1FBC7"/>
    <w:rsid w:val="25C000E3"/>
    <w:rsid w:val="2609E30A"/>
    <w:rsid w:val="2639987D"/>
    <w:rsid w:val="263BF845"/>
    <w:rsid w:val="264D8A9F"/>
    <w:rsid w:val="264F47B0"/>
    <w:rsid w:val="26C372F8"/>
    <w:rsid w:val="26C5184A"/>
    <w:rsid w:val="26D01F70"/>
    <w:rsid w:val="26D149CE"/>
    <w:rsid w:val="26DAC5AA"/>
    <w:rsid w:val="26DF0A8E"/>
    <w:rsid w:val="26E026CA"/>
    <w:rsid w:val="2707928F"/>
    <w:rsid w:val="270C1CA8"/>
    <w:rsid w:val="270D7D6E"/>
    <w:rsid w:val="2716CACC"/>
    <w:rsid w:val="2737DD2D"/>
    <w:rsid w:val="274760A4"/>
    <w:rsid w:val="274DB5D4"/>
    <w:rsid w:val="27538F6C"/>
    <w:rsid w:val="277023AA"/>
    <w:rsid w:val="27842074"/>
    <w:rsid w:val="279C19E1"/>
    <w:rsid w:val="27A35745"/>
    <w:rsid w:val="27A5529F"/>
    <w:rsid w:val="27C043E9"/>
    <w:rsid w:val="27C6D93D"/>
    <w:rsid w:val="27D3D2A5"/>
    <w:rsid w:val="27E946F4"/>
    <w:rsid w:val="27FD9CC9"/>
    <w:rsid w:val="281876F6"/>
    <w:rsid w:val="281A726F"/>
    <w:rsid w:val="28231267"/>
    <w:rsid w:val="283105A9"/>
    <w:rsid w:val="28463750"/>
    <w:rsid w:val="285A8D25"/>
    <w:rsid w:val="28748B00"/>
    <w:rsid w:val="2874E900"/>
    <w:rsid w:val="2891824A"/>
    <w:rsid w:val="28AC49A2"/>
    <w:rsid w:val="28C14E4A"/>
    <w:rsid w:val="28C434E6"/>
    <w:rsid w:val="28CC6037"/>
    <w:rsid w:val="28CF8223"/>
    <w:rsid w:val="28E3747D"/>
    <w:rsid w:val="292B438F"/>
    <w:rsid w:val="292E4E17"/>
    <w:rsid w:val="293E7607"/>
    <w:rsid w:val="29819A4B"/>
    <w:rsid w:val="2985C2D5"/>
    <w:rsid w:val="29A16ED7"/>
    <w:rsid w:val="29B91A39"/>
    <w:rsid w:val="2A07E5D1"/>
    <w:rsid w:val="2A0D035B"/>
    <w:rsid w:val="2A0D5489"/>
    <w:rsid w:val="2A1D6737"/>
    <w:rsid w:val="2A236C5E"/>
    <w:rsid w:val="2A24610A"/>
    <w:rsid w:val="2A2AB9C9"/>
    <w:rsid w:val="2A2AF9B4"/>
    <w:rsid w:val="2A2C4192"/>
    <w:rsid w:val="2A4C4C05"/>
    <w:rsid w:val="2A7053A4"/>
    <w:rsid w:val="2A7DBAB3"/>
    <w:rsid w:val="2A80F1CB"/>
    <w:rsid w:val="2A891295"/>
    <w:rsid w:val="2A89E481"/>
    <w:rsid w:val="2A91F418"/>
    <w:rsid w:val="2AA84042"/>
    <w:rsid w:val="2ACAAD9D"/>
    <w:rsid w:val="2ACB8EF2"/>
    <w:rsid w:val="2ACE8804"/>
    <w:rsid w:val="2ADD6D53"/>
    <w:rsid w:val="2AEB1C98"/>
    <w:rsid w:val="2B0ABF49"/>
    <w:rsid w:val="2B1AD3D9"/>
    <w:rsid w:val="2B2A736B"/>
    <w:rsid w:val="2B2BB5CC"/>
    <w:rsid w:val="2B370C3F"/>
    <w:rsid w:val="2B3D6650"/>
    <w:rsid w:val="2B4979EA"/>
    <w:rsid w:val="2B621BE2"/>
    <w:rsid w:val="2B72151E"/>
    <w:rsid w:val="2B75D90E"/>
    <w:rsid w:val="2B7FD847"/>
    <w:rsid w:val="2B86FC8D"/>
    <w:rsid w:val="2BA1B31C"/>
    <w:rsid w:val="2BB2DE3C"/>
    <w:rsid w:val="2BD109E8"/>
    <w:rsid w:val="2BECA854"/>
    <w:rsid w:val="2C02D6C2"/>
    <w:rsid w:val="2C16B8D4"/>
    <w:rsid w:val="2C2580D9"/>
    <w:rsid w:val="2C319895"/>
    <w:rsid w:val="2C42F210"/>
    <w:rsid w:val="2C5612DF"/>
    <w:rsid w:val="2C6A5865"/>
    <w:rsid w:val="2C6B19D8"/>
    <w:rsid w:val="2C86A053"/>
    <w:rsid w:val="2C86D1B8"/>
    <w:rsid w:val="2C938132"/>
    <w:rsid w:val="2CA090C5"/>
    <w:rsid w:val="2CA6B7E3"/>
    <w:rsid w:val="2CD9C82D"/>
    <w:rsid w:val="2CE0D5F9"/>
    <w:rsid w:val="2CE6D5B2"/>
    <w:rsid w:val="2D0DCA71"/>
    <w:rsid w:val="2D0E7CF7"/>
    <w:rsid w:val="2D0FC69D"/>
    <w:rsid w:val="2D1E7C6D"/>
    <w:rsid w:val="2D2723EE"/>
    <w:rsid w:val="2D28BDEA"/>
    <w:rsid w:val="2D3337BC"/>
    <w:rsid w:val="2D3F9626"/>
    <w:rsid w:val="2D55E31B"/>
    <w:rsid w:val="2D68452A"/>
    <w:rsid w:val="2D6E522C"/>
    <w:rsid w:val="2D75302A"/>
    <w:rsid w:val="2D78A7ED"/>
    <w:rsid w:val="2D816A20"/>
    <w:rsid w:val="2D8DBAC8"/>
    <w:rsid w:val="2DB07BF4"/>
    <w:rsid w:val="2DB523C1"/>
    <w:rsid w:val="2DBEF35A"/>
    <w:rsid w:val="2DDCFC22"/>
    <w:rsid w:val="2DDEA5CB"/>
    <w:rsid w:val="2DE31FC0"/>
    <w:rsid w:val="2DECAF92"/>
    <w:rsid w:val="2E1E3233"/>
    <w:rsid w:val="2E27D973"/>
    <w:rsid w:val="2E2EA81A"/>
    <w:rsid w:val="2E34293B"/>
    <w:rsid w:val="2E3A7E58"/>
    <w:rsid w:val="2E3EB1DB"/>
    <w:rsid w:val="2E5237A4"/>
    <w:rsid w:val="2E566139"/>
    <w:rsid w:val="2E6370D6"/>
    <w:rsid w:val="2E80A6E4"/>
    <w:rsid w:val="2EF4EAB5"/>
    <w:rsid w:val="2F0D46A0"/>
    <w:rsid w:val="2F1E885D"/>
    <w:rsid w:val="2F3F84D4"/>
    <w:rsid w:val="2F432505"/>
    <w:rsid w:val="2F4CBAAA"/>
    <w:rsid w:val="2F5A18E8"/>
    <w:rsid w:val="2F70C4EA"/>
    <w:rsid w:val="2F8868D2"/>
    <w:rsid w:val="2FB6B7F8"/>
    <w:rsid w:val="2FC6CB80"/>
    <w:rsid w:val="2FE8131E"/>
    <w:rsid w:val="2FF9961E"/>
    <w:rsid w:val="300013BA"/>
    <w:rsid w:val="30124693"/>
    <w:rsid w:val="301888BF"/>
    <w:rsid w:val="301B9F77"/>
    <w:rsid w:val="305A2479"/>
    <w:rsid w:val="305D12A5"/>
    <w:rsid w:val="3071EC08"/>
    <w:rsid w:val="30A2E95B"/>
    <w:rsid w:val="30CA6615"/>
    <w:rsid w:val="30CF414E"/>
    <w:rsid w:val="30DC8449"/>
    <w:rsid w:val="31008DB2"/>
    <w:rsid w:val="310A34CA"/>
    <w:rsid w:val="311563C6"/>
    <w:rsid w:val="311B5CC5"/>
    <w:rsid w:val="312383B6"/>
    <w:rsid w:val="3124C709"/>
    <w:rsid w:val="312885AF"/>
    <w:rsid w:val="313DAB82"/>
    <w:rsid w:val="313F22EE"/>
    <w:rsid w:val="3145539E"/>
    <w:rsid w:val="31632670"/>
    <w:rsid w:val="3166ADE4"/>
    <w:rsid w:val="3179D61A"/>
    <w:rsid w:val="31825F9A"/>
    <w:rsid w:val="31885D02"/>
    <w:rsid w:val="318D8BC6"/>
    <w:rsid w:val="3195EBB1"/>
    <w:rsid w:val="31A20621"/>
    <w:rsid w:val="31C9EF17"/>
    <w:rsid w:val="31D2824B"/>
    <w:rsid w:val="31D4779E"/>
    <w:rsid w:val="31EFB3E4"/>
    <w:rsid w:val="3209AC92"/>
    <w:rsid w:val="32253BC5"/>
    <w:rsid w:val="32292A5E"/>
    <w:rsid w:val="3244D2C3"/>
    <w:rsid w:val="324DDBED"/>
    <w:rsid w:val="32611C3A"/>
    <w:rsid w:val="3266CE6B"/>
    <w:rsid w:val="326D26E7"/>
    <w:rsid w:val="32730DB0"/>
    <w:rsid w:val="3276AF9F"/>
    <w:rsid w:val="328ADC99"/>
    <w:rsid w:val="32B529A2"/>
    <w:rsid w:val="32BE4F18"/>
    <w:rsid w:val="32C0AF53"/>
    <w:rsid w:val="32C3CEB9"/>
    <w:rsid w:val="32C57D17"/>
    <w:rsid w:val="32D43D14"/>
    <w:rsid w:val="32DFB831"/>
    <w:rsid w:val="32E358D0"/>
    <w:rsid w:val="33034607"/>
    <w:rsid w:val="330FECE1"/>
    <w:rsid w:val="33111D99"/>
    <w:rsid w:val="3318174B"/>
    <w:rsid w:val="33325693"/>
    <w:rsid w:val="3335F43F"/>
    <w:rsid w:val="3347579F"/>
    <w:rsid w:val="336817D7"/>
    <w:rsid w:val="33692B3D"/>
    <w:rsid w:val="3379A4A4"/>
    <w:rsid w:val="339BA278"/>
    <w:rsid w:val="33A4F96C"/>
    <w:rsid w:val="33AE8551"/>
    <w:rsid w:val="33B71C86"/>
    <w:rsid w:val="33C7F90D"/>
    <w:rsid w:val="33D0F00E"/>
    <w:rsid w:val="33D8CD61"/>
    <w:rsid w:val="3412133B"/>
    <w:rsid w:val="3416C240"/>
    <w:rsid w:val="3429DEC0"/>
    <w:rsid w:val="343FBE6D"/>
    <w:rsid w:val="346889A9"/>
    <w:rsid w:val="347A4E54"/>
    <w:rsid w:val="34C80348"/>
    <w:rsid w:val="34CF0B32"/>
    <w:rsid w:val="34E471FE"/>
    <w:rsid w:val="34E87A3D"/>
    <w:rsid w:val="34FC7899"/>
    <w:rsid w:val="35116F80"/>
    <w:rsid w:val="351B11FD"/>
    <w:rsid w:val="351BC37A"/>
    <w:rsid w:val="351DF4EB"/>
    <w:rsid w:val="351EEBB1"/>
    <w:rsid w:val="3548B3FD"/>
    <w:rsid w:val="3561050B"/>
    <w:rsid w:val="356D8C51"/>
    <w:rsid w:val="357290A8"/>
    <w:rsid w:val="357D5544"/>
    <w:rsid w:val="358AEBD5"/>
    <w:rsid w:val="35A07355"/>
    <w:rsid w:val="35AF8712"/>
    <w:rsid w:val="35E59AFD"/>
    <w:rsid w:val="35E6DBB0"/>
    <w:rsid w:val="3623AF05"/>
    <w:rsid w:val="36265EEA"/>
    <w:rsid w:val="363E7436"/>
    <w:rsid w:val="36591E1C"/>
    <w:rsid w:val="36599DD1"/>
    <w:rsid w:val="36601341"/>
    <w:rsid w:val="36642739"/>
    <w:rsid w:val="3673317F"/>
    <w:rsid w:val="3682129F"/>
    <w:rsid w:val="36AADAB4"/>
    <w:rsid w:val="36B3CBA6"/>
    <w:rsid w:val="36B4CDD8"/>
    <w:rsid w:val="36DFCEA1"/>
    <w:rsid w:val="36E1BA6C"/>
    <w:rsid w:val="36E50438"/>
    <w:rsid w:val="37207072"/>
    <w:rsid w:val="37241222"/>
    <w:rsid w:val="37326FBA"/>
    <w:rsid w:val="37336C70"/>
    <w:rsid w:val="37371130"/>
    <w:rsid w:val="374FD77A"/>
    <w:rsid w:val="376513AA"/>
    <w:rsid w:val="378A4362"/>
    <w:rsid w:val="3796FCD6"/>
    <w:rsid w:val="379F099B"/>
    <w:rsid w:val="37AEDA66"/>
    <w:rsid w:val="37B9C58F"/>
    <w:rsid w:val="37CE49EF"/>
    <w:rsid w:val="37D0F7DE"/>
    <w:rsid w:val="37D8F901"/>
    <w:rsid w:val="37FEBC7E"/>
    <w:rsid w:val="380F44CF"/>
    <w:rsid w:val="3810FE0C"/>
    <w:rsid w:val="383D3E70"/>
    <w:rsid w:val="38657D10"/>
    <w:rsid w:val="386A9E6B"/>
    <w:rsid w:val="386B608D"/>
    <w:rsid w:val="389B78CA"/>
    <w:rsid w:val="38A254A3"/>
    <w:rsid w:val="38B35F20"/>
    <w:rsid w:val="38BE4811"/>
    <w:rsid w:val="38D950D4"/>
    <w:rsid w:val="38DEFD82"/>
    <w:rsid w:val="3934971A"/>
    <w:rsid w:val="396DD8F6"/>
    <w:rsid w:val="396DFE9C"/>
    <w:rsid w:val="39756755"/>
    <w:rsid w:val="3982111C"/>
    <w:rsid w:val="39879414"/>
    <w:rsid w:val="39886CB1"/>
    <w:rsid w:val="3993BDD3"/>
    <w:rsid w:val="399D6CA9"/>
    <w:rsid w:val="39B2D660"/>
    <w:rsid w:val="39C296BB"/>
    <w:rsid w:val="39DE420F"/>
    <w:rsid w:val="39E24C54"/>
    <w:rsid w:val="39EB9AD7"/>
    <w:rsid w:val="39F93232"/>
    <w:rsid w:val="3A02CE5D"/>
    <w:rsid w:val="3A0331E2"/>
    <w:rsid w:val="3A1090DC"/>
    <w:rsid w:val="3A366E6C"/>
    <w:rsid w:val="3A49848C"/>
    <w:rsid w:val="3A5EA210"/>
    <w:rsid w:val="3A6DF5A3"/>
    <w:rsid w:val="3A6ECE81"/>
    <w:rsid w:val="3AA14B07"/>
    <w:rsid w:val="3AA94834"/>
    <w:rsid w:val="3AAAF649"/>
    <w:rsid w:val="3AC74A15"/>
    <w:rsid w:val="3ACA57B6"/>
    <w:rsid w:val="3AD639F5"/>
    <w:rsid w:val="3AF0CED9"/>
    <w:rsid w:val="3AF5B724"/>
    <w:rsid w:val="3B102E34"/>
    <w:rsid w:val="3B1F188E"/>
    <w:rsid w:val="3B2DD47B"/>
    <w:rsid w:val="3B320F7D"/>
    <w:rsid w:val="3B52B763"/>
    <w:rsid w:val="3B5C10E4"/>
    <w:rsid w:val="3B607A8C"/>
    <w:rsid w:val="3B673839"/>
    <w:rsid w:val="3B67BB78"/>
    <w:rsid w:val="3B6E5E05"/>
    <w:rsid w:val="3B7FFE7E"/>
    <w:rsid w:val="3B82D6C6"/>
    <w:rsid w:val="3B996D31"/>
    <w:rsid w:val="3B9A0E96"/>
    <w:rsid w:val="3BB1AC2D"/>
    <w:rsid w:val="3BB29D31"/>
    <w:rsid w:val="3BD4744D"/>
    <w:rsid w:val="3BDCB213"/>
    <w:rsid w:val="3C06A888"/>
    <w:rsid w:val="3C075A88"/>
    <w:rsid w:val="3C0A077F"/>
    <w:rsid w:val="3C3A384A"/>
    <w:rsid w:val="3C6D5AC3"/>
    <w:rsid w:val="3C6FECA0"/>
    <w:rsid w:val="3C7555DC"/>
    <w:rsid w:val="3CA6806F"/>
    <w:rsid w:val="3CD84470"/>
    <w:rsid w:val="3CE0B221"/>
    <w:rsid w:val="3CE39273"/>
    <w:rsid w:val="3CE76487"/>
    <w:rsid w:val="3CFF1015"/>
    <w:rsid w:val="3D01788D"/>
    <w:rsid w:val="3D046CEA"/>
    <w:rsid w:val="3D191EEC"/>
    <w:rsid w:val="3D58F356"/>
    <w:rsid w:val="3D5C99CD"/>
    <w:rsid w:val="3D7D479C"/>
    <w:rsid w:val="3D7E222E"/>
    <w:rsid w:val="3D7F485F"/>
    <w:rsid w:val="3D8318DE"/>
    <w:rsid w:val="3DA32AE9"/>
    <w:rsid w:val="3DB8FCE8"/>
    <w:rsid w:val="3DC25D73"/>
    <w:rsid w:val="3DC76E9D"/>
    <w:rsid w:val="3DF75181"/>
    <w:rsid w:val="3E0E4E06"/>
    <w:rsid w:val="3E1D3B9B"/>
    <w:rsid w:val="3E28E072"/>
    <w:rsid w:val="3E624ADB"/>
    <w:rsid w:val="3E70C666"/>
    <w:rsid w:val="3E86E142"/>
    <w:rsid w:val="3EBE3E8F"/>
    <w:rsid w:val="3F12C934"/>
    <w:rsid w:val="3F152B72"/>
    <w:rsid w:val="3F59B861"/>
    <w:rsid w:val="3F6635D2"/>
    <w:rsid w:val="3F71B870"/>
    <w:rsid w:val="3F73B320"/>
    <w:rsid w:val="3F8750C4"/>
    <w:rsid w:val="3F8D2AE0"/>
    <w:rsid w:val="3F9796AB"/>
    <w:rsid w:val="3FA5EE3D"/>
    <w:rsid w:val="3FB54CAB"/>
    <w:rsid w:val="3FD535CD"/>
    <w:rsid w:val="3FD9B1EE"/>
    <w:rsid w:val="3FE2F6C1"/>
    <w:rsid w:val="40182BA5"/>
    <w:rsid w:val="401E3B00"/>
    <w:rsid w:val="402DF397"/>
    <w:rsid w:val="403FF390"/>
    <w:rsid w:val="40554586"/>
    <w:rsid w:val="408D6CEA"/>
    <w:rsid w:val="408E5865"/>
    <w:rsid w:val="408EDD20"/>
    <w:rsid w:val="40D38479"/>
    <w:rsid w:val="40E6F375"/>
    <w:rsid w:val="40E77519"/>
    <w:rsid w:val="40EBDBE1"/>
    <w:rsid w:val="40F759C2"/>
    <w:rsid w:val="4119ADA8"/>
    <w:rsid w:val="41400CB6"/>
    <w:rsid w:val="414206DF"/>
    <w:rsid w:val="414DCFA0"/>
    <w:rsid w:val="414EC16A"/>
    <w:rsid w:val="4150CA65"/>
    <w:rsid w:val="4164F876"/>
    <w:rsid w:val="417C5943"/>
    <w:rsid w:val="417EC722"/>
    <w:rsid w:val="4183398D"/>
    <w:rsid w:val="41ABBBE7"/>
    <w:rsid w:val="41CAEEBC"/>
    <w:rsid w:val="41F5E6D5"/>
    <w:rsid w:val="41F8C399"/>
    <w:rsid w:val="42090FD4"/>
    <w:rsid w:val="42457843"/>
    <w:rsid w:val="4246FAF8"/>
    <w:rsid w:val="42476C4B"/>
    <w:rsid w:val="4254E637"/>
    <w:rsid w:val="425FDE26"/>
    <w:rsid w:val="4260CFCC"/>
    <w:rsid w:val="4271C10A"/>
    <w:rsid w:val="427CF29A"/>
    <w:rsid w:val="428C0286"/>
    <w:rsid w:val="42B9C359"/>
    <w:rsid w:val="431A9783"/>
    <w:rsid w:val="4321B06B"/>
    <w:rsid w:val="43636D15"/>
    <w:rsid w:val="4376449F"/>
    <w:rsid w:val="438AFD72"/>
    <w:rsid w:val="4391D30F"/>
    <w:rsid w:val="439F3DD8"/>
    <w:rsid w:val="43A6D888"/>
    <w:rsid w:val="43BE81E7"/>
    <w:rsid w:val="43C14204"/>
    <w:rsid w:val="43C4C0C8"/>
    <w:rsid w:val="43D6AE25"/>
    <w:rsid w:val="43E1B16D"/>
    <w:rsid w:val="43FFE306"/>
    <w:rsid w:val="440378D6"/>
    <w:rsid w:val="4416F8F7"/>
    <w:rsid w:val="442EF667"/>
    <w:rsid w:val="44A4D00E"/>
    <w:rsid w:val="44AC3129"/>
    <w:rsid w:val="44B143D8"/>
    <w:rsid w:val="44CCF39F"/>
    <w:rsid w:val="44CDB9A6"/>
    <w:rsid w:val="44F09255"/>
    <w:rsid w:val="452CED9A"/>
    <w:rsid w:val="454736F4"/>
    <w:rsid w:val="455B2287"/>
    <w:rsid w:val="455F61C9"/>
    <w:rsid w:val="4565F40F"/>
    <w:rsid w:val="456D9288"/>
    <w:rsid w:val="4579D032"/>
    <w:rsid w:val="45A15537"/>
    <w:rsid w:val="45A38DFF"/>
    <w:rsid w:val="45A6B146"/>
    <w:rsid w:val="45B331D5"/>
    <w:rsid w:val="45B42EB8"/>
    <w:rsid w:val="45CD70BD"/>
    <w:rsid w:val="45CD96EB"/>
    <w:rsid w:val="45DF6A53"/>
    <w:rsid w:val="45EACBEB"/>
    <w:rsid w:val="460706E3"/>
    <w:rsid w:val="462AD544"/>
    <w:rsid w:val="464C819D"/>
    <w:rsid w:val="4658E6A8"/>
    <w:rsid w:val="4666205A"/>
    <w:rsid w:val="4673D472"/>
    <w:rsid w:val="4683C991"/>
    <w:rsid w:val="468B3DA2"/>
    <w:rsid w:val="46A66D54"/>
    <w:rsid w:val="46BD217F"/>
    <w:rsid w:val="46CEFBC5"/>
    <w:rsid w:val="46D87F83"/>
    <w:rsid w:val="46EA4D00"/>
    <w:rsid w:val="46F1A1FC"/>
    <w:rsid w:val="46FE1EA4"/>
    <w:rsid w:val="4702702C"/>
    <w:rsid w:val="471A4017"/>
    <w:rsid w:val="472208FE"/>
    <w:rsid w:val="4725B0DC"/>
    <w:rsid w:val="4727E526"/>
    <w:rsid w:val="4730458A"/>
    <w:rsid w:val="4740DDA7"/>
    <w:rsid w:val="4777E0B9"/>
    <w:rsid w:val="47A00833"/>
    <w:rsid w:val="47BFFDAA"/>
    <w:rsid w:val="47C447AD"/>
    <w:rsid w:val="47E282B8"/>
    <w:rsid w:val="481C171E"/>
    <w:rsid w:val="4820431C"/>
    <w:rsid w:val="482E3F1F"/>
    <w:rsid w:val="482E5CD6"/>
    <w:rsid w:val="484E90AD"/>
    <w:rsid w:val="485DA075"/>
    <w:rsid w:val="48816180"/>
    <w:rsid w:val="4889CF0D"/>
    <w:rsid w:val="4898439D"/>
    <w:rsid w:val="48B2D61C"/>
    <w:rsid w:val="48E48D25"/>
    <w:rsid w:val="48EE3CDE"/>
    <w:rsid w:val="48F6F3A4"/>
    <w:rsid w:val="4903BE2B"/>
    <w:rsid w:val="490977F7"/>
    <w:rsid w:val="490C1E9A"/>
    <w:rsid w:val="49140020"/>
    <w:rsid w:val="492C63E3"/>
    <w:rsid w:val="493B145A"/>
    <w:rsid w:val="495B6A8C"/>
    <w:rsid w:val="4967DD63"/>
    <w:rsid w:val="4975DBEC"/>
    <w:rsid w:val="497C5DFB"/>
    <w:rsid w:val="498BC129"/>
    <w:rsid w:val="499B04A6"/>
    <w:rsid w:val="49A521C6"/>
    <w:rsid w:val="49A54F11"/>
    <w:rsid w:val="49AC50C6"/>
    <w:rsid w:val="49B17F37"/>
    <w:rsid w:val="49D444D1"/>
    <w:rsid w:val="49E7594D"/>
    <w:rsid w:val="49EE200B"/>
    <w:rsid w:val="4A339CAA"/>
    <w:rsid w:val="4A5B8B36"/>
    <w:rsid w:val="4A64FA3E"/>
    <w:rsid w:val="4A6DAD99"/>
    <w:rsid w:val="4A6E492E"/>
    <w:rsid w:val="4A963821"/>
    <w:rsid w:val="4AB5343E"/>
    <w:rsid w:val="4ACBB065"/>
    <w:rsid w:val="4AF724C2"/>
    <w:rsid w:val="4AFA408B"/>
    <w:rsid w:val="4AFBAC19"/>
    <w:rsid w:val="4AFF8187"/>
    <w:rsid w:val="4B1399F3"/>
    <w:rsid w:val="4B3EB6FA"/>
    <w:rsid w:val="4B4BC3D7"/>
    <w:rsid w:val="4B67AC3D"/>
    <w:rsid w:val="4B6A20E5"/>
    <w:rsid w:val="4B6F024C"/>
    <w:rsid w:val="4B76575E"/>
    <w:rsid w:val="4BDFDBF3"/>
    <w:rsid w:val="4BE6EA0E"/>
    <w:rsid w:val="4C045B09"/>
    <w:rsid w:val="4C170FB9"/>
    <w:rsid w:val="4C2078D4"/>
    <w:rsid w:val="4C207F65"/>
    <w:rsid w:val="4C465ACC"/>
    <w:rsid w:val="4C4C5E2A"/>
    <w:rsid w:val="4C6A5F01"/>
    <w:rsid w:val="4C70D7EC"/>
    <w:rsid w:val="4C7B0749"/>
    <w:rsid w:val="4C8FA6B7"/>
    <w:rsid w:val="4C99B72C"/>
    <w:rsid w:val="4C9A5587"/>
    <w:rsid w:val="4CB54937"/>
    <w:rsid w:val="4CD582FD"/>
    <w:rsid w:val="4CE7D7AA"/>
    <w:rsid w:val="4CF07CF7"/>
    <w:rsid w:val="4CF30DFC"/>
    <w:rsid w:val="4CF6D5EB"/>
    <w:rsid w:val="4CFA8DFB"/>
    <w:rsid w:val="4D0E782C"/>
    <w:rsid w:val="4D2A37F4"/>
    <w:rsid w:val="4D4D50AD"/>
    <w:rsid w:val="4D57DCAB"/>
    <w:rsid w:val="4D617C0F"/>
    <w:rsid w:val="4D7CB6C1"/>
    <w:rsid w:val="4D838362"/>
    <w:rsid w:val="4D841199"/>
    <w:rsid w:val="4D8DA1AA"/>
    <w:rsid w:val="4DC3A0BC"/>
    <w:rsid w:val="4DC848D6"/>
    <w:rsid w:val="4DCF6579"/>
    <w:rsid w:val="4DE16DCC"/>
    <w:rsid w:val="4DE2B6EB"/>
    <w:rsid w:val="4DFE58DC"/>
    <w:rsid w:val="4E07C3A8"/>
    <w:rsid w:val="4E3C2EBF"/>
    <w:rsid w:val="4E410B79"/>
    <w:rsid w:val="4E503FA6"/>
    <w:rsid w:val="4E6451E6"/>
    <w:rsid w:val="4E6C13CC"/>
    <w:rsid w:val="4E765E37"/>
    <w:rsid w:val="4E7F7613"/>
    <w:rsid w:val="4E96E79E"/>
    <w:rsid w:val="4E9A06F2"/>
    <w:rsid w:val="4EAEA660"/>
    <w:rsid w:val="4EBA2978"/>
    <w:rsid w:val="4EBDA95E"/>
    <w:rsid w:val="4ECBF0A2"/>
    <w:rsid w:val="4ECEA188"/>
    <w:rsid w:val="4ED8DC72"/>
    <w:rsid w:val="4EE63124"/>
    <w:rsid w:val="4EF12864"/>
    <w:rsid w:val="4EF76012"/>
    <w:rsid w:val="4F0A67CC"/>
    <w:rsid w:val="4F0E603E"/>
    <w:rsid w:val="4F15E127"/>
    <w:rsid w:val="4F257F15"/>
    <w:rsid w:val="4F2D2B59"/>
    <w:rsid w:val="4F31066A"/>
    <w:rsid w:val="4F686C3B"/>
    <w:rsid w:val="4F9110F3"/>
    <w:rsid w:val="4F96D3EE"/>
    <w:rsid w:val="4FA21FBA"/>
    <w:rsid w:val="4FADED46"/>
    <w:rsid w:val="4FBDF444"/>
    <w:rsid w:val="4FCFDCE9"/>
    <w:rsid w:val="4FD78FCE"/>
    <w:rsid w:val="4FE1A6A4"/>
    <w:rsid w:val="502B543B"/>
    <w:rsid w:val="50421F3E"/>
    <w:rsid w:val="504C50B0"/>
    <w:rsid w:val="50668F67"/>
    <w:rsid w:val="50672B52"/>
    <w:rsid w:val="506E0F2F"/>
    <w:rsid w:val="5079D7D2"/>
    <w:rsid w:val="509BB305"/>
    <w:rsid w:val="50B04EAD"/>
    <w:rsid w:val="50BA5B31"/>
    <w:rsid w:val="5102857E"/>
    <w:rsid w:val="5120D192"/>
    <w:rsid w:val="51246FAA"/>
    <w:rsid w:val="512EC44A"/>
    <w:rsid w:val="512F1229"/>
    <w:rsid w:val="5163A3C5"/>
    <w:rsid w:val="516A3876"/>
    <w:rsid w:val="5182CA4B"/>
    <w:rsid w:val="519BF2A8"/>
    <w:rsid w:val="51FCB983"/>
    <w:rsid w:val="5221BDEF"/>
    <w:rsid w:val="5224BC74"/>
    <w:rsid w:val="5225545C"/>
    <w:rsid w:val="522D6F9B"/>
    <w:rsid w:val="5238EA72"/>
    <w:rsid w:val="523B01F7"/>
    <w:rsid w:val="524400CC"/>
    <w:rsid w:val="524C8C45"/>
    <w:rsid w:val="5266B4DE"/>
    <w:rsid w:val="5271C737"/>
    <w:rsid w:val="52777C7E"/>
    <w:rsid w:val="52A47A3C"/>
    <w:rsid w:val="52B8C25C"/>
    <w:rsid w:val="52BFAA7C"/>
    <w:rsid w:val="52C26791"/>
    <w:rsid w:val="52E4B927"/>
    <w:rsid w:val="5335EB63"/>
    <w:rsid w:val="5338A8D3"/>
    <w:rsid w:val="533A7CA8"/>
    <w:rsid w:val="5341D210"/>
    <w:rsid w:val="5352A559"/>
    <w:rsid w:val="5382D622"/>
    <w:rsid w:val="538A31C9"/>
    <w:rsid w:val="53A0DC27"/>
    <w:rsid w:val="53B401B6"/>
    <w:rsid w:val="53C120A0"/>
    <w:rsid w:val="53C466F9"/>
    <w:rsid w:val="53D051EA"/>
    <w:rsid w:val="53D61AC4"/>
    <w:rsid w:val="53E49785"/>
    <w:rsid w:val="53F1974C"/>
    <w:rsid w:val="53F34FFE"/>
    <w:rsid w:val="53F7F24F"/>
    <w:rsid w:val="53FF6EDE"/>
    <w:rsid w:val="542C28C2"/>
    <w:rsid w:val="5442DD14"/>
    <w:rsid w:val="544B4514"/>
    <w:rsid w:val="544D7C5E"/>
    <w:rsid w:val="54564D25"/>
    <w:rsid w:val="54629F6F"/>
    <w:rsid w:val="54683EE5"/>
    <w:rsid w:val="546F8182"/>
    <w:rsid w:val="54895CBC"/>
    <w:rsid w:val="548C53DE"/>
    <w:rsid w:val="54A10514"/>
    <w:rsid w:val="54A91DF0"/>
    <w:rsid w:val="54B12C82"/>
    <w:rsid w:val="54C3265A"/>
    <w:rsid w:val="54CBD96B"/>
    <w:rsid w:val="54DEBFE9"/>
    <w:rsid w:val="54E2667F"/>
    <w:rsid w:val="54EC9444"/>
    <w:rsid w:val="54F03CBF"/>
    <w:rsid w:val="54F3CF93"/>
    <w:rsid w:val="54F85D6C"/>
    <w:rsid w:val="552F92F5"/>
    <w:rsid w:val="55414D81"/>
    <w:rsid w:val="5543E0DD"/>
    <w:rsid w:val="554D3015"/>
    <w:rsid w:val="5560AE1D"/>
    <w:rsid w:val="5564872A"/>
    <w:rsid w:val="556BA655"/>
    <w:rsid w:val="55A4BEC7"/>
    <w:rsid w:val="55A717EE"/>
    <w:rsid w:val="55A8D85C"/>
    <w:rsid w:val="55CFFC67"/>
    <w:rsid w:val="55E6DEDF"/>
    <w:rsid w:val="55F8C823"/>
    <w:rsid w:val="55F9E19A"/>
    <w:rsid w:val="5619E5FB"/>
    <w:rsid w:val="5621309C"/>
    <w:rsid w:val="563075F5"/>
    <w:rsid w:val="5633A3D8"/>
    <w:rsid w:val="565C66DD"/>
    <w:rsid w:val="56646BD6"/>
    <w:rsid w:val="566525CF"/>
    <w:rsid w:val="566F3B68"/>
    <w:rsid w:val="56A33827"/>
    <w:rsid w:val="56A4ED72"/>
    <w:rsid w:val="56A962C5"/>
    <w:rsid w:val="56C66EB5"/>
    <w:rsid w:val="56CF86B6"/>
    <w:rsid w:val="56CFDED4"/>
    <w:rsid w:val="56FBA314"/>
    <w:rsid w:val="5726C6C3"/>
    <w:rsid w:val="573AD887"/>
    <w:rsid w:val="5760704E"/>
    <w:rsid w:val="5769DA77"/>
    <w:rsid w:val="576E2EA7"/>
    <w:rsid w:val="577A8969"/>
    <w:rsid w:val="578ABD8E"/>
    <w:rsid w:val="5791CBAB"/>
    <w:rsid w:val="57CD86BD"/>
    <w:rsid w:val="57DDEBBB"/>
    <w:rsid w:val="57FC61D2"/>
    <w:rsid w:val="581AB984"/>
    <w:rsid w:val="583A84F8"/>
    <w:rsid w:val="585A4D96"/>
    <w:rsid w:val="585B396B"/>
    <w:rsid w:val="58638587"/>
    <w:rsid w:val="587101B8"/>
    <w:rsid w:val="587F91CB"/>
    <w:rsid w:val="5883828F"/>
    <w:rsid w:val="58A4D498"/>
    <w:rsid w:val="58AA4E13"/>
    <w:rsid w:val="58B55A8D"/>
    <w:rsid w:val="58B7928A"/>
    <w:rsid w:val="58D0CFB9"/>
    <w:rsid w:val="58D54A94"/>
    <w:rsid w:val="58D83C7F"/>
    <w:rsid w:val="58DA202A"/>
    <w:rsid w:val="58FAB7E2"/>
    <w:rsid w:val="590F5385"/>
    <w:rsid w:val="59111D20"/>
    <w:rsid w:val="5934FA75"/>
    <w:rsid w:val="5942858E"/>
    <w:rsid w:val="5960AD8E"/>
    <w:rsid w:val="597A4041"/>
    <w:rsid w:val="597CE038"/>
    <w:rsid w:val="598339D1"/>
    <w:rsid w:val="598EB393"/>
    <w:rsid w:val="59C19AD7"/>
    <w:rsid w:val="59D7D31A"/>
    <w:rsid w:val="5A425D92"/>
    <w:rsid w:val="5A430346"/>
    <w:rsid w:val="5A443D83"/>
    <w:rsid w:val="5A53DA85"/>
    <w:rsid w:val="5A5B6926"/>
    <w:rsid w:val="5A5FAFE5"/>
    <w:rsid w:val="5A6D58A2"/>
    <w:rsid w:val="5A7C1458"/>
    <w:rsid w:val="5A85CA9C"/>
    <w:rsid w:val="5AA772FF"/>
    <w:rsid w:val="5AAE87C3"/>
    <w:rsid w:val="5AB032FB"/>
    <w:rsid w:val="5AC6177E"/>
    <w:rsid w:val="5AC79F9F"/>
    <w:rsid w:val="5ACD921B"/>
    <w:rsid w:val="5AE3A6DE"/>
    <w:rsid w:val="5AEBE126"/>
    <w:rsid w:val="5AFCFB42"/>
    <w:rsid w:val="5B07B1E8"/>
    <w:rsid w:val="5B1469F7"/>
    <w:rsid w:val="5B305515"/>
    <w:rsid w:val="5B3B0515"/>
    <w:rsid w:val="5B50D285"/>
    <w:rsid w:val="5B564644"/>
    <w:rsid w:val="5B6E0AAD"/>
    <w:rsid w:val="5B8664F6"/>
    <w:rsid w:val="5BC433EC"/>
    <w:rsid w:val="5BC9CE2A"/>
    <w:rsid w:val="5BCA81E7"/>
    <w:rsid w:val="5BCD2D81"/>
    <w:rsid w:val="5BCE61B1"/>
    <w:rsid w:val="5BD9A785"/>
    <w:rsid w:val="5BE9824C"/>
    <w:rsid w:val="5BF4F9A9"/>
    <w:rsid w:val="5C057527"/>
    <w:rsid w:val="5C090A18"/>
    <w:rsid w:val="5C1E1107"/>
    <w:rsid w:val="5C3F792D"/>
    <w:rsid w:val="5C9B03AC"/>
    <w:rsid w:val="5CB1E103"/>
    <w:rsid w:val="5CBFEEFD"/>
    <w:rsid w:val="5CE037DA"/>
    <w:rsid w:val="5D1A75E6"/>
    <w:rsid w:val="5D2658A4"/>
    <w:rsid w:val="5D337ABD"/>
    <w:rsid w:val="5D4833D1"/>
    <w:rsid w:val="5D5D2D57"/>
    <w:rsid w:val="5D7577E6"/>
    <w:rsid w:val="5D7F61E4"/>
    <w:rsid w:val="5D81D120"/>
    <w:rsid w:val="5D84568E"/>
    <w:rsid w:val="5DB6674C"/>
    <w:rsid w:val="5DB95111"/>
    <w:rsid w:val="5DC2FF21"/>
    <w:rsid w:val="5DCC74AB"/>
    <w:rsid w:val="5DCCE30A"/>
    <w:rsid w:val="5DCFA671"/>
    <w:rsid w:val="5DE118F1"/>
    <w:rsid w:val="5DEC2AD9"/>
    <w:rsid w:val="5DFB5E3B"/>
    <w:rsid w:val="5E10A7CC"/>
    <w:rsid w:val="5E2E6535"/>
    <w:rsid w:val="5E33DA5B"/>
    <w:rsid w:val="5E3A9BB0"/>
    <w:rsid w:val="5E3CFCC3"/>
    <w:rsid w:val="5E426E04"/>
    <w:rsid w:val="5E449716"/>
    <w:rsid w:val="5EA77AC8"/>
    <w:rsid w:val="5EB5A7DA"/>
    <w:rsid w:val="5EC6B155"/>
    <w:rsid w:val="5ED9501F"/>
    <w:rsid w:val="5ED955B7"/>
    <w:rsid w:val="5EDB94A7"/>
    <w:rsid w:val="5EF29560"/>
    <w:rsid w:val="5F81A167"/>
    <w:rsid w:val="5FA072ED"/>
    <w:rsid w:val="5FA25341"/>
    <w:rsid w:val="5FBEC454"/>
    <w:rsid w:val="5FC47531"/>
    <w:rsid w:val="5FE5EEA9"/>
    <w:rsid w:val="5FEDD139"/>
    <w:rsid w:val="5FF25438"/>
    <w:rsid w:val="5FFBC54D"/>
    <w:rsid w:val="600E97A5"/>
    <w:rsid w:val="602F4753"/>
    <w:rsid w:val="60461168"/>
    <w:rsid w:val="606C3949"/>
    <w:rsid w:val="6090AAFD"/>
    <w:rsid w:val="6093A863"/>
    <w:rsid w:val="60AA400F"/>
    <w:rsid w:val="60BCA993"/>
    <w:rsid w:val="60C6A8A7"/>
    <w:rsid w:val="60C7CB94"/>
    <w:rsid w:val="60D45BDF"/>
    <w:rsid w:val="60DFF465"/>
    <w:rsid w:val="60F1ABA6"/>
    <w:rsid w:val="61033757"/>
    <w:rsid w:val="612F89F0"/>
    <w:rsid w:val="6160D45D"/>
    <w:rsid w:val="6162066F"/>
    <w:rsid w:val="617DFCE4"/>
    <w:rsid w:val="61BCC227"/>
    <w:rsid w:val="61CF3A99"/>
    <w:rsid w:val="61DAA781"/>
    <w:rsid w:val="61FA123F"/>
    <w:rsid w:val="62103599"/>
    <w:rsid w:val="623E69FA"/>
    <w:rsid w:val="624A55C5"/>
    <w:rsid w:val="6264DF3B"/>
    <w:rsid w:val="626F50E4"/>
    <w:rsid w:val="627147EB"/>
    <w:rsid w:val="62841115"/>
    <w:rsid w:val="629964A1"/>
    <w:rsid w:val="62AE3BF5"/>
    <w:rsid w:val="62B4853C"/>
    <w:rsid w:val="62C3CE50"/>
    <w:rsid w:val="630FD1B2"/>
    <w:rsid w:val="6320EFB6"/>
    <w:rsid w:val="6335BC46"/>
    <w:rsid w:val="63374111"/>
    <w:rsid w:val="634D377E"/>
    <w:rsid w:val="635479C9"/>
    <w:rsid w:val="6360F7D9"/>
    <w:rsid w:val="636FE380"/>
    <w:rsid w:val="63760DA0"/>
    <w:rsid w:val="63778C07"/>
    <w:rsid w:val="638A97DE"/>
    <w:rsid w:val="639841C8"/>
    <w:rsid w:val="63BA0D53"/>
    <w:rsid w:val="63C370C1"/>
    <w:rsid w:val="63CAB1AD"/>
    <w:rsid w:val="63D1F76C"/>
    <w:rsid w:val="63ED5A83"/>
    <w:rsid w:val="63FCC0D1"/>
    <w:rsid w:val="64068C26"/>
    <w:rsid w:val="640E2109"/>
    <w:rsid w:val="64176A60"/>
    <w:rsid w:val="6428F5BA"/>
    <w:rsid w:val="6469978D"/>
    <w:rsid w:val="6470F8B3"/>
    <w:rsid w:val="6475815F"/>
    <w:rsid w:val="647F73EA"/>
    <w:rsid w:val="649E6E82"/>
    <w:rsid w:val="64A5A8A3"/>
    <w:rsid w:val="64B32DBD"/>
    <w:rsid w:val="64C8B92D"/>
    <w:rsid w:val="64D719AC"/>
    <w:rsid w:val="6509F659"/>
    <w:rsid w:val="65141EDF"/>
    <w:rsid w:val="651A3511"/>
    <w:rsid w:val="65344917"/>
    <w:rsid w:val="653DF172"/>
    <w:rsid w:val="657462E6"/>
    <w:rsid w:val="65996649"/>
    <w:rsid w:val="65A70A22"/>
    <w:rsid w:val="65A8DBFF"/>
    <w:rsid w:val="65B63AA7"/>
    <w:rsid w:val="65C5E7D6"/>
    <w:rsid w:val="65CA40F1"/>
    <w:rsid w:val="65DBB475"/>
    <w:rsid w:val="660DB197"/>
    <w:rsid w:val="6620AB64"/>
    <w:rsid w:val="662612FE"/>
    <w:rsid w:val="6629A947"/>
    <w:rsid w:val="6655FB13"/>
    <w:rsid w:val="6656FC9E"/>
    <w:rsid w:val="6660B322"/>
    <w:rsid w:val="668FC686"/>
    <w:rsid w:val="66909D6C"/>
    <w:rsid w:val="66928CA0"/>
    <w:rsid w:val="66BF53BE"/>
    <w:rsid w:val="66BFA7DC"/>
    <w:rsid w:val="66C87A73"/>
    <w:rsid w:val="66FA7A0B"/>
    <w:rsid w:val="6701FFA7"/>
    <w:rsid w:val="6705EFD3"/>
    <w:rsid w:val="67160B56"/>
    <w:rsid w:val="671B7F8E"/>
    <w:rsid w:val="671CDDAE"/>
    <w:rsid w:val="671FDC1F"/>
    <w:rsid w:val="672F9E76"/>
    <w:rsid w:val="6736405D"/>
    <w:rsid w:val="67756BA2"/>
    <w:rsid w:val="6780C8F7"/>
    <w:rsid w:val="678BB562"/>
    <w:rsid w:val="67B6F03C"/>
    <w:rsid w:val="67BFFB6A"/>
    <w:rsid w:val="67D827A8"/>
    <w:rsid w:val="67E0C8EE"/>
    <w:rsid w:val="67EFED52"/>
    <w:rsid w:val="6806E4F4"/>
    <w:rsid w:val="680AE98D"/>
    <w:rsid w:val="682961DD"/>
    <w:rsid w:val="683CAB1D"/>
    <w:rsid w:val="6846B6FB"/>
    <w:rsid w:val="684E9F33"/>
    <w:rsid w:val="68534973"/>
    <w:rsid w:val="68BB3DA2"/>
    <w:rsid w:val="68E26739"/>
    <w:rsid w:val="68F13F04"/>
    <w:rsid w:val="6917FCA9"/>
    <w:rsid w:val="691C6BC3"/>
    <w:rsid w:val="692AB72C"/>
    <w:rsid w:val="693CE1F2"/>
    <w:rsid w:val="696A290D"/>
    <w:rsid w:val="696E4BA4"/>
    <w:rsid w:val="69856116"/>
    <w:rsid w:val="69D3206D"/>
    <w:rsid w:val="69DD20EE"/>
    <w:rsid w:val="69EF19D4"/>
    <w:rsid w:val="6A075154"/>
    <w:rsid w:val="6A2B153F"/>
    <w:rsid w:val="6A5F4DC1"/>
    <w:rsid w:val="6A64864B"/>
    <w:rsid w:val="6A718441"/>
    <w:rsid w:val="6AA1D1F4"/>
    <w:rsid w:val="6AAAFF62"/>
    <w:rsid w:val="6AC08BED"/>
    <w:rsid w:val="6ACC8255"/>
    <w:rsid w:val="6AE599F3"/>
    <w:rsid w:val="6AEAE1D5"/>
    <w:rsid w:val="6AF54E94"/>
    <w:rsid w:val="6B00EB75"/>
    <w:rsid w:val="6B07F006"/>
    <w:rsid w:val="6B17FABE"/>
    <w:rsid w:val="6B1D7CEF"/>
    <w:rsid w:val="6B283D46"/>
    <w:rsid w:val="6B6864AD"/>
    <w:rsid w:val="6B999A3F"/>
    <w:rsid w:val="6BA0A6B4"/>
    <w:rsid w:val="6BA51DD8"/>
    <w:rsid w:val="6BC9DB1F"/>
    <w:rsid w:val="6BCBB56E"/>
    <w:rsid w:val="6BEE134C"/>
    <w:rsid w:val="6BF3B348"/>
    <w:rsid w:val="6BF55AF5"/>
    <w:rsid w:val="6C22F1FC"/>
    <w:rsid w:val="6C2B7C06"/>
    <w:rsid w:val="6C33934E"/>
    <w:rsid w:val="6C39A77A"/>
    <w:rsid w:val="6C602CDF"/>
    <w:rsid w:val="6C7C8B3D"/>
    <w:rsid w:val="6C81E88E"/>
    <w:rsid w:val="6C852137"/>
    <w:rsid w:val="6CB76F86"/>
    <w:rsid w:val="6CC7F1F3"/>
    <w:rsid w:val="6CCB9C06"/>
    <w:rsid w:val="6CCC78E6"/>
    <w:rsid w:val="6CD235BC"/>
    <w:rsid w:val="6CE27CAE"/>
    <w:rsid w:val="6CF8B045"/>
    <w:rsid w:val="6CFE249F"/>
    <w:rsid w:val="6D1274B1"/>
    <w:rsid w:val="6D34A152"/>
    <w:rsid w:val="6D3CBB6A"/>
    <w:rsid w:val="6D403612"/>
    <w:rsid w:val="6D469ADF"/>
    <w:rsid w:val="6D46D381"/>
    <w:rsid w:val="6D4AB547"/>
    <w:rsid w:val="6D732326"/>
    <w:rsid w:val="6D7511CF"/>
    <w:rsid w:val="6D764E92"/>
    <w:rsid w:val="6DA9E625"/>
    <w:rsid w:val="6DCB6196"/>
    <w:rsid w:val="6DD972B6"/>
    <w:rsid w:val="6E3109F6"/>
    <w:rsid w:val="6E968E7D"/>
    <w:rsid w:val="6EA14922"/>
    <w:rsid w:val="6EAF2595"/>
    <w:rsid w:val="6EB9C244"/>
    <w:rsid w:val="6EC19E70"/>
    <w:rsid w:val="6EC63AD2"/>
    <w:rsid w:val="6ED06342"/>
    <w:rsid w:val="6EDD93CB"/>
    <w:rsid w:val="6EE12DE4"/>
    <w:rsid w:val="6EF902EC"/>
    <w:rsid w:val="6EFEB933"/>
    <w:rsid w:val="6F085CD2"/>
    <w:rsid w:val="6F3A05A5"/>
    <w:rsid w:val="6F3B8189"/>
    <w:rsid w:val="6F54F729"/>
    <w:rsid w:val="6F89D2F0"/>
    <w:rsid w:val="6FA4808A"/>
    <w:rsid w:val="6FD5A7CE"/>
    <w:rsid w:val="6FF39FEA"/>
    <w:rsid w:val="6FF42685"/>
    <w:rsid w:val="702A4531"/>
    <w:rsid w:val="702F20E8"/>
    <w:rsid w:val="70315304"/>
    <w:rsid w:val="70700934"/>
    <w:rsid w:val="7075108F"/>
    <w:rsid w:val="70947E7D"/>
    <w:rsid w:val="70954955"/>
    <w:rsid w:val="70A28BF5"/>
    <w:rsid w:val="70BCEECC"/>
    <w:rsid w:val="70C17780"/>
    <w:rsid w:val="70CF25C2"/>
    <w:rsid w:val="70D526FF"/>
    <w:rsid w:val="7105C47C"/>
    <w:rsid w:val="712295FC"/>
    <w:rsid w:val="712B3051"/>
    <w:rsid w:val="712B5A04"/>
    <w:rsid w:val="713679D5"/>
    <w:rsid w:val="71369BD4"/>
    <w:rsid w:val="7146A9D9"/>
    <w:rsid w:val="7178D0A8"/>
    <w:rsid w:val="717C4CE2"/>
    <w:rsid w:val="71902806"/>
    <w:rsid w:val="719F8733"/>
    <w:rsid w:val="71D65A2E"/>
    <w:rsid w:val="71E252FB"/>
    <w:rsid w:val="71EC0093"/>
    <w:rsid w:val="71FE47BF"/>
    <w:rsid w:val="7216412C"/>
    <w:rsid w:val="721903B3"/>
    <w:rsid w:val="723FFD94"/>
    <w:rsid w:val="724FD683"/>
    <w:rsid w:val="725F46D5"/>
    <w:rsid w:val="72631CC6"/>
    <w:rsid w:val="7267B9C5"/>
    <w:rsid w:val="726E8958"/>
    <w:rsid w:val="72788201"/>
    <w:rsid w:val="729A33C0"/>
    <w:rsid w:val="729FB767"/>
    <w:rsid w:val="72C04F8A"/>
    <w:rsid w:val="72C181F8"/>
    <w:rsid w:val="72D0C577"/>
    <w:rsid w:val="72F80B2F"/>
    <w:rsid w:val="7312E0FD"/>
    <w:rsid w:val="732080BD"/>
    <w:rsid w:val="7343CB4C"/>
    <w:rsid w:val="734A207F"/>
    <w:rsid w:val="734FA0FB"/>
    <w:rsid w:val="735F817F"/>
    <w:rsid w:val="73643291"/>
    <w:rsid w:val="736E2E80"/>
    <w:rsid w:val="7388C23B"/>
    <w:rsid w:val="738D7545"/>
    <w:rsid w:val="73989DC2"/>
    <w:rsid w:val="739DC233"/>
    <w:rsid w:val="73B2A905"/>
    <w:rsid w:val="73BC72C0"/>
    <w:rsid w:val="73BF984C"/>
    <w:rsid w:val="73BFED8F"/>
    <w:rsid w:val="740C7138"/>
    <w:rsid w:val="740D9786"/>
    <w:rsid w:val="741E2879"/>
    <w:rsid w:val="74350DC1"/>
    <w:rsid w:val="74394519"/>
    <w:rsid w:val="744D4C21"/>
    <w:rsid w:val="7450D06C"/>
    <w:rsid w:val="7454C0ED"/>
    <w:rsid w:val="746CC7C3"/>
    <w:rsid w:val="748471B9"/>
    <w:rsid w:val="7494A5D9"/>
    <w:rsid w:val="749DE6FA"/>
    <w:rsid w:val="74A0B952"/>
    <w:rsid w:val="74B644CB"/>
    <w:rsid w:val="74BF504A"/>
    <w:rsid w:val="74CA2DD9"/>
    <w:rsid w:val="74CAE47C"/>
    <w:rsid w:val="74E2DDE9"/>
    <w:rsid w:val="74F98681"/>
    <w:rsid w:val="750993A1"/>
    <w:rsid w:val="7515988B"/>
    <w:rsid w:val="754B3D6A"/>
    <w:rsid w:val="75648D40"/>
    <w:rsid w:val="756F406F"/>
    <w:rsid w:val="758A76B7"/>
    <w:rsid w:val="75999678"/>
    <w:rsid w:val="75B0E21A"/>
    <w:rsid w:val="75DEF309"/>
    <w:rsid w:val="75E0281B"/>
    <w:rsid w:val="75E182BF"/>
    <w:rsid w:val="75F1D83F"/>
    <w:rsid w:val="7604E151"/>
    <w:rsid w:val="762B3510"/>
    <w:rsid w:val="763CF64C"/>
    <w:rsid w:val="764D3A54"/>
    <w:rsid w:val="76C4EAF1"/>
    <w:rsid w:val="76D6C8D3"/>
    <w:rsid w:val="76DA1424"/>
    <w:rsid w:val="76DB1C50"/>
    <w:rsid w:val="76E3F83C"/>
    <w:rsid w:val="77042064"/>
    <w:rsid w:val="773199B9"/>
    <w:rsid w:val="776D2AA9"/>
    <w:rsid w:val="777A5A61"/>
    <w:rsid w:val="7788A442"/>
    <w:rsid w:val="778CB2FC"/>
    <w:rsid w:val="778D49A8"/>
    <w:rsid w:val="77A1E367"/>
    <w:rsid w:val="77BB706B"/>
    <w:rsid w:val="77C91817"/>
    <w:rsid w:val="77D11273"/>
    <w:rsid w:val="77D1AE5B"/>
    <w:rsid w:val="77F12926"/>
    <w:rsid w:val="77FD5436"/>
    <w:rsid w:val="7813A507"/>
    <w:rsid w:val="78175915"/>
    <w:rsid w:val="78225AF7"/>
    <w:rsid w:val="7834F758"/>
    <w:rsid w:val="783CF53B"/>
    <w:rsid w:val="785F06CE"/>
    <w:rsid w:val="78607D7C"/>
    <w:rsid w:val="786AA791"/>
    <w:rsid w:val="786CD0BE"/>
    <w:rsid w:val="786EDA47"/>
    <w:rsid w:val="78A649B9"/>
    <w:rsid w:val="78D10564"/>
    <w:rsid w:val="78FCCDF4"/>
    <w:rsid w:val="7906EB4D"/>
    <w:rsid w:val="791E42AA"/>
    <w:rsid w:val="7920A57C"/>
    <w:rsid w:val="792A16F4"/>
    <w:rsid w:val="7936C35C"/>
    <w:rsid w:val="794038E6"/>
    <w:rsid w:val="794EB136"/>
    <w:rsid w:val="79774C6A"/>
    <w:rsid w:val="797B5A8A"/>
    <w:rsid w:val="79B8C3B4"/>
    <w:rsid w:val="79BB4F53"/>
    <w:rsid w:val="79C25467"/>
    <w:rsid w:val="79C32471"/>
    <w:rsid w:val="79FBBBD6"/>
    <w:rsid w:val="7A102C17"/>
    <w:rsid w:val="7A10CACB"/>
    <w:rsid w:val="7A231A4C"/>
    <w:rsid w:val="7A243F3D"/>
    <w:rsid w:val="7A245F31"/>
    <w:rsid w:val="7A28BFE7"/>
    <w:rsid w:val="7A43490A"/>
    <w:rsid w:val="7A465663"/>
    <w:rsid w:val="7A73F791"/>
    <w:rsid w:val="7A8229EE"/>
    <w:rsid w:val="7A9F9FEB"/>
    <w:rsid w:val="7AB32B20"/>
    <w:rsid w:val="7AD4B9E3"/>
    <w:rsid w:val="7AE0D796"/>
    <w:rsid w:val="7B0C2C5F"/>
    <w:rsid w:val="7B10349E"/>
    <w:rsid w:val="7B2EC04B"/>
    <w:rsid w:val="7B5EF4D2"/>
    <w:rsid w:val="7B819653"/>
    <w:rsid w:val="7BAAEE03"/>
    <w:rsid w:val="7BB39955"/>
    <w:rsid w:val="7BB7487C"/>
    <w:rsid w:val="7BB8C454"/>
    <w:rsid w:val="7BDFEE4C"/>
    <w:rsid w:val="7BE391C8"/>
    <w:rsid w:val="7BEE35DF"/>
    <w:rsid w:val="7C066153"/>
    <w:rsid w:val="7C0DDD55"/>
    <w:rsid w:val="7C1BD7EC"/>
    <w:rsid w:val="7C2644C1"/>
    <w:rsid w:val="7C3551AC"/>
    <w:rsid w:val="7C364142"/>
    <w:rsid w:val="7C3C1042"/>
    <w:rsid w:val="7C548D81"/>
    <w:rsid w:val="7C6C86EE"/>
    <w:rsid w:val="7C708F2D"/>
    <w:rsid w:val="7C79909D"/>
    <w:rsid w:val="7C841AB9"/>
    <w:rsid w:val="7C85C613"/>
    <w:rsid w:val="7CE362E1"/>
    <w:rsid w:val="7CF7A27E"/>
    <w:rsid w:val="7CF9E7D0"/>
    <w:rsid w:val="7D1300C5"/>
    <w:rsid w:val="7D1937C3"/>
    <w:rsid w:val="7D3555E4"/>
    <w:rsid w:val="7D4642E6"/>
    <w:rsid w:val="7D78C188"/>
    <w:rsid w:val="7D7F413A"/>
    <w:rsid w:val="7D813A8A"/>
    <w:rsid w:val="7D9EDB2E"/>
    <w:rsid w:val="7DB402B9"/>
    <w:rsid w:val="7DBF861F"/>
    <w:rsid w:val="7DC19547"/>
    <w:rsid w:val="7DFCE503"/>
    <w:rsid w:val="7E1675C0"/>
    <w:rsid w:val="7E2CB69D"/>
    <w:rsid w:val="7E37042F"/>
    <w:rsid w:val="7E38409F"/>
    <w:rsid w:val="7E3844BF"/>
    <w:rsid w:val="7E55510B"/>
    <w:rsid w:val="7E5D3384"/>
    <w:rsid w:val="7E7227C1"/>
    <w:rsid w:val="7E829943"/>
    <w:rsid w:val="7E9372DF"/>
    <w:rsid w:val="7ECC2900"/>
    <w:rsid w:val="7EEA4414"/>
    <w:rsid w:val="7EF42CBC"/>
    <w:rsid w:val="7F03959F"/>
    <w:rsid w:val="7F16543A"/>
    <w:rsid w:val="7F4C6A19"/>
    <w:rsid w:val="7F62818D"/>
    <w:rsid w:val="7F7042E3"/>
    <w:rsid w:val="7F751346"/>
    <w:rsid w:val="7F81455F"/>
    <w:rsid w:val="7F961629"/>
    <w:rsid w:val="7F9888AF"/>
    <w:rsid w:val="7FA2455B"/>
    <w:rsid w:val="7FA6B7C8"/>
    <w:rsid w:val="7FA70483"/>
    <w:rsid w:val="7FBAC916"/>
    <w:rsid w:val="7FBCEB09"/>
    <w:rsid w:val="7FC24CE5"/>
    <w:rsid w:val="7FC6BB9C"/>
    <w:rsid w:val="7FD30262"/>
    <w:rsid w:val="7FD75EFB"/>
    <w:rsid w:val="7FEFDC3A"/>
    <w:rsid w:val="7FF3E1E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8B5A08"/>
  <w15:docId w15:val="{CE9DECA8-79B4-4911-80C2-0CD97D46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Univers" w:eastAsia="Univers" w:hAnsi="Univers"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D45"/>
    <w:rPr>
      <w:rFonts w:ascii="Tahoma" w:eastAsia="Georgia" w:hAnsi="Tahoma"/>
      <w:sz w:val="18"/>
      <w:szCs w:val="24"/>
    </w:rPr>
  </w:style>
  <w:style w:type="paragraph" w:styleId="Heading1">
    <w:name w:val="heading 1"/>
    <w:basedOn w:val="Normal"/>
    <w:next w:val="Normal"/>
    <w:link w:val="Heading1Char"/>
    <w:uiPriority w:val="99"/>
    <w:qFormat/>
    <w:rsid w:val="00FD497B"/>
    <w:pPr>
      <w:keepNext/>
      <w:spacing w:before="240" w:after="60"/>
      <w:outlineLvl w:val="0"/>
    </w:pPr>
    <w:rPr>
      <w:rFonts w:ascii="MS Gothic" w:hAnsi="MS Gothic" w:cs="MS Gothic"/>
      <w:b/>
      <w:bCs/>
      <w:kern w:val="32"/>
      <w:sz w:val="32"/>
      <w:szCs w:val="32"/>
    </w:rPr>
  </w:style>
  <w:style w:type="paragraph" w:styleId="Heading2">
    <w:name w:val="heading 2"/>
    <w:basedOn w:val="Normal"/>
    <w:next w:val="Normal"/>
    <w:link w:val="Heading2Char"/>
    <w:uiPriority w:val="99"/>
    <w:semiHidden/>
    <w:unhideWhenUsed/>
    <w:qFormat/>
    <w:rsid w:val="00FD497B"/>
    <w:pPr>
      <w:keepNext/>
      <w:widowControl w:val="0"/>
      <w:autoSpaceDE w:val="0"/>
      <w:autoSpaceDN w:val="0"/>
      <w:adjustRightInd w:val="0"/>
      <w:spacing w:before="240" w:after="60"/>
      <w:outlineLvl w:val="1"/>
    </w:pPr>
    <w:rPr>
      <w:rFonts w:ascii="MS Gothic" w:hAnsi="MS Gothic" w:cs="MS Gothic"/>
      <w:b/>
      <w:bCs/>
      <w:i/>
      <w:iCs/>
      <w:sz w:val="28"/>
      <w:szCs w:val="28"/>
    </w:rPr>
  </w:style>
  <w:style w:type="paragraph" w:styleId="Heading3">
    <w:name w:val="heading 3"/>
    <w:aliases w:val="Char3,Char3 Char"/>
    <w:basedOn w:val="Normal"/>
    <w:link w:val="Heading3Char"/>
    <w:uiPriority w:val="99"/>
    <w:qFormat/>
    <w:rsid w:val="00FD497B"/>
    <w:pPr>
      <w:spacing w:before="100" w:beforeAutospacing="1" w:after="100" w:afterAutospacing="1"/>
      <w:outlineLvl w:val="2"/>
    </w:pPr>
    <w:rPr>
      <w:rFonts w:ascii="Georgia" w:hAnsi="Georgia"/>
      <w:b/>
      <w:bCs/>
      <w:sz w:val="27"/>
      <w:szCs w:val="27"/>
    </w:rPr>
  </w:style>
  <w:style w:type="paragraph" w:styleId="Heading4">
    <w:name w:val="heading 4"/>
    <w:basedOn w:val="Normal"/>
    <w:next w:val="Normal"/>
    <w:link w:val="Heading4Char"/>
    <w:uiPriority w:val="99"/>
    <w:qFormat/>
    <w:rsid w:val="00FD497B"/>
    <w:pPr>
      <w:keepNext/>
      <w:spacing w:before="240" w:after="60"/>
      <w:outlineLvl w:val="3"/>
    </w:pPr>
    <w:rPr>
      <w:rFonts w:ascii="Georgia" w:hAnsi="Georgia"/>
      <w:b/>
      <w:bCs/>
      <w:sz w:val="28"/>
      <w:szCs w:val="28"/>
    </w:rPr>
  </w:style>
  <w:style w:type="paragraph" w:styleId="Heading5">
    <w:name w:val="heading 5"/>
    <w:basedOn w:val="Normal"/>
    <w:next w:val="Normal"/>
    <w:link w:val="Heading5Char"/>
    <w:uiPriority w:val="99"/>
    <w:semiHidden/>
    <w:unhideWhenUsed/>
    <w:qFormat/>
    <w:rsid w:val="00FD497B"/>
    <w:pPr>
      <w:widowControl w:val="0"/>
      <w:autoSpaceDE w:val="0"/>
      <w:autoSpaceDN w:val="0"/>
      <w:adjustRightInd w:val="0"/>
      <w:spacing w:before="240" w:after="60"/>
      <w:outlineLvl w:val="4"/>
    </w:pPr>
    <w:rPr>
      <w:rFonts w:ascii="Univers" w:hAnsi="Univers"/>
      <w:b/>
      <w:bCs/>
      <w:i/>
      <w:iCs/>
      <w:sz w:val="26"/>
      <w:szCs w:val="26"/>
    </w:rPr>
  </w:style>
  <w:style w:type="paragraph" w:styleId="Heading6">
    <w:name w:val="heading 6"/>
    <w:basedOn w:val="Normal"/>
    <w:next w:val="Normal"/>
    <w:link w:val="Heading6Char"/>
    <w:uiPriority w:val="99"/>
    <w:semiHidden/>
    <w:unhideWhenUsed/>
    <w:qFormat/>
    <w:rsid w:val="00FD497B"/>
    <w:pPr>
      <w:widowControl w:val="0"/>
      <w:autoSpaceDE w:val="0"/>
      <w:autoSpaceDN w:val="0"/>
      <w:adjustRightInd w:val="0"/>
      <w:spacing w:before="240" w:after="60"/>
      <w:outlineLvl w:val="5"/>
    </w:pPr>
    <w:rPr>
      <w:rFonts w:ascii="Univers" w:hAnsi="Univer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497B"/>
    <w:rPr>
      <w:rFonts w:ascii="MS Gothic" w:eastAsia="Georgia" w:hAnsi="MS Gothic" w:cs="MS Gothic"/>
      <w:b/>
      <w:bCs/>
      <w:kern w:val="32"/>
      <w:sz w:val="32"/>
      <w:szCs w:val="32"/>
    </w:rPr>
  </w:style>
  <w:style w:type="character" w:customStyle="1" w:styleId="Heading2Char">
    <w:name w:val="Heading 2 Char"/>
    <w:basedOn w:val="DefaultParagraphFont"/>
    <w:link w:val="Heading2"/>
    <w:uiPriority w:val="99"/>
    <w:semiHidden/>
    <w:rsid w:val="00FD497B"/>
    <w:rPr>
      <w:rFonts w:ascii="MS Gothic" w:eastAsia="Georgia" w:hAnsi="MS Gothic" w:cs="MS Gothic"/>
      <w:b/>
      <w:bCs/>
      <w:i/>
      <w:iCs/>
      <w:sz w:val="28"/>
      <w:szCs w:val="28"/>
    </w:rPr>
  </w:style>
  <w:style w:type="character" w:customStyle="1" w:styleId="Heading3Char">
    <w:name w:val="Heading 3 Char"/>
    <w:aliases w:val="Char3 Char Char,Char3 Char1"/>
    <w:basedOn w:val="DefaultParagraphFont"/>
    <w:link w:val="Heading3"/>
    <w:uiPriority w:val="99"/>
    <w:rsid w:val="00FD497B"/>
    <w:rPr>
      <w:rFonts w:ascii="Georgia" w:eastAsia="Georgia" w:hAnsi="Georgia"/>
      <w:b/>
      <w:bCs/>
      <w:sz w:val="27"/>
      <w:szCs w:val="27"/>
    </w:rPr>
  </w:style>
  <w:style w:type="character" w:customStyle="1" w:styleId="Heading4Char">
    <w:name w:val="Heading 4 Char"/>
    <w:basedOn w:val="DefaultParagraphFont"/>
    <w:link w:val="Heading4"/>
    <w:uiPriority w:val="99"/>
    <w:rsid w:val="00FD497B"/>
    <w:rPr>
      <w:rFonts w:ascii="Georgia" w:eastAsia="Georgia" w:hAnsi="Georgia"/>
      <w:b/>
      <w:bCs/>
      <w:sz w:val="28"/>
      <w:szCs w:val="28"/>
    </w:rPr>
  </w:style>
  <w:style w:type="character" w:customStyle="1" w:styleId="Heading5Char">
    <w:name w:val="Heading 5 Char"/>
    <w:basedOn w:val="DefaultParagraphFont"/>
    <w:link w:val="Heading5"/>
    <w:uiPriority w:val="99"/>
    <w:semiHidden/>
    <w:rsid w:val="00FD497B"/>
    <w:rPr>
      <w:rFonts w:eastAsia="Georgia"/>
      <w:b/>
      <w:bCs/>
      <w:i/>
      <w:iCs/>
      <w:sz w:val="26"/>
      <w:szCs w:val="26"/>
    </w:rPr>
  </w:style>
  <w:style w:type="character" w:customStyle="1" w:styleId="Heading5Char1">
    <w:name w:val="Heading 5 Char1"/>
    <w:basedOn w:val="DefaultParagraphFont"/>
    <w:uiPriority w:val="99"/>
    <w:semiHidden/>
    <w:locked/>
    <w:rsid w:val="00FD497B"/>
    <w:rPr>
      <w:rFonts w:eastAsia="Times New Roman"/>
      <w:b/>
      <w:bCs/>
      <w:i/>
      <w:iCs/>
      <w:sz w:val="26"/>
      <w:szCs w:val="26"/>
    </w:rPr>
  </w:style>
  <w:style w:type="character" w:customStyle="1" w:styleId="Heading6Char">
    <w:name w:val="Heading 6 Char"/>
    <w:basedOn w:val="DefaultParagraphFont"/>
    <w:link w:val="Heading6"/>
    <w:uiPriority w:val="99"/>
    <w:semiHidden/>
    <w:rsid w:val="00FD497B"/>
    <w:rPr>
      <w:rFonts w:eastAsia="Georgia"/>
      <w:b/>
      <w:bCs/>
    </w:rPr>
  </w:style>
  <w:style w:type="character" w:customStyle="1" w:styleId="Heading6Char1">
    <w:name w:val="Heading 6 Char1"/>
    <w:basedOn w:val="DefaultParagraphFont"/>
    <w:uiPriority w:val="99"/>
    <w:semiHidden/>
    <w:locked/>
    <w:rsid w:val="00FD497B"/>
    <w:rPr>
      <w:rFonts w:eastAsia="Times New Roman"/>
      <w:b/>
      <w:bCs/>
    </w:rPr>
  </w:style>
  <w:style w:type="paragraph" w:styleId="Title">
    <w:name w:val="Title"/>
    <w:basedOn w:val="Normal"/>
    <w:link w:val="TitleChar"/>
    <w:uiPriority w:val="99"/>
    <w:qFormat/>
    <w:rsid w:val="00FD497B"/>
    <w:pPr>
      <w:jc w:val="center"/>
    </w:pPr>
    <w:rPr>
      <w:rFonts w:ascii="Cambria" w:hAnsi="Cambria"/>
      <w:b/>
      <w:bCs/>
      <w:color w:val="2227C8"/>
      <w:sz w:val="21"/>
      <w:szCs w:val="21"/>
    </w:rPr>
  </w:style>
  <w:style w:type="character" w:customStyle="1" w:styleId="TitleChar">
    <w:name w:val="Title Char"/>
    <w:basedOn w:val="DefaultParagraphFont"/>
    <w:link w:val="Title"/>
    <w:uiPriority w:val="99"/>
    <w:rsid w:val="00FD497B"/>
    <w:rPr>
      <w:rFonts w:ascii="Cambria" w:eastAsia="Georgia" w:hAnsi="Cambria"/>
      <w:b/>
      <w:bCs/>
      <w:color w:val="2227C8"/>
      <w:sz w:val="21"/>
      <w:szCs w:val="21"/>
    </w:rPr>
  </w:style>
  <w:style w:type="character" w:styleId="Strong">
    <w:name w:val="Strong"/>
    <w:basedOn w:val="DefaultParagraphFont"/>
    <w:uiPriority w:val="99"/>
    <w:qFormat/>
    <w:rsid w:val="00FD497B"/>
    <w:rPr>
      <w:rFonts w:cs="Times New Roman"/>
      <w:b/>
      <w:bCs/>
    </w:rPr>
  </w:style>
  <w:style w:type="character" w:styleId="Emphasis">
    <w:name w:val="Emphasis"/>
    <w:basedOn w:val="DefaultParagraphFont"/>
    <w:qFormat/>
    <w:rsid w:val="00FD497B"/>
  </w:style>
  <w:style w:type="paragraph" w:styleId="NoSpacing">
    <w:name w:val="No Spacing"/>
    <w:uiPriority w:val="1"/>
    <w:qFormat/>
    <w:rsid w:val="00FD497B"/>
    <w:rPr>
      <w:rFonts w:ascii="Georgia" w:hAnsi="Georgia" w:eastAsiaTheme="minorHAnsi"/>
      <w:sz w:val="24"/>
      <w:szCs w:val="24"/>
    </w:rPr>
  </w:style>
  <w:style w:type="paragraph" w:styleId="ListParagraph">
    <w:name w:val="List Paragraph"/>
    <w:basedOn w:val="Normal"/>
    <w:uiPriority w:val="34"/>
    <w:qFormat/>
    <w:rsid w:val="00FD497B"/>
    <w:pPr>
      <w:ind w:left="720"/>
      <w:contextualSpacing/>
    </w:pPr>
  </w:style>
  <w:style w:type="character" w:styleId="Hyperlink">
    <w:name w:val="Hyperlink"/>
    <w:aliases w:val="OECD Hyperlink"/>
    <w:basedOn w:val="DefaultParagraphFont"/>
    <w:uiPriority w:val="99"/>
    <w:qFormat/>
    <w:rsid w:val="00F63C0D"/>
    <w:rPr>
      <w:color w:val="0000FF"/>
      <w:u w:val="single"/>
    </w:rPr>
  </w:style>
  <w:style w:type="paragraph" w:customStyle="1" w:styleId="Default">
    <w:name w:val="Default"/>
    <w:link w:val="DefaultChar"/>
    <w:rsid w:val="00F63C0D"/>
    <w:pPr>
      <w:autoSpaceDE w:val="0"/>
      <w:autoSpaceDN w:val="0"/>
      <w:adjustRightInd w:val="0"/>
    </w:pPr>
    <w:rPr>
      <w:rFonts w:ascii="Georgia" w:eastAsia="Georgia" w:hAnsi="Georgia"/>
      <w:color w:val="000000"/>
      <w:sz w:val="24"/>
      <w:szCs w:val="24"/>
    </w:rPr>
  </w:style>
  <w:style w:type="table" w:styleId="TableGrid">
    <w:name w:val="Table Grid"/>
    <w:aliases w:val="Signature Table"/>
    <w:basedOn w:val="TableNormal"/>
    <w:uiPriority w:val="59"/>
    <w:rsid w:val="00F63C0D"/>
    <w:rPr>
      <w:rFonts w:ascii="Georgia" w:eastAsia="Georgia" w:hAnsi="Georg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F63C0D"/>
    <w:rPr>
      <w:sz w:val="16"/>
      <w:szCs w:val="16"/>
    </w:rPr>
  </w:style>
  <w:style w:type="paragraph" w:styleId="CommentText">
    <w:name w:val="annotation text"/>
    <w:basedOn w:val="Normal"/>
    <w:link w:val="CommentTextChar"/>
    <w:uiPriority w:val="99"/>
    <w:rsid w:val="00F63C0D"/>
    <w:rPr>
      <w:sz w:val="20"/>
      <w:szCs w:val="20"/>
    </w:rPr>
  </w:style>
  <w:style w:type="character" w:customStyle="1" w:styleId="CommentTextChar">
    <w:name w:val="Comment Text Char"/>
    <w:basedOn w:val="DefaultParagraphFont"/>
    <w:link w:val="CommentText"/>
    <w:uiPriority w:val="99"/>
    <w:rsid w:val="00F63C0D"/>
    <w:rPr>
      <w:rFonts w:ascii="Georgia" w:eastAsia="Times New Roman" w:hAnsi="Georgia"/>
      <w:sz w:val="20"/>
      <w:szCs w:val="20"/>
    </w:rPr>
  </w:style>
  <w:style w:type="paragraph" w:styleId="BalloonText">
    <w:name w:val="Balloon Text"/>
    <w:basedOn w:val="Normal"/>
    <w:link w:val="BalloonTextChar"/>
    <w:uiPriority w:val="99"/>
    <w:semiHidden/>
    <w:unhideWhenUsed/>
    <w:rsid w:val="00F63C0D"/>
    <w:rPr>
      <w:rFonts w:ascii="MS Mincho" w:hAnsi="MS Mincho" w:cs="MS Mincho"/>
      <w:sz w:val="16"/>
      <w:szCs w:val="16"/>
    </w:rPr>
  </w:style>
  <w:style w:type="character" w:customStyle="1" w:styleId="BalloonTextChar">
    <w:name w:val="Balloon Text Char"/>
    <w:basedOn w:val="DefaultParagraphFont"/>
    <w:link w:val="BalloonText"/>
    <w:uiPriority w:val="99"/>
    <w:semiHidden/>
    <w:rsid w:val="00F63C0D"/>
    <w:rPr>
      <w:rFonts w:ascii="MS Mincho" w:eastAsia="Georgia" w:hAnsi="MS Mincho" w:cs="MS Mincho"/>
      <w:sz w:val="16"/>
      <w:szCs w:val="16"/>
    </w:rPr>
  </w:style>
  <w:style w:type="paragraph" w:styleId="Header">
    <w:name w:val="header"/>
    <w:basedOn w:val="Normal"/>
    <w:link w:val="HeaderChar"/>
    <w:uiPriority w:val="99"/>
    <w:unhideWhenUsed/>
    <w:rsid w:val="00F63C0D"/>
    <w:pPr>
      <w:tabs>
        <w:tab w:val="center" w:pos="4680"/>
        <w:tab w:val="right" w:pos="9360"/>
      </w:tabs>
    </w:pPr>
  </w:style>
  <w:style w:type="character" w:customStyle="1" w:styleId="HeaderChar">
    <w:name w:val="Header Char"/>
    <w:basedOn w:val="DefaultParagraphFont"/>
    <w:link w:val="Header"/>
    <w:uiPriority w:val="99"/>
    <w:rsid w:val="00F63C0D"/>
    <w:rPr>
      <w:rFonts w:ascii="Georgia" w:eastAsia="Times New Roman" w:hAnsi="Georgia"/>
      <w:sz w:val="18"/>
      <w:szCs w:val="24"/>
    </w:rPr>
  </w:style>
  <w:style w:type="paragraph" w:styleId="Footer">
    <w:name w:val="footer"/>
    <w:basedOn w:val="Normal"/>
    <w:link w:val="FooterChar"/>
    <w:uiPriority w:val="99"/>
    <w:unhideWhenUsed/>
    <w:rsid w:val="00F63C0D"/>
    <w:pPr>
      <w:tabs>
        <w:tab w:val="center" w:pos="4680"/>
        <w:tab w:val="right" w:pos="9360"/>
      </w:tabs>
    </w:pPr>
  </w:style>
  <w:style w:type="character" w:customStyle="1" w:styleId="FooterChar">
    <w:name w:val="Footer Char"/>
    <w:basedOn w:val="DefaultParagraphFont"/>
    <w:link w:val="Footer"/>
    <w:uiPriority w:val="99"/>
    <w:rsid w:val="00F63C0D"/>
    <w:rPr>
      <w:rFonts w:ascii="Georgia" w:eastAsia="Times New Roman" w:hAnsi="Georgia"/>
      <w:sz w:val="18"/>
      <w:szCs w:val="24"/>
    </w:rPr>
  </w:style>
  <w:style w:type="paragraph" w:styleId="CommentSubject">
    <w:name w:val="annotation subject"/>
    <w:basedOn w:val="CommentText"/>
    <w:next w:val="CommentText"/>
    <w:link w:val="CommentSubjectChar"/>
    <w:uiPriority w:val="99"/>
    <w:semiHidden/>
    <w:unhideWhenUsed/>
    <w:rsid w:val="009473AE"/>
    <w:rPr>
      <w:b/>
      <w:bCs/>
    </w:rPr>
  </w:style>
  <w:style w:type="character" w:customStyle="1" w:styleId="CommentSubjectChar">
    <w:name w:val="Comment Subject Char"/>
    <w:basedOn w:val="CommentTextChar"/>
    <w:link w:val="CommentSubject"/>
    <w:uiPriority w:val="99"/>
    <w:semiHidden/>
    <w:rsid w:val="009473AE"/>
    <w:rPr>
      <w:rFonts w:ascii="Georgia" w:eastAsia="Times New Roman" w:hAnsi="Georgia"/>
      <w:b/>
      <w:bCs/>
      <w:sz w:val="20"/>
      <w:szCs w:val="20"/>
    </w:rPr>
  </w:style>
  <w:style w:type="paragraph" w:styleId="Revision">
    <w:name w:val="Revision"/>
    <w:hidden/>
    <w:uiPriority w:val="99"/>
    <w:semiHidden/>
    <w:rsid w:val="00C81C5B"/>
    <w:rPr>
      <w:rFonts w:ascii="Tahoma" w:eastAsia="Georgia" w:hAnsi="Tahoma"/>
      <w:sz w:val="18"/>
      <w:szCs w:val="24"/>
    </w:rPr>
  </w:style>
  <w:style w:type="paragraph" w:styleId="EndnoteText">
    <w:name w:val="endnote text"/>
    <w:basedOn w:val="Normal"/>
    <w:link w:val="EndnoteTextChar"/>
    <w:uiPriority w:val="99"/>
    <w:semiHidden/>
    <w:unhideWhenUsed/>
    <w:rsid w:val="003120ED"/>
    <w:rPr>
      <w:rFonts w:ascii="Georgia" w:hAnsi="Georgia"/>
      <w:sz w:val="20"/>
      <w:szCs w:val="20"/>
    </w:rPr>
  </w:style>
  <w:style w:type="character" w:customStyle="1" w:styleId="EndnoteTextChar">
    <w:name w:val="Endnote Text Char"/>
    <w:basedOn w:val="DefaultParagraphFont"/>
    <w:link w:val="EndnoteText"/>
    <w:uiPriority w:val="99"/>
    <w:semiHidden/>
    <w:rsid w:val="003120ED"/>
    <w:rPr>
      <w:rFonts w:ascii="Georgia" w:eastAsia="Georgia" w:hAnsi="Georgia"/>
      <w:sz w:val="20"/>
      <w:szCs w:val="20"/>
    </w:rPr>
  </w:style>
  <w:style w:type="character" w:styleId="EndnoteReference">
    <w:name w:val="endnote reference"/>
    <w:basedOn w:val="DefaultParagraphFont"/>
    <w:uiPriority w:val="99"/>
    <w:semiHidden/>
    <w:unhideWhenUsed/>
    <w:rsid w:val="003120ED"/>
    <w:rPr>
      <w:vertAlign w:val="superscript"/>
    </w:rPr>
  </w:style>
  <w:style w:type="paragraph" w:styleId="FootnoteText">
    <w:name w:val="footnote text"/>
    <w:aliases w:val="F1"/>
    <w:basedOn w:val="Normal"/>
    <w:link w:val="FootnoteTextChar"/>
    <w:uiPriority w:val="99"/>
    <w:unhideWhenUsed/>
    <w:rsid w:val="00E63BE9"/>
    <w:rPr>
      <w:sz w:val="20"/>
      <w:szCs w:val="20"/>
    </w:rPr>
  </w:style>
  <w:style w:type="character" w:customStyle="1" w:styleId="FootnoteTextChar">
    <w:name w:val="Footnote Text Char"/>
    <w:aliases w:val="F1 Char"/>
    <w:basedOn w:val="DefaultParagraphFont"/>
    <w:link w:val="FootnoteText"/>
    <w:uiPriority w:val="99"/>
    <w:rsid w:val="00E63BE9"/>
    <w:rPr>
      <w:rFonts w:ascii="Georgia" w:eastAsia="Times New Roman" w:hAnsi="Georgia"/>
      <w:sz w:val="20"/>
      <w:szCs w:val="20"/>
    </w:rPr>
  </w:style>
  <w:style w:type="character" w:styleId="FootnoteReference">
    <w:name w:val="footnote reference"/>
    <w:basedOn w:val="DefaultParagraphFont"/>
    <w:uiPriority w:val="99"/>
    <w:unhideWhenUsed/>
    <w:rsid w:val="00E63BE9"/>
    <w:rPr>
      <w:vertAlign w:val="superscript"/>
    </w:rPr>
  </w:style>
  <w:style w:type="character" w:styleId="FollowedHyperlink">
    <w:name w:val="FollowedHyperlink"/>
    <w:basedOn w:val="DefaultParagraphFont"/>
    <w:uiPriority w:val="99"/>
    <w:semiHidden/>
    <w:unhideWhenUsed/>
    <w:rsid w:val="00175A18"/>
    <w:rPr>
      <w:color w:val="800080" w:themeColor="followedHyperlink"/>
      <w:u w:val="single"/>
    </w:rPr>
  </w:style>
  <w:style w:type="character" w:customStyle="1" w:styleId="apple-converted-space">
    <w:name w:val="apple-converted-space"/>
    <w:basedOn w:val="DefaultParagraphFont"/>
    <w:rsid w:val="00133261"/>
  </w:style>
  <w:style w:type="character" w:customStyle="1" w:styleId="DefaultChar">
    <w:name w:val="Default Char"/>
    <w:basedOn w:val="DefaultParagraphFont"/>
    <w:link w:val="Default"/>
    <w:locked/>
    <w:rsid w:val="00BF7AEA"/>
    <w:rPr>
      <w:rFonts w:ascii="Georgia" w:eastAsia="Georgia" w:hAnsi="Georgia"/>
      <w:color w:val="000000"/>
      <w:sz w:val="24"/>
      <w:szCs w:val="24"/>
    </w:rPr>
  </w:style>
  <w:style w:type="character" w:styleId="UnresolvedMention">
    <w:name w:val="Unresolved Mention"/>
    <w:basedOn w:val="DefaultParagraphFont"/>
    <w:uiPriority w:val="99"/>
    <w:unhideWhenUsed/>
    <w:rsid w:val="00D36640"/>
    <w:rPr>
      <w:color w:val="605E5C"/>
      <w:shd w:val="clear" w:color="auto" w:fill="E1DFDD"/>
    </w:rPr>
  </w:style>
  <w:style w:type="character" w:styleId="Mention">
    <w:name w:val="Mention"/>
    <w:basedOn w:val="DefaultParagraphFont"/>
    <w:uiPriority w:val="99"/>
    <w:unhideWhenUsed/>
    <w:rsid w:val="00D575B6"/>
    <w:rPr>
      <w:color w:val="2B579A"/>
      <w:shd w:val="clear" w:color="auto" w:fill="E6E6E6"/>
    </w:rPr>
  </w:style>
  <w:style w:type="character" w:customStyle="1" w:styleId="normaltextrun">
    <w:name w:val="normaltextrun"/>
    <w:basedOn w:val="DefaultParagraphFont"/>
    <w:rsid w:val="00375AE1"/>
  </w:style>
  <w:style w:type="character" w:customStyle="1" w:styleId="eop">
    <w:name w:val="eop"/>
    <w:basedOn w:val="DefaultParagraphFont"/>
    <w:rsid w:val="00375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DownloadNOA?requestID=216883" TargetMode="External" /><Relationship Id="rId11" Type="http://schemas.openxmlformats.org/officeDocument/2006/relationships/hyperlink" Target="https://www.regulations.gov/docket/EPA-HQ-OPP-2016-0067" TargetMode="External" /><Relationship Id="rId12" Type="http://schemas.openxmlformats.org/officeDocument/2006/relationships/hyperlink" Target="https://www.epa.gov/test-guidelines-pesticides-and-toxic-substances" TargetMode="External" /><Relationship Id="rId13" Type="http://schemas.openxmlformats.org/officeDocument/2006/relationships/hyperlink" Target="http://www.ecfr.gov/cgi-bin/text-idx?c=ecfr&amp;tpl=/ecfrbrowse/Title40/40cfr158_main_02.tpl"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header" Target="header4.xml" /><Relationship Id="rId21" Type="http://schemas.openxmlformats.org/officeDocument/2006/relationships/hyperlink" Target="http://www2.epa.gov/pollinator-protection/pollinator-risk-assessment-guidance" TargetMode="External" /><Relationship Id="rId22" Type="http://schemas.openxmlformats.org/officeDocument/2006/relationships/hyperlink" Target="http://www.oecd-ilibrary.org/environment/test-no-213-honeybees-acute-oral-toxicity-test_9789264070165-en" TargetMode="External" /><Relationship Id="rId23" Type="http://schemas.openxmlformats.org/officeDocument/2006/relationships/hyperlink" Target="http://www.oecd-ilibrary.org/environment/test-no-237-honey-bee-apis-mellifera-larval-toxicity-test-single-exposure_9789264203723-en" TargetMode="External" /><Relationship Id="rId24" Type="http://schemas.openxmlformats.org/officeDocument/2006/relationships/hyperlink" Target="https://one.oecd.org/document/ENV/JM/MONO(2016)34/en/pdf" TargetMode="External" /><Relationship Id="rId25" Type="http://schemas.openxmlformats.org/officeDocument/2006/relationships/hyperlink" Target="http://www.oecd.org/officialdocuments/publicdisplaydocumentpdf/?cote=env/jm/mono%282007%2922&amp;doclanguage=en" TargetMode="External" /><Relationship Id="rId26" Type="http://schemas.openxmlformats.org/officeDocument/2006/relationships/header" Target="header5.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Fletcher, Rachel</DisplayName>
        <AccountId>11896</AccountId>
        <AccountType/>
      </UserInfo>
      <UserInfo>
        <DisplayName>Williams, Jonathan R.</DisplayName>
        <AccountId>11793</AccountId>
        <AccountType/>
      </UserInfo>
      <UserInfo>
        <DisplayName>Smith, Charles</DisplayName>
        <AccountId>598</AccountId>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4121</FRN_x0020_List_x0020_Item_x0020_I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E15EE-3275-40D8-91C5-0A315D728E77}">
  <ds:schemaRefs>
    <ds:schemaRef ds:uri="Microsoft.SharePoint.Taxonomy.ContentTypeSync"/>
  </ds:schemaRefs>
</ds:datastoreItem>
</file>

<file path=customXml/itemProps2.xml><?xml version="1.0" encoding="utf-8"?>
<ds:datastoreItem xmlns:ds="http://schemas.openxmlformats.org/officeDocument/2006/customXml" ds:itemID="{99FD4543-03D3-4D02-86AC-434C9BD460C8}">
  <ds:schemaRef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a5d1ca4e-0a3f-4119-b619-e20b93ebd1aa"/>
    <ds:schemaRef ds:uri="http://schemas.microsoft.com/office/2006/documentManagement/types"/>
    <ds:schemaRef ds:uri="http://purl.org/dc/dcmitype/"/>
    <ds:schemaRef ds:uri="118f882f-1e32-4cf2-ad69-9de43d57f4c6"/>
    <ds:schemaRef ds:uri="4ffa91fb-a0ff-4ac5-b2db-65c790d184a4"/>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CB27AFB2-4C73-4CCC-BC95-EDC8743FEDF9}">
  <ds:schemaRefs>
    <ds:schemaRef ds:uri="http://schemas.openxmlformats.org/officeDocument/2006/bibliography"/>
  </ds:schemaRefs>
</ds:datastoreItem>
</file>

<file path=customXml/itemProps4.xml><?xml version="1.0" encoding="utf-8"?>
<ds:datastoreItem xmlns:ds="http://schemas.openxmlformats.org/officeDocument/2006/customXml" ds:itemID="{5AA6CBBC-89AC-4CDF-BA3E-65E541015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AAFE8-90EA-44F0-B2D7-5480A7F0D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4944</Words>
  <Characters>29115</Characters>
  <Application>Microsoft Office Word</Application>
  <DocSecurity>0</DocSecurity>
  <Lines>667</Lines>
  <Paragraphs>367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Schultz, Eric</cp:lastModifiedBy>
  <cp:revision>3</cp:revision>
  <cp:lastPrinted>2022-05-20T18:58:00Z</cp:lastPrinted>
  <dcterms:created xsi:type="dcterms:W3CDTF">2022-12-30T01:13:00Z</dcterms:created>
  <dcterms:modified xsi:type="dcterms:W3CDTF">2022-12-30T01:13:00Z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GrammarlyDocumentId">
    <vt:lpwstr>f89a597aba178689e70258c9f27b42edcd37c237134f072d2275f791eebf2269</vt:lpwstr>
  </property>
  <property fmtid="{D5CDD505-2E9C-101B-9397-08002B2CF9AE}" pid="5" name="TaxKeyword">
    <vt:lpwstr/>
  </property>
</Properties>
</file>