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72C8" w:rsidR="005E72C8" w:rsidP="005E72C8" w:rsidRDefault="005E72C8" w14:paraId="1C85FCE4" w14:textId="2350441C">
      <w:pPr>
        <w:shd w:val="clear" w:color="auto" w:fill="FFFFFF"/>
        <w:rPr>
          <w:rFonts w:ascii="Helvetica" w:hAnsi="Helvetica" w:eastAsia="Times New Roman" w:cs="Helvetica"/>
          <w:color w:val="333333"/>
          <w:sz w:val="20"/>
          <w:szCs w:val="20"/>
        </w:rPr>
      </w:pPr>
      <w:r w:rsidRPr="005E72C8">
        <w:rPr>
          <w:rFonts w:ascii="Helvetica" w:hAnsi="Helvetica" w:eastAsia="Times New Roman" w:cs="Helvetica"/>
          <w:color w:val="993366"/>
          <w:sz w:val="45"/>
          <w:szCs w:val="45"/>
        </w:rPr>
        <w:t xml:space="preserve">Request for Information: Call for Nominations for NICHD's Best Pharmaceuticals for Children Act Priorities in Pediatric Therapeutics </w:t>
      </w:r>
      <w:r w:rsidR="007A0633">
        <w:rPr>
          <w:rFonts w:ascii="Helvetica" w:hAnsi="Helvetica" w:eastAsia="Times New Roman" w:cs="Helvetica"/>
          <w:color w:val="993366"/>
          <w:sz w:val="45"/>
          <w:szCs w:val="45"/>
        </w:rPr>
        <w:t>2022</w:t>
      </w:r>
    </w:p>
    <w:p w:rsidRPr="005E72C8" w:rsidR="005E72C8" w:rsidP="005E72C8" w:rsidRDefault="00794CE8" w14:paraId="5B436522" w14:textId="77777777">
      <w:pPr>
        <w:shd w:val="clear" w:color="auto" w:fill="FFFFFF"/>
        <w:spacing w:before="300" w:after="300"/>
        <w:rPr>
          <w:rFonts w:ascii="Helvetica" w:hAnsi="Helvetica" w:eastAsia="Times New Roman" w:cs="Helvetica"/>
          <w:color w:val="333333"/>
          <w:sz w:val="20"/>
          <w:szCs w:val="20"/>
        </w:rPr>
      </w:pPr>
      <w:r>
        <w:rPr>
          <w:rFonts w:ascii="Helvetica" w:hAnsi="Helvetica" w:eastAsia="Times New Roman" w:cs="Helvetica"/>
          <w:color w:val="333333"/>
          <w:sz w:val="20"/>
          <w:szCs w:val="20"/>
        </w:rPr>
        <w:pict w14:anchorId="39A497D9">
          <v:rect id="_x0000_i1025" style="width:0;height:0" o:hr="t" o:hrstd="t" o:hrnoshade="t" o:hralign="center" fillcolor="#a0a0a0" stroked="f"/>
        </w:pict>
      </w:r>
    </w:p>
    <w:p w:rsidRPr="005E72C8" w:rsidR="005E72C8" w:rsidP="005E72C8" w:rsidRDefault="005E72C8" w14:paraId="438BACEE" w14:textId="27F05E8E">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993366"/>
          <w:sz w:val="36"/>
          <w:szCs w:val="36"/>
        </w:rPr>
        <w:t>Notice Number:</w:t>
      </w:r>
      <w:r w:rsidRPr="005E72C8">
        <w:rPr>
          <w:rFonts w:ascii="Helvetica" w:hAnsi="Helvetica" w:eastAsia="Times New Roman" w:cs="Helvetica"/>
          <w:color w:val="333333"/>
          <w:sz w:val="20"/>
          <w:szCs w:val="20"/>
        </w:rPr>
        <w:t> </w:t>
      </w:r>
      <w:r w:rsidRPr="007A0633">
        <w:rPr>
          <w:rFonts w:ascii="Helvetica" w:hAnsi="Helvetica" w:eastAsia="Times New Roman" w:cs="Helvetica"/>
          <w:color w:val="333333"/>
          <w:sz w:val="30"/>
          <w:szCs w:val="30"/>
          <w:highlight w:val="yellow"/>
        </w:rPr>
        <w:t>NOT-HD-</w:t>
      </w:r>
      <w:r w:rsidRPr="00EF15FD" w:rsidR="009528D0">
        <w:rPr>
          <w:rFonts w:ascii="Helvetica" w:hAnsi="Helvetica" w:eastAsia="Times New Roman" w:cs="Helvetica"/>
          <w:color w:val="333333"/>
          <w:sz w:val="30"/>
          <w:szCs w:val="30"/>
          <w:highlight w:val="yellow"/>
        </w:rPr>
        <w:t>XX-XXX</w:t>
      </w:r>
    </w:p>
    <w:p w:rsidRPr="005E72C8" w:rsidR="005E72C8" w:rsidP="005E72C8" w:rsidRDefault="005E72C8" w14:paraId="60760FA9" w14:textId="287931B2">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993366"/>
          <w:sz w:val="36"/>
          <w:szCs w:val="36"/>
        </w:rPr>
        <w:t>Key Dates</w:t>
      </w:r>
      <w:r w:rsidRPr="005E72C8">
        <w:rPr>
          <w:rFonts w:ascii="Helvetica" w:hAnsi="Helvetica" w:eastAsia="Times New Roman" w:cs="Helvetica"/>
          <w:color w:val="333333"/>
          <w:sz w:val="20"/>
          <w:szCs w:val="20"/>
        </w:rPr>
        <w:br/>
      </w:r>
      <w:r w:rsidRPr="007A0633">
        <w:rPr>
          <w:rFonts w:ascii="Helvetica" w:hAnsi="Helvetica" w:eastAsia="Times New Roman" w:cs="Helvetica"/>
          <w:b/>
          <w:bCs/>
          <w:color w:val="333333"/>
          <w:sz w:val="20"/>
          <w:szCs w:val="20"/>
          <w:highlight w:val="yellow"/>
        </w:rPr>
        <w:t>Release Date:</w:t>
      </w:r>
      <w:r w:rsidRPr="007A0633">
        <w:rPr>
          <w:rFonts w:ascii="Helvetica" w:hAnsi="Helvetica" w:eastAsia="Times New Roman" w:cs="Helvetica"/>
          <w:color w:val="333333"/>
          <w:sz w:val="20"/>
          <w:szCs w:val="20"/>
          <w:highlight w:val="yellow"/>
        </w:rPr>
        <w:t>  </w:t>
      </w:r>
      <w:r w:rsidR="00947AA7">
        <w:rPr>
          <w:rFonts w:ascii="Helvetica" w:hAnsi="Helvetica" w:eastAsia="Times New Roman" w:cs="Helvetica"/>
          <w:color w:val="333333"/>
          <w:sz w:val="20"/>
          <w:szCs w:val="20"/>
          <w:highlight w:val="yellow"/>
        </w:rPr>
        <w:t>March 1, 2022</w:t>
      </w:r>
      <w:r w:rsidRPr="007A0633">
        <w:rPr>
          <w:rFonts w:ascii="Helvetica" w:hAnsi="Helvetica" w:eastAsia="Times New Roman" w:cs="Helvetica"/>
          <w:color w:val="333333"/>
          <w:sz w:val="20"/>
          <w:szCs w:val="20"/>
          <w:highlight w:val="yellow"/>
        </w:rPr>
        <w:br/>
      </w:r>
      <w:r w:rsidRPr="00EF15FD">
        <w:rPr>
          <w:rFonts w:ascii="Helvetica" w:hAnsi="Helvetica" w:eastAsia="Times New Roman" w:cs="Helvetica"/>
          <w:b/>
          <w:bCs/>
          <w:color w:val="333333"/>
          <w:sz w:val="20"/>
          <w:szCs w:val="20"/>
        </w:rPr>
        <w:t>Response Date:</w:t>
      </w:r>
      <w:r w:rsidRPr="00EF15FD">
        <w:rPr>
          <w:rFonts w:ascii="Helvetica" w:hAnsi="Helvetica" w:eastAsia="Times New Roman" w:cs="Helvetica"/>
          <w:color w:val="333333"/>
          <w:sz w:val="20"/>
          <w:szCs w:val="20"/>
        </w:rPr>
        <w:t> </w:t>
      </w:r>
      <w:r w:rsidRPr="00EF15FD" w:rsidR="008F3672">
        <w:rPr>
          <w:rFonts w:ascii="Helvetica" w:hAnsi="Helvetica" w:eastAsia="Times New Roman" w:cs="Helvetica"/>
          <w:color w:val="333333"/>
          <w:sz w:val="20"/>
          <w:szCs w:val="20"/>
        </w:rPr>
        <w:t xml:space="preserve">June </w:t>
      </w:r>
      <w:r w:rsidRPr="00EF15FD" w:rsidR="00947AA7">
        <w:rPr>
          <w:rFonts w:ascii="Helvetica" w:hAnsi="Helvetica" w:eastAsia="Times New Roman" w:cs="Helvetica"/>
          <w:color w:val="333333"/>
          <w:sz w:val="20"/>
          <w:szCs w:val="20"/>
        </w:rPr>
        <w:t>1</w:t>
      </w:r>
      <w:r w:rsidRPr="00EF15FD" w:rsidR="008F3672">
        <w:rPr>
          <w:rFonts w:ascii="Helvetica" w:hAnsi="Helvetica" w:eastAsia="Times New Roman" w:cs="Helvetica"/>
          <w:color w:val="333333"/>
          <w:sz w:val="20"/>
          <w:szCs w:val="20"/>
        </w:rPr>
        <w:t>, 2022</w:t>
      </w:r>
    </w:p>
    <w:p w:rsidRPr="005E72C8" w:rsidR="005E72C8" w:rsidP="005E72C8" w:rsidRDefault="005E72C8" w14:paraId="2C43A122" w14:textId="77777777">
      <w:pPr>
        <w:shd w:val="clear" w:color="auto" w:fill="FFFFFF"/>
        <w:rPr>
          <w:rFonts w:ascii="Helvetica" w:hAnsi="Helvetica" w:eastAsia="Times New Roman" w:cs="Helvetica"/>
          <w:color w:val="333333"/>
          <w:sz w:val="20"/>
          <w:szCs w:val="20"/>
        </w:rPr>
      </w:pPr>
      <w:r w:rsidRPr="005E72C8">
        <w:rPr>
          <w:rFonts w:ascii="Helvetica" w:hAnsi="Helvetica" w:eastAsia="Times New Roman" w:cs="Helvetica"/>
          <w:color w:val="993366"/>
          <w:sz w:val="36"/>
          <w:szCs w:val="36"/>
        </w:rPr>
        <w:t>Related Announcements</w:t>
      </w:r>
      <w:r w:rsidRPr="005E72C8">
        <w:rPr>
          <w:rFonts w:ascii="Helvetica" w:hAnsi="Helvetica" w:eastAsia="Times New Roman" w:cs="Helvetica"/>
          <w:color w:val="333333"/>
          <w:sz w:val="20"/>
          <w:szCs w:val="20"/>
        </w:rPr>
        <w:br/>
        <w:t>None    </w:t>
      </w:r>
    </w:p>
    <w:p w:rsidRPr="005E72C8" w:rsidR="005E72C8" w:rsidP="005E72C8" w:rsidRDefault="005E72C8" w14:paraId="39896DEB" w14:textId="77777777">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993366"/>
          <w:sz w:val="36"/>
          <w:szCs w:val="36"/>
        </w:rPr>
        <w:t>Issued by</w:t>
      </w:r>
      <w:r w:rsidRPr="005E72C8">
        <w:rPr>
          <w:rFonts w:ascii="Helvetica" w:hAnsi="Helvetica" w:eastAsia="Times New Roman" w:cs="Helvetica"/>
          <w:color w:val="333333"/>
          <w:sz w:val="20"/>
          <w:szCs w:val="20"/>
        </w:rPr>
        <w:br/>
      </w:r>
      <w:r w:rsidRPr="005E72C8">
        <w:rPr>
          <w:rFonts w:ascii="Helvetica" w:hAnsi="Helvetica" w:eastAsia="Times New Roman" w:cs="Helvetica"/>
          <w:i/>
          <w:iCs/>
          <w:color w:val="333333"/>
          <w:sz w:val="20"/>
          <w:szCs w:val="20"/>
        </w:rPr>
        <w:t>Eunice Kennedy Shriver</w:t>
      </w:r>
      <w:r w:rsidRPr="005E72C8">
        <w:rPr>
          <w:rFonts w:ascii="Helvetica" w:hAnsi="Helvetica" w:eastAsia="Times New Roman" w:cs="Helvetica"/>
          <w:color w:val="333333"/>
          <w:sz w:val="20"/>
          <w:szCs w:val="20"/>
        </w:rPr>
        <w:t> National Institute of Child Health and Human Development (</w:t>
      </w:r>
      <w:hyperlink w:history="1" r:id="rId8">
        <w:r w:rsidRPr="005E72C8">
          <w:rPr>
            <w:rFonts w:ascii="Helvetica" w:hAnsi="Helvetica" w:eastAsia="Times New Roman" w:cs="Helvetica"/>
            <w:color w:val="428BCA"/>
            <w:sz w:val="20"/>
            <w:szCs w:val="20"/>
          </w:rPr>
          <w:t>NICHD</w:t>
        </w:r>
      </w:hyperlink>
      <w:r w:rsidRPr="005E72C8">
        <w:rPr>
          <w:rFonts w:ascii="Helvetica" w:hAnsi="Helvetica" w:eastAsia="Times New Roman" w:cs="Helvetica"/>
          <w:color w:val="333333"/>
          <w:sz w:val="20"/>
          <w:szCs w:val="20"/>
        </w:rPr>
        <w:t>)</w:t>
      </w:r>
    </w:p>
    <w:p w:rsidRPr="005E72C8" w:rsidR="005E72C8" w:rsidP="005E72C8" w:rsidRDefault="005E72C8" w14:paraId="684A9EAB" w14:textId="77777777">
      <w:pPr>
        <w:shd w:val="clear" w:color="auto" w:fill="FFFFFF"/>
        <w:spacing w:after="150"/>
        <w:rPr>
          <w:rFonts w:ascii="Helvetica" w:hAnsi="Helvetica" w:eastAsia="Times New Roman" w:cs="Helvetica"/>
          <w:color w:val="993366"/>
          <w:sz w:val="36"/>
          <w:szCs w:val="36"/>
        </w:rPr>
      </w:pPr>
      <w:r w:rsidRPr="005E72C8">
        <w:rPr>
          <w:rFonts w:ascii="Helvetica" w:hAnsi="Helvetica" w:eastAsia="Times New Roman" w:cs="Helvetica"/>
          <w:color w:val="993366"/>
          <w:sz w:val="36"/>
          <w:szCs w:val="36"/>
        </w:rPr>
        <w:t>Purpose</w:t>
      </w:r>
    </w:p>
    <w:p w:rsidRPr="005E72C8" w:rsidR="005E72C8" w:rsidP="005E72C8" w:rsidRDefault="005E72C8" w14:paraId="11B5FF35" w14:textId="5E3AB805">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 xml:space="preserve">The NICHD invites all stakeholders to submit nominations for research to be prioritized in the development of the Best Pharmaceuticals for Children Act (BPCA) Program’s </w:t>
      </w:r>
      <w:r w:rsidR="007A0633">
        <w:rPr>
          <w:rFonts w:ascii="Helvetica" w:hAnsi="Helvetica" w:eastAsia="Times New Roman" w:cs="Helvetica"/>
          <w:color w:val="333333"/>
          <w:sz w:val="20"/>
          <w:szCs w:val="20"/>
        </w:rPr>
        <w:t>2022</w:t>
      </w:r>
      <w:r w:rsidRPr="005E72C8" w:rsidR="007A0633">
        <w:rPr>
          <w:rFonts w:ascii="Helvetica" w:hAnsi="Helvetica" w:eastAsia="Times New Roman" w:cs="Helvetica"/>
          <w:color w:val="333333"/>
          <w:sz w:val="20"/>
          <w:szCs w:val="20"/>
        </w:rPr>
        <w:t xml:space="preserve"> </w:t>
      </w:r>
      <w:r w:rsidRPr="005E72C8">
        <w:rPr>
          <w:rFonts w:ascii="Helvetica" w:hAnsi="Helvetica" w:eastAsia="Times New Roman" w:cs="Helvetica"/>
          <w:color w:val="333333"/>
          <w:sz w:val="20"/>
          <w:szCs w:val="20"/>
        </w:rPr>
        <w:t>Priority List of Needs in Pediatric Therapeutics. The NICHD is gathering nominations for drugs and therapeutic areas (e.g., pediatric condition, subpopulation, or setting of care) that require further study in children. Suggested topics not related to a specific drug, biologic, or device (e.g., training or research collaborations) will be considered by the NICHD outside of this framework.</w:t>
      </w:r>
    </w:p>
    <w:p w:rsidRPr="005E72C8" w:rsidR="005E72C8" w:rsidP="005E72C8" w:rsidRDefault="005E72C8" w14:paraId="0E0C5C1D" w14:textId="4C2CCF37">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 xml:space="preserve">This is a time-sensitive Request for Information (RFI). There will be two opportunities for public input in </w:t>
      </w:r>
      <w:r w:rsidR="007A0633">
        <w:rPr>
          <w:rFonts w:ascii="Helvetica" w:hAnsi="Helvetica" w:eastAsia="Times New Roman" w:cs="Helvetica"/>
          <w:color w:val="333333"/>
          <w:sz w:val="20"/>
          <w:szCs w:val="20"/>
        </w:rPr>
        <w:t>2022</w:t>
      </w:r>
      <w:r w:rsidRPr="005E72C8">
        <w:rPr>
          <w:rFonts w:ascii="Helvetica" w:hAnsi="Helvetica" w:eastAsia="Times New Roman" w:cs="Helvetica"/>
          <w:color w:val="333333"/>
          <w:sz w:val="20"/>
          <w:szCs w:val="20"/>
        </w:rPr>
        <w:t>: </w:t>
      </w:r>
    </w:p>
    <w:p w:rsidRPr="005E72C8" w:rsidR="005E72C8" w:rsidP="005E72C8" w:rsidRDefault="005E72C8" w14:paraId="0B367F6F" w14:textId="72C86705">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1. </w:t>
      </w:r>
      <w:r w:rsidRPr="005E72C8">
        <w:rPr>
          <w:rFonts w:ascii="Helvetica" w:hAnsi="Helvetica" w:eastAsia="Times New Roman" w:cs="Helvetica"/>
          <w:b/>
          <w:bCs/>
          <w:color w:val="333333"/>
          <w:sz w:val="20"/>
          <w:szCs w:val="20"/>
        </w:rPr>
        <w:t xml:space="preserve">Written responses will be accepted </w:t>
      </w:r>
      <w:r w:rsidRPr="007B7CE9">
        <w:rPr>
          <w:rFonts w:ascii="Helvetica" w:hAnsi="Helvetica" w:eastAsia="Times New Roman" w:cs="Helvetica"/>
          <w:b/>
          <w:bCs/>
          <w:color w:val="333333"/>
          <w:sz w:val="20"/>
          <w:szCs w:val="20"/>
        </w:rPr>
        <w:t xml:space="preserve">through </w:t>
      </w:r>
      <w:r w:rsidRPr="007B7CE9" w:rsidR="002E0393">
        <w:rPr>
          <w:rFonts w:ascii="Helvetica" w:hAnsi="Helvetica" w:eastAsia="Times New Roman" w:cs="Helvetica"/>
          <w:b/>
          <w:bCs/>
          <w:color w:val="333333"/>
          <w:sz w:val="20"/>
          <w:szCs w:val="20"/>
        </w:rPr>
        <w:t xml:space="preserve">June </w:t>
      </w:r>
      <w:r w:rsidRPr="007B7CE9" w:rsidR="00947AA7">
        <w:rPr>
          <w:rFonts w:ascii="Helvetica" w:hAnsi="Helvetica" w:eastAsia="Times New Roman" w:cs="Helvetica"/>
          <w:b/>
          <w:bCs/>
          <w:color w:val="333333"/>
          <w:sz w:val="20"/>
          <w:szCs w:val="20"/>
        </w:rPr>
        <w:t>1</w:t>
      </w:r>
      <w:r w:rsidRPr="007B7CE9">
        <w:rPr>
          <w:rFonts w:ascii="Helvetica" w:hAnsi="Helvetica" w:eastAsia="Times New Roman" w:cs="Helvetica"/>
          <w:b/>
          <w:bCs/>
          <w:color w:val="333333"/>
          <w:sz w:val="20"/>
          <w:szCs w:val="20"/>
        </w:rPr>
        <w:t xml:space="preserve">, </w:t>
      </w:r>
      <w:r w:rsidR="00531196">
        <w:rPr>
          <w:rFonts w:ascii="Helvetica" w:hAnsi="Helvetica" w:eastAsia="Times New Roman" w:cs="Helvetica"/>
          <w:b/>
          <w:bCs/>
          <w:color w:val="333333"/>
          <w:sz w:val="20"/>
          <w:szCs w:val="20"/>
        </w:rPr>
        <w:t>2022</w:t>
      </w:r>
      <w:r w:rsidRPr="005E72C8">
        <w:rPr>
          <w:rFonts w:ascii="Helvetica" w:hAnsi="Helvetica" w:eastAsia="Times New Roman" w:cs="Helvetica"/>
          <w:b/>
          <w:bCs/>
          <w:color w:val="333333"/>
          <w:sz w:val="20"/>
          <w:szCs w:val="20"/>
        </w:rPr>
        <w:t>.</w:t>
      </w:r>
      <w:r w:rsidRPr="005E72C8">
        <w:rPr>
          <w:rFonts w:ascii="Helvetica" w:hAnsi="Helvetica" w:eastAsia="Times New Roman" w:cs="Helvetica"/>
          <w:color w:val="333333"/>
          <w:sz w:val="20"/>
          <w:szCs w:val="20"/>
        </w:rPr>
        <w:t xml:space="preserve"> All responses will be compiled </w:t>
      </w:r>
      <w:r w:rsidR="001507AD">
        <w:rPr>
          <w:rFonts w:ascii="Helvetica" w:hAnsi="Helvetica" w:eastAsia="Times New Roman" w:cs="Helvetica"/>
          <w:color w:val="333333"/>
          <w:sz w:val="20"/>
          <w:szCs w:val="20"/>
        </w:rPr>
        <w:t>and</w:t>
      </w:r>
      <w:r w:rsidRPr="005E72C8">
        <w:rPr>
          <w:rFonts w:ascii="Helvetica" w:hAnsi="Helvetica" w:eastAsia="Times New Roman" w:cs="Helvetica"/>
          <w:color w:val="333333"/>
          <w:sz w:val="20"/>
          <w:szCs w:val="20"/>
        </w:rPr>
        <w:t xml:space="preserve"> reviewed by a committee of stakeholder representatives. The review will result in a preliminary priority list.</w:t>
      </w:r>
    </w:p>
    <w:p w:rsidRPr="005E72C8" w:rsidR="005E72C8" w:rsidP="005E72C8" w:rsidRDefault="005E72C8" w14:paraId="44C36FF5" w14:textId="422D6726">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 xml:space="preserve">2. There will be an </w:t>
      </w:r>
      <w:proofErr w:type="gramStart"/>
      <w:r w:rsidRPr="005E72C8">
        <w:rPr>
          <w:rFonts w:ascii="Helvetica" w:hAnsi="Helvetica" w:eastAsia="Times New Roman" w:cs="Helvetica"/>
          <w:color w:val="333333"/>
          <w:sz w:val="20"/>
          <w:szCs w:val="20"/>
        </w:rPr>
        <w:t>annual stakeholders</w:t>
      </w:r>
      <w:proofErr w:type="gramEnd"/>
      <w:r w:rsidRPr="005E72C8">
        <w:rPr>
          <w:rFonts w:ascii="Helvetica" w:hAnsi="Helvetica" w:eastAsia="Times New Roman" w:cs="Helvetica"/>
          <w:color w:val="333333"/>
          <w:sz w:val="20"/>
          <w:szCs w:val="20"/>
        </w:rPr>
        <w:t xml:space="preserve"> meeting in December </w:t>
      </w:r>
      <w:r w:rsidR="007A0633">
        <w:rPr>
          <w:rFonts w:ascii="Helvetica" w:hAnsi="Helvetica" w:eastAsia="Times New Roman" w:cs="Helvetica"/>
          <w:color w:val="333333"/>
          <w:sz w:val="20"/>
          <w:szCs w:val="20"/>
        </w:rPr>
        <w:t>2022</w:t>
      </w:r>
      <w:r w:rsidRPr="005E72C8" w:rsidR="007A0633">
        <w:rPr>
          <w:rFonts w:ascii="Helvetica" w:hAnsi="Helvetica" w:eastAsia="Times New Roman" w:cs="Helvetica"/>
          <w:color w:val="333333"/>
          <w:sz w:val="20"/>
          <w:szCs w:val="20"/>
        </w:rPr>
        <w:t xml:space="preserve"> </w:t>
      </w:r>
      <w:r w:rsidRPr="005E72C8">
        <w:rPr>
          <w:rFonts w:ascii="Helvetica" w:hAnsi="Helvetica" w:eastAsia="Times New Roman" w:cs="Helvetica"/>
          <w:color w:val="333333"/>
          <w:sz w:val="20"/>
          <w:szCs w:val="20"/>
        </w:rPr>
        <w:t xml:space="preserve">to review the final priority list and provide updates on the BPCA drug development </w:t>
      </w:r>
      <w:r w:rsidR="00947AA7">
        <w:rPr>
          <w:rFonts w:ascii="Helvetica" w:hAnsi="Helvetica" w:eastAsia="Times New Roman" w:cs="Helvetica"/>
          <w:color w:val="333333"/>
          <w:sz w:val="20"/>
          <w:szCs w:val="20"/>
        </w:rPr>
        <w:t xml:space="preserve">clinical </w:t>
      </w:r>
      <w:r w:rsidRPr="005E72C8">
        <w:rPr>
          <w:rFonts w:ascii="Helvetica" w:hAnsi="Helvetica" w:eastAsia="Times New Roman" w:cs="Helvetica"/>
          <w:color w:val="333333"/>
          <w:sz w:val="20"/>
          <w:szCs w:val="20"/>
        </w:rPr>
        <w:t>program</w:t>
      </w:r>
      <w:r w:rsidR="00947AA7">
        <w:rPr>
          <w:rFonts w:ascii="Helvetica" w:hAnsi="Helvetica" w:eastAsia="Times New Roman" w:cs="Helvetica"/>
          <w:color w:val="333333"/>
          <w:sz w:val="20"/>
          <w:szCs w:val="20"/>
        </w:rPr>
        <w:t xml:space="preserve"> and on the BPCA Framework Initiative</w:t>
      </w:r>
      <w:r w:rsidRPr="005E72C8">
        <w:rPr>
          <w:rFonts w:ascii="Helvetica" w:hAnsi="Helvetica" w:eastAsia="Times New Roman" w:cs="Helvetica"/>
          <w:color w:val="333333"/>
          <w:sz w:val="20"/>
          <w:szCs w:val="20"/>
        </w:rPr>
        <w:t>.</w:t>
      </w:r>
    </w:p>
    <w:p w:rsidRPr="005E72C8" w:rsidR="005E72C8" w:rsidP="005E72C8" w:rsidRDefault="005E72C8" w14:paraId="18AAF168" w14:textId="77777777">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 xml:space="preserve">The purpose of this RFI is to obtain knowledge and gather information regarding current gaps in pediatric therapeutics. The information from this RFI will be used for prioritization planning purposes only and shall not be construed as a solicitation for applications, abstracts, or quotations, or as an obligation on the part of the NICHD to provide any funds </w:t>
      </w:r>
      <w:proofErr w:type="gramStart"/>
      <w:r w:rsidRPr="005E72C8">
        <w:rPr>
          <w:rFonts w:ascii="Helvetica" w:hAnsi="Helvetica" w:eastAsia="Times New Roman" w:cs="Helvetica"/>
          <w:color w:val="333333"/>
          <w:sz w:val="20"/>
          <w:szCs w:val="20"/>
        </w:rPr>
        <w:t>on the basis of</w:t>
      </w:r>
      <w:proofErr w:type="gramEnd"/>
      <w:r w:rsidRPr="005E72C8">
        <w:rPr>
          <w:rFonts w:ascii="Helvetica" w:hAnsi="Helvetica" w:eastAsia="Times New Roman" w:cs="Helvetica"/>
          <w:color w:val="333333"/>
          <w:sz w:val="20"/>
          <w:szCs w:val="20"/>
        </w:rPr>
        <w:t xml:space="preserve"> responses.</w:t>
      </w:r>
    </w:p>
    <w:p w:rsidRPr="005E72C8" w:rsidR="005E72C8" w:rsidP="005E72C8" w:rsidRDefault="005E72C8" w14:paraId="70FBEFBB" w14:textId="77777777">
      <w:pPr>
        <w:shd w:val="clear" w:color="auto" w:fill="FFFFFF"/>
        <w:spacing w:before="150" w:after="150"/>
        <w:outlineLvl w:val="3"/>
        <w:rPr>
          <w:rFonts w:ascii="Helvetica" w:hAnsi="Helvetica" w:eastAsia="Times New Roman" w:cs="Helvetica"/>
          <w:b/>
          <w:bCs/>
          <w:color w:val="333333"/>
          <w:sz w:val="27"/>
          <w:szCs w:val="27"/>
        </w:rPr>
      </w:pPr>
      <w:r w:rsidRPr="005E72C8">
        <w:rPr>
          <w:rFonts w:ascii="Helvetica" w:hAnsi="Helvetica" w:eastAsia="Times New Roman" w:cs="Helvetica"/>
          <w:b/>
          <w:bCs/>
          <w:color w:val="333333"/>
          <w:sz w:val="27"/>
          <w:szCs w:val="27"/>
        </w:rPr>
        <w:t>Background</w:t>
      </w:r>
    </w:p>
    <w:p w:rsidRPr="005E72C8" w:rsidR="005E72C8" w:rsidP="005E72C8" w:rsidRDefault="005E72C8" w14:paraId="0C28C7AE" w14:textId="5C860ABA">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 xml:space="preserve">The NICHD, part of the National Institutes of Health (NIH), leads a pediatric drug development program to identify and prioritize needs in pediatric therapeutics under BPCA. Originally authorized in 2002, BPCA was reauthorized in </w:t>
      </w:r>
      <w:r w:rsidR="00947AA7">
        <w:rPr>
          <w:rFonts w:ascii="Helvetica" w:hAnsi="Helvetica" w:eastAsia="Times New Roman" w:cs="Helvetica"/>
          <w:color w:val="333333"/>
          <w:sz w:val="20"/>
          <w:szCs w:val="20"/>
        </w:rPr>
        <w:t>2017</w:t>
      </w:r>
      <w:r w:rsidRPr="005E72C8">
        <w:rPr>
          <w:rFonts w:ascii="Helvetica" w:hAnsi="Helvetica" w:eastAsia="Times New Roman" w:cs="Helvetica"/>
          <w:color w:val="333333"/>
          <w:sz w:val="20"/>
          <w:szCs w:val="20"/>
        </w:rPr>
        <w:t xml:space="preserve"> as part of the Food and Drug Administration </w:t>
      </w:r>
      <w:r w:rsidR="009E1A0D">
        <w:rPr>
          <w:rFonts w:ascii="Helvetica" w:hAnsi="Helvetica" w:eastAsia="Times New Roman" w:cs="Helvetica"/>
          <w:color w:val="333333"/>
          <w:sz w:val="20"/>
          <w:szCs w:val="20"/>
        </w:rPr>
        <w:t>Reauthorization</w:t>
      </w:r>
      <w:r w:rsidRPr="005E72C8">
        <w:rPr>
          <w:rFonts w:ascii="Helvetica" w:hAnsi="Helvetica" w:eastAsia="Times New Roman" w:cs="Helvetica"/>
          <w:color w:val="333333"/>
          <w:sz w:val="20"/>
          <w:szCs w:val="20"/>
        </w:rPr>
        <w:t xml:space="preserve"> Act (FDA</w:t>
      </w:r>
      <w:r w:rsidR="009E1A0D">
        <w:rPr>
          <w:rFonts w:ascii="Helvetica" w:hAnsi="Helvetica" w:eastAsia="Times New Roman" w:cs="Helvetica"/>
          <w:color w:val="333333"/>
          <w:sz w:val="20"/>
          <w:szCs w:val="20"/>
        </w:rPr>
        <w:t>R</w:t>
      </w:r>
      <w:r w:rsidRPr="005E72C8">
        <w:rPr>
          <w:rFonts w:ascii="Helvetica" w:hAnsi="Helvetica" w:eastAsia="Times New Roman" w:cs="Helvetica"/>
          <w:color w:val="333333"/>
          <w:sz w:val="20"/>
          <w:szCs w:val="20"/>
        </w:rPr>
        <w:t xml:space="preserve">A). The legislation has two </w:t>
      </w:r>
      <w:r w:rsidR="00B56562">
        <w:rPr>
          <w:rFonts w:ascii="Helvetica" w:hAnsi="Helvetica" w:eastAsia="Times New Roman" w:cs="Helvetica"/>
          <w:color w:val="333333"/>
          <w:sz w:val="20"/>
          <w:szCs w:val="20"/>
        </w:rPr>
        <w:t xml:space="preserve">main </w:t>
      </w:r>
      <w:r w:rsidRPr="005E72C8">
        <w:rPr>
          <w:rFonts w:ascii="Helvetica" w:hAnsi="Helvetica" w:eastAsia="Times New Roman" w:cs="Helvetica"/>
          <w:color w:val="333333"/>
          <w:sz w:val="20"/>
          <w:szCs w:val="20"/>
        </w:rPr>
        <w:t>components:</w:t>
      </w:r>
    </w:p>
    <w:p w:rsidRPr="005E72C8" w:rsidR="005E72C8" w:rsidP="005E72C8" w:rsidRDefault="005E72C8" w14:paraId="138123AC" w14:textId="552A8A82">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 xml:space="preserve">1. Encouragement of pediatric drug testing through </w:t>
      </w:r>
      <w:r w:rsidR="00B56562">
        <w:rPr>
          <w:rFonts w:ascii="Helvetica" w:hAnsi="Helvetica" w:eastAsia="Times New Roman" w:cs="Helvetica"/>
          <w:color w:val="333333"/>
          <w:sz w:val="20"/>
          <w:szCs w:val="20"/>
        </w:rPr>
        <w:t xml:space="preserve">exclusivity </w:t>
      </w:r>
      <w:r w:rsidRPr="005E72C8">
        <w:rPr>
          <w:rFonts w:ascii="Helvetica" w:hAnsi="Helvetica" w:eastAsia="Times New Roman" w:cs="Helvetica"/>
          <w:color w:val="333333"/>
          <w:sz w:val="20"/>
          <w:szCs w:val="20"/>
        </w:rPr>
        <w:t>incentives to private companies to conduct research in drugs used in children.</w:t>
      </w:r>
    </w:p>
    <w:p w:rsidRPr="005E72C8" w:rsidR="005E72C8" w:rsidP="005E72C8" w:rsidRDefault="005E72C8" w14:paraId="5C423F92" w14:textId="229A8292">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lastRenderedPageBreak/>
        <w:t>2. Authorization of a research program through the Department of Health and Human Services (HHS), with responsibility for the research program implementation through the NIH, specifically the NICHD for</w:t>
      </w:r>
      <w:r w:rsidR="00B56562">
        <w:rPr>
          <w:rFonts w:ascii="Helvetica" w:hAnsi="Helvetica" w:eastAsia="Times New Roman" w:cs="Helvetica"/>
          <w:color w:val="333333"/>
          <w:sz w:val="20"/>
          <w:szCs w:val="20"/>
        </w:rPr>
        <w:t xml:space="preserve"> the</w:t>
      </w:r>
      <w:r w:rsidRPr="005E72C8">
        <w:rPr>
          <w:rFonts w:ascii="Helvetica" w:hAnsi="Helvetica" w:eastAsia="Times New Roman" w:cs="Helvetica"/>
          <w:color w:val="333333"/>
          <w:sz w:val="20"/>
          <w:szCs w:val="20"/>
        </w:rPr>
        <w:t xml:space="preserve"> development of a priority list of needs in pediatric therapeutics, and the subsequent sponsoring of clinical trials of drugs that emanate from the priority list.</w:t>
      </w:r>
    </w:p>
    <w:p w:rsidRPr="005E72C8" w:rsidR="005E72C8" w:rsidP="005E72C8" w:rsidRDefault="005E72C8" w14:paraId="748DA5D1" w14:textId="0D251F7C">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Nominations for the BPCA Priority List of Needs in Pediatric Therapeutics are solicited as part of fulfilling NIH’s authority and responsibility to establish a</w:t>
      </w:r>
      <w:r w:rsidR="00B56562">
        <w:rPr>
          <w:rFonts w:ascii="Helvetica" w:hAnsi="Helvetica" w:eastAsia="Times New Roman" w:cs="Helvetica"/>
          <w:color w:val="333333"/>
          <w:sz w:val="20"/>
          <w:szCs w:val="20"/>
        </w:rPr>
        <w:t>n off-patent pediatric drug development</w:t>
      </w:r>
      <w:r w:rsidRPr="005E72C8">
        <w:rPr>
          <w:rFonts w:ascii="Helvetica" w:hAnsi="Helvetica" w:eastAsia="Times New Roman" w:cs="Helvetica"/>
          <w:color w:val="333333"/>
          <w:sz w:val="20"/>
          <w:szCs w:val="20"/>
        </w:rPr>
        <w:t xml:space="preserve"> program for pediatric drug testing. The BPCA Priority List consists of key therapeutic needs in the medical treatment of children and adolescents; it is organized by therapeutic area, which can be a group of conditions, a subgroup of the population, or a setting of care. </w:t>
      </w:r>
      <w:r w:rsidRPr="005E72C8" w:rsidR="00B56562">
        <w:rPr>
          <w:rFonts w:ascii="Helvetica" w:hAnsi="Helvetica" w:eastAsia="Times New Roman" w:cs="Helvetica"/>
          <w:color w:val="333333"/>
          <w:sz w:val="20"/>
          <w:szCs w:val="20"/>
        </w:rPr>
        <w:t>The NICHD</w:t>
      </w:r>
      <w:r w:rsidR="00B56562">
        <w:rPr>
          <w:rFonts w:ascii="Helvetica" w:hAnsi="Helvetica" w:eastAsia="Times New Roman" w:cs="Helvetica"/>
          <w:color w:val="333333"/>
          <w:sz w:val="20"/>
          <w:szCs w:val="20"/>
        </w:rPr>
        <w:t xml:space="preserve"> works closely</w:t>
      </w:r>
      <w:r w:rsidRPr="005E72C8" w:rsidR="00B56562">
        <w:rPr>
          <w:rFonts w:ascii="Helvetica" w:hAnsi="Helvetica" w:eastAsia="Times New Roman" w:cs="Helvetica"/>
          <w:color w:val="333333"/>
          <w:sz w:val="20"/>
          <w:szCs w:val="20"/>
        </w:rPr>
        <w:t xml:space="preserve"> in consultation with the U.S. Food and Drug Administration (FDA) and experts in pediatrics, </w:t>
      </w:r>
      <w:r w:rsidR="00B56562">
        <w:rPr>
          <w:rFonts w:ascii="Helvetica" w:hAnsi="Helvetica" w:eastAsia="Times New Roman" w:cs="Helvetica"/>
          <w:color w:val="333333"/>
          <w:sz w:val="20"/>
          <w:szCs w:val="20"/>
        </w:rPr>
        <w:t xml:space="preserve">to gather knowledge gaps in pediatric therapeutics. </w:t>
      </w:r>
      <w:proofErr w:type="gramStart"/>
      <w:r w:rsidR="00B56562">
        <w:rPr>
          <w:rFonts w:ascii="Helvetica" w:hAnsi="Helvetica" w:eastAsia="Times New Roman" w:cs="Helvetica"/>
          <w:color w:val="333333"/>
          <w:sz w:val="20"/>
          <w:szCs w:val="20"/>
        </w:rPr>
        <w:t>Each calendar year,</w:t>
      </w:r>
      <w:proofErr w:type="gramEnd"/>
      <w:r w:rsidR="00B56562">
        <w:rPr>
          <w:rFonts w:ascii="Helvetica" w:hAnsi="Helvetica" w:eastAsia="Times New Roman" w:cs="Helvetica"/>
          <w:color w:val="333333"/>
          <w:sz w:val="20"/>
          <w:szCs w:val="20"/>
        </w:rPr>
        <w:t xml:space="preserve"> prioritized t</w:t>
      </w:r>
      <w:r w:rsidRPr="005E72C8">
        <w:rPr>
          <w:rFonts w:ascii="Helvetica" w:hAnsi="Helvetica" w:eastAsia="Times New Roman" w:cs="Helvetica"/>
          <w:color w:val="333333"/>
          <w:sz w:val="20"/>
          <w:szCs w:val="20"/>
        </w:rPr>
        <w:t xml:space="preserve">herapeutic </w:t>
      </w:r>
      <w:r w:rsidR="00B56562">
        <w:rPr>
          <w:rFonts w:ascii="Helvetica" w:hAnsi="Helvetica" w:eastAsia="Times New Roman" w:cs="Helvetica"/>
          <w:color w:val="333333"/>
          <w:sz w:val="20"/>
          <w:szCs w:val="20"/>
        </w:rPr>
        <w:t>areas and drugs</w:t>
      </w:r>
      <w:r w:rsidRPr="005E72C8" w:rsidR="00B56562">
        <w:rPr>
          <w:rFonts w:ascii="Helvetica" w:hAnsi="Helvetica" w:eastAsia="Times New Roman" w:cs="Helvetica"/>
          <w:color w:val="333333"/>
          <w:sz w:val="20"/>
          <w:szCs w:val="20"/>
        </w:rPr>
        <w:t xml:space="preserve"> </w:t>
      </w:r>
      <w:r w:rsidRPr="005E72C8">
        <w:rPr>
          <w:rFonts w:ascii="Helvetica" w:hAnsi="Helvetica" w:eastAsia="Times New Roman" w:cs="Helvetica"/>
          <w:color w:val="333333"/>
          <w:sz w:val="20"/>
          <w:szCs w:val="20"/>
        </w:rPr>
        <w:t xml:space="preserve">are selected </w:t>
      </w:r>
      <w:r w:rsidR="004C1509">
        <w:rPr>
          <w:rFonts w:ascii="Helvetica" w:hAnsi="Helvetica" w:eastAsia="Times New Roman" w:cs="Helvetica"/>
          <w:color w:val="333333"/>
          <w:sz w:val="20"/>
          <w:szCs w:val="20"/>
        </w:rPr>
        <w:t>for</w:t>
      </w:r>
      <w:r w:rsidRPr="005E72C8">
        <w:rPr>
          <w:rFonts w:ascii="Helvetica" w:hAnsi="Helvetica" w:eastAsia="Times New Roman" w:cs="Helvetica"/>
          <w:color w:val="333333"/>
          <w:sz w:val="20"/>
          <w:szCs w:val="20"/>
        </w:rPr>
        <w:t xml:space="preserve"> further prioritization</w:t>
      </w:r>
      <w:r w:rsidR="004C1509">
        <w:rPr>
          <w:rFonts w:ascii="Helvetica" w:hAnsi="Helvetica" w:eastAsia="Times New Roman" w:cs="Helvetica"/>
          <w:color w:val="333333"/>
          <w:sz w:val="20"/>
          <w:szCs w:val="20"/>
        </w:rPr>
        <w:t xml:space="preserve"> and study implementation within the Pediatric Trials </w:t>
      </w:r>
      <w:r w:rsidRPr="0001170A" w:rsidR="004C1509">
        <w:rPr>
          <w:rFonts w:ascii="Helvetica" w:hAnsi="Helvetica" w:eastAsia="Times New Roman" w:cs="Helvetica"/>
          <w:color w:val="333333"/>
          <w:sz w:val="20"/>
          <w:szCs w:val="20"/>
        </w:rPr>
        <w:t>Network (</w:t>
      </w:r>
      <w:r w:rsidRPr="0001170A" w:rsidR="0001170A">
        <w:rPr>
          <w:rFonts w:ascii="Helvetica" w:hAnsi="Helvetica" w:eastAsia="Times New Roman" w:cs="Helvetica"/>
          <w:color w:val="333333"/>
          <w:sz w:val="20"/>
          <w:szCs w:val="20"/>
        </w:rPr>
        <w:t>https://pediatrictrials.org/</w:t>
      </w:r>
      <w:r w:rsidRPr="0001170A" w:rsidR="004C1509">
        <w:rPr>
          <w:rFonts w:ascii="Helvetica" w:hAnsi="Helvetica" w:eastAsia="Times New Roman" w:cs="Helvetica"/>
          <w:color w:val="333333"/>
          <w:sz w:val="20"/>
          <w:szCs w:val="20"/>
        </w:rPr>
        <w:t>)</w:t>
      </w:r>
      <w:r w:rsidRPr="0001170A">
        <w:rPr>
          <w:rFonts w:ascii="Helvetica" w:hAnsi="Helvetica" w:eastAsia="Times New Roman" w:cs="Helvetica"/>
          <w:color w:val="333333"/>
          <w:sz w:val="20"/>
          <w:szCs w:val="20"/>
        </w:rPr>
        <w:t>.</w:t>
      </w:r>
    </w:p>
    <w:p w:rsidR="005E72C8" w:rsidP="005E72C8" w:rsidRDefault="005E72C8" w14:paraId="791F44B3" w14:textId="18DAAA87">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 xml:space="preserve">For reference, the </w:t>
      </w:r>
      <w:r w:rsidR="007A0633">
        <w:rPr>
          <w:rFonts w:ascii="Helvetica" w:hAnsi="Helvetica" w:eastAsia="Times New Roman" w:cs="Helvetica"/>
          <w:color w:val="333333"/>
          <w:sz w:val="20"/>
          <w:szCs w:val="20"/>
        </w:rPr>
        <w:t>2020</w:t>
      </w:r>
      <w:r w:rsidRPr="005E72C8" w:rsidR="007A0633">
        <w:rPr>
          <w:rFonts w:ascii="Helvetica" w:hAnsi="Helvetica" w:eastAsia="Times New Roman" w:cs="Helvetica"/>
          <w:color w:val="333333"/>
          <w:sz w:val="20"/>
          <w:szCs w:val="20"/>
        </w:rPr>
        <w:t xml:space="preserve"> </w:t>
      </w:r>
      <w:r w:rsidRPr="005E72C8">
        <w:rPr>
          <w:rFonts w:ascii="Helvetica" w:hAnsi="Helvetica" w:eastAsia="Times New Roman" w:cs="Helvetica"/>
          <w:color w:val="333333"/>
          <w:sz w:val="20"/>
          <w:szCs w:val="20"/>
        </w:rPr>
        <w:t>BPCA Priority List of Pediatric Needs is located on the BPCA website: </w:t>
      </w:r>
      <w:hyperlink w:history="1" r:id="rId9">
        <w:r w:rsidRPr="00DB0814" w:rsidR="004C1509">
          <w:rPr>
            <w:rStyle w:val="Hyperlink"/>
            <w:rFonts w:ascii="Helvetica" w:hAnsi="Helvetica" w:eastAsia="Times New Roman" w:cs="Helvetica"/>
            <w:sz w:val="20"/>
            <w:szCs w:val="20"/>
          </w:rPr>
          <w:t>https://www.nichd.nih.gov/research/supported/bpca/prioritizing-pediatric-therapies</w:t>
        </w:r>
      </w:hyperlink>
      <w:r w:rsidRPr="005E72C8">
        <w:rPr>
          <w:rFonts w:ascii="Helvetica" w:hAnsi="Helvetica" w:eastAsia="Times New Roman" w:cs="Helvetica"/>
          <w:color w:val="333333"/>
          <w:sz w:val="20"/>
          <w:szCs w:val="20"/>
        </w:rPr>
        <w:t>.</w:t>
      </w:r>
    </w:p>
    <w:p w:rsidRPr="005E72C8" w:rsidR="004C1509" w:rsidP="005E72C8" w:rsidRDefault="004C1509" w14:paraId="33BA3619" w14:textId="402B7495">
      <w:pPr>
        <w:shd w:val="clear" w:color="auto" w:fill="FFFFFF"/>
        <w:spacing w:after="150"/>
        <w:rPr>
          <w:rFonts w:ascii="Helvetica" w:hAnsi="Helvetica" w:eastAsia="Times New Roman" w:cs="Helvetica"/>
          <w:color w:val="333333"/>
          <w:sz w:val="20"/>
          <w:szCs w:val="20"/>
        </w:rPr>
      </w:pPr>
      <w:r>
        <w:rPr>
          <w:rFonts w:ascii="Helvetica" w:hAnsi="Helvetica" w:eastAsia="Times New Roman" w:cs="Helvetica"/>
          <w:color w:val="333333"/>
          <w:sz w:val="20"/>
          <w:szCs w:val="20"/>
        </w:rPr>
        <w:t xml:space="preserve">In addition to the determination of a priority list of needs in pediatric therapeutics, the BPCA program sponsored a new initiative in 2021 called the BPCA Framework to Enable Pediatric Drug Development.  </w:t>
      </w:r>
      <w:r w:rsidRPr="00374036">
        <w:rPr>
          <w:rFonts w:ascii="Helvetica" w:hAnsi="Helvetica" w:eastAsia="Times New Roman" w:cs="Helvetica"/>
          <w:color w:val="333333"/>
          <w:sz w:val="20"/>
          <w:szCs w:val="20"/>
        </w:rPr>
        <w:t>This project is an annotated</w:t>
      </w:r>
      <w:r w:rsidR="00374036">
        <w:rPr>
          <w:rFonts w:ascii="Helvetica" w:hAnsi="Helvetica" w:eastAsia="Times New Roman" w:cs="Helvetica"/>
          <w:color w:val="333333"/>
          <w:sz w:val="20"/>
          <w:szCs w:val="20"/>
        </w:rPr>
        <w:t xml:space="preserve">, </w:t>
      </w:r>
      <w:r w:rsidRPr="00374036" w:rsidR="00374036">
        <w:rPr>
          <w:rFonts w:ascii="Helvetica" w:hAnsi="Helvetica" w:eastAsia="Times New Roman" w:cs="Helvetica"/>
          <w:color w:val="333333"/>
          <w:sz w:val="20"/>
          <w:szCs w:val="20"/>
        </w:rPr>
        <w:t>selective, curated collection of resources to assist drug developers, researchers, and clinicians with a universal resource of relevant topics to review before conducting pediatric drug development research.</w:t>
      </w:r>
      <w:r w:rsidR="00F32C37">
        <w:rPr>
          <w:rFonts w:ascii="Helvetica" w:hAnsi="Helvetica" w:eastAsia="Times New Roman" w:cs="Helvetica"/>
          <w:color w:val="333333"/>
          <w:sz w:val="20"/>
          <w:szCs w:val="20"/>
        </w:rPr>
        <w:t xml:space="preserve"> To be notified when the Framework is available, contact </w:t>
      </w:r>
      <w:hyperlink w:history="1" r:id="rId10">
        <w:r w:rsidRPr="00241B69" w:rsidR="00F32C37">
          <w:rPr>
            <w:rStyle w:val="Hyperlink"/>
            <w:rFonts w:ascii="Helvetica" w:hAnsi="Helvetica" w:eastAsia="Times New Roman" w:cs="Helvetica"/>
            <w:sz w:val="20"/>
            <w:szCs w:val="20"/>
          </w:rPr>
          <w:t>bpca@infinityconferences.com</w:t>
        </w:r>
      </w:hyperlink>
      <w:r w:rsidR="00F32C37">
        <w:rPr>
          <w:rFonts w:ascii="Helvetica" w:hAnsi="Helvetica" w:eastAsia="Times New Roman" w:cs="Helvetica"/>
          <w:color w:val="333333"/>
          <w:sz w:val="20"/>
          <w:szCs w:val="20"/>
        </w:rPr>
        <w:t xml:space="preserve"> to be added to the BPCA Stakeholders distribution list.</w:t>
      </w:r>
    </w:p>
    <w:p w:rsidRPr="005E72C8" w:rsidR="005E72C8" w:rsidP="005E72C8" w:rsidRDefault="005E72C8" w14:paraId="3F9B77F2" w14:textId="77777777">
      <w:pPr>
        <w:shd w:val="clear" w:color="auto" w:fill="FFFFFF"/>
        <w:spacing w:before="150" w:after="150"/>
        <w:outlineLvl w:val="3"/>
        <w:rPr>
          <w:rFonts w:ascii="Helvetica" w:hAnsi="Helvetica" w:eastAsia="Times New Roman" w:cs="Helvetica"/>
          <w:b/>
          <w:bCs/>
          <w:color w:val="333333"/>
          <w:sz w:val="27"/>
          <w:szCs w:val="27"/>
        </w:rPr>
      </w:pPr>
      <w:r w:rsidRPr="005E72C8">
        <w:rPr>
          <w:rFonts w:ascii="Helvetica" w:hAnsi="Helvetica" w:eastAsia="Times New Roman" w:cs="Helvetica"/>
          <w:b/>
          <w:bCs/>
          <w:color w:val="333333"/>
          <w:sz w:val="27"/>
          <w:szCs w:val="27"/>
        </w:rPr>
        <w:t>Information Requested</w:t>
      </w:r>
    </w:p>
    <w:p w:rsidR="005E72C8" w:rsidP="005E72C8" w:rsidRDefault="005E72C8" w14:paraId="4A554E90" w14:textId="0D04AC1D">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 xml:space="preserve">The NICHD is interested in concrete and relevant ideas and approaches to addressing scientific and regulatory needs in therapeutic areas, drugs, biologics, and devices </w:t>
      </w:r>
      <w:proofErr w:type="gramStart"/>
      <w:r w:rsidRPr="005E72C8">
        <w:rPr>
          <w:rFonts w:ascii="Helvetica" w:hAnsi="Helvetica" w:eastAsia="Times New Roman" w:cs="Helvetica"/>
          <w:color w:val="333333"/>
          <w:sz w:val="20"/>
          <w:szCs w:val="20"/>
        </w:rPr>
        <w:t>in an effort to</w:t>
      </w:r>
      <w:proofErr w:type="gramEnd"/>
      <w:r w:rsidRPr="005E72C8">
        <w:rPr>
          <w:rFonts w:ascii="Helvetica" w:hAnsi="Helvetica" w:eastAsia="Times New Roman" w:cs="Helvetica"/>
          <w:color w:val="333333"/>
          <w:sz w:val="20"/>
          <w:szCs w:val="20"/>
        </w:rPr>
        <w:t xml:space="preserve"> best target clinical (or </w:t>
      </w:r>
      <w:r w:rsidR="004C1509">
        <w:rPr>
          <w:rFonts w:ascii="Helvetica" w:hAnsi="Helvetica" w:eastAsia="Times New Roman" w:cs="Helvetica"/>
          <w:color w:val="333333"/>
          <w:sz w:val="20"/>
          <w:szCs w:val="20"/>
        </w:rPr>
        <w:t>translational</w:t>
      </w:r>
      <w:r w:rsidRPr="005E72C8">
        <w:rPr>
          <w:rFonts w:ascii="Helvetica" w:hAnsi="Helvetica" w:eastAsia="Times New Roman" w:cs="Helvetica"/>
          <w:color w:val="333333"/>
          <w:sz w:val="20"/>
          <w:szCs w:val="20"/>
        </w:rPr>
        <w:t>) studies sponsored through the BPCA Program. Nominations should focus on identifying the scientific opportunity and approaches, technology, and expertise useful for a project’s development rather than on a funding instrument or solicitation design.</w:t>
      </w:r>
    </w:p>
    <w:p w:rsidR="004B2139" w:rsidP="004B2139" w:rsidRDefault="004B2139" w14:paraId="58217946" w14:textId="6D8C91A6">
      <w:pPr>
        <w:shd w:val="clear" w:color="auto" w:fill="FFFFFF"/>
        <w:spacing w:after="150"/>
        <w:rPr>
          <w:rFonts w:ascii="Helvetica" w:hAnsi="Helvetica" w:eastAsia="Times New Roman" w:cs="Helvetica"/>
          <w:color w:val="333333"/>
          <w:sz w:val="20"/>
          <w:szCs w:val="20"/>
        </w:rPr>
      </w:pPr>
      <w:r>
        <w:rPr>
          <w:rFonts w:ascii="Helvetica" w:hAnsi="Helvetica" w:eastAsia="Times New Roman" w:cs="Helvetica"/>
          <w:color w:val="333333"/>
          <w:sz w:val="20"/>
          <w:szCs w:val="20"/>
        </w:rPr>
        <w:t xml:space="preserve">In addition to submitting therapeutic priorities for consideration, the BPCA program is also interested in gathering data on areas that may impact the future directions of clinical </w:t>
      </w:r>
      <w:r w:rsidR="00B07F0D">
        <w:rPr>
          <w:rFonts w:ascii="Helvetica" w:hAnsi="Helvetica" w:eastAsia="Times New Roman" w:cs="Helvetica"/>
          <w:color w:val="333333"/>
          <w:sz w:val="20"/>
          <w:szCs w:val="20"/>
        </w:rPr>
        <w:t xml:space="preserve">therapeutic </w:t>
      </w:r>
      <w:r>
        <w:rPr>
          <w:rFonts w:ascii="Helvetica" w:hAnsi="Helvetica" w:eastAsia="Times New Roman" w:cs="Helvetica"/>
          <w:color w:val="333333"/>
          <w:sz w:val="20"/>
          <w:szCs w:val="20"/>
        </w:rPr>
        <w:t>research</w:t>
      </w:r>
      <w:r w:rsidR="00B07F0D">
        <w:rPr>
          <w:rFonts w:ascii="Helvetica" w:hAnsi="Helvetica" w:eastAsia="Times New Roman" w:cs="Helvetica"/>
          <w:color w:val="333333"/>
          <w:sz w:val="20"/>
          <w:szCs w:val="20"/>
        </w:rPr>
        <w:t xml:space="preserve"> overall.</w:t>
      </w:r>
      <w:r>
        <w:rPr>
          <w:rFonts w:ascii="Helvetica" w:hAnsi="Helvetica" w:eastAsia="Times New Roman" w:cs="Helvetica"/>
          <w:color w:val="333333"/>
          <w:sz w:val="20"/>
          <w:szCs w:val="20"/>
        </w:rPr>
        <w:t xml:space="preserve"> The following areas are a short list of topics </w:t>
      </w:r>
      <w:r w:rsidR="00B07F0D">
        <w:rPr>
          <w:rFonts w:ascii="Helvetica" w:hAnsi="Helvetica" w:eastAsia="Times New Roman" w:cs="Helvetica"/>
          <w:color w:val="333333"/>
          <w:sz w:val="20"/>
          <w:szCs w:val="20"/>
        </w:rPr>
        <w:t>of interest</w:t>
      </w:r>
      <w:r>
        <w:rPr>
          <w:rFonts w:ascii="Helvetica" w:hAnsi="Helvetica" w:eastAsia="Times New Roman" w:cs="Helvetica"/>
          <w:color w:val="333333"/>
          <w:sz w:val="20"/>
          <w:szCs w:val="20"/>
        </w:rPr>
        <w:t xml:space="preserve">:  </w:t>
      </w:r>
    </w:p>
    <w:p w:rsidR="004B2139" w:rsidP="004B2139" w:rsidRDefault="004B2139" w14:paraId="17365078" w14:textId="77777777">
      <w:pPr>
        <w:pStyle w:val="ListParagraph"/>
        <w:numPr>
          <w:ilvl w:val="0"/>
          <w:numId w:val="2"/>
        </w:numPr>
        <w:shd w:val="clear" w:color="auto" w:fill="FFFFFF"/>
        <w:spacing w:after="150"/>
        <w:rPr>
          <w:rFonts w:ascii="Helvetica" w:hAnsi="Helvetica" w:eastAsia="Times New Roman" w:cs="Helvetica"/>
          <w:color w:val="333333"/>
          <w:sz w:val="20"/>
          <w:szCs w:val="20"/>
        </w:rPr>
      </w:pPr>
      <w:r>
        <w:rPr>
          <w:rFonts w:ascii="Helvetica" w:hAnsi="Helvetica" w:eastAsia="Times New Roman" w:cs="Helvetica"/>
          <w:color w:val="333333"/>
          <w:sz w:val="20"/>
          <w:szCs w:val="20"/>
        </w:rPr>
        <w:t>Existing or new m</w:t>
      </w:r>
      <w:r w:rsidRPr="00B764B5">
        <w:rPr>
          <w:rFonts w:ascii="Helvetica" w:hAnsi="Helvetica" w:eastAsia="Times New Roman" w:cs="Helvetica"/>
          <w:color w:val="333333"/>
          <w:sz w:val="20"/>
          <w:szCs w:val="20"/>
        </w:rPr>
        <w:t xml:space="preserve">odels for </w:t>
      </w:r>
      <w:r>
        <w:rPr>
          <w:rFonts w:ascii="Helvetica" w:hAnsi="Helvetica" w:eastAsia="Times New Roman" w:cs="Helvetica"/>
          <w:color w:val="333333"/>
          <w:sz w:val="20"/>
          <w:szCs w:val="20"/>
        </w:rPr>
        <w:t xml:space="preserve">trans-agency </w:t>
      </w:r>
      <w:r w:rsidRPr="00B764B5">
        <w:rPr>
          <w:rFonts w:ascii="Helvetica" w:hAnsi="Helvetica" w:eastAsia="Times New Roman" w:cs="Helvetica"/>
          <w:color w:val="333333"/>
          <w:sz w:val="20"/>
          <w:szCs w:val="20"/>
        </w:rPr>
        <w:t xml:space="preserve">collaborative workforce development in pharmacology </w:t>
      </w:r>
      <w:proofErr w:type="gramStart"/>
      <w:r w:rsidRPr="00B764B5">
        <w:rPr>
          <w:rFonts w:ascii="Helvetica" w:hAnsi="Helvetica" w:eastAsia="Times New Roman" w:cs="Helvetica"/>
          <w:color w:val="333333"/>
          <w:sz w:val="20"/>
          <w:szCs w:val="20"/>
        </w:rPr>
        <w:t>research</w:t>
      </w:r>
      <w:r w:rsidRPr="00283ADC">
        <w:rPr>
          <w:rFonts w:ascii="Helvetica" w:hAnsi="Helvetica" w:eastAsia="Times New Roman" w:cs="Helvetica"/>
          <w:color w:val="333333"/>
          <w:sz w:val="20"/>
          <w:szCs w:val="20"/>
        </w:rPr>
        <w:t>;</w:t>
      </w:r>
      <w:proofErr w:type="gramEnd"/>
      <w:r w:rsidRPr="00283ADC">
        <w:rPr>
          <w:rFonts w:ascii="Helvetica" w:hAnsi="Helvetica" w:eastAsia="Times New Roman" w:cs="Helvetica"/>
          <w:color w:val="333333"/>
          <w:sz w:val="20"/>
          <w:szCs w:val="20"/>
        </w:rPr>
        <w:t xml:space="preserve"> </w:t>
      </w:r>
    </w:p>
    <w:p w:rsidR="004B2139" w:rsidP="004B2139" w:rsidRDefault="004B2139" w14:paraId="19B9BD80" w14:textId="69F7A53F">
      <w:pPr>
        <w:pStyle w:val="ListParagraph"/>
        <w:numPr>
          <w:ilvl w:val="0"/>
          <w:numId w:val="2"/>
        </w:numPr>
        <w:shd w:val="clear" w:color="auto" w:fill="FFFFFF"/>
        <w:spacing w:after="150"/>
        <w:rPr>
          <w:rFonts w:ascii="Helvetica" w:hAnsi="Helvetica" w:eastAsia="Times New Roman" w:cs="Helvetica"/>
          <w:color w:val="333333"/>
          <w:sz w:val="20"/>
          <w:szCs w:val="20"/>
        </w:rPr>
      </w:pPr>
      <w:r>
        <w:rPr>
          <w:rFonts w:ascii="Helvetica" w:hAnsi="Helvetica" w:eastAsia="Times New Roman" w:cs="Helvetica"/>
          <w:color w:val="333333"/>
          <w:sz w:val="20"/>
          <w:szCs w:val="20"/>
        </w:rPr>
        <w:t>E</w:t>
      </w:r>
      <w:r w:rsidRPr="00B764B5">
        <w:rPr>
          <w:rFonts w:ascii="Helvetica" w:hAnsi="Helvetica" w:eastAsia="Times New Roman" w:cs="Helvetica"/>
          <w:color w:val="333333"/>
          <w:sz w:val="20"/>
          <w:szCs w:val="20"/>
        </w:rPr>
        <w:t xml:space="preserve">xisting </w:t>
      </w:r>
      <w:r w:rsidR="00B07F0D">
        <w:rPr>
          <w:rFonts w:ascii="Helvetica" w:hAnsi="Helvetica" w:eastAsia="Times New Roman" w:cs="Helvetica"/>
          <w:color w:val="333333"/>
          <w:sz w:val="20"/>
          <w:szCs w:val="20"/>
        </w:rPr>
        <w:t xml:space="preserve">data or other </w:t>
      </w:r>
      <w:r w:rsidRPr="00B764B5">
        <w:rPr>
          <w:rFonts w:ascii="Helvetica" w:hAnsi="Helvetica" w:eastAsia="Times New Roman" w:cs="Helvetica"/>
          <w:color w:val="333333"/>
          <w:sz w:val="20"/>
          <w:szCs w:val="20"/>
        </w:rPr>
        <w:t xml:space="preserve">resources </w:t>
      </w:r>
      <w:r w:rsidR="00B07F0D">
        <w:rPr>
          <w:rFonts w:ascii="Helvetica" w:hAnsi="Helvetica" w:eastAsia="Times New Roman" w:cs="Helvetica"/>
          <w:color w:val="333333"/>
          <w:sz w:val="20"/>
          <w:szCs w:val="20"/>
        </w:rPr>
        <w:t xml:space="preserve">related to </w:t>
      </w:r>
      <w:r w:rsidRPr="00B764B5">
        <w:rPr>
          <w:rFonts w:ascii="Helvetica" w:hAnsi="Helvetica" w:eastAsia="Times New Roman" w:cs="Helvetica"/>
          <w:color w:val="333333"/>
          <w:sz w:val="20"/>
          <w:szCs w:val="20"/>
        </w:rPr>
        <w:t>clinical and</w:t>
      </w:r>
      <w:r w:rsidR="00B07F0D">
        <w:rPr>
          <w:rFonts w:ascii="Helvetica" w:hAnsi="Helvetica" w:eastAsia="Times New Roman" w:cs="Helvetica"/>
          <w:color w:val="333333"/>
          <w:sz w:val="20"/>
          <w:szCs w:val="20"/>
        </w:rPr>
        <w:t>/or</w:t>
      </w:r>
      <w:r w:rsidRPr="00B764B5">
        <w:rPr>
          <w:rFonts w:ascii="Helvetica" w:hAnsi="Helvetica" w:eastAsia="Times New Roman" w:cs="Helvetica"/>
          <w:color w:val="333333"/>
          <w:sz w:val="20"/>
          <w:szCs w:val="20"/>
        </w:rPr>
        <w:t xml:space="preserve"> translational </w:t>
      </w:r>
      <w:r w:rsidR="00B07F0D">
        <w:rPr>
          <w:rFonts w:ascii="Helvetica" w:hAnsi="Helvetica" w:eastAsia="Times New Roman" w:cs="Helvetica"/>
          <w:color w:val="333333"/>
          <w:sz w:val="20"/>
          <w:szCs w:val="20"/>
        </w:rPr>
        <w:t xml:space="preserve">pharmacodynamic (how the body responds to medications) </w:t>
      </w:r>
      <w:r w:rsidRPr="00B764B5">
        <w:rPr>
          <w:rFonts w:ascii="Helvetica" w:hAnsi="Helvetica" w:eastAsia="Times New Roman" w:cs="Helvetica"/>
          <w:color w:val="333333"/>
          <w:sz w:val="20"/>
          <w:szCs w:val="20"/>
        </w:rPr>
        <w:t>biomarkers that can be considered for validation</w:t>
      </w:r>
      <w:r>
        <w:rPr>
          <w:rFonts w:ascii="Helvetica" w:hAnsi="Helvetica" w:eastAsia="Times New Roman" w:cs="Helvetica"/>
          <w:color w:val="333333"/>
          <w:sz w:val="20"/>
          <w:szCs w:val="20"/>
        </w:rPr>
        <w:t xml:space="preserve"> in </w:t>
      </w:r>
      <w:r w:rsidR="00B07F0D">
        <w:rPr>
          <w:rFonts w:ascii="Helvetica" w:hAnsi="Helvetica" w:eastAsia="Times New Roman" w:cs="Helvetica"/>
          <w:color w:val="333333"/>
          <w:sz w:val="20"/>
          <w:szCs w:val="20"/>
        </w:rPr>
        <w:t xml:space="preserve">future </w:t>
      </w:r>
      <w:r>
        <w:rPr>
          <w:rFonts w:ascii="Helvetica" w:hAnsi="Helvetica" w:eastAsia="Times New Roman" w:cs="Helvetica"/>
          <w:color w:val="333333"/>
          <w:sz w:val="20"/>
          <w:szCs w:val="20"/>
        </w:rPr>
        <w:t>clinical trials; and</w:t>
      </w:r>
    </w:p>
    <w:p w:rsidR="004B2139" w:rsidP="004B2139" w:rsidRDefault="004B2139" w14:paraId="05A789EE" w14:textId="15389593">
      <w:pPr>
        <w:pStyle w:val="ListParagraph"/>
        <w:numPr>
          <w:ilvl w:val="0"/>
          <w:numId w:val="2"/>
        </w:numPr>
        <w:shd w:val="clear" w:color="auto" w:fill="FFFFFF"/>
        <w:spacing w:after="150"/>
        <w:rPr>
          <w:rFonts w:ascii="Helvetica" w:hAnsi="Helvetica" w:eastAsia="Times New Roman" w:cs="Helvetica"/>
          <w:color w:val="333333"/>
          <w:sz w:val="20"/>
          <w:szCs w:val="20"/>
        </w:rPr>
      </w:pPr>
      <w:r>
        <w:rPr>
          <w:rFonts w:ascii="Helvetica" w:hAnsi="Helvetica" w:eastAsia="Times New Roman" w:cs="Helvetica"/>
          <w:color w:val="333333"/>
          <w:sz w:val="20"/>
          <w:szCs w:val="20"/>
        </w:rPr>
        <w:t xml:space="preserve">Existing or new models </w:t>
      </w:r>
      <w:r w:rsidR="00B07F0D">
        <w:rPr>
          <w:rFonts w:ascii="Helvetica" w:hAnsi="Helvetica" w:eastAsia="Times New Roman" w:cs="Helvetica"/>
          <w:color w:val="333333"/>
          <w:sz w:val="20"/>
          <w:szCs w:val="20"/>
        </w:rPr>
        <w:t>of</w:t>
      </w:r>
      <w:r>
        <w:rPr>
          <w:rFonts w:ascii="Helvetica" w:hAnsi="Helvetica" w:eastAsia="Times New Roman" w:cs="Helvetica"/>
          <w:color w:val="333333"/>
          <w:sz w:val="20"/>
          <w:szCs w:val="20"/>
        </w:rPr>
        <w:t xml:space="preserve"> multi-dimensional inclusion of </w:t>
      </w:r>
      <w:r w:rsidRPr="00283ADC">
        <w:rPr>
          <w:rFonts w:ascii="Helvetica" w:hAnsi="Helvetica" w:eastAsia="Times New Roman" w:cs="Helvetica"/>
          <w:color w:val="333333"/>
          <w:sz w:val="20"/>
          <w:szCs w:val="20"/>
        </w:rPr>
        <w:t>underserved populations</w:t>
      </w:r>
      <w:r>
        <w:rPr>
          <w:rFonts w:ascii="Helvetica" w:hAnsi="Helvetica" w:eastAsia="Times New Roman" w:cs="Helvetica"/>
          <w:color w:val="333333"/>
          <w:sz w:val="20"/>
          <w:szCs w:val="20"/>
        </w:rPr>
        <w:t xml:space="preserve"> (</w:t>
      </w:r>
      <w:r w:rsidRPr="00283ADC">
        <w:rPr>
          <w:rFonts w:ascii="Helvetica" w:hAnsi="Helvetica" w:eastAsia="Times New Roman" w:cs="Helvetica"/>
          <w:color w:val="333333"/>
          <w:sz w:val="20"/>
          <w:szCs w:val="20"/>
        </w:rPr>
        <w:t>including children, women, and underrepresented minorities)</w:t>
      </w:r>
      <w:r>
        <w:rPr>
          <w:rFonts w:ascii="Helvetica" w:hAnsi="Helvetica" w:eastAsia="Times New Roman" w:cs="Helvetica"/>
          <w:color w:val="333333"/>
          <w:sz w:val="20"/>
          <w:szCs w:val="20"/>
        </w:rPr>
        <w:t xml:space="preserve"> in clinical </w:t>
      </w:r>
      <w:r w:rsidR="00B07F0D">
        <w:rPr>
          <w:rFonts w:ascii="Helvetica" w:hAnsi="Helvetica" w:eastAsia="Times New Roman" w:cs="Helvetica"/>
          <w:color w:val="333333"/>
          <w:sz w:val="20"/>
          <w:szCs w:val="20"/>
        </w:rPr>
        <w:t>therapeutic research and clinical</w:t>
      </w:r>
      <w:r>
        <w:rPr>
          <w:rFonts w:ascii="Helvetica" w:hAnsi="Helvetica" w:eastAsia="Times New Roman" w:cs="Helvetica"/>
          <w:color w:val="333333"/>
          <w:sz w:val="20"/>
          <w:szCs w:val="20"/>
        </w:rPr>
        <w:t xml:space="preserve"> trials.</w:t>
      </w:r>
    </w:p>
    <w:p w:rsidRPr="00283ADC" w:rsidR="004B2139" w:rsidP="004B2139" w:rsidRDefault="00B07F0D" w14:paraId="07632C4E" w14:textId="6435847A">
      <w:pPr>
        <w:pStyle w:val="ListParagraph"/>
        <w:numPr>
          <w:ilvl w:val="0"/>
          <w:numId w:val="2"/>
        </w:numPr>
        <w:shd w:val="clear" w:color="auto" w:fill="FFFFFF"/>
        <w:spacing w:after="150"/>
        <w:rPr>
          <w:rFonts w:ascii="Helvetica" w:hAnsi="Helvetica" w:eastAsia="Times New Roman" w:cs="Helvetica"/>
          <w:color w:val="333333"/>
          <w:sz w:val="20"/>
          <w:szCs w:val="20"/>
        </w:rPr>
      </w:pPr>
      <w:r>
        <w:rPr>
          <w:rFonts w:ascii="Helvetica" w:hAnsi="Helvetica" w:eastAsia="Times New Roman" w:cs="Helvetica"/>
          <w:color w:val="333333"/>
          <w:sz w:val="20"/>
          <w:szCs w:val="20"/>
        </w:rPr>
        <w:t>Best practices for widespread d</w:t>
      </w:r>
      <w:r w:rsidR="004B2139">
        <w:rPr>
          <w:rFonts w:ascii="Helvetica" w:hAnsi="Helvetica" w:eastAsia="Times New Roman" w:cs="Helvetica"/>
          <w:color w:val="333333"/>
          <w:sz w:val="20"/>
          <w:szCs w:val="20"/>
        </w:rPr>
        <w:t xml:space="preserve">issemination </w:t>
      </w:r>
      <w:r>
        <w:rPr>
          <w:rFonts w:ascii="Helvetica" w:hAnsi="Helvetica" w:eastAsia="Times New Roman" w:cs="Helvetica"/>
          <w:color w:val="333333"/>
          <w:sz w:val="20"/>
          <w:szCs w:val="20"/>
        </w:rPr>
        <w:t xml:space="preserve">of clinical research data to a broad audience of researchers, clinicians, and patients/parents. </w:t>
      </w:r>
      <w:r w:rsidR="004B2139">
        <w:rPr>
          <w:rFonts w:ascii="Helvetica" w:hAnsi="Helvetica" w:eastAsia="Times New Roman" w:cs="Helvetica"/>
          <w:color w:val="333333"/>
          <w:sz w:val="20"/>
          <w:szCs w:val="20"/>
        </w:rPr>
        <w:t xml:space="preserve"> </w:t>
      </w:r>
    </w:p>
    <w:p w:rsidRPr="00EF15FD" w:rsidR="005E72C8" w:rsidP="005E72C8" w:rsidRDefault="005E72C8" w14:paraId="45B3C760" w14:textId="77777777">
      <w:pPr>
        <w:shd w:val="clear" w:color="auto" w:fill="FFFFFF"/>
        <w:spacing w:after="150"/>
        <w:rPr>
          <w:rFonts w:ascii="Helvetica" w:hAnsi="Helvetica" w:eastAsia="Times New Roman" w:cs="Helvetica"/>
          <w:color w:val="333333"/>
          <w:sz w:val="20"/>
          <w:szCs w:val="20"/>
        </w:rPr>
      </w:pPr>
      <w:r w:rsidRPr="00EF15FD">
        <w:rPr>
          <w:rFonts w:ascii="Helvetica" w:hAnsi="Helvetica" w:eastAsia="Times New Roman" w:cs="Helvetica"/>
          <w:color w:val="333333"/>
          <w:sz w:val="20"/>
          <w:szCs w:val="20"/>
        </w:rPr>
        <w:t>The BPCA nomination form consists of 10 comment areas and was developed to solicit information pertinent to the specific evaluation criteria described below. </w:t>
      </w:r>
    </w:p>
    <w:p w:rsidRPr="003A3DAD" w:rsidR="003A3DAD" w:rsidP="003A3DAD" w:rsidRDefault="003A3DAD" w14:paraId="2817B668" w14:textId="77777777">
      <w:pPr>
        <w:pStyle w:val="ListParagraph"/>
        <w:shd w:val="clear" w:color="auto" w:fill="FFFFFF"/>
        <w:spacing w:after="150"/>
        <w:rPr>
          <w:rFonts w:ascii="Helvetica" w:hAnsi="Helvetica" w:eastAsia="Times New Roman" w:cs="Helvetica"/>
          <w:color w:val="333333"/>
          <w:sz w:val="20"/>
          <w:szCs w:val="20"/>
        </w:rPr>
      </w:pPr>
    </w:p>
    <w:p w:rsidRPr="005E72C8" w:rsidR="005E72C8" w:rsidP="005E72C8" w:rsidRDefault="005E72C8" w14:paraId="69B723CB" w14:textId="77777777">
      <w:pPr>
        <w:shd w:val="clear" w:color="auto" w:fill="FFFFFF"/>
        <w:spacing w:before="150" w:after="150"/>
        <w:outlineLvl w:val="3"/>
        <w:rPr>
          <w:rFonts w:ascii="Helvetica" w:hAnsi="Helvetica" w:eastAsia="Times New Roman" w:cs="Helvetica"/>
          <w:b/>
          <w:bCs/>
          <w:color w:val="333333"/>
          <w:sz w:val="27"/>
          <w:szCs w:val="27"/>
        </w:rPr>
      </w:pPr>
      <w:r w:rsidRPr="005E72C8">
        <w:rPr>
          <w:rFonts w:ascii="Helvetica" w:hAnsi="Helvetica" w:eastAsia="Times New Roman" w:cs="Helvetica"/>
          <w:b/>
          <w:bCs/>
          <w:color w:val="333333"/>
          <w:sz w:val="27"/>
          <w:szCs w:val="27"/>
        </w:rPr>
        <w:t>Evaluation Criteria</w:t>
      </w:r>
    </w:p>
    <w:p w:rsidRPr="005E72C8" w:rsidR="005E72C8" w:rsidP="005E72C8" w:rsidRDefault="005E72C8" w14:paraId="31E50115" w14:textId="77777777">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All nominations will be reviewed and evaluated on six key criteria, as follows:</w:t>
      </w:r>
    </w:p>
    <w:p w:rsidRPr="005E72C8" w:rsidR="005E72C8" w:rsidP="005E72C8" w:rsidRDefault="005E72C8" w14:paraId="39675068" w14:textId="77777777">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*Relevance to BPCA mission and goals </w:t>
      </w:r>
      <w:r w:rsidRPr="005E72C8">
        <w:rPr>
          <w:rFonts w:ascii="Helvetica" w:hAnsi="Helvetica" w:eastAsia="Times New Roman" w:cs="Helvetica"/>
          <w:color w:val="333333"/>
          <w:sz w:val="20"/>
          <w:szCs w:val="20"/>
        </w:rPr>
        <w:br/>
        <w:t>*No disqualifying ethical concerns</w:t>
      </w:r>
      <w:r w:rsidRPr="005E72C8">
        <w:rPr>
          <w:rFonts w:ascii="Helvetica" w:hAnsi="Helvetica" w:eastAsia="Times New Roman" w:cs="Helvetica"/>
          <w:color w:val="333333"/>
          <w:sz w:val="20"/>
          <w:szCs w:val="20"/>
        </w:rPr>
        <w:br/>
        <w:t>*Evidence: consideration of the level of evidence available and current gaps</w:t>
      </w:r>
      <w:r w:rsidRPr="005E72C8">
        <w:rPr>
          <w:rFonts w:ascii="Helvetica" w:hAnsi="Helvetica" w:eastAsia="Times New Roman" w:cs="Helvetica"/>
          <w:color w:val="333333"/>
          <w:sz w:val="20"/>
          <w:szCs w:val="20"/>
        </w:rPr>
        <w:br/>
      </w:r>
      <w:r w:rsidRPr="005E72C8">
        <w:rPr>
          <w:rFonts w:ascii="Helvetica" w:hAnsi="Helvetica" w:eastAsia="Times New Roman" w:cs="Helvetica"/>
          <w:color w:val="333333"/>
          <w:sz w:val="20"/>
          <w:szCs w:val="20"/>
        </w:rPr>
        <w:lastRenderedPageBreak/>
        <w:t>*Impact: potential effect on children, society, and delivery of care</w:t>
      </w:r>
      <w:r w:rsidRPr="005E72C8">
        <w:rPr>
          <w:rFonts w:ascii="Helvetica" w:hAnsi="Helvetica" w:eastAsia="Times New Roman" w:cs="Helvetica"/>
          <w:color w:val="333333"/>
          <w:sz w:val="20"/>
          <w:szCs w:val="20"/>
        </w:rPr>
        <w:br/>
        <w:t>*Population: consideration of the different populations that may benefit from the research</w:t>
      </w:r>
      <w:r w:rsidRPr="005E72C8">
        <w:rPr>
          <w:rFonts w:ascii="Helvetica" w:hAnsi="Helvetica" w:eastAsia="Times New Roman" w:cs="Helvetica"/>
          <w:color w:val="333333"/>
          <w:sz w:val="20"/>
          <w:szCs w:val="20"/>
        </w:rPr>
        <w:br/>
        <w:t>*Feasibility: consideration of the resources available to conduct the study.</w:t>
      </w:r>
    </w:p>
    <w:p w:rsidRPr="005E72C8" w:rsidR="005E72C8" w:rsidP="005E72C8" w:rsidRDefault="005E72C8" w14:paraId="4B846E16" w14:textId="77777777">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Nominations must meet at least five of the six criteria to be considered.</w:t>
      </w:r>
    </w:p>
    <w:p w:rsidRPr="005E72C8" w:rsidR="005E72C8" w:rsidP="005E72C8" w:rsidRDefault="005E72C8" w14:paraId="328026B2" w14:textId="77777777">
      <w:pPr>
        <w:shd w:val="clear" w:color="auto" w:fill="FFFFFF"/>
        <w:spacing w:before="150" w:after="150"/>
        <w:outlineLvl w:val="3"/>
        <w:rPr>
          <w:rFonts w:ascii="Helvetica" w:hAnsi="Helvetica" w:eastAsia="Times New Roman" w:cs="Helvetica"/>
          <w:b/>
          <w:bCs/>
          <w:color w:val="333333"/>
          <w:sz w:val="27"/>
          <w:szCs w:val="27"/>
        </w:rPr>
      </w:pPr>
      <w:r w:rsidRPr="005E72C8">
        <w:rPr>
          <w:rFonts w:ascii="Helvetica" w:hAnsi="Helvetica" w:eastAsia="Times New Roman" w:cs="Helvetica"/>
          <w:b/>
          <w:bCs/>
          <w:color w:val="333333"/>
          <w:sz w:val="27"/>
          <w:szCs w:val="27"/>
        </w:rPr>
        <w:t>Prioritization Process</w:t>
      </w:r>
    </w:p>
    <w:p w:rsidRPr="00EF15FD" w:rsidR="005E72C8" w:rsidP="005E72C8" w:rsidRDefault="005E72C8" w14:paraId="7959594C" w14:textId="58BC438E">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The NICHD has established a prioritization process through which all nominations will be considered and evaluated by leading pediatric experts and stakeholder representatives. </w:t>
      </w:r>
      <w:r w:rsidRPr="005E72C8">
        <w:rPr>
          <w:rFonts w:ascii="Helvetica" w:hAnsi="Helvetica" w:eastAsia="Times New Roman" w:cs="Helvetica"/>
          <w:color w:val="333333"/>
          <w:sz w:val="20"/>
          <w:szCs w:val="20"/>
        </w:rPr>
        <w:br/>
      </w:r>
      <w:r w:rsidRPr="005E72C8">
        <w:rPr>
          <w:rFonts w:ascii="Helvetica" w:hAnsi="Helvetica" w:eastAsia="Times New Roman" w:cs="Helvetica"/>
          <w:color w:val="333333"/>
          <w:sz w:val="20"/>
          <w:szCs w:val="20"/>
        </w:rPr>
        <w:br/>
      </w:r>
      <w:r w:rsidRPr="00EF15FD">
        <w:rPr>
          <w:rFonts w:ascii="Helvetica" w:hAnsi="Helvetica" w:eastAsia="Times New Roman" w:cs="Helvetica"/>
          <w:i/>
          <w:iCs/>
          <w:color w:val="333333"/>
          <w:sz w:val="20"/>
          <w:szCs w:val="20"/>
        </w:rPr>
        <w:t>Gather Nominations (</w:t>
      </w:r>
      <w:r w:rsidRPr="00EF15FD" w:rsidR="003A5D0E">
        <w:rPr>
          <w:rFonts w:ascii="Helvetica" w:hAnsi="Helvetica" w:eastAsia="Times New Roman" w:cs="Helvetica"/>
          <w:i/>
          <w:iCs/>
          <w:color w:val="333333"/>
          <w:sz w:val="20"/>
          <w:szCs w:val="20"/>
        </w:rPr>
        <w:t>March-</w:t>
      </w:r>
      <w:r w:rsidRPr="00EF15FD" w:rsidR="00327402">
        <w:rPr>
          <w:rFonts w:ascii="Helvetica" w:hAnsi="Helvetica" w:eastAsia="Times New Roman" w:cs="Helvetica"/>
          <w:i/>
          <w:iCs/>
          <w:color w:val="333333"/>
          <w:sz w:val="20"/>
          <w:szCs w:val="20"/>
        </w:rPr>
        <w:t>June</w:t>
      </w:r>
      <w:r w:rsidRPr="00EF15FD" w:rsidR="003A5D0E">
        <w:rPr>
          <w:rFonts w:ascii="Helvetica" w:hAnsi="Helvetica" w:eastAsia="Times New Roman" w:cs="Helvetica"/>
          <w:i/>
          <w:iCs/>
          <w:color w:val="333333"/>
          <w:sz w:val="20"/>
          <w:szCs w:val="20"/>
        </w:rPr>
        <w:t xml:space="preserve"> 2022</w:t>
      </w:r>
      <w:r w:rsidRPr="00EF15FD">
        <w:rPr>
          <w:rFonts w:ascii="Helvetica" w:hAnsi="Helvetica" w:eastAsia="Times New Roman" w:cs="Helvetica"/>
          <w:i/>
          <w:iCs/>
          <w:color w:val="333333"/>
          <w:sz w:val="20"/>
          <w:szCs w:val="20"/>
        </w:rPr>
        <w:t>)</w:t>
      </w:r>
      <w:r w:rsidRPr="00EF15FD">
        <w:rPr>
          <w:rFonts w:ascii="Helvetica" w:hAnsi="Helvetica" w:eastAsia="Times New Roman" w:cs="Helvetica"/>
          <w:color w:val="333333"/>
          <w:sz w:val="20"/>
          <w:szCs w:val="20"/>
        </w:rPr>
        <w:br/>
        <w:t xml:space="preserve">The NICHD is soliciting research nominations beginning in </w:t>
      </w:r>
      <w:r w:rsidRPr="00EF15FD" w:rsidR="003A5D0E">
        <w:rPr>
          <w:rFonts w:ascii="Helvetica" w:hAnsi="Helvetica" w:eastAsia="Times New Roman" w:cs="Helvetica"/>
          <w:color w:val="333333"/>
          <w:sz w:val="20"/>
          <w:szCs w:val="20"/>
        </w:rPr>
        <w:t>March 2022</w:t>
      </w:r>
      <w:r w:rsidRPr="00EF15FD">
        <w:rPr>
          <w:rFonts w:ascii="Helvetica" w:hAnsi="Helvetica" w:eastAsia="Times New Roman" w:cs="Helvetica"/>
          <w:color w:val="333333"/>
          <w:sz w:val="20"/>
          <w:szCs w:val="20"/>
        </w:rPr>
        <w:t xml:space="preserve"> by interacting with key stakeholder groups and requesting submission of the nomination form from the public and other stakeholders.</w:t>
      </w:r>
    </w:p>
    <w:p w:rsidRPr="00EF15FD" w:rsidR="005E72C8" w:rsidP="005E72C8" w:rsidRDefault="005E72C8" w14:paraId="73C3A241" w14:textId="547AC6F4">
      <w:pPr>
        <w:shd w:val="clear" w:color="auto" w:fill="FFFFFF"/>
        <w:spacing w:after="150"/>
        <w:rPr>
          <w:rFonts w:ascii="Helvetica" w:hAnsi="Helvetica" w:eastAsia="Times New Roman" w:cs="Helvetica"/>
          <w:color w:val="333333"/>
          <w:sz w:val="20"/>
          <w:szCs w:val="20"/>
        </w:rPr>
      </w:pPr>
      <w:r w:rsidRPr="00EF15FD">
        <w:rPr>
          <w:rFonts w:ascii="Helvetica" w:hAnsi="Helvetica" w:eastAsia="Times New Roman" w:cs="Helvetica"/>
          <w:i/>
          <w:iCs/>
          <w:color w:val="333333"/>
          <w:sz w:val="20"/>
          <w:szCs w:val="20"/>
        </w:rPr>
        <w:t>Prioritize Therapeutic Areas (</w:t>
      </w:r>
      <w:r w:rsidRPr="00EF15FD" w:rsidR="002D5175">
        <w:rPr>
          <w:rFonts w:ascii="Helvetica" w:hAnsi="Helvetica" w:eastAsia="Times New Roman" w:cs="Helvetica"/>
          <w:i/>
          <w:iCs/>
          <w:color w:val="333333"/>
          <w:sz w:val="20"/>
          <w:szCs w:val="20"/>
        </w:rPr>
        <w:t>July</w:t>
      </w:r>
      <w:r w:rsidRPr="00EF15FD" w:rsidR="00D805E7">
        <w:rPr>
          <w:rFonts w:ascii="Helvetica" w:hAnsi="Helvetica" w:eastAsia="Times New Roman" w:cs="Helvetica"/>
          <w:i/>
          <w:iCs/>
          <w:color w:val="333333"/>
          <w:sz w:val="20"/>
          <w:szCs w:val="20"/>
        </w:rPr>
        <w:t xml:space="preserve"> </w:t>
      </w:r>
      <w:r w:rsidRPr="00EF15FD" w:rsidR="003A5D0E">
        <w:rPr>
          <w:rFonts w:ascii="Helvetica" w:hAnsi="Helvetica" w:eastAsia="Times New Roman" w:cs="Helvetica"/>
          <w:i/>
          <w:iCs/>
          <w:color w:val="333333"/>
          <w:sz w:val="20"/>
          <w:szCs w:val="20"/>
        </w:rPr>
        <w:t>2022</w:t>
      </w:r>
      <w:r w:rsidRPr="00EF15FD">
        <w:rPr>
          <w:rFonts w:ascii="Helvetica" w:hAnsi="Helvetica" w:eastAsia="Times New Roman" w:cs="Helvetica"/>
          <w:i/>
          <w:iCs/>
          <w:color w:val="333333"/>
          <w:sz w:val="20"/>
          <w:szCs w:val="20"/>
        </w:rPr>
        <w:t>)</w:t>
      </w:r>
      <w:r w:rsidRPr="00EF15FD">
        <w:rPr>
          <w:rFonts w:ascii="Helvetica" w:hAnsi="Helvetica" w:eastAsia="Times New Roman" w:cs="Helvetica"/>
          <w:color w:val="333333"/>
          <w:sz w:val="20"/>
          <w:szCs w:val="20"/>
        </w:rPr>
        <w:br/>
        <w:t>The NICHD will convene key stakeholders to evaluate and prioritize the drug and Therapeutic Area nominations. From this assessment, the NICHD will finalize the top Therapeutic Areas for the next Priority List of Pediatric Needs.</w:t>
      </w:r>
    </w:p>
    <w:p w:rsidRPr="00EF15FD" w:rsidR="005E72C8" w:rsidP="005E72C8" w:rsidRDefault="005E72C8" w14:paraId="045D76EB" w14:textId="77777777">
      <w:pPr>
        <w:shd w:val="clear" w:color="auto" w:fill="FFFFFF"/>
        <w:spacing w:before="150" w:after="150"/>
        <w:outlineLvl w:val="3"/>
        <w:rPr>
          <w:rFonts w:ascii="Helvetica" w:hAnsi="Helvetica" w:eastAsia="Times New Roman" w:cs="Helvetica"/>
          <w:b/>
          <w:bCs/>
          <w:color w:val="333333"/>
          <w:sz w:val="27"/>
          <w:szCs w:val="27"/>
        </w:rPr>
      </w:pPr>
      <w:r w:rsidRPr="00EF15FD">
        <w:rPr>
          <w:rFonts w:ascii="Helvetica" w:hAnsi="Helvetica" w:eastAsia="Times New Roman" w:cs="Helvetica"/>
          <w:b/>
          <w:bCs/>
          <w:color w:val="333333"/>
          <w:sz w:val="27"/>
          <w:szCs w:val="27"/>
        </w:rPr>
        <w:t>Responses</w:t>
      </w:r>
    </w:p>
    <w:p w:rsidRPr="005E72C8" w:rsidR="005E72C8" w:rsidP="005E72C8" w:rsidRDefault="00307C02" w14:paraId="10A7BE49" w14:textId="2E3F7EE1">
      <w:pPr>
        <w:shd w:val="clear" w:color="auto" w:fill="FFFFFF"/>
        <w:spacing w:after="150"/>
        <w:rPr>
          <w:rFonts w:ascii="Helvetica" w:hAnsi="Helvetica" w:eastAsia="Times New Roman" w:cs="Helvetica"/>
          <w:color w:val="333333"/>
          <w:sz w:val="20"/>
          <w:szCs w:val="20"/>
        </w:rPr>
      </w:pPr>
      <w:r w:rsidRPr="00EF15FD">
        <w:rPr>
          <w:rFonts w:ascii="Helvetica" w:hAnsi="Helvetica" w:eastAsia="Times New Roman" w:cs="Helvetica"/>
          <w:color w:val="333333"/>
          <w:sz w:val="20"/>
          <w:szCs w:val="20"/>
        </w:rPr>
        <w:t>Prioritization nomination s</w:t>
      </w:r>
      <w:r w:rsidRPr="00EF15FD" w:rsidR="005E72C8">
        <w:rPr>
          <w:rFonts w:ascii="Helvetica" w:hAnsi="Helvetica" w:eastAsia="Times New Roman" w:cs="Helvetica"/>
          <w:color w:val="333333"/>
          <w:sz w:val="20"/>
          <w:szCs w:val="20"/>
        </w:rPr>
        <w:t>ubmissions in response to this RFI will be considered by the NICHD, the FDA, and an ad hoc evaluation panel to be convened by the NICHD as part of this prioritization process. </w:t>
      </w:r>
      <w:r w:rsidRPr="00EF15FD" w:rsidR="005E72C8">
        <w:rPr>
          <w:rFonts w:ascii="Helvetica" w:hAnsi="Helvetica" w:eastAsia="Times New Roman" w:cs="Helvetica"/>
          <w:b/>
          <w:bCs/>
          <w:color w:val="333333"/>
          <w:sz w:val="20"/>
          <w:szCs w:val="20"/>
        </w:rPr>
        <w:t xml:space="preserve">Nominations will be accepted through </w:t>
      </w:r>
      <w:r w:rsidRPr="00EF15FD" w:rsidR="004E6239">
        <w:rPr>
          <w:rFonts w:ascii="Helvetica" w:hAnsi="Helvetica" w:eastAsia="Times New Roman" w:cs="Helvetica"/>
          <w:b/>
          <w:bCs/>
          <w:color w:val="333333"/>
          <w:sz w:val="20"/>
          <w:szCs w:val="20"/>
        </w:rPr>
        <w:t>J</w:t>
      </w:r>
      <w:r w:rsidRPr="00EF15FD" w:rsidR="002D5175">
        <w:rPr>
          <w:rFonts w:ascii="Helvetica" w:hAnsi="Helvetica" w:eastAsia="Times New Roman" w:cs="Helvetica"/>
          <w:b/>
          <w:bCs/>
          <w:color w:val="333333"/>
          <w:sz w:val="20"/>
          <w:szCs w:val="20"/>
        </w:rPr>
        <w:t xml:space="preserve">une </w:t>
      </w:r>
      <w:r w:rsidRPr="00EF15FD" w:rsidR="003775F4">
        <w:rPr>
          <w:rFonts w:ascii="Helvetica" w:hAnsi="Helvetica" w:eastAsia="Times New Roman" w:cs="Helvetica"/>
          <w:b/>
          <w:bCs/>
          <w:color w:val="333333"/>
          <w:sz w:val="20"/>
          <w:szCs w:val="20"/>
        </w:rPr>
        <w:t>1</w:t>
      </w:r>
      <w:r w:rsidRPr="00EF15FD" w:rsidR="004E6239">
        <w:rPr>
          <w:rFonts w:ascii="Helvetica" w:hAnsi="Helvetica" w:eastAsia="Times New Roman" w:cs="Helvetica"/>
          <w:b/>
          <w:bCs/>
          <w:color w:val="333333"/>
          <w:sz w:val="20"/>
          <w:szCs w:val="20"/>
        </w:rPr>
        <w:t>, 2022</w:t>
      </w:r>
      <w:r w:rsidRPr="00EF15FD" w:rsidR="005E72C8">
        <w:rPr>
          <w:rFonts w:ascii="Helvetica" w:hAnsi="Helvetica" w:eastAsia="Times New Roman" w:cs="Helvetica"/>
          <w:b/>
          <w:bCs/>
          <w:color w:val="333333"/>
          <w:sz w:val="20"/>
          <w:szCs w:val="20"/>
        </w:rPr>
        <w:t>.</w:t>
      </w:r>
      <w:r w:rsidRPr="00EF15FD" w:rsidR="005E72C8">
        <w:rPr>
          <w:rFonts w:ascii="Helvetica" w:hAnsi="Helvetica" w:eastAsia="Times New Roman" w:cs="Helvetica"/>
          <w:color w:val="333333"/>
          <w:sz w:val="20"/>
          <w:szCs w:val="20"/>
        </w:rPr>
        <w:t> This nomination form is the only vehicle by which nominations for therapeutic area, drugs, biologics, and devices will be collected. The form corresponds to one nomination; a party may complete the form multiple times if interested</w:t>
      </w:r>
      <w:r w:rsidRPr="005E72C8" w:rsidR="005E72C8">
        <w:rPr>
          <w:rFonts w:ascii="Helvetica" w:hAnsi="Helvetica" w:eastAsia="Times New Roman" w:cs="Helvetica"/>
          <w:color w:val="333333"/>
          <w:sz w:val="20"/>
          <w:szCs w:val="20"/>
        </w:rPr>
        <w:t xml:space="preserve"> in submitting more than one nomination.</w:t>
      </w:r>
    </w:p>
    <w:p w:rsidRPr="005E72C8" w:rsidR="005E72C8" w:rsidP="005E72C8" w:rsidRDefault="005E72C8" w14:paraId="0E3BB0BE" w14:textId="0705E877">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The preferred format is online submission of the nomination using the following URL: </w:t>
      </w:r>
      <w:hyperlink w:history="1" r:id="rId11">
        <w:r w:rsidRPr="006D1BB6" w:rsidR="00AD4EB6">
          <w:rPr>
            <w:rStyle w:val="Hyperlink"/>
            <w:rFonts w:ascii="Helvetica" w:hAnsi="Helvetica" w:cs="Helvetica"/>
            <w:b/>
            <w:bCs/>
            <w:sz w:val="20"/>
            <w:szCs w:val="20"/>
          </w:rPr>
          <w:t>https://www.surveymonkey.com/r/BPCAPrioritization2022</w:t>
        </w:r>
      </w:hyperlink>
      <w:r w:rsidRPr="005E72C8">
        <w:rPr>
          <w:rFonts w:ascii="Helvetica" w:hAnsi="Helvetica" w:eastAsia="Times New Roman" w:cs="Helvetica"/>
          <w:color w:val="333333"/>
          <w:sz w:val="20"/>
          <w:szCs w:val="20"/>
        </w:rPr>
        <w:t>. As an alternative, a nomination form is also available as a PDF document by request to </w:t>
      </w:r>
      <w:hyperlink w:history="1" r:id="rId12">
        <w:r w:rsidRPr="005E72C8" w:rsidR="00E91033">
          <w:rPr>
            <w:rStyle w:val="Hyperlink"/>
            <w:rFonts w:ascii="Helvetica" w:hAnsi="Helvetica" w:eastAsia="Times New Roman" w:cs="Helvetica"/>
            <w:sz w:val="20"/>
            <w:szCs w:val="20"/>
          </w:rPr>
          <w:t>bpca@</w:t>
        </w:r>
        <w:r w:rsidRPr="00B36C13" w:rsidR="00E91033">
          <w:rPr>
            <w:rStyle w:val="Hyperlink"/>
            <w:rFonts w:ascii="Helvetica" w:hAnsi="Helvetica" w:eastAsia="Times New Roman" w:cs="Helvetica"/>
            <w:sz w:val="20"/>
            <w:szCs w:val="20"/>
          </w:rPr>
          <w:t>infinityconferences</w:t>
        </w:r>
        <w:r w:rsidRPr="005E72C8" w:rsidR="00E91033">
          <w:rPr>
            <w:rStyle w:val="Hyperlink"/>
            <w:rFonts w:ascii="Helvetica" w:hAnsi="Helvetica" w:eastAsia="Times New Roman" w:cs="Helvetica"/>
            <w:sz w:val="20"/>
            <w:szCs w:val="20"/>
          </w:rPr>
          <w:t>.com</w:t>
        </w:r>
      </w:hyperlink>
      <w:r w:rsidRPr="005E72C8">
        <w:rPr>
          <w:rFonts w:ascii="Helvetica" w:hAnsi="Helvetica" w:eastAsia="Times New Roman" w:cs="Helvetica"/>
          <w:color w:val="333333"/>
          <w:sz w:val="20"/>
          <w:szCs w:val="20"/>
        </w:rPr>
        <w:t>. The completed PDF form can be sent via email or mail to the contact listed below.</w:t>
      </w:r>
    </w:p>
    <w:p w:rsidRPr="005E72C8" w:rsidR="005E72C8" w:rsidP="005E72C8" w:rsidRDefault="005E72C8" w14:paraId="22F821AC" w14:textId="6C48CFAA">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Emails may be sent to </w:t>
      </w:r>
      <w:hyperlink w:history="1" r:id="rId13">
        <w:r w:rsidRPr="005E72C8">
          <w:rPr>
            <w:rFonts w:ascii="Helvetica" w:hAnsi="Helvetica" w:eastAsia="Times New Roman" w:cs="Helvetica"/>
            <w:color w:val="428BCA"/>
            <w:sz w:val="20"/>
            <w:szCs w:val="20"/>
          </w:rPr>
          <w:t>taylorpe@mail.nih.gov</w:t>
        </w:r>
      </w:hyperlink>
      <w:r w:rsidRPr="005E72C8">
        <w:rPr>
          <w:rFonts w:ascii="Helvetica" w:hAnsi="Helvetica" w:eastAsia="Times New Roman" w:cs="Helvetica"/>
          <w:color w:val="333333"/>
          <w:sz w:val="20"/>
          <w:szCs w:val="20"/>
        </w:rPr>
        <w:t>. Please indicate “BPCA Nomination” as the subject line of your email. </w:t>
      </w:r>
    </w:p>
    <w:p w:rsidRPr="005E72C8" w:rsidR="005E72C8" w:rsidP="005E72C8" w:rsidRDefault="005E72C8" w14:paraId="24308340" w14:textId="77777777">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Letter responses should be addressed to the attention of Dr. Taylor-Zapata at the address below.</w:t>
      </w:r>
    </w:p>
    <w:p w:rsidRPr="005E72C8" w:rsidR="005E72C8" w:rsidP="005E72C8" w:rsidRDefault="005E72C8" w14:paraId="7427F7D4" w14:textId="77777777">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Responses to this RFI are voluntary. Do not include any proprietary, classified, confidential, trade secret, or sensitive information in your response. The responses will be reviewed by NIH staff, and individual feedback will not be provided to any responder. The Government will use the information submitted in response to this RFI at its discretion. The Government reserves the right to use any submitted information on public NIH websites, in reports, in summaries of the state of the science, in any possible resultant solicitation(s), grant(s), or cooperative agreement(s), or in the development of future funding opportunity announcements.</w:t>
      </w:r>
    </w:p>
    <w:p w:rsidRPr="005E72C8" w:rsidR="005E72C8" w:rsidP="005E72C8" w:rsidRDefault="005E72C8" w14:paraId="3C5B6817" w14:textId="77777777">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This RFI is for information and planning purposes only and shall not be construed as a solicitation, grant, or cooperative agreement, or as an obligation on the part of the Federal Government, the NIH, or individual NIH Institutes and Centers to provide support for any ideas identified in response to it. The Government will not pay for the preparation of any information submitted or for the Government's use of such information. No basis for claims against the U.S. Government shall arise as a result of a response to this request for information or from the Government's use of such information.</w:t>
      </w:r>
    </w:p>
    <w:p w:rsidRPr="005E72C8" w:rsidR="005E72C8" w:rsidP="005E72C8" w:rsidRDefault="005E72C8" w14:paraId="19B51FBC" w14:textId="77777777">
      <w:pPr>
        <w:shd w:val="clear" w:color="auto" w:fill="FFFFFF"/>
        <w:spacing w:after="150"/>
        <w:rPr>
          <w:rFonts w:ascii="Helvetica" w:hAnsi="Helvetica" w:eastAsia="Times New Roman" w:cs="Helvetica"/>
          <w:color w:val="993366"/>
          <w:sz w:val="36"/>
          <w:szCs w:val="36"/>
        </w:rPr>
      </w:pPr>
      <w:r w:rsidRPr="005E72C8">
        <w:rPr>
          <w:rFonts w:ascii="Helvetica" w:hAnsi="Helvetica" w:eastAsia="Times New Roman" w:cs="Helvetica"/>
          <w:color w:val="993366"/>
          <w:sz w:val="36"/>
          <w:szCs w:val="36"/>
        </w:rPr>
        <w:t>Inquiries</w:t>
      </w:r>
    </w:p>
    <w:p w:rsidRPr="005E72C8" w:rsidR="005E72C8" w:rsidP="005E72C8" w:rsidRDefault="005E72C8" w14:paraId="548F3FEB" w14:textId="77777777">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t>Please direct all inquiries to:</w:t>
      </w:r>
    </w:p>
    <w:p w:rsidRPr="005E72C8" w:rsidR="005E72C8" w:rsidP="005E72C8" w:rsidRDefault="005E72C8" w14:paraId="1694054C" w14:textId="77777777">
      <w:pPr>
        <w:shd w:val="clear" w:color="auto" w:fill="FFFFFF"/>
        <w:spacing w:after="150"/>
        <w:rPr>
          <w:rFonts w:ascii="Helvetica" w:hAnsi="Helvetica" w:eastAsia="Times New Roman" w:cs="Helvetica"/>
          <w:color w:val="333333"/>
          <w:sz w:val="20"/>
          <w:szCs w:val="20"/>
        </w:rPr>
      </w:pPr>
      <w:r w:rsidRPr="005E72C8">
        <w:rPr>
          <w:rFonts w:ascii="Helvetica" w:hAnsi="Helvetica" w:eastAsia="Times New Roman" w:cs="Helvetica"/>
          <w:color w:val="333333"/>
          <w:sz w:val="20"/>
          <w:szCs w:val="20"/>
        </w:rPr>
        <w:lastRenderedPageBreak/>
        <w:t>Perdita Taylor-Zapata, M.D.</w:t>
      </w:r>
      <w:r w:rsidRPr="005E72C8">
        <w:rPr>
          <w:rFonts w:ascii="Helvetica" w:hAnsi="Helvetica" w:eastAsia="Times New Roman" w:cs="Helvetica"/>
          <w:color w:val="333333"/>
          <w:sz w:val="20"/>
          <w:szCs w:val="20"/>
        </w:rPr>
        <w:br/>
      </w:r>
      <w:r w:rsidRPr="005E72C8">
        <w:rPr>
          <w:rFonts w:ascii="Helvetica" w:hAnsi="Helvetica" w:eastAsia="Times New Roman" w:cs="Helvetica"/>
          <w:i/>
          <w:iCs/>
          <w:color w:val="333333"/>
          <w:sz w:val="20"/>
          <w:szCs w:val="20"/>
        </w:rPr>
        <w:t>Eunice Kennedy Shriver</w:t>
      </w:r>
      <w:r w:rsidRPr="005E72C8">
        <w:rPr>
          <w:rFonts w:ascii="Helvetica" w:hAnsi="Helvetica" w:eastAsia="Times New Roman" w:cs="Helvetica"/>
          <w:color w:val="333333"/>
          <w:sz w:val="20"/>
          <w:szCs w:val="20"/>
        </w:rPr>
        <w:t> National Institute of Child Health and Human Development (NICHD)</w:t>
      </w:r>
      <w:r w:rsidRPr="005E72C8">
        <w:rPr>
          <w:rFonts w:ascii="Helvetica" w:hAnsi="Helvetica" w:eastAsia="Times New Roman" w:cs="Helvetica"/>
          <w:color w:val="333333"/>
          <w:sz w:val="20"/>
          <w:szCs w:val="20"/>
        </w:rPr>
        <w:br/>
        <w:t>Telephone: 301- 496-9584</w:t>
      </w:r>
      <w:r w:rsidRPr="005E72C8">
        <w:rPr>
          <w:rFonts w:ascii="Helvetica" w:hAnsi="Helvetica" w:eastAsia="Times New Roman" w:cs="Helvetica"/>
          <w:color w:val="333333"/>
          <w:sz w:val="20"/>
          <w:szCs w:val="20"/>
        </w:rPr>
        <w:br/>
        <w:t>Email: </w:t>
      </w:r>
      <w:hyperlink w:history="1" r:id="rId14">
        <w:r w:rsidRPr="005E72C8">
          <w:rPr>
            <w:rFonts w:ascii="Helvetica" w:hAnsi="Helvetica" w:eastAsia="Times New Roman" w:cs="Helvetica"/>
            <w:color w:val="428BCA"/>
            <w:sz w:val="20"/>
            <w:szCs w:val="20"/>
          </w:rPr>
          <w:t>taylorpe@mail.nih.gov</w:t>
        </w:r>
      </w:hyperlink>
    </w:p>
    <w:sectPr w:rsidRPr="005E72C8" w:rsidR="005E7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693"/>
    <w:multiLevelType w:val="hybridMultilevel"/>
    <w:tmpl w:val="47760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25D31"/>
    <w:multiLevelType w:val="hybridMultilevel"/>
    <w:tmpl w:val="D2B8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C8"/>
    <w:rsid w:val="0001170A"/>
    <w:rsid w:val="00030C10"/>
    <w:rsid w:val="000E0C44"/>
    <w:rsid w:val="00144958"/>
    <w:rsid w:val="001507AD"/>
    <w:rsid w:val="0017497D"/>
    <w:rsid w:val="001B0B2D"/>
    <w:rsid w:val="001C357C"/>
    <w:rsid w:val="001C6786"/>
    <w:rsid w:val="00222BF7"/>
    <w:rsid w:val="00227A6B"/>
    <w:rsid w:val="00264F3D"/>
    <w:rsid w:val="00283ADC"/>
    <w:rsid w:val="00291679"/>
    <w:rsid w:val="002D5175"/>
    <w:rsid w:val="002E0393"/>
    <w:rsid w:val="00307C02"/>
    <w:rsid w:val="00324A37"/>
    <w:rsid w:val="00327402"/>
    <w:rsid w:val="003358C6"/>
    <w:rsid w:val="00363B57"/>
    <w:rsid w:val="003656EF"/>
    <w:rsid w:val="00374036"/>
    <w:rsid w:val="003775F4"/>
    <w:rsid w:val="003A3DAD"/>
    <w:rsid w:val="003A5D0E"/>
    <w:rsid w:val="003B38B0"/>
    <w:rsid w:val="003F3ED8"/>
    <w:rsid w:val="003F7267"/>
    <w:rsid w:val="00436D06"/>
    <w:rsid w:val="00482C15"/>
    <w:rsid w:val="004B2139"/>
    <w:rsid w:val="004C1509"/>
    <w:rsid w:val="004E6239"/>
    <w:rsid w:val="00531196"/>
    <w:rsid w:val="0058163E"/>
    <w:rsid w:val="005907CB"/>
    <w:rsid w:val="005B5600"/>
    <w:rsid w:val="005D3D65"/>
    <w:rsid w:val="005E72C8"/>
    <w:rsid w:val="006138BF"/>
    <w:rsid w:val="006D1351"/>
    <w:rsid w:val="006D1BB6"/>
    <w:rsid w:val="007431E7"/>
    <w:rsid w:val="00753B55"/>
    <w:rsid w:val="00794CE8"/>
    <w:rsid w:val="00795787"/>
    <w:rsid w:val="007A0633"/>
    <w:rsid w:val="007B7CE9"/>
    <w:rsid w:val="007E7B31"/>
    <w:rsid w:val="00801F9D"/>
    <w:rsid w:val="00820F42"/>
    <w:rsid w:val="00824B22"/>
    <w:rsid w:val="00841AA9"/>
    <w:rsid w:val="00874F72"/>
    <w:rsid w:val="008A2A59"/>
    <w:rsid w:val="008B3C24"/>
    <w:rsid w:val="008E320A"/>
    <w:rsid w:val="008F2C20"/>
    <w:rsid w:val="008F3672"/>
    <w:rsid w:val="00947AA7"/>
    <w:rsid w:val="009528D0"/>
    <w:rsid w:val="00984CD3"/>
    <w:rsid w:val="00990A60"/>
    <w:rsid w:val="009E1A0D"/>
    <w:rsid w:val="00A250E0"/>
    <w:rsid w:val="00A35780"/>
    <w:rsid w:val="00A70C57"/>
    <w:rsid w:val="00AB735B"/>
    <w:rsid w:val="00AD4EB6"/>
    <w:rsid w:val="00B07F0D"/>
    <w:rsid w:val="00B56562"/>
    <w:rsid w:val="00B764B5"/>
    <w:rsid w:val="00B92762"/>
    <w:rsid w:val="00C07E5A"/>
    <w:rsid w:val="00C44478"/>
    <w:rsid w:val="00D527F7"/>
    <w:rsid w:val="00D541E5"/>
    <w:rsid w:val="00D805E7"/>
    <w:rsid w:val="00DC675B"/>
    <w:rsid w:val="00DD4482"/>
    <w:rsid w:val="00DE3382"/>
    <w:rsid w:val="00DE67F3"/>
    <w:rsid w:val="00E14E64"/>
    <w:rsid w:val="00E86E34"/>
    <w:rsid w:val="00E90F5E"/>
    <w:rsid w:val="00E91033"/>
    <w:rsid w:val="00EF15FD"/>
    <w:rsid w:val="00EF6DEC"/>
    <w:rsid w:val="00F10A24"/>
    <w:rsid w:val="00F15992"/>
    <w:rsid w:val="00F32C37"/>
    <w:rsid w:val="00F92D66"/>
    <w:rsid w:val="00FD2350"/>
    <w:rsid w:val="00FD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6BFEB0"/>
  <w15:chartTrackingRefBased/>
  <w15:docId w15:val="{7477B328-5E47-4736-8089-A57A27E2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E72C8"/>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72C8"/>
    <w:rPr>
      <w:rFonts w:ascii="Times New Roman" w:eastAsia="Times New Roman" w:hAnsi="Times New Roman" w:cs="Times New Roman"/>
      <w:b/>
      <w:bCs/>
      <w:sz w:val="24"/>
      <w:szCs w:val="24"/>
    </w:rPr>
  </w:style>
  <w:style w:type="character" w:customStyle="1" w:styleId="Title1">
    <w:name w:val="Title1"/>
    <w:basedOn w:val="DefaultParagraphFont"/>
    <w:rsid w:val="005E72C8"/>
  </w:style>
  <w:style w:type="paragraph" w:styleId="NormalWeb">
    <w:name w:val="Normal (Web)"/>
    <w:basedOn w:val="Normal"/>
    <w:uiPriority w:val="99"/>
    <w:semiHidden/>
    <w:unhideWhenUsed/>
    <w:rsid w:val="005E72C8"/>
    <w:pPr>
      <w:spacing w:before="100" w:beforeAutospacing="1" w:after="100" w:afterAutospacing="1"/>
    </w:pPr>
    <w:rPr>
      <w:rFonts w:ascii="Times New Roman" w:eastAsia="Times New Roman" w:hAnsi="Times New Roman" w:cs="Times New Roman"/>
      <w:sz w:val="24"/>
      <w:szCs w:val="24"/>
    </w:rPr>
  </w:style>
  <w:style w:type="character" w:customStyle="1" w:styleId="heading3">
    <w:name w:val="heading3"/>
    <w:basedOn w:val="DefaultParagraphFont"/>
    <w:rsid w:val="005E72C8"/>
  </w:style>
  <w:style w:type="character" w:customStyle="1" w:styleId="noticenum">
    <w:name w:val="noticenum"/>
    <w:basedOn w:val="DefaultParagraphFont"/>
    <w:rsid w:val="005E72C8"/>
  </w:style>
  <w:style w:type="character" w:styleId="Strong">
    <w:name w:val="Strong"/>
    <w:basedOn w:val="DefaultParagraphFont"/>
    <w:uiPriority w:val="22"/>
    <w:qFormat/>
    <w:rsid w:val="005E72C8"/>
    <w:rPr>
      <w:b/>
      <w:bCs/>
    </w:rPr>
  </w:style>
  <w:style w:type="character" w:styleId="Emphasis">
    <w:name w:val="Emphasis"/>
    <w:basedOn w:val="DefaultParagraphFont"/>
    <w:uiPriority w:val="20"/>
    <w:qFormat/>
    <w:rsid w:val="005E72C8"/>
    <w:rPr>
      <w:i/>
      <w:iCs/>
    </w:rPr>
  </w:style>
  <w:style w:type="character" w:styleId="Hyperlink">
    <w:name w:val="Hyperlink"/>
    <w:basedOn w:val="DefaultParagraphFont"/>
    <w:uiPriority w:val="99"/>
    <w:unhideWhenUsed/>
    <w:rsid w:val="005E72C8"/>
    <w:rPr>
      <w:color w:val="0000FF"/>
      <w:u w:val="single"/>
    </w:rPr>
  </w:style>
  <w:style w:type="paragraph" w:customStyle="1" w:styleId="heading2">
    <w:name w:val="heading2"/>
    <w:basedOn w:val="Normal"/>
    <w:rsid w:val="005E72C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7A0633"/>
  </w:style>
  <w:style w:type="character" w:styleId="UnresolvedMention">
    <w:name w:val="Unresolved Mention"/>
    <w:basedOn w:val="DefaultParagraphFont"/>
    <w:uiPriority w:val="99"/>
    <w:semiHidden/>
    <w:unhideWhenUsed/>
    <w:rsid w:val="00E91033"/>
    <w:rPr>
      <w:color w:val="605E5C"/>
      <w:shd w:val="clear" w:color="auto" w:fill="E1DFDD"/>
    </w:rPr>
  </w:style>
  <w:style w:type="paragraph" w:styleId="ListParagraph">
    <w:name w:val="List Paragraph"/>
    <w:basedOn w:val="Normal"/>
    <w:uiPriority w:val="34"/>
    <w:qFormat/>
    <w:rsid w:val="003A3DAD"/>
    <w:pPr>
      <w:ind w:left="720"/>
      <w:contextualSpacing/>
    </w:pPr>
  </w:style>
  <w:style w:type="character" w:styleId="CommentReference">
    <w:name w:val="annotation reference"/>
    <w:basedOn w:val="DefaultParagraphFont"/>
    <w:uiPriority w:val="99"/>
    <w:semiHidden/>
    <w:unhideWhenUsed/>
    <w:rsid w:val="00D541E5"/>
    <w:rPr>
      <w:sz w:val="16"/>
      <w:szCs w:val="16"/>
    </w:rPr>
  </w:style>
  <w:style w:type="paragraph" w:styleId="CommentText">
    <w:name w:val="annotation text"/>
    <w:basedOn w:val="Normal"/>
    <w:link w:val="CommentTextChar"/>
    <w:uiPriority w:val="99"/>
    <w:unhideWhenUsed/>
    <w:rsid w:val="00D541E5"/>
    <w:rPr>
      <w:sz w:val="20"/>
      <w:szCs w:val="20"/>
    </w:rPr>
  </w:style>
  <w:style w:type="character" w:customStyle="1" w:styleId="CommentTextChar">
    <w:name w:val="Comment Text Char"/>
    <w:basedOn w:val="DefaultParagraphFont"/>
    <w:link w:val="CommentText"/>
    <w:uiPriority w:val="99"/>
    <w:rsid w:val="00D541E5"/>
    <w:rPr>
      <w:sz w:val="20"/>
      <w:szCs w:val="20"/>
    </w:rPr>
  </w:style>
  <w:style w:type="paragraph" w:styleId="CommentSubject">
    <w:name w:val="annotation subject"/>
    <w:basedOn w:val="CommentText"/>
    <w:next w:val="CommentText"/>
    <w:link w:val="CommentSubjectChar"/>
    <w:uiPriority w:val="99"/>
    <w:semiHidden/>
    <w:unhideWhenUsed/>
    <w:rsid w:val="00D541E5"/>
    <w:rPr>
      <w:b/>
      <w:bCs/>
    </w:rPr>
  </w:style>
  <w:style w:type="character" w:customStyle="1" w:styleId="CommentSubjectChar">
    <w:name w:val="Comment Subject Char"/>
    <w:basedOn w:val="CommentTextChar"/>
    <w:link w:val="CommentSubject"/>
    <w:uiPriority w:val="99"/>
    <w:semiHidden/>
    <w:rsid w:val="00D541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73886">
      <w:bodyDiv w:val="1"/>
      <w:marLeft w:val="0"/>
      <w:marRight w:val="0"/>
      <w:marTop w:val="0"/>
      <w:marBottom w:val="0"/>
      <w:divBdr>
        <w:top w:val="none" w:sz="0" w:space="0" w:color="auto"/>
        <w:left w:val="none" w:sz="0" w:space="0" w:color="auto"/>
        <w:bottom w:val="none" w:sz="0" w:space="0" w:color="auto"/>
        <w:right w:val="none" w:sz="0" w:space="0" w:color="auto"/>
      </w:divBdr>
    </w:div>
    <w:div w:id="1723141503">
      <w:bodyDiv w:val="1"/>
      <w:marLeft w:val="0"/>
      <w:marRight w:val="0"/>
      <w:marTop w:val="0"/>
      <w:marBottom w:val="0"/>
      <w:divBdr>
        <w:top w:val="none" w:sz="0" w:space="0" w:color="auto"/>
        <w:left w:val="none" w:sz="0" w:space="0" w:color="auto"/>
        <w:bottom w:val="none" w:sz="0" w:space="0" w:color="auto"/>
        <w:right w:val="none" w:sz="0" w:space="0" w:color="auto"/>
      </w:divBdr>
      <w:divsChild>
        <w:div w:id="1978997432">
          <w:marLeft w:val="-225"/>
          <w:marRight w:val="-225"/>
          <w:marTop w:val="0"/>
          <w:marBottom w:val="0"/>
          <w:divBdr>
            <w:top w:val="none" w:sz="0" w:space="0" w:color="auto"/>
            <w:left w:val="none" w:sz="0" w:space="0" w:color="auto"/>
            <w:bottom w:val="none" w:sz="0" w:space="0" w:color="auto"/>
            <w:right w:val="none" w:sz="0" w:space="0" w:color="auto"/>
          </w:divBdr>
          <w:divsChild>
            <w:div w:id="1263807758">
              <w:marLeft w:val="0"/>
              <w:marRight w:val="0"/>
              <w:marTop w:val="0"/>
              <w:marBottom w:val="0"/>
              <w:divBdr>
                <w:top w:val="none" w:sz="0" w:space="0" w:color="auto"/>
                <w:left w:val="none" w:sz="0" w:space="0" w:color="auto"/>
                <w:bottom w:val="none" w:sz="0" w:space="0" w:color="auto"/>
                <w:right w:val="none" w:sz="0" w:space="0" w:color="auto"/>
              </w:divBdr>
            </w:div>
          </w:divsChild>
        </w:div>
        <w:div w:id="355036038">
          <w:marLeft w:val="-225"/>
          <w:marRight w:val="-225"/>
          <w:marTop w:val="0"/>
          <w:marBottom w:val="0"/>
          <w:divBdr>
            <w:top w:val="none" w:sz="0" w:space="0" w:color="auto"/>
            <w:left w:val="none" w:sz="0" w:space="0" w:color="auto"/>
            <w:bottom w:val="none" w:sz="0" w:space="0" w:color="auto"/>
            <w:right w:val="none" w:sz="0" w:space="0" w:color="auto"/>
          </w:divBdr>
          <w:divsChild>
            <w:div w:id="97412314">
              <w:marLeft w:val="0"/>
              <w:marRight w:val="0"/>
              <w:marTop w:val="0"/>
              <w:marBottom w:val="0"/>
              <w:divBdr>
                <w:top w:val="none" w:sz="0" w:space="0" w:color="auto"/>
                <w:left w:val="none" w:sz="0" w:space="0" w:color="auto"/>
                <w:bottom w:val="none" w:sz="0" w:space="0" w:color="auto"/>
                <w:right w:val="none" w:sz="0" w:space="0" w:color="auto"/>
              </w:divBdr>
            </w:div>
          </w:divsChild>
        </w:div>
        <w:div w:id="846942322">
          <w:marLeft w:val="-225"/>
          <w:marRight w:val="-225"/>
          <w:marTop w:val="0"/>
          <w:marBottom w:val="0"/>
          <w:divBdr>
            <w:top w:val="none" w:sz="0" w:space="0" w:color="auto"/>
            <w:left w:val="none" w:sz="0" w:space="0" w:color="auto"/>
            <w:bottom w:val="none" w:sz="0" w:space="0" w:color="auto"/>
            <w:right w:val="none" w:sz="0" w:space="0" w:color="auto"/>
          </w:divBdr>
          <w:divsChild>
            <w:div w:id="387191590">
              <w:marLeft w:val="0"/>
              <w:marRight w:val="0"/>
              <w:marTop w:val="0"/>
              <w:marBottom w:val="0"/>
              <w:divBdr>
                <w:top w:val="none" w:sz="0" w:space="0" w:color="auto"/>
                <w:left w:val="none" w:sz="0" w:space="0" w:color="auto"/>
                <w:bottom w:val="none" w:sz="0" w:space="0" w:color="auto"/>
                <w:right w:val="none" w:sz="0" w:space="0" w:color="auto"/>
              </w:divBdr>
              <w:divsChild>
                <w:div w:id="654408646">
                  <w:marLeft w:val="0"/>
                  <w:marRight w:val="0"/>
                  <w:marTop w:val="0"/>
                  <w:marBottom w:val="0"/>
                  <w:divBdr>
                    <w:top w:val="none" w:sz="0" w:space="0" w:color="auto"/>
                    <w:left w:val="none" w:sz="0" w:space="0" w:color="auto"/>
                    <w:bottom w:val="none" w:sz="0" w:space="0" w:color="auto"/>
                    <w:right w:val="none" w:sz="0" w:space="0" w:color="auto"/>
                  </w:divBdr>
                </w:div>
                <w:div w:id="1126653752">
                  <w:marLeft w:val="0"/>
                  <w:marRight w:val="0"/>
                  <w:marTop w:val="0"/>
                  <w:marBottom w:val="0"/>
                  <w:divBdr>
                    <w:top w:val="none" w:sz="0" w:space="0" w:color="auto"/>
                    <w:left w:val="none" w:sz="0" w:space="0" w:color="auto"/>
                    <w:bottom w:val="none" w:sz="0" w:space="0" w:color="auto"/>
                    <w:right w:val="none" w:sz="0" w:space="0" w:color="auto"/>
                  </w:divBdr>
                  <w:divsChild>
                    <w:div w:id="209804942">
                      <w:marLeft w:val="0"/>
                      <w:marRight w:val="0"/>
                      <w:marTop w:val="0"/>
                      <w:marBottom w:val="0"/>
                      <w:divBdr>
                        <w:top w:val="none" w:sz="0" w:space="0" w:color="auto"/>
                        <w:left w:val="none" w:sz="0" w:space="0" w:color="auto"/>
                        <w:bottom w:val="none" w:sz="0" w:space="0" w:color="auto"/>
                        <w:right w:val="none" w:sz="0" w:space="0" w:color="auto"/>
                      </w:divBdr>
                    </w:div>
                    <w:div w:id="23139348">
                      <w:marLeft w:val="0"/>
                      <w:marRight w:val="0"/>
                      <w:marTop w:val="0"/>
                      <w:marBottom w:val="0"/>
                      <w:divBdr>
                        <w:top w:val="none" w:sz="0" w:space="0" w:color="auto"/>
                        <w:left w:val="none" w:sz="0" w:space="0" w:color="auto"/>
                        <w:bottom w:val="none" w:sz="0" w:space="0" w:color="auto"/>
                        <w:right w:val="none" w:sz="0" w:space="0" w:color="auto"/>
                      </w:divBdr>
                    </w:div>
                  </w:divsChild>
                </w:div>
                <w:div w:id="464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4180">
          <w:marLeft w:val="-225"/>
          <w:marRight w:val="-225"/>
          <w:marTop w:val="0"/>
          <w:marBottom w:val="0"/>
          <w:divBdr>
            <w:top w:val="none" w:sz="0" w:space="0" w:color="auto"/>
            <w:left w:val="none" w:sz="0" w:space="0" w:color="auto"/>
            <w:bottom w:val="none" w:sz="0" w:space="0" w:color="auto"/>
            <w:right w:val="none" w:sz="0" w:space="0" w:color="auto"/>
          </w:divBdr>
          <w:divsChild>
            <w:div w:id="1079251043">
              <w:marLeft w:val="0"/>
              <w:marRight w:val="0"/>
              <w:marTop w:val="0"/>
              <w:marBottom w:val="0"/>
              <w:divBdr>
                <w:top w:val="none" w:sz="0" w:space="0" w:color="auto"/>
                <w:left w:val="none" w:sz="0" w:space="0" w:color="auto"/>
                <w:bottom w:val="none" w:sz="0" w:space="0" w:color="auto"/>
                <w:right w:val="none" w:sz="0" w:space="0" w:color="auto"/>
              </w:divBdr>
            </w:div>
          </w:divsChild>
        </w:div>
        <w:div w:id="922758003">
          <w:marLeft w:val="-225"/>
          <w:marRight w:val="-225"/>
          <w:marTop w:val="0"/>
          <w:marBottom w:val="0"/>
          <w:divBdr>
            <w:top w:val="none" w:sz="0" w:space="0" w:color="auto"/>
            <w:left w:val="none" w:sz="0" w:space="0" w:color="auto"/>
            <w:bottom w:val="none" w:sz="0" w:space="0" w:color="auto"/>
            <w:right w:val="none" w:sz="0" w:space="0" w:color="auto"/>
          </w:divBdr>
          <w:divsChild>
            <w:div w:id="20253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hd.nih.gov/" TargetMode="External"/><Relationship Id="rId13" Type="http://schemas.openxmlformats.org/officeDocument/2006/relationships/hyperlink" Target="mailto:taylorpe@mail.nih.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pca@infinityconference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BPCAPrioritization202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pca@infinityconferences.com" TargetMode="External"/><Relationship Id="rId4" Type="http://schemas.openxmlformats.org/officeDocument/2006/relationships/numbering" Target="numbering.xml"/><Relationship Id="rId9" Type="http://schemas.openxmlformats.org/officeDocument/2006/relationships/hyperlink" Target="https://www.nichd.nih.gov/research/supported/bpca/prioritizing-pediatric-therapies" TargetMode="External"/><Relationship Id="rId14" Type="http://schemas.openxmlformats.org/officeDocument/2006/relationships/hyperlink" Target="mailto:taylorp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2" ma:contentTypeDescription="Create a new document." ma:contentTypeScope="" ma:versionID="b96ce44bb629f7d32bc2b1f8c8e8a9e8">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2f12551301b05d3e87a85d4258381b1b"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2D436-6A40-47DD-87DF-1A109C0373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C55097-9485-463D-BAB5-04BE3E36F6C4}">
  <ds:schemaRefs>
    <ds:schemaRef ds:uri="http://schemas.microsoft.com/sharepoint/v3/contenttype/forms"/>
  </ds:schemaRefs>
</ds:datastoreItem>
</file>

<file path=customXml/itemProps3.xml><?xml version="1.0" encoding="utf-8"?>
<ds:datastoreItem xmlns:ds="http://schemas.openxmlformats.org/officeDocument/2006/customXml" ds:itemID="{9F4BCECD-3AD1-4263-9F81-CECAE9E06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Stein</dc:creator>
  <cp:keywords/>
  <dc:description/>
  <cp:lastModifiedBy>Abdelmouti, Tawanda (NIH/OD) [E]</cp:lastModifiedBy>
  <cp:revision>2</cp:revision>
  <dcterms:created xsi:type="dcterms:W3CDTF">2022-02-15T18:46:00Z</dcterms:created>
  <dcterms:modified xsi:type="dcterms:W3CDTF">2022-02-15T18:46:00Z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0x010100E784B9CC49B786428001CD4420FBBE9B</vt:lpwstr>
  </property>
</Properties>
</file>