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0EF" w:rsidP="006420EF" w:rsidRDefault="006420EF" w14:paraId="1DD675CA" w14:textId="77777777">
      <w:pPr>
        <w:spacing w:before="40" w:after="0" w:line="240" w:lineRule="auto"/>
        <w:ind w:right="-810"/>
        <w:rPr>
          <w:rFonts w:ascii="Arial" w:hAnsi="Arial" w:eastAsia="Times New Roman" w:cs="Arial"/>
          <w:b/>
          <w:sz w:val="18"/>
          <w:szCs w:val="20"/>
        </w:rPr>
      </w:pPr>
    </w:p>
    <w:p w:rsidR="006420EF" w:rsidP="006420EF" w:rsidRDefault="006420EF" w14:paraId="477177FC" w14:textId="77777777">
      <w:pPr>
        <w:spacing w:before="40" w:after="0" w:line="240" w:lineRule="auto"/>
        <w:ind w:right="-810"/>
        <w:rPr>
          <w:rFonts w:ascii="Arial" w:hAnsi="Arial" w:eastAsia="Times New Roman" w:cs="Arial"/>
          <w:b/>
          <w:sz w:val="18"/>
          <w:szCs w:val="20"/>
        </w:rPr>
      </w:pPr>
    </w:p>
    <w:p w:rsidR="006420EF" w:rsidP="006420EF" w:rsidRDefault="006420EF" w14:paraId="6714E1D3" w14:textId="77777777">
      <w:pPr>
        <w:spacing w:before="40" w:after="0" w:line="240" w:lineRule="auto"/>
        <w:ind w:right="-810"/>
        <w:rPr>
          <w:rFonts w:ascii="Arial" w:hAnsi="Arial" w:eastAsia="Times New Roman" w:cs="Arial"/>
          <w:b/>
          <w:sz w:val="18"/>
          <w:szCs w:val="20"/>
        </w:rPr>
      </w:pPr>
    </w:p>
    <w:p w:rsidR="006420EF" w:rsidP="006420EF" w:rsidRDefault="006420EF" w14:paraId="27284F58" w14:textId="77777777">
      <w:pPr>
        <w:spacing w:before="40" w:after="0" w:line="240" w:lineRule="auto"/>
        <w:ind w:right="-810"/>
        <w:rPr>
          <w:rFonts w:ascii="Arial" w:hAnsi="Arial" w:eastAsia="Times New Roman" w:cs="Arial"/>
          <w:b/>
          <w:sz w:val="18"/>
          <w:szCs w:val="20"/>
        </w:rPr>
      </w:pPr>
    </w:p>
    <w:p w:rsidRPr="00126686" w:rsidR="006420EF" w:rsidP="006420EF" w:rsidRDefault="006420EF" w14:paraId="5078A7D4" w14:textId="77777777">
      <w:pPr>
        <w:spacing w:before="40" w:after="0" w:line="240" w:lineRule="auto"/>
        <w:ind w:right="-810"/>
        <w:rPr>
          <w:rFonts w:ascii="Arial" w:hAnsi="Arial" w:eastAsia="Times New Roman" w:cs="Arial"/>
          <w:b/>
          <w:sz w:val="18"/>
          <w:szCs w:val="20"/>
        </w:rPr>
      </w:pPr>
      <w:r w:rsidRPr="006C763A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5C8AA9D" wp14:anchorId="3B88AFAF">
                <wp:simplePos x="0" y="0"/>
                <wp:positionH relativeFrom="column">
                  <wp:posOffset>-685800</wp:posOffset>
                </wp:positionH>
                <wp:positionV relativeFrom="paragraph">
                  <wp:posOffset>-400050</wp:posOffset>
                </wp:positionV>
                <wp:extent cx="7054850" cy="374650"/>
                <wp:effectExtent l="0" t="0" r="12700" b="25400"/>
                <wp:wrapNone/>
                <wp:docPr id="3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0564E" w:rsidR="006420EF" w:rsidP="006420EF" w:rsidRDefault="006420EF" w14:paraId="2C90ABD2" w14:textId="77777777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24"/>
                                <w:szCs w:val="32"/>
                              </w:rPr>
                              <w:t>CDC Notification of Proposed Nonhuman Primate (NHP) Importation to the United States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B88AFAF">
                <v:stroke joinstyle="miter"/>
                <v:path gradientshapeok="t" o:connecttype="rect"/>
              </v:shapetype>
              <v:shape id="Text Box 103" style="position:absolute;margin-left:-54pt;margin-top:-31.5pt;width:555.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">
                <v:textbox>
                  <w:txbxContent>
                    <w:p w:rsidRPr="0080564E" w:rsidR="006420EF" w:rsidP="006420EF" w:rsidRDefault="006420EF" w14:paraId="2C90ABD2" w14:textId="77777777">
                      <w:pPr>
                        <w:shd w:val="clear" w:color="auto" w:fill="C5E0B3" w:themeFill="accent6" w:themeFillTint="66"/>
                        <w:jc w:val="center"/>
                        <w:rPr>
                          <w:rFonts w:ascii="Arial" w:hAnsi="Arial" w:cs="Arial"/>
                          <w:b/>
                          <w:smallCaps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sz w:val="24"/>
                          <w:szCs w:val="32"/>
                        </w:rPr>
                        <w:t>CDC Notification of Proposed Nonhuman Primate (NHP) Importation to the United States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049" w:type="dxa"/>
        <w:tblInd w:w="-995" w:type="dxa"/>
        <w:tblBorders>
          <w:top w:val="dotted" w:color="auto" w:sz="4" w:space="0"/>
          <w:left w:val="single" w:color="auto" w:sz="4" w:space="0"/>
          <w:bottom w:val="dotted" w:color="auto" w:sz="4" w:space="0"/>
          <w:right w:val="single" w:color="auto" w:sz="4" w:space="0"/>
          <w:insideH w:val="dotted" w:color="auto" w:sz="4" w:space="0"/>
          <w:insideV w:val="single" w:color="auto" w:sz="4" w:space="0"/>
        </w:tblBorders>
        <w:tblLayout w:type="fixed"/>
        <w:tblLook w:val="0100" w:firstRow="0" w:lastRow="0" w:firstColumn="0" w:lastColumn="1" w:noHBand="0" w:noVBand="0"/>
      </w:tblPr>
      <w:tblGrid>
        <w:gridCol w:w="2970"/>
        <w:gridCol w:w="3690"/>
        <w:gridCol w:w="4389"/>
      </w:tblGrid>
      <w:tr w:rsidRPr="006C763A" w:rsidR="006420EF" w:rsidTr="004E596D" w14:paraId="7472CD03" w14:textId="77777777">
        <w:trPr>
          <w:cantSplit/>
          <w:trHeight w:val="203"/>
        </w:trPr>
        <w:tc>
          <w:tcPr>
            <w:tcW w:w="1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6C763A" w:rsidR="006420EF" w:rsidP="004E596D" w:rsidRDefault="006420EF" w14:paraId="3FCB4715" w14:textId="77777777">
            <w:pPr>
              <w:spacing w:before="40" w:after="0" w:line="240" w:lineRule="auto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6C763A"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Section 1: </w:t>
            </w: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Importer’s Contact Information </w:t>
            </w:r>
          </w:p>
        </w:tc>
      </w:tr>
      <w:tr w:rsidRPr="006C763A" w:rsidR="006420EF" w:rsidTr="004E596D" w14:paraId="0DE15D16" w14:textId="77777777">
        <w:trPr>
          <w:cantSplit/>
          <w:trHeight w:val="350"/>
        </w:trPr>
        <w:tc>
          <w:tcPr>
            <w:tcW w:w="6660" w:type="dxa"/>
            <w:gridSpan w:val="2"/>
            <w:tcBorders>
              <w:top w:val="single" w:color="auto" w:sz="4" w:space="0"/>
              <w:bottom w:val="dotted" w:color="auto" w:sz="4" w:space="0"/>
              <w:right w:val="nil"/>
            </w:tcBorders>
            <w:vAlign w:val="center"/>
          </w:tcPr>
          <w:p w:rsidRPr="006C763A" w:rsidR="006420EF" w:rsidP="004E596D" w:rsidRDefault="006420EF" w14:paraId="732FEADE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 w:rsidRPr="006C763A">
              <w:rPr>
                <w:rFonts w:ascii="Arial" w:hAnsi="Arial" w:eastAsia="Times New Roman" w:cs="Arial"/>
                <w:i/>
                <w:sz w:val="18"/>
                <w:szCs w:val="18"/>
              </w:rPr>
              <w:t xml:space="preserve">Date of </w:t>
            </w: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>CDC Notification</w:t>
            </w:r>
            <w:r w:rsidRPr="006C763A">
              <w:rPr>
                <w:rFonts w:ascii="Arial" w:hAnsi="Arial" w:eastAsia="Times New Roman" w:cs="Arial"/>
                <w:i/>
                <w:sz w:val="18"/>
                <w:szCs w:val="18"/>
              </w:rPr>
              <w:t>:  __ __ / __ _</w:t>
            </w:r>
            <w:proofErr w:type="gramStart"/>
            <w:r w:rsidRPr="006C763A">
              <w:rPr>
                <w:rFonts w:ascii="Arial" w:hAnsi="Arial" w:eastAsia="Times New Roman" w:cs="Arial"/>
                <w:i/>
                <w:sz w:val="18"/>
                <w:szCs w:val="18"/>
              </w:rPr>
              <w:t>_  /</w:t>
            </w:r>
            <w:proofErr w:type="gramEnd"/>
            <w:r w:rsidRPr="006C763A">
              <w:rPr>
                <w:rFonts w:ascii="Arial" w:hAnsi="Arial" w:eastAsia="Times New Roman" w:cs="Arial"/>
                <w:i/>
                <w:sz w:val="18"/>
                <w:szCs w:val="18"/>
              </w:rPr>
              <w:t xml:space="preserve"> __ __ __ __  </w:t>
            </w:r>
          </w:p>
          <w:p w:rsidR="006420EF" w:rsidP="004E596D" w:rsidRDefault="006420EF" w14:paraId="10522D61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 xml:space="preserve">                      </w:t>
            </w:r>
            <w:r w:rsidRPr="006C763A">
              <w:rPr>
                <w:rFonts w:ascii="Arial" w:hAnsi="Arial" w:eastAsia="Times New Roman" w:cs="Arial"/>
                <w:i/>
                <w:sz w:val="18"/>
                <w:szCs w:val="18"/>
              </w:rPr>
              <w:t xml:space="preserve">                    </w:t>
            </w:r>
            <w:r w:rsidRPr="006C763A">
              <w:rPr>
                <w:rFonts w:ascii="Arial" w:hAnsi="Arial" w:eastAsia="Times New Roman" w:cs="Arial"/>
                <w:i/>
                <w:sz w:val="12"/>
                <w:szCs w:val="18"/>
              </w:rPr>
              <w:t xml:space="preserve">M    </w:t>
            </w:r>
            <w:proofErr w:type="spellStart"/>
            <w:r w:rsidRPr="006C763A">
              <w:rPr>
                <w:rFonts w:ascii="Arial" w:hAnsi="Arial" w:eastAsia="Times New Roman" w:cs="Arial"/>
                <w:i/>
                <w:sz w:val="12"/>
                <w:szCs w:val="18"/>
              </w:rPr>
              <w:t>M</w:t>
            </w:r>
            <w:proofErr w:type="spellEnd"/>
            <w:r w:rsidRPr="006C763A">
              <w:rPr>
                <w:rFonts w:ascii="Arial" w:hAnsi="Arial" w:eastAsia="Times New Roman" w:cs="Arial"/>
                <w:i/>
                <w:sz w:val="12"/>
                <w:szCs w:val="18"/>
              </w:rPr>
              <w:t xml:space="preserve">        D     </w:t>
            </w:r>
            <w:proofErr w:type="spellStart"/>
            <w:r w:rsidRPr="006C763A">
              <w:rPr>
                <w:rFonts w:ascii="Arial" w:hAnsi="Arial" w:eastAsia="Times New Roman" w:cs="Arial"/>
                <w:i/>
                <w:sz w:val="12"/>
                <w:szCs w:val="18"/>
              </w:rPr>
              <w:t>D</w:t>
            </w:r>
            <w:proofErr w:type="spellEnd"/>
            <w:r w:rsidRPr="006C763A">
              <w:rPr>
                <w:rFonts w:ascii="Arial" w:hAnsi="Arial" w:eastAsia="Times New Roman" w:cs="Arial"/>
                <w:i/>
                <w:sz w:val="12"/>
                <w:szCs w:val="18"/>
              </w:rPr>
              <w:t xml:space="preserve">          Y    </w:t>
            </w:r>
            <w:proofErr w:type="spellStart"/>
            <w:r w:rsidRPr="006C763A">
              <w:rPr>
                <w:rFonts w:ascii="Arial" w:hAnsi="Arial" w:eastAsia="Times New Roman" w:cs="Arial"/>
                <w:i/>
                <w:sz w:val="12"/>
                <w:szCs w:val="18"/>
              </w:rPr>
              <w:t>Y</w:t>
            </w:r>
            <w:proofErr w:type="spellEnd"/>
            <w:r w:rsidRPr="006C763A">
              <w:rPr>
                <w:rFonts w:ascii="Arial" w:hAnsi="Arial" w:eastAsia="Times New Roman" w:cs="Arial"/>
                <w:i/>
                <w:sz w:val="12"/>
                <w:szCs w:val="18"/>
              </w:rPr>
              <w:t xml:space="preserve">      </w:t>
            </w:r>
            <w:proofErr w:type="spellStart"/>
            <w:r w:rsidRPr="006C763A">
              <w:rPr>
                <w:rFonts w:ascii="Arial" w:hAnsi="Arial" w:eastAsia="Times New Roman" w:cs="Arial"/>
                <w:i/>
                <w:sz w:val="12"/>
                <w:szCs w:val="18"/>
              </w:rPr>
              <w:t>Y</w:t>
            </w:r>
            <w:proofErr w:type="spellEnd"/>
            <w:r w:rsidRPr="006C763A">
              <w:rPr>
                <w:rFonts w:ascii="Arial" w:hAnsi="Arial" w:eastAsia="Times New Roman" w:cs="Arial"/>
                <w:i/>
                <w:sz w:val="12"/>
                <w:szCs w:val="18"/>
              </w:rPr>
              <w:t xml:space="preserve">      </w:t>
            </w:r>
            <w:proofErr w:type="spellStart"/>
            <w:r w:rsidRPr="006C763A">
              <w:rPr>
                <w:rFonts w:ascii="Arial" w:hAnsi="Arial" w:eastAsia="Times New Roman" w:cs="Arial"/>
                <w:i/>
                <w:sz w:val="12"/>
                <w:szCs w:val="18"/>
              </w:rPr>
              <w:t>Y</w:t>
            </w:r>
            <w:proofErr w:type="spellEnd"/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dotted" w:color="auto" w:sz="4" w:space="0"/>
            </w:tcBorders>
            <w:vAlign w:val="center"/>
          </w:tcPr>
          <w:p w:rsidR="006420EF" w:rsidP="004E596D" w:rsidRDefault="006420EF" w14:paraId="3BA396EA" w14:textId="77777777">
            <w:pPr>
              <w:pStyle w:val="ListParagraph"/>
              <w:tabs>
                <w:tab w:val="left" w:pos="859"/>
              </w:tabs>
              <w:spacing w:before="40" w:after="0" w:line="240" w:lineRule="auto"/>
              <w:ind w:left="360" w:right="75"/>
              <w:rPr>
                <w:rFonts w:ascii="Arial" w:hAnsi="Arial" w:eastAsia="Times New Roman" w:cs="Arial"/>
                <w:i/>
                <w:sz w:val="18"/>
                <w:szCs w:val="18"/>
              </w:rPr>
            </w:pPr>
          </w:p>
        </w:tc>
      </w:tr>
      <w:tr w:rsidRPr="006C763A" w:rsidR="006420EF" w:rsidTr="004E596D" w14:paraId="468BA001" w14:textId="77777777">
        <w:trPr>
          <w:cantSplit/>
          <w:trHeight w:val="350"/>
        </w:trPr>
        <w:tc>
          <w:tcPr>
            <w:tcW w:w="6660" w:type="dxa"/>
            <w:gridSpan w:val="2"/>
            <w:tcBorders>
              <w:top w:val="single" w:color="auto" w:sz="4" w:space="0"/>
              <w:bottom w:val="dotted" w:color="auto" w:sz="4" w:space="0"/>
              <w:right w:val="nil"/>
            </w:tcBorders>
            <w:vAlign w:val="center"/>
          </w:tcPr>
          <w:p w:rsidRPr="006C763A" w:rsidR="006420EF" w:rsidP="004E596D" w:rsidRDefault="006420EF" w14:paraId="19BCD2D0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 xml:space="preserve">CDC-registered importer name:                                                                                            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dotted" w:color="auto" w:sz="4" w:space="0"/>
            </w:tcBorders>
            <w:vAlign w:val="center"/>
          </w:tcPr>
          <w:p w:rsidRPr="005F532A" w:rsidR="006420EF" w:rsidP="004E596D" w:rsidRDefault="006420EF" w14:paraId="7BF0236A" w14:textId="77777777">
            <w:pPr>
              <w:tabs>
                <w:tab w:val="left" w:pos="859"/>
              </w:tabs>
              <w:spacing w:before="40" w:after="0" w:line="240" w:lineRule="auto"/>
              <w:ind w:right="75"/>
              <w:rPr>
                <w:rFonts w:ascii="Arial" w:hAnsi="Arial" w:eastAsia="Times New Roman" w:cs="Arial"/>
                <w:i/>
                <w:sz w:val="18"/>
                <w:szCs w:val="18"/>
              </w:rPr>
            </w:pPr>
          </w:p>
        </w:tc>
      </w:tr>
      <w:tr w:rsidRPr="006C763A" w:rsidR="006420EF" w:rsidTr="004E596D" w14:paraId="0350273B" w14:textId="77777777">
        <w:trPr>
          <w:cantSplit/>
          <w:trHeight w:val="350"/>
        </w:trPr>
        <w:tc>
          <w:tcPr>
            <w:tcW w:w="6660" w:type="dxa"/>
            <w:gridSpan w:val="2"/>
            <w:tcBorders>
              <w:top w:val="single" w:color="auto" w:sz="4" w:space="0"/>
              <w:bottom w:val="dotted" w:color="auto" w:sz="4" w:space="0"/>
              <w:right w:val="nil"/>
            </w:tcBorders>
            <w:vAlign w:val="center"/>
          </w:tcPr>
          <w:p w:rsidR="006420EF" w:rsidP="004E596D" w:rsidRDefault="006420EF" w14:paraId="758621FF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>Importer address: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dotted" w:color="auto" w:sz="4" w:space="0"/>
            </w:tcBorders>
            <w:vAlign w:val="center"/>
          </w:tcPr>
          <w:p w:rsidRPr="005F532A" w:rsidR="006420EF" w:rsidP="004E596D" w:rsidRDefault="006420EF" w14:paraId="35D33976" w14:textId="77777777">
            <w:pPr>
              <w:tabs>
                <w:tab w:val="left" w:pos="859"/>
              </w:tabs>
              <w:spacing w:before="40" w:after="0" w:line="240" w:lineRule="auto"/>
              <w:ind w:right="75"/>
              <w:rPr>
                <w:rFonts w:ascii="Arial" w:hAnsi="Arial" w:eastAsia="Times New Roman" w:cs="Arial"/>
                <w:i/>
                <w:sz w:val="18"/>
                <w:szCs w:val="18"/>
              </w:rPr>
            </w:pPr>
          </w:p>
        </w:tc>
      </w:tr>
      <w:tr w:rsidRPr="006C763A" w:rsidR="006420EF" w:rsidTr="004E596D" w14:paraId="65C09810" w14:textId="77777777">
        <w:trPr>
          <w:cantSplit/>
          <w:trHeight w:val="350"/>
        </w:trPr>
        <w:tc>
          <w:tcPr>
            <w:tcW w:w="2970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:rsidR="006420EF" w:rsidP="004E596D" w:rsidRDefault="006420EF" w14:paraId="34FDC139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>Primary contact for this shipment:</w:t>
            </w:r>
          </w:p>
        </w:tc>
        <w:tc>
          <w:tcPr>
            <w:tcW w:w="3690" w:type="dxa"/>
            <w:tcBorders>
              <w:top w:val="single" w:color="auto" w:sz="4" w:space="0"/>
              <w:bottom w:val="dotted" w:color="auto" w:sz="4" w:space="0"/>
              <w:right w:val="nil"/>
            </w:tcBorders>
            <w:vAlign w:val="center"/>
          </w:tcPr>
          <w:p w:rsidR="006420EF" w:rsidP="004E596D" w:rsidRDefault="006420EF" w14:paraId="05EA89CB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>Name: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dotted" w:color="auto" w:sz="4" w:space="0"/>
            </w:tcBorders>
            <w:vAlign w:val="center"/>
          </w:tcPr>
          <w:p w:rsidRPr="005F532A" w:rsidR="006420EF" w:rsidP="004E596D" w:rsidRDefault="006420EF" w14:paraId="11B4F250" w14:textId="77777777">
            <w:pPr>
              <w:tabs>
                <w:tab w:val="left" w:pos="859"/>
              </w:tabs>
              <w:spacing w:before="40" w:after="0" w:line="240" w:lineRule="auto"/>
              <w:ind w:right="75"/>
              <w:rPr>
                <w:rFonts w:ascii="Arial" w:hAnsi="Arial" w:eastAsia="Times New Roman" w:cs="Arial"/>
                <w:i/>
                <w:sz w:val="18"/>
                <w:szCs w:val="18"/>
              </w:rPr>
            </w:pPr>
          </w:p>
        </w:tc>
      </w:tr>
      <w:tr w:rsidRPr="006C763A" w:rsidR="006420EF" w:rsidTr="004E596D" w14:paraId="5C443C2F" w14:textId="77777777">
        <w:trPr>
          <w:cantSplit/>
          <w:trHeight w:val="350"/>
        </w:trPr>
        <w:tc>
          <w:tcPr>
            <w:tcW w:w="2970" w:type="dxa"/>
            <w:vMerge/>
            <w:tcBorders>
              <w:right w:val="nil"/>
            </w:tcBorders>
            <w:vAlign w:val="center"/>
          </w:tcPr>
          <w:p w:rsidR="006420EF" w:rsidP="004E596D" w:rsidRDefault="006420EF" w14:paraId="28969613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color="auto" w:sz="4" w:space="0"/>
              <w:bottom w:val="dotted" w:color="auto" w:sz="4" w:space="0"/>
              <w:right w:val="nil"/>
            </w:tcBorders>
            <w:vAlign w:val="center"/>
          </w:tcPr>
          <w:p w:rsidR="006420EF" w:rsidP="004E596D" w:rsidRDefault="006420EF" w14:paraId="34081ED6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>Phone number: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dotted" w:color="auto" w:sz="4" w:space="0"/>
            </w:tcBorders>
            <w:vAlign w:val="center"/>
          </w:tcPr>
          <w:p w:rsidRPr="005F532A" w:rsidR="006420EF" w:rsidP="004E596D" w:rsidRDefault="006420EF" w14:paraId="3693B99B" w14:textId="77777777">
            <w:pPr>
              <w:tabs>
                <w:tab w:val="left" w:pos="859"/>
              </w:tabs>
              <w:spacing w:before="40" w:after="0" w:line="240" w:lineRule="auto"/>
              <w:ind w:right="75"/>
              <w:rPr>
                <w:rFonts w:ascii="Arial" w:hAnsi="Arial" w:eastAsia="Times New Roman" w:cs="Arial"/>
                <w:i/>
                <w:sz w:val="18"/>
                <w:szCs w:val="18"/>
              </w:rPr>
            </w:pPr>
          </w:p>
        </w:tc>
      </w:tr>
      <w:tr w:rsidRPr="006C763A" w:rsidR="006420EF" w:rsidTr="004E596D" w14:paraId="3A90C5F6" w14:textId="77777777">
        <w:trPr>
          <w:cantSplit/>
          <w:trHeight w:val="350"/>
        </w:trPr>
        <w:tc>
          <w:tcPr>
            <w:tcW w:w="2970" w:type="dxa"/>
            <w:vMerge/>
            <w:tcBorders>
              <w:bottom w:val="dotted" w:color="auto" w:sz="4" w:space="0"/>
              <w:right w:val="nil"/>
            </w:tcBorders>
            <w:vAlign w:val="center"/>
          </w:tcPr>
          <w:p w:rsidR="006420EF" w:rsidP="004E596D" w:rsidRDefault="006420EF" w14:paraId="40C5BEDA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color="auto" w:sz="4" w:space="0"/>
              <w:bottom w:val="dotted" w:color="auto" w:sz="4" w:space="0"/>
              <w:right w:val="nil"/>
            </w:tcBorders>
            <w:vAlign w:val="center"/>
          </w:tcPr>
          <w:p w:rsidR="006420EF" w:rsidP="004E596D" w:rsidRDefault="006420EF" w14:paraId="7D377A9F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>Email: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dotted" w:color="auto" w:sz="4" w:space="0"/>
            </w:tcBorders>
            <w:vAlign w:val="center"/>
          </w:tcPr>
          <w:p w:rsidRPr="005F532A" w:rsidR="006420EF" w:rsidP="004E596D" w:rsidRDefault="006420EF" w14:paraId="54682643" w14:textId="77777777">
            <w:pPr>
              <w:tabs>
                <w:tab w:val="left" w:pos="859"/>
              </w:tabs>
              <w:spacing w:before="40" w:after="0" w:line="240" w:lineRule="auto"/>
              <w:ind w:right="75"/>
              <w:rPr>
                <w:rFonts w:ascii="Arial" w:hAnsi="Arial" w:eastAsia="Times New Roman" w:cs="Arial"/>
                <w:i/>
                <w:sz w:val="18"/>
                <w:szCs w:val="18"/>
              </w:rPr>
            </w:pPr>
          </w:p>
        </w:tc>
      </w:tr>
      <w:tr w:rsidRPr="006C763A" w:rsidR="006420EF" w:rsidTr="004E596D" w14:paraId="33EB9C21" w14:textId="77777777">
        <w:trPr>
          <w:cantSplit/>
        </w:trPr>
        <w:tc>
          <w:tcPr>
            <w:tcW w:w="1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6C763A" w:rsidR="006420EF" w:rsidP="004E596D" w:rsidRDefault="006420EF" w14:paraId="5F073E3D" w14:textId="77777777">
            <w:pPr>
              <w:spacing w:before="40" w:after="0" w:line="240" w:lineRule="auto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</w:tr>
      <w:tr w:rsidRPr="006C763A" w:rsidR="006420EF" w:rsidTr="004E596D" w14:paraId="2AC461AB" w14:textId="77777777">
        <w:trPr>
          <w:cantSplit/>
        </w:trPr>
        <w:tc>
          <w:tcPr>
            <w:tcW w:w="1104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C5E0B3" w:themeFill="accent6" w:themeFillTint="66"/>
            <w:vAlign w:val="center"/>
          </w:tcPr>
          <w:p w:rsidRPr="001635AA" w:rsidR="006420EF" w:rsidP="004E596D" w:rsidRDefault="006420EF" w14:paraId="70D15C07" w14:textId="77777777">
            <w:pPr>
              <w:spacing w:before="40" w:after="0" w:line="240" w:lineRule="auto"/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</w:rPr>
            </w:pPr>
            <w:bookmarkStart w:name="_Hlk90633001" w:id="0"/>
            <w:r w:rsidRPr="001635AA"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</w:rPr>
              <w:t xml:space="preserve">Section 2. </w:t>
            </w:r>
            <w:r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</w:rPr>
              <w:t>Quarantine Facility</w:t>
            </w:r>
            <w:r w:rsidRPr="001635AA"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</w:rPr>
              <w:t xml:space="preserve"> (If </w:t>
            </w:r>
            <w:r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</w:rPr>
              <w:t>D</w:t>
            </w:r>
            <w:r w:rsidRPr="001635AA"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</w:rPr>
              <w:t xml:space="preserve">ifferent </w:t>
            </w:r>
            <w:r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</w:rPr>
              <w:t>f</w:t>
            </w:r>
            <w:r w:rsidRPr="001635AA"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</w:rPr>
              <w:t>rom Importer)</w:t>
            </w:r>
            <w:r w:rsidRPr="001635AA">
              <w:rPr>
                <w:rFonts w:ascii="Arial" w:hAnsi="Arial" w:eastAsia="Times New Roman" w:cs="Arial"/>
                <w:i/>
                <w:sz w:val="20"/>
                <w:szCs w:val="20"/>
              </w:rPr>
              <w:t xml:space="preserve">  </w:t>
            </w:r>
          </w:p>
        </w:tc>
      </w:tr>
      <w:tr w:rsidRPr="006C763A" w:rsidR="006420EF" w:rsidTr="004E596D" w14:paraId="1C08D763" w14:textId="77777777">
        <w:trPr>
          <w:cantSplit/>
          <w:trHeight w:val="323"/>
        </w:trPr>
        <w:tc>
          <w:tcPr>
            <w:tcW w:w="11049" w:type="dxa"/>
            <w:gridSpan w:val="3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:rsidRPr="006C763A" w:rsidR="006420EF" w:rsidP="004E596D" w:rsidRDefault="006420EF" w14:paraId="4AE3B0F7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 xml:space="preserve">Name/Institution:                                                                                        </w:t>
            </w:r>
          </w:p>
        </w:tc>
      </w:tr>
      <w:tr w:rsidRPr="006C763A" w:rsidR="006420EF" w:rsidTr="004E596D" w14:paraId="0078EE30" w14:textId="77777777">
        <w:trPr>
          <w:cantSplit/>
          <w:trHeight w:val="305"/>
        </w:trPr>
        <w:tc>
          <w:tcPr>
            <w:tcW w:w="11049" w:type="dxa"/>
            <w:gridSpan w:val="3"/>
            <w:tcBorders>
              <w:bottom w:val="dotted" w:color="auto" w:sz="4" w:space="0"/>
            </w:tcBorders>
            <w:vAlign w:val="center"/>
          </w:tcPr>
          <w:p w:rsidRPr="00C562CD" w:rsidR="006420EF" w:rsidP="006420EF" w:rsidRDefault="006420EF" w14:paraId="1A3BBAC6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6689"/>
                <w:tab w:val="left" w:pos="7879"/>
              </w:tabs>
              <w:spacing w:before="40" w:after="0" w:line="240" w:lineRule="auto"/>
              <w:ind w:left="0"/>
              <w:rPr>
                <w:rFonts w:ascii="Arial" w:hAnsi="Arial" w:eastAsia="Times New Roman" w:cs="Arial"/>
                <w:i/>
                <w:iCs/>
                <w:sz w:val="2"/>
                <w:szCs w:val="18"/>
              </w:rPr>
            </w:pPr>
            <w:r w:rsidRPr="00C562CD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t xml:space="preserve">Address:                                                                                   </w:t>
            </w:r>
          </w:p>
        </w:tc>
      </w:tr>
      <w:bookmarkEnd w:id="0"/>
      <w:tr w:rsidRPr="006C763A" w:rsidR="006420EF" w:rsidTr="004E596D" w14:paraId="43655463" w14:textId="77777777">
        <w:trPr>
          <w:cantSplit/>
          <w:trHeight w:val="298"/>
        </w:trPr>
        <w:tc>
          <w:tcPr>
            <w:tcW w:w="1104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="006420EF" w:rsidP="004E596D" w:rsidRDefault="006420EF" w14:paraId="3A565A04" w14:textId="77777777">
            <w:pPr>
              <w:spacing w:before="40"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34"/>
            </w:tblGrid>
            <w:tr w:rsidR="006420EF" w:rsidTr="004E596D" w14:paraId="2009C561" w14:textId="77777777">
              <w:tc>
                <w:tcPr>
                  <w:tcW w:w="10934" w:type="dxa"/>
                  <w:shd w:val="clear" w:color="auto" w:fill="C5E0B3" w:themeFill="accent6" w:themeFillTint="66"/>
                </w:tcPr>
                <w:p w:rsidRPr="00700080" w:rsidR="006420EF" w:rsidP="004E596D" w:rsidRDefault="006420EF" w14:paraId="1DC8163C" w14:textId="77777777">
                  <w:pPr>
                    <w:spacing w:before="40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18"/>
                      <w:szCs w:val="18"/>
                    </w:rPr>
                  </w:pPr>
                  <w:r w:rsidRPr="001635AA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20"/>
                      <w:szCs w:val="20"/>
                    </w:rPr>
                    <w:t xml:space="preserve">Section 3: Animal Information </w:t>
                  </w:r>
                </w:p>
              </w:tc>
            </w:tr>
            <w:tr w:rsidR="006420EF" w:rsidTr="004E596D" w14:paraId="5A33DE94" w14:textId="77777777">
              <w:tc>
                <w:tcPr>
                  <w:tcW w:w="10934" w:type="dxa"/>
                </w:tcPr>
                <w:p w:rsidRPr="005D71BF" w:rsidR="006420EF" w:rsidP="004E596D" w:rsidRDefault="006420EF" w14:paraId="31E5DBF4" w14:textId="77777777">
                  <w:pPr>
                    <w:spacing w:before="40"/>
                    <w:rPr>
                      <w:rFonts w:ascii="Arial" w:hAnsi="Arial" w:cs="Arial"/>
                      <w:i/>
                      <w:iCs/>
                      <w:noProof/>
                      <w:sz w:val="18"/>
                      <w:szCs w:val="18"/>
                    </w:rPr>
                  </w:pPr>
                  <w:r w:rsidRPr="005D71BF">
                    <w:rPr>
                      <w:rFonts w:ascii="Arial" w:hAnsi="Arial" w:cs="Arial"/>
                      <w:i/>
                      <w:iCs/>
                      <w:noProof/>
                      <w:sz w:val="18"/>
                      <w:szCs w:val="18"/>
                    </w:rPr>
                    <w:t xml:space="preserve">Species being imported: </w:t>
                  </w:r>
                  <w:r w:rsidRPr="005D71BF">
                    <w:rPr>
                      <w:rFonts w:ascii="Arial" w:hAnsi="Arial" w:eastAsia="Times New Roman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420EF" w:rsidTr="004E596D" w14:paraId="6CD9BEB3" w14:textId="77777777">
              <w:tc>
                <w:tcPr>
                  <w:tcW w:w="10934" w:type="dxa"/>
                </w:tcPr>
                <w:p w:rsidRPr="005D71BF" w:rsidR="006420EF" w:rsidP="004E596D" w:rsidRDefault="006420EF" w14:paraId="12EEC3C9" w14:textId="77777777">
                  <w:pPr>
                    <w:spacing w:before="40"/>
                    <w:rPr>
                      <w:rFonts w:ascii="Arial" w:hAnsi="Arial" w:cs="Arial"/>
                      <w:i/>
                      <w:iCs/>
                      <w:noProof/>
                      <w:sz w:val="18"/>
                      <w:szCs w:val="18"/>
                    </w:rPr>
                  </w:pPr>
                  <w:r w:rsidRPr="005D71BF">
                    <w:rPr>
                      <w:rFonts w:ascii="Arial" w:hAnsi="Arial" w:cs="Arial"/>
                      <w:i/>
                      <w:iCs/>
                      <w:noProof/>
                      <w:sz w:val="18"/>
                      <w:szCs w:val="18"/>
                    </w:rPr>
                    <w:t>Number of animals</w:t>
                  </w:r>
                  <w:r>
                    <w:rPr>
                      <w:rFonts w:ascii="Arial" w:hAnsi="Arial" w:cs="Arial"/>
                      <w:i/>
                      <w:iCs/>
                      <w:noProof/>
                      <w:sz w:val="18"/>
                      <w:szCs w:val="18"/>
                    </w:rPr>
                    <w:t xml:space="preserve"> </w:t>
                  </w:r>
                  <w:r w:rsidRPr="005D71BF">
                    <w:rPr>
                      <w:rFonts w:ascii="Arial" w:hAnsi="Arial" w:cs="Arial"/>
                      <w:i/>
                      <w:iCs/>
                      <w:noProof/>
                      <w:sz w:val="18"/>
                      <w:szCs w:val="18"/>
                    </w:rPr>
                    <w:t xml:space="preserve">being imported: </w:t>
                  </w:r>
                </w:p>
              </w:tc>
            </w:tr>
            <w:tr w:rsidR="006420EF" w:rsidTr="004E596D" w14:paraId="4FE54C69" w14:textId="77777777">
              <w:trPr>
                <w:trHeight w:val="58"/>
              </w:trPr>
              <w:tc>
                <w:tcPr>
                  <w:tcW w:w="10934" w:type="dxa"/>
                </w:tcPr>
                <w:p w:rsidR="006420EF" w:rsidP="004E596D" w:rsidRDefault="006420EF" w14:paraId="7875BA35" w14:textId="77777777">
                  <w:pPr>
                    <w:spacing w:before="40"/>
                    <w:rPr>
                      <w:rFonts w:ascii="Arial" w:hAnsi="Arial" w:cs="Arial"/>
                      <w:i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noProof/>
                      <w:sz w:val="18"/>
                      <w:szCs w:val="18"/>
                    </w:rPr>
                    <w:t>Means of individually identifying NHPs</w:t>
                  </w:r>
                  <w:r w:rsidRPr="005D71BF">
                    <w:rPr>
                      <w:rFonts w:ascii="Arial" w:hAnsi="Arial" w:cs="Arial"/>
                      <w:i/>
                      <w:iCs/>
                      <w:noProof/>
                      <w:sz w:val="18"/>
                      <w:szCs w:val="18"/>
                    </w:rPr>
                    <w:t xml:space="preserve"> (tattoo, microchip, etc. ): </w:t>
                  </w:r>
                </w:p>
                <w:p w:rsidRPr="005D71BF" w:rsidR="006420EF" w:rsidP="004E596D" w:rsidRDefault="006420EF" w14:paraId="577573B8" w14:textId="77777777">
                  <w:pPr>
                    <w:spacing w:before="40"/>
                    <w:rPr>
                      <w:rFonts w:ascii="Arial" w:hAnsi="Arial" w:cs="Arial"/>
                      <w:i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noProof/>
                      <w:sz w:val="18"/>
                      <w:szCs w:val="18"/>
                    </w:rPr>
                    <w:t xml:space="preserve">Please submit individual NHP ID numbers to </w:t>
                  </w:r>
                  <w:hyperlink w:history="1" r:id="rId10">
                    <w:r w:rsidRPr="003E4D4C">
                      <w:rPr>
                        <w:rStyle w:val="Hyperlink"/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NHPImporters@cdc.gov</w:t>
                    </w:r>
                  </w:hyperlink>
                  <w:r>
                    <w:rPr>
                      <w:rFonts w:ascii="Arial" w:hAnsi="Arial" w:cs="Arial"/>
                      <w:i/>
                      <w:iCs/>
                      <w:noProof/>
                      <w:sz w:val="18"/>
                      <w:szCs w:val="18"/>
                    </w:rPr>
                    <w:t xml:space="preserve"> within five (5) business days of arrival at quarantine facility.</w:t>
                  </w:r>
                </w:p>
              </w:tc>
            </w:tr>
            <w:tr w:rsidR="006420EF" w:rsidTr="004E596D" w14:paraId="6947D431" w14:textId="77777777">
              <w:trPr>
                <w:trHeight w:val="58"/>
              </w:trPr>
              <w:tc>
                <w:tcPr>
                  <w:tcW w:w="10934" w:type="dxa"/>
                </w:tcPr>
                <w:p w:rsidR="006420EF" w:rsidP="004E596D" w:rsidRDefault="006420EF" w14:paraId="2AB12792" w14:textId="77777777">
                  <w:pPr>
                    <w:spacing w:before="40"/>
                    <w:rPr>
                      <w:rFonts w:ascii="Arial" w:hAnsi="Arial" w:cs="Arial"/>
                      <w:i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noProof/>
                      <w:sz w:val="18"/>
                      <w:szCs w:val="18"/>
                    </w:rPr>
                    <w:t xml:space="preserve">NHPs were:    </w:t>
                  </w:r>
                  <w:r w:rsidRPr="005D71BF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5D71BF">
                    <w:rPr>
                      <w:rFonts w:ascii="Arial" w:hAnsi="Arial" w:eastAsia="Times New Roman" w:cs="Arial"/>
                      <w:i/>
                      <w:iC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71BF">
                    <w:rPr>
                      <w:rFonts w:ascii="Arial" w:hAnsi="Arial" w:eastAsia="Times New Roman" w:cs="Arial"/>
                      <w:i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F934AF">
                    <w:rPr>
                      <w:rFonts w:ascii="Arial" w:hAnsi="Arial" w:eastAsia="Times New Roman" w:cs="Arial"/>
                      <w:i/>
                      <w:iCs/>
                      <w:sz w:val="18"/>
                      <w:szCs w:val="18"/>
                    </w:rPr>
                  </w:r>
                  <w:r w:rsidR="00F934AF">
                    <w:rPr>
                      <w:rFonts w:ascii="Arial" w:hAnsi="Arial" w:eastAsia="Times New Roman" w:cs="Arial"/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5D71BF">
                    <w:rPr>
                      <w:rFonts w:ascii="Arial" w:hAnsi="Arial" w:eastAsia="Times New Roman" w:cs="Arial"/>
                      <w:i/>
                      <w:iCs/>
                      <w:sz w:val="18"/>
                      <w:szCs w:val="18"/>
                    </w:rPr>
                    <w:fldChar w:fldCharType="end"/>
                  </w:r>
                  <w:r w:rsidRPr="005D71BF">
                    <w:rPr>
                      <w:rFonts w:ascii="Arial" w:hAnsi="Arial" w:eastAsia="Times New Roman" w:cs="Arial"/>
                      <w:i/>
                      <w:iCs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eastAsia="Times New Roman" w:cs="Arial"/>
                      <w:i/>
                      <w:iCs/>
                      <w:sz w:val="16"/>
                      <w:szCs w:val="16"/>
                    </w:rPr>
                    <w:t>Captive bred</w:t>
                  </w:r>
                  <w:r w:rsidRPr="005D71BF">
                    <w:rPr>
                      <w:rFonts w:ascii="Arial" w:hAnsi="Arial" w:eastAsia="Times New Roman" w:cs="Arial"/>
                      <w:i/>
                      <w:iCs/>
                      <w:sz w:val="16"/>
                      <w:szCs w:val="16"/>
                    </w:rPr>
                    <w:t xml:space="preserve">        </w:t>
                  </w:r>
                  <w:r w:rsidRPr="005D71BF">
                    <w:rPr>
                      <w:rFonts w:ascii="Arial" w:hAnsi="Arial" w:eastAsia="Times New Roman" w:cs="Arial"/>
                      <w:i/>
                      <w:iC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71BF">
                    <w:rPr>
                      <w:rFonts w:ascii="Arial" w:hAnsi="Arial" w:eastAsia="Times New Roman" w:cs="Arial"/>
                      <w:i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F934AF">
                    <w:rPr>
                      <w:rFonts w:ascii="Arial" w:hAnsi="Arial" w:eastAsia="Times New Roman" w:cs="Arial"/>
                      <w:i/>
                      <w:iCs/>
                      <w:sz w:val="18"/>
                      <w:szCs w:val="18"/>
                    </w:rPr>
                  </w:r>
                  <w:r w:rsidR="00F934AF">
                    <w:rPr>
                      <w:rFonts w:ascii="Arial" w:hAnsi="Arial" w:eastAsia="Times New Roman" w:cs="Arial"/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5D71BF">
                    <w:rPr>
                      <w:rFonts w:ascii="Arial" w:hAnsi="Arial" w:eastAsia="Times New Roman" w:cs="Arial"/>
                      <w:i/>
                      <w:iCs/>
                      <w:sz w:val="18"/>
                      <w:szCs w:val="18"/>
                    </w:rPr>
                    <w:fldChar w:fldCharType="end"/>
                  </w:r>
                  <w:r w:rsidRPr="005D71BF">
                    <w:rPr>
                      <w:rFonts w:ascii="Arial" w:hAnsi="Arial" w:eastAsia="Times New Roman" w:cs="Arial"/>
                      <w:i/>
                      <w:iCs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eastAsia="Times New Roman" w:cs="Arial"/>
                      <w:i/>
                      <w:iCs/>
                      <w:sz w:val="16"/>
                      <w:szCs w:val="16"/>
                    </w:rPr>
                    <w:t>Wild caught</w:t>
                  </w:r>
                  <w:r w:rsidRPr="005D71BF">
                    <w:rPr>
                      <w:rFonts w:ascii="Arial" w:hAnsi="Arial" w:eastAsia="Times New Roman" w:cs="Arial"/>
                      <w:i/>
                      <w:iCs/>
                      <w:sz w:val="16"/>
                      <w:szCs w:val="16"/>
                    </w:rPr>
                    <w:t xml:space="preserve">                      </w:t>
                  </w:r>
                  <w:r w:rsidRPr="005D71BF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420EF" w:rsidTr="004E596D" w14:paraId="52F48956" w14:textId="77777777">
              <w:trPr>
                <w:trHeight w:val="58"/>
              </w:trPr>
              <w:tc>
                <w:tcPr>
                  <w:tcW w:w="10934" w:type="dxa"/>
                </w:tcPr>
                <w:p w:rsidR="006420EF" w:rsidP="004E596D" w:rsidRDefault="006420EF" w14:paraId="03A458EF" w14:textId="77777777">
                  <w:pPr>
                    <w:spacing w:before="40"/>
                    <w:rPr>
                      <w:rFonts w:ascii="Arial" w:hAnsi="Arial" w:cs="Arial"/>
                      <w:i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noProof/>
                      <w:sz w:val="18"/>
                      <w:szCs w:val="18"/>
                    </w:rPr>
                    <w:t>NHP country of origin:</w:t>
                  </w:r>
                </w:p>
              </w:tc>
            </w:tr>
          </w:tbl>
          <w:p w:rsidR="006420EF" w:rsidP="004E596D" w:rsidRDefault="006420EF" w14:paraId="0A459125" w14:textId="77777777">
            <w:pPr>
              <w:spacing w:before="40"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Pr="009D72A9" w:rsidR="006420EF" w:rsidP="004E596D" w:rsidRDefault="006420EF" w14:paraId="29DDF74F" w14:textId="77777777">
            <w:pPr>
              <w:spacing w:before="40"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tbl>
      <w:tblPr>
        <w:tblStyle w:val="TableGrid"/>
        <w:tblW w:w="11250" w:type="dxa"/>
        <w:tblInd w:w="-1085" w:type="dxa"/>
        <w:tblBorders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11250"/>
      </w:tblGrid>
      <w:tr w:rsidR="006420EF" w:rsidTr="004E596D" w14:paraId="73D30E02" w14:textId="77777777">
        <w:tc>
          <w:tcPr>
            <w:tcW w:w="11250" w:type="dxa"/>
            <w:shd w:val="clear" w:color="auto" w:fill="C5E0B3" w:themeFill="accent6" w:themeFillTint="66"/>
          </w:tcPr>
          <w:p w:rsidRPr="00C17317" w:rsidR="006420EF" w:rsidP="004E596D" w:rsidRDefault="006420EF" w14:paraId="216326C5" w14:textId="77777777">
            <w:pPr>
              <w:tabs>
                <w:tab w:val="left" w:pos="9765"/>
              </w:tabs>
              <w:spacing w:before="40"/>
              <w:rPr>
                <w:rFonts w:ascii="Arial" w:hAnsi="Arial" w:eastAsia="Times New Roman" w:cs="Arial"/>
                <w:b/>
                <w:i/>
                <w:iCs/>
                <w:sz w:val="20"/>
                <w:szCs w:val="20"/>
              </w:rPr>
            </w:pPr>
            <w:r w:rsidRPr="00C17317">
              <w:rPr>
                <w:rFonts w:ascii="Arial" w:hAnsi="Arial" w:eastAsia="Times New Roman" w:cs="Arial"/>
                <w:b/>
                <w:i/>
                <w:iCs/>
                <w:sz w:val="20"/>
                <w:szCs w:val="20"/>
              </w:rPr>
              <w:t xml:space="preserve">Section 4:  </w:t>
            </w:r>
            <w:r w:rsidRPr="00C17317">
              <w:rPr>
                <w:rFonts w:ascii="Arial" w:hAnsi="Arial" w:eastAsia="Times New Roman" w:cs="Arial"/>
                <w:b/>
                <w:i/>
                <w:iCs/>
                <w:smallCaps/>
                <w:sz w:val="20"/>
                <w:szCs w:val="20"/>
              </w:rPr>
              <w:t xml:space="preserve">Proposed Purpose of Importation </w:t>
            </w:r>
          </w:p>
        </w:tc>
      </w:tr>
      <w:tr w:rsidR="006420EF" w:rsidTr="004E596D" w14:paraId="1A81AB6B" w14:textId="77777777">
        <w:tc>
          <w:tcPr>
            <w:tcW w:w="11250" w:type="dxa"/>
            <w:tcBorders>
              <w:top w:val="single" w:color="auto" w:sz="4" w:space="0"/>
            </w:tcBorders>
          </w:tcPr>
          <w:p w:rsidRPr="005D71BF" w:rsidR="006420EF" w:rsidP="004E596D" w:rsidRDefault="006420EF" w14:paraId="02CD56A5" w14:textId="77777777">
            <w:pPr>
              <w:spacing w:before="40" w:line="276" w:lineRule="auto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5D71B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t>Your request must be limited to scientific, exhibition, or educational purposes.</w:t>
            </w:r>
          </w:p>
        </w:tc>
      </w:tr>
      <w:tr w:rsidR="006420EF" w:rsidTr="004E596D" w14:paraId="5D0739E3" w14:textId="77777777">
        <w:trPr>
          <w:trHeight w:val="755"/>
        </w:trPr>
        <w:tc>
          <w:tcPr>
            <w:tcW w:w="11250" w:type="dxa"/>
            <w:vAlign w:val="center"/>
          </w:tcPr>
          <w:p w:rsidRPr="005D71BF" w:rsidR="006420EF" w:rsidP="004E596D" w:rsidRDefault="006420EF" w14:paraId="7B99F98B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71BF">
              <w:rPr>
                <w:rFonts w:ascii="Arial" w:hAnsi="Arial" w:eastAsia="Times New Roman" w:cs="Arial"/>
                <w:b/>
                <w:i/>
                <w:iCs/>
                <w:sz w:val="16"/>
                <w:szCs w:val="16"/>
              </w:rPr>
              <w:t xml:space="preserve">Purpose           </w:t>
            </w:r>
            <w:r w:rsidRPr="005D71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D71B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1B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instrText xml:space="preserve"> FORMCHECKBOX </w:instrText>
            </w:r>
            <w:r w:rsidR="00F934A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</w:r>
            <w:r w:rsidR="00F934A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fldChar w:fldCharType="separate"/>
            </w:r>
            <w:r w:rsidRPr="005D71B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fldChar w:fldCharType="end"/>
            </w:r>
            <w:r w:rsidRPr="005D71B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t xml:space="preserve">    </w:t>
            </w:r>
            <w:r w:rsidRPr="005D71BF">
              <w:rPr>
                <w:rFonts w:ascii="Arial" w:hAnsi="Arial" w:eastAsia="Times New Roman" w:cs="Arial"/>
                <w:i/>
                <w:iCs/>
                <w:sz w:val="16"/>
                <w:szCs w:val="16"/>
              </w:rPr>
              <w:t xml:space="preserve">Scientific           </w:t>
            </w:r>
            <w:r w:rsidRPr="005D71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D71B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1B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instrText xml:space="preserve"> FORMCHECKBOX </w:instrText>
            </w:r>
            <w:r w:rsidR="00F934A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</w:r>
            <w:r w:rsidR="00F934A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fldChar w:fldCharType="separate"/>
            </w:r>
            <w:r w:rsidRPr="005D71B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fldChar w:fldCharType="end"/>
            </w:r>
            <w:r w:rsidRPr="005D71B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t xml:space="preserve">    </w:t>
            </w:r>
            <w:r w:rsidRPr="005D71BF">
              <w:rPr>
                <w:rFonts w:ascii="Arial" w:hAnsi="Arial" w:eastAsia="Times New Roman" w:cs="Arial"/>
                <w:i/>
                <w:iCs/>
                <w:sz w:val="16"/>
                <w:szCs w:val="16"/>
              </w:rPr>
              <w:t>Exhibit</w:t>
            </w:r>
            <w:r>
              <w:rPr>
                <w:rFonts w:ascii="Arial" w:hAnsi="Arial" w:eastAsia="Times New Roman" w:cs="Arial"/>
                <w:i/>
                <w:iCs/>
                <w:sz w:val="16"/>
                <w:szCs w:val="16"/>
              </w:rPr>
              <w:t>ion</w:t>
            </w:r>
            <w:r w:rsidRPr="005D71BF">
              <w:rPr>
                <w:rFonts w:ascii="Arial" w:hAnsi="Arial" w:eastAsia="Times New Roman" w:cs="Arial"/>
                <w:i/>
                <w:iCs/>
                <w:sz w:val="16"/>
                <w:szCs w:val="16"/>
              </w:rPr>
              <w:t xml:space="preserve">                   </w:t>
            </w:r>
            <w:r w:rsidRPr="005D71B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1B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instrText xml:space="preserve"> FORMCHECKBOX </w:instrText>
            </w:r>
            <w:r w:rsidR="00F934A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</w:r>
            <w:r w:rsidR="00F934A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fldChar w:fldCharType="separate"/>
            </w:r>
            <w:r w:rsidRPr="005D71B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fldChar w:fldCharType="end"/>
            </w:r>
            <w:r w:rsidRPr="005D71BF"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t xml:space="preserve">    </w:t>
            </w:r>
            <w:r w:rsidRPr="005D71BF">
              <w:rPr>
                <w:rFonts w:ascii="Arial" w:hAnsi="Arial" w:eastAsia="Times New Roman" w:cs="Arial"/>
                <w:i/>
                <w:iCs/>
                <w:sz w:val="16"/>
                <w:szCs w:val="16"/>
              </w:rPr>
              <w:t>Educational</w:t>
            </w:r>
          </w:p>
        </w:tc>
      </w:tr>
    </w:tbl>
    <w:p w:rsidR="006420EF" w:rsidP="006420EF" w:rsidRDefault="006420EF" w14:paraId="7944A4FC" w14:textId="77777777">
      <w:pPr>
        <w:spacing w:before="40" w:after="0" w:line="276" w:lineRule="auto"/>
        <w:rPr>
          <w:b/>
          <w:bCs/>
          <w:i/>
          <w:iCs/>
          <w:sz w:val="24"/>
          <w:szCs w:val="24"/>
        </w:rPr>
      </w:pPr>
    </w:p>
    <w:tbl>
      <w:tblPr>
        <w:tblW w:w="11049" w:type="dxa"/>
        <w:tblInd w:w="-995" w:type="dxa"/>
        <w:tblBorders>
          <w:top w:val="dotted" w:color="auto" w:sz="4" w:space="0"/>
          <w:left w:val="single" w:color="auto" w:sz="4" w:space="0"/>
          <w:bottom w:val="dotted" w:color="auto" w:sz="4" w:space="0"/>
          <w:right w:val="single" w:color="auto" w:sz="4" w:space="0"/>
          <w:insideH w:val="dotted" w:color="auto" w:sz="4" w:space="0"/>
          <w:insideV w:val="single" w:color="auto" w:sz="4" w:space="0"/>
        </w:tblBorders>
        <w:tblLayout w:type="fixed"/>
        <w:tblLook w:val="0100" w:firstRow="0" w:lastRow="0" w:firstColumn="0" w:lastColumn="1" w:noHBand="0" w:noVBand="0"/>
      </w:tblPr>
      <w:tblGrid>
        <w:gridCol w:w="1530"/>
        <w:gridCol w:w="9519"/>
      </w:tblGrid>
      <w:tr w:rsidRPr="001635AA" w:rsidR="006420EF" w:rsidTr="004E596D" w14:paraId="43886976" w14:textId="77777777">
        <w:trPr>
          <w:cantSplit/>
        </w:trPr>
        <w:tc>
          <w:tcPr>
            <w:tcW w:w="1104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C5E0B3" w:themeFill="accent6" w:themeFillTint="66"/>
            <w:vAlign w:val="center"/>
          </w:tcPr>
          <w:p w:rsidRPr="001635AA" w:rsidR="006420EF" w:rsidP="004E596D" w:rsidRDefault="006420EF" w14:paraId="597A4A7C" w14:textId="77777777">
            <w:pPr>
              <w:spacing w:before="40" w:after="0" w:line="240" w:lineRule="auto"/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</w:rPr>
            </w:pPr>
            <w:r w:rsidRPr="001635AA"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</w:rPr>
              <w:t xml:space="preserve">Section </w:t>
            </w:r>
            <w:r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</w:rPr>
              <w:t>5</w:t>
            </w:r>
            <w:r w:rsidRPr="001635AA"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</w:rPr>
              <w:t xml:space="preserve">. </w:t>
            </w:r>
            <w:r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</w:rPr>
              <w:t>Shipper/</w:t>
            </w:r>
            <w:proofErr w:type="gramStart"/>
            <w:r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</w:rPr>
              <w:t>Exporter</w:t>
            </w:r>
            <w:r w:rsidRPr="001635AA">
              <w:rPr>
                <w:rFonts w:ascii="Arial" w:hAnsi="Arial" w:eastAsia="Times New Roman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eastAsia="Times New Roman" w:cs="Arial"/>
                <w:i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eastAsia="Times New Roman" w:cs="Arial"/>
                <w:i/>
                <w:sz w:val="20"/>
                <w:szCs w:val="20"/>
              </w:rPr>
              <w:t>Consignor)</w:t>
            </w:r>
          </w:p>
        </w:tc>
      </w:tr>
      <w:tr w:rsidRPr="006C763A" w:rsidR="006420EF" w:rsidTr="004E596D" w14:paraId="1228523F" w14:textId="77777777">
        <w:trPr>
          <w:cantSplit/>
          <w:trHeight w:val="323"/>
        </w:trPr>
        <w:tc>
          <w:tcPr>
            <w:tcW w:w="1104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:rsidRPr="006C763A" w:rsidR="006420EF" w:rsidP="004E596D" w:rsidRDefault="006420EF" w14:paraId="6342BBB7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 xml:space="preserve">Name/Institution:                                                                                        </w:t>
            </w:r>
          </w:p>
        </w:tc>
      </w:tr>
      <w:tr w:rsidRPr="006C763A" w:rsidR="006420EF" w:rsidTr="004E596D" w14:paraId="5E454478" w14:textId="77777777">
        <w:trPr>
          <w:cantSplit/>
          <w:trHeight w:val="323"/>
        </w:trPr>
        <w:tc>
          <w:tcPr>
            <w:tcW w:w="153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="006420EF" w:rsidP="004E596D" w:rsidRDefault="006420EF" w14:paraId="2FE7EA8B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>Address:</w:t>
            </w:r>
          </w:p>
        </w:tc>
        <w:tc>
          <w:tcPr>
            <w:tcW w:w="9519" w:type="dxa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:rsidR="006420EF" w:rsidP="004E596D" w:rsidRDefault="006420EF" w14:paraId="6F1D9E0D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>Street:</w:t>
            </w:r>
          </w:p>
        </w:tc>
      </w:tr>
      <w:tr w:rsidRPr="006C763A" w:rsidR="006420EF" w:rsidTr="004E596D" w14:paraId="1A836CA8" w14:textId="77777777">
        <w:trPr>
          <w:cantSplit/>
          <w:trHeight w:val="323"/>
        </w:trPr>
        <w:tc>
          <w:tcPr>
            <w:tcW w:w="1530" w:type="dxa"/>
            <w:vMerge/>
            <w:tcBorders>
              <w:right w:val="single" w:color="auto" w:sz="4" w:space="0"/>
            </w:tcBorders>
            <w:vAlign w:val="center"/>
          </w:tcPr>
          <w:p w:rsidR="006420EF" w:rsidP="004E596D" w:rsidRDefault="006420EF" w14:paraId="2260913A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</w:p>
        </w:tc>
        <w:tc>
          <w:tcPr>
            <w:tcW w:w="9519" w:type="dxa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:rsidR="006420EF" w:rsidP="004E596D" w:rsidRDefault="006420EF" w14:paraId="6DB02B8B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>City:</w:t>
            </w:r>
          </w:p>
        </w:tc>
      </w:tr>
      <w:tr w:rsidRPr="006C763A" w:rsidR="006420EF" w:rsidTr="004E596D" w14:paraId="05EC4CEE" w14:textId="77777777">
        <w:trPr>
          <w:cantSplit/>
          <w:trHeight w:val="323"/>
        </w:trPr>
        <w:tc>
          <w:tcPr>
            <w:tcW w:w="1530" w:type="dxa"/>
            <w:vMerge/>
            <w:tcBorders>
              <w:bottom w:val="dotted" w:color="auto" w:sz="4" w:space="0"/>
              <w:right w:val="single" w:color="auto" w:sz="4" w:space="0"/>
            </w:tcBorders>
            <w:vAlign w:val="center"/>
          </w:tcPr>
          <w:p w:rsidR="006420EF" w:rsidP="004E596D" w:rsidRDefault="006420EF" w14:paraId="3EEC37EE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</w:p>
        </w:tc>
        <w:tc>
          <w:tcPr>
            <w:tcW w:w="9519" w:type="dxa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:rsidR="006420EF" w:rsidP="004E596D" w:rsidRDefault="006420EF" w14:paraId="072A8992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>State/Province:</w:t>
            </w:r>
          </w:p>
        </w:tc>
      </w:tr>
      <w:tr w:rsidRPr="006C763A" w:rsidR="006420EF" w:rsidTr="004E596D" w14:paraId="6771791D" w14:textId="77777777">
        <w:trPr>
          <w:cantSplit/>
          <w:trHeight w:val="323"/>
        </w:trPr>
        <w:tc>
          <w:tcPr>
            <w:tcW w:w="1530" w:type="dxa"/>
            <w:vMerge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="006420EF" w:rsidP="004E596D" w:rsidRDefault="006420EF" w14:paraId="5550045A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</w:p>
        </w:tc>
        <w:tc>
          <w:tcPr>
            <w:tcW w:w="95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20EF" w:rsidP="004E596D" w:rsidRDefault="006420EF" w14:paraId="79C3CBE1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>Country:</w:t>
            </w:r>
          </w:p>
        </w:tc>
      </w:tr>
      <w:tr w:rsidRPr="00C562CD" w:rsidR="006420EF" w:rsidTr="004E596D" w14:paraId="4383DBED" w14:textId="77777777">
        <w:trPr>
          <w:cantSplit/>
          <w:trHeight w:val="305"/>
        </w:trPr>
        <w:tc>
          <w:tcPr>
            <w:tcW w:w="1104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562CD" w:rsidR="006420EF" w:rsidP="006420EF" w:rsidRDefault="006420EF" w14:paraId="0740297A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6689"/>
                <w:tab w:val="left" w:pos="7879"/>
              </w:tabs>
              <w:spacing w:before="40" w:after="0" w:line="240" w:lineRule="auto"/>
              <w:ind w:left="0"/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t>Phone number:</w:t>
            </w:r>
          </w:p>
        </w:tc>
      </w:tr>
      <w:tr w:rsidRPr="00C562CD" w:rsidR="006420EF" w:rsidTr="004E596D" w14:paraId="69A9C626" w14:textId="77777777">
        <w:trPr>
          <w:cantSplit/>
          <w:trHeight w:val="305"/>
        </w:trPr>
        <w:tc>
          <w:tcPr>
            <w:tcW w:w="1104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6420EF" w:rsidP="006420EF" w:rsidRDefault="006420EF" w14:paraId="3498EC30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6689"/>
                <w:tab w:val="left" w:pos="7879"/>
              </w:tabs>
              <w:spacing w:before="40" w:after="0" w:line="240" w:lineRule="auto"/>
              <w:ind w:left="0"/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t>Email:</w:t>
            </w:r>
          </w:p>
        </w:tc>
      </w:tr>
    </w:tbl>
    <w:p w:rsidR="006420EF" w:rsidP="006420EF" w:rsidRDefault="006420EF" w14:paraId="3123A268" w14:textId="77777777">
      <w:pPr>
        <w:spacing w:before="40" w:after="0" w:line="276" w:lineRule="auto"/>
        <w:rPr>
          <w:b/>
          <w:bCs/>
          <w:i/>
          <w:iCs/>
          <w:sz w:val="24"/>
          <w:szCs w:val="24"/>
        </w:rPr>
      </w:pPr>
    </w:p>
    <w:tbl>
      <w:tblPr>
        <w:tblW w:w="11049" w:type="dxa"/>
        <w:tblInd w:w="-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00" w:firstRow="0" w:lastRow="0" w:firstColumn="0" w:lastColumn="1" w:noHBand="0" w:noVBand="0"/>
      </w:tblPr>
      <w:tblGrid>
        <w:gridCol w:w="2880"/>
        <w:gridCol w:w="8169"/>
      </w:tblGrid>
      <w:tr w:rsidRPr="001635AA" w:rsidR="006420EF" w:rsidTr="004E596D" w14:paraId="6C39E4F1" w14:textId="77777777">
        <w:trPr>
          <w:cantSplit/>
        </w:trPr>
        <w:tc>
          <w:tcPr>
            <w:tcW w:w="11049" w:type="dxa"/>
            <w:gridSpan w:val="2"/>
            <w:shd w:val="clear" w:color="auto" w:fill="C5E0B3" w:themeFill="accent6" w:themeFillTint="66"/>
            <w:vAlign w:val="center"/>
          </w:tcPr>
          <w:p w:rsidR="006420EF" w:rsidP="004E596D" w:rsidRDefault="006420EF" w14:paraId="0BDC6C07" w14:textId="77777777">
            <w:pPr>
              <w:spacing w:before="40" w:after="0" w:line="240" w:lineRule="auto"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 w:rsidRPr="001635AA"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</w:rPr>
              <w:lastRenderedPageBreak/>
              <w:t xml:space="preserve">Section </w:t>
            </w:r>
            <w:r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</w:rPr>
              <w:t>6</w:t>
            </w:r>
            <w:r w:rsidRPr="001635AA"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</w:rPr>
              <w:t xml:space="preserve">. </w:t>
            </w:r>
            <w:r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</w:rPr>
              <w:t>Broker</w:t>
            </w:r>
            <w:r w:rsidRPr="001635AA">
              <w:rPr>
                <w:rFonts w:ascii="Arial" w:hAnsi="Arial" w:eastAsia="Times New Roman" w:cs="Arial"/>
                <w:i/>
                <w:sz w:val="20"/>
                <w:szCs w:val="20"/>
              </w:rPr>
              <w:t xml:space="preserve"> </w:t>
            </w:r>
          </w:p>
          <w:p w:rsidRPr="00F934AF" w:rsidR="00F934AF" w:rsidP="00F934AF" w:rsidRDefault="00F934AF" w14:paraId="1BDFE064" w14:textId="77777777">
            <w:pPr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F934AF" w:rsidR="00F934AF" w:rsidP="00F934AF" w:rsidRDefault="00F934AF" w14:paraId="600F8D52" w14:textId="77777777">
            <w:pPr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F934AF" w:rsidR="00F934AF" w:rsidP="00F934AF" w:rsidRDefault="00F934AF" w14:paraId="3F1A3A43" w14:textId="76B02F32">
            <w:pPr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6C763A" w:rsidR="006420EF" w:rsidTr="004E596D" w14:paraId="1925AA24" w14:textId="77777777">
        <w:trPr>
          <w:cantSplit/>
          <w:trHeight w:val="323"/>
        </w:trPr>
        <w:tc>
          <w:tcPr>
            <w:tcW w:w="11049" w:type="dxa"/>
            <w:gridSpan w:val="2"/>
            <w:vAlign w:val="center"/>
          </w:tcPr>
          <w:p w:rsidR="006420EF" w:rsidP="004E596D" w:rsidRDefault="006420EF" w14:paraId="171D87E8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 xml:space="preserve">Broker:                                                                                        </w:t>
            </w:r>
          </w:p>
          <w:p w:rsidRPr="00F934AF" w:rsidR="00F934AF" w:rsidP="00F934AF" w:rsidRDefault="00F934AF" w14:paraId="33117C78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Pr="00F934AF" w:rsidR="00F934AF" w:rsidP="00F934AF" w:rsidRDefault="00F934AF" w14:paraId="0410F222" w14:textId="62F383BB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6C763A" w:rsidR="006420EF" w:rsidTr="004E596D" w14:paraId="05F14D63" w14:textId="77777777">
        <w:trPr>
          <w:cantSplit/>
          <w:trHeight w:val="323"/>
        </w:trPr>
        <w:tc>
          <w:tcPr>
            <w:tcW w:w="11049" w:type="dxa"/>
            <w:gridSpan w:val="2"/>
            <w:vAlign w:val="center"/>
          </w:tcPr>
          <w:p w:rsidR="006420EF" w:rsidP="004E596D" w:rsidRDefault="006420EF" w14:paraId="54FCEBDD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>Address:</w:t>
            </w:r>
          </w:p>
        </w:tc>
      </w:tr>
      <w:tr w:rsidRPr="006C763A" w:rsidR="006420EF" w:rsidTr="004E596D" w14:paraId="4EC2CF36" w14:textId="77777777">
        <w:trPr>
          <w:cantSplit/>
          <w:trHeight w:val="323"/>
        </w:trPr>
        <w:tc>
          <w:tcPr>
            <w:tcW w:w="11049" w:type="dxa"/>
            <w:gridSpan w:val="2"/>
            <w:vAlign w:val="center"/>
          </w:tcPr>
          <w:p w:rsidR="006420EF" w:rsidP="004E596D" w:rsidRDefault="006420EF" w14:paraId="1532891D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>Phone number:</w:t>
            </w:r>
          </w:p>
        </w:tc>
      </w:tr>
      <w:tr w:rsidRPr="006C763A" w:rsidR="006420EF" w:rsidTr="004E596D" w14:paraId="2ABCF1DB" w14:textId="77777777">
        <w:trPr>
          <w:cantSplit/>
          <w:trHeight w:val="323"/>
        </w:trPr>
        <w:tc>
          <w:tcPr>
            <w:tcW w:w="11049" w:type="dxa"/>
            <w:gridSpan w:val="2"/>
            <w:vAlign w:val="center"/>
          </w:tcPr>
          <w:p w:rsidR="006420EF" w:rsidP="004E596D" w:rsidRDefault="006420EF" w14:paraId="229434DE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>Email:</w:t>
            </w:r>
          </w:p>
        </w:tc>
      </w:tr>
      <w:tr w:rsidRPr="006C763A" w:rsidR="006420EF" w:rsidTr="004E596D" w14:paraId="62A96307" w14:textId="77777777">
        <w:trPr>
          <w:cantSplit/>
          <w:trHeight w:val="323"/>
        </w:trPr>
        <w:tc>
          <w:tcPr>
            <w:tcW w:w="2880" w:type="dxa"/>
            <w:vMerge w:val="restart"/>
            <w:vAlign w:val="center"/>
          </w:tcPr>
          <w:p w:rsidR="006420EF" w:rsidP="004E596D" w:rsidRDefault="006420EF" w14:paraId="2D9723CB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>Primary contact for this shipment</w:t>
            </w:r>
          </w:p>
        </w:tc>
        <w:tc>
          <w:tcPr>
            <w:tcW w:w="8169" w:type="dxa"/>
            <w:vAlign w:val="center"/>
          </w:tcPr>
          <w:p w:rsidR="006420EF" w:rsidP="004E596D" w:rsidRDefault="006420EF" w14:paraId="1A44F64B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>Name:</w:t>
            </w:r>
          </w:p>
        </w:tc>
      </w:tr>
      <w:tr w:rsidRPr="006C763A" w:rsidR="006420EF" w:rsidTr="004E596D" w14:paraId="1540342B" w14:textId="77777777">
        <w:trPr>
          <w:cantSplit/>
          <w:trHeight w:val="323"/>
        </w:trPr>
        <w:tc>
          <w:tcPr>
            <w:tcW w:w="2880" w:type="dxa"/>
            <w:vMerge/>
            <w:vAlign w:val="center"/>
          </w:tcPr>
          <w:p w:rsidR="006420EF" w:rsidP="004E596D" w:rsidRDefault="006420EF" w14:paraId="1748DDD6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</w:p>
        </w:tc>
        <w:tc>
          <w:tcPr>
            <w:tcW w:w="8169" w:type="dxa"/>
            <w:vAlign w:val="center"/>
          </w:tcPr>
          <w:p w:rsidR="006420EF" w:rsidP="004E596D" w:rsidRDefault="006420EF" w14:paraId="6173097F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>Phone number (if different from above):</w:t>
            </w:r>
          </w:p>
        </w:tc>
      </w:tr>
      <w:tr w:rsidRPr="006C763A" w:rsidR="006420EF" w:rsidTr="004E596D" w14:paraId="7B66722B" w14:textId="77777777">
        <w:trPr>
          <w:cantSplit/>
          <w:trHeight w:val="323"/>
        </w:trPr>
        <w:tc>
          <w:tcPr>
            <w:tcW w:w="2880" w:type="dxa"/>
            <w:vMerge/>
            <w:vAlign w:val="center"/>
          </w:tcPr>
          <w:p w:rsidR="006420EF" w:rsidP="004E596D" w:rsidRDefault="006420EF" w14:paraId="5B1DFFBB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</w:p>
        </w:tc>
        <w:tc>
          <w:tcPr>
            <w:tcW w:w="8169" w:type="dxa"/>
            <w:vAlign w:val="center"/>
          </w:tcPr>
          <w:p w:rsidR="006420EF" w:rsidP="004E596D" w:rsidRDefault="006420EF" w14:paraId="28E885EC" w14:textId="77777777">
            <w:pPr>
              <w:spacing w:before="40" w:after="0" w:line="240" w:lineRule="auto"/>
              <w:contextualSpacing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</w:rPr>
              <w:t>Email (if different from above):</w:t>
            </w:r>
          </w:p>
        </w:tc>
      </w:tr>
    </w:tbl>
    <w:p w:rsidRPr="00D8082C" w:rsidR="006420EF" w:rsidP="006420EF" w:rsidRDefault="006420EF" w14:paraId="2436C7BF" w14:textId="77777777">
      <w:pPr>
        <w:spacing w:before="40" w:after="0" w:line="276" w:lineRule="auto"/>
        <w:rPr>
          <w:b/>
          <w:bCs/>
          <w:i/>
          <w:iCs/>
          <w:sz w:val="24"/>
          <w:szCs w:val="24"/>
        </w:rPr>
      </w:pPr>
    </w:p>
    <w:tbl>
      <w:tblPr>
        <w:tblStyle w:val="TableGrid"/>
        <w:tblW w:w="11275" w:type="dxa"/>
        <w:tblInd w:w="-1085" w:type="dxa"/>
        <w:tblLook w:val="04A0" w:firstRow="1" w:lastRow="0" w:firstColumn="1" w:lastColumn="0" w:noHBand="0" w:noVBand="1"/>
      </w:tblPr>
      <w:tblGrid>
        <w:gridCol w:w="2160"/>
        <w:gridCol w:w="9115"/>
      </w:tblGrid>
      <w:tr w:rsidRPr="00D8082C" w:rsidR="006420EF" w:rsidTr="004E596D" w14:paraId="74EAF1B6" w14:textId="77777777">
        <w:tc>
          <w:tcPr>
            <w:tcW w:w="11275" w:type="dxa"/>
            <w:gridSpan w:val="2"/>
            <w:shd w:val="clear" w:color="auto" w:fill="C5E0B3" w:themeFill="accent6" w:themeFillTint="66"/>
          </w:tcPr>
          <w:p w:rsidRPr="00D8082C" w:rsidR="006420EF" w:rsidP="004E596D" w:rsidRDefault="006420EF" w14:paraId="6499A20E" w14:textId="77777777">
            <w:pPr>
              <w:spacing w:before="40"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8082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  <w:r w:rsidRPr="00D8082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: Transportation Information </w:t>
            </w:r>
          </w:p>
        </w:tc>
      </w:tr>
      <w:tr w:rsidRPr="00D8082C" w:rsidR="006420EF" w:rsidTr="004E596D" w14:paraId="025A845A" w14:textId="77777777">
        <w:tc>
          <w:tcPr>
            <w:tcW w:w="11275" w:type="dxa"/>
            <w:gridSpan w:val="2"/>
            <w:shd w:val="clear" w:color="auto" w:fill="C5E0B3" w:themeFill="accent6" w:themeFillTint="66"/>
          </w:tcPr>
          <w:p w:rsidRPr="00D8082C" w:rsidR="006420EF" w:rsidP="004E596D" w:rsidRDefault="006420EF" w14:paraId="7447D245" w14:textId="77777777">
            <w:pPr>
              <w:spacing w:before="40"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Arrival Method (Complete the Applicable Section Below)</w:t>
            </w:r>
          </w:p>
        </w:tc>
      </w:tr>
      <w:tr w:rsidR="006420EF" w:rsidTr="004E596D" w14:paraId="4D04DC93" w14:textId="77777777">
        <w:tc>
          <w:tcPr>
            <w:tcW w:w="2160" w:type="dxa"/>
            <w:vMerge w:val="restart"/>
          </w:tcPr>
          <w:p w:rsidRPr="005D71BF" w:rsidR="006420EF" w:rsidP="004E596D" w:rsidRDefault="006420EF" w14:paraId="659417BB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Arrivals by flight:</w:t>
            </w:r>
          </w:p>
        </w:tc>
        <w:tc>
          <w:tcPr>
            <w:tcW w:w="9115" w:type="dxa"/>
          </w:tcPr>
          <w:p w:rsidRPr="005D71BF" w:rsidR="006420EF" w:rsidP="004E596D" w:rsidRDefault="006420EF" w14:paraId="7D5F5320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71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Port of </w:t>
            </w:r>
            <w:proofErr w:type="gramStart"/>
            <w:r w:rsidRPr="005D71BF">
              <w:rPr>
                <w:rFonts w:ascii="Arial" w:hAnsi="Arial" w:cs="Arial"/>
                <w:i/>
                <w:iCs/>
                <w:sz w:val="18"/>
                <w:szCs w:val="18"/>
              </w:rPr>
              <w:t>Entry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:*</w:t>
            </w:r>
            <w:proofErr w:type="gramEnd"/>
          </w:p>
        </w:tc>
      </w:tr>
      <w:tr w:rsidR="006420EF" w:rsidTr="004E596D" w14:paraId="52BB614D" w14:textId="77777777">
        <w:tc>
          <w:tcPr>
            <w:tcW w:w="2160" w:type="dxa"/>
            <w:vMerge/>
          </w:tcPr>
          <w:p w:rsidRPr="005D71BF" w:rsidR="006420EF" w:rsidP="004E596D" w:rsidRDefault="006420EF" w14:paraId="4E8EC73F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115" w:type="dxa"/>
          </w:tcPr>
          <w:p w:rsidRPr="005D71BF" w:rsidR="006420EF" w:rsidP="004E596D" w:rsidRDefault="006420EF" w14:paraId="567E9F8A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71BF">
              <w:rPr>
                <w:rFonts w:ascii="Arial" w:hAnsi="Arial" w:cs="Arial"/>
                <w:i/>
                <w:iCs/>
                <w:sz w:val="18"/>
                <w:szCs w:val="18"/>
              </w:rPr>
              <w:t>Carrier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(s):</w:t>
            </w:r>
          </w:p>
        </w:tc>
      </w:tr>
      <w:tr w:rsidR="006420EF" w:rsidTr="004E596D" w14:paraId="147896F7" w14:textId="77777777">
        <w:tc>
          <w:tcPr>
            <w:tcW w:w="2160" w:type="dxa"/>
            <w:vMerge/>
          </w:tcPr>
          <w:p w:rsidRPr="005D71BF" w:rsidR="006420EF" w:rsidP="004E596D" w:rsidRDefault="006420EF" w14:paraId="79909D96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115" w:type="dxa"/>
          </w:tcPr>
          <w:p w:rsidRPr="005D71BF" w:rsidR="006420EF" w:rsidP="004E596D" w:rsidRDefault="006420EF" w14:paraId="3BFA82CC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71BF">
              <w:rPr>
                <w:rFonts w:ascii="Arial" w:hAnsi="Arial" w:cs="Arial"/>
                <w:i/>
                <w:iCs/>
                <w:sz w:val="18"/>
                <w:szCs w:val="18"/>
              </w:rPr>
              <w:t>Flight Number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(s):</w:t>
            </w:r>
          </w:p>
        </w:tc>
      </w:tr>
      <w:tr w:rsidR="006420EF" w:rsidTr="004E596D" w14:paraId="15D8A8DF" w14:textId="77777777">
        <w:tc>
          <w:tcPr>
            <w:tcW w:w="2160" w:type="dxa"/>
            <w:vMerge/>
          </w:tcPr>
          <w:p w:rsidRPr="005D71BF" w:rsidR="006420EF" w:rsidP="004E596D" w:rsidRDefault="006420EF" w14:paraId="714446D0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115" w:type="dxa"/>
          </w:tcPr>
          <w:p w:rsidRPr="005D71BF" w:rsidR="006420EF" w:rsidP="004E596D" w:rsidRDefault="006420EF" w14:paraId="635D8588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Arrival flight number:</w:t>
            </w:r>
          </w:p>
        </w:tc>
      </w:tr>
      <w:tr w:rsidR="006420EF" w:rsidTr="004E596D" w14:paraId="68C5DE49" w14:textId="77777777">
        <w:tc>
          <w:tcPr>
            <w:tcW w:w="2160" w:type="dxa"/>
            <w:vMerge/>
          </w:tcPr>
          <w:p w:rsidRPr="005D71BF" w:rsidR="006420EF" w:rsidP="004E596D" w:rsidRDefault="006420EF" w14:paraId="33D32D28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115" w:type="dxa"/>
          </w:tcPr>
          <w:p w:rsidRPr="005D71BF" w:rsidR="006420EF" w:rsidP="004E596D" w:rsidRDefault="006420EF" w14:paraId="47782F92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Arrival </w:t>
            </w:r>
            <w:r w:rsidRPr="005D71BF">
              <w:rPr>
                <w:rFonts w:ascii="Arial" w:hAnsi="Arial" w:cs="Arial"/>
                <w:i/>
                <w:iCs/>
                <w:sz w:val="18"/>
                <w:szCs w:val="18"/>
              </w:rPr>
              <w:t>Air Waybill Number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(s): </w:t>
            </w:r>
          </w:p>
        </w:tc>
      </w:tr>
      <w:tr w:rsidR="006420EF" w:rsidTr="004E596D" w14:paraId="799DA566" w14:textId="77777777">
        <w:tc>
          <w:tcPr>
            <w:tcW w:w="2160" w:type="dxa"/>
            <w:vMerge/>
          </w:tcPr>
          <w:p w:rsidRPr="005D71BF" w:rsidR="006420EF" w:rsidP="004E596D" w:rsidRDefault="006420EF" w14:paraId="09ED8617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115" w:type="dxa"/>
          </w:tcPr>
          <w:p w:rsidRPr="005D71BF" w:rsidR="006420EF" w:rsidP="004E596D" w:rsidRDefault="006420EF" w14:paraId="783DE596" w14:textId="77777777">
            <w:pPr>
              <w:tabs>
                <w:tab w:val="center" w:pos="4449"/>
              </w:tabs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Detailed itinerary/flight route (including technical stops):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</w:p>
        </w:tc>
      </w:tr>
      <w:tr w:rsidR="006420EF" w:rsidTr="004E596D" w14:paraId="19599ECF" w14:textId="77777777">
        <w:tc>
          <w:tcPr>
            <w:tcW w:w="2160" w:type="dxa"/>
            <w:vMerge/>
          </w:tcPr>
          <w:p w:rsidRPr="005D71BF" w:rsidR="006420EF" w:rsidP="004E596D" w:rsidRDefault="006420EF" w14:paraId="2FDF2847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115" w:type="dxa"/>
          </w:tcPr>
          <w:p w:rsidR="006420EF" w:rsidP="004E596D" w:rsidRDefault="006420EF" w14:paraId="1F18E6C4" w14:textId="77777777">
            <w:pPr>
              <w:tabs>
                <w:tab w:val="center" w:pos="4449"/>
              </w:tabs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Estimated date and time of arrival in United States:</w:t>
            </w:r>
          </w:p>
        </w:tc>
      </w:tr>
      <w:tr w:rsidR="006420EF" w:rsidTr="004E596D" w14:paraId="1F6B79EF" w14:textId="77777777">
        <w:tc>
          <w:tcPr>
            <w:tcW w:w="2160" w:type="dxa"/>
            <w:vMerge w:val="restart"/>
          </w:tcPr>
          <w:p w:rsidRPr="005D71BF" w:rsidR="006420EF" w:rsidP="004E596D" w:rsidRDefault="006420EF" w14:paraId="1E2E281E" w14:textId="77777777">
            <w:pPr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  <w:t>Arrivals by vehicle:</w:t>
            </w:r>
          </w:p>
        </w:tc>
        <w:tc>
          <w:tcPr>
            <w:tcW w:w="9115" w:type="dxa"/>
          </w:tcPr>
          <w:p w:rsidRPr="005D71BF" w:rsidR="006420EF" w:rsidP="004E596D" w:rsidRDefault="006420EF" w14:paraId="6BC5D439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Port of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entry:*</w:t>
            </w:r>
            <w:proofErr w:type="gramEnd"/>
          </w:p>
        </w:tc>
      </w:tr>
      <w:tr w:rsidR="006420EF" w:rsidTr="004E596D" w14:paraId="03C6BF6C" w14:textId="77777777">
        <w:tc>
          <w:tcPr>
            <w:tcW w:w="2160" w:type="dxa"/>
            <w:vMerge/>
          </w:tcPr>
          <w:p w:rsidR="006420EF" w:rsidP="004E596D" w:rsidRDefault="006420EF" w14:paraId="79317699" w14:textId="77777777">
            <w:pPr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</w:pPr>
          </w:p>
        </w:tc>
        <w:tc>
          <w:tcPr>
            <w:tcW w:w="9115" w:type="dxa"/>
          </w:tcPr>
          <w:p w:rsidRPr="005D71BF" w:rsidR="006420EF" w:rsidP="004E596D" w:rsidRDefault="006420EF" w14:paraId="799FD54C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Name of vehicle owner:</w:t>
            </w:r>
          </w:p>
        </w:tc>
      </w:tr>
      <w:tr w:rsidR="006420EF" w:rsidTr="004E596D" w14:paraId="2B116F1B" w14:textId="77777777">
        <w:tc>
          <w:tcPr>
            <w:tcW w:w="2160" w:type="dxa"/>
            <w:vMerge/>
          </w:tcPr>
          <w:p w:rsidR="006420EF" w:rsidP="004E596D" w:rsidRDefault="006420EF" w14:paraId="7AAA3A9E" w14:textId="77777777">
            <w:pPr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</w:pPr>
          </w:p>
        </w:tc>
        <w:tc>
          <w:tcPr>
            <w:tcW w:w="9115" w:type="dxa"/>
          </w:tcPr>
          <w:p w:rsidR="006420EF" w:rsidP="004E596D" w:rsidRDefault="006420EF" w14:paraId="6F97BBED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License plate number:</w:t>
            </w:r>
          </w:p>
        </w:tc>
      </w:tr>
      <w:tr w:rsidR="006420EF" w:rsidTr="004E596D" w14:paraId="29A482A4" w14:textId="77777777">
        <w:tc>
          <w:tcPr>
            <w:tcW w:w="2160" w:type="dxa"/>
            <w:vMerge/>
          </w:tcPr>
          <w:p w:rsidR="006420EF" w:rsidP="004E596D" w:rsidRDefault="006420EF" w14:paraId="56E029F6" w14:textId="77777777">
            <w:pPr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</w:pPr>
          </w:p>
        </w:tc>
        <w:tc>
          <w:tcPr>
            <w:tcW w:w="9115" w:type="dxa"/>
          </w:tcPr>
          <w:p w:rsidR="006420EF" w:rsidP="004E596D" w:rsidRDefault="006420EF" w14:paraId="70B6A352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Estimated date and time of arrival in United States:</w:t>
            </w:r>
          </w:p>
        </w:tc>
      </w:tr>
      <w:tr w:rsidR="006420EF" w:rsidTr="004E596D" w14:paraId="1B597EEA" w14:textId="77777777">
        <w:tc>
          <w:tcPr>
            <w:tcW w:w="2160" w:type="dxa"/>
            <w:vMerge w:val="restart"/>
          </w:tcPr>
          <w:p w:rsidR="006420EF" w:rsidP="004E596D" w:rsidRDefault="006420EF" w14:paraId="27349F2D" w14:textId="77777777">
            <w:pPr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  <w:t>Arrival by ship:</w:t>
            </w:r>
          </w:p>
        </w:tc>
        <w:tc>
          <w:tcPr>
            <w:tcW w:w="9115" w:type="dxa"/>
          </w:tcPr>
          <w:p w:rsidR="006420EF" w:rsidP="004E596D" w:rsidRDefault="006420EF" w14:paraId="28CB53C5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40D4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Port of </w:t>
            </w:r>
            <w:proofErr w:type="gramStart"/>
            <w:r w:rsidRPr="00740D49">
              <w:rPr>
                <w:rFonts w:ascii="Arial" w:hAnsi="Arial" w:cs="Arial"/>
                <w:i/>
                <w:iCs/>
                <w:sz w:val="18"/>
                <w:szCs w:val="18"/>
              </w:rPr>
              <w:t>entry: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*</w:t>
            </w:r>
            <w:proofErr w:type="gramEnd"/>
          </w:p>
        </w:tc>
      </w:tr>
      <w:tr w:rsidR="006420EF" w:rsidTr="004E596D" w14:paraId="2DD6C75B" w14:textId="77777777">
        <w:tc>
          <w:tcPr>
            <w:tcW w:w="2160" w:type="dxa"/>
            <w:vMerge/>
          </w:tcPr>
          <w:p w:rsidR="006420EF" w:rsidP="004E596D" w:rsidRDefault="006420EF" w14:paraId="5366A263" w14:textId="77777777">
            <w:pPr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</w:pPr>
          </w:p>
        </w:tc>
        <w:tc>
          <w:tcPr>
            <w:tcW w:w="9115" w:type="dxa"/>
          </w:tcPr>
          <w:p w:rsidR="006420EF" w:rsidP="004E596D" w:rsidRDefault="006420EF" w14:paraId="23707F77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Name of ship:</w:t>
            </w:r>
          </w:p>
        </w:tc>
      </w:tr>
      <w:tr w:rsidR="006420EF" w:rsidTr="004E596D" w14:paraId="34B298F5" w14:textId="77777777">
        <w:tc>
          <w:tcPr>
            <w:tcW w:w="2160" w:type="dxa"/>
            <w:vMerge/>
          </w:tcPr>
          <w:p w:rsidR="006420EF" w:rsidP="004E596D" w:rsidRDefault="006420EF" w14:paraId="23AAC0B5" w14:textId="77777777">
            <w:pPr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</w:pPr>
          </w:p>
        </w:tc>
        <w:tc>
          <w:tcPr>
            <w:tcW w:w="9115" w:type="dxa"/>
          </w:tcPr>
          <w:p w:rsidR="006420EF" w:rsidP="004E596D" w:rsidRDefault="006420EF" w14:paraId="68AFA0A4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Vessel number:</w:t>
            </w:r>
          </w:p>
        </w:tc>
      </w:tr>
      <w:tr w:rsidR="006420EF" w:rsidTr="004E596D" w14:paraId="6B3ED5EA" w14:textId="77777777">
        <w:tc>
          <w:tcPr>
            <w:tcW w:w="2160" w:type="dxa"/>
            <w:vMerge/>
          </w:tcPr>
          <w:p w:rsidR="006420EF" w:rsidP="004E596D" w:rsidRDefault="006420EF" w14:paraId="42A2BFA0" w14:textId="77777777">
            <w:pPr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</w:pPr>
          </w:p>
        </w:tc>
        <w:tc>
          <w:tcPr>
            <w:tcW w:w="9115" w:type="dxa"/>
          </w:tcPr>
          <w:p w:rsidR="006420EF" w:rsidP="004E596D" w:rsidRDefault="006420EF" w14:paraId="789E480B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Estimated date and time of arrival in United States:</w:t>
            </w:r>
          </w:p>
        </w:tc>
      </w:tr>
      <w:tr w:rsidR="006420EF" w:rsidTr="004E596D" w14:paraId="1DC77479" w14:textId="77777777">
        <w:tc>
          <w:tcPr>
            <w:tcW w:w="11275" w:type="dxa"/>
            <w:gridSpan w:val="2"/>
            <w:shd w:val="clear" w:color="auto" w:fill="C5E0B3" w:themeFill="accent6" w:themeFillTint="66"/>
          </w:tcPr>
          <w:p w:rsidRPr="009371E6" w:rsidR="006420EF" w:rsidP="004E596D" w:rsidRDefault="006420EF" w14:paraId="64A15F07" w14:textId="77777777">
            <w:pPr>
              <w:spacing w:before="4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371E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Crates</w:t>
            </w:r>
          </w:p>
        </w:tc>
      </w:tr>
      <w:tr w:rsidR="006420EF" w:rsidTr="004E596D" w14:paraId="114B3887" w14:textId="77777777">
        <w:tc>
          <w:tcPr>
            <w:tcW w:w="2160" w:type="dxa"/>
            <w:shd w:val="clear" w:color="auto" w:fill="auto"/>
          </w:tcPr>
          <w:p w:rsidRPr="002C3ABD" w:rsidR="006420EF" w:rsidP="004E596D" w:rsidRDefault="006420EF" w14:paraId="07CC1323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C3ABD">
              <w:rPr>
                <w:rFonts w:ascii="Arial" w:hAnsi="Arial" w:cs="Arial"/>
                <w:i/>
                <w:iCs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9115" w:type="dxa"/>
            <w:shd w:val="clear" w:color="auto" w:fill="auto"/>
          </w:tcPr>
          <w:p w:rsidRPr="002C3ABD" w:rsidR="006420EF" w:rsidP="004E596D" w:rsidRDefault="006420EF" w14:paraId="3B06DCA3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420EF" w:rsidTr="004E596D" w14:paraId="1CE10911" w14:textId="77777777">
        <w:tc>
          <w:tcPr>
            <w:tcW w:w="2160" w:type="dxa"/>
          </w:tcPr>
          <w:p w:rsidRPr="005D71BF" w:rsidR="006420EF" w:rsidP="004E596D" w:rsidRDefault="006420EF" w14:paraId="0DC44852" w14:textId="77777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71BF"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  <w:t>Description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  <w:t>:</w:t>
            </w:r>
          </w:p>
          <w:p w:rsidRPr="005D71BF" w:rsidR="006420EF" w:rsidP="004E596D" w:rsidRDefault="006420EF" w14:paraId="3E172AE3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115" w:type="dxa"/>
          </w:tcPr>
          <w:p w:rsidRPr="005D71BF" w:rsidR="006420EF" w:rsidP="004E596D" w:rsidRDefault="006420EF" w14:paraId="19D509AE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420EF" w:rsidTr="004E596D" w14:paraId="3CD72FE3" w14:textId="77777777">
        <w:tc>
          <w:tcPr>
            <w:tcW w:w="11275" w:type="dxa"/>
            <w:gridSpan w:val="2"/>
            <w:shd w:val="clear" w:color="auto" w:fill="C5E0B3" w:themeFill="accent6" w:themeFillTint="66"/>
          </w:tcPr>
          <w:p w:rsidRPr="00740D49" w:rsidR="006420EF" w:rsidP="004E596D" w:rsidRDefault="006420EF" w14:paraId="00259524" w14:textId="77777777">
            <w:pPr>
              <w:spacing w:before="4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40D4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Offloading NHPs at Port of Entry (If Applicable)</w:t>
            </w:r>
          </w:p>
        </w:tc>
      </w:tr>
      <w:tr w:rsidR="006420EF" w:rsidTr="004E596D" w14:paraId="1C15C863" w14:textId="77777777">
        <w:tc>
          <w:tcPr>
            <w:tcW w:w="2160" w:type="dxa"/>
            <w:vMerge w:val="restart"/>
          </w:tcPr>
          <w:p w:rsidRPr="00AA4D0C" w:rsidR="006420EF" w:rsidP="004E596D" w:rsidRDefault="006420EF" w14:paraId="2654FEF2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Person(s) responsible for off-loading NHPs at U.S. port of entry:</w:t>
            </w:r>
          </w:p>
        </w:tc>
        <w:tc>
          <w:tcPr>
            <w:tcW w:w="9115" w:type="dxa"/>
            <w:tcBorders>
              <w:bottom w:val="single" w:color="auto" w:sz="4" w:space="0"/>
            </w:tcBorders>
          </w:tcPr>
          <w:p w:rsidRPr="00797F17" w:rsidR="006420EF" w:rsidP="004E596D" w:rsidRDefault="006420EF" w14:paraId="25C545DC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Name(s):</w:t>
            </w:r>
          </w:p>
        </w:tc>
      </w:tr>
      <w:tr w:rsidR="006420EF" w:rsidTr="004E596D" w14:paraId="7D8DBA08" w14:textId="77777777">
        <w:tc>
          <w:tcPr>
            <w:tcW w:w="2160" w:type="dxa"/>
            <w:vMerge/>
          </w:tcPr>
          <w:p w:rsidR="006420EF" w:rsidP="004E596D" w:rsidRDefault="006420EF" w14:paraId="0AB5520A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115" w:type="dxa"/>
            <w:tcBorders>
              <w:bottom w:val="single" w:color="auto" w:sz="4" w:space="0"/>
            </w:tcBorders>
          </w:tcPr>
          <w:p w:rsidRPr="00797F17" w:rsidR="006420EF" w:rsidP="004E596D" w:rsidRDefault="006420EF" w14:paraId="6918F577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Address:</w:t>
            </w:r>
          </w:p>
        </w:tc>
      </w:tr>
      <w:tr w:rsidR="006420EF" w:rsidTr="004E596D" w14:paraId="28FE46CB" w14:textId="77777777">
        <w:tc>
          <w:tcPr>
            <w:tcW w:w="2160" w:type="dxa"/>
            <w:vMerge/>
          </w:tcPr>
          <w:p w:rsidR="006420EF" w:rsidP="004E596D" w:rsidRDefault="006420EF" w14:paraId="4126C303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115" w:type="dxa"/>
            <w:tcBorders>
              <w:bottom w:val="single" w:color="auto" w:sz="4" w:space="0"/>
            </w:tcBorders>
          </w:tcPr>
          <w:p w:rsidRPr="00797F17" w:rsidR="006420EF" w:rsidP="004E596D" w:rsidRDefault="006420EF" w14:paraId="0714188B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Phone number:</w:t>
            </w:r>
          </w:p>
        </w:tc>
      </w:tr>
      <w:tr w:rsidR="006420EF" w:rsidTr="004E596D" w14:paraId="577A85EA" w14:textId="77777777">
        <w:tc>
          <w:tcPr>
            <w:tcW w:w="2160" w:type="dxa"/>
            <w:vMerge/>
            <w:tcBorders>
              <w:bottom w:val="single" w:color="auto" w:sz="4" w:space="0"/>
            </w:tcBorders>
          </w:tcPr>
          <w:p w:rsidR="006420EF" w:rsidP="004E596D" w:rsidRDefault="006420EF" w14:paraId="3DEE995C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115" w:type="dxa"/>
            <w:tcBorders>
              <w:bottom w:val="single" w:color="auto" w:sz="4" w:space="0"/>
            </w:tcBorders>
          </w:tcPr>
          <w:p w:rsidR="006420EF" w:rsidP="004E596D" w:rsidRDefault="006420EF" w14:paraId="057E406F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Email:</w:t>
            </w:r>
          </w:p>
        </w:tc>
      </w:tr>
      <w:tr w:rsidR="006420EF" w:rsidTr="004E596D" w14:paraId="784FD302" w14:textId="77777777">
        <w:tc>
          <w:tcPr>
            <w:tcW w:w="11275" w:type="dxa"/>
            <w:gridSpan w:val="2"/>
            <w:tcBorders>
              <w:bottom w:val="single" w:color="auto" w:sz="4" w:space="0"/>
            </w:tcBorders>
            <w:shd w:val="clear" w:color="auto" w:fill="C5E0B3" w:themeFill="accent6" w:themeFillTint="66"/>
          </w:tcPr>
          <w:p w:rsidRPr="00740D49" w:rsidR="006420EF" w:rsidP="004E596D" w:rsidRDefault="006420EF" w14:paraId="12704691" w14:textId="77777777">
            <w:pPr>
              <w:spacing w:before="4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Ground Transport</w:t>
            </w:r>
          </w:p>
        </w:tc>
      </w:tr>
      <w:tr w:rsidR="006420EF" w:rsidTr="004E596D" w14:paraId="4981C7A0" w14:textId="77777777">
        <w:tc>
          <w:tcPr>
            <w:tcW w:w="2160" w:type="dxa"/>
            <w:vMerge w:val="restart"/>
          </w:tcPr>
          <w:p w:rsidRPr="00BF0D03" w:rsidR="006420EF" w:rsidP="004E596D" w:rsidRDefault="006420EF" w14:paraId="295EE59F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Party responsible for transporting NHPs from port of entry to quarantine facility: </w:t>
            </w:r>
          </w:p>
        </w:tc>
        <w:tc>
          <w:tcPr>
            <w:tcW w:w="9115" w:type="dxa"/>
            <w:tcBorders>
              <w:bottom w:val="single" w:color="auto" w:sz="4" w:space="0"/>
            </w:tcBorders>
          </w:tcPr>
          <w:p w:rsidRPr="00BF0D03" w:rsidR="006420EF" w:rsidP="004E596D" w:rsidRDefault="006420EF" w14:paraId="389BBBD6" w14:textId="77777777">
            <w:pPr>
              <w:spacing w:before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BF0D03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 transport company:</w:t>
            </w:r>
          </w:p>
        </w:tc>
      </w:tr>
      <w:tr w:rsidR="006420EF" w:rsidTr="004E596D" w14:paraId="1ADEA537" w14:textId="77777777">
        <w:tc>
          <w:tcPr>
            <w:tcW w:w="2160" w:type="dxa"/>
            <w:vMerge/>
          </w:tcPr>
          <w:p w:rsidR="006420EF" w:rsidP="004E596D" w:rsidRDefault="006420EF" w14:paraId="12D41886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115" w:type="dxa"/>
            <w:tcBorders>
              <w:bottom w:val="single" w:color="auto" w:sz="4" w:space="0"/>
            </w:tcBorders>
          </w:tcPr>
          <w:p w:rsidRPr="00BF0D03" w:rsidR="006420EF" w:rsidP="004E596D" w:rsidRDefault="006420EF" w14:paraId="6DBD8686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Names of individuals transporting shipment:</w:t>
            </w:r>
          </w:p>
        </w:tc>
      </w:tr>
      <w:tr w:rsidR="006420EF" w:rsidTr="004E596D" w14:paraId="7147F39B" w14:textId="77777777">
        <w:tc>
          <w:tcPr>
            <w:tcW w:w="2160" w:type="dxa"/>
            <w:vMerge/>
          </w:tcPr>
          <w:p w:rsidR="006420EF" w:rsidP="004E596D" w:rsidRDefault="006420EF" w14:paraId="6A74DD0F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115" w:type="dxa"/>
            <w:tcBorders>
              <w:bottom w:val="single" w:color="auto" w:sz="4" w:space="0"/>
            </w:tcBorders>
          </w:tcPr>
          <w:p w:rsidRPr="00BF0D03" w:rsidR="006420EF" w:rsidP="004E596D" w:rsidRDefault="006420EF" w14:paraId="20517D7D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Address:</w:t>
            </w:r>
          </w:p>
        </w:tc>
      </w:tr>
      <w:tr w:rsidR="006420EF" w:rsidTr="004E596D" w14:paraId="05A2B623" w14:textId="77777777">
        <w:tc>
          <w:tcPr>
            <w:tcW w:w="2160" w:type="dxa"/>
            <w:vMerge/>
          </w:tcPr>
          <w:p w:rsidR="006420EF" w:rsidP="004E596D" w:rsidRDefault="006420EF" w14:paraId="70598149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115" w:type="dxa"/>
            <w:tcBorders>
              <w:bottom w:val="single" w:color="auto" w:sz="4" w:space="0"/>
            </w:tcBorders>
          </w:tcPr>
          <w:p w:rsidR="006420EF" w:rsidP="004E596D" w:rsidRDefault="006420EF" w14:paraId="34C1B0A7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Phone number:</w:t>
            </w:r>
          </w:p>
        </w:tc>
      </w:tr>
      <w:tr w:rsidR="006420EF" w:rsidTr="004E596D" w14:paraId="0F7896C5" w14:textId="77777777">
        <w:tc>
          <w:tcPr>
            <w:tcW w:w="2160" w:type="dxa"/>
            <w:vMerge/>
            <w:tcBorders>
              <w:bottom w:val="single" w:color="auto" w:sz="4" w:space="0"/>
            </w:tcBorders>
          </w:tcPr>
          <w:p w:rsidR="006420EF" w:rsidP="004E596D" w:rsidRDefault="006420EF" w14:paraId="4E320A6C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115" w:type="dxa"/>
            <w:tcBorders>
              <w:bottom w:val="single" w:color="auto" w:sz="4" w:space="0"/>
            </w:tcBorders>
          </w:tcPr>
          <w:p w:rsidR="006420EF" w:rsidP="004E596D" w:rsidRDefault="006420EF" w14:paraId="70C6A36E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Email:</w:t>
            </w:r>
          </w:p>
        </w:tc>
      </w:tr>
      <w:tr w:rsidR="006420EF" w:rsidTr="004E596D" w14:paraId="3124CE93" w14:textId="77777777">
        <w:tc>
          <w:tcPr>
            <w:tcW w:w="2160" w:type="dxa"/>
            <w:vMerge w:val="restart"/>
          </w:tcPr>
          <w:p w:rsidR="006420EF" w:rsidP="004E596D" w:rsidRDefault="006420EF" w14:paraId="203CB4F2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Second party responsible for transporting NHPs from port of entry to quarantine facility (if applicable):</w:t>
            </w:r>
          </w:p>
        </w:tc>
        <w:tc>
          <w:tcPr>
            <w:tcW w:w="9115" w:type="dxa"/>
            <w:tcBorders>
              <w:bottom w:val="single" w:color="auto" w:sz="4" w:space="0"/>
            </w:tcBorders>
          </w:tcPr>
          <w:p w:rsidR="006420EF" w:rsidP="004E596D" w:rsidRDefault="006420EF" w14:paraId="53F6764A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F0D03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 transport company:</w:t>
            </w:r>
          </w:p>
        </w:tc>
      </w:tr>
      <w:tr w:rsidR="006420EF" w:rsidTr="004E596D" w14:paraId="15482CE3" w14:textId="77777777">
        <w:tc>
          <w:tcPr>
            <w:tcW w:w="2160" w:type="dxa"/>
            <w:vMerge/>
          </w:tcPr>
          <w:p w:rsidR="006420EF" w:rsidP="004E596D" w:rsidRDefault="006420EF" w14:paraId="6C15A123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115" w:type="dxa"/>
            <w:tcBorders>
              <w:bottom w:val="single" w:color="auto" w:sz="4" w:space="0"/>
            </w:tcBorders>
          </w:tcPr>
          <w:p w:rsidR="006420EF" w:rsidP="004E596D" w:rsidRDefault="006420EF" w14:paraId="14D39D59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Names of individuals transporting shipment:</w:t>
            </w:r>
          </w:p>
        </w:tc>
      </w:tr>
      <w:tr w:rsidR="006420EF" w:rsidTr="004E596D" w14:paraId="3FA15835" w14:textId="77777777">
        <w:tc>
          <w:tcPr>
            <w:tcW w:w="2160" w:type="dxa"/>
            <w:vMerge/>
          </w:tcPr>
          <w:p w:rsidR="006420EF" w:rsidP="004E596D" w:rsidRDefault="006420EF" w14:paraId="0CEEB3DE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115" w:type="dxa"/>
            <w:tcBorders>
              <w:bottom w:val="single" w:color="auto" w:sz="4" w:space="0"/>
            </w:tcBorders>
          </w:tcPr>
          <w:p w:rsidR="006420EF" w:rsidP="004E596D" w:rsidRDefault="006420EF" w14:paraId="3C77165A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Address:</w:t>
            </w:r>
          </w:p>
        </w:tc>
      </w:tr>
      <w:tr w:rsidR="006420EF" w:rsidTr="004E596D" w14:paraId="58E54436" w14:textId="77777777">
        <w:tc>
          <w:tcPr>
            <w:tcW w:w="2160" w:type="dxa"/>
            <w:vMerge/>
          </w:tcPr>
          <w:p w:rsidR="006420EF" w:rsidP="004E596D" w:rsidRDefault="006420EF" w14:paraId="2BC1B71B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115" w:type="dxa"/>
            <w:tcBorders>
              <w:bottom w:val="single" w:color="auto" w:sz="4" w:space="0"/>
            </w:tcBorders>
          </w:tcPr>
          <w:p w:rsidR="006420EF" w:rsidP="004E596D" w:rsidRDefault="006420EF" w14:paraId="419A5615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Phone number:</w:t>
            </w:r>
          </w:p>
        </w:tc>
      </w:tr>
      <w:tr w:rsidR="006420EF" w:rsidTr="004E596D" w14:paraId="1D696145" w14:textId="77777777">
        <w:tc>
          <w:tcPr>
            <w:tcW w:w="2160" w:type="dxa"/>
            <w:vMerge/>
            <w:tcBorders>
              <w:bottom w:val="single" w:color="auto" w:sz="4" w:space="0"/>
            </w:tcBorders>
          </w:tcPr>
          <w:p w:rsidR="006420EF" w:rsidP="004E596D" w:rsidRDefault="006420EF" w14:paraId="6E76AAA0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115" w:type="dxa"/>
            <w:tcBorders>
              <w:bottom w:val="single" w:color="auto" w:sz="4" w:space="0"/>
            </w:tcBorders>
          </w:tcPr>
          <w:p w:rsidR="006420EF" w:rsidP="004E596D" w:rsidRDefault="006420EF" w14:paraId="597CA240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Email:</w:t>
            </w:r>
          </w:p>
        </w:tc>
      </w:tr>
      <w:tr w:rsidR="006420EF" w:rsidTr="004E596D" w14:paraId="76A142AC" w14:textId="77777777">
        <w:tc>
          <w:tcPr>
            <w:tcW w:w="1127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6420EF" w:rsidP="004E596D" w:rsidRDefault="006420EF" w14:paraId="6EC55CBF" w14:textId="77777777">
            <w:pPr>
              <w:spacing w:before="4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1104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00" w:firstRow="0" w:lastRow="0" w:firstColumn="0" w:lastColumn="1" w:noHBand="0" w:noVBand="0"/>
            </w:tblPr>
            <w:tblGrid>
              <w:gridCol w:w="5524"/>
              <w:gridCol w:w="5525"/>
            </w:tblGrid>
            <w:tr w:rsidRPr="001635AA" w:rsidR="006420EF" w:rsidTr="004E596D" w14:paraId="74176724" w14:textId="77777777">
              <w:trPr>
                <w:cantSplit/>
              </w:trPr>
              <w:tc>
                <w:tcPr>
                  <w:tcW w:w="11049" w:type="dxa"/>
                  <w:gridSpan w:val="2"/>
                  <w:shd w:val="clear" w:color="auto" w:fill="C5E0B3" w:themeFill="accent6" w:themeFillTint="66"/>
                  <w:vAlign w:val="center"/>
                </w:tcPr>
                <w:p w:rsidRPr="001635AA" w:rsidR="006420EF" w:rsidP="004E596D" w:rsidRDefault="006420EF" w14:paraId="2483EC92" w14:textId="77777777">
                  <w:pPr>
                    <w:spacing w:before="40" w:after="0" w:line="240" w:lineRule="auto"/>
                    <w:rPr>
                      <w:rFonts w:ascii="Arial" w:hAnsi="Arial" w:eastAsia="Times New Roman" w:cs="Arial"/>
                      <w:b/>
                      <w:bCs/>
                      <w:i/>
                      <w:sz w:val="20"/>
                      <w:szCs w:val="20"/>
                    </w:rPr>
                  </w:pPr>
                  <w:r w:rsidRPr="001635AA">
                    <w:rPr>
                      <w:rFonts w:ascii="Arial" w:hAnsi="Arial" w:eastAsia="Times New Roman" w:cs="Arial"/>
                      <w:b/>
                      <w:bCs/>
                      <w:i/>
                      <w:sz w:val="20"/>
                      <w:szCs w:val="20"/>
                    </w:rPr>
                    <w:t xml:space="preserve">Section </w:t>
                  </w:r>
                  <w:r>
                    <w:rPr>
                      <w:rFonts w:ascii="Arial" w:hAnsi="Arial" w:eastAsia="Times New Roman" w:cs="Arial"/>
                      <w:b/>
                      <w:bCs/>
                      <w:i/>
                      <w:sz w:val="20"/>
                      <w:szCs w:val="20"/>
                    </w:rPr>
                    <w:t>8</w:t>
                  </w:r>
                  <w:r w:rsidRPr="001635AA">
                    <w:rPr>
                      <w:rFonts w:ascii="Arial" w:hAnsi="Arial" w:eastAsia="Times New Roman" w:cs="Arial"/>
                      <w:b/>
                      <w:bCs/>
                      <w:i/>
                      <w:sz w:val="20"/>
                      <w:szCs w:val="20"/>
                    </w:rPr>
                    <w:t xml:space="preserve">. </w:t>
                  </w:r>
                  <w:r w:rsidRPr="00740D49">
                    <w:rPr>
                      <w:rFonts w:ascii="Arial" w:hAnsi="Arial" w:eastAsia="Times New Roman" w:cs="Arial"/>
                      <w:b/>
                      <w:bCs/>
                      <w:i/>
                      <w:sz w:val="20"/>
                      <w:szCs w:val="20"/>
                    </w:rPr>
                    <w:t>Convention on International Trade in Endangered Species of Wild Fauna and Flora</w:t>
                  </w:r>
                  <w:r>
                    <w:rPr>
                      <w:rFonts w:ascii="Arial" w:hAnsi="Arial" w:eastAsia="Times New Roman" w:cs="Arial"/>
                      <w:b/>
                      <w:bCs/>
                      <w:i/>
                      <w:sz w:val="20"/>
                      <w:szCs w:val="20"/>
                    </w:rPr>
                    <w:t xml:space="preserve"> (CITES) Permit </w:t>
                  </w:r>
                  <w:r w:rsidRPr="001635AA">
                    <w:rPr>
                      <w:rFonts w:ascii="Arial" w:hAnsi="Arial" w:eastAsia="Times New Roman" w:cs="Arial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Pr="006C763A" w:rsidR="006420EF" w:rsidTr="004E596D" w14:paraId="425B8B6A" w14:textId="77777777">
              <w:trPr>
                <w:cantSplit/>
                <w:trHeight w:val="323"/>
              </w:trPr>
              <w:tc>
                <w:tcPr>
                  <w:tcW w:w="5524" w:type="dxa"/>
                  <w:vAlign w:val="center"/>
                </w:tcPr>
                <w:p w:rsidRPr="006C763A" w:rsidR="006420EF" w:rsidP="004E596D" w:rsidRDefault="006420EF" w14:paraId="40DCC292" w14:textId="77777777">
                  <w:pPr>
                    <w:spacing w:before="40" w:after="0" w:line="240" w:lineRule="auto"/>
                    <w:contextualSpacing/>
                    <w:rPr>
                      <w:rFonts w:ascii="Arial" w:hAnsi="Arial" w:eastAsia="Times New Roman" w:cs="Arial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i/>
                      <w:sz w:val="18"/>
                      <w:szCs w:val="18"/>
                    </w:rPr>
                    <w:t xml:space="preserve">CITES permit number(s):                                                                                        </w:t>
                  </w:r>
                </w:p>
              </w:tc>
              <w:tc>
                <w:tcPr>
                  <w:tcW w:w="5525" w:type="dxa"/>
                  <w:vAlign w:val="center"/>
                </w:tcPr>
                <w:p w:rsidRPr="006C763A" w:rsidR="006420EF" w:rsidP="004E596D" w:rsidRDefault="006420EF" w14:paraId="7021237E" w14:textId="77777777">
                  <w:pPr>
                    <w:spacing w:before="40" w:after="0" w:line="240" w:lineRule="auto"/>
                    <w:contextualSpacing/>
                    <w:rPr>
                      <w:rFonts w:ascii="Arial" w:hAnsi="Arial" w:eastAsia="Times New Roman" w:cs="Arial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i/>
                      <w:sz w:val="18"/>
                      <w:szCs w:val="18"/>
                    </w:rPr>
                    <w:t xml:space="preserve">CITES permit expiration date(s):                                                                                        </w:t>
                  </w:r>
                </w:p>
              </w:tc>
            </w:tr>
            <w:tr w:rsidRPr="006C763A" w:rsidR="006420EF" w:rsidTr="004E596D" w14:paraId="0720A791" w14:textId="77777777">
              <w:trPr>
                <w:cantSplit/>
                <w:trHeight w:val="323"/>
              </w:trPr>
              <w:tc>
                <w:tcPr>
                  <w:tcW w:w="5524" w:type="dxa"/>
                  <w:vAlign w:val="center"/>
                </w:tcPr>
                <w:p w:rsidR="006420EF" w:rsidP="004E596D" w:rsidRDefault="006420EF" w14:paraId="4D00380D" w14:textId="77777777">
                  <w:pPr>
                    <w:spacing w:before="40" w:after="0" w:line="240" w:lineRule="auto"/>
                    <w:contextualSpacing/>
                    <w:rPr>
                      <w:rFonts w:ascii="Arial" w:hAnsi="Arial" w:eastAsia="Times New Roman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525" w:type="dxa"/>
                  <w:vAlign w:val="center"/>
                </w:tcPr>
                <w:p w:rsidR="006420EF" w:rsidP="004E596D" w:rsidRDefault="006420EF" w14:paraId="1C731CB2" w14:textId="77777777">
                  <w:pPr>
                    <w:spacing w:before="40" w:after="0" w:line="240" w:lineRule="auto"/>
                    <w:contextualSpacing/>
                    <w:rPr>
                      <w:rFonts w:ascii="Arial" w:hAnsi="Arial" w:eastAsia="Times New Roman" w:cs="Arial"/>
                      <w:i/>
                      <w:sz w:val="18"/>
                      <w:szCs w:val="18"/>
                    </w:rPr>
                  </w:pPr>
                </w:p>
              </w:tc>
            </w:tr>
            <w:tr w:rsidRPr="006C763A" w:rsidR="006420EF" w:rsidTr="004E596D" w14:paraId="5012C284" w14:textId="77777777">
              <w:trPr>
                <w:cantSplit/>
                <w:trHeight w:val="323"/>
              </w:trPr>
              <w:tc>
                <w:tcPr>
                  <w:tcW w:w="5524" w:type="dxa"/>
                  <w:vAlign w:val="center"/>
                </w:tcPr>
                <w:p w:rsidR="006420EF" w:rsidP="004E596D" w:rsidRDefault="006420EF" w14:paraId="0AC9236C" w14:textId="77777777">
                  <w:pPr>
                    <w:spacing w:before="40" w:after="0" w:line="240" w:lineRule="auto"/>
                    <w:contextualSpacing/>
                    <w:rPr>
                      <w:rFonts w:ascii="Arial" w:hAnsi="Arial" w:eastAsia="Times New Roman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525" w:type="dxa"/>
                  <w:vAlign w:val="center"/>
                </w:tcPr>
                <w:p w:rsidR="006420EF" w:rsidP="004E596D" w:rsidRDefault="006420EF" w14:paraId="61608D1F" w14:textId="77777777">
                  <w:pPr>
                    <w:spacing w:before="40" w:after="0" w:line="240" w:lineRule="auto"/>
                    <w:contextualSpacing/>
                    <w:rPr>
                      <w:rFonts w:ascii="Arial" w:hAnsi="Arial" w:eastAsia="Times New Roman" w:cs="Arial"/>
                      <w:i/>
                      <w:sz w:val="18"/>
                      <w:szCs w:val="18"/>
                    </w:rPr>
                  </w:pPr>
                </w:p>
              </w:tc>
            </w:tr>
            <w:tr w:rsidRPr="006C763A" w:rsidR="006420EF" w:rsidTr="004E596D" w14:paraId="463CB04B" w14:textId="77777777">
              <w:trPr>
                <w:cantSplit/>
                <w:trHeight w:val="323"/>
              </w:trPr>
              <w:tc>
                <w:tcPr>
                  <w:tcW w:w="5524" w:type="dxa"/>
                  <w:vAlign w:val="center"/>
                </w:tcPr>
                <w:p w:rsidR="006420EF" w:rsidP="004E596D" w:rsidRDefault="006420EF" w14:paraId="7ABD1D23" w14:textId="77777777">
                  <w:pPr>
                    <w:spacing w:before="40" w:after="0" w:line="240" w:lineRule="auto"/>
                    <w:contextualSpacing/>
                    <w:rPr>
                      <w:rFonts w:ascii="Arial" w:hAnsi="Arial" w:eastAsia="Times New Roman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525" w:type="dxa"/>
                  <w:vAlign w:val="center"/>
                </w:tcPr>
                <w:p w:rsidR="006420EF" w:rsidP="004E596D" w:rsidRDefault="006420EF" w14:paraId="4413CA17" w14:textId="77777777">
                  <w:pPr>
                    <w:spacing w:before="40" w:after="0" w:line="240" w:lineRule="auto"/>
                    <w:contextualSpacing/>
                    <w:rPr>
                      <w:rFonts w:ascii="Arial" w:hAnsi="Arial" w:eastAsia="Times New Roman" w:cs="Arial"/>
                      <w:i/>
                      <w:sz w:val="18"/>
                      <w:szCs w:val="18"/>
                    </w:rPr>
                  </w:pPr>
                </w:p>
              </w:tc>
            </w:tr>
            <w:tr w:rsidRPr="006C763A" w:rsidR="006420EF" w:rsidTr="004E596D" w14:paraId="65027841" w14:textId="77777777">
              <w:trPr>
                <w:cantSplit/>
                <w:trHeight w:val="323"/>
              </w:trPr>
              <w:tc>
                <w:tcPr>
                  <w:tcW w:w="5524" w:type="dxa"/>
                  <w:vAlign w:val="center"/>
                </w:tcPr>
                <w:p w:rsidR="006420EF" w:rsidP="004E596D" w:rsidRDefault="006420EF" w14:paraId="21440238" w14:textId="77777777">
                  <w:pPr>
                    <w:spacing w:before="40" w:after="0" w:line="240" w:lineRule="auto"/>
                    <w:contextualSpacing/>
                    <w:rPr>
                      <w:rFonts w:ascii="Arial" w:hAnsi="Arial" w:eastAsia="Times New Roman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525" w:type="dxa"/>
                  <w:vAlign w:val="center"/>
                </w:tcPr>
                <w:p w:rsidR="006420EF" w:rsidP="004E596D" w:rsidRDefault="006420EF" w14:paraId="4915D112" w14:textId="77777777">
                  <w:pPr>
                    <w:spacing w:before="40" w:after="0" w:line="240" w:lineRule="auto"/>
                    <w:contextualSpacing/>
                    <w:rPr>
                      <w:rFonts w:ascii="Arial" w:hAnsi="Arial" w:eastAsia="Times New Roman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Pr="00D8082C" w:rsidR="006420EF" w:rsidP="004E596D" w:rsidRDefault="006420EF" w14:paraId="2ACC31DA" w14:textId="77777777">
            <w:pPr>
              <w:spacing w:before="40" w:line="276" w:lineRule="auto"/>
              <w:rPr>
                <w:rFonts w:ascii="Arial" w:hAnsi="Arial" w:cs="Arial"/>
              </w:rPr>
            </w:pPr>
          </w:p>
        </w:tc>
      </w:tr>
    </w:tbl>
    <w:p w:rsidRPr="00EC26D4" w:rsidR="006420EF" w:rsidP="006420EF" w:rsidRDefault="006420EF" w14:paraId="2387AF75" w14:textId="77777777">
      <w:pPr>
        <w:spacing w:after="0" w:line="240" w:lineRule="auto"/>
        <w:rPr>
          <w:rFonts w:ascii="Myriad Pro" w:hAnsi="Myriad Pro"/>
        </w:rPr>
      </w:pPr>
    </w:p>
    <w:p w:rsidR="006420EF" w:rsidP="006420EF" w:rsidRDefault="006420EF" w14:paraId="2762CF6E" w14:textId="77777777">
      <w:pPr>
        <w:spacing w:after="0" w:line="240" w:lineRule="auto"/>
        <w:ind w:left="-90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email completed form to </w:t>
      </w:r>
      <w:hyperlink w:history="1" r:id="rId11">
        <w:r w:rsidRPr="003E4D4C">
          <w:rPr>
            <w:rStyle w:val="Hyperlink"/>
            <w:rFonts w:ascii="Arial" w:hAnsi="Arial" w:cs="Arial"/>
            <w:b/>
            <w:bCs/>
            <w:sz w:val="20"/>
            <w:szCs w:val="20"/>
          </w:rPr>
          <w:t>NHPImporters@cdc.gov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762FF">
        <w:rPr>
          <w:rFonts w:ascii="Arial" w:hAnsi="Arial" w:cs="Arial"/>
          <w:b/>
          <w:bCs/>
          <w:sz w:val="20"/>
          <w:szCs w:val="20"/>
        </w:rPr>
        <w:t xml:space="preserve">at least seven days prior to shipment arrival.  </w:t>
      </w:r>
    </w:p>
    <w:p w:rsidRPr="00740D49" w:rsidR="006420EF" w:rsidP="006420EF" w:rsidRDefault="006420EF" w14:paraId="14BC8415" w14:textId="77777777">
      <w:pPr>
        <w:spacing w:after="0" w:line="240" w:lineRule="auto"/>
        <w:ind w:left="-90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</w:t>
      </w:r>
      <w:r w:rsidRPr="00740D49">
        <w:rPr>
          <w:rFonts w:ascii="Calibri" w:hAnsi="Calibri" w:eastAsia="Times New Roman" w:cs="Calibri"/>
        </w:rPr>
        <w:t xml:space="preserve"> </w:t>
      </w:r>
      <w:r w:rsidRPr="00740D49">
        <w:rPr>
          <w:rFonts w:ascii="Arial" w:hAnsi="Arial" w:cs="Arial"/>
          <w:b/>
          <w:bCs/>
          <w:sz w:val="20"/>
          <w:szCs w:val="20"/>
        </w:rPr>
        <w:t xml:space="preserve">An importer may import live NHPs into the United States only through a port of entry where </w:t>
      </w:r>
      <w:proofErr w:type="gramStart"/>
      <w:r w:rsidRPr="00740D49">
        <w:rPr>
          <w:rFonts w:ascii="Arial" w:hAnsi="Arial" w:cs="Arial"/>
          <w:b/>
          <w:bCs/>
          <w:sz w:val="20"/>
          <w:szCs w:val="20"/>
        </w:rPr>
        <w:t>a</w:t>
      </w:r>
      <w:proofErr w:type="gramEnd"/>
      <w:r w:rsidRPr="00740D49">
        <w:rPr>
          <w:rFonts w:ascii="Arial" w:hAnsi="Arial" w:cs="Arial"/>
          <w:b/>
          <w:bCs/>
          <w:sz w:val="20"/>
          <w:szCs w:val="20"/>
        </w:rPr>
        <w:t xml:space="preserve"> HHS/CDC quarantine station is located. The list of current HHS/CDC quarantine stations can be found at</w:t>
      </w:r>
      <w:r w:rsidRPr="00C17317">
        <w:t xml:space="preserve"> </w:t>
      </w:r>
      <w:hyperlink w:history="1" r:id="rId12">
        <w:r w:rsidRPr="00C17317">
          <w:rPr>
            <w:rStyle w:val="Hyperlink"/>
            <w:rFonts w:ascii="Arial" w:hAnsi="Arial" w:cs="Arial"/>
            <w:b/>
            <w:bCs/>
            <w:sz w:val="20"/>
            <w:szCs w:val="20"/>
          </w:rPr>
          <w:t>Quarantine Station Contact List, Map, and Fact Sheets | Quarantine | CDC</w:t>
        </w:r>
      </w:hyperlink>
      <w:r w:rsidRPr="00740D49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:rsidRPr="00740D49" w:rsidR="006420EF" w:rsidP="006420EF" w:rsidRDefault="006420EF" w14:paraId="1F23DA4B" w14:textId="77777777">
      <w:pPr>
        <w:spacing w:after="0" w:line="240" w:lineRule="auto"/>
        <w:ind w:left="-900"/>
        <w:rPr>
          <w:rFonts w:ascii="Arial" w:hAnsi="Arial" w:cs="Arial"/>
          <w:b/>
          <w:bCs/>
          <w:sz w:val="20"/>
          <w:szCs w:val="20"/>
        </w:rPr>
      </w:pPr>
      <w:r w:rsidRPr="00740D49">
        <w:rPr>
          <w:rFonts w:ascii="Arial" w:hAnsi="Arial" w:cs="Arial"/>
          <w:b/>
          <w:bCs/>
          <w:sz w:val="20"/>
          <w:szCs w:val="20"/>
        </w:rPr>
        <w:t xml:space="preserve">(2) In the event that the importer is unable to provide for entry at a port where </w:t>
      </w:r>
      <w:proofErr w:type="gramStart"/>
      <w:r w:rsidRPr="00740D49">
        <w:rPr>
          <w:rFonts w:ascii="Arial" w:hAnsi="Arial" w:cs="Arial"/>
          <w:b/>
          <w:bCs/>
          <w:sz w:val="20"/>
          <w:szCs w:val="20"/>
        </w:rPr>
        <w:t>a</w:t>
      </w:r>
      <w:proofErr w:type="gramEnd"/>
      <w:r w:rsidRPr="00740D49">
        <w:rPr>
          <w:rFonts w:ascii="Arial" w:hAnsi="Arial" w:cs="Arial"/>
          <w:b/>
          <w:bCs/>
          <w:sz w:val="20"/>
          <w:szCs w:val="20"/>
        </w:rPr>
        <w:t xml:space="preserve"> HHS/CDC quarantine station is located, the importer may only import live NHPs into the United States through another port of entry if the Director provides advance written approval.</w:t>
      </w:r>
    </w:p>
    <w:p w:rsidR="006420EF" w:rsidP="006420EF" w:rsidRDefault="006420EF" w14:paraId="3D7A3FB8" w14:textId="77777777">
      <w:pPr>
        <w:spacing w:after="0" w:line="240" w:lineRule="auto"/>
        <w:ind w:left="-900"/>
        <w:rPr>
          <w:rFonts w:ascii="Arial" w:hAnsi="Arial" w:cs="Arial"/>
          <w:b/>
          <w:bCs/>
          <w:sz w:val="20"/>
          <w:szCs w:val="20"/>
        </w:rPr>
      </w:pPr>
    </w:p>
    <w:p w:rsidR="006420EF" w:rsidP="006420EF" w:rsidRDefault="006420EF" w14:paraId="15EB52D5" w14:textId="77777777">
      <w:pPr>
        <w:spacing w:after="0" w:line="240" w:lineRule="auto"/>
        <w:ind w:left="-900"/>
        <w:rPr>
          <w:rFonts w:ascii="Arial" w:hAnsi="Arial" w:cs="Arial"/>
          <w:b/>
          <w:bCs/>
          <w:sz w:val="20"/>
          <w:szCs w:val="20"/>
        </w:rPr>
      </w:pPr>
    </w:p>
    <w:p w:rsidR="006420EF" w:rsidP="006420EF" w:rsidRDefault="006420EF" w14:paraId="7FD578D0" w14:textId="77777777">
      <w:r>
        <w:br w:type="page"/>
      </w:r>
    </w:p>
    <w:p w:rsidR="00612D43" w:rsidRDefault="00F934AF" w14:paraId="28EC2D04" w14:textId="77777777"/>
    <w:sectPr w:rsidR="00612D43" w:rsidSect="001A2B60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23ED" w14:textId="77777777" w:rsidR="003C46B0" w:rsidRDefault="003C46B0" w:rsidP="006420EF">
      <w:pPr>
        <w:spacing w:after="0" w:line="240" w:lineRule="auto"/>
      </w:pPr>
      <w:r>
        <w:separator/>
      </w:r>
    </w:p>
  </w:endnote>
  <w:endnote w:type="continuationSeparator" w:id="0">
    <w:p w14:paraId="605A7CC4" w14:textId="77777777" w:rsidR="003C46B0" w:rsidRDefault="003C46B0" w:rsidP="0064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2AFF" w14:textId="70C9FEF7" w:rsidR="00304B40" w:rsidRDefault="00304B40" w:rsidP="00F934AF">
    <w:pPr>
      <w:pStyle w:val="BodyText"/>
      <w:spacing w:before="56" w:line="249" w:lineRule="auto"/>
      <w:ind w:right="29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54FD" w14:textId="5922744C" w:rsidR="00F934AF" w:rsidRDefault="00F934AF" w:rsidP="00F934AF">
    <w:pPr>
      <w:pStyle w:val="BodyText"/>
      <w:spacing w:before="56" w:line="249" w:lineRule="auto"/>
      <w:ind w:left="270" w:right="293"/>
    </w:pPr>
    <w:r>
      <w:rPr>
        <w:color w:val="231F20"/>
      </w:rPr>
      <w:t>Public</w:t>
    </w:r>
    <w:r>
      <w:rPr>
        <w:color w:val="231F20"/>
        <w:spacing w:val="-23"/>
      </w:rPr>
      <w:t xml:space="preserve"> </w:t>
    </w:r>
    <w:r>
      <w:rPr>
        <w:color w:val="231F20"/>
      </w:rPr>
      <w:t>reporting</w:t>
    </w:r>
    <w:r>
      <w:rPr>
        <w:color w:val="231F20"/>
        <w:spacing w:val="-23"/>
      </w:rPr>
      <w:t xml:space="preserve"> </w:t>
    </w:r>
    <w:r>
      <w:rPr>
        <w:color w:val="231F20"/>
      </w:rPr>
      <w:t>burden</w:t>
    </w:r>
    <w:r>
      <w:rPr>
        <w:color w:val="231F20"/>
        <w:spacing w:val="-23"/>
      </w:rPr>
      <w:t xml:space="preserve"> </w:t>
    </w:r>
    <w:r>
      <w:rPr>
        <w:color w:val="231F20"/>
      </w:rPr>
      <w:t>of</w:t>
    </w:r>
    <w:r>
      <w:rPr>
        <w:color w:val="231F20"/>
        <w:spacing w:val="-23"/>
      </w:rPr>
      <w:t xml:space="preserve"> </w:t>
    </w:r>
    <w:r>
      <w:rPr>
        <w:color w:val="231F20"/>
      </w:rPr>
      <w:t>this</w:t>
    </w:r>
    <w:r>
      <w:rPr>
        <w:color w:val="231F20"/>
        <w:spacing w:val="-23"/>
      </w:rPr>
      <w:t xml:space="preserve"> </w:t>
    </w:r>
    <w:r>
      <w:rPr>
        <w:color w:val="231F20"/>
      </w:rPr>
      <w:t>collection</w:t>
    </w:r>
    <w:r>
      <w:rPr>
        <w:color w:val="231F20"/>
        <w:spacing w:val="-23"/>
      </w:rPr>
      <w:t xml:space="preserve"> </w:t>
    </w:r>
    <w:r>
      <w:rPr>
        <w:color w:val="231F20"/>
      </w:rPr>
      <w:t>of</w:t>
    </w:r>
    <w:r>
      <w:rPr>
        <w:color w:val="231F20"/>
        <w:spacing w:val="-23"/>
      </w:rPr>
      <w:t xml:space="preserve"> </w:t>
    </w:r>
    <w:r>
      <w:rPr>
        <w:color w:val="231F20"/>
      </w:rPr>
      <w:t>information</w:t>
    </w:r>
    <w:r>
      <w:rPr>
        <w:color w:val="231F20"/>
        <w:spacing w:val="-23"/>
      </w:rPr>
      <w:t xml:space="preserve"> </w:t>
    </w:r>
    <w:r>
      <w:rPr>
        <w:color w:val="231F20"/>
      </w:rPr>
      <w:t>is</w:t>
    </w:r>
    <w:r>
      <w:rPr>
        <w:color w:val="231F20"/>
        <w:spacing w:val="-23"/>
      </w:rPr>
      <w:t xml:space="preserve"> </w:t>
    </w:r>
    <w:r>
      <w:rPr>
        <w:color w:val="231F20"/>
      </w:rPr>
      <w:t>estimated</w:t>
    </w:r>
    <w:r>
      <w:rPr>
        <w:color w:val="231F20"/>
        <w:spacing w:val="-23"/>
      </w:rPr>
      <w:t xml:space="preserve"> </w:t>
    </w:r>
    <w:r>
      <w:rPr>
        <w:color w:val="231F20"/>
      </w:rPr>
      <w:t>to</w:t>
    </w:r>
    <w:r>
      <w:rPr>
        <w:color w:val="231F20"/>
        <w:spacing w:val="-23"/>
      </w:rPr>
      <w:t xml:space="preserve"> </w:t>
    </w:r>
    <w:r>
      <w:rPr>
        <w:color w:val="231F20"/>
      </w:rPr>
      <w:t>average</w:t>
    </w:r>
    <w:r>
      <w:rPr>
        <w:color w:val="231F20"/>
        <w:spacing w:val="-23"/>
      </w:rPr>
      <w:t xml:space="preserve"> </w:t>
    </w:r>
    <w:r>
      <w:rPr>
        <w:color w:val="231F20"/>
      </w:rPr>
      <w:t>15 minutes per</w:t>
    </w:r>
    <w:r>
      <w:rPr>
        <w:color w:val="231F20"/>
        <w:spacing w:val="-23"/>
      </w:rPr>
      <w:t xml:space="preserve"> </w:t>
    </w:r>
    <w:r>
      <w:rPr>
        <w:color w:val="231F20"/>
      </w:rPr>
      <w:t>response,</w:t>
    </w:r>
    <w:r>
      <w:rPr>
        <w:color w:val="231F20"/>
        <w:spacing w:val="-23"/>
      </w:rPr>
      <w:t xml:space="preserve"> </w:t>
    </w:r>
    <w:r>
      <w:rPr>
        <w:color w:val="231F20"/>
      </w:rPr>
      <w:t>including</w:t>
    </w:r>
    <w:r>
      <w:rPr>
        <w:color w:val="231F20"/>
        <w:spacing w:val="-23"/>
      </w:rPr>
      <w:t xml:space="preserve"> </w:t>
    </w:r>
    <w:r>
      <w:rPr>
        <w:color w:val="231F20"/>
      </w:rPr>
      <w:t>the</w:t>
    </w:r>
    <w:r>
      <w:rPr>
        <w:color w:val="231F20"/>
        <w:spacing w:val="-23"/>
      </w:rPr>
      <w:t xml:space="preserve"> </w:t>
    </w:r>
    <w:r>
      <w:rPr>
        <w:color w:val="231F20"/>
      </w:rPr>
      <w:t>time</w:t>
    </w:r>
    <w:r>
      <w:rPr>
        <w:color w:val="231F20"/>
        <w:spacing w:val="-23"/>
      </w:rPr>
      <w:t xml:space="preserve"> </w:t>
    </w:r>
    <w:r>
      <w:rPr>
        <w:color w:val="231F20"/>
      </w:rPr>
      <w:t>for reviewing</w:t>
    </w:r>
    <w:r>
      <w:rPr>
        <w:color w:val="231F20"/>
        <w:spacing w:val="-36"/>
      </w:rPr>
      <w:t xml:space="preserve"> </w:t>
    </w:r>
    <w:r>
      <w:rPr>
        <w:color w:val="231F20"/>
      </w:rPr>
      <w:t>instructions,</w:t>
    </w:r>
    <w:r>
      <w:rPr>
        <w:color w:val="231F20"/>
        <w:spacing w:val="-36"/>
      </w:rPr>
      <w:t xml:space="preserve"> </w:t>
    </w:r>
    <w:r>
      <w:rPr>
        <w:color w:val="231F20"/>
      </w:rPr>
      <w:t>searching</w:t>
    </w:r>
    <w:r>
      <w:rPr>
        <w:color w:val="231F20"/>
        <w:spacing w:val="-36"/>
      </w:rPr>
      <w:t xml:space="preserve"> </w:t>
    </w:r>
    <w:r>
      <w:rPr>
        <w:color w:val="231F20"/>
      </w:rPr>
      <w:t>existing</w:t>
    </w:r>
    <w:r>
      <w:rPr>
        <w:color w:val="231F20"/>
        <w:spacing w:val="-36"/>
      </w:rPr>
      <w:t xml:space="preserve"> </w:t>
    </w:r>
    <w:r>
      <w:rPr>
        <w:color w:val="231F20"/>
      </w:rPr>
      <w:t>data</w:t>
    </w:r>
    <w:r>
      <w:rPr>
        <w:color w:val="231F20"/>
        <w:spacing w:val="-36"/>
      </w:rPr>
      <w:t xml:space="preserve"> </w:t>
    </w:r>
    <w:r>
      <w:rPr>
        <w:color w:val="231F20"/>
      </w:rPr>
      <w:t>sources,</w:t>
    </w:r>
    <w:r>
      <w:rPr>
        <w:color w:val="231F20"/>
        <w:spacing w:val="-36"/>
      </w:rPr>
      <w:t xml:space="preserve"> </w:t>
    </w:r>
    <w:proofErr w:type="gramStart"/>
    <w:r>
      <w:rPr>
        <w:color w:val="231F20"/>
      </w:rPr>
      <w:t>gathering</w:t>
    </w:r>
    <w:proofErr w:type="gramEnd"/>
    <w:r>
      <w:rPr>
        <w:color w:val="231F20"/>
        <w:spacing w:val="-36"/>
      </w:rPr>
      <w:t xml:space="preserve"> </w:t>
    </w:r>
    <w:r>
      <w:rPr>
        <w:color w:val="231F20"/>
      </w:rPr>
      <w:t>and</w:t>
    </w:r>
    <w:r>
      <w:rPr>
        <w:color w:val="231F20"/>
        <w:spacing w:val="-36"/>
      </w:rPr>
      <w:t xml:space="preserve"> </w:t>
    </w:r>
    <w:r>
      <w:rPr>
        <w:color w:val="231F20"/>
      </w:rPr>
      <w:t>maintaining</w:t>
    </w:r>
    <w:r>
      <w:rPr>
        <w:color w:val="231F20"/>
        <w:spacing w:val="-36"/>
      </w:rPr>
      <w:t xml:space="preserve"> </w:t>
    </w:r>
    <w:r>
      <w:rPr>
        <w:color w:val="231F20"/>
      </w:rPr>
      <w:t>the</w:t>
    </w:r>
    <w:r>
      <w:rPr>
        <w:color w:val="231F20"/>
        <w:spacing w:val="-36"/>
      </w:rPr>
      <w:t xml:space="preserve"> </w:t>
    </w:r>
    <w:r>
      <w:rPr>
        <w:color w:val="231F20"/>
      </w:rPr>
      <w:t>data</w:t>
    </w:r>
    <w:r>
      <w:rPr>
        <w:color w:val="231F20"/>
        <w:spacing w:val="-36"/>
      </w:rPr>
      <w:t xml:space="preserve"> </w:t>
    </w:r>
    <w:r>
      <w:rPr>
        <w:color w:val="231F20"/>
      </w:rPr>
      <w:t>needed,</w:t>
    </w:r>
    <w:r>
      <w:rPr>
        <w:color w:val="231F20"/>
        <w:spacing w:val="-36"/>
      </w:rPr>
      <w:t xml:space="preserve"> </w:t>
    </w:r>
    <w:r>
      <w:rPr>
        <w:color w:val="231F20"/>
      </w:rPr>
      <w:t>and</w:t>
    </w:r>
    <w:r>
      <w:rPr>
        <w:color w:val="231F20"/>
        <w:spacing w:val="-36"/>
      </w:rPr>
      <w:t xml:space="preserve"> </w:t>
    </w:r>
    <w:r>
      <w:rPr>
        <w:color w:val="231F20"/>
      </w:rPr>
      <w:t>completing</w:t>
    </w:r>
    <w:r>
      <w:rPr>
        <w:color w:val="231F20"/>
        <w:spacing w:val="-36"/>
      </w:rPr>
      <w:t xml:space="preserve"> </w:t>
    </w:r>
    <w:r>
      <w:rPr>
        <w:color w:val="231F20"/>
      </w:rPr>
      <w:t>and</w:t>
    </w:r>
    <w:r>
      <w:rPr>
        <w:color w:val="231F20"/>
        <w:spacing w:val="-36"/>
      </w:rPr>
      <w:t xml:space="preserve"> </w:t>
    </w:r>
    <w:r>
      <w:rPr>
        <w:color w:val="231F20"/>
      </w:rPr>
      <w:t>reviewing the</w:t>
    </w:r>
    <w:r>
      <w:rPr>
        <w:color w:val="231F20"/>
        <w:spacing w:val="-22"/>
      </w:rPr>
      <w:t xml:space="preserve"> </w:t>
    </w:r>
    <w:r>
      <w:rPr>
        <w:color w:val="231F20"/>
      </w:rPr>
      <w:t>collection</w:t>
    </w:r>
    <w:r>
      <w:rPr>
        <w:color w:val="231F20"/>
        <w:spacing w:val="-22"/>
      </w:rPr>
      <w:t xml:space="preserve"> </w:t>
    </w:r>
    <w:r>
      <w:rPr>
        <w:color w:val="231F20"/>
      </w:rPr>
      <w:t>of</w:t>
    </w:r>
    <w:r>
      <w:rPr>
        <w:color w:val="231F20"/>
        <w:spacing w:val="-22"/>
      </w:rPr>
      <w:t xml:space="preserve"> </w:t>
    </w:r>
    <w:r>
      <w:rPr>
        <w:color w:val="231F20"/>
      </w:rPr>
      <w:t>information.</w:t>
    </w:r>
    <w:r>
      <w:rPr>
        <w:color w:val="231F20"/>
        <w:spacing w:val="-22"/>
      </w:rPr>
      <w:t xml:space="preserve"> </w:t>
    </w:r>
    <w:r>
      <w:rPr>
        <w:color w:val="231F20"/>
      </w:rPr>
      <w:t>An</w:t>
    </w:r>
    <w:r>
      <w:rPr>
        <w:color w:val="231F20"/>
        <w:spacing w:val="-22"/>
      </w:rPr>
      <w:t xml:space="preserve"> </w:t>
    </w:r>
    <w:r>
      <w:rPr>
        <w:color w:val="231F20"/>
      </w:rPr>
      <w:t>agency</w:t>
    </w:r>
    <w:r>
      <w:rPr>
        <w:color w:val="231F20"/>
        <w:spacing w:val="-22"/>
      </w:rPr>
      <w:t xml:space="preserve"> </w:t>
    </w:r>
    <w:r>
      <w:rPr>
        <w:color w:val="231F20"/>
      </w:rPr>
      <w:t>may</w:t>
    </w:r>
    <w:r>
      <w:rPr>
        <w:color w:val="231F20"/>
        <w:spacing w:val="-22"/>
      </w:rPr>
      <w:t xml:space="preserve"> </w:t>
    </w:r>
    <w:r>
      <w:rPr>
        <w:color w:val="231F20"/>
      </w:rPr>
      <w:t>not</w:t>
    </w:r>
    <w:r>
      <w:rPr>
        <w:color w:val="231F20"/>
        <w:spacing w:val="-22"/>
      </w:rPr>
      <w:t xml:space="preserve"> </w:t>
    </w:r>
    <w:r>
      <w:rPr>
        <w:color w:val="231F20"/>
      </w:rPr>
      <w:t>conduct</w:t>
    </w:r>
    <w:r>
      <w:rPr>
        <w:color w:val="231F20"/>
        <w:spacing w:val="-22"/>
      </w:rPr>
      <w:t xml:space="preserve"> </w:t>
    </w:r>
    <w:r>
      <w:rPr>
        <w:color w:val="231F20"/>
      </w:rPr>
      <w:t>or</w:t>
    </w:r>
    <w:r>
      <w:rPr>
        <w:color w:val="231F20"/>
        <w:spacing w:val="-22"/>
      </w:rPr>
      <w:t xml:space="preserve"> </w:t>
    </w:r>
    <w:r>
      <w:rPr>
        <w:color w:val="231F20"/>
      </w:rPr>
      <w:t>sponsor,</w:t>
    </w:r>
    <w:r>
      <w:rPr>
        <w:color w:val="231F20"/>
        <w:spacing w:val="-22"/>
      </w:rPr>
      <w:t xml:space="preserve"> </w:t>
    </w:r>
    <w:r>
      <w:rPr>
        <w:color w:val="231F20"/>
      </w:rPr>
      <w:t>and</w:t>
    </w:r>
    <w:r>
      <w:rPr>
        <w:color w:val="231F20"/>
        <w:spacing w:val="-22"/>
      </w:rPr>
      <w:t xml:space="preserve"> </w:t>
    </w:r>
    <w:r>
      <w:rPr>
        <w:color w:val="231F20"/>
      </w:rPr>
      <w:t>a</w:t>
    </w:r>
    <w:r>
      <w:rPr>
        <w:color w:val="231F20"/>
        <w:spacing w:val="-22"/>
      </w:rPr>
      <w:t xml:space="preserve"> </w:t>
    </w:r>
    <w:r>
      <w:rPr>
        <w:color w:val="231F20"/>
      </w:rPr>
      <w:t>person</w:t>
    </w:r>
    <w:r>
      <w:rPr>
        <w:color w:val="231F20"/>
        <w:spacing w:val="-22"/>
      </w:rPr>
      <w:t xml:space="preserve"> </w:t>
    </w:r>
    <w:r>
      <w:rPr>
        <w:color w:val="231F20"/>
      </w:rPr>
      <w:t>is</w:t>
    </w:r>
    <w:r>
      <w:rPr>
        <w:color w:val="231F20"/>
        <w:spacing w:val="-22"/>
      </w:rPr>
      <w:t xml:space="preserve"> </w:t>
    </w:r>
    <w:r>
      <w:rPr>
        <w:color w:val="231F20"/>
      </w:rPr>
      <w:t>not</w:t>
    </w:r>
    <w:r>
      <w:rPr>
        <w:color w:val="231F20"/>
        <w:spacing w:val="-22"/>
      </w:rPr>
      <w:t xml:space="preserve"> </w:t>
    </w:r>
    <w:r>
      <w:rPr>
        <w:color w:val="231F20"/>
      </w:rPr>
      <w:t>required</w:t>
    </w:r>
    <w:r>
      <w:rPr>
        <w:color w:val="231F20"/>
        <w:spacing w:val="-22"/>
      </w:rPr>
      <w:t xml:space="preserve"> </w:t>
    </w:r>
    <w:r>
      <w:rPr>
        <w:color w:val="231F20"/>
      </w:rPr>
      <w:t>to</w:t>
    </w:r>
    <w:r>
      <w:rPr>
        <w:color w:val="231F20"/>
        <w:spacing w:val="-22"/>
      </w:rPr>
      <w:t xml:space="preserve"> </w:t>
    </w:r>
    <w:r>
      <w:rPr>
        <w:color w:val="231F20"/>
      </w:rPr>
      <w:t>respond</w:t>
    </w:r>
    <w:r>
      <w:rPr>
        <w:color w:val="231F20"/>
        <w:spacing w:val="-22"/>
      </w:rPr>
      <w:t xml:space="preserve"> </w:t>
    </w:r>
    <w:r>
      <w:rPr>
        <w:color w:val="231F20"/>
      </w:rPr>
      <w:t>to</w:t>
    </w:r>
    <w:r>
      <w:rPr>
        <w:color w:val="231F20"/>
        <w:spacing w:val="-22"/>
      </w:rPr>
      <w:t xml:space="preserve"> </w:t>
    </w:r>
    <w:r>
      <w:rPr>
        <w:color w:val="231F20"/>
      </w:rPr>
      <w:t>a</w:t>
    </w:r>
    <w:r>
      <w:rPr>
        <w:color w:val="231F20"/>
        <w:spacing w:val="-22"/>
      </w:rPr>
      <w:t xml:space="preserve"> </w:t>
    </w:r>
    <w:r>
      <w:rPr>
        <w:color w:val="231F20"/>
      </w:rPr>
      <w:t>collection</w:t>
    </w:r>
    <w:r>
      <w:rPr>
        <w:color w:val="231F20"/>
        <w:spacing w:val="-22"/>
      </w:rPr>
      <w:t xml:space="preserve"> </w:t>
    </w:r>
    <w:r>
      <w:rPr>
        <w:color w:val="231F20"/>
      </w:rPr>
      <w:t>of information</w:t>
    </w:r>
    <w:r>
      <w:rPr>
        <w:color w:val="231F20"/>
        <w:spacing w:val="-31"/>
      </w:rPr>
      <w:t xml:space="preserve"> </w:t>
    </w:r>
    <w:r>
      <w:rPr>
        <w:color w:val="231F20"/>
      </w:rPr>
      <w:t>unless</w:t>
    </w:r>
    <w:r>
      <w:rPr>
        <w:color w:val="231F20"/>
        <w:spacing w:val="-31"/>
      </w:rPr>
      <w:t xml:space="preserve"> </w:t>
    </w:r>
    <w:r>
      <w:rPr>
        <w:color w:val="231F20"/>
      </w:rPr>
      <w:t>it</w:t>
    </w:r>
    <w:r>
      <w:rPr>
        <w:color w:val="231F20"/>
        <w:spacing w:val="-31"/>
      </w:rPr>
      <w:t xml:space="preserve"> </w:t>
    </w:r>
    <w:r>
      <w:rPr>
        <w:color w:val="231F20"/>
      </w:rPr>
      <w:t>displays</w:t>
    </w:r>
    <w:r>
      <w:rPr>
        <w:color w:val="231F20"/>
        <w:spacing w:val="-31"/>
      </w:rPr>
      <w:t xml:space="preserve"> </w:t>
    </w:r>
    <w:r>
      <w:rPr>
        <w:color w:val="231F20"/>
      </w:rPr>
      <w:t>a</w:t>
    </w:r>
    <w:r>
      <w:rPr>
        <w:color w:val="231F20"/>
        <w:spacing w:val="-31"/>
      </w:rPr>
      <w:t xml:space="preserve"> </w:t>
    </w:r>
    <w:r>
      <w:rPr>
        <w:color w:val="231F20"/>
      </w:rPr>
      <w:t>currently</w:t>
    </w:r>
    <w:r>
      <w:rPr>
        <w:color w:val="231F20"/>
        <w:spacing w:val="-31"/>
      </w:rPr>
      <w:t xml:space="preserve"> </w:t>
    </w:r>
    <w:r>
      <w:rPr>
        <w:color w:val="231F20"/>
      </w:rPr>
      <w:t>valid</w:t>
    </w:r>
    <w:r>
      <w:rPr>
        <w:color w:val="231F20"/>
        <w:spacing w:val="-31"/>
      </w:rPr>
      <w:t xml:space="preserve"> </w:t>
    </w:r>
    <w:r>
      <w:rPr>
        <w:color w:val="231F20"/>
      </w:rPr>
      <w:t>OMB</w:t>
    </w:r>
    <w:r>
      <w:rPr>
        <w:color w:val="231F20"/>
        <w:spacing w:val="-31"/>
      </w:rPr>
      <w:t xml:space="preserve"> </w:t>
    </w:r>
    <w:r>
      <w:rPr>
        <w:color w:val="231F20"/>
      </w:rPr>
      <w:t>Control</w:t>
    </w:r>
    <w:r>
      <w:rPr>
        <w:color w:val="231F20"/>
        <w:spacing w:val="-31"/>
      </w:rPr>
      <w:t xml:space="preserve"> </w:t>
    </w:r>
    <w:r>
      <w:rPr>
        <w:color w:val="231F20"/>
      </w:rPr>
      <w:t>Number.</w:t>
    </w:r>
    <w:r>
      <w:rPr>
        <w:color w:val="231F20"/>
        <w:spacing w:val="-31"/>
      </w:rPr>
      <w:t xml:space="preserve"> </w:t>
    </w:r>
    <w:r>
      <w:rPr>
        <w:color w:val="231F20"/>
      </w:rPr>
      <w:t>Send</w:t>
    </w:r>
    <w:r>
      <w:rPr>
        <w:color w:val="231F20"/>
        <w:spacing w:val="-31"/>
      </w:rPr>
      <w:t xml:space="preserve"> </w:t>
    </w:r>
    <w:r>
      <w:rPr>
        <w:color w:val="231F20"/>
      </w:rPr>
      <w:t>comments</w:t>
    </w:r>
    <w:r>
      <w:rPr>
        <w:color w:val="231F20"/>
        <w:spacing w:val="-31"/>
      </w:rPr>
      <w:t xml:space="preserve"> </w:t>
    </w:r>
    <w:r>
      <w:rPr>
        <w:color w:val="231F20"/>
      </w:rPr>
      <w:t>regarding</w:t>
    </w:r>
    <w:r>
      <w:rPr>
        <w:color w:val="231F20"/>
        <w:spacing w:val="-31"/>
      </w:rPr>
      <w:t xml:space="preserve"> </w:t>
    </w:r>
    <w:r>
      <w:rPr>
        <w:color w:val="231F20"/>
      </w:rPr>
      <w:t>this</w:t>
    </w:r>
    <w:r>
      <w:rPr>
        <w:color w:val="231F20"/>
        <w:spacing w:val="-31"/>
      </w:rPr>
      <w:t xml:space="preserve"> </w:t>
    </w:r>
    <w:r>
      <w:rPr>
        <w:color w:val="231F20"/>
      </w:rPr>
      <w:t>burden</w:t>
    </w:r>
    <w:r>
      <w:rPr>
        <w:color w:val="231F20"/>
        <w:spacing w:val="-31"/>
      </w:rPr>
      <w:t xml:space="preserve"> </w:t>
    </w:r>
    <w:r>
      <w:rPr>
        <w:color w:val="231F20"/>
      </w:rPr>
      <w:t>estimate</w:t>
    </w:r>
    <w:r>
      <w:rPr>
        <w:color w:val="231F20"/>
        <w:spacing w:val="-31"/>
      </w:rPr>
      <w:t xml:space="preserve"> </w:t>
    </w:r>
    <w:r>
      <w:rPr>
        <w:color w:val="231F20"/>
      </w:rPr>
      <w:t>or</w:t>
    </w:r>
    <w:r>
      <w:rPr>
        <w:color w:val="231F20"/>
        <w:spacing w:val="-31"/>
      </w:rPr>
      <w:t xml:space="preserve"> </w:t>
    </w:r>
    <w:r>
      <w:rPr>
        <w:color w:val="231F20"/>
      </w:rPr>
      <w:t>any</w:t>
    </w:r>
    <w:r>
      <w:rPr>
        <w:color w:val="231F20"/>
        <w:spacing w:val="-31"/>
      </w:rPr>
      <w:t xml:space="preserve"> </w:t>
    </w:r>
    <w:r>
      <w:rPr>
        <w:color w:val="231F20"/>
      </w:rPr>
      <w:t>other aspect</w:t>
    </w:r>
    <w:r>
      <w:rPr>
        <w:color w:val="231F20"/>
        <w:spacing w:val="-34"/>
      </w:rPr>
      <w:t xml:space="preserve"> </w:t>
    </w:r>
    <w:r>
      <w:rPr>
        <w:color w:val="231F20"/>
      </w:rPr>
      <w:t>of</w:t>
    </w:r>
    <w:r>
      <w:rPr>
        <w:color w:val="231F20"/>
        <w:spacing w:val="-34"/>
      </w:rPr>
      <w:t xml:space="preserve"> </w:t>
    </w:r>
    <w:r>
      <w:rPr>
        <w:color w:val="231F20"/>
      </w:rPr>
      <w:t>this</w:t>
    </w:r>
    <w:r>
      <w:rPr>
        <w:color w:val="231F20"/>
        <w:spacing w:val="-34"/>
      </w:rPr>
      <w:t xml:space="preserve"> </w:t>
    </w:r>
    <w:r>
      <w:rPr>
        <w:color w:val="231F20"/>
      </w:rPr>
      <w:t>collection</w:t>
    </w:r>
    <w:r>
      <w:rPr>
        <w:color w:val="231F20"/>
        <w:spacing w:val="-34"/>
      </w:rPr>
      <w:t xml:space="preserve"> </w:t>
    </w:r>
    <w:r>
      <w:rPr>
        <w:color w:val="231F20"/>
      </w:rPr>
      <w:t>of</w:t>
    </w:r>
    <w:r>
      <w:rPr>
        <w:color w:val="231F20"/>
        <w:spacing w:val="-34"/>
      </w:rPr>
      <w:t xml:space="preserve"> </w:t>
    </w:r>
    <w:r>
      <w:rPr>
        <w:color w:val="231F20"/>
      </w:rPr>
      <w:t>information,</w:t>
    </w:r>
    <w:r>
      <w:rPr>
        <w:color w:val="231F20"/>
        <w:spacing w:val="-34"/>
      </w:rPr>
      <w:t xml:space="preserve"> </w:t>
    </w:r>
    <w:r>
      <w:rPr>
        <w:color w:val="231F20"/>
      </w:rPr>
      <w:t>including</w:t>
    </w:r>
    <w:r>
      <w:rPr>
        <w:color w:val="231F20"/>
        <w:spacing w:val="-34"/>
      </w:rPr>
      <w:t xml:space="preserve"> </w:t>
    </w:r>
    <w:r>
      <w:rPr>
        <w:color w:val="231F20"/>
      </w:rPr>
      <w:t>suggestions</w:t>
    </w:r>
    <w:r>
      <w:rPr>
        <w:color w:val="231F20"/>
        <w:spacing w:val="-34"/>
      </w:rPr>
      <w:t xml:space="preserve"> </w:t>
    </w:r>
    <w:r>
      <w:rPr>
        <w:color w:val="231F20"/>
      </w:rPr>
      <w:t>for</w:t>
    </w:r>
    <w:r>
      <w:rPr>
        <w:color w:val="231F20"/>
        <w:spacing w:val="-34"/>
      </w:rPr>
      <w:t xml:space="preserve"> </w:t>
    </w:r>
    <w:r>
      <w:rPr>
        <w:color w:val="231F20"/>
      </w:rPr>
      <w:t>reducing</w:t>
    </w:r>
    <w:r>
      <w:rPr>
        <w:color w:val="231F20"/>
        <w:spacing w:val="-34"/>
      </w:rPr>
      <w:t xml:space="preserve"> </w:t>
    </w:r>
    <w:r>
      <w:rPr>
        <w:color w:val="231F20"/>
      </w:rPr>
      <w:t>this</w:t>
    </w:r>
    <w:r>
      <w:rPr>
        <w:color w:val="231F20"/>
        <w:spacing w:val="-34"/>
      </w:rPr>
      <w:t xml:space="preserve"> </w:t>
    </w:r>
    <w:r>
      <w:rPr>
        <w:color w:val="231F20"/>
      </w:rPr>
      <w:t>burden</w:t>
    </w:r>
    <w:r>
      <w:rPr>
        <w:color w:val="231F20"/>
        <w:spacing w:val="-34"/>
      </w:rPr>
      <w:t xml:space="preserve"> </w:t>
    </w:r>
    <w:r>
      <w:rPr>
        <w:color w:val="231F20"/>
      </w:rPr>
      <w:t>to</w:t>
    </w:r>
    <w:r>
      <w:rPr>
        <w:color w:val="231F20"/>
        <w:spacing w:val="-34"/>
      </w:rPr>
      <w:t xml:space="preserve"> </w:t>
    </w:r>
    <w:r>
      <w:rPr>
        <w:color w:val="231F20"/>
      </w:rPr>
      <w:t>CDC/ATSDR</w:t>
    </w:r>
    <w:r>
      <w:rPr>
        <w:color w:val="231F20"/>
        <w:spacing w:val="-34"/>
      </w:rPr>
      <w:t xml:space="preserve"> </w:t>
    </w:r>
    <w:r>
      <w:rPr>
        <w:color w:val="231F20"/>
      </w:rPr>
      <w:t>Reports</w:t>
    </w:r>
    <w:r>
      <w:rPr>
        <w:color w:val="231F20"/>
        <w:spacing w:val="-34"/>
      </w:rPr>
      <w:t xml:space="preserve"> </w:t>
    </w:r>
    <w:r>
      <w:rPr>
        <w:color w:val="231F20"/>
      </w:rPr>
      <w:t>Clearance</w:t>
    </w:r>
    <w:r>
      <w:rPr>
        <w:color w:val="231F20"/>
        <w:spacing w:val="-34"/>
      </w:rPr>
      <w:t xml:space="preserve"> </w:t>
    </w:r>
    <w:r>
      <w:rPr>
        <w:color w:val="231F20"/>
      </w:rPr>
      <w:t xml:space="preserve">Officer, </w:t>
    </w:r>
    <w:r>
      <w:rPr>
        <w:color w:val="231F20"/>
        <w:w w:val="90"/>
      </w:rPr>
      <w:t>1600</w:t>
    </w:r>
    <w:r>
      <w:rPr>
        <w:color w:val="231F20"/>
        <w:spacing w:val="-7"/>
        <w:w w:val="90"/>
      </w:rPr>
      <w:t xml:space="preserve"> </w:t>
    </w:r>
    <w:r>
      <w:rPr>
        <w:color w:val="231F20"/>
        <w:w w:val="90"/>
      </w:rPr>
      <w:t>Clifton</w:t>
    </w:r>
    <w:r>
      <w:rPr>
        <w:color w:val="231F20"/>
        <w:spacing w:val="-7"/>
        <w:w w:val="90"/>
      </w:rPr>
      <w:t xml:space="preserve"> </w:t>
    </w:r>
    <w:r>
      <w:rPr>
        <w:color w:val="231F20"/>
        <w:w w:val="90"/>
      </w:rPr>
      <w:t>Road</w:t>
    </w:r>
    <w:r>
      <w:rPr>
        <w:color w:val="231F20"/>
        <w:spacing w:val="-7"/>
        <w:w w:val="90"/>
      </w:rPr>
      <w:t xml:space="preserve"> </w:t>
    </w:r>
    <w:r>
      <w:rPr>
        <w:color w:val="231F20"/>
        <w:w w:val="90"/>
      </w:rPr>
      <w:t>NE,</w:t>
    </w:r>
    <w:r>
      <w:rPr>
        <w:color w:val="231F20"/>
        <w:spacing w:val="-7"/>
        <w:w w:val="90"/>
      </w:rPr>
      <w:t xml:space="preserve"> </w:t>
    </w:r>
    <w:r>
      <w:rPr>
        <w:color w:val="231F20"/>
        <w:w w:val="90"/>
      </w:rPr>
      <w:t>MS</w:t>
    </w:r>
    <w:r>
      <w:rPr>
        <w:color w:val="231F20"/>
        <w:spacing w:val="-7"/>
        <w:w w:val="90"/>
      </w:rPr>
      <w:t xml:space="preserve"> </w:t>
    </w:r>
    <w:r>
      <w:rPr>
        <w:color w:val="231F20"/>
        <w:w w:val="90"/>
      </w:rPr>
      <w:t>D-74,</w:t>
    </w:r>
    <w:r>
      <w:rPr>
        <w:color w:val="231F20"/>
        <w:spacing w:val="-7"/>
        <w:w w:val="90"/>
      </w:rPr>
      <w:t xml:space="preserve"> </w:t>
    </w:r>
    <w:r>
      <w:rPr>
        <w:color w:val="231F20"/>
        <w:w w:val="90"/>
      </w:rPr>
      <w:t>Atlanta,</w:t>
    </w:r>
    <w:r>
      <w:rPr>
        <w:color w:val="231F20"/>
        <w:spacing w:val="-7"/>
        <w:w w:val="90"/>
      </w:rPr>
      <w:t xml:space="preserve"> </w:t>
    </w:r>
    <w:r>
      <w:rPr>
        <w:color w:val="231F20"/>
        <w:w w:val="90"/>
      </w:rPr>
      <w:t>Georgia</w:t>
    </w:r>
    <w:r>
      <w:rPr>
        <w:color w:val="231F20"/>
        <w:spacing w:val="-7"/>
        <w:w w:val="90"/>
      </w:rPr>
      <w:t xml:space="preserve"> </w:t>
    </w:r>
    <w:r>
      <w:rPr>
        <w:color w:val="231F20"/>
        <w:w w:val="90"/>
      </w:rPr>
      <w:t>30329;</w:t>
    </w:r>
    <w:r>
      <w:rPr>
        <w:color w:val="231F20"/>
        <w:spacing w:val="-7"/>
        <w:w w:val="90"/>
      </w:rPr>
      <w:t xml:space="preserve"> </w:t>
    </w:r>
    <w:r>
      <w:rPr>
        <w:color w:val="231F20"/>
        <w:w w:val="90"/>
      </w:rPr>
      <w:t>ATTN:</w:t>
    </w:r>
    <w:r>
      <w:rPr>
        <w:color w:val="231F20"/>
        <w:spacing w:val="-7"/>
        <w:w w:val="90"/>
      </w:rPr>
      <w:t xml:space="preserve"> </w:t>
    </w:r>
    <w:r>
      <w:rPr>
        <w:color w:val="231F20"/>
        <w:w w:val="90"/>
      </w:rPr>
      <w:t>PRA</w:t>
    </w:r>
    <w:r>
      <w:rPr>
        <w:color w:val="231F20"/>
        <w:spacing w:val="-7"/>
        <w:w w:val="90"/>
      </w:rPr>
      <w:t xml:space="preserve"> </w:t>
    </w:r>
    <w:r>
      <w:rPr>
        <w:color w:val="231F20"/>
        <w:w w:val="90"/>
      </w:rPr>
      <w:t>0920-XXXX.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90F0" w14:textId="77777777" w:rsidR="003C46B0" w:rsidRDefault="003C46B0" w:rsidP="006420EF">
      <w:pPr>
        <w:spacing w:after="0" w:line="240" w:lineRule="auto"/>
      </w:pPr>
      <w:r>
        <w:separator/>
      </w:r>
    </w:p>
  </w:footnote>
  <w:footnote w:type="continuationSeparator" w:id="0">
    <w:p w14:paraId="61870FEC" w14:textId="77777777" w:rsidR="003C46B0" w:rsidRDefault="003C46B0" w:rsidP="0064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5229" w14:textId="3BB34442" w:rsidR="00304B40" w:rsidRPr="00304B40" w:rsidRDefault="00304B40" w:rsidP="00304B40">
    <w:pPr>
      <w:pStyle w:val="Header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3E49" w14:textId="0606F8AB" w:rsidR="00304B40" w:rsidRPr="001A2B60" w:rsidRDefault="001A2B60" w:rsidP="001A2B60">
    <w:pPr>
      <w:pStyle w:val="Header"/>
      <w:jc w:val="right"/>
      <w:rPr>
        <w:sz w:val="20"/>
        <w:szCs w:val="20"/>
      </w:rPr>
    </w:pPr>
    <w:r w:rsidRPr="00304B40">
      <w:rPr>
        <w:sz w:val="20"/>
        <w:szCs w:val="20"/>
      </w:rPr>
      <w:t>Form</w:t>
    </w:r>
    <w:r w:rsidRPr="00304B40">
      <w:rPr>
        <w:sz w:val="20"/>
        <w:szCs w:val="20"/>
      </w:rPr>
      <w:br/>
      <w:t>OMB Control No. 0920-XXXX</w:t>
    </w:r>
    <w:r w:rsidRPr="00304B40">
      <w:rPr>
        <w:sz w:val="20"/>
        <w:szCs w:val="20"/>
      </w:rPr>
      <w:br/>
      <w:t>Expiration Date: 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822FB"/>
    <w:multiLevelType w:val="hybridMultilevel"/>
    <w:tmpl w:val="70C84C1E"/>
    <w:lvl w:ilvl="0" w:tplc="A7DA03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5022D"/>
    <w:multiLevelType w:val="hybridMultilevel"/>
    <w:tmpl w:val="3A06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EF"/>
    <w:rsid w:val="001A2990"/>
    <w:rsid w:val="001A2B60"/>
    <w:rsid w:val="00304B40"/>
    <w:rsid w:val="003C3FFF"/>
    <w:rsid w:val="003C46B0"/>
    <w:rsid w:val="006420EF"/>
    <w:rsid w:val="00654890"/>
    <w:rsid w:val="00BC64D3"/>
    <w:rsid w:val="00F9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5EEECB"/>
  <w15:chartTrackingRefBased/>
  <w15:docId w15:val="{C31DEF1F-107C-4089-A2DC-C4996B12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0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2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0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0E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20E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4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B40"/>
  </w:style>
  <w:style w:type="paragraph" w:styleId="Footer">
    <w:name w:val="footer"/>
    <w:basedOn w:val="Normal"/>
    <w:link w:val="FooterChar"/>
    <w:uiPriority w:val="99"/>
    <w:unhideWhenUsed/>
    <w:rsid w:val="00304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B40"/>
  </w:style>
  <w:style w:type="paragraph" w:styleId="BodyText">
    <w:name w:val="Body Text"/>
    <w:basedOn w:val="Normal"/>
    <w:link w:val="BodyTextChar"/>
    <w:uiPriority w:val="1"/>
    <w:qFormat/>
    <w:rsid w:val="00304B40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04B40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dc.gov/quarantine/quarantinestationcontactlistfull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HPImporters@cdc.gov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NHPImporters@cd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1526F684432429D7F13442587C671" ma:contentTypeVersion="11" ma:contentTypeDescription="Create a new document." ma:contentTypeScope="" ma:versionID="f8c9032729725303c55a3695bd87728d">
  <xsd:schema xmlns:xsd="http://www.w3.org/2001/XMLSchema" xmlns:xs="http://www.w3.org/2001/XMLSchema" xmlns:p="http://schemas.microsoft.com/office/2006/metadata/properties" xmlns:ns3="522d71d5-ac89-493a-a3f5-a2b5c38d2136" xmlns:ns4="a3c61709-2e96-436a-9579-621f2957aa15" targetNamespace="http://schemas.microsoft.com/office/2006/metadata/properties" ma:root="true" ma:fieldsID="80912272a818953ffb7452fa33f67d7a" ns3:_="" ns4:_="">
    <xsd:import namespace="522d71d5-ac89-493a-a3f5-a2b5c38d2136"/>
    <xsd:import namespace="a3c61709-2e96-436a-9579-621f2957aa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71d5-ac89-493a-a3f5-a2b5c38d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61709-2e96-436a-9579-621f2957aa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72709A-477D-4AB4-BB54-08903ED5E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71d5-ac89-493a-a3f5-a2b5c38d2136"/>
    <ds:schemaRef ds:uri="a3c61709-2e96-436a-9579-621f2957a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F0997C-D53D-481F-88EC-E8D345249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BAF8E-5395-4F9C-BAA2-8EA6311BD3ED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a3c61709-2e96-436a-9579-621f2957aa15"/>
    <ds:schemaRef ds:uri="http://schemas.microsoft.com/office/infopath/2007/PartnerControls"/>
    <ds:schemaRef ds:uri="http://purl.org/dc/terms/"/>
    <ds:schemaRef ds:uri="http://purl.org/dc/elements/1.1/"/>
    <ds:schemaRef ds:uri="522d71d5-ac89-493a-a3f5-a2b5c38d213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Pieracci, Emily (CDC/DDID/NCEZID/DGMQ)</dc:creator>
  <cp:keywords/>
  <dc:description/>
  <cp:lastModifiedBy>Brouillette, Colleen (CDC/DDID/NCEZID/OD)</cp:lastModifiedBy>
  <cp:revision>4</cp:revision>
  <dcterms:created xsi:type="dcterms:W3CDTF">2021-12-23T17:30:00Z</dcterms:created>
  <dcterms:modified xsi:type="dcterms:W3CDTF">2021-12-23T17:31:00Z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2021-12-20T22:14:53Z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b8e315b6-175f-40eb-90cf-167f38674041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0x010100B821526F684432429D7F13442587C671</vt:lpwstr>
  </property>
</Properties>
</file>