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26D6" w:rsidP="00372E12" w:rsidRDefault="00DD58EE" w14:paraId="05DC7514" w14:textId="1DE6158B">
      <w:pPr>
        <w:tabs>
          <w:tab w:val="right" w:pos="9360"/>
        </w:tabs>
        <w:spacing w:line="480" w:lineRule="auto"/>
        <w:ind w:right="270"/>
        <w:rPr>
          <w:rFonts w:ascii="Arial" w:hAnsi="Arial" w:cs="Arial"/>
          <w:b/>
          <w:sz w:val="24"/>
          <w:szCs w:val="24"/>
        </w:rPr>
      </w:pPr>
      <w:r w:rsidRPr="007315B5">
        <w:rPr>
          <w:rFonts w:ascii="Arial" w:hAnsi="Arial" w:cs="Arial"/>
          <w:b/>
          <w:sz w:val="24"/>
          <w:szCs w:val="24"/>
        </w:rPr>
        <w:t>DEPARTMENT OF VETERANS AFFAIRS</w:t>
      </w:r>
      <w:r w:rsidRPr="007315B5">
        <w:rPr>
          <w:rFonts w:ascii="Arial" w:hAnsi="Arial" w:cs="Arial"/>
          <w:b/>
          <w:color w:val="000000"/>
          <w:sz w:val="24"/>
          <w:szCs w:val="24"/>
        </w:rPr>
        <w:t xml:space="preserve"> </w:t>
      </w:r>
      <w:r w:rsidRPr="007315B5">
        <w:rPr>
          <w:rFonts w:ascii="Arial" w:hAnsi="Arial" w:cs="Arial"/>
          <w:b/>
          <w:color w:val="000000"/>
          <w:sz w:val="24"/>
          <w:szCs w:val="24"/>
        </w:rPr>
        <w:tab/>
      </w:r>
    </w:p>
    <w:p w:rsidR="006E26D6" w:rsidP="006E26D6" w:rsidRDefault="00545BC3" w14:paraId="75844280" w14:textId="49EE884C">
      <w:pPr>
        <w:tabs>
          <w:tab w:val="left" w:pos="-720"/>
          <w:tab w:val="right" w:pos="9360"/>
        </w:tabs>
        <w:suppressAutoHyphens/>
        <w:ind w:right="270"/>
        <w:rPr>
          <w:rFonts w:ascii="Arial" w:hAnsi="Arial" w:cs="Arial"/>
          <w:b/>
          <w:sz w:val="24"/>
          <w:szCs w:val="24"/>
        </w:rPr>
      </w:pPr>
      <w:r w:rsidRPr="007315B5">
        <w:rPr>
          <w:rFonts w:ascii="Arial" w:hAnsi="Arial" w:cs="Arial"/>
          <w:b/>
          <w:sz w:val="24"/>
          <w:szCs w:val="24"/>
        </w:rPr>
        <w:t xml:space="preserve">[OMB Control No. </w:t>
      </w:r>
      <w:r w:rsidRPr="008E317B">
        <w:rPr>
          <w:rFonts w:ascii="Arial" w:hAnsi="Arial" w:cs="Arial"/>
          <w:b/>
          <w:sz w:val="24"/>
          <w:szCs w:val="24"/>
        </w:rPr>
        <w:t>2900-</w:t>
      </w:r>
      <w:r>
        <w:rPr>
          <w:rFonts w:ascii="Arial" w:hAnsi="Arial" w:cs="Arial"/>
          <w:b/>
          <w:sz w:val="24"/>
          <w:szCs w:val="24"/>
        </w:rPr>
        <w:t>XXXX</w:t>
      </w:r>
      <w:r w:rsidRPr="007315B5">
        <w:rPr>
          <w:rFonts w:ascii="Arial" w:hAnsi="Arial" w:cs="Arial"/>
          <w:b/>
          <w:sz w:val="24"/>
          <w:szCs w:val="24"/>
        </w:rPr>
        <w:t>]</w:t>
      </w:r>
    </w:p>
    <w:p w:rsidRPr="007315B5" w:rsidR="00545BC3" w:rsidP="006E26D6" w:rsidRDefault="00545BC3" w14:paraId="4A911B6E" w14:textId="77777777">
      <w:pPr>
        <w:tabs>
          <w:tab w:val="left" w:pos="-720"/>
          <w:tab w:val="right" w:pos="9360"/>
        </w:tabs>
        <w:suppressAutoHyphens/>
        <w:ind w:right="270"/>
        <w:rPr>
          <w:rFonts w:ascii="Arial" w:hAnsi="Arial" w:cs="Arial"/>
          <w:b/>
          <w:sz w:val="24"/>
          <w:szCs w:val="24"/>
        </w:rPr>
      </w:pPr>
    </w:p>
    <w:p w:rsidRPr="007465B2" w:rsidR="006E26D6" w:rsidP="006E26D6" w:rsidRDefault="00AB2D96" w14:paraId="6DF81837" w14:textId="2904FA86">
      <w:pPr>
        <w:tabs>
          <w:tab w:val="right" w:pos="9360"/>
        </w:tabs>
        <w:spacing w:line="480" w:lineRule="auto"/>
        <w:ind w:right="270"/>
        <w:rPr>
          <w:rFonts w:ascii="Arial" w:hAnsi="Arial" w:cs="Arial"/>
          <w:b/>
          <w:color w:val="C00000"/>
          <w:sz w:val="24"/>
          <w:szCs w:val="24"/>
        </w:rPr>
      </w:pPr>
      <w:r w:rsidRPr="007315B5">
        <w:rPr>
          <w:rFonts w:ascii="Arial" w:hAnsi="Arial" w:cs="Arial"/>
          <w:b/>
          <w:color w:val="000000"/>
          <w:sz w:val="24"/>
          <w:szCs w:val="24"/>
        </w:rPr>
        <w:t>Agency</w:t>
      </w:r>
      <w:r w:rsidRPr="007315B5" w:rsidR="00B76618">
        <w:rPr>
          <w:rFonts w:ascii="Arial" w:hAnsi="Arial" w:cs="Arial"/>
          <w:b/>
          <w:color w:val="000000"/>
          <w:sz w:val="24"/>
          <w:szCs w:val="24"/>
        </w:rPr>
        <w:t xml:space="preserve"> Information </w:t>
      </w:r>
      <w:r w:rsidRPr="00DC1530" w:rsidR="00B76618">
        <w:rPr>
          <w:rFonts w:ascii="Arial" w:hAnsi="Arial" w:cs="Arial"/>
          <w:b/>
          <w:sz w:val="24"/>
          <w:szCs w:val="24"/>
        </w:rPr>
        <w:t>Collection</w:t>
      </w:r>
      <w:r w:rsidRPr="007315B5" w:rsidR="00B76618">
        <w:rPr>
          <w:rFonts w:ascii="Arial" w:hAnsi="Arial" w:cs="Arial"/>
          <w:b/>
          <w:color w:val="000000"/>
          <w:sz w:val="24"/>
          <w:szCs w:val="24"/>
        </w:rPr>
        <w:t xml:space="preserve"> </w:t>
      </w:r>
      <w:r w:rsidRPr="007315B5" w:rsidR="00173766">
        <w:rPr>
          <w:rFonts w:ascii="Arial" w:hAnsi="Arial" w:cs="Arial"/>
          <w:b/>
          <w:color w:val="000000"/>
          <w:sz w:val="24"/>
          <w:szCs w:val="24"/>
        </w:rPr>
        <w:t xml:space="preserve">Activity under OMB Review: </w:t>
      </w:r>
      <w:r w:rsidR="006E26D6">
        <w:rPr>
          <w:rFonts w:ascii="Arial" w:hAnsi="Arial" w:cs="Arial"/>
          <w:b/>
          <w:color w:val="000000"/>
          <w:sz w:val="24"/>
          <w:szCs w:val="24"/>
        </w:rPr>
        <w:t xml:space="preserve"> </w:t>
      </w:r>
      <w:r w:rsidRPr="001D25C2" w:rsidR="001D25C2">
        <w:rPr>
          <w:rFonts w:ascii="Arial" w:hAnsi="Arial" w:cs="Arial"/>
          <w:b/>
          <w:sz w:val="24"/>
        </w:rPr>
        <w:t>Veterans Engagement Action Center (VEAC) Surveys</w:t>
      </w:r>
    </w:p>
    <w:p w:rsidRPr="008613E4" w:rsidR="00AB2D96" w:rsidP="006E26D6" w:rsidRDefault="00AB2D96" w14:paraId="61C5EF96" w14:textId="77777777">
      <w:pPr>
        <w:tabs>
          <w:tab w:val="right" w:pos="9360"/>
        </w:tabs>
        <w:ind w:right="270"/>
        <w:rPr>
          <w:rFonts w:ascii="Arial" w:hAnsi="Arial" w:cs="Arial"/>
          <w:color w:val="000000"/>
          <w:sz w:val="24"/>
          <w:szCs w:val="24"/>
        </w:rPr>
      </w:pPr>
    </w:p>
    <w:p w:rsidRPr="002B4E1D" w:rsidR="00AB2D96" w:rsidP="007315B5" w:rsidRDefault="00AB2D96" w14:paraId="01854635" w14:textId="68702AEC">
      <w:pPr>
        <w:tabs>
          <w:tab w:val="right" w:pos="9360"/>
        </w:tabs>
        <w:spacing w:line="480" w:lineRule="auto"/>
        <w:ind w:right="270"/>
        <w:rPr>
          <w:rFonts w:ascii="Arial" w:hAnsi="Arial" w:cs="Arial"/>
          <w:sz w:val="24"/>
          <w:szCs w:val="24"/>
        </w:rPr>
      </w:pPr>
      <w:r w:rsidRPr="006E26D6">
        <w:rPr>
          <w:rFonts w:ascii="Arial" w:hAnsi="Arial" w:cs="Arial"/>
          <w:b/>
          <w:color w:val="000000"/>
          <w:sz w:val="24"/>
          <w:szCs w:val="24"/>
        </w:rPr>
        <w:t>AGENCY:</w:t>
      </w:r>
      <w:r w:rsidRPr="008613E4">
        <w:rPr>
          <w:rFonts w:ascii="Arial" w:hAnsi="Arial" w:cs="Arial"/>
          <w:color w:val="000000"/>
          <w:sz w:val="24"/>
          <w:szCs w:val="24"/>
        </w:rPr>
        <w:t xml:space="preserve">  </w:t>
      </w:r>
      <w:r w:rsidRPr="002B4E1D" w:rsidR="00D628C7">
        <w:rPr>
          <w:rFonts w:ascii="Arial" w:hAnsi="Arial" w:cs="Arial"/>
          <w:sz w:val="24"/>
        </w:rPr>
        <w:t>Veterans Experience Office</w:t>
      </w:r>
      <w:r w:rsidRPr="002B4E1D">
        <w:rPr>
          <w:rFonts w:ascii="Arial" w:hAnsi="Arial" w:cs="Arial"/>
          <w:sz w:val="24"/>
          <w:szCs w:val="24"/>
        </w:rPr>
        <w:t>, Department of Veterans Affairs</w:t>
      </w:r>
      <w:r w:rsidRPr="002B4E1D" w:rsidR="001355F1">
        <w:rPr>
          <w:rFonts w:ascii="Arial" w:hAnsi="Arial" w:cs="Arial"/>
          <w:sz w:val="24"/>
          <w:szCs w:val="24"/>
        </w:rPr>
        <w:t>.</w:t>
      </w:r>
    </w:p>
    <w:p w:rsidRPr="002B4E1D" w:rsidR="00AB2D96" w:rsidP="007315B5" w:rsidRDefault="00AB2D96" w14:paraId="70E30444" w14:textId="77777777">
      <w:pPr>
        <w:tabs>
          <w:tab w:val="right" w:pos="9360"/>
        </w:tabs>
        <w:spacing w:line="480" w:lineRule="auto"/>
        <w:ind w:right="270"/>
        <w:rPr>
          <w:rFonts w:ascii="Arial" w:hAnsi="Arial" w:cs="Arial"/>
          <w:sz w:val="24"/>
          <w:szCs w:val="24"/>
        </w:rPr>
      </w:pPr>
      <w:r w:rsidRPr="002B4E1D">
        <w:rPr>
          <w:rFonts w:ascii="Arial" w:hAnsi="Arial" w:cs="Arial"/>
          <w:b/>
          <w:sz w:val="24"/>
          <w:szCs w:val="24"/>
        </w:rPr>
        <w:t>ACTION:</w:t>
      </w:r>
      <w:r w:rsidRPr="002B4E1D">
        <w:rPr>
          <w:rFonts w:ascii="Arial" w:hAnsi="Arial" w:cs="Arial"/>
          <w:sz w:val="24"/>
          <w:szCs w:val="24"/>
        </w:rPr>
        <w:t xml:space="preserve">  Notice.</w:t>
      </w:r>
    </w:p>
    <w:p w:rsidR="00AB2D96" w:rsidP="007315B5" w:rsidRDefault="00AB2D96" w14:paraId="50279A91" w14:textId="36195C3F">
      <w:pPr>
        <w:tabs>
          <w:tab w:val="right" w:pos="9360"/>
        </w:tabs>
        <w:spacing w:line="480" w:lineRule="auto"/>
        <w:ind w:right="270"/>
        <w:rPr>
          <w:rFonts w:ascii="Arial" w:hAnsi="Arial" w:cs="Arial"/>
          <w:color w:val="000000"/>
          <w:sz w:val="24"/>
          <w:szCs w:val="24"/>
        </w:rPr>
      </w:pPr>
      <w:r w:rsidRPr="002B4E1D">
        <w:rPr>
          <w:rFonts w:ascii="Arial" w:hAnsi="Arial" w:cs="Arial"/>
          <w:b/>
          <w:sz w:val="24"/>
          <w:szCs w:val="24"/>
        </w:rPr>
        <w:t xml:space="preserve">SUMMARY:  </w:t>
      </w:r>
      <w:r w:rsidRPr="002B4E1D">
        <w:rPr>
          <w:rFonts w:ascii="Arial" w:hAnsi="Arial" w:cs="Arial"/>
          <w:sz w:val="24"/>
          <w:szCs w:val="24"/>
        </w:rPr>
        <w:t>In compliance with the Paperwork Reduction Ac</w:t>
      </w:r>
      <w:r w:rsidRPr="002B4E1D" w:rsidR="00A07915">
        <w:rPr>
          <w:rFonts w:ascii="Arial" w:hAnsi="Arial" w:cs="Arial"/>
          <w:sz w:val="24"/>
          <w:szCs w:val="24"/>
        </w:rPr>
        <w:t>t (PRA) of 1995</w:t>
      </w:r>
      <w:r w:rsidRPr="002B4E1D">
        <w:rPr>
          <w:rFonts w:ascii="Arial" w:hAnsi="Arial" w:cs="Arial"/>
          <w:sz w:val="24"/>
          <w:szCs w:val="24"/>
        </w:rPr>
        <w:t xml:space="preserve">, this notice announces that the </w:t>
      </w:r>
      <w:r w:rsidRPr="002B4E1D" w:rsidR="002B4E1D">
        <w:rPr>
          <w:rFonts w:ascii="Arial" w:hAnsi="Arial" w:cs="Arial"/>
          <w:sz w:val="24"/>
        </w:rPr>
        <w:t>Veterans Experience Office</w:t>
      </w:r>
      <w:r w:rsidRPr="002B4E1D" w:rsidR="002B4E1D">
        <w:rPr>
          <w:rFonts w:ascii="Arial" w:hAnsi="Arial" w:cs="Arial"/>
          <w:sz w:val="24"/>
          <w:szCs w:val="24"/>
        </w:rPr>
        <w:t xml:space="preserve">, </w:t>
      </w:r>
      <w:r w:rsidRPr="002B4E1D">
        <w:rPr>
          <w:rFonts w:ascii="Arial" w:hAnsi="Arial" w:cs="Arial"/>
          <w:sz w:val="24"/>
          <w:szCs w:val="24"/>
        </w:rPr>
        <w:t xml:space="preserve">Department </w:t>
      </w:r>
      <w:r w:rsidRPr="008613E4">
        <w:rPr>
          <w:rFonts w:ascii="Arial" w:hAnsi="Arial" w:cs="Arial"/>
          <w:color w:val="000000"/>
          <w:sz w:val="24"/>
          <w:szCs w:val="24"/>
        </w:rPr>
        <w:t xml:space="preserve">of Veterans Affairs, </w:t>
      </w:r>
      <w:r w:rsidRPr="008613E4" w:rsidR="00E72140">
        <w:rPr>
          <w:rFonts w:ascii="Arial" w:hAnsi="Arial" w:cs="Arial"/>
          <w:color w:val="000000"/>
          <w:sz w:val="24"/>
          <w:szCs w:val="24"/>
        </w:rPr>
        <w:t>will submit</w:t>
      </w:r>
      <w:r w:rsidRPr="008613E4">
        <w:rPr>
          <w:rFonts w:ascii="Arial" w:hAnsi="Arial" w:cs="Arial"/>
          <w:color w:val="000000"/>
          <w:sz w:val="24"/>
          <w:szCs w:val="24"/>
        </w:rPr>
        <w:t xml:space="preserve"> the collection of information abstracted below to the Office of Management and Budget (OMB) for review and comment.  The PRA submission describes the nature of the information collection and its expected cost and </w:t>
      </w:r>
      <w:proofErr w:type="gramStart"/>
      <w:r w:rsidRPr="008613E4">
        <w:rPr>
          <w:rFonts w:ascii="Arial" w:hAnsi="Arial" w:cs="Arial"/>
          <w:color w:val="000000"/>
          <w:sz w:val="24"/>
          <w:szCs w:val="24"/>
        </w:rPr>
        <w:t>burden</w:t>
      </w:r>
      <w:proofErr w:type="gramEnd"/>
      <w:r w:rsidRPr="008613E4">
        <w:rPr>
          <w:rFonts w:ascii="Arial" w:hAnsi="Arial" w:cs="Arial"/>
          <w:color w:val="000000"/>
          <w:sz w:val="24"/>
          <w:szCs w:val="24"/>
        </w:rPr>
        <w:t xml:space="preserve"> and it includes the actual data collection instrument.</w:t>
      </w:r>
    </w:p>
    <w:p w:rsidR="00C40883" w:rsidP="00C40883" w:rsidRDefault="00C40883" w14:paraId="5A5D9EB9" w14:textId="598AF3B6">
      <w:pPr>
        <w:spacing w:line="480" w:lineRule="auto"/>
        <w:rPr>
          <w:rFonts w:ascii="Arial" w:hAnsi="Arial" w:cs="Arial"/>
          <w:color w:val="000000"/>
          <w:sz w:val="24"/>
          <w:szCs w:val="24"/>
        </w:rPr>
      </w:pPr>
      <w:r w:rsidRPr="00C40883">
        <w:rPr>
          <w:rFonts w:ascii="Arial" w:hAnsi="Arial" w:cs="Arial"/>
          <w:b/>
          <w:bCs/>
          <w:color w:val="000000"/>
          <w:sz w:val="24"/>
          <w:szCs w:val="24"/>
        </w:rPr>
        <w:t xml:space="preserve">DATES:  </w:t>
      </w:r>
      <w:r w:rsidRPr="00C40883">
        <w:rPr>
          <w:rFonts w:ascii="Arial" w:hAnsi="Arial" w:cs="Arial"/>
          <w:color w:val="000000"/>
          <w:sz w:val="24"/>
          <w:szCs w:val="24"/>
        </w:rPr>
        <w:t xml:space="preserve">Written comments and recommendations for the proposed information collection should be sent within 30 days of publication of this notice to </w:t>
      </w:r>
      <w:hyperlink w:history="1" r:id="rId10">
        <w:r w:rsidRPr="00C40883">
          <w:rPr>
            <w:rStyle w:val="Hyperlink"/>
            <w:rFonts w:ascii="Arial" w:hAnsi="Arial" w:cs="Arial"/>
            <w:sz w:val="24"/>
            <w:szCs w:val="24"/>
          </w:rPr>
          <w:t>www.reginfo.gov/public/do/PRAMain</w:t>
        </w:r>
      </w:hyperlink>
      <w:r w:rsidRPr="00C40883">
        <w:rPr>
          <w:rFonts w:ascii="Arial" w:hAnsi="Arial" w:cs="Arial"/>
          <w:color w:val="000000"/>
          <w:sz w:val="24"/>
          <w:szCs w:val="24"/>
        </w:rPr>
        <w:t xml:space="preserve">.  Find this </w:t>
      </w:r>
      <w:proofErr w:type="gramStart"/>
      <w:r w:rsidRPr="00C40883">
        <w:rPr>
          <w:rFonts w:ascii="Arial" w:hAnsi="Arial" w:cs="Arial"/>
          <w:color w:val="000000"/>
          <w:sz w:val="24"/>
          <w:szCs w:val="24"/>
        </w:rPr>
        <w:t>particular information</w:t>
      </w:r>
      <w:proofErr w:type="gramEnd"/>
      <w:r w:rsidRPr="00C40883">
        <w:rPr>
          <w:rFonts w:ascii="Arial" w:hAnsi="Arial" w:cs="Arial"/>
          <w:color w:val="000000"/>
          <w:sz w:val="24"/>
          <w:szCs w:val="24"/>
        </w:rPr>
        <w:t xml:space="preserve"> collection by selecting "Currently under 30-day Review - Open for Public Comments" or by using the search function.  Refer to </w:t>
      </w:r>
      <w:r w:rsidR="00243A79">
        <w:rPr>
          <w:rFonts w:ascii="Arial" w:hAnsi="Arial" w:cs="Arial"/>
          <w:color w:val="000000"/>
          <w:sz w:val="24"/>
          <w:szCs w:val="24"/>
        </w:rPr>
        <w:t>‘VEAC Survey Feedback”.</w:t>
      </w:r>
    </w:p>
    <w:p w:rsidRPr="00C40883" w:rsidR="00243A79" w:rsidP="00C40883" w:rsidRDefault="00243A79" w14:paraId="42B4829B" w14:textId="77777777">
      <w:pPr>
        <w:spacing w:line="480" w:lineRule="auto"/>
        <w:rPr>
          <w:rFonts w:ascii="Arial" w:hAnsi="Arial" w:cs="Arial"/>
          <w:color w:val="000000"/>
          <w:sz w:val="24"/>
          <w:szCs w:val="24"/>
        </w:rPr>
      </w:pPr>
    </w:p>
    <w:p w:rsidRPr="001D25C2" w:rsidR="003B042E" w:rsidP="006E26D6" w:rsidRDefault="003B042E" w14:paraId="418BBE9D" w14:textId="74BD3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1D25C2">
        <w:rPr>
          <w:rFonts w:ascii="Arial" w:hAnsi="Arial" w:cs="Arial"/>
          <w:b/>
          <w:sz w:val="24"/>
          <w:szCs w:val="24"/>
        </w:rPr>
        <w:t>FOR FURTHER INFORMATION CONTACT:</w:t>
      </w:r>
      <w:r w:rsidRPr="001D25C2">
        <w:rPr>
          <w:rFonts w:ascii="Arial" w:hAnsi="Arial" w:cs="Arial"/>
          <w:sz w:val="24"/>
          <w:szCs w:val="24"/>
        </w:rPr>
        <w:t xml:space="preserve">  </w:t>
      </w:r>
      <w:r w:rsidRPr="001D25C2" w:rsidR="00332BCC">
        <w:rPr>
          <w:rFonts w:ascii="Arial" w:hAnsi="Arial" w:cs="Arial"/>
          <w:sz w:val="24"/>
          <w:szCs w:val="24"/>
        </w:rPr>
        <w:t>Maribel Aponte</w:t>
      </w:r>
      <w:r w:rsidRPr="001D25C2">
        <w:rPr>
          <w:rFonts w:ascii="Arial" w:hAnsi="Arial" w:cs="Arial"/>
          <w:sz w:val="24"/>
          <w:szCs w:val="24"/>
        </w:rPr>
        <w:t>,</w:t>
      </w:r>
      <w:r w:rsidRPr="001D25C2" w:rsidR="00332BCC">
        <w:rPr>
          <w:rFonts w:ascii="Arial" w:hAnsi="Arial" w:cs="Arial"/>
          <w:sz w:val="24"/>
          <w:szCs w:val="24"/>
        </w:rPr>
        <w:t xml:space="preserve"> Office of Enterprise and Integration, Data Governance Analytics (008), 1717 H Street </w:t>
      </w:r>
      <w:r w:rsidRPr="001D25C2">
        <w:rPr>
          <w:rFonts w:ascii="Arial" w:hAnsi="Arial" w:cs="Arial"/>
          <w:sz w:val="24"/>
          <w:szCs w:val="24"/>
        </w:rPr>
        <w:t>NW, Wash</w:t>
      </w:r>
      <w:r w:rsidRPr="001D25C2" w:rsidR="004A6C2A">
        <w:rPr>
          <w:rFonts w:ascii="Arial" w:hAnsi="Arial" w:cs="Arial"/>
          <w:sz w:val="24"/>
          <w:szCs w:val="24"/>
        </w:rPr>
        <w:t>ington, DC 2</w:t>
      </w:r>
      <w:r w:rsidRPr="001D25C2" w:rsidR="00332BCC">
        <w:rPr>
          <w:rFonts w:ascii="Arial" w:hAnsi="Arial" w:cs="Arial"/>
          <w:sz w:val="24"/>
          <w:szCs w:val="24"/>
        </w:rPr>
        <w:t>0006, (2</w:t>
      </w:r>
      <w:r w:rsidRPr="001D25C2" w:rsidR="004A6C2A">
        <w:rPr>
          <w:rFonts w:ascii="Arial" w:hAnsi="Arial" w:cs="Arial"/>
          <w:sz w:val="24"/>
          <w:szCs w:val="24"/>
        </w:rPr>
        <w:t xml:space="preserve">02) </w:t>
      </w:r>
      <w:r w:rsidRPr="001D25C2" w:rsidR="00332BCC">
        <w:rPr>
          <w:rFonts w:ascii="Arial" w:hAnsi="Arial" w:cs="Arial"/>
          <w:sz w:val="24"/>
          <w:szCs w:val="24"/>
        </w:rPr>
        <w:t>266-4688</w:t>
      </w:r>
      <w:r w:rsidRPr="001D25C2">
        <w:rPr>
          <w:rFonts w:ascii="Arial" w:hAnsi="Arial" w:cs="Arial"/>
          <w:sz w:val="24"/>
          <w:szCs w:val="24"/>
        </w:rPr>
        <w:t xml:space="preserve"> or email</w:t>
      </w:r>
      <w:r w:rsidRPr="001D25C2" w:rsidR="00332BCC">
        <w:rPr>
          <w:rFonts w:ascii="Arial" w:hAnsi="Arial" w:cs="Arial"/>
          <w:sz w:val="24"/>
          <w:szCs w:val="24"/>
        </w:rPr>
        <w:t xml:space="preserve"> maribel.aponte@va.gov</w:t>
      </w:r>
      <w:r w:rsidRPr="001D25C2">
        <w:rPr>
          <w:rFonts w:ascii="Arial" w:hAnsi="Arial" w:cs="Arial"/>
          <w:sz w:val="24"/>
          <w:szCs w:val="24"/>
        </w:rPr>
        <w:t>.</w:t>
      </w:r>
      <w:r w:rsidRPr="001D25C2" w:rsidR="004A6C2A">
        <w:rPr>
          <w:rFonts w:ascii="Arial" w:hAnsi="Arial" w:cs="Arial"/>
          <w:sz w:val="24"/>
          <w:szCs w:val="24"/>
        </w:rPr>
        <w:t xml:space="preserve">  </w:t>
      </w:r>
      <w:r w:rsidRPr="001D25C2">
        <w:rPr>
          <w:rFonts w:ascii="Arial" w:hAnsi="Arial" w:cs="Arial"/>
          <w:sz w:val="24"/>
          <w:szCs w:val="24"/>
        </w:rPr>
        <w:t>Please refer to ‘‘</w:t>
      </w:r>
      <w:r w:rsidR="00E556B8">
        <w:rPr>
          <w:rFonts w:ascii="Arial" w:hAnsi="Arial" w:cs="Arial"/>
          <w:sz w:val="24"/>
          <w:szCs w:val="24"/>
        </w:rPr>
        <w:t xml:space="preserve">VEO </w:t>
      </w:r>
      <w:r w:rsidR="00E77EFE">
        <w:rPr>
          <w:rFonts w:ascii="Arial" w:hAnsi="Arial" w:cs="Arial"/>
          <w:sz w:val="24"/>
          <w:szCs w:val="24"/>
        </w:rPr>
        <w:t>VEAC Survey</w:t>
      </w:r>
      <w:r w:rsidR="00E556B8">
        <w:rPr>
          <w:rFonts w:ascii="Arial" w:hAnsi="Arial" w:cs="Arial"/>
          <w:sz w:val="24"/>
          <w:szCs w:val="24"/>
        </w:rPr>
        <w:t xml:space="preserve"> Feedback</w:t>
      </w:r>
      <w:r w:rsidRPr="001D25C2">
        <w:rPr>
          <w:rFonts w:ascii="Arial" w:hAnsi="Arial" w:cs="Arial"/>
          <w:sz w:val="24"/>
          <w:szCs w:val="24"/>
        </w:rPr>
        <w:t>” in any correspondence.</w:t>
      </w:r>
    </w:p>
    <w:p w:rsidR="00D6581D" w:rsidP="006E26D6" w:rsidRDefault="00D6581D" w14:paraId="291C54E5" w14:textId="77777777">
      <w:pPr>
        <w:pStyle w:val="BodyText"/>
        <w:tabs>
          <w:tab w:val="right" w:pos="9360"/>
        </w:tabs>
        <w:spacing w:line="480" w:lineRule="auto"/>
        <w:ind w:right="270"/>
        <w:rPr>
          <w:rFonts w:ascii="Arial" w:hAnsi="Arial" w:cs="Arial"/>
          <w:b/>
          <w:szCs w:val="24"/>
        </w:rPr>
      </w:pPr>
      <w:r w:rsidRPr="006E26D6">
        <w:rPr>
          <w:rFonts w:ascii="Arial" w:hAnsi="Arial" w:cs="Arial"/>
          <w:b/>
          <w:szCs w:val="24"/>
        </w:rPr>
        <w:t>SUPPLEMENTA</w:t>
      </w:r>
      <w:r w:rsidR="006E26D6">
        <w:rPr>
          <w:rFonts w:ascii="Arial" w:hAnsi="Arial" w:cs="Arial"/>
          <w:b/>
          <w:szCs w:val="24"/>
        </w:rPr>
        <w:t>RY</w:t>
      </w:r>
      <w:r w:rsidRPr="006E26D6">
        <w:rPr>
          <w:rFonts w:ascii="Arial" w:hAnsi="Arial" w:cs="Arial"/>
          <w:b/>
          <w:szCs w:val="24"/>
        </w:rPr>
        <w:t xml:space="preserve"> INFORMATION:</w:t>
      </w:r>
    </w:p>
    <w:p w:rsidRPr="007315B5" w:rsidR="001273AD" w:rsidP="006E26D6" w:rsidRDefault="001273AD" w14:paraId="3EF19016" w14:textId="4D7EE2A2">
      <w:pPr>
        <w:pStyle w:val="BodyText"/>
        <w:tabs>
          <w:tab w:val="right" w:pos="9360"/>
        </w:tabs>
        <w:spacing w:line="480" w:lineRule="auto"/>
        <w:ind w:right="270"/>
        <w:rPr>
          <w:rFonts w:ascii="Arial" w:hAnsi="Arial" w:cs="Arial"/>
          <w:szCs w:val="24"/>
        </w:rPr>
      </w:pPr>
      <w:r w:rsidRPr="002B4E1D">
        <w:rPr>
          <w:rFonts w:ascii="Arial" w:hAnsi="Arial" w:cs="Arial"/>
          <w:szCs w:val="24"/>
          <w:u w:val="single"/>
        </w:rPr>
        <w:lastRenderedPageBreak/>
        <w:t>Authority</w:t>
      </w:r>
      <w:r w:rsidRPr="002B4E1D">
        <w:rPr>
          <w:rFonts w:ascii="Arial" w:hAnsi="Arial" w:cs="Arial"/>
          <w:szCs w:val="24"/>
        </w:rPr>
        <w:t xml:space="preserve">:  </w:t>
      </w:r>
      <w:r w:rsidRPr="002B4E1D">
        <w:rPr>
          <w:rFonts w:ascii="Arial" w:hAnsi="Arial" w:cs="Arial"/>
          <w:color w:val="000000"/>
          <w:szCs w:val="24"/>
        </w:rPr>
        <w:t>44 U.S.C. 3501-21.</w:t>
      </w:r>
    </w:p>
    <w:p w:rsidRPr="007465B2" w:rsidR="00DC1530" w:rsidP="00DC6D31" w:rsidRDefault="0031657C" w14:paraId="54316CFD" w14:textId="0641321F">
      <w:pPr>
        <w:spacing w:line="480" w:lineRule="auto"/>
        <w:rPr>
          <w:rFonts w:ascii="Arial" w:hAnsi="Arial" w:cs="Arial"/>
          <w:color w:val="C00000"/>
          <w:sz w:val="24"/>
          <w:szCs w:val="24"/>
        </w:rPr>
      </w:pPr>
      <w:r w:rsidRPr="008613E4">
        <w:rPr>
          <w:rFonts w:ascii="Arial" w:hAnsi="Arial" w:cs="Arial"/>
          <w:color w:val="000000"/>
          <w:sz w:val="24"/>
          <w:szCs w:val="24"/>
          <w:u w:val="single"/>
        </w:rPr>
        <w:t>Title</w:t>
      </w:r>
      <w:r w:rsidRPr="008613E4">
        <w:rPr>
          <w:rFonts w:ascii="Arial" w:hAnsi="Arial" w:cs="Arial"/>
          <w:color w:val="000000"/>
          <w:sz w:val="24"/>
          <w:szCs w:val="24"/>
        </w:rPr>
        <w:t xml:space="preserve">:  </w:t>
      </w:r>
      <w:r w:rsidRPr="00E77EFE" w:rsidR="00E77EFE">
        <w:rPr>
          <w:rFonts w:ascii="Arial" w:hAnsi="Arial" w:cs="Arial"/>
          <w:sz w:val="24"/>
        </w:rPr>
        <w:t>Veterans Engagement Action Center (VEAC) Surveys</w:t>
      </w:r>
    </w:p>
    <w:p w:rsidRPr="008613E4" w:rsidR="00481E16" w:rsidRDefault="00481E16" w14:paraId="072F0D51" w14:textId="78116A1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8613E4">
        <w:rPr>
          <w:rFonts w:ascii="Arial" w:hAnsi="Arial" w:cs="Arial"/>
          <w:sz w:val="24"/>
          <w:szCs w:val="24"/>
          <w:u w:val="single"/>
        </w:rPr>
        <w:t>OMB Control Number</w:t>
      </w:r>
      <w:r w:rsidRPr="008613E4">
        <w:rPr>
          <w:rFonts w:ascii="Arial" w:hAnsi="Arial" w:cs="Arial"/>
          <w:sz w:val="24"/>
          <w:szCs w:val="24"/>
        </w:rPr>
        <w:t xml:space="preserve">:  </w:t>
      </w:r>
      <w:r w:rsidRPr="00E77EFE" w:rsidR="00E77EFE">
        <w:rPr>
          <w:rFonts w:ascii="Arial" w:hAnsi="Arial" w:cs="Arial"/>
          <w:sz w:val="24"/>
          <w:szCs w:val="24"/>
        </w:rPr>
        <w:t>None.</w:t>
      </w:r>
    </w:p>
    <w:p w:rsidRPr="008613E4" w:rsidR="00AD0A34" w:rsidRDefault="00AD0A34" w14:paraId="331E8304" w14:textId="14BA7A03">
      <w:pPr>
        <w:tabs>
          <w:tab w:val="left" w:pos="360"/>
          <w:tab w:val="right" w:pos="9360"/>
        </w:tabs>
        <w:spacing w:line="480" w:lineRule="auto"/>
        <w:ind w:right="270"/>
        <w:rPr>
          <w:rFonts w:ascii="Arial" w:hAnsi="Arial" w:cs="Arial"/>
          <w:color w:val="000000"/>
          <w:sz w:val="24"/>
          <w:szCs w:val="24"/>
        </w:rPr>
      </w:pPr>
      <w:r w:rsidRPr="008613E4">
        <w:rPr>
          <w:rFonts w:ascii="Arial" w:hAnsi="Arial" w:cs="Arial"/>
          <w:color w:val="000000"/>
          <w:sz w:val="24"/>
          <w:szCs w:val="24"/>
          <w:u w:val="single"/>
        </w:rPr>
        <w:t>Type of Review</w:t>
      </w:r>
      <w:r w:rsidRPr="008613E4" w:rsidR="003B042E">
        <w:rPr>
          <w:rFonts w:ascii="Arial" w:hAnsi="Arial" w:cs="Arial"/>
          <w:color w:val="000000"/>
          <w:sz w:val="24"/>
          <w:szCs w:val="24"/>
        </w:rPr>
        <w:t xml:space="preserve">:  </w:t>
      </w:r>
      <w:r w:rsidRPr="002B4E1D" w:rsidR="002B4E1D">
        <w:rPr>
          <w:rFonts w:ascii="Arial" w:hAnsi="Arial"/>
          <w:iCs/>
          <w:sz w:val="24"/>
        </w:rPr>
        <w:t>ICR</w:t>
      </w:r>
    </w:p>
    <w:p w:rsidRPr="00D63C73" w:rsidR="00935AD3" w:rsidP="00935AD3" w:rsidRDefault="0031657C" w14:paraId="1A59F591" w14:textId="77777777">
      <w:pPr>
        <w:pStyle w:val="Heading1"/>
        <w:tabs>
          <w:tab w:val="right" w:pos="9360"/>
        </w:tabs>
        <w:ind w:right="274"/>
        <w:rPr>
          <w:rFonts w:cs="Arial"/>
          <w:b/>
          <w:szCs w:val="24"/>
        </w:rPr>
      </w:pPr>
      <w:r w:rsidRPr="008613E4">
        <w:rPr>
          <w:rFonts w:cs="Arial"/>
          <w:color w:val="000000"/>
          <w:szCs w:val="24"/>
          <w:u w:val="single"/>
        </w:rPr>
        <w:t>Abstract</w:t>
      </w:r>
      <w:r w:rsidRPr="008613E4">
        <w:rPr>
          <w:rFonts w:cs="Arial"/>
          <w:color w:val="000000"/>
          <w:szCs w:val="24"/>
        </w:rPr>
        <w:t xml:space="preserve">:  </w:t>
      </w:r>
      <w:r w:rsidRPr="00D63C73" w:rsidR="00935AD3">
        <w:rPr>
          <w:rFonts w:cs="Arial"/>
          <w:szCs w:val="24"/>
        </w:rPr>
        <w:t xml:space="preserve">Veterans Experience Action Center (VEAC) is a Veterans Affairs (VA) program established to proactively assist Veterans in a selected state with a one-stop resource for all their needs. The VEAC brings together VA benefits, health care and other resources in partnership with state VA resources. </w:t>
      </w:r>
    </w:p>
    <w:p w:rsidRPr="009B6A7A" w:rsidR="00935AD3" w:rsidP="00935AD3" w:rsidRDefault="00935AD3" w14:paraId="082E8E2D" w14:textId="4253484D">
      <w:pPr>
        <w:keepNext/>
        <w:tabs>
          <w:tab w:val="right" w:pos="9360"/>
        </w:tabs>
        <w:spacing w:line="480" w:lineRule="auto"/>
        <w:ind w:right="274" w:firstLine="630"/>
        <w:outlineLvl w:val="0"/>
        <w:rPr>
          <w:rFonts w:ascii="Arial" w:hAnsi="Arial" w:cs="Arial"/>
          <w:sz w:val="24"/>
          <w:szCs w:val="24"/>
        </w:rPr>
      </w:pPr>
      <w:r w:rsidRPr="009B6A7A">
        <w:rPr>
          <w:rFonts w:ascii="Arial" w:hAnsi="Arial" w:cs="Arial"/>
          <w:sz w:val="24"/>
          <w:szCs w:val="24"/>
        </w:rPr>
        <w:t>The VEAC gathers feedback from Veterans, Active Military, Guard/Reservist, Family members, caregivers, providers, and survivors. The VEAC then provides that feedback to VA leaders to measure the success of the outreach event and measure the ease, effectiveness, emotion, and trust from the participants as they exit.  </w:t>
      </w:r>
    </w:p>
    <w:p w:rsidRPr="009B6A7A" w:rsidR="00935AD3" w:rsidP="00935AD3" w:rsidRDefault="00935AD3" w14:paraId="7D11074C" w14:textId="77777777">
      <w:pPr>
        <w:keepNext/>
        <w:tabs>
          <w:tab w:val="right" w:pos="9360"/>
        </w:tabs>
        <w:spacing w:line="480" w:lineRule="auto"/>
        <w:ind w:right="270"/>
        <w:outlineLvl w:val="0"/>
        <w:rPr>
          <w:rFonts w:ascii="Arial" w:hAnsi="Arial" w:cs="Arial"/>
          <w:sz w:val="24"/>
          <w:szCs w:val="24"/>
        </w:rPr>
      </w:pPr>
      <w:r w:rsidRPr="009B6A7A">
        <w:rPr>
          <w:rFonts w:ascii="Arial" w:hAnsi="Arial" w:cs="Arial"/>
          <w:sz w:val="24"/>
          <w:szCs w:val="24"/>
        </w:rPr>
        <w:t xml:space="preserve">The surveys will further allow the Veterans Experience Office (VEO) to measure whether the needs of the participants were met.  Additional areas where the survey results will impact:  </w:t>
      </w:r>
    </w:p>
    <w:p w:rsidRPr="009B6A7A" w:rsidR="00935AD3" w:rsidP="00935AD3" w:rsidRDefault="00935AD3" w14:paraId="1151DC3C" w14:textId="77777777">
      <w:pPr>
        <w:keepNext/>
        <w:numPr>
          <w:ilvl w:val="0"/>
          <w:numId w:val="20"/>
        </w:numPr>
        <w:tabs>
          <w:tab w:val="right" w:pos="9360"/>
        </w:tabs>
        <w:spacing w:line="480" w:lineRule="auto"/>
        <w:ind w:right="270"/>
        <w:outlineLvl w:val="0"/>
        <w:rPr>
          <w:rFonts w:ascii="Arial" w:hAnsi="Arial" w:cs="Arial"/>
          <w:sz w:val="24"/>
          <w:szCs w:val="24"/>
        </w:rPr>
      </w:pPr>
      <w:r w:rsidRPr="009B6A7A">
        <w:rPr>
          <w:rFonts w:ascii="Arial" w:hAnsi="Arial" w:cs="Arial"/>
          <w:sz w:val="24"/>
          <w:szCs w:val="24"/>
        </w:rPr>
        <w:t xml:space="preserve">Identifies gaps and challenges in health care, benefits, and service delivery.  </w:t>
      </w:r>
    </w:p>
    <w:p w:rsidRPr="009B6A7A" w:rsidR="00935AD3" w:rsidP="00935AD3" w:rsidRDefault="00935AD3" w14:paraId="0C7A9363" w14:textId="77777777">
      <w:pPr>
        <w:keepNext/>
        <w:numPr>
          <w:ilvl w:val="0"/>
          <w:numId w:val="20"/>
        </w:numPr>
        <w:tabs>
          <w:tab w:val="right" w:pos="9360"/>
        </w:tabs>
        <w:spacing w:line="480" w:lineRule="auto"/>
        <w:ind w:right="270"/>
        <w:outlineLvl w:val="0"/>
        <w:rPr>
          <w:rFonts w:ascii="Arial" w:hAnsi="Arial" w:cs="Arial"/>
          <w:sz w:val="24"/>
          <w:szCs w:val="24"/>
        </w:rPr>
      </w:pPr>
      <w:r w:rsidRPr="009B6A7A">
        <w:rPr>
          <w:rFonts w:ascii="Arial" w:hAnsi="Arial" w:cs="Arial"/>
          <w:sz w:val="24"/>
          <w:szCs w:val="24"/>
        </w:rPr>
        <w:t xml:space="preserve">Identifies areas for how VA can best support local efforts in a holistic fashion.  </w:t>
      </w:r>
    </w:p>
    <w:p w:rsidRPr="009B6A7A" w:rsidR="00935AD3" w:rsidP="00935AD3" w:rsidRDefault="00935AD3" w14:paraId="5574E92C" w14:textId="77777777">
      <w:pPr>
        <w:keepNext/>
        <w:numPr>
          <w:ilvl w:val="0"/>
          <w:numId w:val="20"/>
        </w:numPr>
        <w:tabs>
          <w:tab w:val="right" w:pos="9360"/>
        </w:tabs>
        <w:spacing w:line="480" w:lineRule="auto"/>
        <w:ind w:right="270"/>
        <w:outlineLvl w:val="0"/>
        <w:rPr>
          <w:rFonts w:ascii="Arial" w:hAnsi="Arial" w:cs="Arial"/>
          <w:sz w:val="24"/>
          <w:szCs w:val="24"/>
        </w:rPr>
      </w:pPr>
      <w:r w:rsidRPr="009B6A7A">
        <w:rPr>
          <w:rFonts w:ascii="Arial" w:hAnsi="Arial" w:cs="Arial"/>
          <w:sz w:val="24"/>
          <w:szCs w:val="24"/>
        </w:rPr>
        <w:t xml:space="preserve">Identifies areas where there may be barriers to access, and outreach tailored to local communities.  </w:t>
      </w:r>
    </w:p>
    <w:p w:rsidRPr="009B6A7A" w:rsidR="00935AD3" w:rsidP="00935AD3" w:rsidRDefault="00935AD3" w14:paraId="01221D45" w14:textId="77777777">
      <w:pPr>
        <w:keepNext/>
        <w:tabs>
          <w:tab w:val="right" w:pos="9360"/>
        </w:tabs>
        <w:spacing w:line="480" w:lineRule="auto"/>
        <w:ind w:right="270" w:firstLine="720"/>
        <w:outlineLvl w:val="0"/>
        <w:rPr>
          <w:rFonts w:ascii="Arial" w:hAnsi="Arial" w:cs="Arial"/>
          <w:sz w:val="24"/>
          <w:szCs w:val="24"/>
        </w:rPr>
      </w:pPr>
      <w:r w:rsidRPr="009B6A7A">
        <w:rPr>
          <w:rFonts w:ascii="Arial" w:hAnsi="Arial" w:cs="Arial"/>
          <w:sz w:val="24"/>
          <w:szCs w:val="24"/>
        </w:rPr>
        <w:t xml:space="preserve">Per FY2021 MILCON House report 116-445, the Committee directs the VA to provide quarterly reports on the status of the implementation of the VEAC pilot </w:t>
      </w:r>
      <w:r w:rsidRPr="009B6A7A">
        <w:rPr>
          <w:rFonts w:ascii="Arial" w:hAnsi="Arial" w:cs="Arial"/>
          <w:sz w:val="24"/>
          <w:szCs w:val="24"/>
        </w:rPr>
        <w:lastRenderedPageBreak/>
        <w:t xml:space="preserve">program; the effectiveness of the pilot program at reaching Veterans, particularly those in need, and increasing utilization of VA services: </w:t>
      </w:r>
    </w:p>
    <w:p w:rsidRPr="009B6A7A" w:rsidR="00935AD3" w:rsidP="00935AD3" w:rsidRDefault="00935AD3" w14:paraId="14C9A335" w14:textId="77777777">
      <w:pPr>
        <w:keepNext/>
        <w:numPr>
          <w:ilvl w:val="0"/>
          <w:numId w:val="19"/>
        </w:numPr>
        <w:tabs>
          <w:tab w:val="right" w:pos="9360"/>
        </w:tabs>
        <w:spacing w:line="480" w:lineRule="auto"/>
        <w:ind w:right="270"/>
        <w:outlineLvl w:val="0"/>
        <w:rPr>
          <w:rFonts w:ascii="Arial" w:hAnsi="Arial" w:cs="Arial"/>
          <w:sz w:val="24"/>
          <w:szCs w:val="24"/>
        </w:rPr>
      </w:pPr>
      <w:r w:rsidRPr="009B6A7A">
        <w:rPr>
          <w:rFonts w:ascii="Arial" w:hAnsi="Arial" w:cs="Arial"/>
          <w:sz w:val="24"/>
          <w:szCs w:val="24"/>
        </w:rPr>
        <w:t xml:space="preserve">Congress (Quarterly Congressional Tracking Reports (CTRs) </w:t>
      </w:r>
    </w:p>
    <w:p w:rsidRPr="009B6A7A" w:rsidR="00935AD3" w:rsidP="00935AD3" w:rsidRDefault="00935AD3" w14:paraId="1686D225" w14:textId="77777777">
      <w:pPr>
        <w:keepNext/>
        <w:tabs>
          <w:tab w:val="right" w:pos="9360"/>
        </w:tabs>
        <w:spacing w:line="480" w:lineRule="auto"/>
        <w:ind w:right="270" w:firstLine="720"/>
        <w:outlineLvl w:val="0"/>
        <w:rPr>
          <w:rFonts w:ascii="Arial" w:hAnsi="Arial" w:cs="Arial"/>
          <w:sz w:val="24"/>
          <w:szCs w:val="24"/>
        </w:rPr>
      </w:pPr>
      <w:r w:rsidRPr="009B6A7A">
        <w:rPr>
          <w:rFonts w:ascii="Arial" w:hAnsi="Arial" w:cs="Arial"/>
          <w:sz w:val="24"/>
          <w:szCs w:val="24"/>
        </w:rPr>
        <w:t xml:space="preserve">VEAC surveys afford VEAC participants the ability to provide feedback to VA and allow the customer to share their experiences.  VEO uses the customer’s feedback to enhance and increase outreach and engagement efforts and determine the direct value of our efforts. </w:t>
      </w:r>
    </w:p>
    <w:p w:rsidRPr="009B6A7A" w:rsidR="00935AD3" w:rsidP="00935AD3" w:rsidRDefault="00935AD3" w14:paraId="4D3882A9" w14:textId="77777777">
      <w:pPr>
        <w:keepNext/>
        <w:tabs>
          <w:tab w:val="right" w:pos="9360"/>
        </w:tabs>
        <w:spacing w:line="480" w:lineRule="auto"/>
        <w:ind w:right="270" w:firstLine="720"/>
        <w:outlineLvl w:val="0"/>
        <w:rPr>
          <w:rFonts w:ascii="Arial" w:hAnsi="Arial" w:cs="Arial"/>
          <w:sz w:val="24"/>
          <w:szCs w:val="24"/>
        </w:rPr>
      </w:pPr>
      <w:r w:rsidRPr="009B6A7A">
        <w:rPr>
          <w:rFonts w:ascii="Arial" w:hAnsi="Arial" w:cs="Arial"/>
          <w:sz w:val="24"/>
          <w:szCs w:val="24"/>
        </w:rPr>
        <w:t xml:space="preserve">The surveys and its delivery are an innovative approach to measure and improve customer experience based on the "voice of the Veteran." </w:t>
      </w:r>
      <w:proofErr w:type="gramStart"/>
      <w:r w:rsidRPr="009B6A7A">
        <w:rPr>
          <w:rFonts w:ascii="Arial" w:hAnsi="Arial" w:cs="Arial"/>
          <w:sz w:val="24"/>
          <w:szCs w:val="24"/>
        </w:rPr>
        <w:t>Through the use of</w:t>
      </w:r>
      <w:proofErr w:type="gramEnd"/>
      <w:r w:rsidRPr="009B6A7A">
        <w:rPr>
          <w:rFonts w:ascii="Arial" w:hAnsi="Arial" w:cs="Arial"/>
          <w:sz w:val="24"/>
          <w:szCs w:val="24"/>
        </w:rPr>
        <w:t xml:space="preserve"> the VSignals digital platform, VEO can identify gaps and challenges in the community, provide information on VA programs, increase access and outreach, identify what is and what is not working, and determine how VA can best support local community efforts in support of Veterans, families, caregivers, and survivors. The Veteran Experience Office (VEO) has also been commissioned to measure the satisfaction of Peer-to-Peer organizations and veterans who recently interacted with the VEAC.  </w:t>
      </w:r>
    </w:p>
    <w:p w:rsidRPr="0087351B" w:rsidR="00935AD3" w:rsidP="00935AD3" w:rsidRDefault="00935AD3" w14:paraId="0BF96BD8" w14:textId="77777777">
      <w:pPr>
        <w:keepNext/>
        <w:tabs>
          <w:tab w:val="right" w:pos="9360"/>
        </w:tabs>
        <w:spacing w:line="480" w:lineRule="auto"/>
        <w:ind w:right="270" w:firstLine="720"/>
        <w:outlineLvl w:val="0"/>
        <w:rPr>
          <w:rFonts w:ascii="Arial" w:hAnsi="Arial" w:cs="Arial"/>
          <w:sz w:val="24"/>
          <w:szCs w:val="24"/>
        </w:rPr>
      </w:pPr>
      <w:r w:rsidRPr="0087351B">
        <w:rPr>
          <w:rFonts w:ascii="Arial" w:hAnsi="Arial" w:cs="Arial"/>
          <w:sz w:val="24"/>
          <w:szCs w:val="24"/>
        </w:rPr>
        <w:tab/>
        <w:t xml:space="preserve"> Survey respondents will be Veterans, Active Military, Guard/Reservist, family members, caregivers, and survivors that attend a VEAC event. Some VEAC participants may also be offered to provide feedback to surveys that capture their experience through their Peer-to-Peer connections or their attendance on a Veterans </w:t>
      </w:r>
      <w:r w:rsidRPr="0087351B">
        <w:rPr>
          <w:rFonts w:ascii="Arial" w:hAnsi="Arial" w:cs="Arial"/>
          <w:sz w:val="24"/>
          <w:szCs w:val="24"/>
        </w:rPr>
        <w:lastRenderedPageBreak/>
        <w:t>Experience Live Question and Answer event. Different surveys may be administered participants of events:</w:t>
      </w:r>
    </w:p>
    <w:p w:rsidRPr="0087351B" w:rsidR="00935AD3" w:rsidP="0087351B" w:rsidRDefault="00935AD3" w14:paraId="7AAB028D" w14:textId="4691A611">
      <w:pPr>
        <w:pStyle w:val="ListParagraph"/>
        <w:keepNext/>
        <w:numPr>
          <w:ilvl w:val="0"/>
          <w:numId w:val="21"/>
        </w:numPr>
        <w:tabs>
          <w:tab w:val="right" w:pos="9360"/>
        </w:tabs>
        <w:spacing w:line="480" w:lineRule="auto"/>
        <w:ind w:right="270"/>
        <w:outlineLvl w:val="0"/>
        <w:rPr>
          <w:rFonts w:ascii="Arial" w:hAnsi="Arial" w:cs="Arial"/>
          <w:sz w:val="24"/>
          <w:szCs w:val="24"/>
        </w:rPr>
      </w:pPr>
      <w:r w:rsidRPr="0087351B">
        <w:rPr>
          <w:rFonts w:ascii="Arial" w:hAnsi="Arial" w:cs="Arial"/>
          <w:b/>
          <w:bCs/>
          <w:sz w:val="24"/>
          <w:szCs w:val="24"/>
        </w:rPr>
        <w:t>VEAC Exit Survey:</w:t>
      </w:r>
      <w:r w:rsidRPr="0087351B">
        <w:rPr>
          <w:rFonts w:ascii="Arial" w:hAnsi="Arial" w:cs="Arial"/>
          <w:sz w:val="24"/>
          <w:szCs w:val="24"/>
        </w:rPr>
        <w:t xml:space="preserve"> Outreach event staff will verbally administer the survey to event attendees as the last step in the overall event process. The outreach staff will fill out the web-based survey on behalf of the outreach event participant. </w:t>
      </w:r>
    </w:p>
    <w:p w:rsidRPr="0087351B" w:rsidR="0087351B" w:rsidP="0087351B" w:rsidRDefault="00935AD3" w14:paraId="15F9DE78" w14:textId="1EFE3126">
      <w:pPr>
        <w:pStyle w:val="ListParagraph"/>
        <w:keepNext/>
        <w:numPr>
          <w:ilvl w:val="0"/>
          <w:numId w:val="21"/>
        </w:numPr>
        <w:tabs>
          <w:tab w:val="right" w:pos="9360"/>
        </w:tabs>
        <w:spacing w:line="480" w:lineRule="auto"/>
        <w:ind w:right="270"/>
        <w:outlineLvl w:val="0"/>
        <w:rPr>
          <w:rFonts w:ascii="Arial" w:hAnsi="Arial" w:cs="Arial"/>
          <w:sz w:val="24"/>
          <w:szCs w:val="24"/>
        </w:rPr>
      </w:pPr>
      <w:r w:rsidRPr="0087351B">
        <w:rPr>
          <w:rFonts w:ascii="Arial" w:hAnsi="Arial" w:cs="Arial"/>
          <w:b/>
          <w:bCs/>
          <w:sz w:val="24"/>
          <w:szCs w:val="24"/>
        </w:rPr>
        <w:t>VEAC Email Survey:</w:t>
      </w:r>
      <w:r w:rsidRPr="0087351B">
        <w:rPr>
          <w:rFonts w:ascii="Arial" w:hAnsi="Arial" w:cs="Arial"/>
          <w:sz w:val="24"/>
          <w:szCs w:val="24"/>
        </w:rPr>
        <w:t xml:space="preserve"> A survey will be sent via email to event attendees that were not able to take the VEAC Exit Survey. The email survey will not be sent to event attendees that opted out of the VEAC Exit Survey.</w:t>
      </w:r>
    </w:p>
    <w:p w:rsidRPr="0087351B" w:rsidR="00D670F5" w:rsidP="0087351B" w:rsidRDefault="00935AD3" w14:paraId="3494F8D6" w14:textId="70EC2A23">
      <w:pPr>
        <w:pStyle w:val="ListParagraph"/>
        <w:keepNext/>
        <w:numPr>
          <w:ilvl w:val="0"/>
          <w:numId w:val="21"/>
        </w:numPr>
        <w:tabs>
          <w:tab w:val="right" w:pos="9360"/>
        </w:tabs>
        <w:spacing w:line="480" w:lineRule="auto"/>
        <w:ind w:right="270"/>
        <w:outlineLvl w:val="0"/>
        <w:rPr>
          <w:rFonts w:ascii="Arial" w:hAnsi="Arial" w:cs="Arial"/>
          <w:sz w:val="24"/>
          <w:szCs w:val="24"/>
        </w:rPr>
      </w:pPr>
      <w:r w:rsidRPr="0087351B">
        <w:rPr>
          <w:rFonts w:ascii="Arial" w:hAnsi="Arial" w:cs="Arial"/>
          <w:b/>
          <w:bCs/>
          <w:sz w:val="24"/>
          <w:szCs w:val="24"/>
        </w:rPr>
        <w:t>Peer-to-Peer Survey:</w:t>
      </w:r>
      <w:r w:rsidRPr="0087351B">
        <w:rPr>
          <w:rFonts w:ascii="Arial" w:hAnsi="Arial" w:cs="Arial"/>
          <w:sz w:val="24"/>
          <w:szCs w:val="24"/>
        </w:rPr>
        <w:t xml:space="preserve"> The survey is completed via an email-based survey design. After a Peer-to-Peer organization interacts with a VEAC Representative, the VEAC Representative will send an email to the Peer-to-Peer organization with a link to the Vsignals survey. The Peer-to-Peer organization can take the survey and share the survey to Veterans via email at the conclusion of each Peer-to-Peer interaction. Peer-to-Peer organizations and veterans will choose whether they want to participate in the survey.</w:t>
      </w:r>
    </w:p>
    <w:p w:rsidR="00C25C29" w:rsidP="002447C4" w:rsidRDefault="00D6581D" w14:paraId="0950442C" w14:textId="5E21CF64">
      <w:pPr>
        <w:tabs>
          <w:tab w:val="left" w:pos="360"/>
          <w:tab w:val="right" w:pos="9360"/>
        </w:tabs>
        <w:spacing w:line="480" w:lineRule="auto"/>
        <w:ind w:right="270" w:firstLine="360"/>
        <w:rPr>
          <w:rFonts w:ascii="Arial" w:hAnsi="Arial" w:cs="Arial"/>
          <w:sz w:val="24"/>
          <w:szCs w:val="24"/>
        </w:rPr>
      </w:pPr>
      <w:r w:rsidRPr="0087351B">
        <w:rPr>
          <w:rFonts w:ascii="Arial" w:hAnsi="Arial" w:cs="Arial"/>
          <w:sz w:val="24"/>
          <w:szCs w:val="24"/>
        </w:rPr>
        <w:t xml:space="preserve">An agency may not conduct or sponsor, and a person is not required to respond to a collection of information unless it displays a currently valid OMB control number.  The </w:t>
      </w:r>
      <w:r w:rsidRPr="0087351B">
        <w:rPr>
          <w:rFonts w:ascii="Arial" w:hAnsi="Arial" w:cs="Arial"/>
          <w:b/>
          <w:i/>
          <w:sz w:val="24"/>
          <w:szCs w:val="24"/>
        </w:rPr>
        <w:t>Federal Register</w:t>
      </w:r>
      <w:r w:rsidRPr="0087351B">
        <w:rPr>
          <w:rFonts w:ascii="Arial" w:hAnsi="Arial" w:cs="Arial"/>
          <w:sz w:val="24"/>
          <w:szCs w:val="24"/>
        </w:rPr>
        <w:t xml:space="preserve"> Notice with a 60-day comment period soliciting comments on this collection of information was pu</w:t>
      </w:r>
      <w:r w:rsidRPr="0087351B" w:rsidR="005B6F4F">
        <w:rPr>
          <w:rFonts w:ascii="Arial" w:hAnsi="Arial" w:cs="Arial"/>
          <w:sz w:val="24"/>
          <w:szCs w:val="24"/>
        </w:rPr>
        <w:t xml:space="preserve">blished </w:t>
      </w:r>
      <w:r w:rsidRPr="0087351B" w:rsidR="004A6C2A">
        <w:rPr>
          <w:rFonts w:ascii="Arial" w:hAnsi="Arial" w:cs="Arial"/>
          <w:sz w:val="24"/>
          <w:szCs w:val="24"/>
        </w:rPr>
        <w:t>at</w:t>
      </w:r>
      <w:r w:rsidRPr="0087351B" w:rsidR="00D670F5">
        <w:rPr>
          <w:rFonts w:ascii="Arial" w:hAnsi="Arial" w:cs="Arial"/>
          <w:sz w:val="24"/>
          <w:szCs w:val="24"/>
        </w:rPr>
        <w:t xml:space="preserve"> </w:t>
      </w:r>
      <w:r w:rsidRPr="001A5BEC" w:rsidR="001A5BEC">
        <w:rPr>
          <w:rFonts w:ascii="Arial" w:hAnsi="Arial" w:cs="Arial"/>
          <w:sz w:val="24"/>
          <w:szCs w:val="24"/>
        </w:rPr>
        <w:t>87 FR 24225</w:t>
      </w:r>
      <w:r w:rsidR="001A5BEC">
        <w:rPr>
          <w:rFonts w:ascii="Arial" w:hAnsi="Arial" w:cs="Arial"/>
          <w:sz w:val="24"/>
          <w:szCs w:val="24"/>
        </w:rPr>
        <w:t xml:space="preserve">, </w:t>
      </w:r>
      <w:r w:rsidRPr="00F83E06" w:rsidR="00F83E06">
        <w:rPr>
          <w:rFonts w:ascii="Arial" w:hAnsi="Arial" w:cs="Arial"/>
          <w:sz w:val="24"/>
          <w:szCs w:val="24"/>
        </w:rPr>
        <w:t>Publication Date:04/22/2022</w:t>
      </w:r>
      <w:r w:rsidR="00F83E06">
        <w:rPr>
          <w:rFonts w:ascii="Arial" w:hAnsi="Arial" w:cs="Arial"/>
          <w:sz w:val="24"/>
          <w:szCs w:val="24"/>
        </w:rPr>
        <w:t xml:space="preserve">, </w:t>
      </w:r>
      <w:r w:rsidR="001A5BEC">
        <w:rPr>
          <w:rFonts w:ascii="Arial" w:hAnsi="Arial" w:cs="Arial"/>
          <w:sz w:val="24"/>
          <w:szCs w:val="24"/>
        </w:rPr>
        <w:t xml:space="preserve">pages: </w:t>
      </w:r>
      <w:r w:rsidRPr="00764CB6" w:rsidR="00764CB6">
        <w:rPr>
          <w:rFonts w:ascii="Arial" w:hAnsi="Arial" w:cs="Arial"/>
          <w:sz w:val="24"/>
          <w:szCs w:val="24"/>
        </w:rPr>
        <w:t>24225-24226</w:t>
      </w:r>
      <w:r w:rsidR="001A5BEC">
        <w:rPr>
          <w:rFonts w:ascii="Arial" w:hAnsi="Arial" w:cs="Arial"/>
          <w:sz w:val="24"/>
          <w:szCs w:val="24"/>
        </w:rPr>
        <w:t>.</w:t>
      </w:r>
    </w:p>
    <w:p w:rsidRPr="007465B2" w:rsidR="00243A79" w:rsidP="002447C4" w:rsidRDefault="00243A79" w14:paraId="24EA822C" w14:textId="77777777">
      <w:pPr>
        <w:tabs>
          <w:tab w:val="left" w:pos="360"/>
          <w:tab w:val="right" w:pos="9360"/>
        </w:tabs>
        <w:spacing w:line="480" w:lineRule="auto"/>
        <w:ind w:right="270" w:firstLine="360"/>
        <w:rPr>
          <w:rFonts w:ascii="Arial" w:hAnsi="Arial" w:cs="Arial"/>
          <w:color w:val="C00000"/>
          <w:sz w:val="24"/>
          <w:szCs w:val="24"/>
        </w:rPr>
      </w:pPr>
    </w:p>
    <w:p w:rsidRPr="009B6A7A" w:rsidR="0031657C" w:rsidRDefault="0031657C" w14:paraId="6E51A03C" w14:textId="2EB42CBB">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r w:rsidRPr="008613E4">
        <w:rPr>
          <w:rFonts w:ascii="Arial" w:hAnsi="Arial" w:cs="Arial"/>
          <w:color w:val="000000"/>
          <w:sz w:val="24"/>
          <w:szCs w:val="24"/>
          <w:u w:val="single"/>
        </w:rPr>
        <w:t>Affected Public</w:t>
      </w:r>
      <w:r w:rsidRPr="008613E4" w:rsidR="00130F3F">
        <w:rPr>
          <w:rFonts w:ascii="Arial" w:hAnsi="Arial" w:cs="Arial"/>
          <w:color w:val="000000"/>
          <w:sz w:val="24"/>
          <w:szCs w:val="24"/>
        </w:rPr>
        <w:t xml:space="preserve">: </w:t>
      </w:r>
      <w:r w:rsidRPr="009B6A7A" w:rsidR="00130F3F">
        <w:rPr>
          <w:rFonts w:ascii="Arial" w:hAnsi="Arial" w:cs="Arial"/>
          <w:sz w:val="24"/>
          <w:szCs w:val="24"/>
        </w:rPr>
        <w:t xml:space="preserve"> </w:t>
      </w:r>
      <w:r w:rsidRPr="009B6A7A" w:rsidR="002927C4">
        <w:rPr>
          <w:rFonts w:ascii="Arial" w:hAnsi="Arial" w:cs="Arial"/>
          <w:sz w:val="24"/>
          <w:szCs w:val="24"/>
        </w:rPr>
        <w:t>Individuals</w:t>
      </w:r>
      <w:r w:rsidRPr="009B6A7A">
        <w:rPr>
          <w:rFonts w:ascii="Arial" w:hAnsi="Arial" w:cs="Arial"/>
          <w:sz w:val="24"/>
          <w:szCs w:val="24"/>
        </w:rPr>
        <w:t>.</w:t>
      </w:r>
    </w:p>
    <w:p w:rsidRPr="009B6A7A" w:rsidR="0031657C" w:rsidRDefault="0031657C" w14:paraId="4C7D07D2" w14:textId="2C33E59D">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9B6A7A">
        <w:rPr>
          <w:rFonts w:ascii="Arial" w:hAnsi="Arial" w:cs="Arial"/>
          <w:sz w:val="24"/>
          <w:szCs w:val="24"/>
          <w:u w:val="single"/>
        </w:rPr>
        <w:t>Estimated Annual Burden</w:t>
      </w:r>
      <w:r w:rsidRPr="009B6A7A">
        <w:rPr>
          <w:rFonts w:ascii="Arial" w:hAnsi="Arial" w:cs="Arial"/>
          <w:sz w:val="24"/>
          <w:szCs w:val="24"/>
        </w:rPr>
        <w:t xml:space="preserve">:  </w:t>
      </w:r>
      <w:r w:rsidRPr="009B6A7A" w:rsidR="009B6A7A">
        <w:rPr>
          <w:rFonts w:ascii="Arial" w:hAnsi="Arial" w:cs="Arial"/>
          <w:sz w:val="24"/>
          <w:szCs w:val="24"/>
        </w:rPr>
        <w:t>1,200 hours.</w:t>
      </w:r>
    </w:p>
    <w:p w:rsidRPr="009B6A7A" w:rsidR="0031657C" w:rsidRDefault="0031657C" w14:paraId="73A1DE06" w14:textId="53209532">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9B6A7A">
        <w:rPr>
          <w:rFonts w:ascii="Arial" w:hAnsi="Arial" w:cs="Arial"/>
          <w:sz w:val="24"/>
          <w:szCs w:val="24"/>
          <w:u w:val="single"/>
        </w:rPr>
        <w:lastRenderedPageBreak/>
        <w:t>Estimated Average Burden Per Respondent</w:t>
      </w:r>
      <w:r w:rsidRPr="009B6A7A">
        <w:rPr>
          <w:rFonts w:ascii="Arial" w:hAnsi="Arial" w:cs="Arial"/>
          <w:sz w:val="24"/>
          <w:szCs w:val="24"/>
        </w:rPr>
        <w:t xml:space="preserve">:  </w:t>
      </w:r>
      <w:r w:rsidRPr="009B6A7A" w:rsidR="009B6A7A">
        <w:rPr>
          <w:rFonts w:ascii="Arial" w:hAnsi="Arial" w:cs="Arial"/>
          <w:sz w:val="24"/>
          <w:szCs w:val="24"/>
        </w:rPr>
        <w:t>4</w:t>
      </w:r>
      <w:r w:rsidRPr="009B6A7A" w:rsidR="002927C4">
        <w:rPr>
          <w:rFonts w:ascii="Arial" w:hAnsi="Arial" w:cs="Arial"/>
          <w:sz w:val="24"/>
          <w:szCs w:val="24"/>
        </w:rPr>
        <w:t xml:space="preserve"> minutes</w:t>
      </w:r>
      <w:r w:rsidRPr="009B6A7A">
        <w:rPr>
          <w:rFonts w:ascii="Arial" w:hAnsi="Arial" w:cs="Arial"/>
          <w:sz w:val="24"/>
          <w:szCs w:val="24"/>
        </w:rPr>
        <w:t>.</w:t>
      </w:r>
    </w:p>
    <w:p w:rsidRPr="009B6A7A" w:rsidR="0031657C" w:rsidRDefault="0031657C" w14:paraId="23CF8B1C" w14:textId="519A518B">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9B6A7A">
        <w:rPr>
          <w:rFonts w:ascii="Arial" w:hAnsi="Arial" w:cs="Arial"/>
          <w:sz w:val="24"/>
          <w:szCs w:val="24"/>
          <w:u w:val="single"/>
        </w:rPr>
        <w:t>Frequency of Response</w:t>
      </w:r>
      <w:r w:rsidRPr="009B6A7A">
        <w:rPr>
          <w:rFonts w:ascii="Arial" w:hAnsi="Arial" w:cs="Arial"/>
          <w:sz w:val="24"/>
          <w:szCs w:val="24"/>
        </w:rPr>
        <w:t xml:space="preserve">: </w:t>
      </w:r>
      <w:r w:rsidRPr="009B6A7A" w:rsidR="009B6A7A">
        <w:rPr>
          <w:rFonts w:ascii="Arial" w:hAnsi="Arial"/>
          <w:iCs/>
          <w:sz w:val="24"/>
        </w:rPr>
        <w:t>On occasion</w:t>
      </w:r>
      <w:r w:rsidRPr="009B6A7A">
        <w:rPr>
          <w:rFonts w:ascii="Arial" w:hAnsi="Arial" w:cs="Arial"/>
          <w:iCs/>
          <w:sz w:val="24"/>
          <w:szCs w:val="24"/>
        </w:rPr>
        <w:t>.</w:t>
      </w:r>
    </w:p>
    <w:p w:rsidRPr="009B6A7A" w:rsidR="003B042E" w:rsidP="002447C4" w:rsidRDefault="0031657C" w14:paraId="6C187F9F" w14:textId="3AFBA253">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9B6A7A">
        <w:rPr>
          <w:rFonts w:ascii="Arial" w:hAnsi="Arial" w:cs="Arial"/>
          <w:sz w:val="24"/>
          <w:szCs w:val="24"/>
          <w:u w:val="single"/>
        </w:rPr>
        <w:t>Estimated Number of Respondents:</w:t>
      </w:r>
      <w:r w:rsidRPr="009B6A7A">
        <w:rPr>
          <w:rFonts w:ascii="Arial" w:hAnsi="Arial" w:cs="Arial"/>
          <w:sz w:val="24"/>
          <w:szCs w:val="24"/>
        </w:rPr>
        <w:t xml:space="preserve">  </w:t>
      </w:r>
      <w:r w:rsidRPr="009B6A7A" w:rsidR="009B6A7A">
        <w:rPr>
          <w:rFonts w:ascii="Arial" w:hAnsi="Arial" w:cs="Arial"/>
          <w:sz w:val="24"/>
          <w:szCs w:val="24"/>
        </w:rPr>
        <w:t>16,000</w:t>
      </w:r>
      <w:r w:rsidRPr="009B6A7A" w:rsidR="003B042E">
        <w:rPr>
          <w:rFonts w:ascii="Arial" w:hAnsi="Arial" w:cs="Arial"/>
          <w:sz w:val="24"/>
          <w:szCs w:val="24"/>
        </w:rPr>
        <w:t>.</w:t>
      </w:r>
    </w:p>
    <w:p w:rsidRPr="008613E4" w:rsidR="004B705E" w:rsidRDefault="004B705E" w14:paraId="02E4D76C"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Pr="00E05658" w:rsidR="00E05658" w:rsidP="00E05658" w:rsidRDefault="00E05658" w14:paraId="20290A00" w14:textId="77777777">
      <w:pPr>
        <w:tabs>
          <w:tab w:val="left" w:pos="360"/>
          <w:tab w:val="decimal" w:pos="576"/>
          <w:tab w:val="decimal" w:pos="5616"/>
          <w:tab w:val="decimal" w:pos="10944"/>
        </w:tabs>
        <w:spacing w:after="120" w:line="480" w:lineRule="auto"/>
        <w:rPr>
          <w:rFonts w:ascii="Arial" w:hAnsi="Arial"/>
          <w:sz w:val="24"/>
          <w:szCs w:val="24"/>
        </w:rPr>
      </w:pPr>
      <w:r w:rsidRPr="00E05658">
        <w:rPr>
          <w:rFonts w:ascii="Arial" w:hAnsi="Arial"/>
          <w:sz w:val="24"/>
          <w:szCs w:val="24"/>
        </w:rPr>
        <w:t>By direction of the Secretary:</w:t>
      </w:r>
    </w:p>
    <w:p w:rsidRPr="00372E12" w:rsidR="00E05658" w:rsidP="00E05658" w:rsidRDefault="00332BCC" w14:paraId="61716B95" w14:textId="6A29B33A">
      <w:pPr>
        <w:tabs>
          <w:tab w:val="left" w:pos="360"/>
          <w:tab w:val="decimal" w:pos="576"/>
          <w:tab w:val="decimal" w:pos="5616"/>
          <w:tab w:val="decimal" w:pos="10944"/>
        </w:tabs>
        <w:spacing w:after="120" w:line="480" w:lineRule="auto"/>
        <w:rPr>
          <w:rFonts w:ascii="Arial" w:hAnsi="Arial"/>
          <w:bCs/>
          <w:sz w:val="24"/>
          <w:szCs w:val="24"/>
        </w:rPr>
      </w:pPr>
      <w:r w:rsidRPr="00372E12">
        <w:rPr>
          <w:rFonts w:ascii="Arial" w:hAnsi="Arial"/>
          <w:bCs/>
          <w:sz w:val="24"/>
          <w:szCs w:val="24"/>
        </w:rPr>
        <w:t>Maribel Aponte</w:t>
      </w:r>
      <w:r w:rsidRPr="00372E12" w:rsidR="00A44363">
        <w:rPr>
          <w:rFonts w:ascii="Arial" w:hAnsi="Arial"/>
          <w:bCs/>
          <w:sz w:val="24"/>
          <w:szCs w:val="24"/>
        </w:rPr>
        <w:t>,</w:t>
      </w:r>
    </w:p>
    <w:p w:rsidRPr="00372E12" w:rsidR="00E05658" w:rsidP="00E05658" w:rsidRDefault="000F5B3F" w14:paraId="57390BD8" w14:textId="359301BD">
      <w:pPr>
        <w:tabs>
          <w:tab w:val="left" w:pos="360"/>
          <w:tab w:val="decimal" w:pos="576"/>
          <w:tab w:val="decimal" w:pos="5616"/>
          <w:tab w:val="decimal" w:pos="10944"/>
        </w:tabs>
        <w:spacing w:after="120" w:line="480" w:lineRule="auto"/>
        <w:rPr>
          <w:rFonts w:ascii="Arial" w:hAnsi="Arial"/>
          <w:i/>
          <w:sz w:val="24"/>
          <w:szCs w:val="24"/>
        </w:rPr>
      </w:pPr>
      <w:r w:rsidRPr="00372E12">
        <w:rPr>
          <w:rFonts w:ascii="Arial" w:hAnsi="Arial"/>
          <w:i/>
          <w:sz w:val="24"/>
          <w:szCs w:val="24"/>
        </w:rPr>
        <w:t xml:space="preserve">VA </w:t>
      </w:r>
      <w:r w:rsidRPr="00372E12" w:rsidR="00C40883">
        <w:rPr>
          <w:rFonts w:ascii="Arial" w:hAnsi="Arial"/>
          <w:i/>
          <w:sz w:val="24"/>
          <w:szCs w:val="24"/>
        </w:rPr>
        <w:t>PRA</w:t>
      </w:r>
      <w:r w:rsidRPr="00372E12" w:rsidR="00E05658">
        <w:rPr>
          <w:rFonts w:ascii="Arial" w:hAnsi="Arial"/>
          <w:i/>
          <w:sz w:val="24"/>
          <w:szCs w:val="24"/>
        </w:rPr>
        <w:t xml:space="preserve"> Clearance Officer,</w:t>
      </w:r>
    </w:p>
    <w:p w:rsidRPr="00372E12" w:rsidR="00E05658" w:rsidP="00E05658" w:rsidRDefault="00E05658" w14:paraId="428839B5" w14:textId="423059B2">
      <w:pPr>
        <w:tabs>
          <w:tab w:val="left" w:pos="360"/>
          <w:tab w:val="decimal" w:pos="576"/>
          <w:tab w:val="decimal" w:pos="5616"/>
          <w:tab w:val="decimal" w:pos="10944"/>
        </w:tabs>
        <w:spacing w:after="120" w:line="480" w:lineRule="auto"/>
        <w:rPr>
          <w:rFonts w:ascii="Arial" w:hAnsi="Arial"/>
          <w:i/>
          <w:sz w:val="24"/>
          <w:szCs w:val="24"/>
        </w:rPr>
      </w:pPr>
      <w:r w:rsidRPr="00372E12">
        <w:rPr>
          <w:rFonts w:ascii="Arial" w:hAnsi="Arial"/>
          <w:i/>
          <w:sz w:val="24"/>
          <w:szCs w:val="24"/>
        </w:rPr>
        <w:t xml:space="preserve">Office of </w:t>
      </w:r>
      <w:r w:rsidRPr="00372E12" w:rsidR="00332BCC">
        <w:rPr>
          <w:rFonts w:ascii="Arial" w:hAnsi="Arial"/>
          <w:i/>
          <w:sz w:val="24"/>
          <w:szCs w:val="24"/>
        </w:rPr>
        <w:t>Enterprise and Integration, Data Governance Analytics</w:t>
      </w:r>
      <w:r w:rsidRPr="00372E12">
        <w:rPr>
          <w:rFonts w:ascii="Arial" w:hAnsi="Arial"/>
          <w:i/>
          <w:sz w:val="24"/>
          <w:szCs w:val="24"/>
        </w:rPr>
        <w:t>,</w:t>
      </w:r>
    </w:p>
    <w:p w:rsidRPr="00372E12" w:rsidR="00E05658" w:rsidP="00E05658" w:rsidRDefault="00E05658" w14:paraId="7F1A9F3B" w14:textId="77777777">
      <w:pPr>
        <w:tabs>
          <w:tab w:val="left" w:pos="360"/>
          <w:tab w:val="decimal" w:pos="576"/>
          <w:tab w:val="decimal" w:pos="5616"/>
          <w:tab w:val="decimal" w:pos="10944"/>
        </w:tabs>
        <w:spacing w:line="480" w:lineRule="auto"/>
        <w:rPr>
          <w:rFonts w:ascii="Arial" w:hAnsi="Arial"/>
          <w:sz w:val="24"/>
          <w:szCs w:val="24"/>
        </w:rPr>
      </w:pPr>
      <w:r w:rsidRPr="00372E12">
        <w:rPr>
          <w:rFonts w:ascii="Arial" w:hAnsi="Arial"/>
          <w:i/>
          <w:sz w:val="24"/>
          <w:szCs w:val="24"/>
        </w:rPr>
        <w:t>Department of Veterans Affairs.</w:t>
      </w:r>
    </w:p>
    <w:p w:rsidRPr="00E05658" w:rsidR="00E05658" w:rsidP="00E05658" w:rsidRDefault="00E05658" w14:paraId="3B5B8967" w14:textId="77777777">
      <w:pPr>
        <w:tabs>
          <w:tab w:val="left" w:pos="360"/>
          <w:tab w:val="decimal" w:pos="576"/>
          <w:tab w:val="decimal" w:pos="5616"/>
          <w:tab w:val="decimal" w:pos="10944"/>
        </w:tabs>
        <w:spacing w:line="480" w:lineRule="auto"/>
        <w:rPr>
          <w:rFonts w:ascii="Arial" w:hAnsi="Arial"/>
          <w:sz w:val="24"/>
          <w:szCs w:val="24"/>
        </w:rPr>
      </w:pPr>
    </w:p>
    <w:p w:rsidRPr="00E05658" w:rsidR="00E05658" w:rsidP="00E05658" w:rsidRDefault="00E05658" w14:paraId="41B30EB5" w14:textId="77777777">
      <w:pPr>
        <w:spacing w:line="480" w:lineRule="auto"/>
        <w:rPr>
          <w:rFonts w:ascii="Arial" w:hAnsi="Arial"/>
          <w:i/>
          <w:sz w:val="24"/>
          <w:szCs w:val="24"/>
        </w:rPr>
      </w:pPr>
      <w:r w:rsidRPr="00E05658">
        <w:rPr>
          <w:rFonts w:ascii="Arial" w:hAnsi="Arial"/>
          <w:b/>
          <w:sz w:val="24"/>
          <w:szCs w:val="24"/>
        </w:rPr>
        <w:t>BILLING CODE 8320-01-P</w:t>
      </w:r>
    </w:p>
    <w:p w:rsidRPr="006E26D6" w:rsidR="006E26D6" w:rsidP="00E05658" w:rsidRDefault="006E26D6" w14:paraId="0D480AE0"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b/>
          <w:sz w:val="24"/>
          <w:szCs w:val="24"/>
        </w:rPr>
      </w:pPr>
    </w:p>
    <w:sectPr w:rsidRPr="006E26D6" w:rsidR="006E26D6" w:rsidSect="008613E4">
      <w:footerReference w:type="default" r:id="rId11"/>
      <w:pgSz w:w="12240" w:h="15840"/>
      <w:pgMar w:top="1440" w:right="135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E9B3" w14:textId="77777777" w:rsidR="000D5B7C" w:rsidRDefault="000D5B7C">
      <w:r>
        <w:separator/>
      </w:r>
    </w:p>
  </w:endnote>
  <w:endnote w:type="continuationSeparator" w:id="0">
    <w:p w14:paraId="516F3DE3" w14:textId="77777777" w:rsidR="000D5B7C" w:rsidRDefault="000D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094199"/>
      <w:docPartObj>
        <w:docPartGallery w:val="Page Numbers (Bottom of Page)"/>
        <w:docPartUnique/>
      </w:docPartObj>
    </w:sdtPr>
    <w:sdtEndPr>
      <w:rPr>
        <w:noProof/>
      </w:rPr>
    </w:sdtEndPr>
    <w:sdtContent>
      <w:p w14:paraId="0CAD8CBF" w14:textId="77777777" w:rsidR="00AF6C8C" w:rsidRDefault="00AF6C8C">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14:paraId="78FD2139" w14:textId="77777777" w:rsidR="00AF6C8C" w:rsidRDefault="00AF6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21D6" w14:textId="77777777" w:rsidR="000D5B7C" w:rsidRDefault="000D5B7C">
      <w:r>
        <w:separator/>
      </w:r>
    </w:p>
  </w:footnote>
  <w:footnote w:type="continuationSeparator" w:id="0">
    <w:p w14:paraId="245BB242" w14:textId="77777777" w:rsidR="000D5B7C" w:rsidRDefault="000D5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5208"/>
    <w:multiLevelType w:val="hybridMultilevel"/>
    <w:tmpl w:val="641E3046"/>
    <w:lvl w:ilvl="0" w:tplc="BBCE8568">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62B6D"/>
    <w:multiLevelType w:val="hybridMultilevel"/>
    <w:tmpl w:val="2C96BD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FF41BC"/>
    <w:multiLevelType w:val="hybridMultilevel"/>
    <w:tmpl w:val="36D01712"/>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8B6EC2"/>
    <w:multiLevelType w:val="hybridMultilevel"/>
    <w:tmpl w:val="A8289C84"/>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BF0007"/>
    <w:multiLevelType w:val="hybridMultilevel"/>
    <w:tmpl w:val="666255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6E6E3E"/>
    <w:multiLevelType w:val="hybridMultilevel"/>
    <w:tmpl w:val="24B6D404"/>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960520"/>
    <w:multiLevelType w:val="hybridMultilevel"/>
    <w:tmpl w:val="766C7BE8"/>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8A5A7E"/>
    <w:multiLevelType w:val="hybridMultilevel"/>
    <w:tmpl w:val="B61C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43FDF"/>
    <w:multiLevelType w:val="hybridMultilevel"/>
    <w:tmpl w:val="2654BB66"/>
    <w:lvl w:ilvl="0" w:tplc="0D3C278C">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451347"/>
    <w:multiLevelType w:val="hybridMultilevel"/>
    <w:tmpl w:val="245A0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0E1D66"/>
    <w:multiLevelType w:val="hybridMultilevel"/>
    <w:tmpl w:val="26CE3930"/>
    <w:lvl w:ilvl="0" w:tplc="66EE5970">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FE628B"/>
    <w:multiLevelType w:val="hybridMultilevel"/>
    <w:tmpl w:val="6494F272"/>
    <w:lvl w:ilvl="0" w:tplc="44746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AD6062"/>
    <w:multiLevelType w:val="hybridMultilevel"/>
    <w:tmpl w:val="CAC0B856"/>
    <w:lvl w:ilvl="0" w:tplc="BFE67DE4">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3F6884"/>
    <w:multiLevelType w:val="hybridMultilevel"/>
    <w:tmpl w:val="BEE2988E"/>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DF1F0D"/>
    <w:multiLevelType w:val="hybridMultilevel"/>
    <w:tmpl w:val="B598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B39F9"/>
    <w:multiLevelType w:val="hybridMultilevel"/>
    <w:tmpl w:val="7BBC6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6329B"/>
    <w:multiLevelType w:val="hybridMultilevel"/>
    <w:tmpl w:val="5B1A89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2C3D01"/>
    <w:multiLevelType w:val="hybridMultilevel"/>
    <w:tmpl w:val="460E11C0"/>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582B22"/>
    <w:multiLevelType w:val="hybridMultilevel"/>
    <w:tmpl w:val="0180D28E"/>
    <w:lvl w:ilvl="0" w:tplc="BFE67DE4">
      <w:start w:val="1"/>
      <w:numFmt w:val="lowerLetter"/>
      <w:lvlText w:val="%1."/>
      <w:lvlJc w:val="left"/>
      <w:pPr>
        <w:tabs>
          <w:tab w:val="num" w:pos="720"/>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E812C4"/>
    <w:multiLevelType w:val="hybridMultilevel"/>
    <w:tmpl w:val="2A8CB692"/>
    <w:lvl w:ilvl="0" w:tplc="65840D7E">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9"/>
  </w:num>
  <w:num w:numId="3">
    <w:abstractNumId w:val="13"/>
  </w:num>
  <w:num w:numId="4">
    <w:abstractNumId w:val="14"/>
  </w:num>
  <w:num w:numId="5">
    <w:abstractNumId w:val="6"/>
  </w:num>
  <w:num w:numId="6">
    <w:abstractNumId w:val="18"/>
  </w:num>
  <w:num w:numId="7">
    <w:abstractNumId w:val="17"/>
  </w:num>
  <w:num w:numId="8">
    <w:abstractNumId w:val="10"/>
  </w:num>
  <w:num w:numId="9">
    <w:abstractNumId w:val="4"/>
  </w:num>
  <w:num w:numId="10">
    <w:abstractNumId w:val="1"/>
  </w:num>
  <w:num w:numId="11">
    <w:abstractNumId w:val="9"/>
  </w:num>
  <w:num w:numId="12">
    <w:abstractNumId w:val="0"/>
  </w:num>
  <w:num w:numId="13">
    <w:abstractNumId w:val="11"/>
  </w:num>
  <w:num w:numId="14">
    <w:abstractNumId w:val="20"/>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12666"/>
    <w:rsid w:val="00037D51"/>
    <w:rsid w:val="00072010"/>
    <w:rsid w:val="000D0D7D"/>
    <w:rsid w:val="000D4C5C"/>
    <w:rsid w:val="000D5B7C"/>
    <w:rsid w:val="000F5B3F"/>
    <w:rsid w:val="0010021F"/>
    <w:rsid w:val="0010303E"/>
    <w:rsid w:val="001108D2"/>
    <w:rsid w:val="001273AD"/>
    <w:rsid w:val="00130224"/>
    <w:rsid w:val="00130F3F"/>
    <w:rsid w:val="001355F1"/>
    <w:rsid w:val="00173766"/>
    <w:rsid w:val="001854CC"/>
    <w:rsid w:val="001A10B1"/>
    <w:rsid w:val="001A16A5"/>
    <w:rsid w:val="001A5BEC"/>
    <w:rsid w:val="001C1E2C"/>
    <w:rsid w:val="001D25C2"/>
    <w:rsid w:val="00216517"/>
    <w:rsid w:val="00222A84"/>
    <w:rsid w:val="0023006D"/>
    <w:rsid w:val="00234E56"/>
    <w:rsid w:val="00237330"/>
    <w:rsid w:val="00237EAB"/>
    <w:rsid w:val="00243A79"/>
    <w:rsid w:val="00243AD5"/>
    <w:rsid w:val="002447C4"/>
    <w:rsid w:val="00246D33"/>
    <w:rsid w:val="00252C37"/>
    <w:rsid w:val="002600E6"/>
    <w:rsid w:val="002647BA"/>
    <w:rsid w:val="00264A78"/>
    <w:rsid w:val="002927C4"/>
    <w:rsid w:val="002A4B17"/>
    <w:rsid w:val="002B299F"/>
    <w:rsid w:val="002B4E1D"/>
    <w:rsid w:val="002C21BC"/>
    <w:rsid w:val="002C3E71"/>
    <w:rsid w:val="0031657C"/>
    <w:rsid w:val="003171DB"/>
    <w:rsid w:val="003258E9"/>
    <w:rsid w:val="00332BCC"/>
    <w:rsid w:val="00366230"/>
    <w:rsid w:val="00372E12"/>
    <w:rsid w:val="00376335"/>
    <w:rsid w:val="0039352F"/>
    <w:rsid w:val="003A6B4A"/>
    <w:rsid w:val="003B042E"/>
    <w:rsid w:val="003C5592"/>
    <w:rsid w:val="003D7660"/>
    <w:rsid w:val="003E66D1"/>
    <w:rsid w:val="004019D2"/>
    <w:rsid w:val="0040238A"/>
    <w:rsid w:val="00425100"/>
    <w:rsid w:val="00436C95"/>
    <w:rsid w:val="00441392"/>
    <w:rsid w:val="00444B37"/>
    <w:rsid w:val="00456748"/>
    <w:rsid w:val="00481E16"/>
    <w:rsid w:val="004A6C2A"/>
    <w:rsid w:val="004B4C08"/>
    <w:rsid w:val="004B705E"/>
    <w:rsid w:val="004F4438"/>
    <w:rsid w:val="005208DE"/>
    <w:rsid w:val="00536CAF"/>
    <w:rsid w:val="00545BC3"/>
    <w:rsid w:val="005530C9"/>
    <w:rsid w:val="0057063F"/>
    <w:rsid w:val="005B0B04"/>
    <w:rsid w:val="005B6F4F"/>
    <w:rsid w:val="005B7E23"/>
    <w:rsid w:val="00652A30"/>
    <w:rsid w:val="00653A72"/>
    <w:rsid w:val="006547F7"/>
    <w:rsid w:val="006713B6"/>
    <w:rsid w:val="006B7B43"/>
    <w:rsid w:val="006E26D6"/>
    <w:rsid w:val="006F6C61"/>
    <w:rsid w:val="00701E3F"/>
    <w:rsid w:val="00716C57"/>
    <w:rsid w:val="007315B5"/>
    <w:rsid w:val="00737F7D"/>
    <w:rsid w:val="007465B2"/>
    <w:rsid w:val="00764CB6"/>
    <w:rsid w:val="00773DD6"/>
    <w:rsid w:val="00775131"/>
    <w:rsid w:val="007B3AD6"/>
    <w:rsid w:val="007E6151"/>
    <w:rsid w:val="0083786F"/>
    <w:rsid w:val="008613E4"/>
    <w:rsid w:val="0087351B"/>
    <w:rsid w:val="00875723"/>
    <w:rsid w:val="00876746"/>
    <w:rsid w:val="008B4656"/>
    <w:rsid w:val="008C5FA4"/>
    <w:rsid w:val="008D02DE"/>
    <w:rsid w:val="00904336"/>
    <w:rsid w:val="009303DA"/>
    <w:rsid w:val="00931258"/>
    <w:rsid w:val="009346F4"/>
    <w:rsid w:val="00935AD3"/>
    <w:rsid w:val="00966C65"/>
    <w:rsid w:val="009B4BDF"/>
    <w:rsid w:val="009B6A7A"/>
    <w:rsid w:val="009B7931"/>
    <w:rsid w:val="009D0845"/>
    <w:rsid w:val="00A068E0"/>
    <w:rsid w:val="00A07915"/>
    <w:rsid w:val="00A40792"/>
    <w:rsid w:val="00A44363"/>
    <w:rsid w:val="00A51482"/>
    <w:rsid w:val="00A53564"/>
    <w:rsid w:val="00A60CFD"/>
    <w:rsid w:val="00AA4CC5"/>
    <w:rsid w:val="00AA5C3F"/>
    <w:rsid w:val="00AB2D96"/>
    <w:rsid w:val="00AD0A34"/>
    <w:rsid w:val="00AF5161"/>
    <w:rsid w:val="00AF6C8C"/>
    <w:rsid w:val="00B420E5"/>
    <w:rsid w:val="00B465DC"/>
    <w:rsid w:val="00B576D9"/>
    <w:rsid w:val="00B626AB"/>
    <w:rsid w:val="00B64E15"/>
    <w:rsid w:val="00B76618"/>
    <w:rsid w:val="00BA72FE"/>
    <w:rsid w:val="00BE0643"/>
    <w:rsid w:val="00BE1DE7"/>
    <w:rsid w:val="00BE47BA"/>
    <w:rsid w:val="00BF5F13"/>
    <w:rsid w:val="00C17238"/>
    <w:rsid w:val="00C25C29"/>
    <w:rsid w:val="00C40883"/>
    <w:rsid w:val="00C81543"/>
    <w:rsid w:val="00CB02A3"/>
    <w:rsid w:val="00CB6259"/>
    <w:rsid w:val="00CC6F96"/>
    <w:rsid w:val="00CC7909"/>
    <w:rsid w:val="00CD4471"/>
    <w:rsid w:val="00CF48BC"/>
    <w:rsid w:val="00D066C9"/>
    <w:rsid w:val="00D12530"/>
    <w:rsid w:val="00D20BF1"/>
    <w:rsid w:val="00D5738A"/>
    <w:rsid w:val="00D628C7"/>
    <w:rsid w:val="00D6581D"/>
    <w:rsid w:val="00D670F5"/>
    <w:rsid w:val="00D721FE"/>
    <w:rsid w:val="00D74A41"/>
    <w:rsid w:val="00D777FD"/>
    <w:rsid w:val="00D8400F"/>
    <w:rsid w:val="00DB417D"/>
    <w:rsid w:val="00DC1530"/>
    <w:rsid w:val="00DC6D31"/>
    <w:rsid w:val="00DD1F01"/>
    <w:rsid w:val="00DD58EE"/>
    <w:rsid w:val="00DF26D1"/>
    <w:rsid w:val="00E05658"/>
    <w:rsid w:val="00E31025"/>
    <w:rsid w:val="00E41CDA"/>
    <w:rsid w:val="00E45D82"/>
    <w:rsid w:val="00E556B8"/>
    <w:rsid w:val="00E62CBC"/>
    <w:rsid w:val="00E72140"/>
    <w:rsid w:val="00E77EFE"/>
    <w:rsid w:val="00E9383C"/>
    <w:rsid w:val="00EE74D4"/>
    <w:rsid w:val="00EF7931"/>
    <w:rsid w:val="00F40D5B"/>
    <w:rsid w:val="00F5006B"/>
    <w:rsid w:val="00F525D5"/>
    <w:rsid w:val="00F83E06"/>
    <w:rsid w:val="00FA63DB"/>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95EF8"/>
  <w15:docId w15:val="{0C642FEB-B1EB-4BBA-BFCE-257ADA54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820276">
      <w:bodyDiv w:val="1"/>
      <w:marLeft w:val="0"/>
      <w:marRight w:val="0"/>
      <w:marTop w:val="0"/>
      <w:marBottom w:val="0"/>
      <w:divBdr>
        <w:top w:val="none" w:sz="0" w:space="0" w:color="auto"/>
        <w:left w:val="none" w:sz="0" w:space="0" w:color="auto"/>
        <w:bottom w:val="none" w:sz="0" w:space="0" w:color="auto"/>
        <w:right w:val="none" w:sz="0" w:space="0" w:color="auto"/>
      </w:divBdr>
    </w:div>
    <w:div w:id="1972125614">
      <w:bodyDiv w:val="1"/>
      <w:marLeft w:val="0"/>
      <w:marRight w:val="0"/>
      <w:marTop w:val="0"/>
      <w:marBottom w:val="0"/>
      <w:divBdr>
        <w:top w:val="none" w:sz="0" w:space="0" w:color="auto"/>
        <w:left w:val="none" w:sz="0" w:space="0" w:color="auto"/>
        <w:bottom w:val="none" w:sz="0" w:space="0" w:color="auto"/>
        <w:right w:val="none" w:sz="0" w:space="0" w:color="auto"/>
      </w:divBdr>
    </w:div>
    <w:div w:id="20775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reginfo.gov/public/do/PRAMai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18" ma:contentTypeDescription="Create a new document." ma:contentTypeScope="" ma:versionID="3ad24cb97aec4935cfa2e9cd0879a963">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2ab928a785d52e06541e308c7f074b58"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 ds:uri="http://schemas.microsoft.com/sharepoint/v3"/>
    <ds:schemaRef ds:uri="9ad4b631-f9cc-45c1-9fff-0c767075733c"/>
  </ds:schemaRefs>
</ds:datastoreItem>
</file>

<file path=customXml/itemProps2.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3.xml><?xml version="1.0" encoding="utf-8"?>
<ds:datastoreItem xmlns:ds="http://schemas.openxmlformats.org/officeDocument/2006/customXml" ds:itemID="{4CFF450D-A3CE-4AC5-B01D-2089FFD6F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6040</CharactersWithSpaces>
  <SharedDoc>false</SharedDoc>
  <HLinks>
    <vt:vector size="12" baseType="variant">
      <vt:variant>
        <vt:i4>3145738</vt:i4>
      </vt:variant>
      <vt:variant>
        <vt:i4>3</vt:i4>
      </vt:variant>
      <vt:variant>
        <vt:i4>0</vt:i4>
      </vt:variant>
      <vt:variant>
        <vt:i4>5</vt:i4>
      </vt:variant>
      <vt:variant>
        <vt:lpwstr>mailto:denise.mclamb@%20va.gov</vt:lpwstr>
      </vt:variant>
      <vt:variant>
        <vt:lpwstr/>
      </vt:variant>
      <vt:variant>
        <vt:i4>7798816</vt:i4>
      </vt:variant>
      <vt:variant>
        <vt:i4>0</vt:i4>
      </vt:variant>
      <vt:variant>
        <vt:i4>0</vt:i4>
      </vt:variant>
      <vt:variant>
        <vt:i4>5</vt:i4>
      </vt:variant>
      <vt:variant>
        <vt:lpwstr>C:\Documents and Settings\VRECKRUG\Local Settings\Temporary Internet Files\OLK338\www.Regulations.gov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Ostrow, Daniel T.</cp:lastModifiedBy>
  <cp:revision>10</cp:revision>
  <cp:lastPrinted>2012-05-15T18:39:00Z</cp:lastPrinted>
  <dcterms:created xsi:type="dcterms:W3CDTF">2022-04-15T14:46:00Z</dcterms:created>
  <dcterms:modified xsi:type="dcterms:W3CDTF">2022-06-23T12:26:00Z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ies>
</file>