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6338D7" w:rsidP="003F11DC" w14:paraId="64280E56" w14:textId="5BC21661">
      <w:pPr>
        <w:tabs>
          <w:tab w:val="left" w:pos="0"/>
        </w:tabs>
        <w:suppressAutoHyphens/>
        <w:jc w:val="center"/>
        <w:rPr>
          <w:rFonts w:asciiTheme="minorHAnsi" w:hAnsiTheme="minorHAnsi" w:cstheme="minorHAnsi"/>
          <w:bCs/>
          <w:szCs w:val="24"/>
        </w:rPr>
      </w:pPr>
      <w:bookmarkStart w:id="0" w:name="Text1"/>
      <w:r w:rsidRPr="006338D7">
        <w:rPr>
          <w:rFonts w:asciiTheme="minorHAnsi" w:hAnsiTheme="minorHAnsi" w:cstheme="minorHAnsi"/>
          <w:bCs/>
          <w:szCs w:val="24"/>
        </w:rPr>
        <w:t>William D Ford Federal Direct Loan Program Repayment Plan Selection Form</w:t>
      </w:r>
      <w:bookmarkEnd w:id="0"/>
    </w:p>
    <w:p w:rsidR="003F11DC" w:rsidRPr="003F11DC" w:rsidP="003F11DC" w14:paraId="3FE17708" w14:textId="77777777">
      <w:pPr>
        <w:tabs>
          <w:tab w:val="left" w:pos="0"/>
        </w:tabs>
        <w:suppressAutoHyphens/>
        <w:jc w:val="center"/>
        <w:rPr>
          <w:rFonts w:asciiTheme="minorHAnsi" w:hAnsiTheme="minorHAnsi" w:cstheme="minorHAnsi"/>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350221" w:rsidP="00D36E9F" w14:paraId="0D8C1597" w14:textId="5A38F8F8">
      <w:pPr>
        <w:ind w:left="720"/>
        <w:rPr>
          <w:rFonts w:asciiTheme="minorHAnsi" w:hAnsiTheme="minorHAnsi" w:cstheme="minorHAnsi"/>
          <w:szCs w:val="24"/>
        </w:rPr>
      </w:pPr>
      <w:r>
        <w:rPr>
          <w:rFonts w:asciiTheme="minorHAnsi" w:hAnsiTheme="minorHAnsi" w:cstheme="minorHAnsi"/>
          <w:szCs w:val="24"/>
        </w:rPr>
        <w:t xml:space="preserve">This is a request for </w:t>
      </w:r>
      <w:r w:rsidR="002A139A">
        <w:rPr>
          <w:rFonts w:asciiTheme="minorHAnsi" w:hAnsiTheme="minorHAnsi" w:cstheme="minorHAnsi"/>
          <w:szCs w:val="24"/>
        </w:rPr>
        <w:t xml:space="preserve">an </w:t>
      </w:r>
      <w:r>
        <w:rPr>
          <w:rFonts w:asciiTheme="minorHAnsi" w:hAnsiTheme="minorHAnsi" w:cstheme="minorHAnsi"/>
          <w:szCs w:val="24"/>
        </w:rPr>
        <w:t xml:space="preserve">extension </w:t>
      </w:r>
      <w:r w:rsidR="00115A9B">
        <w:rPr>
          <w:rFonts w:asciiTheme="minorHAnsi" w:hAnsiTheme="minorHAnsi" w:cstheme="minorHAnsi"/>
          <w:szCs w:val="24"/>
        </w:rPr>
        <w:t xml:space="preserve">without change to the </w:t>
      </w:r>
      <w:r>
        <w:rPr>
          <w:rFonts w:asciiTheme="minorHAnsi" w:hAnsiTheme="minorHAnsi" w:cstheme="minorHAnsi"/>
          <w:szCs w:val="24"/>
        </w:rPr>
        <w:t>current</w:t>
      </w:r>
      <w:r w:rsidR="00115A9B">
        <w:rPr>
          <w:rFonts w:asciiTheme="minorHAnsi" w:hAnsiTheme="minorHAnsi" w:cstheme="minorHAnsi"/>
          <w:szCs w:val="24"/>
        </w:rPr>
        <w:t xml:space="preserve"> respondent/response/</w:t>
      </w:r>
      <w:r>
        <w:rPr>
          <w:rFonts w:asciiTheme="minorHAnsi" w:hAnsiTheme="minorHAnsi" w:cstheme="minorHAnsi"/>
          <w:szCs w:val="24"/>
        </w:rPr>
        <w:t>burden</w:t>
      </w:r>
      <w:r w:rsidR="00115A9B">
        <w:rPr>
          <w:rFonts w:asciiTheme="minorHAnsi" w:hAnsiTheme="minorHAnsi" w:cstheme="minorHAnsi"/>
          <w:szCs w:val="24"/>
        </w:rPr>
        <w:t xml:space="preserve"> hour</w:t>
      </w:r>
      <w:r>
        <w:rPr>
          <w:rFonts w:asciiTheme="minorHAnsi" w:hAnsiTheme="minorHAnsi" w:cstheme="minorHAnsi"/>
          <w:szCs w:val="24"/>
        </w:rPr>
        <w:t xml:space="preserve"> assessment </w:t>
      </w:r>
      <w:r w:rsidR="00AF2A75">
        <w:rPr>
          <w:rFonts w:asciiTheme="minorHAnsi" w:hAnsiTheme="minorHAnsi" w:cstheme="minorHAnsi"/>
          <w:szCs w:val="24"/>
        </w:rPr>
        <w:t xml:space="preserve">in OMB Control Number 1845-0014 – Repayment Plan Request:  Standard Repayment Plan/Extended Repayment Plan/Graduated Repayment Plan – William D. Ford Federal Direct Loan (Direct Loan) Program.  </w:t>
      </w:r>
      <w:r w:rsidRPr="00EB5D03" w:rsidR="00AF2A75">
        <w:rPr>
          <w:rFonts w:asciiTheme="minorHAnsi" w:hAnsiTheme="minorHAnsi" w:cstheme="minorHAnsi"/>
          <w:szCs w:val="24"/>
        </w:rPr>
        <w:t xml:space="preserve">The Department </w:t>
      </w:r>
      <w:r w:rsidR="00AF2A75">
        <w:rPr>
          <w:rFonts w:asciiTheme="minorHAnsi" w:hAnsiTheme="minorHAnsi" w:cstheme="minorHAnsi"/>
          <w:szCs w:val="24"/>
        </w:rPr>
        <w:t>files this request with the same</w:t>
      </w:r>
      <w:r w:rsidRPr="00EB5D03" w:rsidR="00AF2A75">
        <w:rPr>
          <w:rFonts w:asciiTheme="minorHAnsi" w:hAnsiTheme="minorHAnsi" w:cstheme="minorHAnsi"/>
          <w:szCs w:val="24"/>
        </w:rPr>
        <w:t xml:space="preserve"> total annual number of respondents</w:t>
      </w:r>
      <w:r w:rsidRPr="00FA51DA" w:rsidR="00AF2A75">
        <w:rPr>
          <w:rFonts w:asciiTheme="minorHAnsi" w:hAnsiTheme="minorHAnsi" w:cstheme="minorHAnsi"/>
          <w:szCs w:val="24"/>
        </w:rPr>
        <w:t xml:space="preserve"> </w:t>
      </w:r>
      <w:r w:rsidRPr="00EB5D03" w:rsidR="00AF2A75">
        <w:rPr>
          <w:rFonts w:asciiTheme="minorHAnsi" w:hAnsiTheme="minorHAnsi" w:cstheme="minorHAnsi"/>
          <w:szCs w:val="24"/>
        </w:rPr>
        <w:t xml:space="preserve">for this </w:t>
      </w:r>
      <w:r w:rsidR="00AF2A75">
        <w:rPr>
          <w:rFonts w:asciiTheme="minorHAnsi" w:hAnsiTheme="minorHAnsi" w:cstheme="minorHAnsi"/>
          <w:szCs w:val="24"/>
        </w:rPr>
        <w:t xml:space="preserve">renewal </w:t>
      </w:r>
      <w:r w:rsidRPr="00EB5D03" w:rsidR="00AF2A75">
        <w:rPr>
          <w:rFonts w:asciiTheme="minorHAnsi" w:hAnsiTheme="minorHAnsi" w:cstheme="minorHAnsi"/>
          <w:szCs w:val="24"/>
        </w:rPr>
        <w:t>collection</w:t>
      </w:r>
      <w:r w:rsidR="00AF2A75">
        <w:rPr>
          <w:rFonts w:asciiTheme="minorHAnsi" w:hAnsiTheme="minorHAnsi" w:cstheme="minorHAnsi"/>
          <w:szCs w:val="24"/>
        </w:rPr>
        <w:t xml:space="preserve"> used in the prior filing</w:t>
      </w:r>
      <w:r w:rsidRPr="00EB5D03" w:rsidR="00AF2A75">
        <w:rPr>
          <w:rFonts w:asciiTheme="minorHAnsi" w:hAnsiTheme="minorHAnsi" w:cstheme="minorHAnsi"/>
          <w:szCs w:val="24"/>
        </w:rPr>
        <w:t xml:space="preserve">.  </w:t>
      </w:r>
      <w:r w:rsidR="00AF2A75">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these forms.  </w:t>
      </w:r>
    </w:p>
    <w:p w:rsidR="00350221" w:rsidP="00D36E9F" w14:paraId="6F88682D" w14:textId="77777777">
      <w:pPr>
        <w:ind w:left="720"/>
        <w:rPr>
          <w:rFonts w:asciiTheme="minorHAnsi" w:hAnsiTheme="minorHAnsi" w:cstheme="minorHAnsi"/>
          <w:szCs w:val="24"/>
        </w:rPr>
      </w:pPr>
    </w:p>
    <w:p w:rsidR="00CA361D" w:rsidP="00D36E9F" w14:paraId="6801AF73" w14:textId="20EC4DE9">
      <w:pPr>
        <w:ind w:left="720"/>
        <w:rPr>
          <w:rFonts w:asciiTheme="minorHAnsi" w:hAnsiTheme="minorHAnsi" w:cstheme="minorHAnsi"/>
        </w:rPr>
      </w:pPr>
      <w:r w:rsidRPr="00EB5D03">
        <w:rPr>
          <w:rFonts w:asciiTheme="minorHAnsi" w:hAnsiTheme="minorHAnsi" w:cstheme="minorHAnsi"/>
        </w:rPr>
        <w:t>There has been no change in the underlying statutes or regulations which support th</w:t>
      </w:r>
      <w:r>
        <w:rPr>
          <w:rFonts w:asciiTheme="minorHAnsi" w:hAnsiTheme="minorHAnsi" w:cstheme="minorHAnsi"/>
        </w:rPr>
        <w:t>is</w:t>
      </w:r>
      <w:r w:rsidRPr="00EB5D03">
        <w:rPr>
          <w:rFonts w:asciiTheme="minorHAnsi" w:hAnsiTheme="minorHAnsi" w:cstheme="minorHAnsi"/>
        </w:rPr>
        <w:t xml:space="preserve"> </w:t>
      </w:r>
      <w:r w:rsidR="00350221">
        <w:rPr>
          <w:rFonts w:asciiTheme="minorHAnsi" w:hAnsiTheme="minorHAnsi" w:cstheme="minorHAnsi"/>
        </w:rPr>
        <w:t>repayment plan selection</w:t>
      </w:r>
      <w:r w:rsidRPr="00EB5D03">
        <w:rPr>
          <w:rFonts w:asciiTheme="minorHAnsi" w:hAnsiTheme="minorHAnsi" w:cstheme="minorHAnsi"/>
        </w:rPr>
        <w:t xml:space="preserve"> form.</w:t>
      </w:r>
      <w:r w:rsidR="00720BE9">
        <w:rPr>
          <w:rFonts w:asciiTheme="minorHAnsi" w:hAnsiTheme="minorHAnsi" w:cstheme="minorHAnsi"/>
        </w:rPr>
        <w:t xml:space="preserve">  </w:t>
      </w:r>
      <w:r w:rsidR="00350221">
        <w:rPr>
          <w:rFonts w:asciiTheme="minorHAnsi" w:hAnsiTheme="minorHAnsi" w:cstheme="minorHAnsi"/>
        </w:rPr>
        <w:t>There are changes to the form’s instructions to clarify the use of the form and provide improved instruction and information sources.  No new information is being collected.</w:t>
      </w:r>
      <w:r w:rsidR="009F0DE3">
        <w:rPr>
          <w:rFonts w:asciiTheme="minorHAnsi" w:hAnsiTheme="minorHAnsi" w:cstheme="minorHAnsi"/>
        </w:rPr>
        <w:t xml:space="preserve">  This is </w:t>
      </w:r>
      <w:r w:rsidR="002659BF">
        <w:rPr>
          <w:rFonts w:asciiTheme="minorHAnsi" w:hAnsiTheme="minorHAnsi" w:cstheme="minorHAnsi"/>
        </w:rPr>
        <w:t>now</w:t>
      </w:r>
      <w:r w:rsidR="009F0DE3">
        <w:rPr>
          <w:rFonts w:asciiTheme="minorHAnsi" w:hAnsiTheme="minorHAnsi" w:cstheme="minorHAnsi"/>
        </w:rPr>
        <w:t xml:space="preserve"> the final </w:t>
      </w:r>
      <w:r w:rsidR="002F5FF7">
        <w:rPr>
          <w:rFonts w:asciiTheme="minorHAnsi" w:hAnsiTheme="minorHAnsi" w:cstheme="minorHAnsi"/>
        </w:rPr>
        <w:t xml:space="preserve">proposed </w:t>
      </w:r>
      <w:r w:rsidR="002659BF">
        <w:rPr>
          <w:rFonts w:asciiTheme="minorHAnsi" w:hAnsiTheme="minorHAnsi" w:cstheme="minorHAnsi"/>
        </w:rPr>
        <w:t xml:space="preserve">language of the </w:t>
      </w:r>
      <w:r w:rsidR="009F0DE3">
        <w:rPr>
          <w:rFonts w:asciiTheme="minorHAnsi" w:hAnsiTheme="minorHAnsi" w:cstheme="minorHAnsi"/>
        </w:rPr>
        <w:t>form</w:t>
      </w:r>
      <w:r w:rsidR="002659BF">
        <w:rPr>
          <w:rFonts w:asciiTheme="minorHAnsi" w:hAnsiTheme="minorHAnsi" w:cstheme="minorHAnsi"/>
        </w:rPr>
        <w:t xml:space="preserve"> and</w:t>
      </w:r>
      <w:r w:rsidR="009F0DE3">
        <w:rPr>
          <w:rFonts w:asciiTheme="minorHAnsi" w:hAnsiTheme="minorHAnsi" w:cstheme="minorHAnsi"/>
        </w:rPr>
        <w:t xml:space="preserve"> this version includes the </w:t>
      </w:r>
      <w:r w:rsidR="002A139A">
        <w:rPr>
          <w:rFonts w:asciiTheme="minorHAnsi" w:hAnsiTheme="minorHAnsi" w:cstheme="minorHAnsi"/>
        </w:rPr>
        <w:t>data</w:t>
      </w:r>
      <w:r w:rsidR="009F0DE3">
        <w:rPr>
          <w:rFonts w:asciiTheme="minorHAnsi" w:hAnsiTheme="minorHAnsi" w:cstheme="minorHAnsi"/>
        </w:rPr>
        <w:t xml:space="preserve"> to be collected and</w:t>
      </w:r>
      <w:r w:rsidR="002A139A">
        <w:rPr>
          <w:rFonts w:asciiTheme="minorHAnsi" w:hAnsiTheme="minorHAnsi" w:cstheme="minorHAnsi"/>
        </w:rPr>
        <w:t xml:space="preserve"> instructions and information to be</w:t>
      </w:r>
      <w:r w:rsidR="009F0DE3">
        <w:rPr>
          <w:rFonts w:asciiTheme="minorHAnsi" w:hAnsiTheme="minorHAnsi" w:cstheme="minorHAnsi"/>
        </w:rPr>
        <w:t xml:space="preserve"> presented.</w:t>
      </w:r>
    </w:p>
    <w:p w:rsidR="00CA361D" w:rsidP="00D36E9F" w14:paraId="68F4162F" w14:textId="77777777">
      <w:pPr>
        <w:ind w:left="720"/>
        <w:rPr>
          <w:rFonts w:asciiTheme="minorHAnsi" w:hAnsiTheme="minorHAnsi" w:cstheme="minorHAnsi"/>
        </w:rPr>
      </w:pPr>
    </w:p>
    <w:p w:rsidR="003F11DC" w:rsidRPr="00B703C6" w:rsidP="00D36E9F" w14:paraId="79D204F4" w14:textId="76C819BC">
      <w:pPr>
        <w:ind w:left="720"/>
        <w:rPr>
          <w:rFonts w:asciiTheme="minorHAnsi" w:hAnsiTheme="minorHAnsi" w:cstheme="minorHAnsi"/>
          <w:szCs w:val="24"/>
        </w:rPr>
      </w:pPr>
      <w:r w:rsidRPr="00B703C6">
        <w:rPr>
          <w:rFonts w:asciiTheme="minorHAnsi" w:hAnsiTheme="minorHAnsi" w:cstheme="minorHAnsi"/>
          <w:szCs w:val="24"/>
        </w:rPr>
        <w:t>Section 455(d) of the Higher Education Act of 1965, as amended (the HEA), requires the Secretary to offer William D. Ford Federal Direct Loan (Direct Loan) Program borrowers a choice of several plans for repaying their loans.  The Direct Loan Program regulations require borrowers notify the Department of Education (the Department) of their initial repayment plan selection in writing (see 34 CFR 685.210(a)(1)).  Borrowers may change repayment plans after their loans enter repayment by notifying the Department; this subsequent notification need not be in writing (see 34 CFR 685.210(b)(1))</w:t>
      </w:r>
      <w:r w:rsidR="00CA361D">
        <w:rPr>
          <w:rFonts w:asciiTheme="minorHAnsi" w:hAnsiTheme="minorHAnsi" w:cstheme="minorHAnsi"/>
          <w:szCs w:val="24"/>
        </w:rPr>
        <w:t>.</w:t>
      </w:r>
    </w:p>
    <w:p w:rsidR="003F11DC" w:rsidRPr="00B703C6" w:rsidP="00D36E9F" w14:paraId="09150FC9" w14:textId="77777777">
      <w:pPr>
        <w:ind w:left="720"/>
        <w:rPr>
          <w:rFonts w:asciiTheme="minorHAnsi" w:hAnsiTheme="minorHAnsi" w:cstheme="minorHAnsi"/>
          <w:szCs w:val="24"/>
        </w:rPr>
      </w:pPr>
    </w:p>
    <w:p w:rsidR="003F11DC" w:rsidRPr="00B703C6" w:rsidP="00D36E9F" w14:paraId="080B5156" w14:textId="29605A95">
      <w:pPr>
        <w:ind w:left="720"/>
        <w:rPr>
          <w:rFonts w:asciiTheme="minorHAnsi" w:hAnsiTheme="minorHAnsi" w:cstheme="minorHAnsi"/>
          <w:szCs w:val="24"/>
        </w:rPr>
      </w:pPr>
      <w:r w:rsidRPr="00B703C6">
        <w:rPr>
          <w:rFonts w:asciiTheme="minorHAnsi" w:hAnsiTheme="minorHAnsi" w:cstheme="minorHAnsi"/>
          <w:szCs w:val="24"/>
        </w:rPr>
        <w:t xml:space="preserve">The Repayment Plan Request form serves as the means by which Direct Loan borrowers notify the Department of their choice of an initial repayment plan under the Standard, Extended or Graduated options before their loans enter repayment.  The form may also be used by borrowers to request a change in the Standard, Extended or Graduated repayment plans options after their loans have entered repayment. </w:t>
      </w:r>
      <w:r w:rsidR="00115A9B">
        <w:rPr>
          <w:rFonts w:asciiTheme="minorHAnsi" w:hAnsiTheme="minorHAnsi" w:cstheme="minorHAnsi"/>
          <w:szCs w:val="24"/>
        </w:rPr>
        <w:t xml:space="preserve"> </w:t>
      </w:r>
      <w:r w:rsidRPr="00B703C6">
        <w:rPr>
          <w:rFonts w:asciiTheme="minorHAnsi" w:hAnsiTheme="minorHAnsi" w:cstheme="minorHAnsi"/>
          <w:szCs w:val="24"/>
        </w:rPr>
        <w:t>If a borrower does not select an initial repayment plan, the borrower is placed on the Standard Repayment Plan in accordance with 34 CFR 685.210(a)(2).</w:t>
      </w:r>
    </w:p>
    <w:p w:rsidR="003F11DC" w:rsidRPr="00B703C6" w:rsidP="00D36E9F" w14:paraId="353C1660" w14:textId="77777777">
      <w:pPr>
        <w:ind w:left="720"/>
        <w:rPr>
          <w:rFonts w:asciiTheme="minorHAnsi" w:hAnsiTheme="minorHAnsi" w:cstheme="minorHAnsi"/>
          <w:szCs w:val="24"/>
        </w:rPr>
      </w:pPr>
    </w:p>
    <w:p w:rsidR="003F11DC" w:rsidRPr="00B703C6" w:rsidP="00D36E9F" w14:paraId="5D333B50" w14:textId="66471F7A">
      <w:pPr>
        <w:ind w:left="720"/>
        <w:rPr>
          <w:rFonts w:asciiTheme="minorHAnsi" w:hAnsiTheme="minorHAnsi" w:cstheme="minorHAnsi"/>
          <w:szCs w:val="24"/>
        </w:rPr>
      </w:pPr>
      <w:r>
        <w:rPr>
          <w:rFonts w:asciiTheme="minorHAnsi" w:hAnsiTheme="minorHAnsi" w:cstheme="minorHAnsi"/>
          <w:szCs w:val="24"/>
        </w:rPr>
        <w:t xml:space="preserve">Prior </w:t>
      </w:r>
      <w:r w:rsidRPr="00B703C6">
        <w:rPr>
          <w:rFonts w:asciiTheme="minorHAnsi" w:hAnsiTheme="minorHAnsi" w:cstheme="minorHAnsi"/>
          <w:szCs w:val="24"/>
        </w:rPr>
        <w:t>version</w:t>
      </w:r>
      <w:r>
        <w:rPr>
          <w:rFonts w:asciiTheme="minorHAnsi" w:hAnsiTheme="minorHAnsi" w:cstheme="minorHAnsi"/>
          <w:szCs w:val="24"/>
        </w:rPr>
        <w:t>s</w:t>
      </w:r>
      <w:r w:rsidRPr="00B703C6">
        <w:rPr>
          <w:rFonts w:asciiTheme="minorHAnsi" w:hAnsiTheme="minorHAnsi" w:cstheme="minorHAnsi"/>
          <w:szCs w:val="24"/>
        </w:rPr>
        <w:t xml:space="preserve"> of the Repayment Plan Request form addresse</w:t>
      </w:r>
      <w:r>
        <w:rPr>
          <w:rFonts w:asciiTheme="minorHAnsi" w:hAnsiTheme="minorHAnsi" w:cstheme="minorHAnsi"/>
          <w:szCs w:val="24"/>
        </w:rPr>
        <w:t>d</w:t>
      </w:r>
      <w:r w:rsidRPr="00B703C6">
        <w:rPr>
          <w:rFonts w:asciiTheme="minorHAnsi" w:hAnsiTheme="minorHAnsi" w:cstheme="minorHAnsi"/>
          <w:szCs w:val="24"/>
        </w:rPr>
        <w:t xml:space="preserve"> the availability of the Revised Pay As You Earn (REPAYE) option.  However, the ability to request repayment under the REPAYE, Pay As You Earn (PAYE), Income-Based Repayment (IBR) and Income-Contingent Repayment (ICR)</w:t>
      </w:r>
      <w:r>
        <w:rPr>
          <w:rFonts w:asciiTheme="minorHAnsi" w:hAnsiTheme="minorHAnsi" w:cstheme="minorHAnsi"/>
          <w:szCs w:val="24"/>
        </w:rPr>
        <w:t xml:space="preserve"> plans are now</w:t>
      </w:r>
      <w:r w:rsidRPr="00B703C6">
        <w:rPr>
          <w:rFonts w:asciiTheme="minorHAnsi" w:hAnsiTheme="minorHAnsi" w:cstheme="minorHAnsi"/>
          <w:szCs w:val="24"/>
        </w:rPr>
        <w:t xml:space="preserve"> made using the approved </w:t>
      </w:r>
      <w:r w:rsidR="008D3974">
        <w:rPr>
          <w:rFonts w:asciiTheme="minorHAnsi" w:hAnsiTheme="minorHAnsi" w:cstheme="minorHAnsi"/>
          <w:szCs w:val="24"/>
        </w:rPr>
        <w:t xml:space="preserve">Income-Driven Repayment (IDR) Plan Request </w:t>
      </w:r>
      <w:r w:rsidRPr="00B703C6">
        <w:rPr>
          <w:rFonts w:asciiTheme="minorHAnsi" w:hAnsiTheme="minorHAnsi" w:cstheme="minorHAnsi"/>
          <w:szCs w:val="24"/>
        </w:rPr>
        <w:t>form OMB Control Number 1845-0102.</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43C32" w:rsidP="00D36E9F" w14:paraId="64280E5C" w14:textId="03998B1B">
      <w:pPr>
        <w:suppressAutoHyphens/>
        <w:ind w:left="720"/>
        <w:rPr>
          <w:rFonts w:asciiTheme="minorHAnsi" w:hAnsiTheme="minorHAnsi" w:cstheme="minorHAnsi"/>
          <w:szCs w:val="24"/>
        </w:rPr>
      </w:pPr>
      <w:r w:rsidRPr="00B703C6">
        <w:rPr>
          <w:rFonts w:asciiTheme="minorHAnsi" w:hAnsiTheme="minorHAnsi" w:cstheme="minorHAnsi"/>
          <w:szCs w:val="24"/>
        </w:rPr>
        <w:t xml:space="preserve">The Department uses the collection of information on the approved Repayment Plan Request form to </w:t>
      </w:r>
      <w:r w:rsidR="00D36E9F">
        <w:rPr>
          <w:rFonts w:asciiTheme="minorHAnsi" w:hAnsiTheme="minorHAnsi" w:cstheme="minorHAnsi"/>
          <w:szCs w:val="24"/>
        </w:rPr>
        <w:t xml:space="preserve">provide information on payment plan options and to </w:t>
      </w:r>
      <w:r w:rsidRPr="00B703C6">
        <w:rPr>
          <w:rFonts w:asciiTheme="minorHAnsi" w:hAnsiTheme="minorHAnsi" w:cstheme="minorHAnsi"/>
          <w:szCs w:val="24"/>
        </w:rPr>
        <w:t xml:space="preserve">obtain repayment plan selection information from Direct Loan borrowers.    </w:t>
      </w:r>
    </w:p>
    <w:p w:rsidR="003F11DC" w:rsidRPr="00AD381B" w:rsidP="00BC1A67" w14:paraId="1EA4DCF2"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3F11DC" w:rsidRPr="00B703C6" w:rsidP="00D36E9F" w14:paraId="25E0FBFA" w14:textId="214A50A5">
      <w:pPr>
        <w:ind w:left="720"/>
        <w:rPr>
          <w:rFonts w:asciiTheme="minorHAnsi" w:hAnsiTheme="minorHAnsi" w:cstheme="minorHAnsi"/>
          <w:szCs w:val="24"/>
        </w:rPr>
      </w:pPr>
      <w:r w:rsidRPr="00B703C6">
        <w:rPr>
          <w:rFonts w:asciiTheme="minorHAnsi" w:hAnsiTheme="minorHAnsi" w:cstheme="minorHAnsi"/>
          <w:szCs w:val="24"/>
        </w:rPr>
        <w:t xml:space="preserve">The Department continues to maximize the use of available information technology in making and servicing Direct Loans.  Direct Loan borrowers may complete and submit the Repayment Plan Request form electronically through their servicer’s web site or over the phone.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F11DC" w:rsidRPr="003F11DC" w:rsidP="00D36E9F" w14:paraId="50252A24" w14:textId="77777777">
      <w:pPr>
        <w:ind w:left="720"/>
        <w:rPr>
          <w:rFonts w:asciiTheme="minorHAnsi" w:hAnsiTheme="minorHAnsi" w:cstheme="minorHAnsi"/>
          <w:szCs w:val="24"/>
        </w:rPr>
      </w:pPr>
      <w:r w:rsidRPr="003F11DC">
        <w:rPr>
          <w:rFonts w:asciiTheme="minorHAnsi" w:hAnsiTheme="minorHAnsi" w:cstheme="minorHAnsi"/>
          <w:szCs w:val="24"/>
        </w:rPr>
        <w:t>There is no similar information already available from other sources that can be used for the purposes described in Item 2.</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3F11DC" w:rsidRPr="00B703C6" w:rsidP="00D36E9F" w14:paraId="38FB7F07" w14:textId="77777777">
      <w:pPr>
        <w:ind w:left="720"/>
        <w:rPr>
          <w:rFonts w:asciiTheme="minorHAnsi" w:hAnsiTheme="minorHAnsi" w:cstheme="minorHAnsi"/>
          <w:szCs w:val="24"/>
        </w:rPr>
      </w:pPr>
      <w:r w:rsidRPr="00B703C6">
        <w:rPr>
          <w:rFonts w:asciiTheme="minorHAnsi" w:hAnsiTheme="minorHAnsi" w:cstheme="minorHAnsi"/>
          <w:szCs w:val="24"/>
        </w:rPr>
        <w:t>No small businesses are affected by this information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3F11DC" w:rsidRPr="003F11DC" w:rsidP="00D36E9F" w14:paraId="5FA83EBD" w14:textId="29C54454">
      <w:pPr>
        <w:ind w:left="720"/>
        <w:rPr>
          <w:rFonts w:asciiTheme="minorHAnsi" w:hAnsiTheme="minorHAnsi" w:cstheme="minorHAnsi"/>
          <w:szCs w:val="24"/>
        </w:rPr>
      </w:pPr>
      <w:r w:rsidRPr="003F11DC">
        <w:rPr>
          <w:rFonts w:asciiTheme="minorHAnsi" w:hAnsiTheme="minorHAnsi" w:cstheme="minorHAnsi"/>
          <w:szCs w:val="24"/>
        </w:rPr>
        <w:t xml:space="preserve">Borrowers are asked to complete the Repayment Plan Request form only once, when they are selecting an initial repayment plan prior to entering repayment on their loans.  If a borrower does not complete the Repayment Plan Request form, the borrower is placed on the Standard Repayment Plan, in accordance with the Direct Loan Program regulations.  Borrowers may use the Repayment Plan Request form to change repayment plans </w:t>
      </w:r>
      <w:r w:rsidR="00D36E9F">
        <w:rPr>
          <w:rFonts w:asciiTheme="minorHAnsi" w:hAnsiTheme="minorHAnsi" w:cstheme="minorHAnsi"/>
          <w:szCs w:val="24"/>
        </w:rPr>
        <w:t xml:space="preserve">between Standard, Graduated, Extended-Fixed Payment, and Extended-Graduated Payment </w:t>
      </w:r>
      <w:r w:rsidRPr="003F11DC">
        <w:rPr>
          <w:rFonts w:asciiTheme="minorHAnsi" w:hAnsiTheme="minorHAnsi" w:cstheme="minorHAnsi"/>
          <w:szCs w:val="24"/>
        </w:rPr>
        <w:t xml:space="preserve">at any time during repayment.  </w:t>
      </w:r>
    </w:p>
    <w:p w:rsidR="003F11DC" w:rsidRPr="003F11DC" w:rsidP="003F11DC" w14:paraId="547BBF76" w14:textId="77777777">
      <w:pPr>
        <w:pStyle w:val="ListParagraph"/>
        <w:tabs>
          <w:tab w:val="left" w:pos="-720"/>
        </w:tabs>
        <w:suppressAutoHyphens/>
        <w:rPr>
          <w:rFonts w:asciiTheme="minorHAnsi" w:hAnsiTheme="minorHAnsi" w:cstheme="minorHAnsi"/>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3F11DC" w:rsidRPr="00B703C6" w:rsidP="00D36E9F" w14:paraId="173BBF5D" w14:textId="77777777">
      <w:pPr>
        <w:widowControl w:val="0"/>
        <w:ind w:left="720"/>
        <w:rPr>
          <w:rFonts w:asciiTheme="minorHAnsi" w:hAnsiTheme="minorHAnsi" w:cstheme="minorHAnsi"/>
          <w:szCs w:val="24"/>
        </w:rPr>
      </w:pPr>
      <w:r w:rsidRPr="00B703C6">
        <w:rPr>
          <w:rFonts w:asciiTheme="minorHAnsi" w:hAnsiTheme="minorHAnsi" w:cstheme="minorHAnsi"/>
          <w:snapToGrid w:val="0"/>
          <w:szCs w:val="24"/>
        </w:rPr>
        <w:t>This information collection does not involve any of the conditions listed in 5 CFR 1320.5(d)(2).</w:t>
      </w:r>
      <w:r w:rsidRPr="00B703C6">
        <w:rPr>
          <w:rFonts w:asciiTheme="minorHAnsi" w:hAnsiTheme="minorHAnsi" w:cstheme="minorHAnsi"/>
          <w:szCs w:val="24"/>
        </w:rPr>
        <w:t xml:space="preserve">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w:t>
      </w:r>
      <w:r w:rsidRPr="00AD381B">
        <w:rPr>
          <w:rFonts w:ascii="Times New Roman" w:hAnsi="Times New Roman"/>
          <w:b/>
          <w:szCs w:val="24"/>
        </w:rPr>
        <w:t>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B33AEB" w:rsidP="00D36E9F" w14:paraId="2C2A6143" w14:textId="33D1A2BE">
      <w:pPr>
        <w:ind w:left="720"/>
        <w:rPr>
          <w:rFonts w:asciiTheme="minorHAnsi" w:hAnsiTheme="minorHAnsi" w:cstheme="minorHAnsi"/>
          <w:szCs w:val="24"/>
        </w:rPr>
      </w:pPr>
      <w:r>
        <w:rPr>
          <w:rFonts w:asciiTheme="minorHAnsi" w:hAnsiTheme="minorHAnsi" w:cstheme="minorHAnsi"/>
          <w:szCs w:val="24"/>
        </w:rPr>
        <w:t xml:space="preserve">On December 20, 2022, a notice was published in the Federal Register (Vol. 87, No. 243, page 77814) inviting public comment on this proposed form.  Five comments were received.  None of the comments warranted a change in the form or estimated usage or burden.  </w:t>
      </w:r>
      <w:r w:rsidR="00411A11">
        <w:rPr>
          <w:rFonts w:asciiTheme="minorHAnsi" w:hAnsiTheme="minorHAnsi" w:cstheme="minorHAnsi"/>
          <w:szCs w:val="24"/>
        </w:rPr>
        <w:t>Attached is a table of the comments and FSA’s response.</w:t>
      </w:r>
    </w:p>
    <w:p w:rsidR="00B33AEB" w:rsidP="00D36E9F" w14:paraId="53F40683" w14:textId="53AAB7AA">
      <w:pPr>
        <w:ind w:left="720"/>
        <w:rPr>
          <w:rFonts w:asciiTheme="minorHAnsi" w:hAnsiTheme="minorHAnsi" w:cstheme="minorHAnsi"/>
          <w:szCs w:val="24"/>
        </w:rPr>
      </w:pPr>
    </w:p>
    <w:p w:rsidR="00B33AEB" w:rsidP="00D36E9F" w14:paraId="5754DA0F" w14:textId="66FC8287">
      <w:pPr>
        <w:ind w:left="720"/>
        <w:rPr>
          <w:rFonts w:asciiTheme="minorHAnsi" w:hAnsiTheme="minorHAnsi" w:cstheme="minorHAnsi"/>
          <w:szCs w:val="24"/>
        </w:rPr>
      </w:pPr>
      <w:r>
        <w:rPr>
          <w:rFonts w:asciiTheme="minorHAnsi" w:hAnsiTheme="minorHAnsi" w:cstheme="minorHAnsi"/>
          <w:szCs w:val="24"/>
        </w:rPr>
        <w:t xml:space="preserve">There were changes made to the form based on internal comments received.  These changes have been incorporated into the form presented with this 30 day public comment request.  The changes are made to clarify the language and use of the form and do not change the estimated number of respondents/responses/burden hours </w:t>
      </w:r>
      <w:r w:rsidR="00FA70D3">
        <w:rPr>
          <w:rFonts w:asciiTheme="minorHAnsi" w:hAnsiTheme="minorHAnsi" w:cstheme="minorHAnsi"/>
          <w:szCs w:val="24"/>
        </w:rPr>
        <w:t xml:space="preserve">previously </w:t>
      </w:r>
      <w:r>
        <w:rPr>
          <w:rFonts w:asciiTheme="minorHAnsi" w:hAnsiTheme="minorHAnsi" w:cstheme="minorHAnsi"/>
          <w:szCs w:val="24"/>
        </w:rPr>
        <w:t>proposed.</w:t>
      </w:r>
    </w:p>
    <w:p w:rsidR="00B33AEB" w:rsidP="00D36E9F" w14:paraId="2B9BD05A" w14:textId="77777777">
      <w:pPr>
        <w:ind w:left="720"/>
        <w:rPr>
          <w:rFonts w:asciiTheme="minorHAnsi" w:hAnsiTheme="minorHAnsi" w:cstheme="minorHAnsi"/>
          <w:szCs w:val="24"/>
        </w:rPr>
      </w:pPr>
    </w:p>
    <w:p w:rsidR="003F11DC" w:rsidRPr="00847CA8" w:rsidP="00D36E9F" w14:paraId="1C113538" w14:textId="45459EA8">
      <w:pPr>
        <w:ind w:left="720"/>
        <w:rPr>
          <w:rFonts w:asciiTheme="minorHAnsi" w:hAnsiTheme="minorHAnsi" w:cstheme="minorHAnsi"/>
          <w:szCs w:val="24"/>
        </w:rPr>
      </w:pPr>
      <w:r w:rsidRPr="00847CA8">
        <w:rPr>
          <w:rFonts w:asciiTheme="minorHAnsi" w:hAnsiTheme="minorHAnsi" w:cstheme="minorHAnsi"/>
          <w:szCs w:val="24"/>
        </w:rPr>
        <w:t xml:space="preserve">The Department </w:t>
      </w:r>
      <w:r w:rsidR="00FA70D3">
        <w:rPr>
          <w:rFonts w:asciiTheme="minorHAnsi" w:hAnsiTheme="minorHAnsi" w:cstheme="minorHAnsi"/>
          <w:szCs w:val="24"/>
        </w:rPr>
        <w:t>is now</w:t>
      </w:r>
      <w:r w:rsidRPr="00847CA8">
        <w:rPr>
          <w:rFonts w:asciiTheme="minorHAnsi" w:hAnsiTheme="minorHAnsi" w:cstheme="minorHAnsi"/>
          <w:szCs w:val="24"/>
        </w:rPr>
        <w:t xml:space="preserve"> request</w:t>
      </w:r>
      <w:r w:rsidR="00FA70D3">
        <w:rPr>
          <w:rFonts w:asciiTheme="minorHAnsi" w:hAnsiTheme="minorHAnsi" w:cstheme="minorHAnsi"/>
          <w:szCs w:val="24"/>
        </w:rPr>
        <w:t xml:space="preserve">ing the </w:t>
      </w:r>
      <w:r w:rsidRPr="00847CA8">
        <w:rPr>
          <w:rFonts w:asciiTheme="minorHAnsi" w:hAnsiTheme="minorHAnsi" w:cstheme="minorHAnsi"/>
          <w:szCs w:val="24"/>
        </w:rPr>
        <w:t xml:space="preserve">30 day public comment period.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3F11DC" w:rsidRPr="00B703C6" w:rsidP="00D36E9F" w14:paraId="707CB866" w14:textId="77777777">
      <w:pPr>
        <w:widowControl w:val="0"/>
        <w:ind w:left="720"/>
        <w:rPr>
          <w:rFonts w:asciiTheme="minorHAnsi" w:hAnsiTheme="minorHAnsi" w:cstheme="minorHAnsi"/>
          <w:snapToGrid w:val="0"/>
          <w:szCs w:val="24"/>
        </w:rPr>
      </w:pPr>
      <w:r w:rsidRPr="00B703C6">
        <w:rPr>
          <w:rFonts w:asciiTheme="minorHAnsi" w:hAnsiTheme="minorHAnsi" w:cstheme="minorHAnsi"/>
          <w:snapToGrid w:val="0"/>
          <w:szCs w:val="24"/>
        </w:rPr>
        <w:t>No payments or gifts were or will be provided to respondents.</w:t>
      </w:r>
    </w:p>
    <w:p w:rsidR="003F11DC" w:rsidRPr="00B703C6" w:rsidP="003F11DC" w14:paraId="7BBB0561" w14:textId="77777777">
      <w:pPr>
        <w:tabs>
          <w:tab w:val="left" w:pos="-720"/>
        </w:tabs>
        <w:suppressAutoHyphens/>
        <w:rPr>
          <w:rFonts w:asciiTheme="minorHAnsi" w:hAnsiTheme="minorHAnsi" w:cstheme="minorHAnsi"/>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F11DC" w:rsidRPr="0012777E" w:rsidP="006A31A2" w14:paraId="1D248DF5" w14:textId="61D30D65">
      <w:pPr>
        <w:autoSpaceDE w:val="0"/>
        <w:autoSpaceDN w:val="0"/>
        <w:adjustRightInd w:val="0"/>
        <w:ind w:left="720"/>
        <w:rPr>
          <w:rFonts w:asciiTheme="minorHAnsi" w:hAnsiTheme="minorHAnsi" w:cstheme="minorHAnsi"/>
          <w:szCs w:val="24"/>
        </w:rPr>
      </w:pPr>
      <w:r w:rsidRPr="00B703C6">
        <w:rPr>
          <w:rFonts w:asciiTheme="minorHAnsi" w:hAnsiTheme="minorHAnsi" w:cstheme="minorHAnsi"/>
          <w:szCs w:val="24"/>
        </w:rPr>
        <w:t xml:space="preserve">The repayment plan request form includes a Privacy Act Notice that (1) informs the respondent of the statutory authority for the information collection; (2) explains that disclosure of the requested information is </w:t>
      </w:r>
      <w:r w:rsidRPr="00B703C6">
        <w:rPr>
          <w:rFonts w:asciiTheme="minorHAnsi" w:hAnsiTheme="minorHAnsi" w:cstheme="minorHAnsi"/>
          <w:szCs w:val="24"/>
        </w:rPr>
        <w:t>voluntary, but</w:t>
      </w:r>
      <w:r w:rsidRPr="00B703C6">
        <w:rPr>
          <w:rFonts w:asciiTheme="minorHAnsi" w:hAnsiTheme="minorHAnsi" w:cstheme="minorHAnsi"/>
          <w:szCs w:val="24"/>
        </w:rPr>
        <w:t xml:space="preserve"> is required in order for the request to be processed; and (3) identifies the third parties to whom the information may be disclosed, and explains the circumstances under which such disclosures may occur.</w:t>
      </w:r>
      <w:r w:rsidR="0012777E">
        <w:rPr>
          <w:rFonts w:asciiTheme="minorHAnsi" w:hAnsiTheme="minorHAnsi" w:cstheme="minorHAnsi"/>
          <w:szCs w:val="24"/>
        </w:rPr>
        <w:t xml:space="preserve">  This information is collected under the </w:t>
      </w:r>
      <w:r w:rsidRPr="006A31A2" w:rsidR="0012777E">
        <w:rPr>
          <w:rFonts w:asciiTheme="minorHAnsi" w:hAnsiTheme="minorHAnsi" w:cstheme="minorHAnsi"/>
          <w:szCs w:val="24"/>
        </w:rPr>
        <w:t>Systems of Record Notice</w:t>
      </w:r>
      <w:r w:rsidRPr="006A31A2" w:rsidR="006A31A2">
        <w:rPr>
          <w:rFonts w:asciiTheme="minorHAnsi" w:hAnsiTheme="minorHAnsi" w:cstheme="minorHAnsi"/>
          <w:szCs w:val="24"/>
        </w:rPr>
        <w:t>s</w:t>
      </w:r>
      <w:r w:rsidRPr="006A31A2" w:rsidR="0012777E">
        <w:rPr>
          <w:rFonts w:asciiTheme="minorHAnsi" w:hAnsiTheme="minorHAnsi" w:cstheme="minorHAnsi"/>
          <w:szCs w:val="24"/>
        </w:rPr>
        <w:t xml:space="preserve"> </w:t>
      </w:r>
      <w:r w:rsidR="006A31A2">
        <w:rPr>
          <w:rFonts w:asciiTheme="minorHAnsi" w:hAnsiTheme="minorHAnsi" w:cstheme="minorHAnsi"/>
          <w:szCs w:val="24"/>
        </w:rPr>
        <w:t xml:space="preserve">for </w:t>
      </w:r>
      <w:r w:rsidRPr="006A31A2" w:rsidR="0012777E">
        <w:rPr>
          <w:rFonts w:asciiTheme="minorHAnsi" w:hAnsiTheme="minorHAnsi" w:cstheme="minorHAnsi"/>
          <w:szCs w:val="24"/>
        </w:rPr>
        <w:t>Common Services for Borrowers (CSB) (18–11–16)</w:t>
      </w:r>
      <w:r w:rsidRPr="006A31A2" w:rsidR="006A31A2">
        <w:rPr>
          <w:rFonts w:asciiTheme="minorHAnsi" w:hAnsiTheme="minorHAnsi" w:cstheme="minorHAnsi"/>
          <w:szCs w:val="24"/>
        </w:rPr>
        <w:t xml:space="preserve"> </w:t>
      </w:r>
      <w:r w:rsidR="006A31A2">
        <w:rPr>
          <w:rFonts w:asciiTheme="minorHAnsi" w:hAnsiTheme="minorHAnsi" w:cstheme="minorHAnsi"/>
          <w:szCs w:val="24"/>
        </w:rPr>
        <w:t xml:space="preserve">for disclosure of form information to the loan servicers </w:t>
      </w:r>
      <w:r w:rsidRPr="006A31A2" w:rsidR="006A31A2">
        <w:rPr>
          <w:rFonts w:asciiTheme="minorHAnsi" w:hAnsiTheme="minorHAnsi" w:cstheme="minorHAnsi"/>
          <w:szCs w:val="24"/>
        </w:rPr>
        <w:t>and Enterprise Data Management and Analytics Platform Services (EDMAPS) (18–11–22)</w:t>
      </w:r>
      <w:r w:rsidR="006A31A2">
        <w:rPr>
          <w:rFonts w:asciiTheme="minorHAnsi" w:hAnsiTheme="minorHAnsi" w:cstheme="minorHAnsi"/>
          <w:szCs w:val="24"/>
        </w:rPr>
        <w:t xml:space="preserve"> for form data storage</w:t>
      </w:r>
      <w:r w:rsidRPr="006A31A2" w:rsidR="006A31A2">
        <w:rPr>
          <w:rFonts w:asciiTheme="minorHAnsi" w:hAnsiTheme="minorHAnsi" w:cstheme="minorHAnsi"/>
          <w:szCs w:val="24"/>
        </w:rPr>
        <w:t>.</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3F11DC" w:rsidRPr="00B703C6" w:rsidP="00D36E9F" w14:paraId="28E39B39" w14:textId="1713074B">
      <w:pPr>
        <w:ind w:left="720"/>
        <w:rPr>
          <w:rFonts w:asciiTheme="minorHAnsi" w:hAnsiTheme="minorHAnsi" w:cstheme="minorHAnsi"/>
          <w:szCs w:val="24"/>
        </w:rPr>
      </w:pPr>
      <w:r w:rsidRPr="00B703C6">
        <w:rPr>
          <w:rFonts w:asciiTheme="minorHAnsi" w:hAnsiTheme="minorHAnsi" w:cstheme="minorHAnsi"/>
          <w:szCs w:val="24"/>
        </w:rPr>
        <w:t>This information collection does not request any sensitive information</w:t>
      </w:r>
      <w:r w:rsidR="00D36E9F">
        <w:rPr>
          <w:rFonts w:asciiTheme="minorHAnsi" w:hAnsiTheme="minorHAnsi" w:cstheme="minorHAnsi"/>
          <w:szCs w:val="24"/>
        </w:rPr>
        <w:t xml:space="preserve"> as described</w:t>
      </w:r>
      <w:r w:rsidRPr="00B703C6">
        <w:rPr>
          <w:rFonts w:asciiTheme="minorHAnsi" w:hAnsiTheme="minorHAnsi" w:cstheme="minorHAnsi"/>
          <w:szCs w:val="24"/>
        </w:rPr>
        <w:t xml:space="preserve">.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309E45EA">
      <w:pPr>
        <w:tabs>
          <w:tab w:val="left" w:pos="-720"/>
          <w:tab w:val="left" w:pos="1247"/>
        </w:tabs>
        <w:suppressAutoHyphens/>
        <w:rPr>
          <w:rStyle w:val="a"/>
          <w:rFonts w:ascii="Times New Roman" w:hAnsi="Times New Roman"/>
          <w:b/>
          <w:szCs w:val="24"/>
        </w:rPr>
      </w:pPr>
    </w:p>
    <w:p w:rsidR="00115A9B" w:rsidP="00D36E9F" w14:paraId="42ECFB3F" w14:textId="1F8751E4">
      <w:pPr>
        <w:tabs>
          <w:tab w:val="left" w:pos="-720"/>
          <w:tab w:val="left" w:pos="1247"/>
        </w:tabs>
        <w:suppressAutoHyphens/>
        <w:ind w:left="720"/>
        <w:rPr>
          <w:rStyle w:val="a"/>
          <w:rFonts w:ascii="Times New Roman" w:hAnsi="Times New Roman"/>
          <w:b/>
          <w:szCs w:val="24"/>
        </w:rPr>
      </w:pPr>
      <w:r>
        <w:rPr>
          <w:rFonts w:asciiTheme="minorHAnsi" w:hAnsiTheme="minorHAnsi" w:cstheme="minorHAnsi"/>
          <w:szCs w:val="24"/>
        </w:rPr>
        <w:t>Due to the effects of the COVID-19 pandemic and the suspension of the collection of loans, the Department lacks sufficient data to allow for more accurate updates to the usage of these forms and this request is for an extension of the current collection without change in the number of respondents/responses/burden hours.</w:t>
      </w:r>
    </w:p>
    <w:p w:rsidR="00115A9B" w:rsidP="00831679" w14:paraId="09893022" w14:textId="77777777">
      <w:pPr>
        <w:tabs>
          <w:tab w:val="left" w:pos="-720"/>
          <w:tab w:val="left" w:pos="1247"/>
        </w:tabs>
        <w:suppressAutoHyphens/>
        <w:ind w:left="720"/>
        <w:rPr>
          <w:rStyle w:val="a"/>
          <w:rFonts w:ascii="Times New Roman" w:hAnsi="Times New Roman"/>
          <w:b/>
          <w:szCs w:val="24"/>
        </w:rPr>
      </w:pPr>
    </w:p>
    <w:p w:rsidR="003F11DC" w:rsidRPr="00B703C6" w:rsidP="00831679" w14:paraId="00055BD2" w14:textId="77777777">
      <w:pPr>
        <w:ind w:left="720"/>
        <w:rPr>
          <w:rFonts w:asciiTheme="minorHAnsi" w:hAnsiTheme="minorHAnsi" w:cstheme="minorHAnsi"/>
          <w:szCs w:val="24"/>
        </w:rPr>
      </w:pPr>
      <w:r w:rsidRPr="00B703C6">
        <w:rPr>
          <w:rFonts w:asciiTheme="minorHAnsi" w:hAnsiTheme="minorHAnsi" w:cstheme="minorHAnsi"/>
          <w:szCs w:val="24"/>
        </w:rPr>
        <w:t>Estimated annual number of respondents:</w:t>
      </w:r>
      <w:r w:rsidRPr="00B703C6">
        <w:rPr>
          <w:rFonts w:asciiTheme="minorHAnsi" w:hAnsiTheme="minorHAnsi" w:cstheme="minorHAnsi"/>
          <w:szCs w:val="24"/>
        </w:rPr>
        <w:tab/>
      </w:r>
      <w:r w:rsidRPr="00B703C6">
        <w:rPr>
          <w:rFonts w:asciiTheme="minorHAnsi" w:hAnsiTheme="minorHAnsi" w:cstheme="minorHAnsi"/>
          <w:szCs w:val="24"/>
        </w:rPr>
        <w:tab/>
        <w:t xml:space="preserve">  660,000</w:t>
      </w:r>
    </w:p>
    <w:p w:rsidR="003F11DC" w:rsidRPr="00B703C6" w:rsidP="00831679" w14:paraId="68A034B2" w14:textId="77777777">
      <w:pPr>
        <w:ind w:left="720"/>
        <w:rPr>
          <w:rFonts w:asciiTheme="minorHAnsi" w:hAnsiTheme="minorHAnsi" w:cstheme="minorHAnsi"/>
          <w:szCs w:val="24"/>
        </w:rPr>
      </w:pPr>
      <w:r w:rsidRPr="00B703C6">
        <w:rPr>
          <w:rFonts w:asciiTheme="minorHAnsi" w:hAnsiTheme="minorHAnsi" w:cstheme="minorHAnsi"/>
          <w:szCs w:val="24"/>
        </w:rPr>
        <w:t>Number of responses per borrower:</w:t>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t>x           1</w:t>
      </w:r>
    </w:p>
    <w:p w:rsidR="003F11DC" w:rsidRPr="00B703C6" w:rsidP="00831679" w14:paraId="65126D5A" w14:textId="77777777">
      <w:pPr>
        <w:ind w:left="720"/>
        <w:rPr>
          <w:rFonts w:asciiTheme="minorHAnsi" w:hAnsiTheme="minorHAnsi" w:cstheme="minorHAnsi"/>
          <w:szCs w:val="24"/>
        </w:rPr>
      </w:pPr>
      <w:r w:rsidRPr="00B703C6">
        <w:rPr>
          <w:rFonts w:asciiTheme="minorHAnsi" w:hAnsiTheme="minorHAnsi" w:cstheme="minorHAnsi"/>
          <w:szCs w:val="24"/>
        </w:rPr>
        <w:t>Hours per response:</w:t>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u w:val="single"/>
        </w:rPr>
        <w:t>x      0.17 (10 minutes)</w:t>
      </w:r>
    </w:p>
    <w:p w:rsidR="003F11DC" w:rsidP="00831679" w14:paraId="0EF9F17C" w14:textId="0218AAE6">
      <w:pPr>
        <w:ind w:left="720"/>
        <w:rPr>
          <w:rFonts w:asciiTheme="minorHAnsi" w:hAnsiTheme="minorHAnsi" w:cstheme="minorHAnsi"/>
          <w:szCs w:val="24"/>
        </w:rPr>
      </w:pPr>
      <w:r w:rsidRPr="00B703C6">
        <w:rPr>
          <w:rFonts w:asciiTheme="minorHAnsi" w:hAnsiTheme="minorHAnsi" w:cstheme="minorHAnsi"/>
          <w:szCs w:val="24"/>
        </w:rPr>
        <w:t>Annual hour burden:</w:t>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r>
      <w:r w:rsidRPr="00B703C6">
        <w:rPr>
          <w:rFonts w:asciiTheme="minorHAnsi" w:hAnsiTheme="minorHAnsi" w:cstheme="minorHAnsi"/>
          <w:szCs w:val="24"/>
        </w:rPr>
        <w:tab/>
        <w:t xml:space="preserve">  110,220 hours</w:t>
      </w:r>
    </w:p>
    <w:p w:rsidR="00300942" w:rsidP="003F11DC" w14:paraId="0760F281" w14:textId="77777777">
      <w:pPr>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065"/>
        <w:gridCol w:w="1170"/>
        <w:gridCol w:w="1530"/>
        <w:gridCol w:w="1350"/>
      </w:tblGrid>
      <w:tr w14:paraId="30194A75" w14:textId="77777777" w:rsidTr="00300942">
        <w:tblPrEx>
          <w:tblW w:w="8815" w:type="dxa"/>
          <w:tblLayout w:type="fixed"/>
          <w:tblLook w:val="0020"/>
        </w:tblPrEx>
        <w:trPr>
          <w:tblHeader/>
        </w:trPr>
        <w:tc>
          <w:tcPr>
            <w:tcW w:w="1345" w:type="dxa"/>
          </w:tcPr>
          <w:p w:rsidR="009C37AF" w:rsidRPr="007F6104" w:rsidP="00300942"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300942"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300942"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065" w:type="dxa"/>
          </w:tcPr>
          <w:p w:rsidR="009C37AF" w:rsidRPr="007F6104" w:rsidP="00300942"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9C37AF" w:rsidRPr="007F6104" w:rsidP="00300942"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300942"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300942"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300942">
        <w:tblPrEx>
          <w:tblW w:w="881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300942" w:rsidP="00300942" w14:paraId="55A5A72E" w14:textId="34611BCA">
            <w:pPr>
              <w:jc w:val="right"/>
              <w:rPr>
                <w:rFonts w:asciiTheme="minorHAnsi" w:hAnsiTheme="minorHAnsi" w:cstheme="minorHAnsi"/>
                <w:szCs w:val="24"/>
              </w:rPr>
            </w:pPr>
            <w:r w:rsidRPr="00300942">
              <w:rPr>
                <w:rFonts w:asciiTheme="minorHAnsi" w:hAnsiTheme="minorHAnsi" w:cstheme="minorHAnsi"/>
                <w:szCs w:val="24"/>
              </w:rPr>
              <w:t>660,000</w:t>
            </w:r>
          </w:p>
        </w:tc>
        <w:tc>
          <w:tcPr>
            <w:tcW w:w="1080" w:type="dxa"/>
          </w:tcPr>
          <w:p w:rsidR="009C37AF" w:rsidRPr="00300942" w:rsidP="00300942" w14:paraId="4F0B7217" w14:textId="5F38BFC7">
            <w:pPr>
              <w:jc w:val="right"/>
              <w:rPr>
                <w:rFonts w:asciiTheme="minorHAnsi" w:hAnsiTheme="minorHAnsi" w:cstheme="minorHAnsi"/>
                <w:szCs w:val="24"/>
              </w:rPr>
            </w:pPr>
            <w:r w:rsidRPr="00300942">
              <w:rPr>
                <w:rFonts w:asciiTheme="minorHAnsi" w:hAnsiTheme="minorHAnsi" w:cstheme="minorHAnsi"/>
                <w:szCs w:val="24"/>
              </w:rPr>
              <w:t>660,000</w:t>
            </w:r>
          </w:p>
        </w:tc>
        <w:tc>
          <w:tcPr>
            <w:tcW w:w="1065" w:type="dxa"/>
          </w:tcPr>
          <w:p w:rsidR="009C37AF" w:rsidRPr="00300942" w:rsidP="00300942" w14:paraId="0524C928" w14:textId="5CF1691F">
            <w:pPr>
              <w:jc w:val="right"/>
              <w:rPr>
                <w:rFonts w:asciiTheme="minorHAnsi" w:hAnsiTheme="minorHAnsi" w:cstheme="minorHAnsi"/>
                <w:szCs w:val="24"/>
              </w:rPr>
            </w:pPr>
            <w:r w:rsidRPr="00300942">
              <w:rPr>
                <w:rFonts w:asciiTheme="minorHAnsi" w:hAnsiTheme="minorHAnsi" w:cstheme="minorHAnsi"/>
                <w:szCs w:val="24"/>
              </w:rPr>
              <w:t>.17</w:t>
            </w:r>
          </w:p>
        </w:tc>
        <w:tc>
          <w:tcPr>
            <w:tcW w:w="1170" w:type="dxa"/>
          </w:tcPr>
          <w:p w:rsidR="009C37AF" w:rsidRPr="00300942" w:rsidP="00300942" w14:paraId="6F45AD1D" w14:textId="675006B2">
            <w:pPr>
              <w:jc w:val="right"/>
              <w:rPr>
                <w:rFonts w:asciiTheme="minorHAnsi" w:hAnsiTheme="minorHAnsi" w:cstheme="minorHAnsi"/>
                <w:szCs w:val="24"/>
              </w:rPr>
            </w:pPr>
            <w:r w:rsidRPr="00300942">
              <w:rPr>
                <w:rFonts w:asciiTheme="minorHAnsi" w:hAnsiTheme="minorHAnsi" w:cstheme="minorHAnsi"/>
                <w:szCs w:val="24"/>
              </w:rPr>
              <w:t>110,220</w:t>
            </w:r>
          </w:p>
        </w:tc>
        <w:tc>
          <w:tcPr>
            <w:tcW w:w="1530" w:type="dxa"/>
          </w:tcPr>
          <w:p w:rsidR="009C37AF" w:rsidRPr="00300942" w:rsidP="00300942" w14:paraId="5F0F2A78" w14:textId="52C2EE53">
            <w:pPr>
              <w:jc w:val="right"/>
              <w:rPr>
                <w:rFonts w:asciiTheme="minorHAnsi" w:hAnsiTheme="minorHAnsi" w:cstheme="minorHAnsi"/>
                <w:szCs w:val="24"/>
              </w:rPr>
            </w:pPr>
            <w:r w:rsidRPr="00300942">
              <w:rPr>
                <w:rFonts w:asciiTheme="minorHAnsi" w:hAnsiTheme="minorHAnsi" w:cstheme="minorHAnsi"/>
                <w:szCs w:val="24"/>
              </w:rPr>
              <w:t>$22.00</w:t>
            </w:r>
          </w:p>
        </w:tc>
        <w:tc>
          <w:tcPr>
            <w:tcW w:w="1350" w:type="dxa"/>
          </w:tcPr>
          <w:p w:rsidR="00300942" w:rsidRPr="00300942" w:rsidP="00300942" w14:paraId="18E7724D" w14:textId="77777777">
            <w:pPr>
              <w:rPr>
                <w:rFonts w:asciiTheme="minorHAnsi" w:hAnsiTheme="minorHAnsi" w:cstheme="minorHAnsi"/>
                <w:szCs w:val="24"/>
              </w:rPr>
            </w:pPr>
            <w:r w:rsidRPr="00300942">
              <w:rPr>
                <w:rFonts w:asciiTheme="minorHAnsi" w:hAnsiTheme="minorHAnsi" w:cstheme="minorHAnsi"/>
                <w:szCs w:val="24"/>
              </w:rPr>
              <w:t>$2,424,840</w:t>
            </w:r>
          </w:p>
          <w:p w:rsidR="009C37AF" w:rsidRPr="00300942" w:rsidP="00300942" w14:paraId="63DD1E06" w14:textId="77777777">
            <w:pPr>
              <w:jc w:val="right"/>
              <w:rPr>
                <w:rFonts w:asciiTheme="minorHAnsi" w:hAnsiTheme="minorHAnsi" w:cstheme="minorHAnsi"/>
                <w:szCs w:val="24"/>
              </w:rPr>
            </w:pPr>
          </w:p>
        </w:tc>
      </w:tr>
      <w:tr w14:paraId="0E729D89" w14:textId="77777777" w:rsidTr="00300942">
        <w:tblPrEx>
          <w:tblW w:w="881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300942" w14:paraId="2DD92A89" w14:textId="04529718">
            <w:pPr>
              <w:jc w:val="center"/>
              <w:rPr>
                <w:rFonts w:ascii="Times New Roman" w:hAnsi="Times New Roman"/>
                <w:szCs w:val="24"/>
              </w:rPr>
            </w:pPr>
            <w:r>
              <w:rPr>
                <w:rFonts w:ascii="Times New Roman" w:hAnsi="Times New Roman"/>
                <w:szCs w:val="24"/>
              </w:rPr>
              <w:t>N/A</w:t>
            </w:r>
          </w:p>
        </w:tc>
        <w:tc>
          <w:tcPr>
            <w:tcW w:w="1080" w:type="dxa"/>
          </w:tcPr>
          <w:p w:rsidR="009C37AF" w:rsidRPr="00442E07" w:rsidP="00300942" w14:paraId="7F418FD3" w14:textId="2F173511">
            <w:pPr>
              <w:jc w:val="center"/>
              <w:rPr>
                <w:rFonts w:ascii="Times New Roman" w:hAnsi="Times New Roman"/>
                <w:szCs w:val="24"/>
              </w:rPr>
            </w:pPr>
            <w:r>
              <w:rPr>
                <w:rFonts w:ascii="Times New Roman" w:hAnsi="Times New Roman"/>
                <w:szCs w:val="24"/>
              </w:rPr>
              <w:t>N/A</w:t>
            </w:r>
          </w:p>
        </w:tc>
        <w:tc>
          <w:tcPr>
            <w:tcW w:w="1065" w:type="dxa"/>
          </w:tcPr>
          <w:p w:rsidR="009C37AF" w:rsidRPr="00442E07" w:rsidP="00300942" w14:paraId="11378B7D" w14:textId="285B9C01">
            <w:pPr>
              <w:jc w:val="center"/>
              <w:rPr>
                <w:rFonts w:ascii="Times New Roman" w:hAnsi="Times New Roman"/>
                <w:szCs w:val="24"/>
              </w:rPr>
            </w:pPr>
            <w:r>
              <w:rPr>
                <w:rFonts w:ascii="Times New Roman" w:hAnsi="Times New Roman"/>
                <w:szCs w:val="24"/>
              </w:rPr>
              <w:t>N/A</w:t>
            </w:r>
          </w:p>
        </w:tc>
        <w:tc>
          <w:tcPr>
            <w:tcW w:w="1170" w:type="dxa"/>
          </w:tcPr>
          <w:p w:rsidR="009C37AF" w:rsidRPr="00442E07" w:rsidP="00300942" w14:paraId="1AEEFB60" w14:textId="5D7C8922">
            <w:pPr>
              <w:pStyle w:val="EndnoteText"/>
              <w:tabs>
                <w:tab w:val="clear" w:pos="-720"/>
              </w:tabs>
              <w:suppressAutoHyphens w:val="0"/>
              <w:jc w:val="center"/>
              <w:rPr>
                <w:rFonts w:ascii="Times New Roman" w:hAnsi="Times New Roman"/>
                <w:szCs w:val="24"/>
              </w:rPr>
            </w:pPr>
            <w:r>
              <w:rPr>
                <w:rFonts w:ascii="Times New Roman" w:hAnsi="Times New Roman"/>
                <w:szCs w:val="24"/>
              </w:rPr>
              <w:t>N/A</w:t>
            </w:r>
          </w:p>
        </w:tc>
        <w:tc>
          <w:tcPr>
            <w:tcW w:w="1530" w:type="dxa"/>
          </w:tcPr>
          <w:p w:rsidR="009C37AF" w:rsidRPr="00442E07" w:rsidP="00300942" w14:paraId="5D2E57DB" w14:textId="0DA5D517">
            <w:pPr>
              <w:jc w:val="center"/>
              <w:rPr>
                <w:rFonts w:ascii="Times New Roman" w:hAnsi="Times New Roman"/>
                <w:szCs w:val="24"/>
              </w:rPr>
            </w:pPr>
            <w:r>
              <w:rPr>
                <w:rFonts w:ascii="Times New Roman" w:hAnsi="Times New Roman"/>
                <w:szCs w:val="24"/>
              </w:rPr>
              <w:t>N/A</w:t>
            </w:r>
          </w:p>
        </w:tc>
        <w:tc>
          <w:tcPr>
            <w:tcW w:w="1350" w:type="dxa"/>
          </w:tcPr>
          <w:p w:rsidR="009C37AF" w:rsidRPr="00442E07" w:rsidP="00300942" w14:paraId="55ED5F6C" w14:textId="2DEC90DF">
            <w:pPr>
              <w:jc w:val="center"/>
              <w:rPr>
                <w:rFonts w:ascii="Times New Roman" w:hAnsi="Times New Roman"/>
                <w:szCs w:val="24"/>
              </w:rPr>
            </w:pPr>
            <w:r>
              <w:rPr>
                <w:rFonts w:ascii="Times New Roman" w:hAnsi="Times New Roman"/>
                <w:szCs w:val="24"/>
              </w:rPr>
              <w:t>N/A</w:t>
            </w:r>
          </w:p>
        </w:tc>
      </w:tr>
      <w:tr w14:paraId="3613CD1F" w14:textId="77777777" w:rsidTr="00300942">
        <w:tblPrEx>
          <w:tblW w:w="8815" w:type="dxa"/>
          <w:tblLayout w:type="fixed"/>
          <w:tblLook w:val="0020"/>
        </w:tblPrEx>
        <w:tc>
          <w:tcPr>
            <w:tcW w:w="1345" w:type="dxa"/>
          </w:tcPr>
          <w:p w:rsidR="00300942" w:rsidRPr="009C37AF" w:rsidP="0030094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300942" w:rsidRPr="00442E07" w:rsidP="00300942" w14:paraId="5E785442" w14:textId="46CEC0FA">
            <w:pPr>
              <w:jc w:val="center"/>
              <w:rPr>
                <w:rFonts w:ascii="Times New Roman" w:hAnsi="Times New Roman"/>
                <w:szCs w:val="24"/>
              </w:rPr>
            </w:pPr>
            <w:r>
              <w:rPr>
                <w:rFonts w:ascii="Times New Roman" w:hAnsi="Times New Roman"/>
                <w:szCs w:val="24"/>
              </w:rPr>
              <w:t>N/A</w:t>
            </w:r>
          </w:p>
        </w:tc>
        <w:tc>
          <w:tcPr>
            <w:tcW w:w="1080" w:type="dxa"/>
          </w:tcPr>
          <w:p w:rsidR="00300942" w:rsidRPr="00442E07" w:rsidP="00300942" w14:paraId="49455BBE" w14:textId="04CE1529">
            <w:pPr>
              <w:jc w:val="center"/>
              <w:rPr>
                <w:rFonts w:ascii="Times New Roman" w:hAnsi="Times New Roman"/>
                <w:szCs w:val="24"/>
              </w:rPr>
            </w:pPr>
            <w:r>
              <w:rPr>
                <w:rFonts w:ascii="Times New Roman" w:hAnsi="Times New Roman"/>
                <w:szCs w:val="24"/>
              </w:rPr>
              <w:t>N/A</w:t>
            </w:r>
          </w:p>
        </w:tc>
        <w:tc>
          <w:tcPr>
            <w:tcW w:w="1065" w:type="dxa"/>
          </w:tcPr>
          <w:p w:rsidR="00300942" w:rsidRPr="00442E07" w:rsidP="00300942" w14:paraId="04DD53DB" w14:textId="710E6D4E">
            <w:pPr>
              <w:jc w:val="center"/>
              <w:rPr>
                <w:rFonts w:ascii="Times New Roman" w:hAnsi="Times New Roman"/>
                <w:szCs w:val="24"/>
              </w:rPr>
            </w:pPr>
            <w:r>
              <w:rPr>
                <w:rFonts w:ascii="Times New Roman" w:hAnsi="Times New Roman"/>
                <w:szCs w:val="24"/>
              </w:rPr>
              <w:t>N/A</w:t>
            </w:r>
          </w:p>
        </w:tc>
        <w:tc>
          <w:tcPr>
            <w:tcW w:w="1170" w:type="dxa"/>
          </w:tcPr>
          <w:p w:rsidR="00300942" w:rsidRPr="00442E07" w:rsidP="00300942" w14:paraId="39E6A524" w14:textId="51843801">
            <w:pPr>
              <w:pStyle w:val="EndnoteText"/>
              <w:tabs>
                <w:tab w:val="clear" w:pos="-720"/>
              </w:tabs>
              <w:suppressAutoHyphens w:val="0"/>
              <w:jc w:val="center"/>
              <w:rPr>
                <w:rFonts w:ascii="Times New Roman" w:hAnsi="Times New Roman"/>
                <w:szCs w:val="24"/>
              </w:rPr>
            </w:pPr>
            <w:r>
              <w:rPr>
                <w:rFonts w:ascii="Times New Roman" w:hAnsi="Times New Roman"/>
                <w:szCs w:val="24"/>
              </w:rPr>
              <w:t>N/A</w:t>
            </w:r>
          </w:p>
        </w:tc>
        <w:tc>
          <w:tcPr>
            <w:tcW w:w="1530" w:type="dxa"/>
          </w:tcPr>
          <w:p w:rsidR="00300942" w:rsidRPr="00442E07" w:rsidP="00300942" w14:paraId="605A32D6" w14:textId="58656324">
            <w:pPr>
              <w:jc w:val="center"/>
              <w:rPr>
                <w:rFonts w:ascii="Times New Roman" w:hAnsi="Times New Roman"/>
                <w:szCs w:val="24"/>
              </w:rPr>
            </w:pPr>
            <w:r>
              <w:rPr>
                <w:rFonts w:ascii="Times New Roman" w:hAnsi="Times New Roman"/>
                <w:szCs w:val="24"/>
              </w:rPr>
              <w:t>N/A</w:t>
            </w:r>
          </w:p>
        </w:tc>
        <w:tc>
          <w:tcPr>
            <w:tcW w:w="1350" w:type="dxa"/>
          </w:tcPr>
          <w:p w:rsidR="00300942" w:rsidRPr="00442E07" w:rsidP="00300942" w14:paraId="7F5D36FF" w14:textId="449941AE">
            <w:pPr>
              <w:jc w:val="center"/>
              <w:rPr>
                <w:rFonts w:ascii="Times New Roman" w:hAnsi="Times New Roman"/>
                <w:szCs w:val="24"/>
              </w:rPr>
            </w:pPr>
            <w:r>
              <w:rPr>
                <w:rFonts w:ascii="Times New Roman" w:hAnsi="Times New Roman"/>
                <w:szCs w:val="24"/>
              </w:rPr>
              <w:t>N/A</w:t>
            </w:r>
          </w:p>
        </w:tc>
      </w:tr>
      <w:tr w14:paraId="17134648" w14:textId="77777777" w:rsidTr="00300942">
        <w:tblPrEx>
          <w:tblW w:w="8815" w:type="dxa"/>
          <w:tblLayout w:type="fixed"/>
          <w:tblLook w:val="0020"/>
        </w:tblPrEx>
        <w:tc>
          <w:tcPr>
            <w:tcW w:w="1345" w:type="dxa"/>
          </w:tcPr>
          <w:p w:rsidR="00300942" w:rsidRPr="009C37AF" w:rsidP="0030094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300942" w:rsidRPr="00442E07" w:rsidP="00300942" w14:paraId="44D0EC38" w14:textId="467995BD">
            <w:pPr>
              <w:jc w:val="center"/>
              <w:rPr>
                <w:rFonts w:ascii="Times New Roman" w:hAnsi="Times New Roman"/>
                <w:szCs w:val="24"/>
              </w:rPr>
            </w:pPr>
            <w:r>
              <w:rPr>
                <w:rFonts w:ascii="Times New Roman" w:hAnsi="Times New Roman"/>
                <w:szCs w:val="24"/>
              </w:rPr>
              <w:t>N/A</w:t>
            </w:r>
          </w:p>
        </w:tc>
        <w:tc>
          <w:tcPr>
            <w:tcW w:w="1080" w:type="dxa"/>
          </w:tcPr>
          <w:p w:rsidR="00300942" w:rsidRPr="00442E07" w:rsidP="00300942" w14:paraId="1E02F8B0" w14:textId="41725238">
            <w:pPr>
              <w:jc w:val="center"/>
              <w:rPr>
                <w:rFonts w:ascii="Times New Roman" w:hAnsi="Times New Roman"/>
                <w:szCs w:val="24"/>
              </w:rPr>
            </w:pPr>
            <w:r>
              <w:rPr>
                <w:rFonts w:ascii="Times New Roman" w:hAnsi="Times New Roman"/>
                <w:szCs w:val="24"/>
              </w:rPr>
              <w:t>N/A</w:t>
            </w:r>
          </w:p>
        </w:tc>
        <w:tc>
          <w:tcPr>
            <w:tcW w:w="1065" w:type="dxa"/>
          </w:tcPr>
          <w:p w:rsidR="00300942" w:rsidRPr="00442E07" w:rsidP="00300942" w14:paraId="730B3154" w14:textId="59C91106">
            <w:pPr>
              <w:jc w:val="center"/>
              <w:rPr>
                <w:rFonts w:ascii="Times New Roman" w:hAnsi="Times New Roman"/>
                <w:szCs w:val="24"/>
              </w:rPr>
            </w:pPr>
            <w:r>
              <w:rPr>
                <w:rFonts w:ascii="Times New Roman" w:hAnsi="Times New Roman"/>
                <w:szCs w:val="24"/>
              </w:rPr>
              <w:t>N/A</w:t>
            </w:r>
          </w:p>
        </w:tc>
        <w:tc>
          <w:tcPr>
            <w:tcW w:w="1170" w:type="dxa"/>
          </w:tcPr>
          <w:p w:rsidR="00300942" w:rsidRPr="00442E07" w:rsidP="00300942" w14:paraId="0F7068F7" w14:textId="119EF57D">
            <w:pPr>
              <w:jc w:val="center"/>
              <w:rPr>
                <w:rFonts w:ascii="Times New Roman" w:hAnsi="Times New Roman"/>
                <w:szCs w:val="24"/>
              </w:rPr>
            </w:pPr>
            <w:r>
              <w:rPr>
                <w:rFonts w:ascii="Times New Roman" w:hAnsi="Times New Roman"/>
                <w:szCs w:val="24"/>
              </w:rPr>
              <w:t>N/A</w:t>
            </w:r>
          </w:p>
        </w:tc>
        <w:tc>
          <w:tcPr>
            <w:tcW w:w="1530" w:type="dxa"/>
          </w:tcPr>
          <w:p w:rsidR="00300942" w:rsidRPr="00442E07" w:rsidP="00300942" w14:paraId="66779289" w14:textId="1A3C7BE1">
            <w:pPr>
              <w:jc w:val="center"/>
              <w:rPr>
                <w:rFonts w:ascii="Times New Roman" w:hAnsi="Times New Roman"/>
                <w:szCs w:val="24"/>
              </w:rPr>
            </w:pPr>
            <w:r>
              <w:rPr>
                <w:rFonts w:ascii="Times New Roman" w:hAnsi="Times New Roman"/>
                <w:szCs w:val="24"/>
              </w:rPr>
              <w:t>N/A</w:t>
            </w:r>
          </w:p>
        </w:tc>
        <w:tc>
          <w:tcPr>
            <w:tcW w:w="1350" w:type="dxa"/>
          </w:tcPr>
          <w:p w:rsidR="00300942" w:rsidRPr="00442E07" w:rsidP="00300942" w14:paraId="143D8490" w14:textId="63422B9C">
            <w:pPr>
              <w:jc w:val="center"/>
              <w:rPr>
                <w:rFonts w:ascii="Times New Roman" w:hAnsi="Times New Roman"/>
                <w:szCs w:val="24"/>
              </w:rPr>
            </w:pPr>
            <w:r>
              <w:rPr>
                <w:rFonts w:ascii="Times New Roman" w:hAnsi="Times New Roman"/>
                <w:szCs w:val="24"/>
              </w:rPr>
              <w:t>N/A</w:t>
            </w:r>
          </w:p>
        </w:tc>
      </w:tr>
      <w:tr w14:paraId="3DEE77D3" w14:textId="77777777" w:rsidTr="00300942">
        <w:tblPrEx>
          <w:tblW w:w="8815" w:type="dxa"/>
          <w:tblLayout w:type="fixed"/>
          <w:tblLook w:val="0020"/>
        </w:tblPrEx>
        <w:tc>
          <w:tcPr>
            <w:tcW w:w="1345" w:type="dxa"/>
          </w:tcPr>
          <w:p w:rsidR="00300942" w:rsidRPr="00442E07" w:rsidP="00300942"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300942" w:rsidRPr="00442E07" w:rsidP="00300942" w14:paraId="224C2C47" w14:textId="7A1C112D">
            <w:pPr>
              <w:jc w:val="right"/>
              <w:rPr>
                <w:rFonts w:ascii="Times New Roman" w:hAnsi="Times New Roman"/>
                <w:szCs w:val="24"/>
              </w:rPr>
            </w:pPr>
            <w:r w:rsidRPr="00300942">
              <w:rPr>
                <w:rFonts w:asciiTheme="minorHAnsi" w:hAnsiTheme="minorHAnsi" w:cstheme="minorHAnsi"/>
                <w:szCs w:val="24"/>
              </w:rPr>
              <w:t>660,000</w:t>
            </w:r>
          </w:p>
        </w:tc>
        <w:tc>
          <w:tcPr>
            <w:tcW w:w="1080" w:type="dxa"/>
          </w:tcPr>
          <w:p w:rsidR="00300942" w:rsidRPr="00442E07" w:rsidP="00300942" w14:paraId="5F4B54EA" w14:textId="28B63F59">
            <w:pPr>
              <w:jc w:val="right"/>
              <w:rPr>
                <w:rFonts w:ascii="Times New Roman" w:hAnsi="Times New Roman"/>
                <w:szCs w:val="24"/>
              </w:rPr>
            </w:pPr>
            <w:r w:rsidRPr="00300942">
              <w:rPr>
                <w:rFonts w:asciiTheme="minorHAnsi" w:hAnsiTheme="minorHAnsi" w:cstheme="minorHAnsi"/>
                <w:szCs w:val="24"/>
              </w:rPr>
              <w:t>660,000</w:t>
            </w:r>
          </w:p>
        </w:tc>
        <w:tc>
          <w:tcPr>
            <w:tcW w:w="1065" w:type="dxa"/>
          </w:tcPr>
          <w:p w:rsidR="00300942" w:rsidRPr="00442E07" w:rsidP="00300942" w14:paraId="68058CE4" w14:textId="7FD45BF5">
            <w:pPr>
              <w:jc w:val="right"/>
              <w:rPr>
                <w:rFonts w:ascii="Times New Roman" w:hAnsi="Times New Roman"/>
                <w:szCs w:val="24"/>
              </w:rPr>
            </w:pPr>
          </w:p>
        </w:tc>
        <w:tc>
          <w:tcPr>
            <w:tcW w:w="1170" w:type="dxa"/>
          </w:tcPr>
          <w:p w:rsidR="00300942" w:rsidRPr="00442E07" w:rsidP="00300942" w14:paraId="37FAF8A5" w14:textId="717ACD39">
            <w:pPr>
              <w:jc w:val="right"/>
              <w:rPr>
                <w:rFonts w:ascii="Times New Roman" w:hAnsi="Times New Roman"/>
                <w:szCs w:val="24"/>
              </w:rPr>
            </w:pPr>
            <w:r w:rsidRPr="00300942">
              <w:rPr>
                <w:rFonts w:asciiTheme="minorHAnsi" w:hAnsiTheme="minorHAnsi" w:cstheme="minorHAnsi"/>
                <w:szCs w:val="24"/>
              </w:rPr>
              <w:t>110,220</w:t>
            </w:r>
          </w:p>
        </w:tc>
        <w:tc>
          <w:tcPr>
            <w:tcW w:w="1530" w:type="dxa"/>
          </w:tcPr>
          <w:p w:rsidR="00300942" w:rsidRPr="00442E07" w:rsidP="00300942" w14:paraId="3221A869" w14:textId="5598EB86">
            <w:pPr>
              <w:jc w:val="right"/>
              <w:rPr>
                <w:rFonts w:ascii="Times New Roman" w:hAnsi="Times New Roman"/>
                <w:szCs w:val="24"/>
              </w:rPr>
            </w:pPr>
          </w:p>
        </w:tc>
        <w:tc>
          <w:tcPr>
            <w:tcW w:w="1350" w:type="dxa"/>
          </w:tcPr>
          <w:p w:rsidR="00300942" w:rsidRPr="00300942" w:rsidP="00300942" w14:paraId="200D5842" w14:textId="77777777">
            <w:pPr>
              <w:jc w:val="right"/>
              <w:rPr>
                <w:rFonts w:asciiTheme="minorHAnsi" w:hAnsiTheme="minorHAnsi" w:cstheme="minorHAnsi"/>
                <w:szCs w:val="24"/>
              </w:rPr>
            </w:pPr>
            <w:r w:rsidRPr="00300942">
              <w:rPr>
                <w:rFonts w:asciiTheme="minorHAnsi" w:hAnsiTheme="minorHAnsi" w:cstheme="minorHAnsi"/>
                <w:szCs w:val="24"/>
              </w:rPr>
              <w:t>$2,424,840</w:t>
            </w:r>
          </w:p>
          <w:p w:rsidR="00300942" w:rsidRPr="00442E07" w:rsidP="00300942" w14:paraId="50468F26" w14:textId="56B95C0E">
            <w:pPr>
              <w:jc w:val="right"/>
              <w:rPr>
                <w:rFonts w:ascii="Times New Roman" w:hAnsi="Times New Roman"/>
                <w:szCs w:val="24"/>
              </w:rPr>
            </w:pPr>
          </w:p>
        </w:tc>
      </w:tr>
    </w:tbl>
    <w:p w:rsidR="00300942" w:rsidP="00300942" w14:paraId="4780AA41" w14:textId="77777777">
      <w:pPr>
        <w:pStyle w:val="ListParagraph"/>
        <w:tabs>
          <w:tab w:val="left" w:pos="-720"/>
        </w:tabs>
        <w:suppressAutoHyphens/>
        <w:ind w:left="-864" w:right="-864"/>
        <w:rPr>
          <w:rFonts w:asciiTheme="minorHAnsi" w:hAnsiTheme="minorHAnsi" w:cstheme="minorHAnsi"/>
        </w:rPr>
      </w:pPr>
    </w:p>
    <w:p w:rsidR="00300942" w:rsidP="0012777E" w14:paraId="33486649" w14:textId="3FCE6525">
      <w:pPr>
        <w:pStyle w:val="ListParagraph"/>
        <w:tabs>
          <w:tab w:val="left" w:pos="-720"/>
        </w:tabs>
        <w:suppressAutoHyphens/>
        <w:rPr>
          <w:rFonts w:asciiTheme="minorHAnsi" w:hAnsiTheme="minorHAnsi" w:cstheme="minorHAnsi"/>
        </w:rPr>
      </w:pPr>
      <w:r>
        <w:rPr>
          <w:rFonts w:asciiTheme="minorHAnsi" w:hAnsiTheme="minorHAnsi" w:cstheme="minorHAnsi"/>
        </w:rPr>
        <w:t xml:space="preserve">For individuals we have used the median hourly wage for all occupations, $22 per hour according to the Bureau of Labor Statistics.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p w:rsidR="00300942" w:rsidP="00300942" w14:paraId="6082419C" w14:textId="77777777">
      <w:pPr>
        <w:pStyle w:val="ListParagraph"/>
        <w:tabs>
          <w:tab w:val="left" w:pos="-720"/>
        </w:tabs>
        <w:suppressAutoHyphens/>
        <w:ind w:left="-864" w:right="-864"/>
        <w:rPr>
          <w:rFonts w:asciiTheme="minorHAnsi" w:hAnsiTheme="minorHAnsi" w:cstheme="minorHAnsi"/>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3F11DC" w:rsidRPr="00B703C6" w:rsidP="00D36E9F" w14:paraId="6647AD4B" w14:textId="77777777">
      <w:pPr>
        <w:ind w:left="720"/>
        <w:rPr>
          <w:rFonts w:asciiTheme="minorHAnsi" w:hAnsiTheme="minorHAnsi" w:cstheme="minorHAnsi"/>
          <w:szCs w:val="24"/>
        </w:rPr>
      </w:pPr>
      <w:r w:rsidRPr="00B703C6">
        <w:rPr>
          <w:rFonts w:asciiTheme="minorHAnsi" w:hAnsiTheme="minorHAnsi" w:cstheme="minorHAnsi"/>
          <w:szCs w:val="24"/>
        </w:rPr>
        <w:t>There are no costs to respondents associated with this collection.</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3F11DC" w:rsidRPr="00B703C6" w:rsidP="0012777E" w14:paraId="4A872061"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There is no significant annualized cost to the Federal government.  For the Direct Loan Program, the government’s contracts with its Direct Loan servicers are not based on a fee-for-service model; rather, the Department pays its servicers based on performance metrics. The government incurs no additional cost merely as a result of this information collection.</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00D36E9F" w14:paraId="64280F0C" w14:textId="1EC988FE">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Department is not reporting any changes in the burden hour estimate.  We are requesting an extension of the current 110,220 hour burden estimate with 660,000 borrowers utilizing the repayment plan selection form</w:t>
      </w:r>
      <w:r w:rsidR="00300942">
        <w:rPr>
          <w:rFonts w:asciiTheme="minorHAnsi" w:hAnsiTheme="minorHAnsi" w:cstheme="minorHAnsi"/>
          <w:szCs w:val="24"/>
        </w:rPr>
        <w:t xml:space="preserve"> once annually</w:t>
      </w:r>
      <w:r w:rsidRPr="00B703C6">
        <w:rPr>
          <w:rFonts w:asciiTheme="minorHAnsi" w:hAnsiTheme="minorHAnsi" w:cstheme="minorHAnsi"/>
          <w:szCs w:val="24"/>
        </w:rPr>
        <w:t>.</w:t>
      </w:r>
    </w:p>
    <w:p w:rsidR="003F11DC" w:rsidRPr="005F4E11" w:rsidP="005F4E11" w14:paraId="703904BF" w14:textId="77777777">
      <w:pPr>
        <w:tabs>
          <w:tab w:val="left" w:pos="-720"/>
        </w:tabs>
        <w:suppressAutoHyphens/>
        <w:ind w:left="720"/>
        <w:rPr>
          <w:rFonts w:ascii="Times New Roman" w:hAnsi="Times New Roman"/>
          <w:bCs/>
          <w:szCs w:val="24"/>
        </w:rPr>
      </w:pPr>
    </w:p>
    <w:p w:rsidR="00043C32" w:rsidP="0012777E" w14:paraId="64280F0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3F11DC" w:rsidRPr="00B703C6" w:rsidP="0012777E" w14:paraId="5A9033A5"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results of this collection of information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12777E" w14:paraId="64280F1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3F11DC" w:rsidRPr="00B703C6" w:rsidP="00D36E9F" w14:paraId="1299507A"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12777E" w14:paraId="64280F13" w14:textId="2034078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3F11DC" w:rsidRPr="00B703C6" w:rsidP="0012777E" w14:paraId="0E29DBD9" w14:textId="77777777">
      <w:pPr>
        <w:tabs>
          <w:tab w:val="left" w:pos="-720"/>
        </w:tabs>
        <w:suppressAutoHyphens/>
        <w:ind w:left="720"/>
        <w:rPr>
          <w:rFonts w:asciiTheme="minorHAnsi" w:hAnsiTheme="minorHAnsi" w:cstheme="minorHAnsi"/>
          <w:szCs w:val="24"/>
        </w:rPr>
      </w:pPr>
      <w:r w:rsidRPr="00B703C6">
        <w:rPr>
          <w:rFonts w:asciiTheme="minorHAnsi" w:hAnsiTheme="minorHAnsi" w:cstheme="minorHAnsi"/>
          <w:szCs w:val="24"/>
        </w:rPr>
        <w:t>The Department is not requesting any exceptions to the Certification for Paperwork Reduction Act Submissions of OMB Form 83-1.</w:t>
      </w:r>
    </w:p>
    <w:p w:rsidR="003F11DC" w:rsidRPr="00B703C6" w:rsidP="003F11DC" w14:paraId="76E3CCC6" w14:textId="77777777">
      <w:pPr>
        <w:tabs>
          <w:tab w:val="left" w:pos="-720"/>
        </w:tabs>
        <w:suppressAutoHyphens/>
        <w:rPr>
          <w:rFonts w:asciiTheme="minorHAnsi" w:hAnsiTheme="minorHAnsi" w:cstheme="minorHAnsi"/>
          <w:szCs w:val="24"/>
        </w:rPr>
      </w:pPr>
    </w:p>
    <w:p w:rsidR="00AA5138" w:rsidRPr="00AA5138" w:rsidP="003F11DC" w14:paraId="1D395179" w14:textId="4B3011DB">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7C5AC7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F11DC">
      <w:rPr>
        <w:rFonts w:ascii="Times New Roman" w:hAnsi="Times New Roman"/>
        <w:szCs w:val="24"/>
      </w:rPr>
      <w:t>1845-0014</w:t>
    </w:r>
    <w:r w:rsidR="00E22FD3">
      <w:rPr>
        <w:rFonts w:ascii="Times New Roman" w:hAnsi="Times New Roman"/>
        <w:szCs w:val="24"/>
      </w:rPr>
      <w:tab/>
    </w:r>
    <w:r w:rsidRPr="00C875E8">
      <w:rPr>
        <w:rFonts w:ascii="Times New Roman" w:hAnsi="Times New Roman"/>
        <w:szCs w:val="24"/>
      </w:rPr>
      <w:t xml:space="preserve">Revised: </w:t>
    </w:r>
    <w:r w:rsidR="002659BF">
      <w:rPr>
        <w:rFonts w:ascii="Times New Roman" w:hAnsi="Times New Roman"/>
        <w:szCs w:val="24"/>
      </w:rPr>
      <w:t>3</w:t>
    </w:r>
    <w:r w:rsidR="00350221">
      <w:rPr>
        <w:rFonts w:ascii="Times New Roman" w:hAnsi="Times New Roman"/>
        <w:szCs w:val="24"/>
      </w:rPr>
      <w:t>/1</w:t>
    </w:r>
    <w:r w:rsidR="002659BF">
      <w:rPr>
        <w:rFonts w:ascii="Times New Roman" w:hAnsi="Times New Roman"/>
        <w:szCs w:val="24"/>
      </w:rPr>
      <w:t>3</w:t>
    </w:r>
    <w:r w:rsidR="00350221">
      <w:rPr>
        <w:rFonts w:ascii="Times New Roman" w:hAnsi="Times New Roman"/>
        <w:szCs w:val="24"/>
      </w:rPr>
      <w:t>/2022</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9735782">
    <w:abstractNumId w:val="0"/>
  </w:num>
  <w:num w:numId="2" w16cid:durableId="1007557060">
    <w:abstractNumId w:val="2"/>
  </w:num>
  <w:num w:numId="3" w16cid:durableId="577054233">
    <w:abstractNumId w:val="1"/>
  </w:num>
  <w:num w:numId="4" w16cid:durableId="773550309">
    <w:abstractNumId w:val="3"/>
  </w:num>
  <w:num w:numId="5" w16cid:durableId="2005352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053A"/>
    <w:rsid w:val="00093017"/>
    <w:rsid w:val="00115A9B"/>
    <w:rsid w:val="0012777E"/>
    <w:rsid w:val="00135C04"/>
    <w:rsid w:val="001824F3"/>
    <w:rsid w:val="001A6AE0"/>
    <w:rsid w:val="001C73C0"/>
    <w:rsid w:val="001E79BD"/>
    <w:rsid w:val="00211B86"/>
    <w:rsid w:val="002225CC"/>
    <w:rsid w:val="00224A3B"/>
    <w:rsid w:val="00240A39"/>
    <w:rsid w:val="00246FE9"/>
    <w:rsid w:val="00250100"/>
    <w:rsid w:val="00262A69"/>
    <w:rsid w:val="002659BF"/>
    <w:rsid w:val="00270AF7"/>
    <w:rsid w:val="002A139A"/>
    <w:rsid w:val="002A3221"/>
    <w:rsid w:val="002C3520"/>
    <w:rsid w:val="002E14E0"/>
    <w:rsid w:val="002F55E5"/>
    <w:rsid w:val="002F5FF7"/>
    <w:rsid w:val="00300942"/>
    <w:rsid w:val="0032078A"/>
    <w:rsid w:val="0032539E"/>
    <w:rsid w:val="00350221"/>
    <w:rsid w:val="00386054"/>
    <w:rsid w:val="003860E4"/>
    <w:rsid w:val="003B1545"/>
    <w:rsid w:val="003F11DC"/>
    <w:rsid w:val="00411A11"/>
    <w:rsid w:val="00412915"/>
    <w:rsid w:val="00442E07"/>
    <w:rsid w:val="0052073E"/>
    <w:rsid w:val="00534B4A"/>
    <w:rsid w:val="00575DDA"/>
    <w:rsid w:val="00581C11"/>
    <w:rsid w:val="005D28E6"/>
    <w:rsid w:val="005F4E11"/>
    <w:rsid w:val="00616E9C"/>
    <w:rsid w:val="006338D7"/>
    <w:rsid w:val="0068567A"/>
    <w:rsid w:val="006A292A"/>
    <w:rsid w:val="006A31A2"/>
    <w:rsid w:val="006A38F7"/>
    <w:rsid w:val="006A4EBB"/>
    <w:rsid w:val="006B4172"/>
    <w:rsid w:val="00713B69"/>
    <w:rsid w:val="00720BE9"/>
    <w:rsid w:val="00755D99"/>
    <w:rsid w:val="00756FD3"/>
    <w:rsid w:val="00765392"/>
    <w:rsid w:val="00790E3E"/>
    <w:rsid w:val="007A5F49"/>
    <w:rsid w:val="007C0A4C"/>
    <w:rsid w:val="007C700A"/>
    <w:rsid w:val="007F6104"/>
    <w:rsid w:val="00800D30"/>
    <w:rsid w:val="00807D1A"/>
    <w:rsid w:val="00831679"/>
    <w:rsid w:val="00834A62"/>
    <w:rsid w:val="00847CA8"/>
    <w:rsid w:val="00861EBD"/>
    <w:rsid w:val="00874EFE"/>
    <w:rsid w:val="00882126"/>
    <w:rsid w:val="008933F1"/>
    <w:rsid w:val="008D0601"/>
    <w:rsid w:val="008D1F11"/>
    <w:rsid w:val="008D3974"/>
    <w:rsid w:val="008E5919"/>
    <w:rsid w:val="00905951"/>
    <w:rsid w:val="00912D2C"/>
    <w:rsid w:val="00916EE4"/>
    <w:rsid w:val="00920F63"/>
    <w:rsid w:val="009243F3"/>
    <w:rsid w:val="0093366B"/>
    <w:rsid w:val="00934185"/>
    <w:rsid w:val="00946126"/>
    <w:rsid w:val="00952DF9"/>
    <w:rsid w:val="0095421D"/>
    <w:rsid w:val="00960C86"/>
    <w:rsid w:val="0096290B"/>
    <w:rsid w:val="009767AF"/>
    <w:rsid w:val="00981F58"/>
    <w:rsid w:val="00986D0A"/>
    <w:rsid w:val="009B3E61"/>
    <w:rsid w:val="009C37AF"/>
    <w:rsid w:val="009E3E86"/>
    <w:rsid w:val="009F0DE3"/>
    <w:rsid w:val="00A118A2"/>
    <w:rsid w:val="00A23F26"/>
    <w:rsid w:val="00A4001C"/>
    <w:rsid w:val="00A40AAB"/>
    <w:rsid w:val="00A46D01"/>
    <w:rsid w:val="00A70816"/>
    <w:rsid w:val="00A73590"/>
    <w:rsid w:val="00A7636D"/>
    <w:rsid w:val="00A9138E"/>
    <w:rsid w:val="00AA5138"/>
    <w:rsid w:val="00AC1C89"/>
    <w:rsid w:val="00AD381B"/>
    <w:rsid w:val="00AF2A75"/>
    <w:rsid w:val="00AF5B5B"/>
    <w:rsid w:val="00AF5D1A"/>
    <w:rsid w:val="00B017F9"/>
    <w:rsid w:val="00B07213"/>
    <w:rsid w:val="00B10A05"/>
    <w:rsid w:val="00B33AEB"/>
    <w:rsid w:val="00B54167"/>
    <w:rsid w:val="00B62E06"/>
    <w:rsid w:val="00B632BF"/>
    <w:rsid w:val="00B64B1D"/>
    <w:rsid w:val="00B6729C"/>
    <w:rsid w:val="00B703C6"/>
    <w:rsid w:val="00B9671B"/>
    <w:rsid w:val="00BA1D31"/>
    <w:rsid w:val="00BB03CE"/>
    <w:rsid w:val="00BC1A67"/>
    <w:rsid w:val="00C164D3"/>
    <w:rsid w:val="00C20670"/>
    <w:rsid w:val="00C224FD"/>
    <w:rsid w:val="00C86713"/>
    <w:rsid w:val="00C875E8"/>
    <w:rsid w:val="00C92035"/>
    <w:rsid w:val="00CA361D"/>
    <w:rsid w:val="00CC2A72"/>
    <w:rsid w:val="00CC3FB5"/>
    <w:rsid w:val="00CD2067"/>
    <w:rsid w:val="00CD47BC"/>
    <w:rsid w:val="00D34984"/>
    <w:rsid w:val="00D36C35"/>
    <w:rsid w:val="00D36E9F"/>
    <w:rsid w:val="00D75313"/>
    <w:rsid w:val="00E16ACD"/>
    <w:rsid w:val="00E17134"/>
    <w:rsid w:val="00E22FD3"/>
    <w:rsid w:val="00E25EBC"/>
    <w:rsid w:val="00E66550"/>
    <w:rsid w:val="00E877BF"/>
    <w:rsid w:val="00EA1767"/>
    <w:rsid w:val="00EB0929"/>
    <w:rsid w:val="00EB0FA5"/>
    <w:rsid w:val="00EB5D03"/>
    <w:rsid w:val="00EC01DD"/>
    <w:rsid w:val="00EC35E3"/>
    <w:rsid w:val="00ED7195"/>
    <w:rsid w:val="00EF4C67"/>
    <w:rsid w:val="00F03432"/>
    <w:rsid w:val="00F0414F"/>
    <w:rsid w:val="00F070F3"/>
    <w:rsid w:val="00F27AAF"/>
    <w:rsid w:val="00F31BEC"/>
    <w:rsid w:val="00F5782B"/>
    <w:rsid w:val="00F73131"/>
    <w:rsid w:val="00F74288"/>
    <w:rsid w:val="00FA51DA"/>
    <w:rsid w:val="00FA70D3"/>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2023-03-13T13:41:00Z</dcterms:created>
  <dcterms:modified xsi:type="dcterms:W3CDTF">2023-03-13T13:41:00Z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