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4D36" w:rsidR="00B27061" w:rsidRDefault="00B27061" w14:paraId="37526426" w14:textId="77777777">
      <w:pPr>
        <w:jc w:val="center"/>
        <w:rPr>
          <w:rFonts w:ascii="Times New Roman" w:hAnsi="Times New Roman"/>
          <w:b/>
          <w:bCs/>
        </w:rPr>
      </w:pPr>
      <w:r w:rsidRPr="00344D36">
        <w:rPr>
          <w:rFonts w:ascii="Times New Roman" w:hAnsi="Times New Roman"/>
          <w:b/>
          <w:bCs/>
        </w:rPr>
        <w:t xml:space="preserve">SUPPORTING STATEMENT FOR </w:t>
      </w:r>
    </w:p>
    <w:p w:rsidRPr="00344D36" w:rsidR="007312F9" w:rsidRDefault="00AD1F42" w14:paraId="6ED8D766" w14:textId="77777777">
      <w:pPr>
        <w:jc w:val="center"/>
        <w:rPr>
          <w:rFonts w:ascii="Times New Roman" w:hAnsi="Times New Roman"/>
          <w:b/>
          <w:bCs/>
        </w:rPr>
      </w:pPr>
      <w:r w:rsidRPr="00344D36">
        <w:rPr>
          <w:rFonts w:ascii="Times New Roman" w:hAnsi="Times New Roman"/>
          <w:b/>
          <w:bCs/>
        </w:rPr>
        <w:t>DHS Civil Rights and Civil Liberties Complaint and Privacy Waiver Form</w:t>
      </w:r>
    </w:p>
    <w:p w:rsidRPr="00344D36" w:rsidR="00DE08FF" w:rsidRDefault="00DE08FF" w14:paraId="0FCC5CD8" w14:textId="77777777">
      <w:pPr>
        <w:jc w:val="center"/>
        <w:rPr>
          <w:rFonts w:ascii="Times New Roman" w:hAnsi="Times New Roman"/>
          <w:b/>
          <w:bCs/>
        </w:rPr>
      </w:pPr>
      <w:r w:rsidRPr="00344D36">
        <w:rPr>
          <w:rFonts w:ascii="Times New Roman" w:hAnsi="Times New Roman"/>
          <w:b/>
          <w:bCs/>
        </w:rPr>
        <w:t xml:space="preserve">OMB Control No.: </w:t>
      </w:r>
      <w:r w:rsidRPr="00344D36" w:rsidR="00344D36">
        <w:rPr>
          <w:rFonts w:ascii="Times New Roman" w:hAnsi="Times New Roman"/>
          <w:b/>
          <w:bCs/>
        </w:rPr>
        <w:t>1600</w:t>
      </w:r>
      <w:r w:rsidRPr="00344D36">
        <w:rPr>
          <w:rFonts w:ascii="Times New Roman" w:hAnsi="Times New Roman"/>
          <w:b/>
          <w:bCs/>
        </w:rPr>
        <w:t>-</w:t>
      </w:r>
      <w:r w:rsidRPr="00344D36" w:rsidR="00344D36">
        <w:rPr>
          <w:rFonts w:ascii="Times New Roman" w:hAnsi="Times New Roman"/>
          <w:b/>
          <w:bCs/>
        </w:rPr>
        <w:t>NEW</w:t>
      </w:r>
    </w:p>
    <w:p w:rsidR="002A4A73" w:rsidRDefault="002A4A73" w14:paraId="2E127674" w14:textId="77777777">
      <w:pPr>
        <w:jc w:val="center"/>
        <w:rPr>
          <w:rFonts w:ascii="Times New Roman" w:hAnsi="Times New Roman"/>
          <w:b/>
          <w:bCs/>
        </w:rPr>
      </w:pPr>
    </w:p>
    <w:p w:rsidRPr="00B7349D" w:rsidR="00B27061" w:rsidRDefault="00B27061" w14:paraId="15570B85" w14:textId="77777777">
      <w:pPr>
        <w:jc w:val="both"/>
        <w:rPr>
          <w:rFonts w:ascii="Times New Roman" w:hAnsi="Times New Roman"/>
        </w:rPr>
      </w:pPr>
    </w:p>
    <w:p w:rsidRPr="00B7349D" w:rsidR="00B27061" w:rsidRDefault="00B27061" w14:paraId="4761BCD1" w14:textId="77777777">
      <w:pPr>
        <w:jc w:val="both"/>
        <w:rPr>
          <w:rFonts w:ascii="Times New Roman" w:hAnsi="Times New Roman"/>
        </w:rPr>
      </w:pPr>
      <w:r w:rsidRPr="00B7349D">
        <w:rPr>
          <w:rFonts w:ascii="Times New Roman" w:hAnsi="Times New Roman"/>
          <w:b/>
          <w:bCs/>
        </w:rPr>
        <w:t>A.  Justification</w:t>
      </w:r>
    </w:p>
    <w:p w:rsidRPr="00B7349D" w:rsidR="00B27061" w:rsidRDefault="00B27061" w14:paraId="0B956D0E" w14:textId="77777777">
      <w:pPr>
        <w:jc w:val="both"/>
        <w:rPr>
          <w:rFonts w:ascii="Times New Roman" w:hAnsi="Times New Roman"/>
        </w:rPr>
      </w:pPr>
    </w:p>
    <w:p w:rsidR="00807BA2" w:rsidP="00807BA2" w:rsidRDefault="00B27061" w14:paraId="7E855E5D" w14:textId="77777777">
      <w:pPr>
        <w:tabs>
          <w:tab w:val="left" w:pos="-1440"/>
        </w:tabs>
        <w:ind w:left="720" w:hanging="720"/>
        <w:jc w:val="both"/>
        <w:rPr>
          <w:rFonts w:ascii="Times New Roman" w:hAnsi="Times New Roman"/>
        </w:rPr>
      </w:pPr>
      <w:r w:rsidRPr="00B7349D">
        <w:rPr>
          <w:rFonts w:ascii="Times New Roman" w:hAnsi="Times New Roman"/>
        </w:rPr>
        <w:t>1.</w:t>
      </w:r>
      <w:r w:rsidRPr="00B7349D">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P="00807BA2" w:rsidRDefault="007312F9" w14:paraId="5D822366" w14:textId="77777777">
      <w:pPr>
        <w:tabs>
          <w:tab w:val="left" w:pos="-1440"/>
        </w:tabs>
        <w:ind w:left="720" w:hanging="720"/>
        <w:jc w:val="both"/>
        <w:rPr>
          <w:rFonts w:ascii="Times New Roman" w:hAnsi="Times New Roman"/>
        </w:rPr>
      </w:pPr>
    </w:p>
    <w:p w:rsidRPr="00344D36" w:rsidR="00AD1F42" w:rsidP="2F7B7A1B" w:rsidRDefault="00AD1F42" w14:paraId="6494E595" w14:textId="1383FC63">
      <w:pPr>
        <w:ind w:left="720" w:hanging="720"/>
        <w:jc w:val="both"/>
        <w:rPr>
          <w:rFonts w:ascii="Times New Roman" w:hAnsi="Times New Roman"/>
          <w:b/>
          <w:bCs/>
        </w:rPr>
      </w:pPr>
      <w:r w:rsidRPr="00344D36">
        <w:rPr>
          <w:rFonts w:ascii="Times New Roman" w:hAnsi="Times New Roman"/>
          <w:b/>
          <w:bCs/>
        </w:rPr>
        <w:t xml:space="preserve">The </w:t>
      </w:r>
      <w:r w:rsidRPr="00344D36" w:rsidR="001D57F2">
        <w:rPr>
          <w:rFonts w:ascii="Times New Roman" w:hAnsi="Times New Roman"/>
          <w:b/>
          <w:bCs/>
        </w:rPr>
        <w:t>U.S. Department of Homeland Security (DHS)</w:t>
      </w:r>
      <w:r w:rsidRPr="00344D36" w:rsidR="00134E33">
        <w:rPr>
          <w:rFonts w:ascii="Times New Roman" w:hAnsi="Times New Roman"/>
          <w:b/>
          <w:bCs/>
        </w:rPr>
        <w:t>,</w:t>
      </w:r>
      <w:r w:rsidRPr="00344D36" w:rsidR="001D57F2">
        <w:rPr>
          <w:rFonts w:ascii="Times New Roman" w:hAnsi="Times New Roman"/>
          <w:b/>
          <w:bCs/>
        </w:rPr>
        <w:t xml:space="preserve"> </w:t>
      </w:r>
      <w:r w:rsidRPr="00344D36">
        <w:rPr>
          <w:rFonts w:ascii="Times New Roman" w:hAnsi="Times New Roman"/>
          <w:b/>
          <w:bCs/>
        </w:rPr>
        <w:t>Office for Civil Rights and Civil Liberties (CRCL) reviews and investigates civil rights and civil liberties complaints filed by the public regarding U.S. Department of Homeland Security (DHS) policies and activities. Under 6 U.S.C. § 345 and 42 U.S.C. § 200</w:t>
      </w:r>
      <w:r w:rsidRPr="00344D36" w:rsidR="00134E33">
        <w:rPr>
          <w:rFonts w:ascii="Times New Roman" w:hAnsi="Times New Roman"/>
          <w:b/>
          <w:bCs/>
        </w:rPr>
        <w:t>0</w:t>
      </w:r>
      <w:r w:rsidRPr="00344D36">
        <w:rPr>
          <w:rFonts w:ascii="Times New Roman" w:hAnsi="Times New Roman"/>
          <w:b/>
          <w:bCs/>
        </w:rPr>
        <w:t xml:space="preserve">ee-1, CRCL reviews and assesses allegations involving a range of alleged civil rights and civil liberties abuses, such as: </w:t>
      </w:r>
    </w:p>
    <w:p w:rsidRPr="00344D36" w:rsidR="00AD1F42" w:rsidP="00AD1F42" w:rsidRDefault="00AD1F42" w14:paraId="3F3863B0" w14:textId="77777777">
      <w:pPr>
        <w:tabs>
          <w:tab w:val="left" w:pos="-1440"/>
        </w:tabs>
        <w:ind w:left="720" w:hanging="720"/>
        <w:jc w:val="both"/>
        <w:rPr>
          <w:rFonts w:ascii="Times New Roman" w:hAnsi="Times New Roman"/>
          <w:b/>
          <w:bCs/>
        </w:rPr>
      </w:pPr>
    </w:p>
    <w:p w:rsidRPr="00344D36" w:rsidR="00AD1F42" w:rsidP="00AD1F42" w:rsidRDefault="00AD1F42" w14:paraId="7155399E"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Discrimination based on race, ethnicity, national origin, religion, sex, sexual orientation, gender identity, or disability;</w:t>
      </w:r>
    </w:p>
    <w:p w:rsidRPr="00344D36" w:rsidR="00AD1F42" w:rsidP="00AD1F42" w:rsidRDefault="00AD1F42" w14:paraId="6D9044B4"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Violation of rights while in immigration detention or as subject of immigration enforcement;</w:t>
      </w:r>
    </w:p>
    <w:p w:rsidRPr="00344D36" w:rsidR="00AD1F42" w:rsidP="00AD1F42" w:rsidRDefault="00AD1F42" w14:paraId="52A89338"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Discrimination or inappropriate questioning related to entry into the United States;</w:t>
      </w:r>
    </w:p>
    <w:p w:rsidRPr="00344D36" w:rsidR="00AD1F42" w:rsidP="00AD1F42" w:rsidRDefault="00AD1F42" w14:paraId="28249F7D"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Violation of due process rights, such as the right to timely notice of charges or access to lawyer;</w:t>
      </w:r>
    </w:p>
    <w:p w:rsidRPr="00344D36" w:rsidR="00AD1F42" w:rsidP="00AD1F42" w:rsidRDefault="00AD1F42" w14:paraId="20075794"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 xml:space="preserve">Violation </w:t>
      </w:r>
      <w:r w:rsidRPr="00344D36" w:rsidR="00CF7B75">
        <w:rPr>
          <w:rFonts w:ascii="Times New Roman" w:hAnsi="Times New Roman"/>
          <w:b/>
          <w:bCs/>
        </w:rPr>
        <w:t xml:space="preserve">of </w:t>
      </w:r>
      <w:r w:rsidRPr="00344D36" w:rsidR="009E07D0">
        <w:rPr>
          <w:rFonts w:ascii="Times New Roman" w:hAnsi="Times New Roman"/>
          <w:b/>
          <w:bCs/>
        </w:rPr>
        <w:t>confidentiality provisions of the Violence Against Women Act;</w:t>
      </w:r>
    </w:p>
    <w:p w:rsidRPr="00344D36" w:rsidR="009E07D0" w:rsidP="00AD1F42" w:rsidRDefault="009E07D0" w14:paraId="54B78216"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Physical abuse or any other type of abuse;</w:t>
      </w:r>
    </w:p>
    <w:p w:rsidRPr="00344D36" w:rsidR="009E07D0" w:rsidP="00AD1F42" w:rsidRDefault="009E07D0" w14:paraId="1F065E1C" w14:textId="77777777">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Denial of meaningful access to DHS or DHS-supported programs, activities, or services due to limited English proficiency and</w:t>
      </w:r>
    </w:p>
    <w:p w:rsidRPr="0030456B" w:rsidR="007F0BA5" w:rsidP="0030456B" w:rsidRDefault="009E07D0" w14:paraId="26203BCD" w14:textId="7FF1351C">
      <w:pPr>
        <w:numPr>
          <w:ilvl w:val="0"/>
          <w:numId w:val="9"/>
        </w:numPr>
        <w:tabs>
          <w:tab w:val="left" w:pos="-1440"/>
        </w:tabs>
        <w:ind w:left="1440" w:hanging="720"/>
        <w:jc w:val="both"/>
        <w:rPr>
          <w:rFonts w:ascii="Times New Roman" w:hAnsi="Times New Roman"/>
          <w:b/>
          <w:bCs/>
        </w:rPr>
      </w:pPr>
      <w:r w:rsidRPr="00344D36">
        <w:rPr>
          <w:rFonts w:ascii="Times New Roman" w:hAnsi="Times New Roman"/>
          <w:b/>
          <w:bCs/>
        </w:rPr>
        <w:t>Any other civil rights, civil liberties, or human rights violation related to a Department program or activity, including allegations of discrimination by an organization or program that receives financial assistance from DHS</w:t>
      </w:r>
    </w:p>
    <w:p w:rsidR="00B7349D" w:rsidP="0030456B" w:rsidRDefault="00B7349D" w14:paraId="2BD60C87" w14:textId="77777777">
      <w:pPr>
        <w:tabs>
          <w:tab w:val="left" w:pos="-1440"/>
        </w:tabs>
        <w:jc w:val="both"/>
        <w:rPr>
          <w:rFonts w:ascii="Times New Roman" w:hAnsi="Times New Roman"/>
        </w:rPr>
      </w:pPr>
    </w:p>
    <w:p w:rsidR="00B27061" w:rsidRDefault="00B27061" w14:paraId="4DAB6977" w14:textId="77777777">
      <w:pPr>
        <w:tabs>
          <w:tab w:val="left" w:pos="-1440"/>
        </w:tabs>
        <w:ind w:left="720" w:hanging="720"/>
        <w:jc w:val="both"/>
        <w:rPr>
          <w:rFonts w:ascii="Times New Roman" w:hAnsi="Times New Roman"/>
        </w:rPr>
      </w:pPr>
      <w:r w:rsidRPr="00B7349D">
        <w:rPr>
          <w:rFonts w:ascii="Times New Roman" w:hAnsi="Times New Roman"/>
        </w:rPr>
        <w:t>2.</w:t>
      </w:r>
      <w:r w:rsidRPr="00B7349D">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rsidRDefault="007312F9" w14:paraId="43F9CC94" w14:textId="77777777">
      <w:pPr>
        <w:tabs>
          <w:tab w:val="left" w:pos="-1440"/>
        </w:tabs>
        <w:ind w:left="720" w:hanging="720"/>
        <w:jc w:val="both"/>
        <w:rPr>
          <w:rFonts w:ascii="Times New Roman" w:hAnsi="Times New Roman"/>
        </w:rPr>
      </w:pPr>
    </w:p>
    <w:p w:rsidRPr="00344D36" w:rsidR="00F96560" w:rsidP="008C2091" w:rsidRDefault="007312F9" w14:paraId="612A1524" w14:textId="77777777">
      <w:pPr>
        <w:tabs>
          <w:tab w:val="left" w:pos="-1440"/>
        </w:tabs>
        <w:ind w:left="720" w:hanging="720"/>
        <w:jc w:val="both"/>
        <w:rPr>
          <w:rFonts w:ascii="Times New Roman" w:hAnsi="Times New Roman"/>
          <w:b/>
          <w:bCs/>
        </w:rPr>
      </w:pPr>
      <w:r w:rsidRPr="00344D36">
        <w:rPr>
          <w:rFonts w:ascii="Times New Roman" w:hAnsi="Times New Roman"/>
          <w:b/>
          <w:bCs/>
        </w:rPr>
        <w:tab/>
      </w:r>
      <w:r w:rsidRPr="00344D36" w:rsidR="009E07D0">
        <w:rPr>
          <w:rFonts w:ascii="Times New Roman" w:hAnsi="Times New Roman"/>
          <w:b/>
          <w:bCs/>
        </w:rPr>
        <w:t>The</w:t>
      </w:r>
      <w:r w:rsidRPr="00344D36" w:rsidR="00500B38">
        <w:rPr>
          <w:rFonts w:ascii="Times New Roman" w:hAnsi="Times New Roman"/>
          <w:b/>
          <w:bCs/>
        </w:rPr>
        <w:t xml:space="preserve"> information collected on this form will allow </w:t>
      </w:r>
      <w:r w:rsidRPr="00344D36" w:rsidR="001D57F2">
        <w:rPr>
          <w:rFonts w:ascii="Times New Roman" w:hAnsi="Times New Roman"/>
          <w:b/>
          <w:bCs/>
        </w:rPr>
        <w:t xml:space="preserve">CRCL </w:t>
      </w:r>
      <w:r w:rsidRPr="00344D36" w:rsidR="00500B38">
        <w:rPr>
          <w:rFonts w:ascii="Times New Roman" w:hAnsi="Times New Roman"/>
          <w:b/>
          <w:bCs/>
        </w:rPr>
        <w:t>to review</w:t>
      </w:r>
      <w:r w:rsidRPr="00344D36" w:rsidR="009E07D0">
        <w:rPr>
          <w:rFonts w:ascii="Times New Roman" w:hAnsi="Times New Roman"/>
          <w:b/>
          <w:bCs/>
        </w:rPr>
        <w:t xml:space="preserve"> and investigate civil rights and civil liberties complaints filed by the public regarding </w:t>
      </w:r>
      <w:r w:rsidRPr="00344D36" w:rsidR="00134E33">
        <w:rPr>
          <w:rFonts w:ascii="Times New Roman" w:hAnsi="Times New Roman"/>
          <w:b/>
          <w:bCs/>
        </w:rPr>
        <w:t xml:space="preserve">DHS </w:t>
      </w:r>
      <w:r w:rsidRPr="00344D36" w:rsidR="00596B0A">
        <w:rPr>
          <w:rFonts w:ascii="Times New Roman" w:hAnsi="Times New Roman"/>
          <w:b/>
          <w:bCs/>
        </w:rPr>
        <w:t xml:space="preserve">programs and </w:t>
      </w:r>
      <w:r w:rsidRPr="00344D36" w:rsidR="009E07D0">
        <w:rPr>
          <w:rFonts w:ascii="Times New Roman" w:hAnsi="Times New Roman"/>
          <w:b/>
          <w:bCs/>
        </w:rPr>
        <w:t xml:space="preserve">activities. </w:t>
      </w:r>
    </w:p>
    <w:p w:rsidRPr="00344D36" w:rsidR="00F96560" w:rsidP="008C2091" w:rsidRDefault="00F96560" w14:paraId="2679FBF1" w14:textId="77777777">
      <w:pPr>
        <w:tabs>
          <w:tab w:val="left" w:pos="-1440"/>
        </w:tabs>
        <w:ind w:left="720" w:hanging="720"/>
        <w:jc w:val="both"/>
        <w:rPr>
          <w:rFonts w:ascii="Times New Roman" w:hAnsi="Times New Roman"/>
          <w:b/>
          <w:bCs/>
        </w:rPr>
      </w:pPr>
    </w:p>
    <w:p w:rsidRPr="00344D36" w:rsidR="006077DE" w:rsidP="008A7AC2" w:rsidRDefault="00F96560" w14:paraId="30C31BAD" w14:textId="3EA25D0D">
      <w:pPr>
        <w:tabs>
          <w:tab w:val="left" w:pos="-1440"/>
        </w:tabs>
        <w:ind w:left="720" w:hanging="720"/>
        <w:jc w:val="both"/>
        <w:rPr>
          <w:rFonts w:ascii="Times New Roman" w:hAnsi="Times New Roman"/>
          <w:b/>
          <w:bCs/>
        </w:rPr>
      </w:pPr>
      <w:r w:rsidRPr="00344D36">
        <w:rPr>
          <w:rFonts w:ascii="Times New Roman" w:hAnsi="Times New Roman"/>
          <w:b/>
          <w:bCs/>
        </w:rPr>
        <w:tab/>
      </w:r>
      <w:bookmarkStart w:name="_Hlk102659554" w:id="0"/>
      <w:r w:rsidRPr="00344D36" w:rsidR="006077DE">
        <w:rPr>
          <w:rFonts w:ascii="Times New Roman" w:hAnsi="Times New Roman"/>
          <w:b/>
          <w:bCs/>
        </w:rPr>
        <w:t xml:space="preserve">CRCL submits copies </w:t>
      </w:r>
      <w:r w:rsidR="00B06EB4">
        <w:rPr>
          <w:rFonts w:ascii="Times New Roman" w:hAnsi="Times New Roman"/>
          <w:b/>
          <w:bCs/>
        </w:rPr>
        <w:t xml:space="preserve">of </w:t>
      </w:r>
      <w:r w:rsidRPr="00344D36" w:rsidR="00D57CC8">
        <w:rPr>
          <w:rFonts w:ascii="Times New Roman" w:hAnsi="Times New Roman"/>
          <w:b/>
          <w:bCs/>
        </w:rPr>
        <w:t xml:space="preserve">all </w:t>
      </w:r>
      <w:r w:rsidRPr="00344D36" w:rsidR="006077DE">
        <w:rPr>
          <w:rFonts w:ascii="Times New Roman" w:hAnsi="Times New Roman"/>
          <w:b/>
          <w:bCs/>
        </w:rPr>
        <w:t>external allegations of civil rights and civil liberties violations within its jurisdiction</w:t>
      </w:r>
      <w:r w:rsidRPr="00344D36" w:rsidR="00D57CC8">
        <w:rPr>
          <w:rFonts w:ascii="Times New Roman" w:hAnsi="Times New Roman"/>
          <w:b/>
          <w:bCs/>
        </w:rPr>
        <w:t xml:space="preserve"> that it receives</w:t>
      </w:r>
      <w:r w:rsidRPr="00344D36" w:rsidR="006077DE">
        <w:rPr>
          <w:rFonts w:ascii="Times New Roman" w:hAnsi="Times New Roman"/>
          <w:b/>
          <w:bCs/>
        </w:rPr>
        <w:t xml:space="preserve"> to the DHS Office of Inspector General (OIG) for </w:t>
      </w:r>
      <w:r w:rsidRPr="00344D36" w:rsidR="006077DE">
        <w:rPr>
          <w:rFonts w:ascii="Times New Roman" w:hAnsi="Times New Roman"/>
          <w:b/>
          <w:bCs/>
        </w:rPr>
        <w:lastRenderedPageBreak/>
        <w:t>review</w:t>
      </w:r>
      <w:r w:rsidRPr="00344D36" w:rsidR="007E0B45">
        <w:rPr>
          <w:rFonts w:ascii="Times New Roman" w:hAnsi="Times New Roman"/>
          <w:b/>
          <w:bCs/>
        </w:rPr>
        <w:t xml:space="preserve"> because OIG </w:t>
      </w:r>
      <w:r w:rsidRPr="00344D36" w:rsidR="008C2091">
        <w:rPr>
          <w:rFonts w:ascii="Times New Roman" w:hAnsi="Times New Roman"/>
          <w:b/>
          <w:bCs/>
        </w:rPr>
        <w:t xml:space="preserve">has the right of first refusal to investigate any allegations.  </w:t>
      </w:r>
      <w:r w:rsidRPr="00344D36" w:rsidR="00D57CC8">
        <w:rPr>
          <w:rFonts w:ascii="Times New Roman" w:hAnsi="Times New Roman"/>
          <w:b/>
          <w:bCs/>
        </w:rPr>
        <w:t xml:space="preserve">If the OIG declines to investigate the allegations, CRCL may investigate.  </w:t>
      </w:r>
      <w:r w:rsidRPr="00344D36" w:rsidR="006077DE">
        <w:rPr>
          <w:rFonts w:ascii="Times New Roman" w:hAnsi="Times New Roman"/>
          <w:b/>
          <w:bCs/>
        </w:rPr>
        <w:t>CRCL coordinate</w:t>
      </w:r>
      <w:r w:rsidRPr="00344D36" w:rsidR="008C2091">
        <w:rPr>
          <w:rFonts w:ascii="Times New Roman" w:hAnsi="Times New Roman"/>
          <w:b/>
          <w:bCs/>
        </w:rPr>
        <w:t>s</w:t>
      </w:r>
      <w:r w:rsidRPr="00344D36" w:rsidR="006077DE">
        <w:rPr>
          <w:rFonts w:ascii="Times New Roman" w:hAnsi="Times New Roman"/>
          <w:b/>
          <w:bCs/>
        </w:rPr>
        <w:t xml:space="preserve"> with DHS Components and the OIG regarding matters that CRCL opens as complaint investigations</w:t>
      </w:r>
      <w:r w:rsidRPr="00344D36" w:rsidR="00D57CC8">
        <w:rPr>
          <w:rFonts w:ascii="Times New Roman" w:hAnsi="Times New Roman"/>
          <w:b/>
          <w:bCs/>
        </w:rPr>
        <w:t xml:space="preserve"> as well as some it decides not to investigate</w:t>
      </w:r>
      <w:r w:rsidRPr="00344D36" w:rsidR="006077DE">
        <w:rPr>
          <w:rFonts w:ascii="Times New Roman" w:hAnsi="Times New Roman"/>
          <w:b/>
          <w:bCs/>
        </w:rPr>
        <w:t xml:space="preserve">. </w:t>
      </w:r>
      <w:r w:rsidRPr="00344D36" w:rsidR="00D57CC8">
        <w:rPr>
          <w:rFonts w:ascii="Times New Roman" w:hAnsi="Times New Roman"/>
          <w:b/>
          <w:bCs/>
        </w:rPr>
        <w:t xml:space="preserve"> </w:t>
      </w:r>
      <w:r w:rsidRPr="00344D36" w:rsidR="006077DE">
        <w:rPr>
          <w:rFonts w:ascii="Times New Roman" w:hAnsi="Times New Roman"/>
          <w:b/>
          <w:bCs/>
        </w:rPr>
        <w:t>In general, CRCL shares the incoming information with the Components involved and coordinates with the Components t</w:t>
      </w:r>
      <w:r w:rsidRPr="00344D36" w:rsidR="00D57CC8">
        <w:rPr>
          <w:rFonts w:ascii="Times New Roman" w:hAnsi="Times New Roman"/>
          <w:b/>
          <w:bCs/>
        </w:rPr>
        <w:t xml:space="preserve">hroughout a CRCL </w:t>
      </w:r>
      <w:r w:rsidRPr="00344D36" w:rsidR="006077DE">
        <w:rPr>
          <w:rFonts w:ascii="Times New Roman" w:hAnsi="Times New Roman"/>
          <w:b/>
          <w:bCs/>
        </w:rPr>
        <w:t>investig</w:t>
      </w:r>
      <w:r w:rsidRPr="00344D36" w:rsidR="00D57CC8">
        <w:rPr>
          <w:rFonts w:ascii="Times New Roman" w:hAnsi="Times New Roman"/>
          <w:b/>
          <w:bCs/>
        </w:rPr>
        <w:t>ation</w:t>
      </w:r>
      <w:r w:rsidRPr="00344D36" w:rsidR="006077DE">
        <w:rPr>
          <w:rFonts w:ascii="Times New Roman" w:hAnsi="Times New Roman"/>
          <w:b/>
          <w:bCs/>
        </w:rPr>
        <w:t xml:space="preserve">. </w:t>
      </w:r>
      <w:r w:rsidR="006C5BBD">
        <w:rPr>
          <w:rFonts w:ascii="Times New Roman" w:hAnsi="Times New Roman"/>
          <w:b/>
          <w:bCs/>
        </w:rPr>
        <w:t xml:space="preserve"> </w:t>
      </w:r>
      <w:r w:rsidRPr="008A7AC2" w:rsidR="008A7AC2">
        <w:rPr>
          <w:rFonts w:ascii="Times New Roman" w:hAnsi="Times New Roman"/>
          <w:b/>
          <w:bCs/>
        </w:rPr>
        <w:t>CRCL typically has a designated liaison office or person for each component and directs requests to them, which they route or share according to their internal procedures and obligations to obtain and share information with CRCL pursuant to statute, delegation, and other Department policies and directives.</w:t>
      </w:r>
      <w:r w:rsidR="008A7AC2">
        <w:rPr>
          <w:rFonts w:ascii="Times New Roman" w:hAnsi="Times New Roman"/>
          <w:b/>
          <w:bCs/>
        </w:rPr>
        <w:t xml:space="preserve">  </w:t>
      </w:r>
      <w:r w:rsidRPr="008A7AC2" w:rsidR="00F675C7">
        <w:rPr>
          <w:rFonts w:ascii="Times New Roman" w:hAnsi="Times New Roman"/>
          <w:b/>
          <w:bCs/>
        </w:rPr>
        <w:t>CRCL staff receive privacy training and adhere to DHS required policies and procedures regarding the protection of PII.</w:t>
      </w:r>
      <w:r w:rsidR="00F675C7">
        <w:rPr>
          <w:rFonts w:ascii="Times New Roman" w:hAnsi="Times New Roman"/>
          <w:b/>
          <w:bCs/>
        </w:rPr>
        <w:t xml:space="preserve">  </w:t>
      </w:r>
      <w:r w:rsidRPr="00344D36" w:rsidR="006077DE">
        <w:rPr>
          <w:rFonts w:ascii="Times New Roman" w:hAnsi="Times New Roman"/>
          <w:b/>
          <w:bCs/>
        </w:rPr>
        <w:t>A</w:t>
      </w:r>
      <w:r w:rsidR="00AA22F5">
        <w:rPr>
          <w:rFonts w:ascii="Times New Roman" w:hAnsi="Times New Roman"/>
          <w:b/>
          <w:bCs/>
        </w:rPr>
        <w:t xml:space="preserve">t the conclusion </w:t>
      </w:r>
      <w:r w:rsidRPr="00344D36" w:rsidR="006077DE">
        <w:rPr>
          <w:rFonts w:ascii="Times New Roman" w:hAnsi="Times New Roman"/>
          <w:b/>
          <w:bCs/>
        </w:rPr>
        <w:t xml:space="preserve">of </w:t>
      </w:r>
      <w:r w:rsidRPr="00344D36" w:rsidR="00D57CC8">
        <w:rPr>
          <w:rFonts w:ascii="Times New Roman" w:hAnsi="Times New Roman"/>
          <w:b/>
          <w:bCs/>
        </w:rPr>
        <w:t>its complaint investigations,</w:t>
      </w:r>
      <w:r w:rsidRPr="00344D36" w:rsidR="006077DE">
        <w:rPr>
          <w:rFonts w:ascii="Times New Roman" w:hAnsi="Times New Roman"/>
          <w:b/>
          <w:bCs/>
        </w:rPr>
        <w:t xml:space="preserve"> CRCL issue</w:t>
      </w:r>
      <w:r w:rsidRPr="00344D36" w:rsidR="008C2091">
        <w:rPr>
          <w:rFonts w:ascii="Times New Roman" w:hAnsi="Times New Roman"/>
          <w:b/>
          <w:bCs/>
        </w:rPr>
        <w:t>s</w:t>
      </w:r>
      <w:r w:rsidRPr="00344D36" w:rsidR="006077DE">
        <w:rPr>
          <w:rFonts w:ascii="Times New Roman" w:hAnsi="Times New Roman"/>
          <w:b/>
          <w:bCs/>
        </w:rPr>
        <w:t xml:space="preserve"> recommendations to DHS Components to address issues of concern and to enhance the agency’s civil rights and civil liberties protections.</w:t>
      </w:r>
      <w:r w:rsidRPr="00344D36" w:rsidR="00D57CC8">
        <w:rPr>
          <w:rFonts w:ascii="Times New Roman" w:hAnsi="Times New Roman"/>
          <w:b/>
          <w:bCs/>
        </w:rPr>
        <w:t xml:space="preserve"> CRCL also engage</w:t>
      </w:r>
      <w:r w:rsidR="00AA22F5">
        <w:rPr>
          <w:rFonts w:ascii="Times New Roman" w:hAnsi="Times New Roman"/>
          <w:b/>
          <w:bCs/>
        </w:rPr>
        <w:t>s</w:t>
      </w:r>
      <w:r w:rsidRPr="00344D36" w:rsidR="00D57CC8">
        <w:rPr>
          <w:rFonts w:ascii="Times New Roman" w:hAnsi="Times New Roman"/>
          <w:b/>
          <w:bCs/>
        </w:rPr>
        <w:t xml:space="preserve"> with Components on the implementation of such recommendations.</w:t>
      </w:r>
    </w:p>
    <w:p w:rsidRPr="00344D36" w:rsidR="006077DE" w:rsidRDefault="006077DE" w14:paraId="48098E7E" w14:textId="77777777">
      <w:pPr>
        <w:tabs>
          <w:tab w:val="left" w:pos="-1440"/>
        </w:tabs>
        <w:ind w:left="720" w:hanging="720"/>
        <w:jc w:val="both"/>
        <w:rPr>
          <w:rFonts w:ascii="Times New Roman" w:hAnsi="Times New Roman"/>
          <w:b/>
          <w:bCs/>
        </w:rPr>
      </w:pPr>
    </w:p>
    <w:p w:rsidRPr="00344D36" w:rsidR="007312F9" w:rsidRDefault="00500B38" w14:paraId="31AC5F07" w14:textId="77777777">
      <w:pPr>
        <w:tabs>
          <w:tab w:val="left" w:pos="-1440"/>
        </w:tabs>
        <w:ind w:left="720" w:hanging="720"/>
        <w:jc w:val="both"/>
        <w:rPr>
          <w:rFonts w:ascii="Times New Roman" w:hAnsi="Times New Roman"/>
          <w:b/>
          <w:bCs/>
        </w:rPr>
      </w:pPr>
      <w:r w:rsidRPr="00344D36">
        <w:rPr>
          <w:rFonts w:ascii="Times New Roman" w:hAnsi="Times New Roman"/>
          <w:b/>
          <w:bCs/>
        </w:rPr>
        <w:tab/>
        <w:t xml:space="preserve">In addition, the information provided </w:t>
      </w:r>
      <w:r w:rsidRPr="00344D36" w:rsidR="006077DE">
        <w:rPr>
          <w:rFonts w:ascii="Times New Roman" w:hAnsi="Times New Roman"/>
          <w:b/>
          <w:bCs/>
        </w:rPr>
        <w:t xml:space="preserve">is </w:t>
      </w:r>
      <w:r w:rsidRPr="00344D36" w:rsidR="008C2091">
        <w:rPr>
          <w:rFonts w:ascii="Times New Roman" w:hAnsi="Times New Roman"/>
          <w:b/>
          <w:bCs/>
        </w:rPr>
        <w:t xml:space="preserve">entered into </w:t>
      </w:r>
      <w:r w:rsidRPr="00344D36" w:rsidR="006077DE">
        <w:rPr>
          <w:rFonts w:ascii="Times New Roman" w:hAnsi="Times New Roman"/>
          <w:b/>
          <w:bCs/>
        </w:rPr>
        <w:t xml:space="preserve">a CRCL </w:t>
      </w:r>
      <w:r w:rsidRPr="00344D36" w:rsidR="008C2091">
        <w:rPr>
          <w:rFonts w:ascii="Times New Roman" w:hAnsi="Times New Roman"/>
          <w:b/>
          <w:bCs/>
        </w:rPr>
        <w:t xml:space="preserve">complaint </w:t>
      </w:r>
      <w:r w:rsidRPr="00344D36" w:rsidR="007E0B45">
        <w:rPr>
          <w:rFonts w:ascii="Times New Roman" w:hAnsi="Times New Roman"/>
          <w:b/>
          <w:bCs/>
        </w:rPr>
        <w:t xml:space="preserve">management system (CMS) </w:t>
      </w:r>
      <w:r w:rsidRPr="00344D36" w:rsidR="006077DE">
        <w:rPr>
          <w:rFonts w:ascii="Times New Roman" w:hAnsi="Times New Roman"/>
          <w:b/>
          <w:bCs/>
        </w:rPr>
        <w:t xml:space="preserve">and </w:t>
      </w:r>
      <w:r w:rsidRPr="00344D36" w:rsidR="001D57F2">
        <w:rPr>
          <w:rFonts w:ascii="Times New Roman" w:hAnsi="Times New Roman"/>
          <w:b/>
          <w:bCs/>
        </w:rPr>
        <w:t xml:space="preserve">may </w:t>
      </w:r>
      <w:r w:rsidRPr="00344D36">
        <w:rPr>
          <w:rFonts w:ascii="Times New Roman" w:hAnsi="Times New Roman"/>
          <w:b/>
          <w:bCs/>
        </w:rPr>
        <w:t xml:space="preserve">be used by </w:t>
      </w:r>
      <w:r w:rsidRPr="00344D36" w:rsidR="001D57F2">
        <w:rPr>
          <w:rFonts w:ascii="Times New Roman" w:hAnsi="Times New Roman"/>
          <w:b/>
          <w:bCs/>
        </w:rPr>
        <w:t>CRCL</w:t>
      </w:r>
      <w:r w:rsidRPr="00344D36" w:rsidR="00EB6677">
        <w:rPr>
          <w:rFonts w:ascii="Times New Roman" w:hAnsi="Times New Roman"/>
          <w:b/>
          <w:bCs/>
        </w:rPr>
        <w:t xml:space="preserve"> </w:t>
      </w:r>
      <w:r w:rsidRPr="00344D36">
        <w:rPr>
          <w:rFonts w:ascii="Times New Roman" w:hAnsi="Times New Roman"/>
          <w:b/>
          <w:bCs/>
        </w:rPr>
        <w:t xml:space="preserve">to </w:t>
      </w:r>
      <w:r w:rsidRPr="00344D36" w:rsidR="001D57F2">
        <w:rPr>
          <w:rFonts w:ascii="Times New Roman" w:hAnsi="Times New Roman"/>
          <w:b/>
          <w:bCs/>
        </w:rPr>
        <w:t xml:space="preserve">track allegations </w:t>
      </w:r>
      <w:r w:rsidRPr="00344D36" w:rsidR="008C2091">
        <w:rPr>
          <w:rFonts w:ascii="Times New Roman" w:hAnsi="Times New Roman"/>
          <w:b/>
          <w:bCs/>
        </w:rPr>
        <w:t xml:space="preserve">and </w:t>
      </w:r>
      <w:r w:rsidRPr="00344D36" w:rsidR="001D57F2">
        <w:rPr>
          <w:rFonts w:ascii="Times New Roman" w:hAnsi="Times New Roman"/>
          <w:b/>
          <w:bCs/>
        </w:rPr>
        <w:t xml:space="preserve">identify trends and </w:t>
      </w:r>
      <w:r w:rsidRPr="00344D36">
        <w:rPr>
          <w:rFonts w:ascii="Times New Roman" w:hAnsi="Times New Roman"/>
          <w:b/>
          <w:bCs/>
        </w:rPr>
        <w:t>systemic issues that are within CRCL’s jurisdiction</w:t>
      </w:r>
      <w:r w:rsidRPr="00344D36" w:rsidR="00FF02E4">
        <w:rPr>
          <w:rFonts w:ascii="Times New Roman" w:hAnsi="Times New Roman"/>
          <w:b/>
          <w:bCs/>
        </w:rPr>
        <w:t xml:space="preserve"> regardless of whether</w:t>
      </w:r>
      <w:r w:rsidRPr="00344D36" w:rsidR="001D57F2">
        <w:rPr>
          <w:rFonts w:ascii="Times New Roman" w:hAnsi="Times New Roman"/>
          <w:b/>
          <w:bCs/>
        </w:rPr>
        <w:t xml:space="preserve"> </w:t>
      </w:r>
      <w:r w:rsidRPr="00344D36">
        <w:rPr>
          <w:rFonts w:ascii="Times New Roman" w:hAnsi="Times New Roman"/>
          <w:b/>
          <w:bCs/>
        </w:rPr>
        <w:t xml:space="preserve">CRCL </w:t>
      </w:r>
      <w:r w:rsidRPr="00344D36" w:rsidR="00FF02E4">
        <w:rPr>
          <w:rFonts w:ascii="Times New Roman" w:hAnsi="Times New Roman"/>
          <w:b/>
          <w:bCs/>
        </w:rPr>
        <w:t>investigates an individual allegation</w:t>
      </w:r>
      <w:r w:rsidRPr="00344D36" w:rsidR="001D57F2">
        <w:rPr>
          <w:rFonts w:ascii="Times New Roman" w:hAnsi="Times New Roman"/>
          <w:b/>
          <w:bCs/>
        </w:rPr>
        <w:t xml:space="preserve">. </w:t>
      </w:r>
      <w:r w:rsidRPr="00344D36" w:rsidR="006077DE">
        <w:rPr>
          <w:rFonts w:ascii="Times New Roman" w:hAnsi="Times New Roman"/>
          <w:b/>
          <w:bCs/>
        </w:rPr>
        <w:t xml:space="preserve">CRCL has </w:t>
      </w:r>
      <w:r w:rsidRPr="00344D36" w:rsidR="008C2091">
        <w:rPr>
          <w:rFonts w:ascii="Times New Roman" w:hAnsi="Times New Roman"/>
          <w:b/>
          <w:bCs/>
        </w:rPr>
        <w:t xml:space="preserve">used </w:t>
      </w:r>
      <w:r w:rsidRPr="00344D36" w:rsidR="006077DE">
        <w:rPr>
          <w:rFonts w:ascii="Times New Roman" w:hAnsi="Times New Roman"/>
          <w:b/>
          <w:bCs/>
        </w:rPr>
        <w:t>information from these database records to notify DHS Components of issue areas and locations that may wa</w:t>
      </w:r>
      <w:r w:rsidRPr="00344D36" w:rsidR="00FF02E4">
        <w:rPr>
          <w:rFonts w:ascii="Times New Roman" w:hAnsi="Times New Roman"/>
          <w:b/>
          <w:bCs/>
        </w:rPr>
        <w:t>rrant closer</w:t>
      </w:r>
      <w:r w:rsidRPr="00344D36" w:rsidR="006077DE">
        <w:rPr>
          <w:rFonts w:ascii="Times New Roman" w:hAnsi="Times New Roman"/>
          <w:b/>
          <w:bCs/>
        </w:rPr>
        <w:t xml:space="preserve"> attention. </w:t>
      </w:r>
    </w:p>
    <w:bookmarkEnd w:id="0"/>
    <w:p w:rsidRPr="00344D36" w:rsidR="00BC1A6D" w:rsidRDefault="00BC1A6D" w14:paraId="3CC64E8F" w14:textId="77777777">
      <w:pPr>
        <w:tabs>
          <w:tab w:val="left" w:pos="-1440"/>
        </w:tabs>
        <w:ind w:left="720" w:hanging="720"/>
        <w:jc w:val="both"/>
        <w:rPr>
          <w:rFonts w:ascii="Times New Roman" w:hAnsi="Times New Roman"/>
          <w:b/>
          <w:bCs/>
        </w:rPr>
      </w:pPr>
    </w:p>
    <w:p w:rsidRPr="00344D36" w:rsidR="00BC1A6D" w:rsidRDefault="00BC1A6D" w14:paraId="1EC09493" w14:textId="7E13D4CB">
      <w:pPr>
        <w:tabs>
          <w:tab w:val="left" w:pos="-1440"/>
        </w:tabs>
        <w:ind w:left="720" w:hanging="720"/>
        <w:jc w:val="both"/>
        <w:rPr>
          <w:rFonts w:ascii="Times New Roman" w:hAnsi="Times New Roman"/>
          <w:b/>
          <w:bCs/>
        </w:rPr>
      </w:pPr>
      <w:r w:rsidRPr="00344D36">
        <w:rPr>
          <w:rFonts w:ascii="Times New Roman" w:hAnsi="Times New Roman"/>
          <w:b/>
          <w:bCs/>
        </w:rPr>
        <w:tab/>
      </w:r>
      <w:r w:rsidRPr="00344D36" w:rsidR="00EC14C2">
        <w:rPr>
          <w:rFonts w:ascii="Times New Roman" w:hAnsi="Times New Roman"/>
          <w:b/>
          <w:bCs/>
        </w:rPr>
        <w:t xml:space="preserve">Information </w:t>
      </w:r>
      <w:r w:rsidRPr="00344D36">
        <w:rPr>
          <w:rFonts w:ascii="Times New Roman" w:hAnsi="Times New Roman"/>
          <w:b/>
          <w:bCs/>
        </w:rPr>
        <w:t xml:space="preserve">can be submitted </w:t>
      </w:r>
      <w:r w:rsidRPr="00344D36" w:rsidR="00EC14C2">
        <w:rPr>
          <w:rFonts w:ascii="Times New Roman" w:hAnsi="Times New Roman"/>
          <w:b/>
          <w:bCs/>
        </w:rPr>
        <w:t xml:space="preserve">to CRCL </w:t>
      </w:r>
      <w:r w:rsidRPr="00344D36">
        <w:rPr>
          <w:rFonts w:ascii="Times New Roman" w:hAnsi="Times New Roman"/>
          <w:b/>
          <w:bCs/>
        </w:rPr>
        <w:t xml:space="preserve">via </w:t>
      </w:r>
      <w:r w:rsidRPr="00344D36" w:rsidR="007E0B45">
        <w:rPr>
          <w:rFonts w:ascii="Times New Roman" w:hAnsi="Times New Roman"/>
          <w:b/>
          <w:bCs/>
        </w:rPr>
        <w:t xml:space="preserve">U.S. mail, </w:t>
      </w:r>
      <w:r w:rsidRPr="00344D36">
        <w:rPr>
          <w:rFonts w:ascii="Times New Roman" w:hAnsi="Times New Roman"/>
          <w:b/>
          <w:bCs/>
        </w:rPr>
        <w:t>e-mail, fax, or telephone and may be initiated by members of the public, federal agencies, or agency personnel, non-governmental organizations, media reports or other sources. The use of the complaint form is optional</w:t>
      </w:r>
      <w:r w:rsidR="00F675C7">
        <w:rPr>
          <w:rFonts w:ascii="Times New Roman" w:hAnsi="Times New Roman"/>
          <w:b/>
          <w:bCs/>
        </w:rPr>
        <w:t xml:space="preserve"> and all fields do not have to be completed to submit a complaint. Furthermore, the complaints may be submitted anonymously</w:t>
      </w:r>
      <w:r w:rsidRPr="00344D36">
        <w:rPr>
          <w:rFonts w:ascii="Times New Roman" w:hAnsi="Times New Roman"/>
          <w:b/>
          <w:bCs/>
        </w:rPr>
        <w:t xml:space="preserve">. </w:t>
      </w:r>
    </w:p>
    <w:p w:rsidRPr="00B7349D" w:rsidR="008A7AC2" w:rsidRDefault="008A7AC2" w14:paraId="1F76FAB6" w14:textId="77777777">
      <w:pPr>
        <w:jc w:val="both"/>
        <w:rPr>
          <w:rFonts w:ascii="Times New Roman" w:hAnsi="Times New Roman"/>
        </w:rPr>
      </w:pPr>
    </w:p>
    <w:p w:rsidR="00B27061" w:rsidRDefault="00B27061" w14:paraId="5B09979B" w14:textId="77777777">
      <w:pPr>
        <w:tabs>
          <w:tab w:val="left" w:pos="-1440"/>
        </w:tabs>
        <w:ind w:left="720" w:hanging="720"/>
        <w:jc w:val="both"/>
        <w:rPr>
          <w:rFonts w:ascii="Times New Roman" w:hAnsi="Times New Roman"/>
        </w:rPr>
      </w:pPr>
      <w:r w:rsidRPr="00B7349D">
        <w:rPr>
          <w:rFonts w:ascii="Times New Roman" w:hAnsi="Times New Roman"/>
        </w:rPr>
        <w:t>3.</w:t>
      </w:r>
      <w:r w:rsidRPr="00B7349D">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Default="007312F9" w14:paraId="1A09EC3A" w14:textId="77777777">
      <w:pPr>
        <w:tabs>
          <w:tab w:val="left" w:pos="-1440"/>
        </w:tabs>
        <w:ind w:left="720" w:hanging="720"/>
        <w:jc w:val="both"/>
        <w:rPr>
          <w:rFonts w:ascii="Times New Roman" w:hAnsi="Times New Roman"/>
        </w:rPr>
      </w:pPr>
    </w:p>
    <w:p w:rsidRPr="00B81047" w:rsidR="009D256F" w:rsidP="00384278" w:rsidRDefault="007312F9" w14:paraId="09B83B86" w14:textId="10BDA930">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F751D7">
        <w:rPr>
          <w:rFonts w:ascii="Times New Roman" w:hAnsi="Times New Roman"/>
          <w:b/>
          <w:bCs/>
        </w:rPr>
        <w:t xml:space="preserve">The form is in a fillable accessible PDF format and can be submitted by </w:t>
      </w:r>
      <w:r w:rsidRPr="00B81047" w:rsidR="007E0B45">
        <w:rPr>
          <w:rFonts w:ascii="Times New Roman" w:hAnsi="Times New Roman"/>
          <w:b/>
          <w:bCs/>
        </w:rPr>
        <w:t xml:space="preserve">U.S. mail, </w:t>
      </w:r>
      <w:r w:rsidRPr="00B81047" w:rsidR="00F751D7">
        <w:rPr>
          <w:rFonts w:ascii="Times New Roman" w:hAnsi="Times New Roman"/>
          <w:b/>
          <w:bCs/>
        </w:rPr>
        <w:t xml:space="preserve">e-mail, </w:t>
      </w:r>
      <w:r w:rsidRPr="00B81047" w:rsidR="008D5876">
        <w:rPr>
          <w:rFonts w:ascii="Times New Roman" w:hAnsi="Times New Roman"/>
          <w:b/>
          <w:bCs/>
        </w:rPr>
        <w:t xml:space="preserve">or </w:t>
      </w:r>
      <w:r w:rsidRPr="00B81047" w:rsidR="00F751D7">
        <w:rPr>
          <w:rFonts w:ascii="Times New Roman" w:hAnsi="Times New Roman"/>
          <w:b/>
          <w:bCs/>
        </w:rPr>
        <w:t>fax</w:t>
      </w:r>
      <w:r w:rsidRPr="00B81047" w:rsidR="008D5876">
        <w:rPr>
          <w:rFonts w:ascii="Times New Roman" w:hAnsi="Times New Roman"/>
          <w:b/>
          <w:bCs/>
        </w:rPr>
        <w:t xml:space="preserve"> </w:t>
      </w:r>
      <w:r w:rsidRPr="00B81047" w:rsidR="00F751D7">
        <w:rPr>
          <w:rFonts w:ascii="Times New Roman" w:hAnsi="Times New Roman"/>
          <w:b/>
          <w:bCs/>
        </w:rPr>
        <w:t>to CRCL.</w:t>
      </w:r>
      <w:r w:rsidR="00384278">
        <w:rPr>
          <w:rFonts w:ascii="Times New Roman" w:hAnsi="Times New Roman"/>
          <w:b/>
          <w:bCs/>
        </w:rPr>
        <w:t xml:space="preserve">  The form is provided in other languages at </w:t>
      </w:r>
      <w:hyperlink w:history="1" r:id="rId9">
        <w:r w:rsidRPr="009541AF" w:rsidR="00384278">
          <w:rPr>
            <w:rStyle w:val="Hyperlink"/>
            <w:rFonts w:ascii="Times New Roman" w:hAnsi="Times New Roman"/>
            <w:b/>
            <w:bCs/>
          </w:rPr>
          <w:t>https://www.dhs.gov/file-civil-rights-complaint</w:t>
        </w:r>
      </w:hyperlink>
      <w:r w:rsidR="00384278">
        <w:rPr>
          <w:rFonts w:ascii="Times New Roman" w:hAnsi="Times New Roman"/>
          <w:b/>
          <w:bCs/>
        </w:rPr>
        <w:t xml:space="preserve"> or </w:t>
      </w:r>
      <w:r w:rsidRPr="00947FD9" w:rsidR="00384278">
        <w:rPr>
          <w:rFonts w:ascii="Times New Roman" w:hAnsi="Times New Roman"/>
          <w:b/>
          <w:bCs/>
        </w:rPr>
        <w:t>a letter with the</w:t>
      </w:r>
      <w:r w:rsidR="00384278">
        <w:rPr>
          <w:rFonts w:ascii="Times New Roman" w:hAnsi="Times New Roman"/>
          <w:b/>
          <w:bCs/>
        </w:rPr>
        <w:t xml:space="preserve"> </w:t>
      </w:r>
      <w:r w:rsidRPr="00947FD9" w:rsidR="00384278">
        <w:rPr>
          <w:rFonts w:ascii="Times New Roman" w:hAnsi="Times New Roman"/>
          <w:b/>
          <w:bCs/>
        </w:rPr>
        <w:t>same information</w:t>
      </w:r>
      <w:r w:rsidR="00384278">
        <w:rPr>
          <w:rFonts w:ascii="Times New Roman" w:hAnsi="Times New Roman"/>
          <w:b/>
          <w:bCs/>
        </w:rPr>
        <w:t xml:space="preserve"> can be submitted instead of the form.  </w:t>
      </w:r>
      <w:r w:rsidRPr="00947FD9" w:rsidR="00384278">
        <w:rPr>
          <w:rFonts w:ascii="Times New Roman" w:hAnsi="Times New Roman"/>
          <w:b/>
          <w:bCs/>
        </w:rPr>
        <w:t xml:space="preserve">However, if </w:t>
      </w:r>
      <w:r w:rsidR="00384278">
        <w:rPr>
          <w:rFonts w:ascii="Times New Roman" w:hAnsi="Times New Roman"/>
          <w:b/>
          <w:bCs/>
        </w:rPr>
        <w:t>the complainant</w:t>
      </w:r>
      <w:r w:rsidRPr="00947FD9" w:rsidR="00384278">
        <w:rPr>
          <w:rFonts w:ascii="Times New Roman" w:hAnsi="Times New Roman"/>
          <w:b/>
          <w:bCs/>
        </w:rPr>
        <w:t xml:space="preserve"> file</w:t>
      </w:r>
      <w:r w:rsidR="00384278">
        <w:rPr>
          <w:rFonts w:ascii="Times New Roman" w:hAnsi="Times New Roman"/>
          <w:b/>
          <w:bCs/>
        </w:rPr>
        <w:t>s</w:t>
      </w:r>
      <w:r w:rsidRPr="00947FD9" w:rsidR="00384278">
        <w:rPr>
          <w:rFonts w:ascii="Times New Roman" w:hAnsi="Times New Roman"/>
          <w:b/>
          <w:bCs/>
        </w:rPr>
        <w:t xml:space="preserve"> a complaint by letter, </w:t>
      </w:r>
      <w:r w:rsidR="00384278">
        <w:rPr>
          <w:rFonts w:ascii="Times New Roman" w:hAnsi="Times New Roman"/>
          <w:b/>
          <w:bCs/>
        </w:rPr>
        <w:t xml:space="preserve">they are requested to submit the </w:t>
      </w:r>
      <w:r w:rsidRPr="00947FD9" w:rsidR="00384278">
        <w:rPr>
          <w:rFonts w:ascii="Times New Roman" w:hAnsi="Times New Roman"/>
          <w:b/>
          <w:bCs/>
        </w:rPr>
        <w:t>same information that is requested in</w:t>
      </w:r>
      <w:r w:rsidR="00384278">
        <w:rPr>
          <w:rFonts w:ascii="Times New Roman" w:hAnsi="Times New Roman"/>
          <w:b/>
          <w:bCs/>
        </w:rPr>
        <w:t xml:space="preserve"> the form. </w:t>
      </w:r>
      <w:r w:rsidRPr="00B81047" w:rsidR="007E0B45">
        <w:rPr>
          <w:rFonts w:ascii="Times New Roman" w:hAnsi="Times New Roman"/>
          <w:b/>
          <w:bCs/>
        </w:rPr>
        <w:t xml:space="preserve"> </w:t>
      </w:r>
      <w:r w:rsidR="00BE4D3C">
        <w:rPr>
          <w:rFonts w:ascii="Times New Roman" w:hAnsi="Times New Roman"/>
          <w:b/>
          <w:bCs/>
        </w:rPr>
        <w:t xml:space="preserve">Additionally, a complainant can submit a complaint over the phone. </w:t>
      </w:r>
      <w:r w:rsidRPr="00B81047" w:rsidR="00D32BA1">
        <w:rPr>
          <w:rFonts w:ascii="Times New Roman" w:hAnsi="Times New Roman"/>
          <w:b/>
          <w:bCs/>
        </w:rPr>
        <w:t xml:space="preserve">The use of this form provides </w:t>
      </w:r>
      <w:r w:rsidRPr="00B81047" w:rsidR="00F751D7">
        <w:rPr>
          <w:rFonts w:ascii="Times New Roman" w:hAnsi="Times New Roman"/>
          <w:b/>
          <w:bCs/>
        </w:rPr>
        <w:t xml:space="preserve">an </w:t>
      </w:r>
      <w:r w:rsidRPr="00B81047" w:rsidR="00D32BA1">
        <w:rPr>
          <w:rFonts w:ascii="Times New Roman" w:hAnsi="Times New Roman"/>
          <w:b/>
          <w:bCs/>
        </w:rPr>
        <w:t>efficient means for collecting and processing required data</w:t>
      </w:r>
      <w:r w:rsidRPr="00B81047" w:rsidR="007E0B45">
        <w:rPr>
          <w:rFonts w:ascii="Times New Roman" w:hAnsi="Times New Roman"/>
          <w:b/>
          <w:bCs/>
        </w:rPr>
        <w:t xml:space="preserve"> and information</w:t>
      </w:r>
      <w:r w:rsidR="001F462B">
        <w:rPr>
          <w:rFonts w:ascii="Times New Roman" w:hAnsi="Times New Roman"/>
          <w:b/>
          <w:bCs/>
        </w:rPr>
        <w:t xml:space="preserve"> that is</w:t>
      </w:r>
      <w:r w:rsidRPr="00B81047" w:rsidR="007E0B45">
        <w:rPr>
          <w:rFonts w:ascii="Times New Roman" w:hAnsi="Times New Roman"/>
          <w:b/>
          <w:bCs/>
        </w:rPr>
        <w:t xml:space="preserve"> useful to </w:t>
      </w:r>
      <w:proofErr w:type="gramStart"/>
      <w:r w:rsidRPr="00B81047" w:rsidR="007E0B45">
        <w:rPr>
          <w:rFonts w:ascii="Times New Roman" w:hAnsi="Times New Roman"/>
          <w:b/>
          <w:bCs/>
        </w:rPr>
        <w:t>conduct an investigation</w:t>
      </w:r>
      <w:proofErr w:type="gramEnd"/>
      <w:r w:rsidRPr="00B81047" w:rsidR="00D32BA1">
        <w:rPr>
          <w:rFonts w:ascii="Times New Roman" w:hAnsi="Times New Roman"/>
          <w:b/>
          <w:bCs/>
        </w:rPr>
        <w:t xml:space="preserve">. </w:t>
      </w:r>
      <w:r w:rsidRPr="00B81047" w:rsidR="009D256F">
        <w:rPr>
          <w:rFonts w:ascii="Times New Roman" w:hAnsi="Times New Roman"/>
          <w:b/>
          <w:bCs/>
        </w:rPr>
        <w:t>To</w:t>
      </w:r>
      <w:r w:rsidRPr="00B81047" w:rsidR="00BC1A6D">
        <w:rPr>
          <w:rFonts w:ascii="Times New Roman" w:hAnsi="Times New Roman"/>
          <w:b/>
          <w:bCs/>
        </w:rPr>
        <w:t xml:space="preserve"> minimize administrative burden on </w:t>
      </w:r>
      <w:r w:rsidRPr="00B81047" w:rsidR="009D256F">
        <w:rPr>
          <w:rFonts w:ascii="Times New Roman" w:hAnsi="Times New Roman"/>
          <w:b/>
          <w:bCs/>
        </w:rPr>
        <w:t>c</w:t>
      </w:r>
      <w:r w:rsidRPr="00B81047" w:rsidR="00BC1A6D">
        <w:rPr>
          <w:rFonts w:ascii="Times New Roman" w:hAnsi="Times New Roman"/>
          <w:b/>
          <w:bCs/>
        </w:rPr>
        <w:t>omplainants and the Department, submission of inform</w:t>
      </w:r>
      <w:r w:rsidRPr="00B81047" w:rsidR="009D256F">
        <w:rPr>
          <w:rFonts w:ascii="Times New Roman" w:hAnsi="Times New Roman"/>
          <w:b/>
          <w:bCs/>
        </w:rPr>
        <w:t xml:space="preserve">ation electronically, via email, </w:t>
      </w:r>
      <w:r w:rsidRPr="00B81047" w:rsidR="00F751D7">
        <w:rPr>
          <w:rFonts w:ascii="Times New Roman" w:hAnsi="Times New Roman"/>
          <w:b/>
          <w:bCs/>
        </w:rPr>
        <w:t xml:space="preserve">is </w:t>
      </w:r>
      <w:r w:rsidRPr="00B81047" w:rsidR="009D256F">
        <w:rPr>
          <w:rFonts w:ascii="Times New Roman" w:hAnsi="Times New Roman"/>
          <w:b/>
          <w:bCs/>
        </w:rPr>
        <w:t xml:space="preserve">the fastest way to reach CRCL. Information provided by complainants </w:t>
      </w:r>
      <w:r w:rsidRPr="00B81047" w:rsidR="007E0B45">
        <w:rPr>
          <w:rFonts w:ascii="Times New Roman" w:hAnsi="Times New Roman"/>
          <w:b/>
          <w:bCs/>
        </w:rPr>
        <w:t xml:space="preserve">is </w:t>
      </w:r>
      <w:r w:rsidRPr="00B81047" w:rsidR="009D256F">
        <w:rPr>
          <w:rFonts w:ascii="Times New Roman" w:hAnsi="Times New Roman"/>
          <w:b/>
          <w:bCs/>
        </w:rPr>
        <w:t>maintained in electronic format, so provided the information electronically will further</w:t>
      </w:r>
      <w:r w:rsidR="009D256F">
        <w:rPr>
          <w:rFonts w:ascii="Times New Roman" w:hAnsi="Times New Roman"/>
          <w:color w:val="FF0000"/>
        </w:rPr>
        <w:t xml:space="preserve"> </w:t>
      </w:r>
      <w:r w:rsidRPr="00B81047" w:rsidR="009D256F">
        <w:rPr>
          <w:rFonts w:ascii="Times New Roman" w:hAnsi="Times New Roman"/>
          <w:b/>
          <w:bCs/>
        </w:rPr>
        <w:t>minimize administrative burden</w:t>
      </w:r>
      <w:r w:rsidR="00AA22F5">
        <w:rPr>
          <w:rFonts w:ascii="Times New Roman" w:hAnsi="Times New Roman"/>
          <w:b/>
          <w:bCs/>
        </w:rPr>
        <w:t>s</w:t>
      </w:r>
      <w:r w:rsidRPr="00B81047" w:rsidR="009D256F">
        <w:rPr>
          <w:rFonts w:ascii="Times New Roman" w:hAnsi="Times New Roman"/>
          <w:b/>
          <w:bCs/>
        </w:rPr>
        <w:t xml:space="preserve">. </w:t>
      </w:r>
    </w:p>
    <w:p w:rsidRPr="00B81047" w:rsidR="009D256F" w:rsidRDefault="009D256F" w14:paraId="7BD03DF8" w14:textId="77777777">
      <w:pPr>
        <w:tabs>
          <w:tab w:val="left" w:pos="-1440"/>
        </w:tabs>
        <w:ind w:left="720" w:hanging="720"/>
        <w:jc w:val="both"/>
        <w:rPr>
          <w:rFonts w:ascii="Times New Roman" w:hAnsi="Times New Roman"/>
          <w:b/>
          <w:bCs/>
        </w:rPr>
      </w:pPr>
    </w:p>
    <w:p w:rsidR="007E0B45" w:rsidP="009D256F" w:rsidRDefault="009D256F" w14:paraId="7EE65F6E" w14:textId="25E233D7">
      <w:pPr>
        <w:tabs>
          <w:tab w:val="left" w:pos="-1440"/>
        </w:tabs>
        <w:ind w:left="720"/>
        <w:jc w:val="both"/>
        <w:rPr>
          <w:rFonts w:ascii="Times New Roman" w:hAnsi="Times New Roman"/>
          <w:b/>
          <w:bCs/>
        </w:rPr>
      </w:pPr>
      <w:r w:rsidRPr="00B81047">
        <w:rPr>
          <w:rFonts w:ascii="Times New Roman" w:hAnsi="Times New Roman"/>
          <w:b/>
          <w:bCs/>
        </w:rPr>
        <w:t xml:space="preserve">If a complainant is unable to </w:t>
      </w:r>
      <w:r w:rsidRPr="00B81047" w:rsidR="00F751D7">
        <w:rPr>
          <w:rFonts w:ascii="Times New Roman" w:hAnsi="Times New Roman"/>
          <w:b/>
          <w:bCs/>
        </w:rPr>
        <w:t xml:space="preserve">or does not wish to </w:t>
      </w:r>
      <w:r w:rsidRPr="00B81047">
        <w:rPr>
          <w:rFonts w:ascii="Times New Roman" w:hAnsi="Times New Roman"/>
          <w:b/>
          <w:bCs/>
        </w:rPr>
        <w:t xml:space="preserve">submit their information electronically, </w:t>
      </w:r>
      <w:r w:rsidR="006C5BBD">
        <w:rPr>
          <w:rFonts w:ascii="Times New Roman" w:hAnsi="Times New Roman"/>
          <w:b/>
          <w:bCs/>
        </w:rPr>
        <w:t xml:space="preserve">the </w:t>
      </w:r>
      <w:r w:rsidRPr="00B81047" w:rsidR="006C5BBD">
        <w:rPr>
          <w:rFonts w:ascii="Times New Roman" w:hAnsi="Times New Roman"/>
          <w:b/>
          <w:bCs/>
        </w:rPr>
        <w:t xml:space="preserve">complainant </w:t>
      </w:r>
      <w:r w:rsidR="006C5BBD">
        <w:rPr>
          <w:rFonts w:ascii="Times New Roman" w:hAnsi="Times New Roman"/>
          <w:b/>
          <w:bCs/>
        </w:rPr>
        <w:t xml:space="preserve">can submit </w:t>
      </w:r>
      <w:r w:rsidRPr="00B81047">
        <w:rPr>
          <w:rFonts w:ascii="Times New Roman" w:hAnsi="Times New Roman"/>
          <w:b/>
          <w:bCs/>
        </w:rPr>
        <w:t xml:space="preserve">information via </w:t>
      </w:r>
      <w:r w:rsidRPr="00B81047" w:rsidR="007E0B45">
        <w:rPr>
          <w:rFonts w:ascii="Times New Roman" w:hAnsi="Times New Roman"/>
          <w:b/>
          <w:bCs/>
        </w:rPr>
        <w:t xml:space="preserve">U.S. </w:t>
      </w:r>
      <w:r w:rsidRPr="00B81047">
        <w:rPr>
          <w:rFonts w:ascii="Times New Roman" w:hAnsi="Times New Roman"/>
          <w:b/>
          <w:bCs/>
        </w:rPr>
        <w:t xml:space="preserve">mail, fax, or phone call. </w:t>
      </w:r>
      <w:r w:rsidRPr="00B81047" w:rsidR="00D32BA1">
        <w:rPr>
          <w:rFonts w:ascii="Times New Roman" w:hAnsi="Times New Roman"/>
          <w:b/>
          <w:bCs/>
        </w:rPr>
        <w:t xml:space="preserve">CRCL’s website </w:t>
      </w:r>
      <w:r w:rsidR="00AA22F5">
        <w:rPr>
          <w:rFonts w:ascii="Times New Roman" w:hAnsi="Times New Roman"/>
          <w:b/>
          <w:bCs/>
        </w:rPr>
        <w:t xml:space="preserve">advises </w:t>
      </w:r>
      <w:r w:rsidRPr="00B81047" w:rsidR="00D32BA1">
        <w:rPr>
          <w:rFonts w:ascii="Times New Roman" w:hAnsi="Times New Roman"/>
          <w:b/>
          <w:bCs/>
        </w:rPr>
        <w:t>that postal mail can take up to 20 business days</w:t>
      </w:r>
      <w:r w:rsidR="00BE4D3C">
        <w:rPr>
          <w:rFonts w:ascii="Times New Roman" w:hAnsi="Times New Roman"/>
          <w:b/>
          <w:bCs/>
        </w:rPr>
        <w:t xml:space="preserve"> before the complaint is received by CRCL</w:t>
      </w:r>
      <w:r w:rsidRPr="00B81047" w:rsidR="00D32BA1">
        <w:rPr>
          <w:rFonts w:ascii="Times New Roman" w:hAnsi="Times New Roman"/>
          <w:b/>
          <w:bCs/>
        </w:rPr>
        <w:t>.</w:t>
      </w:r>
    </w:p>
    <w:p w:rsidR="00947FD9" w:rsidP="009D256F" w:rsidRDefault="00947FD9" w14:paraId="19A8FD8F" w14:textId="03140423">
      <w:pPr>
        <w:tabs>
          <w:tab w:val="left" w:pos="-1440"/>
        </w:tabs>
        <w:ind w:left="720"/>
        <w:jc w:val="both"/>
        <w:rPr>
          <w:rFonts w:ascii="Times New Roman" w:hAnsi="Times New Roman"/>
          <w:b/>
          <w:bCs/>
        </w:rPr>
      </w:pPr>
    </w:p>
    <w:p w:rsidRPr="00B81047" w:rsidR="007E0B45" w:rsidP="009D256F" w:rsidRDefault="007E0B45" w14:paraId="66E80767" w14:textId="77777777">
      <w:pPr>
        <w:tabs>
          <w:tab w:val="left" w:pos="-1440"/>
        </w:tabs>
        <w:ind w:left="720"/>
        <w:jc w:val="both"/>
        <w:rPr>
          <w:rFonts w:ascii="Times New Roman" w:hAnsi="Times New Roman"/>
          <w:b/>
          <w:bCs/>
        </w:rPr>
      </w:pPr>
    </w:p>
    <w:p w:rsidR="00890267" w:rsidP="00C642F1" w:rsidRDefault="007E0B45" w14:paraId="7ABAE6A4" w14:textId="2C7AAB50">
      <w:pPr>
        <w:tabs>
          <w:tab w:val="left" w:pos="-1440"/>
        </w:tabs>
        <w:ind w:left="720"/>
        <w:jc w:val="both"/>
        <w:rPr>
          <w:rFonts w:ascii="Times New Roman" w:hAnsi="Times New Roman"/>
          <w:b/>
          <w:bCs/>
        </w:rPr>
      </w:pPr>
      <w:r w:rsidRPr="00B81047">
        <w:rPr>
          <w:rFonts w:ascii="Times New Roman" w:hAnsi="Times New Roman"/>
          <w:b/>
          <w:bCs/>
        </w:rPr>
        <w:t xml:space="preserve">CRCL </w:t>
      </w:r>
      <w:r w:rsidR="0030456B">
        <w:rPr>
          <w:rFonts w:ascii="Times New Roman" w:hAnsi="Times New Roman"/>
          <w:b/>
          <w:bCs/>
        </w:rPr>
        <w:t xml:space="preserve">is planning to </w:t>
      </w:r>
      <w:r w:rsidRPr="00B81047">
        <w:rPr>
          <w:rFonts w:ascii="Times New Roman" w:hAnsi="Times New Roman"/>
          <w:b/>
          <w:bCs/>
        </w:rPr>
        <w:t>launch a new C</w:t>
      </w:r>
      <w:r w:rsidR="0030456B">
        <w:rPr>
          <w:rFonts w:ascii="Times New Roman" w:hAnsi="Times New Roman"/>
          <w:b/>
          <w:bCs/>
        </w:rPr>
        <w:t xml:space="preserve">ompliant </w:t>
      </w:r>
      <w:r w:rsidRPr="00B81047" w:rsidR="0030456B">
        <w:rPr>
          <w:rFonts w:ascii="Times New Roman" w:hAnsi="Times New Roman"/>
          <w:b/>
          <w:bCs/>
        </w:rPr>
        <w:t>M</w:t>
      </w:r>
      <w:r w:rsidR="0030456B">
        <w:rPr>
          <w:rFonts w:ascii="Times New Roman" w:hAnsi="Times New Roman"/>
          <w:b/>
          <w:bCs/>
        </w:rPr>
        <w:t xml:space="preserve">anagement </w:t>
      </w:r>
      <w:r w:rsidRPr="00B81047">
        <w:rPr>
          <w:rFonts w:ascii="Times New Roman" w:hAnsi="Times New Roman"/>
          <w:b/>
          <w:bCs/>
        </w:rPr>
        <w:t>S</w:t>
      </w:r>
      <w:r w:rsidR="0030456B">
        <w:rPr>
          <w:rFonts w:ascii="Times New Roman" w:hAnsi="Times New Roman"/>
          <w:b/>
          <w:bCs/>
        </w:rPr>
        <w:t>ystem</w:t>
      </w:r>
      <w:r w:rsidRPr="00B81047">
        <w:rPr>
          <w:rFonts w:ascii="Times New Roman" w:hAnsi="Times New Roman"/>
          <w:b/>
          <w:bCs/>
        </w:rPr>
        <w:t xml:space="preserve"> </w:t>
      </w:r>
      <w:r w:rsidR="00AA22F5">
        <w:rPr>
          <w:rFonts w:ascii="Times New Roman" w:hAnsi="Times New Roman"/>
          <w:b/>
          <w:bCs/>
        </w:rPr>
        <w:t>to</w:t>
      </w:r>
      <w:r w:rsidRPr="00B81047">
        <w:rPr>
          <w:rFonts w:ascii="Times New Roman" w:hAnsi="Times New Roman"/>
          <w:b/>
          <w:bCs/>
        </w:rPr>
        <w:t xml:space="preserve"> support other means of </w:t>
      </w:r>
      <w:r w:rsidRPr="00B81047" w:rsidR="00AA22F5">
        <w:rPr>
          <w:rFonts w:ascii="Times New Roman" w:hAnsi="Times New Roman"/>
          <w:b/>
          <w:bCs/>
        </w:rPr>
        <w:t xml:space="preserve">complaint </w:t>
      </w:r>
      <w:r w:rsidRPr="00B81047">
        <w:rPr>
          <w:rFonts w:ascii="Times New Roman" w:hAnsi="Times New Roman"/>
          <w:b/>
          <w:bCs/>
        </w:rPr>
        <w:t>submi</w:t>
      </w:r>
      <w:r w:rsidR="00AA22F5">
        <w:rPr>
          <w:rFonts w:ascii="Times New Roman" w:hAnsi="Times New Roman"/>
          <w:b/>
          <w:bCs/>
        </w:rPr>
        <w:t>ssion</w:t>
      </w:r>
      <w:r w:rsidRPr="00B81047">
        <w:rPr>
          <w:rFonts w:ascii="Times New Roman" w:hAnsi="Times New Roman"/>
          <w:b/>
          <w:bCs/>
        </w:rPr>
        <w:t xml:space="preserve"> (e.g., web portal)</w:t>
      </w:r>
      <w:r w:rsidR="00AA22F5">
        <w:rPr>
          <w:rFonts w:ascii="Times New Roman" w:hAnsi="Times New Roman"/>
          <w:b/>
          <w:bCs/>
        </w:rPr>
        <w:t>.</w:t>
      </w:r>
      <w:r w:rsidR="001F462B">
        <w:rPr>
          <w:rFonts w:ascii="Times New Roman" w:hAnsi="Times New Roman"/>
          <w:b/>
          <w:bCs/>
        </w:rPr>
        <w:t xml:space="preserve">  The Complaint Management System is currently in development and will be a part of a future information collection submission.  It will reflect the fillable accessible PDF </w:t>
      </w:r>
      <w:r w:rsidR="00DD38EB">
        <w:rPr>
          <w:rFonts w:ascii="Times New Roman" w:hAnsi="Times New Roman"/>
          <w:b/>
          <w:bCs/>
        </w:rPr>
        <w:t>form in this collection.</w:t>
      </w:r>
      <w:r w:rsidR="00BE4D3C">
        <w:rPr>
          <w:rFonts w:ascii="Times New Roman" w:hAnsi="Times New Roman"/>
          <w:b/>
          <w:bCs/>
        </w:rPr>
        <w:t xml:space="preserve"> The Complaint Management System will serve as an additional method for submitting complaints to CRCL.</w:t>
      </w:r>
    </w:p>
    <w:p w:rsidRPr="0030456B" w:rsidR="00867FFB" w:rsidP="0030456B" w:rsidRDefault="00867FFB" w14:paraId="10A82746" w14:textId="77777777">
      <w:pPr>
        <w:tabs>
          <w:tab w:val="left" w:pos="-1440"/>
        </w:tabs>
        <w:ind w:left="720"/>
        <w:jc w:val="both"/>
        <w:rPr>
          <w:rFonts w:ascii="Times New Roman" w:hAnsi="Times New Roman"/>
          <w:b/>
          <w:bCs/>
        </w:rPr>
      </w:pPr>
    </w:p>
    <w:p w:rsidR="00B27061" w:rsidRDefault="00B27061" w14:paraId="38BCE79E" w14:textId="77777777">
      <w:pPr>
        <w:tabs>
          <w:tab w:val="left" w:pos="-1440"/>
        </w:tabs>
        <w:ind w:left="720" w:hanging="720"/>
        <w:jc w:val="both"/>
        <w:rPr>
          <w:rFonts w:ascii="Times New Roman" w:hAnsi="Times New Roman"/>
        </w:rPr>
      </w:pPr>
      <w:r w:rsidRPr="00B7349D">
        <w:rPr>
          <w:rFonts w:ascii="Times New Roman" w:hAnsi="Times New Roman"/>
        </w:rPr>
        <w:t>4.</w:t>
      </w:r>
      <w:r w:rsidRPr="00B7349D">
        <w:rPr>
          <w:rFonts w:ascii="Times New Roman" w:hAnsi="Times New Roman"/>
        </w:rPr>
        <w:tab/>
        <w:t>Describe efforts to identify duplication.  Show specifically why any similar information already available cannot be used or modified for use for the purposes described in Item 2 above.</w:t>
      </w:r>
    </w:p>
    <w:p w:rsidRPr="00B81047" w:rsidR="007312F9" w:rsidRDefault="007312F9" w14:paraId="420E60DB" w14:textId="77777777">
      <w:pPr>
        <w:tabs>
          <w:tab w:val="left" w:pos="-1440"/>
        </w:tabs>
        <w:ind w:left="720" w:hanging="720"/>
        <w:jc w:val="both"/>
        <w:rPr>
          <w:rFonts w:ascii="Times New Roman" w:hAnsi="Times New Roman"/>
          <w:b/>
          <w:bCs/>
        </w:rPr>
      </w:pPr>
    </w:p>
    <w:p w:rsidRPr="00B81047" w:rsidR="007312F9" w:rsidRDefault="007312F9" w14:paraId="3CA67DD6" w14:textId="59A9DD33">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D32BA1">
        <w:rPr>
          <w:rFonts w:ascii="Times New Roman" w:hAnsi="Times New Roman"/>
          <w:b/>
          <w:bCs/>
        </w:rPr>
        <w:t>A review of the DHS Forms Inventory Report rev</w:t>
      </w:r>
      <w:r w:rsidRPr="00B81047" w:rsidR="00F751D7">
        <w:rPr>
          <w:rFonts w:ascii="Times New Roman" w:hAnsi="Times New Roman"/>
          <w:b/>
          <w:bCs/>
        </w:rPr>
        <w:t xml:space="preserve">eals </w:t>
      </w:r>
      <w:r w:rsidRPr="00B81047" w:rsidR="00D32BA1">
        <w:rPr>
          <w:rFonts w:ascii="Times New Roman" w:hAnsi="Times New Roman"/>
          <w:b/>
          <w:bCs/>
        </w:rPr>
        <w:t>no duplication of effort</w:t>
      </w:r>
      <w:r w:rsidRPr="00B81047" w:rsidR="00F751D7">
        <w:rPr>
          <w:rFonts w:ascii="Times New Roman" w:hAnsi="Times New Roman"/>
          <w:b/>
          <w:bCs/>
        </w:rPr>
        <w:t>.  T</w:t>
      </w:r>
      <w:r w:rsidRPr="00B81047" w:rsidR="00D32BA1">
        <w:rPr>
          <w:rFonts w:ascii="Times New Roman" w:hAnsi="Times New Roman"/>
          <w:b/>
          <w:bCs/>
        </w:rPr>
        <w:t xml:space="preserve">here is no </w:t>
      </w:r>
      <w:r w:rsidRPr="00B81047" w:rsidR="00F751D7">
        <w:rPr>
          <w:rFonts w:ascii="Times New Roman" w:hAnsi="Times New Roman"/>
          <w:b/>
          <w:bCs/>
        </w:rPr>
        <w:t xml:space="preserve">other DHS form available </w:t>
      </w:r>
      <w:r w:rsidR="00AA22F5">
        <w:rPr>
          <w:rFonts w:ascii="Times New Roman" w:hAnsi="Times New Roman"/>
          <w:b/>
          <w:bCs/>
        </w:rPr>
        <w:t>to</w:t>
      </w:r>
      <w:r w:rsidRPr="00B81047" w:rsidR="00F751D7">
        <w:rPr>
          <w:rFonts w:ascii="Times New Roman" w:hAnsi="Times New Roman"/>
          <w:b/>
          <w:bCs/>
        </w:rPr>
        <w:t xml:space="preserve"> capture similar information used for the purposes described in Item 2. </w:t>
      </w:r>
      <w:r w:rsidRPr="00B81047" w:rsidR="007E0B45">
        <w:rPr>
          <w:rFonts w:ascii="Times New Roman" w:hAnsi="Times New Roman"/>
          <w:b/>
          <w:bCs/>
        </w:rPr>
        <w:t xml:space="preserve">CRCL is DHS’s civil rights office and the issues raised to CRCL and the information provided by individuals filing complaints with CRCL may not overlap with information provided elsewhere. </w:t>
      </w:r>
    </w:p>
    <w:p w:rsidRPr="00B7349D" w:rsidR="00B27061" w:rsidRDefault="00B27061" w14:paraId="5A365122" w14:textId="77777777">
      <w:pPr>
        <w:jc w:val="both"/>
        <w:rPr>
          <w:rFonts w:ascii="Times New Roman" w:hAnsi="Times New Roman"/>
        </w:rPr>
      </w:pPr>
    </w:p>
    <w:p w:rsidR="00B27061" w:rsidRDefault="00B27061" w14:paraId="70D36FBF" w14:textId="77777777">
      <w:pPr>
        <w:tabs>
          <w:tab w:val="left" w:pos="-1440"/>
        </w:tabs>
        <w:ind w:left="720" w:hanging="720"/>
        <w:jc w:val="both"/>
        <w:rPr>
          <w:rFonts w:ascii="Times New Roman" w:hAnsi="Times New Roman"/>
        </w:rPr>
      </w:pPr>
      <w:r w:rsidRPr="00B7349D">
        <w:rPr>
          <w:rFonts w:ascii="Times New Roman" w:hAnsi="Times New Roman"/>
        </w:rPr>
        <w:t>5.</w:t>
      </w:r>
      <w:r w:rsidRPr="00B7349D">
        <w:rPr>
          <w:rFonts w:ascii="Times New Roman" w:hAnsi="Times New Roman"/>
        </w:rPr>
        <w:tab/>
        <w:t>If the collection of information impacts small businesses or other small entities (Item 5 of OMB Form 83-I), describe any methods used to minimize burden.</w:t>
      </w:r>
    </w:p>
    <w:p w:rsidR="007312F9" w:rsidRDefault="007312F9" w14:paraId="7A72EFE3" w14:textId="77777777">
      <w:pPr>
        <w:tabs>
          <w:tab w:val="left" w:pos="-1440"/>
        </w:tabs>
        <w:ind w:left="720" w:hanging="720"/>
        <w:jc w:val="both"/>
        <w:rPr>
          <w:rFonts w:ascii="Times New Roman" w:hAnsi="Times New Roman"/>
        </w:rPr>
      </w:pPr>
    </w:p>
    <w:p w:rsidRPr="00B81047" w:rsidR="007312F9" w:rsidRDefault="007312F9" w14:paraId="2669E143" w14:textId="77777777">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D32BA1">
        <w:rPr>
          <w:rFonts w:ascii="Times New Roman" w:hAnsi="Times New Roman"/>
          <w:b/>
          <w:bCs/>
        </w:rPr>
        <w:t xml:space="preserve">This information collection does not have an impact on small businesses or other small entities. </w:t>
      </w:r>
    </w:p>
    <w:p w:rsidRPr="00B7349D" w:rsidR="00B27061" w:rsidRDefault="00B27061" w14:paraId="46F37C50" w14:textId="77777777">
      <w:pPr>
        <w:jc w:val="both"/>
        <w:rPr>
          <w:rFonts w:ascii="Times New Roman" w:hAnsi="Times New Roman"/>
        </w:rPr>
      </w:pPr>
    </w:p>
    <w:p w:rsidR="00B27061" w:rsidRDefault="00B27061" w14:paraId="05F4F304" w14:textId="77777777">
      <w:pPr>
        <w:tabs>
          <w:tab w:val="left" w:pos="-1440"/>
        </w:tabs>
        <w:ind w:left="720" w:hanging="720"/>
        <w:jc w:val="both"/>
        <w:rPr>
          <w:rFonts w:ascii="Times New Roman" w:hAnsi="Times New Roman"/>
        </w:rPr>
      </w:pPr>
      <w:r w:rsidRPr="00B7349D">
        <w:rPr>
          <w:rFonts w:ascii="Times New Roman" w:hAnsi="Times New Roman"/>
        </w:rPr>
        <w:t>6.</w:t>
      </w:r>
      <w:r w:rsidRPr="00B7349D">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Default="007312F9" w14:paraId="211B8DC9" w14:textId="77777777">
      <w:pPr>
        <w:tabs>
          <w:tab w:val="left" w:pos="-1440"/>
        </w:tabs>
        <w:ind w:left="720" w:hanging="720"/>
        <w:jc w:val="both"/>
        <w:rPr>
          <w:rFonts w:ascii="Times New Roman" w:hAnsi="Times New Roman"/>
        </w:rPr>
      </w:pPr>
    </w:p>
    <w:p w:rsidRPr="00B81047" w:rsidR="007312F9" w:rsidRDefault="007312F9" w14:paraId="391B2DBD" w14:textId="6497E3D6">
      <w:pPr>
        <w:tabs>
          <w:tab w:val="left" w:pos="-1440"/>
        </w:tabs>
        <w:ind w:left="720" w:hanging="720"/>
        <w:jc w:val="both"/>
        <w:rPr>
          <w:rFonts w:ascii="Times New Roman" w:hAnsi="Times New Roman"/>
          <w:b/>
          <w:bCs/>
        </w:rPr>
      </w:pPr>
      <w:r w:rsidRPr="00B81047">
        <w:rPr>
          <w:rFonts w:ascii="Times New Roman" w:hAnsi="Times New Roman"/>
          <w:b/>
          <w:bCs/>
        </w:rPr>
        <w:tab/>
      </w:r>
      <w:r w:rsidRPr="00B81047" w:rsidR="00D32BA1">
        <w:rPr>
          <w:rFonts w:ascii="Times New Roman" w:hAnsi="Times New Roman"/>
          <w:b/>
          <w:bCs/>
        </w:rPr>
        <w:t>If the information collection is not conducted or</w:t>
      </w:r>
      <w:r w:rsidRPr="00B81047" w:rsidR="008A1EFE">
        <w:rPr>
          <w:rFonts w:ascii="Times New Roman" w:hAnsi="Times New Roman"/>
          <w:b/>
          <w:bCs/>
        </w:rPr>
        <w:t xml:space="preserve"> is</w:t>
      </w:r>
      <w:r w:rsidRPr="00B81047" w:rsidR="00D32BA1">
        <w:rPr>
          <w:rFonts w:ascii="Times New Roman" w:hAnsi="Times New Roman"/>
          <w:b/>
          <w:bCs/>
        </w:rPr>
        <w:t xml:space="preserve"> conducted less frequently, CRCL </w:t>
      </w:r>
      <w:r w:rsidRPr="00B81047" w:rsidR="008A1EFE">
        <w:rPr>
          <w:rFonts w:ascii="Times New Roman" w:hAnsi="Times New Roman"/>
          <w:b/>
          <w:bCs/>
        </w:rPr>
        <w:t xml:space="preserve">may </w:t>
      </w:r>
      <w:r w:rsidRPr="00B81047" w:rsidR="00D32BA1">
        <w:rPr>
          <w:rFonts w:ascii="Times New Roman" w:hAnsi="Times New Roman"/>
          <w:b/>
          <w:bCs/>
        </w:rPr>
        <w:t xml:space="preserve">not be able to </w:t>
      </w:r>
      <w:r w:rsidRPr="00B81047" w:rsidR="008A1EFE">
        <w:rPr>
          <w:rFonts w:ascii="Times New Roman" w:hAnsi="Times New Roman"/>
          <w:b/>
          <w:bCs/>
        </w:rPr>
        <w:t xml:space="preserve">effectively </w:t>
      </w:r>
      <w:r w:rsidRPr="00B81047" w:rsidR="00D32BA1">
        <w:rPr>
          <w:rFonts w:ascii="Times New Roman" w:hAnsi="Times New Roman"/>
          <w:b/>
          <w:bCs/>
        </w:rPr>
        <w:t xml:space="preserve">fulfill its </w:t>
      </w:r>
      <w:r w:rsidRPr="00B81047" w:rsidR="00F22534">
        <w:rPr>
          <w:rFonts w:ascii="Times New Roman" w:hAnsi="Times New Roman"/>
          <w:b/>
          <w:bCs/>
        </w:rPr>
        <w:t xml:space="preserve">statutory </w:t>
      </w:r>
      <w:r w:rsidRPr="00B81047" w:rsidR="00D32BA1">
        <w:rPr>
          <w:rFonts w:ascii="Times New Roman" w:hAnsi="Times New Roman"/>
          <w:b/>
          <w:bCs/>
        </w:rPr>
        <w:t>obligation to</w:t>
      </w:r>
      <w:r w:rsidRPr="00B81047" w:rsidR="0019447A">
        <w:rPr>
          <w:rFonts w:ascii="Times New Roman" w:hAnsi="Times New Roman"/>
          <w:b/>
          <w:bCs/>
        </w:rPr>
        <w:t xml:space="preserve"> the public </w:t>
      </w:r>
      <w:r w:rsidRPr="00B81047" w:rsidR="00F22534">
        <w:rPr>
          <w:rFonts w:ascii="Times New Roman" w:hAnsi="Times New Roman"/>
          <w:b/>
          <w:bCs/>
        </w:rPr>
        <w:t xml:space="preserve">to </w:t>
      </w:r>
      <w:r w:rsidRPr="00B81047" w:rsidR="00D32BA1">
        <w:rPr>
          <w:rFonts w:ascii="Times New Roman" w:hAnsi="Times New Roman"/>
          <w:b/>
          <w:bCs/>
        </w:rPr>
        <w:t xml:space="preserve">review and </w:t>
      </w:r>
      <w:r w:rsidRPr="00B81047" w:rsidR="0019447A">
        <w:rPr>
          <w:rFonts w:ascii="Times New Roman" w:hAnsi="Times New Roman"/>
          <w:b/>
          <w:bCs/>
        </w:rPr>
        <w:t>investigat</w:t>
      </w:r>
      <w:r w:rsidRPr="00B81047" w:rsidR="00F22534">
        <w:rPr>
          <w:rFonts w:ascii="Times New Roman" w:hAnsi="Times New Roman"/>
          <w:b/>
          <w:bCs/>
        </w:rPr>
        <w:t xml:space="preserve">e </w:t>
      </w:r>
      <w:r w:rsidRPr="00B81047" w:rsidR="00D32BA1">
        <w:rPr>
          <w:rFonts w:ascii="Times New Roman" w:hAnsi="Times New Roman"/>
          <w:b/>
          <w:bCs/>
        </w:rPr>
        <w:t>allegations involving alleged civil ri</w:t>
      </w:r>
      <w:r w:rsidRPr="00B81047" w:rsidR="0019447A">
        <w:rPr>
          <w:rFonts w:ascii="Times New Roman" w:hAnsi="Times New Roman"/>
          <w:b/>
          <w:bCs/>
        </w:rPr>
        <w:t xml:space="preserve">ghts and civil liberties </w:t>
      </w:r>
      <w:r w:rsidR="00AA22F5">
        <w:rPr>
          <w:rFonts w:ascii="Times New Roman" w:hAnsi="Times New Roman"/>
          <w:b/>
          <w:bCs/>
        </w:rPr>
        <w:t>concerns</w:t>
      </w:r>
      <w:r w:rsidRPr="00B81047" w:rsidR="00AA22F5">
        <w:rPr>
          <w:rFonts w:ascii="Times New Roman" w:hAnsi="Times New Roman"/>
          <w:b/>
          <w:bCs/>
        </w:rPr>
        <w:t xml:space="preserve"> </w:t>
      </w:r>
      <w:r w:rsidRPr="00B81047" w:rsidR="0019447A">
        <w:rPr>
          <w:rFonts w:ascii="Times New Roman" w:hAnsi="Times New Roman"/>
          <w:b/>
          <w:bCs/>
        </w:rPr>
        <w:t xml:space="preserve">regarding DHS polices and activities. </w:t>
      </w:r>
    </w:p>
    <w:p w:rsidRPr="00B81047" w:rsidR="008A1EFE" w:rsidRDefault="008A1EFE" w14:paraId="62B67DB4" w14:textId="77777777">
      <w:pPr>
        <w:tabs>
          <w:tab w:val="left" w:pos="-1440"/>
        </w:tabs>
        <w:ind w:left="720" w:hanging="720"/>
        <w:jc w:val="both"/>
        <w:rPr>
          <w:rFonts w:ascii="Times New Roman" w:hAnsi="Times New Roman"/>
          <w:b/>
          <w:bCs/>
        </w:rPr>
      </w:pPr>
    </w:p>
    <w:p w:rsidRPr="0030456B" w:rsidR="0091278A" w:rsidP="0030456B" w:rsidRDefault="008A1EFE" w14:paraId="773001AE" w14:textId="7C48BBE6">
      <w:pPr>
        <w:tabs>
          <w:tab w:val="left" w:pos="-1440"/>
        </w:tabs>
        <w:ind w:left="720"/>
        <w:jc w:val="both"/>
        <w:rPr>
          <w:rFonts w:ascii="Times New Roman" w:hAnsi="Times New Roman"/>
          <w:b/>
          <w:bCs/>
        </w:rPr>
      </w:pPr>
      <w:r w:rsidRPr="00B81047">
        <w:rPr>
          <w:rFonts w:ascii="Times New Roman" w:hAnsi="Times New Roman"/>
          <w:b/>
          <w:bCs/>
        </w:rPr>
        <w:t>Consequences for not using the fillable form include overall delays in processing and an increased frequency in need to follow up with complainants to obtain the types of information requested on the form.</w:t>
      </w:r>
    </w:p>
    <w:p w:rsidRPr="00B7349D" w:rsidR="0091278A" w:rsidRDefault="0091278A" w14:paraId="07BD60E8" w14:textId="77777777">
      <w:pPr>
        <w:jc w:val="both"/>
        <w:rPr>
          <w:rFonts w:ascii="Times New Roman" w:hAnsi="Times New Roman"/>
        </w:rPr>
      </w:pPr>
    </w:p>
    <w:p w:rsidRPr="00B7349D" w:rsidR="00B27061" w:rsidRDefault="00B27061" w14:paraId="073B5EF4" w14:textId="77777777">
      <w:pPr>
        <w:tabs>
          <w:tab w:val="left" w:pos="-1440"/>
        </w:tabs>
        <w:ind w:left="720" w:hanging="720"/>
        <w:jc w:val="both"/>
        <w:rPr>
          <w:rFonts w:ascii="Times New Roman" w:hAnsi="Times New Roman"/>
        </w:rPr>
      </w:pPr>
      <w:r w:rsidRPr="00B7349D">
        <w:rPr>
          <w:rFonts w:ascii="Times New Roman" w:hAnsi="Times New Roman"/>
        </w:rPr>
        <w:t>7.</w:t>
      </w:r>
      <w:r w:rsidRPr="00B7349D">
        <w:rPr>
          <w:rFonts w:ascii="Times New Roman" w:hAnsi="Times New Roman"/>
        </w:rPr>
        <w:tab/>
        <w:t>Explain any special circumstances that would cause an information collection to be conducted in a manner:</w:t>
      </w:r>
    </w:p>
    <w:p w:rsidRPr="00B7349D" w:rsidR="00B27061" w:rsidRDefault="00B27061" w14:paraId="0BB672BD" w14:textId="77777777">
      <w:pPr>
        <w:jc w:val="both"/>
        <w:rPr>
          <w:rFonts w:ascii="Times New Roman" w:hAnsi="Times New Roman"/>
        </w:rPr>
      </w:pPr>
    </w:p>
    <w:p w:rsidRPr="00B7349D" w:rsidR="00B27061" w:rsidRDefault="00B27061" w14:paraId="715C63B2" w14:textId="77777777">
      <w:pPr>
        <w:tabs>
          <w:tab w:val="left" w:pos="-1440"/>
        </w:tabs>
        <w:ind w:left="1440" w:hanging="720"/>
        <w:jc w:val="both"/>
        <w:rPr>
          <w:rFonts w:ascii="Times New Roman" w:hAnsi="Times New Roman"/>
        </w:rPr>
      </w:pPr>
      <w:r w:rsidRPr="00B7349D">
        <w:rPr>
          <w:rFonts w:ascii="Times New Roman" w:hAnsi="Times New Roman"/>
        </w:rPr>
        <w:lastRenderedPageBreak/>
        <w:t>•</w:t>
      </w:r>
      <w:r w:rsidRPr="00B7349D">
        <w:rPr>
          <w:rFonts w:ascii="Times New Roman" w:hAnsi="Times New Roman"/>
        </w:rPr>
        <w:tab/>
      </w:r>
      <w:r w:rsidRPr="00B7349D" w:rsidR="007F5988">
        <w:rPr>
          <w:rFonts w:ascii="Times New Roman" w:hAnsi="Times New Roman"/>
        </w:rPr>
        <w:t>Requiring</w:t>
      </w:r>
      <w:r w:rsidRPr="00B7349D">
        <w:rPr>
          <w:rFonts w:ascii="Times New Roman" w:hAnsi="Times New Roman"/>
        </w:rPr>
        <w:t xml:space="preserve"> respondents to report information to the agency more often than quarterly;</w:t>
      </w:r>
    </w:p>
    <w:p w:rsidRPr="00B7349D" w:rsidR="00B27061" w:rsidRDefault="00B27061" w14:paraId="006995DC" w14:textId="77777777">
      <w:pPr>
        <w:jc w:val="both"/>
        <w:rPr>
          <w:rFonts w:ascii="Times New Roman" w:hAnsi="Times New Roman"/>
        </w:rPr>
      </w:pPr>
    </w:p>
    <w:p w:rsidRPr="00B7349D" w:rsidR="00B27061" w:rsidRDefault="00B27061" w14:paraId="6DA6C58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prepare a written response to a collection of information in fewer than 30 days after receipt of it;</w:t>
      </w:r>
    </w:p>
    <w:p w:rsidRPr="00B7349D" w:rsidR="00AA22F5" w:rsidRDefault="00AA22F5" w14:paraId="5F1B3192" w14:textId="77777777">
      <w:pPr>
        <w:tabs>
          <w:tab w:val="left" w:pos="-1440"/>
        </w:tabs>
        <w:ind w:left="1440" w:hanging="720"/>
        <w:jc w:val="both"/>
        <w:rPr>
          <w:rFonts w:ascii="Times New Roman" w:hAnsi="Times New Roman"/>
        </w:rPr>
      </w:pPr>
    </w:p>
    <w:p w:rsidR="00B27061" w:rsidP="007312F9" w:rsidRDefault="00B27061" w14:paraId="31F3C2A1"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more than an original and two copies of any document;</w:t>
      </w:r>
    </w:p>
    <w:p w:rsidRPr="00B7349D" w:rsidR="007312F9" w:rsidP="007312F9" w:rsidRDefault="007312F9" w14:paraId="6F7E5767" w14:textId="77777777">
      <w:pPr>
        <w:tabs>
          <w:tab w:val="left" w:pos="-1440"/>
        </w:tabs>
        <w:ind w:left="1440" w:hanging="720"/>
        <w:jc w:val="both"/>
        <w:rPr>
          <w:rFonts w:ascii="Times New Roman" w:hAnsi="Times New Roman"/>
        </w:rPr>
      </w:pPr>
    </w:p>
    <w:p w:rsidRPr="00B7349D" w:rsidR="00B27061" w:rsidRDefault="00B27061" w14:paraId="5CEBFE1B"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retain records, other than health, medical, government contract, grant-in-aid, or tax records for more than three years;</w:t>
      </w:r>
    </w:p>
    <w:p w:rsidRPr="00B7349D" w:rsidR="00B27061" w:rsidRDefault="00B27061" w14:paraId="64803D07" w14:textId="77777777">
      <w:pPr>
        <w:jc w:val="both"/>
        <w:rPr>
          <w:rFonts w:ascii="Times New Roman" w:hAnsi="Times New Roman"/>
        </w:rPr>
      </w:pPr>
    </w:p>
    <w:p w:rsidRPr="00B7349D" w:rsidR="00B27061" w:rsidRDefault="00B27061" w14:paraId="26B232FA" w14:textId="4BF7DF7A">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r>
      <w:r w:rsidR="00AA22F5">
        <w:rPr>
          <w:rFonts w:ascii="Times New Roman" w:hAnsi="Times New Roman"/>
        </w:rPr>
        <w:t>i</w:t>
      </w:r>
      <w:r w:rsidRPr="00B7349D" w:rsidR="007F5988">
        <w:rPr>
          <w:rFonts w:ascii="Times New Roman" w:hAnsi="Times New Roman"/>
        </w:rPr>
        <w:t>n</w:t>
      </w:r>
      <w:r w:rsidRPr="00B7349D">
        <w:rPr>
          <w:rFonts w:ascii="Times New Roman" w:hAnsi="Times New Roman"/>
        </w:rPr>
        <w:t xml:space="preserve"> connection with a statistical survey, that is not designed to produce valid and reliable results that can be generalized to the universe of study;</w:t>
      </w:r>
    </w:p>
    <w:p w:rsidRPr="00B7349D" w:rsidR="00B27061" w:rsidRDefault="00B27061" w14:paraId="1D5A56D9" w14:textId="77777777">
      <w:pPr>
        <w:jc w:val="both"/>
        <w:rPr>
          <w:rFonts w:ascii="Times New Roman" w:hAnsi="Times New Roman"/>
        </w:rPr>
      </w:pPr>
    </w:p>
    <w:p w:rsidRPr="00B7349D" w:rsidR="00B27061" w:rsidRDefault="00B27061" w14:paraId="2DC274E3"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the use of a statistical data classification that has not been reviewed and approved by OMB;</w:t>
      </w:r>
    </w:p>
    <w:p w:rsidRPr="00B7349D" w:rsidR="00B27061" w:rsidRDefault="00B27061" w14:paraId="180AE8D5" w14:textId="77777777">
      <w:pPr>
        <w:jc w:val="both"/>
        <w:rPr>
          <w:rFonts w:ascii="Times New Roman" w:hAnsi="Times New Roman"/>
        </w:rPr>
      </w:pPr>
    </w:p>
    <w:p w:rsidRPr="00B7349D" w:rsidR="00B27061" w:rsidRDefault="00B27061" w14:paraId="7592E7FA"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7349D" w:rsidR="00B27061" w:rsidRDefault="00B27061" w14:paraId="1FDA4F4B" w14:textId="77777777">
      <w:pPr>
        <w:jc w:val="both"/>
        <w:rPr>
          <w:rFonts w:ascii="Times New Roman" w:hAnsi="Times New Roman"/>
        </w:rPr>
      </w:pPr>
    </w:p>
    <w:p w:rsidR="00B27061" w:rsidRDefault="00B27061" w14:paraId="1520B243"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7312F9" w:rsidRDefault="007312F9" w14:paraId="226368CB" w14:textId="77777777">
      <w:pPr>
        <w:tabs>
          <w:tab w:val="left" w:pos="-1440"/>
        </w:tabs>
        <w:ind w:left="1440" w:hanging="720"/>
        <w:jc w:val="both"/>
        <w:rPr>
          <w:rFonts w:ascii="Times New Roman" w:hAnsi="Times New Roman"/>
        </w:rPr>
      </w:pPr>
    </w:p>
    <w:p w:rsidRPr="00B81047" w:rsidR="007312F9" w:rsidP="0019447A" w:rsidRDefault="0019447A" w14:paraId="5AB7ECEA" w14:textId="77777777">
      <w:pPr>
        <w:tabs>
          <w:tab w:val="left" w:pos="-1440"/>
        </w:tabs>
        <w:ind w:left="720"/>
        <w:jc w:val="both"/>
        <w:rPr>
          <w:rFonts w:ascii="Times New Roman" w:hAnsi="Times New Roman"/>
          <w:b/>
          <w:bCs/>
        </w:rPr>
      </w:pPr>
      <w:r w:rsidRPr="00B81047">
        <w:rPr>
          <w:rFonts w:ascii="Times New Roman" w:hAnsi="Times New Roman"/>
          <w:b/>
          <w:bCs/>
        </w:rPr>
        <w:t xml:space="preserve">The special circumstances contained in this section are not applicable to this information collection. </w:t>
      </w:r>
    </w:p>
    <w:p w:rsidRPr="00B7349D" w:rsidR="00B27061" w:rsidRDefault="00B27061" w14:paraId="5D08BD8C" w14:textId="77777777">
      <w:pPr>
        <w:jc w:val="both"/>
        <w:rPr>
          <w:rFonts w:ascii="Times New Roman" w:hAnsi="Times New Roman"/>
        </w:rPr>
      </w:pPr>
    </w:p>
    <w:p w:rsidR="00B27061" w:rsidRDefault="00B27061" w14:paraId="335C9D52" w14:textId="77777777">
      <w:pPr>
        <w:tabs>
          <w:tab w:val="left" w:pos="-1440"/>
        </w:tabs>
        <w:ind w:left="720" w:hanging="720"/>
        <w:jc w:val="both"/>
        <w:rPr>
          <w:rFonts w:ascii="Times New Roman" w:hAnsi="Times New Roman"/>
        </w:rPr>
      </w:pPr>
      <w:r w:rsidRPr="00B7349D">
        <w:rPr>
          <w:rFonts w:ascii="Times New Roman" w:hAnsi="Times New Roman"/>
        </w:rPr>
        <w:t>8.</w:t>
      </w:r>
      <w:r w:rsidRPr="00B7349D">
        <w:rPr>
          <w:rFonts w:ascii="Times New Roman" w:hAnsi="Times New Roman"/>
        </w:rPr>
        <w:tab/>
        <w:t xml:space="preserve">If applicable, provide a copy and identify the data and page number of </w:t>
      </w:r>
      <w:proofErr w:type="gramStart"/>
      <w:r w:rsidRPr="00B7349D">
        <w:rPr>
          <w:rFonts w:ascii="Times New Roman" w:hAnsi="Times New Roman"/>
        </w:rPr>
        <w:t>publication</w:t>
      </w:r>
      <w:proofErr w:type="gramEnd"/>
      <w:r w:rsidRPr="00B7349D">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44D36" w:rsidP="00344D36" w:rsidRDefault="00344D36" w14:paraId="030C1721" w14:textId="77777777">
      <w:pPr>
        <w:tabs>
          <w:tab w:val="left" w:pos="-1440"/>
        </w:tabs>
        <w:jc w:val="both"/>
        <w:rPr>
          <w:rFonts w:ascii="Times New Roman" w:hAnsi="Times New Roman"/>
        </w:rPr>
      </w:pPr>
    </w:p>
    <w:p w:rsidRPr="00B7349D" w:rsidR="00B27061" w:rsidP="007312F9" w:rsidRDefault="007312F9" w14:paraId="01DFF348" w14:textId="77777777">
      <w:pPr>
        <w:tabs>
          <w:tab w:val="left" w:pos="-1440"/>
        </w:tabs>
        <w:ind w:left="720" w:hanging="720"/>
        <w:jc w:val="both"/>
        <w:rPr>
          <w:rFonts w:ascii="Times New Roman" w:hAnsi="Times New Roman"/>
        </w:rPr>
      </w:pPr>
      <w:r>
        <w:rPr>
          <w:rFonts w:ascii="Times New Roman" w:hAnsi="Times New Roman"/>
        </w:rPr>
        <w:tab/>
      </w:r>
      <w:r w:rsidRPr="00B7349D" w:rsidR="00B27061">
        <w:rPr>
          <w:rFonts w:ascii="Times New Roman" w:hAnsi="Times New Roman"/>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7349D" w:rsidR="00B27061" w:rsidRDefault="00B27061" w14:paraId="0784BDAB" w14:textId="77777777">
      <w:pPr>
        <w:jc w:val="both"/>
        <w:rPr>
          <w:rFonts w:ascii="Times New Roman" w:hAnsi="Times New Roman"/>
        </w:rPr>
      </w:pPr>
    </w:p>
    <w:p w:rsidR="00B27061" w:rsidRDefault="00B27061" w14:paraId="0A6D0F8D" w14:textId="77777777">
      <w:pPr>
        <w:ind w:left="720"/>
        <w:jc w:val="both"/>
        <w:rPr>
          <w:rFonts w:ascii="Times New Roman" w:hAnsi="Times New Roman"/>
        </w:rPr>
      </w:pPr>
      <w:r w:rsidRPr="00B7349D">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F0BA5" w:rsidRDefault="007F0BA5" w14:paraId="14FA5C8D" w14:textId="77777777">
      <w:pPr>
        <w:ind w:left="720"/>
        <w:jc w:val="both"/>
        <w:rPr>
          <w:rFonts w:ascii="Times New Roman" w:hAnsi="Times New Roman"/>
        </w:rPr>
      </w:pPr>
    </w:p>
    <w:p w:rsidRPr="007F0BA5" w:rsidR="007F0BA5" w:rsidP="007F0BA5" w:rsidRDefault="007F0BA5" w14:paraId="63BD43B6" w14:textId="77777777">
      <w:pPr>
        <w:ind w:left="720" w:hanging="90"/>
        <w:jc w:val="both"/>
        <w:rPr>
          <w:rFonts w:ascii="Times New Roman" w:hAnsi="Times New Roman"/>
          <w:color w:val="FF0000"/>
        </w:rPr>
      </w:pPr>
      <w:r w:rsidRPr="00344D36">
        <w:rPr>
          <w:rFonts w:ascii="Times New Roman" w:hAnsi="Times New Roman"/>
        </w:rPr>
        <w:tab/>
      </w:r>
      <w:r w:rsidRPr="00344D36">
        <w:rPr>
          <w:rStyle w:val="blueten1"/>
          <w:rFonts w:ascii="Times New Roman" w:hAnsi="Times New Roman"/>
          <w:b/>
          <w:bCs/>
          <w:sz w:val="24"/>
          <w:szCs w:val="24"/>
        </w:rPr>
        <w:t>As required by the Paperwork Reduction Act of 1995 (PRA-95), the Agency issued a 60</w:t>
      </w:r>
      <w:r>
        <w:rPr>
          <w:rStyle w:val="blueten1"/>
          <w:rFonts w:ascii="Times New Roman" w:hAnsi="Times New Roman"/>
          <w:b/>
          <w:bCs/>
          <w:sz w:val="24"/>
          <w:szCs w:val="24"/>
        </w:rPr>
        <w:t>-</w:t>
      </w:r>
      <w:r w:rsidRPr="00344D36">
        <w:rPr>
          <w:rStyle w:val="blueten1"/>
          <w:rFonts w:ascii="Times New Roman" w:hAnsi="Times New Roman"/>
          <w:b/>
          <w:bCs/>
          <w:sz w:val="24"/>
          <w:szCs w:val="24"/>
        </w:rPr>
        <w:t xml:space="preserve"> </w:t>
      </w:r>
      <w:r w:rsidRPr="00344D36">
        <w:rPr>
          <w:rStyle w:val="blueten1"/>
          <w:rFonts w:ascii="Times New Roman" w:hAnsi="Times New Roman"/>
          <w:b/>
          <w:bCs/>
          <w:sz w:val="24"/>
          <w:szCs w:val="24"/>
        </w:rPr>
        <w:lastRenderedPageBreak/>
        <w:t>Day F</w:t>
      </w:r>
      <w:r w:rsidRPr="00344D36">
        <w:rPr>
          <w:rStyle w:val="blueten1"/>
          <w:rFonts w:ascii="Times New Roman" w:hAnsi="Times New Roman"/>
          <w:b/>
          <w:bCs/>
          <w:iCs/>
          <w:sz w:val="24"/>
          <w:szCs w:val="24"/>
        </w:rPr>
        <w:t>ederal Register</w:t>
      </w:r>
      <w:r w:rsidRPr="00344D36">
        <w:rPr>
          <w:rStyle w:val="blueten1"/>
          <w:rFonts w:ascii="Times New Roman" w:hAnsi="Times New Roman"/>
          <w:b/>
          <w:bCs/>
          <w:sz w:val="24"/>
          <w:szCs w:val="24"/>
        </w:rPr>
        <w:t xml:space="preserve"> notice on </w:t>
      </w:r>
      <w:r>
        <w:rPr>
          <w:rStyle w:val="blueten1"/>
          <w:rFonts w:ascii="Times New Roman" w:hAnsi="Times New Roman"/>
          <w:b/>
          <w:bCs/>
          <w:sz w:val="24"/>
          <w:szCs w:val="24"/>
        </w:rPr>
        <w:t>June 24</w:t>
      </w:r>
      <w:r w:rsidRPr="00344D36">
        <w:rPr>
          <w:rStyle w:val="blueten1"/>
          <w:rFonts w:ascii="Times New Roman" w:hAnsi="Times New Roman"/>
          <w:b/>
          <w:bCs/>
          <w:sz w:val="24"/>
          <w:szCs w:val="24"/>
        </w:rPr>
        <w:t xml:space="preserve">, 2021 at 86 FR </w:t>
      </w:r>
      <w:r>
        <w:rPr>
          <w:rStyle w:val="blueten1"/>
          <w:rFonts w:ascii="Times New Roman" w:hAnsi="Times New Roman"/>
          <w:b/>
          <w:bCs/>
          <w:sz w:val="24"/>
          <w:szCs w:val="24"/>
        </w:rPr>
        <w:t xml:space="preserve">33331. </w:t>
      </w:r>
      <w:r w:rsidRPr="00344D36">
        <w:rPr>
          <w:rFonts w:ascii="Times New Roman" w:hAnsi="Times New Roman"/>
          <w:b/>
          <w:bCs/>
        </w:rPr>
        <w:t xml:space="preserve"> DHS </w:t>
      </w:r>
      <w:r>
        <w:rPr>
          <w:rFonts w:ascii="Times New Roman" w:hAnsi="Times New Roman"/>
          <w:b/>
          <w:bCs/>
        </w:rPr>
        <w:t xml:space="preserve">received </w:t>
      </w:r>
      <w:r w:rsidRPr="00344D36">
        <w:rPr>
          <w:rFonts w:ascii="Times New Roman" w:hAnsi="Times New Roman"/>
          <w:b/>
          <w:bCs/>
        </w:rPr>
        <w:t>no comments</w:t>
      </w:r>
      <w:r>
        <w:rPr>
          <w:rFonts w:ascii="Times New Roman" w:hAnsi="Times New Roman"/>
        </w:rPr>
        <w:t>.</w:t>
      </w:r>
      <w:r w:rsidRPr="00344D36">
        <w:rPr>
          <w:rFonts w:ascii="Times New Roman" w:hAnsi="Times New Roman"/>
          <w:b/>
          <w:bCs/>
        </w:rPr>
        <w:t xml:space="preserve"> </w:t>
      </w:r>
      <w:r>
        <w:rPr>
          <w:rFonts w:ascii="Times New Roman" w:hAnsi="Times New Roman"/>
          <w:b/>
          <w:bCs/>
        </w:rPr>
        <w:t xml:space="preserve">  In </w:t>
      </w:r>
      <w:r>
        <w:rPr>
          <w:rStyle w:val="blueten1"/>
          <w:rFonts w:ascii="Times New Roman" w:hAnsi="Times New Roman"/>
          <w:b/>
          <w:bCs/>
          <w:sz w:val="24"/>
          <w:szCs w:val="24"/>
        </w:rPr>
        <w:t xml:space="preserve">addition, </w:t>
      </w:r>
      <w:r w:rsidRPr="00344D36">
        <w:rPr>
          <w:rStyle w:val="blueten1"/>
          <w:rFonts w:ascii="Times New Roman" w:hAnsi="Times New Roman"/>
          <w:b/>
          <w:bCs/>
          <w:sz w:val="24"/>
          <w:szCs w:val="24"/>
        </w:rPr>
        <w:t xml:space="preserve">the Agency issued a 30-Day </w:t>
      </w:r>
      <w:r w:rsidRPr="00344D36">
        <w:rPr>
          <w:rStyle w:val="blueten1"/>
          <w:rFonts w:ascii="Times New Roman" w:hAnsi="Times New Roman"/>
          <w:b/>
          <w:bCs/>
          <w:iCs/>
          <w:sz w:val="24"/>
          <w:szCs w:val="24"/>
        </w:rPr>
        <w:t>Federal Register</w:t>
      </w:r>
      <w:r w:rsidRPr="00344D36">
        <w:rPr>
          <w:rStyle w:val="blueten1"/>
          <w:rFonts w:ascii="Times New Roman" w:hAnsi="Times New Roman"/>
          <w:b/>
          <w:bCs/>
          <w:sz w:val="24"/>
          <w:szCs w:val="24"/>
        </w:rPr>
        <w:t xml:space="preserve"> notice on August 23, 2021 at 86 FR 4</w:t>
      </w:r>
      <w:r>
        <w:rPr>
          <w:rStyle w:val="blueten1"/>
          <w:rFonts w:ascii="Times New Roman" w:hAnsi="Times New Roman"/>
          <w:b/>
          <w:bCs/>
          <w:sz w:val="24"/>
          <w:szCs w:val="24"/>
        </w:rPr>
        <w:t>7133</w:t>
      </w:r>
      <w:r w:rsidRPr="00344D36">
        <w:rPr>
          <w:rStyle w:val="blueten1"/>
          <w:rFonts w:ascii="Times New Roman" w:hAnsi="Times New Roman"/>
          <w:b/>
          <w:bCs/>
          <w:sz w:val="24"/>
          <w:szCs w:val="24"/>
        </w:rPr>
        <w:t>,</w:t>
      </w:r>
      <w:r>
        <w:rPr>
          <w:rStyle w:val="blueten1"/>
          <w:rFonts w:ascii="Times New Roman" w:hAnsi="Times New Roman"/>
          <w:b/>
          <w:bCs/>
          <w:sz w:val="24"/>
          <w:szCs w:val="24"/>
        </w:rPr>
        <w:t xml:space="preserve"> </w:t>
      </w:r>
      <w:r w:rsidRPr="00344D36">
        <w:rPr>
          <w:rStyle w:val="blueten1"/>
          <w:rFonts w:ascii="Times New Roman" w:hAnsi="Times New Roman"/>
          <w:b/>
          <w:bCs/>
          <w:sz w:val="24"/>
          <w:szCs w:val="24"/>
        </w:rPr>
        <w:t xml:space="preserve">soliciting comments from the public on the information collection. </w:t>
      </w:r>
    </w:p>
    <w:p w:rsidR="00B27061" w:rsidRDefault="00B27061" w14:paraId="6EDB977E" w14:textId="77777777">
      <w:pPr>
        <w:jc w:val="both"/>
        <w:rPr>
          <w:rFonts w:ascii="Times New Roman" w:hAnsi="Times New Roman"/>
        </w:rPr>
      </w:pPr>
    </w:p>
    <w:p w:rsidRPr="00B7349D" w:rsidR="00B27061" w:rsidRDefault="00B27061" w14:paraId="794FA67E" w14:textId="77777777">
      <w:pPr>
        <w:tabs>
          <w:tab w:val="left" w:pos="-1440"/>
        </w:tabs>
        <w:ind w:left="720" w:hanging="720"/>
        <w:jc w:val="both"/>
        <w:rPr>
          <w:rFonts w:ascii="Times New Roman" w:hAnsi="Times New Roman"/>
        </w:rPr>
      </w:pPr>
      <w:r w:rsidRPr="00B7349D">
        <w:rPr>
          <w:rFonts w:ascii="Times New Roman" w:hAnsi="Times New Roman"/>
        </w:rPr>
        <w:t>9.</w:t>
      </w:r>
      <w:r w:rsidRPr="00B7349D">
        <w:rPr>
          <w:rFonts w:ascii="Times New Roman" w:hAnsi="Times New Roman"/>
        </w:rPr>
        <w:tab/>
        <w:t>Explain any decision to provide any payment or gift to respondents</w:t>
      </w:r>
      <w:r w:rsidRPr="00B7349D" w:rsidR="007F5988">
        <w:rPr>
          <w:rFonts w:ascii="Times New Roman" w:hAnsi="Times New Roman"/>
        </w:rPr>
        <w:t>, other</w:t>
      </w:r>
      <w:r w:rsidRPr="00B7349D">
        <w:rPr>
          <w:rFonts w:ascii="Times New Roman" w:hAnsi="Times New Roman"/>
        </w:rPr>
        <w:t xml:space="preserve"> than </w:t>
      </w:r>
      <w:r w:rsidRPr="00B7349D" w:rsidR="007F5988">
        <w:rPr>
          <w:rFonts w:ascii="Times New Roman" w:hAnsi="Times New Roman"/>
        </w:rPr>
        <w:t>remuneration</w:t>
      </w:r>
      <w:r w:rsidRPr="00B7349D">
        <w:rPr>
          <w:rFonts w:ascii="Times New Roman" w:hAnsi="Times New Roman"/>
        </w:rPr>
        <w:t xml:space="preserve"> of contractors or grantees.</w:t>
      </w:r>
    </w:p>
    <w:p w:rsidR="00B27061" w:rsidRDefault="00B27061" w14:paraId="7FB33B5C" w14:textId="77777777">
      <w:pPr>
        <w:jc w:val="both"/>
        <w:rPr>
          <w:rFonts w:ascii="Times New Roman" w:hAnsi="Times New Roman"/>
        </w:rPr>
      </w:pPr>
    </w:p>
    <w:p w:rsidR="00DD38EB" w:rsidRDefault="009F15D0" w14:paraId="25E0197B" w14:textId="3C837FDE">
      <w:pPr>
        <w:jc w:val="both"/>
        <w:rPr>
          <w:rFonts w:ascii="Times New Roman" w:hAnsi="Times New Roman"/>
          <w:b/>
          <w:bCs/>
        </w:rPr>
      </w:pPr>
      <w:bookmarkStart w:name="_Hlk67924712" w:id="1"/>
      <w:r w:rsidRPr="00B81047">
        <w:rPr>
          <w:rFonts w:ascii="Times New Roman" w:hAnsi="Times New Roman"/>
          <w:b/>
          <w:bCs/>
        </w:rPr>
        <w:tab/>
      </w:r>
      <w:r w:rsidRPr="00B81047" w:rsidR="0019447A">
        <w:rPr>
          <w:rFonts w:ascii="Times New Roman" w:hAnsi="Times New Roman"/>
          <w:b/>
          <w:bCs/>
        </w:rPr>
        <w:t>There is no payment</w:t>
      </w:r>
      <w:r w:rsidRPr="00B81047" w:rsidR="00CA0E94">
        <w:rPr>
          <w:rFonts w:ascii="Times New Roman" w:hAnsi="Times New Roman"/>
          <w:b/>
          <w:bCs/>
        </w:rPr>
        <w:t xml:space="preserve"> or </w:t>
      </w:r>
      <w:r w:rsidRPr="00B81047" w:rsidR="0019447A">
        <w:rPr>
          <w:rFonts w:ascii="Times New Roman" w:hAnsi="Times New Roman"/>
          <w:b/>
          <w:bCs/>
        </w:rPr>
        <w:t>gifts to respondents.</w:t>
      </w:r>
    </w:p>
    <w:bookmarkEnd w:id="1"/>
    <w:p w:rsidRPr="00B7349D" w:rsidR="009F15D0" w:rsidRDefault="009F15D0" w14:paraId="0B48897E" w14:textId="77777777">
      <w:pPr>
        <w:jc w:val="both"/>
        <w:rPr>
          <w:rFonts w:ascii="Times New Roman" w:hAnsi="Times New Roman"/>
        </w:rPr>
      </w:pPr>
    </w:p>
    <w:p w:rsidR="00DE08FF" w:rsidP="00DE08FF" w:rsidRDefault="00DE08FF" w14:paraId="78CF6410" w14:textId="77777777">
      <w:pPr>
        <w:numPr>
          <w:ilvl w:val="0"/>
          <w:numId w:val="2"/>
        </w:numPr>
        <w:tabs>
          <w:tab w:val="left" w:pos="-1440"/>
          <w:tab w:val="left" w:pos="360"/>
        </w:tabs>
        <w:ind w:left="360"/>
        <w:jc w:val="both"/>
        <w:rPr>
          <w:rFonts w:ascii="Times New Roman" w:hAnsi="Times New Roman"/>
        </w:rPr>
      </w:pPr>
      <w:r>
        <w:rPr>
          <w:rFonts w:ascii="Times New Roman" w:hAnsi="Times New Roman"/>
        </w:rPr>
        <w:t xml:space="preserve">      </w:t>
      </w:r>
      <w:r w:rsidRPr="00B7349D" w:rsidR="00B27061">
        <w:rPr>
          <w:rFonts w:ascii="Times New Roman" w:hAnsi="Times New Roman"/>
        </w:rPr>
        <w:t xml:space="preserve">Describe any assurance of confidentiality provided to respondents and the basis for the </w:t>
      </w:r>
      <w:r>
        <w:rPr>
          <w:rFonts w:ascii="Times New Roman" w:hAnsi="Times New Roman"/>
        </w:rPr>
        <w:t xml:space="preserve"> </w:t>
      </w:r>
    </w:p>
    <w:p w:rsidR="00B27061" w:rsidP="00DE08FF" w:rsidRDefault="00DE08FF" w14:paraId="473EA9FB" w14:textId="77777777">
      <w:pPr>
        <w:tabs>
          <w:tab w:val="left" w:pos="-1440"/>
          <w:tab w:val="left" w:pos="360"/>
        </w:tabs>
        <w:jc w:val="both"/>
        <w:rPr>
          <w:rFonts w:ascii="Times New Roman" w:hAnsi="Times New Roman"/>
        </w:rPr>
      </w:pPr>
      <w:r>
        <w:rPr>
          <w:rFonts w:ascii="Times New Roman" w:hAnsi="Times New Roman"/>
        </w:rPr>
        <w:tab/>
      </w:r>
      <w:r>
        <w:rPr>
          <w:rFonts w:ascii="Times New Roman" w:hAnsi="Times New Roman"/>
        </w:rPr>
        <w:tab/>
      </w:r>
      <w:r w:rsidRPr="00B7349D" w:rsidR="00B27061">
        <w:rPr>
          <w:rFonts w:ascii="Times New Roman" w:hAnsi="Times New Roman"/>
        </w:rPr>
        <w:t>assurance in statute, regulation, or agency policy.</w:t>
      </w:r>
    </w:p>
    <w:p w:rsidR="001A595D" w:rsidP="001A595D" w:rsidRDefault="001A595D" w14:paraId="4A0BD8E0" w14:textId="77777777">
      <w:pPr>
        <w:tabs>
          <w:tab w:val="left" w:pos="-1440"/>
        </w:tabs>
        <w:ind w:left="360"/>
        <w:jc w:val="both"/>
        <w:rPr>
          <w:rFonts w:ascii="Times New Roman" w:hAnsi="Times New Roman"/>
        </w:rPr>
      </w:pPr>
    </w:p>
    <w:p w:rsidRPr="00344D36" w:rsidR="007E6F17" w:rsidP="001A595D" w:rsidRDefault="0019447A" w14:paraId="438BE949" w14:textId="413F3D7C">
      <w:pPr>
        <w:tabs>
          <w:tab w:val="left" w:pos="-1440"/>
        </w:tabs>
        <w:ind w:left="720"/>
        <w:jc w:val="both"/>
        <w:rPr>
          <w:rFonts w:ascii="Times New Roman" w:hAnsi="Times New Roman"/>
          <w:b/>
          <w:bCs/>
        </w:rPr>
      </w:pPr>
      <w:bookmarkStart w:name="_Hlk102658379" w:id="2"/>
      <w:r w:rsidRPr="00344D36">
        <w:rPr>
          <w:rFonts w:ascii="Times New Roman" w:hAnsi="Times New Roman"/>
          <w:b/>
          <w:bCs/>
        </w:rPr>
        <w:t>The assurance of confidentiality provided to the respondents for this information collection will be provided by</w:t>
      </w:r>
      <w:r w:rsidRPr="00344D36" w:rsidR="00D234A5">
        <w:rPr>
          <w:rFonts w:ascii="Times New Roman" w:hAnsi="Times New Roman"/>
          <w:b/>
          <w:bCs/>
        </w:rPr>
        <w:t>: CRCL’s statute under 6 U.S.C. § 345, 42 U.S.C. § 200</w:t>
      </w:r>
      <w:r w:rsidRPr="00344D36" w:rsidR="00013341">
        <w:rPr>
          <w:rFonts w:ascii="Times New Roman" w:hAnsi="Times New Roman"/>
          <w:b/>
          <w:bCs/>
        </w:rPr>
        <w:t>0</w:t>
      </w:r>
      <w:r w:rsidRPr="00344D36" w:rsidR="00D234A5">
        <w:rPr>
          <w:rFonts w:ascii="Times New Roman" w:hAnsi="Times New Roman"/>
          <w:b/>
          <w:bCs/>
        </w:rPr>
        <w:t>ee-1; the Privacy Impact Assessment for the CRCL Complaint Form and Privacy Waiver; and the Systems of Record Notice: Department of Homeland Security/ALL-029 Civil Rights and Civil Liberties Records System of Records.</w:t>
      </w:r>
    </w:p>
    <w:bookmarkEnd w:id="2"/>
    <w:p w:rsidR="001A595D" w:rsidP="00D234A5" w:rsidRDefault="001A595D" w14:paraId="69815C2D" w14:textId="77777777">
      <w:pPr>
        <w:tabs>
          <w:tab w:val="left" w:pos="-1440"/>
        </w:tabs>
        <w:jc w:val="both"/>
        <w:rPr>
          <w:rFonts w:ascii="Times New Roman" w:hAnsi="Times New Roman"/>
        </w:rPr>
      </w:pPr>
    </w:p>
    <w:p w:rsidR="00B27061" w:rsidP="007E6F17" w:rsidRDefault="00B27061" w14:paraId="22BA0F34" w14:textId="77777777">
      <w:pPr>
        <w:tabs>
          <w:tab w:val="left" w:pos="-1440"/>
        </w:tabs>
        <w:ind w:left="720" w:hanging="720"/>
        <w:jc w:val="both"/>
        <w:rPr>
          <w:rFonts w:ascii="Times New Roman" w:hAnsi="Times New Roman"/>
        </w:rPr>
      </w:pPr>
      <w:r w:rsidRPr="00B7349D">
        <w:rPr>
          <w:rFonts w:ascii="Times New Roman" w:hAnsi="Times New Roman"/>
        </w:rPr>
        <w:t>11.</w:t>
      </w:r>
      <w:r w:rsidR="007E6F17">
        <w:rPr>
          <w:rFonts w:ascii="Times New Roman" w:hAnsi="Times New Roman"/>
        </w:rPr>
        <w:tab/>
      </w:r>
      <w:r w:rsidRPr="00B7349D">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7349D" w:rsidR="007F5988">
        <w:rPr>
          <w:rFonts w:ascii="Times New Roman" w:hAnsi="Times New Roman"/>
        </w:rPr>
        <w:t>person’s</w:t>
      </w:r>
      <w:r w:rsidRPr="00B7349D">
        <w:rPr>
          <w:rFonts w:ascii="Times New Roman" w:hAnsi="Times New Roman"/>
        </w:rPr>
        <w:t xml:space="preserve"> form whom the information is requested, and any steps to be taken to obtain their consent.</w:t>
      </w:r>
    </w:p>
    <w:p w:rsidR="001A595D" w:rsidP="007E6F17" w:rsidRDefault="001A595D" w14:paraId="56E60419" w14:textId="77777777">
      <w:pPr>
        <w:tabs>
          <w:tab w:val="left" w:pos="-1440"/>
        </w:tabs>
        <w:ind w:left="720" w:hanging="720"/>
        <w:jc w:val="both"/>
        <w:rPr>
          <w:rFonts w:ascii="Times New Roman" w:hAnsi="Times New Roman"/>
        </w:rPr>
      </w:pPr>
      <w:r>
        <w:rPr>
          <w:rFonts w:ascii="Times New Roman" w:hAnsi="Times New Roman"/>
        </w:rPr>
        <w:tab/>
      </w:r>
    </w:p>
    <w:p w:rsidRPr="00B81047" w:rsidR="001A595D" w:rsidP="007E6F17" w:rsidRDefault="001A595D" w14:paraId="5138147D" w14:textId="3DDF86CE">
      <w:pPr>
        <w:tabs>
          <w:tab w:val="left" w:pos="-1440"/>
        </w:tabs>
        <w:ind w:left="720" w:hanging="720"/>
        <w:jc w:val="both"/>
        <w:rPr>
          <w:rFonts w:ascii="Times New Roman" w:hAnsi="Times New Roman"/>
          <w:b/>
          <w:bCs/>
        </w:rPr>
      </w:pPr>
      <w:r w:rsidRPr="00B81047">
        <w:rPr>
          <w:rFonts w:ascii="Times New Roman" w:hAnsi="Times New Roman"/>
          <w:b/>
          <w:bCs/>
        </w:rPr>
        <w:tab/>
      </w:r>
      <w:bookmarkStart w:name="_Hlk102659394" w:id="3"/>
      <w:r w:rsidRPr="00B81047" w:rsidR="00D234A5">
        <w:rPr>
          <w:rFonts w:ascii="Times New Roman" w:hAnsi="Times New Roman"/>
          <w:b/>
          <w:bCs/>
        </w:rPr>
        <w:t>Information collected may contain detailed information on the complainant’s basis(es) for the alleged discrimination (e.g., discrimination based on race, color, national origin, sex, age, disability</w:t>
      </w:r>
      <w:r w:rsidRPr="00B81047" w:rsidR="00013341">
        <w:rPr>
          <w:rFonts w:ascii="Times New Roman" w:hAnsi="Times New Roman"/>
          <w:b/>
          <w:bCs/>
        </w:rPr>
        <w:t xml:space="preserve">, religion, </w:t>
      </w:r>
      <w:r w:rsidRPr="00B81047" w:rsidR="00AA22F5">
        <w:rPr>
          <w:rFonts w:ascii="Times New Roman" w:hAnsi="Times New Roman"/>
          <w:b/>
          <w:bCs/>
        </w:rPr>
        <w:t xml:space="preserve">or </w:t>
      </w:r>
      <w:r w:rsidRPr="00B81047" w:rsidR="00013341">
        <w:rPr>
          <w:rFonts w:ascii="Times New Roman" w:hAnsi="Times New Roman"/>
          <w:b/>
          <w:bCs/>
        </w:rPr>
        <w:t>sexual orientation</w:t>
      </w:r>
      <w:r w:rsidRPr="00B81047" w:rsidR="00D234A5">
        <w:rPr>
          <w:rFonts w:ascii="Times New Roman" w:hAnsi="Times New Roman"/>
          <w:b/>
          <w:bCs/>
        </w:rPr>
        <w:t>)</w:t>
      </w:r>
      <w:r w:rsidRPr="00B81047" w:rsidR="00013341">
        <w:rPr>
          <w:rFonts w:ascii="Times New Roman" w:hAnsi="Times New Roman"/>
          <w:b/>
          <w:bCs/>
        </w:rPr>
        <w:t>, being subjected to sexual abuse, or other sensitive information related to engagement with a DHS program or activity</w:t>
      </w:r>
      <w:r w:rsidRPr="00B81047" w:rsidR="00D234A5">
        <w:rPr>
          <w:rFonts w:ascii="Times New Roman" w:hAnsi="Times New Roman"/>
          <w:b/>
          <w:bCs/>
        </w:rPr>
        <w:t xml:space="preserve">. Per the authorities listed in Question 1, CRCL is authorized to collect this information in order to review and </w:t>
      </w:r>
      <w:r w:rsidR="00C642F1">
        <w:rPr>
          <w:rFonts w:ascii="Times New Roman" w:hAnsi="Times New Roman"/>
          <w:b/>
          <w:bCs/>
        </w:rPr>
        <w:t>assess information concerning abuses of</w:t>
      </w:r>
      <w:r w:rsidRPr="00B81047" w:rsidR="00D234A5">
        <w:rPr>
          <w:rFonts w:ascii="Times New Roman" w:hAnsi="Times New Roman"/>
          <w:b/>
          <w:bCs/>
        </w:rPr>
        <w:t xml:space="preserve"> civil rights</w:t>
      </w:r>
      <w:r w:rsidR="00C642F1">
        <w:rPr>
          <w:rFonts w:ascii="Times New Roman" w:hAnsi="Times New Roman"/>
          <w:b/>
          <w:bCs/>
        </w:rPr>
        <w:t>,</w:t>
      </w:r>
      <w:r w:rsidRPr="00B81047" w:rsidR="00D234A5">
        <w:rPr>
          <w:rFonts w:ascii="Times New Roman" w:hAnsi="Times New Roman"/>
          <w:b/>
          <w:bCs/>
        </w:rPr>
        <w:t xml:space="preserve"> civil liberties</w:t>
      </w:r>
      <w:r w:rsidR="00C642F1">
        <w:rPr>
          <w:rFonts w:ascii="Times New Roman" w:hAnsi="Times New Roman"/>
          <w:b/>
          <w:bCs/>
        </w:rPr>
        <w:t>, and profiling on the basis of race, ethnicity, or religion, by employees and officials of the</w:t>
      </w:r>
      <w:r w:rsidRPr="00B81047" w:rsidR="00D234A5">
        <w:rPr>
          <w:rFonts w:ascii="Times New Roman" w:hAnsi="Times New Roman"/>
          <w:b/>
          <w:bCs/>
        </w:rPr>
        <w:t xml:space="preserve"> U.S. Department of Homeland Security (DHS).</w:t>
      </w:r>
    </w:p>
    <w:bookmarkEnd w:id="3"/>
    <w:p w:rsidRPr="00B7349D" w:rsidR="00B27061" w:rsidRDefault="00B27061" w14:paraId="6F76DE57" w14:textId="77777777">
      <w:pPr>
        <w:jc w:val="both"/>
        <w:rPr>
          <w:rFonts w:ascii="Times New Roman" w:hAnsi="Times New Roman"/>
        </w:rPr>
      </w:pPr>
    </w:p>
    <w:p w:rsidRPr="00B7349D" w:rsidR="00B27061" w:rsidRDefault="00B27061" w14:paraId="3E3CB521" w14:textId="77777777">
      <w:pPr>
        <w:tabs>
          <w:tab w:val="left" w:pos="-1440"/>
        </w:tabs>
        <w:ind w:left="720" w:hanging="720"/>
        <w:jc w:val="both"/>
        <w:rPr>
          <w:rFonts w:ascii="Times New Roman" w:hAnsi="Times New Roman"/>
        </w:rPr>
      </w:pPr>
      <w:r w:rsidRPr="00B7349D">
        <w:rPr>
          <w:rFonts w:ascii="Times New Roman" w:hAnsi="Times New Roman"/>
        </w:rPr>
        <w:t>12.</w:t>
      </w:r>
      <w:r w:rsidRPr="00B7349D">
        <w:rPr>
          <w:rFonts w:ascii="Times New Roman" w:hAnsi="Times New Roman"/>
        </w:rPr>
        <w:tab/>
        <w:t>Provide estimates of the hour burden of the collection of information.  The statement should:</w:t>
      </w:r>
    </w:p>
    <w:p w:rsidR="006C79B6" w:rsidRDefault="006C79B6" w14:paraId="39FD80D7" w14:textId="77777777">
      <w:pPr>
        <w:tabs>
          <w:tab w:val="left" w:pos="-1440"/>
        </w:tabs>
        <w:ind w:left="1440" w:hanging="720"/>
        <w:jc w:val="both"/>
        <w:rPr>
          <w:rFonts w:ascii="Times New Roman" w:hAnsi="Times New Roman"/>
        </w:rPr>
      </w:pPr>
    </w:p>
    <w:p w:rsidRPr="00B7349D" w:rsidR="00B27061" w:rsidRDefault="00B27061" w14:paraId="4D448761"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7349D" w:rsidR="00B27061" w:rsidRDefault="00B27061" w14:paraId="590A74D2" w14:textId="77777777">
      <w:pPr>
        <w:jc w:val="both"/>
        <w:rPr>
          <w:rFonts w:ascii="Times New Roman" w:hAnsi="Times New Roman"/>
        </w:rPr>
      </w:pPr>
    </w:p>
    <w:p w:rsidRPr="00B7349D" w:rsidR="00B27061" w:rsidRDefault="00B27061" w14:paraId="01307B4D" w14:textId="77777777">
      <w:pPr>
        <w:tabs>
          <w:tab w:val="left" w:pos="-1440"/>
        </w:tabs>
        <w:ind w:left="1440" w:hanging="720"/>
        <w:jc w:val="both"/>
        <w:rPr>
          <w:rFonts w:ascii="Times New Roman" w:hAnsi="Times New Roman"/>
        </w:rPr>
      </w:pPr>
      <w:r w:rsidRPr="00B7349D">
        <w:rPr>
          <w:rFonts w:ascii="Times New Roman" w:hAnsi="Times New Roman"/>
        </w:rPr>
        <w:lastRenderedPageBreak/>
        <w:t>•</w:t>
      </w:r>
      <w:r w:rsidRPr="00B7349D">
        <w:rPr>
          <w:rFonts w:ascii="Times New Roman" w:hAnsi="Times New Roman"/>
        </w:rPr>
        <w:tab/>
        <w:t>If this request for approval covers more than one form, provide separate hour burden estimates for each form and aggregate the hour burdens in Item 13 of OMB Form 83-I.</w:t>
      </w:r>
    </w:p>
    <w:p w:rsidRPr="00B7349D" w:rsidR="00B27061" w:rsidRDefault="00B27061" w14:paraId="3BF6F8BD" w14:textId="77777777">
      <w:pPr>
        <w:jc w:val="both"/>
        <w:rPr>
          <w:rFonts w:ascii="Times New Roman" w:hAnsi="Times New Roman"/>
        </w:rPr>
      </w:pPr>
    </w:p>
    <w:p w:rsidR="0030456B" w:rsidP="001A595D" w:rsidRDefault="00B27061" w14:paraId="43D98F30"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Pr>
          <w:rFonts w:ascii="Times New Roman" w:hAnsi="Times New Roman"/>
        </w:rPr>
        <w:t xml:space="preserve"> in Item 14</w:t>
      </w:r>
      <w:r w:rsidR="0030456B">
        <w:rPr>
          <w:rFonts w:ascii="Times New Roman" w:hAnsi="Times New Roman"/>
        </w:rPr>
        <w:t>.</w:t>
      </w:r>
    </w:p>
    <w:p w:rsidR="0030456B" w:rsidP="001A595D" w:rsidRDefault="0030456B" w14:paraId="00741AD3" w14:textId="77777777">
      <w:pPr>
        <w:tabs>
          <w:tab w:val="left" w:pos="-1440"/>
        </w:tabs>
        <w:ind w:left="1440" w:hanging="720"/>
        <w:jc w:val="both"/>
        <w:rPr>
          <w:rFonts w:ascii="Times New Roman" w:hAnsi="Times New Roman"/>
        </w:rPr>
      </w:pPr>
    </w:p>
    <w:p w:rsidR="0030456B" w:rsidP="001A595D" w:rsidRDefault="0030456B" w14:paraId="038A3C02" w14:textId="77777777">
      <w:pPr>
        <w:tabs>
          <w:tab w:val="left" w:pos="-1440"/>
        </w:tabs>
        <w:ind w:left="1440" w:hanging="720"/>
        <w:jc w:val="both"/>
        <w:rPr>
          <w:rFonts w:ascii="Times New Roman" w:hAnsi="Times New Roman"/>
        </w:rPr>
      </w:pPr>
    </w:p>
    <w:p w:rsidR="0030456B" w:rsidP="001A595D" w:rsidRDefault="0030456B" w14:paraId="739BF46B" w14:textId="77777777">
      <w:pPr>
        <w:tabs>
          <w:tab w:val="left" w:pos="-1440"/>
        </w:tabs>
        <w:ind w:left="1440" w:hanging="720"/>
        <w:jc w:val="both"/>
        <w:rPr>
          <w:rFonts w:ascii="Times New Roman" w:hAnsi="Times New Roman"/>
        </w:rPr>
      </w:pPr>
    </w:p>
    <w:p w:rsidR="0030456B" w:rsidP="001A595D" w:rsidRDefault="0030456B" w14:paraId="38F2DECA" w14:textId="77777777">
      <w:pPr>
        <w:tabs>
          <w:tab w:val="left" w:pos="-1440"/>
        </w:tabs>
        <w:ind w:left="1440" w:hanging="720"/>
        <w:jc w:val="both"/>
        <w:rPr>
          <w:rFonts w:ascii="Times New Roman" w:hAnsi="Times New Roman"/>
        </w:rPr>
      </w:pPr>
    </w:p>
    <w:p w:rsidR="00B27061" w:rsidP="001A595D" w:rsidRDefault="001A595D" w14:paraId="0CB1343F" w14:textId="40FCAFD9">
      <w:pPr>
        <w:tabs>
          <w:tab w:val="left" w:pos="-1440"/>
        </w:tabs>
        <w:ind w:left="1440" w:hanging="720"/>
        <w:jc w:val="both"/>
        <w:rPr>
          <w:rFonts w:ascii="Times New Roman" w:hAnsi="Times New Roman"/>
        </w:rPr>
      </w:pPr>
      <w:r w:rsidRPr="00B7349D">
        <w:rPr>
          <w:rFonts w:ascii="Times New Roman" w:hAnsi="Times New Roman"/>
        </w:rPr>
        <w:t xml:space="preserve"> </w:t>
      </w:r>
    </w:p>
    <w:p w:rsidRPr="00B7349D" w:rsidR="002E199D" w:rsidP="00344D36" w:rsidRDefault="002E199D" w14:paraId="052DFBB4" w14:textId="77777777">
      <w:pPr>
        <w:tabs>
          <w:tab w:val="left" w:pos="-1440"/>
        </w:tabs>
        <w:jc w:val="both"/>
        <w:rPr>
          <w:rFonts w:ascii="Times New Roman" w:hAnsi="Times New Roman"/>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440"/>
        <w:gridCol w:w="1710"/>
        <w:gridCol w:w="1620"/>
        <w:gridCol w:w="1260"/>
        <w:gridCol w:w="1080"/>
        <w:gridCol w:w="900"/>
        <w:gridCol w:w="1440"/>
      </w:tblGrid>
      <w:tr w:rsidRPr="002E199D" w:rsidR="002E199D" w:rsidTr="00B40B17" w14:paraId="5A80EB54" w14:textId="77777777">
        <w:tc>
          <w:tcPr>
            <w:tcW w:w="1530" w:type="dxa"/>
          </w:tcPr>
          <w:p w:rsidRPr="002E199D" w:rsidR="002E199D" w:rsidP="002E199D" w:rsidRDefault="002E199D" w14:paraId="501DDF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Type of Respondent</w:t>
            </w:r>
          </w:p>
        </w:tc>
        <w:tc>
          <w:tcPr>
            <w:tcW w:w="1440" w:type="dxa"/>
          </w:tcPr>
          <w:p w:rsidRPr="002E199D" w:rsidR="002E199D" w:rsidP="002E199D" w:rsidRDefault="002E199D" w14:paraId="250CDF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Name /</w:t>
            </w:r>
          </w:p>
          <w:p w:rsidRPr="002E199D" w:rsidR="002E199D" w:rsidP="002E199D" w:rsidRDefault="002E199D" w14:paraId="79E21B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Form Number</w:t>
            </w:r>
          </w:p>
        </w:tc>
        <w:tc>
          <w:tcPr>
            <w:tcW w:w="1710" w:type="dxa"/>
          </w:tcPr>
          <w:p w:rsidRPr="002E199D" w:rsidR="002E199D" w:rsidP="002E199D" w:rsidRDefault="002E199D" w14:paraId="72386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Respondents</w:t>
            </w:r>
          </w:p>
        </w:tc>
        <w:tc>
          <w:tcPr>
            <w:tcW w:w="1620" w:type="dxa"/>
          </w:tcPr>
          <w:p w:rsidRPr="002E199D" w:rsidR="002E199D" w:rsidP="002E199D" w:rsidRDefault="002E199D" w14:paraId="77D1D4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No. of Responses per Respondent</w:t>
            </w:r>
          </w:p>
        </w:tc>
        <w:tc>
          <w:tcPr>
            <w:tcW w:w="1260" w:type="dxa"/>
          </w:tcPr>
          <w:p w:rsidRPr="002E199D" w:rsidR="002E199D" w:rsidP="002E199D" w:rsidRDefault="002E199D" w14:paraId="47C14F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Burden per Response (in hours)</w:t>
            </w:r>
          </w:p>
        </w:tc>
        <w:tc>
          <w:tcPr>
            <w:tcW w:w="1080" w:type="dxa"/>
          </w:tcPr>
          <w:p w:rsidRPr="002E199D" w:rsidR="002E199D" w:rsidP="002E199D" w:rsidRDefault="002E199D" w14:paraId="5E021B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Burden (in hours)</w:t>
            </w:r>
          </w:p>
        </w:tc>
        <w:tc>
          <w:tcPr>
            <w:tcW w:w="900" w:type="dxa"/>
          </w:tcPr>
          <w:p w:rsidRPr="002E199D" w:rsidR="002E199D" w:rsidP="002E199D" w:rsidRDefault="002E199D" w14:paraId="11EFB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Avg. Hourly Wage Rate</w:t>
            </w:r>
          </w:p>
        </w:tc>
        <w:tc>
          <w:tcPr>
            <w:tcW w:w="1440" w:type="dxa"/>
          </w:tcPr>
          <w:p w:rsidRPr="002E199D" w:rsidR="002E199D" w:rsidP="002E199D" w:rsidRDefault="002E199D" w14:paraId="34090E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rPr>
            </w:pPr>
            <w:r w:rsidRPr="002E199D">
              <w:rPr>
                <w:rFonts w:ascii="Times New Roman" w:hAnsi="Times New Roman"/>
                <w:bCs/>
              </w:rPr>
              <w:t>Total Annual Respondent Cost</w:t>
            </w:r>
          </w:p>
        </w:tc>
      </w:tr>
      <w:tr w:rsidRPr="00344D36" w:rsidR="0091278A" w:rsidTr="00C10B67" w14:paraId="0889DE5D" w14:textId="77777777">
        <w:tc>
          <w:tcPr>
            <w:tcW w:w="1530" w:type="dxa"/>
            <w:vAlign w:val="bottom"/>
          </w:tcPr>
          <w:p w:rsidRPr="00344D36" w:rsidR="002E199D" w:rsidP="00C10B67" w:rsidRDefault="00B40B17" w14:paraId="1ED0C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Members of the Public or non-government organizations</w:t>
            </w:r>
          </w:p>
        </w:tc>
        <w:tc>
          <w:tcPr>
            <w:tcW w:w="1440" w:type="dxa"/>
            <w:vAlign w:val="bottom"/>
          </w:tcPr>
          <w:p w:rsidRPr="00344D36" w:rsidR="002E199D" w:rsidP="00C10B67" w:rsidRDefault="008C1069" w14:paraId="4B25ADF0" w14:textId="77777777">
            <w:pPr>
              <w:jc w:val="center"/>
              <w:rPr>
                <w:rFonts w:ascii="Times New Roman" w:hAnsi="Times New Roman"/>
                <w:b/>
                <w:bCs/>
              </w:rPr>
            </w:pPr>
            <w:r w:rsidRPr="00344D36">
              <w:rPr>
                <w:rFonts w:ascii="Times New Roman" w:hAnsi="Times New Roman"/>
                <w:b/>
                <w:bCs/>
              </w:rPr>
              <w:t>DHS Civil Rights and Civil Liberties Complaint and Privacy Waiver Form</w:t>
            </w:r>
          </w:p>
        </w:tc>
        <w:tc>
          <w:tcPr>
            <w:tcW w:w="1710" w:type="dxa"/>
            <w:vAlign w:val="bottom"/>
          </w:tcPr>
          <w:p w:rsidRPr="00344D36" w:rsidR="002E199D" w:rsidP="00C10B67" w:rsidRDefault="003F350E" w14:paraId="7F8EAF91" w14:textId="43436B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2000</w:t>
            </w:r>
          </w:p>
        </w:tc>
        <w:tc>
          <w:tcPr>
            <w:tcW w:w="1620" w:type="dxa"/>
            <w:vAlign w:val="bottom"/>
          </w:tcPr>
          <w:p w:rsidRPr="00344D36" w:rsidR="002E199D" w:rsidP="00C10B67" w:rsidRDefault="00F34E95" w14:paraId="1FF256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260" w:type="dxa"/>
            <w:vAlign w:val="bottom"/>
          </w:tcPr>
          <w:p w:rsidRPr="00344D36" w:rsidR="002E199D" w:rsidP="00C10B67" w:rsidRDefault="00F34E95" w14:paraId="2EF2D3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080" w:type="dxa"/>
            <w:vAlign w:val="bottom"/>
          </w:tcPr>
          <w:p w:rsidRPr="00344D36" w:rsidR="002E199D" w:rsidP="00C10B67" w:rsidRDefault="003F350E" w14:paraId="34A034BE" w14:textId="031C4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2000</w:t>
            </w:r>
          </w:p>
        </w:tc>
        <w:tc>
          <w:tcPr>
            <w:tcW w:w="900" w:type="dxa"/>
            <w:vAlign w:val="bottom"/>
          </w:tcPr>
          <w:p w:rsidRPr="00344D36" w:rsidR="002E199D" w:rsidP="00C10B67" w:rsidRDefault="007D739A" w14:paraId="011430B9" w14:textId="3D4D3E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w:t>
            </w:r>
            <w:r w:rsidR="00E16102">
              <w:rPr>
                <w:rFonts w:ascii="Times New Roman" w:hAnsi="Times New Roman"/>
                <w:b/>
                <w:bCs/>
              </w:rPr>
              <w:t>36.41</w:t>
            </w:r>
          </w:p>
        </w:tc>
        <w:tc>
          <w:tcPr>
            <w:tcW w:w="1440" w:type="dxa"/>
            <w:vAlign w:val="bottom"/>
          </w:tcPr>
          <w:p w:rsidRPr="00344D36" w:rsidR="002E199D" w:rsidP="00C10B67" w:rsidRDefault="008E2FB5" w14:paraId="7E9DD88F" w14:textId="3DA6A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w:t>
            </w:r>
            <w:r w:rsidR="00E16102">
              <w:rPr>
                <w:rFonts w:ascii="Times New Roman" w:hAnsi="Times New Roman"/>
                <w:b/>
                <w:bCs/>
              </w:rPr>
              <w:t>72,820</w:t>
            </w:r>
          </w:p>
        </w:tc>
      </w:tr>
      <w:tr w:rsidRPr="00344D36" w:rsidR="0091278A" w:rsidTr="00C10B67" w14:paraId="18FBEF18" w14:textId="77777777">
        <w:tc>
          <w:tcPr>
            <w:tcW w:w="1530" w:type="dxa"/>
            <w:vAlign w:val="bottom"/>
          </w:tcPr>
          <w:p w:rsidRPr="00344D36" w:rsidR="002E199D" w:rsidP="00C10B67" w:rsidRDefault="002E199D" w14:paraId="2C2450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Total</w:t>
            </w:r>
          </w:p>
        </w:tc>
        <w:tc>
          <w:tcPr>
            <w:tcW w:w="1440" w:type="dxa"/>
            <w:vAlign w:val="bottom"/>
          </w:tcPr>
          <w:p w:rsidRPr="00344D36" w:rsidR="002E199D" w:rsidP="00C10B67" w:rsidRDefault="002E199D" w14:paraId="08409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1710" w:type="dxa"/>
            <w:vAlign w:val="bottom"/>
          </w:tcPr>
          <w:p w:rsidRPr="00344D36" w:rsidR="002E199D" w:rsidP="00C10B67" w:rsidRDefault="003F350E" w14:paraId="3073BA54" w14:textId="3D57C9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2000</w:t>
            </w:r>
          </w:p>
        </w:tc>
        <w:tc>
          <w:tcPr>
            <w:tcW w:w="1620" w:type="dxa"/>
            <w:vAlign w:val="bottom"/>
          </w:tcPr>
          <w:p w:rsidRPr="00344D36" w:rsidR="002E199D" w:rsidP="00C10B67" w:rsidRDefault="00F34E95" w14:paraId="62BFF6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260" w:type="dxa"/>
            <w:vAlign w:val="bottom"/>
          </w:tcPr>
          <w:p w:rsidRPr="00344D36" w:rsidR="002E199D" w:rsidP="00C10B67" w:rsidRDefault="00F34E95" w14:paraId="7963E3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344D36">
              <w:rPr>
                <w:rFonts w:ascii="Times New Roman" w:hAnsi="Times New Roman"/>
                <w:b/>
                <w:bCs/>
              </w:rPr>
              <w:t>1</w:t>
            </w:r>
          </w:p>
        </w:tc>
        <w:tc>
          <w:tcPr>
            <w:tcW w:w="1080" w:type="dxa"/>
            <w:vAlign w:val="bottom"/>
          </w:tcPr>
          <w:p w:rsidRPr="00344D36" w:rsidR="002E199D" w:rsidP="00C10B67" w:rsidRDefault="003F350E" w14:paraId="0809A47E" w14:textId="6BE48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2000</w:t>
            </w:r>
          </w:p>
        </w:tc>
        <w:tc>
          <w:tcPr>
            <w:tcW w:w="900" w:type="dxa"/>
            <w:vAlign w:val="bottom"/>
          </w:tcPr>
          <w:p w:rsidRPr="00344D36" w:rsidR="002E199D" w:rsidP="00C10B67" w:rsidRDefault="002E199D" w14:paraId="74F82F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p>
        </w:tc>
        <w:tc>
          <w:tcPr>
            <w:tcW w:w="1440" w:type="dxa"/>
            <w:vAlign w:val="bottom"/>
          </w:tcPr>
          <w:p w:rsidRPr="00344D36" w:rsidR="002E199D" w:rsidP="00C10B67" w:rsidRDefault="008E2FB5" w14:paraId="7044C30E" w14:textId="5BC5C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bCs/>
              </w:rPr>
              <w:t>$</w:t>
            </w:r>
            <w:r w:rsidR="00E16102">
              <w:rPr>
                <w:rFonts w:ascii="Times New Roman" w:hAnsi="Times New Roman"/>
                <w:b/>
                <w:bCs/>
              </w:rPr>
              <w:t>72,820</w:t>
            </w:r>
          </w:p>
        </w:tc>
      </w:tr>
    </w:tbl>
    <w:p w:rsidRPr="00344D36" w:rsidR="002E199D" w:rsidP="001A595D" w:rsidRDefault="002E199D" w14:paraId="14101AB4" w14:textId="77777777">
      <w:pPr>
        <w:tabs>
          <w:tab w:val="left" w:pos="-1440"/>
        </w:tabs>
        <w:ind w:left="1440" w:hanging="720"/>
        <w:jc w:val="both"/>
        <w:rPr>
          <w:rFonts w:ascii="Times New Roman" w:hAnsi="Times New Roman"/>
          <w:b/>
          <w:bCs/>
        </w:rPr>
      </w:pPr>
    </w:p>
    <w:p w:rsidR="00790EEE" w:rsidP="007D739A" w:rsidRDefault="00790EEE" w14:paraId="0F2A4FE6" w14:textId="77777777">
      <w:pPr>
        <w:tabs>
          <w:tab w:val="left" w:pos="-1440"/>
        </w:tabs>
        <w:jc w:val="both"/>
        <w:rPr>
          <w:rFonts w:ascii="Times New Roman" w:hAnsi="Times New Roman"/>
          <w:b/>
          <w:bCs/>
        </w:rPr>
      </w:pPr>
    </w:p>
    <w:p w:rsidR="00A46E21" w:rsidP="00790EEE" w:rsidRDefault="00A46E21" w14:paraId="73C6DA4D" w14:textId="67B518EB">
      <w:pPr>
        <w:pStyle w:val="CommentText"/>
        <w:rPr>
          <w:rFonts w:ascii="Times New Roman" w:hAnsi="Times New Roman"/>
          <w:sz w:val="24"/>
          <w:szCs w:val="24"/>
        </w:rPr>
      </w:pPr>
      <w:r>
        <w:rPr>
          <w:rFonts w:ascii="Times New Roman" w:hAnsi="Times New Roman"/>
          <w:sz w:val="24"/>
          <w:szCs w:val="24"/>
        </w:rPr>
        <w:t xml:space="preserve">In the last several years, CRCL has received approximately 3,000 to 4,000 allegations each year and opened about 800 to 900 complaints for a full investigation.  </w:t>
      </w:r>
      <w:r w:rsidR="00E62CB3">
        <w:rPr>
          <w:rFonts w:ascii="Times New Roman" w:hAnsi="Times New Roman"/>
          <w:sz w:val="24"/>
          <w:szCs w:val="24"/>
        </w:rPr>
        <w:t>Approximately half of the allegations received by CRCL are forwarded from other DHS offices that receive complaints or allegations from the public, and those offices share the information they received through their intake process</w:t>
      </w:r>
      <w:r w:rsidR="00747F82">
        <w:rPr>
          <w:rFonts w:ascii="Times New Roman" w:hAnsi="Times New Roman"/>
          <w:sz w:val="24"/>
          <w:szCs w:val="24"/>
        </w:rPr>
        <w:t xml:space="preserve"> </w:t>
      </w:r>
      <w:r w:rsidR="00714B4A">
        <w:rPr>
          <w:rFonts w:ascii="Times New Roman" w:hAnsi="Times New Roman"/>
          <w:sz w:val="24"/>
          <w:szCs w:val="24"/>
        </w:rPr>
        <w:t>that may be of interest to CRCL</w:t>
      </w:r>
      <w:r w:rsidR="00747F82">
        <w:rPr>
          <w:rFonts w:ascii="Times New Roman" w:hAnsi="Times New Roman"/>
          <w:sz w:val="24"/>
          <w:szCs w:val="24"/>
        </w:rPr>
        <w:t xml:space="preserve">. These offices include the DHS Office of Inspector General (OIG), CBP Situation Room, CBP Information Center, and the HHS Office of Refugee Resettlement, among others.  The submissions from these offices are not submitted on the complaint form and are manually entered into CRCL’s database based on the information CRCL’s receives.  </w:t>
      </w:r>
      <w:r>
        <w:rPr>
          <w:rFonts w:ascii="Times New Roman" w:hAnsi="Times New Roman"/>
          <w:sz w:val="24"/>
          <w:szCs w:val="24"/>
        </w:rPr>
        <w:t xml:space="preserve">CRCL estimated the number of potential respondents </w:t>
      </w:r>
      <w:r w:rsidR="00E62CB3">
        <w:rPr>
          <w:rFonts w:ascii="Times New Roman" w:hAnsi="Times New Roman"/>
          <w:sz w:val="24"/>
          <w:szCs w:val="24"/>
        </w:rPr>
        <w:t xml:space="preserve">(2,000) </w:t>
      </w:r>
      <w:r>
        <w:rPr>
          <w:rFonts w:ascii="Times New Roman" w:hAnsi="Times New Roman"/>
          <w:sz w:val="24"/>
          <w:szCs w:val="24"/>
        </w:rPr>
        <w:t xml:space="preserve">based on the number of allegations received in past years </w:t>
      </w:r>
      <w:r w:rsidR="00E62CB3">
        <w:rPr>
          <w:rFonts w:ascii="Times New Roman" w:hAnsi="Times New Roman"/>
          <w:sz w:val="24"/>
          <w:szCs w:val="24"/>
        </w:rPr>
        <w:t>on CRCL’s complaint form and through means (letter, email, U.S. mail, etc.)</w:t>
      </w:r>
      <w:r w:rsidR="00C450F4">
        <w:rPr>
          <w:rFonts w:ascii="Times New Roman" w:hAnsi="Times New Roman"/>
          <w:sz w:val="24"/>
          <w:szCs w:val="24"/>
        </w:rPr>
        <w:t xml:space="preserve">.  The estimate excluded allegations shared by other </w:t>
      </w:r>
      <w:r w:rsidR="00747F82">
        <w:rPr>
          <w:rFonts w:ascii="Times New Roman" w:hAnsi="Times New Roman"/>
          <w:sz w:val="24"/>
          <w:szCs w:val="24"/>
        </w:rPr>
        <w:t xml:space="preserve">DHS offices and factored in </w:t>
      </w:r>
      <w:r>
        <w:rPr>
          <w:rFonts w:ascii="Times New Roman" w:hAnsi="Times New Roman"/>
          <w:sz w:val="24"/>
          <w:szCs w:val="24"/>
        </w:rPr>
        <w:t xml:space="preserve">an expectation that a larger proportion of allegations will be submitted </w:t>
      </w:r>
      <w:r w:rsidR="00404EFB">
        <w:rPr>
          <w:rFonts w:ascii="Times New Roman" w:hAnsi="Times New Roman"/>
          <w:sz w:val="24"/>
          <w:szCs w:val="24"/>
        </w:rPr>
        <w:t xml:space="preserve">the </w:t>
      </w:r>
      <w:r>
        <w:rPr>
          <w:rFonts w:ascii="Times New Roman" w:hAnsi="Times New Roman"/>
          <w:sz w:val="24"/>
          <w:szCs w:val="24"/>
        </w:rPr>
        <w:t xml:space="preserve">approved form and the web portal submission </w:t>
      </w:r>
      <w:r w:rsidR="00404EFB">
        <w:rPr>
          <w:rFonts w:ascii="Times New Roman" w:hAnsi="Times New Roman"/>
          <w:sz w:val="24"/>
          <w:szCs w:val="24"/>
        </w:rPr>
        <w:t xml:space="preserve">after both are approved and </w:t>
      </w:r>
      <w:r>
        <w:rPr>
          <w:rFonts w:ascii="Times New Roman" w:hAnsi="Times New Roman"/>
          <w:sz w:val="24"/>
          <w:szCs w:val="24"/>
        </w:rPr>
        <w:t>available.</w:t>
      </w:r>
    </w:p>
    <w:p w:rsidR="00A46E21" w:rsidP="00790EEE" w:rsidRDefault="00A46E21" w14:paraId="72988729" w14:textId="77777777">
      <w:pPr>
        <w:pStyle w:val="CommentText"/>
        <w:rPr>
          <w:rFonts w:ascii="Times New Roman" w:hAnsi="Times New Roman"/>
          <w:sz w:val="24"/>
          <w:szCs w:val="24"/>
        </w:rPr>
      </w:pPr>
    </w:p>
    <w:p w:rsidRPr="00790EEE" w:rsidR="00790EEE" w:rsidP="00790EEE" w:rsidRDefault="00790EEE" w14:paraId="48FE3257" w14:textId="4CBF7617">
      <w:pPr>
        <w:pStyle w:val="CommentText"/>
        <w:rPr>
          <w:rFonts w:ascii="Times New Roman" w:hAnsi="Times New Roman"/>
          <w:sz w:val="24"/>
          <w:szCs w:val="24"/>
        </w:rPr>
      </w:pPr>
      <w:r w:rsidRPr="00790EEE">
        <w:rPr>
          <w:rFonts w:ascii="Times New Roman" w:hAnsi="Times New Roman"/>
          <w:sz w:val="24"/>
          <w:szCs w:val="24"/>
        </w:rPr>
        <w:t xml:space="preserve">The projected hours per response for this collection of information were derived </w:t>
      </w:r>
      <w:r w:rsidR="000405B2">
        <w:rPr>
          <w:rFonts w:ascii="Times New Roman" w:hAnsi="Times New Roman"/>
          <w:sz w:val="24"/>
          <w:szCs w:val="24"/>
        </w:rPr>
        <w:t xml:space="preserve">based on CRCL estimates and </w:t>
      </w:r>
      <w:r w:rsidRPr="00790EEE">
        <w:rPr>
          <w:rFonts w:ascii="Times New Roman" w:hAnsi="Times New Roman"/>
          <w:sz w:val="24"/>
          <w:szCs w:val="24"/>
        </w:rPr>
        <w:t xml:space="preserve">by first breaking the process into three basic components: </w:t>
      </w:r>
    </w:p>
    <w:p w:rsidRPr="00790EEE" w:rsidR="00790EEE" w:rsidP="00790EEE" w:rsidRDefault="00790EEE" w14:paraId="5ADE1DB4" w14:textId="77777777">
      <w:pPr>
        <w:pStyle w:val="CommentText"/>
        <w:rPr>
          <w:rFonts w:ascii="Times New Roman" w:hAnsi="Times New Roman"/>
          <w:sz w:val="24"/>
          <w:szCs w:val="24"/>
        </w:rPr>
      </w:pPr>
    </w:p>
    <w:p w:rsidRPr="00790EEE" w:rsidR="00790EEE" w:rsidP="00790EEE" w:rsidRDefault="00790EEE" w14:paraId="16266406" w14:textId="77777777">
      <w:pPr>
        <w:pStyle w:val="CommentText"/>
        <w:rPr>
          <w:rFonts w:ascii="Times New Roman" w:hAnsi="Times New Roman"/>
          <w:sz w:val="24"/>
          <w:szCs w:val="24"/>
        </w:rPr>
      </w:pPr>
      <w:r w:rsidRPr="00790EEE">
        <w:rPr>
          <w:rFonts w:ascii="Times New Roman" w:hAnsi="Times New Roman"/>
          <w:sz w:val="24"/>
          <w:szCs w:val="24"/>
        </w:rPr>
        <w:t>Learning about the law and the form: 20 minutes</w:t>
      </w:r>
    </w:p>
    <w:p w:rsidRPr="00790EEE" w:rsidR="00790EEE" w:rsidP="00790EEE" w:rsidRDefault="00790EEE" w14:paraId="59D807A7" w14:textId="77777777">
      <w:pPr>
        <w:pStyle w:val="CommentText"/>
        <w:rPr>
          <w:rFonts w:ascii="Times New Roman" w:hAnsi="Times New Roman"/>
          <w:sz w:val="24"/>
          <w:szCs w:val="24"/>
        </w:rPr>
      </w:pPr>
      <w:r w:rsidRPr="00790EEE">
        <w:rPr>
          <w:rFonts w:ascii="Times New Roman" w:hAnsi="Times New Roman"/>
          <w:sz w:val="24"/>
          <w:szCs w:val="24"/>
        </w:rPr>
        <w:t>Completion of the form: 30 minutes</w:t>
      </w:r>
    </w:p>
    <w:p w:rsidRPr="00790EEE" w:rsidR="00790EEE" w:rsidP="00790EEE" w:rsidRDefault="00790EEE" w14:paraId="4FAA8AD4" w14:textId="77777777">
      <w:pPr>
        <w:pStyle w:val="CommentText"/>
        <w:rPr>
          <w:rFonts w:ascii="Times New Roman" w:hAnsi="Times New Roman"/>
          <w:sz w:val="24"/>
          <w:szCs w:val="24"/>
        </w:rPr>
      </w:pPr>
      <w:r w:rsidRPr="00790EEE">
        <w:rPr>
          <w:rFonts w:ascii="Times New Roman" w:hAnsi="Times New Roman"/>
          <w:sz w:val="24"/>
          <w:szCs w:val="24"/>
        </w:rPr>
        <w:t>Assembling and filling out the form: 10 minutes</w:t>
      </w:r>
    </w:p>
    <w:p w:rsidRPr="00790EEE" w:rsidR="00790EEE" w:rsidP="00790EEE" w:rsidRDefault="00790EEE" w14:paraId="5C9CB5D7" w14:textId="77777777">
      <w:pPr>
        <w:pStyle w:val="CommentText"/>
        <w:rPr>
          <w:rFonts w:ascii="Times New Roman" w:hAnsi="Times New Roman"/>
          <w:sz w:val="24"/>
          <w:szCs w:val="24"/>
        </w:rPr>
      </w:pPr>
    </w:p>
    <w:p w:rsidRPr="00790EEE" w:rsidR="00790EEE" w:rsidP="00790EEE" w:rsidRDefault="00790EEE" w14:paraId="02F8D63F" w14:textId="77777777">
      <w:pPr>
        <w:pStyle w:val="CommentText"/>
        <w:rPr>
          <w:rFonts w:ascii="Times New Roman" w:hAnsi="Times New Roman"/>
          <w:sz w:val="24"/>
          <w:szCs w:val="24"/>
        </w:rPr>
      </w:pPr>
      <w:r w:rsidRPr="00790EEE">
        <w:rPr>
          <w:rFonts w:ascii="Times New Roman" w:hAnsi="Times New Roman"/>
          <w:sz w:val="24"/>
          <w:szCs w:val="24"/>
        </w:rPr>
        <w:t>Total hours per response: 1 hour</w:t>
      </w:r>
    </w:p>
    <w:p w:rsidRPr="00790EEE" w:rsidR="00790EEE" w:rsidP="00790EEE" w:rsidRDefault="00790EEE" w14:paraId="1F3FD9E6" w14:textId="77777777">
      <w:pPr>
        <w:pStyle w:val="CommentText"/>
        <w:rPr>
          <w:rFonts w:ascii="Times New Roman" w:hAnsi="Times New Roman"/>
          <w:sz w:val="24"/>
          <w:szCs w:val="24"/>
        </w:rPr>
      </w:pPr>
    </w:p>
    <w:p w:rsidRPr="00790EEE" w:rsidR="00790EEE" w:rsidP="00790EEE" w:rsidRDefault="00790EEE" w14:paraId="141D338D" w14:textId="6F970A12">
      <w:pPr>
        <w:tabs>
          <w:tab w:val="left" w:pos="-1440"/>
        </w:tabs>
        <w:jc w:val="both"/>
        <w:rPr>
          <w:rFonts w:ascii="Times New Roman" w:hAnsi="Times New Roman"/>
          <w:b/>
          <w:bCs/>
        </w:rPr>
      </w:pPr>
      <w:r w:rsidRPr="00790EEE">
        <w:rPr>
          <w:rFonts w:ascii="Times New Roman" w:hAnsi="Times New Roman"/>
          <w:b/>
          <w:bCs/>
        </w:rPr>
        <w:t>Total annual reporting burden hours is 2000.</w:t>
      </w:r>
      <w:r w:rsidRPr="00790EEE">
        <w:rPr>
          <w:rFonts w:ascii="Times New Roman" w:hAnsi="Times New Roman"/>
        </w:rPr>
        <w:t xml:space="preserve"> This figure was derived by multiplying the number of respondents (2000) x frequency of response (1) x hours per response (1 hour).</w:t>
      </w:r>
    </w:p>
    <w:p w:rsidR="00790EEE" w:rsidP="007D739A" w:rsidRDefault="00790EEE" w14:paraId="6674660C" w14:textId="77777777">
      <w:pPr>
        <w:tabs>
          <w:tab w:val="left" w:pos="-1440"/>
        </w:tabs>
        <w:jc w:val="both"/>
        <w:rPr>
          <w:rFonts w:ascii="Times New Roman" w:hAnsi="Times New Roman"/>
          <w:b/>
          <w:bCs/>
        </w:rPr>
      </w:pPr>
    </w:p>
    <w:p w:rsidRPr="00344D36" w:rsidR="006C79B6" w:rsidP="007D739A" w:rsidRDefault="00F34E95" w14:paraId="48DD1A98" w14:textId="32AB8293">
      <w:pPr>
        <w:tabs>
          <w:tab w:val="left" w:pos="-1440"/>
        </w:tabs>
        <w:jc w:val="both"/>
        <w:rPr>
          <w:rFonts w:ascii="Times New Roman" w:hAnsi="Times New Roman"/>
          <w:b/>
          <w:bCs/>
        </w:rPr>
      </w:pPr>
      <w:r w:rsidRPr="00344D36">
        <w:rPr>
          <w:rFonts w:ascii="Times New Roman" w:hAnsi="Times New Roman"/>
          <w:b/>
          <w:bCs/>
        </w:rPr>
        <w:t xml:space="preserve">The </w:t>
      </w:r>
      <w:r w:rsidR="00E16102">
        <w:rPr>
          <w:rFonts w:ascii="Times New Roman" w:hAnsi="Times New Roman"/>
          <w:b/>
          <w:bCs/>
        </w:rPr>
        <w:t xml:space="preserve">mean </w:t>
      </w:r>
      <w:r w:rsidRPr="00344D36">
        <w:rPr>
          <w:rFonts w:ascii="Times New Roman" w:hAnsi="Times New Roman"/>
          <w:b/>
          <w:bCs/>
        </w:rPr>
        <w:t xml:space="preserve">hourly wage rate from the U.S. Bureau of Labor Statistics (BLS) </w:t>
      </w:r>
      <w:r w:rsidR="001C22F5">
        <w:rPr>
          <w:rFonts w:ascii="Times New Roman" w:hAnsi="Times New Roman"/>
          <w:b/>
          <w:bCs/>
        </w:rPr>
        <w:t>May 202</w:t>
      </w:r>
      <w:r w:rsidR="00270804">
        <w:rPr>
          <w:rFonts w:ascii="Times New Roman" w:hAnsi="Times New Roman"/>
          <w:b/>
          <w:bCs/>
        </w:rPr>
        <w:t>1</w:t>
      </w:r>
      <w:r w:rsidR="006A76BF">
        <w:rPr>
          <w:rFonts w:ascii="Times New Roman" w:hAnsi="Times New Roman"/>
          <w:b/>
          <w:bCs/>
        </w:rPr>
        <w:t xml:space="preserve"> </w:t>
      </w:r>
      <w:r w:rsidRPr="00344D36" w:rsidR="007D739A">
        <w:rPr>
          <w:rFonts w:ascii="Times New Roman" w:hAnsi="Times New Roman"/>
          <w:b/>
          <w:bCs/>
        </w:rPr>
        <w:t>for the private sector</w:t>
      </w:r>
      <w:r w:rsidR="00E16102">
        <w:rPr>
          <w:rFonts w:ascii="Times New Roman" w:hAnsi="Times New Roman"/>
          <w:b/>
          <w:bCs/>
        </w:rPr>
        <w:t>, adjusted to include benefits,</w:t>
      </w:r>
      <w:r w:rsidRPr="00344D36" w:rsidR="007D739A">
        <w:rPr>
          <w:rFonts w:ascii="Times New Roman" w:hAnsi="Times New Roman"/>
          <w:b/>
          <w:bCs/>
        </w:rPr>
        <w:t xml:space="preserve"> is </w:t>
      </w:r>
      <w:r w:rsidR="00E16102">
        <w:rPr>
          <w:rFonts w:ascii="Times New Roman" w:hAnsi="Times New Roman"/>
          <w:b/>
          <w:bCs/>
        </w:rPr>
        <w:t>$36.41.</w:t>
      </w:r>
      <w:r w:rsidRPr="00A20006" w:rsidR="00CB7CA8">
        <w:rPr>
          <w:rStyle w:val="FootnoteReference"/>
          <w:rFonts w:ascii="Times New Roman" w:hAnsi="Times New Roman"/>
          <w:b/>
          <w:bCs/>
          <w:vertAlign w:val="superscript"/>
        </w:rPr>
        <w:footnoteReference w:id="2"/>
      </w:r>
      <w:r w:rsidRPr="00344D36" w:rsidR="007D739A">
        <w:rPr>
          <w:rFonts w:ascii="Times New Roman" w:hAnsi="Times New Roman"/>
          <w:b/>
          <w:bCs/>
        </w:rPr>
        <w:t xml:space="preserve">. </w:t>
      </w:r>
    </w:p>
    <w:p w:rsidR="00FC09E0" w:rsidP="007D739A" w:rsidRDefault="00FC09E0" w14:paraId="655223B1" w14:textId="77777777">
      <w:pPr>
        <w:tabs>
          <w:tab w:val="left" w:pos="-1440"/>
        </w:tabs>
        <w:jc w:val="both"/>
        <w:rPr>
          <w:rFonts w:ascii="Times New Roman" w:hAnsi="Times New Roman"/>
          <w:color w:val="FF0000"/>
        </w:rPr>
      </w:pPr>
    </w:p>
    <w:p w:rsidRPr="00B7349D" w:rsidR="00B27061" w:rsidRDefault="00B27061" w14:paraId="1B301B6A" w14:textId="77777777">
      <w:pPr>
        <w:tabs>
          <w:tab w:val="left" w:pos="-1440"/>
        </w:tabs>
        <w:ind w:left="720" w:hanging="720"/>
        <w:jc w:val="both"/>
        <w:rPr>
          <w:rFonts w:ascii="Times New Roman" w:hAnsi="Times New Roman"/>
        </w:rPr>
      </w:pPr>
      <w:r w:rsidRPr="00B7349D">
        <w:rPr>
          <w:rFonts w:ascii="Times New Roman" w:hAnsi="Times New Roman"/>
        </w:rPr>
        <w:t>13.</w:t>
      </w:r>
      <w:r w:rsidRPr="00B7349D">
        <w:rPr>
          <w:rFonts w:ascii="Times New Roman" w:hAnsi="Times New Roman"/>
        </w:rPr>
        <w:tab/>
        <w:t xml:space="preserve">Provide an estimate of the total annual cost burden to respondents or </w:t>
      </w:r>
      <w:r w:rsidRPr="00B7349D" w:rsidR="007F5988">
        <w:rPr>
          <w:rFonts w:ascii="Times New Roman" w:hAnsi="Times New Roman"/>
        </w:rPr>
        <w:t>record keepers</w:t>
      </w:r>
      <w:r w:rsidRPr="00B7349D">
        <w:rPr>
          <w:rFonts w:ascii="Times New Roman" w:hAnsi="Times New Roman"/>
        </w:rPr>
        <w:t xml:space="preserve"> resulting from the collection of information.  (Do not include the cost of any hour burden shown in Items 12 and 14).</w:t>
      </w:r>
    </w:p>
    <w:p w:rsidRPr="00B7349D" w:rsidR="00B27061" w:rsidRDefault="00B27061" w14:paraId="1F986A61" w14:textId="77777777">
      <w:pPr>
        <w:jc w:val="both"/>
        <w:rPr>
          <w:rFonts w:ascii="Times New Roman" w:hAnsi="Times New Roman"/>
        </w:rPr>
      </w:pPr>
    </w:p>
    <w:p w:rsidRPr="00B7349D" w:rsidR="00B27061" w:rsidP="0091278A" w:rsidRDefault="00B27061" w14:paraId="3535DFE9"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The cost estimate should be split into two components</w:t>
      </w:r>
      <w:proofErr w:type="gramStart"/>
      <w:r w:rsidRPr="00B7349D">
        <w:rPr>
          <w:rFonts w:ascii="Times New Roman" w:hAnsi="Times New Roman"/>
        </w:rPr>
        <w:t>:  (</w:t>
      </w:r>
      <w:proofErr w:type="gramEnd"/>
      <w:r w:rsidRPr="00B7349D">
        <w:rPr>
          <w:rFonts w:ascii="Times New Roman" w:hAnsi="Times New Roman"/>
        </w:rPr>
        <w:t xml:space="preserve">a) a total capital and start-up cost component (annualized over its expected useful life); and (b) a total operation and maintenance and purchase of services component.  The estimates should </w:t>
      </w:r>
      <w:r w:rsidRPr="00B7349D" w:rsidR="0091278A">
        <w:rPr>
          <w:rFonts w:ascii="Times New Roman" w:hAnsi="Times New Roman"/>
        </w:rPr>
        <w:t>consider</w:t>
      </w:r>
      <w:r w:rsidRPr="00B7349D">
        <w:rPr>
          <w:rFonts w:ascii="Times New Roman" w:hAnsi="Times New Roma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6F17" w:rsidRDefault="007E6F17" w14:paraId="6EDBAADC" w14:textId="77777777">
      <w:pPr>
        <w:tabs>
          <w:tab w:val="left" w:pos="-1440"/>
        </w:tabs>
        <w:ind w:left="1440" w:hanging="720"/>
        <w:jc w:val="both"/>
        <w:rPr>
          <w:rFonts w:ascii="Times New Roman" w:hAnsi="Times New Roman"/>
        </w:rPr>
      </w:pPr>
    </w:p>
    <w:p w:rsidRPr="00B7349D" w:rsidR="00B27061" w:rsidRDefault="00B27061" w14:paraId="7C36A31E"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7349D" w:rsidR="00B27061" w:rsidRDefault="00B27061" w14:paraId="571CB700" w14:textId="77777777">
      <w:pPr>
        <w:jc w:val="both"/>
        <w:rPr>
          <w:rFonts w:ascii="Times New Roman" w:hAnsi="Times New Roman"/>
        </w:rPr>
      </w:pPr>
    </w:p>
    <w:p w:rsidR="00B27061" w:rsidRDefault="00B27061" w14:paraId="03A553A5" w14:textId="77777777">
      <w:pPr>
        <w:tabs>
          <w:tab w:val="left" w:pos="-1440"/>
        </w:tabs>
        <w:ind w:left="1440" w:hanging="720"/>
        <w:jc w:val="both"/>
        <w:rPr>
          <w:rFonts w:ascii="Times New Roman" w:hAnsi="Times New Roman"/>
        </w:rPr>
      </w:pPr>
      <w:r w:rsidRPr="00B7349D">
        <w:rPr>
          <w:rFonts w:ascii="Times New Roman" w:hAnsi="Times New Roman"/>
        </w:rPr>
        <w:t>•</w:t>
      </w:r>
      <w:r w:rsidRPr="00B7349D">
        <w:rPr>
          <w:rFonts w:ascii="Times New Roman" w:hAnsi="Times New Roman"/>
        </w:rPr>
        <w:tab/>
        <w:t xml:space="preserve">Generally, estimates should not include purchases of equipment or services, or portions </w:t>
      </w:r>
      <w:r w:rsidRPr="00B7349D">
        <w:rPr>
          <w:rFonts w:ascii="Times New Roman" w:hAnsi="Times New Roman"/>
        </w:rPr>
        <w:lastRenderedPageBreak/>
        <w:t xml:space="preserve">thereof, made: (1) prior to October 1, 1995, (2) to achieve regulatory compliance with requirements not associated with the information collection, (3) for reasons other than to provide information or keep records for the </w:t>
      </w:r>
      <w:r w:rsidRPr="00B7349D" w:rsidR="007F5988">
        <w:rPr>
          <w:rFonts w:ascii="Times New Roman" w:hAnsi="Times New Roman"/>
        </w:rPr>
        <w:t>government</w:t>
      </w:r>
      <w:r w:rsidRPr="00B7349D">
        <w:rPr>
          <w:rFonts w:ascii="Times New Roman" w:hAnsi="Times New Roman"/>
        </w:rPr>
        <w:t xml:space="preserve"> or (4) as part of customary and usual business or private practices.</w:t>
      </w:r>
    </w:p>
    <w:p w:rsidR="001A595D" w:rsidRDefault="001A595D" w14:paraId="78868FD8" w14:textId="77777777">
      <w:pPr>
        <w:tabs>
          <w:tab w:val="left" w:pos="-1440"/>
        </w:tabs>
        <w:ind w:left="1440" w:hanging="720"/>
        <w:jc w:val="both"/>
        <w:rPr>
          <w:rFonts w:ascii="Times New Roman" w:hAnsi="Times New Roman"/>
        </w:rPr>
      </w:pPr>
    </w:p>
    <w:p w:rsidRPr="00344D36" w:rsidR="001A595D" w:rsidP="00FC09E0" w:rsidRDefault="00FC09E0" w14:paraId="5D49466E" w14:textId="77777777">
      <w:pPr>
        <w:tabs>
          <w:tab w:val="left" w:pos="-1440"/>
          <w:tab w:val="left" w:pos="720"/>
        </w:tabs>
        <w:ind w:left="720"/>
        <w:jc w:val="both"/>
        <w:rPr>
          <w:rFonts w:ascii="Times New Roman" w:hAnsi="Times New Roman"/>
          <w:b/>
          <w:bCs/>
        </w:rPr>
      </w:pPr>
      <w:r w:rsidRPr="00344D36">
        <w:rPr>
          <w:rFonts w:ascii="Times New Roman" w:hAnsi="Times New Roman"/>
          <w:b/>
          <w:bCs/>
        </w:rPr>
        <w:t xml:space="preserve">There are no recordkeeping, capital, start-up or maintenance costs associated with this information collection. </w:t>
      </w:r>
    </w:p>
    <w:p w:rsidRPr="00B7349D" w:rsidR="00B27061" w:rsidRDefault="00B27061" w14:paraId="5F1FD8A1" w14:textId="77777777">
      <w:pPr>
        <w:jc w:val="both"/>
        <w:rPr>
          <w:rFonts w:ascii="Times New Roman" w:hAnsi="Times New Roman"/>
        </w:rPr>
      </w:pPr>
    </w:p>
    <w:p w:rsidR="00B27061" w:rsidRDefault="00B27061" w14:paraId="63C67D31" w14:textId="77777777">
      <w:pPr>
        <w:tabs>
          <w:tab w:val="left" w:pos="-1440"/>
        </w:tabs>
        <w:ind w:left="720" w:hanging="720"/>
        <w:jc w:val="both"/>
        <w:rPr>
          <w:rFonts w:ascii="Times New Roman" w:hAnsi="Times New Roman"/>
        </w:rPr>
      </w:pPr>
      <w:r w:rsidRPr="00B7349D">
        <w:rPr>
          <w:rFonts w:ascii="Times New Roman" w:hAnsi="Times New Roman"/>
        </w:rPr>
        <w:t>14.</w:t>
      </w:r>
      <w:r w:rsidRPr="00B7349D">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17148" w:rsidRDefault="00217148" w14:paraId="0825DC98" w14:textId="77777777">
      <w:pPr>
        <w:tabs>
          <w:tab w:val="left" w:pos="-1440"/>
        </w:tabs>
        <w:ind w:left="720" w:hanging="720"/>
        <w:jc w:val="both"/>
        <w:rPr>
          <w:rFonts w:ascii="Times New Roman" w:hAnsi="Times New Roman"/>
        </w:rPr>
      </w:pPr>
    </w:p>
    <w:p w:rsidRPr="00B954D3" w:rsidR="00EE7EB6" w:rsidRDefault="00EE7EB6" w14:paraId="46D9E626" w14:textId="49FD0AC0">
      <w:pPr>
        <w:tabs>
          <w:tab w:val="left" w:pos="-1440"/>
        </w:tabs>
        <w:ind w:left="720" w:hanging="720"/>
        <w:rPr>
          <w:rFonts w:ascii="Times New Roman" w:hAnsi="Times New Roman"/>
          <w:b/>
        </w:rPr>
      </w:pPr>
      <w:r>
        <w:rPr>
          <w:rFonts w:ascii="Times New Roman" w:hAnsi="Times New Roman"/>
        </w:rPr>
        <w:tab/>
      </w:r>
      <w:r w:rsidRPr="006A76BF" w:rsidR="00D30DAB">
        <w:rPr>
          <w:rFonts w:ascii="Times New Roman" w:hAnsi="Times New Roman"/>
          <w:b/>
        </w:rPr>
        <w:t>T</w:t>
      </w:r>
      <w:r w:rsidRPr="006A76BF" w:rsidR="00ED5C3A">
        <w:rPr>
          <w:rFonts w:ascii="Times New Roman" w:hAnsi="Times New Roman"/>
          <w:b/>
        </w:rPr>
        <w:t xml:space="preserve">he complaint forms </w:t>
      </w:r>
      <w:r w:rsidRPr="006A76BF" w:rsidR="00D30DAB">
        <w:rPr>
          <w:rFonts w:ascii="Times New Roman" w:hAnsi="Times New Roman"/>
          <w:b/>
        </w:rPr>
        <w:t>are reviewed during 50% of a GS 13, Step 1 position, upon submission to CRCL</w:t>
      </w:r>
      <w:r w:rsidRPr="006A76BF">
        <w:rPr>
          <w:rFonts w:ascii="Times New Roman" w:hAnsi="Times New Roman"/>
          <w:b/>
        </w:rPr>
        <w:t xml:space="preserve">.  </w:t>
      </w:r>
    </w:p>
    <w:p w:rsidRPr="00B954D3" w:rsidR="00ED5C3A" w:rsidRDefault="00ED5C3A" w14:paraId="42552344" w14:textId="5736CD74">
      <w:pPr>
        <w:tabs>
          <w:tab w:val="left" w:pos="-1440"/>
        </w:tabs>
        <w:ind w:left="720" w:hanging="720"/>
        <w:rPr>
          <w:rFonts w:ascii="Times New Roman" w:hAnsi="Times New Roman"/>
          <w:b/>
        </w:rPr>
      </w:pPr>
    </w:p>
    <w:p w:rsidRPr="00947FD9" w:rsidR="00FC09E0" w:rsidP="00FC09E0" w:rsidRDefault="00ED5C3A" w14:paraId="159A4EFA" w14:textId="1B5E4598">
      <w:pPr>
        <w:tabs>
          <w:tab w:val="left" w:pos="-1440"/>
        </w:tabs>
        <w:ind w:left="720" w:hanging="720"/>
        <w:jc w:val="both"/>
        <w:rPr>
          <w:rFonts w:ascii="Times New Roman" w:hAnsi="Times New Roman"/>
          <w:b/>
        </w:rPr>
      </w:pPr>
      <w:r w:rsidRPr="00B954D3">
        <w:rPr>
          <w:rFonts w:ascii="Times New Roman" w:hAnsi="Times New Roman"/>
          <w:b/>
        </w:rPr>
        <w:tab/>
        <w:t>50%</w:t>
      </w:r>
      <w:r w:rsidRPr="00B954D3">
        <w:rPr>
          <w:rFonts w:ascii="Times New Roman" w:hAnsi="Times New Roman"/>
          <w:b/>
        </w:rPr>
        <w:tab/>
        <w:t>GS-13, Step 1</w:t>
      </w:r>
      <w:r w:rsidRPr="00B954D3">
        <w:rPr>
          <w:rFonts w:ascii="Times New Roman" w:hAnsi="Times New Roman"/>
          <w:b/>
        </w:rPr>
        <w:tab/>
      </w:r>
      <w:r w:rsidRPr="00B954D3">
        <w:rPr>
          <w:rFonts w:ascii="Times New Roman" w:hAnsi="Times New Roman"/>
          <w:b/>
        </w:rPr>
        <w:tab/>
        <w:t>$</w:t>
      </w:r>
      <w:proofErr w:type="gramStart"/>
      <w:r w:rsidRPr="00B954D3">
        <w:rPr>
          <w:rFonts w:ascii="Times New Roman" w:hAnsi="Times New Roman"/>
          <w:b/>
        </w:rPr>
        <w:t>69,434  (</w:t>
      </w:r>
      <w:proofErr w:type="gramEnd"/>
      <w:r w:rsidRPr="00B954D3">
        <w:rPr>
          <w:rFonts w:ascii="Times New Roman" w:hAnsi="Times New Roman"/>
          <w:b/>
        </w:rPr>
        <w:t>($106,823x130% for benefits)/2)</w:t>
      </w:r>
      <w:r w:rsidRPr="00A20006" w:rsidR="00B954D3">
        <w:rPr>
          <w:rStyle w:val="FootnoteReference"/>
          <w:rFonts w:ascii="Times New Roman" w:hAnsi="Times New Roman"/>
          <w:b/>
          <w:vertAlign w:val="superscript"/>
        </w:rPr>
        <w:footnoteReference w:id="3"/>
      </w:r>
    </w:p>
    <w:p w:rsidR="006C79B6" w:rsidRDefault="006C79B6" w14:paraId="5BD484A4" w14:textId="77777777">
      <w:pPr>
        <w:tabs>
          <w:tab w:val="left" w:pos="-1440"/>
        </w:tabs>
        <w:ind w:left="720" w:hanging="720"/>
        <w:jc w:val="both"/>
        <w:rPr>
          <w:rFonts w:ascii="Times New Roman" w:hAnsi="Times New Roman"/>
        </w:rPr>
      </w:pPr>
    </w:p>
    <w:p w:rsidR="00B27061" w:rsidRDefault="00B27061" w14:paraId="02F16DC9" w14:textId="77777777">
      <w:pPr>
        <w:tabs>
          <w:tab w:val="left" w:pos="-1440"/>
        </w:tabs>
        <w:ind w:left="720" w:hanging="720"/>
        <w:jc w:val="both"/>
        <w:rPr>
          <w:rFonts w:ascii="Times New Roman" w:hAnsi="Times New Roman"/>
        </w:rPr>
      </w:pPr>
      <w:r w:rsidRPr="00B7349D">
        <w:rPr>
          <w:rFonts w:ascii="Times New Roman" w:hAnsi="Times New Roman"/>
        </w:rPr>
        <w:t>15.</w:t>
      </w:r>
      <w:r w:rsidRPr="00B7349D">
        <w:rPr>
          <w:rFonts w:ascii="Times New Roman" w:hAnsi="Times New Roman"/>
        </w:rPr>
        <w:tab/>
        <w:t>Explain the reasons for any program changes or adjustments reporting in Items 13 or 14 of the OMB Form 83-I.</w:t>
      </w:r>
    </w:p>
    <w:p w:rsidR="001A595D" w:rsidRDefault="001A595D" w14:paraId="030D6235" w14:textId="77777777">
      <w:pPr>
        <w:tabs>
          <w:tab w:val="left" w:pos="-1440"/>
        </w:tabs>
        <w:ind w:left="720" w:hanging="720"/>
        <w:jc w:val="both"/>
        <w:rPr>
          <w:rFonts w:ascii="Times New Roman" w:hAnsi="Times New Roman"/>
        </w:rPr>
      </w:pPr>
    </w:p>
    <w:p w:rsidRPr="00344D36" w:rsidR="001A595D" w:rsidRDefault="001A595D" w14:paraId="337D48D9" w14:textId="6DE142F0">
      <w:pPr>
        <w:tabs>
          <w:tab w:val="left" w:pos="-1440"/>
        </w:tabs>
        <w:ind w:left="720" w:hanging="720"/>
        <w:jc w:val="both"/>
        <w:rPr>
          <w:rFonts w:ascii="Times New Roman" w:hAnsi="Times New Roman"/>
          <w:b/>
          <w:bCs/>
        </w:rPr>
      </w:pPr>
      <w:r>
        <w:rPr>
          <w:rFonts w:ascii="Times New Roman" w:hAnsi="Times New Roman"/>
        </w:rPr>
        <w:tab/>
      </w:r>
      <w:r w:rsidRPr="00344D36" w:rsidR="008C1069">
        <w:rPr>
          <w:rFonts w:ascii="Times New Roman" w:hAnsi="Times New Roman"/>
          <w:b/>
          <w:bCs/>
        </w:rPr>
        <w:t xml:space="preserve">This is a </w:t>
      </w:r>
      <w:r w:rsidR="00270A90">
        <w:rPr>
          <w:rFonts w:ascii="Times New Roman" w:hAnsi="Times New Roman"/>
          <w:b/>
          <w:bCs/>
        </w:rPr>
        <w:t xml:space="preserve">collection that was in use without an OMB control number.  The form was available as an optional means of submitting complaints to CRCL in addition to sending allegation information in whatever form the submitter chose via U.S. mail, email, fax, or other means.  </w:t>
      </w:r>
    </w:p>
    <w:p w:rsidRPr="00B7349D" w:rsidR="00B27061" w:rsidRDefault="00B27061" w14:paraId="68608325" w14:textId="77777777">
      <w:pPr>
        <w:jc w:val="both"/>
        <w:rPr>
          <w:rFonts w:ascii="Times New Roman" w:hAnsi="Times New Roman"/>
        </w:rPr>
      </w:pPr>
    </w:p>
    <w:p w:rsidR="00B27061" w:rsidRDefault="00B27061" w14:paraId="5993FE3A" w14:textId="77777777">
      <w:pPr>
        <w:tabs>
          <w:tab w:val="left" w:pos="-1440"/>
        </w:tabs>
        <w:ind w:left="720" w:hanging="720"/>
        <w:jc w:val="both"/>
        <w:rPr>
          <w:rFonts w:ascii="Times New Roman" w:hAnsi="Times New Roman"/>
        </w:rPr>
      </w:pPr>
      <w:r w:rsidRPr="00B7349D">
        <w:rPr>
          <w:rFonts w:ascii="Times New Roman" w:hAnsi="Times New Roman"/>
        </w:rPr>
        <w:t>16.</w:t>
      </w:r>
      <w:r w:rsidRPr="00B7349D">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Default="001A595D" w14:paraId="1D8CE478" w14:textId="77777777">
      <w:pPr>
        <w:tabs>
          <w:tab w:val="left" w:pos="-1440"/>
        </w:tabs>
        <w:ind w:left="720" w:hanging="720"/>
        <w:jc w:val="both"/>
        <w:rPr>
          <w:rFonts w:ascii="Times New Roman" w:hAnsi="Times New Roman"/>
        </w:rPr>
      </w:pPr>
    </w:p>
    <w:p w:rsidRPr="00B81047" w:rsidR="00B27061" w:rsidP="00B81047" w:rsidRDefault="001A595D" w14:paraId="41258A90" w14:textId="77777777">
      <w:pPr>
        <w:tabs>
          <w:tab w:val="left" w:pos="-1440"/>
        </w:tabs>
        <w:ind w:left="720" w:hanging="720"/>
        <w:jc w:val="both"/>
        <w:rPr>
          <w:rFonts w:ascii="Times New Roman" w:hAnsi="Times New Roman"/>
          <w:b/>
          <w:bCs/>
        </w:rPr>
      </w:pPr>
      <w:r w:rsidRPr="00344D36">
        <w:rPr>
          <w:rFonts w:ascii="Times New Roman" w:hAnsi="Times New Roman"/>
          <w:b/>
          <w:bCs/>
        </w:rPr>
        <w:tab/>
      </w:r>
      <w:r w:rsidRPr="00344D36" w:rsidR="008C1069">
        <w:rPr>
          <w:rFonts w:ascii="Times New Roman" w:hAnsi="Times New Roman"/>
          <w:b/>
          <w:bCs/>
        </w:rPr>
        <w:t>This information collection will not be published for statistical purposes.</w:t>
      </w:r>
    </w:p>
    <w:p w:rsidRPr="00B7349D" w:rsidR="0091278A" w:rsidRDefault="0091278A" w14:paraId="58418E47" w14:textId="77777777">
      <w:pPr>
        <w:jc w:val="both"/>
        <w:rPr>
          <w:rFonts w:ascii="Times New Roman" w:hAnsi="Times New Roman"/>
        </w:rPr>
      </w:pPr>
    </w:p>
    <w:p w:rsidR="00B27061" w:rsidRDefault="00B27061" w14:paraId="65FC1D12" w14:textId="77777777">
      <w:pPr>
        <w:tabs>
          <w:tab w:val="left" w:pos="-1440"/>
        </w:tabs>
        <w:ind w:left="720" w:hanging="720"/>
        <w:jc w:val="both"/>
        <w:rPr>
          <w:rFonts w:ascii="Times New Roman" w:hAnsi="Times New Roman"/>
        </w:rPr>
      </w:pPr>
      <w:r w:rsidRPr="00B7349D">
        <w:rPr>
          <w:rFonts w:ascii="Times New Roman" w:hAnsi="Times New Roman"/>
        </w:rPr>
        <w:t>17.</w:t>
      </w:r>
      <w:r w:rsidRPr="00B7349D">
        <w:rPr>
          <w:rFonts w:ascii="Times New Roman" w:hAnsi="Times New Roman"/>
        </w:rPr>
        <w:tab/>
        <w:t>If seeking approval to not display the expiration date for OMB approval of the information collection, explain the reasons that display would be inappropriate.</w:t>
      </w:r>
    </w:p>
    <w:p w:rsidR="006C79B6" w:rsidRDefault="006C79B6" w14:paraId="13F42F3B" w14:textId="77777777">
      <w:pPr>
        <w:tabs>
          <w:tab w:val="left" w:pos="-1440"/>
        </w:tabs>
        <w:ind w:left="720" w:hanging="720"/>
        <w:jc w:val="both"/>
        <w:rPr>
          <w:rFonts w:ascii="Times New Roman" w:hAnsi="Times New Roman"/>
        </w:rPr>
      </w:pPr>
    </w:p>
    <w:p w:rsidRPr="00344D36" w:rsidR="001A595D" w:rsidRDefault="001A595D" w14:paraId="19C4AF4C" w14:textId="77777777">
      <w:pPr>
        <w:tabs>
          <w:tab w:val="left" w:pos="-1440"/>
        </w:tabs>
        <w:ind w:left="720" w:hanging="720"/>
        <w:jc w:val="both"/>
        <w:rPr>
          <w:rFonts w:ascii="Times New Roman" w:hAnsi="Times New Roman"/>
          <w:b/>
          <w:bCs/>
        </w:rPr>
      </w:pPr>
      <w:r>
        <w:rPr>
          <w:rFonts w:ascii="Times New Roman" w:hAnsi="Times New Roman"/>
        </w:rPr>
        <w:tab/>
      </w:r>
      <w:r w:rsidRPr="00344D36" w:rsidR="008C1069">
        <w:rPr>
          <w:rFonts w:ascii="Times New Roman" w:hAnsi="Times New Roman"/>
          <w:b/>
          <w:bCs/>
        </w:rPr>
        <w:t>DHS will display the expiration date for OMB approval of this information collection.</w:t>
      </w:r>
    </w:p>
    <w:p w:rsidRPr="00B7349D" w:rsidR="0091278A" w:rsidRDefault="0091278A" w14:paraId="2985A751" w14:textId="77777777">
      <w:pPr>
        <w:jc w:val="both"/>
        <w:rPr>
          <w:rFonts w:ascii="Times New Roman" w:hAnsi="Times New Roman"/>
        </w:rPr>
      </w:pPr>
    </w:p>
    <w:p w:rsidR="00B27061" w:rsidP="006C79B6" w:rsidRDefault="006C79B6" w14:paraId="07708474" w14:textId="77777777">
      <w:pPr>
        <w:numPr>
          <w:ilvl w:val="0"/>
          <w:numId w:val="6"/>
        </w:numPr>
        <w:tabs>
          <w:tab w:val="clear" w:pos="1080"/>
          <w:tab w:val="left" w:pos="-1440"/>
          <w:tab w:val="num" w:pos="0"/>
        </w:tabs>
        <w:ind w:left="720" w:hanging="720"/>
        <w:jc w:val="both"/>
        <w:rPr>
          <w:rFonts w:ascii="Times New Roman" w:hAnsi="Times New Roman"/>
        </w:rPr>
      </w:pPr>
      <w:r>
        <w:rPr>
          <w:rFonts w:ascii="Times New Roman" w:hAnsi="Times New Roman"/>
        </w:rPr>
        <w:lastRenderedPageBreak/>
        <w:t>Exp</w:t>
      </w:r>
      <w:r w:rsidRPr="00B7349D" w:rsidR="00B27061">
        <w:rPr>
          <w:rFonts w:ascii="Times New Roman" w:hAnsi="Times New Roman"/>
        </w:rPr>
        <w:t>lain each exception to the certification statement identified</w:t>
      </w:r>
      <w:r>
        <w:rPr>
          <w:rFonts w:ascii="Times New Roman" w:hAnsi="Times New Roman"/>
        </w:rPr>
        <w:t xml:space="preserve"> in Item 19, "Certification for </w:t>
      </w:r>
      <w:r w:rsidRPr="00B7349D" w:rsidR="00B27061">
        <w:rPr>
          <w:rFonts w:ascii="Times New Roman" w:hAnsi="Times New Roman"/>
        </w:rPr>
        <w:t>Paperwork Reduction Act Submission," of OMB 83-I.</w:t>
      </w:r>
    </w:p>
    <w:p w:rsidRPr="00B7349D" w:rsidR="006C79B6" w:rsidP="006C79B6" w:rsidRDefault="006C79B6" w14:paraId="02960832" w14:textId="77777777">
      <w:pPr>
        <w:tabs>
          <w:tab w:val="left" w:pos="-1440"/>
        </w:tabs>
        <w:jc w:val="both"/>
        <w:rPr>
          <w:rFonts w:ascii="Times New Roman" w:hAnsi="Times New Roman"/>
        </w:rPr>
      </w:pPr>
    </w:p>
    <w:p w:rsidRPr="00344D36" w:rsidR="00B27061" w:rsidP="006C79B6" w:rsidRDefault="008C1069" w14:paraId="50C52687" w14:textId="77777777">
      <w:pPr>
        <w:ind w:firstLine="720"/>
        <w:jc w:val="both"/>
        <w:rPr>
          <w:rFonts w:ascii="Times New Roman" w:hAnsi="Times New Roman"/>
          <w:b/>
          <w:bCs/>
        </w:rPr>
      </w:pPr>
      <w:r w:rsidRPr="00344D36">
        <w:rPr>
          <w:rFonts w:ascii="Times New Roman" w:hAnsi="Times New Roman"/>
          <w:b/>
          <w:bCs/>
        </w:rPr>
        <w:t xml:space="preserve">DHS does not request an exception to the certification of this information collection. </w:t>
      </w:r>
    </w:p>
    <w:sectPr w:rsidRPr="00344D36" w:rsidR="00B27061" w:rsidSect="0030456B">
      <w:footerReference w:type="even" r:id="rId10"/>
      <w:footerReference w:type="default" r:id="rId11"/>
      <w:pgSz w:w="12240" w:h="15840"/>
      <w:pgMar w:top="1440" w:right="108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6BCCB" w14:textId="77777777" w:rsidR="00562986" w:rsidRDefault="00562986">
      <w:r>
        <w:separator/>
      </w:r>
    </w:p>
  </w:endnote>
  <w:endnote w:type="continuationSeparator" w:id="0">
    <w:p w14:paraId="24AECDA8" w14:textId="77777777" w:rsidR="00562986" w:rsidRDefault="00562986">
      <w:r>
        <w:continuationSeparator/>
      </w:r>
    </w:p>
  </w:endnote>
  <w:endnote w:type="continuationNotice" w:id="1">
    <w:p w14:paraId="67302593" w14:textId="77777777" w:rsidR="00562986" w:rsidRDefault="00562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0C2A0" w14:textId="77777777" w:rsidR="00292C2A" w:rsidRDefault="00292C2A"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B729C7" w14:textId="77777777" w:rsidR="00292C2A" w:rsidRDefault="00292C2A"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F559D" w14:textId="77777777" w:rsidR="00292C2A" w:rsidRDefault="00292C2A">
    <w:pPr>
      <w:spacing w:line="240" w:lineRule="exact"/>
    </w:pPr>
  </w:p>
  <w:p w14:paraId="544467A3" w14:textId="77777777" w:rsidR="00292C2A" w:rsidRPr="000712DA" w:rsidRDefault="00292C2A"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5F48BEF1" w14:textId="77777777" w:rsidR="00292C2A" w:rsidRDefault="00292C2A"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3E639" w14:textId="77777777" w:rsidR="00562986" w:rsidRDefault="00562986">
      <w:r>
        <w:separator/>
      </w:r>
    </w:p>
  </w:footnote>
  <w:footnote w:type="continuationSeparator" w:id="0">
    <w:p w14:paraId="114F710C" w14:textId="77777777" w:rsidR="00562986" w:rsidRDefault="00562986">
      <w:r>
        <w:continuationSeparator/>
      </w:r>
    </w:p>
  </w:footnote>
  <w:footnote w:type="continuationNotice" w:id="1">
    <w:p w14:paraId="23261EC5" w14:textId="77777777" w:rsidR="00562986" w:rsidRDefault="00562986"/>
  </w:footnote>
  <w:footnote w:id="2">
    <w:p w14:paraId="68C6ABCD" w14:textId="2D9A9654" w:rsidR="00CB7CA8" w:rsidRDefault="00CB7CA8">
      <w:pPr>
        <w:pStyle w:val="FootnoteText"/>
      </w:pPr>
      <w:r w:rsidRPr="00A20006">
        <w:rPr>
          <w:rStyle w:val="FootnoteReference"/>
          <w:vertAlign w:val="superscript"/>
        </w:rPr>
        <w:footnoteRef/>
      </w:r>
      <w:r>
        <w:t xml:space="preserve"> </w:t>
      </w:r>
      <w:r w:rsidR="00E91B43">
        <w:rPr>
          <w:rFonts w:ascii="Times New Roman" w:hAnsi="Times New Roman"/>
        </w:rPr>
        <w:t xml:space="preserve">Bureau of Labor Statistics, Occupational Employment and Wage Statistics, available at: </w:t>
      </w:r>
      <w:hyperlink r:id="rId1" w:history="1">
        <w:r w:rsidR="00BB20AC">
          <w:rPr>
            <w:rStyle w:val="Hyperlink"/>
          </w:rPr>
          <w:t>May 2021 National Occupational Employment and Wage Estimates (bls.gov)</w:t>
        </w:r>
      </w:hyperlink>
      <w:r w:rsidR="00E16102">
        <w:t>.  The estimate was prepared using the All Occupations Occupation title.  The Mean hourly wage is $28.01 x 130% to account for benefits, which equals $36.41.</w:t>
      </w:r>
    </w:p>
  </w:footnote>
  <w:footnote w:id="3">
    <w:p w14:paraId="56DFE124" w14:textId="63802CB1" w:rsidR="00B954D3" w:rsidRDefault="00B954D3">
      <w:pPr>
        <w:pStyle w:val="FootnoteText"/>
      </w:pPr>
      <w:r w:rsidRPr="00A20006">
        <w:rPr>
          <w:rStyle w:val="FootnoteReference"/>
          <w:vertAlign w:val="superscript"/>
        </w:rPr>
        <w:footnoteRef/>
      </w:r>
      <w:r>
        <w:t xml:space="preserve"> Office of Personnel Management, </w:t>
      </w:r>
      <w:r w:rsidRPr="00B954D3">
        <w:t>2022 General Schedule (GS) Locality Pay Tables</w:t>
      </w:r>
      <w:r>
        <w:t xml:space="preserve">, </w:t>
      </w:r>
      <w:r w:rsidRPr="00B954D3">
        <w:t>FOR THE LOCALITY PAY AREA OF WASHINGTON-BALTIMORE-ARLINGTON, DC-MD-VA-WV-PA</w:t>
      </w:r>
      <w:r>
        <w:t xml:space="preserve">, available at </w:t>
      </w:r>
      <w:hyperlink r:id="rId2" w:history="1">
        <w:r w:rsidRPr="007B52D8">
          <w:rPr>
            <w:rStyle w:val="Hyperlink"/>
          </w:rPr>
          <w:t>https://www.opm.gov/policy-data-oversight/pay-leave/salaries-wages/salary-tables/22Tables/html/DCB.aspx</w:t>
        </w:r>
      </w:hyperlink>
      <w:r>
        <w:t xml:space="preserve">.  The estimate was prepared using Grade 13, Step 1 salary x 130% to account for benefits, divided in half, $69,434.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6A1C48"/>
    <w:multiLevelType w:val="hybridMultilevel"/>
    <w:tmpl w:val="652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DF3D13"/>
    <w:multiLevelType w:val="hybridMultilevel"/>
    <w:tmpl w:val="784C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900489"/>
    <w:multiLevelType w:val="hybridMultilevel"/>
    <w:tmpl w:val="6D3066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8F81CB3"/>
    <w:multiLevelType w:val="hybridMultilevel"/>
    <w:tmpl w:val="223250E4"/>
    <w:lvl w:ilvl="0" w:tplc="3ED26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7"/>
  </w:num>
  <w:num w:numId="5">
    <w:abstractNumId w:val="1"/>
  </w:num>
  <w:num w:numId="6">
    <w:abstractNumId w:val="2"/>
  </w:num>
  <w:num w:numId="7">
    <w:abstractNumId w:val="5"/>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13341"/>
    <w:rsid w:val="000405B2"/>
    <w:rsid w:val="0004127C"/>
    <w:rsid w:val="0005306F"/>
    <w:rsid w:val="000612BB"/>
    <w:rsid w:val="000627D8"/>
    <w:rsid w:val="00066969"/>
    <w:rsid w:val="000712DA"/>
    <w:rsid w:val="0007450D"/>
    <w:rsid w:val="00082575"/>
    <w:rsid w:val="000852A8"/>
    <w:rsid w:val="000A2589"/>
    <w:rsid w:val="000A42FA"/>
    <w:rsid w:val="000B6899"/>
    <w:rsid w:val="000D3D4C"/>
    <w:rsid w:val="000D5E37"/>
    <w:rsid w:val="00101A60"/>
    <w:rsid w:val="00107850"/>
    <w:rsid w:val="001101D9"/>
    <w:rsid w:val="001105F0"/>
    <w:rsid w:val="001169BD"/>
    <w:rsid w:val="0012667C"/>
    <w:rsid w:val="00134E33"/>
    <w:rsid w:val="00151204"/>
    <w:rsid w:val="0019447A"/>
    <w:rsid w:val="001A595D"/>
    <w:rsid w:val="001C22F5"/>
    <w:rsid w:val="001D148D"/>
    <w:rsid w:val="001D57F2"/>
    <w:rsid w:val="001D780C"/>
    <w:rsid w:val="001E13C4"/>
    <w:rsid w:val="001E2A83"/>
    <w:rsid w:val="001F462B"/>
    <w:rsid w:val="00210219"/>
    <w:rsid w:val="00217148"/>
    <w:rsid w:val="00233D2C"/>
    <w:rsid w:val="00237A6E"/>
    <w:rsid w:val="00257B64"/>
    <w:rsid w:val="00260EAC"/>
    <w:rsid w:val="0026219A"/>
    <w:rsid w:val="00270804"/>
    <w:rsid w:val="00270A90"/>
    <w:rsid w:val="00292C2A"/>
    <w:rsid w:val="002A4A73"/>
    <w:rsid w:val="002B23CD"/>
    <w:rsid w:val="002B5235"/>
    <w:rsid w:val="002C121D"/>
    <w:rsid w:val="002D3AF6"/>
    <w:rsid w:val="002E199D"/>
    <w:rsid w:val="0030456B"/>
    <w:rsid w:val="00305A5D"/>
    <w:rsid w:val="0032600B"/>
    <w:rsid w:val="00344D36"/>
    <w:rsid w:val="00352B31"/>
    <w:rsid w:val="00365D96"/>
    <w:rsid w:val="00366AC7"/>
    <w:rsid w:val="00384278"/>
    <w:rsid w:val="003876E5"/>
    <w:rsid w:val="003A0F52"/>
    <w:rsid w:val="003C5989"/>
    <w:rsid w:val="003D0275"/>
    <w:rsid w:val="003D22A1"/>
    <w:rsid w:val="003F350E"/>
    <w:rsid w:val="00404EFB"/>
    <w:rsid w:val="004369F6"/>
    <w:rsid w:val="00450138"/>
    <w:rsid w:val="004726F7"/>
    <w:rsid w:val="00490457"/>
    <w:rsid w:val="004B67BA"/>
    <w:rsid w:val="004C3401"/>
    <w:rsid w:val="004F1926"/>
    <w:rsid w:val="00500B38"/>
    <w:rsid w:val="005051D9"/>
    <w:rsid w:val="00525E40"/>
    <w:rsid w:val="0054641B"/>
    <w:rsid w:val="005543AD"/>
    <w:rsid w:val="005545C0"/>
    <w:rsid w:val="00560663"/>
    <w:rsid w:val="00562986"/>
    <w:rsid w:val="00562AC5"/>
    <w:rsid w:val="0057068A"/>
    <w:rsid w:val="005773FD"/>
    <w:rsid w:val="00596B0A"/>
    <w:rsid w:val="005B0BD8"/>
    <w:rsid w:val="005E7867"/>
    <w:rsid w:val="00603702"/>
    <w:rsid w:val="0060656C"/>
    <w:rsid w:val="006077DE"/>
    <w:rsid w:val="00612449"/>
    <w:rsid w:val="006168A9"/>
    <w:rsid w:val="00640E24"/>
    <w:rsid w:val="00650E7A"/>
    <w:rsid w:val="006701BD"/>
    <w:rsid w:val="00672B3A"/>
    <w:rsid w:val="00695173"/>
    <w:rsid w:val="006A76BF"/>
    <w:rsid w:val="006B0B31"/>
    <w:rsid w:val="006B7752"/>
    <w:rsid w:val="006C4FAD"/>
    <w:rsid w:val="006C5BBD"/>
    <w:rsid w:val="006C6C67"/>
    <w:rsid w:val="006C79B6"/>
    <w:rsid w:val="006D1845"/>
    <w:rsid w:val="006E2080"/>
    <w:rsid w:val="006E6CB7"/>
    <w:rsid w:val="006F16D2"/>
    <w:rsid w:val="007145C8"/>
    <w:rsid w:val="00714B4A"/>
    <w:rsid w:val="007312F9"/>
    <w:rsid w:val="00747F82"/>
    <w:rsid w:val="007618C5"/>
    <w:rsid w:val="00765E88"/>
    <w:rsid w:val="007707B6"/>
    <w:rsid w:val="00784AE1"/>
    <w:rsid w:val="00787024"/>
    <w:rsid w:val="00790EEE"/>
    <w:rsid w:val="007914D5"/>
    <w:rsid w:val="00791791"/>
    <w:rsid w:val="00793D02"/>
    <w:rsid w:val="007A67DB"/>
    <w:rsid w:val="007B7F53"/>
    <w:rsid w:val="007D4388"/>
    <w:rsid w:val="007D739A"/>
    <w:rsid w:val="007E0B45"/>
    <w:rsid w:val="007E6F17"/>
    <w:rsid w:val="007F0BA5"/>
    <w:rsid w:val="007F4DB8"/>
    <w:rsid w:val="007F5712"/>
    <w:rsid w:val="007F5988"/>
    <w:rsid w:val="00800252"/>
    <w:rsid w:val="00807BA2"/>
    <w:rsid w:val="008149C4"/>
    <w:rsid w:val="008264B9"/>
    <w:rsid w:val="00833B6C"/>
    <w:rsid w:val="0084157A"/>
    <w:rsid w:val="00850FFC"/>
    <w:rsid w:val="008521A7"/>
    <w:rsid w:val="00852D97"/>
    <w:rsid w:val="00867FFB"/>
    <w:rsid w:val="00890267"/>
    <w:rsid w:val="008A1EFE"/>
    <w:rsid w:val="008A7AC2"/>
    <w:rsid w:val="008A7BA0"/>
    <w:rsid w:val="008B497B"/>
    <w:rsid w:val="008C05B9"/>
    <w:rsid w:val="008C1069"/>
    <w:rsid w:val="008C13FB"/>
    <w:rsid w:val="008C2091"/>
    <w:rsid w:val="008D5876"/>
    <w:rsid w:val="008D6A3C"/>
    <w:rsid w:val="008D7291"/>
    <w:rsid w:val="008D7797"/>
    <w:rsid w:val="008E2FB5"/>
    <w:rsid w:val="008E384B"/>
    <w:rsid w:val="009007C2"/>
    <w:rsid w:val="0091278A"/>
    <w:rsid w:val="009432C6"/>
    <w:rsid w:val="00947FD9"/>
    <w:rsid w:val="00951FF7"/>
    <w:rsid w:val="00960381"/>
    <w:rsid w:val="009675C1"/>
    <w:rsid w:val="009B6D22"/>
    <w:rsid w:val="009D256F"/>
    <w:rsid w:val="009E07D0"/>
    <w:rsid w:val="009F15D0"/>
    <w:rsid w:val="00A20006"/>
    <w:rsid w:val="00A46E21"/>
    <w:rsid w:val="00A5237F"/>
    <w:rsid w:val="00A60799"/>
    <w:rsid w:val="00A766EB"/>
    <w:rsid w:val="00A87A36"/>
    <w:rsid w:val="00A979E5"/>
    <w:rsid w:val="00AA15ED"/>
    <w:rsid w:val="00AA22F5"/>
    <w:rsid w:val="00AA41DD"/>
    <w:rsid w:val="00AA6328"/>
    <w:rsid w:val="00AD1F42"/>
    <w:rsid w:val="00AE3BB7"/>
    <w:rsid w:val="00AF645E"/>
    <w:rsid w:val="00B04617"/>
    <w:rsid w:val="00B0571D"/>
    <w:rsid w:val="00B06EB4"/>
    <w:rsid w:val="00B202A6"/>
    <w:rsid w:val="00B22766"/>
    <w:rsid w:val="00B27061"/>
    <w:rsid w:val="00B40B17"/>
    <w:rsid w:val="00B420EA"/>
    <w:rsid w:val="00B42F3C"/>
    <w:rsid w:val="00B53C82"/>
    <w:rsid w:val="00B6086F"/>
    <w:rsid w:val="00B6160E"/>
    <w:rsid w:val="00B7349D"/>
    <w:rsid w:val="00B81047"/>
    <w:rsid w:val="00B81D9A"/>
    <w:rsid w:val="00B94A76"/>
    <w:rsid w:val="00B954D3"/>
    <w:rsid w:val="00BA70F6"/>
    <w:rsid w:val="00BB20AC"/>
    <w:rsid w:val="00BB38D1"/>
    <w:rsid w:val="00BC1A6D"/>
    <w:rsid w:val="00BE4CCC"/>
    <w:rsid w:val="00BE4D3C"/>
    <w:rsid w:val="00C10B67"/>
    <w:rsid w:val="00C24DE7"/>
    <w:rsid w:val="00C259AB"/>
    <w:rsid w:val="00C3478A"/>
    <w:rsid w:val="00C450F4"/>
    <w:rsid w:val="00C62A1F"/>
    <w:rsid w:val="00C642F1"/>
    <w:rsid w:val="00C868ED"/>
    <w:rsid w:val="00C9224C"/>
    <w:rsid w:val="00CA0E94"/>
    <w:rsid w:val="00CB7CA8"/>
    <w:rsid w:val="00CC20B8"/>
    <w:rsid w:val="00CD48E0"/>
    <w:rsid w:val="00CD6D53"/>
    <w:rsid w:val="00CF7B75"/>
    <w:rsid w:val="00D234A5"/>
    <w:rsid w:val="00D30DAB"/>
    <w:rsid w:val="00D32BA1"/>
    <w:rsid w:val="00D411EF"/>
    <w:rsid w:val="00D566B7"/>
    <w:rsid w:val="00D57CC8"/>
    <w:rsid w:val="00D625E0"/>
    <w:rsid w:val="00D7595D"/>
    <w:rsid w:val="00DA77CA"/>
    <w:rsid w:val="00DB4ABB"/>
    <w:rsid w:val="00DB7122"/>
    <w:rsid w:val="00DD38EB"/>
    <w:rsid w:val="00DD63FE"/>
    <w:rsid w:val="00DE04D0"/>
    <w:rsid w:val="00DE08FF"/>
    <w:rsid w:val="00DF332E"/>
    <w:rsid w:val="00DF71A0"/>
    <w:rsid w:val="00DF7E54"/>
    <w:rsid w:val="00E004A7"/>
    <w:rsid w:val="00E05A80"/>
    <w:rsid w:val="00E16102"/>
    <w:rsid w:val="00E26B40"/>
    <w:rsid w:val="00E62CB3"/>
    <w:rsid w:val="00E65E8C"/>
    <w:rsid w:val="00E75611"/>
    <w:rsid w:val="00E821C2"/>
    <w:rsid w:val="00E91139"/>
    <w:rsid w:val="00E91B43"/>
    <w:rsid w:val="00EB6021"/>
    <w:rsid w:val="00EB61E3"/>
    <w:rsid w:val="00EB6677"/>
    <w:rsid w:val="00EC004D"/>
    <w:rsid w:val="00EC14C2"/>
    <w:rsid w:val="00EC3504"/>
    <w:rsid w:val="00ED5C3A"/>
    <w:rsid w:val="00EE7715"/>
    <w:rsid w:val="00EE7782"/>
    <w:rsid w:val="00EE7EB6"/>
    <w:rsid w:val="00EF04B8"/>
    <w:rsid w:val="00EF5B4B"/>
    <w:rsid w:val="00F0385A"/>
    <w:rsid w:val="00F1070D"/>
    <w:rsid w:val="00F14FF8"/>
    <w:rsid w:val="00F22534"/>
    <w:rsid w:val="00F30E82"/>
    <w:rsid w:val="00F34E95"/>
    <w:rsid w:val="00F35106"/>
    <w:rsid w:val="00F40506"/>
    <w:rsid w:val="00F675C7"/>
    <w:rsid w:val="00F751D7"/>
    <w:rsid w:val="00F96560"/>
    <w:rsid w:val="00FB73F1"/>
    <w:rsid w:val="00FC09E0"/>
    <w:rsid w:val="00FC1847"/>
    <w:rsid w:val="00FC58BE"/>
    <w:rsid w:val="00FF02E4"/>
    <w:rsid w:val="00FF5CBD"/>
    <w:rsid w:val="2F7B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EB50F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366AC7"/>
    <w:rPr>
      <w:sz w:val="16"/>
      <w:szCs w:val="16"/>
    </w:rPr>
  </w:style>
  <w:style w:type="paragraph" w:styleId="CommentText">
    <w:name w:val="annotation text"/>
    <w:basedOn w:val="Normal"/>
    <w:link w:val="CommentTextChar"/>
    <w:rsid w:val="00366AC7"/>
    <w:rPr>
      <w:sz w:val="20"/>
      <w:szCs w:val="20"/>
    </w:rPr>
  </w:style>
  <w:style w:type="character" w:customStyle="1" w:styleId="CommentTextChar">
    <w:name w:val="Comment Text Char"/>
    <w:link w:val="CommentText"/>
    <w:rsid w:val="00366AC7"/>
    <w:rPr>
      <w:rFonts w:ascii="Courier" w:hAnsi="Courier"/>
    </w:rPr>
  </w:style>
  <w:style w:type="paragraph" w:styleId="CommentSubject">
    <w:name w:val="annotation subject"/>
    <w:basedOn w:val="CommentText"/>
    <w:next w:val="CommentText"/>
    <w:link w:val="CommentSubjectChar"/>
    <w:rsid w:val="00366AC7"/>
    <w:rPr>
      <w:b/>
      <w:bCs/>
    </w:rPr>
  </w:style>
  <w:style w:type="character" w:customStyle="1" w:styleId="CommentSubjectChar">
    <w:name w:val="Comment Subject Char"/>
    <w:link w:val="CommentSubject"/>
    <w:rsid w:val="00366AC7"/>
    <w:rPr>
      <w:rFonts w:ascii="Courier" w:hAnsi="Courier"/>
      <w:b/>
      <w:bCs/>
    </w:rPr>
  </w:style>
  <w:style w:type="paragraph" w:styleId="BalloonText">
    <w:name w:val="Balloon Text"/>
    <w:basedOn w:val="Normal"/>
    <w:link w:val="BalloonTextChar"/>
    <w:rsid w:val="00366AC7"/>
    <w:rPr>
      <w:rFonts w:ascii="Segoe UI" w:hAnsi="Segoe UI" w:cs="Segoe UI"/>
      <w:sz w:val="18"/>
      <w:szCs w:val="18"/>
    </w:rPr>
  </w:style>
  <w:style w:type="character" w:customStyle="1" w:styleId="BalloonTextChar">
    <w:name w:val="Balloon Text Char"/>
    <w:link w:val="BalloonText"/>
    <w:rsid w:val="00366AC7"/>
    <w:rPr>
      <w:rFonts w:ascii="Segoe UI" w:hAnsi="Segoe UI" w:cs="Segoe UI"/>
      <w:sz w:val="18"/>
      <w:szCs w:val="18"/>
    </w:rPr>
  </w:style>
  <w:style w:type="character" w:customStyle="1" w:styleId="blueten1">
    <w:name w:val="blueten1"/>
    <w:rsid w:val="00344D36"/>
    <w:rPr>
      <w:rFonts w:ascii="Verdana" w:hAnsi="Verdana" w:hint="default"/>
      <w:color w:val="000000"/>
      <w:sz w:val="19"/>
      <w:szCs w:val="19"/>
    </w:rPr>
  </w:style>
  <w:style w:type="character" w:styleId="Hyperlink">
    <w:name w:val="Hyperlink"/>
    <w:basedOn w:val="DefaultParagraphFont"/>
    <w:uiPriority w:val="99"/>
    <w:unhideWhenUsed/>
    <w:rsid w:val="002B23CD"/>
    <w:rPr>
      <w:color w:val="0000FF"/>
      <w:u w:val="single"/>
    </w:rPr>
  </w:style>
  <w:style w:type="paragraph" w:styleId="FootnoteText">
    <w:name w:val="footnote text"/>
    <w:basedOn w:val="Normal"/>
    <w:link w:val="FootnoteTextChar"/>
    <w:rsid w:val="008264B9"/>
    <w:rPr>
      <w:sz w:val="20"/>
      <w:szCs w:val="20"/>
    </w:rPr>
  </w:style>
  <w:style w:type="character" w:customStyle="1" w:styleId="FootnoteTextChar">
    <w:name w:val="Footnote Text Char"/>
    <w:basedOn w:val="DefaultParagraphFont"/>
    <w:link w:val="FootnoteText"/>
    <w:rsid w:val="008264B9"/>
    <w:rPr>
      <w:rFonts w:ascii="Courier" w:hAnsi="Courier"/>
    </w:rPr>
  </w:style>
  <w:style w:type="character" w:styleId="FollowedHyperlink">
    <w:name w:val="FollowedHyperlink"/>
    <w:basedOn w:val="DefaultParagraphFont"/>
    <w:rsid w:val="00DD38EB"/>
    <w:rPr>
      <w:color w:val="954F72" w:themeColor="followedHyperlink"/>
      <w:u w:val="single"/>
    </w:rPr>
  </w:style>
  <w:style w:type="character" w:styleId="UnresolvedMention">
    <w:name w:val="Unresolved Mention"/>
    <w:basedOn w:val="DefaultParagraphFont"/>
    <w:uiPriority w:val="99"/>
    <w:semiHidden/>
    <w:unhideWhenUsed/>
    <w:rsid w:val="00384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32335">
      <w:bodyDiv w:val="1"/>
      <w:marLeft w:val="0"/>
      <w:marRight w:val="0"/>
      <w:marTop w:val="0"/>
      <w:marBottom w:val="0"/>
      <w:divBdr>
        <w:top w:val="none" w:sz="0" w:space="0" w:color="auto"/>
        <w:left w:val="none" w:sz="0" w:space="0" w:color="auto"/>
        <w:bottom w:val="none" w:sz="0" w:space="0" w:color="auto"/>
        <w:right w:val="none" w:sz="0" w:space="0" w:color="auto"/>
      </w:divBdr>
    </w:div>
    <w:div w:id="455370983">
      <w:bodyDiv w:val="1"/>
      <w:marLeft w:val="0"/>
      <w:marRight w:val="0"/>
      <w:marTop w:val="0"/>
      <w:marBottom w:val="0"/>
      <w:divBdr>
        <w:top w:val="none" w:sz="0" w:space="0" w:color="auto"/>
        <w:left w:val="none" w:sz="0" w:space="0" w:color="auto"/>
        <w:bottom w:val="none" w:sz="0" w:space="0" w:color="auto"/>
        <w:right w:val="none" w:sz="0" w:space="0" w:color="auto"/>
      </w:divBdr>
    </w:div>
    <w:div w:id="574246158">
      <w:bodyDiv w:val="1"/>
      <w:marLeft w:val="0"/>
      <w:marRight w:val="0"/>
      <w:marTop w:val="0"/>
      <w:marBottom w:val="0"/>
      <w:divBdr>
        <w:top w:val="none" w:sz="0" w:space="0" w:color="auto"/>
        <w:left w:val="none" w:sz="0" w:space="0" w:color="auto"/>
        <w:bottom w:val="none" w:sz="0" w:space="0" w:color="auto"/>
        <w:right w:val="none" w:sz="0" w:space="0" w:color="auto"/>
      </w:divBdr>
    </w:div>
    <w:div w:id="73859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dhs.gov/file-civil-rights-compla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22Tables/html/DCB.aspx"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071E1D08-CEE5-4F75-993D-23F6B256FF46}">
  <ds:schemaRefs>
    <ds:schemaRef ds:uri="http://schemas.openxmlformats.org/officeDocument/2006/bibliography"/>
  </ds:schemaRefs>
</ds:datastoreItem>
</file>

<file path=customXml/itemProps2.xml><?xml version="1.0" encoding="utf-8"?>
<ds:datastoreItem xmlns:ds="http://schemas.openxmlformats.org/officeDocument/2006/customXml" ds:itemID="{B7058C3D-1634-4B89-A3D9-FB86503E3D8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3069</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2022-08-05T13:21:00Z</dcterms:created>
  <dcterms:modified xsi:type="dcterms:W3CDTF">2022-08-05T13:22:00Z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Enabled">
    <vt:lpwstr>true</vt:lpwstr>
  </property>
  <property fmtid="{D5CDD505-2E9C-101B-9397-08002B2CF9AE}" pid="3" name="MSIP_Label_a2eef23d-2e95-4428-9a3c-2526d95b164a_SetDate">
    <vt:lpwstr>2022-05-16T19:42:03Z</vt:lpwstr>
  </property>
  <property fmtid="{D5CDD505-2E9C-101B-9397-08002B2CF9AE}" pid="4" name="MSIP_Label_a2eef23d-2e95-4428-9a3c-2526d95b164a_Method">
    <vt:lpwstr>Standard</vt:lpwstr>
  </property>
  <property fmtid="{D5CDD505-2E9C-101B-9397-08002B2CF9AE}" pid="5" name="MSIP_Label_a2eef23d-2e95-4428-9a3c-2526d95b164a_Name">
    <vt:lpwstr>For Official Use Only (FOUO)</vt:lpwstr>
  </property>
  <property fmtid="{D5CDD505-2E9C-101B-9397-08002B2CF9AE}" pid="6" name="MSIP_Label_a2eef23d-2e95-4428-9a3c-2526d95b164a_SiteId">
    <vt:lpwstr>3ccde76c-946d-4a12-bb7a-fc9d0842354a</vt:lpwstr>
  </property>
  <property fmtid="{D5CDD505-2E9C-101B-9397-08002B2CF9AE}" pid="7" name="MSIP_Label_a2eef23d-2e95-4428-9a3c-2526d95b164a_ActionId">
    <vt:lpwstr>93bd6565-c463-4776-899c-b822ad84edfd</vt:lpwstr>
  </property>
  <property fmtid="{D5CDD505-2E9C-101B-9397-08002B2CF9AE}" pid="8" name="MSIP_Label_a2eef23d-2e95-4428-9a3c-2526d95b164a_ContentBits">
    <vt:lpwstr>0</vt:lpwstr>
  </property>
</Properties>
</file>