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7DE5" w:rsidRDefault="006D7B1B" w14:paraId="0E20B44A" w14:textId="3367887F">
      <w:pPr>
        <w:ind w:left="1503" w:right="1483"/>
        <w:jc w:val="center"/>
        <w:rPr>
          <w:b/>
          <w:sz w:val="24"/>
        </w:rPr>
      </w:pPr>
      <w:r>
        <w:rPr>
          <w:b/>
          <w:sz w:val="24"/>
        </w:rPr>
        <w:t>Supporting Statement for Paperwork Reduction Act Submission</w:t>
      </w:r>
    </w:p>
    <w:p w:rsidR="00B27DE5" w:rsidRDefault="00B27DE5" w14:paraId="17B12991" w14:textId="77777777">
      <w:pPr>
        <w:pStyle w:val="BodyText"/>
        <w:rPr>
          <w:b/>
        </w:rPr>
      </w:pPr>
    </w:p>
    <w:p w:rsidR="00B27DE5" w:rsidRDefault="00FD0798" w14:paraId="02945960" w14:textId="77777777">
      <w:pPr>
        <w:pStyle w:val="BodyText"/>
        <w:tabs>
          <w:tab w:val="left" w:pos="1559"/>
        </w:tabs>
        <w:ind w:left="120"/>
      </w:pPr>
      <w:r>
        <w:rPr>
          <w:b/>
        </w:rPr>
        <w:t>AGENCY:</w:t>
      </w:r>
      <w:r>
        <w:rPr>
          <w:b/>
        </w:rPr>
        <w:tab/>
      </w:r>
      <w:r>
        <w:t>Pension Benefit Guaranty</w:t>
      </w:r>
      <w:r>
        <w:rPr>
          <w:spacing w:val="-11"/>
        </w:rPr>
        <w:t xml:space="preserve"> </w:t>
      </w:r>
      <w:r>
        <w:t>Corporation</w:t>
      </w:r>
    </w:p>
    <w:p w:rsidR="00B27DE5" w:rsidRDefault="00B27DE5" w14:paraId="1035661C" w14:textId="77777777">
      <w:pPr>
        <w:pStyle w:val="BodyText"/>
        <w:spacing w:before="11"/>
        <w:rPr>
          <w:sz w:val="23"/>
        </w:rPr>
      </w:pPr>
    </w:p>
    <w:p w:rsidR="00B27DE5" w:rsidRDefault="00FD0798" w14:paraId="6B9AF66C" w14:textId="6496D4D2">
      <w:pPr>
        <w:pStyle w:val="BodyText"/>
        <w:tabs>
          <w:tab w:val="left" w:pos="1559"/>
        </w:tabs>
        <w:ind w:left="1560" w:right="335" w:hanging="1440"/>
      </w:pPr>
      <w:r>
        <w:rPr>
          <w:b/>
        </w:rPr>
        <w:t>TITLE:</w:t>
      </w:r>
      <w:r>
        <w:rPr>
          <w:b/>
        </w:rPr>
        <w:tab/>
      </w:r>
      <w:r>
        <w:t>Missing Participants; 29 CFR Part 4050; PBGC Forms MP100,</w:t>
      </w:r>
      <w:r>
        <w:rPr>
          <w:spacing w:val="-17"/>
        </w:rPr>
        <w:t xml:space="preserve"> </w:t>
      </w:r>
      <w:r>
        <w:t>MP200,</w:t>
      </w:r>
      <w:r>
        <w:rPr>
          <w:spacing w:val="-2"/>
        </w:rPr>
        <w:t xml:space="preserve"> </w:t>
      </w:r>
      <w:r>
        <w:t>MP300</w:t>
      </w:r>
      <w:r w:rsidR="00E8618B">
        <w:t xml:space="preserve">, </w:t>
      </w:r>
      <w:r>
        <w:t>MP400, and</w:t>
      </w:r>
      <w:r>
        <w:rPr>
          <w:spacing w:val="-5"/>
        </w:rPr>
        <w:t xml:space="preserve"> </w:t>
      </w:r>
      <w:r>
        <w:t>schedules</w:t>
      </w:r>
    </w:p>
    <w:p w:rsidR="00B27DE5" w:rsidRDefault="00B27DE5" w14:paraId="32EC6B32" w14:textId="77777777">
      <w:pPr>
        <w:pStyle w:val="BodyText"/>
        <w:spacing w:before="11"/>
        <w:rPr>
          <w:sz w:val="23"/>
        </w:rPr>
      </w:pPr>
    </w:p>
    <w:p w:rsidR="00B27DE5" w:rsidRDefault="00FD0798" w14:paraId="32D92E9D" w14:textId="24AC3D4D">
      <w:pPr>
        <w:pStyle w:val="BodyText"/>
        <w:tabs>
          <w:tab w:val="left" w:pos="1559"/>
        </w:tabs>
        <w:ind w:left="120"/>
      </w:pPr>
      <w:r>
        <w:rPr>
          <w:b/>
        </w:rPr>
        <w:t>STATUS:</w:t>
      </w:r>
      <w:r>
        <w:rPr>
          <w:b/>
        </w:rPr>
        <w:tab/>
      </w:r>
      <w:r>
        <w:t xml:space="preserve">Request for </w:t>
      </w:r>
      <w:r w:rsidR="006B3B37">
        <w:t xml:space="preserve">extension with modification </w:t>
      </w:r>
      <w:r w:rsidR="008C74AD">
        <w:t>o</w:t>
      </w:r>
      <w:r w:rsidR="00CB44C7">
        <w:t xml:space="preserve">f </w:t>
      </w:r>
      <w:r w:rsidR="00D106EE">
        <w:t>a</w:t>
      </w:r>
      <w:r w:rsidR="00893A28">
        <w:t xml:space="preserve"> currently</w:t>
      </w:r>
      <w:r w:rsidR="00D106EE">
        <w:t xml:space="preserve"> </w:t>
      </w:r>
      <w:r w:rsidR="00893A28">
        <w:t xml:space="preserve">approved </w:t>
      </w:r>
      <w:r>
        <w:t>information</w:t>
      </w:r>
      <w:r w:rsidR="00CB44C7">
        <w:t xml:space="preserve"> </w:t>
      </w:r>
      <w:r w:rsidR="00614086">
        <w:tab/>
      </w:r>
      <w:r w:rsidR="00CB44C7">
        <w:t>collection</w:t>
      </w:r>
      <w:r w:rsidR="002634E6">
        <w:t xml:space="preserve"> (OMB Control No. 1212-00</w:t>
      </w:r>
      <w:r w:rsidR="00ED1F45">
        <w:t>69</w:t>
      </w:r>
      <w:r w:rsidR="00390EA8">
        <w:t>; expires January 31, 2021)</w:t>
      </w:r>
    </w:p>
    <w:p w:rsidR="00B27DE5" w:rsidRDefault="00B27DE5" w14:paraId="50DE0185" w14:textId="77777777">
      <w:pPr>
        <w:pStyle w:val="BodyText"/>
        <w:spacing w:before="11"/>
        <w:rPr>
          <w:sz w:val="23"/>
        </w:rPr>
      </w:pPr>
    </w:p>
    <w:p w:rsidR="00B27DE5" w:rsidRDefault="00FD0798" w14:paraId="6FED25E7" w14:textId="42B86D95">
      <w:pPr>
        <w:pStyle w:val="BodyText"/>
        <w:ind w:left="1560" w:right="111" w:hanging="1440"/>
      </w:pPr>
      <w:r>
        <w:rPr>
          <w:b/>
        </w:rPr>
        <w:t xml:space="preserve">CONTACT: </w:t>
      </w:r>
      <w:r>
        <w:t>Stephanie Cibinic (202-</w:t>
      </w:r>
      <w:r w:rsidR="00AF4D92">
        <w:t>229-</w:t>
      </w:r>
      <w:r>
        <w:t>6352)</w:t>
      </w:r>
    </w:p>
    <w:p w:rsidR="00B27DE5" w:rsidRDefault="00B27DE5" w14:paraId="77D3FFE8" w14:textId="77777777">
      <w:pPr>
        <w:pStyle w:val="BodyText"/>
        <w:spacing w:before="11"/>
        <w:rPr>
          <w:sz w:val="23"/>
        </w:rPr>
      </w:pPr>
    </w:p>
    <w:p w:rsidR="00DC5120" w:rsidRDefault="00DC5120" w14:paraId="50ABAD9A" w14:textId="77777777">
      <w:pPr>
        <w:pStyle w:val="BodyText"/>
        <w:spacing w:before="11"/>
        <w:rPr>
          <w:sz w:val="23"/>
        </w:rPr>
      </w:pPr>
    </w:p>
    <w:p w:rsidRPr="00DC5120" w:rsidR="00165B44" w:rsidP="00DC5120" w:rsidRDefault="00DC5120" w14:paraId="3F83B539" w14:textId="10627F55">
      <w:pPr>
        <w:pStyle w:val="BodyText"/>
        <w:spacing w:before="11" w:line="480" w:lineRule="auto"/>
        <w:rPr>
          <w:sz w:val="23"/>
        </w:rPr>
      </w:pPr>
      <w:r>
        <w:rPr>
          <w:sz w:val="23"/>
        </w:rPr>
        <w:tab/>
        <w:t xml:space="preserve">1.  </w:t>
      </w:r>
      <w:r w:rsidR="00987CB6">
        <w:rPr>
          <w:rFonts w:ascii="Cambria"/>
          <w:spacing w:val="-1"/>
          <w:w w:val="95"/>
          <w:sz w:val="2"/>
        </w:rPr>
        <w:t xml:space="preserve">1.  </w:t>
      </w:r>
      <w:r w:rsidR="00FD0798">
        <w:rPr>
          <w:spacing w:val="-1"/>
          <w:w w:val="99"/>
          <w:u w:val="single"/>
        </w:rPr>
        <w:t>N</w:t>
      </w:r>
      <w:r w:rsidR="00FD0798">
        <w:rPr>
          <w:spacing w:val="-1"/>
          <w:u w:val="single"/>
        </w:rPr>
        <w:t>ee</w:t>
      </w:r>
      <w:r w:rsidR="00FD0798">
        <w:rPr>
          <w:u w:val="single"/>
        </w:rPr>
        <w:t>d</w:t>
      </w:r>
      <w:r w:rsidR="00FD0798">
        <w:rPr>
          <w:spacing w:val="2"/>
          <w:u w:val="single"/>
        </w:rPr>
        <w:t xml:space="preserve"> </w:t>
      </w:r>
      <w:r w:rsidR="00FD0798">
        <w:rPr>
          <w:spacing w:val="-1"/>
          <w:u w:val="single"/>
        </w:rPr>
        <w:t>f</w:t>
      </w:r>
      <w:r w:rsidR="00FD0798">
        <w:rPr>
          <w:u w:val="single"/>
        </w:rPr>
        <w:t>or</w:t>
      </w:r>
      <w:r w:rsidR="00FD0798">
        <w:rPr>
          <w:spacing w:val="-1"/>
          <w:u w:val="single"/>
        </w:rPr>
        <w:t xml:space="preserve"> c</w:t>
      </w:r>
      <w:r w:rsidR="00FD0798">
        <w:rPr>
          <w:u w:val="single"/>
        </w:rPr>
        <w:t>oll</w:t>
      </w:r>
      <w:r w:rsidR="00FD0798">
        <w:rPr>
          <w:spacing w:val="1"/>
          <w:u w:val="single"/>
        </w:rPr>
        <w:t>e</w:t>
      </w:r>
      <w:r w:rsidR="00FD0798">
        <w:rPr>
          <w:spacing w:val="-1"/>
          <w:u w:val="single"/>
        </w:rPr>
        <w:t>c</w:t>
      </w:r>
      <w:r w:rsidR="00FD0798">
        <w:rPr>
          <w:u w:val="single"/>
        </w:rPr>
        <w:t>tion</w:t>
      </w:r>
      <w:r w:rsidR="00FD0798">
        <w:rPr>
          <w:rFonts w:ascii="Cambria"/>
          <w:spacing w:val="-1"/>
          <w:w w:val="95"/>
          <w:sz w:val="2"/>
        </w:rPr>
        <w:t>U</w:t>
      </w:r>
      <w:r w:rsidR="00FD0798">
        <w:t xml:space="preserve">. </w:t>
      </w:r>
      <w:r w:rsidR="00FD0798">
        <w:rPr>
          <w:spacing w:val="2"/>
        </w:rPr>
        <w:t xml:space="preserve"> </w:t>
      </w:r>
      <w:r w:rsidRPr="009F6213" w:rsidR="00165B44">
        <w:t>The process of closing out a terminated retirement plan involves the disposition of plan assets to satisfy the benefits of plan participants and beneficiaries.  One difficulty faced by plan administrators in closing out terminated plans is how to provide for the benefits of missing persons.  Title IV</w:t>
      </w:r>
      <w:r w:rsidR="00165B44">
        <w:t xml:space="preserve"> of ERISA</w:t>
      </w:r>
      <w:r w:rsidRPr="009F6213" w:rsidR="00165B44">
        <w:t xml:space="preserve"> includes a provision (section 4050 of ERISA) under which</w:t>
      </w:r>
      <w:r w:rsidR="00165B44">
        <w:t xml:space="preserve"> the </w:t>
      </w:r>
      <w:r w:rsidRPr="009F6213" w:rsidR="00165B44">
        <w:rPr>
          <w:w w:val="99"/>
        </w:rPr>
        <w:t>P</w:t>
      </w:r>
      <w:r w:rsidRPr="009F6213" w:rsidR="00165B44">
        <w:rPr>
          <w:spacing w:val="-1"/>
        </w:rPr>
        <w:t>e</w:t>
      </w:r>
      <w:r w:rsidRPr="009F6213" w:rsidR="00165B44">
        <w:rPr>
          <w:w w:val="99"/>
        </w:rPr>
        <w:t>ns</w:t>
      </w:r>
      <w:r w:rsidRPr="009F6213" w:rsidR="00165B44">
        <w:t xml:space="preserve">ion </w:t>
      </w:r>
      <w:r w:rsidRPr="009F6213" w:rsidR="00165B44">
        <w:rPr>
          <w:spacing w:val="-2"/>
        </w:rPr>
        <w:t>B</w:t>
      </w:r>
      <w:r w:rsidRPr="009F6213" w:rsidR="00165B44">
        <w:rPr>
          <w:spacing w:val="-1"/>
        </w:rPr>
        <w:t>e</w:t>
      </w:r>
      <w:r w:rsidRPr="009F6213" w:rsidR="00165B44">
        <w:rPr>
          <w:spacing w:val="2"/>
        </w:rPr>
        <w:t>n</w:t>
      </w:r>
      <w:r w:rsidRPr="009F6213" w:rsidR="00165B44">
        <w:rPr>
          <w:spacing w:val="-1"/>
        </w:rPr>
        <w:t>ef</w:t>
      </w:r>
      <w:r w:rsidRPr="009F6213" w:rsidR="00165B44">
        <w:t xml:space="preserve">it </w:t>
      </w:r>
      <w:r w:rsidRPr="009F6213" w:rsidR="00165B44">
        <w:rPr>
          <w:spacing w:val="-1"/>
          <w:w w:val="99"/>
        </w:rPr>
        <w:t>G</w:t>
      </w:r>
      <w:r w:rsidRPr="009F6213" w:rsidR="00165B44">
        <w:t>u</w:t>
      </w:r>
      <w:r w:rsidRPr="009F6213" w:rsidR="00165B44">
        <w:rPr>
          <w:spacing w:val="1"/>
        </w:rPr>
        <w:t>a</w:t>
      </w:r>
      <w:r w:rsidRPr="009F6213" w:rsidR="00165B44">
        <w:rPr>
          <w:spacing w:val="-1"/>
        </w:rPr>
        <w:t>ra</w:t>
      </w:r>
      <w:r w:rsidRPr="009F6213" w:rsidR="00165B44">
        <w:t>n</w:t>
      </w:r>
      <w:r w:rsidRPr="009F6213" w:rsidR="00165B44">
        <w:rPr>
          <w:spacing w:val="2"/>
        </w:rPr>
        <w:t>t</w:t>
      </w:r>
      <w:r w:rsidRPr="009F6213" w:rsidR="00165B44">
        <w:t>y</w:t>
      </w:r>
      <w:r w:rsidRPr="009F6213" w:rsidR="00165B44">
        <w:rPr>
          <w:spacing w:val="-5"/>
        </w:rPr>
        <w:t xml:space="preserve"> </w:t>
      </w:r>
      <w:r w:rsidRPr="009F6213" w:rsidR="00165B44">
        <w:t>Co</w:t>
      </w:r>
      <w:r w:rsidRPr="009F6213" w:rsidR="00165B44">
        <w:rPr>
          <w:spacing w:val="1"/>
        </w:rPr>
        <w:t>r</w:t>
      </w:r>
      <w:r w:rsidRPr="009F6213" w:rsidR="00165B44">
        <w:t>po</w:t>
      </w:r>
      <w:r w:rsidRPr="009F6213" w:rsidR="00165B44">
        <w:rPr>
          <w:spacing w:val="-1"/>
        </w:rPr>
        <w:t>ra</w:t>
      </w:r>
      <w:r w:rsidRPr="009F6213" w:rsidR="00165B44">
        <w:t xml:space="preserve">tion </w:t>
      </w:r>
      <w:r w:rsidRPr="009F6213" w:rsidR="00165B44">
        <w:rPr>
          <w:spacing w:val="-1"/>
        </w:rPr>
        <w:t>(</w:t>
      </w:r>
      <w:r w:rsidRPr="009F6213" w:rsidR="00165B44">
        <w:rPr>
          <w:w w:val="99"/>
        </w:rPr>
        <w:t>P</w:t>
      </w:r>
      <w:r w:rsidRPr="009F6213" w:rsidR="00165B44">
        <w:t>B</w:t>
      </w:r>
      <w:r w:rsidRPr="009F6213" w:rsidR="00165B44">
        <w:rPr>
          <w:spacing w:val="1"/>
          <w:w w:val="99"/>
        </w:rPr>
        <w:t>G</w:t>
      </w:r>
      <w:r w:rsidRPr="009F6213" w:rsidR="00165B44">
        <w:t>C)</w:t>
      </w:r>
      <w:r w:rsidR="00165B44">
        <w:rPr>
          <w:spacing w:val="-1"/>
        </w:rPr>
        <w:t xml:space="preserve"> </w:t>
      </w:r>
      <w:r w:rsidRPr="009F6213" w:rsidR="00165B44">
        <w:t xml:space="preserve">holds retirement benefits for missing participants and beneficiaries in terminated pension plans and seeks to reunite those participants and beneficiaries with the benefits being held for them.  </w:t>
      </w:r>
    </w:p>
    <w:p w:rsidRPr="009F6213" w:rsidR="00165B44" w:rsidP="00DC5120" w:rsidRDefault="00165B44" w14:paraId="3ACC10CB" w14:textId="77777777">
      <w:pPr>
        <w:pStyle w:val="paragraph"/>
        <w:spacing w:line="480" w:lineRule="auto"/>
        <w:textAlignment w:val="baseline"/>
      </w:pPr>
      <w:r>
        <w:tab/>
      </w:r>
      <w:r w:rsidRPr="009F6213">
        <w:t>The missing participants program was limited to single-employer DB plans covered by</w:t>
      </w:r>
      <w:r>
        <w:t xml:space="preserve"> the</w:t>
      </w:r>
      <w:r w:rsidRPr="009F6213">
        <w:t xml:space="preserve"> title IV </w:t>
      </w:r>
      <w:r>
        <w:t>insurance program</w:t>
      </w:r>
      <w:r w:rsidRPr="009F6213">
        <w:t>.  The Pension Protection Act of 2006 authorized expansion of the missing participants program, and PBGC by final rule published on December 22, 2017 (82 FR 60800), extended the program to —</w:t>
      </w:r>
    </w:p>
    <w:p w:rsidRPr="009F6213" w:rsidR="00165B44" w:rsidP="00165B44" w:rsidRDefault="00002D19" w14:paraId="41AD015B" w14:textId="31505103">
      <w:pPr>
        <w:pStyle w:val="ListParagraph"/>
        <w:numPr>
          <w:ilvl w:val="0"/>
          <w:numId w:val="3"/>
        </w:numPr>
        <w:tabs>
          <w:tab w:val="left" w:pos="1047"/>
        </w:tabs>
        <w:spacing w:line="286" w:lineRule="exact"/>
        <w:ind w:hanging="206"/>
        <w:rPr>
          <w:sz w:val="24"/>
          <w:szCs w:val="24"/>
        </w:rPr>
      </w:pPr>
      <w:r>
        <w:rPr>
          <w:noProof/>
        </w:rPr>
        <mc:AlternateContent>
          <mc:Choice Requires="wps">
            <w:drawing>
              <wp:anchor distT="0" distB="0" distL="114300" distR="114300" simplePos="0" relativeHeight="251657728" behindDoc="1" locked="0" layoutInCell="1" allowOverlap="1" wp14:editId="6C7DCDE2" wp14:anchorId="4A7288BC">
                <wp:simplePos x="0" y="0"/>
                <wp:positionH relativeFrom="page">
                  <wp:posOffset>4919345</wp:posOffset>
                </wp:positionH>
                <wp:positionV relativeFrom="paragraph">
                  <wp:posOffset>137160</wp:posOffset>
                </wp:positionV>
                <wp:extent cx="81915" cy="146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4605"/>
                        </a:xfrm>
                        <a:prstGeom prst="rect">
                          <a:avLst/>
                        </a:prstGeom>
                        <a:noFill/>
                        <a:ln>
                          <a:noFill/>
                        </a:ln>
                      </wps:spPr>
                      <wps:txbx>
                        <w:txbxContent>
                          <w:p w:rsidR="00165B44" w:rsidP="00165B44" w:rsidRDefault="00165B44" w14:paraId="04BF71F7" w14:textId="77777777">
                            <w:pPr>
                              <w:spacing w:line="23" w:lineRule="exact"/>
                              <w:rPr>
                                <w:rFonts w:ascii="Cambria"/>
                                <w:sz w:val="2"/>
                              </w:rPr>
                            </w:pPr>
                            <w:r>
                              <w:rPr>
                                <w:rFonts w:ascii="Cambria"/>
                                <w:sz w:val="2"/>
                              </w:rPr>
                              <w:t>P0F                  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A7288BC">
                <v:stroke joinstyle="miter"/>
                <v:path gradientshapeok="t" o:connecttype="rect"/>
              </v:shapetype>
              <v:shape id="Text Box 2" style="position:absolute;left:0;text-align:left;margin-left:387.35pt;margin-top:10.8pt;width:6.45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">
                <v:textbox inset="0,0,0,0">
                  <w:txbxContent>
                    <w:p w:rsidR="00165B44" w:rsidP="00165B44" w:rsidRDefault="00165B44" w14:paraId="04BF71F7" w14:textId="77777777">
                      <w:pPr>
                        <w:spacing w:line="23" w:lineRule="exact"/>
                        <w:rPr>
                          <w:rFonts w:ascii="Cambria"/>
                          <w:sz w:val="2"/>
                        </w:rPr>
                      </w:pPr>
                      <w:r>
                        <w:rPr>
                          <w:rFonts w:ascii="Cambria"/>
                          <w:sz w:val="2"/>
                        </w:rPr>
                        <w:t>P0F                  P</w:t>
                      </w:r>
                    </w:p>
                  </w:txbxContent>
                </v:textbox>
                <w10:wrap anchorx="page"/>
              </v:shape>
            </w:pict>
          </mc:Fallback>
        </mc:AlternateContent>
      </w:r>
      <w:r w:rsidRPr="009F6213" w:rsidR="00165B44">
        <w:rPr>
          <w:sz w:val="24"/>
          <w:szCs w:val="24"/>
        </w:rPr>
        <w:t>defined contribution (DC) plans (not covered by title IV</w:t>
      </w:r>
      <w:r w:rsidRPr="009F6213" w:rsidR="00165B44">
        <w:rPr>
          <w:spacing w:val="-41"/>
          <w:sz w:val="24"/>
          <w:szCs w:val="24"/>
        </w:rPr>
        <w:t xml:space="preserve"> </w:t>
      </w:r>
      <w:r w:rsidRPr="009F6213" w:rsidR="00165B44">
        <w:rPr>
          <w:rStyle w:val="FootnoteReference"/>
          <w:spacing w:val="-41"/>
          <w:sz w:val="24"/>
          <w:szCs w:val="24"/>
        </w:rPr>
        <w:footnoteReference w:id="2"/>
      </w:r>
      <w:r w:rsidRPr="009F6213" w:rsidR="00165B44">
        <w:rPr>
          <w:spacing w:val="2"/>
          <w:sz w:val="24"/>
          <w:szCs w:val="24"/>
        </w:rPr>
        <w:t>),</w:t>
      </w:r>
    </w:p>
    <w:p w:rsidRPr="009F6213" w:rsidR="00165B44" w:rsidP="00165B44" w:rsidRDefault="00165B44" w14:paraId="6ACA2D1D" w14:textId="77777777">
      <w:pPr>
        <w:pStyle w:val="BodyText"/>
      </w:pPr>
    </w:p>
    <w:p w:rsidR="00165B44" w:rsidP="00165B44" w:rsidRDefault="00165B44" w14:paraId="69319D5B" w14:textId="77777777">
      <w:pPr>
        <w:pStyle w:val="ListParagraph"/>
        <w:numPr>
          <w:ilvl w:val="0"/>
          <w:numId w:val="3"/>
        </w:numPr>
        <w:tabs>
          <w:tab w:val="left" w:pos="1047"/>
        </w:tabs>
        <w:ind w:hanging="206"/>
        <w:rPr>
          <w:sz w:val="24"/>
        </w:rPr>
      </w:pPr>
      <w:r>
        <w:rPr>
          <w:sz w:val="24"/>
        </w:rPr>
        <w:t>small professional service DB plans (not covered by title IV),</w:t>
      </w:r>
      <w:r>
        <w:rPr>
          <w:spacing w:val="-18"/>
          <w:sz w:val="24"/>
        </w:rPr>
        <w:t xml:space="preserve"> </w:t>
      </w:r>
      <w:r>
        <w:rPr>
          <w:sz w:val="24"/>
        </w:rPr>
        <w:t>and</w:t>
      </w:r>
    </w:p>
    <w:p w:rsidRPr="009F6213" w:rsidR="00165B44" w:rsidP="00165B44" w:rsidRDefault="00165B44" w14:paraId="2F6E9496" w14:textId="77777777">
      <w:pPr>
        <w:pStyle w:val="BodyText"/>
        <w:spacing w:before="11"/>
      </w:pPr>
    </w:p>
    <w:p w:rsidR="00165B44" w:rsidP="00165B44" w:rsidRDefault="00165B44" w14:paraId="404700E1" w14:textId="77777777">
      <w:pPr>
        <w:pStyle w:val="ListParagraph"/>
        <w:numPr>
          <w:ilvl w:val="0"/>
          <w:numId w:val="3"/>
        </w:numPr>
        <w:tabs>
          <w:tab w:val="left" w:pos="1047"/>
        </w:tabs>
        <w:ind w:hanging="206"/>
        <w:rPr>
          <w:sz w:val="24"/>
        </w:rPr>
      </w:pPr>
      <w:r>
        <w:rPr>
          <w:sz w:val="24"/>
        </w:rPr>
        <w:t>multiemployer DB plans (covered by title</w:t>
      </w:r>
      <w:r>
        <w:rPr>
          <w:spacing w:val="-20"/>
          <w:sz w:val="24"/>
        </w:rPr>
        <w:t xml:space="preserve"> </w:t>
      </w:r>
      <w:r>
        <w:rPr>
          <w:sz w:val="24"/>
        </w:rPr>
        <w:t>IV).</w:t>
      </w:r>
    </w:p>
    <w:p w:rsidRPr="009F6213" w:rsidR="00165B44" w:rsidP="00165B44" w:rsidRDefault="00165B44" w14:paraId="7EF98F07" w14:textId="77777777">
      <w:pPr>
        <w:pStyle w:val="BodyText"/>
        <w:spacing w:before="11"/>
      </w:pPr>
    </w:p>
    <w:p w:rsidR="00165B44" w:rsidP="00165B44" w:rsidRDefault="00165B44" w14:paraId="264F5A31" w14:textId="77777777">
      <w:pPr>
        <w:pStyle w:val="BodyText"/>
        <w:spacing w:before="10" w:line="480" w:lineRule="auto"/>
        <w:ind w:left="119" w:right="88" w:firstLine="720"/>
      </w:pPr>
      <w:r>
        <w:t>All four programs follow the same basic design.  The most prominent difference among them lies in the mandatory or voluntary nature of the programs.  For plans covered by the title IV insurance program, participation in the program is mandatory.  For plans not covered by title IV, PBGC’s regulation permits, but does not require, such plans to participate in PBGC’s missing participants program.</w:t>
      </w:r>
    </w:p>
    <w:p w:rsidR="00165B44" w:rsidP="00165B44" w:rsidRDefault="00165B44" w14:paraId="7D9521C6" w14:textId="6C8C79E4">
      <w:pPr>
        <w:pStyle w:val="BodyText"/>
        <w:spacing w:before="10" w:line="480" w:lineRule="auto"/>
        <w:ind w:left="120" w:right="96" w:firstLine="720"/>
      </w:pPr>
      <w:r>
        <w:t>PBGC needs information from plans that participate in the missing participants program to identify the plans and the missing participants and beneficiaries, to search for missing participants and beneficiaries, to determine the persons entitled to benefits that the plans transfer to PBGC and the form and amount of benefits payable, and to refer claimants of benefits being held elsewhere to the institutions holding the benefits.</w:t>
      </w:r>
    </w:p>
    <w:p w:rsidR="00987CB6" w:rsidP="00987CB6" w:rsidRDefault="00165B44" w14:paraId="3F478A59" w14:textId="65ED85E8">
      <w:pPr>
        <w:pStyle w:val="BodyText"/>
        <w:spacing w:before="10" w:line="480" w:lineRule="auto"/>
        <w:ind w:left="120" w:right="96" w:firstLine="720"/>
      </w:pPr>
      <w:r>
        <w:t>PBGC intends to modify its information collection to require additional information about missing participants in two categories in order to properly withhold taxes when such participants are located and their benefits claimed and paid.  For DC plans that permit Roth accounts, PBGC intends to require a breakdown of qualified and non-qualified Roth amounts transferred to PBGC (if any), and if non-qualified Roth amounts are being transferred, the date the first Roth contribution was made.  Where relevant for DB and DC plans, PBGC intends to require identification of the portion of a participant’s benefit transfer amount treated as foreign-source income, and if so, for DB plans how that determination was made. PBGC as administrator of the Missing Participants Program relies on information provided and certified to by the plan administrator or plan sponsor as applicable.</w:t>
      </w:r>
      <w:r w:rsidR="006B2073">
        <w:t xml:space="preserve">  PBGC is making </w:t>
      </w:r>
      <w:r w:rsidR="75C72120">
        <w:t>other</w:t>
      </w:r>
      <w:r w:rsidR="006B2073">
        <w:t xml:space="preserve"> </w:t>
      </w:r>
      <w:r w:rsidRPr="00617D55" w:rsidR="00617D55">
        <w:t xml:space="preserve">conforming, clarifying, and editorial changes to the </w:t>
      </w:r>
      <w:r w:rsidR="00F13525">
        <w:t>instructions</w:t>
      </w:r>
      <w:r w:rsidRPr="00617D55" w:rsidR="00617D55">
        <w:t>.</w:t>
      </w:r>
    </w:p>
    <w:p w:rsidR="00B27DE5" w:rsidP="00987CB6" w:rsidRDefault="00987CB6" w14:paraId="21BC4D08" w14:textId="66685BC8">
      <w:pPr>
        <w:pStyle w:val="BodyText"/>
        <w:spacing w:before="10"/>
        <w:ind w:left="120" w:right="96" w:firstLine="720"/>
      </w:pPr>
      <w:r>
        <w:t xml:space="preserve">2.  </w:t>
      </w:r>
      <w:r w:rsidR="00FD0798">
        <w:rPr>
          <w:rFonts w:ascii="Cambria"/>
          <w:spacing w:val="-1"/>
          <w:w w:val="95"/>
          <w:sz w:val="2"/>
        </w:rPr>
        <w:t>U</w:t>
      </w:r>
      <w:r w:rsidR="00FD0798">
        <w:rPr>
          <w:spacing w:val="-1"/>
          <w:w w:val="99"/>
          <w:u w:val="single"/>
        </w:rPr>
        <w:t>U</w:t>
      </w:r>
      <w:r w:rsidR="00FD0798">
        <w:rPr>
          <w:w w:val="99"/>
          <w:u w:val="single"/>
        </w:rPr>
        <w:t>s</w:t>
      </w:r>
      <w:r w:rsidR="00FD0798">
        <w:rPr>
          <w:u w:val="single"/>
        </w:rPr>
        <w:t>e</w:t>
      </w:r>
      <w:r w:rsidR="00FD0798">
        <w:rPr>
          <w:spacing w:val="-1"/>
          <w:u w:val="single"/>
        </w:rPr>
        <w:t xml:space="preserve"> </w:t>
      </w:r>
      <w:r w:rsidR="00FD0798">
        <w:rPr>
          <w:u w:val="single"/>
        </w:rPr>
        <w:t>of</w:t>
      </w:r>
      <w:r w:rsidR="00FD0798">
        <w:rPr>
          <w:spacing w:val="-1"/>
          <w:u w:val="single"/>
        </w:rPr>
        <w:t xml:space="preserve"> </w:t>
      </w:r>
      <w:r w:rsidR="00FD0798">
        <w:rPr>
          <w:u w:val="single"/>
        </w:rPr>
        <w:t>in</w:t>
      </w:r>
      <w:r w:rsidR="00FD0798">
        <w:rPr>
          <w:spacing w:val="-1"/>
          <w:u w:val="single"/>
        </w:rPr>
        <w:t>f</w:t>
      </w:r>
      <w:r w:rsidR="00FD0798">
        <w:rPr>
          <w:spacing w:val="2"/>
          <w:u w:val="single"/>
        </w:rPr>
        <w:t>o</w:t>
      </w:r>
      <w:r w:rsidR="00FD0798">
        <w:rPr>
          <w:spacing w:val="-1"/>
          <w:u w:val="single"/>
        </w:rPr>
        <w:t>r</w:t>
      </w:r>
      <w:r w:rsidR="00FD0798">
        <w:rPr>
          <w:u w:val="single"/>
        </w:rPr>
        <w:t>m</w:t>
      </w:r>
      <w:r w:rsidR="00FD0798">
        <w:rPr>
          <w:spacing w:val="-1"/>
          <w:u w:val="single"/>
        </w:rPr>
        <w:t>a</w:t>
      </w:r>
      <w:r w:rsidR="00FD0798">
        <w:rPr>
          <w:u w:val="single"/>
        </w:rPr>
        <w:t>tion</w:t>
      </w:r>
      <w:r w:rsidR="00FD0798">
        <w:rPr>
          <w:rFonts w:ascii="Cambria"/>
          <w:spacing w:val="-1"/>
          <w:w w:val="95"/>
          <w:sz w:val="2"/>
        </w:rPr>
        <w:t>U</w:t>
      </w:r>
      <w:r w:rsidR="00FD0798">
        <w:t xml:space="preserve">. </w:t>
      </w:r>
      <w:r w:rsidR="00FD0798">
        <w:rPr>
          <w:spacing w:val="2"/>
        </w:rPr>
        <w:t xml:space="preserve"> </w:t>
      </w:r>
      <w:r w:rsidR="00FD0798">
        <w:rPr>
          <w:w w:val="99"/>
        </w:rPr>
        <w:t>P</w:t>
      </w:r>
      <w:r w:rsidR="00FD0798">
        <w:rPr>
          <w:spacing w:val="-2"/>
          <w:w w:val="99"/>
        </w:rPr>
        <w:t>B</w:t>
      </w:r>
      <w:r w:rsidR="00FD0798">
        <w:rPr>
          <w:spacing w:val="-1"/>
          <w:w w:val="99"/>
        </w:rPr>
        <w:t>G</w:t>
      </w:r>
      <w:r w:rsidR="00FD0798">
        <w:t>C u</w:t>
      </w:r>
      <w:r w:rsidR="00FD0798">
        <w:rPr>
          <w:w w:val="99"/>
        </w:rPr>
        <w:t>s</w:t>
      </w:r>
      <w:r w:rsidR="00FD0798">
        <w:t>e</w:t>
      </w:r>
      <w:r w:rsidR="004C7477">
        <w:t>s</w:t>
      </w:r>
      <w:r w:rsidR="00FD0798">
        <w:rPr>
          <w:spacing w:val="-1"/>
        </w:rPr>
        <w:t xml:space="preserve"> </w:t>
      </w:r>
      <w:r w:rsidR="00FD0798">
        <w:t>the</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 xml:space="preserve">tion </w:t>
      </w:r>
      <w:r w:rsidR="00FD0798">
        <w:rPr>
          <w:spacing w:val="-1"/>
        </w:rPr>
        <w:t>c</w:t>
      </w:r>
      <w:r w:rsidR="00FD0798">
        <w:t>oll</w:t>
      </w:r>
      <w:r w:rsidR="00FD0798">
        <w:rPr>
          <w:spacing w:val="-1"/>
        </w:rPr>
        <w:t>ec</w:t>
      </w:r>
      <w:r w:rsidR="00FD0798">
        <w:t>t</w:t>
      </w:r>
      <w:r w:rsidR="00FD0798">
        <w:rPr>
          <w:spacing w:val="-1"/>
        </w:rPr>
        <w:t>e</w:t>
      </w:r>
      <w:r w:rsidR="00FD0798">
        <w:t>d und</w:t>
      </w:r>
      <w:r w:rsidR="00FD0798">
        <w:rPr>
          <w:spacing w:val="-1"/>
        </w:rPr>
        <w:t>e</w:t>
      </w:r>
      <w:r w:rsidR="00FD0798">
        <w:t>r</w:t>
      </w:r>
      <w:r w:rsidR="00FD0798">
        <w:rPr>
          <w:spacing w:val="-1"/>
        </w:rPr>
        <w:t xml:space="preserve"> </w:t>
      </w:r>
      <w:r w:rsidR="00FD0798">
        <w:t>t</w:t>
      </w:r>
      <w:r w:rsidR="00FD0798">
        <w:rPr>
          <w:spacing w:val="2"/>
        </w:rPr>
        <w:t>h</w:t>
      </w:r>
      <w:r w:rsidR="00FD0798">
        <w:t>e</w:t>
      </w:r>
      <w:r w:rsidR="00FD0798">
        <w:rPr>
          <w:spacing w:val="-1"/>
        </w:rPr>
        <w:t xml:space="preserve"> </w:t>
      </w:r>
      <w:r w:rsidR="00FD0798">
        <w:t>p</w:t>
      </w:r>
      <w:r w:rsidR="00FD0798">
        <w:rPr>
          <w:spacing w:val="-1"/>
        </w:rPr>
        <w:t>r</w:t>
      </w:r>
      <w:r w:rsidR="00FD0798">
        <w:rPr>
          <w:spacing w:val="2"/>
        </w:rPr>
        <w:t>o</w:t>
      </w:r>
      <w:r w:rsidR="00FD0798">
        <w:rPr>
          <w:spacing w:val="-3"/>
        </w:rPr>
        <w:t>g</w:t>
      </w:r>
      <w:r w:rsidR="00FD0798">
        <w:rPr>
          <w:spacing w:val="-1"/>
        </w:rPr>
        <w:t>ra</w:t>
      </w:r>
      <w:r w:rsidR="00FD0798">
        <w:t>m to</w:t>
      </w:r>
    </w:p>
    <w:p w:rsidR="00B27DE5" w:rsidP="00987CB6" w:rsidRDefault="00B27DE5" w14:paraId="4FE3F0B1" w14:textId="77777777">
      <w:pPr>
        <w:pStyle w:val="BodyText"/>
        <w:spacing w:before="2"/>
        <w:rPr>
          <w:sz w:val="16"/>
        </w:rPr>
      </w:pPr>
    </w:p>
    <w:p w:rsidR="00987CB6" w:rsidP="00987CB6" w:rsidRDefault="00FD0798" w14:paraId="76958665" w14:textId="77777777">
      <w:pPr>
        <w:pStyle w:val="BodyText"/>
        <w:spacing w:before="90" w:line="480" w:lineRule="auto"/>
        <w:ind w:left="119" w:right="696"/>
      </w:pPr>
      <w:r>
        <w:lastRenderedPageBreak/>
        <w:t>identify reporting plans, search for missing participants and beneficiaries, identify persons entitled to benefits and the amount and form of benefits payable, and refer claimants to institutions other than PBGC that hold benefits for missing participants and beneficiaries.</w:t>
      </w:r>
    </w:p>
    <w:p w:rsidR="00157678" w:rsidP="00C258D9" w:rsidRDefault="00987CB6" w14:paraId="36B28973" w14:textId="12DADCC9">
      <w:pPr>
        <w:pStyle w:val="BodyText"/>
        <w:spacing w:before="90" w:line="480" w:lineRule="auto"/>
        <w:ind w:left="119" w:right="696"/>
      </w:pPr>
      <w:r>
        <w:tab/>
      </w:r>
      <w:r w:rsidR="00DC5120">
        <w:t>3</w:t>
      </w:r>
      <w:r>
        <w:t xml:space="preserve">.  </w:t>
      </w:r>
      <w:r w:rsidRPr="003E3842" w:rsidR="00FD0798">
        <w:rPr>
          <w:spacing w:val="-4"/>
          <w:w w:val="99"/>
          <w:u w:val="single"/>
        </w:rPr>
        <w:t>I</w:t>
      </w:r>
      <w:r w:rsidRPr="003E3842" w:rsidR="00FD0798">
        <w:rPr>
          <w:w w:val="99"/>
          <w:u w:val="single"/>
        </w:rPr>
        <w:t>n</w:t>
      </w:r>
      <w:r w:rsidRPr="003E3842" w:rsidR="00FD0798">
        <w:rPr>
          <w:spacing w:val="-1"/>
          <w:w w:val="99"/>
          <w:u w:val="single"/>
        </w:rPr>
        <w:t>f</w:t>
      </w:r>
      <w:r w:rsidRPr="003E3842" w:rsidR="00FD0798">
        <w:rPr>
          <w:w w:val="99"/>
          <w:u w:val="single"/>
        </w:rPr>
        <w:t>o</w:t>
      </w:r>
      <w:r w:rsidRPr="003E3842" w:rsidR="00FD0798">
        <w:rPr>
          <w:spacing w:val="-1"/>
          <w:w w:val="99"/>
          <w:u w:val="single"/>
        </w:rPr>
        <w:t>r</w:t>
      </w:r>
      <w:r w:rsidRPr="003E3842" w:rsidR="00FD0798">
        <w:rPr>
          <w:spacing w:val="2"/>
          <w:w w:val="99"/>
          <w:u w:val="single"/>
        </w:rPr>
        <w:t>m</w:t>
      </w:r>
      <w:r w:rsidRPr="003E3842" w:rsidR="00FD0798">
        <w:rPr>
          <w:spacing w:val="-1"/>
          <w:w w:val="99"/>
          <w:u w:val="single"/>
        </w:rPr>
        <w:t>a</w:t>
      </w:r>
      <w:r w:rsidRPr="003E3842" w:rsidR="00FD0798">
        <w:rPr>
          <w:w w:val="99"/>
          <w:u w:val="single"/>
        </w:rPr>
        <w:t>tion t</w:t>
      </w:r>
      <w:r w:rsidRPr="003E3842" w:rsidR="00FD0798">
        <w:rPr>
          <w:spacing w:val="-1"/>
          <w:w w:val="99"/>
          <w:u w:val="single"/>
        </w:rPr>
        <w:t>ec</w:t>
      </w:r>
      <w:r w:rsidRPr="003E3842" w:rsidR="00FD0798">
        <w:rPr>
          <w:w w:val="99"/>
          <w:u w:val="single"/>
        </w:rPr>
        <w:t>hnolo</w:t>
      </w:r>
      <w:r w:rsidRPr="003E3842" w:rsidR="00FD0798">
        <w:rPr>
          <w:spacing w:val="2"/>
          <w:w w:val="99"/>
          <w:u w:val="single"/>
        </w:rPr>
        <w:t>g</w:t>
      </w:r>
      <w:r w:rsidRPr="003E3842" w:rsidR="00FD0798">
        <w:rPr>
          <w:spacing w:val="-5"/>
          <w:w w:val="99"/>
          <w:u w:val="single"/>
        </w:rPr>
        <w:t>y</w:t>
      </w:r>
      <w:r w:rsidR="00FD0798">
        <w:t xml:space="preserve">. </w:t>
      </w:r>
      <w:r w:rsidR="00FD0798">
        <w:rPr>
          <w:spacing w:val="2"/>
        </w:rPr>
        <w:t xml:space="preserve"> </w:t>
      </w:r>
      <w:r w:rsidR="00FD0798">
        <w:rPr>
          <w:spacing w:val="-1"/>
        </w:rPr>
        <w:t>T</w:t>
      </w:r>
      <w:r w:rsidR="00FD0798">
        <w:t>he</w:t>
      </w:r>
      <w:r w:rsidR="00A97DDF">
        <w:rPr>
          <w:spacing w:val="-1"/>
        </w:rPr>
        <w:t xml:space="preserve"> program</w:t>
      </w:r>
      <w:r w:rsidR="00FD0798">
        <w:rPr>
          <w:spacing w:val="2"/>
        </w:rPr>
        <w:t xml:space="preserve"> </w:t>
      </w:r>
      <w:r w:rsidR="00FD0798">
        <w:rPr>
          <w:spacing w:val="-1"/>
        </w:rPr>
        <w:t>a</w:t>
      </w:r>
      <w:r w:rsidR="00FD0798">
        <w:t>llo</w:t>
      </w:r>
      <w:r w:rsidR="00FD0798">
        <w:rPr>
          <w:w w:val="99"/>
        </w:rPr>
        <w:t>w</w:t>
      </w:r>
      <w:r w:rsidR="00A97DDF">
        <w:rPr>
          <w:w w:val="99"/>
        </w:rPr>
        <w:t>s</w:t>
      </w:r>
      <w:r w:rsidR="00FD0798">
        <w:rPr>
          <w:spacing w:val="-1"/>
        </w:rPr>
        <w:t xml:space="preserve"> f</w:t>
      </w:r>
      <w:r w:rsidR="00FD0798">
        <w:t>il</w:t>
      </w:r>
      <w:r w:rsidR="00FD0798">
        <w:rPr>
          <w:spacing w:val="-1"/>
        </w:rPr>
        <w:t>er</w:t>
      </w:r>
      <w:r w:rsidR="00FD0798">
        <w:rPr>
          <w:w w:val="99"/>
        </w:rPr>
        <w:t>s</w:t>
      </w:r>
      <w:r w:rsidR="00FD0798">
        <w:t xml:space="preserve"> to m</w:t>
      </w:r>
      <w:r w:rsidR="00FD0798">
        <w:rPr>
          <w:spacing w:val="-1"/>
        </w:rPr>
        <w:t>a</w:t>
      </w:r>
      <w:r w:rsidR="00FD0798">
        <w:t>ke</w:t>
      </w:r>
      <w:r w:rsidR="00FD0798">
        <w:rPr>
          <w:spacing w:val="-1"/>
        </w:rPr>
        <w:t xml:space="preserve"> </w:t>
      </w:r>
      <w:r w:rsidR="00FD0798">
        <w:rPr>
          <w:w w:val="99"/>
        </w:rPr>
        <w:t>s</w:t>
      </w:r>
      <w:r w:rsidR="00FD0798">
        <w:t>o</w:t>
      </w:r>
      <w:r w:rsidR="00FD0798">
        <w:rPr>
          <w:spacing w:val="2"/>
        </w:rPr>
        <w:t>m</w:t>
      </w:r>
      <w:r w:rsidR="00FD0798">
        <w:t>e</w:t>
      </w:r>
      <w:r w:rsidR="00FD0798">
        <w:rPr>
          <w:spacing w:val="-1"/>
        </w:rPr>
        <w:t xml:space="preserve"> </w:t>
      </w:r>
      <w:r w:rsidR="00FD0798">
        <w:t>of</w:t>
      </w:r>
      <w:r w:rsidR="00FD0798">
        <w:rPr>
          <w:spacing w:val="-1"/>
        </w:rPr>
        <w:t xml:space="preserve"> </w:t>
      </w:r>
      <w:r w:rsidR="00FD0798">
        <w:t>the</w:t>
      </w:r>
      <w:r w:rsidR="00C258D9">
        <w:t xml:space="preserve"> </w:t>
      </w:r>
      <w:r w:rsidR="00FD0798">
        <w:t>calculations needed to value benefits to be transferred to PBGC by use of a</w:t>
      </w:r>
      <w:r w:rsidR="00C258D9">
        <w:t xml:space="preserve"> </w:t>
      </w:r>
      <w:r w:rsidR="00FD0798">
        <w:t xml:space="preserve">spreadsheet accessible on PBGC’s website. The forms are fillable PDF documents. </w:t>
      </w:r>
      <w:r w:rsidR="0097577B">
        <w:t xml:space="preserve"> </w:t>
      </w:r>
      <w:r w:rsidR="00FD0798">
        <w:t>Payments to PBGC for missing participants may be made by wire transfers or online through pay.gov.</w:t>
      </w:r>
    </w:p>
    <w:p w:rsidR="00DC5120" w:rsidP="004D7AF7" w:rsidRDefault="00157678" w14:paraId="4BE52817" w14:textId="7DABA41E">
      <w:pPr>
        <w:pStyle w:val="BodyText"/>
        <w:spacing w:before="90" w:line="480" w:lineRule="auto"/>
        <w:ind w:left="120" w:right="115"/>
      </w:pPr>
      <w:r>
        <w:tab/>
      </w:r>
      <w:r w:rsidR="00DC5120">
        <w:t>4</w:t>
      </w:r>
      <w:r w:rsidR="00987CB6">
        <w:t xml:space="preserve">. </w:t>
      </w:r>
      <w:r>
        <w:t xml:space="preserve"> </w:t>
      </w:r>
      <w:r w:rsidRPr="003E3842" w:rsidR="00FD0798">
        <w:rPr>
          <w:spacing w:val="-4"/>
          <w:w w:val="99"/>
          <w:u w:val="single"/>
        </w:rPr>
        <w:t>I</w:t>
      </w:r>
      <w:r w:rsidRPr="003E3842" w:rsidR="00FD0798">
        <w:rPr>
          <w:w w:val="99"/>
          <w:u w:val="single"/>
        </w:rPr>
        <w:t>d</w:t>
      </w:r>
      <w:r w:rsidRPr="003E3842" w:rsidR="00FD0798">
        <w:rPr>
          <w:spacing w:val="-1"/>
          <w:w w:val="99"/>
          <w:u w:val="single"/>
        </w:rPr>
        <w:t>e</w:t>
      </w:r>
      <w:r w:rsidRPr="003E3842" w:rsidR="00FD0798">
        <w:rPr>
          <w:w w:val="99"/>
          <w:u w:val="single"/>
        </w:rPr>
        <w:t>nti</w:t>
      </w:r>
      <w:r w:rsidRPr="003E3842" w:rsidR="00FD0798">
        <w:rPr>
          <w:spacing w:val="4"/>
          <w:w w:val="99"/>
          <w:u w:val="single"/>
        </w:rPr>
        <w:t>f</w:t>
      </w:r>
      <w:r w:rsidRPr="003E3842" w:rsidR="00FD0798">
        <w:rPr>
          <w:spacing w:val="-5"/>
          <w:w w:val="99"/>
          <w:u w:val="single"/>
        </w:rPr>
        <w:t>y</w:t>
      </w:r>
      <w:r w:rsidRPr="003E3842" w:rsidR="00FD0798">
        <w:rPr>
          <w:w w:val="99"/>
          <w:u w:val="single"/>
        </w:rPr>
        <w:t>i</w:t>
      </w:r>
      <w:r w:rsidRPr="003E3842" w:rsidR="00FD0798">
        <w:rPr>
          <w:spacing w:val="2"/>
          <w:w w:val="99"/>
          <w:u w:val="single"/>
        </w:rPr>
        <w:t>n</w:t>
      </w:r>
      <w:r w:rsidRPr="003E3842" w:rsidR="00FD0798">
        <w:rPr>
          <w:w w:val="99"/>
          <w:u w:val="single"/>
        </w:rPr>
        <w:t>g</w:t>
      </w:r>
      <w:r w:rsidRPr="003E3842" w:rsidR="00FD0798">
        <w:rPr>
          <w:spacing w:val="-3"/>
          <w:w w:val="99"/>
          <w:u w:val="single"/>
        </w:rPr>
        <w:t xml:space="preserve"> </w:t>
      </w:r>
      <w:r w:rsidRPr="003E3842" w:rsidR="00FD0798">
        <w:rPr>
          <w:w w:val="99"/>
          <w:u w:val="single"/>
        </w:rPr>
        <w:t>dupli</w:t>
      </w:r>
      <w:r w:rsidRPr="003E3842" w:rsidR="00FD0798">
        <w:rPr>
          <w:spacing w:val="-1"/>
          <w:w w:val="99"/>
          <w:u w:val="single"/>
        </w:rPr>
        <w:t>ca</w:t>
      </w:r>
      <w:r w:rsidRPr="003E3842" w:rsidR="00FD0798">
        <w:rPr>
          <w:w w:val="99"/>
          <w:u w:val="single"/>
        </w:rPr>
        <w:t>ti</w:t>
      </w:r>
      <w:r w:rsidRPr="003E3842" w:rsidR="00FD0798">
        <w:rPr>
          <w:spacing w:val="2"/>
          <w:w w:val="99"/>
          <w:u w:val="single"/>
        </w:rPr>
        <w:t>o</w:t>
      </w:r>
      <w:r w:rsidRPr="003E3842" w:rsidR="00FD0798">
        <w:rPr>
          <w:w w:val="99"/>
          <w:u w:val="single"/>
        </w:rPr>
        <w:t>n</w:t>
      </w:r>
      <w:r w:rsidR="00FD0798">
        <w:t xml:space="preserve">.  </w:t>
      </w:r>
      <w:r w:rsidR="00FD0798">
        <w:rPr>
          <w:spacing w:val="-1"/>
        </w:rPr>
        <w:t>T</w:t>
      </w:r>
      <w:r w:rsidR="00FD0798">
        <w:t>he</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 xml:space="preserve">tion </w:t>
      </w:r>
      <w:r w:rsidR="00FD0798">
        <w:rPr>
          <w:spacing w:val="1"/>
        </w:rPr>
        <w:t>r</w:t>
      </w:r>
      <w:r w:rsidR="00FD0798">
        <w:rPr>
          <w:spacing w:val="-1"/>
        </w:rPr>
        <w:t>e</w:t>
      </w:r>
      <w:r w:rsidR="00FD0798">
        <w:t>qu</w:t>
      </w:r>
      <w:r w:rsidR="00FD0798">
        <w:rPr>
          <w:spacing w:val="2"/>
        </w:rPr>
        <w:t>i</w:t>
      </w:r>
      <w:r w:rsidR="00FD0798">
        <w:rPr>
          <w:spacing w:val="-1"/>
        </w:rPr>
        <w:t>re</w:t>
      </w:r>
      <w:r w:rsidR="00FD0798">
        <w:t>d in the</w:t>
      </w:r>
      <w:r w:rsidR="00FD0798">
        <w:rPr>
          <w:spacing w:val="-1"/>
        </w:rPr>
        <w:t xml:space="preserve"> </w:t>
      </w:r>
      <w:r w:rsidR="00FD0798">
        <w:rPr>
          <w:w w:val="99"/>
        </w:rPr>
        <w:t>miss</w:t>
      </w:r>
      <w:r w:rsidR="00FD0798">
        <w:t>ing</w:t>
      </w:r>
      <w:r w:rsidR="00FD0798">
        <w:rPr>
          <w:spacing w:val="-3"/>
        </w:rPr>
        <w:t xml:space="preserve"> </w:t>
      </w:r>
      <w:r w:rsidR="00FD0798">
        <w:t>p</w:t>
      </w:r>
      <w:r w:rsidR="00FD0798">
        <w:rPr>
          <w:spacing w:val="1"/>
        </w:rPr>
        <w:t>a</w:t>
      </w:r>
      <w:r w:rsidR="00FD0798">
        <w:rPr>
          <w:spacing w:val="-1"/>
        </w:rPr>
        <w:t>r</w:t>
      </w:r>
      <w:r w:rsidR="00FD0798">
        <w:t>ti</w:t>
      </w:r>
      <w:r w:rsidR="00FD0798">
        <w:rPr>
          <w:spacing w:val="-1"/>
        </w:rPr>
        <w:t>c</w:t>
      </w:r>
      <w:r w:rsidR="00FD0798">
        <w:t>ip</w:t>
      </w:r>
      <w:r w:rsidR="00FD0798">
        <w:rPr>
          <w:spacing w:val="-1"/>
        </w:rPr>
        <w:t>a</w:t>
      </w:r>
      <w:r w:rsidR="00FD0798">
        <w:t xml:space="preserve">nt </w:t>
      </w:r>
      <w:r w:rsidR="00FD0798">
        <w:rPr>
          <w:spacing w:val="-1"/>
        </w:rPr>
        <w:t>f</w:t>
      </w:r>
      <w:r w:rsidR="00FD0798">
        <w:t>ilin</w:t>
      </w:r>
      <w:r w:rsidR="00FD0798">
        <w:rPr>
          <w:spacing w:val="-3"/>
        </w:rPr>
        <w:t>g</w:t>
      </w:r>
      <w:r w:rsidR="00FD0798">
        <w:rPr>
          <w:w w:val="99"/>
        </w:rPr>
        <w:t>s</w:t>
      </w:r>
      <w:r w:rsidR="00FD0798">
        <w:t xml:space="preserve"> </w:t>
      </w:r>
      <w:r w:rsidR="00FD0798">
        <w:rPr>
          <w:w w:val="99"/>
        </w:rPr>
        <w:t>is</w:t>
      </w:r>
      <w:r>
        <w:t xml:space="preserve"> </w:t>
      </w:r>
      <w:r w:rsidR="00FD0798">
        <w:t>not routinely filed with, and available from, any other Federal Government agency, and there is no similar information that is available instead of the information reported in these filings</w:t>
      </w:r>
      <w:r w:rsidR="00B37945">
        <w:t>.</w:t>
      </w:r>
    </w:p>
    <w:p w:rsidR="00260D79" w:rsidP="004D7AF7" w:rsidRDefault="00DC5120" w14:paraId="6CD5C366" w14:textId="6BFA8E25">
      <w:pPr>
        <w:pStyle w:val="BodyText"/>
        <w:spacing w:before="90" w:line="480" w:lineRule="auto"/>
        <w:ind w:left="120" w:right="115"/>
      </w:pPr>
      <w:r>
        <w:tab/>
        <w:t xml:space="preserve">5.  </w:t>
      </w:r>
      <w:r w:rsidR="00FD0798">
        <w:rPr>
          <w:u w:val="single"/>
        </w:rPr>
        <w:t>R</w:t>
      </w:r>
      <w:r w:rsidR="00FD0798">
        <w:rPr>
          <w:spacing w:val="-1"/>
          <w:u w:val="single"/>
        </w:rPr>
        <w:t>e</w:t>
      </w:r>
      <w:r w:rsidR="00FD0798">
        <w:rPr>
          <w:u w:val="single"/>
        </w:rPr>
        <w:t>du</w:t>
      </w:r>
      <w:r w:rsidR="00FD0798">
        <w:rPr>
          <w:spacing w:val="-1"/>
          <w:u w:val="single"/>
        </w:rPr>
        <w:t>c</w:t>
      </w:r>
      <w:r w:rsidR="00FD0798">
        <w:rPr>
          <w:u w:val="single"/>
        </w:rPr>
        <w:t>i</w:t>
      </w:r>
      <w:r w:rsidR="00FD0798">
        <w:rPr>
          <w:spacing w:val="2"/>
          <w:u w:val="single"/>
        </w:rPr>
        <w:t>n</w:t>
      </w:r>
      <w:r w:rsidR="00FD0798">
        <w:rPr>
          <w:u w:val="single"/>
        </w:rPr>
        <w:t>g</w:t>
      </w:r>
      <w:r w:rsidR="00FD0798">
        <w:rPr>
          <w:spacing w:val="-3"/>
          <w:u w:val="single"/>
        </w:rPr>
        <w:t xml:space="preserve"> </w:t>
      </w:r>
      <w:r w:rsidR="00FD0798">
        <w:rPr>
          <w:u w:val="single"/>
        </w:rPr>
        <w:t>the</w:t>
      </w:r>
      <w:r w:rsidR="00FD0798">
        <w:rPr>
          <w:spacing w:val="-1"/>
          <w:u w:val="single"/>
        </w:rPr>
        <w:t xml:space="preserve"> </w:t>
      </w:r>
      <w:r w:rsidR="00FD0798">
        <w:rPr>
          <w:u w:val="single"/>
        </w:rPr>
        <w:t>bu</w:t>
      </w:r>
      <w:r w:rsidR="00FD0798">
        <w:rPr>
          <w:spacing w:val="-1"/>
          <w:u w:val="single"/>
        </w:rPr>
        <w:t>r</w:t>
      </w:r>
      <w:r w:rsidR="00FD0798">
        <w:rPr>
          <w:spacing w:val="2"/>
          <w:u w:val="single"/>
        </w:rPr>
        <w:t>d</w:t>
      </w:r>
      <w:r w:rsidR="00FD0798">
        <w:rPr>
          <w:spacing w:val="-1"/>
          <w:u w:val="single"/>
        </w:rPr>
        <w:t>e</w:t>
      </w:r>
      <w:r w:rsidR="00FD0798">
        <w:rPr>
          <w:u w:val="single"/>
        </w:rPr>
        <w:t>n</w:t>
      </w:r>
      <w:r w:rsidR="00FD0798">
        <w:rPr>
          <w:spacing w:val="2"/>
          <w:u w:val="single"/>
        </w:rPr>
        <w:t xml:space="preserve"> </w:t>
      </w:r>
      <w:r w:rsidR="00FD0798">
        <w:rPr>
          <w:u w:val="single"/>
        </w:rPr>
        <w:t xml:space="preserve">on </w:t>
      </w:r>
      <w:r w:rsidR="00FD0798">
        <w:rPr>
          <w:w w:val="99"/>
          <w:u w:val="single"/>
        </w:rPr>
        <w:t>s</w:t>
      </w:r>
      <w:r w:rsidR="00FD0798">
        <w:rPr>
          <w:u w:val="single"/>
        </w:rPr>
        <w:t>m</w:t>
      </w:r>
      <w:r w:rsidR="00FD0798">
        <w:rPr>
          <w:spacing w:val="-1"/>
          <w:u w:val="single"/>
        </w:rPr>
        <w:t>a</w:t>
      </w:r>
      <w:r w:rsidR="00FD0798">
        <w:rPr>
          <w:u w:val="single"/>
        </w:rPr>
        <w:t xml:space="preserve">ll </w:t>
      </w:r>
      <w:r w:rsidR="00FD0798">
        <w:rPr>
          <w:spacing w:val="-1"/>
          <w:u w:val="single"/>
        </w:rPr>
        <w:t>e</w:t>
      </w:r>
      <w:r w:rsidR="00FD0798">
        <w:rPr>
          <w:u w:val="single"/>
        </w:rPr>
        <w:t>ntiti</w:t>
      </w:r>
      <w:r w:rsidR="00FD0798">
        <w:rPr>
          <w:spacing w:val="-1"/>
          <w:u w:val="single"/>
        </w:rPr>
        <w:t>e</w:t>
      </w:r>
      <w:r w:rsidR="00FD0798">
        <w:rPr>
          <w:w w:val="99"/>
          <w:u w:val="single"/>
        </w:rPr>
        <w:t>s</w:t>
      </w:r>
      <w:r w:rsidR="00FD0798">
        <w:rPr>
          <w:rFonts w:ascii="Cambria"/>
          <w:spacing w:val="-1"/>
          <w:w w:val="96"/>
          <w:sz w:val="2"/>
        </w:rPr>
        <w:t>U</w:t>
      </w:r>
      <w:r w:rsidR="00FD0798">
        <w:t xml:space="preserve">.  </w:t>
      </w:r>
      <w:r w:rsidR="00FD0798">
        <w:rPr>
          <w:spacing w:val="-1"/>
        </w:rPr>
        <w:t>T</w:t>
      </w:r>
      <w:r w:rsidR="00FD0798">
        <w:t>he</w:t>
      </w:r>
      <w:r w:rsidR="00FD0798">
        <w:rPr>
          <w:spacing w:val="-1"/>
        </w:rPr>
        <w:t xml:space="preserve"> </w:t>
      </w:r>
      <w:r w:rsidR="00B67993">
        <w:rPr>
          <w:spacing w:val="-1"/>
        </w:rPr>
        <w:t>program</w:t>
      </w:r>
      <w:r w:rsidR="00FD0798">
        <w:t xml:space="preserve"> </w:t>
      </w:r>
      <w:r w:rsidR="00FD0798">
        <w:rPr>
          <w:spacing w:val="-1"/>
        </w:rPr>
        <w:t>re</w:t>
      </w:r>
      <w:r w:rsidR="00FD0798">
        <w:t>d</w:t>
      </w:r>
      <w:r w:rsidR="00FD0798">
        <w:rPr>
          <w:spacing w:val="2"/>
        </w:rPr>
        <w:t>u</w:t>
      </w:r>
      <w:r w:rsidR="00FD0798">
        <w:rPr>
          <w:spacing w:val="-1"/>
        </w:rPr>
        <w:t>c</w:t>
      </w:r>
      <w:r w:rsidR="00FD0798">
        <w:t>e</w:t>
      </w:r>
      <w:r w:rsidR="00B67993">
        <w:t>s</w:t>
      </w:r>
      <w:r w:rsidR="00FD0798">
        <w:rPr>
          <w:spacing w:val="-1"/>
        </w:rPr>
        <w:t xml:space="preserve"> </w:t>
      </w:r>
      <w:r w:rsidR="00FD0798">
        <w:t>b</w:t>
      </w:r>
      <w:r w:rsidR="00FD0798">
        <w:rPr>
          <w:spacing w:val="2"/>
        </w:rPr>
        <w:t>u</w:t>
      </w:r>
      <w:r w:rsidR="00FD0798">
        <w:rPr>
          <w:spacing w:val="-1"/>
        </w:rPr>
        <w:t>r</w:t>
      </w:r>
      <w:r w:rsidR="00FD0798">
        <w:t>d</w:t>
      </w:r>
      <w:r w:rsidR="00FD0798">
        <w:rPr>
          <w:spacing w:val="-1"/>
        </w:rPr>
        <w:t>e</w:t>
      </w:r>
      <w:r w:rsidR="00FD0798">
        <w:t xml:space="preserve">n on </w:t>
      </w:r>
      <w:r w:rsidR="00FD0798">
        <w:rPr>
          <w:spacing w:val="-1"/>
        </w:rPr>
        <w:t>a</w:t>
      </w:r>
      <w:r w:rsidR="00FD0798">
        <w:t>ll</w:t>
      </w:r>
      <w:r w:rsidR="009B159C">
        <w:t xml:space="preserve"> </w:t>
      </w:r>
      <w:r w:rsidR="00FD0798">
        <w:t>terminating plans, including small plans, by providing a solution to the problem of distributing the benefits of missing participants and beneficiaries upon close-o</w:t>
      </w:r>
      <w:r w:rsidR="005907EB">
        <w:t>ut.</w:t>
      </w:r>
    </w:p>
    <w:p w:rsidR="00D152C8" w:rsidP="00D152C8" w:rsidRDefault="00260D79" w14:paraId="6CEA4DBD" w14:textId="481743F2">
      <w:pPr>
        <w:pStyle w:val="BodyText"/>
        <w:spacing w:before="90" w:line="480" w:lineRule="auto"/>
        <w:ind w:left="120" w:right="115"/>
      </w:pPr>
      <w:r>
        <w:rPr>
          <w:rFonts w:ascii="Cambria"/>
          <w:w w:val="95"/>
          <w:sz w:val="2"/>
        </w:rPr>
        <w:tab/>
      </w:r>
      <w:r w:rsidR="00987CB6">
        <w:t>6</w:t>
      </w:r>
      <w:r>
        <w:t xml:space="preserve">.  </w:t>
      </w:r>
      <w:r w:rsidRPr="00260D79">
        <w:rPr>
          <w:u w:val="single"/>
        </w:rPr>
        <w:t>C</w:t>
      </w:r>
      <w:r w:rsidRPr="00260D79" w:rsidR="00FD0798">
        <w:rPr>
          <w:w w:val="99"/>
          <w:u w:val="single"/>
        </w:rPr>
        <w:t>o</w:t>
      </w:r>
      <w:r w:rsidR="00FD0798">
        <w:rPr>
          <w:w w:val="99"/>
          <w:u w:val="single"/>
        </w:rPr>
        <w:t>ns</w:t>
      </w:r>
      <w:r w:rsidR="00FD0798">
        <w:rPr>
          <w:spacing w:val="-1"/>
          <w:u w:val="single"/>
        </w:rPr>
        <w:t>e</w:t>
      </w:r>
      <w:r w:rsidR="00FD0798">
        <w:rPr>
          <w:u w:val="single"/>
        </w:rPr>
        <w:t>qu</w:t>
      </w:r>
      <w:r w:rsidR="00FD0798">
        <w:rPr>
          <w:spacing w:val="-1"/>
          <w:u w:val="single"/>
        </w:rPr>
        <w:t>e</w:t>
      </w:r>
      <w:r w:rsidR="00FD0798">
        <w:rPr>
          <w:u w:val="single"/>
        </w:rPr>
        <w:t>n</w:t>
      </w:r>
      <w:r w:rsidR="00FD0798">
        <w:rPr>
          <w:spacing w:val="1"/>
          <w:u w:val="single"/>
        </w:rPr>
        <w:t>c</w:t>
      </w:r>
      <w:r w:rsidR="00FD0798">
        <w:rPr>
          <w:spacing w:val="-1"/>
          <w:u w:val="single"/>
        </w:rPr>
        <w:t>e</w:t>
      </w:r>
      <w:r w:rsidR="00FD0798">
        <w:rPr>
          <w:w w:val="99"/>
          <w:u w:val="single"/>
        </w:rPr>
        <w:t>s</w:t>
      </w:r>
      <w:r w:rsidR="00FD0798">
        <w:rPr>
          <w:u w:val="single"/>
        </w:rPr>
        <w:t xml:space="preserve"> of</w:t>
      </w:r>
      <w:r w:rsidR="00FD0798">
        <w:rPr>
          <w:spacing w:val="-1"/>
          <w:u w:val="single"/>
        </w:rPr>
        <w:t xml:space="preserve"> </w:t>
      </w:r>
      <w:r w:rsidR="00FD0798">
        <w:rPr>
          <w:u w:val="single"/>
        </w:rPr>
        <w:t>l</w:t>
      </w:r>
      <w:r w:rsidR="00FD0798">
        <w:rPr>
          <w:spacing w:val="-1"/>
          <w:u w:val="single"/>
        </w:rPr>
        <w:t>e</w:t>
      </w:r>
      <w:r w:rsidR="00FD0798">
        <w:rPr>
          <w:w w:val="99"/>
          <w:u w:val="single"/>
        </w:rPr>
        <w:t>ss</w:t>
      </w:r>
      <w:r w:rsidR="00FD0798">
        <w:rPr>
          <w:spacing w:val="2"/>
          <w:u w:val="single"/>
        </w:rPr>
        <w:t xml:space="preserve"> </w:t>
      </w:r>
      <w:r w:rsidR="00FD0798">
        <w:rPr>
          <w:spacing w:val="-1"/>
          <w:u w:val="single"/>
        </w:rPr>
        <w:t>fre</w:t>
      </w:r>
      <w:r w:rsidR="00FD0798">
        <w:rPr>
          <w:u w:val="single"/>
        </w:rPr>
        <w:t>qu</w:t>
      </w:r>
      <w:r w:rsidR="00FD0798">
        <w:rPr>
          <w:spacing w:val="-1"/>
          <w:u w:val="single"/>
        </w:rPr>
        <w:t>e</w:t>
      </w:r>
      <w:r w:rsidR="00FD0798">
        <w:rPr>
          <w:u w:val="single"/>
        </w:rPr>
        <w:t xml:space="preserve">nt </w:t>
      </w:r>
      <w:r w:rsidR="00FD0798">
        <w:rPr>
          <w:spacing w:val="1"/>
          <w:u w:val="single"/>
        </w:rPr>
        <w:t>r</w:t>
      </w:r>
      <w:r w:rsidR="00FD0798">
        <w:rPr>
          <w:spacing w:val="-1"/>
          <w:u w:val="single"/>
        </w:rPr>
        <w:t>e</w:t>
      </w:r>
      <w:r w:rsidR="00FD0798">
        <w:rPr>
          <w:u w:val="single"/>
        </w:rPr>
        <w:t>po</w:t>
      </w:r>
      <w:r w:rsidR="00FD0798">
        <w:rPr>
          <w:spacing w:val="-1"/>
          <w:u w:val="single"/>
        </w:rPr>
        <w:t>r</w:t>
      </w:r>
      <w:r w:rsidR="00FD0798">
        <w:rPr>
          <w:u w:val="single"/>
        </w:rPr>
        <w:t>ti</w:t>
      </w:r>
      <w:r w:rsidR="00FD0798">
        <w:rPr>
          <w:spacing w:val="2"/>
          <w:u w:val="single"/>
        </w:rPr>
        <w:t>n</w:t>
      </w:r>
      <w:r w:rsidR="00FD0798">
        <w:rPr>
          <w:spacing w:val="-3"/>
          <w:u w:val="single"/>
        </w:rPr>
        <w:t>g</w:t>
      </w:r>
      <w:r w:rsidR="00FD0798">
        <w:rPr>
          <w:rFonts w:ascii="Cambria"/>
          <w:spacing w:val="-1"/>
          <w:w w:val="96"/>
          <w:sz w:val="2"/>
        </w:rPr>
        <w:t>U</w:t>
      </w:r>
      <w:r w:rsidR="00FD0798">
        <w:t xml:space="preserve">.  </w:t>
      </w:r>
      <w:r w:rsidR="00FD0798">
        <w:rPr>
          <w:spacing w:val="-1"/>
        </w:rPr>
        <w:t>T</w:t>
      </w:r>
      <w:r w:rsidR="00FD0798">
        <w:t>hi</w:t>
      </w:r>
      <w:r w:rsidR="00FD0798">
        <w:rPr>
          <w:w w:val="99"/>
        </w:rPr>
        <w:t>s</w:t>
      </w:r>
      <w:r w:rsidR="00FD0798">
        <w:rPr>
          <w:spacing w:val="2"/>
        </w:rPr>
        <w:t xml:space="preserve"> </w:t>
      </w:r>
      <w:r w:rsidR="00FD0798">
        <w:rPr>
          <w:spacing w:val="-1"/>
        </w:rPr>
        <w:t>c</w:t>
      </w:r>
      <w:r w:rsidR="00FD0798">
        <w:t>oll</w:t>
      </w:r>
      <w:r w:rsidR="00FD0798">
        <w:rPr>
          <w:spacing w:val="-1"/>
        </w:rPr>
        <w:t>ec</w:t>
      </w:r>
      <w:r w:rsidR="00FD0798">
        <w:t>tion of</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tion</w:t>
      </w:r>
      <w:r w:rsidR="00FD0798">
        <w:rPr>
          <w:spacing w:val="2"/>
        </w:rPr>
        <w:t xml:space="preserve"> </w:t>
      </w:r>
      <w:r w:rsidR="00FD0798">
        <w:t>o</w:t>
      </w:r>
      <w:r w:rsidR="00FD0798">
        <w:rPr>
          <w:spacing w:val="-1"/>
        </w:rPr>
        <w:t>cc</w:t>
      </w:r>
      <w:r w:rsidR="00FD0798">
        <w:t>u</w:t>
      </w:r>
      <w:r w:rsidR="00FD0798">
        <w:rPr>
          <w:spacing w:val="-1"/>
        </w:rPr>
        <w:t>r</w:t>
      </w:r>
      <w:r w:rsidR="00FD0798">
        <w:rPr>
          <w:w w:val="99"/>
        </w:rPr>
        <w:t>s</w:t>
      </w:r>
      <w:r w:rsidR="00FD0798">
        <w:t xml:space="preserve"> on</w:t>
      </w:r>
      <w:r w:rsidR="00FD0798">
        <w:rPr>
          <w:spacing w:val="5"/>
        </w:rPr>
        <w:t>l</w:t>
      </w:r>
      <w:r w:rsidR="00FD0798">
        <w:t>y</w:t>
      </w:r>
      <w:r w:rsidR="00D42619">
        <w:t xml:space="preserve"> </w:t>
      </w:r>
      <w:r w:rsidR="00FD0798">
        <w:t xml:space="preserve">once in the life of a pension plan covered by section 4050 of ERISA ‒— upon close-out in connection with plan termination. </w:t>
      </w:r>
      <w:r w:rsidR="006065B7">
        <w:t xml:space="preserve"> </w:t>
      </w:r>
      <w:r w:rsidR="00FD0798">
        <w:t xml:space="preserve">Therefore, the collection could be conducted less frequently only if it were not conducted at all. </w:t>
      </w:r>
      <w:r w:rsidR="006065B7">
        <w:t xml:space="preserve"> </w:t>
      </w:r>
      <w:r w:rsidR="00FD0798">
        <w:t>If this information were not collected at all, PBGC would not be able to fulfill its duties under the missing participants program provided for in section 4050 of ERISA.</w:t>
      </w:r>
    </w:p>
    <w:p w:rsidR="00B27DE5" w:rsidP="00D152C8" w:rsidRDefault="00D152C8" w14:paraId="29011A8B" w14:textId="1979754B">
      <w:pPr>
        <w:pStyle w:val="BodyText"/>
        <w:spacing w:before="90" w:line="480" w:lineRule="auto"/>
        <w:ind w:left="120" w:right="115"/>
      </w:pPr>
      <w:r>
        <w:lastRenderedPageBreak/>
        <w:tab/>
      </w:r>
      <w:r w:rsidR="00987CB6">
        <w:t>7</w:t>
      </w:r>
      <w:r>
        <w:t xml:space="preserve">. </w:t>
      </w:r>
      <w:r w:rsidR="00987CB6">
        <w:t xml:space="preserve"> </w:t>
      </w:r>
      <w:r w:rsidRPr="00AF6CD3" w:rsidR="00FD0798">
        <w:rPr>
          <w:u w:val="single"/>
        </w:rPr>
        <w:t>Disfavored requirements</w:t>
      </w:r>
      <w:r w:rsidRPr="00980393" w:rsidR="00FD0798">
        <w:t>.</w:t>
      </w:r>
      <w:r w:rsidR="00FD0798">
        <w:t xml:space="preserve">  </w:t>
      </w:r>
      <w:r w:rsidR="00FD0798">
        <w:rPr>
          <w:spacing w:val="-1"/>
        </w:rPr>
        <w:t>T</w:t>
      </w:r>
      <w:r w:rsidR="00FD0798">
        <w:t>hi</w:t>
      </w:r>
      <w:r w:rsidR="00FD0798">
        <w:rPr>
          <w:w w:val="99"/>
        </w:rPr>
        <w:t>s</w:t>
      </w:r>
      <w:r w:rsidR="00FD0798">
        <w:t xml:space="preserve"> </w:t>
      </w:r>
      <w:r w:rsidR="00FD0798">
        <w:rPr>
          <w:spacing w:val="-1"/>
        </w:rPr>
        <w:t>c</w:t>
      </w:r>
      <w:r w:rsidR="00FD0798">
        <w:t>oll</w:t>
      </w:r>
      <w:r w:rsidR="00FD0798">
        <w:rPr>
          <w:spacing w:val="-1"/>
        </w:rPr>
        <w:t>ec</w:t>
      </w:r>
      <w:r w:rsidR="00FD0798">
        <w:t>tion of</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tion do</w:t>
      </w:r>
      <w:r w:rsidR="00FD0798">
        <w:rPr>
          <w:spacing w:val="-1"/>
        </w:rPr>
        <w:t>e</w:t>
      </w:r>
      <w:r w:rsidR="00FD0798">
        <w:rPr>
          <w:w w:val="99"/>
        </w:rPr>
        <w:t>s</w:t>
      </w:r>
      <w:r w:rsidR="00FD0798">
        <w:t xml:space="preserve"> not involve</w:t>
      </w:r>
      <w:r w:rsidR="00FD0798">
        <w:rPr>
          <w:spacing w:val="-1"/>
        </w:rPr>
        <w:t xml:space="preserve"> a</w:t>
      </w:r>
      <w:r w:rsidR="00FD0798">
        <w:rPr>
          <w:spacing w:val="4"/>
        </w:rPr>
        <w:t>n</w:t>
      </w:r>
      <w:r w:rsidR="00FD0798">
        <w:t>y</w:t>
      </w:r>
    </w:p>
    <w:p w:rsidR="00786D2C" w:rsidP="00786D2C" w:rsidRDefault="00FD0798" w14:paraId="4B66078E" w14:textId="77777777">
      <w:pPr>
        <w:pStyle w:val="BodyText"/>
        <w:spacing w:before="90"/>
        <w:ind w:left="120"/>
      </w:pPr>
      <w:r>
        <w:t>requirement listed in 5 CFR § 1320.5(d)(2).</w:t>
      </w:r>
    </w:p>
    <w:p w:rsidR="00786D2C" w:rsidP="00786D2C" w:rsidRDefault="00786D2C" w14:paraId="498402AE" w14:textId="77777777">
      <w:pPr>
        <w:pStyle w:val="BodyText"/>
        <w:spacing w:before="90"/>
        <w:ind w:left="120"/>
      </w:pPr>
    </w:p>
    <w:p w:rsidR="00556216" w:rsidP="00786D2C" w:rsidRDefault="00786D2C" w14:paraId="7AF27879" w14:textId="77777777">
      <w:pPr>
        <w:pStyle w:val="BodyText"/>
        <w:spacing w:before="90" w:line="480" w:lineRule="auto"/>
        <w:ind w:left="120"/>
      </w:pPr>
      <w:r>
        <w:tab/>
      </w:r>
      <w:r w:rsidR="00155AA2">
        <w:t xml:space="preserve">8.  </w:t>
      </w:r>
      <w:r w:rsidRPr="00155AA2" w:rsidR="00155AA2">
        <w:rPr>
          <w:u w:val="single"/>
        </w:rPr>
        <w:t>Outside input</w:t>
      </w:r>
      <w:r w:rsidR="00155AA2">
        <w:t xml:space="preserve">.  On </w:t>
      </w:r>
      <w:r w:rsidR="00252A8E">
        <w:t>September 1, 2020</w:t>
      </w:r>
      <w:r w:rsidR="00BD6A91">
        <w:t xml:space="preserve"> at </w:t>
      </w:r>
      <w:r w:rsidR="00252A8E">
        <w:t xml:space="preserve">85 FR </w:t>
      </w:r>
      <w:r w:rsidR="00BD6A91">
        <w:t>54433</w:t>
      </w:r>
      <w:r w:rsidR="00155AA2">
        <w:t>, PBGC published a notice of its intention to request OMB approval of this collection of information and solicited public comment.  No comments were received</w:t>
      </w:r>
      <w:r w:rsidR="00CF2071">
        <w:t xml:space="preserve">.  </w:t>
      </w:r>
    </w:p>
    <w:p w:rsidRPr="004240FC" w:rsidR="004240FC" w:rsidP="004240FC" w:rsidRDefault="004240FC" w14:paraId="6AFBD8C9" w14:textId="77777777">
      <w:pPr>
        <w:widowControl/>
        <w:spacing w:line="480" w:lineRule="auto"/>
        <w:ind w:left="120" w:firstLine="600"/>
        <w:rPr>
          <w:rFonts w:eastAsia="Calibri"/>
          <w:sz w:val="24"/>
          <w:szCs w:val="24"/>
        </w:rPr>
      </w:pPr>
      <w:r w:rsidRPr="004240FC">
        <w:rPr>
          <w:rFonts w:eastAsia="Calibri"/>
          <w:sz w:val="24"/>
          <w:szCs w:val="24"/>
        </w:rPr>
        <w:t xml:space="preserve">On December 8, 2020, PBGC published a notice at 85 FR 79047 informing the public that it is requesting that OMB approve this collection of information and requesting public comment.  The comment period ended on January 7, 2021, and one comment was received.  The commenter describes the missing participants program’s requirement that a plan administrator transfer the full value of a pension benefit on behalf of a missing participant, even if taxes were previously withheld to the Internal Revenue Service (IRS).  The commenter states that recent formal and informal IRS guidance suggest that IRS’ views have changed regarding refunds of withholding in missing participant situations, making it less likely that the plan sponsor could get a refund of those withheld amounts from the IRS.  PBGC appreciates wanting clarity on missing participant issues generally.  But whether a plan sponsor decides to seek a refund from IRS is solely the plan sponsor’s decision in conjunction with IRS guidance, which is outside the scope of the missing participants program itself and these forms and instructions.  </w:t>
      </w:r>
    </w:p>
    <w:p w:rsidR="009F0043" w:rsidP="00C258D9" w:rsidRDefault="009F0043" w14:paraId="39CD6D34" w14:textId="1080E71F">
      <w:pPr>
        <w:pStyle w:val="BodyText"/>
        <w:spacing w:before="90" w:line="480" w:lineRule="auto"/>
        <w:ind w:left="120"/>
      </w:pPr>
      <w:r>
        <w:tab/>
        <w:t xml:space="preserve">9.  </w:t>
      </w:r>
      <w:r w:rsidR="00FD0798">
        <w:rPr>
          <w:rFonts w:ascii="Cambria"/>
          <w:spacing w:val="-1"/>
          <w:w w:val="96"/>
          <w:sz w:val="2"/>
        </w:rPr>
        <w:t>U</w:t>
      </w:r>
      <w:r w:rsidR="00FD0798">
        <w:rPr>
          <w:w w:val="99"/>
          <w:u w:val="single"/>
        </w:rPr>
        <w:t>P</w:t>
      </w:r>
      <w:r w:rsidR="00FD0798">
        <w:rPr>
          <w:spacing w:val="1"/>
          <w:u w:val="single"/>
        </w:rPr>
        <w:t>a</w:t>
      </w:r>
      <w:r w:rsidR="00FD0798">
        <w:rPr>
          <w:spacing w:val="-5"/>
          <w:u w:val="single"/>
        </w:rPr>
        <w:t>y</w:t>
      </w:r>
      <w:r w:rsidR="00FD0798">
        <w:rPr>
          <w:spacing w:val="2"/>
          <w:u w:val="single"/>
        </w:rPr>
        <w:t>m</w:t>
      </w:r>
      <w:r w:rsidR="00FD0798">
        <w:rPr>
          <w:spacing w:val="-1"/>
          <w:u w:val="single"/>
        </w:rPr>
        <w:t>e</w:t>
      </w:r>
      <w:r w:rsidR="00FD0798">
        <w:rPr>
          <w:u w:val="single"/>
        </w:rPr>
        <w:t>nt</w:t>
      </w:r>
      <w:r w:rsidR="00FD0798">
        <w:rPr>
          <w:w w:val="99"/>
          <w:u w:val="single"/>
        </w:rPr>
        <w:t>s</w:t>
      </w:r>
      <w:r w:rsidR="00FD0798">
        <w:rPr>
          <w:u w:val="single"/>
        </w:rPr>
        <w:t xml:space="preserve"> </w:t>
      </w:r>
      <w:r w:rsidR="00FD0798">
        <w:rPr>
          <w:spacing w:val="-1"/>
          <w:u w:val="single"/>
        </w:rPr>
        <w:t>a</w:t>
      </w:r>
      <w:r w:rsidR="00FD0798">
        <w:rPr>
          <w:u w:val="single"/>
        </w:rPr>
        <w:t>nd</w:t>
      </w:r>
      <w:r w:rsidR="00FD0798">
        <w:rPr>
          <w:spacing w:val="2"/>
          <w:u w:val="single"/>
        </w:rPr>
        <w:t xml:space="preserve"> </w:t>
      </w:r>
      <w:r w:rsidR="00FD0798">
        <w:rPr>
          <w:spacing w:val="-3"/>
          <w:u w:val="single"/>
        </w:rPr>
        <w:t>g</w:t>
      </w:r>
      <w:r w:rsidR="00FD0798">
        <w:rPr>
          <w:u w:val="single"/>
        </w:rPr>
        <w:t>i</w:t>
      </w:r>
      <w:r w:rsidR="00FD0798">
        <w:rPr>
          <w:spacing w:val="-1"/>
          <w:u w:val="single"/>
        </w:rPr>
        <w:t>f</w:t>
      </w:r>
      <w:r w:rsidR="00FD0798">
        <w:rPr>
          <w:u w:val="single"/>
        </w:rPr>
        <w:t>t</w:t>
      </w:r>
      <w:r w:rsidR="00FD0798">
        <w:rPr>
          <w:w w:val="99"/>
          <w:u w:val="single"/>
        </w:rPr>
        <w:t>s</w:t>
      </w:r>
      <w:r w:rsidR="00FD0798">
        <w:rPr>
          <w:rFonts w:ascii="Cambria"/>
          <w:spacing w:val="-1"/>
          <w:w w:val="96"/>
          <w:sz w:val="2"/>
        </w:rPr>
        <w:t>U</w:t>
      </w:r>
      <w:r w:rsidR="00FD0798">
        <w:t xml:space="preserve">. </w:t>
      </w:r>
      <w:r w:rsidR="00FD0798">
        <w:rPr>
          <w:spacing w:val="2"/>
        </w:rPr>
        <w:t xml:space="preserve"> </w:t>
      </w:r>
      <w:r w:rsidR="00FD0798">
        <w:rPr>
          <w:spacing w:val="-1"/>
        </w:rPr>
        <w:t>T</w:t>
      </w:r>
      <w:r w:rsidR="00FD0798">
        <w:t>h</w:t>
      </w:r>
      <w:r w:rsidR="00FD0798">
        <w:rPr>
          <w:spacing w:val="-1"/>
        </w:rPr>
        <w:t>er</w:t>
      </w:r>
      <w:r w:rsidR="00FD0798">
        <w:t>e</w:t>
      </w:r>
      <w:r w:rsidR="00FD0798">
        <w:rPr>
          <w:spacing w:val="1"/>
        </w:rPr>
        <w:t xml:space="preserve"> </w:t>
      </w:r>
      <w:r w:rsidR="00FD0798">
        <w:rPr>
          <w:spacing w:val="-1"/>
        </w:rPr>
        <w:t>ar</w:t>
      </w:r>
      <w:r w:rsidR="00FD0798">
        <w:t>e</w:t>
      </w:r>
      <w:r w:rsidR="00FD0798">
        <w:rPr>
          <w:spacing w:val="-1"/>
        </w:rPr>
        <w:t xml:space="preserve"> </w:t>
      </w:r>
      <w:r w:rsidR="00FD0798">
        <w:t xml:space="preserve">no </w:t>
      </w:r>
      <w:r w:rsidR="00FD0798">
        <w:rPr>
          <w:spacing w:val="2"/>
        </w:rPr>
        <w:t>p</w:t>
      </w:r>
      <w:r w:rsidR="00FD0798">
        <w:rPr>
          <w:spacing w:val="3"/>
        </w:rPr>
        <w:t>a</w:t>
      </w:r>
      <w:r w:rsidR="00FD0798">
        <w:rPr>
          <w:spacing w:val="-8"/>
        </w:rPr>
        <w:t>y</w:t>
      </w:r>
      <w:r w:rsidR="00FD0798">
        <w:rPr>
          <w:spacing w:val="2"/>
        </w:rPr>
        <w:t>m</w:t>
      </w:r>
      <w:r w:rsidR="00FD0798">
        <w:rPr>
          <w:spacing w:val="-1"/>
        </w:rPr>
        <w:t>e</w:t>
      </w:r>
      <w:r w:rsidR="00FD0798">
        <w:t>nt</w:t>
      </w:r>
      <w:r w:rsidR="00FD0798">
        <w:rPr>
          <w:w w:val="99"/>
        </w:rPr>
        <w:t>s</w:t>
      </w:r>
      <w:r w:rsidR="00FD0798">
        <w:t xml:space="preserve"> or</w:t>
      </w:r>
      <w:r w:rsidR="00FD0798">
        <w:rPr>
          <w:spacing w:val="1"/>
        </w:rPr>
        <w:t xml:space="preserve"> </w:t>
      </w:r>
      <w:r w:rsidR="00FD0798">
        <w:rPr>
          <w:spacing w:val="-3"/>
        </w:rPr>
        <w:t>g</w:t>
      </w:r>
      <w:r w:rsidR="00FD0798">
        <w:t>i</w:t>
      </w:r>
      <w:r w:rsidR="00FD0798">
        <w:rPr>
          <w:spacing w:val="-1"/>
        </w:rPr>
        <w:t>f</w:t>
      </w:r>
      <w:r w:rsidR="00FD0798">
        <w:t>t</w:t>
      </w:r>
      <w:r w:rsidR="00FD0798">
        <w:rPr>
          <w:w w:val="99"/>
        </w:rPr>
        <w:t>s</w:t>
      </w:r>
      <w:r w:rsidR="00FD0798">
        <w:t xml:space="preserve"> m</w:t>
      </w:r>
      <w:r w:rsidR="00FD0798">
        <w:rPr>
          <w:spacing w:val="-1"/>
        </w:rPr>
        <w:t>a</w:t>
      </w:r>
      <w:r w:rsidR="00FD0798">
        <w:t>de</w:t>
      </w:r>
      <w:r w:rsidR="00FD0798">
        <w:rPr>
          <w:spacing w:val="-1"/>
        </w:rPr>
        <w:t xml:space="preserve"> </w:t>
      </w:r>
      <w:r w:rsidR="00FD0798">
        <w:t xml:space="preserve">to </w:t>
      </w:r>
      <w:r w:rsidR="00FD0798">
        <w:rPr>
          <w:spacing w:val="1"/>
        </w:rPr>
        <w:t>r</w:t>
      </w:r>
      <w:r w:rsidR="00FD0798">
        <w:rPr>
          <w:spacing w:val="-1"/>
        </w:rPr>
        <w:t>e</w:t>
      </w:r>
      <w:r w:rsidR="00FD0798">
        <w:rPr>
          <w:w w:val="99"/>
        </w:rPr>
        <w:t>s</w:t>
      </w:r>
      <w:r w:rsidR="00FD0798">
        <w:t>pond</w:t>
      </w:r>
      <w:r w:rsidR="00FD0798">
        <w:rPr>
          <w:spacing w:val="-1"/>
        </w:rPr>
        <w:t>e</w:t>
      </w:r>
      <w:r w:rsidR="00FD0798">
        <w:t>n</w:t>
      </w:r>
      <w:r w:rsidR="00FD0798">
        <w:rPr>
          <w:spacing w:val="2"/>
        </w:rPr>
        <w:t>t</w:t>
      </w:r>
      <w:r w:rsidR="00FD0798">
        <w:rPr>
          <w:w w:val="99"/>
        </w:rPr>
        <w:t>s</w:t>
      </w:r>
      <w:r w:rsidR="00FD0798">
        <w:t xml:space="preserve"> in</w:t>
      </w:r>
      <w:r w:rsidR="00C258D9">
        <w:t xml:space="preserve"> </w:t>
      </w:r>
      <w:r w:rsidR="00FD0798">
        <w:t>connection with this collection of information.</w:t>
      </w:r>
    </w:p>
    <w:p w:rsidR="00B27DE5" w:rsidP="009F0043" w:rsidRDefault="009F0043" w14:paraId="702E71A6" w14:textId="5EF5017F">
      <w:pPr>
        <w:pStyle w:val="BodyText"/>
        <w:spacing w:before="90"/>
        <w:ind w:left="120"/>
      </w:pPr>
      <w:r>
        <w:tab/>
        <w:t xml:space="preserve">10.  </w:t>
      </w:r>
      <w:r w:rsidR="00FD0798">
        <w:rPr>
          <w:rFonts w:ascii="Cambria"/>
          <w:spacing w:val="-1"/>
          <w:w w:val="96"/>
          <w:sz w:val="2"/>
        </w:rPr>
        <w:t>U</w:t>
      </w:r>
      <w:r w:rsidR="00FD0798">
        <w:rPr>
          <w:u w:val="single"/>
        </w:rPr>
        <w:t>Con</w:t>
      </w:r>
      <w:r w:rsidR="00FD0798">
        <w:rPr>
          <w:spacing w:val="-1"/>
          <w:u w:val="single"/>
        </w:rPr>
        <w:t>f</w:t>
      </w:r>
      <w:r w:rsidR="00FD0798">
        <w:rPr>
          <w:u w:val="single"/>
        </w:rPr>
        <w:t>id</w:t>
      </w:r>
      <w:r w:rsidR="00FD0798">
        <w:rPr>
          <w:spacing w:val="-1"/>
          <w:u w:val="single"/>
        </w:rPr>
        <w:t>e</w:t>
      </w:r>
      <w:r w:rsidR="00FD0798">
        <w:rPr>
          <w:u w:val="single"/>
        </w:rPr>
        <w:t>nti</w:t>
      </w:r>
      <w:r w:rsidR="00FD0798">
        <w:rPr>
          <w:spacing w:val="-1"/>
          <w:u w:val="single"/>
        </w:rPr>
        <w:t>a</w:t>
      </w:r>
      <w:r w:rsidR="00FD0798">
        <w:rPr>
          <w:u w:val="single"/>
        </w:rPr>
        <w:t>li</w:t>
      </w:r>
      <w:r w:rsidR="00FD0798">
        <w:rPr>
          <w:spacing w:val="2"/>
          <w:u w:val="single"/>
        </w:rPr>
        <w:t>t</w:t>
      </w:r>
      <w:r w:rsidR="00FD0798">
        <w:rPr>
          <w:spacing w:val="-5"/>
          <w:u w:val="single"/>
        </w:rPr>
        <w:t>y</w:t>
      </w:r>
      <w:r w:rsidR="00FD0798">
        <w:rPr>
          <w:rFonts w:ascii="Cambria"/>
          <w:spacing w:val="-1"/>
          <w:w w:val="96"/>
          <w:sz w:val="2"/>
        </w:rPr>
        <w:t>U</w:t>
      </w:r>
      <w:r w:rsidR="00FD0798">
        <w:t>.  C</w:t>
      </w:r>
      <w:r w:rsidR="00FD0798">
        <w:rPr>
          <w:spacing w:val="2"/>
        </w:rPr>
        <w:t>o</w:t>
      </w:r>
      <w:r w:rsidR="00FD0798">
        <w:t>n</w:t>
      </w:r>
      <w:r w:rsidR="00FD0798">
        <w:rPr>
          <w:spacing w:val="-1"/>
        </w:rPr>
        <w:t>f</w:t>
      </w:r>
      <w:r w:rsidR="00FD0798">
        <w:t>id</w:t>
      </w:r>
      <w:r w:rsidR="00FD0798">
        <w:rPr>
          <w:spacing w:val="-1"/>
        </w:rPr>
        <w:t>e</w:t>
      </w:r>
      <w:r w:rsidR="00FD0798">
        <w:t>nti</w:t>
      </w:r>
      <w:r w:rsidR="00FD0798">
        <w:rPr>
          <w:spacing w:val="-1"/>
        </w:rPr>
        <w:t>a</w:t>
      </w:r>
      <w:r w:rsidR="00FD0798">
        <w:t>li</w:t>
      </w:r>
      <w:r w:rsidR="00FD0798">
        <w:rPr>
          <w:spacing w:val="2"/>
        </w:rPr>
        <w:t>t</w:t>
      </w:r>
      <w:r w:rsidR="00FD0798">
        <w:t>y</w:t>
      </w:r>
      <w:r w:rsidR="00FD0798">
        <w:rPr>
          <w:spacing w:val="-5"/>
        </w:rPr>
        <w:t xml:space="preserve"> </w:t>
      </w:r>
      <w:r w:rsidR="00FD0798">
        <w:t>of</w:t>
      </w:r>
      <w:r w:rsidR="00FD0798">
        <w:rPr>
          <w:spacing w:val="-1"/>
        </w:rPr>
        <w:t xml:space="preserve"> </w:t>
      </w:r>
      <w:r w:rsidR="00FD0798">
        <w:t>in</w:t>
      </w:r>
      <w:r w:rsidR="00FD0798">
        <w:rPr>
          <w:spacing w:val="-1"/>
        </w:rPr>
        <w:t>f</w:t>
      </w:r>
      <w:r w:rsidR="00FD0798">
        <w:rPr>
          <w:spacing w:val="2"/>
        </w:rPr>
        <w:t>o</w:t>
      </w:r>
      <w:r w:rsidR="00FD0798">
        <w:rPr>
          <w:spacing w:val="-1"/>
        </w:rPr>
        <w:t>r</w:t>
      </w:r>
      <w:r w:rsidR="00FD0798">
        <w:t>m</w:t>
      </w:r>
      <w:r w:rsidR="00FD0798">
        <w:rPr>
          <w:spacing w:val="-1"/>
        </w:rPr>
        <w:t>a</w:t>
      </w:r>
      <w:r w:rsidR="00FD0798">
        <w:t>tion i</w:t>
      </w:r>
      <w:r w:rsidR="00FD0798">
        <w:rPr>
          <w:w w:val="99"/>
        </w:rPr>
        <w:t>s</w:t>
      </w:r>
      <w:r w:rsidR="00FD0798">
        <w:t xml:space="preserve"> th</w:t>
      </w:r>
      <w:r w:rsidR="00FD0798">
        <w:rPr>
          <w:spacing w:val="-1"/>
        </w:rPr>
        <w:t>a</w:t>
      </w:r>
      <w:r w:rsidR="00FD0798">
        <w:t xml:space="preserve">t </w:t>
      </w:r>
      <w:r w:rsidR="00FD0798">
        <w:rPr>
          <w:spacing w:val="-1"/>
        </w:rPr>
        <w:t>aff</w:t>
      </w:r>
      <w:r w:rsidR="00FD0798">
        <w:t>o</w:t>
      </w:r>
      <w:r w:rsidR="00FD0798">
        <w:rPr>
          <w:spacing w:val="-1"/>
        </w:rPr>
        <w:t>r</w:t>
      </w:r>
      <w:r w:rsidR="00FD0798">
        <w:t>d</w:t>
      </w:r>
      <w:r w:rsidR="00FD0798">
        <w:rPr>
          <w:spacing w:val="-1"/>
        </w:rPr>
        <w:t>e</w:t>
      </w:r>
      <w:r w:rsidR="00FD0798">
        <w:t xml:space="preserve">d </w:t>
      </w:r>
      <w:r w:rsidR="00FD0798">
        <w:rPr>
          <w:spacing w:val="4"/>
        </w:rPr>
        <w:t>b</w:t>
      </w:r>
      <w:r w:rsidR="00FD0798">
        <w:t>y</w:t>
      </w:r>
      <w:r w:rsidR="00FD0798">
        <w:rPr>
          <w:spacing w:val="-5"/>
        </w:rPr>
        <w:t xml:space="preserve"> </w:t>
      </w:r>
      <w:r w:rsidR="00FD0798">
        <w:t>t</w:t>
      </w:r>
      <w:r w:rsidR="00FD0798">
        <w:rPr>
          <w:spacing w:val="2"/>
        </w:rPr>
        <w:t>h</w:t>
      </w:r>
      <w:r w:rsidR="00FD0798">
        <w:t>e</w:t>
      </w:r>
      <w:r w:rsidR="00FD0798">
        <w:rPr>
          <w:spacing w:val="1"/>
        </w:rPr>
        <w:t xml:space="preserve"> </w:t>
      </w:r>
      <w:r w:rsidR="00FD0798">
        <w:rPr>
          <w:spacing w:val="-2"/>
          <w:w w:val="99"/>
        </w:rPr>
        <w:t>F</w:t>
      </w:r>
      <w:r w:rsidR="00FD0798">
        <w:rPr>
          <w:spacing w:val="-1"/>
          <w:w w:val="99"/>
        </w:rPr>
        <w:t>r</w:t>
      </w:r>
      <w:r w:rsidR="00FD0798">
        <w:rPr>
          <w:spacing w:val="1"/>
          <w:w w:val="99"/>
        </w:rPr>
        <w:t>e</w:t>
      </w:r>
      <w:r w:rsidR="00FD0798">
        <w:rPr>
          <w:spacing w:val="-1"/>
          <w:w w:val="99"/>
        </w:rPr>
        <w:t>e</w:t>
      </w:r>
      <w:r w:rsidR="00FD0798">
        <w:rPr>
          <w:w w:val="99"/>
        </w:rPr>
        <w:t>dom of</w:t>
      </w:r>
    </w:p>
    <w:p w:rsidR="00B27DE5" w:rsidRDefault="00B27DE5" w14:paraId="40CACDBD" w14:textId="77777777">
      <w:pPr>
        <w:pStyle w:val="BodyText"/>
        <w:spacing w:before="2"/>
        <w:rPr>
          <w:sz w:val="16"/>
        </w:rPr>
      </w:pPr>
    </w:p>
    <w:p w:rsidR="009F0043" w:rsidP="009F0043" w:rsidRDefault="00FD0798" w14:paraId="3339E8C0" w14:textId="77777777">
      <w:pPr>
        <w:pStyle w:val="BodyText"/>
        <w:spacing w:before="90" w:line="480" w:lineRule="auto"/>
        <w:ind w:left="120"/>
      </w:pPr>
      <w:r>
        <w:t xml:space="preserve">Information Act and the Privacy Act. </w:t>
      </w:r>
      <w:r w:rsidR="008A0EBC">
        <w:t xml:space="preserve"> </w:t>
      </w:r>
      <w:r>
        <w:t xml:space="preserve">PBGC's rules that provide and restrict access to its </w:t>
      </w:r>
      <w:r>
        <w:lastRenderedPageBreak/>
        <w:t xml:space="preserve">records are set forth in 29 CFR </w:t>
      </w:r>
      <w:r w:rsidR="00E510E3">
        <w:t>p</w:t>
      </w:r>
      <w:r>
        <w:t>arts 4901 and 4902.</w:t>
      </w:r>
    </w:p>
    <w:p w:rsidR="0054011E" w:rsidP="00C258D9" w:rsidRDefault="009F0043" w14:paraId="7765A71A" w14:textId="41B601E7">
      <w:pPr>
        <w:pStyle w:val="BodyText"/>
        <w:spacing w:before="90" w:line="480" w:lineRule="auto"/>
        <w:ind w:left="120"/>
      </w:pPr>
      <w:r>
        <w:tab/>
        <w:t xml:space="preserve">11.  </w:t>
      </w:r>
      <w:r w:rsidR="00FD0798">
        <w:rPr>
          <w:w w:val="99"/>
          <w:u w:val="single"/>
        </w:rPr>
        <w:t>S</w:t>
      </w:r>
      <w:r w:rsidR="00FD0798">
        <w:rPr>
          <w:spacing w:val="-1"/>
          <w:u w:val="single"/>
        </w:rPr>
        <w:t>e</w:t>
      </w:r>
      <w:r w:rsidR="00FD0798">
        <w:rPr>
          <w:w w:val="99"/>
          <w:u w:val="single"/>
        </w:rPr>
        <w:t>ns</w:t>
      </w:r>
      <w:r w:rsidR="00FD0798">
        <w:rPr>
          <w:u w:val="single"/>
        </w:rPr>
        <w:t>itive</w:t>
      </w:r>
      <w:r w:rsidR="00FD0798">
        <w:rPr>
          <w:spacing w:val="-1"/>
          <w:u w:val="single"/>
        </w:rPr>
        <w:t xml:space="preserve"> </w:t>
      </w:r>
      <w:r w:rsidR="00FD0798">
        <w:rPr>
          <w:u w:val="single"/>
        </w:rPr>
        <w:t>qu</w:t>
      </w:r>
      <w:r w:rsidR="00FD0798">
        <w:rPr>
          <w:spacing w:val="-1"/>
          <w:u w:val="single"/>
        </w:rPr>
        <w:t>e</w:t>
      </w:r>
      <w:r w:rsidR="00FD0798">
        <w:rPr>
          <w:w w:val="99"/>
          <w:u w:val="single"/>
        </w:rPr>
        <w:t>s</w:t>
      </w:r>
      <w:r w:rsidR="00FD0798">
        <w:rPr>
          <w:u w:val="single"/>
        </w:rPr>
        <w:t>ti</w:t>
      </w:r>
      <w:r w:rsidR="00FD0798">
        <w:rPr>
          <w:w w:val="99"/>
          <w:u w:val="single"/>
        </w:rPr>
        <w:t>ons</w:t>
      </w:r>
      <w:r w:rsidR="00FD0798">
        <w:rPr>
          <w:rFonts w:ascii="Cambria"/>
          <w:spacing w:val="-1"/>
          <w:w w:val="95"/>
          <w:sz w:val="2"/>
        </w:rPr>
        <w:t>U</w:t>
      </w:r>
      <w:r w:rsidR="00FD0798">
        <w:t xml:space="preserve">.  </w:t>
      </w:r>
      <w:r w:rsidR="00FD0798">
        <w:rPr>
          <w:spacing w:val="-1"/>
        </w:rPr>
        <w:t>T</w:t>
      </w:r>
      <w:r w:rsidR="00FD0798">
        <w:t>hi</w:t>
      </w:r>
      <w:r w:rsidR="00FD0798">
        <w:rPr>
          <w:w w:val="99"/>
        </w:rPr>
        <w:t>s</w:t>
      </w:r>
      <w:r w:rsidR="00FD0798">
        <w:t xml:space="preserve"> </w:t>
      </w:r>
      <w:r w:rsidR="00FD0798">
        <w:rPr>
          <w:spacing w:val="-1"/>
        </w:rPr>
        <w:t>c</w:t>
      </w:r>
      <w:r w:rsidR="00FD0798">
        <w:t>oll</w:t>
      </w:r>
      <w:r w:rsidR="00FD0798">
        <w:rPr>
          <w:spacing w:val="-1"/>
        </w:rPr>
        <w:t>ec</w:t>
      </w:r>
      <w:r w:rsidR="00FD0798">
        <w:t>tion of</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tion do</w:t>
      </w:r>
      <w:r w:rsidR="00FD0798">
        <w:rPr>
          <w:spacing w:val="-1"/>
        </w:rPr>
        <w:t>e</w:t>
      </w:r>
      <w:r w:rsidR="00FD0798">
        <w:rPr>
          <w:w w:val="99"/>
        </w:rPr>
        <w:t>s</w:t>
      </w:r>
      <w:r w:rsidR="00FD0798">
        <w:t xml:space="preserve"> not </w:t>
      </w:r>
      <w:r w:rsidR="00FD0798">
        <w:rPr>
          <w:spacing w:val="-1"/>
        </w:rPr>
        <w:t>ca</w:t>
      </w:r>
      <w:r w:rsidR="00FD0798">
        <w:t xml:space="preserve">ll </w:t>
      </w:r>
      <w:r w:rsidR="00FD0798">
        <w:rPr>
          <w:spacing w:val="-1"/>
        </w:rPr>
        <w:t>f</w:t>
      </w:r>
      <w:r w:rsidR="00FD0798">
        <w:t>or</w:t>
      </w:r>
      <w:r w:rsidR="00FD0798">
        <w:rPr>
          <w:spacing w:val="-1"/>
        </w:rPr>
        <w:t xml:space="preserve"> </w:t>
      </w:r>
      <w:r w:rsidR="00FD0798">
        <w:rPr>
          <w:spacing w:val="2"/>
          <w:w w:val="99"/>
        </w:rPr>
        <w:t>s</w:t>
      </w:r>
      <w:r w:rsidR="00FD0798">
        <w:t>ubmi</w:t>
      </w:r>
      <w:r w:rsidR="00FD0798">
        <w:rPr>
          <w:w w:val="99"/>
        </w:rPr>
        <w:t>ss</w:t>
      </w:r>
      <w:r w:rsidR="00FD0798">
        <w:t>ion of</w:t>
      </w:r>
      <w:r w:rsidR="00C258D9">
        <w:t xml:space="preserve"> </w:t>
      </w:r>
      <w:r w:rsidR="00FD0798">
        <w:t>information of a sensitive or private nature.</w:t>
      </w:r>
    </w:p>
    <w:p w:rsidR="00B27DE5" w:rsidP="001D5374" w:rsidRDefault="0054011E" w14:paraId="272E8D29" w14:textId="14D02948">
      <w:pPr>
        <w:pStyle w:val="BodyText"/>
        <w:spacing w:before="90" w:line="480" w:lineRule="auto"/>
        <w:ind w:left="120"/>
      </w:pPr>
      <w:r>
        <w:tab/>
      </w:r>
      <w:r w:rsidRPr="003A49FD">
        <w:t>1</w:t>
      </w:r>
      <w:r w:rsidRPr="003A49FD" w:rsidR="009F0043">
        <w:t>2</w:t>
      </w:r>
      <w:r w:rsidRPr="003A49FD">
        <w:t xml:space="preserve">.  </w:t>
      </w:r>
      <w:r w:rsidRPr="003A49FD">
        <w:rPr>
          <w:u w:val="single"/>
        </w:rPr>
        <w:t>Hour burden on the public</w:t>
      </w:r>
      <w:r w:rsidRPr="003A49FD">
        <w:t xml:space="preserve">.  </w:t>
      </w:r>
      <w:r w:rsidRPr="003A49FD" w:rsidR="00213BFD">
        <w:t>PBGC</w:t>
      </w:r>
      <w:r w:rsidRPr="003A49FD" w:rsidR="001F2FAC">
        <w:t xml:space="preserve"> estimates</w:t>
      </w:r>
      <w:r w:rsidRPr="003A49FD" w:rsidR="00213BFD">
        <w:t xml:space="preserve"> the hour and cost burden </w:t>
      </w:r>
      <w:r w:rsidRPr="003A49FD" w:rsidR="002A3FCD">
        <w:t>for</w:t>
      </w:r>
      <w:r w:rsidRPr="003A49FD" w:rsidR="00213BFD">
        <w:t xml:space="preserve"> the</w:t>
      </w:r>
      <w:r w:rsidR="00213BFD">
        <w:t xml:space="preserve"> </w:t>
      </w:r>
      <w:r w:rsidR="001F2FAC">
        <w:t>projected</w:t>
      </w:r>
      <w:r w:rsidR="00213BFD">
        <w:t xml:space="preserve"> number of filings it expects each year over the next three years.  Th</w:t>
      </w:r>
      <w:r w:rsidR="006B65C3">
        <w:t>e</w:t>
      </w:r>
      <w:r w:rsidR="00213BFD">
        <w:t>se</w:t>
      </w:r>
      <w:r w:rsidR="002A3FCD">
        <w:t xml:space="preserve"> projections</w:t>
      </w:r>
      <w:r w:rsidR="00213BFD">
        <w:t xml:space="preserve"> are based on filing experience over </w:t>
      </w:r>
      <w:r w:rsidR="006E3DDF">
        <w:t xml:space="preserve">the previous </w:t>
      </w:r>
      <w:r w:rsidR="00213BFD">
        <w:t>fiscal years</w:t>
      </w:r>
      <w:r w:rsidR="00E81AAD">
        <w:t xml:space="preserve"> </w:t>
      </w:r>
      <w:r w:rsidR="00A7177F">
        <w:t>since</w:t>
      </w:r>
      <w:r w:rsidR="00E81AAD">
        <w:t xml:space="preserve"> the program’s inception in January 2018</w:t>
      </w:r>
      <w:r w:rsidR="00213BFD">
        <w:t xml:space="preserve"> </w:t>
      </w:r>
      <w:r w:rsidR="006B65C3">
        <w:t>for the four types of plans eligible to use the missing participants program.</w:t>
      </w:r>
      <w:r w:rsidR="00416BF0">
        <w:t xml:space="preserve">  </w:t>
      </w:r>
      <w:r w:rsidR="00213BFD">
        <w:t xml:space="preserve">PBGC estimates </w:t>
      </w:r>
      <w:r w:rsidR="00416BF0">
        <w:t>a</w:t>
      </w:r>
      <w:r w:rsidR="00D640DB">
        <w:t xml:space="preserve"> total</w:t>
      </w:r>
      <w:r w:rsidR="00416BF0">
        <w:t xml:space="preserve"> average</w:t>
      </w:r>
      <w:r w:rsidR="00213BFD">
        <w:t xml:space="preserve"> </w:t>
      </w:r>
      <w:r w:rsidR="00416BF0">
        <w:t>of 2</w:t>
      </w:r>
      <w:r w:rsidR="00E81AAD">
        <w:t>26</w:t>
      </w:r>
      <w:r w:rsidR="00416BF0">
        <w:t xml:space="preserve"> </w:t>
      </w:r>
      <w:r w:rsidR="00213BFD">
        <w:t xml:space="preserve">filings </w:t>
      </w:r>
      <w:r w:rsidR="00416BF0">
        <w:t>per year over the next three years.</w:t>
      </w:r>
    </w:p>
    <w:p w:rsidR="00B27DE5" w:rsidP="001D5374" w:rsidRDefault="00416BF0" w14:paraId="3FEA1D6F" w14:textId="1C0D9BBF">
      <w:pPr>
        <w:pStyle w:val="BodyText"/>
        <w:spacing w:before="10" w:line="480" w:lineRule="auto"/>
        <w:ind w:left="120" w:right="88" w:firstLine="720"/>
      </w:pPr>
      <w:r>
        <w:t>Based on filer experience</w:t>
      </w:r>
      <w:r w:rsidR="001F0A8C">
        <w:t xml:space="preserve"> and</w:t>
      </w:r>
      <w:r w:rsidR="00B97942">
        <w:t xml:space="preserve"> an estimate of</w:t>
      </w:r>
      <w:r w:rsidR="00940A07">
        <w:t xml:space="preserve"> negligible</w:t>
      </w:r>
      <w:r w:rsidR="00B97942">
        <w:t xml:space="preserve"> time for </w:t>
      </w:r>
      <w:r w:rsidR="001A5274">
        <w:t xml:space="preserve">very </w:t>
      </w:r>
      <w:r w:rsidR="00176DDC">
        <w:t>few</w:t>
      </w:r>
      <w:r w:rsidR="00B97942">
        <w:t xml:space="preserve"> filers to </w:t>
      </w:r>
      <w:r w:rsidR="00D52443">
        <w:t>provide additional information</w:t>
      </w:r>
      <w:r w:rsidR="003262FD">
        <w:t>,</w:t>
      </w:r>
      <w:r>
        <w:t xml:space="preserve"> </w:t>
      </w:r>
      <w:r w:rsidR="00FD0798">
        <w:t xml:space="preserve">the </w:t>
      </w:r>
      <w:r>
        <w:t xml:space="preserve">average </w:t>
      </w:r>
      <w:r w:rsidR="00FD0798">
        <w:t xml:space="preserve">per-plan filing burden </w:t>
      </w:r>
      <w:r w:rsidR="00A40323">
        <w:t>is estimated to be</w:t>
      </w:r>
      <w:r>
        <w:t xml:space="preserve"> 3.8</w:t>
      </w:r>
      <w:r w:rsidR="00FD0798">
        <w:t xml:space="preserve"> hours.</w:t>
      </w:r>
      <w:r w:rsidR="00A40323">
        <w:t xml:space="preserve">  Based on filer experience, P</w:t>
      </w:r>
      <w:r w:rsidR="00FD0798">
        <w:t>BGC estimates that</w:t>
      </w:r>
      <w:r w:rsidR="00A36684">
        <w:t xml:space="preserve"> approximately</w:t>
      </w:r>
      <w:r w:rsidR="00FD0798">
        <w:t xml:space="preserve"> </w:t>
      </w:r>
      <w:r w:rsidR="00A40323">
        <w:t>7</w:t>
      </w:r>
      <w:r w:rsidR="001E67D2">
        <w:t>5</w:t>
      </w:r>
      <w:r w:rsidR="00A40323">
        <w:t xml:space="preserve"> </w:t>
      </w:r>
      <w:r w:rsidR="00FD0798">
        <w:t>percent of the work</w:t>
      </w:r>
      <w:r w:rsidR="0047329D">
        <w:t xml:space="preserve"> to complete and s</w:t>
      </w:r>
      <w:r w:rsidR="0026352C">
        <w:t>ubmit</w:t>
      </w:r>
      <w:r w:rsidR="0047329D">
        <w:t xml:space="preserve"> the filing</w:t>
      </w:r>
      <w:r w:rsidR="00FD0798">
        <w:t xml:space="preserve"> will be done in-house and </w:t>
      </w:r>
      <w:r w:rsidR="002675C3">
        <w:t>25</w:t>
      </w:r>
      <w:r w:rsidR="00FD0798">
        <w:t xml:space="preserve"> percent contracted out. </w:t>
      </w:r>
      <w:r w:rsidR="00465078">
        <w:t xml:space="preserve"> </w:t>
      </w:r>
      <w:r w:rsidR="00FD0798">
        <w:t xml:space="preserve">Thus, the </w:t>
      </w:r>
      <w:r w:rsidR="00465078">
        <w:t xml:space="preserve">total </w:t>
      </w:r>
      <w:r w:rsidR="00FD0798">
        <w:t>hour b</w:t>
      </w:r>
      <w:r w:rsidR="00717718">
        <w:t>u</w:t>
      </w:r>
      <w:r w:rsidR="00FD0798">
        <w:t>rden is estimated at about</w:t>
      </w:r>
      <w:r w:rsidR="00040860">
        <w:t xml:space="preserve"> </w:t>
      </w:r>
      <w:r w:rsidR="00615738">
        <w:t>64</w:t>
      </w:r>
      <w:r w:rsidR="00F754B7">
        <w:t>6</w:t>
      </w:r>
      <w:r w:rsidR="00FD0798">
        <w:t xml:space="preserve"> hour</w:t>
      </w:r>
      <w:r w:rsidR="00717718">
        <w:t>s</w:t>
      </w:r>
      <w:r w:rsidR="000E2877">
        <w:t xml:space="preserve"> (75 percent of 2</w:t>
      </w:r>
      <w:r w:rsidR="00A4516B">
        <w:t>26</w:t>
      </w:r>
      <w:r w:rsidR="000E2877">
        <w:t xml:space="preserve"> filers x 3.8 hours</w:t>
      </w:r>
      <w:r w:rsidR="00A1284D">
        <w:t>)</w:t>
      </w:r>
      <w:r w:rsidR="00FD0798">
        <w:t>.</w:t>
      </w:r>
    </w:p>
    <w:p w:rsidR="00012336" w:rsidP="00012336" w:rsidRDefault="00FD0798" w14:paraId="5F677FAF" w14:textId="3E4A342C">
      <w:pPr>
        <w:pStyle w:val="BodyText"/>
        <w:spacing w:before="10" w:line="480" w:lineRule="auto"/>
        <w:ind w:left="120" w:right="255" w:firstLine="720"/>
      </w:pPr>
      <w:r>
        <w:t>The</w:t>
      </w:r>
      <w:r w:rsidR="00E326B3">
        <w:t xml:space="preserve"> </w:t>
      </w:r>
      <w:r w:rsidR="00AE4882">
        <w:t xml:space="preserve">total </w:t>
      </w:r>
      <w:r w:rsidR="00E326B3">
        <w:t>average</w:t>
      </w:r>
      <w:r>
        <w:t xml:space="preserve"> monetary </w:t>
      </w:r>
      <w:r w:rsidR="0007218D">
        <w:t>cost</w:t>
      </w:r>
      <w:r>
        <w:t xml:space="preserve"> of this in-house time</w:t>
      </w:r>
      <w:r w:rsidR="000C08EB">
        <w:t xml:space="preserve"> </w:t>
      </w:r>
      <w:r w:rsidR="00717718">
        <w:t>based on filer experience</w:t>
      </w:r>
      <w:r>
        <w:t xml:space="preserve"> is estimated at $</w:t>
      </w:r>
      <w:r w:rsidR="00E326B3">
        <w:t>85,</w:t>
      </w:r>
      <w:r w:rsidR="00F754B7">
        <w:t>850</w:t>
      </w:r>
      <w:r w:rsidR="00012336">
        <w:t xml:space="preserve">.  </w:t>
      </w:r>
    </w:p>
    <w:p w:rsidR="00971652" w:rsidP="00012336" w:rsidRDefault="00F13D0F" w14:paraId="07504ECD" w14:textId="697C98F1">
      <w:pPr>
        <w:pStyle w:val="BodyText"/>
        <w:spacing w:before="10" w:line="480" w:lineRule="auto"/>
        <w:ind w:right="255" w:firstLine="720"/>
      </w:pPr>
      <w:r w:rsidRPr="003A49FD">
        <w:rPr>
          <w:spacing w:val="-1"/>
          <w:w w:val="99"/>
        </w:rPr>
        <w:t xml:space="preserve">13.  </w:t>
      </w:r>
      <w:r w:rsidRPr="003A49FD" w:rsidR="00FD0798">
        <w:rPr>
          <w:spacing w:val="-1"/>
          <w:w w:val="99"/>
          <w:u w:val="single"/>
        </w:rPr>
        <w:t>D</w:t>
      </w:r>
      <w:r w:rsidRPr="003A49FD" w:rsidR="00FD0798">
        <w:rPr>
          <w:u w:val="single"/>
        </w:rPr>
        <w:t>oll</w:t>
      </w:r>
      <w:r w:rsidRPr="003A49FD" w:rsidR="00FD0798">
        <w:rPr>
          <w:spacing w:val="-1"/>
          <w:u w:val="single"/>
        </w:rPr>
        <w:t>a</w:t>
      </w:r>
      <w:r w:rsidRPr="003A49FD" w:rsidR="00FD0798">
        <w:rPr>
          <w:u w:val="single"/>
        </w:rPr>
        <w:t>r</w:t>
      </w:r>
      <w:r w:rsidRPr="003A49FD" w:rsidR="00FD0798">
        <w:rPr>
          <w:spacing w:val="-1"/>
          <w:u w:val="single"/>
        </w:rPr>
        <w:t xml:space="preserve"> </w:t>
      </w:r>
      <w:r w:rsidRPr="003A49FD" w:rsidR="00FD0798">
        <w:rPr>
          <w:u w:val="single"/>
        </w:rPr>
        <w:t>bu</w:t>
      </w:r>
      <w:r w:rsidRPr="003A49FD" w:rsidR="00FD0798">
        <w:rPr>
          <w:spacing w:val="-1"/>
          <w:u w:val="single"/>
        </w:rPr>
        <w:t>r</w:t>
      </w:r>
      <w:r w:rsidRPr="003A49FD" w:rsidR="00FD0798">
        <w:rPr>
          <w:spacing w:val="2"/>
          <w:u w:val="single"/>
        </w:rPr>
        <w:t>d</w:t>
      </w:r>
      <w:r w:rsidRPr="003A49FD" w:rsidR="00FD0798">
        <w:rPr>
          <w:spacing w:val="-1"/>
          <w:u w:val="single"/>
        </w:rPr>
        <w:t>e</w:t>
      </w:r>
      <w:r w:rsidRPr="003A49FD" w:rsidR="00FD0798">
        <w:rPr>
          <w:u w:val="single"/>
        </w:rPr>
        <w:t>n on the</w:t>
      </w:r>
      <w:r w:rsidRPr="003A49FD" w:rsidR="00FD0798">
        <w:rPr>
          <w:spacing w:val="1"/>
          <w:u w:val="single"/>
        </w:rPr>
        <w:t xml:space="preserve"> </w:t>
      </w:r>
      <w:r w:rsidRPr="003A49FD" w:rsidR="00FD0798">
        <w:rPr>
          <w:u w:val="single"/>
        </w:rPr>
        <w:t>publi</w:t>
      </w:r>
      <w:r w:rsidRPr="003A49FD" w:rsidR="00FD0798">
        <w:rPr>
          <w:spacing w:val="-1"/>
          <w:u w:val="single"/>
        </w:rPr>
        <w:t>c</w:t>
      </w:r>
      <w:r w:rsidRPr="003A49FD" w:rsidR="00FD0798">
        <w:rPr>
          <w:rFonts w:ascii="Cambria"/>
          <w:spacing w:val="-1"/>
          <w:w w:val="95"/>
          <w:sz w:val="2"/>
        </w:rPr>
        <w:t>U</w:t>
      </w:r>
      <w:r w:rsidRPr="003A49FD" w:rsidR="00FD0798">
        <w:t xml:space="preserve">.  </w:t>
      </w:r>
      <w:r w:rsidRPr="003A49FD" w:rsidR="00FD0798">
        <w:rPr>
          <w:w w:val="99"/>
        </w:rPr>
        <w:t>P</w:t>
      </w:r>
      <w:r w:rsidRPr="003A49FD" w:rsidR="00FD0798">
        <w:rPr>
          <w:spacing w:val="-2"/>
        </w:rPr>
        <w:t>B</w:t>
      </w:r>
      <w:r w:rsidRPr="003A49FD" w:rsidR="00FD0798">
        <w:rPr>
          <w:spacing w:val="-1"/>
          <w:w w:val="99"/>
        </w:rPr>
        <w:t>G</w:t>
      </w:r>
      <w:r w:rsidRPr="003A49FD" w:rsidR="00FD0798">
        <w:t xml:space="preserve">C </w:t>
      </w:r>
      <w:r w:rsidRPr="003A49FD" w:rsidR="00FD0798">
        <w:rPr>
          <w:spacing w:val="-1"/>
        </w:rPr>
        <w:t>e</w:t>
      </w:r>
      <w:r w:rsidRPr="003A49FD" w:rsidR="00FD0798">
        <w:rPr>
          <w:w w:val="99"/>
        </w:rPr>
        <w:t>s</w:t>
      </w:r>
      <w:r w:rsidRPr="003A49FD" w:rsidR="00FD0798">
        <w:t>tim</w:t>
      </w:r>
      <w:r w:rsidRPr="003A49FD" w:rsidR="00FD0798">
        <w:rPr>
          <w:spacing w:val="-1"/>
        </w:rPr>
        <w:t>a</w:t>
      </w:r>
      <w:r w:rsidRPr="003A49FD" w:rsidR="00FD0798">
        <w:t>t</w:t>
      </w:r>
      <w:r w:rsidRPr="003A49FD" w:rsidR="00FD0798">
        <w:rPr>
          <w:spacing w:val="-1"/>
        </w:rPr>
        <w:t>e</w:t>
      </w:r>
      <w:r w:rsidRPr="003A49FD" w:rsidR="00FD0798">
        <w:rPr>
          <w:w w:val="99"/>
        </w:rPr>
        <w:t>s</w:t>
      </w:r>
      <w:r w:rsidRPr="003A49FD" w:rsidR="00FD0798">
        <w:rPr>
          <w:spacing w:val="2"/>
        </w:rPr>
        <w:t xml:space="preserve"> </w:t>
      </w:r>
      <w:r w:rsidRPr="003A49FD" w:rsidR="00BC3652">
        <w:rPr>
          <w:spacing w:val="2"/>
        </w:rPr>
        <w:t>based on filer experience</w:t>
      </w:r>
      <w:r w:rsidRPr="003A49FD" w:rsidR="000E60D7">
        <w:rPr>
          <w:spacing w:val="2"/>
        </w:rPr>
        <w:t xml:space="preserve"> and</w:t>
      </w:r>
      <w:r w:rsidR="000E60D7">
        <w:rPr>
          <w:spacing w:val="2"/>
        </w:rPr>
        <w:t xml:space="preserve"> negligible time for </w:t>
      </w:r>
      <w:r w:rsidR="001A5274">
        <w:rPr>
          <w:spacing w:val="2"/>
        </w:rPr>
        <w:t xml:space="preserve">very </w:t>
      </w:r>
      <w:r w:rsidR="000E60D7">
        <w:rPr>
          <w:spacing w:val="2"/>
        </w:rPr>
        <w:t>few filers to provide additional information,</w:t>
      </w:r>
      <w:r w:rsidR="00BC3652">
        <w:rPr>
          <w:spacing w:val="2"/>
        </w:rPr>
        <w:t xml:space="preserve"> </w:t>
      </w:r>
      <w:r w:rsidR="00FD0798">
        <w:t>th</w:t>
      </w:r>
      <w:r w:rsidR="00FD0798">
        <w:rPr>
          <w:spacing w:val="-1"/>
        </w:rPr>
        <w:t>a</w:t>
      </w:r>
      <w:r w:rsidR="00FD0798">
        <w:t xml:space="preserve">t </w:t>
      </w:r>
      <w:r w:rsidR="00012336">
        <w:t>25</w:t>
      </w:r>
      <w:r w:rsidR="00FD0798">
        <w:t xml:space="preserve"> p</w:t>
      </w:r>
      <w:r w:rsidR="00FD0798">
        <w:rPr>
          <w:spacing w:val="-1"/>
        </w:rPr>
        <w:t>e</w:t>
      </w:r>
      <w:r w:rsidR="00FD0798">
        <w:rPr>
          <w:spacing w:val="1"/>
        </w:rPr>
        <w:t>r</w:t>
      </w:r>
      <w:r w:rsidR="00FD0798">
        <w:rPr>
          <w:spacing w:val="-1"/>
        </w:rPr>
        <w:t>ce</w:t>
      </w:r>
      <w:r w:rsidR="00FD0798">
        <w:t>nt of</w:t>
      </w:r>
      <w:r w:rsidR="00FD0798">
        <w:rPr>
          <w:spacing w:val="-1"/>
        </w:rPr>
        <w:t xml:space="preserve"> </w:t>
      </w:r>
      <w:r w:rsidR="00012336">
        <w:rPr>
          <w:spacing w:val="-1"/>
        </w:rPr>
        <w:t>filings will be contracted out</w:t>
      </w:r>
      <w:r w:rsidR="00BC3652">
        <w:rPr>
          <w:spacing w:val="-1"/>
        </w:rPr>
        <w:t xml:space="preserve"> at $2,02</w:t>
      </w:r>
      <w:r w:rsidR="00F33933">
        <w:rPr>
          <w:spacing w:val="-1"/>
        </w:rPr>
        <w:t>9</w:t>
      </w:r>
      <w:r w:rsidR="00A12EE6">
        <w:rPr>
          <w:spacing w:val="-1"/>
        </w:rPr>
        <w:t xml:space="preserve"> per filing</w:t>
      </w:r>
      <w:r w:rsidR="00012336">
        <w:rPr>
          <w:spacing w:val="-1"/>
        </w:rPr>
        <w:t xml:space="preserve">.  </w:t>
      </w:r>
      <w:r w:rsidR="00FD0798">
        <w:t>T</w:t>
      </w:r>
      <w:r w:rsidR="00F6179A">
        <w:t>he</w:t>
      </w:r>
      <w:r w:rsidR="00FD0798">
        <w:t xml:space="preserve"> </w:t>
      </w:r>
      <w:r w:rsidR="00F6179A">
        <w:t xml:space="preserve">total </w:t>
      </w:r>
      <w:r w:rsidR="00FD0798">
        <w:t xml:space="preserve">dollar burden </w:t>
      </w:r>
      <w:r w:rsidR="00F6179A">
        <w:t>is estim</w:t>
      </w:r>
      <w:r w:rsidR="00A12EE6">
        <w:t>ated at</w:t>
      </w:r>
      <w:r w:rsidR="00FD0798">
        <w:t xml:space="preserve"> </w:t>
      </w:r>
      <w:r w:rsidR="00AE4882">
        <w:t xml:space="preserve">approximately </w:t>
      </w:r>
      <w:r w:rsidR="00FD0798">
        <w:t>$</w:t>
      </w:r>
      <w:r w:rsidR="00A7282A">
        <w:t>1</w:t>
      </w:r>
      <w:r w:rsidR="004A2B60">
        <w:t>1</w:t>
      </w:r>
      <w:r w:rsidR="00A6705D">
        <w:t>5</w:t>
      </w:r>
      <w:r w:rsidR="004A2B60">
        <w:t>,</w:t>
      </w:r>
      <w:r w:rsidR="0008090B">
        <w:t>65</w:t>
      </w:r>
      <w:r w:rsidR="00305076">
        <w:t>0</w:t>
      </w:r>
      <w:r w:rsidR="00BC3652">
        <w:t xml:space="preserve"> (25 percent of 2</w:t>
      </w:r>
      <w:r w:rsidR="00615738">
        <w:t>26</w:t>
      </w:r>
      <w:r w:rsidR="000E2877">
        <w:t xml:space="preserve"> filers </w:t>
      </w:r>
      <w:r w:rsidR="00BC3652">
        <w:t>x $2,02</w:t>
      </w:r>
      <w:r w:rsidR="005417C1">
        <w:t>9</w:t>
      </w:r>
      <w:r w:rsidR="00BC3652">
        <w:t>)</w:t>
      </w:r>
      <w:r w:rsidR="00CB64DF">
        <w:t>.</w:t>
      </w:r>
      <w:r w:rsidR="00F876DC">
        <w:t xml:space="preserve">  </w:t>
      </w:r>
    </w:p>
    <w:p w:rsidR="00B27DE5" w:rsidP="00AE7DD3" w:rsidRDefault="00971652" w14:paraId="68A59B2C" w14:textId="62AEB0D5">
      <w:pPr>
        <w:pStyle w:val="BodyText"/>
        <w:spacing w:line="480" w:lineRule="auto"/>
        <w:ind w:left="120" w:right="75"/>
      </w:pPr>
      <w:r>
        <w:tab/>
      </w:r>
      <w:r w:rsidRPr="00F13D0F" w:rsidR="00F13D0F">
        <w:t xml:space="preserve">14.  </w:t>
      </w:r>
      <w:r w:rsidR="00FD0798">
        <w:rPr>
          <w:u w:val="single"/>
        </w:rPr>
        <w:t>C</w:t>
      </w:r>
      <w:r w:rsidR="00FD0798">
        <w:rPr>
          <w:w w:val="99"/>
          <w:u w:val="single"/>
        </w:rPr>
        <w:t>os</w:t>
      </w:r>
      <w:r w:rsidR="00FD0798">
        <w:rPr>
          <w:u w:val="single"/>
        </w:rPr>
        <w:t xml:space="preserve">t to </w:t>
      </w:r>
      <w:r w:rsidR="00FD0798">
        <w:rPr>
          <w:spacing w:val="-1"/>
          <w:u w:val="single"/>
        </w:rPr>
        <w:t>fe</w:t>
      </w:r>
      <w:r w:rsidR="00FD0798">
        <w:rPr>
          <w:u w:val="single"/>
        </w:rPr>
        <w:t>d</w:t>
      </w:r>
      <w:r w:rsidR="00FD0798">
        <w:rPr>
          <w:spacing w:val="-1"/>
          <w:u w:val="single"/>
        </w:rPr>
        <w:t>era</w:t>
      </w:r>
      <w:r w:rsidR="00FD0798">
        <w:rPr>
          <w:u w:val="single"/>
        </w:rPr>
        <w:t>l</w:t>
      </w:r>
      <w:r w:rsidR="00FD0798">
        <w:rPr>
          <w:spacing w:val="2"/>
          <w:u w:val="single"/>
        </w:rPr>
        <w:t xml:space="preserve"> </w:t>
      </w:r>
      <w:r w:rsidR="00FD0798">
        <w:rPr>
          <w:spacing w:val="-3"/>
          <w:u w:val="single"/>
        </w:rPr>
        <w:t>g</w:t>
      </w:r>
      <w:r w:rsidR="00FD0798">
        <w:rPr>
          <w:u w:val="single"/>
        </w:rPr>
        <w:t>o</w:t>
      </w:r>
      <w:r w:rsidR="00FD0798">
        <w:rPr>
          <w:spacing w:val="2"/>
          <w:u w:val="single"/>
        </w:rPr>
        <w:t>v</w:t>
      </w:r>
      <w:r w:rsidR="00FD0798">
        <w:rPr>
          <w:spacing w:val="-1"/>
          <w:u w:val="single"/>
        </w:rPr>
        <w:t>e</w:t>
      </w:r>
      <w:r w:rsidR="00FD0798">
        <w:rPr>
          <w:spacing w:val="1"/>
          <w:u w:val="single"/>
        </w:rPr>
        <w:t>r</w:t>
      </w:r>
      <w:r w:rsidR="00FD0798">
        <w:rPr>
          <w:u w:val="single"/>
        </w:rPr>
        <w:t>nm</w:t>
      </w:r>
      <w:r w:rsidR="00FD0798">
        <w:rPr>
          <w:spacing w:val="-1"/>
          <w:u w:val="single"/>
        </w:rPr>
        <w:t>e</w:t>
      </w:r>
      <w:r w:rsidR="00FD0798">
        <w:rPr>
          <w:u w:val="single"/>
        </w:rPr>
        <w:t>nt</w:t>
      </w:r>
      <w:r w:rsidR="00FD0798">
        <w:rPr>
          <w:rFonts w:ascii="Cambria"/>
          <w:spacing w:val="-1"/>
          <w:w w:val="95"/>
          <w:sz w:val="2"/>
        </w:rPr>
        <w:t>U</w:t>
      </w:r>
      <w:r w:rsidR="00FD0798">
        <w:t xml:space="preserve">.  </w:t>
      </w:r>
      <w:r w:rsidR="00864AEF">
        <w:t xml:space="preserve">PBGC </w:t>
      </w:r>
      <w:r w:rsidR="00FD0798">
        <w:t>h</w:t>
      </w:r>
      <w:r w:rsidR="00FD0798">
        <w:rPr>
          <w:spacing w:val="-1"/>
          <w:w w:val="99"/>
        </w:rPr>
        <w:t>a</w:t>
      </w:r>
      <w:r w:rsidR="00FD0798">
        <w:rPr>
          <w:w w:val="99"/>
        </w:rPr>
        <w:t>s</w:t>
      </w:r>
      <w:r w:rsidR="00FD0798">
        <w:t xml:space="preserve"> </w:t>
      </w:r>
      <w:r w:rsidR="00FD0798">
        <w:rPr>
          <w:spacing w:val="-1"/>
          <w:w w:val="99"/>
        </w:rPr>
        <w:t>e</w:t>
      </w:r>
      <w:r w:rsidR="00FD0798">
        <w:rPr>
          <w:w w:val="99"/>
        </w:rPr>
        <w:t>s</w:t>
      </w:r>
      <w:r w:rsidR="00FD0798">
        <w:t>ti</w:t>
      </w:r>
      <w:r w:rsidR="00FD0798">
        <w:rPr>
          <w:spacing w:val="2"/>
        </w:rPr>
        <w:t>m</w:t>
      </w:r>
      <w:r w:rsidR="00FD0798">
        <w:rPr>
          <w:spacing w:val="-1"/>
        </w:rPr>
        <w:t>a</w:t>
      </w:r>
      <w:r w:rsidR="00FD0798">
        <w:t>t</w:t>
      </w:r>
      <w:r w:rsidR="00FD0798">
        <w:rPr>
          <w:spacing w:val="-1"/>
        </w:rPr>
        <w:t>e</w:t>
      </w:r>
      <w:r w:rsidR="00FD0798">
        <w:t xml:space="preserve">d </w:t>
      </w:r>
      <w:r w:rsidR="00FD0798">
        <w:rPr>
          <w:spacing w:val="-1"/>
        </w:rPr>
        <w:t>a</w:t>
      </w:r>
      <w:r w:rsidR="00FD0798">
        <w:t xml:space="preserve">nd </w:t>
      </w:r>
      <w:r w:rsidR="00FD0798">
        <w:rPr>
          <w:w w:val="99"/>
        </w:rPr>
        <w:t>s</w:t>
      </w:r>
      <w:r w:rsidR="00FD0798">
        <w:rPr>
          <w:spacing w:val="-1"/>
        </w:rPr>
        <w:t>e</w:t>
      </w:r>
      <w:r w:rsidR="00FD0798">
        <w:t xml:space="preserve">t </w:t>
      </w:r>
      <w:r w:rsidR="00FD0798">
        <w:rPr>
          <w:spacing w:val="1"/>
        </w:rPr>
        <w:t>f</w:t>
      </w:r>
      <w:r w:rsidR="00FD0798">
        <w:rPr>
          <w:spacing w:val="-1"/>
          <w:w w:val="99"/>
        </w:rPr>
        <w:t>ee</w:t>
      </w:r>
      <w:r w:rsidR="00FD0798">
        <w:rPr>
          <w:w w:val="99"/>
        </w:rPr>
        <w:t>s</w:t>
      </w:r>
      <w:r w:rsidR="00FD0798">
        <w:t xml:space="preserve"> not to </w:t>
      </w:r>
      <w:r w:rsidR="00FD0798">
        <w:rPr>
          <w:spacing w:val="1"/>
        </w:rPr>
        <w:t>e</w:t>
      </w:r>
      <w:r w:rsidR="00FD0798">
        <w:rPr>
          <w:spacing w:val="2"/>
        </w:rPr>
        <w:t>x</w:t>
      </w:r>
      <w:r w:rsidR="00FD0798">
        <w:rPr>
          <w:spacing w:val="-1"/>
        </w:rPr>
        <w:t>cee</w:t>
      </w:r>
      <w:r w:rsidR="00FD0798">
        <w:t>d it</w:t>
      </w:r>
      <w:r w:rsidR="00FD0798">
        <w:rPr>
          <w:w w:val="99"/>
        </w:rPr>
        <w:t>s</w:t>
      </w:r>
      <w:r w:rsidR="00FD0798">
        <w:t xml:space="preserve"> out</w:t>
      </w:r>
      <w:r w:rsidR="003F3F9C">
        <w:t>-</w:t>
      </w:r>
      <w:r w:rsidR="00FD0798">
        <w:t xml:space="preserve">of-pocket costs for the performance of non-governmental functions in support of the missing participants program, such as periodically looking for participants and paying </w:t>
      </w:r>
      <w:r w:rsidR="00FD0798">
        <w:lastRenderedPageBreak/>
        <w:t xml:space="preserve">benefits. </w:t>
      </w:r>
      <w:r w:rsidR="00940075">
        <w:t xml:space="preserve"> </w:t>
      </w:r>
      <w:r w:rsidR="00FD0798">
        <w:t>There is zero annual cost to the government.</w:t>
      </w:r>
    </w:p>
    <w:p w:rsidR="00DC728D" w:rsidRDefault="00AD4C46" w14:paraId="45A28A65" w14:textId="3138C3D4">
      <w:pPr>
        <w:pStyle w:val="BodyText"/>
        <w:spacing w:before="90" w:line="480" w:lineRule="auto"/>
        <w:ind w:left="119" w:right="75"/>
      </w:pPr>
      <w:r>
        <w:tab/>
        <w:t>1</w:t>
      </w:r>
      <w:r w:rsidR="00F13D0F">
        <w:t>5</w:t>
      </w:r>
      <w:r>
        <w:t xml:space="preserve">.  </w:t>
      </w:r>
      <w:r w:rsidRPr="00AD4C46">
        <w:rPr>
          <w:u w:val="single"/>
        </w:rPr>
        <w:t>Change in burden</w:t>
      </w:r>
      <w:r>
        <w:t xml:space="preserve">.  </w:t>
      </w:r>
      <w:r w:rsidR="00F83B30">
        <w:rPr>
          <w:w w:val="99"/>
        </w:rPr>
        <w:t>P</w:t>
      </w:r>
      <w:r w:rsidR="00F83B30">
        <w:rPr>
          <w:spacing w:val="-2"/>
        </w:rPr>
        <w:t>B</w:t>
      </w:r>
      <w:r w:rsidR="00F83B30">
        <w:rPr>
          <w:spacing w:val="-1"/>
          <w:w w:val="99"/>
        </w:rPr>
        <w:t>G</w:t>
      </w:r>
      <w:r w:rsidR="00F83B30">
        <w:t>C had previously estimated the hour and cost burden for this new collection of information based on its estimates for similar</w:t>
      </w:r>
      <w:r w:rsidR="00EC1932">
        <w:t xml:space="preserve"> missing participant</w:t>
      </w:r>
      <w:r w:rsidR="00F83B30">
        <w:t xml:space="preserve"> information collected in </w:t>
      </w:r>
      <w:r w:rsidR="00EC1932">
        <w:t xml:space="preserve">the former </w:t>
      </w:r>
      <w:r w:rsidR="00F83B30">
        <w:t>single-employer DB plan</w:t>
      </w:r>
      <w:r w:rsidR="00EC1932">
        <w:t xml:space="preserve"> program</w:t>
      </w:r>
      <w:r w:rsidR="001C20F9">
        <w:t xml:space="preserve"> </w:t>
      </w:r>
      <w:r w:rsidR="007F6821">
        <w:t xml:space="preserve">and </w:t>
      </w:r>
      <w:r w:rsidR="003625B9">
        <w:t xml:space="preserve">on </w:t>
      </w:r>
      <w:r w:rsidR="0059430B">
        <w:t xml:space="preserve">assumptions </w:t>
      </w:r>
      <w:r w:rsidR="00CE3D6E">
        <w:t xml:space="preserve">(based on a dearth of data) </w:t>
      </w:r>
      <w:r w:rsidR="00A918F6">
        <w:t xml:space="preserve">about the participation of DC </w:t>
      </w:r>
      <w:r w:rsidR="00F62DA6">
        <w:t>plans</w:t>
      </w:r>
      <w:r w:rsidR="006250B7">
        <w:t>.</w:t>
      </w:r>
      <w:r w:rsidR="00CA66AD">
        <w:t xml:space="preserve">  </w:t>
      </w:r>
      <w:r w:rsidR="00D42AB1">
        <w:t>Burden e</w:t>
      </w:r>
      <w:r w:rsidR="00027504">
        <w:t xml:space="preserve">stimates for this </w:t>
      </w:r>
      <w:r w:rsidR="00F3511C">
        <w:t xml:space="preserve">request to extend </w:t>
      </w:r>
      <w:r w:rsidR="004C08F6">
        <w:t xml:space="preserve">the </w:t>
      </w:r>
      <w:r w:rsidR="00F542C4">
        <w:t>c</w:t>
      </w:r>
      <w:r w:rsidR="004C08F6">
        <w:t xml:space="preserve">ollection are based on </w:t>
      </w:r>
      <w:r w:rsidR="00D42AB1">
        <w:t>filer experience</w:t>
      </w:r>
      <w:r w:rsidR="005D66DE">
        <w:t xml:space="preserve"> – of time and money spent and of the cost of time – to arrive at estimated burden figures.</w:t>
      </w:r>
      <w:r w:rsidR="00B22165">
        <w:t xml:space="preserve">  PBGC </w:t>
      </w:r>
      <w:r w:rsidR="00597B0C">
        <w:t>uses “experience-based” burden where possible.  For new collections, there is no</w:t>
      </w:r>
      <w:r w:rsidR="007065D6">
        <w:t xml:space="preserve"> filer experience to use.  In some cases, PBGC is unsuccessful</w:t>
      </w:r>
      <w:r w:rsidR="00B74D90">
        <w:t xml:space="preserve"> in getting data from filers</w:t>
      </w:r>
      <w:r w:rsidR="00746DB1">
        <w:t>.</w:t>
      </w:r>
      <w:r w:rsidR="00597B0C">
        <w:t xml:space="preserve">  </w:t>
      </w:r>
      <w:r w:rsidR="00693123">
        <w:t xml:space="preserve">The information on filer experience is gathered by contacting </w:t>
      </w:r>
      <w:r w:rsidR="00854C85">
        <w:t>nine or fewer filers</w:t>
      </w:r>
      <w:r w:rsidR="00362E2E">
        <w:t>.  The resultant burden figures ma</w:t>
      </w:r>
      <w:r w:rsidR="00EB51C4">
        <w:t>y be higher or lower</w:t>
      </w:r>
      <w:r w:rsidR="00C844EA">
        <w:t xml:space="preserve"> than PB</w:t>
      </w:r>
      <w:r w:rsidR="0088174A">
        <w:t>GC’s previous estimated figures – sometimes much higher or lower – and may fluctuate as time goes by and more filer reports are avail</w:t>
      </w:r>
      <w:r w:rsidR="00DA2E2E">
        <w:t>able</w:t>
      </w:r>
      <w:r w:rsidR="004E15FD">
        <w:t>.</w:t>
      </w:r>
    </w:p>
    <w:p w:rsidRPr="00DA2E2E" w:rsidR="00DA2E2E" w:rsidRDefault="00DC728D" w14:paraId="1971B8AA" w14:textId="0C881EEF">
      <w:pPr>
        <w:pStyle w:val="BodyText"/>
        <w:spacing w:before="90" w:line="480" w:lineRule="auto"/>
        <w:ind w:left="119" w:right="75"/>
      </w:pPr>
      <w:r>
        <w:tab/>
      </w:r>
      <w:r w:rsidR="00DA2E2E">
        <w:t xml:space="preserve">The change in the estimated annual burden of this </w:t>
      </w:r>
      <w:r w:rsidR="008D1909">
        <w:t>collection of information is attributable to experience-based burden estimation</w:t>
      </w:r>
      <w:r w:rsidR="00E659A4">
        <w:t xml:space="preserve">.  There is negligible </w:t>
      </w:r>
      <w:r w:rsidR="00766A55">
        <w:t>burden</w:t>
      </w:r>
      <w:r w:rsidR="00E659A4">
        <w:t xml:space="preserve"> for the </w:t>
      </w:r>
      <w:r w:rsidR="003C5326">
        <w:t>two</w:t>
      </w:r>
      <w:r w:rsidR="00E659A4">
        <w:t xml:space="preserve"> modifications</w:t>
      </w:r>
      <w:r w:rsidR="00AE4882">
        <w:t xml:space="preserve"> that affect </w:t>
      </w:r>
      <w:r w:rsidR="003C5326">
        <w:t xml:space="preserve">very </w:t>
      </w:r>
      <w:r w:rsidR="00AE4882">
        <w:t>few filers</w:t>
      </w:r>
      <w:r w:rsidR="00E659A4">
        <w:t>.</w:t>
      </w:r>
    </w:p>
    <w:p w:rsidR="00093387" w:rsidP="00093387" w:rsidRDefault="00E845E3" w14:paraId="341D5C68" w14:textId="7E9DF80E">
      <w:pPr>
        <w:pStyle w:val="ListParagraph"/>
        <w:tabs>
          <w:tab w:val="left" w:pos="1240"/>
        </w:tabs>
        <w:spacing w:before="90" w:line="480" w:lineRule="auto"/>
        <w:ind w:left="820" w:firstLine="0"/>
        <w:rPr>
          <w:sz w:val="24"/>
        </w:rPr>
      </w:pPr>
      <w:r w:rsidRPr="00E845E3">
        <w:rPr>
          <w:w w:val="99"/>
          <w:sz w:val="24"/>
        </w:rPr>
        <w:t>1</w:t>
      </w:r>
      <w:r w:rsidR="003C39E3">
        <w:rPr>
          <w:w w:val="99"/>
          <w:sz w:val="24"/>
        </w:rPr>
        <w:t>6</w:t>
      </w:r>
      <w:r w:rsidRPr="00E845E3">
        <w:rPr>
          <w:w w:val="99"/>
          <w:sz w:val="24"/>
        </w:rPr>
        <w:t xml:space="preserve">.  </w:t>
      </w:r>
      <w:r w:rsidR="00FD0798">
        <w:rPr>
          <w:w w:val="99"/>
          <w:sz w:val="24"/>
          <w:u w:val="single"/>
        </w:rPr>
        <w:t>P</w:t>
      </w:r>
      <w:r w:rsidR="00FD0798">
        <w:rPr>
          <w:sz w:val="24"/>
          <w:u w:val="single"/>
        </w:rPr>
        <w:t>ubli</w:t>
      </w:r>
      <w:r w:rsidR="00FD0798">
        <w:rPr>
          <w:spacing w:val="-1"/>
          <w:sz w:val="24"/>
          <w:u w:val="single"/>
        </w:rPr>
        <w:t>ca</w:t>
      </w:r>
      <w:r w:rsidR="00FD0798">
        <w:rPr>
          <w:sz w:val="24"/>
          <w:u w:val="single"/>
        </w:rPr>
        <w:t>tion</w:t>
      </w:r>
      <w:r w:rsidR="00FD0798">
        <w:rPr>
          <w:rFonts w:ascii="Cambria"/>
          <w:spacing w:val="-1"/>
          <w:w w:val="96"/>
          <w:sz w:val="2"/>
        </w:rPr>
        <w:t>U</w:t>
      </w:r>
      <w:r w:rsidR="00FD0798">
        <w:rPr>
          <w:sz w:val="24"/>
        </w:rPr>
        <w:t xml:space="preserve">.  </w:t>
      </w:r>
      <w:r w:rsidR="00FD0798">
        <w:rPr>
          <w:spacing w:val="-1"/>
          <w:sz w:val="24"/>
        </w:rPr>
        <w:t>T</w:t>
      </w:r>
      <w:r w:rsidR="00FD0798">
        <w:rPr>
          <w:sz w:val="24"/>
        </w:rPr>
        <w:t>h</w:t>
      </w:r>
      <w:r w:rsidR="00FD0798">
        <w:rPr>
          <w:spacing w:val="-1"/>
          <w:sz w:val="24"/>
        </w:rPr>
        <w:t>e</w:t>
      </w:r>
      <w:r w:rsidR="00FD0798">
        <w:rPr>
          <w:spacing w:val="1"/>
          <w:sz w:val="24"/>
        </w:rPr>
        <w:t>r</w:t>
      </w:r>
      <w:r w:rsidR="00FD0798">
        <w:rPr>
          <w:sz w:val="24"/>
        </w:rPr>
        <w:t>e</w:t>
      </w:r>
      <w:r w:rsidR="00FD0798">
        <w:rPr>
          <w:spacing w:val="-1"/>
          <w:sz w:val="24"/>
        </w:rPr>
        <w:t xml:space="preserve"> </w:t>
      </w:r>
      <w:r w:rsidR="00FD0798">
        <w:rPr>
          <w:spacing w:val="1"/>
          <w:sz w:val="24"/>
        </w:rPr>
        <w:t>a</w:t>
      </w:r>
      <w:r w:rsidR="00FD0798">
        <w:rPr>
          <w:spacing w:val="-1"/>
          <w:sz w:val="24"/>
        </w:rPr>
        <w:t>r</w:t>
      </w:r>
      <w:r w:rsidR="00FD0798">
        <w:rPr>
          <w:sz w:val="24"/>
        </w:rPr>
        <w:t>e</w:t>
      </w:r>
      <w:r w:rsidR="00FD0798">
        <w:rPr>
          <w:spacing w:val="-1"/>
          <w:sz w:val="24"/>
        </w:rPr>
        <w:t xml:space="preserve"> </w:t>
      </w:r>
      <w:r w:rsidR="00FD0798">
        <w:rPr>
          <w:sz w:val="24"/>
        </w:rPr>
        <w:t>no pl</w:t>
      </w:r>
      <w:r w:rsidR="00FD0798">
        <w:rPr>
          <w:spacing w:val="-1"/>
          <w:sz w:val="24"/>
        </w:rPr>
        <w:t>a</w:t>
      </w:r>
      <w:r w:rsidR="00FD0798">
        <w:rPr>
          <w:w w:val="99"/>
          <w:sz w:val="24"/>
        </w:rPr>
        <w:t>ns</w:t>
      </w:r>
      <w:r w:rsidR="00FD0798">
        <w:rPr>
          <w:sz w:val="24"/>
        </w:rPr>
        <w:t xml:space="preserve"> </w:t>
      </w:r>
      <w:r w:rsidR="00FD0798">
        <w:rPr>
          <w:spacing w:val="-1"/>
          <w:sz w:val="24"/>
        </w:rPr>
        <w:t>f</w:t>
      </w:r>
      <w:r w:rsidR="00FD0798">
        <w:rPr>
          <w:sz w:val="24"/>
        </w:rPr>
        <w:t>or</w:t>
      </w:r>
      <w:r w:rsidR="00FD0798">
        <w:rPr>
          <w:spacing w:val="-1"/>
          <w:sz w:val="24"/>
        </w:rPr>
        <w:t xml:space="preserve"> </w:t>
      </w:r>
      <w:r w:rsidR="00FD0798">
        <w:rPr>
          <w:spacing w:val="2"/>
          <w:sz w:val="24"/>
        </w:rPr>
        <w:t>t</w:t>
      </w:r>
      <w:r w:rsidR="00FD0798">
        <w:rPr>
          <w:spacing w:val="-1"/>
          <w:sz w:val="24"/>
        </w:rPr>
        <w:t>a</w:t>
      </w:r>
      <w:r w:rsidR="00FD0798">
        <w:rPr>
          <w:sz w:val="24"/>
        </w:rPr>
        <w:t>bul</w:t>
      </w:r>
      <w:r w:rsidR="00FD0798">
        <w:rPr>
          <w:spacing w:val="-1"/>
          <w:sz w:val="24"/>
        </w:rPr>
        <w:t>a</w:t>
      </w:r>
      <w:r w:rsidR="00FD0798">
        <w:rPr>
          <w:sz w:val="24"/>
        </w:rPr>
        <w:t>tion or</w:t>
      </w:r>
      <w:r w:rsidR="00FD0798">
        <w:rPr>
          <w:spacing w:val="-1"/>
          <w:sz w:val="24"/>
        </w:rPr>
        <w:t xml:space="preserve"> </w:t>
      </w:r>
      <w:r w:rsidR="00FD0798">
        <w:rPr>
          <w:sz w:val="24"/>
        </w:rPr>
        <w:t>publi</w:t>
      </w:r>
      <w:r w:rsidR="00FD0798">
        <w:rPr>
          <w:spacing w:val="-1"/>
          <w:sz w:val="24"/>
        </w:rPr>
        <w:t>ca</w:t>
      </w:r>
      <w:r w:rsidR="00FD0798">
        <w:rPr>
          <w:sz w:val="24"/>
        </w:rPr>
        <w:t>tion.</w:t>
      </w:r>
    </w:p>
    <w:p w:rsidR="00B27DE5" w:rsidP="00093387" w:rsidRDefault="00093387" w14:paraId="4A5FE417" w14:textId="0FDD8C49">
      <w:pPr>
        <w:pStyle w:val="ListParagraph"/>
        <w:tabs>
          <w:tab w:val="left" w:pos="1240"/>
        </w:tabs>
        <w:spacing w:before="90" w:line="480" w:lineRule="auto"/>
        <w:ind w:left="820" w:firstLine="0"/>
        <w:rPr>
          <w:sz w:val="24"/>
        </w:rPr>
      </w:pPr>
      <w:r>
        <w:rPr>
          <w:sz w:val="24"/>
        </w:rPr>
        <w:t xml:space="preserve">17.  </w:t>
      </w:r>
      <w:r w:rsidR="00FD0798">
        <w:rPr>
          <w:spacing w:val="-1"/>
          <w:w w:val="99"/>
          <w:sz w:val="24"/>
          <w:u w:val="single"/>
        </w:rPr>
        <w:t>D</w:t>
      </w:r>
      <w:r w:rsidR="00FD0798">
        <w:rPr>
          <w:sz w:val="24"/>
          <w:u w:val="single"/>
        </w:rPr>
        <w:t>i</w:t>
      </w:r>
      <w:r w:rsidR="00FD0798">
        <w:rPr>
          <w:w w:val="99"/>
          <w:sz w:val="24"/>
          <w:u w:val="single"/>
        </w:rPr>
        <w:t>s</w:t>
      </w:r>
      <w:r w:rsidR="00FD0798">
        <w:rPr>
          <w:sz w:val="24"/>
          <w:u w:val="single"/>
        </w:rPr>
        <w:t>pl</w:t>
      </w:r>
      <w:r w:rsidR="00FD0798">
        <w:rPr>
          <w:spacing w:val="3"/>
          <w:sz w:val="24"/>
          <w:u w:val="single"/>
        </w:rPr>
        <w:t>a</w:t>
      </w:r>
      <w:r w:rsidR="00FD0798">
        <w:rPr>
          <w:sz w:val="24"/>
          <w:u w:val="single"/>
        </w:rPr>
        <w:t>y</w:t>
      </w:r>
      <w:r w:rsidR="00FD0798">
        <w:rPr>
          <w:spacing w:val="-5"/>
          <w:sz w:val="24"/>
          <w:u w:val="single"/>
        </w:rPr>
        <w:t xml:space="preserve"> </w:t>
      </w:r>
      <w:r w:rsidR="00FD0798">
        <w:rPr>
          <w:sz w:val="24"/>
          <w:u w:val="single"/>
        </w:rPr>
        <w:t>of</w:t>
      </w:r>
      <w:r w:rsidR="00FD0798">
        <w:rPr>
          <w:spacing w:val="-1"/>
          <w:sz w:val="24"/>
          <w:u w:val="single"/>
        </w:rPr>
        <w:t xml:space="preserve"> e</w:t>
      </w:r>
      <w:r w:rsidR="00FD0798">
        <w:rPr>
          <w:spacing w:val="2"/>
          <w:sz w:val="24"/>
          <w:u w:val="single"/>
        </w:rPr>
        <w:t>x</w:t>
      </w:r>
      <w:r w:rsidR="00FD0798">
        <w:rPr>
          <w:sz w:val="24"/>
          <w:u w:val="single"/>
        </w:rPr>
        <w:t>pi</w:t>
      </w:r>
      <w:r w:rsidR="00FD0798">
        <w:rPr>
          <w:spacing w:val="-1"/>
          <w:sz w:val="24"/>
          <w:u w:val="single"/>
        </w:rPr>
        <w:t>ra</w:t>
      </w:r>
      <w:r w:rsidR="00FD0798">
        <w:rPr>
          <w:sz w:val="24"/>
          <w:u w:val="single"/>
        </w:rPr>
        <w:t>tion d</w:t>
      </w:r>
      <w:r w:rsidR="00FD0798">
        <w:rPr>
          <w:spacing w:val="-1"/>
          <w:sz w:val="24"/>
          <w:u w:val="single"/>
        </w:rPr>
        <w:t>a</w:t>
      </w:r>
      <w:r w:rsidR="00FD0798">
        <w:rPr>
          <w:sz w:val="24"/>
          <w:u w:val="single"/>
        </w:rPr>
        <w:t>t</w:t>
      </w:r>
      <w:r w:rsidR="00FD0798">
        <w:rPr>
          <w:spacing w:val="-1"/>
          <w:sz w:val="24"/>
          <w:u w:val="single"/>
        </w:rPr>
        <w:t>e</w:t>
      </w:r>
      <w:r w:rsidR="00FD0798">
        <w:rPr>
          <w:w w:val="99"/>
          <w:sz w:val="24"/>
          <w:u w:val="single"/>
        </w:rPr>
        <w:t>s</w:t>
      </w:r>
      <w:r w:rsidR="00FD0798">
        <w:rPr>
          <w:rFonts w:ascii="Cambria"/>
          <w:spacing w:val="-1"/>
          <w:w w:val="95"/>
          <w:sz w:val="2"/>
        </w:rPr>
        <w:t>U</w:t>
      </w:r>
      <w:r w:rsidR="00FD0798">
        <w:rPr>
          <w:sz w:val="24"/>
        </w:rPr>
        <w:t xml:space="preserve">.  </w:t>
      </w:r>
      <w:r w:rsidR="00FD0798">
        <w:rPr>
          <w:w w:val="99"/>
          <w:sz w:val="24"/>
        </w:rPr>
        <w:t>P</w:t>
      </w:r>
      <w:r w:rsidR="00FD0798">
        <w:rPr>
          <w:spacing w:val="-2"/>
          <w:sz w:val="24"/>
        </w:rPr>
        <w:t>B</w:t>
      </w:r>
      <w:r w:rsidR="00FD0798">
        <w:rPr>
          <w:spacing w:val="-1"/>
          <w:w w:val="99"/>
          <w:sz w:val="24"/>
        </w:rPr>
        <w:t>G</w:t>
      </w:r>
      <w:r w:rsidR="00FD0798">
        <w:rPr>
          <w:sz w:val="24"/>
        </w:rPr>
        <w:t>C i</w:t>
      </w:r>
      <w:r w:rsidR="00FD0798">
        <w:rPr>
          <w:w w:val="99"/>
          <w:sz w:val="24"/>
        </w:rPr>
        <w:t>s</w:t>
      </w:r>
      <w:r w:rsidR="00FD0798">
        <w:rPr>
          <w:sz w:val="24"/>
        </w:rPr>
        <w:t xml:space="preserve"> not </w:t>
      </w:r>
      <w:r w:rsidR="00FD0798">
        <w:rPr>
          <w:w w:val="99"/>
          <w:sz w:val="24"/>
        </w:rPr>
        <w:t>s</w:t>
      </w:r>
      <w:r w:rsidR="00FD0798">
        <w:rPr>
          <w:spacing w:val="-1"/>
          <w:sz w:val="24"/>
        </w:rPr>
        <w:t>e</w:t>
      </w:r>
      <w:r w:rsidR="00FD0798">
        <w:rPr>
          <w:spacing w:val="1"/>
          <w:sz w:val="24"/>
        </w:rPr>
        <w:t>e</w:t>
      </w:r>
      <w:r w:rsidR="00FD0798">
        <w:rPr>
          <w:sz w:val="24"/>
        </w:rPr>
        <w:t>king</w:t>
      </w:r>
      <w:r w:rsidR="00FD0798">
        <w:rPr>
          <w:spacing w:val="-3"/>
          <w:sz w:val="24"/>
        </w:rPr>
        <w:t xml:space="preserve"> </w:t>
      </w:r>
      <w:r w:rsidR="00FD0798">
        <w:rPr>
          <w:spacing w:val="-1"/>
          <w:sz w:val="24"/>
        </w:rPr>
        <w:t>a</w:t>
      </w:r>
      <w:r w:rsidR="00FD0798">
        <w:rPr>
          <w:sz w:val="24"/>
        </w:rPr>
        <w:t>pp</w:t>
      </w:r>
      <w:r w:rsidR="00FD0798">
        <w:rPr>
          <w:spacing w:val="1"/>
          <w:sz w:val="24"/>
        </w:rPr>
        <w:t>r</w:t>
      </w:r>
      <w:r w:rsidR="00FD0798">
        <w:rPr>
          <w:sz w:val="24"/>
        </w:rPr>
        <w:t>ov</w:t>
      </w:r>
      <w:r w:rsidR="00FD0798">
        <w:rPr>
          <w:spacing w:val="-1"/>
          <w:sz w:val="24"/>
        </w:rPr>
        <w:t>a</w:t>
      </w:r>
      <w:r w:rsidR="00FD0798">
        <w:rPr>
          <w:sz w:val="24"/>
        </w:rPr>
        <w:t>l to not di</w:t>
      </w:r>
      <w:r w:rsidR="00FD0798">
        <w:rPr>
          <w:w w:val="99"/>
          <w:sz w:val="24"/>
        </w:rPr>
        <w:t>s</w:t>
      </w:r>
      <w:r w:rsidR="00FD0798">
        <w:rPr>
          <w:sz w:val="24"/>
        </w:rPr>
        <w:t>pl</w:t>
      </w:r>
      <w:r w:rsidR="00FD0798">
        <w:rPr>
          <w:spacing w:val="1"/>
          <w:sz w:val="24"/>
        </w:rPr>
        <w:t>a</w:t>
      </w:r>
      <w:r w:rsidR="00FD0798">
        <w:rPr>
          <w:sz w:val="24"/>
        </w:rPr>
        <w:t>y</w:t>
      </w:r>
      <w:r w:rsidR="00FD0798">
        <w:rPr>
          <w:spacing w:val="-5"/>
          <w:sz w:val="24"/>
        </w:rPr>
        <w:t xml:space="preserve"> </w:t>
      </w:r>
      <w:r w:rsidR="00FD0798">
        <w:rPr>
          <w:sz w:val="24"/>
        </w:rPr>
        <w:t>the</w:t>
      </w:r>
    </w:p>
    <w:p w:rsidR="00093387" w:rsidP="00093387" w:rsidRDefault="00FD0798" w14:paraId="2891D44F" w14:textId="77777777">
      <w:pPr>
        <w:pStyle w:val="BodyText"/>
        <w:spacing w:before="90" w:line="480" w:lineRule="auto"/>
        <w:ind w:left="100"/>
      </w:pPr>
      <w:r>
        <w:t>expiration date for OMB approval of the information collection.</w:t>
      </w:r>
    </w:p>
    <w:p w:rsidR="00B27DE5" w:rsidP="00093387" w:rsidRDefault="00093387" w14:paraId="1987648B" w14:textId="56DBC9BE">
      <w:pPr>
        <w:pStyle w:val="BodyText"/>
        <w:spacing w:before="90" w:line="480" w:lineRule="auto"/>
        <w:ind w:left="100"/>
      </w:pPr>
      <w:r>
        <w:tab/>
        <w:t xml:space="preserve">18.  </w:t>
      </w:r>
      <w:r w:rsidR="00FD0798">
        <w:rPr>
          <w:rFonts w:ascii="Cambria"/>
          <w:spacing w:val="-1"/>
          <w:w w:val="95"/>
          <w:sz w:val="2"/>
        </w:rPr>
        <w:t>U</w:t>
      </w:r>
      <w:r w:rsidR="00FD0798">
        <w:rPr>
          <w:spacing w:val="-1"/>
          <w:u w:val="single"/>
        </w:rPr>
        <w:t>E</w:t>
      </w:r>
      <w:r w:rsidR="00FD0798">
        <w:rPr>
          <w:spacing w:val="2"/>
          <w:u w:val="single"/>
        </w:rPr>
        <w:t>x</w:t>
      </w:r>
      <w:r w:rsidR="00FD0798">
        <w:rPr>
          <w:spacing w:val="-1"/>
          <w:u w:val="single"/>
        </w:rPr>
        <w:t>ce</w:t>
      </w:r>
      <w:r w:rsidR="00FD0798">
        <w:rPr>
          <w:u w:val="single"/>
        </w:rPr>
        <w:t xml:space="preserve">ption to </w:t>
      </w:r>
      <w:r w:rsidR="00FD0798">
        <w:rPr>
          <w:spacing w:val="-1"/>
          <w:u w:val="single"/>
        </w:rPr>
        <w:t>cer</w:t>
      </w:r>
      <w:r w:rsidR="00FD0798">
        <w:rPr>
          <w:u w:val="single"/>
        </w:rPr>
        <w:t>ti</w:t>
      </w:r>
      <w:r w:rsidR="00FD0798">
        <w:rPr>
          <w:spacing w:val="-1"/>
          <w:u w:val="single"/>
        </w:rPr>
        <w:t>f</w:t>
      </w:r>
      <w:r w:rsidR="00FD0798">
        <w:rPr>
          <w:u w:val="single"/>
        </w:rPr>
        <w:t>i</w:t>
      </w:r>
      <w:r w:rsidR="00FD0798">
        <w:rPr>
          <w:spacing w:val="1"/>
          <w:u w:val="single"/>
        </w:rPr>
        <w:t>c</w:t>
      </w:r>
      <w:r w:rsidR="00FD0798">
        <w:rPr>
          <w:spacing w:val="-1"/>
          <w:u w:val="single"/>
        </w:rPr>
        <w:t>a</w:t>
      </w:r>
      <w:r w:rsidR="00FD0798">
        <w:rPr>
          <w:u w:val="single"/>
        </w:rPr>
        <w:t xml:space="preserve">tion </w:t>
      </w:r>
      <w:r w:rsidR="00FD0798">
        <w:rPr>
          <w:w w:val="99"/>
          <w:u w:val="single"/>
        </w:rPr>
        <w:t>s</w:t>
      </w:r>
      <w:r w:rsidR="00FD0798">
        <w:rPr>
          <w:u w:val="single"/>
        </w:rPr>
        <w:t>t</w:t>
      </w:r>
      <w:r w:rsidR="00FD0798">
        <w:rPr>
          <w:spacing w:val="-1"/>
          <w:u w:val="single"/>
        </w:rPr>
        <w:t>a</w:t>
      </w:r>
      <w:r w:rsidR="00FD0798">
        <w:rPr>
          <w:u w:val="single"/>
        </w:rPr>
        <w:t>t</w:t>
      </w:r>
      <w:r w:rsidR="00FD0798">
        <w:rPr>
          <w:spacing w:val="-1"/>
          <w:u w:val="single"/>
        </w:rPr>
        <w:t>e</w:t>
      </w:r>
      <w:r w:rsidR="00FD0798">
        <w:rPr>
          <w:u w:val="single"/>
        </w:rPr>
        <w:t>m</w:t>
      </w:r>
      <w:r w:rsidR="00FD0798">
        <w:rPr>
          <w:spacing w:val="-1"/>
          <w:u w:val="single"/>
        </w:rPr>
        <w:t>e</w:t>
      </w:r>
      <w:r w:rsidR="00FD0798">
        <w:rPr>
          <w:u w:val="single"/>
        </w:rPr>
        <w:t>nt</w:t>
      </w:r>
      <w:r w:rsidR="00FD0798">
        <w:rPr>
          <w:rFonts w:ascii="Cambria"/>
          <w:spacing w:val="-1"/>
          <w:w w:val="95"/>
          <w:sz w:val="2"/>
        </w:rPr>
        <w:t>U</w:t>
      </w:r>
      <w:r w:rsidR="00FD0798">
        <w:t xml:space="preserve">.  </w:t>
      </w:r>
      <w:r w:rsidR="00FD0798">
        <w:rPr>
          <w:spacing w:val="-1"/>
        </w:rPr>
        <w:t>T</w:t>
      </w:r>
      <w:r w:rsidR="00FD0798">
        <w:t>h</w:t>
      </w:r>
      <w:r w:rsidR="00FD0798">
        <w:rPr>
          <w:spacing w:val="-1"/>
        </w:rPr>
        <w:t>e</w:t>
      </w:r>
      <w:r w:rsidR="00FD0798">
        <w:rPr>
          <w:spacing w:val="1"/>
        </w:rPr>
        <w:t>r</w:t>
      </w:r>
      <w:r w:rsidR="00FD0798">
        <w:t>e</w:t>
      </w:r>
      <w:r w:rsidR="00FD0798">
        <w:rPr>
          <w:spacing w:val="-1"/>
        </w:rPr>
        <w:t xml:space="preserve"> </w:t>
      </w:r>
      <w:r w:rsidR="00FD0798">
        <w:rPr>
          <w:spacing w:val="1"/>
        </w:rPr>
        <w:t>a</w:t>
      </w:r>
      <w:r w:rsidR="00FD0798">
        <w:rPr>
          <w:spacing w:val="-1"/>
        </w:rPr>
        <w:t>r</w:t>
      </w:r>
      <w:r w:rsidR="00FD0798">
        <w:t>e</w:t>
      </w:r>
      <w:r w:rsidR="00FD0798">
        <w:rPr>
          <w:spacing w:val="-1"/>
        </w:rPr>
        <w:t xml:space="preserve"> </w:t>
      </w:r>
      <w:r w:rsidR="00FD0798">
        <w:t xml:space="preserve">no </w:t>
      </w:r>
      <w:r w:rsidR="00FD0798">
        <w:rPr>
          <w:spacing w:val="-1"/>
        </w:rPr>
        <w:t>e</w:t>
      </w:r>
      <w:r w:rsidR="00FD0798">
        <w:rPr>
          <w:spacing w:val="2"/>
        </w:rPr>
        <w:t>x</w:t>
      </w:r>
      <w:r w:rsidR="00FD0798">
        <w:rPr>
          <w:spacing w:val="-1"/>
        </w:rPr>
        <w:t>ce</w:t>
      </w:r>
      <w:r w:rsidR="00FD0798">
        <w:t>pti</w:t>
      </w:r>
      <w:r w:rsidR="00FD0798">
        <w:rPr>
          <w:w w:val="99"/>
        </w:rPr>
        <w:t>ons</w:t>
      </w:r>
      <w:r w:rsidR="00FD0798">
        <w:t xml:space="preserve"> to the</w:t>
      </w:r>
      <w:r w:rsidR="00FD0798">
        <w:rPr>
          <w:spacing w:val="-1"/>
        </w:rPr>
        <w:t xml:space="preserve"> c</w:t>
      </w:r>
      <w:r w:rsidR="00FD0798">
        <w:rPr>
          <w:spacing w:val="1"/>
        </w:rPr>
        <w:t>e</w:t>
      </w:r>
      <w:r w:rsidR="00FD0798">
        <w:rPr>
          <w:spacing w:val="-1"/>
        </w:rPr>
        <w:t>r</w:t>
      </w:r>
      <w:r w:rsidR="00FD0798">
        <w:t>ti</w:t>
      </w:r>
      <w:r w:rsidR="00FD0798">
        <w:rPr>
          <w:spacing w:val="-1"/>
        </w:rPr>
        <w:t>f</w:t>
      </w:r>
      <w:r w:rsidR="00FD0798">
        <w:t>i</w:t>
      </w:r>
      <w:r w:rsidR="00FD0798">
        <w:rPr>
          <w:spacing w:val="-1"/>
        </w:rPr>
        <w:t>ca</w:t>
      </w:r>
      <w:r w:rsidR="00FD0798">
        <w:t>tion</w:t>
      </w:r>
      <w:r w:rsidR="00FD0798">
        <w:rPr>
          <w:w w:val="99"/>
        </w:rPr>
        <w:t>s</w:t>
      </w:r>
    </w:p>
    <w:p w:rsidR="00B27DE5" w:rsidRDefault="00FD0798" w14:paraId="0E409D7A" w14:textId="77777777">
      <w:pPr>
        <w:pStyle w:val="BodyText"/>
        <w:spacing w:before="90"/>
        <w:ind w:left="100"/>
      </w:pPr>
      <w:r>
        <w:t>described in 5 CFR § 1320.9.</w:t>
      </w:r>
    </w:p>
    <w:sectPr w:rsidR="00B27DE5">
      <w:footerReference w:type="default" r:id="rId11"/>
      <w:pgSz w:w="12240" w:h="15840"/>
      <w:pgMar w:top="1360" w:right="1720" w:bottom="1980" w:left="1340" w:header="0" w:footer="1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B79FD" w14:textId="77777777" w:rsidR="00AC5300" w:rsidRDefault="00AC5300">
      <w:r>
        <w:separator/>
      </w:r>
    </w:p>
  </w:endnote>
  <w:endnote w:type="continuationSeparator" w:id="0">
    <w:p w14:paraId="6271B3D1" w14:textId="77777777" w:rsidR="00AC5300" w:rsidRDefault="00AC5300">
      <w:r>
        <w:continuationSeparator/>
      </w:r>
    </w:p>
  </w:endnote>
  <w:endnote w:type="continuationNotice" w:id="1">
    <w:p w14:paraId="55B33075" w14:textId="77777777" w:rsidR="00AC5300" w:rsidRDefault="00AC5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61844" w14:textId="5871AC62" w:rsidR="00B27DE5" w:rsidRDefault="00002D1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2069936" wp14:editId="47DF3143">
              <wp:simplePos x="0" y="0"/>
              <wp:positionH relativeFrom="page">
                <wp:posOffset>3822700</wp:posOffset>
              </wp:positionH>
              <wp:positionV relativeFrom="page">
                <wp:posOffset>8786495</wp:posOffset>
              </wp:positionV>
              <wp:extent cx="127000" cy="194310"/>
              <wp:effectExtent l="3175" t="444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3A1A" w14:textId="77777777" w:rsidR="00B27DE5" w:rsidRDefault="00FD0798">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69936" id="_x0000_t202" coordsize="21600,21600" o:spt="202" path="m,l,21600r21600,l21600,xe">
              <v:stroke joinstyle="miter"/>
              <v:path gradientshapeok="t" o:connecttype="rect"/>
            </v:shapetype>
            <v:shape id="Text Box 1" o:spid="_x0000_s1027" type="#_x0000_t202" style="position:absolute;margin-left:301pt;margin-top:691.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" filled="f" stroked="f">
              <v:textbox inset="0,0,0,0">
                <w:txbxContent>
                  <w:p w14:paraId="0C403A1A" w14:textId="77777777" w:rsidR="00B27DE5" w:rsidRDefault="00FD0798">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CE423" w14:textId="77777777" w:rsidR="00AC5300" w:rsidRDefault="00AC5300">
      <w:r>
        <w:separator/>
      </w:r>
    </w:p>
  </w:footnote>
  <w:footnote w:type="continuationSeparator" w:id="0">
    <w:p w14:paraId="00F9147C" w14:textId="77777777" w:rsidR="00AC5300" w:rsidRDefault="00AC5300">
      <w:r>
        <w:continuationSeparator/>
      </w:r>
    </w:p>
  </w:footnote>
  <w:footnote w:type="continuationNotice" w:id="1">
    <w:p w14:paraId="2F7CAB98" w14:textId="77777777" w:rsidR="00AC5300" w:rsidRDefault="00AC5300"/>
  </w:footnote>
  <w:footnote w:id="2">
    <w:p w14:paraId="4A4FA708" w14:textId="77777777" w:rsidR="00165B44" w:rsidRPr="005367D7" w:rsidRDefault="00165B44" w:rsidP="00165B44">
      <w:pPr>
        <w:pStyle w:val="FootnoteText"/>
        <w:rPr>
          <w:rFonts w:ascii="Times New Roman" w:hAnsi="Times New Roman" w:cs="Times New Roman"/>
        </w:rPr>
      </w:pPr>
      <w:r w:rsidRPr="005367D7">
        <w:rPr>
          <w:rStyle w:val="FootnoteReference"/>
          <w:rFonts w:ascii="Times New Roman" w:hAnsi="Times New Roman" w:cs="Times New Roman"/>
        </w:rPr>
        <w:footnoteRef/>
      </w:r>
      <w:r w:rsidRPr="005367D7">
        <w:rPr>
          <w:rFonts w:ascii="Times New Roman" w:hAnsi="Times New Roman" w:cs="Times New Roman"/>
        </w:rPr>
        <w:t xml:space="preserve"> Eligibility for the missing participants program under ERISA section 4050 is not by itself considered coverage by title IV or ERISA</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D0314"/>
    <w:multiLevelType w:val="hybridMultilevel"/>
    <w:tmpl w:val="664CF0D8"/>
    <w:lvl w:ilvl="0" w:tplc="35CAF524">
      <w:numFmt w:val="bullet"/>
      <w:lvlText w:val="●"/>
      <w:lvlJc w:val="left"/>
      <w:pPr>
        <w:ind w:left="1046" w:hanging="207"/>
      </w:pPr>
      <w:rPr>
        <w:rFonts w:ascii="Times New Roman" w:eastAsia="Times New Roman" w:hAnsi="Times New Roman" w:cs="Times New Roman" w:hint="default"/>
        <w:w w:val="99"/>
        <w:sz w:val="24"/>
        <w:szCs w:val="24"/>
      </w:rPr>
    </w:lvl>
    <w:lvl w:ilvl="1" w:tplc="1618EF82">
      <w:numFmt w:val="bullet"/>
      <w:lvlText w:val="•"/>
      <w:lvlJc w:val="left"/>
      <w:pPr>
        <w:ind w:left="1892" w:hanging="207"/>
      </w:pPr>
      <w:rPr>
        <w:rFonts w:hint="default"/>
      </w:rPr>
    </w:lvl>
    <w:lvl w:ilvl="2" w:tplc="0E82CDDC">
      <w:numFmt w:val="bullet"/>
      <w:lvlText w:val="•"/>
      <w:lvlJc w:val="left"/>
      <w:pPr>
        <w:ind w:left="2744" w:hanging="207"/>
      </w:pPr>
      <w:rPr>
        <w:rFonts w:hint="default"/>
      </w:rPr>
    </w:lvl>
    <w:lvl w:ilvl="3" w:tplc="135E6C48">
      <w:numFmt w:val="bullet"/>
      <w:lvlText w:val="•"/>
      <w:lvlJc w:val="left"/>
      <w:pPr>
        <w:ind w:left="3596" w:hanging="207"/>
      </w:pPr>
      <w:rPr>
        <w:rFonts w:hint="default"/>
      </w:rPr>
    </w:lvl>
    <w:lvl w:ilvl="4" w:tplc="A3F68516">
      <w:numFmt w:val="bullet"/>
      <w:lvlText w:val="•"/>
      <w:lvlJc w:val="left"/>
      <w:pPr>
        <w:ind w:left="4448" w:hanging="207"/>
      </w:pPr>
      <w:rPr>
        <w:rFonts w:hint="default"/>
      </w:rPr>
    </w:lvl>
    <w:lvl w:ilvl="5" w:tplc="37623DD4">
      <w:numFmt w:val="bullet"/>
      <w:lvlText w:val="•"/>
      <w:lvlJc w:val="left"/>
      <w:pPr>
        <w:ind w:left="5300" w:hanging="207"/>
      </w:pPr>
      <w:rPr>
        <w:rFonts w:hint="default"/>
      </w:rPr>
    </w:lvl>
    <w:lvl w:ilvl="6" w:tplc="4DA05490">
      <w:numFmt w:val="bullet"/>
      <w:lvlText w:val="•"/>
      <w:lvlJc w:val="left"/>
      <w:pPr>
        <w:ind w:left="6152" w:hanging="207"/>
      </w:pPr>
      <w:rPr>
        <w:rFonts w:hint="default"/>
      </w:rPr>
    </w:lvl>
    <w:lvl w:ilvl="7" w:tplc="8BC691DC">
      <w:numFmt w:val="bullet"/>
      <w:lvlText w:val="•"/>
      <w:lvlJc w:val="left"/>
      <w:pPr>
        <w:ind w:left="7004" w:hanging="207"/>
      </w:pPr>
      <w:rPr>
        <w:rFonts w:hint="default"/>
      </w:rPr>
    </w:lvl>
    <w:lvl w:ilvl="8" w:tplc="0E98251E">
      <w:numFmt w:val="bullet"/>
      <w:lvlText w:val="•"/>
      <w:lvlJc w:val="left"/>
      <w:pPr>
        <w:ind w:left="7856" w:hanging="207"/>
      </w:pPr>
      <w:rPr>
        <w:rFonts w:hint="default"/>
      </w:rPr>
    </w:lvl>
  </w:abstractNum>
  <w:abstractNum w:abstractNumId="1" w15:restartNumberingAfterBreak="0">
    <w:nsid w:val="31651B29"/>
    <w:multiLevelType w:val="hybridMultilevel"/>
    <w:tmpl w:val="4684BFB8"/>
    <w:lvl w:ilvl="0" w:tplc="734C9FEA">
      <w:start w:val="1"/>
      <w:numFmt w:val="decimal"/>
      <w:lvlText w:val="%1."/>
      <w:lvlJc w:val="left"/>
      <w:pPr>
        <w:ind w:left="1140" w:hanging="300"/>
      </w:pPr>
      <w:rPr>
        <w:rFonts w:ascii="Times New Roman" w:eastAsia="Times New Roman" w:hAnsi="Times New Roman" w:cs="Times New Roman" w:hint="default"/>
        <w:spacing w:val="-5"/>
        <w:w w:val="95"/>
        <w:sz w:val="24"/>
        <w:szCs w:val="24"/>
      </w:rPr>
    </w:lvl>
    <w:lvl w:ilvl="1" w:tplc="478A09AA">
      <w:numFmt w:val="bullet"/>
      <w:lvlText w:val="•"/>
      <w:lvlJc w:val="left"/>
      <w:pPr>
        <w:ind w:left="1984" w:hanging="300"/>
      </w:pPr>
      <w:rPr>
        <w:rFonts w:hint="default"/>
      </w:rPr>
    </w:lvl>
    <w:lvl w:ilvl="2" w:tplc="3DECE8D2">
      <w:numFmt w:val="bullet"/>
      <w:lvlText w:val="•"/>
      <w:lvlJc w:val="left"/>
      <w:pPr>
        <w:ind w:left="2828" w:hanging="300"/>
      </w:pPr>
      <w:rPr>
        <w:rFonts w:hint="default"/>
      </w:rPr>
    </w:lvl>
    <w:lvl w:ilvl="3" w:tplc="7BE21066">
      <w:numFmt w:val="bullet"/>
      <w:lvlText w:val="•"/>
      <w:lvlJc w:val="left"/>
      <w:pPr>
        <w:ind w:left="3672" w:hanging="300"/>
      </w:pPr>
      <w:rPr>
        <w:rFonts w:hint="default"/>
      </w:rPr>
    </w:lvl>
    <w:lvl w:ilvl="4" w:tplc="5C2467EA">
      <w:numFmt w:val="bullet"/>
      <w:lvlText w:val="•"/>
      <w:lvlJc w:val="left"/>
      <w:pPr>
        <w:ind w:left="4516" w:hanging="300"/>
      </w:pPr>
      <w:rPr>
        <w:rFonts w:hint="default"/>
      </w:rPr>
    </w:lvl>
    <w:lvl w:ilvl="5" w:tplc="FB8E4140">
      <w:numFmt w:val="bullet"/>
      <w:lvlText w:val="•"/>
      <w:lvlJc w:val="left"/>
      <w:pPr>
        <w:ind w:left="5360" w:hanging="300"/>
      </w:pPr>
      <w:rPr>
        <w:rFonts w:hint="default"/>
      </w:rPr>
    </w:lvl>
    <w:lvl w:ilvl="6" w:tplc="BBF66262">
      <w:numFmt w:val="bullet"/>
      <w:lvlText w:val="•"/>
      <w:lvlJc w:val="left"/>
      <w:pPr>
        <w:ind w:left="6204" w:hanging="300"/>
      </w:pPr>
      <w:rPr>
        <w:rFonts w:hint="default"/>
      </w:rPr>
    </w:lvl>
    <w:lvl w:ilvl="7" w:tplc="DC600062">
      <w:numFmt w:val="bullet"/>
      <w:lvlText w:val="•"/>
      <w:lvlJc w:val="left"/>
      <w:pPr>
        <w:ind w:left="7048" w:hanging="300"/>
      </w:pPr>
      <w:rPr>
        <w:rFonts w:hint="default"/>
      </w:rPr>
    </w:lvl>
    <w:lvl w:ilvl="8" w:tplc="FF0AACCC">
      <w:numFmt w:val="bullet"/>
      <w:lvlText w:val="•"/>
      <w:lvlJc w:val="left"/>
      <w:pPr>
        <w:ind w:left="7892" w:hanging="300"/>
      </w:pPr>
      <w:rPr>
        <w:rFonts w:hint="default"/>
      </w:rPr>
    </w:lvl>
  </w:abstractNum>
  <w:abstractNum w:abstractNumId="2" w15:restartNumberingAfterBreak="0">
    <w:nsid w:val="5AB47703"/>
    <w:multiLevelType w:val="hybridMultilevel"/>
    <w:tmpl w:val="10B0824E"/>
    <w:lvl w:ilvl="0" w:tplc="7696F04E">
      <w:start w:val="4"/>
      <w:numFmt w:val="decimal"/>
      <w:lvlText w:val="%1"/>
      <w:lvlJc w:val="left"/>
      <w:pPr>
        <w:ind w:left="120" w:hanging="240"/>
      </w:pPr>
      <w:rPr>
        <w:rFonts w:ascii="Courier New" w:eastAsia="Courier New" w:hAnsi="Courier New" w:cs="Courier New" w:hint="default"/>
        <w:w w:val="99"/>
        <w:sz w:val="20"/>
        <w:szCs w:val="20"/>
      </w:rPr>
    </w:lvl>
    <w:lvl w:ilvl="1" w:tplc="9BDE438E">
      <w:numFmt w:val="bullet"/>
      <w:lvlText w:val="•"/>
      <w:lvlJc w:val="left"/>
      <w:pPr>
        <w:ind w:left="1060" w:hanging="240"/>
      </w:pPr>
      <w:rPr>
        <w:rFonts w:hint="default"/>
      </w:rPr>
    </w:lvl>
    <w:lvl w:ilvl="2" w:tplc="329C0E08">
      <w:numFmt w:val="bullet"/>
      <w:lvlText w:val="•"/>
      <w:lvlJc w:val="left"/>
      <w:pPr>
        <w:ind w:left="2000" w:hanging="240"/>
      </w:pPr>
      <w:rPr>
        <w:rFonts w:hint="default"/>
      </w:rPr>
    </w:lvl>
    <w:lvl w:ilvl="3" w:tplc="85769D86">
      <w:numFmt w:val="bullet"/>
      <w:lvlText w:val="•"/>
      <w:lvlJc w:val="left"/>
      <w:pPr>
        <w:ind w:left="2940" w:hanging="240"/>
      </w:pPr>
      <w:rPr>
        <w:rFonts w:hint="default"/>
      </w:rPr>
    </w:lvl>
    <w:lvl w:ilvl="4" w:tplc="C5CA57AE">
      <w:numFmt w:val="bullet"/>
      <w:lvlText w:val="•"/>
      <w:lvlJc w:val="left"/>
      <w:pPr>
        <w:ind w:left="3880" w:hanging="240"/>
      </w:pPr>
      <w:rPr>
        <w:rFonts w:hint="default"/>
      </w:rPr>
    </w:lvl>
    <w:lvl w:ilvl="5" w:tplc="38709182">
      <w:numFmt w:val="bullet"/>
      <w:lvlText w:val="•"/>
      <w:lvlJc w:val="left"/>
      <w:pPr>
        <w:ind w:left="4820" w:hanging="240"/>
      </w:pPr>
      <w:rPr>
        <w:rFonts w:hint="default"/>
      </w:rPr>
    </w:lvl>
    <w:lvl w:ilvl="6" w:tplc="B67EACAE">
      <w:numFmt w:val="bullet"/>
      <w:lvlText w:val="•"/>
      <w:lvlJc w:val="left"/>
      <w:pPr>
        <w:ind w:left="5760" w:hanging="240"/>
      </w:pPr>
      <w:rPr>
        <w:rFonts w:hint="default"/>
      </w:rPr>
    </w:lvl>
    <w:lvl w:ilvl="7" w:tplc="21FE6EE2">
      <w:numFmt w:val="bullet"/>
      <w:lvlText w:val="•"/>
      <w:lvlJc w:val="left"/>
      <w:pPr>
        <w:ind w:left="6700" w:hanging="240"/>
      </w:pPr>
      <w:rPr>
        <w:rFonts w:hint="default"/>
      </w:rPr>
    </w:lvl>
    <w:lvl w:ilvl="8" w:tplc="58F646C8">
      <w:numFmt w:val="bullet"/>
      <w:lvlText w:val="•"/>
      <w:lvlJc w:val="left"/>
      <w:pPr>
        <w:ind w:left="7640" w:hanging="240"/>
      </w:pPr>
      <w:rPr>
        <w:rFonts w:hint="default"/>
      </w:rPr>
    </w:lvl>
  </w:abstractNum>
  <w:abstractNum w:abstractNumId="3" w15:restartNumberingAfterBreak="0">
    <w:nsid w:val="7A491C21"/>
    <w:multiLevelType w:val="hybridMultilevel"/>
    <w:tmpl w:val="BDB452FE"/>
    <w:lvl w:ilvl="0" w:tplc="6E2852A6">
      <w:numFmt w:val="bullet"/>
      <w:lvlText w:val="●"/>
      <w:lvlJc w:val="left"/>
      <w:pPr>
        <w:ind w:left="840" w:hanging="480"/>
      </w:pPr>
      <w:rPr>
        <w:rFonts w:ascii="Times New Roman" w:eastAsia="Times New Roman" w:hAnsi="Times New Roman" w:cs="Times New Roman" w:hint="default"/>
        <w:spacing w:val="-29"/>
        <w:w w:val="99"/>
        <w:sz w:val="24"/>
        <w:szCs w:val="24"/>
      </w:rPr>
    </w:lvl>
    <w:lvl w:ilvl="1" w:tplc="0F94F3E8">
      <w:numFmt w:val="bullet"/>
      <w:lvlText w:val="•"/>
      <w:lvlJc w:val="left"/>
      <w:pPr>
        <w:ind w:left="1712" w:hanging="480"/>
      </w:pPr>
      <w:rPr>
        <w:rFonts w:hint="default"/>
      </w:rPr>
    </w:lvl>
    <w:lvl w:ilvl="2" w:tplc="D320F06C">
      <w:numFmt w:val="bullet"/>
      <w:lvlText w:val="•"/>
      <w:lvlJc w:val="left"/>
      <w:pPr>
        <w:ind w:left="2584" w:hanging="480"/>
      </w:pPr>
      <w:rPr>
        <w:rFonts w:hint="default"/>
      </w:rPr>
    </w:lvl>
    <w:lvl w:ilvl="3" w:tplc="20025EFE">
      <w:numFmt w:val="bullet"/>
      <w:lvlText w:val="•"/>
      <w:lvlJc w:val="left"/>
      <w:pPr>
        <w:ind w:left="3456" w:hanging="480"/>
      </w:pPr>
      <w:rPr>
        <w:rFonts w:hint="default"/>
      </w:rPr>
    </w:lvl>
    <w:lvl w:ilvl="4" w:tplc="C9C63D18">
      <w:numFmt w:val="bullet"/>
      <w:lvlText w:val="•"/>
      <w:lvlJc w:val="left"/>
      <w:pPr>
        <w:ind w:left="4328" w:hanging="480"/>
      </w:pPr>
      <w:rPr>
        <w:rFonts w:hint="default"/>
      </w:rPr>
    </w:lvl>
    <w:lvl w:ilvl="5" w:tplc="2050F0E4">
      <w:numFmt w:val="bullet"/>
      <w:lvlText w:val="•"/>
      <w:lvlJc w:val="left"/>
      <w:pPr>
        <w:ind w:left="5200" w:hanging="480"/>
      </w:pPr>
      <w:rPr>
        <w:rFonts w:hint="default"/>
      </w:rPr>
    </w:lvl>
    <w:lvl w:ilvl="6" w:tplc="DC845D26">
      <w:numFmt w:val="bullet"/>
      <w:lvlText w:val="•"/>
      <w:lvlJc w:val="left"/>
      <w:pPr>
        <w:ind w:left="6072" w:hanging="480"/>
      </w:pPr>
      <w:rPr>
        <w:rFonts w:hint="default"/>
      </w:rPr>
    </w:lvl>
    <w:lvl w:ilvl="7" w:tplc="E25A4A70">
      <w:numFmt w:val="bullet"/>
      <w:lvlText w:val="•"/>
      <w:lvlJc w:val="left"/>
      <w:pPr>
        <w:ind w:left="6944" w:hanging="480"/>
      </w:pPr>
      <w:rPr>
        <w:rFonts w:hint="default"/>
      </w:rPr>
    </w:lvl>
    <w:lvl w:ilvl="8" w:tplc="2A98955A">
      <w:numFmt w:val="bullet"/>
      <w:lvlText w:val="•"/>
      <w:lvlJc w:val="left"/>
      <w:pPr>
        <w:ind w:left="7816" w:hanging="48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E5"/>
    <w:rsid w:val="0000035C"/>
    <w:rsid w:val="00002D19"/>
    <w:rsid w:val="00007F34"/>
    <w:rsid w:val="00012336"/>
    <w:rsid w:val="00020545"/>
    <w:rsid w:val="00021CBC"/>
    <w:rsid w:val="00027504"/>
    <w:rsid w:val="0003426F"/>
    <w:rsid w:val="00037073"/>
    <w:rsid w:val="00040860"/>
    <w:rsid w:val="00045441"/>
    <w:rsid w:val="00046D1E"/>
    <w:rsid w:val="000479AB"/>
    <w:rsid w:val="000527F0"/>
    <w:rsid w:val="00062E4E"/>
    <w:rsid w:val="0007218D"/>
    <w:rsid w:val="000731F1"/>
    <w:rsid w:val="0008090B"/>
    <w:rsid w:val="00082AC2"/>
    <w:rsid w:val="00087082"/>
    <w:rsid w:val="00093387"/>
    <w:rsid w:val="00094883"/>
    <w:rsid w:val="00095A6E"/>
    <w:rsid w:val="000B7BB7"/>
    <w:rsid w:val="000C08EB"/>
    <w:rsid w:val="000D12AD"/>
    <w:rsid w:val="000D2B81"/>
    <w:rsid w:val="000D740C"/>
    <w:rsid w:val="000E2877"/>
    <w:rsid w:val="000E60D7"/>
    <w:rsid w:val="000F5B85"/>
    <w:rsid w:val="000F5E71"/>
    <w:rsid w:val="000F67E1"/>
    <w:rsid w:val="001138E5"/>
    <w:rsid w:val="00124866"/>
    <w:rsid w:val="001406D0"/>
    <w:rsid w:val="0014433A"/>
    <w:rsid w:val="00155AA2"/>
    <w:rsid w:val="00157678"/>
    <w:rsid w:val="00165B44"/>
    <w:rsid w:val="001716B5"/>
    <w:rsid w:val="00173AA4"/>
    <w:rsid w:val="001756A0"/>
    <w:rsid w:val="00176DDC"/>
    <w:rsid w:val="001842A4"/>
    <w:rsid w:val="0018524A"/>
    <w:rsid w:val="0019251F"/>
    <w:rsid w:val="001A5274"/>
    <w:rsid w:val="001B03BE"/>
    <w:rsid w:val="001B0C0F"/>
    <w:rsid w:val="001C20F9"/>
    <w:rsid w:val="001D1486"/>
    <w:rsid w:val="001D431F"/>
    <w:rsid w:val="001D5374"/>
    <w:rsid w:val="001E5FDD"/>
    <w:rsid w:val="001E67D2"/>
    <w:rsid w:val="001E6ED7"/>
    <w:rsid w:val="001F0A8C"/>
    <w:rsid w:val="001F2FAC"/>
    <w:rsid w:val="001F3CAB"/>
    <w:rsid w:val="00203696"/>
    <w:rsid w:val="00213BFD"/>
    <w:rsid w:val="00224896"/>
    <w:rsid w:val="002320BD"/>
    <w:rsid w:val="00234150"/>
    <w:rsid w:val="00235B10"/>
    <w:rsid w:val="00235D54"/>
    <w:rsid w:val="0024110F"/>
    <w:rsid w:val="0024328F"/>
    <w:rsid w:val="00252359"/>
    <w:rsid w:val="00252A8E"/>
    <w:rsid w:val="00260D79"/>
    <w:rsid w:val="002612A9"/>
    <w:rsid w:val="00261757"/>
    <w:rsid w:val="00261FC8"/>
    <w:rsid w:val="002634E6"/>
    <w:rsid w:val="0026352C"/>
    <w:rsid w:val="00263C02"/>
    <w:rsid w:val="002665C1"/>
    <w:rsid w:val="002675C3"/>
    <w:rsid w:val="002677E7"/>
    <w:rsid w:val="00267FD4"/>
    <w:rsid w:val="00274EF8"/>
    <w:rsid w:val="0028395C"/>
    <w:rsid w:val="00286D4F"/>
    <w:rsid w:val="00293704"/>
    <w:rsid w:val="002A3FCD"/>
    <w:rsid w:val="002A56AA"/>
    <w:rsid w:val="002B3459"/>
    <w:rsid w:val="002E1818"/>
    <w:rsid w:val="002E3738"/>
    <w:rsid w:val="002F286F"/>
    <w:rsid w:val="002F3A34"/>
    <w:rsid w:val="002F3B3A"/>
    <w:rsid w:val="003003EC"/>
    <w:rsid w:val="00304489"/>
    <w:rsid w:val="00305076"/>
    <w:rsid w:val="003152B9"/>
    <w:rsid w:val="0032101A"/>
    <w:rsid w:val="00324751"/>
    <w:rsid w:val="003262FD"/>
    <w:rsid w:val="00327AE1"/>
    <w:rsid w:val="0035433C"/>
    <w:rsid w:val="003625B9"/>
    <w:rsid w:val="003625CC"/>
    <w:rsid w:val="00362E2E"/>
    <w:rsid w:val="00365699"/>
    <w:rsid w:val="00376551"/>
    <w:rsid w:val="00384FFA"/>
    <w:rsid w:val="00385251"/>
    <w:rsid w:val="00390EA8"/>
    <w:rsid w:val="00393790"/>
    <w:rsid w:val="003949FC"/>
    <w:rsid w:val="00395BA5"/>
    <w:rsid w:val="003A49FD"/>
    <w:rsid w:val="003B741F"/>
    <w:rsid w:val="003C16D5"/>
    <w:rsid w:val="003C39E3"/>
    <w:rsid w:val="003C5326"/>
    <w:rsid w:val="003D0492"/>
    <w:rsid w:val="003E1142"/>
    <w:rsid w:val="003E1E62"/>
    <w:rsid w:val="003E3842"/>
    <w:rsid w:val="003E62CA"/>
    <w:rsid w:val="003F0CB3"/>
    <w:rsid w:val="003F3F9C"/>
    <w:rsid w:val="00407F6C"/>
    <w:rsid w:val="00414767"/>
    <w:rsid w:val="00416BF0"/>
    <w:rsid w:val="004216F0"/>
    <w:rsid w:val="004240FC"/>
    <w:rsid w:val="00442C06"/>
    <w:rsid w:val="00444213"/>
    <w:rsid w:val="00451B09"/>
    <w:rsid w:val="004529B1"/>
    <w:rsid w:val="00454B32"/>
    <w:rsid w:val="004615DE"/>
    <w:rsid w:val="00465078"/>
    <w:rsid w:val="00466D1B"/>
    <w:rsid w:val="0047329D"/>
    <w:rsid w:val="00473639"/>
    <w:rsid w:val="00474057"/>
    <w:rsid w:val="0048352A"/>
    <w:rsid w:val="004849AB"/>
    <w:rsid w:val="00487914"/>
    <w:rsid w:val="00495938"/>
    <w:rsid w:val="004A2B60"/>
    <w:rsid w:val="004A4A2A"/>
    <w:rsid w:val="004B0099"/>
    <w:rsid w:val="004B4060"/>
    <w:rsid w:val="004C08F6"/>
    <w:rsid w:val="004C4C70"/>
    <w:rsid w:val="004C4DED"/>
    <w:rsid w:val="004C7477"/>
    <w:rsid w:val="004C77CA"/>
    <w:rsid w:val="004D7AF7"/>
    <w:rsid w:val="004E140C"/>
    <w:rsid w:val="004E15FD"/>
    <w:rsid w:val="004F006B"/>
    <w:rsid w:val="004F0914"/>
    <w:rsid w:val="004F437E"/>
    <w:rsid w:val="004F5F8A"/>
    <w:rsid w:val="00516DEE"/>
    <w:rsid w:val="00521C15"/>
    <w:rsid w:val="00521EB8"/>
    <w:rsid w:val="0054011E"/>
    <w:rsid w:val="005417C1"/>
    <w:rsid w:val="005528AE"/>
    <w:rsid w:val="00556216"/>
    <w:rsid w:val="005632F2"/>
    <w:rsid w:val="005635E3"/>
    <w:rsid w:val="0056541C"/>
    <w:rsid w:val="00571459"/>
    <w:rsid w:val="00581F6F"/>
    <w:rsid w:val="005823BD"/>
    <w:rsid w:val="00584AA2"/>
    <w:rsid w:val="005907EB"/>
    <w:rsid w:val="0059430B"/>
    <w:rsid w:val="0059685C"/>
    <w:rsid w:val="00597836"/>
    <w:rsid w:val="00597B0C"/>
    <w:rsid w:val="005A41E8"/>
    <w:rsid w:val="005B4E26"/>
    <w:rsid w:val="005B762A"/>
    <w:rsid w:val="005D10E7"/>
    <w:rsid w:val="005D4913"/>
    <w:rsid w:val="005D66DE"/>
    <w:rsid w:val="005E0897"/>
    <w:rsid w:val="005E3389"/>
    <w:rsid w:val="005E7F94"/>
    <w:rsid w:val="005F1CFE"/>
    <w:rsid w:val="005F3EED"/>
    <w:rsid w:val="0060616B"/>
    <w:rsid w:val="006065B7"/>
    <w:rsid w:val="00614086"/>
    <w:rsid w:val="00615738"/>
    <w:rsid w:val="00617D55"/>
    <w:rsid w:val="006218D2"/>
    <w:rsid w:val="006230D3"/>
    <w:rsid w:val="006250B7"/>
    <w:rsid w:val="006262A9"/>
    <w:rsid w:val="00626B0B"/>
    <w:rsid w:val="0065475F"/>
    <w:rsid w:val="00660AC9"/>
    <w:rsid w:val="00670537"/>
    <w:rsid w:val="00681D05"/>
    <w:rsid w:val="00690D3A"/>
    <w:rsid w:val="00693123"/>
    <w:rsid w:val="00695240"/>
    <w:rsid w:val="00695C2F"/>
    <w:rsid w:val="00697A66"/>
    <w:rsid w:val="006A65BD"/>
    <w:rsid w:val="006B2073"/>
    <w:rsid w:val="006B2216"/>
    <w:rsid w:val="006B3B37"/>
    <w:rsid w:val="006B65C3"/>
    <w:rsid w:val="006D175C"/>
    <w:rsid w:val="006D3BC3"/>
    <w:rsid w:val="006D7B1B"/>
    <w:rsid w:val="006E12AA"/>
    <w:rsid w:val="006E3DDF"/>
    <w:rsid w:val="006F2A13"/>
    <w:rsid w:val="007065D6"/>
    <w:rsid w:val="0071270B"/>
    <w:rsid w:val="00715101"/>
    <w:rsid w:val="00717718"/>
    <w:rsid w:val="00723306"/>
    <w:rsid w:val="0073031B"/>
    <w:rsid w:val="0073388B"/>
    <w:rsid w:val="00736F9B"/>
    <w:rsid w:val="00740D48"/>
    <w:rsid w:val="007420CB"/>
    <w:rsid w:val="00746DB1"/>
    <w:rsid w:val="0075754E"/>
    <w:rsid w:val="00766936"/>
    <w:rsid w:val="00766A55"/>
    <w:rsid w:val="00785FCA"/>
    <w:rsid w:val="00786D2C"/>
    <w:rsid w:val="007919AE"/>
    <w:rsid w:val="00792C2F"/>
    <w:rsid w:val="007B2FD5"/>
    <w:rsid w:val="007B4F00"/>
    <w:rsid w:val="007B5761"/>
    <w:rsid w:val="007C1509"/>
    <w:rsid w:val="007C4172"/>
    <w:rsid w:val="007E14A8"/>
    <w:rsid w:val="007F6821"/>
    <w:rsid w:val="007F758E"/>
    <w:rsid w:val="00802DBD"/>
    <w:rsid w:val="00803A41"/>
    <w:rsid w:val="00810192"/>
    <w:rsid w:val="008102E0"/>
    <w:rsid w:val="0081695D"/>
    <w:rsid w:val="00817BA6"/>
    <w:rsid w:val="00834415"/>
    <w:rsid w:val="00841FD5"/>
    <w:rsid w:val="0085371D"/>
    <w:rsid w:val="00854C85"/>
    <w:rsid w:val="00861F27"/>
    <w:rsid w:val="00862689"/>
    <w:rsid w:val="00864AEF"/>
    <w:rsid w:val="00865375"/>
    <w:rsid w:val="00870253"/>
    <w:rsid w:val="00877447"/>
    <w:rsid w:val="0088174A"/>
    <w:rsid w:val="00882A2F"/>
    <w:rsid w:val="0088629F"/>
    <w:rsid w:val="00893A28"/>
    <w:rsid w:val="0089591E"/>
    <w:rsid w:val="008A0782"/>
    <w:rsid w:val="008A0EBC"/>
    <w:rsid w:val="008B22CD"/>
    <w:rsid w:val="008C3412"/>
    <w:rsid w:val="008C74AD"/>
    <w:rsid w:val="008D1909"/>
    <w:rsid w:val="008D7FDE"/>
    <w:rsid w:val="008E5C92"/>
    <w:rsid w:val="008E7F4B"/>
    <w:rsid w:val="009117C9"/>
    <w:rsid w:val="009246D5"/>
    <w:rsid w:val="009254C1"/>
    <w:rsid w:val="00933878"/>
    <w:rsid w:val="00940075"/>
    <w:rsid w:val="00940A07"/>
    <w:rsid w:val="00942897"/>
    <w:rsid w:val="00950B11"/>
    <w:rsid w:val="009512AF"/>
    <w:rsid w:val="00957E43"/>
    <w:rsid w:val="00960863"/>
    <w:rsid w:val="00962D6F"/>
    <w:rsid w:val="009634CF"/>
    <w:rsid w:val="00971652"/>
    <w:rsid w:val="00971F2A"/>
    <w:rsid w:val="0097577B"/>
    <w:rsid w:val="00977C5B"/>
    <w:rsid w:val="00980393"/>
    <w:rsid w:val="00985862"/>
    <w:rsid w:val="00987810"/>
    <w:rsid w:val="00987CB6"/>
    <w:rsid w:val="00996AE7"/>
    <w:rsid w:val="009A67C9"/>
    <w:rsid w:val="009B159C"/>
    <w:rsid w:val="009C2947"/>
    <w:rsid w:val="009D3D27"/>
    <w:rsid w:val="009D5608"/>
    <w:rsid w:val="009E37BC"/>
    <w:rsid w:val="009E7652"/>
    <w:rsid w:val="009F0043"/>
    <w:rsid w:val="009F11C6"/>
    <w:rsid w:val="00A034B5"/>
    <w:rsid w:val="00A040EC"/>
    <w:rsid w:val="00A05B36"/>
    <w:rsid w:val="00A1284D"/>
    <w:rsid w:val="00A12EE6"/>
    <w:rsid w:val="00A36684"/>
    <w:rsid w:val="00A37A24"/>
    <w:rsid w:val="00A40323"/>
    <w:rsid w:val="00A4516B"/>
    <w:rsid w:val="00A522FE"/>
    <w:rsid w:val="00A56BCC"/>
    <w:rsid w:val="00A62A14"/>
    <w:rsid w:val="00A6705D"/>
    <w:rsid w:val="00A7177F"/>
    <w:rsid w:val="00A7282A"/>
    <w:rsid w:val="00A73144"/>
    <w:rsid w:val="00A7470A"/>
    <w:rsid w:val="00A83B7B"/>
    <w:rsid w:val="00A85100"/>
    <w:rsid w:val="00A918F6"/>
    <w:rsid w:val="00A97DDF"/>
    <w:rsid w:val="00AA4032"/>
    <w:rsid w:val="00AA53AF"/>
    <w:rsid w:val="00AA6A30"/>
    <w:rsid w:val="00AB1412"/>
    <w:rsid w:val="00AB168C"/>
    <w:rsid w:val="00AC5300"/>
    <w:rsid w:val="00AD4C46"/>
    <w:rsid w:val="00AD5438"/>
    <w:rsid w:val="00AD66C0"/>
    <w:rsid w:val="00AE4882"/>
    <w:rsid w:val="00AE60CF"/>
    <w:rsid w:val="00AE70B8"/>
    <w:rsid w:val="00AE7DD3"/>
    <w:rsid w:val="00AF2802"/>
    <w:rsid w:val="00AF4493"/>
    <w:rsid w:val="00AF4D92"/>
    <w:rsid w:val="00AF6CD3"/>
    <w:rsid w:val="00AF731B"/>
    <w:rsid w:val="00B15BDE"/>
    <w:rsid w:val="00B1643B"/>
    <w:rsid w:val="00B22165"/>
    <w:rsid w:val="00B27DE5"/>
    <w:rsid w:val="00B307B2"/>
    <w:rsid w:val="00B37945"/>
    <w:rsid w:val="00B40CEE"/>
    <w:rsid w:val="00B425CA"/>
    <w:rsid w:val="00B54856"/>
    <w:rsid w:val="00B57ED4"/>
    <w:rsid w:val="00B601CE"/>
    <w:rsid w:val="00B67993"/>
    <w:rsid w:val="00B7217B"/>
    <w:rsid w:val="00B72E63"/>
    <w:rsid w:val="00B74D90"/>
    <w:rsid w:val="00B76FF9"/>
    <w:rsid w:val="00B91456"/>
    <w:rsid w:val="00B96438"/>
    <w:rsid w:val="00B97942"/>
    <w:rsid w:val="00BA4EFA"/>
    <w:rsid w:val="00BA4FBC"/>
    <w:rsid w:val="00BB058B"/>
    <w:rsid w:val="00BB40A7"/>
    <w:rsid w:val="00BC3652"/>
    <w:rsid w:val="00BD6A91"/>
    <w:rsid w:val="00BE0CDF"/>
    <w:rsid w:val="00BE61B7"/>
    <w:rsid w:val="00BF2ABC"/>
    <w:rsid w:val="00BF60EE"/>
    <w:rsid w:val="00C10A69"/>
    <w:rsid w:val="00C20289"/>
    <w:rsid w:val="00C258D9"/>
    <w:rsid w:val="00C331DA"/>
    <w:rsid w:val="00C40923"/>
    <w:rsid w:val="00C46C33"/>
    <w:rsid w:val="00C513DB"/>
    <w:rsid w:val="00C57466"/>
    <w:rsid w:val="00C61BAF"/>
    <w:rsid w:val="00C6289F"/>
    <w:rsid w:val="00C644E6"/>
    <w:rsid w:val="00C72806"/>
    <w:rsid w:val="00C74801"/>
    <w:rsid w:val="00C75F0C"/>
    <w:rsid w:val="00C770A4"/>
    <w:rsid w:val="00C844EA"/>
    <w:rsid w:val="00CA40B5"/>
    <w:rsid w:val="00CA66AD"/>
    <w:rsid w:val="00CB0662"/>
    <w:rsid w:val="00CB44C7"/>
    <w:rsid w:val="00CB64DF"/>
    <w:rsid w:val="00CB6830"/>
    <w:rsid w:val="00CC1B23"/>
    <w:rsid w:val="00CC2712"/>
    <w:rsid w:val="00CC79F6"/>
    <w:rsid w:val="00CD6584"/>
    <w:rsid w:val="00CE3D6E"/>
    <w:rsid w:val="00CE5B2E"/>
    <w:rsid w:val="00CF2071"/>
    <w:rsid w:val="00CF4A0C"/>
    <w:rsid w:val="00CF617B"/>
    <w:rsid w:val="00D02D0D"/>
    <w:rsid w:val="00D106EE"/>
    <w:rsid w:val="00D13C3E"/>
    <w:rsid w:val="00D15062"/>
    <w:rsid w:val="00D152C8"/>
    <w:rsid w:val="00D235DD"/>
    <w:rsid w:val="00D330CA"/>
    <w:rsid w:val="00D42619"/>
    <w:rsid w:val="00D42AB1"/>
    <w:rsid w:val="00D52443"/>
    <w:rsid w:val="00D53BF0"/>
    <w:rsid w:val="00D6297C"/>
    <w:rsid w:val="00D640DB"/>
    <w:rsid w:val="00D828C8"/>
    <w:rsid w:val="00D95902"/>
    <w:rsid w:val="00D964A5"/>
    <w:rsid w:val="00DA03E9"/>
    <w:rsid w:val="00DA2E2E"/>
    <w:rsid w:val="00DB6256"/>
    <w:rsid w:val="00DC5120"/>
    <w:rsid w:val="00DC6F4D"/>
    <w:rsid w:val="00DC728D"/>
    <w:rsid w:val="00DD7750"/>
    <w:rsid w:val="00DE100C"/>
    <w:rsid w:val="00E02322"/>
    <w:rsid w:val="00E07C1E"/>
    <w:rsid w:val="00E122B2"/>
    <w:rsid w:val="00E1441C"/>
    <w:rsid w:val="00E26D0E"/>
    <w:rsid w:val="00E305E5"/>
    <w:rsid w:val="00E31311"/>
    <w:rsid w:val="00E326B3"/>
    <w:rsid w:val="00E414C5"/>
    <w:rsid w:val="00E4195B"/>
    <w:rsid w:val="00E510E3"/>
    <w:rsid w:val="00E54811"/>
    <w:rsid w:val="00E5631C"/>
    <w:rsid w:val="00E62CF8"/>
    <w:rsid w:val="00E659A4"/>
    <w:rsid w:val="00E749C8"/>
    <w:rsid w:val="00E75EBB"/>
    <w:rsid w:val="00E81AAD"/>
    <w:rsid w:val="00E845E3"/>
    <w:rsid w:val="00E8618B"/>
    <w:rsid w:val="00EA3E00"/>
    <w:rsid w:val="00EA7904"/>
    <w:rsid w:val="00EA7BEC"/>
    <w:rsid w:val="00EB5185"/>
    <w:rsid w:val="00EB51C4"/>
    <w:rsid w:val="00EC1932"/>
    <w:rsid w:val="00ED1F45"/>
    <w:rsid w:val="00EE1584"/>
    <w:rsid w:val="00EE4DFB"/>
    <w:rsid w:val="00EE5177"/>
    <w:rsid w:val="00EE791C"/>
    <w:rsid w:val="00EF501F"/>
    <w:rsid w:val="00EF6B80"/>
    <w:rsid w:val="00F04DE8"/>
    <w:rsid w:val="00F10935"/>
    <w:rsid w:val="00F120F1"/>
    <w:rsid w:val="00F13525"/>
    <w:rsid w:val="00F13D0F"/>
    <w:rsid w:val="00F33933"/>
    <w:rsid w:val="00F3511C"/>
    <w:rsid w:val="00F4108B"/>
    <w:rsid w:val="00F53660"/>
    <w:rsid w:val="00F542C4"/>
    <w:rsid w:val="00F6179A"/>
    <w:rsid w:val="00F62DA6"/>
    <w:rsid w:val="00F66A6D"/>
    <w:rsid w:val="00F674A7"/>
    <w:rsid w:val="00F754B7"/>
    <w:rsid w:val="00F76CB9"/>
    <w:rsid w:val="00F82792"/>
    <w:rsid w:val="00F83B30"/>
    <w:rsid w:val="00F876DC"/>
    <w:rsid w:val="00F90D52"/>
    <w:rsid w:val="00F9182B"/>
    <w:rsid w:val="00F96BAB"/>
    <w:rsid w:val="00FA3CDD"/>
    <w:rsid w:val="00FA5387"/>
    <w:rsid w:val="00FA7AB1"/>
    <w:rsid w:val="00FB2438"/>
    <w:rsid w:val="00FB53D8"/>
    <w:rsid w:val="00FB61A3"/>
    <w:rsid w:val="00FC2964"/>
    <w:rsid w:val="00FD0798"/>
    <w:rsid w:val="00FD2F43"/>
    <w:rsid w:val="00FD4C39"/>
    <w:rsid w:val="00FD6BA9"/>
    <w:rsid w:val="00FE372B"/>
    <w:rsid w:val="00FE44B3"/>
    <w:rsid w:val="00FF6196"/>
    <w:rsid w:val="20880A5E"/>
    <w:rsid w:val="35AD7E74"/>
    <w:rsid w:val="39F0DB78"/>
    <w:rsid w:val="3AABD7AA"/>
    <w:rsid w:val="75C7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83A43"/>
  <w15:docId w15:val="{BDD86898-04F7-4559-8026-EAC4C58E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9" w:right="148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40" w:hanging="3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6438"/>
    <w:pPr>
      <w:tabs>
        <w:tab w:val="center" w:pos="4680"/>
        <w:tab w:val="right" w:pos="9360"/>
      </w:tabs>
    </w:pPr>
  </w:style>
  <w:style w:type="character" w:customStyle="1" w:styleId="HeaderChar">
    <w:name w:val="Header Char"/>
    <w:basedOn w:val="DefaultParagraphFont"/>
    <w:link w:val="Header"/>
    <w:uiPriority w:val="99"/>
    <w:rsid w:val="00B96438"/>
    <w:rPr>
      <w:rFonts w:ascii="Times New Roman" w:eastAsia="Times New Roman" w:hAnsi="Times New Roman" w:cs="Times New Roman"/>
    </w:rPr>
  </w:style>
  <w:style w:type="paragraph" w:styleId="Footer">
    <w:name w:val="footer"/>
    <w:basedOn w:val="Normal"/>
    <w:link w:val="FooterChar"/>
    <w:uiPriority w:val="99"/>
    <w:unhideWhenUsed/>
    <w:rsid w:val="00B96438"/>
    <w:pPr>
      <w:tabs>
        <w:tab w:val="center" w:pos="4680"/>
        <w:tab w:val="right" w:pos="9360"/>
      </w:tabs>
    </w:pPr>
  </w:style>
  <w:style w:type="character" w:customStyle="1" w:styleId="FooterChar">
    <w:name w:val="Footer Char"/>
    <w:basedOn w:val="DefaultParagraphFont"/>
    <w:link w:val="Footer"/>
    <w:uiPriority w:val="99"/>
    <w:rsid w:val="00B9643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0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07"/>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3625CC"/>
    <w:rPr>
      <w:rFonts w:ascii="Times New Roman" w:eastAsia="Times New Roman" w:hAnsi="Times New Roman" w:cs="Times New Roman"/>
      <w:sz w:val="24"/>
      <w:szCs w:val="24"/>
    </w:rPr>
  </w:style>
  <w:style w:type="paragraph" w:customStyle="1" w:styleId="paragraph">
    <w:name w:val="paragraph"/>
    <w:basedOn w:val="Normal"/>
    <w:rsid w:val="00165B44"/>
    <w:pPr>
      <w:widowControl/>
      <w:autoSpaceDE/>
      <w:autoSpaceDN/>
    </w:pPr>
    <w:rPr>
      <w:sz w:val="24"/>
      <w:szCs w:val="24"/>
    </w:rPr>
  </w:style>
  <w:style w:type="paragraph" w:styleId="FootnoteText">
    <w:name w:val="footnote text"/>
    <w:basedOn w:val="Normal"/>
    <w:link w:val="FootnoteTextChar"/>
    <w:uiPriority w:val="99"/>
    <w:semiHidden/>
    <w:unhideWhenUsed/>
    <w:rsid w:val="00165B44"/>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5B44"/>
    <w:rPr>
      <w:sz w:val="20"/>
      <w:szCs w:val="20"/>
    </w:rPr>
  </w:style>
  <w:style w:type="character" w:styleId="FootnoteReference">
    <w:name w:val="footnote reference"/>
    <w:basedOn w:val="DefaultParagraphFont"/>
    <w:uiPriority w:val="99"/>
    <w:semiHidden/>
    <w:unhideWhenUsed/>
    <w:rsid w:val="00165B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36156">
      <w:bodyDiv w:val="1"/>
      <w:marLeft w:val="0"/>
      <w:marRight w:val="0"/>
      <w:marTop w:val="0"/>
      <w:marBottom w:val="0"/>
      <w:divBdr>
        <w:top w:val="none" w:sz="0" w:space="0" w:color="auto"/>
        <w:left w:val="none" w:sz="0" w:space="0" w:color="auto"/>
        <w:bottom w:val="none" w:sz="0" w:space="0" w:color="auto"/>
        <w:right w:val="none" w:sz="0" w:space="0" w:color="auto"/>
      </w:divBdr>
    </w:div>
    <w:div w:id="1433553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39852-0813-4371-A3CE-A40470C23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9A549-570F-4CE2-899C-BBBADEB289E5}">
  <ds:schemaRefs>
    <ds:schemaRef ds:uri="Microsoft.SharePoint.Taxonomy.ContentTypeSync"/>
  </ds:schemaRefs>
</ds:datastoreItem>
</file>

<file path=customXml/itemProps3.xml><?xml version="1.0" encoding="utf-8"?>
<ds:datastoreItem xmlns:ds="http://schemas.openxmlformats.org/officeDocument/2006/customXml" ds:itemID="{BC2EA73C-E3C0-488A-872D-A0609DB09E2D}">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323B9337-A259-49BF-8877-2494BB23C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subject/>
  <dc:creator>Jo Amato Burns</dc:creator>
  <cp:keywords/>
  <cp:lastModifiedBy>Cibinic Stephanie</cp:lastModifiedBy>
  <cp:revision>2</cp:revision>
  <dcterms:created xsi:type="dcterms:W3CDTF">2021-01-25T14:46:00Z</dcterms:created>
  <dcterms:modified xsi:type="dcterms:W3CDTF">2021-01-25T14:46:00Z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Creator">
    <vt:lpwstr>Acrobat PDFMaker 15 for Word</vt:lpwstr>
  </property>
  <property fmtid="{D5CDD505-2E9C-101B-9397-08002B2CF9AE}" pid="4" name="LastSaved">
    <vt:filetime>2020-03-13T00:00:00Z</vt:filetime>
  </property>
  <property fmtid="{D5CDD505-2E9C-101B-9397-08002B2CF9AE}" pid="5" name="ContentTypeId">
    <vt:lpwstr>0x010100E09C6A4FD85CD94DB99934580C23925719009E795238C0C6B148A3B44436766A1E14</vt:lpwstr>
  </property>
  <property fmtid="{D5CDD505-2E9C-101B-9397-08002B2CF9AE}" pid="6" name="OGC Document Status">
    <vt:lpwstr>6;#Draft|4e9a4bc7-9032-4d66-87ab-b16dbcbcd63b</vt:lpwstr>
  </property>
</Properties>
</file>