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4983" w:rsidP="009E4983" w14:paraId="7E21E531" w14:textId="77777777">
      <w:pPr>
        <w:jc w:val="center"/>
        <w:rPr>
          <w:b/>
        </w:rPr>
      </w:pPr>
    </w:p>
    <w:p w:rsidR="009E4983" w:rsidP="009E4983" w14:paraId="634AE3A9" w14:textId="77777777">
      <w:pPr>
        <w:jc w:val="center"/>
        <w:rPr>
          <w:b/>
        </w:rPr>
      </w:pPr>
    </w:p>
    <w:p w:rsidR="009E4983" w:rsidP="009E4983" w14:paraId="3EDA4569" w14:textId="77777777">
      <w:pPr>
        <w:jc w:val="center"/>
        <w:rPr>
          <w:b/>
        </w:rPr>
      </w:pPr>
    </w:p>
    <w:p w:rsidR="009E4983" w:rsidP="009E4983" w14:paraId="586212A1" w14:textId="721C16A7">
      <w:pPr>
        <w:jc w:val="center"/>
        <w:rPr>
          <w:b/>
        </w:rPr>
      </w:pPr>
      <w:r w:rsidRPr="00141689">
        <w:rPr>
          <w:b/>
        </w:rPr>
        <w:t xml:space="preserve">Requirements </w:t>
      </w:r>
      <w:r>
        <w:rPr>
          <w:b/>
        </w:rPr>
        <w:t>f</w:t>
      </w:r>
      <w:r w:rsidRPr="00141689">
        <w:rPr>
          <w:b/>
        </w:rPr>
        <w:t>or Negative Pre-Departure C</w:t>
      </w:r>
      <w:r w:rsidR="00511426">
        <w:rPr>
          <w:b/>
        </w:rPr>
        <w:t>OVID</w:t>
      </w:r>
      <w:r w:rsidRPr="00141689">
        <w:rPr>
          <w:b/>
        </w:rPr>
        <w:t xml:space="preserve">-19 Test Result </w:t>
      </w:r>
      <w:r>
        <w:rPr>
          <w:b/>
        </w:rPr>
        <w:t>o</w:t>
      </w:r>
      <w:r w:rsidRPr="00141689">
        <w:rPr>
          <w:b/>
        </w:rPr>
        <w:t xml:space="preserve">r Documentation </w:t>
      </w:r>
      <w:r>
        <w:rPr>
          <w:b/>
        </w:rPr>
        <w:t>o</w:t>
      </w:r>
      <w:r w:rsidRPr="00141689">
        <w:rPr>
          <w:b/>
        </w:rPr>
        <w:t xml:space="preserve">f Recovery </w:t>
      </w:r>
      <w:r>
        <w:rPr>
          <w:b/>
        </w:rPr>
        <w:t>f</w:t>
      </w:r>
      <w:r w:rsidRPr="00141689">
        <w:rPr>
          <w:b/>
        </w:rPr>
        <w:t>rom C</w:t>
      </w:r>
      <w:r>
        <w:rPr>
          <w:b/>
        </w:rPr>
        <w:t>OVID</w:t>
      </w:r>
      <w:r w:rsidRPr="00141689">
        <w:rPr>
          <w:b/>
        </w:rPr>
        <w:t xml:space="preserve">-19 </w:t>
      </w:r>
      <w:r>
        <w:rPr>
          <w:b/>
        </w:rPr>
        <w:t>f</w:t>
      </w:r>
      <w:r w:rsidRPr="00141689">
        <w:rPr>
          <w:b/>
        </w:rPr>
        <w:t xml:space="preserve">or </w:t>
      </w:r>
      <w:r>
        <w:rPr>
          <w:b/>
        </w:rPr>
        <w:t>a</w:t>
      </w:r>
      <w:r w:rsidRPr="00141689">
        <w:rPr>
          <w:b/>
        </w:rPr>
        <w:t xml:space="preserve">ll Airline </w:t>
      </w:r>
      <w:r>
        <w:rPr>
          <w:b/>
        </w:rPr>
        <w:t>o</w:t>
      </w:r>
      <w:r w:rsidRPr="00141689">
        <w:rPr>
          <w:b/>
        </w:rPr>
        <w:t xml:space="preserve">r Other Aircraft Passengers Traveling </w:t>
      </w:r>
      <w:r>
        <w:rPr>
          <w:b/>
        </w:rPr>
        <w:t>t</w:t>
      </w:r>
      <w:r w:rsidRPr="00141689">
        <w:rPr>
          <w:b/>
        </w:rPr>
        <w:t xml:space="preserve">o </w:t>
      </w:r>
      <w:r>
        <w:rPr>
          <w:b/>
        </w:rPr>
        <w:t>t</w:t>
      </w:r>
      <w:r w:rsidRPr="00141689">
        <w:rPr>
          <w:b/>
        </w:rPr>
        <w:t xml:space="preserve">he United States </w:t>
      </w:r>
      <w:r>
        <w:rPr>
          <w:b/>
        </w:rPr>
        <w:t>f</w:t>
      </w:r>
      <w:r w:rsidRPr="00141689">
        <w:rPr>
          <w:b/>
        </w:rPr>
        <w:t xml:space="preserve">rom </w:t>
      </w:r>
      <w:r>
        <w:rPr>
          <w:b/>
        </w:rPr>
        <w:t>t</w:t>
      </w:r>
      <w:r w:rsidRPr="00141689">
        <w:rPr>
          <w:b/>
        </w:rPr>
        <w:t xml:space="preserve">he People’s Republic </w:t>
      </w:r>
      <w:r>
        <w:rPr>
          <w:b/>
        </w:rPr>
        <w:t>o</w:t>
      </w:r>
      <w:r w:rsidRPr="00141689">
        <w:rPr>
          <w:b/>
        </w:rPr>
        <w:t>f China  </w:t>
      </w:r>
    </w:p>
    <w:p w:rsidR="009E4983" w:rsidP="009E4983" w14:paraId="45718D52" w14:textId="77777777">
      <w:pPr>
        <w:rPr>
          <w:b/>
        </w:rPr>
      </w:pPr>
    </w:p>
    <w:p w:rsidR="009E4983" w:rsidRPr="00C61FA5" w:rsidP="009E4983" w14:paraId="30474CAB" w14:textId="77777777">
      <w:pPr>
        <w:jc w:val="center"/>
        <w:rPr>
          <w:b/>
        </w:rPr>
      </w:pPr>
      <w:r w:rsidRPr="00C61FA5">
        <w:rPr>
          <w:b/>
        </w:rPr>
        <w:t>(OMB Control No. 0920-</w:t>
      </w:r>
      <w:r>
        <w:rPr>
          <w:b/>
        </w:rPr>
        <w:t>XXXX</w:t>
      </w:r>
      <w:r w:rsidRPr="00C61FA5">
        <w:rPr>
          <w:b/>
        </w:rPr>
        <w:t>)</w:t>
      </w:r>
    </w:p>
    <w:p w:rsidR="009E4983" w:rsidP="009E4983" w14:paraId="3A5519B5" w14:textId="77777777">
      <w:pPr>
        <w:jc w:val="center"/>
        <w:rPr>
          <w:b/>
        </w:rPr>
      </w:pPr>
      <w:r>
        <w:rPr>
          <w:b/>
        </w:rPr>
        <w:t>Request for Emergency Clearance</w:t>
      </w:r>
    </w:p>
    <w:p w:rsidR="009E4983" w:rsidP="009E4983" w14:paraId="6DC80992" w14:textId="77777777">
      <w:pPr>
        <w:jc w:val="center"/>
        <w:rPr>
          <w:b/>
        </w:rPr>
      </w:pPr>
    </w:p>
    <w:p w:rsidR="006F237D" w:rsidP="009E4983" w14:paraId="6E06139E" w14:textId="5F264902">
      <w:pPr>
        <w:jc w:val="center"/>
        <w:rPr>
          <w:b/>
        </w:rPr>
      </w:pPr>
      <w:r w:rsidRPr="00C61FA5">
        <w:rPr>
          <w:b/>
        </w:rPr>
        <w:t xml:space="preserve">Submitted </w:t>
      </w:r>
      <w:r>
        <w:rPr>
          <w:b/>
        </w:rPr>
        <w:t>December 29, 2022</w:t>
      </w:r>
    </w:p>
    <w:p w:rsidR="009E4983" w:rsidRPr="009E4983" w:rsidP="009E4983" w14:paraId="5ACBADAA" w14:textId="77777777">
      <w:pPr>
        <w:jc w:val="center"/>
        <w:rPr>
          <w:b/>
        </w:rPr>
      </w:pPr>
    </w:p>
    <w:p w:rsidR="006F237D" w:rsidP="006F237D" w14:paraId="7A2B7594" w14:textId="77777777">
      <w:pPr>
        <w:spacing w:after="0" w:line="240" w:lineRule="auto"/>
        <w:jc w:val="center"/>
        <w:rPr>
          <w:b/>
        </w:rPr>
      </w:pPr>
    </w:p>
    <w:p w:rsidR="006F237D" w:rsidP="006F237D" w14:paraId="704A9F3B" w14:textId="4C2C5848">
      <w:pPr>
        <w:pStyle w:val="Heading4"/>
      </w:pPr>
      <w:r>
        <w:t>Supporting Statement B</w:t>
      </w:r>
    </w:p>
    <w:p w:rsidR="006F237D" w:rsidP="006F237D" w14:paraId="79CB8CFF" w14:textId="77777777">
      <w:pPr>
        <w:spacing w:after="0" w:line="240" w:lineRule="auto"/>
        <w:rPr>
          <w:b/>
        </w:rPr>
      </w:pPr>
    </w:p>
    <w:p w:rsidR="006F237D" w:rsidP="006F237D" w14:paraId="10ED0881" w14:textId="77777777">
      <w:pPr>
        <w:spacing w:after="0" w:line="240" w:lineRule="auto"/>
        <w:rPr>
          <w:b/>
        </w:rPr>
      </w:pPr>
    </w:p>
    <w:p w:rsidR="006F237D" w:rsidP="006F237D" w14:paraId="706BE5B2" w14:textId="77777777">
      <w:pPr>
        <w:spacing w:after="0" w:line="240" w:lineRule="auto"/>
        <w:rPr>
          <w:b/>
        </w:rPr>
      </w:pPr>
    </w:p>
    <w:p w:rsidR="006F237D" w:rsidP="006F237D" w14:paraId="7657DDA3" w14:textId="77777777">
      <w:pPr>
        <w:spacing w:after="0" w:line="240" w:lineRule="auto"/>
        <w:rPr>
          <w:b/>
        </w:rPr>
      </w:pPr>
    </w:p>
    <w:p w:rsidR="006F237D" w:rsidP="006F237D" w14:paraId="23DEBFB6" w14:textId="77777777">
      <w:pPr>
        <w:spacing w:after="0" w:line="240" w:lineRule="auto"/>
        <w:rPr>
          <w:b/>
        </w:rPr>
      </w:pPr>
    </w:p>
    <w:p w:rsidR="006F237D" w:rsidP="006F237D" w14:paraId="336D6895" w14:textId="77777777">
      <w:pPr>
        <w:spacing w:after="0" w:line="240" w:lineRule="auto"/>
        <w:rPr>
          <w:b/>
        </w:rPr>
      </w:pPr>
    </w:p>
    <w:p w:rsidR="006F237D" w:rsidP="006F237D" w14:paraId="5ED9DFAB" w14:textId="77777777">
      <w:pPr>
        <w:spacing w:after="0" w:line="240" w:lineRule="auto"/>
        <w:rPr>
          <w:b/>
        </w:rPr>
      </w:pPr>
    </w:p>
    <w:p w:rsidR="006F237D" w:rsidP="006F237D" w14:paraId="676696F5" w14:textId="228F908C">
      <w:pPr>
        <w:spacing w:after="0" w:line="240" w:lineRule="auto"/>
        <w:rPr>
          <w:b/>
        </w:rPr>
      </w:pPr>
    </w:p>
    <w:p w:rsidR="000779C2" w:rsidP="006F237D" w14:paraId="78A90E5E" w14:textId="08991F3E">
      <w:pPr>
        <w:spacing w:after="0" w:line="240" w:lineRule="auto"/>
        <w:rPr>
          <w:b/>
        </w:rPr>
      </w:pPr>
    </w:p>
    <w:p w:rsidR="000779C2" w:rsidP="006F237D" w14:paraId="755040FF" w14:textId="22DA6EAD">
      <w:pPr>
        <w:spacing w:after="0" w:line="240" w:lineRule="auto"/>
        <w:rPr>
          <w:b/>
        </w:rPr>
      </w:pPr>
    </w:p>
    <w:p w:rsidR="000779C2" w:rsidP="006F237D" w14:paraId="30D49606" w14:textId="668C4057">
      <w:pPr>
        <w:spacing w:after="0" w:line="240" w:lineRule="auto"/>
        <w:rPr>
          <w:b/>
        </w:rPr>
      </w:pPr>
    </w:p>
    <w:p w:rsidR="000779C2" w:rsidP="006F237D" w14:paraId="2D8D337B" w14:textId="1CFCC26A">
      <w:pPr>
        <w:spacing w:after="0" w:line="240" w:lineRule="auto"/>
        <w:rPr>
          <w:b/>
        </w:rPr>
      </w:pPr>
    </w:p>
    <w:p w:rsidR="000779C2" w:rsidP="006F237D" w14:paraId="27BB0FFC" w14:textId="4E610838">
      <w:pPr>
        <w:spacing w:after="0" w:line="240" w:lineRule="auto"/>
        <w:rPr>
          <w:b/>
        </w:rPr>
      </w:pPr>
    </w:p>
    <w:p w:rsidR="000779C2" w:rsidP="006F237D" w14:paraId="70FABF6E" w14:textId="5E8ED14D">
      <w:pPr>
        <w:spacing w:after="0" w:line="240" w:lineRule="auto"/>
        <w:rPr>
          <w:b/>
        </w:rPr>
      </w:pPr>
    </w:p>
    <w:p w:rsidR="000779C2" w:rsidP="006F237D" w14:paraId="28005802" w14:textId="77777777">
      <w:pPr>
        <w:spacing w:after="0" w:line="240" w:lineRule="auto"/>
        <w:rPr>
          <w:b/>
        </w:rPr>
      </w:pPr>
    </w:p>
    <w:p w:rsidR="0082500C" w:rsidP="006F237D" w14:paraId="7881451F" w14:textId="77777777">
      <w:pPr>
        <w:spacing w:after="0" w:line="240" w:lineRule="auto"/>
        <w:rPr>
          <w:b/>
        </w:rPr>
      </w:pPr>
    </w:p>
    <w:p w:rsidR="006F237D" w:rsidP="006F237D" w14:paraId="65BA2E29" w14:textId="77777777">
      <w:pPr>
        <w:spacing w:after="0" w:line="240" w:lineRule="auto"/>
        <w:rPr>
          <w:b/>
        </w:rPr>
      </w:pPr>
    </w:p>
    <w:p w:rsidR="006F237D" w:rsidP="006F237D" w14:paraId="6D0B3A93" w14:textId="77777777">
      <w:pPr>
        <w:spacing w:after="0" w:line="240" w:lineRule="auto"/>
        <w:rPr>
          <w:b/>
        </w:rPr>
      </w:pPr>
    </w:p>
    <w:p w:rsidR="006F237D" w:rsidP="006F237D" w14:paraId="62D2FD6E" w14:textId="77777777">
      <w:pPr>
        <w:pStyle w:val="NoSpacing"/>
        <w:rPr>
          <w:b/>
        </w:rPr>
      </w:pPr>
      <w:r>
        <w:rPr>
          <w:b/>
        </w:rPr>
        <w:t xml:space="preserve">Contact: </w:t>
      </w:r>
    </w:p>
    <w:p w:rsidR="000C4D54" w:rsidP="000C4D54" w14:paraId="10962E26" w14:textId="20F12FB8">
      <w:pPr>
        <w:pStyle w:val="NoSpacing"/>
      </w:pPr>
      <w:r>
        <w:t>Chip</w:t>
      </w:r>
      <w:r>
        <w:t xml:space="preserve"> Daymude</w:t>
      </w:r>
    </w:p>
    <w:p w:rsidR="000C4D54" w:rsidP="000C4D54" w14:paraId="6C7520D3" w14:textId="77777777">
      <w:pPr>
        <w:pStyle w:val="NoSpacing"/>
      </w:pPr>
      <w:r>
        <w:t xml:space="preserve">National Center for Emerging and Zoonotic Infectious Diseases </w:t>
      </w:r>
    </w:p>
    <w:p w:rsidR="000C4D54" w:rsidP="000C4D54" w14:paraId="64792142" w14:textId="77777777">
      <w:pPr>
        <w:pStyle w:val="NoSpacing"/>
      </w:pPr>
      <w:r>
        <w:t xml:space="preserve">Centers for Disease Control and Prevention </w:t>
      </w:r>
    </w:p>
    <w:p w:rsidR="000C4D54" w:rsidP="000C4D54" w14:paraId="15FDBC51" w14:textId="77777777">
      <w:pPr>
        <w:pStyle w:val="NoSpacing"/>
      </w:pPr>
      <w:r>
        <w:t xml:space="preserve">1600 Clifton Road, NE </w:t>
      </w:r>
    </w:p>
    <w:p w:rsidR="000C4D54" w:rsidP="000C4D54" w14:paraId="422E3303" w14:textId="77777777">
      <w:pPr>
        <w:pStyle w:val="NoSpacing"/>
      </w:pPr>
      <w:r>
        <w:t xml:space="preserve">Atlanta, Georgia 30333 </w:t>
      </w:r>
    </w:p>
    <w:p w:rsidR="000C4D54" w:rsidP="000C4D54" w14:paraId="0167CDCA" w14:textId="77777777">
      <w:pPr>
        <w:pStyle w:val="NoSpacing"/>
      </w:pPr>
      <w:r>
        <w:t xml:space="preserve">Phone: </w:t>
      </w:r>
      <w:r w:rsidRPr="00CA2110">
        <w:t>404.718.7103</w:t>
      </w:r>
    </w:p>
    <w:p w:rsidR="000C4D54" w:rsidP="000C4D54" w14:paraId="064E6DBE" w14:textId="5C608FED">
      <w:pPr>
        <w:pStyle w:val="NoSpacing"/>
      </w:pPr>
      <w:r>
        <w:t xml:space="preserve">Email: </w:t>
      </w:r>
      <w:hyperlink r:id="rId10" w:history="1">
        <w:r w:rsidRPr="00F3476E" w:rsidR="00421C0A">
          <w:rPr>
            <w:rStyle w:val="Hyperlink"/>
          </w:rPr>
          <w:t>qkh7@cdc.gov</w:t>
        </w:r>
      </w:hyperlink>
    </w:p>
    <w:p w:rsidR="00421C0A" w:rsidRPr="00C61FA5" w:rsidP="000779C2" w14:paraId="722CFAAD" w14:textId="676ABBEF">
      <w:pPr>
        <w:pStyle w:val="NoSpacing"/>
        <w:tabs>
          <w:tab w:val="left" w:pos="7320"/>
        </w:tabs>
      </w:pPr>
      <w:r>
        <w:tab/>
      </w:r>
    </w:p>
    <w:sdt>
      <w:sdtPr>
        <w:rPr>
          <w:b w:val="0"/>
          <w:sz w:val="28"/>
          <w:szCs w:val="28"/>
        </w:rPr>
        <w:id w:val="1564836290"/>
        <w:docPartObj>
          <w:docPartGallery w:val="Table of Contents"/>
          <w:docPartUnique/>
        </w:docPartObj>
      </w:sdtPr>
      <w:sdtEndPr>
        <w:rPr>
          <w:bCs/>
          <w:noProof/>
          <w:sz w:val="24"/>
          <w:szCs w:val="22"/>
        </w:rPr>
      </w:sdtEndPr>
      <w:sdtContent>
        <w:p w:rsidR="00352CEE" w:rsidRPr="000779C2" w:rsidP="000779C2" w14:paraId="214C435C" w14:textId="755F6320">
          <w:pPr>
            <w:pStyle w:val="Heading4"/>
            <w:rPr>
              <w:b w:val="0"/>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540DAAE2">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323154">
              <w:rPr>
                <w:noProof/>
                <w:webHidden/>
              </w:rPr>
              <w:t>2</w:t>
            </w:r>
            <w:r>
              <w:rPr>
                <w:noProof/>
                <w:webHidden/>
              </w:rPr>
              <w:fldChar w:fldCharType="end"/>
            </w:r>
          </w:hyperlink>
        </w:p>
        <w:p w:rsidR="00352CEE" w14:paraId="214C435F" w14:textId="56E758A9">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323154">
              <w:rPr>
                <w:noProof/>
                <w:webHidden/>
              </w:rPr>
              <w:t>2</w:t>
            </w:r>
            <w:r>
              <w:rPr>
                <w:noProof/>
                <w:webHidden/>
              </w:rPr>
              <w:fldChar w:fldCharType="end"/>
            </w:r>
          </w:hyperlink>
        </w:p>
        <w:p w:rsidR="00352CEE" w14:paraId="214C4360" w14:textId="6A1E9AC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323154">
              <w:rPr>
                <w:noProof/>
                <w:webHidden/>
              </w:rPr>
              <w:t>2</w:t>
            </w:r>
            <w:r>
              <w:rPr>
                <w:noProof/>
                <w:webHidden/>
              </w:rPr>
              <w:fldChar w:fldCharType="end"/>
            </w:r>
          </w:hyperlink>
        </w:p>
        <w:p w:rsidR="00352CEE" w14:paraId="214C4361" w14:textId="01B1D73F">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323154">
              <w:rPr>
                <w:noProof/>
                <w:webHidden/>
              </w:rPr>
              <w:t>3</w:t>
            </w:r>
            <w:r>
              <w:rPr>
                <w:noProof/>
                <w:webHidden/>
              </w:rPr>
              <w:fldChar w:fldCharType="end"/>
            </w:r>
          </w:hyperlink>
        </w:p>
        <w:p w:rsidR="00352CEE" w14:paraId="214C4362" w14:textId="51B260A6">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323154">
              <w:rPr>
                <w:noProof/>
                <w:webHidden/>
              </w:rPr>
              <w:t>3</w:t>
            </w:r>
            <w:r>
              <w:rPr>
                <w:noProof/>
                <w:webHidden/>
              </w:rPr>
              <w:fldChar w:fldCharType="end"/>
            </w:r>
          </w:hyperlink>
        </w:p>
        <w:p w:rsidR="00A12917" w:rsidP="00A12917" w14:paraId="383B4AD2" w14:textId="77777777">
          <w:pPr>
            <w:rPr>
              <w:bCs/>
              <w:noProof/>
            </w:rPr>
          </w:pPr>
          <w:r>
            <w:rPr>
              <w:b/>
              <w:bCs/>
              <w:noProof/>
            </w:rPr>
            <w:fldChar w:fldCharType="end"/>
          </w:r>
        </w:p>
      </w:sdtContent>
    </w:sdt>
    <w:p w:rsidR="0082500C" w:rsidP="0082500C" w14:paraId="0EB20E34" w14:textId="77777777">
      <w:pPr>
        <w:pStyle w:val="Heading1"/>
        <w:numPr>
          <w:ilvl w:val="0"/>
          <w:numId w:val="0"/>
        </w:numPr>
        <w:spacing w:after="0"/>
        <w:ind w:left="360" w:hanging="360"/>
        <w:rPr>
          <w:b w:val="0"/>
        </w:rPr>
      </w:pPr>
      <w:bookmarkStart w:id="0" w:name="_Toc473882440"/>
      <w:r w:rsidRPr="0082500C">
        <w:rPr>
          <w:b w:val="0"/>
        </w:rPr>
        <w:t>No statistics will be performed however descriptive analyses may be performed for programmatic</w:t>
      </w:r>
    </w:p>
    <w:p w:rsidR="0082500C" w:rsidP="0082500C" w14:paraId="5F2F308C" w14:textId="6359FFAA">
      <w:pPr>
        <w:pStyle w:val="Heading1"/>
        <w:numPr>
          <w:ilvl w:val="0"/>
          <w:numId w:val="0"/>
        </w:numPr>
        <w:spacing w:after="0"/>
        <w:ind w:left="360" w:hanging="360"/>
        <w:rPr>
          <w:b w:val="0"/>
        </w:rPr>
      </w:pPr>
      <w:r w:rsidRPr="0082500C">
        <w:rPr>
          <w:b w:val="0"/>
        </w:rPr>
        <w:t xml:space="preserve">purposes. </w:t>
      </w:r>
    </w:p>
    <w:p w:rsidR="0082500C" w:rsidP="0082500C" w14:paraId="51CFEFAE" w14:textId="77777777">
      <w:pPr>
        <w:pStyle w:val="Heading1"/>
        <w:numPr>
          <w:ilvl w:val="0"/>
          <w:numId w:val="0"/>
        </w:numPr>
        <w:ind w:left="360" w:hanging="360"/>
      </w:pPr>
    </w:p>
    <w:p w:rsidR="00352CEE" w:rsidP="0082500C" w14:paraId="214C4364" w14:textId="099C720C">
      <w:pPr>
        <w:pStyle w:val="Heading1"/>
        <w:numPr>
          <w:ilvl w:val="0"/>
          <w:numId w:val="0"/>
        </w:numPr>
        <w:ind w:left="360" w:hanging="360"/>
      </w:pPr>
      <w:r>
        <w:t>Respondent Universe and Sampling Methods</w:t>
      </w:r>
      <w:bookmarkEnd w:id="0"/>
    </w:p>
    <w:p w:rsidR="009E4983" w:rsidRPr="009E4983" w:rsidP="009E4983" w14:paraId="079B1BD0" w14:textId="77777777">
      <w:pPr>
        <w:pStyle w:val="Heading1"/>
        <w:numPr>
          <w:ilvl w:val="0"/>
          <w:numId w:val="0"/>
        </w:numPr>
        <w:ind w:left="360" w:hanging="360"/>
      </w:pPr>
      <w:bookmarkStart w:id="1" w:name="_Toc473882441"/>
      <w:r w:rsidRPr="009E4983">
        <w:rPr>
          <w:b w:val="0"/>
        </w:rPr>
        <w:t>The universe of respondents is air passengers coming to the United States from PRC or a Designated Airport who has been in PRC the last 10 days, with certain exceptions as outlined in this information collection request.</w:t>
      </w:r>
    </w:p>
    <w:p w:rsidR="00352CEE" w:rsidP="009E4983" w14:paraId="214C4366" w14:textId="1CEE9371">
      <w:pPr>
        <w:pStyle w:val="Heading1"/>
        <w:numPr>
          <w:ilvl w:val="0"/>
          <w:numId w:val="0"/>
        </w:numPr>
      </w:pPr>
      <w:r>
        <w:t>Procedures for the Collection of Information</w:t>
      </w:r>
      <w:bookmarkEnd w:id="1"/>
    </w:p>
    <w:p w:rsidR="009E4983" w:rsidRPr="00666D3F" w:rsidP="009E4983" w14:paraId="7A47AE0F" w14:textId="77777777">
      <w:bookmarkStart w:id="2" w:name="_Toc473882442"/>
      <w:r w:rsidRPr="002571F2">
        <w:t xml:space="preserve">This information collection </w:t>
      </w:r>
      <w:r>
        <w:t xml:space="preserve">is necessary to implement CDC’s Order </w:t>
      </w:r>
      <w:r w:rsidRPr="008C0F86">
        <w:rPr>
          <w:i/>
          <w:iCs/>
        </w:rPr>
        <w:t>Requirements for Negative Pre-Departure COVID-19 Test Result or Documentation of Recovery from COVID-19 for all Airline or Other Aircraft Passengers Traveling to the United States from the People’s Republic of China</w:t>
      </w:r>
      <w:r w:rsidRPr="0002263F">
        <w:t>.</w:t>
      </w:r>
      <w:r>
        <w:rPr>
          <w:rStyle w:val="FootnoteReference"/>
        </w:rPr>
        <w:footnoteReference w:id="2"/>
      </w:r>
    </w:p>
    <w:p w:rsidR="009E4983" w:rsidP="009E4983" w14:paraId="2AED6C40" w14:textId="77777777">
      <w:pPr>
        <w:pStyle w:val="ListParagraph"/>
        <w:ind w:left="0"/>
        <w:rPr>
          <w:b/>
          <w:bCs/>
          <w:i/>
          <w:iCs/>
        </w:rPr>
      </w:pPr>
    </w:p>
    <w:p w:rsidR="009E4983" w:rsidP="009E4983" w14:paraId="715E999B" w14:textId="77777777">
      <w:pPr>
        <w:pStyle w:val="BodyText"/>
        <w:ind w:right="259"/>
        <w:rPr>
          <w:lang w:bidi="ar-SA"/>
        </w:rPr>
      </w:pPr>
      <w:r>
        <w:rPr>
          <w:lang w:bidi="ar-SA"/>
        </w:rPr>
        <w:t xml:space="preserve">Pursuant to 42 CFR 71.20 and 71.31(b) and as set forth in greater detail below, this Notice and Order will prohibit the boarding of any passenger two years of age or older on an itinerary that includes the United States, on: </w:t>
      </w:r>
    </w:p>
    <w:p w:rsidR="009E4983" w:rsidP="009E4983" w14:paraId="5537BEA7" w14:textId="77777777">
      <w:pPr>
        <w:pStyle w:val="BodyText"/>
        <w:numPr>
          <w:ilvl w:val="0"/>
          <w:numId w:val="9"/>
        </w:numPr>
        <w:ind w:right="259"/>
        <w:rPr>
          <w:lang w:bidi="ar-SA"/>
        </w:rPr>
      </w:pPr>
      <w:r>
        <w:rPr>
          <w:lang w:bidi="ar-SA"/>
        </w:rPr>
        <w:t>any aircraft departing from the People’s Republic of China (PRC)</w:t>
      </w:r>
      <w:r>
        <w:rPr>
          <w:rStyle w:val="FootnoteReference"/>
          <w:lang w:bidi="ar-SA"/>
        </w:rPr>
        <w:footnoteReference w:id="3"/>
      </w:r>
      <w:r>
        <w:rPr>
          <w:lang w:bidi="ar-SA"/>
        </w:rPr>
        <w:t xml:space="preserve">, or </w:t>
      </w:r>
    </w:p>
    <w:p w:rsidR="009E4983" w:rsidP="009E4983" w14:paraId="5699E382" w14:textId="77777777">
      <w:pPr>
        <w:pStyle w:val="BodyText"/>
        <w:numPr>
          <w:ilvl w:val="0"/>
          <w:numId w:val="9"/>
        </w:numPr>
        <w:ind w:right="259"/>
        <w:rPr>
          <w:lang w:bidi="ar-SA"/>
        </w:rPr>
      </w:pPr>
      <w:r>
        <w:rPr>
          <w:lang w:bidi="ar-SA"/>
        </w:rPr>
        <w:t xml:space="preserve">any aircraft departing from a </w:t>
      </w:r>
      <w:r w:rsidRPr="008C0F86">
        <w:rPr>
          <w:i/>
          <w:iCs/>
          <w:lang w:bidi="ar-SA"/>
        </w:rPr>
        <w:t>Designated Airport</w:t>
      </w:r>
      <w:r>
        <w:rPr>
          <w:rStyle w:val="FootnoteReference"/>
          <w:i/>
          <w:iCs/>
          <w:lang w:bidi="ar-SA"/>
        </w:rPr>
        <w:footnoteReference w:id="4"/>
      </w:r>
      <w:r>
        <w:rPr>
          <w:lang w:bidi="ar-SA"/>
        </w:rPr>
        <w:t xml:space="preserve"> if the passenger within the ten (10) days prior to their departure for the United States has been in the People’s Republic of China, </w:t>
      </w:r>
    </w:p>
    <w:p w:rsidR="009E4983" w:rsidP="009E4983" w14:paraId="68B9E012" w14:textId="77777777">
      <w:pPr>
        <w:pStyle w:val="BodyText"/>
        <w:ind w:right="259"/>
        <w:rPr>
          <w:lang w:bidi="ar-SA"/>
        </w:rPr>
      </w:pPr>
    </w:p>
    <w:p w:rsidR="009E4983" w:rsidP="009E4983" w14:paraId="3DD5F751" w14:textId="77777777">
      <w:pPr>
        <w:pStyle w:val="BodyText"/>
        <w:ind w:right="259"/>
        <w:rPr>
          <w:lang w:bidi="ar-SA"/>
        </w:rPr>
      </w:pPr>
      <w:r>
        <w:rPr>
          <w:lang w:bidi="ar-SA"/>
        </w:rPr>
        <w:t xml:space="preserve">unless the passenger presents paper or digital documentation of one of the following requirements or meets a limited exception: </w:t>
      </w:r>
    </w:p>
    <w:p w:rsidR="009E4983" w:rsidP="009E4983" w14:paraId="547DC407" w14:textId="77777777">
      <w:pPr>
        <w:pStyle w:val="BodyText"/>
        <w:ind w:right="259"/>
        <w:rPr>
          <w:lang w:bidi="ar-SA"/>
        </w:rPr>
      </w:pPr>
    </w:p>
    <w:p w:rsidR="009E4983" w:rsidP="009E4983" w14:paraId="77D62611" w14:textId="77777777">
      <w:pPr>
        <w:pStyle w:val="BodyText"/>
        <w:numPr>
          <w:ilvl w:val="0"/>
          <w:numId w:val="10"/>
        </w:numPr>
        <w:ind w:right="259"/>
        <w:rPr>
          <w:lang w:bidi="ar-SA"/>
        </w:rPr>
      </w:pPr>
      <w:r>
        <w:rPr>
          <w:lang w:bidi="ar-SA"/>
        </w:rPr>
        <w:t>A negative pre-departure viral test result for SARS-CoV-2 conducted on a specimen collected no more than 2 calendar days before the flight’s departure from the People’s Republic of China (</w:t>
      </w:r>
      <w:r w:rsidRPr="008C0F86">
        <w:rPr>
          <w:i/>
          <w:iCs/>
          <w:lang w:bidi="ar-SA"/>
        </w:rPr>
        <w:t>Qualifying Test</w:t>
      </w:r>
      <w:r>
        <w:rPr>
          <w:lang w:bidi="ar-SA"/>
        </w:rPr>
        <w:t>)</w:t>
      </w:r>
    </w:p>
    <w:p w:rsidR="009E4983" w:rsidP="009E4983" w14:paraId="6D7F5F19" w14:textId="77777777">
      <w:pPr>
        <w:pStyle w:val="BodyText"/>
        <w:ind w:left="720" w:right="259"/>
        <w:rPr>
          <w:lang w:bidi="ar-SA"/>
        </w:rPr>
      </w:pPr>
    </w:p>
    <w:p w:rsidR="009E4983" w:rsidP="009E4983" w14:paraId="4A7024EA" w14:textId="77777777">
      <w:pPr>
        <w:pStyle w:val="BodyText"/>
        <w:ind w:left="360" w:right="259"/>
        <w:rPr>
          <w:lang w:bidi="ar-SA"/>
        </w:rPr>
      </w:pPr>
      <w:r>
        <w:rPr>
          <w:lang w:bidi="ar-SA"/>
        </w:rPr>
        <w:t>OR</w:t>
      </w:r>
    </w:p>
    <w:p w:rsidR="009E4983" w:rsidP="009E4983" w14:paraId="4B44EEF6" w14:textId="77777777">
      <w:pPr>
        <w:pStyle w:val="BodyText"/>
        <w:ind w:left="360" w:right="259"/>
        <w:rPr>
          <w:lang w:bidi="ar-SA"/>
        </w:rPr>
      </w:pPr>
    </w:p>
    <w:p w:rsidR="009E4983" w:rsidP="009E4983" w14:paraId="2E9037EC" w14:textId="77777777">
      <w:pPr>
        <w:pStyle w:val="BodyText"/>
        <w:numPr>
          <w:ilvl w:val="0"/>
          <w:numId w:val="10"/>
        </w:numPr>
        <w:ind w:right="259"/>
        <w:rPr>
          <w:lang w:bidi="ar-SA"/>
        </w:rPr>
      </w:pPr>
      <w:r>
        <w:rPr>
          <w:lang w:bidi="ar-SA"/>
        </w:rPr>
        <w:t xml:space="preserve">Documentation of having recovered from COVID-19 in the past 90 days in the form of one of the following (i.e., </w:t>
      </w:r>
      <w:r w:rsidRPr="008C0F86">
        <w:rPr>
          <w:i/>
          <w:iCs/>
          <w:lang w:bidi="ar-SA"/>
        </w:rPr>
        <w:t>Documentation of Recovery</w:t>
      </w:r>
      <w:r>
        <w:rPr>
          <w:lang w:bidi="ar-SA"/>
        </w:rPr>
        <w:t xml:space="preserve">): </w:t>
      </w:r>
    </w:p>
    <w:p w:rsidR="009E4983" w:rsidP="009E4983" w14:paraId="6DBE296E" w14:textId="77777777">
      <w:pPr>
        <w:pStyle w:val="BodyText"/>
        <w:numPr>
          <w:ilvl w:val="1"/>
          <w:numId w:val="10"/>
        </w:numPr>
        <w:ind w:right="259"/>
        <w:rPr>
          <w:lang w:bidi="ar-SA"/>
        </w:rPr>
      </w:pPr>
      <w:r>
        <w:rPr>
          <w:lang w:bidi="ar-SA"/>
        </w:rPr>
        <w:t xml:space="preserve">A positive viral test result for SARS-CoV-2 conducted on a specimen collected more than 10 calendar days but fewer than 91 calendar days before the flight’s departure; OR </w:t>
      </w:r>
    </w:p>
    <w:p w:rsidR="009E4983" w:rsidP="009E4983" w14:paraId="334852DA" w14:textId="77777777">
      <w:pPr>
        <w:pStyle w:val="BodyText"/>
        <w:numPr>
          <w:ilvl w:val="1"/>
          <w:numId w:val="10"/>
        </w:numPr>
        <w:ind w:right="259"/>
        <w:rPr>
          <w:lang w:bidi="ar-SA"/>
        </w:rPr>
      </w:pPr>
      <w:r>
        <w:rPr>
          <w:lang w:bidi="ar-SA"/>
        </w:rPr>
        <w:t>A positive viral test result for SARS-CoV-2 conducted on a specimen collected 10 or fewer calendar days before the flight’s departure AND a signed letter from a licensed healthcare provider or public health official stating that the passenger’s COVID-19 symptoms began more than 10 calendar days before the flight’s departure.</w:t>
      </w:r>
    </w:p>
    <w:p w:rsidR="0082500C" w:rsidP="0082500C" w14:paraId="1E80B4B3" w14:textId="77777777">
      <w:pPr>
        <w:pStyle w:val="BodyText"/>
        <w:ind w:right="259"/>
        <w:rPr>
          <w:rFonts w:eastAsiaTheme="minorHAnsi"/>
          <w:lang w:bidi="ar-SA"/>
        </w:rPr>
      </w:pPr>
    </w:p>
    <w:p w:rsidR="000C4D54" w:rsidP="00B60D5C" w14:paraId="2F28C397" w14:textId="77777777">
      <w:pPr>
        <w:spacing w:after="0"/>
        <w:rPr>
          <w:rFonts w:cs="Times New Roman"/>
          <w:szCs w:val="24"/>
        </w:rPr>
      </w:pPr>
    </w:p>
    <w:p w:rsidR="00352CEE" w:rsidP="00352CEE" w14:paraId="214C4368" w14:textId="77777777">
      <w:pPr>
        <w:pStyle w:val="Heading1"/>
      </w:pPr>
      <w:r>
        <w:t>Methods to maximize Response Rates and Deal with No Response</w:t>
      </w:r>
      <w:bookmarkEnd w:id="2"/>
    </w:p>
    <w:p w:rsidR="00B87F7B" w:rsidP="00B87F7B" w14:paraId="76F3EA3B" w14:textId="7E839359">
      <w:pPr>
        <w:widowControl w:val="0"/>
      </w:pPr>
      <w:bookmarkStart w:id="3" w:name="_Toc473882443"/>
      <w:r>
        <w:t xml:space="preserve">The proof of </w:t>
      </w:r>
      <w:r w:rsidR="009E4983">
        <w:t xml:space="preserve">negative COVID-19 test will be required for all air passengers 2 years and older who have an itinerary that includes the United States or who are flying from a Designated Airport and have been in the People’s Republic of China in the last 10 days. </w:t>
      </w:r>
    </w:p>
    <w:p w:rsidR="00352CEE" w:rsidP="00352CEE" w14:paraId="214C436A" w14:textId="22BFBA7E">
      <w:pPr>
        <w:pStyle w:val="Heading1"/>
      </w:pPr>
      <w:r>
        <w:t xml:space="preserve">Tests </w:t>
      </w:r>
      <w:r w:rsidR="00DE48C7">
        <w:t>of Procedures or Methods to be u</w:t>
      </w:r>
      <w:r>
        <w:t>ndertaken</w:t>
      </w:r>
      <w:bookmarkEnd w:id="3"/>
    </w:p>
    <w:p w:rsidR="00DB3DAD" w:rsidRPr="00DB3DAD" w:rsidP="00DB3DAD" w14:paraId="6A7E483A" w14:textId="55F13BCA">
      <w:pPr>
        <w:pStyle w:val="Heading1"/>
        <w:numPr>
          <w:ilvl w:val="0"/>
          <w:numId w:val="0"/>
        </w:numPr>
        <w:rPr>
          <w:b w:val="0"/>
        </w:rPr>
      </w:pPr>
      <w:bookmarkStart w:id="4" w:name="_Toc473882444"/>
      <w:r>
        <w:rPr>
          <w:b w:val="0"/>
        </w:rPr>
        <w:t>No tests or procedures or methods will be undertaken at this time.</w:t>
      </w:r>
    </w:p>
    <w:p w:rsidR="00352CEE" w:rsidP="00DB3DAD" w14:paraId="214C436D" w14:textId="3F63AE4F">
      <w:pPr>
        <w:pStyle w:val="Heading1"/>
      </w:pPr>
      <w:r>
        <w:t>Individuals Consulted on Statistical Aspects and Individuals Collecting and/or Analyzing Data</w:t>
      </w:r>
      <w:bookmarkEnd w:id="4"/>
    </w:p>
    <w:p w:rsidR="0082500C" w:rsidP="0082500C" w14:paraId="64E1AC7B" w14:textId="77777777">
      <w:pPr>
        <w:pStyle w:val="Heading1"/>
        <w:numPr>
          <w:ilvl w:val="0"/>
          <w:numId w:val="0"/>
        </w:numPr>
        <w:spacing w:after="0"/>
        <w:ind w:left="360" w:hanging="360"/>
        <w:rPr>
          <w:b w:val="0"/>
        </w:rPr>
      </w:pPr>
      <w:r w:rsidRPr="0082500C">
        <w:rPr>
          <w:b w:val="0"/>
        </w:rPr>
        <w:t>No statistics will be performed however descriptive analyses may be performed for programmatic</w:t>
      </w:r>
    </w:p>
    <w:p w:rsidR="00985CCD" w:rsidRPr="0082500C" w:rsidP="0082500C" w14:paraId="214C436E" w14:textId="43A428F3">
      <w:pPr>
        <w:pStyle w:val="Heading1"/>
        <w:numPr>
          <w:ilvl w:val="0"/>
          <w:numId w:val="0"/>
        </w:numPr>
        <w:spacing w:after="0"/>
        <w:ind w:left="360" w:hanging="360"/>
        <w:rPr>
          <w:b w:val="0"/>
        </w:rPr>
      </w:pPr>
      <w:r w:rsidRPr="0082500C">
        <w:rPr>
          <w:b w:val="0"/>
        </w:rPr>
        <w:t xml:space="preserve">purposes. </w:t>
      </w: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37FF" w:rsidP="008B5D54" w14:paraId="754051B9" w14:textId="77777777">
      <w:pPr>
        <w:spacing w:after="0" w:line="240" w:lineRule="auto"/>
      </w:pPr>
      <w:r>
        <w:separator/>
      </w:r>
    </w:p>
  </w:footnote>
  <w:footnote w:type="continuationSeparator" w:id="1">
    <w:p w:rsidR="003737FF" w:rsidP="008B5D54" w14:paraId="7F4B54A5" w14:textId="77777777">
      <w:pPr>
        <w:spacing w:after="0" w:line="240" w:lineRule="auto"/>
      </w:pPr>
      <w:r>
        <w:continuationSeparator/>
      </w:r>
    </w:p>
  </w:footnote>
  <w:footnote w:id="2">
    <w:p w:rsidR="009E4983" w:rsidP="009E4983" w14:paraId="789F52A1" w14:textId="77777777">
      <w:pPr>
        <w:pStyle w:val="FootnoteText"/>
      </w:pPr>
      <w:r>
        <w:rPr>
          <w:rStyle w:val="FootnoteReference"/>
        </w:rPr>
        <w:footnoteRef/>
      </w:r>
      <w:r>
        <w:t xml:space="preserve"> </w:t>
      </w:r>
      <w:hyperlink r:id="rId1" w:history="1">
        <w:r w:rsidRPr="00752D01">
          <w:rPr>
            <w:rStyle w:val="Hyperlink"/>
          </w:rPr>
          <w:t>https://www.cdc.gov/quarantine/china-proof-negative-test.html</w:t>
        </w:r>
      </w:hyperlink>
      <w:r>
        <w:t xml:space="preserve"> </w:t>
      </w:r>
    </w:p>
  </w:footnote>
  <w:footnote w:id="3">
    <w:p w:rsidR="009E4983" w:rsidP="009E4983" w14:paraId="1331D7BD" w14:textId="77777777">
      <w:pPr>
        <w:pStyle w:val="FootnoteText"/>
      </w:pPr>
      <w:r>
        <w:rPr>
          <w:rStyle w:val="FootnoteReference"/>
        </w:rPr>
        <w:footnoteRef/>
      </w:r>
      <w:r>
        <w:t xml:space="preserve"> People’s Republic of China (PRC), includes the Special Administrative Regions of Hong Kong and Macau</w:t>
      </w:r>
    </w:p>
  </w:footnote>
  <w:footnote w:id="4">
    <w:p w:rsidR="009E4983" w:rsidP="009E4983" w14:paraId="7A2E1AD7" w14:textId="77777777">
      <w:pPr>
        <w:pStyle w:val="FootnoteText"/>
      </w:pPr>
      <w:r>
        <w:rPr>
          <w:rStyle w:val="FootnoteReference"/>
        </w:rPr>
        <w:footnoteRef/>
      </w:r>
      <w:r>
        <w:t xml:space="preserve"> </w:t>
      </w:r>
      <w:r w:rsidRPr="008C0F86">
        <w:rPr>
          <w:i/>
          <w:iCs/>
        </w:rPr>
        <w:t>Designated Airports</w:t>
      </w:r>
      <w:r w:rsidRPr="008C0F86">
        <w:t xml:space="preserve"> </w:t>
      </w:r>
      <w:r w:rsidRPr="00125F7C">
        <w:t xml:space="preserve">include Seoul Incheon International Airport in the Republic of Korea, Toronto Pearson International Airport in Canada, or Vancouver International Airport in Canada.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F553EC"/>
    <w:multiLevelType w:val="hybridMultilevel"/>
    <w:tmpl w:val="9476F0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2C77115"/>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24B14F15"/>
    <w:multiLevelType w:val="hybridMultilevel"/>
    <w:tmpl w:val="7F788F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556446"/>
    <w:multiLevelType w:val="hybridMultilevel"/>
    <w:tmpl w:val="3F5E4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36602D"/>
    <w:multiLevelType w:val="hybridMultilevel"/>
    <w:tmpl w:val="2C40E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1A7025"/>
    <w:multiLevelType w:val="hybridMultilevel"/>
    <w:tmpl w:val="2488D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390F0C"/>
    <w:multiLevelType w:val="hybridMultilevel"/>
    <w:tmpl w:val="F40025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6"/>
  </w:num>
  <w:num w:numId="5">
    <w:abstractNumId w:val="5"/>
  </w:num>
  <w:num w:numId="6">
    <w:abstractNumId w:val="0"/>
  </w:num>
  <w:num w:numId="7">
    <w:abstractNumId w:val="8"/>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263F"/>
    <w:rsid w:val="00031C3E"/>
    <w:rsid w:val="00036644"/>
    <w:rsid w:val="000779C2"/>
    <w:rsid w:val="000C4D54"/>
    <w:rsid w:val="00125F7C"/>
    <w:rsid w:val="00141689"/>
    <w:rsid w:val="0023669F"/>
    <w:rsid w:val="002571F2"/>
    <w:rsid w:val="002D7E48"/>
    <w:rsid w:val="003151E9"/>
    <w:rsid w:val="00323154"/>
    <w:rsid w:val="00352CEE"/>
    <w:rsid w:val="003737FF"/>
    <w:rsid w:val="003E318E"/>
    <w:rsid w:val="00421C0A"/>
    <w:rsid w:val="0045599E"/>
    <w:rsid w:val="004D0CD2"/>
    <w:rsid w:val="00511426"/>
    <w:rsid w:val="005C4D59"/>
    <w:rsid w:val="005C5C3F"/>
    <w:rsid w:val="00666D3F"/>
    <w:rsid w:val="006C6578"/>
    <w:rsid w:val="006F12C6"/>
    <w:rsid w:val="006F237D"/>
    <w:rsid w:val="00752D01"/>
    <w:rsid w:val="007A334E"/>
    <w:rsid w:val="007E07CC"/>
    <w:rsid w:val="007E6753"/>
    <w:rsid w:val="007E76F2"/>
    <w:rsid w:val="0082500C"/>
    <w:rsid w:val="008B5D54"/>
    <w:rsid w:val="008C0F86"/>
    <w:rsid w:val="009050E9"/>
    <w:rsid w:val="00985CCD"/>
    <w:rsid w:val="00997D0E"/>
    <w:rsid w:val="009D2120"/>
    <w:rsid w:val="009E4983"/>
    <w:rsid w:val="00A12917"/>
    <w:rsid w:val="00A14FF3"/>
    <w:rsid w:val="00A246EB"/>
    <w:rsid w:val="00AB33C8"/>
    <w:rsid w:val="00AD013D"/>
    <w:rsid w:val="00B55735"/>
    <w:rsid w:val="00B608AC"/>
    <w:rsid w:val="00B6091E"/>
    <w:rsid w:val="00B60D5C"/>
    <w:rsid w:val="00B87F7B"/>
    <w:rsid w:val="00C33105"/>
    <w:rsid w:val="00C61FA5"/>
    <w:rsid w:val="00CA2110"/>
    <w:rsid w:val="00D73D70"/>
    <w:rsid w:val="00DB3DAD"/>
    <w:rsid w:val="00DC57CC"/>
    <w:rsid w:val="00DE48C7"/>
    <w:rsid w:val="00EE2D4D"/>
    <w:rsid w:val="00F3476E"/>
    <w:rsid w:val="00F51983"/>
    <w:rsid w:val="00F97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Strong">
    <w:name w:val="Strong"/>
    <w:uiPriority w:val="22"/>
    <w:qFormat/>
    <w:rsid w:val="0082500C"/>
    <w:rPr>
      <w:b/>
      <w:bCs/>
    </w:rPr>
  </w:style>
  <w:style w:type="character" w:styleId="Emphasis">
    <w:name w:val="Emphasis"/>
    <w:uiPriority w:val="20"/>
    <w:qFormat/>
    <w:rsid w:val="0082500C"/>
    <w:rPr>
      <w:i/>
      <w:iCs/>
    </w:rPr>
  </w:style>
  <w:style w:type="character" w:styleId="CommentReference">
    <w:name w:val="annotation reference"/>
    <w:uiPriority w:val="99"/>
    <w:rsid w:val="000779C2"/>
    <w:rPr>
      <w:sz w:val="16"/>
      <w:szCs w:val="16"/>
    </w:rPr>
  </w:style>
  <w:style w:type="paragraph" w:styleId="CommentText">
    <w:name w:val="annotation text"/>
    <w:basedOn w:val="Normal"/>
    <w:link w:val="CommentTextChar"/>
    <w:uiPriority w:val="99"/>
    <w:rsid w:val="000779C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779C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qkh7@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quarantine/china-proof-negative-tes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3.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Amber Stolp</cp:lastModifiedBy>
  <cp:revision>5</cp:revision>
  <dcterms:created xsi:type="dcterms:W3CDTF">2022-06-11T19:56:00Z</dcterms:created>
  <dcterms:modified xsi:type="dcterms:W3CDTF">2022-12-29T17:28:00Z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7b94a7b8-f06c-4dfe-bdcc-9b548fd58c31_ActionId">
    <vt:lpwstr>758d4242-458e-490a-9584-86a8ef350939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2020-11-09T16:26:47Z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