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0CA0E00F">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59006644" w:id="0"/>
      <w:r w:rsidRPr="00DD7DC8" w:rsidR="00DD7DC8">
        <w:rPr>
          <w:rFonts w:ascii="Times New Roman" w:hAnsi="Times New Roman"/>
          <w:b/>
          <w:szCs w:val="24"/>
        </w:rPr>
        <w:t>202</w:t>
      </w:r>
      <w:r w:rsidR="00652F00">
        <w:rPr>
          <w:rFonts w:ascii="Times New Roman" w:hAnsi="Times New Roman"/>
          <w:b/>
          <w:szCs w:val="24"/>
        </w:rPr>
        <w:t>2</w:t>
      </w:r>
      <w:r w:rsidRPr="00DD7DC8" w:rsidR="00DD7DC8">
        <w:rPr>
          <w:rFonts w:ascii="Times New Roman" w:hAnsi="Times New Roman"/>
          <w:b/>
          <w:szCs w:val="24"/>
        </w:rPr>
        <w:t>-202</w:t>
      </w:r>
      <w:r w:rsidR="00652F00">
        <w:rPr>
          <w:rFonts w:ascii="Times New Roman" w:hAnsi="Times New Roman"/>
          <w:b/>
          <w:szCs w:val="24"/>
        </w:rPr>
        <w:t>4</w:t>
      </w:r>
      <w:r w:rsidRPr="00DD7DC8" w:rsidR="00DD7DC8">
        <w:rPr>
          <w:rFonts w:ascii="Times New Roman" w:hAnsi="Times New Roman"/>
          <w:b/>
          <w:szCs w:val="24"/>
        </w:rPr>
        <w:t xml:space="preserve"> </w:t>
      </w:r>
      <w:r w:rsidR="00DB60CF">
        <w:rPr>
          <w:rFonts w:ascii="Times New Roman" w:hAnsi="Times New Roman"/>
          <w:b/>
          <w:szCs w:val="24"/>
        </w:rPr>
        <w:t xml:space="preserve">IMLS </w:t>
      </w:r>
      <w:r w:rsidRPr="00F50412" w:rsidR="00F50412">
        <w:rPr>
          <w:rFonts w:ascii="Times New Roman" w:hAnsi="Times New Roman"/>
          <w:b/>
          <w:szCs w:val="24"/>
        </w:rPr>
        <w:t xml:space="preserve">Native </w:t>
      </w:r>
      <w:r w:rsidR="001805D1">
        <w:rPr>
          <w:rFonts w:ascii="Times New Roman" w:hAnsi="Times New Roman"/>
          <w:b/>
          <w:szCs w:val="24"/>
        </w:rPr>
        <w:t>American</w:t>
      </w:r>
      <w:r w:rsidRPr="00F50412" w:rsidR="00F50412">
        <w:rPr>
          <w:rFonts w:ascii="Times New Roman" w:hAnsi="Times New Roman"/>
          <w:b/>
          <w:szCs w:val="24"/>
        </w:rPr>
        <w:t xml:space="preserve"> Library Service</w:t>
      </w:r>
      <w:r w:rsidR="0089142C">
        <w:rPr>
          <w:rFonts w:ascii="Times New Roman" w:hAnsi="Times New Roman"/>
          <w:b/>
          <w:szCs w:val="24"/>
        </w:rPr>
        <w:t xml:space="preserve">s Enhancement </w:t>
      </w:r>
      <w:r w:rsidRPr="00F50412" w:rsidR="00F50412">
        <w:rPr>
          <w:rFonts w:ascii="Times New Roman" w:hAnsi="Times New Roman"/>
          <w:b/>
          <w:szCs w:val="24"/>
        </w:rPr>
        <w:t>Grant</w:t>
      </w:r>
      <w:r w:rsidR="00001626">
        <w:rPr>
          <w:rFonts w:ascii="Times New Roman" w:hAnsi="Times New Roman"/>
          <w:b/>
          <w:szCs w:val="24"/>
        </w:rPr>
        <w:t>s</w:t>
      </w:r>
      <w:r w:rsidRPr="00F50412" w:rsidR="00F50412">
        <w:rPr>
          <w:rFonts w:ascii="Times New Roman" w:hAnsi="Times New Roman"/>
          <w:b/>
          <w:szCs w:val="24"/>
        </w:rPr>
        <w:t xml:space="preserve"> 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9142C">
        <w:rPr>
          <w:rFonts w:ascii="Times New Roman" w:hAnsi="Times New Roman"/>
          <w:b/>
          <w:szCs w:val="24"/>
        </w:rPr>
        <w:t>110</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6576DDA5">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w:t>
      </w:r>
      <w:r w:rsidR="001805D1">
        <w:rPr>
          <w:rFonts w:ascii="Times New Roman" w:hAnsi="Times New Roman"/>
          <w:szCs w:val="24"/>
        </w:rPr>
        <w:t>American</w:t>
      </w:r>
      <w:r w:rsidRPr="00F50412" w:rsidR="00F50412">
        <w:rPr>
          <w:rFonts w:ascii="Times New Roman" w:hAnsi="Times New Roman"/>
          <w:szCs w:val="24"/>
        </w:rPr>
        <w:t xml:space="preserve"> Library Services</w:t>
      </w:r>
      <w:r w:rsidR="0089142C">
        <w:rPr>
          <w:rFonts w:ascii="Times New Roman" w:hAnsi="Times New Roman"/>
          <w:szCs w:val="24"/>
        </w:rPr>
        <w:t xml:space="preserve"> Enhancement Grants </w:t>
      </w:r>
      <w:r w:rsidR="00001626">
        <w:rPr>
          <w:rFonts w:ascii="Times New Roman" w:hAnsi="Times New Roman"/>
          <w:szCs w:val="24"/>
        </w:rPr>
        <w:t>Pr</w:t>
      </w:r>
      <w:r w:rsidRPr="00F50412" w:rsidR="00F50412">
        <w:rPr>
          <w:rFonts w:ascii="Times New Roman" w:hAnsi="Times New Roman"/>
          <w:szCs w:val="24"/>
        </w:rPr>
        <w:t xml:space="preserve">ogram </w:t>
      </w:r>
      <w:r w:rsidR="00652F00">
        <w:rPr>
          <w:rFonts w:ascii="Times New Roman" w:hAnsi="Times New Roman"/>
          <w:szCs w:val="24"/>
        </w:rPr>
        <w:t xml:space="preserve">Notice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652F00" w:rsidP="00652F00" w:rsidRDefault="0019711E" w14:paraId="2D537A8D" w14:textId="77777777">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652F00">
        <w:rPr>
          <w:rFonts w:ascii="Times New Roman" w:hAnsi="Times New Roman"/>
          <w:color w:val="000000"/>
          <w:szCs w:val="24"/>
        </w:rPr>
        <w:t>IMLS complie</w:t>
      </w:r>
      <w:r w:rsidR="00652F00">
        <w:rPr>
          <w:rFonts w:ascii="Times New Roman" w:hAnsi="Times New Roman"/>
          <w:color w:val="000000"/>
          <w:szCs w:val="24"/>
        </w:rPr>
        <w:t>s</w:t>
      </w:r>
      <w:r w:rsidRPr="00C6375B" w:rsidR="00652F00">
        <w:rPr>
          <w:rFonts w:ascii="Times New Roman" w:hAnsi="Times New Roman"/>
          <w:color w:val="000000"/>
          <w:szCs w:val="24"/>
        </w:rPr>
        <w:t xml:space="preserve"> with the Plain Writing Act of 2010 to provide “clear government communication that the public can understand and use.” </w:t>
      </w:r>
      <w:r w:rsidR="00652F00">
        <w:rPr>
          <w:rFonts w:ascii="Times New Roman" w:hAnsi="Times New Roman"/>
          <w:szCs w:val="24"/>
        </w:rPr>
        <w:t>IMLS is</w:t>
      </w:r>
      <w:r w:rsidRPr="00C6375B" w:rsidR="00652F00">
        <w:rPr>
          <w:rFonts w:ascii="Times New Roman" w:hAnsi="Times New Roman"/>
          <w:szCs w:val="24"/>
        </w:rPr>
        <w:t xml:space="preserve"> committed to writing new documents in plain language, using the </w:t>
      </w:r>
      <w:hyperlink w:history="1" r:id="rId11">
        <w:r w:rsidRPr="00C6375B" w:rsidR="00652F00">
          <w:rPr>
            <w:rStyle w:val="Hyperlink"/>
            <w:rFonts w:ascii="Times New Roman" w:hAnsi="Times New Roman"/>
            <w:szCs w:val="24"/>
          </w:rPr>
          <w:t>Federal Plain Language Guidelines</w:t>
        </w:r>
      </w:hyperlink>
      <w:r w:rsidRPr="00C6375B" w:rsidR="00652F00">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48FC9E4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652F00">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652F00">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652F00">
        <w:rPr>
          <w:rFonts w:ascii="Times New Roman" w:hAnsi="Times New Roman"/>
          <w:color w:val="000000"/>
          <w:szCs w:val="24"/>
        </w:rPr>
        <w:t>will</w:t>
      </w:r>
      <w:r w:rsidRPr="00C6375B">
        <w:rPr>
          <w:rFonts w:ascii="Times New Roman" w:hAnsi="Times New Roman"/>
          <w:color w:val="000000"/>
          <w:szCs w:val="24"/>
        </w:rPr>
        <w:t xml:space="preserve"> also </w:t>
      </w:r>
      <w:r w:rsidR="00652F00">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652F00">
        <w:rPr>
          <w:rFonts w:ascii="Times New Roman" w:hAnsi="Times New Roman"/>
          <w:color w:val="000000"/>
          <w:szCs w:val="24"/>
        </w:rPr>
        <w:t xml:space="preserve">they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lastRenderedPageBreak/>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652F00" w:rsidP="009612A1" w:rsidRDefault="006C44B4" w14:paraId="1C55EAFC"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00BB07A5">
        <w:rPr>
          <w:rFonts w:ascii="Times New Roman" w:hAnsi="Times New Roman"/>
          <w:color w:val="000000"/>
          <w:szCs w:val="24"/>
        </w:rPr>
        <w:t>Native American tribes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652F00">
        <w:rPr>
          <w:rFonts w:ascii="Times New Roman" w:hAnsi="Times New Roman"/>
          <w:color w:val="000000"/>
          <w:szCs w:val="24"/>
        </w:rPr>
        <w:t>The agency’s internal clearance process ensures that no undue burden is placed on any applicant for IMLS funding.</w:t>
      </w:r>
    </w:p>
    <w:p w:rsidRPr="00C6375B" w:rsidR="001606AA" w:rsidP="009612A1" w:rsidRDefault="00652F00" w14:paraId="3B1553CA" w14:textId="40CA443E">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themeColor="text1"/>
        </w:rPr>
        <w:t xml:space="preserve">If this NOFO is </w:t>
      </w:r>
      <w:r w:rsidRPr="00F340B5">
        <w:rPr>
          <w:rFonts w:ascii="Times New Roman" w:hAnsi="Times New Roman"/>
          <w:color w:val="000000" w:themeColor="text1"/>
        </w:rPr>
        <w:t>approved, the</w:t>
      </w:r>
      <w:r w:rsidRPr="00A35C79">
        <w:rPr>
          <w:rFonts w:ascii="Times New Roman" w:hAnsi="Times New Roman"/>
          <w:color w:val="000000" w:themeColor="text1"/>
        </w:rPr>
        <w:t xml:space="preserve"> </w:t>
      </w:r>
      <w:r w:rsidRPr="00F340B5">
        <w:rPr>
          <w:rFonts w:ascii="Times New Roman" w:hAnsi="Times New Roman"/>
          <w:color w:val="000000" w:themeColor="text1"/>
        </w:rPr>
        <w:t>Native American Library Services</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Enhancement Grants program </w:t>
      </w:r>
      <w:r w:rsidRPr="00A35C79">
        <w:rPr>
          <w:rFonts w:ascii="Times New Roman" w:hAnsi="Times New Roman"/>
          <w:color w:val="000000" w:themeColor="text1"/>
        </w:rPr>
        <w:t>will</w:t>
      </w:r>
      <w:r w:rsidRPr="00F340B5">
        <w:rPr>
          <w:rFonts w:ascii="Times New Roman" w:hAnsi="Times New Roman"/>
          <w:color w:val="000000" w:themeColor="text1"/>
        </w:rPr>
        <w:t xml:space="preserve"> no longer require</w:t>
      </w:r>
      <w:r w:rsidRPr="00A35C79">
        <w:rPr>
          <w:rFonts w:ascii="Times New Roman" w:hAnsi="Times New Roman"/>
          <w:color w:val="000000" w:themeColor="text1"/>
        </w:rPr>
        <w:t xml:space="preserve"> </w:t>
      </w:r>
      <w:r w:rsidRPr="00F340B5">
        <w:rPr>
          <w:rFonts w:ascii="Times New Roman" w:hAnsi="Times New Roman"/>
          <w:color w:val="000000" w:themeColor="text1"/>
        </w:rPr>
        <w:t>applicants to first submit an application</w:t>
      </w:r>
      <w:r w:rsidRPr="00A35C79">
        <w:rPr>
          <w:rFonts w:ascii="Times New Roman" w:hAnsi="Times New Roman"/>
          <w:color w:val="000000" w:themeColor="text1"/>
        </w:rPr>
        <w:t xml:space="preserve"> </w:t>
      </w:r>
      <w:r w:rsidRPr="00F340B5">
        <w:rPr>
          <w:rFonts w:ascii="Times New Roman" w:hAnsi="Times New Roman"/>
          <w:color w:val="000000" w:themeColor="text1"/>
        </w:rPr>
        <w:t>to the Native American Library Services</w:t>
      </w:r>
      <w:r w:rsidRPr="00A35C79">
        <w:rPr>
          <w:rFonts w:ascii="Times New Roman" w:hAnsi="Times New Roman"/>
          <w:color w:val="000000" w:themeColor="text1"/>
        </w:rPr>
        <w:t xml:space="preserve"> </w:t>
      </w:r>
      <w:r w:rsidRPr="00F340B5">
        <w:rPr>
          <w:rFonts w:ascii="Times New Roman" w:hAnsi="Times New Roman"/>
          <w:color w:val="000000" w:themeColor="text1"/>
        </w:rPr>
        <w:t>Basic Grants program in the year</w:t>
      </w:r>
      <w:r w:rsidRPr="00A35C79">
        <w:rPr>
          <w:rFonts w:ascii="Times New Roman" w:hAnsi="Times New Roman"/>
          <w:color w:val="000000" w:themeColor="text1"/>
        </w:rPr>
        <w:t xml:space="preserve"> in which they submit an application to the Native American Library Services Enhancement Grants program</w:t>
      </w:r>
      <w:r w:rsidRPr="00F340B5">
        <w:rPr>
          <w:rFonts w:ascii="Times New Roman" w:hAnsi="Times New Roman"/>
          <w:color w:val="000000" w:themeColor="text1"/>
        </w:rPr>
        <w:t>.</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This </w:t>
      </w:r>
      <w:r w:rsidRPr="00A35C79">
        <w:rPr>
          <w:rFonts w:ascii="Times New Roman" w:hAnsi="Times New Roman"/>
          <w:color w:val="000000" w:themeColor="text1"/>
        </w:rPr>
        <w:t>will</w:t>
      </w:r>
      <w:r w:rsidRPr="00F340B5">
        <w:rPr>
          <w:rFonts w:ascii="Times New Roman" w:hAnsi="Times New Roman"/>
          <w:color w:val="000000" w:themeColor="text1"/>
        </w:rPr>
        <w:t xml:space="preserve"> reduce unnecessary</w:t>
      </w:r>
      <w:r w:rsidRPr="00A35C79">
        <w:rPr>
          <w:rFonts w:ascii="Times New Roman" w:hAnsi="Times New Roman"/>
          <w:color w:val="000000" w:themeColor="text1"/>
        </w:rPr>
        <w:t xml:space="preserve"> </w:t>
      </w:r>
      <w:r w:rsidRPr="00F340B5">
        <w:rPr>
          <w:rFonts w:ascii="Times New Roman" w:hAnsi="Times New Roman"/>
          <w:color w:val="000000" w:themeColor="text1"/>
        </w:rPr>
        <w:t>administrative burden for applicants</w:t>
      </w:r>
      <w:r w:rsidRPr="00A35C79">
        <w:rPr>
          <w:rFonts w:ascii="Times New Roman" w:hAnsi="Times New Roman"/>
          <w:color w:val="000000" w:themeColor="text1"/>
        </w:rPr>
        <w:t xml:space="preserve"> </w:t>
      </w:r>
      <w:r w:rsidRPr="00F340B5">
        <w:rPr>
          <w:rFonts w:ascii="Times New Roman" w:hAnsi="Times New Roman"/>
          <w:color w:val="000000" w:themeColor="text1"/>
        </w:rPr>
        <w:t>and awardees and allow applicants to</w:t>
      </w:r>
      <w:r w:rsidRPr="00A35C79">
        <w:rPr>
          <w:rFonts w:ascii="Times New Roman" w:hAnsi="Times New Roman"/>
          <w:color w:val="000000" w:themeColor="text1"/>
        </w:rPr>
        <w:t xml:space="preserve"> </w:t>
      </w:r>
      <w:r w:rsidRPr="00F340B5">
        <w:rPr>
          <w:rFonts w:ascii="Times New Roman" w:hAnsi="Times New Roman"/>
          <w:color w:val="000000" w:themeColor="text1"/>
        </w:rPr>
        <w:t>choose the grant program(s) best suited</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to their needs.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E618BBC">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w:t>
      </w:r>
      <w:r w:rsidR="00652F00">
        <w:rPr>
          <w:rFonts w:ascii="Times New Roman" w:hAnsi="Times New Roman"/>
          <w:color w:val="000000"/>
          <w:szCs w:val="24"/>
        </w:rPr>
        <w:t>f</w:t>
      </w:r>
      <w:r w:rsidRPr="00C6375B">
        <w:rPr>
          <w:rFonts w:ascii="Times New Roman" w:hAnsi="Times New Roman"/>
          <w:color w:val="000000"/>
          <w:szCs w:val="24"/>
        </w:rPr>
        <w:t xml:space="preserve">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652F00">
        <w:rPr>
          <w:rFonts w:ascii="Times New Roman" w:hAnsi="Times New Roman"/>
          <w:color w:val="000000"/>
          <w:szCs w:val="24"/>
        </w:rPr>
        <w:t>This funding opportunity is offered on an annual cycle, and so it is necessary to collect up-to-date information from applicants on an annual basis.</w:t>
      </w:r>
      <w:r w:rsidRPr="00C6375B" w:rsidR="00652111">
        <w:rPr>
          <w:rFonts w:ascii="Times New Roman" w:hAnsi="Times New Roman"/>
          <w:color w:val="000000"/>
          <w:szCs w:val="24"/>
        </w:rPr>
        <w:t>.</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900B05" w:rsidR="002A6E18" w:rsidP="00900B05" w:rsidRDefault="00C3799C" w14:paraId="47BB2550" w14:textId="344AF904">
      <w:pPr>
        <w:numPr>
          <w:ilvl w:val="0"/>
          <w:numId w:val="10"/>
        </w:numPr>
        <w:tabs>
          <w:tab w:val="left" w:pos="540"/>
        </w:tabs>
        <w:spacing w:before="120" w:after="120"/>
        <w:rPr>
          <w:rFonts w:ascii="Times New Roman" w:hAnsi="Times New Roman"/>
          <w:b/>
          <w:bCs/>
          <w:color w:val="000000"/>
          <w:szCs w:val="24"/>
        </w:rPr>
      </w:pPr>
      <w:r w:rsidRPr="00C3799C">
        <w:rPr>
          <w:rStyle w:val="normaltextrun"/>
          <w:rFonts w:ascii="Times New Roman" w:hAnsi="Times New Roman"/>
          <w:b/>
          <w:bCs/>
        </w:rPr>
        <w:t>Consultations Outside the Agency</w:t>
      </w:r>
    </w:p>
    <w:p w:rsidRPr="00C6375B" w:rsidR="006C44B4" w:rsidP="00900B05" w:rsidRDefault="002A6E18" w14:paraId="59C2E681" w14:textId="0A7AEC26">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Federal Register Notice for the Native American </w:t>
      </w:r>
      <w:r>
        <w:rPr>
          <w:rFonts w:ascii="Times New Roman" w:hAnsi="Times New Roman"/>
          <w:color w:val="000000"/>
          <w:szCs w:val="24"/>
        </w:rPr>
        <w:t>Library Services Enhancement</w:t>
      </w:r>
      <w:r w:rsidRPr="00C6375B">
        <w:rPr>
          <w:rFonts w:ascii="Times New Roman" w:hAnsi="Times New Roman"/>
          <w:color w:val="000000"/>
          <w:szCs w:val="24"/>
        </w:rPr>
        <w:t xml:space="preserve"> Grant</w:t>
      </w:r>
      <w:r>
        <w:rPr>
          <w:rFonts w:ascii="Times New Roman" w:hAnsi="Times New Roman"/>
          <w:color w:val="000000"/>
          <w:szCs w:val="24"/>
        </w:rPr>
        <w:t>s</w:t>
      </w:r>
      <w:r w:rsidRPr="00C6375B">
        <w:rPr>
          <w:rFonts w:ascii="Times New Roman" w:hAnsi="Times New Roman"/>
          <w:color w:val="000000"/>
          <w:szCs w:val="24"/>
        </w:rPr>
        <w:t xml:space="preserve"> Program (3137-0</w:t>
      </w:r>
      <w:r>
        <w:rPr>
          <w:rFonts w:ascii="Times New Roman" w:hAnsi="Times New Roman"/>
          <w:color w:val="000000"/>
          <w:szCs w:val="24"/>
        </w:rPr>
        <w:t>110</w:t>
      </w:r>
      <w:r w:rsidRPr="00C6375B">
        <w:rPr>
          <w:rFonts w:ascii="Times New Roman" w:hAnsi="Times New Roman"/>
          <w:color w:val="000000"/>
          <w:szCs w:val="24"/>
        </w:rPr>
        <w:t xml:space="preserve">) was published in the Federal Register </w:t>
      </w:r>
      <w:r w:rsidRPr="00A35C79">
        <w:rPr>
          <w:rFonts w:ascii="Times New Roman" w:hAnsi="Times New Roman"/>
          <w:color w:val="000000" w:themeColor="text1"/>
          <w:szCs w:val="24"/>
        </w:rPr>
        <w:t>86 FR 168</w:t>
      </w:r>
      <w:r w:rsidRPr="00A35C79">
        <w:rPr>
          <w:rFonts w:ascii="Times New Roman" w:hAnsi="Times New Roman"/>
          <w:color w:val="000000" w:themeColor="text1"/>
        </w:rPr>
        <w:t>:</w:t>
      </w:r>
      <w:r w:rsidRPr="00A35C79">
        <w:rPr>
          <w:rFonts w:ascii="Times New Roman" w:hAnsi="Times New Roman"/>
          <w:color w:val="000000" w:themeColor="text1"/>
          <w:szCs w:val="24"/>
        </w:rPr>
        <w:t xml:space="preserve"> 49355-49356</w:t>
      </w:r>
      <w:r>
        <w:rPr>
          <w:rFonts w:ascii="Times New Roman" w:hAnsi="Times New Roman"/>
          <w:color w:val="000000" w:themeColor="text1"/>
          <w:szCs w:val="24"/>
        </w:rPr>
        <w:t xml:space="preserve"> </w:t>
      </w:r>
      <w:r w:rsidRPr="00C6375B">
        <w:rPr>
          <w:rFonts w:ascii="Times New Roman" w:hAnsi="Times New Roman"/>
          <w:color w:val="000000"/>
          <w:szCs w:val="24"/>
        </w:rPr>
        <w:t xml:space="preserve">on </w:t>
      </w:r>
      <w:r>
        <w:rPr>
          <w:rFonts w:ascii="Times New Roman" w:hAnsi="Times New Roman"/>
          <w:color w:val="000000"/>
          <w:szCs w:val="24"/>
        </w:rPr>
        <w:t>September 2, 2021</w:t>
      </w:r>
      <w:r w:rsidRPr="00C6375B">
        <w:rPr>
          <w:rFonts w:ascii="Times New Roman" w:hAnsi="Times New Roman"/>
          <w:color w:val="000000"/>
          <w:szCs w:val="24"/>
        </w:rPr>
        <w:t xml:space="preserve">. No public comments were received. A 30-day notice requesting comment was published in the Federal Register </w:t>
      </w:r>
      <w:r w:rsidRPr="00033F1F" w:rsidR="00D45A94">
        <w:rPr>
          <w:rFonts w:ascii="Times New Roman" w:hAnsi="Times New Roman"/>
          <w:color w:val="000000"/>
          <w:szCs w:val="24"/>
        </w:rPr>
        <w:t>86</w:t>
      </w:r>
      <w:r w:rsidRPr="00033F1F">
        <w:rPr>
          <w:rFonts w:ascii="Times New Roman" w:hAnsi="Times New Roman"/>
          <w:color w:val="000000"/>
          <w:szCs w:val="24"/>
        </w:rPr>
        <w:t xml:space="preserve"> FR </w:t>
      </w:r>
      <w:r w:rsidRPr="00033F1F" w:rsidR="00960B04">
        <w:rPr>
          <w:rFonts w:ascii="Times New Roman" w:hAnsi="Times New Roman"/>
          <w:color w:val="000000"/>
          <w:szCs w:val="24"/>
        </w:rPr>
        <w:t>207</w:t>
      </w:r>
      <w:r w:rsidRPr="00033F1F">
        <w:rPr>
          <w:rFonts w:ascii="Times New Roman" w:hAnsi="Times New Roman"/>
          <w:color w:val="000000"/>
          <w:szCs w:val="24"/>
        </w:rPr>
        <w:t xml:space="preserve">: </w:t>
      </w:r>
      <w:r w:rsidRPr="00033F1F" w:rsidR="00782A9E">
        <w:rPr>
          <w:rFonts w:ascii="Times New Roman" w:hAnsi="Times New Roman"/>
          <w:color w:val="000000"/>
          <w:szCs w:val="24"/>
        </w:rPr>
        <w:t>60076</w:t>
      </w:r>
      <w:r w:rsidRPr="00033F1F">
        <w:rPr>
          <w:rFonts w:ascii="Times New Roman" w:hAnsi="Times New Roman"/>
          <w:color w:val="000000"/>
          <w:szCs w:val="24"/>
        </w:rPr>
        <w:t>-</w:t>
      </w:r>
      <w:r w:rsidRPr="00033F1F" w:rsidR="00782A9E">
        <w:rPr>
          <w:rFonts w:ascii="Times New Roman" w:hAnsi="Times New Roman"/>
          <w:color w:val="000000"/>
          <w:szCs w:val="24"/>
        </w:rPr>
        <w:t>60077</w:t>
      </w:r>
      <w:r w:rsidR="00E4537B">
        <w:rPr>
          <w:rFonts w:ascii="Times New Roman" w:hAnsi="Times New Roman"/>
          <w:color w:val="000000"/>
          <w:szCs w:val="24"/>
        </w:rPr>
        <w:t xml:space="preserve">, </w:t>
      </w:r>
      <w:r w:rsidRPr="00033F1F" w:rsidR="00960B04">
        <w:rPr>
          <w:rFonts w:ascii="Times New Roman" w:hAnsi="Times New Roman"/>
          <w:color w:val="000000"/>
          <w:szCs w:val="24"/>
        </w:rPr>
        <w:t>October</w:t>
      </w:r>
      <w:r w:rsidRPr="00033F1F">
        <w:rPr>
          <w:rFonts w:ascii="Times New Roman" w:hAnsi="Times New Roman"/>
          <w:color w:val="000000"/>
          <w:szCs w:val="24"/>
        </w:rPr>
        <w:t xml:space="preserve"> </w:t>
      </w:r>
      <w:r w:rsidRPr="00033F1F" w:rsidR="00960B04">
        <w:rPr>
          <w:rFonts w:ascii="Times New Roman" w:hAnsi="Times New Roman"/>
          <w:color w:val="000000"/>
          <w:szCs w:val="24"/>
        </w:rPr>
        <w:t>29</w:t>
      </w:r>
      <w:r w:rsidRPr="00033F1F">
        <w:rPr>
          <w:rFonts w:ascii="Times New Roman" w:hAnsi="Times New Roman"/>
          <w:color w:val="000000"/>
          <w:szCs w:val="24"/>
        </w:rPr>
        <w:t>, 2021.</w:t>
      </w:r>
      <w:r w:rsidRPr="00C6375B">
        <w:rPr>
          <w:rFonts w:ascii="Times New Roman" w:hAnsi="Times New Roman"/>
          <w:color w:val="000000"/>
          <w:szCs w:val="24"/>
        </w:rPr>
        <w:t xml:space="preserve"> </w:t>
      </w:r>
      <w:r>
        <w:rPr>
          <w:rFonts w:ascii="Times New Roman" w:hAnsi="Times New Roman"/>
          <w:color w:val="000000"/>
          <w:szCs w:val="24"/>
        </w:rPr>
        <w:t xml:space="preserve">  </w:t>
      </w:r>
    </w:p>
    <w:p w:rsidRPr="00C6375B" w:rsidR="001606AA" w:rsidP="009612A1" w:rsidRDefault="001606AA" w14:paraId="6FDD1985" w14:textId="160D1B88">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652F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652F00">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652F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00652F00">
        <w:rPr>
          <w:rFonts w:ascii="Times New Roman" w:hAnsi="Times New Roman"/>
          <w:color w:val="000000"/>
          <w:szCs w:val="24"/>
        </w:rPr>
        <w:t xml:space="preserve">When permitted,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w:t>
      </w:r>
      <w:r w:rsidRPr="00C6375B">
        <w:rPr>
          <w:rFonts w:ascii="Times New Roman" w:hAnsi="Times New Roman"/>
          <w:color w:val="000000"/>
          <w:szCs w:val="24"/>
        </w:rPr>
        <w:lastRenderedPageBreak/>
        <w:t>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4AC9E7EB">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w:t>
      </w:r>
      <w:r w:rsidR="003B0C98">
        <w:rPr>
          <w:rFonts w:ascii="Times New Roman" w:hAnsi="Times New Roman"/>
          <w:szCs w:val="24"/>
        </w:rPr>
        <w:t>s</w:t>
      </w:r>
      <w:r w:rsidRPr="00C6375B" w:rsidR="007E4AC6">
        <w:rPr>
          <w:rFonts w:ascii="Times New Roman" w:hAnsi="Times New Roman"/>
          <w:szCs w:val="24"/>
        </w:rPr>
        <w:t xml:space="preserve">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1776A5A6">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w:t>
      </w:r>
      <w:r w:rsidRPr="005379E2" w:rsidR="00631C12">
        <w:rPr>
          <w:rFonts w:ascii="Times New Roman" w:hAnsi="Times New Roman"/>
          <w:szCs w:val="24"/>
        </w:rPr>
        <w:t xml:space="preserve">estimated </w:t>
      </w:r>
      <w:r w:rsidRPr="005379E2">
        <w:rPr>
          <w:rFonts w:ascii="Times New Roman" w:hAnsi="Times New Roman"/>
          <w:szCs w:val="24"/>
        </w:rPr>
        <w:t xml:space="preserve">number of respondents is </w:t>
      </w:r>
      <w:r w:rsidR="003B0C98">
        <w:rPr>
          <w:rFonts w:ascii="Times New Roman" w:hAnsi="Times New Roman"/>
          <w:szCs w:val="24"/>
        </w:rPr>
        <w:t>40</w:t>
      </w:r>
      <w:r w:rsidRPr="005379E2" w:rsidR="00656C15">
        <w:rPr>
          <w:rFonts w:ascii="Times New Roman" w:hAnsi="Times New Roman"/>
          <w:szCs w:val="24"/>
        </w:rPr>
        <w:t xml:space="preserve">. This number was estimated based on an assessment of the number of </w:t>
      </w:r>
      <w:r w:rsidRPr="005379E2">
        <w:rPr>
          <w:rFonts w:ascii="Times New Roman" w:hAnsi="Times New Roman"/>
          <w:szCs w:val="24"/>
        </w:rPr>
        <w:t xml:space="preserve">applicants </w:t>
      </w:r>
      <w:r w:rsidRPr="005379E2" w:rsidR="00353999">
        <w:rPr>
          <w:rFonts w:ascii="Times New Roman" w:hAnsi="Times New Roman"/>
          <w:szCs w:val="24"/>
        </w:rPr>
        <w:t>in recent fiscal years.</w:t>
      </w:r>
      <w:r w:rsidRPr="005379E2">
        <w:rPr>
          <w:rFonts w:ascii="Times New Roman" w:hAnsi="Times New Roman"/>
          <w:szCs w:val="24"/>
        </w:rPr>
        <w:t xml:space="preserve"> The number of annual burden hours is</w:t>
      </w:r>
      <w:r w:rsidRPr="005379E2" w:rsidR="00631C12">
        <w:rPr>
          <w:rFonts w:ascii="Times New Roman" w:hAnsi="Times New Roman"/>
          <w:szCs w:val="24"/>
        </w:rPr>
        <w:t xml:space="preserve"> estimated to be</w:t>
      </w:r>
      <w:r w:rsidRPr="005379E2">
        <w:rPr>
          <w:rFonts w:ascii="Times New Roman" w:hAnsi="Times New Roman"/>
          <w:szCs w:val="24"/>
        </w:rPr>
        <w:t xml:space="preserve"> </w:t>
      </w:r>
      <w:r w:rsidR="003B0C98">
        <w:rPr>
          <w:rFonts w:ascii="Times New Roman" w:hAnsi="Times New Roman"/>
          <w:szCs w:val="24"/>
        </w:rPr>
        <w:t>1,600</w:t>
      </w:r>
      <w:r w:rsidRPr="005379E2" w:rsidR="00C66C0F">
        <w:rPr>
          <w:rFonts w:ascii="Times New Roman" w:hAnsi="Times New Roman"/>
          <w:szCs w:val="24"/>
        </w:rPr>
        <w:t>,</w:t>
      </w:r>
      <w:r w:rsidRPr="005379E2">
        <w:rPr>
          <w:rFonts w:ascii="Times New Roman" w:hAnsi="Times New Roman"/>
          <w:szCs w:val="24"/>
        </w:rPr>
        <w:t xml:space="preserve"> based on </w:t>
      </w:r>
      <w:r w:rsidRPr="005379E2" w:rsidR="00F46851">
        <w:rPr>
          <w:rFonts w:ascii="Times New Roman" w:hAnsi="Times New Roman"/>
          <w:szCs w:val="24"/>
        </w:rPr>
        <w:t xml:space="preserve">the </w:t>
      </w:r>
      <w:r w:rsidRPr="005379E2">
        <w:rPr>
          <w:rFonts w:ascii="Times New Roman" w:hAnsi="Times New Roman"/>
          <w:szCs w:val="24"/>
        </w:rPr>
        <w:t xml:space="preserve">estimate of the average number of hours an applicant will need to review instructions, search existing data sources, gather and maintain the data </w:t>
      </w:r>
      <w:r w:rsidRPr="005379E2" w:rsidR="007A2E94">
        <w:rPr>
          <w:rFonts w:ascii="Times New Roman" w:hAnsi="Times New Roman"/>
          <w:szCs w:val="24"/>
        </w:rPr>
        <w:t>needed</w:t>
      </w:r>
      <w:r w:rsidRPr="005379E2" w:rsidR="00577ED3">
        <w:rPr>
          <w:rFonts w:ascii="Times New Roman" w:hAnsi="Times New Roman"/>
          <w:szCs w:val="24"/>
        </w:rPr>
        <w:t>,</w:t>
      </w:r>
      <w:r w:rsidRPr="005379E2">
        <w:rPr>
          <w:rFonts w:ascii="Times New Roman" w:hAnsi="Times New Roman"/>
          <w:szCs w:val="24"/>
        </w:rPr>
        <w:t xml:space="preserve"> and complete and review the narrative components of the application.</w:t>
      </w:r>
      <w:r w:rsidRPr="005379E2"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5481915A">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estimated cost to applicants </w:t>
      </w:r>
      <w:r w:rsidRPr="00CB16B7">
        <w:rPr>
          <w:rFonts w:ascii="Times New Roman" w:hAnsi="Times New Roman"/>
          <w:color w:val="000000" w:themeColor="text1"/>
          <w:szCs w:val="24"/>
        </w:rPr>
        <w:t>is $</w:t>
      </w:r>
      <w:r w:rsidRPr="00CB16B7" w:rsidR="003B0C98">
        <w:rPr>
          <w:rFonts w:ascii="Times New Roman" w:hAnsi="Times New Roman"/>
          <w:color w:val="000000" w:themeColor="text1"/>
          <w:szCs w:val="24"/>
        </w:rPr>
        <w:t>46,784.00</w:t>
      </w:r>
      <w:r w:rsidRPr="00CB16B7">
        <w:rPr>
          <w:rFonts w:ascii="Times New Roman" w:hAnsi="Times New Roman"/>
          <w:color w:val="000000" w:themeColor="text1"/>
          <w:szCs w:val="24"/>
        </w:rPr>
        <w:t xml:space="preserve">. The </w:t>
      </w:r>
      <w:r w:rsidRPr="005379E2" w:rsidR="00781871">
        <w:rPr>
          <w:rFonts w:ascii="Times New Roman" w:hAnsi="Times New Roman"/>
          <w:szCs w:val="24"/>
        </w:rPr>
        <w:t xml:space="preserve">average </w:t>
      </w:r>
      <w:r w:rsidRPr="005379E2">
        <w:rPr>
          <w:rFonts w:ascii="Times New Roman" w:hAnsi="Times New Roman"/>
          <w:szCs w:val="24"/>
        </w:rPr>
        <w:t>cost per hour is based on $</w:t>
      </w:r>
      <w:r w:rsidRPr="005379E2" w:rsidR="00820F9B">
        <w:rPr>
          <w:rFonts w:ascii="Times New Roman" w:hAnsi="Times New Roman"/>
          <w:szCs w:val="24"/>
        </w:rPr>
        <w:t>29.</w:t>
      </w:r>
      <w:r w:rsidR="003B0C98">
        <w:rPr>
          <w:rFonts w:ascii="Times New Roman" w:hAnsi="Times New Roman"/>
          <w:szCs w:val="24"/>
        </w:rPr>
        <w:t>24</w:t>
      </w:r>
      <w:r w:rsidRPr="005379E2">
        <w:rPr>
          <w:rFonts w:ascii="Times New Roman" w:hAnsi="Times New Roman"/>
          <w:szCs w:val="24"/>
        </w:rPr>
        <w:t xml:space="preserve"> the Bureau of Labor Statistics </w:t>
      </w:r>
      <w:r w:rsidRPr="005379E2" w:rsidR="00781871">
        <w:rPr>
          <w:rFonts w:ascii="Times New Roman" w:hAnsi="Times New Roman"/>
          <w:szCs w:val="24"/>
        </w:rPr>
        <w:t xml:space="preserve">average </w:t>
      </w:r>
      <w:r w:rsidRPr="005379E2" w:rsidR="00E11CE7">
        <w:rPr>
          <w:rFonts w:ascii="Times New Roman" w:hAnsi="Times New Roman"/>
          <w:szCs w:val="24"/>
        </w:rPr>
        <w:t>mean hourly wage of a librarian</w:t>
      </w:r>
      <w:r w:rsidRPr="005379E2">
        <w:rPr>
          <w:rFonts w:ascii="Times New Roman" w:hAnsi="Times New Roman"/>
          <w:szCs w:val="24"/>
        </w:rPr>
        <w:t>.</w:t>
      </w:r>
      <w:r w:rsidRPr="005379E2" w:rsidR="00B02D60">
        <w:rPr>
          <w:rFonts w:ascii="Times New Roman" w:hAnsi="Times New Roman"/>
          <w:szCs w:val="24"/>
        </w:rPr>
        <w:t xml:space="preserve"> </w:t>
      </w:r>
      <w:r w:rsidRPr="005379E2">
        <w:rPr>
          <w:rFonts w:ascii="Times New Roman" w:hAnsi="Times New Roman"/>
          <w:szCs w:val="24"/>
        </w:rPr>
        <w:t xml:space="preserve">The estimated burden hour cost </w:t>
      </w:r>
      <w:r w:rsidRPr="005379E2" w:rsidR="00781871">
        <w:rPr>
          <w:rFonts w:ascii="Times New Roman" w:hAnsi="Times New Roman"/>
          <w:szCs w:val="24"/>
        </w:rPr>
        <w:t>is</w:t>
      </w:r>
      <w:r w:rsidRPr="005379E2" w:rsidR="00A74D0D">
        <w:rPr>
          <w:rFonts w:ascii="Times New Roman" w:hAnsi="Times New Roman"/>
          <w:szCs w:val="24"/>
        </w:rPr>
        <w:t xml:space="preserve"> </w:t>
      </w:r>
      <w:r w:rsidRPr="005379E2" w:rsidR="006D2EF8">
        <w:rPr>
          <w:rFonts w:ascii="Times New Roman" w:hAnsi="Times New Roman"/>
          <w:szCs w:val="24"/>
        </w:rPr>
        <w:t>4</w:t>
      </w:r>
      <w:r w:rsidRPr="005379E2" w:rsidR="00A74D0D">
        <w:rPr>
          <w:rFonts w:ascii="Times New Roman" w:hAnsi="Times New Roman"/>
          <w:szCs w:val="24"/>
        </w:rPr>
        <w:t>0</w:t>
      </w:r>
      <w:r w:rsidRPr="005379E2" w:rsidR="00B81EB7">
        <w:rPr>
          <w:rFonts w:ascii="Times New Roman" w:hAnsi="Times New Roman"/>
          <w:szCs w:val="24"/>
        </w:rPr>
        <w:t xml:space="preserve"> </w:t>
      </w:r>
      <w:r w:rsidRPr="005379E2" w:rsidR="00A74D0D">
        <w:rPr>
          <w:rFonts w:ascii="Times New Roman" w:hAnsi="Times New Roman"/>
          <w:szCs w:val="24"/>
        </w:rPr>
        <w:t xml:space="preserve">hours </w:t>
      </w:r>
      <w:r w:rsidRPr="005379E2" w:rsidR="00F46851">
        <w:rPr>
          <w:rFonts w:ascii="Times New Roman" w:hAnsi="Times New Roman"/>
          <w:szCs w:val="24"/>
        </w:rPr>
        <w:t>per application</w:t>
      </w:r>
      <w:r w:rsidRPr="005379E2"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45F81F70">
      <w:pPr>
        <w:tabs>
          <w:tab w:val="left" w:pos="540"/>
        </w:tabs>
        <w:spacing w:before="120" w:after="120"/>
        <w:ind w:left="360"/>
        <w:rPr>
          <w:rFonts w:ascii="Times New Roman" w:hAnsi="Times New Roman"/>
          <w:szCs w:val="24"/>
        </w:rPr>
      </w:pPr>
      <w:r w:rsidRPr="005379E2">
        <w:rPr>
          <w:rFonts w:ascii="Times New Roman" w:hAnsi="Times New Roman"/>
          <w:szCs w:val="24"/>
        </w:rPr>
        <w:t>The annualized cost to IMLS is estimated at $</w:t>
      </w:r>
      <w:r w:rsidR="003B0C98">
        <w:rPr>
          <w:rFonts w:ascii="Times New Roman" w:hAnsi="Times New Roman"/>
          <w:szCs w:val="24"/>
        </w:rPr>
        <w:t>5,553.37</w:t>
      </w:r>
      <w:r w:rsidRPr="005379E2">
        <w:rPr>
          <w:rFonts w:ascii="Times New Roman" w:hAnsi="Times New Roman"/>
          <w:szCs w:val="24"/>
        </w:rPr>
        <w:t xml:space="preserve">. </w:t>
      </w:r>
      <w:r w:rsidRPr="005379E2" w:rsidR="00723FBE">
        <w:rPr>
          <w:rFonts w:ascii="Times New Roman" w:hAnsi="Times New Roman"/>
          <w:szCs w:val="24"/>
        </w:rPr>
        <w:t>T</w:t>
      </w:r>
      <w:r w:rsidRPr="005379E2">
        <w:rPr>
          <w:rFonts w:ascii="Times New Roman" w:hAnsi="Times New Roman"/>
          <w:szCs w:val="24"/>
        </w:rPr>
        <w:t xml:space="preserve">he agency </w:t>
      </w:r>
      <w:r w:rsidRPr="005379E2" w:rsidR="00AA08B0">
        <w:rPr>
          <w:rFonts w:ascii="Times New Roman" w:hAnsi="Times New Roman"/>
          <w:szCs w:val="24"/>
        </w:rPr>
        <w:t>expects to receive</w:t>
      </w:r>
      <w:r w:rsidRPr="005379E2" w:rsidR="00781871">
        <w:rPr>
          <w:rFonts w:ascii="Times New Roman" w:hAnsi="Times New Roman"/>
          <w:szCs w:val="24"/>
        </w:rPr>
        <w:t xml:space="preserve"> </w:t>
      </w:r>
      <w:r w:rsidR="003B0C98">
        <w:rPr>
          <w:rFonts w:ascii="Times New Roman" w:hAnsi="Times New Roman"/>
          <w:szCs w:val="24"/>
        </w:rPr>
        <w:t>40</w:t>
      </w:r>
      <w:r w:rsidRPr="005379E2" w:rsidR="00820F9B">
        <w:rPr>
          <w:rFonts w:ascii="Times New Roman" w:hAnsi="Times New Roman"/>
          <w:szCs w:val="24"/>
        </w:rPr>
        <w:t xml:space="preserve"> </w:t>
      </w:r>
      <w:r w:rsidRPr="005379E2" w:rsidR="00022C34">
        <w:rPr>
          <w:rFonts w:ascii="Times New Roman" w:hAnsi="Times New Roman"/>
          <w:szCs w:val="24"/>
        </w:rPr>
        <w:t>applications</w:t>
      </w:r>
      <w:r w:rsidRPr="005379E2" w:rsidR="002C2A2C">
        <w:rPr>
          <w:rFonts w:ascii="Times New Roman" w:hAnsi="Times New Roman"/>
          <w:szCs w:val="24"/>
        </w:rPr>
        <w:t>.</w:t>
      </w:r>
      <w:r w:rsidRPr="005379E2">
        <w:rPr>
          <w:rFonts w:ascii="Times New Roman" w:hAnsi="Times New Roman"/>
          <w:szCs w:val="24"/>
        </w:rPr>
        <w:t xml:space="preserve"> Approximately </w:t>
      </w:r>
      <w:r w:rsidR="003B0C98">
        <w:rPr>
          <w:rFonts w:ascii="Times New Roman" w:hAnsi="Times New Roman"/>
          <w:szCs w:val="24"/>
        </w:rPr>
        <w:t>127.4</w:t>
      </w:r>
      <w:r w:rsidRPr="005379E2" w:rsidR="00820F9B">
        <w:rPr>
          <w:rFonts w:ascii="Times New Roman" w:hAnsi="Times New Roman"/>
          <w:szCs w:val="24"/>
        </w:rPr>
        <w:t xml:space="preserve"> </w:t>
      </w:r>
      <w:r w:rsidRPr="005379E2">
        <w:rPr>
          <w:rFonts w:ascii="Times New Roman" w:hAnsi="Times New Roman"/>
          <w:szCs w:val="24"/>
        </w:rPr>
        <w:t>hours are spent by IMLS staff reviewing and processing response</w:t>
      </w:r>
      <w:r w:rsidR="003B0C98">
        <w:rPr>
          <w:rFonts w:ascii="Times New Roman" w:hAnsi="Times New Roman"/>
          <w:szCs w:val="24"/>
        </w:rPr>
        <w:t>s</w:t>
      </w:r>
      <w:r w:rsidRPr="005379E2">
        <w:rPr>
          <w:rFonts w:ascii="Times New Roman" w:hAnsi="Times New Roman"/>
          <w:szCs w:val="24"/>
        </w:rPr>
        <w:t xml:space="preserve"> </w:t>
      </w:r>
      <w:r w:rsidRPr="005379E2" w:rsidR="006D2EF8">
        <w:rPr>
          <w:rFonts w:ascii="Times New Roman" w:hAnsi="Times New Roman"/>
          <w:szCs w:val="24"/>
        </w:rPr>
        <w:t>(</w:t>
      </w:r>
      <w:r w:rsidR="003B0C98">
        <w:rPr>
          <w:rFonts w:ascii="Times New Roman" w:hAnsi="Times New Roman"/>
          <w:szCs w:val="24"/>
        </w:rPr>
        <w:t>3.66</w:t>
      </w:r>
      <w:r w:rsidRPr="005379E2" w:rsidR="006D2EF8">
        <w:rPr>
          <w:rFonts w:ascii="Times New Roman" w:hAnsi="Times New Roman"/>
          <w:szCs w:val="24"/>
        </w:rPr>
        <w:t xml:space="preserve"> hours each) </w:t>
      </w:r>
      <w:r w:rsidRPr="005379E2">
        <w:rPr>
          <w:rFonts w:ascii="Times New Roman" w:hAnsi="Times New Roman"/>
          <w:szCs w:val="24"/>
        </w:rPr>
        <w:t>at an average wage of $</w:t>
      </w:r>
      <w:r w:rsidRPr="005379E2" w:rsidR="00820F9B">
        <w:rPr>
          <w:rFonts w:ascii="Times New Roman" w:hAnsi="Times New Roman"/>
          <w:szCs w:val="24"/>
        </w:rPr>
        <w:t>43.59</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502DDE" w14:paraId="51061C67" w14:textId="504600A0">
      <w:pPr>
        <w:tabs>
          <w:tab w:val="left" w:pos="540"/>
        </w:tabs>
        <w:spacing w:before="120" w:after="120"/>
        <w:ind w:left="360"/>
        <w:rPr>
          <w:rFonts w:ascii="Times New Roman" w:hAnsi="Times New Roman"/>
          <w:szCs w:val="24"/>
        </w:rPr>
      </w:pPr>
      <w:r>
        <w:rPr>
          <w:rFonts w:ascii="Times New Roman" w:hAnsi="Times New Roman"/>
          <w:color w:val="000000"/>
          <w:szCs w:val="24"/>
        </w:rPr>
        <w:t xml:space="preserve">The change in burden reflects </w:t>
      </w:r>
      <w:r w:rsidR="003B0C98">
        <w:rPr>
          <w:rFonts w:ascii="Times New Roman" w:hAnsi="Times New Roman"/>
          <w:color w:val="000000"/>
          <w:szCs w:val="24"/>
        </w:rPr>
        <w:t>a</w:t>
      </w:r>
      <w:r>
        <w:rPr>
          <w:rFonts w:ascii="Times New Roman" w:hAnsi="Times New Roman"/>
          <w:color w:val="000000"/>
          <w:szCs w:val="24"/>
        </w:rPr>
        <w:t xml:space="preserve"> </w:t>
      </w:r>
      <w:r w:rsidR="003B0C98">
        <w:rPr>
          <w:rFonts w:ascii="Times New Roman" w:hAnsi="Times New Roman"/>
          <w:color w:val="000000"/>
          <w:szCs w:val="24"/>
        </w:rPr>
        <w:t>de</w:t>
      </w:r>
      <w:r w:rsidR="00C21DCE">
        <w:rPr>
          <w:rFonts w:ascii="Times New Roman" w:hAnsi="Times New Roman"/>
          <w:color w:val="000000"/>
          <w:szCs w:val="24"/>
        </w:rPr>
        <w:t xml:space="preserve">crease in </w:t>
      </w:r>
      <w:r w:rsidR="00442FCB">
        <w:rPr>
          <w:rFonts w:ascii="Times New Roman" w:hAnsi="Times New Roman"/>
          <w:color w:val="000000"/>
          <w:szCs w:val="24"/>
        </w:rPr>
        <w:t xml:space="preserve">number of </w:t>
      </w:r>
      <w:r w:rsidR="00C21DCE">
        <w:rPr>
          <w:rFonts w:ascii="Times New Roman" w:hAnsi="Times New Roman"/>
          <w:color w:val="000000"/>
          <w:szCs w:val="24"/>
        </w:rPr>
        <w:t>applicant</w:t>
      </w:r>
      <w:r w:rsidR="003B0C98">
        <w:rPr>
          <w:rFonts w:ascii="Times New Roman" w:hAnsi="Times New Roman"/>
          <w:color w:val="000000"/>
          <w:szCs w:val="24"/>
        </w:rPr>
        <w:t>s</w:t>
      </w:r>
      <w:r w:rsidR="00D560E2">
        <w:rPr>
          <w:rFonts w:ascii="Times New Roman" w:hAnsi="Times New Roman"/>
          <w:color w:val="000000"/>
          <w:szCs w:val="24"/>
        </w:rPr>
        <w:t xml:space="preserve"> in recent years</w:t>
      </w:r>
      <w:r w:rsidR="000925B5">
        <w:rPr>
          <w:rFonts w:ascii="Times New Roman" w:hAnsi="Times New Roman"/>
          <w:color w:val="000000"/>
          <w:szCs w:val="24"/>
        </w:rPr>
        <w:t>.</w:t>
      </w:r>
      <w:r w:rsidR="00D560E2">
        <w:rPr>
          <w:rFonts w:ascii="Times New Roman" w:hAnsi="Times New Roman"/>
          <w:color w:val="000000"/>
          <w:szCs w:val="24"/>
        </w:rPr>
        <w:t xml:space="preserve"> We are hoping that the change in eligibility criteria as outlined in the revised NOFO will result in a larger number of applications. </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lastRenderedPageBreak/>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652F00">
      <w:endnotePr>
        <w:numFmt w:val="decimal"/>
      </w:endnotePr>
      <w:pgSz w:w="12240" w:h="15840"/>
      <w:pgMar w:top="1494"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E560" w14:textId="77777777" w:rsidR="00577AA4" w:rsidRDefault="00577AA4">
      <w:pPr>
        <w:spacing w:line="20" w:lineRule="exact"/>
      </w:pPr>
    </w:p>
  </w:endnote>
  <w:endnote w:type="continuationSeparator" w:id="0">
    <w:p w14:paraId="603AB0C2" w14:textId="77777777" w:rsidR="00577AA4" w:rsidRDefault="00577AA4">
      <w:r>
        <w:t xml:space="preserve"> </w:t>
      </w:r>
    </w:p>
  </w:endnote>
  <w:endnote w:type="continuationNotice" w:id="1">
    <w:p w14:paraId="65DB5006" w14:textId="77777777" w:rsidR="00577AA4" w:rsidRDefault="00577A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FE8D" w14:textId="77777777" w:rsidR="00577AA4" w:rsidRDefault="00577AA4">
      <w:r>
        <w:separator/>
      </w:r>
    </w:p>
  </w:footnote>
  <w:footnote w:type="continuationSeparator" w:id="0">
    <w:p w14:paraId="306D11A4" w14:textId="77777777" w:rsidR="00577AA4" w:rsidRDefault="0057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3F1F"/>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606AA"/>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A6E18"/>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3BFC"/>
    <w:rsid w:val="003760AA"/>
    <w:rsid w:val="00380BE7"/>
    <w:rsid w:val="003A0328"/>
    <w:rsid w:val="003A139D"/>
    <w:rsid w:val="003A17CB"/>
    <w:rsid w:val="003A2578"/>
    <w:rsid w:val="003B0C98"/>
    <w:rsid w:val="003B24D2"/>
    <w:rsid w:val="003B7718"/>
    <w:rsid w:val="003E6397"/>
    <w:rsid w:val="003F3A24"/>
    <w:rsid w:val="003F4DAE"/>
    <w:rsid w:val="003F6D48"/>
    <w:rsid w:val="003F7BC9"/>
    <w:rsid w:val="00403835"/>
    <w:rsid w:val="00411237"/>
    <w:rsid w:val="00414FE6"/>
    <w:rsid w:val="0042622F"/>
    <w:rsid w:val="004267BE"/>
    <w:rsid w:val="004403F2"/>
    <w:rsid w:val="004418F6"/>
    <w:rsid w:val="00442FCB"/>
    <w:rsid w:val="00444079"/>
    <w:rsid w:val="004508B9"/>
    <w:rsid w:val="004529CB"/>
    <w:rsid w:val="004554B6"/>
    <w:rsid w:val="004666E9"/>
    <w:rsid w:val="00497A03"/>
    <w:rsid w:val="004A2866"/>
    <w:rsid w:val="004A36FB"/>
    <w:rsid w:val="004B530D"/>
    <w:rsid w:val="004D4842"/>
    <w:rsid w:val="004D4E80"/>
    <w:rsid w:val="004E451A"/>
    <w:rsid w:val="004F12D3"/>
    <w:rsid w:val="004F48E3"/>
    <w:rsid w:val="004F4D24"/>
    <w:rsid w:val="00502DDE"/>
    <w:rsid w:val="0050534B"/>
    <w:rsid w:val="00524D56"/>
    <w:rsid w:val="00525666"/>
    <w:rsid w:val="005260E6"/>
    <w:rsid w:val="00531497"/>
    <w:rsid w:val="00534760"/>
    <w:rsid w:val="005379E2"/>
    <w:rsid w:val="00545D15"/>
    <w:rsid w:val="0054696B"/>
    <w:rsid w:val="00555591"/>
    <w:rsid w:val="00561997"/>
    <w:rsid w:val="00577AA4"/>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2F00"/>
    <w:rsid w:val="00656C15"/>
    <w:rsid w:val="00657C35"/>
    <w:rsid w:val="00663828"/>
    <w:rsid w:val="006861E0"/>
    <w:rsid w:val="00691565"/>
    <w:rsid w:val="0069348D"/>
    <w:rsid w:val="006B0E36"/>
    <w:rsid w:val="006B47D7"/>
    <w:rsid w:val="006C44B4"/>
    <w:rsid w:val="006D044F"/>
    <w:rsid w:val="006D2EF8"/>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2A9E"/>
    <w:rsid w:val="00784E5E"/>
    <w:rsid w:val="007923F4"/>
    <w:rsid w:val="00795FF7"/>
    <w:rsid w:val="007A2E94"/>
    <w:rsid w:val="007A603F"/>
    <w:rsid w:val="007B4F30"/>
    <w:rsid w:val="007D0282"/>
    <w:rsid w:val="007E4AC6"/>
    <w:rsid w:val="007E4DBF"/>
    <w:rsid w:val="007E64EC"/>
    <w:rsid w:val="007F0B02"/>
    <w:rsid w:val="007F2BED"/>
    <w:rsid w:val="007F367C"/>
    <w:rsid w:val="007F397D"/>
    <w:rsid w:val="007F5AB9"/>
    <w:rsid w:val="00817917"/>
    <w:rsid w:val="00820F9B"/>
    <w:rsid w:val="00824695"/>
    <w:rsid w:val="00832085"/>
    <w:rsid w:val="0083544D"/>
    <w:rsid w:val="0084327D"/>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0B05"/>
    <w:rsid w:val="00902A79"/>
    <w:rsid w:val="00922220"/>
    <w:rsid w:val="0092360C"/>
    <w:rsid w:val="009253CA"/>
    <w:rsid w:val="00930EA7"/>
    <w:rsid w:val="00935FD2"/>
    <w:rsid w:val="00950127"/>
    <w:rsid w:val="0095195E"/>
    <w:rsid w:val="00960B04"/>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D4DB0"/>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07A5"/>
    <w:rsid w:val="00BB20E8"/>
    <w:rsid w:val="00BE3F2D"/>
    <w:rsid w:val="00BE426C"/>
    <w:rsid w:val="00BF0946"/>
    <w:rsid w:val="00BF10B3"/>
    <w:rsid w:val="00C14E96"/>
    <w:rsid w:val="00C21DCE"/>
    <w:rsid w:val="00C24184"/>
    <w:rsid w:val="00C31499"/>
    <w:rsid w:val="00C3799C"/>
    <w:rsid w:val="00C53481"/>
    <w:rsid w:val="00C56749"/>
    <w:rsid w:val="00C6375B"/>
    <w:rsid w:val="00C64353"/>
    <w:rsid w:val="00C66C0F"/>
    <w:rsid w:val="00C72DA7"/>
    <w:rsid w:val="00C764FE"/>
    <w:rsid w:val="00C779ED"/>
    <w:rsid w:val="00C848FA"/>
    <w:rsid w:val="00C94DDC"/>
    <w:rsid w:val="00C97295"/>
    <w:rsid w:val="00CA7188"/>
    <w:rsid w:val="00CB16B7"/>
    <w:rsid w:val="00CD33B2"/>
    <w:rsid w:val="00CE0AB2"/>
    <w:rsid w:val="00CE2BC4"/>
    <w:rsid w:val="00CE3C38"/>
    <w:rsid w:val="00D110D7"/>
    <w:rsid w:val="00D3579D"/>
    <w:rsid w:val="00D362DB"/>
    <w:rsid w:val="00D42330"/>
    <w:rsid w:val="00D45A94"/>
    <w:rsid w:val="00D537A1"/>
    <w:rsid w:val="00D560E2"/>
    <w:rsid w:val="00D612FA"/>
    <w:rsid w:val="00D727F4"/>
    <w:rsid w:val="00D740C0"/>
    <w:rsid w:val="00D85D81"/>
    <w:rsid w:val="00D935E7"/>
    <w:rsid w:val="00DA7CB2"/>
    <w:rsid w:val="00DB60CF"/>
    <w:rsid w:val="00DD43F6"/>
    <w:rsid w:val="00DD6F32"/>
    <w:rsid w:val="00DD7DC8"/>
    <w:rsid w:val="00DE07DA"/>
    <w:rsid w:val="00DE527B"/>
    <w:rsid w:val="00E051C1"/>
    <w:rsid w:val="00E07B36"/>
    <w:rsid w:val="00E11995"/>
    <w:rsid w:val="00E11CE7"/>
    <w:rsid w:val="00E14EFC"/>
    <w:rsid w:val="00E15EFD"/>
    <w:rsid w:val="00E20F62"/>
    <w:rsid w:val="00E26050"/>
    <w:rsid w:val="00E27353"/>
    <w:rsid w:val="00E331ED"/>
    <w:rsid w:val="00E4537B"/>
    <w:rsid w:val="00E62D57"/>
    <w:rsid w:val="00E63B33"/>
    <w:rsid w:val="00E653DB"/>
    <w:rsid w:val="00E84F7F"/>
    <w:rsid w:val="00E9255D"/>
    <w:rsid w:val="00E92856"/>
    <w:rsid w:val="00E94341"/>
    <w:rsid w:val="00EA43C7"/>
    <w:rsid w:val="00EB65D1"/>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customStyle="1" w:styleId="tabchar">
    <w:name w:val="tabchar"/>
    <w:basedOn w:val="DefaultParagraphFont"/>
    <w:rsid w:val="00C3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1343</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16</cp:revision>
  <cp:lastPrinted>2015-05-13T14:49:00Z</cp:lastPrinted>
  <dcterms:created xsi:type="dcterms:W3CDTF">2021-10-26T00:39:00Z</dcterms:created>
  <dcterms:modified xsi:type="dcterms:W3CDTF">2021-11-02T16:50:00Z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