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5473E9" w14:paraId="42E2CE43" w14:textId="67369729">
      <w:pPr>
        <w:pStyle w:val="Heading2"/>
        <w:tabs>
          <w:tab w:val="left" w:pos="900"/>
        </w:tabs>
        <w:spacing w:line="259" w:lineRule="auto"/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</w:t>
      </w:r>
      <w:r w:rsidR="006E000D">
        <w:rPr>
          <w:sz w:val="28"/>
        </w:rPr>
        <w:t>To Conduct Pre-Testing of Surveys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6E000D">
        <w:rPr>
          <w:sz w:val="28"/>
        </w:rPr>
        <w:t>3137</w:t>
      </w:r>
      <w:r>
        <w:rPr>
          <w:sz w:val="28"/>
        </w:rPr>
        <w:t>-</w:t>
      </w:r>
      <w:r w:rsidR="006E000D">
        <w:rPr>
          <w:sz w:val="28"/>
        </w:rPr>
        <w:t>0125</w:t>
      </w:r>
      <w:r>
        <w:rPr>
          <w:sz w:val="28"/>
        </w:rPr>
        <w:t>)</w:t>
      </w:r>
    </w:p>
    <w:p w:rsidR="00E50293" w:rsidRPr="009239AA" w:rsidP="005473E9" w14:paraId="120FC5DF" w14:textId="1A8ABF44">
      <w:pPr>
        <w:spacing w:before="120"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E6A0A">
        <w:t xml:space="preserve">IMLS </w:t>
      </w:r>
      <w:r w:rsidR="00AF6606">
        <w:t xml:space="preserve">National Museum Survey Cognitive Interviews </w:t>
      </w:r>
    </w:p>
    <w:p w:rsidR="005E714A" w:rsidP="005473E9" w14:paraId="0226B436" w14:textId="77777777">
      <w:pPr>
        <w:spacing w:line="259" w:lineRule="auto"/>
      </w:pPr>
    </w:p>
    <w:p w:rsidR="001B0AAA" w:rsidP="005473E9" w14:paraId="21DC37F0" w14:textId="77777777">
      <w:pPr>
        <w:spacing w:line="259" w:lineRule="auto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E460B" w:rsidP="005473E9" w14:paraId="6511FE65" w14:textId="3DDFB3E4">
      <w:pPr>
        <w:spacing w:before="120" w:line="259" w:lineRule="auto"/>
        <w:rPr>
          <w:rFonts w:eastAsia="Franklin Gothic Book" w:cstheme="minorHAnsi"/>
        </w:rPr>
      </w:pPr>
      <w:r>
        <w:rPr>
          <w:rFonts w:eastAsia="Franklin Gothic Book" w:cstheme="minorHAnsi"/>
        </w:rPr>
        <w:t>In 2021</w:t>
      </w:r>
      <w:r w:rsidR="00DE6A0A">
        <w:rPr>
          <w:rFonts w:eastAsia="Franklin Gothic Book" w:cstheme="minorHAnsi"/>
        </w:rPr>
        <w:t>,</w:t>
      </w:r>
      <w:r>
        <w:rPr>
          <w:rFonts w:eastAsia="Franklin Gothic Book" w:cstheme="minorHAnsi"/>
        </w:rPr>
        <w:t xml:space="preserve"> t</w:t>
      </w:r>
      <w:r w:rsidR="00D155CC">
        <w:rPr>
          <w:rFonts w:eastAsia="Franklin Gothic Book" w:cstheme="minorHAnsi"/>
        </w:rPr>
        <w:t>he Institute of Museum and Library Services (</w:t>
      </w:r>
      <w:r w:rsidRPr="0089263F" w:rsidR="00AF6606">
        <w:rPr>
          <w:rFonts w:eastAsia="Franklin Gothic Book" w:cstheme="minorHAnsi"/>
        </w:rPr>
        <w:t>IMLS</w:t>
      </w:r>
      <w:r w:rsidRPr="0089263F" w:rsidR="00D155CC">
        <w:rPr>
          <w:rFonts w:eastAsia="Franklin Gothic Book" w:cstheme="minorHAnsi"/>
        </w:rPr>
        <w:t>)</w:t>
      </w:r>
      <w:r w:rsidRPr="0089263F" w:rsidR="00AF6606">
        <w:rPr>
          <w:rFonts w:eastAsia="Franklin Gothic Book" w:cstheme="minorHAnsi"/>
        </w:rPr>
        <w:t xml:space="preserve"> awarded a contract to the American Institutes for Research (AIR) to develop and pilot </w:t>
      </w:r>
      <w:r>
        <w:rPr>
          <w:rFonts w:eastAsia="Franklin Gothic Book" w:cstheme="minorHAnsi"/>
        </w:rPr>
        <w:t xml:space="preserve">a </w:t>
      </w:r>
      <w:r w:rsidRPr="0089263F" w:rsidR="00AF6606">
        <w:rPr>
          <w:rFonts w:eastAsia="Franklin Gothic Book" w:cstheme="minorHAnsi"/>
        </w:rPr>
        <w:t>National Museum Survey (NMS)</w:t>
      </w:r>
      <w:r w:rsidR="0019192F">
        <w:rPr>
          <w:rFonts w:eastAsia="Franklin Gothic Book" w:cstheme="minorHAnsi"/>
        </w:rPr>
        <w:t xml:space="preserve">. The NMS pilot </w:t>
      </w:r>
      <w:r>
        <w:rPr>
          <w:rFonts w:eastAsia="Franklin Gothic Book" w:cstheme="minorHAnsi"/>
        </w:rPr>
        <w:t xml:space="preserve">is planned to run in 2023 and </w:t>
      </w:r>
      <w:r w:rsidR="0019192F">
        <w:rPr>
          <w:rFonts w:eastAsia="Franklin Gothic Book" w:cstheme="minorHAnsi"/>
        </w:rPr>
        <w:t>will</w:t>
      </w:r>
      <w:r w:rsidRPr="0089263F" w:rsidR="00AF6606">
        <w:rPr>
          <w:rFonts w:eastAsia="Franklin Gothic Book" w:cstheme="minorHAnsi"/>
        </w:rPr>
        <w:t xml:space="preserve"> gauge the </w:t>
      </w:r>
      <w:r>
        <w:rPr>
          <w:rFonts w:eastAsia="Franklin Gothic Book" w:cstheme="minorHAnsi"/>
        </w:rPr>
        <w:t xml:space="preserve">proposed </w:t>
      </w:r>
      <w:r w:rsidRPr="0089263F" w:rsidR="00AF6606">
        <w:rPr>
          <w:rFonts w:eastAsia="Franklin Gothic Book" w:cstheme="minorHAnsi"/>
        </w:rPr>
        <w:t xml:space="preserve">collection’s long-term feasibility as part of the Federal Statistical System. </w:t>
      </w:r>
      <w:r w:rsidRPr="0089263F" w:rsidR="00373DD7">
        <w:rPr>
          <w:rFonts w:eastAsia="Franklin Gothic Book" w:cstheme="minorHAnsi"/>
        </w:rPr>
        <w:t xml:space="preserve">As part of the survey development process, </w:t>
      </w:r>
      <w:r w:rsidRPr="0089263F" w:rsidR="0018146B">
        <w:rPr>
          <w:rFonts w:eastAsia="Franklin Gothic Book" w:cstheme="minorHAnsi"/>
        </w:rPr>
        <w:t xml:space="preserve">AIR </w:t>
      </w:r>
      <w:r w:rsidR="001519C0">
        <w:rPr>
          <w:rFonts w:eastAsia="Franklin Gothic Book" w:cstheme="minorHAnsi"/>
        </w:rPr>
        <w:t>will conduct</w:t>
      </w:r>
      <w:r w:rsidRPr="0089263F" w:rsidR="0018146B">
        <w:rPr>
          <w:rFonts w:eastAsia="Franklin Gothic Book" w:cstheme="minorHAnsi"/>
        </w:rPr>
        <w:t xml:space="preserve"> </w:t>
      </w:r>
      <w:r w:rsidR="009B4AEE">
        <w:rPr>
          <w:rFonts w:eastAsia="Franklin Gothic Book" w:cstheme="minorHAnsi"/>
        </w:rPr>
        <w:t xml:space="preserve">24 </w:t>
      </w:r>
      <w:r w:rsidRPr="0089263F" w:rsidR="0018146B">
        <w:rPr>
          <w:rFonts w:eastAsia="Franklin Gothic Book" w:cstheme="minorHAnsi"/>
        </w:rPr>
        <w:t xml:space="preserve">cognitive interviews </w:t>
      </w:r>
      <w:r w:rsidR="008866C3">
        <w:rPr>
          <w:rFonts w:eastAsia="Franklin Gothic Book" w:cstheme="minorHAnsi"/>
        </w:rPr>
        <w:t xml:space="preserve">in two rounds of 12 interviews each </w:t>
      </w:r>
      <w:r w:rsidRPr="0089263F" w:rsidR="0018146B">
        <w:rPr>
          <w:rFonts w:eastAsia="Franklin Gothic Book" w:cstheme="minorHAnsi"/>
        </w:rPr>
        <w:t>with likely</w:t>
      </w:r>
      <w:r w:rsidR="0018146B">
        <w:rPr>
          <w:rFonts w:eastAsia="Franklin Gothic Book" w:cstheme="minorHAnsi"/>
        </w:rPr>
        <w:t xml:space="preserve"> respondents to the future NMS</w:t>
      </w:r>
      <w:r w:rsidR="00993C3B">
        <w:rPr>
          <w:rFonts w:eastAsia="Franklin Gothic Book" w:cstheme="minorHAnsi"/>
        </w:rPr>
        <w:t xml:space="preserve"> to test and improve </w:t>
      </w:r>
      <w:r w:rsidR="00314890">
        <w:rPr>
          <w:rFonts w:eastAsia="Franklin Gothic Book" w:cstheme="minorHAnsi"/>
        </w:rPr>
        <w:t xml:space="preserve">draft </w:t>
      </w:r>
      <w:r w:rsidR="00993C3B">
        <w:rPr>
          <w:rFonts w:eastAsia="Franklin Gothic Book" w:cstheme="minorHAnsi"/>
        </w:rPr>
        <w:t>survey items</w:t>
      </w:r>
      <w:r w:rsidR="005E5884">
        <w:rPr>
          <w:rFonts w:eastAsia="Franklin Gothic Book" w:cstheme="minorHAnsi"/>
        </w:rPr>
        <w:t>.</w:t>
      </w:r>
      <w:r w:rsidR="00AF6606">
        <w:rPr>
          <w:rFonts w:eastAsia="Franklin Gothic Book" w:cstheme="minorHAnsi"/>
        </w:rPr>
        <w:t xml:space="preserve"> </w:t>
      </w:r>
    </w:p>
    <w:p w:rsidR="007E460B" w:rsidP="005473E9" w14:paraId="4553BF4C" w14:textId="77777777">
      <w:pPr>
        <w:spacing w:line="259" w:lineRule="auto"/>
        <w:rPr>
          <w:rFonts w:eastAsia="Franklin Gothic Book" w:cstheme="minorHAnsi"/>
        </w:rPr>
      </w:pPr>
    </w:p>
    <w:p w:rsidR="00EF417E" w:rsidP="00087E47" w14:paraId="22223448" w14:textId="7BF8AB19">
      <w:pPr>
        <w:spacing w:line="259" w:lineRule="auto"/>
      </w:pPr>
      <w:r w:rsidRPr="00BB4451">
        <w:rPr>
          <w:rFonts w:cstheme="minorHAnsi"/>
          <w:color w:val="000000" w:themeColor="text1"/>
        </w:rPr>
        <w:t>Cognitive interviewing involves a set of techniques (e.g., think-aloud method, verbal probes) that enable researchers to analyze how participants understand survey questions and whether the questions measure what they were intended to measure.</w:t>
      </w:r>
      <w:r>
        <w:rPr>
          <w:rStyle w:val="FootnoteReference"/>
          <w:rFonts w:cstheme="minorHAnsi"/>
          <w:color w:val="000000" w:themeColor="text1"/>
        </w:rPr>
        <w:footnoteReference w:id="3"/>
      </w:r>
      <w:r w:rsidRPr="00BB4451">
        <w:rPr>
          <w:rFonts w:cstheme="minorHAnsi"/>
          <w:color w:val="000000" w:themeColor="text1"/>
        </w:rPr>
        <w:t xml:space="preserve"> </w:t>
      </w:r>
      <w:r w:rsidRPr="00BB4451">
        <w:rPr>
          <w:rFonts w:eastAsia="Franklin Gothic Book" w:cstheme="minorHAnsi"/>
        </w:rPr>
        <w:t>Conducting</w:t>
      </w:r>
      <w:r w:rsidRPr="00FB674C">
        <w:rPr>
          <w:rFonts w:eastAsia="Franklin Gothic Book" w:cstheme="minorHAnsi"/>
        </w:rPr>
        <w:t xml:space="preserve"> cognitive interviews </w:t>
      </w:r>
      <w:r>
        <w:rPr>
          <w:rFonts w:eastAsia="Franklin Gothic Book" w:cstheme="minorHAnsi"/>
        </w:rPr>
        <w:t>to test draft NMS survey questions</w:t>
      </w:r>
      <w:r w:rsidRPr="00FB674C">
        <w:rPr>
          <w:rFonts w:eastAsia="Franklin Gothic Book" w:cstheme="minorHAnsi"/>
        </w:rPr>
        <w:t xml:space="preserve"> will ensure that the final survey </w:t>
      </w:r>
      <w:r>
        <w:rPr>
          <w:rFonts w:eastAsia="Franklin Gothic Book" w:cstheme="minorHAnsi"/>
        </w:rPr>
        <w:t>questions</w:t>
      </w:r>
      <w:r w:rsidRPr="00FB674C">
        <w:rPr>
          <w:rFonts w:eastAsia="Franklin Gothic Book" w:cstheme="minorHAnsi"/>
        </w:rPr>
        <w:t xml:space="preserve"> are easier to understand, less burdensome, more relevant to respondents</w:t>
      </w:r>
      <w:r>
        <w:rPr>
          <w:rFonts w:eastAsia="Franklin Gothic Book" w:cstheme="minorHAnsi"/>
        </w:rPr>
        <w:t>,</w:t>
      </w:r>
      <w:r w:rsidRPr="00FB674C">
        <w:rPr>
          <w:rFonts w:eastAsia="Franklin Gothic Book" w:cstheme="minorHAnsi"/>
        </w:rPr>
        <w:t xml:space="preserve"> and result in higher quality data overall.</w:t>
      </w:r>
      <w:r w:rsidR="00343168">
        <w:rPr>
          <w:rFonts w:eastAsia="Franklin Gothic Book" w:cstheme="minorHAnsi"/>
        </w:rPr>
        <w:t xml:space="preserve"> </w:t>
      </w:r>
      <w:r>
        <w:t xml:space="preserve">The total burden will not change for respondents during the testing period, but the research will </w:t>
      </w:r>
      <w:r w:rsidR="002F1096">
        <w:t xml:space="preserve">evolve </w:t>
      </w:r>
      <w:r>
        <w:t xml:space="preserve">iteratively as needed to address findings from the cognitive interviews. </w:t>
      </w:r>
    </w:p>
    <w:p w:rsidR="006C4A08" w:rsidP="005473E9" w14:paraId="506748AD" w14:textId="336678CF">
      <w:pPr>
        <w:spacing w:line="259" w:lineRule="auto"/>
      </w:pPr>
    </w:p>
    <w:p w:rsidR="00434E33" w:rsidRPr="00434E33" w:rsidP="005473E9" w14:paraId="2DBC32E3" w14:textId="77777777">
      <w:pPr>
        <w:pStyle w:val="Header"/>
        <w:tabs>
          <w:tab w:val="clear" w:pos="4320"/>
          <w:tab w:val="clear" w:pos="8640"/>
        </w:tabs>
        <w:spacing w:after="120" w:line="259" w:lineRule="auto"/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F6606" w:rsidRPr="00800B3F" w:rsidP="005473E9" w14:paraId="7DE74D1D" w14:textId="7AC1C6E0">
      <w:pPr>
        <w:pStyle w:val="FootnoteText"/>
        <w:spacing w:line="259" w:lineRule="auto"/>
      </w:pPr>
      <w:r>
        <w:rPr>
          <w:rFonts w:ascii="Times New Roman" w:hAnsi="Times New Roman" w:cs="Times New Roman"/>
          <w:sz w:val="24"/>
          <w:szCs w:val="24"/>
        </w:rPr>
        <w:t xml:space="preserve">Participants will </w:t>
      </w:r>
      <w:r w:rsidR="006D3CA2">
        <w:rPr>
          <w:rFonts w:ascii="Times New Roman" w:hAnsi="Times New Roman" w:cs="Times New Roman"/>
          <w:sz w:val="24"/>
          <w:szCs w:val="24"/>
        </w:rPr>
        <w:t>be museum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6D3CA2">
        <w:rPr>
          <w:rFonts w:ascii="Times New Roman" w:hAnsi="Times New Roman" w:cs="Times New Roman"/>
          <w:sz w:val="24"/>
          <w:szCs w:val="24"/>
        </w:rPr>
        <w:t xml:space="preserve"> </w:t>
      </w:r>
      <w:r w:rsidR="000C5342">
        <w:rPr>
          <w:rFonts w:ascii="Times New Roman" w:hAnsi="Times New Roman" w:cs="Times New Roman"/>
          <w:sz w:val="24"/>
          <w:szCs w:val="24"/>
        </w:rPr>
        <w:t>administrators whose museums are members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9F341D">
        <w:rPr>
          <w:rFonts w:ascii="Times New Roman" w:hAnsi="Times New Roman" w:cs="Times New Roman"/>
          <w:sz w:val="24"/>
          <w:szCs w:val="24"/>
        </w:rPr>
        <w:t>the</w:t>
      </w:r>
      <w:r w:rsidR="003155B6">
        <w:rPr>
          <w:rFonts w:ascii="Times New Roman" w:hAnsi="Times New Roman" w:cs="Times New Roman"/>
          <w:sz w:val="24"/>
          <w:szCs w:val="24"/>
        </w:rPr>
        <w:t xml:space="preserve"> American Alliance of Museums and</w:t>
      </w:r>
      <w:r w:rsidR="00786604">
        <w:rPr>
          <w:rFonts w:ascii="Times New Roman" w:hAnsi="Times New Roman" w:cs="Times New Roman"/>
          <w:sz w:val="24"/>
          <w:szCs w:val="24"/>
        </w:rPr>
        <w:t>/or</w:t>
      </w:r>
      <w:r w:rsidR="003155B6">
        <w:rPr>
          <w:rFonts w:ascii="Times New Roman" w:hAnsi="Times New Roman" w:cs="Times New Roman"/>
          <w:sz w:val="24"/>
          <w:szCs w:val="24"/>
        </w:rPr>
        <w:t xml:space="preserve"> the</w:t>
      </w:r>
      <w:r w:rsidR="009F341D">
        <w:rPr>
          <w:rFonts w:ascii="Times New Roman" w:hAnsi="Times New Roman" w:cs="Times New Roman"/>
          <w:sz w:val="24"/>
          <w:szCs w:val="24"/>
        </w:rPr>
        <w:t xml:space="preserve"> </w:t>
      </w:r>
      <w:r w:rsidR="00786604">
        <w:rPr>
          <w:rFonts w:ascii="Times New Roman" w:hAnsi="Times New Roman" w:cs="Times New Roman"/>
          <w:sz w:val="24"/>
          <w:szCs w:val="24"/>
        </w:rPr>
        <w:t xml:space="preserve">American </w:t>
      </w:r>
      <w:r w:rsidR="009F341D">
        <w:rPr>
          <w:rFonts w:ascii="Times New Roman" w:hAnsi="Times New Roman" w:cs="Times New Roman"/>
          <w:sz w:val="24"/>
          <w:szCs w:val="24"/>
        </w:rPr>
        <w:t xml:space="preserve">Association for </w:t>
      </w:r>
      <w:r w:rsidR="003155B6">
        <w:rPr>
          <w:rFonts w:ascii="Times New Roman" w:hAnsi="Times New Roman" w:cs="Times New Roman"/>
          <w:sz w:val="24"/>
          <w:szCs w:val="24"/>
        </w:rPr>
        <w:t xml:space="preserve">State and Local </w:t>
      </w:r>
      <w:r w:rsidR="000C5342">
        <w:rPr>
          <w:rFonts w:ascii="Times New Roman" w:hAnsi="Times New Roman" w:cs="Times New Roman"/>
          <w:sz w:val="24"/>
          <w:szCs w:val="24"/>
        </w:rPr>
        <w:t xml:space="preserve">History. To be eligible for the interviews, </w:t>
      </w:r>
      <w:r w:rsidRPr="00B432B8">
        <w:rPr>
          <w:rFonts w:ascii="Times New Roman" w:hAnsi="Times New Roman" w:cs="Times New Roman"/>
          <w:sz w:val="24"/>
          <w:szCs w:val="24"/>
        </w:rPr>
        <w:t>administrators</w:t>
      </w:r>
      <w:r w:rsidR="00DB67AC">
        <w:rPr>
          <w:rFonts w:ascii="Times New Roman" w:hAnsi="Times New Roman" w:cs="Times New Roman"/>
          <w:sz w:val="24"/>
          <w:szCs w:val="24"/>
        </w:rPr>
        <w:t xml:space="preserve">’ museums must </w:t>
      </w:r>
      <w:r w:rsidRPr="008F1B93" w:rsidR="008F1B93">
        <w:rPr>
          <w:rFonts w:ascii="Times New Roman" w:hAnsi="Times New Roman" w:cs="Times New Roman"/>
          <w:sz w:val="24"/>
          <w:szCs w:val="24"/>
        </w:rPr>
        <w:t xml:space="preserve">(a) </w:t>
      </w:r>
      <w:r w:rsidR="00DB67AC">
        <w:rPr>
          <w:rFonts w:ascii="Times New Roman" w:hAnsi="Times New Roman" w:cs="Times New Roman"/>
          <w:sz w:val="24"/>
          <w:szCs w:val="24"/>
        </w:rPr>
        <w:t>be</w:t>
      </w:r>
      <w:r w:rsidRPr="008F1B93" w:rsidR="005778E2">
        <w:rPr>
          <w:rFonts w:ascii="Times New Roman" w:hAnsi="Times New Roman" w:cs="Times New Roman"/>
          <w:sz w:val="24"/>
          <w:szCs w:val="24"/>
        </w:rPr>
        <w:t xml:space="preserve"> </w:t>
      </w:r>
      <w:r w:rsidRPr="008F1B93" w:rsidR="008F1B93">
        <w:rPr>
          <w:rFonts w:ascii="Times New Roman" w:hAnsi="Times New Roman" w:cs="Times New Roman"/>
          <w:sz w:val="24"/>
          <w:szCs w:val="24"/>
        </w:rPr>
        <w:t xml:space="preserve">government or nonprofit entities, (b) serve the public from a </w:t>
      </w:r>
      <w:r w:rsidR="005778E2">
        <w:rPr>
          <w:rFonts w:ascii="Times New Roman" w:hAnsi="Times New Roman" w:cs="Times New Roman"/>
          <w:sz w:val="24"/>
          <w:szCs w:val="24"/>
        </w:rPr>
        <w:t>fixed</w:t>
      </w:r>
      <w:r w:rsidRPr="008F1B93" w:rsidR="005778E2">
        <w:rPr>
          <w:rFonts w:ascii="Times New Roman" w:hAnsi="Times New Roman" w:cs="Times New Roman"/>
          <w:sz w:val="24"/>
          <w:szCs w:val="24"/>
        </w:rPr>
        <w:t xml:space="preserve"> </w:t>
      </w:r>
      <w:r w:rsidR="00104FF7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8F1B93" w:rsidR="008F1B93">
        <w:rPr>
          <w:rFonts w:ascii="Times New Roman" w:hAnsi="Times New Roman" w:cs="Times New Roman"/>
          <w:sz w:val="24"/>
          <w:szCs w:val="24"/>
        </w:rPr>
        <w:t xml:space="preserve">location, (c) </w:t>
      </w:r>
      <w:r w:rsidR="006D3CA2">
        <w:rPr>
          <w:rFonts w:ascii="Times New Roman" w:hAnsi="Times New Roman" w:cs="Times New Roman"/>
          <w:sz w:val="24"/>
          <w:szCs w:val="24"/>
        </w:rPr>
        <w:t>be</w:t>
      </w:r>
      <w:r w:rsidR="0055339A">
        <w:rPr>
          <w:rFonts w:ascii="Times New Roman" w:hAnsi="Times New Roman" w:cs="Times New Roman"/>
          <w:sz w:val="24"/>
          <w:szCs w:val="24"/>
        </w:rPr>
        <w:t xml:space="preserve"> </w:t>
      </w:r>
      <w:r w:rsidRPr="008F1B93" w:rsidR="008F1B93">
        <w:rPr>
          <w:rFonts w:ascii="Times New Roman" w:hAnsi="Times New Roman" w:cs="Times New Roman"/>
          <w:sz w:val="24"/>
          <w:szCs w:val="24"/>
        </w:rPr>
        <w:t>open at least 120 days per year, and (d) have staff and/or volunteers whose hours make up at least one full-time equivalent.</w:t>
      </w:r>
      <w:r w:rsidR="0055339A">
        <w:rPr>
          <w:rFonts w:ascii="Times New Roman" w:hAnsi="Times New Roman" w:cs="Times New Roman"/>
          <w:sz w:val="24"/>
          <w:szCs w:val="24"/>
        </w:rPr>
        <w:t xml:space="preserve"> </w:t>
      </w:r>
      <w:r w:rsidRPr="0089263F" w:rsidR="00D40512">
        <w:t xml:space="preserve"> </w:t>
      </w:r>
      <w:r w:rsidR="006D3CA2">
        <w:t xml:space="preserve"> </w:t>
      </w:r>
    </w:p>
    <w:p w:rsidR="00E26329" w:rsidP="005473E9" w14:paraId="042B944E" w14:textId="77777777">
      <w:pPr>
        <w:spacing w:line="259" w:lineRule="auto"/>
        <w:rPr>
          <w:b/>
        </w:rPr>
      </w:pPr>
    </w:p>
    <w:p w:rsidR="00F06866" w:rsidRPr="00F06866" w:rsidP="005473E9" w14:paraId="725D0F67" w14:textId="77777777">
      <w:pPr>
        <w:spacing w:line="259" w:lineRule="auto"/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5473E9" w14:paraId="7724CA31" w14:textId="77777777">
      <w:pPr>
        <w:pStyle w:val="BodyTextIndent"/>
        <w:tabs>
          <w:tab w:val="left" w:pos="360"/>
        </w:tabs>
        <w:spacing w:line="259" w:lineRule="auto"/>
        <w:ind w:left="0"/>
        <w:rPr>
          <w:bCs/>
          <w:sz w:val="16"/>
          <w:szCs w:val="16"/>
        </w:rPr>
      </w:pPr>
    </w:p>
    <w:p w:rsidR="00F06866" w:rsidRPr="00F06866" w:rsidP="005473E9" w14:paraId="596DA9AB" w14:textId="77777777">
      <w:pPr>
        <w:pStyle w:val="BodyTextIndent"/>
        <w:tabs>
          <w:tab w:val="left" w:pos="360"/>
        </w:tabs>
        <w:spacing w:line="259" w:lineRule="auto"/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5473E9" w14:paraId="5F12E64D" w14:textId="7D30B032">
      <w:pPr>
        <w:pStyle w:val="BodyTextIndent"/>
        <w:tabs>
          <w:tab w:val="left" w:pos="360"/>
        </w:tabs>
        <w:spacing w:line="259" w:lineRule="auto"/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B327D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5473E9" w14:paraId="731A085D" w14:textId="5FF89130">
      <w:pPr>
        <w:pStyle w:val="BodyTextIndent"/>
        <w:tabs>
          <w:tab w:val="left" w:pos="360"/>
        </w:tabs>
        <w:spacing w:line="259" w:lineRule="auto"/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F660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5473E9">
        <w:rPr>
          <w:bCs/>
          <w:sz w:val="24"/>
        </w:rPr>
        <w:t xml:space="preserve"> </w:t>
      </w:r>
      <w:r w:rsidR="00AF6606">
        <w:rPr>
          <w:bCs/>
          <w:sz w:val="24"/>
          <w:u w:val="single"/>
        </w:rPr>
        <w:t xml:space="preserve">Cognitive Interviews </w:t>
      </w:r>
    </w:p>
    <w:p w:rsidR="00434E33" w:rsidP="005473E9" w14:paraId="48BFC34F" w14:textId="77777777">
      <w:pPr>
        <w:pStyle w:val="Header"/>
        <w:tabs>
          <w:tab w:val="clear" w:pos="4320"/>
          <w:tab w:val="clear" w:pos="8640"/>
        </w:tabs>
        <w:spacing w:line="259" w:lineRule="auto"/>
      </w:pPr>
    </w:p>
    <w:p w:rsidR="00CA2650" w:rsidP="005473E9" w14:paraId="7FB47A59" w14:textId="77777777">
      <w:pPr>
        <w:spacing w:line="259" w:lineRule="auto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P="005473E9" w14:paraId="49C6A191" w14:textId="77777777">
      <w:pPr>
        <w:spacing w:line="259" w:lineRule="auto"/>
        <w:rPr>
          <w:sz w:val="16"/>
          <w:szCs w:val="16"/>
        </w:rPr>
      </w:pPr>
    </w:p>
    <w:p w:rsidR="008101A5" w:rsidRPr="009C13B9" w:rsidP="005473E9" w14:paraId="64310D9E" w14:textId="77777777">
      <w:pPr>
        <w:spacing w:line="259" w:lineRule="auto"/>
      </w:pPr>
      <w:r>
        <w:t xml:space="preserve">I certify the following to be true: </w:t>
      </w:r>
    </w:p>
    <w:p w:rsidR="008101A5" w:rsidP="005473E9" w14:paraId="48E44D5A" w14:textId="77777777">
      <w:pPr>
        <w:pStyle w:val="ListParagraph"/>
        <w:numPr>
          <w:ilvl w:val="0"/>
          <w:numId w:val="14"/>
        </w:numPr>
        <w:spacing w:line="259" w:lineRule="auto"/>
      </w:pPr>
      <w:r>
        <w:t>The collection is voluntary.</w:t>
      </w:r>
      <w:r w:rsidRPr="00C14CC4">
        <w:t xml:space="preserve"> </w:t>
      </w:r>
    </w:p>
    <w:p w:rsidR="008101A5" w:rsidP="005473E9" w14:paraId="79783F32" w14:textId="7B76DC94">
      <w:pPr>
        <w:pStyle w:val="ListParagraph"/>
        <w:numPr>
          <w:ilvl w:val="0"/>
          <w:numId w:val="14"/>
        </w:numPr>
        <w:spacing w:line="259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</w:t>
      </w:r>
      <w:r w:rsidR="00E94301">
        <w:t xml:space="preserve"> </w:t>
      </w:r>
      <w:r w:rsidRPr="00C14CC4">
        <w:t>burden for respondents and low</w:t>
      </w:r>
      <w:r w:rsidR="00E94301">
        <w:t xml:space="preserve"> </w:t>
      </w:r>
      <w:r w:rsidRPr="00C14CC4">
        <w:t>cost for the Federal Government</w:t>
      </w:r>
      <w:r>
        <w:t>.</w:t>
      </w:r>
    </w:p>
    <w:p w:rsidR="008101A5" w:rsidP="005473E9" w14:paraId="151D68A3" w14:textId="3B2C7339">
      <w:pPr>
        <w:pStyle w:val="ListParagraph"/>
        <w:numPr>
          <w:ilvl w:val="0"/>
          <w:numId w:val="14"/>
        </w:numPr>
        <w:spacing w:line="259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CC0B44">
        <w:t xml:space="preserve">not </w:t>
      </w:r>
      <w:r w:rsidRPr="00C14CC4">
        <w:t xml:space="preserve">raise issues of concern to other </w:t>
      </w:r>
      <w:r w:rsidR="00EA1558">
        <w:t>F</w:t>
      </w:r>
      <w:r w:rsidRPr="00C14CC4">
        <w:t>ederal agencies</w:t>
      </w:r>
      <w:r>
        <w:t>.</w:t>
      </w:r>
    </w:p>
    <w:p w:rsidR="008101A5" w:rsidP="005473E9" w14:paraId="2443F847" w14:textId="2A49502E">
      <w:pPr>
        <w:pStyle w:val="ListParagraph"/>
        <w:numPr>
          <w:ilvl w:val="0"/>
          <w:numId w:val="14"/>
        </w:numPr>
        <w:spacing w:line="259" w:lineRule="auto"/>
      </w:pPr>
      <w:r>
        <w:t xml:space="preserve">The results are </w:t>
      </w:r>
      <w:r w:rsidRPr="00CC0B44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5473E9" w14:paraId="5E988512" w14:textId="63114F3F">
      <w:pPr>
        <w:pStyle w:val="ListParagraph"/>
        <w:numPr>
          <w:ilvl w:val="0"/>
          <w:numId w:val="14"/>
        </w:numPr>
        <w:spacing w:line="259" w:lineRule="auto"/>
      </w:pPr>
      <w:r>
        <w:t xml:space="preserve">Information gathered will not be used for the purpose of </w:t>
      </w:r>
      <w:r w:rsidRPr="00CC0B44">
        <w:rPr>
          <w:u w:val="single"/>
        </w:rPr>
        <w:t>substantially</w:t>
      </w:r>
      <w:r>
        <w:t xml:space="preserve"> informing </w:t>
      </w:r>
      <w:r w:rsidRPr="00CC0B44">
        <w:rPr>
          <w:u w:val="single"/>
        </w:rPr>
        <w:t xml:space="preserve">influential </w:t>
      </w:r>
      <w:r>
        <w:t xml:space="preserve">policy decisions. </w:t>
      </w:r>
    </w:p>
    <w:p w:rsidR="008101A5" w:rsidP="005473E9" w14:paraId="1C35F61B" w14:textId="77777777">
      <w:pPr>
        <w:pStyle w:val="ListParagraph"/>
        <w:numPr>
          <w:ilvl w:val="0"/>
          <w:numId w:val="14"/>
        </w:numPr>
        <w:spacing w:line="259" w:lineRule="auto"/>
      </w:pPr>
      <w:r>
        <w:t>The collection is targeted to the solicitation of opinions from respondents who have experience with the program or may have experience with the program in the future.</w:t>
      </w:r>
    </w:p>
    <w:p w:rsidR="009C13B9" w:rsidP="005473E9" w14:paraId="5D2F393B" w14:textId="77777777">
      <w:pPr>
        <w:spacing w:line="259" w:lineRule="auto"/>
      </w:pPr>
    </w:p>
    <w:p w:rsidR="009C13B9" w:rsidP="005473E9" w14:paraId="77B37AF3" w14:textId="388F8731">
      <w:pPr>
        <w:spacing w:line="259" w:lineRule="auto"/>
      </w:pPr>
      <w:r w:rsidRPr="002D07AC">
        <w:t>Name:</w:t>
      </w:r>
      <w:r w:rsidRPr="002D07AC" w:rsidR="00B064E0">
        <w:rPr>
          <w:color w:val="FFFFFF" w:themeColor="background1"/>
          <w:sz w:val="2"/>
          <w:szCs w:val="2"/>
          <w:u w:val="single"/>
        </w:rPr>
        <w:t>.</w:t>
      </w:r>
      <w:r w:rsidRPr="002D07AC" w:rsidR="00B064E0">
        <w:rPr>
          <w:color w:val="FFFFFF" w:themeColor="background1"/>
          <w:u w:val="single"/>
        </w:rPr>
        <w:t xml:space="preserve"> </w:t>
      </w:r>
      <w:r w:rsidRPr="00186D40" w:rsidR="00B064E0">
        <w:t xml:space="preserve"> Jacob Soffronoff</w:t>
      </w:r>
      <w:r w:rsidRPr="002D07AC" w:rsidR="00B064E0">
        <w:rPr>
          <w:rFonts w:ascii="Vladimir Script" w:hAnsi="Vladimir Script"/>
          <w:color w:val="FFFFFF" w:themeColor="background1"/>
          <w:sz w:val="2"/>
          <w:szCs w:val="2"/>
          <w:u w:val="single"/>
        </w:rPr>
        <w:t>.</w:t>
      </w:r>
    </w:p>
    <w:p w:rsidR="009C13B9" w:rsidP="005473E9" w14:paraId="3B80B968" w14:textId="77777777">
      <w:pPr>
        <w:pStyle w:val="ListParagraph"/>
        <w:spacing w:line="259" w:lineRule="auto"/>
        <w:ind w:left="360"/>
      </w:pPr>
    </w:p>
    <w:p w:rsidR="009C13B9" w:rsidP="005473E9" w14:paraId="5455B1CF" w14:textId="39C43CA6">
      <w:pPr>
        <w:spacing w:line="259" w:lineRule="auto"/>
      </w:pPr>
      <w:r>
        <w:t>To assist review, please provide answers to the following question:</w:t>
      </w:r>
    </w:p>
    <w:p w:rsidR="009C13B9" w:rsidP="005473E9" w14:paraId="769322AB" w14:textId="77777777">
      <w:pPr>
        <w:pStyle w:val="ListParagraph"/>
        <w:spacing w:line="259" w:lineRule="auto"/>
        <w:ind w:left="360"/>
      </w:pPr>
    </w:p>
    <w:p w:rsidR="009C13B9" w:rsidRPr="00C86E91" w:rsidP="005473E9" w14:paraId="05A5FD79" w14:textId="77777777">
      <w:pPr>
        <w:spacing w:line="259" w:lineRule="auto"/>
        <w:rPr>
          <w:b/>
        </w:rPr>
      </w:pPr>
      <w:r w:rsidRPr="00C86E91">
        <w:rPr>
          <w:b/>
        </w:rPr>
        <w:t>Personally Identifiable Information:</w:t>
      </w:r>
    </w:p>
    <w:p w:rsidR="00C86E91" w:rsidRPr="0089263F" w:rsidP="005473E9" w14:paraId="4BF9CE78" w14:textId="5EFD8CA5">
      <w:pPr>
        <w:pStyle w:val="ListParagraph"/>
        <w:numPr>
          <w:ilvl w:val="0"/>
          <w:numId w:val="18"/>
        </w:numPr>
        <w:spacing w:line="259" w:lineRule="auto"/>
      </w:pPr>
      <w:r>
        <w:t>Is</w:t>
      </w:r>
      <w:r w:rsidR="00237B48">
        <w:t xml:space="preserve"> personally identifiable </w:t>
      </w:r>
      <w:r w:rsidRPr="0089263F" w:rsidR="00237B48">
        <w:t>information (PII) collected</w:t>
      </w:r>
      <w:r w:rsidRPr="0089263F">
        <w:t xml:space="preserve">?  </w:t>
      </w:r>
      <w:r w:rsidRPr="0089263F" w:rsidR="009239AA">
        <w:t>[</w:t>
      </w:r>
      <w:r w:rsidRPr="0089263F" w:rsidR="00416169">
        <w:t>X</w:t>
      </w:r>
      <w:r w:rsidRPr="0089263F" w:rsidR="009239AA">
        <w:t>] Yes  [</w:t>
      </w:r>
      <w:r w:rsidR="00416169">
        <w:t xml:space="preserve">  </w:t>
      </w:r>
      <w:r w:rsidRPr="0089263F" w:rsidR="009239AA">
        <w:t xml:space="preserve">]  No </w:t>
      </w:r>
    </w:p>
    <w:p w:rsidR="00C86E91" w:rsidRPr="0089263F" w:rsidP="005473E9" w14:paraId="49729E52" w14:textId="76707C8C">
      <w:pPr>
        <w:pStyle w:val="ListParagraph"/>
        <w:numPr>
          <w:ilvl w:val="0"/>
          <w:numId w:val="18"/>
        </w:numPr>
        <w:spacing w:line="259" w:lineRule="auto"/>
      </w:pPr>
      <w:r w:rsidRPr="0089263F">
        <w:t xml:space="preserve">If </w:t>
      </w:r>
      <w:r w:rsidRPr="00CC0B44" w:rsidR="00204D98">
        <w:t>yes</w:t>
      </w:r>
      <w:r w:rsidRPr="0089263F" w:rsidR="009239AA">
        <w:t>,</w:t>
      </w:r>
      <w:r w:rsidRPr="0089263F">
        <w:t xml:space="preserve"> </w:t>
      </w:r>
      <w:r w:rsidRPr="0089263F" w:rsidR="002B34CD">
        <w:t>will any</w:t>
      </w:r>
      <w:r w:rsidRPr="0089263F" w:rsidR="009239AA">
        <w:t xml:space="preserve"> information that</w:t>
      </w:r>
      <w:r w:rsidRPr="0089263F" w:rsidR="002B34CD">
        <w:t xml:space="preserve"> is collected</w:t>
      </w:r>
      <w:r w:rsidRPr="0089263F" w:rsidR="009239AA">
        <w:t xml:space="preserve"> be included in records that are subject to the Privacy Act of 1974?   [  ] Yes [</w:t>
      </w:r>
      <w:r w:rsidR="00B66767">
        <w:t>X</w:t>
      </w:r>
      <w:r w:rsidRPr="0089263F" w:rsidR="009239AA">
        <w:t>] No</w:t>
      </w:r>
      <w:r w:rsidRPr="0089263F">
        <w:t xml:space="preserve">   </w:t>
      </w:r>
    </w:p>
    <w:p w:rsidR="00C86E91" w:rsidRPr="0089263F" w:rsidP="005473E9" w14:paraId="4D3089A1" w14:textId="0E44D10C">
      <w:pPr>
        <w:pStyle w:val="ListParagraph"/>
        <w:numPr>
          <w:ilvl w:val="0"/>
          <w:numId w:val="18"/>
        </w:numPr>
        <w:spacing w:line="259" w:lineRule="auto"/>
      </w:pPr>
      <w:r w:rsidRPr="0089263F">
        <w:t xml:space="preserve">If </w:t>
      </w:r>
      <w:r w:rsidRPr="00CC0B44" w:rsidR="00204D98">
        <w:t>yes</w:t>
      </w:r>
      <w:r w:rsidRPr="0089263F">
        <w:t>, has a</w:t>
      </w:r>
      <w:r w:rsidRPr="0089263F" w:rsidR="002B34CD">
        <w:t>n up-to-date</w:t>
      </w:r>
      <w:r w:rsidRPr="0089263F">
        <w:t xml:space="preserve"> System o</w:t>
      </w:r>
      <w:r w:rsidRPr="0089263F" w:rsidR="002B34CD">
        <w:t>f</w:t>
      </w:r>
      <w:r w:rsidRPr="0089263F">
        <w:t xml:space="preserve"> Records Notice</w:t>
      </w:r>
      <w:r w:rsidRPr="0089263F" w:rsidR="002B34CD">
        <w:t xml:space="preserve"> (SORN)</w:t>
      </w:r>
      <w:r w:rsidRPr="0089263F">
        <w:t xml:space="preserve"> been published?  [  ] Yes  [  ] No</w:t>
      </w:r>
    </w:p>
    <w:p w:rsidR="00CF6542" w:rsidP="005473E9" w14:paraId="5A1CB729" w14:textId="77777777">
      <w:pPr>
        <w:pStyle w:val="ListParagraph"/>
        <w:spacing w:line="259" w:lineRule="auto"/>
        <w:ind w:left="0"/>
        <w:rPr>
          <w:b/>
        </w:rPr>
      </w:pPr>
    </w:p>
    <w:p w:rsidR="00157BDC" w:rsidP="00552C08" w14:paraId="3D07B87A" w14:textId="4E1A966D">
      <w:pPr>
        <w:rPr>
          <w:rStyle w:val="StyleTimesNewRoman"/>
          <w:rFonts w:eastAsia="Franklin Gothic Book"/>
        </w:rPr>
      </w:pPr>
      <w:r w:rsidRPr="0008759E">
        <w:rPr>
          <w:rStyle w:val="StyleTimesNewRoman"/>
          <w:rFonts w:eastAsia="Franklin Gothic Book"/>
        </w:rPr>
        <w:t xml:space="preserve">AIR will collect personally identifiable information (PII) </w:t>
      </w:r>
      <w:r w:rsidR="00B25ABD">
        <w:rPr>
          <w:rStyle w:val="StyleTimesNewRoman"/>
          <w:rFonts w:eastAsia="Franklin Gothic Book"/>
        </w:rPr>
        <w:t xml:space="preserve">through the online sign-up form </w:t>
      </w:r>
      <w:r w:rsidRPr="0008759E">
        <w:rPr>
          <w:rStyle w:val="StyleTimesNewRoman"/>
          <w:rFonts w:eastAsia="Franklin Gothic Book"/>
        </w:rPr>
        <w:t>for recruitment and scheduling purposes only</w:t>
      </w:r>
      <w:r w:rsidRPr="008657EE" w:rsidR="008169A8">
        <w:rPr>
          <w:rStyle w:val="StyleTimesNewRoman"/>
          <w:rFonts w:eastAsia="Franklin Gothic Book"/>
        </w:rPr>
        <w:t>.</w:t>
      </w:r>
      <w:r w:rsidR="008169A8">
        <w:rPr>
          <w:rStyle w:val="StyleTimesNewRoman"/>
          <w:rFonts w:eastAsia="Franklin Gothic Book"/>
        </w:rPr>
        <w:t xml:space="preserve"> </w:t>
      </w:r>
      <w:r w:rsidR="004F311B">
        <w:rPr>
          <w:rStyle w:val="StyleTimesNewRoman"/>
          <w:rFonts w:eastAsia="Franklin Gothic Book"/>
        </w:rPr>
        <w:t xml:space="preserve">During recruitment, </w:t>
      </w:r>
      <w:r w:rsidR="000C0563">
        <w:rPr>
          <w:rStyle w:val="StyleTimesNewRoman"/>
          <w:rFonts w:eastAsia="Franklin Gothic Book"/>
        </w:rPr>
        <w:t xml:space="preserve">each </w:t>
      </w:r>
      <w:r w:rsidR="00B01C7D">
        <w:rPr>
          <w:rStyle w:val="StyleTimesNewRoman"/>
          <w:rFonts w:eastAsia="Franklin Gothic Book"/>
        </w:rPr>
        <w:t>museum administrator who complete</w:t>
      </w:r>
      <w:r w:rsidR="000C0563">
        <w:rPr>
          <w:rStyle w:val="StyleTimesNewRoman"/>
          <w:rFonts w:eastAsia="Franklin Gothic Book"/>
        </w:rPr>
        <w:t>s</w:t>
      </w:r>
      <w:r w:rsidR="00B01C7D">
        <w:rPr>
          <w:rStyle w:val="StyleTimesNewRoman"/>
          <w:rFonts w:eastAsia="Franklin Gothic Book"/>
        </w:rPr>
        <w:t xml:space="preserve"> the </w:t>
      </w:r>
      <w:r w:rsidRPr="0008759E" w:rsidR="00C46296">
        <w:rPr>
          <w:rStyle w:val="StyleTimesNewRoman"/>
          <w:rFonts w:eastAsia="Franklin Gothic Book"/>
        </w:rPr>
        <w:t xml:space="preserve">online sign-up form </w:t>
      </w:r>
      <w:r w:rsidR="00B01C7D">
        <w:rPr>
          <w:rStyle w:val="StyleTimesNewRoman"/>
          <w:rFonts w:eastAsia="Franklin Gothic Book"/>
        </w:rPr>
        <w:t xml:space="preserve">will </w:t>
      </w:r>
      <w:r w:rsidR="00F3704E">
        <w:rPr>
          <w:rStyle w:val="StyleTimesNewRoman"/>
          <w:rFonts w:eastAsia="Franklin Gothic Book"/>
        </w:rPr>
        <w:t xml:space="preserve">provide </w:t>
      </w:r>
      <w:r w:rsidR="00C35BFF">
        <w:rPr>
          <w:rStyle w:val="StyleTimesNewRoman"/>
          <w:rFonts w:eastAsia="Franklin Gothic Book"/>
        </w:rPr>
        <w:t xml:space="preserve">their </w:t>
      </w:r>
      <w:r w:rsidR="008E1158">
        <w:rPr>
          <w:rStyle w:val="StyleTimesNewRoman"/>
          <w:rFonts w:eastAsia="Franklin Gothic Book"/>
        </w:rPr>
        <w:t>name, email address</w:t>
      </w:r>
      <w:r w:rsidR="00F74E46">
        <w:rPr>
          <w:rStyle w:val="StyleTimesNewRoman"/>
          <w:rFonts w:eastAsia="Franklin Gothic Book"/>
        </w:rPr>
        <w:t xml:space="preserve">, and </w:t>
      </w:r>
      <w:r w:rsidR="000C0563">
        <w:rPr>
          <w:rStyle w:val="StyleTimesNewRoman"/>
          <w:rFonts w:eastAsia="Franklin Gothic Book"/>
        </w:rPr>
        <w:t xml:space="preserve">institution </w:t>
      </w:r>
      <w:r w:rsidR="00F74E46">
        <w:rPr>
          <w:rStyle w:val="StyleTimesNewRoman"/>
          <w:rFonts w:eastAsia="Franklin Gothic Book"/>
        </w:rPr>
        <w:t>name</w:t>
      </w:r>
      <w:r w:rsidR="006762C9">
        <w:rPr>
          <w:rStyle w:val="StyleTimesNewRoman"/>
          <w:rFonts w:eastAsia="Franklin Gothic Book"/>
        </w:rPr>
        <w:t xml:space="preserve">. AIR will use this information to </w:t>
      </w:r>
      <w:r w:rsidR="00BA5AB9">
        <w:rPr>
          <w:rStyle w:val="StyleTimesNewRoman"/>
          <w:rFonts w:eastAsia="Franklin Gothic Book"/>
        </w:rPr>
        <w:t xml:space="preserve">(a) </w:t>
      </w:r>
      <w:r w:rsidR="00497DD0">
        <w:rPr>
          <w:rStyle w:val="StyleTimesNewRoman"/>
          <w:rFonts w:eastAsia="Franklin Gothic Book"/>
        </w:rPr>
        <w:t xml:space="preserve">help ensure that </w:t>
      </w:r>
      <w:r w:rsidR="00585A16">
        <w:rPr>
          <w:rStyle w:val="StyleTimesNewRoman"/>
          <w:rFonts w:eastAsia="Franklin Gothic Book"/>
        </w:rPr>
        <w:t xml:space="preserve">administrators who complete the form </w:t>
      </w:r>
      <w:r w:rsidR="00497DD0">
        <w:rPr>
          <w:rStyle w:val="StyleTimesNewRoman"/>
          <w:rFonts w:eastAsia="Franklin Gothic Book"/>
        </w:rPr>
        <w:t>d</w:t>
      </w:r>
      <w:r w:rsidR="00856B88">
        <w:rPr>
          <w:rStyle w:val="StyleTimesNewRoman"/>
          <w:rFonts w:eastAsia="Franklin Gothic Book"/>
        </w:rPr>
        <w:t>o</w:t>
      </w:r>
      <w:r w:rsidR="00497DD0">
        <w:rPr>
          <w:rStyle w:val="StyleTimesNewRoman"/>
          <w:rFonts w:eastAsia="Franklin Gothic Book"/>
        </w:rPr>
        <w:t xml:space="preserve"> </w:t>
      </w:r>
      <w:r w:rsidR="00856B88">
        <w:rPr>
          <w:rStyle w:val="StyleTimesNewRoman"/>
          <w:rFonts w:eastAsia="Franklin Gothic Book"/>
        </w:rPr>
        <w:t>no</w:t>
      </w:r>
      <w:r w:rsidR="00497DD0">
        <w:rPr>
          <w:rStyle w:val="StyleTimesNewRoman"/>
          <w:rFonts w:eastAsia="Franklin Gothic Book"/>
        </w:rPr>
        <w:t xml:space="preserve">t receive </w:t>
      </w:r>
      <w:r w:rsidR="00E96667">
        <w:rPr>
          <w:rStyle w:val="StyleTimesNewRoman"/>
          <w:rFonts w:eastAsia="Franklin Gothic Book"/>
        </w:rPr>
        <w:t>subsequent</w:t>
      </w:r>
      <w:r w:rsidR="00585A16">
        <w:rPr>
          <w:rStyle w:val="StyleTimesNewRoman"/>
          <w:rFonts w:eastAsia="Franklin Gothic Book"/>
        </w:rPr>
        <w:t xml:space="preserve"> reminder emails</w:t>
      </w:r>
      <w:r w:rsidR="009D36DE">
        <w:rPr>
          <w:rStyle w:val="StyleTimesNewRoman"/>
          <w:rFonts w:eastAsia="Franklin Gothic Book"/>
        </w:rPr>
        <w:t xml:space="preserve"> and (b) schedule participants for the interviews</w:t>
      </w:r>
      <w:r w:rsidRPr="00E0551D" w:rsidR="00C46296">
        <w:rPr>
          <w:rStyle w:val="StyleTimesNewRoman"/>
          <w:rFonts w:eastAsia="Franklin Gothic Book"/>
        </w:rPr>
        <w:t>.</w:t>
      </w:r>
      <w:r w:rsidR="00C20920">
        <w:rPr>
          <w:rStyle w:val="StyleTimesNewRoman"/>
          <w:rFonts w:eastAsia="Franklin Gothic Book"/>
        </w:rPr>
        <w:t xml:space="preserve"> </w:t>
      </w:r>
      <w:r w:rsidR="00237337">
        <w:rPr>
          <w:rStyle w:val="StyleTimesNewRoman"/>
          <w:rFonts w:eastAsia="Franklin Gothic Book"/>
        </w:rPr>
        <w:t xml:space="preserve">AIR will maintain the recruitment lists and </w:t>
      </w:r>
      <w:r w:rsidRPr="00DF2F41" w:rsidR="00237337">
        <w:rPr>
          <w:rStyle w:val="StyleTimesNewRoman"/>
          <w:rFonts w:eastAsia="Franklin Gothic Book"/>
        </w:rPr>
        <w:t>r</w:t>
      </w:r>
      <w:r w:rsidRPr="00DF2F41" w:rsidR="00C46296">
        <w:rPr>
          <w:rStyle w:val="StyleTimesNewRoman"/>
          <w:rFonts w:eastAsia="Franklin Gothic Book"/>
        </w:rPr>
        <w:t xml:space="preserve">esponses to the online form </w:t>
      </w:r>
      <w:r w:rsidRPr="00DF2F41" w:rsidR="0015685E">
        <w:rPr>
          <w:rStyle w:val="StyleTimesNewRoman"/>
          <w:rFonts w:eastAsia="Franklin Gothic Book"/>
        </w:rPr>
        <w:t>in</w:t>
      </w:r>
      <w:r w:rsidRPr="00DF2F41" w:rsidR="00C46296">
        <w:rPr>
          <w:rStyle w:val="StyleTimesNewRoman"/>
          <w:rFonts w:eastAsia="Franklin Gothic Book"/>
        </w:rPr>
        <w:t xml:space="preserve"> a </w:t>
      </w:r>
      <w:r w:rsidRPr="00DF2F41" w:rsidR="00717C6A">
        <w:rPr>
          <w:rStyle w:val="StyleTimesNewRoman"/>
          <w:rFonts w:eastAsia="Franklin Gothic Book"/>
        </w:rPr>
        <w:t xml:space="preserve">secure </w:t>
      </w:r>
      <w:r w:rsidRPr="00DF2F41" w:rsidR="00C46296">
        <w:rPr>
          <w:rStyle w:val="StyleTimesNewRoman"/>
          <w:rFonts w:eastAsia="Franklin Gothic Book"/>
        </w:rPr>
        <w:t xml:space="preserve">database separate from </w:t>
      </w:r>
      <w:r w:rsidRPr="00DF2F41" w:rsidR="0004568C">
        <w:rPr>
          <w:rStyle w:val="StyleTimesNewRoman"/>
          <w:rFonts w:eastAsia="Franklin Gothic Book"/>
        </w:rPr>
        <w:t>interview notes</w:t>
      </w:r>
      <w:r w:rsidRPr="00DF2F41" w:rsidR="00E564CF">
        <w:rPr>
          <w:rStyle w:val="StyleTimesNewRoman"/>
          <w:rFonts w:eastAsia="Franklin Gothic Book"/>
        </w:rPr>
        <w:t>.</w:t>
      </w:r>
      <w:r w:rsidRPr="00DF2F41" w:rsidR="003C23B6">
        <w:rPr>
          <w:rStyle w:val="StyleTimesNewRoman"/>
          <w:rFonts w:eastAsia="Franklin Gothic Book"/>
        </w:rPr>
        <w:t xml:space="preserve"> </w:t>
      </w:r>
      <w:r w:rsidRPr="00DF2F41" w:rsidR="00122E60">
        <w:rPr>
          <w:rStyle w:val="StyleTimesNewRoman"/>
          <w:rFonts w:eastAsia="Franklin Gothic Book"/>
        </w:rPr>
        <w:t>Recruitment lists will be destroyed after recruitment is complete.</w:t>
      </w:r>
    </w:p>
    <w:p w:rsidR="00157BDC" w:rsidP="00552C08" w14:paraId="0B782F55" w14:textId="77777777">
      <w:pPr>
        <w:rPr>
          <w:rStyle w:val="StyleTimesNewRoman"/>
          <w:rFonts w:eastAsia="Franklin Gothic Book"/>
        </w:rPr>
      </w:pPr>
    </w:p>
    <w:p w:rsidR="00771725" w:rsidRPr="00552C08" w:rsidP="00552C08" w14:paraId="230C8613" w14:textId="1311E1DE">
      <w:pPr>
        <w:rPr>
          <w:b/>
        </w:rPr>
      </w:pPr>
      <w:r w:rsidRPr="00DF2F41">
        <w:rPr>
          <w:rStyle w:val="StyleTimesNewRoman"/>
          <w:rFonts w:eastAsia="Franklin Gothic Book"/>
        </w:rPr>
        <w:t xml:space="preserve">Interview notes will not contain </w:t>
      </w:r>
      <w:r w:rsidRPr="00DF2F41" w:rsidR="00DF4530">
        <w:rPr>
          <w:rStyle w:val="StyleTimesNewRoman"/>
          <w:rFonts w:eastAsia="Franklin Gothic Book"/>
        </w:rPr>
        <w:t>PII</w:t>
      </w:r>
      <w:r w:rsidRPr="00DF2F41" w:rsidR="00712690">
        <w:rPr>
          <w:rStyle w:val="StyleTimesNewRoman"/>
          <w:rFonts w:eastAsia="Franklin Gothic Book"/>
        </w:rPr>
        <w:t>, and t</w:t>
      </w:r>
      <w:r w:rsidRPr="00DF2F41" w:rsidR="002C577C">
        <w:rPr>
          <w:rStyle w:val="StyleTimesNewRoman"/>
          <w:rFonts w:eastAsia="Franklin Gothic Book"/>
        </w:rPr>
        <w:t xml:space="preserve">he interviews will be recorded for </w:t>
      </w:r>
      <w:r w:rsidRPr="00DF2F41" w:rsidR="00FD2FE0">
        <w:rPr>
          <w:rStyle w:val="StyleTimesNewRoman"/>
          <w:rFonts w:eastAsia="Franklin Gothic Book"/>
        </w:rPr>
        <w:t xml:space="preserve">research purposes only. </w:t>
      </w:r>
      <w:bookmarkStart w:id="0" w:name="_Toc286052965"/>
      <w:bookmarkStart w:id="1" w:name="_Toc286053016"/>
      <w:bookmarkStart w:id="2" w:name="_Toc286052966"/>
      <w:bookmarkStart w:id="3" w:name="_Toc286053017"/>
      <w:bookmarkEnd w:id="0"/>
      <w:bookmarkEnd w:id="1"/>
      <w:bookmarkEnd w:id="2"/>
      <w:bookmarkEnd w:id="3"/>
      <w:r w:rsidRPr="00DF2F41" w:rsidR="00095ACD">
        <w:rPr>
          <w:rStyle w:val="StyleTimesNewRoman"/>
          <w:rFonts w:eastAsia="Franklin Gothic Book"/>
        </w:rPr>
        <w:t>Online form data, i</w:t>
      </w:r>
      <w:r w:rsidRPr="00DF2F41" w:rsidR="00552C08">
        <w:rPr>
          <w:rFonts w:eastAsia="Franklin Gothic Book"/>
        </w:rPr>
        <w:t>nterview recordings</w:t>
      </w:r>
      <w:r w:rsidRPr="00DF2F41" w:rsidR="00095ACD">
        <w:rPr>
          <w:rFonts w:eastAsia="Franklin Gothic Book"/>
        </w:rPr>
        <w:t>,</w:t>
      </w:r>
      <w:r w:rsidRPr="00DF2F41" w:rsidR="00552C08">
        <w:rPr>
          <w:rFonts w:eastAsia="Franklin Gothic Book"/>
        </w:rPr>
        <w:t xml:space="preserve"> and notes will be stored on AIR’s secure data servers for the duration of the study </w:t>
      </w:r>
      <w:r w:rsidRPr="00DF2F41" w:rsidR="00552C08">
        <w:rPr>
          <w:rStyle w:val="StyleTimesNewRoman"/>
          <w:rFonts w:eastAsia="Franklin Gothic Book"/>
        </w:rPr>
        <w:t xml:space="preserve">and </w:t>
      </w:r>
      <w:r w:rsidRPr="00DF2F41" w:rsidR="00552C08">
        <w:rPr>
          <w:rFonts w:eastAsia="Franklin Gothic Book"/>
        </w:rPr>
        <w:t xml:space="preserve">destroyed after </w:t>
      </w:r>
      <w:r w:rsidRPr="00DF2F41" w:rsidR="00552C08">
        <w:rPr>
          <w:rStyle w:val="StyleTimesNewRoman"/>
          <w:rFonts w:eastAsia="Franklin Gothic Book"/>
        </w:rPr>
        <w:t>the final report is submitted. All materials will be accessible</w:t>
      </w:r>
      <w:r w:rsidRPr="0008759E" w:rsidR="00552C08">
        <w:rPr>
          <w:rStyle w:val="StyleTimesNewRoman"/>
          <w:rFonts w:eastAsia="Franklin Gothic Book"/>
        </w:rPr>
        <w:t xml:space="preserve"> only through password-protected laptops with disk encryption, and only </w:t>
      </w:r>
      <w:r w:rsidR="00157BDC">
        <w:rPr>
          <w:rStyle w:val="StyleTimesNewRoman"/>
          <w:rFonts w:eastAsia="Franklin Gothic Book"/>
        </w:rPr>
        <w:t xml:space="preserve">AIR </w:t>
      </w:r>
      <w:r w:rsidRPr="0008759E" w:rsidR="00552C08">
        <w:rPr>
          <w:rStyle w:val="StyleTimesNewRoman"/>
          <w:rFonts w:eastAsia="Franklin Gothic Book"/>
        </w:rPr>
        <w:t>research team members working on the cognitive interviews will have access</w:t>
      </w:r>
      <w:r w:rsidRPr="00CF3B74" w:rsidR="00552C08">
        <w:rPr>
          <w:rStyle w:val="StyleTimesNewRoman"/>
          <w:rFonts w:eastAsia="Franklin Gothic Book"/>
        </w:rPr>
        <w:t>.</w:t>
      </w:r>
      <w:r w:rsidRPr="00CF3B74" w:rsidR="00157BDC">
        <w:rPr>
          <w:rStyle w:val="StyleTimesNewRoman"/>
          <w:rFonts w:eastAsia="Franklin Gothic Book"/>
        </w:rPr>
        <w:t xml:space="preserve"> AIR will not provide IMLS with any PII collected as a part of this study, and all PII will be destroyed by AIR following the project’s reporting.</w:t>
      </w:r>
    </w:p>
    <w:p w:rsidR="00771725" w:rsidP="005473E9" w14:paraId="7CE4C60D" w14:textId="77777777">
      <w:pPr>
        <w:pStyle w:val="ListParagraph"/>
        <w:spacing w:line="259" w:lineRule="auto"/>
        <w:ind w:left="0"/>
        <w:rPr>
          <w:b/>
        </w:rPr>
      </w:pPr>
    </w:p>
    <w:p w:rsidR="00C86E91" w:rsidRPr="00C86E91" w:rsidP="005473E9" w14:paraId="1AAB7949" w14:textId="32803E5A">
      <w:pPr>
        <w:pStyle w:val="ListParagraph"/>
        <w:spacing w:line="259" w:lineRule="auto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5473E9" w14:paraId="3F58B3BF" w14:textId="0B091126">
      <w:pPr>
        <w:spacing w:line="259" w:lineRule="auto"/>
      </w:pPr>
      <w:r>
        <w:t xml:space="preserve">Is an incentive (e.g., money or reimbursement of expenses, token of appreciation) provided to participants?  </w:t>
      </w:r>
      <w:r w:rsidR="00F65C7A">
        <w:t>[</w:t>
      </w:r>
      <w:r w:rsidR="00BB1C2E">
        <w:t xml:space="preserve"> </w:t>
      </w:r>
      <w:r>
        <w:t>] Yes [</w:t>
      </w:r>
      <w:r w:rsidR="001B2974">
        <w:t>X</w:t>
      </w:r>
      <w:r>
        <w:t xml:space="preserve">] No  </w:t>
      </w:r>
    </w:p>
    <w:p w:rsidR="00F65C7A" w:rsidP="005473E9" w14:paraId="08916423" w14:textId="4CFCC9FE">
      <w:pPr>
        <w:spacing w:line="259" w:lineRule="auto"/>
      </w:pPr>
    </w:p>
    <w:p w:rsidR="00F65C7A" w:rsidP="005473E9" w14:paraId="18DDE23A" w14:textId="50954AFC">
      <w:pPr>
        <w:spacing w:line="259" w:lineRule="auto"/>
      </w:pPr>
      <w:r w:rsidRPr="008D7318">
        <w:rPr>
          <w:rFonts w:eastAsia="Franklin Gothic Book" w:cstheme="minorHAnsi"/>
          <w:b/>
          <w:bCs/>
        </w:rPr>
        <w:t>NOTE</w:t>
      </w:r>
      <w:r>
        <w:rPr>
          <w:rFonts w:eastAsia="Franklin Gothic Book" w:cstheme="minorHAnsi"/>
        </w:rPr>
        <w:t xml:space="preserve">: </w:t>
      </w:r>
      <w:r w:rsidRPr="00155F09" w:rsidR="0078309C">
        <w:rPr>
          <w:rFonts w:eastAsia="Franklin Gothic Book" w:cstheme="minorHAnsi"/>
        </w:rPr>
        <w:t xml:space="preserve">The IMLS-AIR team will not provide remuneration </w:t>
      </w:r>
      <w:r w:rsidRPr="005740ED" w:rsidR="0078309C">
        <w:rPr>
          <w:rFonts w:eastAsia="Franklin Gothic Book" w:cstheme="minorHAnsi"/>
        </w:rPr>
        <w:t xml:space="preserve">to participants in the form of monetary incentives. </w:t>
      </w:r>
      <w:r w:rsidR="008133F9">
        <w:rPr>
          <w:rFonts w:eastAsia="Franklin Gothic Book" w:cstheme="minorHAnsi"/>
        </w:rPr>
        <w:t>I</w:t>
      </w:r>
      <w:r w:rsidRPr="005740ED" w:rsidR="008133F9">
        <w:rPr>
          <w:rFonts w:eastAsia="Franklin Gothic Book" w:cstheme="minorHAnsi"/>
        </w:rPr>
        <w:t>nstead</w:t>
      </w:r>
      <w:r w:rsidR="008133F9">
        <w:rPr>
          <w:rFonts w:eastAsia="Franklin Gothic Book" w:cstheme="minorHAnsi"/>
        </w:rPr>
        <w:t>,</w:t>
      </w:r>
      <w:r w:rsidRPr="005740ED" w:rsidR="008133F9">
        <w:rPr>
          <w:rFonts w:eastAsia="Franklin Gothic Book" w:cstheme="minorHAnsi"/>
        </w:rPr>
        <w:t xml:space="preserve"> </w:t>
      </w:r>
      <w:r w:rsidR="008133F9">
        <w:rPr>
          <w:rFonts w:eastAsia="Franklin Gothic Book" w:cstheme="minorHAnsi"/>
        </w:rPr>
        <w:t>t</w:t>
      </w:r>
      <w:r w:rsidRPr="005740ED" w:rsidR="008133F9">
        <w:rPr>
          <w:rFonts w:eastAsia="Franklin Gothic Book" w:cstheme="minorHAnsi"/>
        </w:rPr>
        <w:t xml:space="preserve">he </w:t>
      </w:r>
      <w:r w:rsidRPr="005740ED" w:rsidR="0078309C">
        <w:rPr>
          <w:rFonts w:eastAsia="Franklin Gothic Book" w:cstheme="minorHAnsi"/>
        </w:rPr>
        <w:t>online form will ask eligible participants if they would like IMLS to recognize their museums (not individuals) publicly for their contributions to the NMS development</w:t>
      </w:r>
      <w:r w:rsidRPr="00155F09" w:rsidR="0078309C">
        <w:rPr>
          <w:rFonts w:eastAsia="Franklin Gothic Book" w:cstheme="minorHAnsi"/>
        </w:rPr>
        <w:t xml:space="preserve"> process. </w:t>
      </w:r>
      <w:r w:rsidR="0078309C">
        <w:rPr>
          <w:rFonts w:eastAsia="Franklin Gothic Book" w:cstheme="minorHAnsi"/>
        </w:rPr>
        <w:t xml:space="preserve">After the testing is complete, </w:t>
      </w:r>
      <w:r w:rsidRPr="00155F09" w:rsidR="0078309C">
        <w:rPr>
          <w:rFonts w:eastAsia="Franklin Gothic Book" w:cstheme="minorHAnsi"/>
        </w:rPr>
        <w:t xml:space="preserve">AIR will </w:t>
      </w:r>
      <w:r w:rsidR="0078309C">
        <w:rPr>
          <w:rFonts w:eastAsia="Franklin Gothic Book" w:cstheme="minorHAnsi"/>
        </w:rPr>
        <w:t>provide</w:t>
      </w:r>
      <w:r w:rsidRPr="00155F09" w:rsidR="0078309C">
        <w:rPr>
          <w:rFonts w:eastAsia="Franklin Gothic Book" w:cstheme="minorHAnsi"/>
        </w:rPr>
        <w:t xml:space="preserve"> a list of museums </w:t>
      </w:r>
      <w:r w:rsidR="0078309C">
        <w:rPr>
          <w:rFonts w:eastAsia="Franklin Gothic Book" w:cstheme="minorHAnsi"/>
        </w:rPr>
        <w:t xml:space="preserve">to IMLS to be publicly recognized in a blog post about the NMS development process. The list </w:t>
      </w:r>
      <w:r w:rsidR="00204D98">
        <w:rPr>
          <w:rFonts w:eastAsia="Franklin Gothic Book" w:cstheme="minorHAnsi"/>
        </w:rPr>
        <w:t>includes</w:t>
      </w:r>
      <w:r w:rsidR="0078309C">
        <w:rPr>
          <w:rFonts w:eastAsia="Franklin Gothic Book" w:cstheme="minorHAnsi"/>
        </w:rPr>
        <w:t xml:space="preserve"> museums </w:t>
      </w:r>
      <w:r w:rsidRPr="00155F09" w:rsidR="0078309C">
        <w:rPr>
          <w:rFonts w:eastAsia="Franklin Gothic Book" w:cstheme="minorHAnsi"/>
        </w:rPr>
        <w:t xml:space="preserve">whose administrators </w:t>
      </w:r>
      <w:r w:rsidRPr="00B829F8" w:rsidR="0078309C">
        <w:rPr>
          <w:rFonts w:eastAsia="Franklin Gothic Book" w:cstheme="minorHAnsi"/>
          <w:i/>
          <w:iCs/>
        </w:rPr>
        <w:t>both</w:t>
      </w:r>
      <w:r w:rsidR="0078309C">
        <w:rPr>
          <w:rFonts w:eastAsia="Franklin Gothic Book" w:cstheme="minorHAnsi"/>
        </w:rPr>
        <w:t xml:space="preserve"> (a) </w:t>
      </w:r>
      <w:r w:rsidRPr="00155F09" w:rsidR="0078309C">
        <w:rPr>
          <w:rFonts w:eastAsia="Franklin Gothic Book" w:cstheme="minorHAnsi"/>
        </w:rPr>
        <w:t xml:space="preserve">participated in the interviews and </w:t>
      </w:r>
      <w:r w:rsidR="0078309C">
        <w:rPr>
          <w:rFonts w:eastAsia="Franklin Gothic Book" w:cstheme="minorHAnsi"/>
        </w:rPr>
        <w:t xml:space="preserve">(b) </w:t>
      </w:r>
      <w:r w:rsidRPr="00155F09" w:rsidR="0078309C">
        <w:rPr>
          <w:rFonts w:eastAsia="Franklin Gothic Book" w:cstheme="minorHAnsi"/>
        </w:rPr>
        <w:t xml:space="preserve">gave permission </w:t>
      </w:r>
      <w:r w:rsidR="0078309C">
        <w:rPr>
          <w:rFonts w:eastAsia="Franklin Gothic Book" w:cstheme="minorHAnsi"/>
        </w:rPr>
        <w:t xml:space="preserve">to IMLS to publicly recognize their museums. AIR will not provide IMLS with the names of, or any other information relating to, museums </w:t>
      </w:r>
      <w:r w:rsidR="00F1431E">
        <w:rPr>
          <w:rFonts w:eastAsia="Franklin Gothic Book" w:cstheme="minorHAnsi"/>
        </w:rPr>
        <w:t xml:space="preserve">that </w:t>
      </w:r>
      <w:r w:rsidR="0078309C">
        <w:rPr>
          <w:rFonts w:eastAsia="Franklin Gothic Book" w:cstheme="minorHAnsi"/>
        </w:rPr>
        <w:t>do not provide this permission.</w:t>
      </w:r>
    </w:p>
    <w:p w:rsidR="004D6E14" w:rsidP="005473E9" w14:paraId="48F47224" w14:textId="4523D212">
      <w:pPr>
        <w:spacing w:line="259" w:lineRule="auto"/>
        <w:rPr>
          <w:b/>
        </w:rPr>
      </w:pPr>
    </w:p>
    <w:p w:rsidR="005E714A" w:rsidP="00E35804" w14:paraId="45AA2AAE" w14:textId="77777777">
      <w:pPr>
        <w:spacing w:after="120" w:line="259" w:lineRule="auto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D5D9379" w14:textId="77777777" w:rsidTr="00E35804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vAlign w:val="bottom"/>
          </w:tcPr>
          <w:p w:rsidR="006832D9" w:rsidRPr="0001027E" w:rsidP="005473E9" w14:paraId="66C790DF" w14:textId="77777777">
            <w:pPr>
              <w:spacing w:line="259" w:lineRule="auto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:rsidR="006832D9" w:rsidRPr="0001027E" w:rsidP="005473E9" w14:paraId="110D9AA0" w14:textId="77777777">
            <w:pPr>
              <w:spacing w:line="259" w:lineRule="auto"/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bottom"/>
          </w:tcPr>
          <w:p w:rsidR="006832D9" w:rsidRPr="0001027E" w:rsidP="005473E9" w14:paraId="51F196E9" w14:textId="72D4CDEF">
            <w:pPr>
              <w:spacing w:line="259" w:lineRule="auto"/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AF6606">
              <w:rPr>
                <w:b/>
              </w:rPr>
              <w:t xml:space="preserve"> (Hours)</w:t>
            </w:r>
          </w:p>
        </w:tc>
        <w:tc>
          <w:tcPr>
            <w:tcW w:w="1003" w:type="dxa"/>
            <w:vAlign w:val="bottom"/>
          </w:tcPr>
          <w:p w:rsidR="006832D9" w:rsidRPr="0001027E" w:rsidP="005473E9" w14:paraId="3C37379F" w14:textId="77777777">
            <w:pPr>
              <w:spacing w:line="259" w:lineRule="auto"/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4B7F3DE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5731" w:rsidP="005473E9" w14:paraId="38F6A261" w14:textId="7BFB2690">
            <w:pPr>
              <w:spacing w:line="259" w:lineRule="auto"/>
            </w:pPr>
            <w:r>
              <w:t>Private sector</w:t>
            </w:r>
            <w:r>
              <w:t xml:space="preserve"> (online form</w:t>
            </w:r>
            <w:r w:rsidR="0064391E">
              <w:t xml:space="preserve"> only</w:t>
            </w:r>
            <w:r>
              <w:t>)</w:t>
            </w:r>
          </w:p>
        </w:tc>
        <w:tc>
          <w:tcPr>
            <w:tcW w:w="1530" w:type="dxa"/>
          </w:tcPr>
          <w:p w:rsidR="00775731" w:rsidP="005473E9" w14:paraId="68C039B4" w14:textId="34FE99C9">
            <w:pPr>
              <w:spacing w:line="259" w:lineRule="auto"/>
              <w:jc w:val="center"/>
            </w:pPr>
            <w:r>
              <w:t>54</w:t>
            </w:r>
          </w:p>
        </w:tc>
        <w:tc>
          <w:tcPr>
            <w:tcW w:w="1710" w:type="dxa"/>
          </w:tcPr>
          <w:p w:rsidR="00775731" w:rsidP="005473E9" w14:paraId="31729FC2" w14:textId="44A1C551">
            <w:pPr>
              <w:spacing w:line="259" w:lineRule="auto"/>
              <w:jc w:val="center"/>
            </w:pPr>
            <w:r>
              <w:t>0</w:t>
            </w:r>
            <w:r w:rsidR="004F6874">
              <w:t>.1</w:t>
            </w:r>
          </w:p>
        </w:tc>
        <w:tc>
          <w:tcPr>
            <w:tcW w:w="1003" w:type="dxa"/>
          </w:tcPr>
          <w:p w:rsidR="00775731" w:rsidP="005473E9" w14:paraId="1567A880" w14:textId="265E7476">
            <w:pPr>
              <w:spacing w:line="259" w:lineRule="auto"/>
              <w:jc w:val="center"/>
            </w:pPr>
            <w:r>
              <w:t>5.4</w:t>
            </w:r>
          </w:p>
        </w:tc>
      </w:tr>
      <w:tr w14:paraId="3DD3725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5731" w:rsidP="005473E9" w14:paraId="77217DAE" w14:textId="33F49D32">
            <w:pPr>
              <w:spacing w:line="259" w:lineRule="auto"/>
            </w:pPr>
            <w:r>
              <w:t>State, local, or tribal governments (online form</w:t>
            </w:r>
            <w:r w:rsidR="0064391E">
              <w:t xml:space="preserve"> only</w:t>
            </w:r>
            <w:r>
              <w:t>)</w:t>
            </w:r>
          </w:p>
        </w:tc>
        <w:tc>
          <w:tcPr>
            <w:tcW w:w="1530" w:type="dxa"/>
          </w:tcPr>
          <w:p w:rsidR="00775731" w:rsidP="005473E9" w14:paraId="5ADF73CC" w14:textId="10A68E70">
            <w:pPr>
              <w:spacing w:line="259" w:lineRule="auto"/>
              <w:jc w:val="center"/>
            </w:pPr>
            <w:r>
              <w:t>18</w:t>
            </w:r>
          </w:p>
        </w:tc>
        <w:tc>
          <w:tcPr>
            <w:tcW w:w="1710" w:type="dxa"/>
          </w:tcPr>
          <w:p w:rsidR="00775731" w:rsidP="005473E9" w14:paraId="496A2F0D" w14:textId="0D1B8B6C">
            <w:pPr>
              <w:spacing w:line="259" w:lineRule="auto"/>
              <w:jc w:val="center"/>
            </w:pPr>
            <w:r>
              <w:t>0.</w:t>
            </w:r>
            <w:r w:rsidR="004F6874">
              <w:t>1</w:t>
            </w:r>
          </w:p>
        </w:tc>
        <w:tc>
          <w:tcPr>
            <w:tcW w:w="1003" w:type="dxa"/>
          </w:tcPr>
          <w:p w:rsidR="00775731" w:rsidP="005473E9" w14:paraId="099BECAE" w14:textId="60B321AC">
            <w:pPr>
              <w:spacing w:line="259" w:lineRule="auto"/>
              <w:jc w:val="center"/>
            </w:pPr>
            <w:r>
              <w:t>1.</w:t>
            </w:r>
            <w:r w:rsidR="002408F1">
              <w:t>8</w:t>
            </w:r>
          </w:p>
        </w:tc>
      </w:tr>
      <w:tr w14:paraId="4DE575D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5731" w:rsidP="005473E9" w14:paraId="135A9F5E" w14:textId="06E0F214">
            <w:pPr>
              <w:spacing w:line="259" w:lineRule="auto"/>
            </w:pPr>
            <w:r>
              <w:t>Private sector (</w:t>
            </w:r>
            <w:r w:rsidR="0064391E">
              <w:t xml:space="preserve">online form + </w:t>
            </w:r>
            <w:r>
              <w:t>cognitive interview guide)</w:t>
            </w:r>
          </w:p>
        </w:tc>
        <w:tc>
          <w:tcPr>
            <w:tcW w:w="1530" w:type="dxa"/>
          </w:tcPr>
          <w:p w:rsidR="00775731" w:rsidP="005473E9" w14:paraId="16A08AD4" w14:textId="79DB1909">
            <w:pPr>
              <w:spacing w:line="259" w:lineRule="auto"/>
              <w:jc w:val="center"/>
            </w:pPr>
            <w:r>
              <w:t>18</w:t>
            </w:r>
          </w:p>
        </w:tc>
        <w:tc>
          <w:tcPr>
            <w:tcW w:w="1710" w:type="dxa"/>
          </w:tcPr>
          <w:p w:rsidR="00775731" w:rsidP="005473E9" w14:paraId="27FAAAE7" w14:textId="2DD1B95F">
            <w:pPr>
              <w:spacing w:line="259" w:lineRule="auto"/>
              <w:jc w:val="center"/>
            </w:pPr>
            <w:r>
              <w:t>1</w:t>
            </w:r>
            <w:r w:rsidR="004E2433">
              <w:t>.0</w:t>
            </w:r>
          </w:p>
        </w:tc>
        <w:tc>
          <w:tcPr>
            <w:tcW w:w="1003" w:type="dxa"/>
          </w:tcPr>
          <w:p w:rsidR="00775731" w:rsidP="005473E9" w14:paraId="567B291F" w14:textId="531FAC29">
            <w:pPr>
              <w:spacing w:line="259" w:lineRule="auto"/>
              <w:jc w:val="center"/>
            </w:pPr>
            <w:r>
              <w:t>1</w:t>
            </w:r>
            <w:r w:rsidR="000D6796">
              <w:t>8</w:t>
            </w:r>
            <w:r w:rsidR="00833491">
              <w:t>.0</w:t>
            </w:r>
          </w:p>
        </w:tc>
      </w:tr>
      <w:tr w14:paraId="0531B9C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5473E9" w14:paraId="79EF5215" w14:textId="2FFE5133">
            <w:pPr>
              <w:spacing w:line="259" w:lineRule="auto"/>
            </w:pPr>
            <w:r>
              <w:t>State, local, or tribal governments (</w:t>
            </w:r>
            <w:r w:rsidR="0064391E">
              <w:t xml:space="preserve">online form + </w:t>
            </w:r>
            <w:r>
              <w:t>cognitive interview guide)</w:t>
            </w:r>
          </w:p>
        </w:tc>
        <w:tc>
          <w:tcPr>
            <w:tcW w:w="1530" w:type="dxa"/>
          </w:tcPr>
          <w:p w:rsidR="006832D9" w:rsidP="005473E9" w14:paraId="6D2CFA9E" w14:textId="150B7FD8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1710" w:type="dxa"/>
          </w:tcPr>
          <w:p w:rsidR="006832D9" w:rsidP="005473E9" w14:paraId="71977D80" w14:textId="32F59CC8">
            <w:pPr>
              <w:spacing w:line="259" w:lineRule="auto"/>
              <w:jc w:val="center"/>
            </w:pPr>
            <w:r>
              <w:t>1.</w:t>
            </w:r>
            <w:r w:rsidR="006605AA">
              <w:t>0</w:t>
            </w:r>
          </w:p>
        </w:tc>
        <w:tc>
          <w:tcPr>
            <w:tcW w:w="1003" w:type="dxa"/>
          </w:tcPr>
          <w:p w:rsidR="006832D9" w:rsidP="005473E9" w14:paraId="5BB68C50" w14:textId="011C7139">
            <w:pPr>
              <w:spacing w:line="259" w:lineRule="auto"/>
              <w:jc w:val="center"/>
            </w:pPr>
            <w:r>
              <w:t>6</w:t>
            </w:r>
          </w:p>
        </w:tc>
      </w:tr>
      <w:tr w14:paraId="1EBF3D5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5473E9" w14:paraId="50813F03" w14:textId="4CAA0262">
            <w:pPr>
              <w:spacing w:line="259" w:lineRule="auto"/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1530" w:type="dxa"/>
          </w:tcPr>
          <w:p w:rsidR="006832D9" w:rsidRPr="0001027E" w:rsidP="005473E9" w14:paraId="095B485C" w14:textId="3B30406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10" w:type="dxa"/>
          </w:tcPr>
          <w:p w:rsidR="006832D9" w:rsidP="005473E9" w14:paraId="0DF3A4FA" w14:textId="77777777">
            <w:pPr>
              <w:spacing w:line="259" w:lineRule="auto"/>
              <w:jc w:val="center"/>
            </w:pPr>
          </w:p>
        </w:tc>
        <w:tc>
          <w:tcPr>
            <w:tcW w:w="1003" w:type="dxa"/>
          </w:tcPr>
          <w:p w:rsidR="006832D9" w:rsidRPr="0001027E" w:rsidP="005473E9" w14:paraId="570CBD19" w14:textId="04BD7474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31.2</w:t>
            </w:r>
          </w:p>
        </w:tc>
      </w:tr>
    </w:tbl>
    <w:p w:rsidR="00F3170F" w:rsidP="005473E9" w14:paraId="29A1744C" w14:textId="77777777">
      <w:pPr>
        <w:spacing w:line="259" w:lineRule="auto"/>
      </w:pPr>
    </w:p>
    <w:p w:rsidR="005E714A" w:rsidP="005473E9" w14:paraId="31F74FD7" w14:textId="45232E5F">
      <w:pPr>
        <w:spacing w:line="259" w:lineRule="auto"/>
        <w:rPr>
          <w:b/>
        </w:rPr>
      </w:pPr>
      <w:r w:rsidRPr="002D1BE8">
        <w:rPr>
          <w:b/>
        </w:rPr>
        <w:t xml:space="preserve">FEDERAL </w:t>
      </w:r>
      <w:r w:rsidRPr="002D1BE8" w:rsidR="009F5923">
        <w:rPr>
          <w:b/>
        </w:rPr>
        <w:t>COST</w:t>
      </w:r>
      <w:r w:rsidRPr="002D1BE8" w:rsidR="00F06866">
        <w:rPr>
          <w:b/>
        </w:rPr>
        <w:t>:</w:t>
      </w:r>
      <w:r w:rsidRPr="002D1BE8" w:rsidR="00895229">
        <w:rPr>
          <w:b/>
        </w:rPr>
        <w:t xml:space="preserve"> </w:t>
      </w:r>
      <w:r w:rsidRPr="002D1BE8" w:rsidR="001266BF">
        <w:rPr>
          <w:bCs/>
        </w:rPr>
        <w:t xml:space="preserve">The estimated cost to the Federal Government for this information collection is </w:t>
      </w:r>
      <w:r w:rsidRPr="00A4384D" w:rsidR="00A4384D">
        <w:rPr>
          <w:bCs/>
        </w:rPr>
        <w:t>$12,320.20</w:t>
      </w:r>
      <w:r w:rsidR="00A4384D">
        <w:rPr>
          <w:bCs/>
        </w:rPr>
        <w:t xml:space="preserve">, which </w:t>
      </w:r>
      <w:r w:rsidRPr="002D1BE8" w:rsidR="001266BF">
        <w:rPr>
          <w:bCs/>
        </w:rPr>
        <w:t xml:space="preserve">includes an estimated 176 hours of staff time </w:t>
      </w:r>
      <w:r w:rsidR="00673966">
        <w:rPr>
          <w:bCs/>
        </w:rPr>
        <w:t>for</w:t>
      </w:r>
      <w:r w:rsidRPr="002D1BE8" w:rsidR="00673966">
        <w:rPr>
          <w:bCs/>
        </w:rPr>
        <w:t xml:space="preserve"> </w:t>
      </w:r>
      <w:r w:rsidR="00DF2F41">
        <w:rPr>
          <w:bCs/>
        </w:rPr>
        <w:t>five</w:t>
      </w:r>
      <w:r w:rsidRPr="002D1BE8" w:rsidR="001266BF">
        <w:rPr>
          <w:bCs/>
        </w:rPr>
        <w:t xml:space="preserve"> IMLS employees of differing GS levels.</w:t>
      </w:r>
    </w:p>
    <w:p w:rsidR="00ED6492" w:rsidP="005473E9" w14:paraId="77BEC8D6" w14:textId="77777777">
      <w:pPr>
        <w:spacing w:line="259" w:lineRule="auto"/>
        <w:rPr>
          <w:b/>
          <w:bCs/>
          <w:u w:val="single"/>
        </w:rPr>
      </w:pPr>
    </w:p>
    <w:p w:rsidR="0069403B" w:rsidP="005473E9" w14:paraId="6D2BC2DC" w14:textId="24B5A3B7">
      <w:pPr>
        <w:spacing w:line="259" w:lineRule="auto"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5473E9" w14:paraId="42DF5B59" w14:textId="77777777">
      <w:pPr>
        <w:spacing w:line="259" w:lineRule="auto"/>
        <w:rPr>
          <w:b/>
        </w:rPr>
      </w:pPr>
    </w:p>
    <w:p w:rsidR="00F06866" w:rsidP="008F745B" w14:paraId="0DC02EB1" w14:textId="77777777">
      <w:pPr>
        <w:spacing w:after="120" w:line="259" w:lineRule="auto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5473E9" w14:paraId="20CBE91C" w14:textId="1F439BAA">
      <w:pPr>
        <w:pStyle w:val="ListParagraph"/>
        <w:numPr>
          <w:ilvl w:val="0"/>
          <w:numId w:val="15"/>
        </w:numPr>
        <w:spacing w:line="259" w:lineRule="auto"/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4453A7">
        <w:t>X</w:t>
      </w:r>
      <w:r>
        <w:t>] Yes</w:t>
      </w:r>
      <w:r>
        <w:tab/>
        <w:t>[ ] No</w:t>
      </w:r>
    </w:p>
    <w:p w:rsidR="00636621" w:rsidP="005473E9" w14:paraId="49BAA279" w14:textId="77777777">
      <w:pPr>
        <w:pStyle w:val="ListParagraph"/>
        <w:spacing w:line="259" w:lineRule="auto"/>
      </w:pPr>
    </w:p>
    <w:p w:rsidR="00636621" w:rsidP="005473E9" w14:paraId="17F7EADB" w14:textId="3F64349A">
      <w:pPr>
        <w:spacing w:line="259" w:lineRule="auto"/>
        <w:ind w:left="360"/>
      </w:pPr>
      <w:r w:rsidRPr="00636621">
        <w:t xml:space="preserve">If the answer is </w:t>
      </w:r>
      <w:r w:rsidRPr="00F40B37">
        <w:t>yes</w:t>
      </w:r>
      <w:r w:rsidRPr="00636621">
        <w:t xml:space="preserve">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</w:t>
      </w:r>
      <w:r w:rsidRPr="00F40B37">
        <w:t>no</w:t>
      </w:r>
      <w:r>
        <w:t>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453A7" w:rsidP="005473E9" w14:paraId="3C140A86" w14:textId="77777777">
      <w:pPr>
        <w:spacing w:line="259" w:lineRule="auto"/>
        <w:ind w:left="360"/>
      </w:pPr>
    </w:p>
    <w:p w:rsidR="004453A7" w:rsidRPr="005B2A10" w:rsidP="005B2A10" w14:paraId="6F8EA804" w14:textId="613DAAC6">
      <w:pPr>
        <w:ind w:left="360"/>
        <w:rPr>
          <w:rStyle w:val="StyleTimesNewRoman"/>
          <w:rFonts w:eastAsia="Franklin Gothic Book"/>
        </w:rPr>
      </w:pPr>
      <w:r w:rsidRPr="005B2A10">
        <w:rPr>
          <w:rStyle w:val="StyleTimesNewRoman"/>
          <w:rFonts w:eastAsia="Franklin Gothic Book"/>
        </w:rPr>
        <w:t xml:space="preserve">AIR will collaborate with two subject matter experts (SMEs) who lead professional museum associations to recruit participants from their membership lists. The SMEs will provide a convenience sample of 400 museum administrators for recruitment. The </w:t>
      </w:r>
      <w:r w:rsidR="00A24FDB">
        <w:rPr>
          <w:rStyle w:val="StyleTimesNewRoman"/>
          <w:rFonts w:eastAsia="Franklin Gothic Book"/>
        </w:rPr>
        <w:t>institutions</w:t>
      </w:r>
      <w:r w:rsidRPr="005B2A10" w:rsidR="00A24FDB">
        <w:rPr>
          <w:rStyle w:val="StyleTimesNewRoman"/>
          <w:rFonts w:eastAsia="Franklin Gothic Book"/>
        </w:rPr>
        <w:t xml:space="preserve"> </w:t>
      </w:r>
      <w:r w:rsidRPr="005B2A10">
        <w:rPr>
          <w:rStyle w:val="StyleTimesNewRoman"/>
          <w:rFonts w:eastAsia="Franklin Gothic Book"/>
        </w:rPr>
        <w:t xml:space="preserve">included </w:t>
      </w:r>
      <w:r w:rsidR="00C51131">
        <w:rPr>
          <w:rStyle w:val="StyleTimesNewRoman"/>
          <w:rFonts w:eastAsia="Franklin Gothic Book"/>
        </w:rPr>
        <w:t>o</w:t>
      </w:r>
      <w:r w:rsidRPr="005B2A10" w:rsidR="00C51131">
        <w:rPr>
          <w:rStyle w:val="StyleTimesNewRoman"/>
          <w:rFonts w:eastAsia="Franklin Gothic Book"/>
        </w:rPr>
        <w:t xml:space="preserve">n </w:t>
      </w:r>
      <w:r w:rsidRPr="005B2A10">
        <w:rPr>
          <w:rStyle w:val="StyleTimesNewRoman"/>
          <w:rFonts w:eastAsia="Franklin Gothic Book"/>
        </w:rPr>
        <w:t xml:space="preserve">the list will vary in size, discipline, and location to </w:t>
      </w:r>
      <w:r w:rsidR="00897C50">
        <w:rPr>
          <w:rStyle w:val="StyleTimesNewRoman"/>
          <w:rFonts w:eastAsia="Franklin Gothic Book"/>
        </w:rPr>
        <w:t xml:space="preserve">help </w:t>
      </w:r>
      <w:r w:rsidRPr="005B2A10">
        <w:rPr>
          <w:rStyle w:val="StyleTimesNewRoman"/>
          <w:rFonts w:eastAsia="Franklin Gothic Book"/>
        </w:rPr>
        <w:t xml:space="preserve">ensure diversity from across the museum field. </w:t>
      </w:r>
      <w:r w:rsidRPr="009D401F" w:rsidR="009D401F">
        <w:rPr>
          <w:rStyle w:val="StyleTimesNewRoman"/>
          <w:rFonts w:eastAsia="Franklin Gothic Book"/>
        </w:rPr>
        <w:t>The information included in this SME-supplied sampling frame will be maintained by AIR, destroyed following recruitment, and will not be shared with IMLS.</w:t>
      </w:r>
    </w:p>
    <w:p w:rsidR="004453A7" w:rsidRPr="005B2A10" w:rsidP="004453A7" w14:paraId="4ED0A301" w14:textId="77777777">
      <w:pPr>
        <w:ind w:left="720"/>
        <w:rPr>
          <w:rStyle w:val="StyleTimesNewRoman"/>
          <w:rFonts w:eastAsia="Franklin Gothic Book"/>
        </w:rPr>
      </w:pPr>
    </w:p>
    <w:p w:rsidR="004453A7" w:rsidRPr="00B84DBD" w:rsidP="004453A7" w14:paraId="01748E95" w14:textId="7F5EE9F9">
      <w:pPr>
        <w:spacing w:line="259" w:lineRule="auto"/>
        <w:ind w:left="360"/>
      </w:pPr>
      <w:r w:rsidRPr="00597A48">
        <w:t xml:space="preserve">AIR </w:t>
      </w:r>
      <w:r w:rsidRPr="00C31C84">
        <w:t xml:space="preserve">will recruit </w:t>
      </w:r>
      <w:r w:rsidR="00D40553">
        <w:t xml:space="preserve">by sending the solicitation to </w:t>
      </w:r>
      <w:r w:rsidRPr="00C31C84">
        <w:t>the full list of museum administrators</w:t>
      </w:r>
      <w:r w:rsidR="00D40553">
        <w:t>, which is necessary</w:t>
      </w:r>
      <w:r>
        <w:t xml:space="preserve"> to achieve recruitment goals and </w:t>
      </w:r>
      <w:r w:rsidR="00FE3CFF">
        <w:t xml:space="preserve">to help ensure </w:t>
      </w:r>
      <w:r>
        <w:t xml:space="preserve">diversity in the final sample of participants. </w:t>
      </w:r>
      <w:r w:rsidRPr="005B2A10">
        <w:t xml:space="preserve">This strategy was successful when recruiting </w:t>
      </w:r>
      <w:r w:rsidR="00FE3CFF">
        <w:t xml:space="preserve">participants from </w:t>
      </w:r>
      <w:r w:rsidRPr="005B2A10">
        <w:t xml:space="preserve">this same population for </w:t>
      </w:r>
      <w:r w:rsidR="004B6C68">
        <w:t xml:space="preserve">the </w:t>
      </w:r>
      <w:r w:rsidRPr="005B2A10">
        <w:t xml:space="preserve">focus groups </w:t>
      </w:r>
      <w:r w:rsidR="00210D12">
        <w:t xml:space="preserve">that AIR </w:t>
      </w:r>
      <w:r w:rsidR="004B6C68">
        <w:t xml:space="preserve">conducted </w:t>
      </w:r>
      <w:r w:rsidRPr="005B2A10">
        <w:t>previously as part of the National Museum Survey development process. Based on that experience, we anticipate that 18% (</w:t>
      </w:r>
      <w:r w:rsidRPr="005B2A10">
        <w:rPr>
          <w:i/>
          <w:iCs/>
        </w:rPr>
        <w:t>n</w:t>
      </w:r>
      <w:r w:rsidRPr="005B2A10">
        <w:t xml:space="preserve"> = 72) of the administrators on the list will complete the online sign-up form and that 70% (</w:t>
      </w:r>
      <w:r w:rsidRPr="005B2A10">
        <w:rPr>
          <w:i/>
          <w:iCs/>
        </w:rPr>
        <w:t>n</w:t>
      </w:r>
      <w:r w:rsidRPr="005B2A10">
        <w:t xml:space="preserve"> = 50) of their museums will meet the eligibility criteria for inclusion in the interviews. </w:t>
      </w:r>
      <w:r w:rsidR="00D07FA6">
        <w:t xml:space="preserve">During recruitment, </w:t>
      </w:r>
      <w:r w:rsidRPr="005B2A10" w:rsidR="00D07FA6">
        <w:t xml:space="preserve">AIR will </w:t>
      </w:r>
      <w:r w:rsidR="00D07FA6">
        <w:t>review responses to the online sign-up form on a</w:t>
      </w:r>
      <w:r w:rsidR="0015191F">
        <w:t xml:space="preserve"> rolling</w:t>
      </w:r>
      <w:r w:rsidR="00F96B8E">
        <w:t xml:space="preserve"> </w:t>
      </w:r>
      <w:r w:rsidR="00D07FA6">
        <w:t xml:space="preserve">basis and purposefully select </w:t>
      </w:r>
      <w:r w:rsidR="005F573B">
        <w:t xml:space="preserve">24 eligible </w:t>
      </w:r>
      <w:r w:rsidRPr="005B2A10" w:rsidR="00D07FA6">
        <w:t xml:space="preserve">museum administrators </w:t>
      </w:r>
      <w:r w:rsidR="00D07FA6">
        <w:t xml:space="preserve">who represent museums of varying </w:t>
      </w:r>
      <w:r w:rsidR="00D07FA6">
        <w:t>sizes, disciplines, and locations</w:t>
      </w:r>
      <w:r w:rsidR="009F15B4">
        <w:t xml:space="preserve"> </w:t>
      </w:r>
      <w:r w:rsidR="00A96C95">
        <w:t>for the</w:t>
      </w:r>
      <w:r w:rsidR="009F15B4">
        <w:t xml:space="preserve"> interviews</w:t>
      </w:r>
      <w:r w:rsidR="006F7F9E">
        <w:t>.</w:t>
      </w:r>
      <w:r w:rsidR="006B53E6">
        <w:t xml:space="preserve"> If a selected participant is </w:t>
      </w:r>
      <w:r w:rsidR="00B65FB5">
        <w:t xml:space="preserve">no longer </w:t>
      </w:r>
      <w:r w:rsidR="00E47E55">
        <w:t>available</w:t>
      </w:r>
      <w:r w:rsidR="00D36E5C">
        <w:t xml:space="preserve"> </w:t>
      </w:r>
      <w:r w:rsidR="0021622E">
        <w:t>at the</w:t>
      </w:r>
      <w:r w:rsidR="00A74F38">
        <w:t>ir</w:t>
      </w:r>
      <w:r w:rsidR="0021622E">
        <w:t xml:space="preserve"> s</w:t>
      </w:r>
      <w:r w:rsidR="00A74F38">
        <w:t>elected time</w:t>
      </w:r>
      <w:r w:rsidR="007D2BBB">
        <w:t xml:space="preserve">, cancels, or does not show </w:t>
      </w:r>
      <w:r w:rsidR="00B65FB5">
        <w:t xml:space="preserve">up </w:t>
      </w:r>
      <w:r w:rsidR="007D2BBB">
        <w:t xml:space="preserve">for their interview, AIR will </w:t>
      </w:r>
      <w:r w:rsidR="00AC2967">
        <w:t xml:space="preserve">attempt to </w:t>
      </w:r>
      <w:r w:rsidR="00D36E5C">
        <w:t xml:space="preserve">reschedule or </w:t>
      </w:r>
      <w:r w:rsidR="00F93FFC">
        <w:t xml:space="preserve">replace </w:t>
      </w:r>
      <w:r w:rsidR="00AC2967">
        <w:t>that individual to meet recruitment goals.</w:t>
      </w:r>
    </w:p>
    <w:p w:rsidR="000E2FB2" w:rsidP="005473E9" w14:paraId="417B610B" w14:textId="77777777">
      <w:pPr>
        <w:spacing w:line="259" w:lineRule="auto"/>
      </w:pPr>
    </w:p>
    <w:p w:rsidR="00A403BB" w:rsidP="005473E9" w14:paraId="517700CD" w14:textId="77777777">
      <w:pPr>
        <w:spacing w:after="120" w:line="259" w:lineRule="auto"/>
        <w:rPr>
          <w:b/>
        </w:rPr>
      </w:pPr>
      <w:r>
        <w:rPr>
          <w:b/>
        </w:rPr>
        <w:t>Administration of the Instrument</w:t>
      </w:r>
    </w:p>
    <w:p w:rsidR="00A403BB" w:rsidP="005473E9" w14:paraId="5D669B14" w14:textId="77777777">
      <w:pPr>
        <w:pStyle w:val="ListParagraph"/>
        <w:numPr>
          <w:ilvl w:val="0"/>
          <w:numId w:val="17"/>
        </w:numPr>
        <w:spacing w:line="259" w:lineRule="auto"/>
      </w:pPr>
      <w:r>
        <w:t>H</w:t>
      </w:r>
      <w:r>
        <w:t>ow will you collect the information? (Check all that apply)</w:t>
      </w:r>
    </w:p>
    <w:p w:rsidR="001B0AAA" w:rsidP="005473E9" w14:paraId="4458299A" w14:textId="7D8EFA2A">
      <w:pPr>
        <w:spacing w:line="259" w:lineRule="auto"/>
        <w:ind w:left="720"/>
      </w:pPr>
      <w:r>
        <w:t>[</w:t>
      </w:r>
      <w:r w:rsidR="00B13AC5">
        <w:t>X</w:t>
      </w:r>
      <w:r>
        <w:t>] Web-based</w:t>
      </w:r>
      <w:r>
        <w:t xml:space="preserve"> or other forms of </w:t>
      </w:r>
      <w:r w:rsidR="00204D98">
        <w:t>social media</w:t>
      </w:r>
      <w:r>
        <w:t xml:space="preserve"> </w:t>
      </w:r>
    </w:p>
    <w:p w:rsidR="001B0AAA" w:rsidP="005473E9" w14:paraId="0540E2E6" w14:textId="709B958C">
      <w:pPr>
        <w:spacing w:line="259" w:lineRule="auto"/>
        <w:ind w:left="720"/>
      </w:pPr>
      <w:r>
        <w:t xml:space="preserve">[ </w:t>
      </w:r>
      <w:r>
        <w:t xml:space="preserve"> </w:t>
      </w:r>
      <w:r>
        <w:t xml:space="preserve">] </w:t>
      </w:r>
      <w:r w:rsidR="003F1886">
        <w:t xml:space="preserve"> </w:t>
      </w:r>
      <w:r>
        <w:t>Telephone</w:t>
      </w:r>
      <w:r>
        <w:tab/>
      </w:r>
    </w:p>
    <w:p w:rsidR="001B0AAA" w:rsidP="005473E9" w14:paraId="254D3EE3" w14:textId="34DBF57D">
      <w:pPr>
        <w:spacing w:line="259" w:lineRule="auto"/>
        <w:ind w:left="720"/>
      </w:pPr>
      <w:r>
        <w:t>[</w:t>
      </w:r>
      <w:r>
        <w:t xml:space="preserve"> </w:t>
      </w:r>
      <w:r>
        <w:t xml:space="preserve"> ] </w:t>
      </w:r>
      <w:r w:rsidR="003F1886">
        <w:t xml:space="preserve"> </w:t>
      </w:r>
      <w:r>
        <w:t>In-person</w:t>
      </w:r>
      <w:r>
        <w:tab/>
      </w:r>
    </w:p>
    <w:p w:rsidR="001B0AAA" w:rsidP="005473E9" w14:paraId="1F72602F" w14:textId="46E1CED5">
      <w:pPr>
        <w:spacing w:line="259" w:lineRule="auto"/>
        <w:ind w:left="720"/>
      </w:pPr>
      <w:r>
        <w:t xml:space="preserve">[ </w:t>
      </w:r>
      <w:r>
        <w:t xml:space="preserve"> </w:t>
      </w:r>
      <w:r>
        <w:t xml:space="preserve">] </w:t>
      </w:r>
      <w:r w:rsidR="003F1886">
        <w:t xml:space="preserve"> </w:t>
      </w:r>
      <w:r>
        <w:t>Mail</w:t>
      </w:r>
      <w:r>
        <w:t xml:space="preserve"> </w:t>
      </w:r>
    </w:p>
    <w:p w:rsidR="001B0AAA" w:rsidP="005473E9" w14:paraId="01E0BD20" w14:textId="0C93CD87">
      <w:pPr>
        <w:spacing w:line="259" w:lineRule="auto"/>
        <w:ind w:left="720"/>
      </w:pPr>
      <w:r>
        <w:t>[</w:t>
      </w:r>
      <w:r w:rsidR="00AF6606">
        <w:t>X</w:t>
      </w:r>
      <w:r>
        <w:t>] Other, Explain</w:t>
      </w:r>
      <w:r w:rsidR="00AF6606">
        <w:t xml:space="preserve"> – Virtual interviews via Zoom</w:t>
      </w:r>
    </w:p>
    <w:p w:rsidR="00AF6606" w:rsidP="005473E9" w14:paraId="7255EC06" w14:textId="2A561BC6">
      <w:pPr>
        <w:spacing w:line="259" w:lineRule="auto"/>
        <w:ind w:left="720"/>
      </w:pPr>
    </w:p>
    <w:p w:rsidR="00F24CFC" w:rsidP="005473E9" w14:paraId="25C42422" w14:textId="220FD5D4">
      <w:pPr>
        <w:pStyle w:val="ListParagraph"/>
        <w:numPr>
          <w:ilvl w:val="0"/>
          <w:numId w:val="17"/>
        </w:numPr>
        <w:spacing w:line="259" w:lineRule="auto"/>
      </w:pPr>
      <w:r>
        <w:t>Will interviewers or facilitators be used?  [</w:t>
      </w:r>
      <w:r w:rsidR="00B13AC5">
        <w:t>X</w:t>
      </w:r>
      <w:r>
        <w:t>] Yes</w:t>
      </w:r>
      <w:r w:rsidR="00D25FFF">
        <w:t xml:space="preserve"> </w:t>
      </w:r>
      <w:r>
        <w:t xml:space="preserve"> [</w:t>
      </w:r>
      <w:r w:rsidR="00D25FFF">
        <w:t xml:space="preserve"> </w:t>
      </w:r>
      <w:r w:rsidR="00DE10BC">
        <w:t xml:space="preserve"> </w:t>
      </w:r>
      <w:r>
        <w:t>] No</w:t>
      </w:r>
    </w:p>
    <w:p w:rsidR="00F24CFC" w:rsidP="005473E9" w14:paraId="70AAE5F9" w14:textId="77777777">
      <w:pPr>
        <w:pStyle w:val="ListParagraph"/>
        <w:spacing w:line="259" w:lineRule="auto"/>
        <w:ind w:left="360"/>
      </w:pPr>
      <w:r>
        <w:t xml:space="preserve"> </w:t>
      </w:r>
    </w:p>
    <w:p w:rsidR="0024521E" w:rsidP="005473E9" w14:paraId="67456615" w14:textId="52E7A0DB">
      <w:pPr>
        <w:spacing w:line="259" w:lineRule="auto"/>
        <w:rPr>
          <w:b/>
        </w:rPr>
      </w:pPr>
      <w:r w:rsidRPr="00F40B37">
        <w:rPr>
          <w:b/>
        </w:rPr>
        <w:t>Please make sure that all instruments, instructions, and scripts are submitted with the request.</w:t>
      </w:r>
    </w:p>
    <w:p w:rsidR="00F40B37" w:rsidRPr="00F24CFC" w:rsidP="005473E9" w14:paraId="218A8BDE" w14:textId="77777777">
      <w:pPr>
        <w:spacing w:line="259" w:lineRule="auto"/>
        <w:rPr>
          <w:b/>
        </w:rPr>
      </w:pPr>
    </w:p>
    <w:p w:rsidR="00F24CFC" w:rsidP="005473E9" w14:paraId="6C6A31BB" w14:textId="4FAE6AFF">
      <w:pPr>
        <w:pStyle w:val="Heading2"/>
        <w:tabs>
          <w:tab w:val="left" w:pos="900"/>
        </w:tabs>
        <w:spacing w:line="259" w:lineRule="auto"/>
        <w:ind w:right="-180"/>
      </w:pPr>
      <w:r>
        <w:rPr>
          <w:sz w:val="28"/>
        </w:rPr>
        <w:t xml:space="preserve">Instructions for completing </w:t>
      </w:r>
      <w:r w:rsidR="00D46AAC">
        <w:rPr>
          <w:sz w:val="28"/>
        </w:rPr>
        <w:t>“</w:t>
      </w:r>
      <w:r w:rsidRPr="00D46AAC" w:rsidR="00D46AAC">
        <w:rPr>
          <w:sz w:val="28"/>
        </w:rPr>
        <w:t>Generic Clearance To Conduct Pre-Testing of Surveys” (OMB Control Number: 3137-0125)</w:t>
      </w:r>
      <w:r>
        <w:rPr>
          <w:rStyle w:val="FootnoteReference"/>
          <w:sz w:val="28"/>
        </w:rPr>
        <w:footnoteReference w:id="5"/>
      </w:r>
    </w:p>
    <w:p w:rsidR="00F24CFC" w:rsidP="005473E9" w14:paraId="4102C7AC" w14:textId="291CB1A1">
      <w:pPr>
        <w:spacing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5473E9" w14:paraId="22B2EB53" w14:textId="77777777">
      <w:pPr>
        <w:spacing w:line="259" w:lineRule="auto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5473E9" w14:paraId="44FAA0D3" w14:textId="77777777">
      <w:pPr>
        <w:spacing w:line="259" w:lineRule="auto"/>
        <w:rPr>
          <w:sz w:val="20"/>
          <w:szCs w:val="20"/>
        </w:rPr>
      </w:pPr>
    </w:p>
    <w:p w:rsidR="00F24CFC" w:rsidRPr="008F50D4" w:rsidP="005473E9" w14:paraId="5DF8980A" w14:textId="77777777">
      <w:pPr>
        <w:spacing w:line="259" w:lineRule="auto"/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5473E9" w14:paraId="24EDAC39" w14:textId="77777777">
      <w:pPr>
        <w:pStyle w:val="Header"/>
        <w:tabs>
          <w:tab w:val="clear" w:pos="4320"/>
          <w:tab w:val="clear" w:pos="8640"/>
        </w:tabs>
        <w:spacing w:line="259" w:lineRule="auto"/>
        <w:rPr>
          <w:b/>
        </w:rPr>
      </w:pPr>
    </w:p>
    <w:p w:rsidR="00F24CFC" w:rsidRPr="008F50D4" w:rsidP="005473E9" w14:paraId="4CF4D276" w14:textId="77777777">
      <w:pPr>
        <w:pStyle w:val="Header"/>
        <w:tabs>
          <w:tab w:val="clear" w:pos="4320"/>
          <w:tab w:val="clear" w:pos="8640"/>
        </w:tabs>
        <w:spacing w:line="259" w:lineRule="auto"/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5473E9" w14:paraId="673AC4D8" w14:textId="77777777">
      <w:pPr>
        <w:spacing w:line="259" w:lineRule="auto"/>
        <w:rPr>
          <w:b/>
          <w:sz w:val="20"/>
          <w:szCs w:val="20"/>
        </w:rPr>
      </w:pPr>
    </w:p>
    <w:p w:rsidR="00F24CFC" w:rsidRPr="008F50D4" w:rsidP="005473E9" w14:paraId="549E735A" w14:textId="77777777">
      <w:pPr>
        <w:spacing w:line="259" w:lineRule="auto"/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5473E9" w14:paraId="5DBC1837" w14:textId="77777777">
      <w:pPr>
        <w:pStyle w:val="BodyTextIndent"/>
        <w:tabs>
          <w:tab w:val="left" w:pos="360"/>
        </w:tabs>
        <w:spacing w:line="259" w:lineRule="auto"/>
        <w:ind w:left="0"/>
        <w:rPr>
          <w:bCs/>
        </w:rPr>
      </w:pPr>
    </w:p>
    <w:p w:rsidR="00F24CFC" w:rsidRPr="008F50D4" w:rsidP="005473E9" w14:paraId="13F9CBA0" w14:textId="77777777">
      <w:pPr>
        <w:spacing w:line="259" w:lineRule="auto"/>
      </w:pPr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5473E9" w14:paraId="71058433" w14:textId="77777777">
      <w:pPr>
        <w:spacing w:line="259" w:lineRule="auto"/>
        <w:rPr>
          <w:sz w:val="16"/>
          <w:szCs w:val="16"/>
        </w:rPr>
      </w:pPr>
    </w:p>
    <w:p w:rsidR="00F24CFC" w:rsidP="005473E9" w14:paraId="7BAD98E0" w14:textId="77777777">
      <w:pPr>
        <w:spacing w:line="259" w:lineRule="auto"/>
      </w:pPr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5473E9" w14:paraId="4DCECF6C" w14:textId="77777777">
      <w:pPr>
        <w:spacing w:line="259" w:lineRule="auto"/>
        <w:rPr>
          <w:sz w:val="20"/>
          <w:szCs w:val="20"/>
        </w:rPr>
      </w:pPr>
    </w:p>
    <w:p w:rsidR="00F24CFC" w:rsidRPr="008F50D4" w:rsidP="005473E9" w14:paraId="11F83A6E" w14:textId="77777777">
      <w:pPr>
        <w:pStyle w:val="ListParagraph"/>
        <w:spacing w:line="259" w:lineRule="auto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5473E9" w14:paraId="7AE6396B" w14:textId="77777777">
      <w:pPr>
        <w:spacing w:line="259" w:lineRule="auto"/>
        <w:rPr>
          <w:b/>
        </w:rPr>
      </w:pPr>
    </w:p>
    <w:p w:rsidR="008F50D4" w:rsidP="005473E9" w14:paraId="6D35A532" w14:textId="77777777">
      <w:pPr>
        <w:spacing w:line="259" w:lineRule="auto"/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5473E9" w14:paraId="3E0F5B96" w14:textId="77777777">
      <w:pPr>
        <w:spacing w:line="259" w:lineRule="auto"/>
      </w:pPr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5473E9" w14:paraId="6E395D09" w14:textId="77777777">
      <w:pPr>
        <w:spacing w:line="259" w:lineRule="auto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5473E9" w14:paraId="29B3106A" w14:textId="77777777">
      <w:pPr>
        <w:spacing w:line="259" w:lineRule="auto"/>
      </w:pPr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5473E9" w14:paraId="55898CF2" w14:textId="77777777">
      <w:pPr>
        <w:spacing w:line="259" w:lineRule="auto"/>
      </w:pPr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5473E9" w14:paraId="18F102F9" w14:textId="77777777">
      <w:pPr>
        <w:keepNext/>
        <w:keepLines/>
        <w:spacing w:line="259" w:lineRule="auto"/>
        <w:rPr>
          <w:b/>
        </w:rPr>
      </w:pPr>
    </w:p>
    <w:p w:rsidR="00F24CFC" w:rsidP="005473E9" w14:paraId="710BC2E0" w14:textId="77777777">
      <w:pPr>
        <w:spacing w:line="259" w:lineRule="auto"/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5473E9" w14:paraId="6B4002F5" w14:textId="77777777">
      <w:pPr>
        <w:spacing w:line="259" w:lineRule="auto"/>
        <w:rPr>
          <w:b/>
          <w:bCs/>
          <w:sz w:val="20"/>
          <w:szCs w:val="20"/>
          <w:u w:val="single"/>
        </w:rPr>
      </w:pPr>
    </w:p>
    <w:p w:rsidR="00F24CFC" w:rsidP="005473E9" w14:paraId="11BE6D50" w14:textId="77777777">
      <w:pPr>
        <w:spacing w:line="259" w:lineRule="auto"/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5473E9" w14:paraId="517456BA" w14:textId="77777777">
      <w:pPr>
        <w:spacing w:line="259" w:lineRule="auto"/>
        <w:rPr>
          <w:b/>
          <w:sz w:val="20"/>
          <w:szCs w:val="20"/>
        </w:rPr>
      </w:pPr>
    </w:p>
    <w:p w:rsidR="00F24CFC" w:rsidP="005473E9" w14:paraId="772FEE0A" w14:textId="77777777">
      <w:pPr>
        <w:spacing w:line="259" w:lineRule="auto"/>
      </w:pPr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5473E9" w14:paraId="04CBF8FC" w14:textId="77777777">
      <w:pPr>
        <w:spacing w:line="259" w:lineRule="auto"/>
        <w:rPr>
          <w:b/>
          <w:sz w:val="20"/>
          <w:szCs w:val="20"/>
        </w:rPr>
      </w:pPr>
    </w:p>
    <w:p w:rsidR="00F24CFC" w:rsidRPr="003F1C5B" w:rsidP="005473E9" w14:paraId="201B9F0F" w14:textId="77777777">
      <w:pPr>
        <w:spacing w:line="259" w:lineRule="auto"/>
      </w:pPr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5473E9" w14:paraId="5EB1CF2D" w14:textId="77777777">
      <w:pPr>
        <w:pStyle w:val="ListParagraph"/>
        <w:spacing w:line="259" w:lineRule="auto"/>
        <w:ind w:left="360"/>
      </w:pPr>
    </w:p>
    <w:p w:rsidR="005E714A" w:rsidRPr="008228C3" w:rsidP="005473E9" w14:paraId="6665CB2F" w14:textId="77777777">
      <w:pPr>
        <w:spacing w:line="259" w:lineRule="auto"/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C745DE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452B4" w14:paraId="11B63F67" w14:textId="77777777">
      <w:r>
        <w:separator/>
      </w:r>
    </w:p>
  </w:footnote>
  <w:footnote w:type="continuationSeparator" w:id="1">
    <w:p w:rsidR="009452B4" w14:paraId="1AD98827" w14:textId="77777777">
      <w:r>
        <w:continuationSeparator/>
      </w:r>
    </w:p>
  </w:footnote>
  <w:footnote w:type="continuationNotice" w:id="2">
    <w:p w:rsidR="009452B4" w14:paraId="5BA0259B" w14:textId="77777777"/>
  </w:footnote>
  <w:footnote w:id="3">
    <w:p w:rsidR="003D261D" w:rsidP="003D261D" w14:paraId="76808875" w14:textId="77777777">
      <w:pPr>
        <w:pStyle w:val="FootnoteText"/>
      </w:pPr>
      <w:r w:rsidRPr="000F27BA">
        <w:rPr>
          <w:rStyle w:val="FootnoteReference"/>
          <w:rFonts w:ascii="Times New Roman" w:hAnsi="Times New Roman" w:cs="Times New Roman"/>
        </w:rPr>
        <w:footnoteRef/>
      </w:r>
      <w:r w:rsidRPr="000F27BA">
        <w:rPr>
          <w:rFonts w:ascii="Times New Roman" w:hAnsi="Times New Roman" w:cs="Times New Roman"/>
        </w:rPr>
        <w:t xml:space="preserve"> Tourangeau, R, Rips, L. J., and </w:t>
      </w:r>
      <w:r w:rsidRPr="000F27BA">
        <w:rPr>
          <w:rFonts w:ascii="Times New Roman" w:hAnsi="Times New Roman" w:cs="Times New Roman"/>
        </w:rPr>
        <w:t>Rasinski</w:t>
      </w:r>
      <w:r w:rsidRPr="000F27BA">
        <w:rPr>
          <w:rFonts w:ascii="Times New Roman" w:hAnsi="Times New Roman" w:cs="Times New Roman"/>
        </w:rPr>
        <w:t xml:space="preserve">, K. (2000). </w:t>
      </w:r>
      <w:r w:rsidRPr="000F27BA">
        <w:rPr>
          <w:rFonts w:ascii="Times New Roman" w:hAnsi="Times New Roman" w:cs="Times New Roman"/>
          <w:i/>
          <w:iCs/>
        </w:rPr>
        <w:t>The psychology of survey response</w:t>
      </w:r>
      <w:r w:rsidRPr="000F27BA">
        <w:rPr>
          <w:rFonts w:ascii="Times New Roman" w:hAnsi="Times New Roman" w:cs="Times New Roman"/>
        </w:rPr>
        <w:t>. Cambridge, England: Cambridge University Press.</w:t>
      </w:r>
    </w:p>
  </w:footnote>
  <w:footnote w:id="4">
    <w:p w:rsidR="008860BA" w:rsidRPr="00944650" w14:paraId="76F77C0D" w14:textId="473BD0C4">
      <w:pPr>
        <w:pStyle w:val="FootnoteText"/>
        <w:rPr>
          <w:rFonts w:ascii="Times New Roman" w:hAnsi="Times New Roman" w:cs="Times New Roman"/>
        </w:rPr>
      </w:pPr>
      <w:r w:rsidRPr="00944650">
        <w:rPr>
          <w:rStyle w:val="FootnoteReference"/>
          <w:rFonts w:ascii="Times New Roman" w:hAnsi="Times New Roman" w:cs="Times New Roman"/>
        </w:rPr>
        <w:footnoteRef/>
      </w:r>
      <w:r w:rsidRPr="00944650">
        <w:rPr>
          <w:rFonts w:ascii="Times New Roman" w:hAnsi="Times New Roman" w:cs="Times New Roman"/>
        </w:rPr>
        <w:t xml:space="preserve"> </w:t>
      </w:r>
      <w:r w:rsidRPr="00944650" w:rsidR="005D3D47">
        <w:rPr>
          <w:rFonts w:ascii="Times New Roman" w:hAnsi="Times New Roman" w:cs="Times New Roman"/>
        </w:rPr>
        <w:t xml:space="preserve">The term </w:t>
      </w:r>
      <w:r w:rsidR="005D3D47">
        <w:rPr>
          <w:rFonts w:ascii="Times New Roman" w:hAnsi="Times New Roman" w:cs="Times New Roman"/>
        </w:rPr>
        <w:t>“museum”</w:t>
      </w:r>
      <w:r w:rsidR="00944650">
        <w:rPr>
          <w:rFonts w:ascii="Times New Roman" w:hAnsi="Times New Roman" w:cs="Times New Roman"/>
        </w:rPr>
        <w:t xml:space="preserve"> is </w:t>
      </w:r>
      <w:r w:rsidR="005D3D47">
        <w:rPr>
          <w:rFonts w:ascii="Times New Roman" w:hAnsi="Times New Roman" w:cs="Times New Roman"/>
        </w:rPr>
        <w:t xml:space="preserve">used here </w:t>
      </w:r>
      <w:r w:rsidR="00944650">
        <w:rPr>
          <w:rFonts w:ascii="Times New Roman" w:hAnsi="Times New Roman" w:cs="Times New Roman"/>
        </w:rPr>
        <w:t xml:space="preserve">to include </w:t>
      </w:r>
      <w:r w:rsidR="005B6A0F">
        <w:rPr>
          <w:rFonts w:ascii="Times New Roman" w:hAnsi="Times New Roman" w:cs="Times New Roman"/>
        </w:rPr>
        <w:t xml:space="preserve">the range of institution types </w:t>
      </w:r>
      <w:r w:rsidR="004F01C7">
        <w:rPr>
          <w:rFonts w:ascii="Times New Roman" w:hAnsi="Times New Roman" w:cs="Times New Roman"/>
        </w:rPr>
        <w:t xml:space="preserve">identified </w:t>
      </w:r>
      <w:r w:rsidR="00B43727">
        <w:rPr>
          <w:rFonts w:ascii="Times New Roman" w:hAnsi="Times New Roman" w:cs="Times New Roman"/>
        </w:rPr>
        <w:t>in IMLS regulations</w:t>
      </w:r>
      <w:r w:rsidR="008D6EA1">
        <w:rPr>
          <w:rFonts w:ascii="Times New Roman" w:hAnsi="Times New Roman" w:cs="Times New Roman"/>
        </w:rPr>
        <w:t>,</w:t>
      </w:r>
      <w:r w:rsidR="00944650">
        <w:rPr>
          <w:rFonts w:ascii="Times New Roman" w:hAnsi="Times New Roman" w:cs="Times New Roman"/>
        </w:rPr>
        <w:t xml:space="preserve"> </w:t>
      </w:r>
      <w:r w:rsidR="0020062F">
        <w:rPr>
          <w:rFonts w:ascii="Times New Roman" w:hAnsi="Times New Roman" w:cs="Times New Roman"/>
        </w:rPr>
        <w:t>2 C.F.R. 200 part 3187</w:t>
      </w:r>
      <w:r w:rsidR="00944650">
        <w:rPr>
          <w:rFonts w:ascii="Times New Roman" w:hAnsi="Times New Roman" w:cs="Times New Roman"/>
        </w:rPr>
        <w:t>.</w:t>
      </w:r>
    </w:p>
  </w:footnote>
  <w:footnote w:id="5">
    <w:p w:rsidR="00F52CE0" w14:paraId="714B8ECD" w14:textId="016AA7A1">
      <w:pPr>
        <w:pStyle w:val="FootnoteText"/>
      </w:pPr>
      <w:r>
        <w:rPr>
          <w:rStyle w:val="FootnoteReference"/>
        </w:rPr>
        <w:footnoteRef/>
      </w:r>
      <w:r>
        <w:t xml:space="preserve"> Adapted from </w:t>
      </w:r>
      <w:r w:rsidRPr="00F52CE0">
        <w:t>“Generic Clearance for the Collection of Routine Customer Feedback”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3392B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57F9D"/>
    <w:multiLevelType w:val="hybridMultilevel"/>
    <w:tmpl w:val="EB4A1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237C5"/>
    <w:multiLevelType w:val="multilevel"/>
    <w:tmpl w:val="87BEF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084206">
    <w:abstractNumId w:val="10"/>
  </w:num>
  <w:num w:numId="2" w16cid:durableId="1913466254">
    <w:abstractNumId w:val="18"/>
  </w:num>
  <w:num w:numId="3" w16cid:durableId="664088721">
    <w:abstractNumId w:val="17"/>
  </w:num>
  <w:num w:numId="4" w16cid:durableId="1218588464">
    <w:abstractNumId w:val="19"/>
  </w:num>
  <w:num w:numId="5" w16cid:durableId="164633409">
    <w:abstractNumId w:val="3"/>
  </w:num>
  <w:num w:numId="6" w16cid:durableId="398985418">
    <w:abstractNumId w:val="1"/>
  </w:num>
  <w:num w:numId="7" w16cid:durableId="1848641930">
    <w:abstractNumId w:val="8"/>
  </w:num>
  <w:num w:numId="8" w16cid:durableId="1257860374">
    <w:abstractNumId w:val="15"/>
  </w:num>
  <w:num w:numId="9" w16cid:durableId="316152537">
    <w:abstractNumId w:val="9"/>
  </w:num>
  <w:num w:numId="10" w16cid:durableId="1794639317">
    <w:abstractNumId w:val="2"/>
  </w:num>
  <w:num w:numId="11" w16cid:durableId="2095780039">
    <w:abstractNumId w:val="6"/>
  </w:num>
  <w:num w:numId="12" w16cid:durableId="2082680328">
    <w:abstractNumId w:val="7"/>
  </w:num>
  <w:num w:numId="13" w16cid:durableId="1017003505">
    <w:abstractNumId w:val="0"/>
  </w:num>
  <w:num w:numId="14" w16cid:durableId="942154450">
    <w:abstractNumId w:val="16"/>
  </w:num>
  <w:num w:numId="15" w16cid:durableId="1661032082">
    <w:abstractNumId w:val="13"/>
  </w:num>
  <w:num w:numId="16" w16cid:durableId="436875133">
    <w:abstractNumId w:val="11"/>
  </w:num>
  <w:num w:numId="17" w16cid:durableId="1445999173">
    <w:abstractNumId w:val="4"/>
  </w:num>
  <w:num w:numId="18" w16cid:durableId="2040423037">
    <w:abstractNumId w:val="5"/>
  </w:num>
  <w:num w:numId="19" w16cid:durableId="460610871">
    <w:abstractNumId w:val="14"/>
  </w:num>
  <w:num w:numId="20" w16cid:durableId="1032150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6F31"/>
    <w:rsid w:val="00023A57"/>
    <w:rsid w:val="000277C7"/>
    <w:rsid w:val="0003100E"/>
    <w:rsid w:val="0004568C"/>
    <w:rsid w:val="000469C2"/>
    <w:rsid w:val="00046E33"/>
    <w:rsid w:val="00047A64"/>
    <w:rsid w:val="00050F21"/>
    <w:rsid w:val="00060183"/>
    <w:rsid w:val="00067329"/>
    <w:rsid w:val="00067888"/>
    <w:rsid w:val="00073710"/>
    <w:rsid w:val="00075094"/>
    <w:rsid w:val="000803AB"/>
    <w:rsid w:val="0008759E"/>
    <w:rsid w:val="00087E47"/>
    <w:rsid w:val="00095ACD"/>
    <w:rsid w:val="000A4449"/>
    <w:rsid w:val="000A4E47"/>
    <w:rsid w:val="000B2838"/>
    <w:rsid w:val="000B3F9F"/>
    <w:rsid w:val="000B4634"/>
    <w:rsid w:val="000B56CE"/>
    <w:rsid w:val="000C0563"/>
    <w:rsid w:val="000C5342"/>
    <w:rsid w:val="000D44CA"/>
    <w:rsid w:val="000D6796"/>
    <w:rsid w:val="000E200B"/>
    <w:rsid w:val="000E2FB2"/>
    <w:rsid w:val="000E3349"/>
    <w:rsid w:val="000E659B"/>
    <w:rsid w:val="000F27BA"/>
    <w:rsid w:val="000F68BE"/>
    <w:rsid w:val="00104FF7"/>
    <w:rsid w:val="00107EA2"/>
    <w:rsid w:val="00111E2D"/>
    <w:rsid w:val="001200D8"/>
    <w:rsid w:val="00122E60"/>
    <w:rsid w:val="001249CB"/>
    <w:rsid w:val="001266BF"/>
    <w:rsid w:val="00135F5C"/>
    <w:rsid w:val="00141A7B"/>
    <w:rsid w:val="00151600"/>
    <w:rsid w:val="0015191F"/>
    <w:rsid w:val="001519C0"/>
    <w:rsid w:val="00155F09"/>
    <w:rsid w:val="0015685E"/>
    <w:rsid w:val="00157BDC"/>
    <w:rsid w:val="001625B9"/>
    <w:rsid w:val="001632A1"/>
    <w:rsid w:val="001658F8"/>
    <w:rsid w:val="00172082"/>
    <w:rsid w:val="00180EEA"/>
    <w:rsid w:val="0018146B"/>
    <w:rsid w:val="001845B3"/>
    <w:rsid w:val="00186668"/>
    <w:rsid w:val="00186D40"/>
    <w:rsid w:val="0019192F"/>
    <w:rsid w:val="001927A4"/>
    <w:rsid w:val="00194AC6"/>
    <w:rsid w:val="001A0D4C"/>
    <w:rsid w:val="001A23B0"/>
    <w:rsid w:val="001A25CC"/>
    <w:rsid w:val="001B0AAA"/>
    <w:rsid w:val="001B2974"/>
    <w:rsid w:val="001B5D12"/>
    <w:rsid w:val="001C39F7"/>
    <w:rsid w:val="001E0CB3"/>
    <w:rsid w:val="001E6C9C"/>
    <w:rsid w:val="001F0534"/>
    <w:rsid w:val="001F1475"/>
    <w:rsid w:val="0020062F"/>
    <w:rsid w:val="002026B6"/>
    <w:rsid w:val="00204D98"/>
    <w:rsid w:val="00206582"/>
    <w:rsid w:val="002071B8"/>
    <w:rsid w:val="002072E8"/>
    <w:rsid w:val="00210D12"/>
    <w:rsid w:val="0021622E"/>
    <w:rsid w:val="00220BB8"/>
    <w:rsid w:val="00226D97"/>
    <w:rsid w:val="00237337"/>
    <w:rsid w:val="00237B48"/>
    <w:rsid w:val="002408F1"/>
    <w:rsid w:val="002419C0"/>
    <w:rsid w:val="0024521E"/>
    <w:rsid w:val="0025020C"/>
    <w:rsid w:val="00263C3D"/>
    <w:rsid w:val="00266AE5"/>
    <w:rsid w:val="002738B9"/>
    <w:rsid w:val="00274686"/>
    <w:rsid w:val="00274D0B"/>
    <w:rsid w:val="002807D2"/>
    <w:rsid w:val="002827C3"/>
    <w:rsid w:val="002833DE"/>
    <w:rsid w:val="00293334"/>
    <w:rsid w:val="0029456F"/>
    <w:rsid w:val="00294A84"/>
    <w:rsid w:val="002A0934"/>
    <w:rsid w:val="002B052D"/>
    <w:rsid w:val="002B1A31"/>
    <w:rsid w:val="002B34CD"/>
    <w:rsid w:val="002B3C95"/>
    <w:rsid w:val="002C577C"/>
    <w:rsid w:val="002D07AC"/>
    <w:rsid w:val="002D0B92"/>
    <w:rsid w:val="002D1BE8"/>
    <w:rsid w:val="002D3155"/>
    <w:rsid w:val="002D325F"/>
    <w:rsid w:val="002F1096"/>
    <w:rsid w:val="002F5AB5"/>
    <w:rsid w:val="003010C6"/>
    <w:rsid w:val="003100BD"/>
    <w:rsid w:val="00314890"/>
    <w:rsid w:val="003153B4"/>
    <w:rsid w:val="003155B6"/>
    <w:rsid w:val="00321273"/>
    <w:rsid w:val="00334298"/>
    <w:rsid w:val="00335E00"/>
    <w:rsid w:val="00343168"/>
    <w:rsid w:val="003459BB"/>
    <w:rsid w:val="003465B1"/>
    <w:rsid w:val="00353492"/>
    <w:rsid w:val="00355478"/>
    <w:rsid w:val="003570DC"/>
    <w:rsid w:val="00361AC5"/>
    <w:rsid w:val="003644BE"/>
    <w:rsid w:val="0037047F"/>
    <w:rsid w:val="003726A7"/>
    <w:rsid w:val="00373DD7"/>
    <w:rsid w:val="00382F4D"/>
    <w:rsid w:val="00387C9D"/>
    <w:rsid w:val="003924E7"/>
    <w:rsid w:val="00393971"/>
    <w:rsid w:val="00397D77"/>
    <w:rsid w:val="003B3B75"/>
    <w:rsid w:val="003B71D1"/>
    <w:rsid w:val="003C001C"/>
    <w:rsid w:val="003C014E"/>
    <w:rsid w:val="003C23B6"/>
    <w:rsid w:val="003C543F"/>
    <w:rsid w:val="003D261D"/>
    <w:rsid w:val="003D5BBE"/>
    <w:rsid w:val="003D64B6"/>
    <w:rsid w:val="003D6ECA"/>
    <w:rsid w:val="003D7319"/>
    <w:rsid w:val="003E0408"/>
    <w:rsid w:val="003E3C61"/>
    <w:rsid w:val="003E50C5"/>
    <w:rsid w:val="003E69F5"/>
    <w:rsid w:val="003F1886"/>
    <w:rsid w:val="003F1C5B"/>
    <w:rsid w:val="003F1FEE"/>
    <w:rsid w:val="0041242E"/>
    <w:rsid w:val="00416169"/>
    <w:rsid w:val="00423EC2"/>
    <w:rsid w:val="00425E50"/>
    <w:rsid w:val="004348B2"/>
    <w:rsid w:val="00434E33"/>
    <w:rsid w:val="00441434"/>
    <w:rsid w:val="0044283B"/>
    <w:rsid w:val="004453A7"/>
    <w:rsid w:val="00447F06"/>
    <w:rsid w:val="00451E0E"/>
    <w:rsid w:val="0045264C"/>
    <w:rsid w:val="00486EFB"/>
    <w:rsid w:val="004876EC"/>
    <w:rsid w:val="00497DD0"/>
    <w:rsid w:val="004B3AFC"/>
    <w:rsid w:val="004B6C68"/>
    <w:rsid w:val="004C0BCB"/>
    <w:rsid w:val="004D6E14"/>
    <w:rsid w:val="004D719D"/>
    <w:rsid w:val="004E2433"/>
    <w:rsid w:val="004E54C7"/>
    <w:rsid w:val="004F01C7"/>
    <w:rsid w:val="004F1B65"/>
    <w:rsid w:val="004F311B"/>
    <w:rsid w:val="004F6874"/>
    <w:rsid w:val="005009B0"/>
    <w:rsid w:val="0052441E"/>
    <w:rsid w:val="005267ED"/>
    <w:rsid w:val="005316D1"/>
    <w:rsid w:val="00535882"/>
    <w:rsid w:val="005473E9"/>
    <w:rsid w:val="00552C08"/>
    <w:rsid w:val="0055339A"/>
    <w:rsid w:val="005740ED"/>
    <w:rsid w:val="005778E2"/>
    <w:rsid w:val="00585A16"/>
    <w:rsid w:val="00586056"/>
    <w:rsid w:val="00593CBA"/>
    <w:rsid w:val="00593DA8"/>
    <w:rsid w:val="0059417D"/>
    <w:rsid w:val="00597A48"/>
    <w:rsid w:val="005A0480"/>
    <w:rsid w:val="005A1006"/>
    <w:rsid w:val="005A2180"/>
    <w:rsid w:val="005A37BA"/>
    <w:rsid w:val="005A5846"/>
    <w:rsid w:val="005B2A10"/>
    <w:rsid w:val="005B3340"/>
    <w:rsid w:val="005B6A0F"/>
    <w:rsid w:val="005C1FE3"/>
    <w:rsid w:val="005C75BA"/>
    <w:rsid w:val="005D3D47"/>
    <w:rsid w:val="005E5884"/>
    <w:rsid w:val="005E714A"/>
    <w:rsid w:val="005F573B"/>
    <w:rsid w:val="005F693D"/>
    <w:rsid w:val="00601A2B"/>
    <w:rsid w:val="00604B8D"/>
    <w:rsid w:val="006140A0"/>
    <w:rsid w:val="0061511C"/>
    <w:rsid w:val="00615210"/>
    <w:rsid w:val="00615E41"/>
    <w:rsid w:val="00624F02"/>
    <w:rsid w:val="00626020"/>
    <w:rsid w:val="00635116"/>
    <w:rsid w:val="00636621"/>
    <w:rsid w:val="00642911"/>
    <w:rsid w:val="00642B49"/>
    <w:rsid w:val="0064391E"/>
    <w:rsid w:val="00643FE6"/>
    <w:rsid w:val="006605AA"/>
    <w:rsid w:val="00673966"/>
    <w:rsid w:val="006762C9"/>
    <w:rsid w:val="006832D9"/>
    <w:rsid w:val="006868FE"/>
    <w:rsid w:val="0069403B"/>
    <w:rsid w:val="0069639F"/>
    <w:rsid w:val="006B35E8"/>
    <w:rsid w:val="006B53E6"/>
    <w:rsid w:val="006C1ECD"/>
    <w:rsid w:val="006C4A08"/>
    <w:rsid w:val="006D3233"/>
    <w:rsid w:val="006D3CA2"/>
    <w:rsid w:val="006D67D0"/>
    <w:rsid w:val="006E000D"/>
    <w:rsid w:val="006E3934"/>
    <w:rsid w:val="006E3E99"/>
    <w:rsid w:val="006E6F70"/>
    <w:rsid w:val="006F3DDE"/>
    <w:rsid w:val="006F7F9E"/>
    <w:rsid w:val="007045EB"/>
    <w:rsid w:val="00704678"/>
    <w:rsid w:val="00712690"/>
    <w:rsid w:val="007165E3"/>
    <w:rsid w:val="0071733F"/>
    <w:rsid w:val="00717C6A"/>
    <w:rsid w:val="00734038"/>
    <w:rsid w:val="007372B5"/>
    <w:rsid w:val="007425E7"/>
    <w:rsid w:val="00745967"/>
    <w:rsid w:val="00763CB5"/>
    <w:rsid w:val="00766F78"/>
    <w:rsid w:val="007703F2"/>
    <w:rsid w:val="00771725"/>
    <w:rsid w:val="00775731"/>
    <w:rsid w:val="00781097"/>
    <w:rsid w:val="00782DA9"/>
    <w:rsid w:val="0078309C"/>
    <w:rsid w:val="00786604"/>
    <w:rsid w:val="00790FED"/>
    <w:rsid w:val="007A4DE2"/>
    <w:rsid w:val="007A7D83"/>
    <w:rsid w:val="007B04E6"/>
    <w:rsid w:val="007B4C8B"/>
    <w:rsid w:val="007B59E5"/>
    <w:rsid w:val="007B6195"/>
    <w:rsid w:val="007D2BBB"/>
    <w:rsid w:val="007D41DA"/>
    <w:rsid w:val="007E460B"/>
    <w:rsid w:val="007E4974"/>
    <w:rsid w:val="007F7080"/>
    <w:rsid w:val="00800B3F"/>
    <w:rsid w:val="00802607"/>
    <w:rsid w:val="008101A5"/>
    <w:rsid w:val="00812AA0"/>
    <w:rsid w:val="008133F9"/>
    <w:rsid w:val="0081523D"/>
    <w:rsid w:val="008169A8"/>
    <w:rsid w:val="00822664"/>
    <w:rsid w:val="008228C3"/>
    <w:rsid w:val="00823F31"/>
    <w:rsid w:val="008252C8"/>
    <w:rsid w:val="00827558"/>
    <w:rsid w:val="00830C4A"/>
    <w:rsid w:val="00831175"/>
    <w:rsid w:val="008321DB"/>
    <w:rsid w:val="00833491"/>
    <w:rsid w:val="00834325"/>
    <w:rsid w:val="00837DF6"/>
    <w:rsid w:val="00843796"/>
    <w:rsid w:val="00845B08"/>
    <w:rsid w:val="00850B00"/>
    <w:rsid w:val="00852D1C"/>
    <w:rsid w:val="00856B88"/>
    <w:rsid w:val="008649D3"/>
    <w:rsid w:val="008657EE"/>
    <w:rsid w:val="00866673"/>
    <w:rsid w:val="0087060E"/>
    <w:rsid w:val="008730D8"/>
    <w:rsid w:val="0087421F"/>
    <w:rsid w:val="00874901"/>
    <w:rsid w:val="008860BA"/>
    <w:rsid w:val="008866C3"/>
    <w:rsid w:val="00886C27"/>
    <w:rsid w:val="00887366"/>
    <w:rsid w:val="00890397"/>
    <w:rsid w:val="0089263F"/>
    <w:rsid w:val="00895229"/>
    <w:rsid w:val="00897C50"/>
    <w:rsid w:val="008B1B35"/>
    <w:rsid w:val="008B2EB3"/>
    <w:rsid w:val="008B3995"/>
    <w:rsid w:val="008B50CA"/>
    <w:rsid w:val="008C38DF"/>
    <w:rsid w:val="008C3918"/>
    <w:rsid w:val="008C740E"/>
    <w:rsid w:val="008D6EA1"/>
    <w:rsid w:val="008D7318"/>
    <w:rsid w:val="008E1158"/>
    <w:rsid w:val="008E6689"/>
    <w:rsid w:val="008F0203"/>
    <w:rsid w:val="008F1B93"/>
    <w:rsid w:val="008F3159"/>
    <w:rsid w:val="008F50D4"/>
    <w:rsid w:val="008F63B5"/>
    <w:rsid w:val="008F71AA"/>
    <w:rsid w:val="008F745B"/>
    <w:rsid w:val="00900A59"/>
    <w:rsid w:val="0090267B"/>
    <w:rsid w:val="00903876"/>
    <w:rsid w:val="00903FDB"/>
    <w:rsid w:val="009116F7"/>
    <w:rsid w:val="009239AA"/>
    <w:rsid w:val="009243E1"/>
    <w:rsid w:val="009324BF"/>
    <w:rsid w:val="00935ADA"/>
    <w:rsid w:val="009363F6"/>
    <w:rsid w:val="00944650"/>
    <w:rsid w:val="009452B4"/>
    <w:rsid w:val="00945F70"/>
    <w:rsid w:val="00946B6C"/>
    <w:rsid w:val="00955A71"/>
    <w:rsid w:val="0096108F"/>
    <w:rsid w:val="0096135F"/>
    <w:rsid w:val="0096625D"/>
    <w:rsid w:val="0098146E"/>
    <w:rsid w:val="00981D30"/>
    <w:rsid w:val="00983708"/>
    <w:rsid w:val="0098404E"/>
    <w:rsid w:val="00993C3B"/>
    <w:rsid w:val="00995825"/>
    <w:rsid w:val="00995B8C"/>
    <w:rsid w:val="009A34CD"/>
    <w:rsid w:val="009A7409"/>
    <w:rsid w:val="009B0F5D"/>
    <w:rsid w:val="009B0F68"/>
    <w:rsid w:val="009B4AEE"/>
    <w:rsid w:val="009B7C2E"/>
    <w:rsid w:val="009C13B9"/>
    <w:rsid w:val="009C258A"/>
    <w:rsid w:val="009C342E"/>
    <w:rsid w:val="009C7868"/>
    <w:rsid w:val="009D01A2"/>
    <w:rsid w:val="009D36DE"/>
    <w:rsid w:val="009D401F"/>
    <w:rsid w:val="009D5E9A"/>
    <w:rsid w:val="009E77CC"/>
    <w:rsid w:val="009F15B4"/>
    <w:rsid w:val="009F341D"/>
    <w:rsid w:val="009F5923"/>
    <w:rsid w:val="009F69C1"/>
    <w:rsid w:val="00A0047E"/>
    <w:rsid w:val="00A12852"/>
    <w:rsid w:val="00A12C30"/>
    <w:rsid w:val="00A2185B"/>
    <w:rsid w:val="00A2249B"/>
    <w:rsid w:val="00A24FDB"/>
    <w:rsid w:val="00A252EB"/>
    <w:rsid w:val="00A2597B"/>
    <w:rsid w:val="00A32656"/>
    <w:rsid w:val="00A403BB"/>
    <w:rsid w:val="00A40EB4"/>
    <w:rsid w:val="00A4384D"/>
    <w:rsid w:val="00A51956"/>
    <w:rsid w:val="00A54CA2"/>
    <w:rsid w:val="00A65B71"/>
    <w:rsid w:val="00A65D3C"/>
    <w:rsid w:val="00A674DF"/>
    <w:rsid w:val="00A74F38"/>
    <w:rsid w:val="00A82EA6"/>
    <w:rsid w:val="00A83A4B"/>
    <w:rsid w:val="00A83AA6"/>
    <w:rsid w:val="00A934D6"/>
    <w:rsid w:val="00A93BA9"/>
    <w:rsid w:val="00A93D29"/>
    <w:rsid w:val="00A96C95"/>
    <w:rsid w:val="00A97559"/>
    <w:rsid w:val="00AA63B2"/>
    <w:rsid w:val="00AA7A9B"/>
    <w:rsid w:val="00AC2967"/>
    <w:rsid w:val="00AC56A3"/>
    <w:rsid w:val="00AD1B71"/>
    <w:rsid w:val="00AD3634"/>
    <w:rsid w:val="00AD3F8E"/>
    <w:rsid w:val="00AE1809"/>
    <w:rsid w:val="00AE7606"/>
    <w:rsid w:val="00AE77EF"/>
    <w:rsid w:val="00AF6606"/>
    <w:rsid w:val="00AF7F88"/>
    <w:rsid w:val="00B01C7D"/>
    <w:rsid w:val="00B02998"/>
    <w:rsid w:val="00B04647"/>
    <w:rsid w:val="00B064E0"/>
    <w:rsid w:val="00B13AC5"/>
    <w:rsid w:val="00B17A77"/>
    <w:rsid w:val="00B22C2C"/>
    <w:rsid w:val="00B25ABD"/>
    <w:rsid w:val="00B33B96"/>
    <w:rsid w:val="00B432B8"/>
    <w:rsid w:val="00B43727"/>
    <w:rsid w:val="00B43D1B"/>
    <w:rsid w:val="00B57441"/>
    <w:rsid w:val="00B606B7"/>
    <w:rsid w:val="00B65FB5"/>
    <w:rsid w:val="00B66767"/>
    <w:rsid w:val="00B734F0"/>
    <w:rsid w:val="00B77421"/>
    <w:rsid w:val="00B77472"/>
    <w:rsid w:val="00B80D76"/>
    <w:rsid w:val="00B8145C"/>
    <w:rsid w:val="00B824F4"/>
    <w:rsid w:val="00B8263E"/>
    <w:rsid w:val="00B829F8"/>
    <w:rsid w:val="00B83A5D"/>
    <w:rsid w:val="00B84DBD"/>
    <w:rsid w:val="00B8690E"/>
    <w:rsid w:val="00B94F3E"/>
    <w:rsid w:val="00B968E8"/>
    <w:rsid w:val="00BA2105"/>
    <w:rsid w:val="00BA5AB9"/>
    <w:rsid w:val="00BA7E06"/>
    <w:rsid w:val="00BB0290"/>
    <w:rsid w:val="00BB0934"/>
    <w:rsid w:val="00BB1C2E"/>
    <w:rsid w:val="00BB43B5"/>
    <w:rsid w:val="00BB4451"/>
    <w:rsid w:val="00BB6219"/>
    <w:rsid w:val="00BC2CE0"/>
    <w:rsid w:val="00BC3044"/>
    <w:rsid w:val="00BC6F66"/>
    <w:rsid w:val="00BD290F"/>
    <w:rsid w:val="00BD2EF8"/>
    <w:rsid w:val="00BD78CA"/>
    <w:rsid w:val="00BE3B66"/>
    <w:rsid w:val="00BE5268"/>
    <w:rsid w:val="00BF6FDD"/>
    <w:rsid w:val="00C04788"/>
    <w:rsid w:val="00C05B04"/>
    <w:rsid w:val="00C073BF"/>
    <w:rsid w:val="00C14CC4"/>
    <w:rsid w:val="00C15DFB"/>
    <w:rsid w:val="00C20920"/>
    <w:rsid w:val="00C31C84"/>
    <w:rsid w:val="00C33C52"/>
    <w:rsid w:val="00C35BFF"/>
    <w:rsid w:val="00C35DCC"/>
    <w:rsid w:val="00C40D8B"/>
    <w:rsid w:val="00C445FD"/>
    <w:rsid w:val="00C46296"/>
    <w:rsid w:val="00C47545"/>
    <w:rsid w:val="00C47DF7"/>
    <w:rsid w:val="00C51131"/>
    <w:rsid w:val="00C54AF8"/>
    <w:rsid w:val="00C54CBE"/>
    <w:rsid w:val="00C57807"/>
    <w:rsid w:val="00C61370"/>
    <w:rsid w:val="00C61952"/>
    <w:rsid w:val="00C63762"/>
    <w:rsid w:val="00C64E16"/>
    <w:rsid w:val="00C7325B"/>
    <w:rsid w:val="00C75C33"/>
    <w:rsid w:val="00C8407A"/>
    <w:rsid w:val="00C8488C"/>
    <w:rsid w:val="00C86E91"/>
    <w:rsid w:val="00C9279E"/>
    <w:rsid w:val="00C92D9A"/>
    <w:rsid w:val="00C966FC"/>
    <w:rsid w:val="00CA1A2E"/>
    <w:rsid w:val="00CA2011"/>
    <w:rsid w:val="00CA2650"/>
    <w:rsid w:val="00CA43A9"/>
    <w:rsid w:val="00CB0F00"/>
    <w:rsid w:val="00CB1078"/>
    <w:rsid w:val="00CB2B9B"/>
    <w:rsid w:val="00CB7DF5"/>
    <w:rsid w:val="00CC0387"/>
    <w:rsid w:val="00CC0B44"/>
    <w:rsid w:val="00CC1A07"/>
    <w:rsid w:val="00CC4449"/>
    <w:rsid w:val="00CC6FAF"/>
    <w:rsid w:val="00CC7ABE"/>
    <w:rsid w:val="00CC7C56"/>
    <w:rsid w:val="00CC7F30"/>
    <w:rsid w:val="00CD5CBF"/>
    <w:rsid w:val="00CF12FD"/>
    <w:rsid w:val="00CF3B74"/>
    <w:rsid w:val="00CF6542"/>
    <w:rsid w:val="00D070FF"/>
    <w:rsid w:val="00D07FA6"/>
    <w:rsid w:val="00D1106D"/>
    <w:rsid w:val="00D14741"/>
    <w:rsid w:val="00D155CC"/>
    <w:rsid w:val="00D23F6E"/>
    <w:rsid w:val="00D24698"/>
    <w:rsid w:val="00D25FFF"/>
    <w:rsid w:val="00D36E5C"/>
    <w:rsid w:val="00D40512"/>
    <w:rsid w:val="00D40553"/>
    <w:rsid w:val="00D439A7"/>
    <w:rsid w:val="00D46AAC"/>
    <w:rsid w:val="00D4754F"/>
    <w:rsid w:val="00D524D9"/>
    <w:rsid w:val="00D54949"/>
    <w:rsid w:val="00D60035"/>
    <w:rsid w:val="00D6289E"/>
    <w:rsid w:val="00D6383F"/>
    <w:rsid w:val="00D75809"/>
    <w:rsid w:val="00D77D63"/>
    <w:rsid w:val="00D861C8"/>
    <w:rsid w:val="00DA369F"/>
    <w:rsid w:val="00DA51ED"/>
    <w:rsid w:val="00DA619F"/>
    <w:rsid w:val="00DB2A52"/>
    <w:rsid w:val="00DB327D"/>
    <w:rsid w:val="00DB3777"/>
    <w:rsid w:val="00DB5608"/>
    <w:rsid w:val="00DB59D0"/>
    <w:rsid w:val="00DB6786"/>
    <w:rsid w:val="00DB67AC"/>
    <w:rsid w:val="00DC33D3"/>
    <w:rsid w:val="00DE10BC"/>
    <w:rsid w:val="00DE1EBF"/>
    <w:rsid w:val="00DE4573"/>
    <w:rsid w:val="00DE6A0A"/>
    <w:rsid w:val="00DF2F41"/>
    <w:rsid w:val="00DF4530"/>
    <w:rsid w:val="00DF7FB7"/>
    <w:rsid w:val="00E01F84"/>
    <w:rsid w:val="00E04161"/>
    <w:rsid w:val="00E0551D"/>
    <w:rsid w:val="00E14136"/>
    <w:rsid w:val="00E22189"/>
    <w:rsid w:val="00E26329"/>
    <w:rsid w:val="00E35804"/>
    <w:rsid w:val="00E404B1"/>
    <w:rsid w:val="00E40B50"/>
    <w:rsid w:val="00E4100D"/>
    <w:rsid w:val="00E45D61"/>
    <w:rsid w:val="00E47E55"/>
    <w:rsid w:val="00E50293"/>
    <w:rsid w:val="00E564CF"/>
    <w:rsid w:val="00E65FFC"/>
    <w:rsid w:val="00E72A18"/>
    <w:rsid w:val="00E744EA"/>
    <w:rsid w:val="00E777DF"/>
    <w:rsid w:val="00E80951"/>
    <w:rsid w:val="00E83296"/>
    <w:rsid w:val="00E837C7"/>
    <w:rsid w:val="00E86CC6"/>
    <w:rsid w:val="00E93985"/>
    <w:rsid w:val="00E94301"/>
    <w:rsid w:val="00E96667"/>
    <w:rsid w:val="00E974A0"/>
    <w:rsid w:val="00EA1558"/>
    <w:rsid w:val="00EA5403"/>
    <w:rsid w:val="00EA6BCB"/>
    <w:rsid w:val="00EB3D1F"/>
    <w:rsid w:val="00EB3E4E"/>
    <w:rsid w:val="00EB56B3"/>
    <w:rsid w:val="00EB5A4B"/>
    <w:rsid w:val="00EC4801"/>
    <w:rsid w:val="00EC6435"/>
    <w:rsid w:val="00ED2107"/>
    <w:rsid w:val="00ED6492"/>
    <w:rsid w:val="00ED6D02"/>
    <w:rsid w:val="00EF2095"/>
    <w:rsid w:val="00EF417E"/>
    <w:rsid w:val="00F020E1"/>
    <w:rsid w:val="00F04B52"/>
    <w:rsid w:val="00F06866"/>
    <w:rsid w:val="00F10403"/>
    <w:rsid w:val="00F1431E"/>
    <w:rsid w:val="00F15956"/>
    <w:rsid w:val="00F20487"/>
    <w:rsid w:val="00F215D5"/>
    <w:rsid w:val="00F21A77"/>
    <w:rsid w:val="00F24CFC"/>
    <w:rsid w:val="00F25168"/>
    <w:rsid w:val="00F3170F"/>
    <w:rsid w:val="00F33B51"/>
    <w:rsid w:val="00F3704E"/>
    <w:rsid w:val="00F40B37"/>
    <w:rsid w:val="00F44D85"/>
    <w:rsid w:val="00F4711D"/>
    <w:rsid w:val="00F51AC7"/>
    <w:rsid w:val="00F52CE0"/>
    <w:rsid w:val="00F62362"/>
    <w:rsid w:val="00F65C7A"/>
    <w:rsid w:val="00F66E11"/>
    <w:rsid w:val="00F71067"/>
    <w:rsid w:val="00F72318"/>
    <w:rsid w:val="00F74E46"/>
    <w:rsid w:val="00F768E0"/>
    <w:rsid w:val="00F86639"/>
    <w:rsid w:val="00F93FFC"/>
    <w:rsid w:val="00F9607E"/>
    <w:rsid w:val="00F967F2"/>
    <w:rsid w:val="00F96B8E"/>
    <w:rsid w:val="00F976B0"/>
    <w:rsid w:val="00FA6DE7"/>
    <w:rsid w:val="00FB08F1"/>
    <w:rsid w:val="00FB674C"/>
    <w:rsid w:val="00FB70B8"/>
    <w:rsid w:val="00FC0A8E"/>
    <w:rsid w:val="00FC2B00"/>
    <w:rsid w:val="00FC3EA3"/>
    <w:rsid w:val="00FC3F44"/>
    <w:rsid w:val="00FD1652"/>
    <w:rsid w:val="00FD2FE0"/>
    <w:rsid w:val="00FE2FA6"/>
    <w:rsid w:val="00FE3CFF"/>
    <w:rsid w:val="00FE3DF2"/>
    <w:rsid w:val="00FF14C2"/>
    <w:rsid w:val="00FF181B"/>
    <w:rsid w:val="00FF31C0"/>
    <w:rsid w:val="00FF63E8"/>
    <w:rsid w:val="00FF71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26DD25"/>
  <w15:chartTrackingRefBased/>
  <w15:docId w15:val="{168BE960-DD28-487C-9FDB-B2CDB6ED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AF6606"/>
    <w:rPr>
      <w:snapToGrid w:val="0"/>
      <w:sz w:val="24"/>
      <w:szCs w:val="24"/>
    </w:rPr>
  </w:style>
  <w:style w:type="paragraph" w:customStyle="1" w:styleId="paragraph">
    <w:name w:val="paragraph"/>
    <w:basedOn w:val="Normal"/>
    <w:rsid w:val="0078109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81097"/>
  </w:style>
  <w:style w:type="character" w:customStyle="1" w:styleId="superscript">
    <w:name w:val="superscript"/>
    <w:basedOn w:val="DefaultParagraphFont"/>
    <w:rsid w:val="00781097"/>
  </w:style>
  <w:style w:type="character" w:customStyle="1" w:styleId="eop">
    <w:name w:val="eop"/>
    <w:basedOn w:val="DefaultParagraphFont"/>
    <w:rsid w:val="00781097"/>
  </w:style>
  <w:style w:type="character" w:customStyle="1" w:styleId="StyleTimesNewRoman">
    <w:name w:val="Style Times New Roman"/>
    <w:basedOn w:val="DefaultParagraphFont"/>
    <w:uiPriority w:val="99"/>
    <w:rsid w:val="00CA2011"/>
    <w:rPr>
      <w:rFonts w:ascii="Times New Roman" w:hAnsi="Times New Roman" w:cs="Times New Roman"/>
      <w:sz w:val="24"/>
    </w:rPr>
  </w:style>
  <w:style w:type="character" w:styleId="FootnoteReference">
    <w:name w:val="footnote reference"/>
    <w:basedOn w:val="DefaultParagraphFont"/>
    <w:uiPriority w:val="99"/>
    <w:unhideWhenUsed/>
    <w:rsid w:val="002D325F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5244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441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071B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F1B9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1B93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256247e4-97d7-49c1-9b6d-26c29e729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eb85ff1051c38230fb7bb1acbfd6b585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97ae4288841ce4a3b1abe2ad65a97d6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ize" ma:index="19" nillable="true" ma:displayName="Size" ma:description="File 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46FC1-C43D-4477-8207-B6CB57FD7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977BD-A95F-4700-B58D-1549538B40AC}">
  <ds:schemaRefs>
    <ds:schemaRef ds:uri="http://schemas.microsoft.com/office/2006/metadata/properties"/>
    <ds:schemaRef ds:uri="http://schemas.microsoft.com/office/infopath/2007/PartnerControls"/>
    <ds:schemaRef ds:uri="256247e4-97d7-49c1-9b6d-26c29e7297e4"/>
  </ds:schemaRefs>
</ds:datastoreItem>
</file>

<file path=customXml/itemProps3.xml><?xml version="1.0" encoding="utf-8"?>
<ds:datastoreItem xmlns:ds="http://schemas.openxmlformats.org/officeDocument/2006/customXml" ds:itemID="{CE6B2316-1620-4081-92F2-766CB7B63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7CBC4-59E1-4056-8B8B-AB18BFC0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1767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Connie Bodner</cp:lastModifiedBy>
  <cp:revision>108</cp:revision>
  <cp:lastPrinted>2010-10-04T18:59:00Z</cp:lastPrinted>
  <dcterms:created xsi:type="dcterms:W3CDTF">2022-10-19T12:59:00Z</dcterms:created>
  <dcterms:modified xsi:type="dcterms:W3CDTF">2022-11-01T21:39:00Z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GrammarlyDocumentId">
    <vt:lpwstr>22f061aca10a3f8eca1216b3bafd3f98bce3238b8a9e6212239c03e56d084051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