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5BEE" w:rsidRPr="004F5BEE" w:rsidP="002A2CF0" w14:paraId="32D0C6F8" w14:textId="77777777">
      <w:pPr>
        <w:jc w:val="right"/>
        <w:rPr>
          <w:b/>
          <w:sz w:val="22"/>
          <w:szCs w:val="22"/>
        </w:rPr>
      </w:pPr>
      <w:r>
        <w:rPr>
          <w:sz w:val="22"/>
          <w:szCs w:val="22"/>
        </w:rPr>
        <w:t xml:space="preserve">   </w:t>
      </w:r>
      <w:r>
        <w:rPr>
          <w:sz w:val="22"/>
          <w:szCs w:val="22"/>
        </w:rPr>
        <w:tab/>
      </w:r>
      <w:r w:rsidRPr="004F5BEE">
        <w:rPr>
          <w:b/>
          <w:sz w:val="22"/>
          <w:szCs w:val="22"/>
        </w:rPr>
        <w:t xml:space="preserve">OMB Control Number:  </w:t>
      </w:r>
      <w:r w:rsidRPr="004F5BEE" w:rsidR="002A2CF0">
        <w:rPr>
          <w:b/>
          <w:sz w:val="22"/>
          <w:szCs w:val="22"/>
        </w:rPr>
        <w:t>3060-0325</w:t>
      </w:r>
    </w:p>
    <w:p w:rsidR="002A2CF0" w:rsidP="002A2CF0" w14:paraId="0E6DF156" w14:textId="1436E35A">
      <w:pPr>
        <w:jc w:val="right"/>
        <w:rPr>
          <w:b/>
          <w:sz w:val="22"/>
          <w:szCs w:val="22"/>
        </w:rPr>
      </w:pPr>
      <w:r>
        <w:rPr>
          <w:b/>
          <w:sz w:val="22"/>
          <w:szCs w:val="22"/>
        </w:rPr>
        <w:t>November</w:t>
      </w:r>
      <w:r w:rsidR="005D6FC2">
        <w:rPr>
          <w:b/>
          <w:sz w:val="22"/>
          <w:szCs w:val="22"/>
        </w:rPr>
        <w:t xml:space="preserve"> 2022</w:t>
      </w:r>
    </w:p>
    <w:p w:rsidR="004F5BEE" w:rsidRPr="004F5BEE" w:rsidP="002A2CF0" w14:paraId="2AD03088" w14:textId="77777777">
      <w:pPr>
        <w:jc w:val="right"/>
        <w:rPr>
          <w:b/>
          <w:sz w:val="22"/>
          <w:szCs w:val="22"/>
        </w:rPr>
      </w:pPr>
    </w:p>
    <w:p w:rsidR="002A2CF0" w:rsidRPr="001D4C09" w:rsidP="002A2CF0" w14:paraId="0FE2A567" w14:textId="77777777">
      <w:pPr>
        <w:jc w:val="right"/>
        <w:rPr>
          <w:sz w:val="22"/>
          <w:szCs w:val="22"/>
        </w:rPr>
      </w:pPr>
    </w:p>
    <w:p w:rsidR="002A2CF0" w:rsidRPr="004F5BEE" w:rsidP="002A2CF0" w14:paraId="04F02BA6" w14:textId="77777777">
      <w:pPr>
        <w:jc w:val="center"/>
        <w:rPr>
          <w:b/>
          <w:caps/>
          <w:sz w:val="22"/>
          <w:szCs w:val="22"/>
        </w:rPr>
      </w:pPr>
      <w:r w:rsidRPr="004F5BEE">
        <w:rPr>
          <w:b/>
          <w:caps/>
          <w:sz w:val="22"/>
          <w:szCs w:val="22"/>
        </w:rPr>
        <w:t>Supporting Statement</w:t>
      </w:r>
    </w:p>
    <w:p w:rsidR="002A2CF0" w:rsidRPr="004F5BEE" w:rsidP="002A2CF0" w14:paraId="0CC740DF" w14:textId="77777777">
      <w:pPr>
        <w:jc w:val="center"/>
        <w:rPr>
          <w:rFonts w:ascii="Arial" w:hAnsi="Arial" w:cs="Arial"/>
          <w:b/>
          <w:sz w:val="22"/>
          <w:szCs w:val="22"/>
          <w:u w:val="single"/>
        </w:rPr>
      </w:pPr>
    </w:p>
    <w:p w:rsidR="002A2CF0" w:rsidRPr="004F5BEE" w:rsidP="002A2CF0" w14:paraId="53105C04" w14:textId="77777777">
      <w:pPr>
        <w:jc w:val="center"/>
        <w:rPr>
          <w:b/>
          <w:sz w:val="22"/>
          <w:szCs w:val="22"/>
          <w:u w:val="single"/>
        </w:rPr>
      </w:pPr>
      <w:r w:rsidRPr="004F5BEE">
        <w:rPr>
          <w:b/>
          <w:sz w:val="22"/>
          <w:szCs w:val="22"/>
          <w:u w:val="single"/>
        </w:rPr>
        <w:t>§ 80.605 -- U.S. Coast Guard Coordination</w:t>
      </w:r>
    </w:p>
    <w:p w:rsidR="002A2CF0" w:rsidRPr="001D4C09" w:rsidP="002A2CF0" w14:paraId="35A6D75A" w14:textId="77777777">
      <w:pPr>
        <w:jc w:val="center"/>
        <w:rPr>
          <w:rFonts w:ascii="Arial" w:hAnsi="Arial" w:cs="Arial"/>
          <w:sz w:val="22"/>
          <w:szCs w:val="22"/>
          <w:u w:val="single"/>
        </w:rPr>
      </w:pPr>
    </w:p>
    <w:p w:rsidR="002A2CF0" w:rsidRPr="007541B9" w:rsidP="002A2CF0" w14:paraId="5CA05FA0" w14:textId="77777777">
      <w:pPr>
        <w:numPr>
          <w:ilvl w:val="0"/>
          <w:numId w:val="1"/>
        </w:numPr>
        <w:rPr>
          <w:sz w:val="22"/>
          <w:szCs w:val="22"/>
        </w:rPr>
      </w:pPr>
      <w:r w:rsidRPr="007541B9">
        <w:rPr>
          <w:sz w:val="22"/>
          <w:szCs w:val="22"/>
          <w:u w:val="single"/>
        </w:rPr>
        <w:t>Justification</w:t>
      </w:r>
    </w:p>
    <w:p w:rsidR="002A2CF0" w:rsidRPr="007541B9" w:rsidP="002A2CF0" w14:paraId="0F81655B" w14:textId="77777777">
      <w:pPr>
        <w:ind w:left="360"/>
        <w:rPr>
          <w:sz w:val="22"/>
          <w:szCs w:val="22"/>
          <w:u w:val="single"/>
        </w:rPr>
      </w:pPr>
    </w:p>
    <w:p w:rsidR="001D4C09" w:rsidP="001D4C09" w14:paraId="7219FA92" w14:textId="77777777">
      <w:pPr>
        <w:numPr>
          <w:ilvl w:val="0"/>
          <w:numId w:val="2"/>
        </w:numPr>
        <w:rPr>
          <w:sz w:val="22"/>
          <w:szCs w:val="22"/>
        </w:rPr>
      </w:pPr>
      <w:r w:rsidRPr="007541B9">
        <w:rPr>
          <w:sz w:val="22"/>
          <w:szCs w:val="22"/>
        </w:rPr>
        <w:t xml:space="preserve">This rule is necessary because applicants are required to obtain written permission from the Coast Guard in the area where radio-navigation/radio-location devices are located.  This rule insures that no hazard to marine navigation will result from the grant of applications for non-selectable transponders and shore based radio-navigation aids.  </w:t>
      </w:r>
      <w:r w:rsidRPr="007541B9" w:rsidR="002A2CF0">
        <w:rPr>
          <w:sz w:val="22"/>
          <w:szCs w:val="22"/>
        </w:rPr>
        <w:t xml:space="preserve">The Coast Guard is responsible for making this determination under 14 U.S.C. § 18.  Section 308(b) of the Communications Act of 1934, as amended, 47 U.S.C. 308(b) mandates that the Commission have such facts before it to determine whether an application should be granted or denied.  The potential hazard to navigation is a critical factor in determining whether this type of radio device should be authorized.  </w:t>
      </w:r>
    </w:p>
    <w:p w:rsidR="00527770" w:rsidP="00527770" w14:paraId="69AE9AD0" w14:textId="77777777">
      <w:pPr>
        <w:ind w:left="360"/>
        <w:rPr>
          <w:sz w:val="22"/>
          <w:szCs w:val="22"/>
        </w:rPr>
      </w:pPr>
    </w:p>
    <w:p w:rsidR="00527770" w:rsidP="00527770" w14:paraId="6A760D6E" w14:textId="77777777">
      <w:pPr>
        <w:ind w:left="360"/>
        <w:rPr>
          <w:sz w:val="22"/>
          <w:szCs w:val="22"/>
        </w:rPr>
      </w:pPr>
      <w:r>
        <w:rPr>
          <w:sz w:val="22"/>
          <w:szCs w:val="22"/>
        </w:rPr>
        <w:tab/>
        <w:t>The Commission is</w:t>
      </w:r>
      <w:r w:rsidRPr="00EA0D03">
        <w:rPr>
          <w:sz w:val="22"/>
          <w:szCs w:val="22"/>
        </w:rPr>
        <w:t xml:space="preserve"> requesting an extension </w:t>
      </w:r>
      <w:r>
        <w:rPr>
          <w:sz w:val="22"/>
          <w:szCs w:val="22"/>
        </w:rPr>
        <w:t xml:space="preserve">of this collection </w:t>
      </w:r>
      <w:r w:rsidRPr="00EA0D03">
        <w:rPr>
          <w:sz w:val="22"/>
          <w:szCs w:val="22"/>
        </w:rPr>
        <w:t xml:space="preserve">in order to obtain the full </w:t>
      </w:r>
      <w:r>
        <w:rPr>
          <w:sz w:val="22"/>
          <w:szCs w:val="22"/>
        </w:rPr>
        <w:tab/>
      </w:r>
      <w:r w:rsidRPr="00EA0D03">
        <w:rPr>
          <w:sz w:val="22"/>
          <w:szCs w:val="22"/>
        </w:rPr>
        <w:t>three year clearance</w:t>
      </w:r>
      <w:r>
        <w:rPr>
          <w:sz w:val="22"/>
          <w:szCs w:val="22"/>
        </w:rPr>
        <w:t xml:space="preserve"> </w:t>
      </w:r>
      <w:r w:rsidRPr="00EA0D03">
        <w:rPr>
          <w:sz w:val="22"/>
          <w:szCs w:val="22"/>
        </w:rPr>
        <w:t xml:space="preserve">from </w:t>
      </w:r>
      <w:r>
        <w:rPr>
          <w:sz w:val="22"/>
          <w:szCs w:val="22"/>
        </w:rPr>
        <w:t>the Office of Management and Budget (</w:t>
      </w:r>
      <w:r w:rsidRPr="00EA0D03">
        <w:rPr>
          <w:sz w:val="22"/>
          <w:szCs w:val="22"/>
        </w:rPr>
        <w:t>OMB</w:t>
      </w:r>
      <w:r>
        <w:rPr>
          <w:sz w:val="22"/>
          <w:szCs w:val="22"/>
        </w:rPr>
        <w:t>)</w:t>
      </w:r>
      <w:r w:rsidRPr="00EA0D03">
        <w:rPr>
          <w:sz w:val="22"/>
          <w:szCs w:val="22"/>
        </w:rPr>
        <w:t>.</w:t>
      </w:r>
    </w:p>
    <w:p w:rsidR="00527770" w:rsidRPr="007541B9" w:rsidP="00527770" w14:paraId="4DEE1611" w14:textId="77777777">
      <w:pPr>
        <w:ind w:left="360"/>
        <w:rPr>
          <w:sz w:val="22"/>
          <w:szCs w:val="22"/>
        </w:rPr>
      </w:pPr>
    </w:p>
    <w:p w:rsidR="001D4C09" w:rsidRPr="007541B9" w:rsidP="001D4C09" w14:paraId="41D1739A" w14:textId="77777777">
      <w:pPr>
        <w:ind w:left="720"/>
        <w:rPr>
          <w:sz w:val="22"/>
          <w:szCs w:val="22"/>
        </w:rPr>
      </w:pPr>
      <w:r>
        <w:rPr>
          <w:sz w:val="22"/>
          <w:szCs w:val="22"/>
        </w:rPr>
        <w:t>The s</w:t>
      </w:r>
      <w:r w:rsidRPr="007541B9">
        <w:rPr>
          <w:sz w:val="22"/>
          <w:szCs w:val="22"/>
        </w:rPr>
        <w:t>tatutory authority for this collection of information is contained in Sections 4, 303, 307(e), 309, and 332, 48 Stat. 1066, as amended; 47 U.S.C. 154, 303, 307(e), 309, and 332, unless other wise noted.</w:t>
      </w:r>
    </w:p>
    <w:p w:rsidR="001D4C09" w:rsidRPr="007541B9" w:rsidP="001D4C09" w14:paraId="1B4CA43A" w14:textId="77777777">
      <w:pPr>
        <w:ind w:left="720"/>
        <w:rPr>
          <w:sz w:val="22"/>
          <w:szCs w:val="22"/>
        </w:rPr>
      </w:pPr>
    </w:p>
    <w:p w:rsidR="001D4C09" w:rsidRPr="007541B9" w:rsidP="001D4C09" w14:paraId="66451145" w14:textId="77777777">
      <w:pPr>
        <w:ind w:left="720"/>
        <w:rPr>
          <w:sz w:val="22"/>
          <w:szCs w:val="22"/>
        </w:rPr>
      </w:pPr>
      <w:r>
        <w:rPr>
          <w:sz w:val="22"/>
          <w:szCs w:val="22"/>
        </w:rPr>
        <w:t>T</w:t>
      </w:r>
      <w:r w:rsidRPr="007541B9">
        <w:rPr>
          <w:sz w:val="22"/>
          <w:szCs w:val="22"/>
        </w:rPr>
        <w:t>his information collection does not affect individuals or households; thus, there are no impacts under the Privacy Act.</w:t>
      </w:r>
    </w:p>
    <w:p w:rsidR="001D4C09" w:rsidRPr="007541B9" w:rsidP="001D4C09" w14:paraId="02B479DC" w14:textId="77777777">
      <w:pPr>
        <w:ind w:left="360"/>
        <w:rPr>
          <w:sz w:val="22"/>
          <w:szCs w:val="22"/>
        </w:rPr>
      </w:pPr>
    </w:p>
    <w:p w:rsidR="001D4C09" w:rsidRPr="007541B9" w:rsidP="001D4C09" w14:paraId="60B38EB6" w14:textId="77777777">
      <w:pPr>
        <w:numPr>
          <w:ilvl w:val="0"/>
          <w:numId w:val="2"/>
        </w:numPr>
        <w:rPr>
          <w:sz w:val="22"/>
          <w:szCs w:val="22"/>
        </w:rPr>
      </w:pPr>
      <w:r w:rsidRPr="007541B9">
        <w:rPr>
          <w:sz w:val="22"/>
          <w:szCs w:val="22"/>
        </w:rPr>
        <w:t>The information is used by Licensing Division personnel to determine whether an applicant for non-selectable transponder ship and coast or shore based radio</w:t>
      </w:r>
      <w:r w:rsidRPr="007541B9" w:rsidR="00A91057">
        <w:rPr>
          <w:sz w:val="22"/>
          <w:szCs w:val="22"/>
        </w:rPr>
        <w:t>-</w:t>
      </w:r>
      <w:r w:rsidRPr="007541B9">
        <w:rPr>
          <w:sz w:val="22"/>
          <w:szCs w:val="22"/>
        </w:rPr>
        <w:t>navigation stations should be granted.  If the collection of this information collection was not conducted, stations positing a hazard to marine navigation could be licensed inadvertently and/or long delays in the processing of applications could result due to the necessity for coordination between the FCC, the Coast Guard and the applicant.</w:t>
      </w:r>
    </w:p>
    <w:p w:rsidR="001D4C09" w:rsidRPr="007541B9" w:rsidP="001D4C09" w14:paraId="6376D93F" w14:textId="77777777">
      <w:pPr>
        <w:ind w:left="360"/>
        <w:rPr>
          <w:sz w:val="22"/>
          <w:szCs w:val="22"/>
        </w:rPr>
      </w:pPr>
    </w:p>
    <w:p w:rsidR="001D4C09" w:rsidRPr="007541B9" w:rsidP="001D4C09" w14:paraId="617943C4" w14:textId="77777777">
      <w:pPr>
        <w:numPr>
          <w:ilvl w:val="0"/>
          <w:numId w:val="2"/>
        </w:numPr>
        <w:rPr>
          <w:sz w:val="22"/>
          <w:szCs w:val="22"/>
        </w:rPr>
      </w:pPr>
      <w:r w:rsidRPr="007541B9">
        <w:rPr>
          <w:sz w:val="22"/>
          <w:szCs w:val="22"/>
        </w:rPr>
        <w:t>Prior to finalizing rulemakings the Wireless Telecommunications Bureau conducts an analysis to insure that improved technology may be used to reduce the burden on the public.  This analysis considers the possibility of obtaining and/or computer-generating the required data from existing databases in the Commission or other Federal agencies.</w:t>
      </w:r>
    </w:p>
    <w:p w:rsidR="00A91057" w:rsidRPr="007541B9" w:rsidP="00A91057" w14:paraId="0429960A" w14:textId="77777777">
      <w:pPr>
        <w:rPr>
          <w:sz w:val="22"/>
          <w:szCs w:val="22"/>
        </w:rPr>
      </w:pPr>
    </w:p>
    <w:p w:rsidR="00A91057" w:rsidRPr="007541B9" w:rsidP="001D4C09" w14:paraId="4A6DBD52" w14:textId="77777777">
      <w:pPr>
        <w:numPr>
          <w:ilvl w:val="0"/>
          <w:numId w:val="2"/>
        </w:numPr>
        <w:rPr>
          <w:sz w:val="22"/>
          <w:szCs w:val="22"/>
        </w:rPr>
      </w:pPr>
      <w:r w:rsidRPr="007541B9">
        <w:rPr>
          <w:sz w:val="22"/>
          <w:szCs w:val="22"/>
        </w:rPr>
        <w:t>This agency does not impose a similar information collection on respondents.  There is no similar data available.</w:t>
      </w:r>
    </w:p>
    <w:p w:rsidR="00A91057" w:rsidRPr="007541B9" w:rsidP="00A91057" w14:paraId="6F04DBC3" w14:textId="77777777">
      <w:pPr>
        <w:rPr>
          <w:sz w:val="22"/>
          <w:szCs w:val="22"/>
        </w:rPr>
      </w:pPr>
    </w:p>
    <w:p w:rsidR="00A91057" w:rsidRPr="007541B9" w:rsidP="001D4C09" w14:paraId="286FB40A" w14:textId="77777777">
      <w:pPr>
        <w:numPr>
          <w:ilvl w:val="0"/>
          <w:numId w:val="2"/>
        </w:numPr>
        <w:rPr>
          <w:sz w:val="22"/>
          <w:szCs w:val="22"/>
        </w:rPr>
      </w:pPr>
      <w:r w:rsidRPr="007541B9">
        <w:rPr>
          <w:sz w:val="22"/>
          <w:szCs w:val="22"/>
        </w:rPr>
        <w:t>In conformance with the Paperwork Reduction Act of 1995, the Commission is making an effort to minimize the burden on all respondents, regardless of size.  The Commission has limited the information requirements to those absolutely necessary for evaluating and processing each application and to deter against possible abuses of the processes.</w:t>
      </w:r>
    </w:p>
    <w:p w:rsidR="00A91057" w:rsidRPr="007541B9" w:rsidP="00A91057" w14:paraId="605AA232" w14:textId="77777777">
      <w:pPr>
        <w:rPr>
          <w:sz w:val="22"/>
          <w:szCs w:val="22"/>
        </w:rPr>
      </w:pPr>
    </w:p>
    <w:p w:rsidR="00A91057" w:rsidRPr="007541B9" w:rsidP="001D4C09" w14:paraId="100D4BB5" w14:textId="77777777">
      <w:pPr>
        <w:numPr>
          <w:ilvl w:val="0"/>
          <w:numId w:val="2"/>
        </w:numPr>
        <w:rPr>
          <w:sz w:val="22"/>
          <w:szCs w:val="22"/>
        </w:rPr>
      </w:pPr>
      <w:r w:rsidRPr="007541B9">
        <w:rPr>
          <w:sz w:val="22"/>
          <w:szCs w:val="22"/>
        </w:rPr>
        <w:t>This information is only required when an applicant applies for a non-selectable transponder ship and coast station or shore-based radio-navigation station.  If the collection was conducted less frequently, i.e., or not at all, the FCC would not know whether such stations pose a hazard to marine navigation without engaging in a longer, more burdensome coordination process with the Coast Guard and the applicant.</w:t>
      </w:r>
    </w:p>
    <w:p w:rsidR="00A91057" w:rsidRPr="007541B9" w:rsidP="00A91057" w14:paraId="691E15AD" w14:textId="77777777">
      <w:pPr>
        <w:rPr>
          <w:sz w:val="22"/>
          <w:szCs w:val="22"/>
        </w:rPr>
      </w:pPr>
    </w:p>
    <w:p w:rsidR="00A91057" w:rsidRPr="007541B9" w:rsidP="00A91057" w14:paraId="42326D28" w14:textId="77777777">
      <w:pPr>
        <w:numPr>
          <w:ilvl w:val="0"/>
          <w:numId w:val="2"/>
        </w:numPr>
        <w:tabs>
          <w:tab w:val="num" w:pos="360"/>
          <w:tab w:val="clear" w:pos="720"/>
        </w:tabs>
        <w:rPr>
          <w:sz w:val="22"/>
          <w:szCs w:val="22"/>
        </w:rPr>
      </w:pPr>
      <w:r w:rsidRPr="007541B9">
        <w:rPr>
          <w:sz w:val="22"/>
          <w:szCs w:val="22"/>
        </w:rPr>
        <w:t>There are no special circumstances which would require collections to be conducted in a manner inconsistent with the guidelines in 5 CFR 1320.</w:t>
      </w:r>
    </w:p>
    <w:p w:rsidR="00A91057" w:rsidRPr="007541B9" w:rsidP="00A91057" w14:paraId="2392732C" w14:textId="77777777">
      <w:pPr>
        <w:rPr>
          <w:sz w:val="22"/>
          <w:szCs w:val="22"/>
        </w:rPr>
      </w:pPr>
    </w:p>
    <w:p w:rsidR="00A91057" w:rsidRPr="007541B9" w:rsidP="00A91057" w14:paraId="44591814" w14:textId="0D066107">
      <w:pPr>
        <w:numPr>
          <w:ilvl w:val="0"/>
          <w:numId w:val="2"/>
        </w:numPr>
        <w:tabs>
          <w:tab w:val="num" w:pos="360"/>
          <w:tab w:val="clear" w:pos="720"/>
        </w:tabs>
        <w:rPr>
          <w:sz w:val="22"/>
          <w:szCs w:val="22"/>
        </w:rPr>
      </w:pPr>
      <w:r w:rsidRPr="007541B9">
        <w:rPr>
          <w:sz w:val="22"/>
          <w:szCs w:val="22"/>
        </w:rPr>
        <w:t xml:space="preserve">The Commission initiated a 60-day public comment period which appeared in the Federal Register on </w:t>
      </w:r>
      <w:r w:rsidR="005D6FC2">
        <w:rPr>
          <w:sz w:val="22"/>
          <w:szCs w:val="22"/>
        </w:rPr>
        <w:t xml:space="preserve">August </w:t>
      </w:r>
      <w:r w:rsidR="001F6D70">
        <w:rPr>
          <w:sz w:val="22"/>
          <w:szCs w:val="22"/>
        </w:rPr>
        <w:t>30,</w:t>
      </w:r>
      <w:r w:rsidR="005D6FC2">
        <w:rPr>
          <w:sz w:val="22"/>
          <w:szCs w:val="22"/>
        </w:rPr>
        <w:t xml:space="preserve"> 2022</w:t>
      </w:r>
      <w:r w:rsidRPr="007541B9">
        <w:rPr>
          <w:sz w:val="22"/>
          <w:szCs w:val="22"/>
        </w:rPr>
        <w:t xml:space="preserve"> (</w:t>
      </w:r>
      <w:r w:rsidR="00C52127">
        <w:rPr>
          <w:sz w:val="22"/>
          <w:szCs w:val="22"/>
        </w:rPr>
        <w:t>8</w:t>
      </w:r>
      <w:r w:rsidR="005D6FC2">
        <w:rPr>
          <w:sz w:val="22"/>
          <w:szCs w:val="22"/>
        </w:rPr>
        <w:t>7</w:t>
      </w:r>
      <w:r w:rsidR="003C270B">
        <w:rPr>
          <w:sz w:val="22"/>
          <w:szCs w:val="22"/>
        </w:rPr>
        <w:t xml:space="preserve"> FR</w:t>
      </w:r>
      <w:r w:rsidR="001F6D70">
        <w:rPr>
          <w:sz w:val="22"/>
          <w:szCs w:val="22"/>
        </w:rPr>
        <w:t xml:space="preserve"> 52969</w:t>
      </w:r>
      <w:r w:rsidRPr="007541B9">
        <w:rPr>
          <w:sz w:val="22"/>
          <w:szCs w:val="22"/>
        </w:rPr>
        <w:t>)</w:t>
      </w:r>
      <w:r w:rsidR="004F5BEE">
        <w:rPr>
          <w:sz w:val="22"/>
          <w:szCs w:val="22"/>
        </w:rPr>
        <w:t xml:space="preserve"> seeking comment from the public on the information collection requirements contained in this collection</w:t>
      </w:r>
      <w:r w:rsidRPr="007541B9">
        <w:rPr>
          <w:sz w:val="22"/>
          <w:szCs w:val="22"/>
        </w:rPr>
        <w:t xml:space="preserve">.  No comments were received </w:t>
      </w:r>
      <w:r w:rsidR="004F5BEE">
        <w:rPr>
          <w:sz w:val="22"/>
          <w:szCs w:val="22"/>
        </w:rPr>
        <w:t xml:space="preserve">from the public </w:t>
      </w:r>
      <w:r w:rsidRPr="007541B9">
        <w:rPr>
          <w:sz w:val="22"/>
          <w:szCs w:val="22"/>
        </w:rPr>
        <w:t xml:space="preserve">as a result of the Notice.  </w:t>
      </w:r>
    </w:p>
    <w:p w:rsidR="00A91057" w:rsidRPr="007541B9" w:rsidP="00A91057" w14:paraId="28FDA0D7" w14:textId="77777777">
      <w:pPr>
        <w:suppressAutoHyphens/>
        <w:rPr>
          <w:sz w:val="22"/>
          <w:szCs w:val="22"/>
        </w:rPr>
      </w:pPr>
    </w:p>
    <w:p w:rsidR="00A91057" w:rsidRPr="007541B9" w:rsidP="00A91057" w14:paraId="25102F53" w14:textId="77777777">
      <w:pPr>
        <w:numPr>
          <w:ilvl w:val="0"/>
          <w:numId w:val="2"/>
        </w:numPr>
        <w:rPr>
          <w:sz w:val="22"/>
          <w:szCs w:val="22"/>
        </w:rPr>
      </w:pPr>
      <w:r w:rsidRPr="007541B9">
        <w:rPr>
          <w:sz w:val="22"/>
          <w:szCs w:val="22"/>
        </w:rPr>
        <w:t>Respondents will not receive any payments.</w:t>
      </w:r>
    </w:p>
    <w:p w:rsidR="00A91057" w:rsidRPr="007541B9" w:rsidP="00A91057" w14:paraId="78F4471C" w14:textId="77777777">
      <w:pPr>
        <w:rPr>
          <w:sz w:val="22"/>
          <w:szCs w:val="22"/>
        </w:rPr>
      </w:pPr>
    </w:p>
    <w:p w:rsidR="00A91057" w:rsidRPr="007541B9" w:rsidP="00A91057" w14:paraId="4E58F3B5" w14:textId="77777777">
      <w:pPr>
        <w:numPr>
          <w:ilvl w:val="0"/>
          <w:numId w:val="2"/>
        </w:numPr>
        <w:rPr>
          <w:sz w:val="22"/>
          <w:szCs w:val="22"/>
        </w:rPr>
      </w:pPr>
      <w:r w:rsidRPr="007541B9">
        <w:rPr>
          <w:sz w:val="22"/>
          <w:szCs w:val="22"/>
        </w:rPr>
        <w:t>There is no need for confidentiality</w:t>
      </w:r>
      <w:r w:rsidR="00527770">
        <w:rPr>
          <w:sz w:val="22"/>
          <w:szCs w:val="22"/>
        </w:rPr>
        <w:t xml:space="preserve"> with this collection of information</w:t>
      </w:r>
      <w:r w:rsidRPr="007541B9">
        <w:rPr>
          <w:sz w:val="22"/>
          <w:szCs w:val="22"/>
        </w:rPr>
        <w:t>.</w:t>
      </w:r>
    </w:p>
    <w:p w:rsidR="00A91057" w:rsidRPr="007541B9" w:rsidP="00A91057" w14:paraId="458A4E61" w14:textId="77777777">
      <w:pPr>
        <w:rPr>
          <w:sz w:val="22"/>
          <w:szCs w:val="22"/>
        </w:rPr>
      </w:pPr>
    </w:p>
    <w:p w:rsidR="00A91057" w:rsidRPr="007541B9" w:rsidP="00A91057" w14:paraId="65EDC118" w14:textId="77777777">
      <w:pPr>
        <w:numPr>
          <w:ilvl w:val="0"/>
          <w:numId w:val="2"/>
        </w:numPr>
        <w:rPr>
          <w:sz w:val="22"/>
          <w:szCs w:val="22"/>
        </w:rPr>
      </w:pPr>
      <w:r w:rsidRPr="007541B9">
        <w:rPr>
          <w:sz w:val="22"/>
          <w:szCs w:val="22"/>
        </w:rPr>
        <w:t>There are no requests of a sensitive nature being sought from the applicants in regards to this collection.</w:t>
      </w:r>
    </w:p>
    <w:p w:rsidR="00A91057" w:rsidRPr="007541B9" w:rsidP="00A91057" w14:paraId="6D159819" w14:textId="77777777">
      <w:pPr>
        <w:rPr>
          <w:sz w:val="22"/>
          <w:szCs w:val="22"/>
        </w:rPr>
      </w:pPr>
    </w:p>
    <w:p w:rsidR="00A91057" w:rsidP="00A91057" w14:paraId="7078E3E0" w14:textId="77777777">
      <w:pPr>
        <w:numPr>
          <w:ilvl w:val="0"/>
          <w:numId w:val="2"/>
        </w:numPr>
        <w:rPr>
          <w:sz w:val="22"/>
          <w:szCs w:val="22"/>
        </w:rPr>
      </w:pPr>
      <w:r w:rsidRPr="007541B9">
        <w:rPr>
          <w:sz w:val="22"/>
          <w:szCs w:val="22"/>
        </w:rPr>
        <w:t xml:space="preserve">Approximately </w:t>
      </w:r>
      <w:r w:rsidRPr="00CE44C4" w:rsidR="00DC3FBA">
        <w:rPr>
          <w:sz w:val="22"/>
          <w:szCs w:val="22"/>
        </w:rPr>
        <w:t>10</w:t>
      </w:r>
      <w:r w:rsidRPr="00CE44C4">
        <w:rPr>
          <w:sz w:val="22"/>
          <w:szCs w:val="22"/>
        </w:rPr>
        <w:t xml:space="preserve"> applications</w:t>
      </w:r>
      <w:r w:rsidRPr="007541B9">
        <w:rPr>
          <w:sz w:val="22"/>
          <w:szCs w:val="22"/>
        </w:rPr>
        <w:t xml:space="preserve"> for non-selectable transponder ship and coast stations and shore-based radio-navigation stations </w:t>
      </w:r>
      <w:r w:rsidRPr="007541B9" w:rsidR="00F11662">
        <w:rPr>
          <w:sz w:val="22"/>
          <w:szCs w:val="22"/>
        </w:rPr>
        <w:t xml:space="preserve">are </w:t>
      </w:r>
      <w:r w:rsidRPr="007541B9">
        <w:rPr>
          <w:sz w:val="22"/>
          <w:szCs w:val="22"/>
        </w:rPr>
        <w:t>received per year from non-Governmental entities seeking to operate a private radio-navigation aid.  Based on a review of past applications, staff experience in coordinating radio-navigation frequency assignments and discussions with the Coast Guard, it is estimated that a</w:t>
      </w:r>
      <w:r w:rsidRPr="007541B9" w:rsidR="00F0145B">
        <w:rPr>
          <w:sz w:val="22"/>
          <w:szCs w:val="22"/>
        </w:rPr>
        <w:t>n in-house</w:t>
      </w:r>
      <w:r w:rsidRPr="007541B9">
        <w:rPr>
          <w:sz w:val="22"/>
          <w:szCs w:val="22"/>
        </w:rPr>
        <w:t xml:space="preserve"> professional </w:t>
      </w:r>
      <w:r w:rsidRPr="007541B9" w:rsidR="00BA25D2">
        <w:rPr>
          <w:sz w:val="22"/>
          <w:szCs w:val="22"/>
        </w:rPr>
        <w:t>employee</w:t>
      </w:r>
      <w:r w:rsidR="00BA25D2">
        <w:rPr>
          <w:sz w:val="22"/>
          <w:szCs w:val="22"/>
        </w:rPr>
        <w:t xml:space="preserve"> </w:t>
      </w:r>
      <w:r w:rsidRPr="007541B9" w:rsidR="00BA25D2">
        <w:rPr>
          <w:sz w:val="22"/>
          <w:szCs w:val="22"/>
        </w:rPr>
        <w:t>would</w:t>
      </w:r>
      <w:r w:rsidRPr="007541B9">
        <w:rPr>
          <w:sz w:val="22"/>
          <w:szCs w:val="22"/>
        </w:rPr>
        <w:t xml:space="preserve"> spend approximately 1.1 hours </w:t>
      </w:r>
      <w:r w:rsidR="005400B1">
        <w:rPr>
          <w:sz w:val="22"/>
          <w:szCs w:val="22"/>
        </w:rPr>
        <w:t xml:space="preserve">coordinating, </w:t>
      </w:r>
      <w:r w:rsidRPr="007541B9">
        <w:rPr>
          <w:sz w:val="22"/>
          <w:szCs w:val="22"/>
        </w:rPr>
        <w:t>preparing</w:t>
      </w:r>
      <w:r w:rsidR="005400B1">
        <w:rPr>
          <w:sz w:val="22"/>
          <w:szCs w:val="22"/>
        </w:rPr>
        <w:t>,</w:t>
      </w:r>
      <w:r w:rsidRPr="007541B9">
        <w:rPr>
          <w:sz w:val="22"/>
          <w:szCs w:val="22"/>
        </w:rPr>
        <w:t xml:space="preserve"> and handling the necessary documentation</w:t>
      </w:r>
      <w:r w:rsidR="00876BB8">
        <w:rPr>
          <w:sz w:val="22"/>
          <w:szCs w:val="22"/>
        </w:rPr>
        <w:t xml:space="preserve"> and filings</w:t>
      </w:r>
      <w:r w:rsidRPr="007541B9">
        <w:rPr>
          <w:sz w:val="22"/>
          <w:szCs w:val="22"/>
        </w:rPr>
        <w:t>.</w:t>
      </w:r>
    </w:p>
    <w:p w:rsidR="00CE44C4" w:rsidP="00CE44C4" w14:paraId="68CAFEAF" w14:textId="77777777">
      <w:pPr>
        <w:ind w:left="360"/>
        <w:rPr>
          <w:sz w:val="22"/>
          <w:szCs w:val="22"/>
        </w:rPr>
      </w:pPr>
    </w:p>
    <w:p w:rsidR="00CE44C4" w:rsidP="00CE44C4" w14:paraId="4E997895" w14:textId="77777777">
      <w:pPr>
        <w:ind w:left="360"/>
        <w:rPr>
          <w:sz w:val="22"/>
          <w:szCs w:val="22"/>
        </w:rPr>
      </w:pPr>
      <w:r>
        <w:rPr>
          <w:sz w:val="22"/>
          <w:szCs w:val="22"/>
        </w:rPr>
        <w:tab/>
      </w:r>
      <w:r w:rsidRPr="00CE44C4">
        <w:rPr>
          <w:b/>
          <w:sz w:val="22"/>
          <w:szCs w:val="22"/>
        </w:rPr>
        <w:t>Total Number of Respondents:  10 applicants</w:t>
      </w:r>
      <w:r>
        <w:rPr>
          <w:sz w:val="22"/>
          <w:szCs w:val="22"/>
        </w:rPr>
        <w:t>.</w:t>
      </w:r>
    </w:p>
    <w:p w:rsidR="00CE44C4" w:rsidP="00CE44C4" w14:paraId="70B3D361" w14:textId="77777777">
      <w:pPr>
        <w:ind w:left="360"/>
        <w:rPr>
          <w:sz w:val="22"/>
          <w:szCs w:val="22"/>
        </w:rPr>
      </w:pPr>
    </w:p>
    <w:p w:rsidR="00CE44C4" w:rsidRPr="007541B9" w:rsidP="00CE44C4" w14:paraId="3DC1159E" w14:textId="77777777">
      <w:pPr>
        <w:ind w:left="360"/>
        <w:rPr>
          <w:sz w:val="22"/>
          <w:szCs w:val="22"/>
        </w:rPr>
      </w:pPr>
      <w:r>
        <w:rPr>
          <w:sz w:val="22"/>
          <w:szCs w:val="22"/>
        </w:rPr>
        <w:tab/>
      </w:r>
      <w:r w:rsidRPr="00CE44C4">
        <w:rPr>
          <w:b/>
          <w:sz w:val="22"/>
          <w:szCs w:val="22"/>
        </w:rPr>
        <w:t xml:space="preserve">Total Number of Annual Responses:  10 </w:t>
      </w:r>
      <w:r>
        <w:rPr>
          <w:b/>
          <w:sz w:val="22"/>
          <w:szCs w:val="22"/>
        </w:rPr>
        <w:t>applications</w:t>
      </w:r>
      <w:r>
        <w:rPr>
          <w:sz w:val="22"/>
          <w:szCs w:val="22"/>
        </w:rPr>
        <w:t>.</w:t>
      </w:r>
    </w:p>
    <w:p w:rsidR="00991E5F" w:rsidRPr="007541B9" w:rsidP="00991E5F" w14:paraId="33671F19" w14:textId="77777777">
      <w:pPr>
        <w:rPr>
          <w:sz w:val="22"/>
          <w:szCs w:val="22"/>
        </w:rPr>
      </w:pPr>
    </w:p>
    <w:p w:rsidR="00991E5F" w:rsidRPr="007541B9" w:rsidP="00F11662" w14:paraId="1620CD9D" w14:textId="77777777">
      <w:pPr>
        <w:ind w:left="720"/>
        <w:rPr>
          <w:sz w:val="22"/>
          <w:szCs w:val="22"/>
        </w:rPr>
      </w:pPr>
      <w:r w:rsidRPr="00A77AAE">
        <w:rPr>
          <w:b/>
          <w:sz w:val="22"/>
          <w:szCs w:val="22"/>
        </w:rPr>
        <w:t xml:space="preserve">The </w:t>
      </w:r>
      <w:r w:rsidRPr="00A77AAE">
        <w:rPr>
          <w:b/>
          <w:sz w:val="22"/>
          <w:szCs w:val="22"/>
        </w:rPr>
        <w:t xml:space="preserve">Estimated </w:t>
      </w:r>
      <w:r w:rsidRPr="00A77AAE">
        <w:rPr>
          <w:b/>
          <w:sz w:val="22"/>
          <w:szCs w:val="22"/>
        </w:rPr>
        <w:t>“</w:t>
      </w:r>
      <w:r w:rsidRPr="00A77AAE">
        <w:rPr>
          <w:b/>
          <w:sz w:val="22"/>
          <w:szCs w:val="22"/>
        </w:rPr>
        <w:t xml:space="preserve">annual </w:t>
      </w:r>
      <w:r w:rsidRPr="00A77AAE">
        <w:rPr>
          <w:b/>
          <w:sz w:val="22"/>
          <w:szCs w:val="22"/>
        </w:rPr>
        <w:t>burden hour”</w:t>
      </w:r>
      <w:r w:rsidR="00A77AAE">
        <w:rPr>
          <w:b/>
          <w:sz w:val="22"/>
          <w:szCs w:val="22"/>
        </w:rPr>
        <w:t xml:space="preserve"> </w:t>
      </w:r>
      <w:r w:rsidRPr="00A77AAE">
        <w:rPr>
          <w:b/>
          <w:sz w:val="22"/>
          <w:szCs w:val="22"/>
        </w:rPr>
        <w:t>i</w:t>
      </w:r>
      <w:r w:rsidRPr="00A77AAE">
        <w:rPr>
          <w:b/>
          <w:sz w:val="22"/>
          <w:szCs w:val="22"/>
        </w:rPr>
        <w:t>s</w:t>
      </w:r>
      <w:r w:rsidRPr="007541B9">
        <w:rPr>
          <w:sz w:val="22"/>
          <w:szCs w:val="22"/>
        </w:rPr>
        <w:t>:</w:t>
      </w:r>
    </w:p>
    <w:p w:rsidR="00991E5F" w:rsidRPr="007541B9" w:rsidP="00991E5F" w14:paraId="037CB71D" w14:textId="77777777">
      <w:pPr>
        <w:ind w:left="1440"/>
        <w:rPr>
          <w:sz w:val="22"/>
          <w:szCs w:val="22"/>
        </w:rPr>
      </w:pPr>
    </w:p>
    <w:p w:rsidR="00F11662" w:rsidP="00F11662" w14:paraId="6289740D" w14:textId="77777777">
      <w:pPr>
        <w:ind w:left="1440"/>
        <w:rPr>
          <w:sz w:val="22"/>
          <w:szCs w:val="22"/>
        </w:rPr>
      </w:pPr>
      <w:r w:rsidRPr="007541B9">
        <w:rPr>
          <w:sz w:val="22"/>
          <w:szCs w:val="22"/>
        </w:rPr>
        <w:t>10</w:t>
      </w:r>
      <w:r w:rsidRPr="007541B9" w:rsidR="00F0145B">
        <w:rPr>
          <w:sz w:val="22"/>
          <w:szCs w:val="22"/>
        </w:rPr>
        <w:t xml:space="preserve"> (respondents)</w:t>
      </w:r>
      <w:r w:rsidRPr="007541B9" w:rsidR="00262ACA">
        <w:rPr>
          <w:sz w:val="22"/>
          <w:szCs w:val="22"/>
        </w:rPr>
        <w:t xml:space="preserve"> x</w:t>
      </w:r>
      <w:r w:rsidRPr="007541B9" w:rsidR="00F0145B">
        <w:rPr>
          <w:sz w:val="22"/>
          <w:szCs w:val="22"/>
        </w:rPr>
        <w:t xml:space="preserve"> </w:t>
      </w:r>
      <w:r w:rsidRPr="007541B9">
        <w:rPr>
          <w:sz w:val="22"/>
          <w:szCs w:val="22"/>
        </w:rPr>
        <w:t>1.1</w:t>
      </w:r>
      <w:r w:rsidRPr="007541B9" w:rsidR="00262ACA">
        <w:rPr>
          <w:sz w:val="22"/>
          <w:szCs w:val="22"/>
        </w:rPr>
        <w:t xml:space="preserve"> hrs/</w:t>
      </w:r>
      <w:r w:rsidR="00145FD9">
        <w:rPr>
          <w:sz w:val="22"/>
          <w:szCs w:val="22"/>
        </w:rPr>
        <w:t>response</w:t>
      </w:r>
      <w:r w:rsidRPr="007541B9">
        <w:rPr>
          <w:sz w:val="22"/>
          <w:szCs w:val="22"/>
        </w:rPr>
        <w:t xml:space="preserve"> (</w:t>
      </w:r>
      <w:r w:rsidRPr="007541B9" w:rsidR="00262ACA">
        <w:rPr>
          <w:sz w:val="22"/>
          <w:szCs w:val="22"/>
        </w:rPr>
        <w:t>P</w:t>
      </w:r>
      <w:r w:rsidRPr="007541B9" w:rsidR="00F0145B">
        <w:rPr>
          <w:sz w:val="22"/>
          <w:szCs w:val="22"/>
        </w:rPr>
        <w:t>ro</w:t>
      </w:r>
      <w:r w:rsidRPr="007541B9" w:rsidR="00262ACA">
        <w:rPr>
          <w:sz w:val="22"/>
          <w:szCs w:val="22"/>
        </w:rPr>
        <w:t>f</w:t>
      </w:r>
      <w:r w:rsidRPr="007541B9" w:rsidR="00F0145B">
        <w:rPr>
          <w:sz w:val="22"/>
          <w:szCs w:val="22"/>
        </w:rPr>
        <w:t xml:space="preserve">. </w:t>
      </w:r>
      <w:r w:rsidRPr="007541B9" w:rsidR="00262ACA">
        <w:rPr>
          <w:sz w:val="22"/>
          <w:szCs w:val="22"/>
        </w:rPr>
        <w:t>secretary/c</w:t>
      </w:r>
      <w:r w:rsidRPr="007541B9" w:rsidR="00F0145B">
        <w:rPr>
          <w:sz w:val="22"/>
          <w:szCs w:val="22"/>
        </w:rPr>
        <w:t>lerk</w:t>
      </w:r>
      <w:r w:rsidRPr="007541B9">
        <w:rPr>
          <w:sz w:val="22"/>
          <w:szCs w:val="22"/>
        </w:rPr>
        <w:t>)</w:t>
      </w:r>
      <w:r w:rsidRPr="007541B9" w:rsidR="00262ACA">
        <w:rPr>
          <w:sz w:val="22"/>
          <w:szCs w:val="22"/>
        </w:rPr>
        <w:t xml:space="preserve"> </w:t>
      </w:r>
      <w:r w:rsidRPr="007541B9">
        <w:rPr>
          <w:sz w:val="22"/>
          <w:szCs w:val="22"/>
        </w:rPr>
        <w:t xml:space="preserve">= </w:t>
      </w:r>
      <w:r w:rsidRPr="00A77AAE">
        <w:rPr>
          <w:b/>
          <w:sz w:val="22"/>
          <w:szCs w:val="22"/>
        </w:rPr>
        <w:t>11</w:t>
      </w:r>
      <w:r w:rsidRPr="00A77AAE" w:rsidR="00262ACA">
        <w:rPr>
          <w:b/>
          <w:sz w:val="22"/>
          <w:szCs w:val="22"/>
        </w:rPr>
        <w:t xml:space="preserve"> hours</w:t>
      </w:r>
      <w:r w:rsidRPr="007541B9" w:rsidR="00262ACA">
        <w:rPr>
          <w:sz w:val="22"/>
          <w:szCs w:val="22"/>
        </w:rPr>
        <w:t>.</w:t>
      </w:r>
    </w:p>
    <w:p w:rsidR="00527770" w:rsidP="00F11662" w14:paraId="4E36107B" w14:textId="77777777">
      <w:pPr>
        <w:ind w:left="1440"/>
        <w:rPr>
          <w:sz w:val="22"/>
          <w:szCs w:val="22"/>
        </w:rPr>
      </w:pPr>
    </w:p>
    <w:p w:rsidR="00527770" w:rsidRPr="007541B9" w:rsidP="00527770" w14:paraId="0B231EE5" w14:textId="77777777">
      <w:pPr>
        <w:ind w:left="720"/>
        <w:rPr>
          <w:sz w:val="22"/>
          <w:szCs w:val="22"/>
        </w:rPr>
      </w:pPr>
      <w:r w:rsidRPr="00A77AAE">
        <w:rPr>
          <w:b/>
          <w:sz w:val="22"/>
          <w:szCs w:val="22"/>
        </w:rPr>
        <w:t>In-House Costs</w:t>
      </w:r>
      <w:r>
        <w:rPr>
          <w:sz w:val="22"/>
          <w:szCs w:val="22"/>
        </w:rPr>
        <w:t xml:space="preserve">:  The professional secretary/clerk is estimated to have </w:t>
      </w:r>
      <w:r w:rsidR="00BA25D2">
        <w:rPr>
          <w:sz w:val="22"/>
          <w:szCs w:val="22"/>
        </w:rPr>
        <w:t>an</w:t>
      </w:r>
      <w:r>
        <w:rPr>
          <w:sz w:val="22"/>
          <w:szCs w:val="22"/>
        </w:rPr>
        <w:t xml:space="preserve"> hourly wage of </w:t>
      </w:r>
      <w:r w:rsidR="00293599">
        <w:rPr>
          <w:sz w:val="22"/>
          <w:szCs w:val="22"/>
        </w:rPr>
        <w:t>$</w:t>
      </w:r>
      <w:r w:rsidR="00E81D73">
        <w:rPr>
          <w:sz w:val="22"/>
          <w:szCs w:val="22"/>
        </w:rPr>
        <w:t>3</w:t>
      </w:r>
      <w:r w:rsidR="005D6FC2">
        <w:rPr>
          <w:sz w:val="22"/>
          <w:szCs w:val="22"/>
        </w:rPr>
        <w:t>3.64</w:t>
      </w:r>
      <w:r>
        <w:rPr>
          <w:sz w:val="22"/>
          <w:szCs w:val="22"/>
        </w:rPr>
        <w:t xml:space="preserve"> per hour</w:t>
      </w:r>
      <w:r w:rsidR="00A77AAE">
        <w:rPr>
          <w:sz w:val="22"/>
          <w:szCs w:val="22"/>
        </w:rPr>
        <w:t xml:space="preserve"> (</w:t>
      </w:r>
      <w:r w:rsidR="00BA25D2">
        <w:rPr>
          <w:sz w:val="22"/>
          <w:szCs w:val="22"/>
        </w:rPr>
        <w:t>equ</w:t>
      </w:r>
      <w:r w:rsidR="00F54C29">
        <w:rPr>
          <w:sz w:val="22"/>
          <w:szCs w:val="22"/>
        </w:rPr>
        <w:t>ivalent</w:t>
      </w:r>
      <w:r w:rsidR="00A77AAE">
        <w:rPr>
          <w:sz w:val="22"/>
          <w:szCs w:val="22"/>
        </w:rPr>
        <w:t xml:space="preserve"> to </w:t>
      </w:r>
      <w:r w:rsidR="00F54C29">
        <w:rPr>
          <w:sz w:val="22"/>
          <w:szCs w:val="22"/>
        </w:rPr>
        <w:t xml:space="preserve">a </w:t>
      </w:r>
      <w:r w:rsidR="00293599">
        <w:rPr>
          <w:sz w:val="22"/>
          <w:szCs w:val="22"/>
        </w:rPr>
        <w:t>GS 9</w:t>
      </w:r>
      <w:r w:rsidR="00A77AAE">
        <w:rPr>
          <w:sz w:val="22"/>
          <w:szCs w:val="22"/>
        </w:rPr>
        <w:t xml:space="preserve"> step 5 federal employee)</w:t>
      </w:r>
      <w:r>
        <w:rPr>
          <w:sz w:val="22"/>
          <w:szCs w:val="22"/>
        </w:rPr>
        <w:t xml:space="preserve">.  11 hours x </w:t>
      </w:r>
      <w:r w:rsidR="00293599">
        <w:rPr>
          <w:sz w:val="22"/>
          <w:szCs w:val="22"/>
        </w:rPr>
        <w:t>$</w:t>
      </w:r>
      <w:r w:rsidR="00E44BB3">
        <w:rPr>
          <w:sz w:val="22"/>
          <w:szCs w:val="22"/>
        </w:rPr>
        <w:t>3</w:t>
      </w:r>
      <w:r w:rsidR="005D6FC2">
        <w:rPr>
          <w:sz w:val="22"/>
          <w:szCs w:val="22"/>
        </w:rPr>
        <w:t>3.64</w:t>
      </w:r>
      <w:r>
        <w:rPr>
          <w:sz w:val="22"/>
          <w:szCs w:val="22"/>
        </w:rPr>
        <w:t>/hour =</w:t>
      </w:r>
      <w:r w:rsidR="00A77AAE">
        <w:rPr>
          <w:sz w:val="22"/>
          <w:szCs w:val="22"/>
        </w:rPr>
        <w:t xml:space="preserve"> </w:t>
      </w:r>
      <w:r w:rsidR="00293599">
        <w:rPr>
          <w:b/>
          <w:sz w:val="22"/>
          <w:szCs w:val="22"/>
        </w:rPr>
        <w:t>$</w:t>
      </w:r>
      <w:r w:rsidR="005D6FC2">
        <w:rPr>
          <w:b/>
          <w:sz w:val="22"/>
          <w:szCs w:val="22"/>
        </w:rPr>
        <w:t>370.04</w:t>
      </w:r>
      <w:r w:rsidR="00A77AAE">
        <w:rPr>
          <w:sz w:val="22"/>
          <w:szCs w:val="22"/>
        </w:rPr>
        <w:t>.</w:t>
      </w:r>
      <w:r>
        <w:rPr>
          <w:sz w:val="22"/>
          <w:szCs w:val="22"/>
        </w:rPr>
        <w:t xml:space="preserve"> </w:t>
      </w:r>
    </w:p>
    <w:p w:rsidR="00991E5F" w:rsidRPr="007541B9" w:rsidP="00991E5F" w14:paraId="5D64F35B" w14:textId="77777777">
      <w:pPr>
        <w:rPr>
          <w:sz w:val="22"/>
          <w:szCs w:val="22"/>
        </w:rPr>
      </w:pPr>
    </w:p>
    <w:p w:rsidR="00991E5F" w:rsidRPr="007541B9" w:rsidP="00A91057" w14:paraId="04D8E4CC" w14:textId="77777777">
      <w:pPr>
        <w:numPr>
          <w:ilvl w:val="0"/>
          <w:numId w:val="2"/>
        </w:numPr>
        <w:rPr>
          <w:sz w:val="22"/>
          <w:szCs w:val="22"/>
        </w:rPr>
      </w:pPr>
      <w:r w:rsidRPr="007541B9">
        <w:rPr>
          <w:sz w:val="22"/>
          <w:szCs w:val="22"/>
        </w:rPr>
        <w:t>Estimate of cost to respondents.</w:t>
      </w:r>
    </w:p>
    <w:p w:rsidR="00F11662" w:rsidRPr="007541B9" w:rsidP="00F11662" w14:paraId="0FCE0775" w14:textId="77777777">
      <w:pPr>
        <w:ind w:left="360"/>
        <w:rPr>
          <w:sz w:val="22"/>
          <w:szCs w:val="22"/>
        </w:rPr>
      </w:pPr>
    </w:p>
    <w:p w:rsidR="00F11662" w:rsidRPr="007541B9" w:rsidP="00F11662" w14:paraId="6E00C075" w14:textId="77777777">
      <w:pPr>
        <w:numPr>
          <w:ilvl w:val="1"/>
          <w:numId w:val="2"/>
        </w:numPr>
        <w:rPr>
          <w:sz w:val="22"/>
          <w:szCs w:val="22"/>
        </w:rPr>
      </w:pPr>
      <w:r w:rsidRPr="007541B9">
        <w:rPr>
          <w:sz w:val="22"/>
          <w:szCs w:val="22"/>
        </w:rPr>
        <w:t>There are no capital or start-up costs.</w:t>
      </w:r>
    </w:p>
    <w:p w:rsidR="00F11662" w:rsidRPr="007541B9" w:rsidP="00F11662" w14:paraId="2DE4481C" w14:textId="77777777">
      <w:pPr>
        <w:ind w:left="1080"/>
        <w:rPr>
          <w:sz w:val="22"/>
          <w:szCs w:val="22"/>
        </w:rPr>
      </w:pPr>
    </w:p>
    <w:p w:rsidR="00F11662" w:rsidP="00F11662" w14:paraId="29AF1A89" w14:textId="77777777">
      <w:pPr>
        <w:numPr>
          <w:ilvl w:val="1"/>
          <w:numId w:val="2"/>
        </w:numPr>
        <w:rPr>
          <w:sz w:val="22"/>
          <w:szCs w:val="22"/>
        </w:rPr>
      </w:pPr>
      <w:r w:rsidRPr="007541B9">
        <w:rPr>
          <w:sz w:val="22"/>
          <w:szCs w:val="22"/>
        </w:rPr>
        <w:t>There are no operational or maintenance costs.</w:t>
      </w:r>
    </w:p>
    <w:p w:rsidR="00527770" w:rsidP="00527770" w14:paraId="3D99D4BC" w14:textId="77777777">
      <w:pPr>
        <w:ind w:left="1080"/>
        <w:rPr>
          <w:sz w:val="22"/>
          <w:szCs w:val="22"/>
        </w:rPr>
      </w:pPr>
    </w:p>
    <w:p w:rsidR="00527770" w:rsidP="00F11662" w14:paraId="5182F767" w14:textId="77777777">
      <w:pPr>
        <w:numPr>
          <w:ilvl w:val="1"/>
          <w:numId w:val="2"/>
        </w:numPr>
        <w:rPr>
          <w:sz w:val="22"/>
          <w:szCs w:val="22"/>
        </w:rPr>
      </w:pPr>
      <w:r>
        <w:rPr>
          <w:sz w:val="22"/>
          <w:szCs w:val="22"/>
        </w:rPr>
        <w:t>There are no costs to respondents for this collection of information.</w:t>
      </w:r>
    </w:p>
    <w:p w:rsidR="00527770" w:rsidRPr="007541B9" w:rsidP="00527770" w14:paraId="285A12B8" w14:textId="77777777">
      <w:pPr>
        <w:ind w:left="1080"/>
        <w:rPr>
          <w:sz w:val="22"/>
          <w:szCs w:val="22"/>
        </w:rPr>
      </w:pPr>
    </w:p>
    <w:p w:rsidR="00991E5F" w:rsidP="00991E5F" w14:paraId="228CF0B1" w14:textId="77777777">
      <w:pPr>
        <w:rPr>
          <w:sz w:val="22"/>
          <w:szCs w:val="22"/>
        </w:rPr>
      </w:pPr>
    </w:p>
    <w:p w:rsidR="004F5BEE" w:rsidP="00991E5F" w14:paraId="13FA7398" w14:textId="77777777">
      <w:pPr>
        <w:rPr>
          <w:sz w:val="22"/>
          <w:szCs w:val="22"/>
        </w:rPr>
      </w:pPr>
    </w:p>
    <w:p w:rsidR="004F5BEE" w:rsidRPr="007541B9" w:rsidP="00991E5F" w14:paraId="0A315807" w14:textId="77777777">
      <w:pPr>
        <w:rPr>
          <w:sz w:val="22"/>
          <w:szCs w:val="22"/>
        </w:rPr>
      </w:pPr>
    </w:p>
    <w:p w:rsidR="00991E5F" w:rsidRPr="007541B9" w:rsidP="00A91057" w14:paraId="220AB4CD" w14:textId="77777777">
      <w:pPr>
        <w:numPr>
          <w:ilvl w:val="0"/>
          <w:numId w:val="2"/>
        </w:numPr>
        <w:rPr>
          <w:sz w:val="22"/>
          <w:szCs w:val="22"/>
        </w:rPr>
      </w:pPr>
      <w:r w:rsidRPr="007541B9">
        <w:rPr>
          <w:sz w:val="22"/>
          <w:szCs w:val="22"/>
        </w:rPr>
        <w:t>Estimated annual cost</w:t>
      </w:r>
      <w:r w:rsidR="00A77AAE">
        <w:rPr>
          <w:sz w:val="22"/>
          <w:szCs w:val="22"/>
        </w:rPr>
        <w:t>s to</w:t>
      </w:r>
      <w:r w:rsidRPr="007541B9">
        <w:rPr>
          <w:sz w:val="22"/>
          <w:szCs w:val="22"/>
        </w:rPr>
        <w:t xml:space="preserve"> the Federal Government:</w:t>
      </w:r>
    </w:p>
    <w:p w:rsidR="00F11662" w:rsidRPr="007541B9" w:rsidP="00F11662" w14:paraId="0FC6CF0D" w14:textId="77777777">
      <w:pPr>
        <w:ind w:left="360"/>
        <w:rPr>
          <w:sz w:val="22"/>
          <w:szCs w:val="22"/>
        </w:rPr>
      </w:pPr>
    </w:p>
    <w:p w:rsidR="00F11662" w:rsidRPr="007541B9" w:rsidP="00DC3FBA" w14:paraId="5901F080" w14:textId="77777777">
      <w:pPr>
        <w:ind w:left="720"/>
        <w:rPr>
          <w:sz w:val="22"/>
          <w:szCs w:val="22"/>
        </w:rPr>
      </w:pPr>
      <w:r w:rsidRPr="007541B9">
        <w:rPr>
          <w:sz w:val="22"/>
          <w:szCs w:val="22"/>
        </w:rPr>
        <w:t>$</w:t>
      </w:r>
      <w:r w:rsidR="005D6FC2">
        <w:rPr>
          <w:sz w:val="22"/>
          <w:szCs w:val="22"/>
        </w:rPr>
        <w:t>40.70</w:t>
      </w:r>
      <w:r w:rsidRPr="007541B9" w:rsidR="00262ACA">
        <w:rPr>
          <w:sz w:val="22"/>
          <w:szCs w:val="22"/>
        </w:rPr>
        <w:t xml:space="preserve"> (GS-</w:t>
      </w:r>
      <w:r w:rsidR="005D6FC2">
        <w:rPr>
          <w:sz w:val="22"/>
          <w:szCs w:val="22"/>
        </w:rPr>
        <w:t>11</w:t>
      </w:r>
      <w:r w:rsidRPr="007541B9" w:rsidR="00262ACA">
        <w:rPr>
          <w:sz w:val="22"/>
          <w:szCs w:val="22"/>
        </w:rPr>
        <w:t xml:space="preserve"> </w:t>
      </w:r>
      <w:r w:rsidR="00A77AAE">
        <w:rPr>
          <w:sz w:val="22"/>
          <w:szCs w:val="22"/>
        </w:rPr>
        <w:t xml:space="preserve">step 5 </w:t>
      </w:r>
      <w:r w:rsidRPr="007541B9" w:rsidR="00262ACA">
        <w:rPr>
          <w:sz w:val="22"/>
          <w:szCs w:val="22"/>
        </w:rPr>
        <w:t>examiner) x 1 (hr/</w:t>
      </w:r>
      <w:r w:rsidR="006A7269">
        <w:rPr>
          <w:sz w:val="22"/>
          <w:szCs w:val="22"/>
        </w:rPr>
        <w:t>response</w:t>
      </w:r>
      <w:r w:rsidRPr="007541B9" w:rsidR="00262ACA">
        <w:rPr>
          <w:sz w:val="22"/>
          <w:szCs w:val="22"/>
        </w:rPr>
        <w:t xml:space="preserve">) x </w:t>
      </w:r>
      <w:r w:rsidRPr="007541B9" w:rsidR="00DC3FBA">
        <w:rPr>
          <w:sz w:val="22"/>
          <w:szCs w:val="22"/>
        </w:rPr>
        <w:t>10</w:t>
      </w:r>
      <w:r w:rsidRPr="007541B9" w:rsidR="00262ACA">
        <w:rPr>
          <w:sz w:val="22"/>
          <w:szCs w:val="22"/>
        </w:rPr>
        <w:t xml:space="preserve"> (</w:t>
      </w:r>
      <w:r w:rsidR="006A7269">
        <w:rPr>
          <w:sz w:val="22"/>
          <w:szCs w:val="22"/>
        </w:rPr>
        <w:t>responses</w:t>
      </w:r>
      <w:r w:rsidRPr="007541B9" w:rsidR="00262ACA">
        <w:rPr>
          <w:sz w:val="22"/>
          <w:szCs w:val="22"/>
        </w:rPr>
        <w:t xml:space="preserve">/year) = </w:t>
      </w:r>
      <w:r w:rsidRPr="00A77AAE" w:rsidR="00262ACA">
        <w:rPr>
          <w:b/>
          <w:sz w:val="22"/>
          <w:szCs w:val="22"/>
        </w:rPr>
        <w:t>$</w:t>
      </w:r>
      <w:r w:rsidR="005D6FC2">
        <w:rPr>
          <w:b/>
          <w:sz w:val="22"/>
          <w:szCs w:val="22"/>
        </w:rPr>
        <w:t>407.00</w:t>
      </w:r>
      <w:r w:rsidRPr="00A77AAE" w:rsidR="00A77AAE">
        <w:rPr>
          <w:sz w:val="22"/>
          <w:szCs w:val="22"/>
        </w:rPr>
        <w:t>.</w:t>
      </w:r>
    </w:p>
    <w:p w:rsidR="00991E5F" w:rsidRPr="007541B9" w:rsidP="00991E5F" w14:paraId="3A7442FB" w14:textId="77777777">
      <w:pPr>
        <w:rPr>
          <w:sz w:val="22"/>
          <w:szCs w:val="22"/>
        </w:rPr>
      </w:pPr>
    </w:p>
    <w:p w:rsidR="00991E5F" w:rsidRPr="007541B9" w:rsidP="00A91057" w14:paraId="193A60EA" w14:textId="77777777">
      <w:pPr>
        <w:numPr>
          <w:ilvl w:val="0"/>
          <w:numId w:val="2"/>
        </w:numPr>
        <w:rPr>
          <w:sz w:val="22"/>
          <w:szCs w:val="22"/>
        </w:rPr>
      </w:pPr>
      <w:r>
        <w:rPr>
          <w:sz w:val="22"/>
          <w:szCs w:val="22"/>
        </w:rPr>
        <w:t xml:space="preserve">There are no </w:t>
      </w:r>
      <w:r w:rsidR="00527770">
        <w:rPr>
          <w:sz w:val="22"/>
          <w:szCs w:val="22"/>
        </w:rPr>
        <w:t xml:space="preserve">program </w:t>
      </w:r>
      <w:r>
        <w:rPr>
          <w:sz w:val="22"/>
          <w:szCs w:val="22"/>
        </w:rPr>
        <w:t xml:space="preserve">changes </w:t>
      </w:r>
      <w:r w:rsidR="00527770">
        <w:rPr>
          <w:sz w:val="22"/>
          <w:szCs w:val="22"/>
        </w:rPr>
        <w:t xml:space="preserve">or adjustments </w:t>
      </w:r>
      <w:r>
        <w:rPr>
          <w:sz w:val="22"/>
          <w:szCs w:val="22"/>
        </w:rPr>
        <w:t>to this information collection</w:t>
      </w:r>
      <w:r w:rsidRPr="007541B9">
        <w:rPr>
          <w:sz w:val="22"/>
          <w:szCs w:val="22"/>
        </w:rPr>
        <w:t>.</w:t>
      </w:r>
      <w:r>
        <w:rPr>
          <w:sz w:val="22"/>
          <w:szCs w:val="22"/>
        </w:rPr>
        <w:t xml:space="preserve">  </w:t>
      </w:r>
    </w:p>
    <w:p w:rsidR="00991E5F" w:rsidRPr="007541B9" w:rsidP="00991E5F" w14:paraId="6FA4C0A7" w14:textId="77777777">
      <w:pPr>
        <w:rPr>
          <w:sz w:val="22"/>
          <w:szCs w:val="22"/>
        </w:rPr>
      </w:pPr>
    </w:p>
    <w:p w:rsidR="00991E5F" w:rsidRPr="007541B9" w:rsidP="00A91057" w14:paraId="1E7FCA18" w14:textId="77777777">
      <w:pPr>
        <w:numPr>
          <w:ilvl w:val="0"/>
          <w:numId w:val="2"/>
        </w:numPr>
        <w:rPr>
          <w:sz w:val="22"/>
          <w:szCs w:val="22"/>
        </w:rPr>
      </w:pPr>
      <w:r w:rsidRPr="007541B9">
        <w:rPr>
          <w:sz w:val="22"/>
          <w:szCs w:val="22"/>
        </w:rPr>
        <w:t>The data will not be published for statistical use.</w:t>
      </w:r>
    </w:p>
    <w:p w:rsidR="00991E5F" w:rsidRPr="007541B9" w:rsidP="00991E5F" w14:paraId="2778C546" w14:textId="77777777">
      <w:pPr>
        <w:rPr>
          <w:sz w:val="22"/>
          <w:szCs w:val="22"/>
        </w:rPr>
      </w:pPr>
    </w:p>
    <w:p w:rsidR="00991E5F" w:rsidRPr="007541B9" w:rsidP="00A91057" w14:paraId="5F34DE01" w14:textId="77777777">
      <w:pPr>
        <w:numPr>
          <w:ilvl w:val="0"/>
          <w:numId w:val="2"/>
        </w:numPr>
        <w:rPr>
          <w:sz w:val="22"/>
          <w:szCs w:val="22"/>
        </w:rPr>
      </w:pPr>
      <w:r w:rsidRPr="007541B9">
        <w:rPr>
          <w:sz w:val="22"/>
          <w:szCs w:val="22"/>
        </w:rPr>
        <w:t xml:space="preserve">No </w:t>
      </w:r>
      <w:r w:rsidRPr="007541B9">
        <w:rPr>
          <w:sz w:val="22"/>
          <w:szCs w:val="22"/>
        </w:rPr>
        <w:t xml:space="preserve">expiration date </w:t>
      </w:r>
      <w:r w:rsidRPr="007541B9">
        <w:rPr>
          <w:sz w:val="22"/>
          <w:szCs w:val="22"/>
        </w:rPr>
        <w:t>will be displayed.</w:t>
      </w:r>
    </w:p>
    <w:p w:rsidR="00991E5F" w:rsidRPr="007541B9" w:rsidP="00991E5F" w14:paraId="0A35A276" w14:textId="77777777">
      <w:pPr>
        <w:rPr>
          <w:sz w:val="22"/>
          <w:szCs w:val="22"/>
        </w:rPr>
      </w:pPr>
    </w:p>
    <w:p w:rsidR="00991E5F" w:rsidRPr="007541B9" w:rsidP="00205380" w14:paraId="46A63107" w14:textId="77777777">
      <w:pPr>
        <w:numPr>
          <w:ilvl w:val="0"/>
          <w:numId w:val="2"/>
        </w:numPr>
        <w:tabs>
          <w:tab w:val="num" w:pos="360"/>
          <w:tab w:val="clear" w:pos="720"/>
        </w:tabs>
        <w:rPr>
          <w:sz w:val="22"/>
          <w:szCs w:val="22"/>
        </w:rPr>
      </w:pPr>
      <w:r w:rsidRPr="007541B9">
        <w:rPr>
          <w:sz w:val="22"/>
          <w:szCs w:val="22"/>
        </w:rPr>
        <w:t xml:space="preserve">There </w:t>
      </w:r>
      <w:r w:rsidR="00205380">
        <w:rPr>
          <w:sz w:val="22"/>
          <w:szCs w:val="22"/>
        </w:rPr>
        <w:t>are</w:t>
      </w:r>
      <w:r w:rsidRPr="007541B9">
        <w:rPr>
          <w:sz w:val="22"/>
          <w:szCs w:val="22"/>
        </w:rPr>
        <w:t xml:space="preserve"> no</w:t>
      </w:r>
      <w:r w:rsidR="00205380">
        <w:rPr>
          <w:sz w:val="22"/>
          <w:szCs w:val="22"/>
        </w:rPr>
        <w:t xml:space="preserve"> </w:t>
      </w:r>
      <w:r w:rsidRPr="007541B9">
        <w:rPr>
          <w:sz w:val="22"/>
          <w:szCs w:val="22"/>
        </w:rPr>
        <w:t xml:space="preserve">exceptions to </w:t>
      </w:r>
      <w:r w:rsidRPr="007541B9" w:rsidR="007541B9">
        <w:rPr>
          <w:sz w:val="22"/>
          <w:szCs w:val="22"/>
        </w:rPr>
        <w:t>the Certification Statement</w:t>
      </w:r>
      <w:r w:rsidR="00A77AAE">
        <w:rPr>
          <w:sz w:val="22"/>
          <w:szCs w:val="22"/>
        </w:rPr>
        <w:t>.</w:t>
      </w:r>
    </w:p>
    <w:p w:rsidR="002A2CF0" w:rsidRPr="007541B9" w:rsidP="002A2CF0" w14:paraId="70B3C12B" w14:textId="77777777">
      <w:pPr>
        <w:ind w:left="360"/>
        <w:rPr>
          <w:sz w:val="22"/>
          <w:szCs w:val="22"/>
        </w:rPr>
      </w:pPr>
    </w:p>
    <w:p w:rsidR="002A2CF0" w:rsidRPr="007541B9" w:rsidP="002A2CF0" w14:paraId="3B06707A" w14:textId="77777777">
      <w:pPr>
        <w:numPr>
          <w:ilvl w:val="0"/>
          <w:numId w:val="1"/>
        </w:numPr>
        <w:rPr>
          <w:sz w:val="22"/>
          <w:szCs w:val="22"/>
        </w:rPr>
      </w:pPr>
      <w:r w:rsidRPr="007541B9">
        <w:rPr>
          <w:sz w:val="22"/>
          <w:szCs w:val="22"/>
          <w:u w:val="single"/>
        </w:rPr>
        <w:t>Collections of Information Employing Statistical Methods:</w:t>
      </w:r>
    </w:p>
    <w:p w:rsidR="00991E5F" w:rsidRPr="007541B9" w:rsidP="00991E5F" w14:paraId="0115DADB" w14:textId="77777777">
      <w:pPr>
        <w:ind w:left="360"/>
        <w:rPr>
          <w:sz w:val="22"/>
          <w:szCs w:val="22"/>
        </w:rPr>
      </w:pPr>
    </w:p>
    <w:p w:rsidR="00991E5F" w:rsidRPr="007541B9" w:rsidP="00991E5F" w14:paraId="3E79B191" w14:textId="77777777">
      <w:pPr>
        <w:ind w:left="720"/>
        <w:rPr>
          <w:sz w:val="22"/>
          <w:szCs w:val="22"/>
        </w:rPr>
      </w:pPr>
      <w:r w:rsidRPr="007541B9">
        <w:rPr>
          <w:sz w:val="22"/>
          <w:szCs w:val="22"/>
        </w:rPr>
        <w:t>No statistical methods are employed.</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4B78E7"/>
    <w:multiLevelType w:val="hybridMultilevel"/>
    <w:tmpl w:val="67488DC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4A42485"/>
    <w:multiLevelType w:val="hybridMultilevel"/>
    <w:tmpl w:val="AD982A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991317A"/>
    <w:multiLevelType w:val="hybridMultilevel"/>
    <w:tmpl w:val="739CA6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9964B14"/>
    <w:multiLevelType w:val="hybridMultilevel"/>
    <w:tmpl w:val="8A9A99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59354701">
    <w:abstractNumId w:val="0"/>
  </w:num>
  <w:num w:numId="2" w16cid:durableId="892036295">
    <w:abstractNumId w:val="1"/>
  </w:num>
  <w:num w:numId="3" w16cid:durableId="22483900">
    <w:abstractNumId w:val="3"/>
  </w:num>
  <w:num w:numId="4" w16cid:durableId="1062825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F0"/>
    <w:rsid w:val="00145FD9"/>
    <w:rsid w:val="001D4C09"/>
    <w:rsid w:val="001F6D70"/>
    <w:rsid w:val="00205380"/>
    <w:rsid w:val="00233C26"/>
    <w:rsid w:val="00262ACA"/>
    <w:rsid w:val="00293599"/>
    <w:rsid w:val="002A2CF0"/>
    <w:rsid w:val="003C270B"/>
    <w:rsid w:val="00443F21"/>
    <w:rsid w:val="004F5BEE"/>
    <w:rsid w:val="00527770"/>
    <w:rsid w:val="005400B1"/>
    <w:rsid w:val="005D6FC2"/>
    <w:rsid w:val="00696FF4"/>
    <w:rsid w:val="006A7269"/>
    <w:rsid w:val="007541B9"/>
    <w:rsid w:val="00876BB8"/>
    <w:rsid w:val="009150E2"/>
    <w:rsid w:val="00991E5F"/>
    <w:rsid w:val="009A2C92"/>
    <w:rsid w:val="00A77AAE"/>
    <w:rsid w:val="00A91057"/>
    <w:rsid w:val="00AF0BD1"/>
    <w:rsid w:val="00B744E5"/>
    <w:rsid w:val="00B93F04"/>
    <w:rsid w:val="00BA25D2"/>
    <w:rsid w:val="00BE3873"/>
    <w:rsid w:val="00C40EA0"/>
    <w:rsid w:val="00C52127"/>
    <w:rsid w:val="00CE44C4"/>
    <w:rsid w:val="00DC3FBA"/>
    <w:rsid w:val="00E160FD"/>
    <w:rsid w:val="00E21A2D"/>
    <w:rsid w:val="00E44BB3"/>
    <w:rsid w:val="00E81D73"/>
    <w:rsid w:val="00EA0D03"/>
    <w:rsid w:val="00F0145B"/>
    <w:rsid w:val="00F11662"/>
    <w:rsid w:val="00F54C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29C164"/>
  <w15:chartTrackingRefBased/>
  <w15:docId w15:val="{1F5115F7-D0F4-4696-981A-11409319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3060-0325</vt:lpstr>
    </vt:vector>
  </TitlesOfParts>
  <Company>Federal Communications Commission</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3060-0325</dc:title>
  <dc:creator>Terry.Conway</dc:creator>
  <cp:lastModifiedBy>Cathy Williams</cp:lastModifiedBy>
  <cp:revision>2</cp:revision>
  <dcterms:created xsi:type="dcterms:W3CDTF">2022-11-06T16:05:00Z</dcterms:created>
  <dcterms:modified xsi:type="dcterms:W3CDTF">2022-11-06T16:05:00Z</dcterms:modified>
</cp:coreProperties>
</file>