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452A" w:rsidR="00AA11D4" w:rsidP="00AA11D4" w:rsidRDefault="00AA11D4">
      <w:pPr>
        <w:spacing w:after="0" w:line="240" w:lineRule="auto"/>
        <w:jc w:val="center"/>
        <w:rPr>
          <w:rFonts w:ascii="Times New Roman" w:hAnsi="Times New Roman" w:eastAsia="Calibri" w:cs="Times New Roman"/>
          <w:b/>
          <w:sz w:val="24"/>
        </w:rPr>
      </w:pPr>
      <w:r w:rsidRPr="003A452A">
        <w:rPr>
          <w:rFonts w:ascii="Times New Roman" w:hAnsi="Times New Roman" w:eastAsia="Calibri" w:cs="Times New Roman"/>
          <w:b/>
          <w:sz w:val="24"/>
        </w:rPr>
        <w:t>Department of Labor</w:t>
      </w:r>
    </w:p>
    <w:p w:rsidRPr="003A452A" w:rsidR="00AA11D4" w:rsidP="00AA11D4" w:rsidRDefault="00AA11D4">
      <w:pPr>
        <w:spacing w:after="0" w:line="240" w:lineRule="auto"/>
        <w:jc w:val="center"/>
        <w:rPr>
          <w:rFonts w:ascii="Times New Roman" w:hAnsi="Times New Roman" w:eastAsia="Calibri" w:cs="Times New Roman"/>
          <w:b/>
          <w:sz w:val="24"/>
        </w:rPr>
      </w:pPr>
      <w:r w:rsidRPr="003A452A">
        <w:rPr>
          <w:rFonts w:ascii="Times New Roman" w:hAnsi="Times New Roman" w:eastAsia="Calibri" w:cs="Times New Roman"/>
          <w:b/>
          <w:sz w:val="24"/>
        </w:rPr>
        <w:t xml:space="preserve">Office of Federal Contract Compliance Programs </w:t>
      </w:r>
    </w:p>
    <w:p w:rsidRPr="003A452A" w:rsidR="00AA11D4" w:rsidP="00AA11D4" w:rsidRDefault="00AA11D4">
      <w:pPr>
        <w:spacing w:after="0" w:line="240" w:lineRule="auto"/>
        <w:jc w:val="center"/>
        <w:rPr>
          <w:rFonts w:ascii="Times New Roman" w:hAnsi="Times New Roman" w:eastAsia="Calibri" w:cs="Times New Roman"/>
          <w:b/>
          <w:sz w:val="24"/>
        </w:rPr>
      </w:pPr>
      <w:r w:rsidRPr="003A452A">
        <w:rPr>
          <w:rFonts w:ascii="Times New Roman" w:hAnsi="Times New Roman" w:eastAsia="Calibri" w:cs="Times New Roman"/>
          <w:b/>
          <w:sz w:val="24"/>
        </w:rPr>
        <w:t>Construction Recordkeeping and Reporting Requirements</w:t>
      </w:r>
    </w:p>
    <w:p w:rsidRPr="003A452A" w:rsidR="00AA11D4" w:rsidP="00AA11D4" w:rsidRDefault="00AA11D4">
      <w:pPr>
        <w:spacing w:after="0" w:line="240" w:lineRule="auto"/>
        <w:jc w:val="center"/>
        <w:rPr>
          <w:rFonts w:ascii="Times New Roman" w:hAnsi="Times New Roman" w:eastAsia="Calibri" w:cs="Times New Roman"/>
          <w:b/>
          <w:sz w:val="24"/>
        </w:rPr>
      </w:pPr>
    </w:p>
    <w:p w:rsidRPr="003A452A" w:rsidR="00AA11D4" w:rsidP="00AA11D4" w:rsidRDefault="00AA11D4">
      <w:pPr>
        <w:spacing w:after="0" w:line="240" w:lineRule="auto"/>
        <w:jc w:val="center"/>
        <w:rPr>
          <w:rFonts w:ascii="Times New Roman" w:hAnsi="Times New Roman" w:eastAsia="Calibri" w:cs="Times New Roman"/>
          <w:b/>
          <w:sz w:val="24"/>
        </w:rPr>
      </w:pPr>
      <w:r w:rsidRPr="003A452A">
        <w:rPr>
          <w:rFonts w:ascii="Times New Roman" w:hAnsi="Times New Roman" w:eastAsia="Calibri" w:cs="Times New Roman"/>
          <w:b/>
          <w:sz w:val="24"/>
        </w:rPr>
        <w:t>OMB Control No. 1250-0001</w:t>
      </w:r>
    </w:p>
    <w:p w:rsidR="00AA11D4" w:rsidP="00AA11D4" w:rsidRDefault="00AA11D4">
      <w:pPr>
        <w:spacing w:after="0" w:line="240" w:lineRule="auto"/>
        <w:jc w:val="center"/>
        <w:rPr>
          <w:rFonts w:ascii="Times New Roman" w:hAnsi="Times New Roman" w:eastAsia="Calibri" w:cs="Times New Roman"/>
          <w:b/>
          <w:sz w:val="24"/>
        </w:rPr>
      </w:pPr>
    </w:p>
    <w:p w:rsidRPr="0050374B" w:rsidR="0050374B" w:rsidP="0050374B" w:rsidRDefault="0050374B">
      <w:pPr>
        <w:ind w:left="720"/>
        <w:rPr>
          <w:rFonts w:ascii="Times New Roman" w:hAnsi="Times New Roman"/>
          <w:b/>
          <w:bCs/>
        </w:rPr>
      </w:pPr>
      <w:r w:rsidRPr="006A53FB">
        <w:rPr>
          <w:rFonts w:ascii="Times New Roman" w:hAnsi="Times New Roman"/>
          <w:b/>
          <w:bCs/>
        </w:rPr>
        <w:t xml:space="preserve">This ICR </w:t>
      </w:r>
      <w:r w:rsidRPr="00FD2D2E">
        <w:rPr>
          <w:rFonts w:ascii="Times New Roman" w:hAnsi="Times New Roman"/>
          <w:b/>
          <w:bCs/>
        </w:rPr>
        <w:t xml:space="preserve">seeks to </w:t>
      </w:r>
      <w:r>
        <w:rPr>
          <w:rFonts w:ascii="Times New Roman" w:hAnsi="Times New Roman"/>
          <w:b/>
          <w:bCs/>
        </w:rPr>
        <w:t>revise</w:t>
      </w:r>
      <w:r w:rsidRPr="00FD2D2E">
        <w:rPr>
          <w:rFonts w:ascii="Times New Roman" w:hAnsi="Times New Roman"/>
          <w:b/>
          <w:bCs/>
        </w:rPr>
        <w:t xml:space="preserve"> the collection of information </w:t>
      </w:r>
      <w:r w:rsidRPr="006A53FB">
        <w:rPr>
          <w:rFonts w:ascii="Times New Roman" w:hAnsi="Times New Roman"/>
          <w:b/>
          <w:bCs/>
        </w:rPr>
        <w:t xml:space="preserve">under OMB </w:t>
      </w:r>
      <w:r>
        <w:rPr>
          <w:rFonts w:ascii="Times New Roman" w:hAnsi="Times New Roman"/>
          <w:b/>
          <w:bCs/>
        </w:rPr>
        <w:t>Control Number 1250–0001</w:t>
      </w:r>
      <w:r w:rsidRPr="006A53FB">
        <w:rPr>
          <w:rFonts w:ascii="Times New Roman" w:hAnsi="Times New Roman"/>
          <w:b/>
          <w:bCs/>
        </w:rPr>
        <w:t>.</w:t>
      </w:r>
    </w:p>
    <w:p w:rsidRPr="00502EAB" w:rsidR="0023326A" w:rsidP="0023326A" w:rsidRDefault="0023326A">
      <w:pPr>
        <w:spacing w:after="0" w:line="240" w:lineRule="auto"/>
        <w:rPr>
          <w:rFonts w:ascii="Times New Roman" w:hAnsi="Times New Roman" w:eastAsia="Calibri" w:cs="Times New Roman"/>
          <w:sz w:val="24"/>
        </w:rPr>
      </w:pPr>
    </w:p>
    <w:p w:rsidRPr="000126FA" w:rsidR="00AA11D4" w:rsidP="000126FA" w:rsidRDefault="00AA11D4">
      <w:pPr>
        <w:pStyle w:val="Heading1"/>
      </w:pPr>
      <w:r w:rsidRPr="000126FA">
        <w:t>JUSTIFICATION</w:t>
      </w:r>
    </w:p>
    <w:p w:rsidR="00AA11D4" w:rsidP="00AA11D4" w:rsidRDefault="00AA11D4">
      <w:pPr>
        <w:spacing w:after="0" w:line="240" w:lineRule="auto"/>
        <w:contextualSpacing/>
        <w:rPr>
          <w:rFonts w:ascii="Times New Roman" w:hAnsi="Times New Roman" w:eastAsia="Calibri" w:cs="Times New Roman"/>
          <w:sz w:val="24"/>
        </w:rPr>
      </w:pPr>
    </w:p>
    <w:p w:rsidRPr="004B626B" w:rsidR="00AA11D4" w:rsidP="00AA11D4" w:rsidRDefault="00AA11D4">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The U.S. Department of Labor’s (DOL) Office of Federal Contract Compliance Programs (OFCCP)</w:t>
      </w:r>
      <w:r w:rsidRPr="00643319">
        <w:rPr>
          <w:rStyle w:val="FootnoteReference"/>
          <w:rFonts w:ascii="Times New Roman" w:hAnsi="Times New Roman" w:cs="Times New Roman"/>
          <w:sz w:val="24"/>
          <w:szCs w:val="24"/>
          <w:vertAlign w:val="superscript"/>
        </w:rPr>
        <w:footnoteReference w:id="2"/>
      </w:r>
      <w:r w:rsidRPr="00A7406F">
        <w:rPr>
          <w:rFonts w:ascii="Times New Roman" w:hAnsi="Times New Roman" w:cs="Times New Roman"/>
          <w:sz w:val="24"/>
          <w:szCs w:val="24"/>
        </w:rPr>
        <w:t xml:space="preserve"> is requesting Office of Management and Budget (OMB) reauthorization of its </w:t>
      </w:r>
      <w:r w:rsidR="00483992">
        <w:rPr>
          <w:rFonts w:ascii="Times New Roman" w:hAnsi="Times New Roman" w:cs="Times New Roman"/>
          <w:sz w:val="24"/>
          <w:szCs w:val="24"/>
        </w:rPr>
        <w:t xml:space="preserve">construction </w:t>
      </w:r>
      <w:r w:rsidRPr="00A7406F">
        <w:rPr>
          <w:rFonts w:ascii="Times New Roman" w:hAnsi="Times New Roman" w:cs="Times New Roman"/>
          <w:sz w:val="24"/>
          <w:szCs w:val="24"/>
        </w:rPr>
        <w:t>program.  This information collection request (ICR) covers recordkeeping</w:t>
      </w:r>
      <w:r w:rsidR="00145F18">
        <w:rPr>
          <w:rFonts w:ascii="Times New Roman" w:hAnsi="Times New Roman" w:cs="Times New Roman"/>
          <w:sz w:val="24"/>
          <w:szCs w:val="24"/>
        </w:rPr>
        <w:t xml:space="preserve"> and reporting</w:t>
      </w:r>
      <w:r w:rsidRPr="00A7406F">
        <w:rPr>
          <w:rFonts w:ascii="Times New Roman" w:hAnsi="Times New Roman" w:cs="Times New Roman"/>
          <w:sz w:val="24"/>
          <w:szCs w:val="24"/>
        </w:rPr>
        <w:t xml:space="preserve"> requirements for </w:t>
      </w:r>
      <w:r>
        <w:rPr>
          <w:rFonts w:ascii="Times New Roman" w:hAnsi="Times New Roman" w:cs="Times New Roman"/>
          <w:sz w:val="24"/>
          <w:szCs w:val="24"/>
        </w:rPr>
        <w:t>construction</w:t>
      </w:r>
      <w:r w:rsidRPr="00A7406F">
        <w:rPr>
          <w:rFonts w:ascii="Times New Roman" w:hAnsi="Times New Roman" w:cs="Times New Roman"/>
          <w:sz w:val="24"/>
          <w:szCs w:val="24"/>
        </w:rPr>
        <w:t xml:space="preserve"> federal contractors and subcontractors.</w:t>
      </w:r>
      <w:r w:rsidRPr="00A7406F">
        <w:rPr>
          <w:rFonts w:ascii="Times New Roman" w:hAnsi="Times New Roman" w:cs="Times New Roman"/>
          <w:sz w:val="24"/>
          <w:szCs w:val="24"/>
          <w:vertAlign w:val="superscript"/>
        </w:rPr>
        <w:footnoteReference w:id="3"/>
      </w:r>
      <w:r w:rsidRPr="00A7406F">
        <w:rPr>
          <w:rFonts w:ascii="Times New Roman" w:hAnsi="Times New Roman" w:cs="Times New Roman"/>
          <w:sz w:val="24"/>
          <w:szCs w:val="24"/>
          <w:vertAlign w:val="superscript"/>
        </w:rPr>
        <w:t xml:space="preserve"> </w:t>
      </w:r>
      <w:r w:rsidRPr="00BC2B6E">
        <w:rPr>
          <w:rFonts w:ascii="Times New Roman" w:hAnsi="Times New Roman" w:cs="Times New Roman"/>
          <w:sz w:val="24"/>
          <w:szCs w:val="24"/>
        </w:rPr>
        <w:t xml:space="preserve"> </w:t>
      </w:r>
      <w:r w:rsidRPr="00BC2B6E" w:rsidR="004B626B">
        <w:rPr>
          <w:rFonts w:ascii="Times New Roman" w:hAnsi="Times New Roman" w:cs="Times New Roman"/>
          <w:sz w:val="24"/>
          <w:szCs w:val="24"/>
        </w:rPr>
        <w:t>OFCCP</w:t>
      </w:r>
      <w:r w:rsidR="004B626B">
        <w:rPr>
          <w:rFonts w:ascii="Times New Roman" w:hAnsi="Times New Roman" w:cs="Times New Roman"/>
          <w:sz w:val="24"/>
          <w:szCs w:val="24"/>
        </w:rPr>
        <w:t xml:space="preserve"> maintains separate authorized collections for recordkeeping and reporting requirements that apply to</w:t>
      </w:r>
      <w:r w:rsidR="004B626B">
        <w:rPr>
          <w:rFonts w:ascii="Times New Roman" w:hAnsi="Times New Roman" w:cs="Times New Roman"/>
          <w:sz w:val="24"/>
          <w:szCs w:val="24"/>
          <w:vertAlign w:val="superscript"/>
        </w:rPr>
        <w:t xml:space="preserve"> </w:t>
      </w:r>
      <w:r w:rsidR="004B626B">
        <w:rPr>
          <w:rFonts w:ascii="Times New Roman" w:hAnsi="Times New Roman" w:cs="Times New Roman"/>
          <w:sz w:val="24"/>
          <w:szCs w:val="24"/>
        </w:rPr>
        <w:t xml:space="preserve">supply and service contractors and subcontractors. </w:t>
      </w:r>
    </w:p>
    <w:p w:rsidRPr="00643319" w:rsidR="00AA11D4" w:rsidP="00AA11D4" w:rsidRDefault="00AA11D4">
      <w:pPr>
        <w:spacing w:after="0" w:line="240" w:lineRule="auto"/>
        <w:rPr>
          <w:rFonts w:ascii="Times New Roman" w:hAnsi="Times New Roman" w:cs="Times New Roman"/>
          <w:sz w:val="24"/>
          <w:szCs w:val="24"/>
        </w:rPr>
      </w:pPr>
    </w:p>
    <w:p w:rsidRPr="00502EAB" w:rsidR="00AA11D4" w:rsidP="00AA11D4" w:rsidRDefault="00AA11D4">
      <w:pPr>
        <w:spacing w:after="0" w:line="240" w:lineRule="auto"/>
        <w:contextualSpacing/>
        <w:rPr>
          <w:rFonts w:ascii="Times New Roman" w:hAnsi="Times New Roman" w:eastAsia="Calibri" w:cs="Times New Roman"/>
          <w:sz w:val="24"/>
        </w:rPr>
      </w:pPr>
      <w:r w:rsidRPr="00A7406F">
        <w:rPr>
          <w:rFonts w:ascii="Times New Roman" w:hAnsi="Times New Roman" w:cs="Times New Roman"/>
          <w:sz w:val="24"/>
          <w:szCs w:val="24"/>
        </w:rPr>
        <w:t xml:space="preserve">This ICR outlines the legal authority, procedures, burden, and cost associated with the recordkeeping and reporting requirements of </w:t>
      </w:r>
      <w:r>
        <w:rPr>
          <w:rFonts w:ascii="Times New Roman" w:hAnsi="Times New Roman" w:cs="Times New Roman"/>
          <w:sz w:val="24"/>
          <w:szCs w:val="24"/>
        </w:rPr>
        <w:t>construction</w:t>
      </w:r>
      <w:r w:rsidRPr="00A7406F">
        <w:rPr>
          <w:rFonts w:ascii="Times New Roman" w:hAnsi="Times New Roman" w:cs="Times New Roman"/>
          <w:sz w:val="24"/>
          <w:szCs w:val="24"/>
        </w:rPr>
        <w:t xml:space="preserve"> contractors</w:t>
      </w:r>
      <w:r w:rsidR="00383414">
        <w:rPr>
          <w:rFonts w:ascii="Times New Roman" w:hAnsi="Times New Roman" w:cs="Times New Roman"/>
          <w:sz w:val="24"/>
          <w:szCs w:val="24"/>
        </w:rPr>
        <w:t>.</w:t>
      </w:r>
      <w:r w:rsidRPr="00A7406F">
        <w:rPr>
          <w:rFonts w:ascii="Times New Roman" w:hAnsi="Times New Roman" w:cs="Times New Roman"/>
          <w:sz w:val="24"/>
          <w:szCs w:val="24"/>
        </w:rPr>
        <w:t xml:space="preserve"> </w:t>
      </w:r>
      <w:r w:rsidR="00383414">
        <w:rPr>
          <w:rFonts w:ascii="Times New Roman" w:hAnsi="Times New Roman" w:cs="Times New Roman"/>
          <w:sz w:val="24"/>
          <w:szCs w:val="24"/>
        </w:rPr>
        <w:t xml:space="preserve"> It </w:t>
      </w:r>
      <w:r w:rsidRPr="006236F8">
        <w:rPr>
          <w:rFonts w:ascii="Times New Roman" w:hAnsi="Times New Roman" w:cs="Times New Roman"/>
          <w:sz w:val="24"/>
          <w:szCs w:val="24"/>
        </w:rPr>
        <w:t xml:space="preserve">contains </w:t>
      </w:r>
      <w:r w:rsidR="00383414">
        <w:rPr>
          <w:rFonts w:ascii="Times New Roman" w:hAnsi="Times New Roman" w:cs="Times New Roman"/>
          <w:sz w:val="24"/>
          <w:szCs w:val="24"/>
        </w:rPr>
        <w:t xml:space="preserve">one form </w:t>
      </w:r>
      <w:r w:rsidR="002406BD">
        <w:rPr>
          <w:rFonts w:ascii="Times New Roman" w:hAnsi="Times New Roman" w:cs="Times New Roman"/>
          <w:sz w:val="24"/>
          <w:szCs w:val="24"/>
        </w:rPr>
        <w:t>(</w:t>
      </w:r>
      <w:r w:rsidRPr="002406BD" w:rsidR="002406BD">
        <w:rPr>
          <w:rFonts w:ascii="Times New Roman" w:hAnsi="Times New Roman" w:cs="Times New Roman"/>
          <w:sz w:val="24"/>
          <w:szCs w:val="24"/>
        </w:rPr>
        <w:t>Construc</w:t>
      </w:r>
      <w:r w:rsidR="002406BD">
        <w:rPr>
          <w:rFonts w:ascii="Times New Roman" w:hAnsi="Times New Roman" w:cs="Times New Roman"/>
          <w:sz w:val="24"/>
          <w:szCs w:val="24"/>
        </w:rPr>
        <w:t xml:space="preserve">tion Contract Award Notification Form) </w:t>
      </w:r>
      <w:r w:rsidR="00103298">
        <w:rPr>
          <w:rFonts w:ascii="Times New Roman" w:hAnsi="Times New Roman" w:cs="Times New Roman"/>
          <w:sz w:val="24"/>
          <w:szCs w:val="24"/>
        </w:rPr>
        <w:t>that</w:t>
      </w:r>
      <w:r w:rsidR="00383414">
        <w:rPr>
          <w:rFonts w:ascii="Times New Roman" w:hAnsi="Times New Roman" w:cs="Times New Roman"/>
          <w:sz w:val="24"/>
          <w:szCs w:val="24"/>
        </w:rPr>
        <w:t xml:space="preserve"> </w:t>
      </w:r>
      <w:r w:rsidR="004C3773">
        <w:rPr>
          <w:rFonts w:ascii="Times New Roman" w:hAnsi="Times New Roman" w:cs="Times New Roman"/>
          <w:sz w:val="24"/>
          <w:szCs w:val="24"/>
        </w:rPr>
        <w:t xml:space="preserve">construction contractors must give </w:t>
      </w:r>
      <w:r w:rsidRPr="00383414" w:rsidR="00383414">
        <w:rPr>
          <w:rFonts w:ascii="Times New Roman" w:hAnsi="Times New Roman" w:cs="Times New Roman"/>
          <w:sz w:val="24"/>
          <w:szCs w:val="24"/>
        </w:rPr>
        <w:t>to OFCCP notifying the agency of new contract awards that exceed $10,000</w:t>
      </w:r>
      <w:r w:rsidR="00383414">
        <w:rPr>
          <w:rFonts w:ascii="Times New Roman" w:hAnsi="Times New Roman" w:cs="Times New Roman"/>
          <w:sz w:val="24"/>
          <w:szCs w:val="24"/>
        </w:rPr>
        <w:t xml:space="preserve"> and t</w:t>
      </w:r>
      <w:r w:rsidR="00205604">
        <w:rPr>
          <w:rFonts w:ascii="Times New Roman" w:hAnsi="Times New Roman" w:cs="Times New Roman"/>
          <w:sz w:val="24"/>
          <w:szCs w:val="24"/>
        </w:rPr>
        <w:t>hree</w:t>
      </w:r>
      <w:r w:rsidRPr="00A7406F">
        <w:rPr>
          <w:rFonts w:ascii="Times New Roman" w:hAnsi="Times New Roman" w:cs="Times New Roman"/>
          <w:sz w:val="24"/>
          <w:szCs w:val="24"/>
        </w:rPr>
        <w:t xml:space="preserve"> information collection instruments </w:t>
      </w:r>
      <w:r w:rsidR="002406BD">
        <w:rPr>
          <w:rFonts w:ascii="Times New Roman" w:hAnsi="Times New Roman" w:cs="Times New Roman"/>
          <w:sz w:val="24"/>
          <w:szCs w:val="24"/>
        </w:rPr>
        <w:t>(</w:t>
      </w:r>
      <w:r w:rsidR="00205604">
        <w:rPr>
          <w:rFonts w:ascii="Times New Roman" w:hAnsi="Times New Roman" w:cs="Times New Roman"/>
          <w:sz w:val="24"/>
          <w:szCs w:val="24"/>
        </w:rPr>
        <w:t xml:space="preserve">compliance review scheduling letter and itemized listing, </w:t>
      </w:r>
      <w:r w:rsidR="009F40BD">
        <w:rPr>
          <w:rFonts w:ascii="Times New Roman" w:hAnsi="Times New Roman" w:cs="Times New Roman"/>
          <w:sz w:val="24"/>
          <w:szCs w:val="24"/>
        </w:rPr>
        <w:t xml:space="preserve">direct federal </w:t>
      </w:r>
      <w:r w:rsidR="002406BD">
        <w:rPr>
          <w:rFonts w:ascii="Times New Roman" w:hAnsi="Times New Roman" w:cs="Times New Roman"/>
          <w:sz w:val="24"/>
          <w:szCs w:val="24"/>
        </w:rPr>
        <w:t>compliance check letter</w:t>
      </w:r>
      <w:r w:rsidR="00205604">
        <w:rPr>
          <w:rFonts w:ascii="Times New Roman" w:hAnsi="Times New Roman" w:cs="Times New Roman"/>
          <w:sz w:val="24"/>
          <w:szCs w:val="24"/>
        </w:rPr>
        <w:t>,</w:t>
      </w:r>
      <w:r w:rsidR="009F40BD">
        <w:rPr>
          <w:rFonts w:ascii="Times New Roman" w:hAnsi="Times New Roman" w:cs="Times New Roman"/>
          <w:sz w:val="24"/>
          <w:szCs w:val="24"/>
        </w:rPr>
        <w:t xml:space="preserve"> and federally as</w:t>
      </w:r>
      <w:r w:rsidR="002406BD">
        <w:rPr>
          <w:rFonts w:ascii="Times New Roman" w:hAnsi="Times New Roman" w:cs="Times New Roman"/>
          <w:sz w:val="24"/>
          <w:szCs w:val="24"/>
        </w:rPr>
        <w:t>s</w:t>
      </w:r>
      <w:r w:rsidR="009F40BD">
        <w:rPr>
          <w:rFonts w:ascii="Times New Roman" w:hAnsi="Times New Roman" w:cs="Times New Roman"/>
          <w:sz w:val="24"/>
          <w:szCs w:val="24"/>
        </w:rPr>
        <w:t>isted compliance check letter</w:t>
      </w:r>
      <w:r w:rsidR="002406BD">
        <w:rPr>
          <w:rFonts w:ascii="Times New Roman" w:hAnsi="Times New Roman" w:cs="Times New Roman"/>
          <w:sz w:val="24"/>
          <w:szCs w:val="24"/>
        </w:rPr>
        <w:t xml:space="preserve">) </w:t>
      </w:r>
      <w:r w:rsidRPr="00A7406F">
        <w:rPr>
          <w:rFonts w:ascii="Times New Roman" w:hAnsi="Times New Roman" w:cs="Times New Roman"/>
          <w:sz w:val="24"/>
          <w:szCs w:val="24"/>
        </w:rPr>
        <w:t xml:space="preserve">that notify </w:t>
      </w:r>
      <w:r w:rsidR="004C3773">
        <w:rPr>
          <w:rFonts w:ascii="Times New Roman" w:hAnsi="Times New Roman" w:cs="Times New Roman"/>
          <w:sz w:val="24"/>
          <w:szCs w:val="24"/>
        </w:rPr>
        <w:t xml:space="preserve">construction </w:t>
      </w:r>
      <w:r w:rsidRPr="00A7406F">
        <w:rPr>
          <w:rFonts w:ascii="Times New Roman" w:hAnsi="Times New Roman" w:cs="Times New Roman"/>
          <w:sz w:val="24"/>
          <w:szCs w:val="24"/>
        </w:rPr>
        <w:t xml:space="preserve">contractors that they have been selected to undergo a compliance </w:t>
      </w:r>
      <w:r w:rsidR="00205604">
        <w:rPr>
          <w:rFonts w:ascii="Times New Roman" w:hAnsi="Times New Roman" w:cs="Times New Roman"/>
          <w:sz w:val="24"/>
          <w:szCs w:val="24"/>
        </w:rPr>
        <w:t>evaluation</w:t>
      </w:r>
      <w:r w:rsidRPr="00A7406F">
        <w:rPr>
          <w:rFonts w:ascii="Times New Roman" w:hAnsi="Times New Roman" w:cs="Times New Roman"/>
          <w:sz w:val="24"/>
          <w:szCs w:val="24"/>
        </w:rPr>
        <w:t xml:space="preserve">.  OFCCP is seeking reauthorization of the </w:t>
      </w:r>
      <w:r>
        <w:rPr>
          <w:rFonts w:ascii="Times New Roman" w:hAnsi="Times New Roman" w:cs="Times New Roman"/>
          <w:sz w:val="24"/>
          <w:szCs w:val="24"/>
        </w:rPr>
        <w:t xml:space="preserve">Construction Contract </w:t>
      </w:r>
      <w:r w:rsidR="002406BD">
        <w:rPr>
          <w:rFonts w:ascii="Times New Roman" w:hAnsi="Times New Roman" w:cs="Times New Roman"/>
          <w:sz w:val="24"/>
          <w:szCs w:val="24"/>
        </w:rPr>
        <w:t>A</w:t>
      </w:r>
      <w:r w:rsidR="00E26ECE">
        <w:rPr>
          <w:rFonts w:ascii="Times New Roman" w:hAnsi="Times New Roman" w:cs="Times New Roman"/>
          <w:sz w:val="24"/>
          <w:szCs w:val="24"/>
        </w:rPr>
        <w:t>ward</w:t>
      </w:r>
      <w:r w:rsidR="002406BD">
        <w:rPr>
          <w:rFonts w:ascii="Times New Roman" w:hAnsi="Times New Roman" w:cs="Times New Roman"/>
          <w:sz w:val="24"/>
          <w:szCs w:val="24"/>
        </w:rPr>
        <w:t xml:space="preserve"> </w:t>
      </w:r>
      <w:r>
        <w:rPr>
          <w:rFonts w:ascii="Times New Roman" w:hAnsi="Times New Roman" w:cs="Times New Roman"/>
          <w:sz w:val="24"/>
          <w:szCs w:val="24"/>
        </w:rPr>
        <w:t>Notification Form (</w:t>
      </w:r>
      <w:r w:rsidR="00483992">
        <w:rPr>
          <w:rFonts w:ascii="Times New Roman" w:hAnsi="Times New Roman" w:cs="Times New Roman"/>
          <w:sz w:val="24"/>
          <w:szCs w:val="24"/>
        </w:rPr>
        <w:t xml:space="preserve">Form </w:t>
      </w:r>
      <w:r>
        <w:rPr>
          <w:rFonts w:ascii="Times New Roman" w:hAnsi="Times New Roman" w:cs="Times New Roman"/>
          <w:sz w:val="24"/>
          <w:szCs w:val="24"/>
        </w:rPr>
        <w:t>CC-314)</w:t>
      </w:r>
      <w:r w:rsidRPr="00A7406F">
        <w:rPr>
          <w:rFonts w:ascii="Times New Roman" w:hAnsi="Times New Roman" w:cs="Times New Roman"/>
          <w:sz w:val="24"/>
          <w:szCs w:val="24"/>
        </w:rPr>
        <w:t xml:space="preserve">.  </w:t>
      </w:r>
      <w:r>
        <w:rPr>
          <w:rFonts w:ascii="Times New Roman" w:hAnsi="Times New Roman" w:cs="Times New Roman"/>
          <w:sz w:val="24"/>
          <w:szCs w:val="24"/>
        </w:rPr>
        <w:t xml:space="preserve">OFCCP is </w:t>
      </w:r>
      <w:r w:rsidR="00383414">
        <w:rPr>
          <w:rFonts w:ascii="Times New Roman" w:hAnsi="Times New Roman" w:cs="Times New Roman"/>
          <w:sz w:val="24"/>
          <w:szCs w:val="24"/>
        </w:rPr>
        <w:t>merging the</w:t>
      </w:r>
      <w:r>
        <w:rPr>
          <w:rFonts w:ascii="Times New Roman" w:hAnsi="Times New Roman" w:cs="Times New Roman"/>
          <w:sz w:val="24"/>
          <w:szCs w:val="24"/>
        </w:rPr>
        <w:t xml:space="preserve"> </w:t>
      </w:r>
      <w:r w:rsidR="00205604">
        <w:rPr>
          <w:rFonts w:ascii="Times New Roman" w:hAnsi="Times New Roman" w:cs="Times New Roman"/>
          <w:sz w:val="24"/>
          <w:szCs w:val="24"/>
        </w:rPr>
        <w:t xml:space="preserve">direct federal </w:t>
      </w:r>
      <w:r w:rsidR="00BC2DCD">
        <w:rPr>
          <w:rFonts w:ascii="Times New Roman" w:hAnsi="Times New Roman" w:cs="Times New Roman"/>
          <w:sz w:val="24"/>
          <w:szCs w:val="24"/>
        </w:rPr>
        <w:t>com</w:t>
      </w:r>
      <w:r w:rsidR="00DA566C">
        <w:rPr>
          <w:rFonts w:ascii="Times New Roman" w:hAnsi="Times New Roman" w:cs="Times New Roman"/>
          <w:sz w:val="24"/>
          <w:szCs w:val="24"/>
        </w:rPr>
        <w:t>pliance check letter</w:t>
      </w:r>
      <w:r w:rsidR="00205604">
        <w:rPr>
          <w:rFonts w:ascii="Times New Roman" w:hAnsi="Times New Roman" w:cs="Times New Roman"/>
          <w:sz w:val="24"/>
          <w:szCs w:val="24"/>
        </w:rPr>
        <w:t xml:space="preserve"> and federally assisted compliance check letter</w:t>
      </w:r>
      <w:r w:rsidR="00DA566C">
        <w:rPr>
          <w:rFonts w:ascii="Times New Roman" w:hAnsi="Times New Roman" w:cs="Times New Roman"/>
          <w:sz w:val="24"/>
          <w:szCs w:val="24"/>
        </w:rPr>
        <w:t xml:space="preserve"> currently approved</w:t>
      </w:r>
      <w:r w:rsidR="00BC2DCD">
        <w:rPr>
          <w:rFonts w:ascii="Times New Roman" w:hAnsi="Times New Roman" w:cs="Times New Roman"/>
          <w:sz w:val="24"/>
          <w:szCs w:val="24"/>
        </w:rPr>
        <w:t xml:space="preserve"> under OMB Control No. 1250-0011 into</w:t>
      </w:r>
      <w:r w:rsidR="00BC2DCD">
        <w:rPr>
          <w:rFonts w:ascii="Times New Roman" w:hAnsi="Times New Roman" w:eastAsia="Calibri" w:cs="Times New Roman"/>
          <w:color w:val="000000"/>
          <w:sz w:val="24"/>
          <w:szCs w:val="24"/>
        </w:rPr>
        <w:t xml:space="preserve"> this ICR</w:t>
      </w:r>
      <w:r>
        <w:rPr>
          <w:rFonts w:ascii="Times New Roman" w:hAnsi="Times New Roman" w:eastAsia="Calibri" w:cs="Times New Roman"/>
          <w:color w:val="000000"/>
          <w:sz w:val="24"/>
          <w:szCs w:val="24"/>
        </w:rPr>
        <w:t xml:space="preserve">. </w:t>
      </w:r>
      <w:r w:rsidR="00BC719A">
        <w:rPr>
          <w:rFonts w:ascii="Times New Roman" w:hAnsi="Times New Roman" w:eastAsia="Calibri" w:cs="Times New Roman"/>
          <w:color w:val="000000"/>
          <w:sz w:val="24"/>
          <w:szCs w:val="24"/>
        </w:rPr>
        <w:t xml:space="preserve"> </w:t>
      </w:r>
      <w:r w:rsidR="00BC719A">
        <w:rPr>
          <w:rFonts w:ascii="Times New Roman" w:hAnsi="Times New Roman" w:eastAsia="Calibri" w:cs="Times New Roman"/>
          <w:sz w:val="24"/>
        </w:rPr>
        <w:t xml:space="preserve">This ICR also </w:t>
      </w:r>
      <w:r w:rsidR="00205604">
        <w:rPr>
          <w:rFonts w:ascii="Times New Roman" w:hAnsi="Times New Roman" w:eastAsia="Calibri" w:cs="Times New Roman"/>
          <w:sz w:val="24"/>
        </w:rPr>
        <w:t>incorporates</w:t>
      </w:r>
      <w:r w:rsidR="00BC719A">
        <w:rPr>
          <w:rFonts w:ascii="Times New Roman" w:hAnsi="Times New Roman" w:eastAsia="Calibri" w:cs="Times New Roman"/>
          <w:sz w:val="24"/>
        </w:rPr>
        <w:t xml:space="preserve"> the </w:t>
      </w:r>
      <w:r w:rsidR="00205604">
        <w:rPr>
          <w:rFonts w:ascii="Times New Roman" w:hAnsi="Times New Roman" w:eastAsia="Calibri" w:cs="Times New Roman"/>
          <w:sz w:val="24"/>
        </w:rPr>
        <w:t xml:space="preserve">requirements and </w:t>
      </w:r>
      <w:r w:rsidR="00BC719A">
        <w:rPr>
          <w:rFonts w:ascii="Times New Roman" w:hAnsi="Times New Roman" w:eastAsia="Calibri" w:cs="Times New Roman"/>
          <w:sz w:val="24"/>
        </w:rPr>
        <w:t xml:space="preserve">burden for </w:t>
      </w:r>
      <w:r w:rsidR="00205604">
        <w:rPr>
          <w:rFonts w:ascii="Times New Roman" w:hAnsi="Times New Roman" w:eastAsia="Calibri" w:cs="Times New Roman"/>
          <w:sz w:val="24"/>
        </w:rPr>
        <w:t>the</w:t>
      </w:r>
      <w:r w:rsidR="00BC719A">
        <w:rPr>
          <w:rFonts w:ascii="Times New Roman" w:hAnsi="Times New Roman" w:eastAsia="Calibri" w:cs="Times New Roman"/>
          <w:sz w:val="24"/>
        </w:rPr>
        <w:t xml:space="preserve"> new </w:t>
      </w:r>
      <w:r w:rsidRPr="003D1D80" w:rsidR="00BC719A">
        <w:rPr>
          <w:rFonts w:ascii="Times New Roman" w:hAnsi="Times New Roman" w:eastAsia="Calibri" w:cs="Times New Roman"/>
          <w:sz w:val="24"/>
        </w:rPr>
        <w:t>Construction Compliance Review Scheduling Letter and Itemized Listing</w:t>
      </w:r>
      <w:r w:rsidR="00BC719A">
        <w:rPr>
          <w:rFonts w:ascii="Times New Roman" w:hAnsi="Times New Roman" w:eastAsia="Calibri" w:cs="Times New Roman"/>
          <w:sz w:val="24"/>
        </w:rPr>
        <w:t>.</w:t>
      </w:r>
      <w:r w:rsidRPr="00B32132" w:rsidR="009D4D18">
        <w:rPr>
          <w:rStyle w:val="FootnoteReference"/>
          <w:rFonts w:ascii="Times New Roman" w:hAnsi="Times New Roman" w:eastAsia="Calibri" w:cs="Times New Roman"/>
          <w:sz w:val="24"/>
          <w:vertAlign w:val="superscript"/>
        </w:rPr>
        <w:footnoteReference w:id="4"/>
      </w:r>
      <w:r w:rsidR="00BC719A">
        <w:rPr>
          <w:rFonts w:ascii="Times New Roman" w:hAnsi="Times New Roman" w:eastAsia="Calibri" w:cs="Times New Roman"/>
          <w:sz w:val="24"/>
        </w:rPr>
        <w:t xml:space="preserve">  The agency seeks to consolidate the </w:t>
      </w:r>
      <w:r w:rsidR="00205604">
        <w:rPr>
          <w:rFonts w:ascii="Times New Roman" w:hAnsi="Times New Roman" w:eastAsia="Calibri" w:cs="Times New Roman"/>
          <w:sz w:val="24"/>
        </w:rPr>
        <w:t xml:space="preserve">requirements and </w:t>
      </w:r>
      <w:r w:rsidR="00BC719A">
        <w:rPr>
          <w:rFonts w:ascii="Times New Roman" w:hAnsi="Times New Roman" w:eastAsia="Calibri" w:cs="Times New Roman"/>
          <w:sz w:val="24"/>
        </w:rPr>
        <w:t xml:space="preserve">burden </w:t>
      </w:r>
      <w:r w:rsidR="00205604">
        <w:rPr>
          <w:rFonts w:ascii="Times New Roman" w:hAnsi="Times New Roman" w:eastAsia="Calibri" w:cs="Times New Roman"/>
          <w:sz w:val="24"/>
        </w:rPr>
        <w:t>for OMB Control No. 1250-0011 and the new compliance review scheduling letter and itemized listing</w:t>
      </w:r>
      <w:r w:rsidR="00BC719A">
        <w:rPr>
          <w:rFonts w:ascii="Times New Roman" w:hAnsi="Times New Roman" w:eastAsia="Calibri" w:cs="Times New Roman"/>
          <w:sz w:val="24"/>
        </w:rPr>
        <w:t xml:space="preserve"> in order to </w:t>
      </w:r>
      <w:r w:rsidR="00145F18">
        <w:rPr>
          <w:rFonts w:ascii="Times New Roman" w:hAnsi="Times New Roman" w:eastAsia="Calibri" w:cs="Times New Roman"/>
          <w:sz w:val="24"/>
        </w:rPr>
        <w:t>centralize the recordkeeping and reporting requirements for construction contractors</w:t>
      </w:r>
      <w:r w:rsidR="00BC719A">
        <w:rPr>
          <w:rFonts w:ascii="Times New Roman" w:hAnsi="Times New Roman" w:eastAsia="Calibri" w:cs="Times New Roman"/>
          <w:sz w:val="24"/>
        </w:rPr>
        <w:t>.</w:t>
      </w:r>
    </w:p>
    <w:p w:rsidRPr="00502EAB" w:rsidR="00AA11D4" w:rsidP="00AA11D4" w:rsidRDefault="00AA11D4">
      <w:pPr>
        <w:spacing w:after="0" w:line="240" w:lineRule="auto"/>
        <w:contextualSpacing/>
        <w:rPr>
          <w:rFonts w:ascii="Times New Roman" w:hAnsi="Times New Roman" w:eastAsia="Calibri" w:cs="Times New Roman"/>
          <w:sz w:val="24"/>
        </w:rPr>
      </w:pPr>
    </w:p>
    <w:p w:rsidRPr="000126FA" w:rsidR="00AA11D4" w:rsidP="000126FA" w:rsidRDefault="00AA11D4">
      <w:pPr>
        <w:pStyle w:val="Heading2"/>
      </w:pPr>
      <w:r w:rsidRPr="000126FA">
        <w:t>Legal and Administrative Requirements</w:t>
      </w:r>
    </w:p>
    <w:p w:rsidR="00AA11D4" w:rsidP="00AA11D4" w:rsidRDefault="00AA11D4">
      <w:pPr>
        <w:tabs>
          <w:tab w:val="left" w:pos="-720"/>
        </w:tabs>
        <w:spacing w:after="0" w:line="240" w:lineRule="auto"/>
        <w:contextualSpacing/>
        <w:rPr>
          <w:rFonts w:ascii="Times New Roman" w:hAnsi="Times New Roman" w:eastAsia="Calibri" w:cs="Times New Roman"/>
          <w:sz w:val="24"/>
        </w:rPr>
      </w:pPr>
    </w:p>
    <w:p w:rsidRPr="00502EAB" w:rsidR="00AA11D4" w:rsidP="00AA11D4" w:rsidRDefault="00035D52">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OFCCP</w:t>
      </w:r>
      <w:r w:rsidRPr="00502EAB" w:rsidR="00AA11D4">
        <w:rPr>
          <w:rFonts w:ascii="Times New Roman" w:hAnsi="Times New Roman" w:eastAsia="Calibri" w:cs="Times New Roman"/>
          <w:sz w:val="24"/>
        </w:rPr>
        <w:t xml:space="preserve"> administers three equal employment opportunity mandates </w:t>
      </w:r>
      <w:r w:rsidR="00E06A13">
        <w:rPr>
          <w:rFonts w:ascii="Times New Roman" w:hAnsi="Times New Roman" w:eastAsia="Calibri" w:cs="Times New Roman"/>
          <w:sz w:val="24"/>
        </w:rPr>
        <w:t>requiring</w:t>
      </w:r>
      <w:r w:rsidR="00132E4E">
        <w:rPr>
          <w:rFonts w:ascii="Times New Roman" w:hAnsi="Times New Roman" w:eastAsia="Calibri" w:cs="Times New Roman"/>
          <w:sz w:val="24"/>
        </w:rPr>
        <w:t xml:space="preserve"> affirmative action and </w:t>
      </w:r>
      <w:r w:rsidR="00E06A13">
        <w:rPr>
          <w:rFonts w:ascii="Times New Roman" w:hAnsi="Times New Roman" w:eastAsia="Calibri" w:cs="Times New Roman"/>
          <w:sz w:val="24"/>
        </w:rPr>
        <w:t>prohibiting</w:t>
      </w:r>
      <w:r w:rsidRPr="00502EAB" w:rsidR="00AA11D4">
        <w:rPr>
          <w:rFonts w:ascii="Times New Roman" w:hAnsi="Times New Roman" w:eastAsia="Calibri" w:cs="Times New Roman"/>
          <w:sz w:val="24"/>
        </w:rPr>
        <w:t xml:space="preserve"> employment discrimination based on race, color, religion, sex, sexual orientation, gender identity, national origin, disability, </w:t>
      </w:r>
      <w:r w:rsidR="00AA11D4">
        <w:rPr>
          <w:rFonts w:ascii="Times New Roman" w:hAnsi="Times New Roman" w:eastAsia="Calibri" w:cs="Times New Roman"/>
          <w:sz w:val="24"/>
        </w:rPr>
        <w:t>or</w:t>
      </w:r>
      <w:r w:rsidRPr="00502EAB" w:rsidR="00AA11D4">
        <w:rPr>
          <w:rFonts w:ascii="Times New Roman" w:hAnsi="Times New Roman" w:eastAsia="Calibri" w:cs="Times New Roman"/>
          <w:sz w:val="24"/>
        </w:rPr>
        <w:t xml:space="preserve"> status as a protected veteran by </w:t>
      </w:r>
      <w:r w:rsidR="00AA11D4">
        <w:rPr>
          <w:rFonts w:ascii="Times New Roman" w:hAnsi="Times New Roman" w:eastAsia="Calibri" w:cs="Times New Roman"/>
          <w:sz w:val="24"/>
        </w:rPr>
        <w:t>f</w:t>
      </w:r>
      <w:r w:rsidRPr="00502EAB" w:rsidR="00AA11D4">
        <w:rPr>
          <w:rFonts w:ascii="Times New Roman" w:hAnsi="Times New Roman" w:eastAsia="Calibri" w:cs="Times New Roman"/>
          <w:sz w:val="24"/>
        </w:rPr>
        <w:t>ederal contractors</w:t>
      </w:r>
      <w:r w:rsidR="00AA11D4">
        <w:rPr>
          <w:rFonts w:ascii="Times New Roman" w:hAnsi="Times New Roman" w:eastAsia="Calibri" w:cs="Times New Roman"/>
          <w:sz w:val="24"/>
        </w:rPr>
        <w:t xml:space="preserve"> </w:t>
      </w:r>
      <w:r w:rsidR="00AA11D4">
        <w:rPr>
          <w:rFonts w:ascii="Times New Roman" w:hAnsi="Times New Roman" w:eastAsia="Calibri" w:cs="Times New Roman"/>
          <w:sz w:val="24"/>
        </w:rPr>
        <w:lastRenderedPageBreak/>
        <w:t>and</w:t>
      </w:r>
      <w:r w:rsidRPr="002E0437" w:rsidR="00AA11D4">
        <w:rPr>
          <w:rFonts w:ascii="Times New Roman" w:hAnsi="Times New Roman" w:eastAsia="Calibri" w:cs="Times New Roman"/>
          <w:sz w:val="24"/>
        </w:rPr>
        <w:t xml:space="preserve"> subcontractor</w:t>
      </w:r>
      <w:r w:rsidR="00AA11D4">
        <w:rPr>
          <w:rFonts w:ascii="Times New Roman" w:hAnsi="Times New Roman" w:eastAsia="Calibri" w:cs="Times New Roman"/>
          <w:sz w:val="24"/>
        </w:rPr>
        <w:t>s</w:t>
      </w:r>
      <w:r w:rsidRPr="002E0437" w:rsidR="00AA11D4">
        <w:rPr>
          <w:rFonts w:ascii="Times New Roman" w:hAnsi="Times New Roman" w:eastAsia="Calibri" w:cs="Times New Roman"/>
          <w:sz w:val="24"/>
        </w:rPr>
        <w:t>.</w:t>
      </w:r>
      <w:r w:rsidR="00705BFF">
        <w:rPr>
          <w:rFonts w:ascii="Times New Roman" w:hAnsi="Times New Roman" w:eastAsia="Calibri" w:cs="Times New Roman"/>
          <w:sz w:val="24"/>
        </w:rPr>
        <w:t xml:space="preserve"> </w:t>
      </w:r>
      <w:r w:rsidRPr="00C82153" w:rsidR="00AA11D4">
        <w:rPr>
          <w:rStyle w:val="FootnoteReference"/>
          <w:vertAlign w:val="superscript"/>
        </w:rPr>
        <w:t xml:space="preserve"> </w:t>
      </w:r>
      <w:r w:rsidR="00AA11D4">
        <w:rPr>
          <w:rFonts w:ascii="Times New Roman" w:hAnsi="Times New Roman" w:eastAsia="Calibri" w:cs="Times New Roman"/>
          <w:sz w:val="24"/>
        </w:rPr>
        <w:t xml:space="preserve">Contractors are also prohibited from </w:t>
      </w:r>
      <w:r w:rsidRPr="00502EAB" w:rsidR="00AA11D4">
        <w:rPr>
          <w:rFonts w:ascii="Times New Roman" w:hAnsi="Times New Roman" w:eastAsia="Calibri" w:cs="Times New Roman"/>
          <w:sz w:val="24"/>
        </w:rPr>
        <w:t>taking adverse employment actions against applicants or employees for asking about, discussing, or sharing information about their pay or the pay of their co-workers</w:t>
      </w:r>
      <w:r w:rsidR="00AA11D4">
        <w:rPr>
          <w:rFonts w:ascii="Times New Roman" w:hAnsi="Times New Roman" w:eastAsia="Calibri" w:cs="Times New Roman"/>
          <w:sz w:val="24"/>
        </w:rPr>
        <w:t>.</w:t>
      </w:r>
      <w:r w:rsidRPr="00502EAB" w:rsidR="00AA11D4">
        <w:rPr>
          <w:rFonts w:ascii="Times New Roman" w:hAnsi="Times New Roman" w:eastAsia="Calibri" w:cs="Times New Roman"/>
          <w:sz w:val="24"/>
        </w:rPr>
        <w:t xml:space="preserve"> </w:t>
      </w:r>
    </w:p>
    <w:p w:rsidRPr="00502EAB" w:rsidR="00AA11D4" w:rsidP="00AA11D4" w:rsidRDefault="00AA11D4">
      <w:pPr>
        <w:spacing w:after="0" w:line="240" w:lineRule="auto"/>
        <w:contextualSpacing/>
        <w:rPr>
          <w:rFonts w:ascii="Times New Roman" w:hAnsi="Times New Roman" w:eastAsia="Calibri" w:cs="Times New Roman"/>
          <w:sz w:val="24"/>
        </w:rPr>
      </w:pPr>
    </w:p>
    <w:p w:rsidRPr="001152E7" w:rsidR="00AA11D4" w:rsidP="00D63749" w:rsidRDefault="00AA11D4">
      <w:pPr>
        <w:numPr>
          <w:ilvl w:val="0"/>
          <w:numId w:val="2"/>
        </w:numPr>
        <w:tabs>
          <w:tab w:val="clear" w:pos="360"/>
          <w:tab w:val="num" w:pos="720"/>
        </w:tabs>
        <w:spacing w:after="0" w:line="240" w:lineRule="auto"/>
        <w:ind w:left="720"/>
        <w:contextualSpacing/>
        <w:rPr>
          <w:rFonts w:ascii="Times New Roman" w:hAnsi="Times New Roman" w:eastAsia="Calibri" w:cs="Times New Roman"/>
          <w:sz w:val="24"/>
        </w:rPr>
      </w:pPr>
      <w:r w:rsidRPr="00502EAB">
        <w:rPr>
          <w:rFonts w:ascii="Times New Roman" w:hAnsi="Times New Roman" w:eastAsia="Calibri" w:cs="Times New Roman"/>
          <w:sz w:val="24"/>
        </w:rPr>
        <w:t>Executive Order 11246, as amended (EO 11246)</w:t>
      </w:r>
      <w:r w:rsidR="00833D36">
        <w:rPr>
          <w:rFonts w:ascii="Times New Roman" w:hAnsi="Times New Roman" w:eastAsia="Calibri" w:cs="Times New Roman"/>
          <w:sz w:val="24"/>
        </w:rPr>
        <w:t>;</w:t>
      </w:r>
      <w:r w:rsidRPr="00502EAB">
        <w:rPr>
          <w:rFonts w:ascii="Times New Roman" w:hAnsi="Times New Roman" w:eastAsia="Calibri" w:cs="Times New Roman"/>
          <w:sz w:val="24"/>
          <w:vertAlign w:val="superscript"/>
        </w:rPr>
        <w:t xml:space="preserve"> </w:t>
      </w:r>
    </w:p>
    <w:p w:rsidRPr="001152E7" w:rsidR="00AA11D4" w:rsidP="00D63749" w:rsidRDefault="00AA11D4">
      <w:pPr>
        <w:numPr>
          <w:ilvl w:val="0"/>
          <w:numId w:val="2"/>
        </w:numPr>
        <w:spacing w:after="0" w:line="240" w:lineRule="auto"/>
        <w:ind w:left="720"/>
        <w:contextualSpacing/>
        <w:rPr>
          <w:rFonts w:ascii="Times New Roman" w:hAnsi="Times New Roman" w:eastAsia="Calibri" w:cs="Times New Roman"/>
          <w:sz w:val="24"/>
        </w:rPr>
      </w:pPr>
      <w:r w:rsidRPr="00502EAB">
        <w:rPr>
          <w:rFonts w:ascii="Times New Roman" w:hAnsi="Times New Roman" w:eastAsia="Calibri" w:cs="Times New Roman"/>
          <w:sz w:val="24"/>
        </w:rPr>
        <w:t>Section 503 of the Rehabilitation Act of 1973, as amended (Section 503)</w:t>
      </w:r>
      <w:r w:rsidR="00833D36">
        <w:rPr>
          <w:rFonts w:ascii="Times New Roman" w:hAnsi="Times New Roman" w:eastAsia="Calibri" w:cs="Times New Roman"/>
          <w:sz w:val="24"/>
        </w:rPr>
        <w:t>;</w:t>
      </w:r>
      <w:r w:rsidRPr="00502EAB">
        <w:rPr>
          <w:rFonts w:ascii="Times New Roman" w:hAnsi="Times New Roman" w:eastAsia="Calibri" w:cs="Times New Roman"/>
          <w:sz w:val="24"/>
        </w:rPr>
        <w:t xml:space="preserve"> and </w:t>
      </w:r>
    </w:p>
    <w:p w:rsidRPr="00D63749" w:rsidR="00AA11D4" w:rsidP="004D758F" w:rsidRDefault="00AA11D4">
      <w:pPr>
        <w:numPr>
          <w:ilvl w:val="0"/>
          <w:numId w:val="2"/>
        </w:numPr>
        <w:spacing w:after="0" w:line="240" w:lineRule="auto"/>
        <w:ind w:left="720"/>
        <w:contextualSpacing/>
        <w:rPr>
          <w:rFonts w:ascii="Times New Roman" w:hAnsi="Times New Roman" w:eastAsia="Calibri" w:cs="Times New Roman"/>
          <w:sz w:val="24"/>
        </w:rPr>
      </w:pPr>
      <w:r w:rsidRPr="00502EAB">
        <w:rPr>
          <w:rFonts w:ascii="Times New Roman" w:hAnsi="Times New Roman" w:eastAsia="Calibri" w:cs="Times New Roman"/>
          <w:sz w:val="24"/>
        </w:rPr>
        <w:t>Vietnam Era Veterans’ Readjustment Assistance Act of 1974, as amended (VEVRAA).</w:t>
      </w:r>
    </w:p>
    <w:p w:rsidR="00B32132" w:rsidP="00AA11D4" w:rsidRDefault="00B32132">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OFCCP promulgated regulations implementing these programs consistent with the Administrative Procedure Act.  These regulations are found at Title 41 of the Code of Federal Regulations (CFR) in Chapter 60</w:t>
      </w:r>
      <w:r>
        <w:rPr>
          <w:rFonts w:ascii="Times New Roman" w:hAnsi="Times New Roman" w:eastAsia="Calibri" w:cs="Times New Roman"/>
          <w:sz w:val="24"/>
        </w:rPr>
        <w:t>.</w:t>
      </w:r>
      <w:r w:rsidRPr="00560D74">
        <w:rPr>
          <w:rStyle w:val="FootnoteReference"/>
          <w:rFonts w:ascii="Times New Roman" w:hAnsi="Times New Roman" w:eastAsia="Calibri" w:cs="Times New Roman"/>
          <w:sz w:val="24"/>
          <w:vertAlign w:val="superscript"/>
        </w:rPr>
        <w:footnoteReference w:id="5"/>
      </w:r>
      <w:r w:rsidRPr="00560D74">
        <w:rPr>
          <w:rFonts w:ascii="Times New Roman" w:hAnsi="Times New Roman" w:eastAsia="Calibri" w:cs="Times New Roman"/>
          <w:sz w:val="24"/>
          <w:vertAlign w:val="superscript"/>
        </w:rPr>
        <w:t xml:space="preserve"> </w:t>
      </w:r>
      <w:r w:rsidRPr="00502EAB">
        <w:rPr>
          <w:rFonts w:ascii="Times New Roman" w:hAnsi="Times New Roman" w:eastAsia="Calibri" w:cs="Times New Roman"/>
          <w:sz w:val="24"/>
        </w:rPr>
        <w:t xml:space="preserve"> </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EO 11246 prohibits</w:t>
      </w:r>
      <w:r w:rsidRPr="00502EAB">
        <w:rPr>
          <w:rFonts w:ascii="Times New Roman" w:hAnsi="Times New Roman" w:eastAsia="Calibri" w:cs="Times New Roman"/>
          <w:sz w:val="24"/>
        </w:rPr>
        <w:t xml:space="preserve"> contractors from discriminating against applicants and employees based on race, color, religion, sex, sexual orientation, gender identity, and national origin</w:t>
      </w:r>
      <w:r>
        <w:rPr>
          <w:rFonts w:ascii="Times New Roman" w:hAnsi="Times New Roman" w:eastAsia="Calibri" w:cs="Times New Roman"/>
          <w:sz w:val="24"/>
        </w:rPr>
        <w:t xml:space="preserve"> </w:t>
      </w:r>
      <w:r w:rsidRPr="00A7406F">
        <w:rPr>
          <w:rFonts w:ascii="Times New Roman" w:hAnsi="Times New Roman" w:cs="Times New Roman"/>
          <w:sz w:val="24"/>
          <w:szCs w:val="24"/>
        </w:rPr>
        <w:t>and requires contractors to take affirmative action to ensure that equal opportunity is provided in all aspects of their employment.  Additionally, it prohibits contractors from taking adverse employment actions against applicants and employees for inquiring about, discussing, or disclosing information about their pay or the pay of their co-workers, subject to certain limitations</w:t>
      </w:r>
      <w:r>
        <w:rPr>
          <w:rFonts w:ascii="Times New Roman" w:hAnsi="Times New Roman" w:cs="Times New Roman"/>
          <w:sz w:val="24"/>
          <w:szCs w:val="24"/>
        </w:rPr>
        <w:t xml:space="preserve">.  </w:t>
      </w:r>
      <w:r w:rsidR="00132E4E">
        <w:rPr>
          <w:rFonts w:ascii="Times New Roman" w:hAnsi="Times New Roman" w:eastAsia="Calibri" w:cs="Times New Roman"/>
          <w:sz w:val="24"/>
        </w:rPr>
        <w:t xml:space="preserve">EO 11246 </w:t>
      </w:r>
      <w:r w:rsidRPr="005C4DEF">
        <w:rPr>
          <w:rFonts w:ascii="Times New Roman" w:hAnsi="Times New Roman" w:eastAsia="Calibri" w:cs="Times New Roman"/>
          <w:sz w:val="24"/>
        </w:rPr>
        <w:t>also require</w:t>
      </w:r>
      <w:r w:rsidR="00132E4E">
        <w:rPr>
          <w:rFonts w:ascii="Times New Roman" w:hAnsi="Times New Roman" w:eastAsia="Calibri" w:cs="Times New Roman"/>
          <w:sz w:val="24"/>
        </w:rPr>
        <w:t>s</w:t>
      </w:r>
      <w:r w:rsidRPr="005C4DEF">
        <w:rPr>
          <w:rFonts w:ascii="Times New Roman" w:hAnsi="Times New Roman" w:eastAsia="Calibri" w:cs="Times New Roman"/>
          <w:sz w:val="24"/>
        </w:rPr>
        <w:t xml:space="preserve"> affirmative action to provide equal employment opportunities.</w:t>
      </w:r>
      <w:r>
        <w:rPr>
          <w:rFonts w:ascii="Times New Roman" w:hAnsi="Times New Roman" w:eastAsia="Calibri" w:cs="Times New Roman"/>
          <w:sz w:val="24"/>
        </w:rPr>
        <w:t xml:space="preserve">  </w:t>
      </w:r>
      <w:r w:rsidR="004B626B">
        <w:rPr>
          <w:rFonts w:ascii="Times New Roman" w:hAnsi="Times New Roman" w:eastAsia="Calibri" w:cs="Times New Roman"/>
          <w:sz w:val="24"/>
        </w:rPr>
        <w:t>Unlike supply and service contractors, OFCCP does not require c</w:t>
      </w:r>
      <w:r w:rsidR="00E06A13">
        <w:rPr>
          <w:rFonts w:ascii="Times New Roman" w:hAnsi="Times New Roman" w:eastAsia="Calibri" w:cs="Times New Roman"/>
          <w:sz w:val="24"/>
        </w:rPr>
        <w:t>onstruction contractors</w:t>
      </w:r>
      <w:r w:rsidR="004B626B">
        <w:rPr>
          <w:rFonts w:ascii="Times New Roman" w:hAnsi="Times New Roman" w:eastAsia="Calibri" w:cs="Times New Roman"/>
          <w:sz w:val="24"/>
        </w:rPr>
        <w:t xml:space="preserve"> that meet certain contract and employee count thresholds to develop an affirmative action program (AAP).  Rather, construction contractors must take certain affirmative steps required by OFCCP’s regulations at 41 CFR part 60-4. </w:t>
      </w:r>
      <w:r w:rsidR="00E06A13">
        <w:rPr>
          <w:rFonts w:ascii="Times New Roman" w:hAnsi="Times New Roman" w:eastAsia="Calibri" w:cs="Times New Roman"/>
          <w:sz w:val="24"/>
        </w:rPr>
        <w:t xml:space="preserve"> </w:t>
      </w:r>
      <w:r w:rsidR="004B626B">
        <w:rPr>
          <w:rFonts w:ascii="Times New Roman" w:hAnsi="Times New Roman" w:eastAsia="Calibri" w:cs="Times New Roman"/>
          <w:sz w:val="24"/>
        </w:rPr>
        <w:t xml:space="preserve">The </w:t>
      </w:r>
      <w:r>
        <w:rPr>
          <w:rFonts w:ascii="Times New Roman" w:hAnsi="Times New Roman" w:eastAsia="Calibri" w:cs="Times New Roman"/>
          <w:sz w:val="24"/>
        </w:rPr>
        <w:t xml:space="preserve">EO 11246 </w:t>
      </w:r>
      <w:r w:rsidR="004B626B">
        <w:rPr>
          <w:rFonts w:ascii="Times New Roman" w:hAnsi="Times New Roman" w:eastAsia="Calibri" w:cs="Times New Roman"/>
          <w:sz w:val="24"/>
        </w:rPr>
        <w:t xml:space="preserve">requirements </w:t>
      </w:r>
      <w:r>
        <w:rPr>
          <w:rFonts w:ascii="Times New Roman" w:hAnsi="Times New Roman" w:eastAsia="Calibri" w:cs="Times New Roman"/>
          <w:sz w:val="24"/>
        </w:rPr>
        <w:t>appl</w:t>
      </w:r>
      <w:r w:rsidR="004B626B">
        <w:rPr>
          <w:rFonts w:ascii="Times New Roman" w:hAnsi="Times New Roman" w:eastAsia="Calibri" w:cs="Times New Roman"/>
          <w:sz w:val="24"/>
        </w:rPr>
        <w:t>y</w:t>
      </w:r>
      <w:r>
        <w:rPr>
          <w:rFonts w:ascii="Times New Roman" w:hAnsi="Times New Roman" w:eastAsia="Calibri" w:cs="Times New Roman"/>
          <w:sz w:val="24"/>
        </w:rPr>
        <w:t xml:space="preserve"> to</w:t>
      </w:r>
      <w:r w:rsidRPr="00502EAB">
        <w:rPr>
          <w:rFonts w:ascii="Times New Roman" w:hAnsi="Times New Roman" w:eastAsia="Calibri" w:cs="Times New Roman"/>
          <w:sz w:val="24"/>
        </w:rPr>
        <w:t xml:space="preserve"> contractors and federally assisted construction contractors holding a </w:t>
      </w:r>
      <w:r w:rsidR="006260D7">
        <w:rPr>
          <w:rFonts w:ascii="Times New Roman" w:hAnsi="Times New Roman" w:eastAsia="Calibri" w:cs="Times New Roman"/>
          <w:sz w:val="24"/>
        </w:rPr>
        <w:t xml:space="preserve">federal </w:t>
      </w:r>
      <w:r w:rsidRPr="00502EAB">
        <w:rPr>
          <w:rFonts w:ascii="Times New Roman" w:hAnsi="Times New Roman" w:eastAsia="Calibri" w:cs="Times New Roman"/>
          <w:sz w:val="24"/>
        </w:rPr>
        <w:t xml:space="preserve">contract in excess of $10,000, or Government contracts that have, or can reasonably expect to have, an aggregate total value exceeding $10,000 in a 12-month period.  EO 11246 also applies to </w:t>
      </w:r>
      <w:r w:rsidR="006260D7">
        <w:rPr>
          <w:rFonts w:ascii="Times New Roman" w:hAnsi="Times New Roman" w:eastAsia="Calibri" w:cs="Times New Roman"/>
          <w:sz w:val="24"/>
        </w:rPr>
        <w:t xml:space="preserve">federal </w:t>
      </w:r>
      <w:r w:rsidRPr="00502EAB">
        <w:rPr>
          <w:rFonts w:ascii="Times New Roman" w:hAnsi="Times New Roman" w:eastAsia="Calibri" w:cs="Times New Roman"/>
          <w:sz w:val="24"/>
        </w:rPr>
        <w:t xml:space="preserve">bills of lading, depositories of </w:t>
      </w:r>
      <w:r>
        <w:rPr>
          <w:rFonts w:ascii="Times New Roman" w:hAnsi="Times New Roman" w:eastAsia="Calibri" w:cs="Times New Roman"/>
          <w:sz w:val="24"/>
        </w:rPr>
        <w:t>f</w:t>
      </w:r>
      <w:r w:rsidRPr="00502EAB">
        <w:rPr>
          <w:rFonts w:ascii="Times New Roman" w:hAnsi="Times New Roman" w:eastAsia="Calibri" w:cs="Times New Roman"/>
          <w:sz w:val="24"/>
        </w:rPr>
        <w:t xml:space="preserve">ederal funds in any amount, and to financial institutions that are </w:t>
      </w:r>
      <w:r>
        <w:rPr>
          <w:rFonts w:ascii="Times New Roman" w:hAnsi="Times New Roman" w:eastAsia="Calibri" w:cs="Times New Roman"/>
          <w:sz w:val="24"/>
        </w:rPr>
        <w:t xml:space="preserve">issuing and </w:t>
      </w:r>
      <w:r w:rsidRPr="00502EAB">
        <w:rPr>
          <w:rFonts w:ascii="Times New Roman" w:hAnsi="Times New Roman" w:eastAsia="Calibri" w:cs="Times New Roman"/>
          <w:sz w:val="24"/>
        </w:rPr>
        <w:t xml:space="preserve">paying agents for U.S. </w:t>
      </w:r>
      <w:r>
        <w:rPr>
          <w:rFonts w:ascii="Times New Roman" w:hAnsi="Times New Roman" w:eastAsia="Calibri" w:cs="Times New Roman"/>
          <w:sz w:val="24"/>
        </w:rPr>
        <w:t>s</w:t>
      </w:r>
      <w:r w:rsidRPr="00502EAB">
        <w:rPr>
          <w:rFonts w:ascii="Times New Roman" w:hAnsi="Times New Roman" w:eastAsia="Calibri" w:cs="Times New Roman"/>
          <w:sz w:val="24"/>
        </w:rPr>
        <w:t xml:space="preserve">avings </w:t>
      </w:r>
      <w:r>
        <w:rPr>
          <w:rFonts w:ascii="Times New Roman" w:hAnsi="Times New Roman" w:eastAsia="Calibri" w:cs="Times New Roman"/>
          <w:sz w:val="24"/>
        </w:rPr>
        <w:t>b</w:t>
      </w:r>
      <w:r w:rsidRPr="00502EAB">
        <w:rPr>
          <w:rFonts w:ascii="Times New Roman" w:hAnsi="Times New Roman" w:eastAsia="Calibri" w:cs="Times New Roman"/>
          <w:sz w:val="24"/>
        </w:rPr>
        <w:t>onds</w:t>
      </w:r>
      <w:r>
        <w:rPr>
          <w:rFonts w:ascii="Times New Roman" w:hAnsi="Times New Roman" w:eastAsia="Calibri" w:cs="Times New Roman"/>
          <w:sz w:val="24"/>
        </w:rPr>
        <w:t xml:space="preserve"> and notes in any amount.</w:t>
      </w:r>
    </w:p>
    <w:p w:rsidRPr="00502EAB" w:rsidR="00AA11D4" w:rsidP="00AA11D4" w:rsidRDefault="00AA11D4">
      <w:pPr>
        <w:spacing w:after="0" w:line="240" w:lineRule="auto"/>
        <w:contextualSpacing/>
        <w:rPr>
          <w:rFonts w:ascii="Times New Roman" w:hAnsi="Times New Roman" w:eastAsia="Calibri" w:cs="Times New Roman"/>
          <w:sz w:val="24"/>
        </w:rPr>
      </w:pPr>
    </w:p>
    <w:p w:rsidRPr="003E62DE" w:rsidR="00AA11D4" w:rsidP="00AA11D4" w:rsidRDefault="00AA11D4">
      <w:pPr>
        <w:spacing w:after="0" w:line="240" w:lineRule="auto"/>
        <w:rPr>
          <w:rFonts w:ascii="Times New Roman" w:hAnsi="Times New Roman" w:eastAsia="Calibri" w:cs="Times New Roman"/>
          <w:color w:val="000000"/>
          <w:sz w:val="24"/>
        </w:rPr>
      </w:pPr>
      <w:r w:rsidRPr="00502EAB">
        <w:rPr>
          <w:rFonts w:ascii="Times New Roman" w:hAnsi="Times New Roman" w:eastAsia="Times New Roman" w:cs="Times New Roman"/>
          <w:color w:val="000000"/>
          <w:sz w:val="24"/>
          <w:szCs w:val="20"/>
        </w:rPr>
        <w:t>Section 503 prohibits</w:t>
      </w:r>
      <w:r>
        <w:rPr>
          <w:rFonts w:ascii="Times New Roman" w:hAnsi="Times New Roman" w:eastAsia="Times New Roman" w:cs="Times New Roman"/>
          <w:color w:val="000000"/>
          <w:sz w:val="24"/>
          <w:szCs w:val="20"/>
        </w:rPr>
        <w:t xml:space="preserve"> federal contractors from discriminating against</w:t>
      </w:r>
      <w:r w:rsidRPr="00502EAB">
        <w:rPr>
          <w:rFonts w:ascii="Times New Roman" w:hAnsi="Times New Roman" w:eastAsia="Times New Roman" w:cs="Times New Roman"/>
          <w:color w:val="000000"/>
          <w:sz w:val="24"/>
          <w:szCs w:val="20"/>
        </w:rPr>
        <w:t xml:space="preserve"> applicants and employees on</w:t>
      </w:r>
      <w:r>
        <w:rPr>
          <w:rFonts w:ascii="Times New Roman" w:hAnsi="Times New Roman" w:eastAsia="Times New Roman" w:cs="Times New Roman"/>
          <w:color w:val="000000"/>
          <w:sz w:val="24"/>
          <w:szCs w:val="20"/>
        </w:rPr>
        <w:t xml:space="preserve"> the basis of</w:t>
      </w:r>
      <w:r w:rsidRPr="00502EAB">
        <w:rPr>
          <w:rFonts w:ascii="Times New Roman" w:hAnsi="Times New Roman" w:eastAsia="Times New Roman" w:cs="Times New Roman"/>
          <w:color w:val="000000"/>
          <w:sz w:val="24"/>
          <w:szCs w:val="20"/>
        </w:rPr>
        <w:t xml:space="preserve"> disability and requires contractors to take affirmative action to employ</w:t>
      </w:r>
      <w:r w:rsidR="00132E4E">
        <w:rPr>
          <w:rFonts w:ascii="Times New Roman" w:hAnsi="Times New Roman" w:eastAsia="Times New Roman" w:cs="Times New Roman"/>
          <w:color w:val="000000"/>
          <w:sz w:val="24"/>
          <w:szCs w:val="20"/>
        </w:rPr>
        <w:t>,</w:t>
      </w:r>
      <w:r>
        <w:rPr>
          <w:rFonts w:ascii="Times New Roman" w:hAnsi="Times New Roman" w:eastAsia="Times New Roman" w:cs="Times New Roman"/>
          <w:color w:val="000000"/>
          <w:sz w:val="24"/>
          <w:szCs w:val="20"/>
        </w:rPr>
        <w:t xml:space="preserve"> and </w:t>
      </w:r>
      <w:r w:rsidRPr="00502EAB">
        <w:rPr>
          <w:rFonts w:ascii="Times New Roman" w:hAnsi="Times New Roman" w:eastAsia="Times New Roman" w:cs="Times New Roman"/>
          <w:color w:val="000000"/>
          <w:sz w:val="24"/>
          <w:szCs w:val="20"/>
        </w:rPr>
        <w:t xml:space="preserve">advance in employment, qualified individuals </w:t>
      </w:r>
      <w:r>
        <w:rPr>
          <w:rFonts w:ascii="Times New Roman" w:hAnsi="Times New Roman" w:eastAsia="Times New Roman" w:cs="Times New Roman"/>
          <w:color w:val="000000"/>
          <w:sz w:val="24"/>
          <w:szCs w:val="20"/>
        </w:rPr>
        <w:t xml:space="preserve">with disabilities. </w:t>
      </w:r>
      <w:r w:rsidRPr="00502EAB">
        <w:rPr>
          <w:rFonts w:ascii="Times New Roman" w:hAnsi="Times New Roman" w:eastAsia="Times New Roman" w:cs="Times New Roman"/>
          <w:color w:val="000000"/>
          <w:sz w:val="24"/>
          <w:szCs w:val="20"/>
        </w:rPr>
        <w:t xml:space="preserve"> I</w:t>
      </w:r>
      <w:r>
        <w:rPr>
          <w:rFonts w:ascii="Times New Roman" w:hAnsi="Times New Roman" w:eastAsia="Times New Roman" w:cs="Times New Roman"/>
          <w:color w:val="000000"/>
          <w:sz w:val="24"/>
          <w:szCs w:val="20"/>
        </w:rPr>
        <w:t>ts requirements apply to</w:t>
      </w:r>
      <w:r w:rsidRPr="00502EAB">
        <w:rPr>
          <w:rFonts w:ascii="Times New Roman" w:hAnsi="Times New Roman" w:eastAsia="Times New Roman" w:cs="Times New Roman"/>
          <w:color w:val="000000"/>
          <w:sz w:val="24"/>
          <w:szCs w:val="20"/>
        </w:rPr>
        <w:t xml:space="preserve"> contractors with a </w:t>
      </w:r>
      <w:r w:rsidR="006260D7">
        <w:rPr>
          <w:rFonts w:ascii="Times New Roman" w:hAnsi="Times New Roman" w:eastAsia="Times New Roman" w:cs="Times New Roman"/>
          <w:color w:val="000000"/>
          <w:sz w:val="24"/>
          <w:szCs w:val="20"/>
        </w:rPr>
        <w:t xml:space="preserve">federal </w:t>
      </w:r>
      <w:r w:rsidRPr="00502EAB">
        <w:rPr>
          <w:rFonts w:ascii="Times New Roman" w:hAnsi="Times New Roman" w:eastAsia="Times New Roman" w:cs="Times New Roman"/>
          <w:color w:val="000000"/>
          <w:sz w:val="24"/>
          <w:szCs w:val="20"/>
        </w:rPr>
        <w:t>contract in excess of $15,000.</w:t>
      </w:r>
      <w:r w:rsidRPr="009E71D2">
        <w:rPr>
          <w:rStyle w:val="FootnoteReference"/>
          <w:rFonts w:ascii="Times New Roman" w:hAnsi="Times New Roman" w:eastAsia="Times New Roman" w:cs="Times New Roman"/>
          <w:color w:val="000000"/>
          <w:sz w:val="24"/>
          <w:szCs w:val="20"/>
          <w:vertAlign w:val="superscript"/>
        </w:rPr>
        <w:footnoteReference w:id="6"/>
      </w:r>
      <w:r>
        <w:rPr>
          <w:rFonts w:ascii="Times New Roman" w:hAnsi="Times New Roman" w:eastAsia="Times New Roman" w:cs="Times New Roman"/>
          <w:color w:val="000000"/>
          <w:sz w:val="24"/>
          <w:szCs w:val="20"/>
        </w:rPr>
        <w:t xml:space="preserve"> </w:t>
      </w:r>
      <w:r w:rsidR="00B41933">
        <w:rPr>
          <w:rFonts w:ascii="Times New Roman" w:hAnsi="Times New Roman" w:eastAsia="Times New Roman" w:cs="Times New Roman"/>
          <w:color w:val="000000"/>
          <w:sz w:val="24"/>
          <w:szCs w:val="20"/>
        </w:rPr>
        <w:t xml:space="preserve"> </w:t>
      </w:r>
      <w:r>
        <w:rPr>
          <w:rFonts w:ascii="Times New Roman" w:hAnsi="Times New Roman" w:eastAsia="Calibri" w:cs="Times New Roman"/>
          <w:color w:val="000000"/>
          <w:sz w:val="24"/>
        </w:rPr>
        <w:t>If the contractor</w:t>
      </w:r>
      <w:r w:rsidRPr="00F97F0A">
        <w:rPr>
          <w:rFonts w:ascii="Times New Roman" w:hAnsi="Times New Roman" w:eastAsia="Calibri" w:cs="Times New Roman"/>
          <w:color w:val="000000"/>
          <w:sz w:val="24"/>
        </w:rPr>
        <w:t xml:space="preserve"> has at least 50 employees and a single co</w:t>
      </w:r>
      <w:r>
        <w:rPr>
          <w:rFonts w:ascii="Times New Roman" w:hAnsi="Times New Roman" w:eastAsia="Calibri" w:cs="Times New Roman"/>
          <w:color w:val="000000"/>
          <w:sz w:val="24"/>
        </w:rPr>
        <w:t xml:space="preserve">ntract of $50,000 or more, </w:t>
      </w:r>
      <w:r w:rsidRPr="00F97F0A">
        <w:rPr>
          <w:rFonts w:ascii="Times New Roman" w:hAnsi="Times New Roman" w:eastAsia="Calibri" w:cs="Times New Roman"/>
          <w:color w:val="000000"/>
          <w:sz w:val="24"/>
        </w:rPr>
        <w:t xml:space="preserve">it must also develop a Section 503 </w:t>
      </w:r>
      <w:r w:rsidR="006260D7">
        <w:rPr>
          <w:rFonts w:ascii="Times New Roman" w:hAnsi="Times New Roman" w:eastAsia="Calibri" w:cs="Times New Roman"/>
          <w:color w:val="000000"/>
          <w:sz w:val="24"/>
        </w:rPr>
        <w:t>AAP</w:t>
      </w:r>
      <w:r w:rsidRPr="00F97F0A">
        <w:rPr>
          <w:rFonts w:ascii="Times New Roman" w:hAnsi="Times New Roman" w:eastAsia="Calibri" w:cs="Times New Roman"/>
          <w:color w:val="000000"/>
          <w:sz w:val="24"/>
        </w:rPr>
        <w:t xml:space="preserve">, as described in 41 CFR 60‐741, </w:t>
      </w:r>
      <w:r w:rsidR="00313EFB">
        <w:rPr>
          <w:rFonts w:ascii="Times New Roman" w:hAnsi="Times New Roman" w:eastAsia="Calibri" w:cs="Times New Roman"/>
          <w:color w:val="000000"/>
          <w:sz w:val="24"/>
        </w:rPr>
        <w:t>s</w:t>
      </w:r>
      <w:r w:rsidRPr="00F97F0A">
        <w:rPr>
          <w:rFonts w:ascii="Times New Roman" w:hAnsi="Times New Roman" w:eastAsia="Calibri" w:cs="Times New Roman"/>
          <w:color w:val="000000"/>
          <w:sz w:val="24"/>
        </w:rPr>
        <w:t xml:space="preserve">ubpart C. </w:t>
      </w:r>
      <w:r>
        <w:rPr>
          <w:rFonts w:ascii="Times New Roman" w:hAnsi="Times New Roman" w:eastAsia="Calibri" w:cs="Times New Roman"/>
          <w:color w:val="000000"/>
          <w:sz w:val="24"/>
        </w:rPr>
        <w:t xml:space="preserve"> </w:t>
      </w:r>
      <w:r w:rsidRPr="00F97F0A">
        <w:rPr>
          <w:rFonts w:ascii="Times New Roman" w:hAnsi="Times New Roman" w:eastAsia="Calibri" w:cs="Times New Roman"/>
          <w:color w:val="000000"/>
          <w:sz w:val="24"/>
        </w:rPr>
        <w:t>Section 503 applies to businesses with federal construction contracts, but not to businesses with federally assisted construction contracts.</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VEVRAA prohibits</w:t>
      </w:r>
      <w:r>
        <w:rPr>
          <w:rFonts w:ascii="Times New Roman" w:hAnsi="Times New Roman" w:eastAsia="Calibri" w:cs="Times New Roman"/>
          <w:sz w:val="24"/>
        </w:rPr>
        <w:t xml:space="preserve"> contractors from discriminating</w:t>
      </w:r>
      <w:r w:rsidRPr="00502EAB">
        <w:rPr>
          <w:rFonts w:ascii="Times New Roman" w:hAnsi="Times New Roman" w:eastAsia="Calibri" w:cs="Times New Roman"/>
          <w:sz w:val="24"/>
        </w:rPr>
        <w:t xml:space="preserve"> against protected veterans, namely</w:t>
      </w:r>
      <w:r>
        <w:rPr>
          <w:rFonts w:ascii="Times New Roman" w:hAnsi="Times New Roman" w:eastAsia="Calibri" w:cs="Times New Roman"/>
          <w:sz w:val="24"/>
        </w:rPr>
        <w:t>,</w:t>
      </w:r>
      <w:r w:rsidRPr="00502EAB">
        <w:rPr>
          <w:rFonts w:ascii="Times New Roman" w:hAnsi="Times New Roman" w:eastAsia="Calibri" w:cs="Times New Roman"/>
          <w:sz w:val="24"/>
        </w:rPr>
        <w:t xml:space="preserve"> disabled veterans, recently separated veterans, active duty wartime or campaign badge veterans, and </w:t>
      </w:r>
      <w:r w:rsidRPr="00502EAB">
        <w:rPr>
          <w:rFonts w:ascii="Times New Roman" w:hAnsi="Times New Roman" w:eastAsia="Calibri" w:cs="Times New Roman"/>
          <w:sz w:val="24"/>
        </w:rPr>
        <w:lastRenderedPageBreak/>
        <w:t>Armed Forces service medal veterans</w:t>
      </w:r>
      <w:r>
        <w:rPr>
          <w:rFonts w:ascii="Times New Roman" w:hAnsi="Times New Roman" w:eastAsia="Calibri" w:cs="Times New Roman"/>
          <w:sz w:val="24"/>
        </w:rPr>
        <w:t xml:space="preserve">.  VEVRAA also </w:t>
      </w:r>
      <w:r w:rsidRPr="00502EAB">
        <w:rPr>
          <w:rFonts w:ascii="Times New Roman" w:hAnsi="Times New Roman" w:eastAsia="Calibri" w:cs="Times New Roman"/>
          <w:sz w:val="24"/>
        </w:rPr>
        <w:t>requires contractors to take affirmative action to employ</w:t>
      </w:r>
      <w:r>
        <w:rPr>
          <w:rFonts w:ascii="Times New Roman" w:hAnsi="Times New Roman" w:eastAsia="Calibri" w:cs="Times New Roman"/>
          <w:sz w:val="24"/>
        </w:rPr>
        <w:t xml:space="preserve"> and</w:t>
      </w:r>
      <w:r w:rsidRPr="00502EAB">
        <w:rPr>
          <w:rFonts w:ascii="Times New Roman" w:hAnsi="Times New Roman" w:eastAsia="Calibri" w:cs="Times New Roman"/>
          <w:sz w:val="24"/>
        </w:rPr>
        <w:t xml:space="preserve"> advance in employment</w:t>
      </w:r>
      <w:r>
        <w:rPr>
          <w:rFonts w:ascii="Times New Roman" w:hAnsi="Times New Roman" w:eastAsia="Calibri" w:cs="Times New Roman"/>
          <w:sz w:val="24"/>
        </w:rPr>
        <w:t xml:space="preserve"> qualified protected veterans</w:t>
      </w:r>
      <w:r w:rsidRPr="00502EAB">
        <w:rPr>
          <w:rFonts w:ascii="Times New Roman" w:hAnsi="Times New Roman" w:eastAsia="Calibri" w:cs="Times New Roman"/>
          <w:sz w:val="24"/>
        </w:rPr>
        <w:t>.  It</w:t>
      </w:r>
      <w:r>
        <w:rPr>
          <w:rFonts w:ascii="Times New Roman" w:hAnsi="Times New Roman" w:eastAsia="Calibri" w:cs="Times New Roman"/>
          <w:sz w:val="24"/>
        </w:rPr>
        <w:t xml:space="preserve">s requirements apply to </w:t>
      </w:r>
      <w:r w:rsidRPr="00502EAB">
        <w:rPr>
          <w:rFonts w:ascii="Times New Roman" w:hAnsi="Times New Roman" w:eastAsia="Calibri" w:cs="Times New Roman"/>
          <w:sz w:val="24"/>
        </w:rPr>
        <w:t xml:space="preserve">contractors with a </w:t>
      </w:r>
      <w:r w:rsidR="006260D7">
        <w:rPr>
          <w:rFonts w:ascii="Times New Roman" w:hAnsi="Times New Roman" w:eastAsia="Calibri" w:cs="Times New Roman"/>
          <w:sz w:val="24"/>
        </w:rPr>
        <w:t>federal</w:t>
      </w:r>
      <w:r w:rsidRPr="00502EAB" w:rsidR="006260D7">
        <w:rPr>
          <w:rFonts w:ascii="Times New Roman" w:hAnsi="Times New Roman" w:eastAsia="Calibri" w:cs="Times New Roman"/>
          <w:sz w:val="24"/>
        </w:rPr>
        <w:t xml:space="preserve"> </w:t>
      </w:r>
      <w:r w:rsidRPr="00502EAB">
        <w:rPr>
          <w:rFonts w:ascii="Times New Roman" w:hAnsi="Times New Roman" w:eastAsia="Calibri" w:cs="Times New Roman"/>
          <w:sz w:val="24"/>
        </w:rPr>
        <w:t>cont</w:t>
      </w:r>
      <w:r>
        <w:rPr>
          <w:rFonts w:ascii="Times New Roman" w:hAnsi="Times New Roman" w:eastAsia="Calibri" w:cs="Times New Roman"/>
          <w:sz w:val="24"/>
        </w:rPr>
        <w:t>ract of $150,000 or more</w:t>
      </w:r>
      <w:r w:rsidRPr="00502EAB">
        <w:rPr>
          <w:rFonts w:ascii="Times New Roman" w:hAnsi="Times New Roman" w:eastAsia="Calibri" w:cs="Times New Roman"/>
          <w:sz w:val="24"/>
        </w:rPr>
        <w:t>.</w:t>
      </w:r>
      <w:r w:rsidRPr="005E02F9">
        <w:rPr>
          <w:rStyle w:val="FootnoteReference"/>
          <w:rFonts w:ascii="Times New Roman" w:hAnsi="Times New Roman" w:eastAsia="Calibri" w:cs="Times New Roman"/>
          <w:sz w:val="24"/>
          <w:vertAlign w:val="superscript"/>
        </w:rPr>
        <w:footnoteReference w:id="7"/>
      </w:r>
      <w:r>
        <w:rPr>
          <w:rFonts w:ascii="Times New Roman" w:hAnsi="Times New Roman" w:eastAsia="Calibri" w:cs="Times New Roman"/>
          <w:sz w:val="24"/>
        </w:rPr>
        <w:t xml:space="preserve"> </w:t>
      </w:r>
      <w:r w:rsidR="00B41933">
        <w:rPr>
          <w:rFonts w:ascii="Times New Roman" w:hAnsi="Times New Roman" w:eastAsia="Calibri" w:cs="Times New Roman"/>
          <w:sz w:val="24"/>
        </w:rPr>
        <w:t xml:space="preserve"> </w:t>
      </w:r>
      <w:r>
        <w:rPr>
          <w:rFonts w:ascii="Times New Roman" w:hAnsi="Times New Roman" w:eastAsia="Calibri" w:cs="Times New Roman"/>
          <w:color w:val="000000"/>
          <w:sz w:val="24"/>
        </w:rPr>
        <w:t>If the contractor</w:t>
      </w:r>
      <w:r w:rsidRPr="00F97F0A">
        <w:rPr>
          <w:rFonts w:ascii="Times New Roman" w:hAnsi="Times New Roman" w:eastAsia="Calibri" w:cs="Times New Roman"/>
          <w:color w:val="000000"/>
          <w:sz w:val="24"/>
        </w:rPr>
        <w:t xml:space="preserve"> has at least 50 employees and a single con</w:t>
      </w:r>
      <w:r>
        <w:rPr>
          <w:rFonts w:ascii="Times New Roman" w:hAnsi="Times New Roman" w:eastAsia="Calibri" w:cs="Times New Roman"/>
          <w:color w:val="000000"/>
          <w:sz w:val="24"/>
        </w:rPr>
        <w:t xml:space="preserve">tract of $150,000 or more, </w:t>
      </w:r>
      <w:r w:rsidRPr="00F97F0A">
        <w:rPr>
          <w:rFonts w:ascii="Times New Roman" w:hAnsi="Times New Roman" w:eastAsia="Calibri" w:cs="Times New Roman"/>
          <w:color w:val="000000"/>
          <w:sz w:val="24"/>
        </w:rPr>
        <w:t xml:space="preserve">it must also develop a VEVRAA AAP, as described in 41 CFR 60‐300, </w:t>
      </w:r>
      <w:r w:rsidR="00313EFB">
        <w:rPr>
          <w:rFonts w:ascii="Times New Roman" w:hAnsi="Times New Roman" w:eastAsia="Calibri" w:cs="Times New Roman"/>
          <w:color w:val="000000"/>
          <w:sz w:val="24"/>
        </w:rPr>
        <w:t>s</w:t>
      </w:r>
      <w:r w:rsidRPr="00F97F0A">
        <w:rPr>
          <w:rFonts w:ascii="Times New Roman" w:hAnsi="Times New Roman" w:eastAsia="Calibri" w:cs="Times New Roman"/>
          <w:color w:val="000000"/>
          <w:sz w:val="24"/>
        </w:rPr>
        <w:t xml:space="preserve">ubpart C. </w:t>
      </w:r>
      <w:r>
        <w:rPr>
          <w:rFonts w:ascii="Times New Roman" w:hAnsi="Times New Roman" w:eastAsia="Calibri" w:cs="Times New Roman"/>
          <w:color w:val="000000"/>
          <w:sz w:val="24"/>
        </w:rPr>
        <w:t xml:space="preserve"> </w:t>
      </w:r>
      <w:r w:rsidRPr="00F97F0A">
        <w:rPr>
          <w:rFonts w:ascii="Times New Roman" w:hAnsi="Times New Roman" w:eastAsia="Calibri" w:cs="Times New Roman"/>
          <w:color w:val="000000"/>
          <w:sz w:val="24"/>
        </w:rPr>
        <w:t>VEVRAA applies to businesses with federal construction contracts, but not to businesses with federally assisted construction contracts.</w:t>
      </w:r>
    </w:p>
    <w:p w:rsidRPr="00D715FD" w:rsidR="00AA11D4" w:rsidP="00AA11D4" w:rsidRDefault="00AA11D4">
      <w:pPr>
        <w:spacing w:after="0" w:line="240" w:lineRule="auto"/>
        <w:rPr>
          <w:rFonts w:ascii="Times New Roman" w:hAnsi="Times New Roman" w:eastAsia="Calibri" w:cs="Times New Roman"/>
          <w:color w:val="000000"/>
          <w:sz w:val="24"/>
          <w:szCs w:val="24"/>
        </w:rPr>
      </w:pPr>
    </w:p>
    <w:p w:rsidRPr="000126FA" w:rsidR="00AA11D4" w:rsidP="000126FA" w:rsidRDefault="00AA11D4">
      <w:pPr>
        <w:pStyle w:val="Heading3"/>
      </w:pPr>
      <w:r w:rsidRPr="000126FA">
        <w:t xml:space="preserve">EO 11246, 41 CFR </w:t>
      </w:r>
      <w:r w:rsidR="00313EFB">
        <w:t>p</w:t>
      </w:r>
      <w:r w:rsidRPr="000126FA">
        <w:t xml:space="preserve">art 60-1  </w:t>
      </w:r>
    </w:p>
    <w:p w:rsidR="009F3357" w:rsidP="00AA11D4" w:rsidRDefault="009F3357">
      <w:pPr>
        <w:tabs>
          <w:tab w:val="left" w:pos="-720"/>
        </w:tabs>
        <w:spacing w:after="0" w:line="240" w:lineRule="auto"/>
        <w:contextualSpacing/>
        <w:rPr>
          <w:rFonts w:ascii="Times New Roman" w:hAnsi="Times New Roman" w:eastAsia="Calibri" w:cs="Times New Roman"/>
          <w:color w:val="000000"/>
          <w:sz w:val="24"/>
          <w:szCs w:val="24"/>
        </w:rPr>
      </w:pPr>
    </w:p>
    <w:p w:rsidRPr="00447361" w:rsidR="00AA11D4" w:rsidP="00AA11D4" w:rsidRDefault="00AA11D4">
      <w:pPr>
        <w:tabs>
          <w:tab w:val="left" w:pos="-720"/>
        </w:tabs>
        <w:spacing w:after="0" w:line="240" w:lineRule="auto"/>
        <w:contextualSpacing/>
        <w:rPr>
          <w:rFonts w:ascii="Times New Roman" w:hAnsi="Times New Roman" w:eastAsia="Calibri" w:cs="Times New Roman"/>
          <w:b/>
          <w:color w:val="000000"/>
          <w:sz w:val="24"/>
          <w:szCs w:val="24"/>
          <w:u w:val="single"/>
        </w:rPr>
      </w:pPr>
      <w:r>
        <w:rPr>
          <w:rFonts w:ascii="Times New Roman" w:hAnsi="Times New Roman" w:eastAsia="Calibri" w:cs="Times New Roman"/>
          <w:color w:val="000000"/>
          <w:sz w:val="24"/>
          <w:szCs w:val="24"/>
        </w:rPr>
        <w:t xml:space="preserve">41 CFR </w:t>
      </w:r>
      <w:r w:rsidR="00313EFB">
        <w:rPr>
          <w:rFonts w:ascii="Times New Roman" w:hAnsi="Times New Roman" w:eastAsia="Calibri" w:cs="Times New Roman"/>
          <w:color w:val="000000"/>
          <w:sz w:val="24"/>
          <w:szCs w:val="24"/>
        </w:rPr>
        <w:t>p</w:t>
      </w:r>
      <w:r>
        <w:rPr>
          <w:rFonts w:ascii="Times New Roman" w:hAnsi="Times New Roman" w:eastAsia="Calibri" w:cs="Times New Roman"/>
          <w:color w:val="000000"/>
          <w:sz w:val="24"/>
          <w:szCs w:val="24"/>
        </w:rPr>
        <w:t>art 60-1</w:t>
      </w:r>
      <w:r w:rsidRPr="00502EAB">
        <w:rPr>
          <w:rFonts w:ascii="Times New Roman" w:hAnsi="Times New Roman" w:eastAsia="Calibri" w:cs="Times New Roman"/>
          <w:color w:val="000000"/>
          <w:sz w:val="24"/>
          <w:szCs w:val="24"/>
        </w:rPr>
        <w:t xml:space="preserve"> sets out the nondiscrimination and aff</w:t>
      </w:r>
      <w:r>
        <w:rPr>
          <w:rFonts w:ascii="Times New Roman" w:hAnsi="Times New Roman" w:eastAsia="Calibri" w:cs="Times New Roman"/>
          <w:color w:val="000000"/>
          <w:sz w:val="24"/>
          <w:szCs w:val="24"/>
        </w:rPr>
        <w:t>irmative action requirements under EO 11246</w:t>
      </w:r>
      <w:r w:rsidRPr="00502EAB">
        <w:rPr>
          <w:rFonts w:ascii="Times New Roman" w:hAnsi="Times New Roman" w:eastAsia="Calibri" w:cs="Times New Roman"/>
          <w:color w:val="000000"/>
          <w:sz w:val="24"/>
          <w:szCs w:val="24"/>
        </w:rPr>
        <w:t xml:space="preserve">.  It defines coverage, specifies clauses to be included in contracts, provides a procedure to ensure compliance by covered contractors, </w:t>
      </w:r>
      <w:r w:rsidRPr="00044558">
        <w:rPr>
          <w:rFonts w:ascii="Times New Roman" w:hAnsi="Times New Roman" w:eastAsia="Calibri" w:cs="Times New Roman"/>
          <w:color w:val="000000"/>
          <w:sz w:val="24"/>
          <w:szCs w:val="24"/>
        </w:rPr>
        <w:t>specifies certain reporting and recordk</w:t>
      </w:r>
      <w:r>
        <w:rPr>
          <w:rFonts w:ascii="Times New Roman" w:hAnsi="Times New Roman" w:eastAsia="Calibri" w:cs="Times New Roman"/>
          <w:color w:val="000000"/>
          <w:sz w:val="24"/>
          <w:szCs w:val="24"/>
        </w:rPr>
        <w:t xml:space="preserve">eeping requirements, and </w:t>
      </w:r>
      <w:r w:rsidRPr="00044558">
        <w:rPr>
          <w:rFonts w:ascii="Times New Roman" w:hAnsi="Times New Roman" w:eastAsia="Calibri" w:cs="Times New Roman"/>
          <w:color w:val="000000"/>
          <w:sz w:val="24"/>
          <w:szCs w:val="24"/>
        </w:rPr>
        <w:t xml:space="preserve">contains recordkeeping, reporting and third party disclosure requirements for the construction program.  </w:t>
      </w:r>
      <w:r>
        <w:rPr>
          <w:rFonts w:ascii="Times New Roman" w:hAnsi="Times New Roman" w:eastAsia="Calibri" w:cs="Times New Roman"/>
          <w:color w:val="000000"/>
          <w:sz w:val="24"/>
          <w:szCs w:val="24"/>
        </w:rPr>
        <w:t xml:space="preserve">The paragraphs that follow describe the requirements of the applicable Sections at this </w:t>
      </w:r>
      <w:r w:rsidR="00313EFB">
        <w:rPr>
          <w:rFonts w:ascii="Times New Roman" w:hAnsi="Times New Roman" w:eastAsia="Calibri" w:cs="Times New Roman"/>
          <w:color w:val="000000"/>
          <w:sz w:val="24"/>
          <w:szCs w:val="24"/>
        </w:rPr>
        <w:t>p</w:t>
      </w:r>
      <w:r>
        <w:rPr>
          <w:rFonts w:ascii="Times New Roman" w:hAnsi="Times New Roman" w:eastAsia="Calibri" w:cs="Times New Roman"/>
          <w:color w:val="000000"/>
          <w:sz w:val="24"/>
          <w:szCs w:val="24"/>
        </w:rPr>
        <w:t xml:space="preserve">art. </w:t>
      </w:r>
    </w:p>
    <w:p w:rsidRPr="00044558" w:rsidR="00AA11D4" w:rsidP="00AA11D4" w:rsidRDefault="00AA11D4">
      <w:pPr>
        <w:tabs>
          <w:tab w:val="left" w:pos="-720"/>
        </w:tabs>
        <w:spacing w:after="0" w:line="240" w:lineRule="auto"/>
        <w:rPr>
          <w:rFonts w:ascii="Times New Roman" w:hAnsi="Times New Roman" w:eastAsia="Calibri" w:cs="Times New Roman"/>
          <w:color w:val="000000"/>
          <w:sz w:val="24"/>
          <w:szCs w:val="24"/>
        </w:rPr>
      </w:pPr>
    </w:p>
    <w:p w:rsidRPr="00044558" w:rsidR="00AA11D4" w:rsidP="00AA11D4" w:rsidRDefault="00AA11D4">
      <w:pPr>
        <w:tabs>
          <w:tab w:val="left" w:pos="-720"/>
          <w:tab w:val="left" w:pos="0"/>
        </w:tabs>
        <w:spacing w:after="0" w:line="240" w:lineRule="auto"/>
        <w:rPr>
          <w:rFonts w:ascii="Times New Roman" w:hAnsi="Times New Roman" w:eastAsia="Calibri" w:cs="Times New Roman"/>
          <w:color w:val="000000"/>
          <w:sz w:val="24"/>
          <w:szCs w:val="24"/>
        </w:rPr>
      </w:pPr>
      <w:r w:rsidRPr="00044558">
        <w:rPr>
          <w:rFonts w:ascii="Times New Roman" w:hAnsi="Times New Roman" w:eastAsia="Calibri" w:cs="Times New Roman"/>
          <w:color w:val="000000"/>
          <w:sz w:val="24"/>
          <w:szCs w:val="24"/>
        </w:rPr>
        <w:t xml:space="preserve">Section 60-1.4 </w:t>
      </w:r>
      <w:r w:rsidR="006260D7">
        <w:rPr>
          <w:rFonts w:ascii="Times New Roman" w:hAnsi="Times New Roman" w:eastAsia="Calibri" w:cs="Times New Roman"/>
          <w:color w:val="000000"/>
          <w:sz w:val="24"/>
          <w:szCs w:val="24"/>
        </w:rPr>
        <w:t>contains</w:t>
      </w:r>
      <w:r w:rsidRPr="00044558">
        <w:rPr>
          <w:rFonts w:ascii="Times New Roman" w:hAnsi="Times New Roman" w:eastAsia="Calibri" w:cs="Times New Roman"/>
          <w:color w:val="000000"/>
          <w:sz w:val="24"/>
          <w:szCs w:val="24"/>
        </w:rPr>
        <w:t xml:space="preserve"> the</w:t>
      </w:r>
      <w:r w:rsidR="006260D7">
        <w:rPr>
          <w:rFonts w:ascii="Times New Roman" w:hAnsi="Times New Roman" w:eastAsia="Calibri" w:cs="Times New Roman"/>
          <w:color w:val="000000"/>
          <w:sz w:val="24"/>
          <w:szCs w:val="24"/>
        </w:rPr>
        <w:t xml:space="preserve"> EO 11246</w:t>
      </w:r>
      <w:r w:rsidRPr="00044558">
        <w:rPr>
          <w:rFonts w:ascii="Times New Roman" w:hAnsi="Times New Roman" w:eastAsia="Calibri" w:cs="Times New Roman"/>
          <w:color w:val="000000"/>
          <w:sz w:val="24"/>
          <w:szCs w:val="24"/>
        </w:rPr>
        <w:t xml:space="preserve"> equal opportunity clause </w:t>
      </w:r>
      <w:r w:rsidR="006260D7">
        <w:rPr>
          <w:rFonts w:ascii="Times New Roman" w:hAnsi="Times New Roman" w:eastAsia="Calibri" w:cs="Times New Roman"/>
          <w:color w:val="000000"/>
          <w:sz w:val="24"/>
          <w:szCs w:val="24"/>
        </w:rPr>
        <w:t>t</w:t>
      </w:r>
      <w:r w:rsidR="00F24573">
        <w:rPr>
          <w:rFonts w:ascii="Times New Roman" w:hAnsi="Times New Roman" w:eastAsia="Calibri" w:cs="Times New Roman"/>
          <w:color w:val="000000"/>
          <w:sz w:val="24"/>
          <w:szCs w:val="24"/>
        </w:rPr>
        <w:t xml:space="preserve">hat is </w:t>
      </w:r>
      <w:r w:rsidR="006260D7">
        <w:rPr>
          <w:rFonts w:ascii="Times New Roman" w:hAnsi="Times New Roman" w:eastAsia="Calibri" w:cs="Times New Roman"/>
          <w:color w:val="000000"/>
          <w:sz w:val="24"/>
          <w:szCs w:val="24"/>
        </w:rPr>
        <w:t>incorporated in direct federal construction contracts and federally assisted construction contracts</w:t>
      </w:r>
      <w:r w:rsidRPr="00044558">
        <w:rPr>
          <w:rFonts w:ascii="Times New Roman" w:hAnsi="Times New Roman" w:eastAsia="Calibri" w:cs="Times New Roman"/>
          <w:color w:val="000000"/>
          <w:sz w:val="24"/>
          <w:szCs w:val="24"/>
        </w:rPr>
        <w:t>.  Sections 60-1.4(a)(</w:t>
      </w:r>
      <w:r>
        <w:rPr>
          <w:rFonts w:ascii="Times New Roman" w:hAnsi="Times New Roman" w:eastAsia="Calibri" w:cs="Times New Roman"/>
          <w:color w:val="000000"/>
          <w:sz w:val="24"/>
          <w:szCs w:val="24"/>
        </w:rPr>
        <w:t>4</w:t>
      </w:r>
      <w:r w:rsidRPr="00044558">
        <w:rPr>
          <w:rFonts w:ascii="Times New Roman" w:hAnsi="Times New Roman" w:eastAsia="Calibri" w:cs="Times New Roman"/>
          <w:color w:val="000000"/>
          <w:sz w:val="24"/>
          <w:szCs w:val="24"/>
        </w:rPr>
        <w:t>) and 60-1.4(b)(</w:t>
      </w:r>
      <w:r>
        <w:rPr>
          <w:rFonts w:ascii="Times New Roman" w:hAnsi="Times New Roman" w:eastAsia="Calibri" w:cs="Times New Roman"/>
          <w:color w:val="000000"/>
          <w:sz w:val="24"/>
          <w:szCs w:val="24"/>
        </w:rPr>
        <w:t>4</w:t>
      </w:r>
      <w:r w:rsidRPr="00044558">
        <w:rPr>
          <w:rFonts w:ascii="Times New Roman" w:hAnsi="Times New Roman" w:eastAsia="Calibri" w:cs="Times New Roman"/>
          <w:color w:val="000000"/>
          <w:sz w:val="24"/>
          <w:szCs w:val="24"/>
        </w:rPr>
        <w:t xml:space="preserve">) require contractors to notify labor organizations of their obligations under EO 11246 and the implementing regulations.  </w:t>
      </w:r>
    </w:p>
    <w:p w:rsidR="00AA11D4" w:rsidP="00AA11D4" w:rsidRDefault="00AA11D4">
      <w:pPr>
        <w:tabs>
          <w:tab w:val="left" w:pos="-720"/>
        </w:tabs>
        <w:spacing w:after="0" w:line="240" w:lineRule="auto"/>
        <w:rPr>
          <w:rFonts w:ascii="Times New Roman" w:hAnsi="Times New Roman" w:eastAsia="Calibri" w:cs="Times New Roman"/>
          <w:color w:val="000000"/>
          <w:sz w:val="24"/>
          <w:szCs w:val="24"/>
        </w:rPr>
      </w:pPr>
    </w:p>
    <w:p w:rsidR="00AA11D4" w:rsidP="00AA11D4" w:rsidRDefault="00AA11D4">
      <w:pPr>
        <w:tabs>
          <w:tab w:val="left" w:pos="-720"/>
        </w:tabs>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Section 60-1.7 requires specific federal prime contractors and first-tier subcontractors to file an Employer Information Report (EEO-1 Report) annually.  The U.S. Equal Employment Opportunity Commission (EEOC) and OFCCP use EEO-1 Report data to analyze employment patterns for women and minorities, and as a civil rights enforcement tool.  Although the EEO-1 constitutes a joint data collection with OFCCP, the EEOC is the sponsor of the collection and carries the public reporting burden.</w:t>
      </w:r>
      <w:r w:rsidRPr="008A4F01" w:rsidR="009F40BD">
        <w:rPr>
          <w:rStyle w:val="FootnoteReference"/>
          <w:rFonts w:ascii="Times New Roman" w:hAnsi="Times New Roman" w:eastAsia="Calibri" w:cs="Times New Roman"/>
          <w:color w:val="000000"/>
          <w:sz w:val="24"/>
          <w:szCs w:val="24"/>
          <w:vertAlign w:val="superscript"/>
        </w:rPr>
        <w:footnoteReference w:id="8"/>
      </w:r>
      <w:r w:rsidRPr="008A4F01">
        <w:rPr>
          <w:rFonts w:ascii="Times New Roman" w:hAnsi="Times New Roman" w:eastAsia="Calibri" w:cs="Times New Roman"/>
          <w:color w:val="000000"/>
          <w:sz w:val="24"/>
          <w:szCs w:val="24"/>
          <w:vertAlign w:val="superscript"/>
        </w:rPr>
        <w:t xml:space="preserve"> </w:t>
      </w:r>
    </w:p>
    <w:p w:rsidR="00AA11D4" w:rsidP="00AA11D4" w:rsidRDefault="00AA11D4">
      <w:pPr>
        <w:tabs>
          <w:tab w:val="left" w:pos="-720"/>
        </w:tabs>
        <w:spacing w:after="0" w:line="240" w:lineRule="auto"/>
        <w:rPr>
          <w:rFonts w:ascii="Times New Roman" w:hAnsi="Times New Roman" w:eastAsia="Calibri" w:cs="Times New Roman"/>
          <w:color w:val="000000"/>
          <w:sz w:val="24"/>
          <w:szCs w:val="24"/>
        </w:rPr>
      </w:pPr>
    </w:p>
    <w:p w:rsidR="00AA11D4" w:rsidP="00AA11D4" w:rsidRDefault="00AA11D4">
      <w:pPr>
        <w:tabs>
          <w:tab w:val="left" w:pos="-720"/>
        </w:tabs>
        <w:spacing w:after="0" w:line="240" w:lineRule="auto"/>
        <w:rPr>
          <w:rFonts w:ascii="Times New Roman" w:hAnsi="Times New Roman" w:eastAsia="Calibri" w:cs="Times New Roman"/>
          <w:color w:val="000000"/>
          <w:sz w:val="24"/>
          <w:szCs w:val="24"/>
        </w:rPr>
      </w:pPr>
      <w:r w:rsidRPr="00F26606">
        <w:rPr>
          <w:rFonts w:ascii="Times New Roman" w:hAnsi="Times New Roman" w:eastAsia="Calibri" w:cs="Times New Roman"/>
          <w:color w:val="000000"/>
          <w:sz w:val="24"/>
          <w:szCs w:val="24"/>
        </w:rPr>
        <w:t xml:space="preserve">Section 60-1.10 describes the reporting requirement for contractors when their employees or prospective employees are denied a visa of entry to a country in which or with which it is doing business, and it believes the denial is due to a </w:t>
      </w:r>
      <w:r>
        <w:rPr>
          <w:rFonts w:ascii="Times New Roman" w:hAnsi="Times New Roman" w:eastAsia="Calibri" w:cs="Times New Roman"/>
          <w:color w:val="000000"/>
          <w:sz w:val="24"/>
          <w:szCs w:val="24"/>
        </w:rPr>
        <w:t>basis covered by EO</w:t>
      </w:r>
      <w:r w:rsidRPr="00F26606">
        <w:rPr>
          <w:rFonts w:ascii="Times New Roman" w:hAnsi="Times New Roman" w:eastAsia="Calibri" w:cs="Times New Roman"/>
          <w:color w:val="000000"/>
          <w:sz w:val="24"/>
          <w:szCs w:val="24"/>
        </w:rPr>
        <w:t xml:space="preserve"> 1124</w:t>
      </w:r>
      <w:r>
        <w:rPr>
          <w:rFonts w:ascii="Times New Roman" w:hAnsi="Times New Roman" w:eastAsia="Calibri" w:cs="Times New Roman"/>
          <w:color w:val="000000"/>
          <w:sz w:val="24"/>
          <w:szCs w:val="24"/>
        </w:rPr>
        <w:t>6</w:t>
      </w:r>
      <w:r w:rsidRPr="00F26606">
        <w:rPr>
          <w:rFonts w:ascii="Times New Roman" w:hAnsi="Times New Roman" w:eastAsia="Calibri" w:cs="Times New Roman"/>
          <w:color w:val="000000"/>
          <w:sz w:val="24"/>
          <w:szCs w:val="24"/>
        </w:rPr>
        <w:t>.</w:t>
      </w:r>
    </w:p>
    <w:p w:rsidRPr="00D26F97" w:rsidR="00AA11D4" w:rsidP="00AA11D4" w:rsidRDefault="00AA11D4">
      <w:pPr>
        <w:tabs>
          <w:tab w:val="left" w:pos="-720"/>
        </w:tabs>
        <w:spacing w:after="0" w:line="240" w:lineRule="auto"/>
        <w:rPr>
          <w:rFonts w:ascii="Times New Roman" w:hAnsi="Times New Roman" w:eastAsia="Calibri" w:cs="Times New Roman"/>
          <w:color w:val="000000"/>
          <w:sz w:val="24"/>
          <w:szCs w:val="24"/>
        </w:rPr>
      </w:pPr>
    </w:p>
    <w:p w:rsidR="00AA11D4" w:rsidP="00AA11D4" w:rsidRDefault="00AA11D4">
      <w:pPr>
        <w:tabs>
          <w:tab w:val="left" w:pos="-720"/>
          <w:tab w:val="left" w:pos="0"/>
        </w:tabs>
        <w:spacing w:after="0" w:line="240" w:lineRule="auto"/>
        <w:rPr>
          <w:rFonts w:ascii="Times New Roman" w:hAnsi="Times New Roman" w:eastAsia="Calibri" w:cs="Times New Roman"/>
          <w:color w:val="000000"/>
          <w:sz w:val="24"/>
          <w:szCs w:val="24"/>
        </w:rPr>
      </w:pPr>
      <w:r w:rsidRPr="00502EAB">
        <w:rPr>
          <w:rFonts w:ascii="Times New Roman" w:hAnsi="Times New Roman" w:eastAsia="Calibri" w:cs="Times New Roman"/>
          <w:color w:val="000000"/>
          <w:sz w:val="24"/>
          <w:szCs w:val="24"/>
        </w:rPr>
        <w:t xml:space="preserve">Section 60-1.12 requires contractors to preserve any personnel or employment record made or kept for a period of not less than two years.  However, if the contractor has fewer than 150 employees or does not have a contract of at least $150,000, this retention period is one year.  </w:t>
      </w:r>
    </w:p>
    <w:p w:rsidR="00AA11D4" w:rsidP="00AA11D4" w:rsidRDefault="00AA11D4">
      <w:pPr>
        <w:tabs>
          <w:tab w:val="left" w:pos="-720"/>
          <w:tab w:val="left" w:pos="0"/>
        </w:tabs>
        <w:spacing w:after="0" w:line="240" w:lineRule="auto"/>
        <w:rPr>
          <w:rFonts w:ascii="Times New Roman" w:hAnsi="Times New Roman" w:eastAsia="Calibri" w:cs="Times New Roman"/>
          <w:color w:val="000000"/>
          <w:sz w:val="24"/>
          <w:szCs w:val="24"/>
        </w:rPr>
      </w:pPr>
    </w:p>
    <w:p w:rsidR="00AA11D4" w:rsidP="00AA11D4" w:rsidRDefault="00AA11D4">
      <w:pPr>
        <w:tabs>
          <w:tab w:val="left" w:pos="-720"/>
          <w:tab w:val="left" w:pos="0"/>
        </w:tabs>
        <w:spacing w:after="0" w:line="240" w:lineRule="auto"/>
        <w:rPr>
          <w:rFonts w:ascii="Times New Roman" w:hAnsi="Times New Roman" w:eastAsia="Calibri" w:cs="Times New Roman"/>
          <w:color w:val="000000"/>
          <w:sz w:val="24"/>
          <w:szCs w:val="24"/>
        </w:rPr>
      </w:pPr>
      <w:r w:rsidRPr="00502EAB">
        <w:rPr>
          <w:rFonts w:ascii="Times New Roman" w:hAnsi="Times New Roman" w:eastAsia="Calibri" w:cs="Times New Roman"/>
          <w:color w:val="000000"/>
          <w:sz w:val="24"/>
          <w:szCs w:val="24"/>
        </w:rPr>
        <w:t>Section 60-1.12</w:t>
      </w:r>
      <w:r>
        <w:rPr>
          <w:rFonts w:ascii="Times New Roman" w:hAnsi="Times New Roman" w:eastAsia="Calibri" w:cs="Times New Roman"/>
          <w:color w:val="000000"/>
          <w:sz w:val="24"/>
          <w:szCs w:val="24"/>
        </w:rPr>
        <w:t>(c)</w:t>
      </w:r>
      <w:r w:rsidRPr="00502EAB">
        <w:rPr>
          <w:rFonts w:ascii="Times New Roman" w:hAnsi="Times New Roman" w:eastAsia="Calibri" w:cs="Times New Roman"/>
          <w:color w:val="000000"/>
          <w:sz w:val="24"/>
          <w:szCs w:val="24"/>
        </w:rPr>
        <w:t xml:space="preserve"> provides that the contractor must be able to identify the gender, race and ethnicity of each employee for any record the contractor maintains.  Where possible, the contractor must also identify the gender, race and ethnicity of each applicant or Internet applicant.</w:t>
      </w:r>
    </w:p>
    <w:p w:rsidRPr="00502EAB" w:rsidR="00A454D0" w:rsidP="00AA11D4" w:rsidRDefault="00A454D0">
      <w:pPr>
        <w:tabs>
          <w:tab w:val="left" w:pos="-720"/>
          <w:tab w:val="left" w:pos="0"/>
        </w:tabs>
        <w:spacing w:after="0" w:line="240" w:lineRule="auto"/>
        <w:rPr>
          <w:rFonts w:ascii="Times New Roman" w:hAnsi="Times New Roman" w:eastAsia="Calibri" w:cs="Times New Roman"/>
          <w:color w:val="000000"/>
          <w:sz w:val="24"/>
          <w:szCs w:val="24"/>
        </w:rPr>
      </w:pPr>
    </w:p>
    <w:p w:rsidRPr="00502EAB" w:rsidR="006D183D" w:rsidP="006D183D" w:rsidRDefault="006D183D">
      <w:pPr>
        <w:tabs>
          <w:tab w:val="left" w:pos="-720"/>
        </w:tabs>
        <w:spacing w:after="0" w:line="240" w:lineRule="auto"/>
        <w:rPr>
          <w:rFonts w:ascii="Times New Roman" w:hAnsi="Times New Roman" w:eastAsia="Calibri" w:cs="Times New Roman"/>
          <w:color w:val="000000"/>
          <w:sz w:val="24"/>
          <w:szCs w:val="24"/>
        </w:rPr>
      </w:pPr>
      <w:r w:rsidRPr="00F26606">
        <w:rPr>
          <w:rFonts w:ascii="Times New Roman" w:hAnsi="Times New Roman" w:eastAsia="Calibri" w:cs="Times New Roman"/>
          <w:color w:val="000000"/>
          <w:sz w:val="24"/>
          <w:szCs w:val="24"/>
        </w:rPr>
        <w:t>Section 60-1.</w:t>
      </w:r>
      <w:r>
        <w:rPr>
          <w:rFonts w:ascii="Times New Roman" w:hAnsi="Times New Roman" w:eastAsia="Calibri" w:cs="Times New Roman"/>
          <w:color w:val="000000"/>
          <w:sz w:val="24"/>
          <w:szCs w:val="24"/>
        </w:rPr>
        <w:t>2</w:t>
      </w:r>
      <w:r w:rsidRPr="00F26606">
        <w:rPr>
          <w:rFonts w:ascii="Times New Roman" w:hAnsi="Times New Roman" w:eastAsia="Calibri" w:cs="Times New Roman"/>
          <w:color w:val="000000"/>
          <w:sz w:val="24"/>
          <w:szCs w:val="24"/>
        </w:rPr>
        <w:t xml:space="preserve">0 </w:t>
      </w:r>
      <w:r>
        <w:rPr>
          <w:rFonts w:ascii="Times New Roman" w:hAnsi="Times New Roman" w:eastAsia="Calibri" w:cs="Times New Roman"/>
          <w:color w:val="000000"/>
          <w:sz w:val="24"/>
          <w:szCs w:val="24"/>
        </w:rPr>
        <w:t xml:space="preserve">describes the types of compliance evaluations used </w:t>
      </w:r>
      <w:r w:rsidRPr="00454502">
        <w:rPr>
          <w:rFonts w:ascii="Times New Roman" w:hAnsi="Times New Roman" w:eastAsia="Calibri" w:cs="Times New Roman"/>
          <w:color w:val="000000"/>
          <w:sz w:val="24"/>
          <w:szCs w:val="24"/>
        </w:rPr>
        <w:t>to determine if the contractor maintains nondiscriminatory hiring and employment practices and is taking affirmative action to ensure that applicants are employed and that employees are placed, trained, upgraded, promoted, and otherwise treated during employment without regard to race, color, religion, sex, sexual orientation, gender identity, or national origin.</w:t>
      </w:r>
    </w:p>
    <w:p w:rsidRPr="00502EAB" w:rsidR="00AA11D4" w:rsidP="00AA11D4" w:rsidRDefault="00AA11D4">
      <w:pPr>
        <w:tabs>
          <w:tab w:val="left" w:pos="-720"/>
          <w:tab w:val="left" w:pos="0"/>
        </w:tabs>
        <w:spacing w:after="0" w:line="240" w:lineRule="auto"/>
        <w:rPr>
          <w:rFonts w:ascii="Times New Roman" w:hAnsi="Times New Roman" w:eastAsia="Calibri" w:cs="Times New Roman"/>
          <w:color w:val="000000"/>
          <w:sz w:val="24"/>
        </w:rPr>
      </w:pPr>
      <w:r w:rsidRPr="00502EAB">
        <w:rPr>
          <w:rFonts w:ascii="Times New Roman" w:hAnsi="Times New Roman" w:eastAsia="Calibri" w:cs="Times New Roman"/>
          <w:color w:val="000000"/>
          <w:sz w:val="24"/>
        </w:rPr>
        <w:tab/>
      </w:r>
    </w:p>
    <w:p w:rsidR="00AA11D4" w:rsidP="000126FA" w:rsidRDefault="00AA11D4">
      <w:pPr>
        <w:pStyle w:val="Heading3"/>
      </w:pPr>
      <w:r w:rsidRPr="002254D2">
        <w:t xml:space="preserve">Uniform Guidelines on Employee Selection Procedures, 41 CFR </w:t>
      </w:r>
      <w:r w:rsidR="00313EFB">
        <w:t>p</w:t>
      </w:r>
      <w:r w:rsidRPr="002254D2">
        <w:t>art 60-3</w:t>
      </w:r>
      <w:r>
        <w:t xml:space="preserve">. </w:t>
      </w:r>
    </w:p>
    <w:p w:rsidR="009F3357" w:rsidP="00AA11D4" w:rsidRDefault="009F3357">
      <w:pPr>
        <w:spacing w:after="0" w:line="240" w:lineRule="auto"/>
        <w:contextualSpacing/>
        <w:rPr>
          <w:rFonts w:ascii="Times New Roman" w:hAnsi="Times New Roman" w:eastAsia="Times New Roman" w:cs="Times New Roman"/>
          <w:bCs/>
          <w:color w:val="000000"/>
          <w:sz w:val="24"/>
          <w:szCs w:val="24"/>
        </w:rPr>
      </w:pPr>
    </w:p>
    <w:p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 xml:space="preserve">The </w:t>
      </w:r>
      <w:r w:rsidRPr="00502EAB">
        <w:rPr>
          <w:rFonts w:ascii="Times New Roman" w:hAnsi="Times New Roman" w:eastAsia="Times New Roman" w:cs="Times New Roman"/>
          <w:bCs/>
          <w:color w:val="000000"/>
          <w:sz w:val="24"/>
          <w:szCs w:val="24"/>
        </w:rPr>
        <w:t>EEOC, the U.S. Office of Personnel Management (OPM), DOL, and the Department of Justice (DOJ) adopted the Uniform Guidelines on Employee Selection Procedures (UGESP) in 1978.</w:t>
      </w:r>
      <w:r w:rsidRPr="00AA6D7A">
        <w:rPr>
          <w:rStyle w:val="FootnoteReference"/>
          <w:rFonts w:ascii="Times New Roman" w:hAnsi="Times New Roman" w:eastAsia="Times New Roman" w:cs="Times New Roman"/>
          <w:bCs/>
          <w:color w:val="000000"/>
          <w:sz w:val="24"/>
          <w:szCs w:val="24"/>
          <w:vertAlign w:val="superscript"/>
        </w:rPr>
        <w:footnoteReference w:id="9"/>
      </w:r>
      <w:r w:rsidRPr="00502EAB">
        <w:rPr>
          <w:rFonts w:ascii="Times New Roman" w:hAnsi="Times New Roman" w:eastAsia="Times New Roman" w:cs="Times New Roman"/>
          <w:bCs/>
          <w:color w:val="000000"/>
          <w:sz w:val="24"/>
          <w:szCs w:val="24"/>
        </w:rPr>
        <w:t xml:space="preserve">  UGESP applies to tests and other selection procedures used as a basis to make any employment-related decision.  Under UGESP, each contractor maintains records and other information for each job sufficient to permit analyses of the impact of its selection procedures on the employment opportunities of people based on race, sex, or ethnic group.</w:t>
      </w:r>
      <w:r w:rsidRPr="00502EAB">
        <w:rPr>
          <w:rFonts w:ascii="Times New Roman" w:hAnsi="Times New Roman" w:eastAsia="Times New Roman" w:cs="Times New Roman"/>
          <w:bCs/>
          <w:color w:val="000000"/>
          <w:sz w:val="24"/>
          <w:szCs w:val="24"/>
          <w:vertAlign w:val="superscript"/>
        </w:rPr>
        <w:footnoteReference w:id="10"/>
      </w:r>
      <w:r w:rsidRPr="00502EAB">
        <w:rPr>
          <w:rFonts w:ascii="Times New Roman" w:hAnsi="Times New Roman" w:eastAsia="Times New Roman" w:cs="Times New Roman"/>
          <w:bCs/>
          <w:color w:val="000000"/>
          <w:sz w:val="24"/>
          <w:szCs w:val="24"/>
        </w:rPr>
        <w:t xml:space="preserve">  Using this information, contractors and OFCCP identify and evaluate selection procedures for adve</w:t>
      </w:r>
      <w:r>
        <w:rPr>
          <w:rFonts w:ascii="Times New Roman" w:hAnsi="Times New Roman" w:eastAsia="Times New Roman" w:cs="Times New Roman"/>
          <w:bCs/>
          <w:color w:val="000000"/>
          <w:sz w:val="24"/>
          <w:szCs w:val="24"/>
        </w:rPr>
        <w:t xml:space="preserve">rse impact.  </w:t>
      </w:r>
    </w:p>
    <w:p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 xml:space="preserve">When a test or other selection procedure is determined to have an adverse impact, </w:t>
      </w:r>
      <w:r>
        <w:rPr>
          <w:rFonts w:ascii="Times New Roman" w:hAnsi="Times New Roman" w:eastAsia="Times New Roman" w:cs="Times New Roman"/>
          <w:bCs/>
          <w:color w:val="000000"/>
          <w:sz w:val="24"/>
          <w:szCs w:val="24"/>
        </w:rPr>
        <w:t xml:space="preserve">Section </w:t>
      </w:r>
      <w:r w:rsidRPr="00502EAB">
        <w:rPr>
          <w:rFonts w:ascii="Times New Roman" w:hAnsi="Times New Roman" w:eastAsia="Times New Roman" w:cs="Times New Roman"/>
          <w:bCs/>
          <w:color w:val="000000"/>
          <w:sz w:val="24"/>
          <w:szCs w:val="24"/>
        </w:rPr>
        <w:t>60-3.4</w:t>
      </w:r>
      <w:r>
        <w:rPr>
          <w:rFonts w:ascii="Times New Roman" w:hAnsi="Times New Roman" w:eastAsia="Times New Roman" w:cs="Times New Roman"/>
          <w:bCs/>
          <w:color w:val="000000"/>
          <w:sz w:val="24"/>
          <w:szCs w:val="24"/>
        </w:rPr>
        <w:t xml:space="preserve">(c) </w:t>
      </w:r>
      <w:r w:rsidRPr="00502EAB">
        <w:rPr>
          <w:rFonts w:ascii="Times New Roman" w:hAnsi="Times New Roman" w:eastAsia="Times New Roman" w:cs="Times New Roman"/>
          <w:bCs/>
          <w:color w:val="000000"/>
          <w:sz w:val="24"/>
          <w:szCs w:val="24"/>
        </w:rPr>
        <w:t xml:space="preserve">requires the contractor to validate the test or procedure and </w:t>
      </w:r>
      <w:r>
        <w:rPr>
          <w:rFonts w:ascii="Times New Roman" w:hAnsi="Times New Roman" w:eastAsia="Times New Roman" w:cs="Times New Roman"/>
          <w:bCs/>
          <w:color w:val="000000"/>
          <w:sz w:val="24"/>
          <w:szCs w:val="24"/>
        </w:rPr>
        <w:t xml:space="preserve">Section 60-3.5(d) requires the contractor </w:t>
      </w:r>
      <w:r w:rsidRPr="00502EAB">
        <w:rPr>
          <w:rFonts w:ascii="Times New Roman" w:hAnsi="Times New Roman" w:eastAsia="Times New Roman" w:cs="Times New Roman"/>
          <w:bCs/>
          <w:color w:val="000000"/>
          <w:sz w:val="24"/>
          <w:szCs w:val="24"/>
        </w:rPr>
        <w:t>to retain its validation study documentation.</w:t>
      </w:r>
      <w:r w:rsidRPr="00D26F97">
        <w:rPr>
          <w:rFonts w:ascii="Times New Roman" w:hAnsi="Times New Roman" w:eastAsia="Times New Roman" w:cs="Times New Roman"/>
          <w:bCs/>
          <w:color w:val="000000"/>
          <w:sz w:val="24"/>
          <w:szCs w:val="24"/>
        </w:rPr>
        <w:t xml:space="preserve"> </w:t>
      </w:r>
      <w:r>
        <w:rPr>
          <w:rFonts w:ascii="Times New Roman" w:hAnsi="Times New Roman" w:eastAsia="Times New Roman" w:cs="Times New Roman"/>
          <w:bCs/>
          <w:color w:val="000000"/>
          <w:sz w:val="24"/>
          <w:szCs w:val="24"/>
        </w:rPr>
        <w:t xml:space="preserve"> </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Section 60-3.15</w:t>
      </w:r>
      <w:r>
        <w:rPr>
          <w:rFonts w:ascii="Times New Roman" w:hAnsi="Times New Roman" w:eastAsia="Times New Roman" w:cs="Times New Roman"/>
          <w:bCs/>
          <w:color w:val="000000"/>
          <w:sz w:val="24"/>
          <w:szCs w:val="24"/>
        </w:rPr>
        <w:t>(a)(1)</w:t>
      </w:r>
      <w:r w:rsidRPr="00502EAB">
        <w:rPr>
          <w:rFonts w:ascii="Times New Roman" w:hAnsi="Times New Roman" w:eastAsia="Times New Roman" w:cs="Times New Roman"/>
          <w:bCs/>
          <w:color w:val="000000"/>
          <w:sz w:val="24"/>
          <w:szCs w:val="24"/>
        </w:rPr>
        <w:t xml:space="preserve"> </w:t>
      </w:r>
      <w:r>
        <w:rPr>
          <w:rFonts w:ascii="Times New Roman" w:hAnsi="Times New Roman" w:eastAsia="Times New Roman" w:cs="Times New Roman"/>
          <w:bCs/>
          <w:color w:val="000000"/>
          <w:sz w:val="24"/>
          <w:szCs w:val="24"/>
        </w:rPr>
        <w:t>applies to</w:t>
      </w:r>
      <w:r w:rsidRPr="00502EAB">
        <w:rPr>
          <w:rFonts w:ascii="Times New Roman" w:hAnsi="Times New Roman" w:eastAsia="Times New Roman" w:cs="Times New Roman"/>
          <w:bCs/>
          <w:color w:val="000000"/>
          <w:sz w:val="24"/>
          <w:szCs w:val="24"/>
        </w:rPr>
        <w:t xml:space="preserve"> contractors with 100 </w:t>
      </w:r>
      <w:r>
        <w:rPr>
          <w:rFonts w:ascii="Times New Roman" w:hAnsi="Times New Roman" w:eastAsia="Times New Roman" w:cs="Times New Roman"/>
          <w:bCs/>
          <w:color w:val="000000"/>
          <w:sz w:val="24"/>
          <w:szCs w:val="24"/>
        </w:rPr>
        <w:t xml:space="preserve">or fewer </w:t>
      </w:r>
      <w:r w:rsidRPr="00502EAB">
        <w:rPr>
          <w:rFonts w:ascii="Times New Roman" w:hAnsi="Times New Roman" w:eastAsia="Times New Roman" w:cs="Times New Roman"/>
          <w:bCs/>
          <w:color w:val="000000"/>
          <w:sz w:val="24"/>
          <w:szCs w:val="24"/>
        </w:rPr>
        <w:t>employees</w:t>
      </w:r>
      <w:r>
        <w:rPr>
          <w:rFonts w:ascii="Times New Roman" w:hAnsi="Times New Roman" w:eastAsia="Times New Roman" w:cs="Times New Roman"/>
          <w:bCs/>
          <w:color w:val="000000"/>
          <w:sz w:val="24"/>
          <w:szCs w:val="24"/>
        </w:rPr>
        <w:t>.  It requires contractors</w:t>
      </w:r>
      <w:r w:rsidRPr="00502EAB">
        <w:rPr>
          <w:rFonts w:ascii="Times New Roman" w:hAnsi="Times New Roman" w:eastAsia="Times New Roman" w:cs="Times New Roman"/>
          <w:bCs/>
          <w:color w:val="000000"/>
          <w:sz w:val="24"/>
          <w:szCs w:val="24"/>
        </w:rPr>
        <w:t xml:space="preserve"> to keep records on the number of persons hired, promoted, and terminated for each job by sex and, where appropriate, by race and national origin.  </w:t>
      </w:r>
      <w:r>
        <w:rPr>
          <w:rFonts w:ascii="Times New Roman" w:hAnsi="Times New Roman" w:eastAsia="Times New Roman" w:cs="Times New Roman"/>
          <w:bCs/>
          <w:color w:val="000000"/>
          <w:sz w:val="24"/>
          <w:szCs w:val="24"/>
        </w:rPr>
        <w:t xml:space="preserve">This Section </w:t>
      </w:r>
      <w:r w:rsidRPr="00502EAB">
        <w:rPr>
          <w:rFonts w:ascii="Times New Roman" w:hAnsi="Times New Roman" w:eastAsia="Times New Roman" w:cs="Times New Roman"/>
          <w:bCs/>
          <w:color w:val="000000"/>
          <w:sz w:val="24"/>
          <w:szCs w:val="24"/>
        </w:rPr>
        <w:t xml:space="preserve">also requires contractors to keep records showing the number of applicants for hire and promotion by sex and, where appropriate, by race and national origin, as well as records showing the selection procedures used. </w:t>
      </w:r>
      <w:r>
        <w:rPr>
          <w:rFonts w:ascii="Times New Roman" w:hAnsi="Times New Roman" w:eastAsia="Times New Roman" w:cs="Times New Roman"/>
          <w:bCs/>
          <w:color w:val="000000"/>
          <w:sz w:val="24"/>
          <w:szCs w:val="24"/>
        </w:rPr>
        <w:t xml:space="preserve"> This Section does not require contractors to make adverse impact determinations.</w:t>
      </w:r>
    </w:p>
    <w:p w:rsidRPr="00502EAB" w:rsidR="00AA11D4" w:rsidP="00AA11D4" w:rsidRDefault="00AA11D4">
      <w:pPr>
        <w:spacing w:after="0" w:line="240" w:lineRule="auto"/>
        <w:contextualSpacing/>
        <w:rPr>
          <w:rFonts w:ascii="Times New Roman" w:hAnsi="Times New Roman" w:eastAsia="Times New Roman" w:cs="Times New Roman"/>
          <w:b/>
          <w:bCs/>
          <w:color w:val="000000"/>
          <w:sz w:val="28"/>
          <w:szCs w:val="28"/>
        </w:rPr>
      </w:pPr>
    </w:p>
    <w:p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Section 60-3.15</w:t>
      </w:r>
      <w:r>
        <w:rPr>
          <w:rFonts w:ascii="Times New Roman" w:hAnsi="Times New Roman" w:eastAsia="Times New Roman" w:cs="Times New Roman"/>
          <w:bCs/>
          <w:color w:val="000000"/>
          <w:sz w:val="24"/>
          <w:szCs w:val="24"/>
        </w:rPr>
        <w:t>(a)(2)</w:t>
      </w:r>
      <w:r w:rsidRPr="00502EAB">
        <w:rPr>
          <w:rFonts w:ascii="Times New Roman" w:hAnsi="Times New Roman" w:eastAsia="Times New Roman" w:cs="Times New Roman"/>
          <w:bCs/>
          <w:color w:val="000000"/>
          <w:sz w:val="24"/>
          <w:szCs w:val="24"/>
        </w:rPr>
        <w:t xml:space="preserve"> requires contractors with </w:t>
      </w:r>
      <w:r>
        <w:rPr>
          <w:rFonts w:ascii="Times New Roman" w:hAnsi="Times New Roman" w:eastAsia="Times New Roman" w:cs="Times New Roman"/>
          <w:bCs/>
          <w:color w:val="000000"/>
          <w:sz w:val="24"/>
          <w:szCs w:val="24"/>
        </w:rPr>
        <w:t xml:space="preserve">more than </w:t>
      </w:r>
      <w:r w:rsidRPr="00502EAB">
        <w:rPr>
          <w:rFonts w:ascii="Times New Roman" w:hAnsi="Times New Roman" w:eastAsia="Times New Roman" w:cs="Times New Roman"/>
          <w:bCs/>
          <w:color w:val="000000"/>
          <w:sz w:val="24"/>
          <w:szCs w:val="24"/>
        </w:rPr>
        <w:t>100 employees to keep records for each job that are sufficient to allow contractors to make an adverse impact determination.  Contractors make this determination at least annually and make it for each racial or ethnic group constituting at least 2 percent of the labor force in the relevant labor area or 2 percent of the applicable workforce.</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502EAB" w:rsidR="00AA11D4" w:rsidP="000126FA" w:rsidRDefault="00AA11D4">
      <w:pPr>
        <w:pStyle w:val="Heading3"/>
      </w:pPr>
      <w:r w:rsidRPr="0029336C">
        <w:t xml:space="preserve">Construction Contractors, 41 CFR </w:t>
      </w:r>
      <w:r w:rsidR="00313EFB">
        <w:t>p</w:t>
      </w:r>
      <w:r w:rsidRPr="0029336C">
        <w:t>art 60-4</w:t>
      </w:r>
    </w:p>
    <w:p w:rsidR="009F3357" w:rsidP="00AA11D4" w:rsidRDefault="009F3357">
      <w:pPr>
        <w:tabs>
          <w:tab w:val="left" w:pos="-720"/>
          <w:tab w:val="left" w:pos="0"/>
        </w:tabs>
        <w:spacing w:after="0" w:line="240" w:lineRule="auto"/>
        <w:rPr>
          <w:rFonts w:ascii="Times New Roman" w:hAnsi="Times New Roman" w:eastAsia="Calibri" w:cs="Times New Roman"/>
          <w:color w:val="000000"/>
          <w:sz w:val="24"/>
          <w:szCs w:val="24"/>
        </w:rPr>
      </w:pPr>
    </w:p>
    <w:p w:rsidRPr="00502EAB" w:rsidR="00AA11D4" w:rsidP="00AA11D4" w:rsidRDefault="00AA11D4">
      <w:pPr>
        <w:tabs>
          <w:tab w:val="left" w:pos="-720"/>
          <w:tab w:val="left" w:pos="0"/>
        </w:tabs>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41 CFR</w:t>
      </w:r>
      <w:r w:rsidRPr="00502EAB">
        <w:rPr>
          <w:rFonts w:ascii="Times New Roman" w:hAnsi="Times New Roman" w:eastAsia="Calibri" w:cs="Times New Roman"/>
          <w:color w:val="000000"/>
          <w:sz w:val="24"/>
          <w:szCs w:val="24"/>
        </w:rPr>
        <w:t xml:space="preserve"> </w:t>
      </w:r>
      <w:r w:rsidR="00313EFB">
        <w:rPr>
          <w:rFonts w:ascii="Times New Roman" w:hAnsi="Times New Roman" w:eastAsia="Calibri" w:cs="Times New Roman"/>
          <w:color w:val="000000"/>
          <w:sz w:val="24"/>
          <w:szCs w:val="24"/>
        </w:rPr>
        <w:t>p</w:t>
      </w:r>
      <w:r w:rsidRPr="00502EAB">
        <w:rPr>
          <w:rFonts w:ascii="Times New Roman" w:hAnsi="Times New Roman" w:eastAsia="Calibri" w:cs="Times New Roman"/>
          <w:color w:val="000000"/>
          <w:sz w:val="24"/>
          <w:szCs w:val="24"/>
        </w:rPr>
        <w:t>art</w:t>
      </w:r>
      <w:r>
        <w:rPr>
          <w:rFonts w:ascii="Times New Roman" w:hAnsi="Times New Roman" w:eastAsia="Calibri" w:cs="Times New Roman"/>
          <w:color w:val="000000"/>
          <w:sz w:val="24"/>
          <w:szCs w:val="24"/>
        </w:rPr>
        <w:t xml:space="preserve"> 60-4</w:t>
      </w:r>
      <w:r w:rsidRPr="00502EAB">
        <w:rPr>
          <w:rFonts w:ascii="Times New Roman" w:hAnsi="Times New Roman" w:eastAsia="Calibri" w:cs="Times New Roman"/>
          <w:color w:val="000000"/>
          <w:sz w:val="24"/>
          <w:szCs w:val="24"/>
        </w:rPr>
        <w:t xml:space="preserve"> sets out EO 11246</w:t>
      </w:r>
      <w:r>
        <w:rPr>
          <w:rFonts w:ascii="Times New Roman" w:hAnsi="Times New Roman" w:eastAsia="Calibri" w:cs="Times New Roman"/>
          <w:color w:val="000000"/>
          <w:sz w:val="24"/>
          <w:szCs w:val="24"/>
        </w:rPr>
        <w:t>’s nondiscrimination and</w:t>
      </w:r>
      <w:r w:rsidRPr="00502EAB">
        <w:rPr>
          <w:rFonts w:ascii="Times New Roman" w:hAnsi="Times New Roman" w:eastAsia="Calibri" w:cs="Times New Roman"/>
          <w:color w:val="000000"/>
          <w:sz w:val="24"/>
          <w:szCs w:val="24"/>
        </w:rPr>
        <w:t xml:space="preserve"> affirmative action requirements </w:t>
      </w:r>
      <w:r>
        <w:rPr>
          <w:rFonts w:ascii="Times New Roman" w:hAnsi="Times New Roman" w:eastAsia="Calibri" w:cs="Times New Roman"/>
          <w:color w:val="000000"/>
          <w:sz w:val="24"/>
          <w:szCs w:val="24"/>
        </w:rPr>
        <w:t xml:space="preserve">for construction contractors.  This </w:t>
      </w:r>
      <w:r w:rsidR="00313EFB">
        <w:rPr>
          <w:rFonts w:ascii="Times New Roman" w:hAnsi="Times New Roman" w:eastAsia="Calibri" w:cs="Times New Roman"/>
          <w:color w:val="000000"/>
          <w:sz w:val="24"/>
          <w:szCs w:val="24"/>
        </w:rPr>
        <w:t>p</w:t>
      </w:r>
      <w:r>
        <w:rPr>
          <w:rFonts w:ascii="Times New Roman" w:hAnsi="Times New Roman" w:eastAsia="Calibri" w:cs="Times New Roman"/>
          <w:color w:val="000000"/>
          <w:sz w:val="24"/>
          <w:szCs w:val="24"/>
        </w:rPr>
        <w:t>art applies to</w:t>
      </w:r>
      <w:r w:rsidRPr="00502EAB">
        <w:rPr>
          <w:rFonts w:ascii="Times New Roman" w:hAnsi="Times New Roman" w:eastAsia="Calibri" w:cs="Times New Roman"/>
          <w:color w:val="000000"/>
          <w:sz w:val="24"/>
          <w:szCs w:val="24"/>
        </w:rPr>
        <w:t xml:space="preserve"> all contractors</w:t>
      </w:r>
      <w:r>
        <w:rPr>
          <w:rFonts w:ascii="Times New Roman" w:hAnsi="Times New Roman" w:eastAsia="Calibri" w:cs="Times New Roman"/>
          <w:color w:val="000000"/>
          <w:sz w:val="24"/>
          <w:szCs w:val="24"/>
        </w:rPr>
        <w:t>, subcontractors</w:t>
      </w:r>
      <w:r w:rsidRPr="00502EAB">
        <w:rPr>
          <w:rFonts w:ascii="Times New Roman" w:hAnsi="Times New Roman" w:eastAsia="Calibri" w:cs="Times New Roman"/>
          <w:color w:val="000000"/>
          <w:sz w:val="24"/>
          <w:szCs w:val="24"/>
        </w:rPr>
        <w:t xml:space="preserve">, contracting </w:t>
      </w:r>
      <w:r w:rsidRPr="00502EAB">
        <w:rPr>
          <w:rFonts w:ascii="Times New Roman" w:hAnsi="Times New Roman" w:eastAsia="Calibri" w:cs="Times New Roman"/>
          <w:color w:val="000000"/>
          <w:sz w:val="24"/>
          <w:szCs w:val="24"/>
        </w:rPr>
        <w:lastRenderedPageBreak/>
        <w:t xml:space="preserve">agencies, </w:t>
      </w:r>
      <w:r>
        <w:rPr>
          <w:rFonts w:ascii="Times New Roman" w:hAnsi="Times New Roman" w:eastAsia="Calibri" w:cs="Times New Roman"/>
          <w:color w:val="000000"/>
          <w:sz w:val="24"/>
          <w:szCs w:val="24"/>
        </w:rPr>
        <w:t xml:space="preserve">and </w:t>
      </w:r>
      <w:r w:rsidRPr="00502EAB">
        <w:rPr>
          <w:rFonts w:ascii="Times New Roman" w:hAnsi="Times New Roman" w:eastAsia="Calibri" w:cs="Times New Roman"/>
          <w:color w:val="000000"/>
          <w:sz w:val="24"/>
          <w:szCs w:val="24"/>
        </w:rPr>
        <w:t>applicants</w:t>
      </w:r>
      <w:r w:rsidRPr="00502EAB">
        <w:rPr>
          <w:rFonts w:ascii="Times New Roman" w:hAnsi="Times New Roman" w:eastAsia="Times New Roman" w:cs="Times New Roman"/>
          <w:bCs/>
          <w:color w:val="000000"/>
          <w:sz w:val="24"/>
          <w:szCs w:val="24"/>
          <w:vertAlign w:val="superscript"/>
        </w:rPr>
        <w:footnoteReference w:id="11"/>
      </w:r>
      <w:r w:rsidRPr="00502EAB">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sz w:val="24"/>
          <w:szCs w:val="24"/>
        </w:rPr>
        <w:t>that are party to or seek to enter</w:t>
      </w:r>
      <w:r w:rsidRPr="00502EAB">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sz w:val="24"/>
          <w:szCs w:val="24"/>
        </w:rPr>
        <w:t xml:space="preserve">federal and federally assisted </w:t>
      </w:r>
      <w:r w:rsidRPr="00502EAB">
        <w:rPr>
          <w:rFonts w:ascii="Times New Roman" w:hAnsi="Times New Roman" w:eastAsia="Calibri" w:cs="Times New Roman"/>
          <w:color w:val="000000"/>
          <w:sz w:val="24"/>
          <w:szCs w:val="24"/>
        </w:rPr>
        <w:t>construction contracts</w:t>
      </w:r>
      <w:r>
        <w:rPr>
          <w:rFonts w:ascii="Times New Roman" w:hAnsi="Times New Roman" w:eastAsia="Calibri" w:cs="Times New Roman"/>
          <w:color w:val="000000"/>
          <w:sz w:val="24"/>
          <w:szCs w:val="24"/>
        </w:rPr>
        <w:t>,</w:t>
      </w:r>
      <w:r w:rsidRPr="00502EAB">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sz w:val="24"/>
          <w:szCs w:val="24"/>
        </w:rPr>
        <w:t>as well as</w:t>
      </w:r>
      <w:r w:rsidRPr="00502EAB">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sz w:val="24"/>
          <w:szCs w:val="24"/>
        </w:rPr>
        <w:t xml:space="preserve">federal </w:t>
      </w:r>
      <w:r w:rsidRPr="00502EAB">
        <w:rPr>
          <w:rFonts w:ascii="Times New Roman" w:hAnsi="Times New Roman" w:eastAsia="Calibri" w:cs="Times New Roman"/>
          <w:color w:val="000000"/>
          <w:sz w:val="24"/>
          <w:szCs w:val="24"/>
        </w:rPr>
        <w:t>nonconstruction contractors</w:t>
      </w:r>
      <w:r>
        <w:rPr>
          <w:rFonts w:ascii="Times New Roman" w:hAnsi="Times New Roman" w:eastAsia="Calibri" w:cs="Times New Roman"/>
          <w:color w:val="000000"/>
          <w:sz w:val="24"/>
          <w:szCs w:val="24"/>
        </w:rPr>
        <w:t xml:space="preserve"> awarding construction contracts</w:t>
      </w:r>
      <w:r w:rsidRPr="00502EAB">
        <w:rPr>
          <w:rFonts w:ascii="Times New Roman" w:hAnsi="Times New Roman" w:eastAsia="Calibri" w:cs="Times New Roman"/>
          <w:color w:val="000000"/>
          <w:sz w:val="24"/>
          <w:szCs w:val="24"/>
        </w:rPr>
        <w:t>.</w:t>
      </w:r>
      <w:r w:rsidRPr="00502EAB">
        <w:rPr>
          <w:rFonts w:ascii="Times New Roman" w:hAnsi="Times New Roman" w:eastAsia="Times New Roman" w:cs="Times New Roman"/>
          <w:bCs/>
          <w:color w:val="000000"/>
          <w:sz w:val="24"/>
          <w:szCs w:val="24"/>
          <w:vertAlign w:val="superscript"/>
        </w:rPr>
        <w:footnoteReference w:id="12"/>
      </w:r>
      <w:r w:rsidRPr="00502EAB">
        <w:rPr>
          <w:rFonts w:ascii="Times New Roman" w:hAnsi="Times New Roman" w:eastAsia="Calibri" w:cs="Times New Roman"/>
          <w:color w:val="000000"/>
          <w:sz w:val="24"/>
          <w:szCs w:val="24"/>
        </w:rPr>
        <w:t xml:space="preserve">  It defines coverage, specifies clauses to be included in contracts, provides a procedure to ensure compliance by covered contractors, and specifies certain recordkeeping and reporting requirements.  </w:t>
      </w:r>
      <w:r>
        <w:rPr>
          <w:rFonts w:ascii="Times New Roman" w:hAnsi="Times New Roman" w:eastAsia="Calibri" w:cs="Times New Roman"/>
          <w:color w:val="000000"/>
          <w:sz w:val="24"/>
          <w:szCs w:val="24"/>
        </w:rPr>
        <w:t xml:space="preserve">The paragraphs that follow describe the requirements at this </w:t>
      </w:r>
      <w:r w:rsidR="00313EFB">
        <w:rPr>
          <w:rFonts w:ascii="Times New Roman" w:hAnsi="Times New Roman" w:eastAsia="Calibri" w:cs="Times New Roman"/>
          <w:color w:val="000000"/>
          <w:sz w:val="24"/>
          <w:szCs w:val="24"/>
        </w:rPr>
        <w:t>p</w:t>
      </w:r>
      <w:r>
        <w:rPr>
          <w:rFonts w:ascii="Times New Roman" w:hAnsi="Times New Roman" w:eastAsia="Calibri" w:cs="Times New Roman"/>
          <w:color w:val="000000"/>
          <w:sz w:val="24"/>
          <w:szCs w:val="24"/>
        </w:rPr>
        <w:t xml:space="preserve">art. </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Section 4.2 requires all contracting officers, applicants</w:t>
      </w:r>
      <w:r w:rsidRPr="00502EAB">
        <w:rPr>
          <w:rFonts w:ascii="Times New Roman" w:hAnsi="Times New Roman" w:eastAsia="Times New Roman" w:cs="Times New Roman"/>
          <w:bCs/>
          <w:color w:val="000000"/>
          <w:sz w:val="24"/>
          <w:szCs w:val="24"/>
          <w:vertAlign w:val="superscript"/>
        </w:rPr>
        <w:t xml:space="preserve"> </w:t>
      </w:r>
      <w:r w:rsidRPr="00502EAB">
        <w:rPr>
          <w:rFonts w:ascii="Times New Roman" w:hAnsi="Times New Roman" w:eastAsia="Times New Roman" w:cs="Times New Roman"/>
          <w:bCs/>
          <w:color w:val="000000"/>
          <w:sz w:val="24"/>
          <w:szCs w:val="24"/>
        </w:rPr>
        <w:t>for construction contracts and covered nonconstruction contractors to include the “Notice of Requirement for Affirmative Action to Ensure Equal Employment Opportunity</w:t>
      </w:r>
      <w:r>
        <w:rPr>
          <w:rFonts w:ascii="Times New Roman" w:hAnsi="Times New Roman" w:eastAsia="Times New Roman" w:cs="Times New Roman"/>
          <w:bCs/>
          <w:color w:val="000000"/>
          <w:sz w:val="24"/>
          <w:szCs w:val="24"/>
        </w:rPr>
        <w:t xml:space="preserve"> (Executive Order 11246)</w:t>
      </w:r>
      <w:r w:rsidRPr="00502EAB">
        <w:rPr>
          <w:rFonts w:ascii="Times New Roman" w:hAnsi="Times New Roman" w:eastAsia="Times New Roman" w:cs="Times New Roman"/>
          <w:bCs/>
          <w:color w:val="000000"/>
          <w:sz w:val="24"/>
          <w:szCs w:val="24"/>
        </w:rPr>
        <w:t xml:space="preserve">” set forth in </w:t>
      </w:r>
      <w:r>
        <w:rPr>
          <w:rFonts w:ascii="Times New Roman" w:hAnsi="Times New Roman" w:eastAsia="Times New Roman" w:cs="Times New Roman"/>
          <w:bCs/>
          <w:color w:val="000000"/>
          <w:sz w:val="24"/>
          <w:szCs w:val="24"/>
        </w:rPr>
        <w:t>this Section,</w:t>
      </w:r>
      <w:r w:rsidRPr="00502EAB">
        <w:rPr>
          <w:rFonts w:ascii="Times New Roman" w:hAnsi="Times New Roman" w:eastAsia="Times New Roman" w:cs="Times New Roman"/>
          <w:bCs/>
          <w:color w:val="000000"/>
          <w:sz w:val="24"/>
          <w:szCs w:val="24"/>
        </w:rPr>
        <w:t xml:space="preserve"> in all solicitations for offers and bids on all </w:t>
      </w:r>
      <w:r>
        <w:rPr>
          <w:rFonts w:ascii="Times New Roman" w:hAnsi="Times New Roman" w:eastAsia="Times New Roman" w:cs="Times New Roman"/>
          <w:bCs/>
          <w:color w:val="000000"/>
          <w:sz w:val="24"/>
          <w:szCs w:val="24"/>
        </w:rPr>
        <w:t>f</w:t>
      </w:r>
      <w:r w:rsidRPr="00502EAB">
        <w:rPr>
          <w:rFonts w:ascii="Times New Roman" w:hAnsi="Times New Roman" w:eastAsia="Times New Roman" w:cs="Times New Roman"/>
          <w:bCs/>
          <w:color w:val="000000"/>
          <w:sz w:val="24"/>
          <w:szCs w:val="24"/>
        </w:rPr>
        <w:t xml:space="preserve">ederal and federally assisted construction contracts or subcontracts.  This notice includes the </w:t>
      </w:r>
      <w:r>
        <w:rPr>
          <w:rFonts w:ascii="Times New Roman" w:hAnsi="Times New Roman" w:eastAsia="Times New Roman" w:cs="Times New Roman"/>
          <w:bCs/>
          <w:color w:val="000000"/>
          <w:sz w:val="24"/>
          <w:szCs w:val="24"/>
        </w:rPr>
        <w:t xml:space="preserve">minority and female participation </w:t>
      </w:r>
      <w:r w:rsidRPr="00502EAB">
        <w:rPr>
          <w:rFonts w:ascii="Times New Roman" w:hAnsi="Times New Roman" w:eastAsia="Times New Roman" w:cs="Times New Roman"/>
          <w:bCs/>
          <w:color w:val="000000"/>
          <w:sz w:val="24"/>
          <w:szCs w:val="24"/>
        </w:rPr>
        <w:t>goals for the</w:t>
      </w:r>
      <w:r w:rsidR="009F3357">
        <w:rPr>
          <w:rFonts w:ascii="Times New Roman" w:hAnsi="Times New Roman" w:eastAsia="Times New Roman" w:cs="Times New Roman"/>
          <w:bCs/>
          <w:color w:val="000000"/>
          <w:sz w:val="24"/>
          <w:szCs w:val="24"/>
        </w:rPr>
        <w:t xml:space="preserve"> </w:t>
      </w:r>
      <w:r>
        <w:rPr>
          <w:rFonts w:ascii="Times New Roman" w:hAnsi="Times New Roman" w:eastAsia="Times New Roman" w:cs="Times New Roman"/>
          <w:bCs/>
          <w:color w:val="000000"/>
          <w:sz w:val="24"/>
          <w:szCs w:val="24"/>
        </w:rPr>
        <w:t xml:space="preserve">construction work performed in the covered area, which also apply to construction work performed outside of the covered area by geographical area.  </w:t>
      </w:r>
      <w:r w:rsidRPr="00502EAB">
        <w:rPr>
          <w:rFonts w:ascii="Times New Roman" w:hAnsi="Times New Roman" w:eastAsia="Times New Roman" w:cs="Times New Roman"/>
          <w:bCs/>
          <w:color w:val="000000"/>
          <w:sz w:val="24"/>
          <w:szCs w:val="24"/>
        </w:rPr>
        <w:t xml:space="preserve">In addition, </w:t>
      </w:r>
      <w:r>
        <w:rPr>
          <w:rFonts w:ascii="Times New Roman" w:hAnsi="Times New Roman" w:eastAsia="Times New Roman" w:cs="Times New Roman"/>
          <w:bCs/>
          <w:color w:val="000000"/>
          <w:sz w:val="24"/>
          <w:szCs w:val="24"/>
        </w:rPr>
        <w:t xml:space="preserve">construction contractors, </w:t>
      </w:r>
      <w:r w:rsidRPr="00502EAB">
        <w:rPr>
          <w:rFonts w:ascii="Times New Roman" w:hAnsi="Times New Roman" w:eastAsia="Times New Roman" w:cs="Times New Roman"/>
          <w:bCs/>
          <w:color w:val="000000"/>
          <w:sz w:val="24"/>
          <w:szCs w:val="24"/>
        </w:rPr>
        <w:t>contracting officers, applicants for construction contracts</w:t>
      </w:r>
      <w:r>
        <w:rPr>
          <w:rFonts w:ascii="Times New Roman" w:hAnsi="Times New Roman" w:eastAsia="Times New Roman" w:cs="Times New Roman"/>
          <w:bCs/>
          <w:color w:val="000000"/>
          <w:sz w:val="24"/>
          <w:szCs w:val="24"/>
        </w:rPr>
        <w:t>,</w:t>
      </w:r>
      <w:r w:rsidRPr="00502EAB">
        <w:rPr>
          <w:rFonts w:ascii="Times New Roman" w:hAnsi="Times New Roman" w:eastAsia="Times New Roman" w:cs="Times New Roman"/>
          <w:bCs/>
          <w:color w:val="000000"/>
          <w:sz w:val="24"/>
          <w:szCs w:val="24"/>
        </w:rPr>
        <w:t xml:space="preserve"> and covered nonconstruction contractors must notify OFCCP </w:t>
      </w:r>
      <w:r>
        <w:rPr>
          <w:rFonts w:ascii="Times New Roman" w:hAnsi="Times New Roman" w:eastAsia="Times New Roman" w:cs="Times New Roman"/>
          <w:bCs/>
          <w:color w:val="000000"/>
          <w:sz w:val="24"/>
          <w:szCs w:val="24"/>
        </w:rPr>
        <w:t xml:space="preserve">with written notification </w:t>
      </w:r>
      <w:r w:rsidRPr="00502EAB">
        <w:rPr>
          <w:rFonts w:ascii="Times New Roman" w:hAnsi="Times New Roman" w:eastAsia="Times New Roman" w:cs="Times New Roman"/>
          <w:bCs/>
          <w:color w:val="000000"/>
          <w:sz w:val="24"/>
          <w:szCs w:val="24"/>
        </w:rPr>
        <w:t>within 10 working days of award of a covered contract</w:t>
      </w:r>
      <w:r>
        <w:rPr>
          <w:rFonts w:ascii="Times New Roman" w:hAnsi="Times New Roman" w:eastAsia="Times New Roman" w:cs="Times New Roman"/>
          <w:bCs/>
          <w:color w:val="000000"/>
          <w:sz w:val="24"/>
          <w:szCs w:val="24"/>
        </w:rPr>
        <w:t xml:space="preserve"> in excess of $10,000</w:t>
      </w:r>
      <w:r w:rsidRPr="00502EAB">
        <w:rPr>
          <w:rFonts w:ascii="Times New Roman" w:hAnsi="Times New Roman" w:eastAsia="Times New Roman" w:cs="Times New Roman"/>
          <w:bCs/>
          <w:color w:val="000000"/>
          <w:sz w:val="24"/>
          <w:szCs w:val="24"/>
        </w:rPr>
        <w:t xml:space="preserve">.  </w:t>
      </w:r>
    </w:p>
    <w:p w:rsidR="006751E0" w:rsidP="00AA11D4" w:rsidRDefault="006751E0">
      <w:pPr>
        <w:spacing w:after="0" w:line="240" w:lineRule="auto"/>
        <w:contextualSpacing/>
        <w:rPr>
          <w:rFonts w:ascii="Times New Roman" w:hAnsi="Times New Roman" w:eastAsia="Times New Roman" w:cs="Times New Roman"/>
          <w:bCs/>
          <w:color w:val="000000"/>
          <w:sz w:val="24"/>
          <w:szCs w:val="24"/>
        </w:rPr>
      </w:pPr>
    </w:p>
    <w:p w:rsidRPr="00502EAB" w:rsidR="00086E8A" w:rsidP="00AA11D4" w:rsidRDefault="00086E8A">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 xml:space="preserve">This requirement ensures that all construction contractors are aware of the affirmative action requirements and obligations in the solicitation for offers and bids on all </w:t>
      </w:r>
      <w:r>
        <w:rPr>
          <w:rFonts w:ascii="Times New Roman" w:hAnsi="Times New Roman" w:eastAsia="Times New Roman" w:cs="Times New Roman"/>
          <w:bCs/>
          <w:color w:val="000000"/>
          <w:sz w:val="24"/>
          <w:szCs w:val="24"/>
        </w:rPr>
        <w:t>f</w:t>
      </w:r>
      <w:r w:rsidRPr="00502EAB">
        <w:rPr>
          <w:rFonts w:ascii="Times New Roman" w:hAnsi="Times New Roman" w:eastAsia="Times New Roman" w:cs="Times New Roman"/>
          <w:bCs/>
          <w:color w:val="000000"/>
          <w:sz w:val="24"/>
          <w:szCs w:val="24"/>
        </w:rPr>
        <w:t xml:space="preserve">ederal and federally assisted construction projects.  Without this notification, construction contractors may not be fully aware of their obligations before they develop their bids and proposals.  Further, the required notice of subcontract awards provides OFCCP with accurate and current information regarding which employers are working on </w:t>
      </w:r>
      <w:r>
        <w:rPr>
          <w:rFonts w:ascii="Times New Roman" w:hAnsi="Times New Roman" w:eastAsia="Times New Roman" w:cs="Times New Roman"/>
          <w:bCs/>
          <w:color w:val="000000"/>
          <w:sz w:val="24"/>
          <w:szCs w:val="24"/>
        </w:rPr>
        <w:t>f</w:t>
      </w:r>
      <w:r w:rsidRPr="00502EAB">
        <w:rPr>
          <w:rFonts w:ascii="Times New Roman" w:hAnsi="Times New Roman" w:eastAsia="Times New Roman" w:cs="Times New Roman"/>
          <w:bCs/>
          <w:color w:val="000000"/>
          <w:sz w:val="24"/>
          <w:szCs w:val="24"/>
        </w:rPr>
        <w:t xml:space="preserve">ederal contracts.  This information serves two purposes: </w:t>
      </w:r>
      <w:r>
        <w:rPr>
          <w:rFonts w:ascii="Times New Roman" w:hAnsi="Times New Roman" w:eastAsia="Times New Roman" w:cs="Times New Roman"/>
          <w:bCs/>
          <w:color w:val="000000"/>
          <w:sz w:val="24"/>
          <w:szCs w:val="24"/>
        </w:rPr>
        <w:t>(1)</w:t>
      </w:r>
      <w:r w:rsidRPr="00502EAB">
        <w:rPr>
          <w:rFonts w:ascii="Times New Roman" w:hAnsi="Times New Roman" w:eastAsia="Times New Roman" w:cs="Times New Roman"/>
          <w:bCs/>
          <w:color w:val="000000"/>
          <w:sz w:val="24"/>
          <w:szCs w:val="24"/>
        </w:rPr>
        <w:t xml:space="preserve"> to identify those construction employers that would benefit from technical assistance; and </w:t>
      </w:r>
      <w:r>
        <w:rPr>
          <w:rFonts w:ascii="Times New Roman" w:hAnsi="Times New Roman" w:eastAsia="Times New Roman" w:cs="Times New Roman"/>
          <w:bCs/>
          <w:color w:val="000000"/>
          <w:sz w:val="24"/>
          <w:szCs w:val="24"/>
        </w:rPr>
        <w:t>(2)</w:t>
      </w:r>
      <w:r w:rsidRPr="00502EAB">
        <w:rPr>
          <w:rFonts w:ascii="Times New Roman" w:hAnsi="Times New Roman" w:eastAsia="Times New Roman" w:cs="Times New Roman"/>
          <w:bCs/>
          <w:color w:val="000000"/>
          <w:sz w:val="24"/>
          <w:szCs w:val="24"/>
        </w:rPr>
        <w:t xml:space="preserve"> to contribute to the formulation of OFCCP’s pool for selecting construction contractors for compliance evaluations.</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541F0B" w:rsidR="00833A8A" w:rsidP="00833A8A" w:rsidRDefault="00AA11D4">
      <w:pPr>
        <w:tabs>
          <w:tab w:val="left" w:pos="-720"/>
          <w:tab w:val="left" w:pos="0"/>
        </w:tabs>
        <w:spacing w:after="0" w:line="240" w:lineRule="auto"/>
        <w:rPr>
          <w:rFonts w:ascii="Times New Roman" w:hAnsi="Times New Roman" w:eastAsia="Times New Roman" w:cs="Times New Roman"/>
          <w:color w:val="000000"/>
          <w:sz w:val="24"/>
          <w:szCs w:val="20"/>
        </w:rPr>
      </w:pPr>
      <w:r w:rsidRPr="00502EAB">
        <w:rPr>
          <w:rFonts w:ascii="Times New Roman" w:hAnsi="Times New Roman" w:eastAsia="Times New Roman" w:cs="Times New Roman"/>
          <w:bCs/>
          <w:color w:val="000000"/>
          <w:sz w:val="24"/>
          <w:szCs w:val="24"/>
        </w:rPr>
        <w:t xml:space="preserve">Section 4.3 requires all contracting officers, applicants for construction contracts, construction contractors, and covered nonconstruction contractors to incorporate the “Standard Federal Equal Employment Opportunity Construction Contract Specifications” set forth in </w:t>
      </w:r>
      <w:r>
        <w:rPr>
          <w:rFonts w:ascii="Times New Roman" w:hAnsi="Times New Roman" w:eastAsia="Times New Roman" w:cs="Times New Roman"/>
          <w:bCs/>
          <w:color w:val="000000"/>
          <w:sz w:val="24"/>
          <w:szCs w:val="24"/>
        </w:rPr>
        <w:t>this S</w:t>
      </w:r>
      <w:r w:rsidRPr="00502EAB">
        <w:rPr>
          <w:rFonts w:ascii="Times New Roman" w:hAnsi="Times New Roman" w:eastAsia="Times New Roman" w:cs="Times New Roman"/>
          <w:bCs/>
          <w:color w:val="000000"/>
          <w:sz w:val="24"/>
          <w:szCs w:val="24"/>
        </w:rPr>
        <w:t>ection</w:t>
      </w:r>
      <w:r>
        <w:rPr>
          <w:rFonts w:ascii="Times New Roman" w:hAnsi="Times New Roman" w:eastAsia="Times New Roman" w:cs="Times New Roman"/>
          <w:bCs/>
          <w:color w:val="000000"/>
          <w:sz w:val="24"/>
          <w:szCs w:val="24"/>
        </w:rPr>
        <w:t>,</w:t>
      </w:r>
      <w:r w:rsidRPr="00502EAB">
        <w:rPr>
          <w:rFonts w:ascii="Times New Roman" w:hAnsi="Times New Roman" w:eastAsia="Times New Roman" w:cs="Times New Roman"/>
          <w:bCs/>
          <w:color w:val="000000"/>
          <w:sz w:val="24"/>
          <w:szCs w:val="24"/>
        </w:rPr>
        <w:t xml:space="preserve"> into all nonexempt </w:t>
      </w:r>
      <w:r>
        <w:rPr>
          <w:rFonts w:ascii="Times New Roman" w:hAnsi="Times New Roman" w:eastAsia="Times New Roman" w:cs="Times New Roman"/>
          <w:bCs/>
          <w:color w:val="000000"/>
          <w:sz w:val="24"/>
          <w:szCs w:val="24"/>
        </w:rPr>
        <w:t>f</w:t>
      </w:r>
      <w:r w:rsidRPr="00502EAB">
        <w:rPr>
          <w:rFonts w:ascii="Times New Roman" w:hAnsi="Times New Roman" w:eastAsia="Times New Roman" w:cs="Times New Roman"/>
          <w:bCs/>
          <w:color w:val="000000"/>
          <w:sz w:val="24"/>
          <w:szCs w:val="24"/>
        </w:rPr>
        <w:t>ederal contracts and subcontracts</w:t>
      </w:r>
      <w:r w:rsidRPr="00502EAB" w:rsidR="005E4C0B">
        <w:rPr>
          <w:rFonts w:ascii="Times New Roman" w:hAnsi="Times New Roman" w:eastAsia="Times New Roman" w:cs="Times New Roman"/>
          <w:bCs/>
          <w:color w:val="000000"/>
          <w:sz w:val="24"/>
          <w:szCs w:val="24"/>
        </w:rPr>
        <w:t>.</w:t>
      </w:r>
      <w:r w:rsidR="00833A8A">
        <w:rPr>
          <w:rFonts w:ascii="Times New Roman" w:hAnsi="Times New Roman" w:eastAsia="Times New Roman" w:cs="Times New Roman"/>
          <w:bCs/>
          <w:color w:val="000000"/>
          <w:sz w:val="24"/>
          <w:szCs w:val="24"/>
        </w:rPr>
        <w:t xml:space="preserve">  </w:t>
      </w:r>
      <w:r w:rsidRPr="00541F0B" w:rsidR="00833A8A">
        <w:rPr>
          <w:rFonts w:ascii="Times New Roman" w:hAnsi="Times New Roman" w:eastAsia="Times New Roman" w:cs="Times New Roman"/>
          <w:bCs/>
          <w:color w:val="000000"/>
          <w:sz w:val="24"/>
          <w:szCs w:val="24"/>
        </w:rPr>
        <w:t>The 16 affirmative action specifications listed under Section 60-4.3(a)7 describe the required steps that contractors must take to ensure nondiscrimination and e</w:t>
      </w:r>
      <w:r w:rsidR="00833A8A">
        <w:rPr>
          <w:rFonts w:ascii="Times New Roman" w:hAnsi="Times New Roman" w:eastAsia="Times New Roman" w:cs="Times New Roman"/>
          <w:bCs/>
          <w:color w:val="000000"/>
          <w:sz w:val="24"/>
          <w:szCs w:val="24"/>
        </w:rPr>
        <w:t xml:space="preserve">qual employment opportunity.  </w:t>
      </w:r>
      <w:r w:rsidRPr="00541F0B" w:rsidR="00833A8A">
        <w:rPr>
          <w:rFonts w:ascii="Times New Roman" w:hAnsi="Times New Roman" w:eastAsia="Times New Roman" w:cs="Times New Roman"/>
          <w:bCs/>
          <w:color w:val="000000"/>
          <w:sz w:val="24"/>
          <w:szCs w:val="24"/>
        </w:rPr>
        <w:t xml:space="preserve">The recordkeeping requirements associated with executing these specifications are critical to the final evaluation and assessment of a contractor’s compliance.  </w:t>
      </w:r>
      <w:r w:rsidRPr="00541F0B" w:rsidR="00833A8A">
        <w:rPr>
          <w:rFonts w:ascii="Times New Roman" w:hAnsi="Times New Roman" w:eastAsia="Times New Roman" w:cs="Times New Roman"/>
          <w:color w:val="000000"/>
          <w:sz w:val="24"/>
          <w:szCs w:val="20"/>
        </w:rPr>
        <w:t>During a compliance evaluation, OFCCP examines contractors’ compliance with the 16 specifications, supporting documentation, compensation data, and documents related to personnel actions, and employment policies and practices to determine whether the contractor is complying with its obligations not to discriminate in employment and to take affirmative action to ensure equal employment opportunity.</w:t>
      </w:r>
    </w:p>
    <w:p w:rsidR="00833A8A" w:rsidP="00AA11D4" w:rsidRDefault="005E4C0B">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 xml:space="preserve"> </w:t>
      </w:r>
    </w:p>
    <w:p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lastRenderedPageBreak/>
        <w:t>Briefly, the specifications require</w:t>
      </w:r>
      <w:r>
        <w:rPr>
          <w:rFonts w:ascii="Times New Roman" w:hAnsi="Times New Roman" w:eastAsia="Times New Roman" w:cs="Times New Roman"/>
          <w:bCs/>
          <w:color w:val="000000"/>
          <w:sz w:val="24"/>
          <w:szCs w:val="24"/>
        </w:rPr>
        <w:t xml:space="preserve"> </w:t>
      </w:r>
      <w:r w:rsidRPr="00502EAB">
        <w:rPr>
          <w:rFonts w:ascii="Times New Roman" w:hAnsi="Times New Roman" w:eastAsia="Times New Roman" w:cs="Times New Roman"/>
          <w:bCs/>
          <w:color w:val="000000"/>
          <w:sz w:val="24"/>
          <w:szCs w:val="24"/>
        </w:rPr>
        <w:t>covered contractor</w:t>
      </w:r>
      <w:r>
        <w:rPr>
          <w:rFonts w:ascii="Times New Roman" w:hAnsi="Times New Roman" w:eastAsia="Times New Roman" w:cs="Times New Roman"/>
          <w:bCs/>
          <w:color w:val="000000"/>
          <w:sz w:val="24"/>
          <w:szCs w:val="24"/>
        </w:rPr>
        <w:t>s</w:t>
      </w:r>
      <w:r w:rsidRPr="00502EAB">
        <w:rPr>
          <w:rFonts w:ascii="Times New Roman" w:hAnsi="Times New Roman" w:eastAsia="Times New Roman" w:cs="Times New Roman"/>
          <w:bCs/>
          <w:color w:val="000000"/>
          <w:sz w:val="24"/>
          <w:szCs w:val="24"/>
        </w:rPr>
        <w:t xml:space="preserve"> to engage in specific affirmative activities</w:t>
      </w:r>
      <w:r>
        <w:rPr>
          <w:rFonts w:ascii="Times New Roman" w:hAnsi="Times New Roman" w:eastAsia="Times New Roman" w:cs="Times New Roman"/>
          <w:bCs/>
          <w:color w:val="000000"/>
          <w:sz w:val="24"/>
          <w:szCs w:val="24"/>
        </w:rPr>
        <w:t>,</w:t>
      </w:r>
      <w:r w:rsidRPr="00502EAB">
        <w:rPr>
          <w:rFonts w:ascii="Times New Roman" w:hAnsi="Times New Roman" w:eastAsia="Times New Roman" w:cs="Times New Roman"/>
          <w:bCs/>
          <w:color w:val="000000"/>
          <w:sz w:val="24"/>
          <w:szCs w:val="24"/>
        </w:rPr>
        <w:t xml:space="preserve"> </w:t>
      </w:r>
      <w:r>
        <w:rPr>
          <w:rFonts w:ascii="Times New Roman" w:hAnsi="Times New Roman" w:eastAsia="Times New Roman" w:cs="Times New Roman"/>
          <w:bCs/>
          <w:color w:val="000000"/>
          <w:sz w:val="24"/>
          <w:szCs w:val="24"/>
        </w:rPr>
        <w:t xml:space="preserve">which </w:t>
      </w:r>
      <w:r w:rsidRPr="00502EAB">
        <w:rPr>
          <w:rFonts w:ascii="Times New Roman" w:hAnsi="Times New Roman" w:eastAsia="Times New Roman" w:cs="Times New Roman"/>
          <w:bCs/>
          <w:color w:val="000000"/>
          <w:sz w:val="24"/>
          <w:szCs w:val="24"/>
        </w:rPr>
        <w:t>includ</w:t>
      </w:r>
      <w:r>
        <w:rPr>
          <w:rFonts w:ascii="Times New Roman" w:hAnsi="Times New Roman" w:eastAsia="Times New Roman" w:cs="Times New Roman"/>
          <w:bCs/>
          <w:color w:val="000000"/>
          <w:sz w:val="24"/>
          <w:szCs w:val="24"/>
        </w:rPr>
        <w:t>e</w:t>
      </w:r>
      <w:r w:rsidRPr="00502EAB">
        <w:rPr>
          <w:rFonts w:ascii="Times New Roman" w:hAnsi="Times New Roman" w:eastAsia="Times New Roman" w:cs="Times New Roman"/>
          <w:bCs/>
          <w:color w:val="000000"/>
          <w:sz w:val="24"/>
          <w:szCs w:val="24"/>
        </w:rPr>
        <w:t>:</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502EAB" w:rsidR="00AA11D4" w:rsidP="001152E7" w:rsidRDefault="00D7748B">
      <w:pPr>
        <w:numPr>
          <w:ilvl w:val="0"/>
          <w:numId w:val="8"/>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E</w:t>
      </w:r>
      <w:r w:rsidRPr="00502EAB" w:rsidR="00AA11D4">
        <w:rPr>
          <w:rFonts w:ascii="Times New Roman" w:hAnsi="Times New Roman" w:eastAsia="Times New Roman" w:cs="Times New Roman"/>
          <w:bCs/>
          <w:color w:val="000000"/>
          <w:sz w:val="24"/>
          <w:szCs w:val="24"/>
        </w:rPr>
        <w:t>nsuring and maintaining a work environment free of harassment;</w:t>
      </w:r>
    </w:p>
    <w:p w:rsidRPr="00502EAB" w:rsidR="00AA11D4" w:rsidP="001152E7" w:rsidRDefault="00D7748B">
      <w:pPr>
        <w:numPr>
          <w:ilvl w:val="0"/>
          <w:numId w:val="8"/>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E</w:t>
      </w:r>
      <w:r w:rsidRPr="00502EAB" w:rsidR="00AA11D4">
        <w:rPr>
          <w:rFonts w:ascii="Times New Roman" w:hAnsi="Times New Roman" w:eastAsia="Times New Roman" w:cs="Times New Roman"/>
          <w:bCs/>
          <w:color w:val="000000"/>
          <w:sz w:val="24"/>
          <w:szCs w:val="24"/>
        </w:rPr>
        <w:t>stablishing and maintaining a list of minority and female recruitment sources;</w:t>
      </w:r>
    </w:p>
    <w:p w:rsidRPr="00502EAB" w:rsidR="00AA11D4" w:rsidP="001152E7" w:rsidRDefault="00D7748B">
      <w:pPr>
        <w:numPr>
          <w:ilvl w:val="0"/>
          <w:numId w:val="8"/>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M</w:t>
      </w:r>
      <w:r w:rsidRPr="00502EAB" w:rsidR="00AA11D4">
        <w:rPr>
          <w:rFonts w:ascii="Times New Roman" w:hAnsi="Times New Roman" w:eastAsia="Times New Roman" w:cs="Times New Roman"/>
          <w:bCs/>
          <w:color w:val="000000"/>
          <w:sz w:val="24"/>
          <w:szCs w:val="24"/>
        </w:rPr>
        <w:t>aintaining a file of minority and female walk-in applicants;</w:t>
      </w:r>
    </w:p>
    <w:p w:rsidRPr="00502EAB" w:rsidR="00AA11D4" w:rsidP="001152E7" w:rsidRDefault="00D7748B">
      <w:pPr>
        <w:numPr>
          <w:ilvl w:val="0"/>
          <w:numId w:val="8"/>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N</w:t>
      </w:r>
      <w:r w:rsidRPr="00502EAB" w:rsidR="00AA11D4">
        <w:rPr>
          <w:rFonts w:ascii="Times New Roman" w:hAnsi="Times New Roman" w:eastAsia="Times New Roman" w:cs="Times New Roman"/>
          <w:bCs/>
          <w:color w:val="000000"/>
          <w:sz w:val="24"/>
          <w:szCs w:val="24"/>
        </w:rPr>
        <w:t xml:space="preserve">otifying OFCCP if a union is </w:t>
      </w:r>
      <w:r w:rsidR="00AA11D4">
        <w:rPr>
          <w:rFonts w:ascii="Times New Roman" w:hAnsi="Times New Roman" w:eastAsia="Times New Roman" w:cs="Times New Roman"/>
          <w:bCs/>
          <w:color w:val="000000"/>
          <w:sz w:val="24"/>
          <w:szCs w:val="24"/>
        </w:rPr>
        <w:t xml:space="preserve">not referring minority or female applicants or is </w:t>
      </w:r>
      <w:r w:rsidR="001601FC">
        <w:rPr>
          <w:rFonts w:ascii="Times New Roman" w:hAnsi="Times New Roman" w:eastAsia="Times New Roman" w:cs="Times New Roman"/>
          <w:bCs/>
          <w:color w:val="000000"/>
          <w:sz w:val="24"/>
          <w:szCs w:val="24"/>
        </w:rPr>
        <w:t xml:space="preserve">otherwise </w:t>
      </w:r>
      <w:r w:rsidRPr="00502EAB" w:rsidR="00AA11D4">
        <w:rPr>
          <w:rFonts w:ascii="Times New Roman" w:hAnsi="Times New Roman" w:eastAsia="Times New Roman" w:cs="Times New Roman"/>
          <w:bCs/>
          <w:color w:val="000000"/>
          <w:sz w:val="24"/>
          <w:szCs w:val="24"/>
        </w:rPr>
        <w:t xml:space="preserve">impeding </w:t>
      </w:r>
      <w:r w:rsidR="00AA11D4">
        <w:rPr>
          <w:rFonts w:ascii="Times New Roman" w:hAnsi="Times New Roman" w:eastAsia="Times New Roman" w:cs="Times New Roman"/>
          <w:bCs/>
          <w:color w:val="000000"/>
          <w:sz w:val="24"/>
          <w:szCs w:val="24"/>
        </w:rPr>
        <w:t>the contractor’s</w:t>
      </w:r>
      <w:r w:rsidRPr="00502EAB" w:rsidR="00AA11D4">
        <w:rPr>
          <w:rFonts w:ascii="Times New Roman" w:hAnsi="Times New Roman" w:eastAsia="Times New Roman" w:cs="Times New Roman"/>
          <w:bCs/>
          <w:color w:val="000000"/>
          <w:sz w:val="24"/>
          <w:szCs w:val="24"/>
        </w:rPr>
        <w:t xml:space="preserve"> efforts to meet its obligations;</w:t>
      </w:r>
    </w:p>
    <w:p w:rsidRPr="00502EAB" w:rsidR="00AA11D4" w:rsidP="001152E7" w:rsidRDefault="00D7748B">
      <w:pPr>
        <w:numPr>
          <w:ilvl w:val="0"/>
          <w:numId w:val="8"/>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D</w:t>
      </w:r>
      <w:r w:rsidRPr="00502EAB" w:rsidR="00AA11D4">
        <w:rPr>
          <w:rFonts w:ascii="Times New Roman" w:hAnsi="Times New Roman" w:eastAsia="Times New Roman" w:cs="Times New Roman"/>
          <w:bCs/>
          <w:color w:val="000000"/>
          <w:sz w:val="24"/>
          <w:szCs w:val="24"/>
        </w:rPr>
        <w:t>eveloping on</w:t>
      </w:r>
      <w:r w:rsidR="00AA11D4">
        <w:rPr>
          <w:rFonts w:ascii="Times New Roman" w:hAnsi="Times New Roman" w:eastAsia="Times New Roman" w:cs="Times New Roman"/>
          <w:bCs/>
          <w:color w:val="000000"/>
          <w:sz w:val="24"/>
          <w:szCs w:val="24"/>
        </w:rPr>
        <w:t>-</w:t>
      </w:r>
      <w:r w:rsidRPr="00502EAB" w:rsidR="00AA11D4">
        <w:rPr>
          <w:rFonts w:ascii="Times New Roman" w:hAnsi="Times New Roman" w:eastAsia="Times New Roman" w:cs="Times New Roman"/>
          <w:bCs/>
          <w:color w:val="000000"/>
          <w:sz w:val="24"/>
          <w:szCs w:val="24"/>
        </w:rPr>
        <w:t>the</w:t>
      </w:r>
      <w:r w:rsidR="00AA11D4">
        <w:rPr>
          <w:rFonts w:ascii="Times New Roman" w:hAnsi="Times New Roman" w:eastAsia="Times New Roman" w:cs="Times New Roman"/>
          <w:bCs/>
          <w:color w:val="000000"/>
          <w:sz w:val="24"/>
          <w:szCs w:val="24"/>
        </w:rPr>
        <w:t>-</w:t>
      </w:r>
      <w:r w:rsidRPr="00502EAB" w:rsidR="00AA11D4">
        <w:rPr>
          <w:rFonts w:ascii="Times New Roman" w:hAnsi="Times New Roman" w:eastAsia="Times New Roman" w:cs="Times New Roman"/>
          <w:bCs/>
          <w:color w:val="000000"/>
          <w:sz w:val="24"/>
          <w:szCs w:val="24"/>
        </w:rPr>
        <w:t>job training programs or participating in training programs</w:t>
      </w:r>
      <w:r w:rsidR="00AA11D4">
        <w:rPr>
          <w:rFonts w:ascii="Times New Roman" w:hAnsi="Times New Roman" w:eastAsia="Times New Roman" w:cs="Times New Roman"/>
          <w:bCs/>
          <w:color w:val="000000"/>
          <w:sz w:val="24"/>
          <w:szCs w:val="24"/>
        </w:rPr>
        <w:t xml:space="preserve"> which include minorities and women</w:t>
      </w:r>
      <w:r w:rsidRPr="00502EAB" w:rsidR="00AA11D4">
        <w:rPr>
          <w:rFonts w:ascii="Times New Roman" w:hAnsi="Times New Roman" w:eastAsia="Times New Roman" w:cs="Times New Roman"/>
          <w:bCs/>
          <w:color w:val="000000"/>
          <w:sz w:val="24"/>
          <w:szCs w:val="24"/>
        </w:rPr>
        <w:t>;</w:t>
      </w:r>
    </w:p>
    <w:p w:rsidR="00AA11D4" w:rsidP="001152E7" w:rsidRDefault="00D7748B">
      <w:pPr>
        <w:numPr>
          <w:ilvl w:val="0"/>
          <w:numId w:val="8"/>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D</w:t>
      </w:r>
      <w:r w:rsidRPr="00502EAB" w:rsidR="00AA11D4">
        <w:rPr>
          <w:rFonts w:ascii="Times New Roman" w:hAnsi="Times New Roman" w:eastAsia="Times New Roman" w:cs="Times New Roman"/>
          <w:bCs/>
          <w:color w:val="000000"/>
          <w:sz w:val="24"/>
          <w:szCs w:val="24"/>
        </w:rPr>
        <w:t xml:space="preserve">isseminating </w:t>
      </w:r>
      <w:r w:rsidR="00AA11D4">
        <w:rPr>
          <w:rFonts w:ascii="Times New Roman" w:hAnsi="Times New Roman" w:eastAsia="Times New Roman" w:cs="Times New Roman"/>
          <w:bCs/>
          <w:color w:val="000000"/>
          <w:sz w:val="24"/>
          <w:szCs w:val="24"/>
        </w:rPr>
        <w:t>the</w:t>
      </w:r>
      <w:r w:rsidRPr="00502EAB" w:rsidR="00AA11D4">
        <w:rPr>
          <w:rFonts w:ascii="Times New Roman" w:hAnsi="Times New Roman" w:eastAsia="Times New Roman" w:cs="Times New Roman"/>
          <w:bCs/>
          <w:color w:val="000000"/>
          <w:sz w:val="24"/>
          <w:szCs w:val="24"/>
        </w:rPr>
        <w:t xml:space="preserve"> equal employment opportunity policy both externally and internally;</w:t>
      </w:r>
    </w:p>
    <w:p w:rsidR="00AA11D4" w:rsidP="001152E7" w:rsidRDefault="00D7748B">
      <w:pPr>
        <w:numPr>
          <w:ilvl w:val="0"/>
          <w:numId w:val="8"/>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R</w:t>
      </w:r>
      <w:r w:rsidR="00AA11D4">
        <w:rPr>
          <w:rFonts w:ascii="Times New Roman" w:hAnsi="Times New Roman" w:eastAsia="Times New Roman" w:cs="Times New Roman"/>
          <w:bCs/>
          <w:color w:val="000000"/>
          <w:sz w:val="24"/>
          <w:szCs w:val="24"/>
        </w:rPr>
        <w:t>eviewing EEO policy and affirmative action obligations with all employees who have personnel responsibilities;</w:t>
      </w:r>
    </w:p>
    <w:p w:rsidRPr="00502EAB" w:rsidR="00AA11D4" w:rsidP="001152E7" w:rsidRDefault="00D7748B">
      <w:pPr>
        <w:numPr>
          <w:ilvl w:val="0"/>
          <w:numId w:val="8"/>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D</w:t>
      </w:r>
      <w:r w:rsidR="00AA11D4">
        <w:rPr>
          <w:rFonts w:ascii="Times New Roman" w:hAnsi="Times New Roman" w:eastAsia="Times New Roman" w:cs="Times New Roman"/>
          <w:bCs/>
          <w:color w:val="000000"/>
          <w:sz w:val="24"/>
          <w:szCs w:val="24"/>
        </w:rPr>
        <w:t>irecting recruitment efforts to minority and female schools and organizations;</w:t>
      </w:r>
    </w:p>
    <w:p w:rsidRPr="00502EAB" w:rsidR="00AA11D4" w:rsidP="001152E7" w:rsidRDefault="00D7748B">
      <w:pPr>
        <w:numPr>
          <w:ilvl w:val="0"/>
          <w:numId w:val="8"/>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E</w:t>
      </w:r>
      <w:r w:rsidR="00C045AD">
        <w:rPr>
          <w:rFonts w:ascii="Times New Roman" w:hAnsi="Times New Roman" w:eastAsia="Times New Roman" w:cs="Times New Roman"/>
          <w:bCs/>
          <w:color w:val="000000"/>
          <w:sz w:val="24"/>
          <w:szCs w:val="24"/>
        </w:rPr>
        <w:t>ncouraging</w:t>
      </w:r>
      <w:r w:rsidRPr="00502EAB" w:rsidR="00AA11D4">
        <w:rPr>
          <w:rFonts w:ascii="Times New Roman" w:hAnsi="Times New Roman" w:eastAsia="Times New Roman" w:cs="Times New Roman"/>
          <w:bCs/>
          <w:color w:val="000000"/>
          <w:sz w:val="24"/>
          <w:szCs w:val="24"/>
        </w:rPr>
        <w:t xml:space="preserve"> minority and female employees to recruit </w:t>
      </w:r>
      <w:r w:rsidR="00AA11D4">
        <w:rPr>
          <w:rFonts w:ascii="Times New Roman" w:hAnsi="Times New Roman" w:eastAsia="Times New Roman" w:cs="Times New Roman"/>
          <w:bCs/>
          <w:color w:val="000000"/>
          <w:sz w:val="24"/>
          <w:szCs w:val="24"/>
        </w:rPr>
        <w:t>minority and female applicants</w:t>
      </w:r>
      <w:r w:rsidRPr="00502EAB" w:rsidR="00AA11D4">
        <w:rPr>
          <w:rFonts w:ascii="Times New Roman" w:hAnsi="Times New Roman" w:eastAsia="Times New Roman" w:cs="Times New Roman"/>
          <w:bCs/>
          <w:color w:val="000000"/>
          <w:sz w:val="24"/>
          <w:szCs w:val="24"/>
        </w:rPr>
        <w:t>;</w:t>
      </w:r>
    </w:p>
    <w:p w:rsidRPr="00502EAB" w:rsidR="00AA11D4" w:rsidP="001152E7" w:rsidRDefault="00D7748B">
      <w:pPr>
        <w:numPr>
          <w:ilvl w:val="0"/>
          <w:numId w:val="8"/>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V</w:t>
      </w:r>
      <w:r w:rsidRPr="00502EAB" w:rsidR="00AA11D4">
        <w:rPr>
          <w:rFonts w:ascii="Times New Roman" w:hAnsi="Times New Roman" w:eastAsia="Times New Roman" w:cs="Times New Roman"/>
          <w:bCs/>
          <w:color w:val="000000"/>
          <w:sz w:val="24"/>
          <w:szCs w:val="24"/>
        </w:rPr>
        <w:t>alidating all tests</w:t>
      </w:r>
      <w:r w:rsidR="00AA11D4">
        <w:rPr>
          <w:rFonts w:ascii="Times New Roman" w:hAnsi="Times New Roman" w:eastAsia="Times New Roman" w:cs="Times New Roman"/>
          <w:bCs/>
          <w:color w:val="000000"/>
          <w:sz w:val="24"/>
          <w:szCs w:val="24"/>
        </w:rPr>
        <w:t xml:space="preserve"> and other selection requirements</w:t>
      </w:r>
      <w:r w:rsidRPr="00502EAB" w:rsidR="00AA11D4">
        <w:rPr>
          <w:rFonts w:ascii="Times New Roman" w:hAnsi="Times New Roman" w:eastAsia="Times New Roman" w:cs="Times New Roman"/>
          <w:bCs/>
          <w:color w:val="000000"/>
          <w:sz w:val="24"/>
          <w:szCs w:val="24"/>
        </w:rPr>
        <w:t>;</w:t>
      </w:r>
    </w:p>
    <w:p w:rsidRPr="00502EAB" w:rsidR="00AA11D4" w:rsidP="001152E7" w:rsidRDefault="00D7748B">
      <w:pPr>
        <w:numPr>
          <w:ilvl w:val="0"/>
          <w:numId w:val="8"/>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C</w:t>
      </w:r>
      <w:r w:rsidRPr="00502EAB" w:rsidR="00AA11D4">
        <w:rPr>
          <w:rFonts w:ascii="Times New Roman" w:hAnsi="Times New Roman" w:eastAsia="Times New Roman" w:cs="Times New Roman"/>
          <w:bCs/>
          <w:color w:val="000000"/>
          <w:sz w:val="24"/>
          <w:szCs w:val="24"/>
        </w:rPr>
        <w:t>onducting annual assessments and inventories of current minority and female employees for promotional opportunities;</w:t>
      </w:r>
    </w:p>
    <w:p w:rsidRPr="00502EAB" w:rsidR="00AA11D4" w:rsidP="001152E7" w:rsidRDefault="00D7748B">
      <w:pPr>
        <w:numPr>
          <w:ilvl w:val="0"/>
          <w:numId w:val="8"/>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E</w:t>
      </w:r>
      <w:r w:rsidRPr="00502EAB" w:rsidR="00AA11D4">
        <w:rPr>
          <w:rFonts w:ascii="Times New Roman" w:hAnsi="Times New Roman" w:eastAsia="Times New Roman" w:cs="Times New Roman"/>
          <w:bCs/>
          <w:color w:val="000000"/>
          <w:sz w:val="24"/>
          <w:szCs w:val="24"/>
        </w:rPr>
        <w:t>nsuring that seniority practices, job classifications, work assignments, and other personnel practices do not have a discriminatory effect;</w:t>
      </w:r>
    </w:p>
    <w:p w:rsidRPr="00502EAB" w:rsidR="00AA11D4" w:rsidP="001152E7" w:rsidRDefault="00D7748B">
      <w:pPr>
        <w:numPr>
          <w:ilvl w:val="0"/>
          <w:numId w:val="8"/>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E</w:t>
      </w:r>
      <w:r w:rsidRPr="00502EAB" w:rsidR="00AA11D4">
        <w:rPr>
          <w:rFonts w:ascii="Times New Roman" w:hAnsi="Times New Roman" w:eastAsia="Times New Roman" w:cs="Times New Roman"/>
          <w:bCs/>
          <w:color w:val="000000"/>
          <w:sz w:val="24"/>
          <w:szCs w:val="24"/>
        </w:rPr>
        <w:t>nsuring that all facilities are nonsegregated;</w:t>
      </w:r>
      <w:r w:rsidRPr="00502EAB" w:rsidR="00AA11D4">
        <w:rPr>
          <w:rFonts w:ascii="Times New Roman" w:hAnsi="Times New Roman" w:eastAsia="Times New Roman" w:cs="Times New Roman"/>
          <w:bCs/>
          <w:color w:val="000000"/>
          <w:sz w:val="24"/>
          <w:szCs w:val="24"/>
          <w:vertAlign w:val="superscript"/>
        </w:rPr>
        <w:footnoteReference w:id="13"/>
      </w:r>
    </w:p>
    <w:p w:rsidRPr="00502EAB" w:rsidR="00AA11D4" w:rsidP="001152E7" w:rsidRDefault="00D7748B">
      <w:pPr>
        <w:numPr>
          <w:ilvl w:val="0"/>
          <w:numId w:val="8"/>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D</w:t>
      </w:r>
      <w:r w:rsidRPr="00502EAB" w:rsidR="00AA11D4">
        <w:rPr>
          <w:rFonts w:ascii="Times New Roman" w:hAnsi="Times New Roman" w:eastAsia="Times New Roman" w:cs="Times New Roman"/>
          <w:bCs/>
          <w:color w:val="000000"/>
          <w:sz w:val="24"/>
          <w:szCs w:val="24"/>
        </w:rPr>
        <w:t>ocumenting and maintaining records of</w:t>
      </w:r>
      <w:r w:rsidR="00AA11D4">
        <w:rPr>
          <w:rFonts w:ascii="Times New Roman" w:hAnsi="Times New Roman" w:eastAsia="Times New Roman" w:cs="Times New Roman"/>
          <w:bCs/>
          <w:color w:val="000000"/>
          <w:sz w:val="24"/>
          <w:szCs w:val="24"/>
        </w:rPr>
        <w:t xml:space="preserve"> solicitation</w:t>
      </w:r>
      <w:r w:rsidRPr="00502EAB" w:rsidR="00AA11D4">
        <w:rPr>
          <w:rFonts w:ascii="Times New Roman" w:hAnsi="Times New Roman" w:eastAsia="Times New Roman" w:cs="Times New Roman"/>
          <w:bCs/>
          <w:color w:val="000000"/>
          <w:sz w:val="24"/>
          <w:szCs w:val="24"/>
        </w:rPr>
        <w:t>; and</w:t>
      </w:r>
    </w:p>
    <w:p w:rsidR="00833A8A" w:rsidP="001152E7" w:rsidRDefault="00D7748B">
      <w:pPr>
        <w:numPr>
          <w:ilvl w:val="0"/>
          <w:numId w:val="8"/>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C</w:t>
      </w:r>
      <w:r w:rsidRPr="00502EAB" w:rsidR="00AA11D4">
        <w:rPr>
          <w:rFonts w:ascii="Times New Roman" w:hAnsi="Times New Roman" w:eastAsia="Times New Roman" w:cs="Times New Roman"/>
          <w:bCs/>
          <w:color w:val="000000"/>
          <w:sz w:val="24"/>
          <w:szCs w:val="24"/>
        </w:rPr>
        <w:t>onducting an annual review of superviso</w:t>
      </w:r>
      <w:r w:rsidR="0051462B">
        <w:rPr>
          <w:rFonts w:ascii="Times New Roman" w:hAnsi="Times New Roman" w:eastAsia="Times New Roman" w:cs="Times New Roman"/>
          <w:bCs/>
          <w:color w:val="000000"/>
          <w:sz w:val="24"/>
          <w:szCs w:val="24"/>
        </w:rPr>
        <w:t>ry performance and adherence to</w:t>
      </w:r>
      <w:r w:rsidRPr="00502EAB" w:rsidR="00AA11D4">
        <w:rPr>
          <w:rFonts w:ascii="Times New Roman" w:hAnsi="Times New Roman" w:eastAsia="Times New Roman" w:cs="Times New Roman"/>
          <w:bCs/>
          <w:color w:val="000000"/>
          <w:sz w:val="24"/>
          <w:szCs w:val="24"/>
        </w:rPr>
        <w:t xml:space="preserve"> affirmative action obligations.</w:t>
      </w:r>
    </w:p>
    <w:p w:rsidRPr="00502EAB" w:rsidR="00AA11D4" w:rsidP="00D63749" w:rsidRDefault="00AA11D4">
      <w:pPr>
        <w:spacing w:after="0" w:line="240" w:lineRule="auto"/>
        <w:contextualSpacing/>
        <w:rPr>
          <w:rFonts w:ascii="Times New Roman" w:hAnsi="Times New Roman" w:eastAsia="Times New Roman" w:cs="Times New Roman"/>
          <w:bCs/>
          <w:color w:val="000000"/>
          <w:sz w:val="24"/>
          <w:szCs w:val="24"/>
        </w:rPr>
      </w:pPr>
    </w:p>
    <w:p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Section 60-4.6 explains the goals and timetables set by OFCCP and their application to a contractor’s workforce.</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 xml:space="preserve">Section 60-4.7 explains the effect of the regulations in </w:t>
      </w:r>
      <w:r w:rsidR="00313EFB">
        <w:rPr>
          <w:rFonts w:ascii="Times New Roman" w:hAnsi="Times New Roman" w:eastAsia="Times New Roman" w:cs="Times New Roman"/>
          <w:bCs/>
          <w:color w:val="000000"/>
          <w:sz w:val="24"/>
          <w:szCs w:val="24"/>
        </w:rPr>
        <w:t>p</w:t>
      </w:r>
      <w:r w:rsidRPr="00502EAB">
        <w:rPr>
          <w:rFonts w:ascii="Times New Roman" w:hAnsi="Times New Roman" w:eastAsia="Times New Roman" w:cs="Times New Roman"/>
          <w:bCs/>
          <w:color w:val="000000"/>
          <w:sz w:val="24"/>
          <w:szCs w:val="24"/>
        </w:rPr>
        <w:t xml:space="preserve">art 60-4 </w:t>
      </w:r>
      <w:r>
        <w:rPr>
          <w:rFonts w:ascii="Times New Roman" w:hAnsi="Times New Roman" w:eastAsia="Times New Roman" w:cs="Times New Roman"/>
          <w:bCs/>
          <w:color w:val="000000"/>
          <w:sz w:val="24"/>
          <w:szCs w:val="24"/>
        </w:rPr>
        <w:t>on</w:t>
      </w:r>
      <w:r w:rsidRPr="00502EAB">
        <w:rPr>
          <w:rFonts w:ascii="Times New Roman" w:hAnsi="Times New Roman" w:eastAsia="Times New Roman" w:cs="Times New Roman"/>
          <w:bCs/>
          <w:color w:val="000000"/>
          <w:sz w:val="24"/>
          <w:szCs w:val="24"/>
        </w:rPr>
        <w:t xml:space="preserve"> the requirements of </w:t>
      </w:r>
      <w:r w:rsidR="00313EFB">
        <w:rPr>
          <w:rFonts w:ascii="Times New Roman" w:hAnsi="Times New Roman" w:eastAsia="Times New Roman" w:cs="Times New Roman"/>
          <w:bCs/>
          <w:color w:val="000000"/>
          <w:sz w:val="24"/>
          <w:szCs w:val="24"/>
        </w:rPr>
        <w:t>p</w:t>
      </w:r>
      <w:r>
        <w:rPr>
          <w:rFonts w:ascii="Times New Roman" w:hAnsi="Times New Roman" w:eastAsia="Times New Roman" w:cs="Times New Roman"/>
          <w:bCs/>
          <w:color w:val="000000"/>
          <w:sz w:val="24"/>
          <w:szCs w:val="24"/>
        </w:rPr>
        <w:t xml:space="preserve">arts </w:t>
      </w:r>
      <w:r w:rsidRPr="00502EAB">
        <w:rPr>
          <w:rFonts w:ascii="Times New Roman" w:hAnsi="Times New Roman" w:eastAsia="Times New Roman" w:cs="Times New Roman"/>
          <w:bCs/>
          <w:color w:val="000000"/>
          <w:sz w:val="24"/>
          <w:szCs w:val="24"/>
        </w:rPr>
        <w:t>60-1, 60-3, 60-20, and 60-50.</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2734B0" w:rsidR="00AA11D4" w:rsidP="000126FA" w:rsidRDefault="00AA11D4">
      <w:pPr>
        <w:pStyle w:val="Heading3"/>
      </w:pPr>
      <w:r w:rsidRPr="00502EAB">
        <w:t>VEVRAA</w:t>
      </w:r>
      <w:r>
        <w:t xml:space="preserve">, </w:t>
      </w:r>
      <w:r w:rsidRPr="002734B0">
        <w:t xml:space="preserve">41 CFR </w:t>
      </w:r>
      <w:r w:rsidR="00313EFB">
        <w:t>p</w:t>
      </w:r>
      <w:r w:rsidRPr="002734B0">
        <w:t>art 60-300</w:t>
      </w:r>
    </w:p>
    <w:p w:rsidR="009F3357" w:rsidP="00AA11D4" w:rsidRDefault="009F3357">
      <w:pPr>
        <w:spacing w:after="0" w:line="240" w:lineRule="auto"/>
        <w:contextualSpacing/>
        <w:rPr>
          <w:rFonts w:ascii="Times New Roman" w:hAnsi="Times New Roman" w:eastAsia="Times New Roman" w:cs="Times New Roman"/>
          <w:bCs/>
          <w:color w:val="000000"/>
          <w:sz w:val="24"/>
          <w:szCs w:val="24"/>
        </w:rPr>
      </w:pP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 xml:space="preserve">41 CFR </w:t>
      </w:r>
      <w:r w:rsidR="00313EFB">
        <w:rPr>
          <w:rFonts w:ascii="Times New Roman" w:hAnsi="Times New Roman" w:eastAsia="Times New Roman" w:cs="Times New Roman"/>
          <w:bCs/>
          <w:color w:val="000000"/>
          <w:sz w:val="24"/>
          <w:szCs w:val="24"/>
        </w:rPr>
        <w:t>p</w:t>
      </w:r>
      <w:r>
        <w:rPr>
          <w:rFonts w:ascii="Times New Roman" w:hAnsi="Times New Roman" w:eastAsia="Times New Roman" w:cs="Times New Roman"/>
          <w:bCs/>
          <w:color w:val="000000"/>
          <w:sz w:val="24"/>
          <w:szCs w:val="24"/>
        </w:rPr>
        <w:t>art 60-300</w:t>
      </w:r>
      <w:r w:rsidRPr="00502EAB">
        <w:rPr>
          <w:rFonts w:ascii="Times New Roman" w:hAnsi="Times New Roman" w:eastAsia="Times New Roman" w:cs="Times New Roman"/>
          <w:bCs/>
          <w:color w:val="000000"/>
          <w:sz w:val="24"/>
          <w:szCs w:val="24"/>
        </w:rPr>
        <w:t xml:space="preserve"> establish</w:t>
      </w:r>
      <w:r>
        <w:rPr>
          <w:rFonts w:ascii="Times New Roman" w:hAnsi="Times New Roman" w:eastAsia="Times New Roman" w:cs="Times New Roman"/>
          <w:bCs/>
          <w:color w:val="000000"/>
          <w:sz w:val="24"/>
          <w:szCs w:val="24"/>
        </w:rPr>
        <w:t>es</w:t>
      </w:r>
      <w:r w:rsidRPr="00502EAB">
        <w:rPr>
          <w:rFonts w:ascii="Times New Roman" w:hAnsi="Times New Roman" w:eastAsia="Times New Roman" w:cs="Times New Roman"/>
          <w:bCs/>
          <w:color w:val="000000"/>
          <w:sz w:val="24"/>
          <w:szCs w:val="24"/>
        </w:rPr>
        <w:t xml:space="preserve"> the nondiscrimination and affirmative action requirements</w:t>
      </w:r>
      <w:r>
        <w:rPr>
          <w:rFonts w:ascii="Times New Roman" w:hAnsi="Times New Roman" w:eastAsia="Times New Roman" w:cs="Times New Roman"/>
          <w:bCs/>
          <w:color w:val="000000"/>
          <w:sz w:val="24"/>
          <w:szCs w:val="24"/>
        </w:rPr>
        <w:t xml:space="preserve"> pertaining to protected veterans</w:t>
      </w:r>
      <w:r w:rsidRPr="00502EAB">
        <w:rPr>
          <w:rFonts w:ascii="Times New Roman" w:hAnsi="Times New Roman" w:eastAsia="Times New Roman" w:cs="Times New Roman"/>
          <w:bCs/>
          <w:color w:val="000000"/>
          <w:sz w:val="24"/>
          <w:szCs w:val="24"/>
        </w:rPr>
        <w:t>.  Th</w:t>
      </w:r>
      <w:r>
        <w:rPr>
          <w:rFonts w:ascii="Times New Roman" w:hAnsi="Times New Roman" w:eastAsia="Times New Roman" w:cs="Times New Roman"/>
          <w:bCs/>
          <w:color w:val="000000"/>
          <w:sz w:val="24"/>
          <w:szCs w:val="24"/>
        </w:rPr>
        <w:t>is</w:t>
      </w:r>
      <w:r w:rsidRPr="00502EAB">
        <w:rPr>
          <w:rFonts w:ascii="Times New Roman" w:hAnsi="Times New Roman" w:eastAsia="Times New Roman" w:cs="Times New Roman"/>
          <w:bCs/>
          <w:color w:val="000000"/>
          <w:sz w:val="24"/>
          <w:szCs w:val="24"/>
        </w:rPr>
        <w:t xml:space="preserve"> </w:t>
      </w:r>
      <w:r w:rsidR="00313EFB">
        <w:rPr>
          <w:rFonts w:ascii="Times New Roman" w:hAnsi="Times New Roman" w:eastAsia="Times New Roman" w:cs="Times New Roman"/>
          <w:bCs/>
          <w:color w:val="000000"/>
          <w:sz w:val="24"/>
          <w:szCs w:val="24"/>
        </w:rPr>
        <w:t>p</w:t>
      </w:r>
      <w:r>
        <w:rPr>
          <w:rFonts w:ascii="Times New Roman" w:hAnsi="Times New Roman" w:eastAsia="Times New Roman" w:cs="Times New Roman"/>
          <w:bCs/>
          <w:color w:val="000000"/>
          <w:sz w:val="24"/>
          <w:szCs w:val="24"/>
        </w:rPr>
        <w:t xml:space="preserve">art </w:t>
      </w:r>
      <w:r w:rsidRPr="00502EAB">
        <w:rPr>
          <w:rFonts w:ascii="Times New Roman" w:hAnsi="Times New Roman" w:eastAsia="Times New Roman" w:cs="Times New Roman"/>
          <w:bCs/>
          <w:color w:val="000000"/>
          <w:sz w:val="24"/>
          <w:szCs w:val="24"/>
        </w:rPr>
        <w:t>define</w:t>
      </w:r>
      <w:r>
        <w:rPr>
          <w:rFonts w:ascii="Times New Roman" w:hAnsi="Times New Roman" w:eastAsia="Times New Roman" w:cs="Times New Roman"/>
          <w:bCs/>
          <w:color w:val="000000"/>
          <w:sz w:val="24"/>
          <w:szCs w:val="24"/>
        </w:rPr>
        <w:t>s coverage, specifies</w:t>
      </w:r>
      <w:r w:rsidRPr="00502EAB">
        <w:rPr>
          <w:rFonts w:ascii="Times New Roman" w:hAnsi="Times New Roman" w:eastAsia="Times New Roman" w:cs="Times New Roman"/>
          <w:bCs/>
          <w:color w:val="000000"/>
          <w:sz w:val="24"/>
          <w:szCs w:val="24"/>
        </w:rPr>
        <w:t xml:space="preserve"> clauses to be included in contracts, provide</w:t>
      </w:r>
      <w:r>
        <w:rPr>
          <w:rFonts w:ascii="Times New Roman" w:hAnsi="Times New Roman" w:eastAsia="Times New Roman" w:cs="Times New Roman"/>
          <w:bCs/>
          <w:color w:val="000000"/>
          <w:sz w:val="24"/>
          <w:szCs w:val="24"/>
        </w:rPr>
        <w:t>s</w:t>
      </w:r>
      <w:r w:rsidRPr="00502EAB">
        <w:rPr>
          <w:rFonts w:ascii="Times New Roman" w:hAnsi="Times New Roman" w:eastAsia="Times New Roman" w:cs="Times New Roman"/>
          <w:bCs/>
          <w:color w:val="000000"/>
          <w:sz w:val="24"/>
          <w:szCs w:val="24"/>
        </w:rPr>
        <w:t xml:space="preserve"> procedures to ensure compliance</w:t>
      </w:r>
      <w:r>
        <w:rPr>
          <w:rFonts w:ascii="Times New Roman" w:hAnsi="Times New Roman" w:eastAsia="Times New Roman" w:cs="Times New Roman"/>
          <w:bCs/>
          <w:color w:val="000000"/>
          <w:sz w:val="24"/>
          <w:szCs w:val="24"/>
        </w:rPr>
        <w:t xml:space="preserve"> by covered contractors, specifies</w:t>
      </w:r>
      <w:r w:rsidRPr="00502EAB">
        <w:rPr>
          <w:rFonts w:ascii="Times New Roman" w:hAnsi="Times New Roman" w:eastAsia="Times New Roman" w:cs="Times New Roman"/>
          <w:bCs/>
          <w:color w:val="000000"/>
          <w:sz w:val="24"/>
          <w:szCs w:val="24"/>
        </w:rPr>
        <w:t xml:space="preserve"> certain recordkeeping</w:t>
      </w:r>
      <w:r w:rsidR="007C1917">
        <w:rPr>
          <w:rFonts w:ascii="Times New Roman" w:hAnsi="Times New Roman" w:eastAsia="Times New Roman" w:cs="Times New Roman"/>
          <w:bCs/>
          <w:color w:val="000000"/>
          <w:sz w:val="24"/>
          <w:szCs w:val="24"/>
        </w:rPr>
        <w:t xml:space="preserve"> and reporting</w:t>
      </w:r>
      <w:r w:rsidRPr="00502EAB">
        <w:rPr>
          <w:rFonts w:ascii="Times New Roman" w:hAnsi="Times New Roman" w:eastAsia="Times New Roman" w:cs="Times New Roman"/>
          <w:bCs/>
          <w:color w:val="000000"/>
          <w:sz w:val="24"/>
          <w:szCs w:val="24"/>
        </w:rPr>
        <w:t xml:space="preserve"> requirements, establish</w:t>
      </w:r>
      <w:r>
        <w:rPr>
          <w:rFonts w:ascii="Times New Roman" w:hAnsi="Times New Roman" w:eastAsia="Times New Roman" w:cs="Times New Roman"/>
          <w:bCs/>
          <w:color w:val="000000"/>
          <w:sz w:val="24"/>
          <w:szCs w:val="24"/>
        </w:rPr>
        <w:t>es</w:t>
      </w:r>
      <w:r w:rsidRPr="00502EAB">
        <w:rPr>
          <w:rFonts w:ascii="Times New Roman" w:hAnsi="Times New Roman" w:eastAsia="Times New Roman" w:cs="Times New Roman"/>
          <w:bCs/>
          <w:color w:val="000000"/>
          <w:sz w:val="24"/>
          <w:szCs w:val="24"/>
        </w:rPr>
        <w:t xml:space="preserve"> an annual benchmark</w:t>
      </w:r>
      <w:r>
        <w:rPr>
          <w:rFonts w:ascii="Times New Roman" w:hAnsi="Times New Roman" w:eastAsia="Times New Roman" w:cs="Times New Roman"/>
          <w:bCs/>
          <w:color w:val="000000"/>
          <w:sz w:val="24"/>
          <w:szCs w:val="24"/>
        </w:rPr>
        <w:t xml:space="preserve"> for veteran hiring, and specifies</w:t>
      </w:r>
      <w:r w:rsidRPr="00502EAB">
        <w:rPr>
          <w:rFonts w:ascii="Times New Roman" w:hAnsi="Times New Roman" w:eastAsia="Times New Roman" w:cs="Times New Roman"/>
          <w:bCs/>
          <w:color w:val="000000"/>
          <w:sz w:val="24"/>
          <w:szCs w:val="24"/>
        </w:rPr>
        <w:t xml:space="preserve"> the basic requirements for AAPs under VEVRAA.</w:t>
      </w:r>
      <w:r w:rsidR="00423309">
        <w:rPr>
          <w:rFonts w:ascii="Times New Roman" w:hAnsi="Times New Roman" w:eastAsia="Times New Roman" w:cs="Times New Roman"/>
          <w:bCs/>
          <w:color w:val="000000"/>
          <w:sz w:val="24"/>
          <w:szCs w:val="24"/>
        </w:rPr>
        <w:t xml:space="preserve"> </w:t>
      </w:r>
      <w:r w:rsidRPr="00502EAB">
        <w:rPr>
          <w:rFonts w:ascii="Times New Roman" w:hAnsi="Times New Roman" w:eastAsia="Times New Roman" w:cs="Times New Roman"/>
          <w:bCs/>
          <w:color w:val="000000"/>
          <w:sz w:val="24"/>
          <w:szCs w:val="24"/>
        </w:rPr>
        <w:t xml:space="preserve"> </w:t>
      </w:r>
      <w:r w:rsidRPr="00471AA3">
        <w:rPr>
          <w:rFonts w:ascii="Times New Roman" w:hAnsi="Times New Roman" w:eastAsia="Times New Roman" w:cs="Times New Roman"/>
          <w:bCs/>
          <w:color w:val="000000"/>
          <w:sz w:val="24"/>
          <w:szCs w:val="24"/>
        </w:rPr>
        <w:t xml:space="preserve">The paragraphs that follow describe the </w:t>
      </w:r>
      <w:r>
        <w:rPr>
          <w:rFonts w:ascii="Times New Roman" w:hAnsi="Times New Roman" w:eastAsia="Times New Roman" w:cs="Times New Roman"/>
          <w:bCs/>
          <w:color w:val="000000"/>
          <w:sz w:val="24"/>
          <w:szCs w:val="24"/>
        </w:rPr>
        <w:t xml:space="preserve">requirements of the applicable </w:t>
      </w:r>
      <w:r w:rsidR="004A4B68">
        <w:rPr>
          <w:rFonts w:ascii="Times New Roman" w:hAnsi="Times New Roman" w:eastAsia="Times New Roman" w:cs="Times New Roman"/>
          <w:bCs/>
          <w:color w:val="000000"/>
          <w:sz w:val="24"/>
          <w:szCs w:val="24"/>
        </w:rPr>
        <w:t>s</w:t>
      </w:r>
      <w:r w:rsidRPr="00471AA3">
        <w:rPr>
          <w:rFonts w:ascii="Times New Roman" w:hAnsi="Times New Roman" w:eastAsia="Times New Roman" w:cs="Times New Roman"/>
          <w:bCs/>
          <w:color w:val="000000"/>
          <w:sz w:val="24"/>
          <w:szCs w:val="24"/>
        </w:rPr>
        <w:t xml:space="preserve">ections at this </w:t>
      </w:r>
      <w:r w:rsidR="00313EFB">
        <w:rPr>
          <w:rFonts w:ascii="Times New Roman" w:hAnsi="Times New Roman" w:eastAsia="Times New Roman" w:cs="Times New Roman"/>
          <w:bCs/>
          <w:color w:val="000000"/>
          <w:sz w:val="24"/>
          <w:szCs w:val="24"/>
        </w:rPr>
        <w:t>p</w:t>
      </w:r>
      <w:r w:rsidRPr="00471AA3">
        <w:rPr>
          <w:rFonts w:ascii="Times New Roman" w:hAnsi="Times New Roman" w:eastAsia="Times New Roman" w:cs="Times New Roman"/>
          <w:bCs/>
          <w:color w:val="000000"/>
          <w:sz w:val="24"/>
          <w:szCs w:val="24"/>
        </w:rPr>
        <w:t>art</w:t>
      </w:r>
      <w:r w:rsidR="00180B30">
        <w:rPr>
          <w:rFonts w:ascii="Times New Roman" w:hAnsi="Times New Roman" w:eastAsia="Times New Roman" w:cs="Times New Roman"/>
          <w:bCs/>
          <w:color w:val="000000"/>
          <w:sz w:val="24"/>
          <w:szCs w:val="24"/>
        </w:rPr>
        <w:t xml:space="preserve">, though </w:t>
      </w:r>
      <w:r w:rsidR="00180B30">
        <w:rPr>
          <w:rFonts w:ascii="Times New Roman" w:hAnsi="Times New Roman" w:eastAsia="Calibri" w:cs="Times New Roman"/>
          <w:color w:val="000000"/>
          <w:sz w:val="24"/>
        </w:rPr>
        <w:t>the recordkeeping burden under VEVRAA is already authorized under OMB No. 1250-0004.</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 xml:space="preserve">Section 60-300.5 </w:t>
      </w:r>
      <w:r w:rsidR="0064359C">
        <w:rPr>
          <w:rFonts w:ascii="Times New Roman" w:hAnsi="Times New Roman" w:eastAsia="Times New Roman" w:cs="Times New Roman"/>
          <w:bCs/>
          <w:color w:val="000000"/>
          <w:sz w:val="24"/>
          <w:szCs w:val="24"/>
        </w:rPr>
        <w:t>contains</w:t>
      </w:r>
      <w:r w:rsidRPr="00502EAB">
        <w:rPr>
          <w:rFonts w:ascii="Times New Roman" w:hAnsi="Times New Roman" w:eastAsia="Times New Roman" w:cs="Times New Roman"/>
          <w:bCs/>
          <w:color w:val="000000"/>
          <w:sz w:val="24"/>
          <w:szCs w:val="24"/>
        </w:rPr>
        <w:t xml:space="preserve"> the </w:t>
      </w:r>
      <w:r w:rsidR="0064359C">
        <w:rPr>
          <w:rFonts w:ascii="Times New Roman" w:hAnsi="Times New Roman" w:eastAsia="Times New Roman" w:cs="Times New Roman"/>
          <w:bCs/>
          <w:color w:val="000000"/>
          <w:sz w:val="24"/>
          <w:szCs w:val="24"/>
        </w:rPr>
        <w:t xml:space="preserve">VEVRAA </w:t>
      </w:r>
      <w:r w:rsidRPr="00502EAB">
        <w:rPr>
          <w:rFonts w:ascii="Times New Roman" w:hAnsi="Times New Roman" w:eastAsia="Times New Roman" w:cs="Times New Roman"/>
          <w:bCs/>
          <w:color w:val="000000"/>
          <w:sz w:val="24"/>
          <w:szCs w:val="24"/>
        </w:rPr>
        <w:t>equal opportunity clause</w:t>
      </w:r>
      <w:r w:rsidR="0064359C">
        <w:rPr>
          <w:rFonts w:ascii="Times New Roman" w:hAnsi="Times New Roman" w:eastAsia="Times New Roman" w:cs="Times New Roman"/>
          <w:bCs/>
          <w:color w:val="000000"/>
          <w:sz w:val="24"/>
          <w:szCs w:val="24"/>
        </w:rPr>
        <w:t xml:space="preserve"> </w:t>
      </w:r>
      <w:r w:rsidR="0064359C">
        <w:rPr>
          <w:rFonts w:ascii="Times New Roman" w:hAnsi="Times New Roman" w:eastAsia="Calibri" w:cs="Times New Roman"/>
          <w:color w:val="000000"/>
          <w:sz w:val="24"/>
          <w:szCs w:val="24"/>
        </w:rPr>
        <w:t>that is incorporated in direct federal construction contracts and federally assisted construction contracts</w:t>
      </w:r>
      <w:r w:rsidRPr="00502EAB">
        <w:rPr>
          <w:rFonts w:ascii="Times New Roman" w:hAnsi="Times New Roman" w:eastAsia="Times New Roman" w:cs="Times New Roman"/>
          <w:bCs/>
          <w:color w:val="000000"/>
          <w:sz w:val="24"/>
          <w:szCs w:val="24"/>
        </w:rPr>
        <w:t>.</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lastRenderedPageBreak/>
        <w:t>Section 60-300.40 requires contractors with 50 or more employees and contracts of $1</w:t>
      </w:r>
      <w:r>
        <w:rPr>
          <w:rFonts w:ascii="Times New Roman" w:hAnsi="Times New Roman" w:eastAsia="Times New Roman" w:cs="Times New Roman"/>
          <w:bCs/>
          <w:color w:val="000000"/>
          <w:sz w:val="24"/>
          <w:szCs w:val="24"/>
        </w:rPr>
        <w:t>50</w:t>
      </w:r>
      <w:r w:rsidRPr="00502EAB">
        <w:rPr>
          <w:rFonts w:ascii="Times New Roman" w:hAnsi="Times New Roman" w:eastAsia="Times New Roman" w:cs="Times New Roman"/>
          <w:bCs/>
          <w:color w:val="000000"/>
          <w:sz w:val="24"/>
          <w:szCs w:val="24"/>
        </w:rPr>
        <w:t xml:space="preserve">,000 or more to implement the requirements of </w:t>
      </w:r>
      <w:r w:rsidR="00313EFB">
        <w:rPr>
          <w:rFonts w:ascii="Times New Roman" w:hAnsi="Times New Roman" w:eastAsia="Times New Roman" w:cs="Times New Roman"/>
          <w:bCs/>
          <w:color w:val="000000"/>
          <w:sz w:val="24"/>
          <w:szCs w:val="24"/>
        </w:rPr>
        <w:t>s</w:t>
      </w:r>
      <w:r w:rsidRPr="00502EAB">
        <w:rPr>
          <w:rFonts w:ascii="Times New Roman" w:hAnsi="Times New Roman" w:eastAsia="Times New Roman" w:cs="Times New Roman"/>
          <w:bCs/>
          <w:color w:val="000000"/>
          <w:sz w:val="24"/>
          <w:szCs w:val="24"/>
        </w:rPr>
        <w:t>ubpart C of the regulation</w:t>
      </w:r>
      <w:r>
        <w:rPr>
          <w:rFonts w:ascii="Times New Roman" w:hAnsi="Times New Roman" w:eastAsia="Times New Roman" w:cs="Times New Roman"/>
          <w:bCs/>
          <w:color w:val="000000"/>
          <w:sz w:val="24"/>
          <w:szCs w:val="24"/>
        </w:rPr>
        <w:t>,</w:t>
      </w:r>
      <w:r w:rsidRPr="00502EAB">
        <w:rPr>
          <w:rFonts w:ascii="Times New Roman" w:hAnsi="Times New Roman" w:eastAsia="Times New Roman" w:cs="Times New Roman"/>
          <w:bCs/>
          <w:color w:val="000000"/>
          <w:sz w:val="24"/>
          <w:szCs w:val="24"/>
        </w:rPr>
        <w:t xml:space="preserve"> including inviting applicants t</w:t>
      </w:r>
      <w:r>
        <w:rPr>
          <w:rFonts w:ascii="Times New Roman" w:hAnsi="Times New Roman" w:eastAsia="Times New Roman" w:cs="Times New Roman"/>
          <w:bCs/>
          <w:color w:val="000000"/>
          <w:sz w:val="24"/>
          <w:szCs w:val="24"/>
        </w:rPr>
        <w:t xml:space="preserve">o self-identify and developing </w:t>
      </w:r>
      <w:r w:rsidRPr="00502EAB">
        <w:rPr>
          <w:rFonts w:ascii="Times New Roman" w:hAnsi="Times New Roman" w:eastAsia="Times New Roman" w:cs="Times New Roman"/>
          <w:bCs/>
          <w:color w:val="000000"/>
          <w:sz w:val="24"/>
          <w:szCs w:val="24"/>
        </w:rPr>
        <w:t>an AAP.</w:t>
      </w:r>
      <w:r>
        <w:rPr>
          <w:rFonts w:ascii="Times New Roman" w:hAnsi="Times New Roman" w:eastAsia="Times New Roman" w:cs="Times New Roman"/>
          <w:bCs/>
          <w:color w:val="000000"/>
          <w:sz w:val="24"/>
          <w:szCs w:val="24"/>
        </w:rPr>
        <w:t xml:space="preserve">  A construction contractor may develop and maint</w:t>
      </w:r>
      <w:r w:rsidR="00D109CC">
        <w:rPr>
          <w:rFonts w:ascii="Times New Roman" w:hAnsi="Times New Roman" w:eastAsia="Times New Roman" w:cs="Times New Roman"/>
          <w:bCs/>
          <w:color w:val="000000"/>
          <w:sz w:val="24"/>
          <w:szCs w:val="24"/>
        </w:rPr>
        <w:t xml:space="preserve">ain an AAP in one of two ways: </w:t>
      </w:r>
      <w:r>
        <w:rPr>
          <w:rFonts w:ascii="Times New Roman" w:hAnsi="Times New Roman" w:eastAsia="Times New Roman" w:cs="Times New Roman"/>
          <w:bCs/>
          <w:color w:val="000000"/>
          <w:sz w:val="24"/>
          <w:szCs w:val="24"/>
        </w:rPr>
        <w:t>c</w:t>
      </w:r>
      <w:r w:rsidRPr="00E057E0">
        <w:rPr>
          <w:rFonts w:ascii="Times New Roman" w:hAnsi="Times New Roman" w:eastAsia="Times New Roman" w:cs="Times New Roman"/>
          <w:bCs/>
          <w:color w:val="000000"/>
          <w:sz w:val="24"/>
          <w:szCs w:val="24"/>
        </w:rPr>
        <w:t>ompany-wide</w:t>
      </w:r>
      <w:r>
        <w:rPr>
          <w:rFonts w:ascii="Times New Roman" w:hAnsi="Times New Roman" w:eastAsia="Times New Roman" w:cs="Times New Roman"/>
          <w:bCs/>
          <w:color w:val="000000"/>
          <w:sz w:val="24"/>
          <w:szCs w:val="24"/>
        </w:rPr>
        <w:t>, provided that the AAP can be disaggregated by trade and economic area</w:t>
      </w:r>
      <w:r w:rsidRPr="00E057E0">
        <w:rPr>
          <w:rFonts w:ascii="Times New Roman" w:hAnsi="Times New Roman" w:eastAsia="Times New Roman" w:cs="Times New Roman"/>
          <w:bCs/>
          <w:color w:val="000000"/>
          <w:sz w:val="24"/>
          <w:szCs w:val="24"/>
        </w:rPr>
        <w:t xml:space="preserve"> (with the benchmark reported by trade and economic area)</w:t>
      </w:r>
      <w:r>
        <w:rPr>
          <w:rFonts w:ascii="Times New Roman" w:hAnsi="Times New Roman" w:eastAsia="Times New Roman" w:cs="Times New Roman"/>
          <w:bCs/>
          <w:color w:val="000000"/>
          <w:sz w:val="24"/>
          <w:szCs w:val="24"/>
        </w:rPr>
        <w:t>; or by e</w:t>
      </w:r>
      <w:r w:rsidRPr="00E057E0">
        <w:rPr>
          <w:rFonts w:ascii="Times New Roman" w:hAnsi="Times New Roman" w:eastAsia="Times New Roman" w:cs="Times New Roman"/>
          <w:bCs/>
          <w:color w:val="000000"/>
          <w:sz w:val="24"/>
          <w:szCs w:val="24"/>
        </w:rPr>
        <w:t>conomic area</w:t>
      </w:r>
      <w:r>
        <w:rPr>
          <w:rFonts w:ascii="Times New Roman" w:hAnsi="Times New Roman" w:eastAsia="Times New Roman" w:cs="Times New Roman"/>
          <w:bCs/>
          <w:color w:val="000000"/>
          <w:sz w:val="24"/>
          <w:szCs w:val="24"/>
        </w:rPr>
        <w:t>, provided that the data is collected at the project level by trade and aggregated for the economic area.</w:t>
      </w:r>
      <w:r w:rsidRPr="00E057E0">
        <w:rPr>
          <w:rFonts w:ascii="Times New Roman" w:hAnsi="Times New Roman" w:eastAsia="Times New Roman" w:cs="Times New Roman"/>
          <w:bCs/>
          <w:color w:val="000000"/>
          <w:sz w:val="24"/>
          <w:szCs w:val="24"/>
        </w:rPr>
        <w:t xml:space="preserve"> </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Section 60-300.42 requires contractors to invite applicants to voluntarily self-identify their protected veteran status at the pre-offer and post-offer stage</w:t>
      </w:r>
      <w:r>
        <w:rPr>
          <w:rFonts w:ascii="Times New Roman" w:hAnsi="Times New Roman" w:eastAsia="Times New Roman" w:cs="Times New Roman"/>
          <w:bCs/>
          <w:color w:val="000000"/>
          <w:sz w:val="24"/>
          <w:szCs w:val="24"/>
        </w:rPr>
        <w:t>s</w:t>
      </w:r>
      <w:r w:rsidRPr="00502EAB">
        <w:rPr>
          <w:rFonts w:ascii="Times New Roman" w:hAnsi="Times New Roman" w:eastAsia="Times New Roman" w:cs="Times New Roman"/>
          <w:bCs/>
          <w:color w:val="000000"/>
          <w:sz w:val="24"/>
          <w:szCs w:val="24"/>
        </w:rPr>
        <w:t>.</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Section 60-300.44 identifies required elements of an AAP</w:t>
      </w:r>
      <w:r w:rsidR="00526170">
        <w:rPr>
          <w:rFonts w:ascii="Times New Roman" w:hAnsi="Times New Roman" w:eastAsia="Times New Roman" w:cs="Times New Roman"/>
          <w:bCs/>
          <w:color w:val="000000"/>
          <w:sz w:val="24"/>
          <w:szCs w:val="24"/>
        </w:rPr>
        <w:t>,</w:t>
      </w:r>
      <w:r w:rsidRPr="00922464">
        <w:rPr>
          <w:rStyle w:val="FootnoteReference"/>
          <w:rFonts w:ascii="Times New Roman" w:hAnsi="Times New Roman" w:eastAsia="Times New Roman" w:cs="Times New Roman"/>
          <w:bCs/>
          <w:color w:val="000000"/>
          <w:sz w:val="24"/>
          <w:szCs w:val="24"/>
          <w:vertAlign w:val="superscript"/>
        </w:rPr>
        <w:footnoteReference w:id="14"/>
      </w:r>
      <w:r w:rsidRPr="00502EAB">
        <w:rPr>
          <w:rFonts w:ascii="Times New Roman" w:hAnsi="Times New Roman" w:eastAsia="Times New Roman" w:cs="Times New Roman"/>
          <w:bCs/>
          <w:color w:val="000000"/>
          <w:sz w:val="24"/>
          <w:szCs w:val="24"/>
        </w:rPr>
        <w:t xml:space="preserve"> </w:t>
      </w:r>
      <w:r>
        <w:rPr>
          <w:rFonts w:ascii="Times New Roman" w:hAnsi="Times New Roman" w:eastAsia="Times New Roman" w:cs="Times New Roman"/>
          <w:bCs/>
          <w:color w:val="000000"/>
          <w:sz w:val="24"/>
          <w:szCs w:val="24"/>
        </w:rPr>
        <w:t xml:space="preserve">which </w:t>
      </w:r>
      <w:r w:rsidRPr="00502EAB">
        <w:rPr>
          <w:rFonts w:ascii="Times New Roman" w:hAnsi="Times New Roman" w:eastAsia="Times New Roman" w:cs="Times New Roman"/>
          <w:bCs/>
          <w:color w:val="000000"/>
          <w:sz w:val="24"/>
          <w:szCs w:val="24"/>
        </w:rPr>
        <w:t>includ</w:t>
      </w:r>
      <w:r>
        <w:rPr>
          <w:rFonts w:ascii="Times New Roman" w:hAnsi="Times New Roman" w:eastAsia="Times New Roman" w:cs="Times New Roman"/>
          <w:bCs/>
          <w:color w:val="000000"/>
          <w:sz w:val="24"/>
          <w:szCs w:val="24"/>
        </w:rPr>
        <w:t>e:</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D</w:t>
      </w:r>
      <w:r w:rsidRPr="00502EAB" w:rsidR="00AA11D4">
        <w:rPr>
          <w:rFonts w:ascii="Times New Roman" w:hAnsi="Times New Roman" w:eastAsia="Times New Roman" w:cs="Times New Roman"/>
          <w:bCs/>
          <w:color w:val="000000"/>
          <w:sz w:val="24"/>
          <w:szCs w:val="24"/>
        </w:rPr>
        <w:t>evelop</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and includ</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an equal opportunity policy statement in the AAP</w:t>
      </w:r>
      <w:r w:rsidR="00AA11D4">
        <w:rPr>
          <w:rFonts w:ascii="Times New Roman" w:hAnsi="Times New Roman" w:eastAsia="Times New Roman" w:cs="Times New Roman"/>
          <w:bCs/>
          <w:color w:val="000000"/>
          <w:sz w:val="24"/>
          <w:szCs w:val="24"/>
        </w:rPr>
        <w:t>;</w:t>
      </w: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R</w:t>
      </w:r>
      <w:r w:rsidRPr="00502EAB" w:rsidR="00AA11D4">
        <w:rPr>
          <w:rFonts w:ascii="Times New Roman" w:hAnsi="Times New Roman" w:eastAsia="Times New Roman" w:cs="Times New Roman"/>
          <w:bCs/>
          <w:color w:val="000000"/>
          <w:sz w:val="24"/>
          <w:szCs w:val="24"/>
        </w:rPr>
        <w:t>eview</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personnel processes to ensure that qualified protected veterans are provided equal opportunity</w:t>
      </w:r>
      <w:r w:rsidR="00AA11D4">
        <w:rPr>
          <w:rFonts w:ascii="Times New Roman" w:hAnsi="Times New Roman" w:eastAsia="Times New Roman" w:cs="Times New Roman"/>
          <w:bCs/>
          <w:color w:val="000000"/>
          <w:sz w:val="24"/>
          <w:szCs w:val="24"/>
        </w:rPr>
        <w:t>;</w:t>
      </w: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R</w:t>
      </w:r>
      <w:r w:rsidRPr="00502EAB" w:rsidR="00AA11D4">
        <w:rPr>
          <w:rFonts w:ascii="Times New Roman" w:hAnsi="Times New Roman" w:eastAsia="Times New Roman" w:cs="Times New Roman"/>
          <w:bCs/>
          <w:color w:val="000000"/>
          <w:sz w:val="24"/>
          <w:szCs w:val="24"/>
        </w:rPr>
        <w:t>eview</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all physical and mental job qualification standards to ensure that those that screen out or tend to screen out qualified disabled veterans are job-related and are based on business necessity</w:t>
      </w:r>
      <w:r w:rsidR="00AA11D4">
        <w:rPr>
          <w:rFonts w:ascii="Times New Roman" w:hAnsi="Times New Roman" w:eastAsia="Times New Roman" w:cs="Times New Roman"/>
          <w:bCs/>
          <w:color w:val="000000"/>
          <w:sz w:val="24"/>
          <w:szCs w:val="24"/>
        </w:rPr>
        <w:t>;</w:t>
      </w: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P</w:t>
      </w:r>
      <w:r w:rsidRPr="00502EAB" w:rsidR="00AA11D4">
        <w:rPr>
          <w:rFonts w:ascii="Times New Roman" w:hAnsi="Times New Roman" w:eastAsia="Times New Roman" w:cs="Times New Roman"/>
          <w:bCs/>
          <w:color w:val="000000"/>
          <w:sz w:val="24"/>
          <w:szCs w:val="24"/>
        </w:rPr>
        <w:t>rovid</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reasonable accommodations for physical and mental limitations of an applicant or employee who is a qualified disabled veteran</w:t>
      </w:r>
      <w:r w:rsidR="00AA11D4">
        <w:rPr>
          <w:rFonts w:ascii="Times New Roman" w:hAnsi="Times New Roman" w:eastAsia="Times New Roman" w:cs="Times New Roman"/>
          <w:bCs/>
          <w:color w:val="000000"/>
          <w:sz w:val="24"/>
          <w:szCs w:val="24"/>
        </w:rPr>
        <w:t>;</w:t>
      </w:r>
    </w:p>
    <w:p w:rsidRPr="005C6B0E"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D</w:t>
      </w:r>
      <w:r w:rsidRPr="00502EAB" w:rsidR="00AA11D4">
        <w:rPr>
          <w:rFonts w:ascii="Times New Roman" w:hAnsi="Times New Roman" w:eastAsia="Times New Roman" w:cs="Times New Roman"/>
          <w:bCs/>
          <w:color w:val="000000"/>
          <w:sz w:val="24"/>
          <w:szCs w:val="24"/>
        </w:rPr>
        <w:t>evelop</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procedures to ensure that employees are not harassed because of their veteran status</w:t>
      </w:r>
      <w:r w:rsidR="00AA11D4">
        <w:rPr>
          <w:rFonts w:ascii="Times New Roman" w:hAnsi="Times New Roman" w:eastAsia="Times New Roman" w:cs="Times New Roman"/>
          <w:bCs/>
          <w:color w:val="000000"/>
          <w:sz w:val="24"/>
          <w:szCs w:val="24"/>
        </w:rPr>
        <w:t>;</w:t>
      </w: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U</w:t>
      </w:r>
      <w:r w:rsidRPr="00502EAB" w:rsidR="00AA11D4">
        <w:rPr>
          <w:rFonts w:ascii="Times New Roman" w:hAnsi="Times New Roman" w:eastAsia="Times New Roman" w:cs="Times New Roman"/>
          <w:bCs/>
          <w:color w:val="000000"/>
          <w:sz w:val="24"/>
          <w:szCs w:val="24"/>
        </w:rPr>
        <w:t>ndertak</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appropriate outreach and positive recruitment activities reasonably designed to effectively recruit protected veterans, document</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and assess</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these activities on an annual basis, and disseminat</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w:t>
      </w:r>
      <w:r w:rsidR="00AA11D4">
        <w:rPr>
          <w:rFonts w:ascii="Times New Roman" w:hAnsi="Times New Roman" w:eastAsia="Times New Roman" w:cs="Times New Roman"/>
          <w:bCs/>
          <w:color w:val="000000"/>
          <w:sz w:val="24"/>
          <w:szCs w:val="24"/>
        </w:rPr>
        <w:t>the contractor’s</w:t>
      </w:r>
      <w:r w:rsidRPr="00502EAB" w:rsidR="00AA11D4">
        <w:rPr>
          <w:rFonts w:ascii="Times New Roman" w:hAnsi="Times New Roman" w:eastAsia="Times New Roman" w:cs="Times New Roman"/>
          <w:bCs/>
          <w:color w:val="000000"/>
          <w:sz w:val="24"/>
          <w:szCs w:val="24"/>
        </w:rPr>
        <w:t xml:space="preserve"> affirmative action policy to all subcontractors</w:t>
      </w:r>
      <w:r w:rsidR="00AA11D4">
        <w:rPr>
          <w:rFonts w:ascii="Times New Roman" w:hAnsi="Times New Roman" w:eastAsia="Times New Roman" w:cs="Times New Roman"/>
          <w:bCs/>
          <w:color w:val="000000"/>
          <w:sz w:val="24"/>
          <w:szCs w:val="24"/>
        </w:rPr>
        <w:t>;</w:t>
      </w: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D</w:t>
      </w:r>
      <w:r w:rsidRPr="00502EAB" w:rsidR="00AA11D4">
        <w:rPr>
          <w:rFonts w:ascii="Times New Roman" w:hAnsi="Times New Roman" w:eastAsia="Times New Roman" w:cs="Times New Roman"/>
          <w:bCs/>
          <w:color w:val="000000"/>
          <w:sz w:val="24"/>
          <w:szCs w:val="24"/>
        </w:rPr>
        <w:t>evelop</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procedures and practices to disseminate affirmative action policies internally</w:t>
      </w:r>
      <w:r w:rsidR="00AA11D4">
        <w:rPr>
          <w:rFonts w:ascii="Times New Roman" w:hAnsi="Times New Roman" w:eastAsia="Times New Roman" w:cs="Times New Roman"/>
          <w:bCs/>
          <w:color w:val="000000"/>
          <w:sz w:val="24"/>
          <w:szCs w:val="24"/>
        </w:rPr>
        <w:t>;</w:t>
      </w: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E</w:t>
      </w:r>
      <w:r w:rsidRPr="00502EAB" w:rsidR="00AA11D4">
        <w:rPr>
          <w:rFonts w:ascii="Times New Roman" w:hAnsi="Times New Roman" w:eastAsia="Times New Roman" w:cs="Times New Roman"/>
          <w:bCs/>
          <w:color w:val="000000"/>
          <w:sz w:val="24"/>
          <w:szCs w:val="24"/>
        </w:rPr>
        <w:t>stablish</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an audit and reporting system to measure the effectiveness of the AAP</w:t>
      </w:r>
      <w:r w:rsidR="00AA11D4">
        <w:rPr>
          <w:rFonts w:ascii="Times New Roman" w:hAnsi="Times New Roman" w:eastAsia="Times New Roman" w:cs="Times New Roman"/>
          <w:bCs/>
          <w:color w:val="000000"/>
          <w:sz w:val="24"/>
          <w:szCs w:val="24"/>
        </w:rPr>
        <w:t xml:space="preserve"> and determining progress and compliance;</w:t>
      </w: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C</w:t>
      </w:r>
      <w:r w:rsidRPr="00502EAB" w:rsidR="00AA11D4">
        <w:rPr>
          <w:rFonts w:ascii="Times New Roman" w:hAnsi="Times New Roman" w:eastAsia="Times New Roman" w:cs="Times New Roman"/>
          <w:bCs/>
          <w:color w:val="000000"/>
          <w:sz w:val="24"/>
          <w:szCs w:val="24"/>
        </w:rPr>
        <w:t>ollect</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and maintain</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certain applicant and hiring data</w:t>
      </w:r>
      <w:r w:rsidR="00AA11D4">
        <w:rPr>
          <w:rFonts w:ascii="Times New Roman" w:hAnsi="Times New Roman" w:eastAsia="Times New Roman" w:cs="Times New Roman"/>
          <w:bCs/>
          <w:color w:val="000000"/>
          <w:sz w:val="24"/>
          <w:szCs w:val="24"/>
        </w:rPr>
        <w:t xml:space="preserve"> for three years; </w:t>
      </w:r>
    </w:p>
    <w:p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D</w:t>
      </w:r>
      <w:r w:rsidRPr="00502EAB" w:rsidR="00AA11D4">
        <w:rPr>
          <w:rFonts w:ascii="Times New Roman" w:hAnsi="Times New Roman" w:eastAsia="Times New Roman" w:cs="Times New Roman"/>
          <w:bCs/>
          <w:color w:val="000000"/>
          <w:sz w:val="24"/>
          <w:szCs w:val="24"/>
        </w:rPr>
        <w:t>esignat</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a responsible official to implement and oversee the AAP</w:t>
      </w:r>
      <w:r w:rsidR="00AA11D4">
        <w:rPr>
          <w:rFonts w:ascii="Times New Roman" w:hAnsi="Times New Roman" w:eastAsia="Times New Roman" w:cs="Times New Roman"/>
          <w:bCs/>
          <w:color w:val="000000"/>
          <w:sz w:val="24"/>
          <w:szCs w:val="24"/>
        </w:rPr>
        <w:t>; and</w:t>
      </w: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T</w:t>
      </w:r>
      <w:r w:rsidR="00AA11D4">
        <w:rPr>
          <w:rFonts w:ascii="Times New Roman" w:hAnsi="Times New Roman" w:eastAsia="Times New Roman" w:cs="Times New Roman"/>
          <w:bCs/>
          <w:color w:val="000000"/>
          <w:sz w:val="24"/>
          <w:szCs w:val="24"/>
        </w:rPr>
        <w:t>raining all employees involved in personnel actions.</w:t>
      </w:r>
    </w:p>
    <w:p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 xml:space="preserve">Section 60-300.45 requires contractors to either adopt the national hiring benchmark published on OFCCP’s </w:t>
      </w:r>
      <w:r>
        <w:rPr>
          <w:rFonts w:ascii="Times New Roman" w:hAnsi="Times New Roman" w:eastAsia="Times New Roman" w:cs="Times New Roman"/>
          <w:bCs/>
          <w:color w:val="000000"/>
          <w:sz w:val="24"/>
          <w:szCs w:val="24"/>
        </w:rPr>
        <w:t>website,</w:t>
      </w:r>
      <w:r w:rsidRPr="00502EAB">
        <w:rPr>
          <w:rFonts w:ascii="Times New Roman" w:hAnsi="Times New Roman" w:eastAsia="Times New Roman" w:cs="Times New Roman"/>
          <w:bCs/>
          <w:color w:val="000000"/>
          <w:sz w:val="24"/>
          <w:szCs w:val="24"/>
        </w:rPr>
        <w:t xml:space="preserve"> or establish their own hiring benchmark at each establishment for protected veterans using five factors</w:t>
      </w:r>
      <w:r>
        <w:rPr>
          <w:rFonts w:ascii="Times New Roman" w:hAnsi="Times New Roman" w:eastAsia="Times New Roman" w:cs="Times New Roman"/>
          <w:bCs/>
          <w:color w:val="000000"/>
          <w:sz w:val="24"/>
          <w:szCs w:val="24"/>
        </w:rPr>
        <w:t>:</w:t>
      </w:r>
      <w:r w:rsidRPr="000F1AC9">
        <w:rPr>
          <w:rFonts w:ascii="Times New Roman" w:hAnsi="Times New Roman" w:eastAsia="Times New Roman" w:cs="Times New Roman"/>
          <w:bCs/>
          <w:color w:val="000000"/>
          <w:sz w:val="24"/>
          <w:szCs w:val="24"/>
        </w:rPr>
        <w:t xml:space="preserve"> (1) the average percentage of veterans in the civilian labor force of the contractor’s state; (2) the number of veterans who participated in the contractor’s state’s employment service delivery system; (3) applicant and hiring ratios; (4) recent assessments of external outreach and recruitment efforts; and (5) any other factors that may affect the availability of qualified protected veterans.  </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Section 60-300.60 identifies OFCCP</w:t>
      </w:r>
      <w:r>
        <w:rPr>
          <w:rFonts w:ascii="Times New Roman" w:hAnsi="Times New Roman" w:eastAsia="Times New Roman" w:cs="Times New Roman"/>
          <w:bCs/>
          <w:color w:val="000000"/>
          <w:sz w:val="24"/>
          <w:szCs w:val="24"/>
        </w:rPr>
        <w:t>’s</w:t>
      </w:r>
      <w:r w:rsidRPr="00502EAB">
        <w:rPr>
          <w:rFonts w:ascii="Times New Roman" w:hAnsi="Times New Roman" w:eastAsia="Times New Roman" w:cs="Times New Roman"/>
          <w:bCs/>
          <w:color w:val="000000"/>
          <w:sz w:val="24"/>
          <w:szCs w:val="24"/>
        </w:rPr>
        <w:t xml:space="preserve"> methods to assess contractors’ compliance with the agency’s regulations during a compliance evaluation.  These methods range from an in-depth </w:t>
      </w:r>
      <w:r w:rsidRPr="00502EAB">
        <w:rPr>
          <w:rFonts w:ascii="Times New Roman" w:hAnsi="Times New Roman" w:eastAsia="Times New Roman" w:cs="Times New Roman"/>
          <w:bCs/>
          <w:color w:val="000000"/>
          <w:sz w:val="24"/>
          <w:szCs w:val="24"/>
        </w:rPr>
        <w:lastRenderedPageBreak/>
        <w:t>comprehensive evaluation of the contractor’s employment practices (</w:t>
      </w:r>
      <w:r w:rsidRPr="00832C75">
        <w:rPr>
          <w:rFonts w:ascii="Times New Roman" w:hAnsi="Times New Roman" w:eastAsia="Times New Roman" w:cs="Times New Roman"/>
          <w:bCs/>
          <w:i/>
          <w:color w:val="000000"/>
          <w:sz w:val="24"/>
          <w:szCs w:val="24"/>
        </w:rPr>
        <w:t>e.g.</w:t>
      </w:r>
      <w:r w:rsidRPr="00E56F99">
        <w:rPr>
          <w:rFonts w:ascii="Times New Roman" w:hAnsi="Times New Roman" w:eastAsia="Times New Roman" w:cs="Times New Roman"/>
          <w:bCs/>
          <w:color w:val="000000"/>
          <w:sz w:val="24"/>
          <w:szCs w:val="24"/>
        </w:rPr>
        <w:t>,</w:t>
      </w:r>
      <w:r w:rsidRPr="00502EAB">
        <w:rPr>
          <w:rFonts w:ascii="Times New Roman" w:hAnsi="Times New Roman" w:eastAsia="Times New Roman" w:cs="Times New Roman"/>
          <w:bCs/>
          <w:color w:val="000000"/>
          <w:sz w:val="24"/>
          <w:szCs w:val="24"/>
        </w:rPr>
        <w:t xml:space="preserve"> a compliance review)</w:t>
      </w:r>
      <w:r>
        <w:rPr>
          <w:rFonts w:ascii="Times New Roman" w:hAnsi="Times New Roman" w:eastAsia="Times New Roman" w:cs="Times New Roman"/>
          <w:bCs/>
          <w:color w:val="000000"/>
          <w:sz w:val="24"/>
          <w:szCs w:val="24"/>
        </w:rPr>
        <w:t>,</w:t>
      </w:r>
      <w:r w:rsidRPr="00502EAB">
        <w:rPr>
          <w:rFonts w:ascii="Times New Roman" w:hAnsi="Times New Roman" w:eastAsia="Times New Roman" w:cs="Times New Roman"/>
          <w:bCs/>
          <w:color w:val="000000"/>
          <w:sz w:val="24"/>
          <w:szCs w:val="24"/>
        </w:rPr>
        <w:t xml:space="preserve"> to </w:t>
      </w:r>
      <w:r>
        <w:rPr>
          <w:rFonts w:ascii="Times New Roman" w:hAnsi="Times New Roman" w:eastAsia="Times New Roman" w:cs="Times New Roman"/>
          <w:bCs/>
          <w:color w:val="000000"/>
          <w:sz w:val="24"/>
          <w:szCs w:val="24"/>
        </w:rPr>
        <w:t xml:space="preserve">a </w:t>
      </w:r>
      <w:r w:rsidRPr="00502EAB">
        <w:rPr>
          <w:rFonts w:ascii="Times New Roman" w:hAnsi="Times New Roman" w:eastAsia="Calibri" w:cs="Times New Roman"/>
          <w:color w:val="000000"/>
          <w:sz w:val="24"/>
        </w:rPr>
        <w:t xml:space="preserve">determination of whether the contractor maintained records consistent with </w:t>
      </w:r>
      <w:r>
        <w:rPr>
          <w:rFonts w:ascii="Times New Roman" w:hAnsi="Times New Roman" w:eastAsia="Calibri" w:cs="Times New Roman"/>
          <w:color w:val="000000"/>
          <w:sz w:val="24"/>
        </w:rPr>
        <w:t>S</w:t>
      </w:r>
      <w:r w:rsidRPr="00502EAB">
        <w:rPr>
          <w:rFonts w:ascii="Times New Roman" w:hAnsi="Times New Roman" w:eastAsia="Calibri" w:cs="Times New Roman"/>
          <w:color w:val="000000"/>
          <w:sz w:val="24"/>
        </w:rPr>
        <w:t xml:space="preserve">ection 60-300.80 </w:t>
      </w:r>
      <w:r w:rsidRPr="00502EAB">
        <w:rPr>
          <w:rFonts w:ascii="Times New Roman" w:hAnsi="Times New Roman" w:eastAsia="Times New Roman" w:cs="Times New Roman"/>
          <w:bCs/>
          <w:color w:val="000000"/>
          <w:sz w:val="24"/>
          <w:szCs w:val="24"/>
        </w:rPr>
        <w:t>(</w:t>
      </w:r>
      <w:r w:rsidRPr="00C40362">
        <w:rPr>
          <w:rFonts w:ascii="Times New Roman" w:hAnsi="Times New Roman" w:eastAsia="Times New Roman" w:cs="Times New Roman"/>
          <w:bCs/>
          <w:i/>
          <w:color w:val="000000"/>
          <w:sz w:val="24"/>
          <w:szCs w:val="24"/>
        </w:rPr>
        <w:t>e.g.</w:t>
      </w:r>
      <w:r w:rsidRPr="00502EAB">
        <w:rPr>
          <w:rFonts w:ascii="Times New Roman" w:hAnsi="Times New Roman" w:eastAsia="Times New Roman" w:cs="Times New Roman"/>
          <w:bCs/>
          <w:color w:val="000000"/>
          <w:sz w:val="24"/>
          <w:szCs w:val="24"/>
        </w:rPr>
        <w:t xml:space="preserve"> a compliance check). </w:t>
      </w:r>
    </w:p>
    <w:p w:rsidR="00AA11D4" w:rsidP="00AA11D4" w:rsidRDefault="00AA11D4">
      <w:pPr>
        <w:spacing w:after="0" w:line="240" w:lineRule="auto"/>
        <w:contextualSpacing/>
        <w:rPr>
          <w:rFonts w:ascii="Times New Roman" w:hAnsi="Times New Roman" w:eastAsia="Times New Roman" w:cs="Times New Roman"/>
          <w:b/>
          <w:bCs/>
          <w:color w:val="000000"/>
          <w:sz w:val="24"/>
          <w:szCs w:val="24"/>
        </w:rPr>
      </w:pPr>
    </w:p>
    <w:p w:rsidR="00E96EB3" w:rsidP="00AA11D4" w:rsidRDefault="00E96EB3">
      <w:pPr>
        <w:spacing w:after="0" w:line="240" w:lineRule="auto"/>
        <w:contextualSpacing/>
        <w:rPr>
          <w:rFonts w:ascii="Times New Roman" w:hAnsi="Times New Roman" w:eastAsia="Times New Roman" w:cs="Times New Roman"/>
          <w:b/>
          <w:bCs/>
          <w:color w:val="000000"/>
          <w:sz w:val="24"/>
          <w:szCs w:val="24"/>
        </w:rPr>
      </w:pPr>
      <w:r>
        <w:rPr>
          <w:rFonts w:ascii="Times New Roman" w:hAnsi="Times New Roman" w:eastAsia="Calibri" w:cs="Times New Roman"/>
          <w:color w:val="000000"/>
          <w:sz w:val="24"/>
          <w:szCs w:val="24"/>
        </w:rPr>
        <w:t xml:space="preserve">Section 60-300.80 </w:t>
      </w:r>
      <w:r w:rsidRPr="00502EAB">
        <w:rPr>
          <w:rFonts w:ascii="Times New Roman" w:hAnsi="Times New Roman" w:eastAsia="Calibri" w:cs="Times New Roman"/>
          <w:color w:val="000000"/>
          <w:sz w:val="24"/>
          <w:szCs w:val="24"/>
        </w:rPr>
        <w:t xml:space="preserve">requires contractors to preserve any personnel or employment record made or kept for a period of not less than two years.  However, if the contractor has fewer than 150 employees or does not have a contract of at least $150,000, this retention period is one year.  </w:t>
      </w:r>
      <w:r>
        <w:rPr>
          <w:rFonts w:ascii="Times New Roman" w:hAnsi="Times New Roman" w:eastAsia="Calibri" w:cs="Times New Roman"/>
          <w:color w:val="000000"/>
          <w:sz w:val="24"/>
          <w:szCs w:val="24"/>
        </w:rPr>
        <w:t>It also mandates 3-year record retention for records required under Sections 41 CFR 60-300.44(f)(4), 60-300.44(k), and 60-300.45(c).</w:t>
      </w:r>
    </w:p>
    <w:p w:rsidRPr="00502EAB" w:rsidR="00E96EB3" w:rsidP="00AA11D4" w:rsidRDefault="00E96EB3">
      <w:pPr>
        <w:spacing w:after="0" w:line="240" w:lineRule="auto"/>
        <w:contextualSpacing/>
        <w:rPr>
          <w:rFonts w:ascii="Times New Roman" w:hAnsi="Times New Roman" w:eastAsia="Times New Roman" w:cs="Times New Roman"/>
          <w:b/>
          <w:bCs/>
          <w:color w:val="000000"/>
          <w:sz w:val="24"/>
          <w:szCs w:val="24"/>
        </w:rPr>
      </w:pPr>
    </w:p>
    <w:p w:rsidRPr="002734B0" w:rsidR="00AA11D4" w:rsidP="000126FA" w:rsidRDefault="00AA11D4">
      <w:pPr>
        <w:pStyle w:val="Heading3"/>
      </w:pPr>
      <w:r>
        <w:t xml:space="preserve">Section 503, </w:t>
      </w:r>
      <w:r w:rsidRPr="002734B0">
        <w:t xml:space="preserve">41 CFR </w:t>
      </w:r>
      <w:r w:rsidR="00313EFB">
        <w:t>p</w:t>
      </w:r>
      <w:r w:rsidRPr="002734B0">
        <w:t>art 60-741</w:t>
      </w:r>
    </w:p>
    <w:p w:rsidR="009F3357" w:rsidP="00AA11D4" w:rsidRDefault="009F3357">
      <w:pPr>
        <w:spacing w:after="0" w:line="240" w:lineRule="auto"/>
        <w:contextualSpacing/>
        <w:rPr>
          <w:rFonts w:ascii="Times New Roman" w:hAnsi="Times New Roman" w:eastAsia="Times New Roman" w:cs="Times New Roman"/>
          <w:bCs/>
          <w:color w:val="000000"/>
          <w:sz w:val="24"/>
          <w:szCs w:val="24"/>
        </w:rPr>
      </w:pP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 xml:space="preserve">41 CFR </w:t>
      </w:r>
      <w:r w:rsidR="00313EFB">
        <w:rPr>
          <w:rFonts w:ascii="Times New Roman" w:hAnsi="Times New Roman" w:eastAsia="Times New Roman" w:cs="Times New Roman"/>
          <w:bCs/>
          <w:color w:val="000000"/>
          <w:sz w:val="24"/>
          <w:szCs w:val="24"/>
        </w:rPr>
        <w:t>p</w:t>
      </w:r>
      <w:r>
        <w:rPr>
          <w:rFonts w:ascii="Times New Roman" w:hAnsi="Times New Roman" w:eastAsia="Times New Roman" w:cs="Times New Roman"/>
          <w:bCs/>
          <w:color w:val="000000"/>
          <w:sz w:val="24"/>
          <w:szCs w:val="24"/>
        </w:rPr>
        <w:t xml:space="preserve">art </w:t>
      </w:r>
      <w:r w:rsidRPr="00502EAB">
        <w:rPr>
          <w:rFonts w:ascii="Times New Roman" w:hAnsi="Times New Roman" w:eastAsia="Times New Roman" w:cs="Times New Roman"/>
          <w:bCs/>
          <w:color w:val="000000"/>
          <w:sz w:val="24"/>
          <w:szCs w:val="24"/>
        </w:rPr>
        <w:t xml:space="preserve">60-741 </w:t>
      </w:r>
      <w:r>
        <w:rPr>
          <w:rFonts w:ascii="Times New Roman" w:hAnsi="Times New Roman" w:eastAsia="Times New Roman" w:cs="Times New Roman"/>
          <w:bCs/>
          <w:color w:val="000000"/>
          <w:sz w:val="24"/>
          <w:szCs w:val="24"/>
        </w:rPr>
        <w:t>establishes</w:t>
      </w:r>
      <w:r w:rsidRPr="00502EAB">
        <w:rPr>
          <w:rFonts w:ascii="Times New Roman" w:hAnsi="Times New Roman" w:eastAsia="Times New Roman" w:cs="Times New Roman"/>
          <w:bCs/>
          <w:color w:val="000000"/>
          <w:sz w:val="24"/>
          <w:szCs w:val="24"/>
        </w:rPr>
        <w:t xml:space="preserve"> the </w:t>
      </w:r>
      <w:r>
        <w:rPr>
          <w:rFonts w:ascii="Times New Roman" w:hAnsi="Times New Roman" w:eastAsia="Times New Roman" w:cs="Times New Roman"/>
          <w:bCs/>
          <w:color w:val="000000"/>
          <w:sz w:val="24"/>
          <w:szCs w:val="24"/>
        </w:rPr>
        <w:t xml:space="preserve">nondiscrimination and </w:t>
      </w:r>
      <w:r w:rsidRPr="00502EAB">
        <w:rPr>
          <w:rFonts w:ascii="Times New Roman" w:hAnsi="Times New Roman" w:eastAsia="Times New Roman" w:cs="Times New Roman"/>
          <w:bCs/>
          <w:color w:val="000000"/>
          <w:sz w:val="24"/>
          <w:szCs w:val="24"/>
        </w:rPr>
        <w:t xml:space="preserve">affirmative action obligations of contractors </w:t>
      </w:r>
      <w:r>
        <w:rPr>
          <w:rFonts w:ascii="Times New Roman" w:hAnsi="Times New Roman" w:eastAsia="Times New Roman" w:cs="Times New Roman"/>
          <w:bCs/>
          <w:color w:val="000000"/>
          <w:sz w:val="24"/>
          <w:szCs w:val="24"/>
        </w:rPr>
        <w:t>pertaining</w:t>
      </w:r>
      <w:r w:rsidRPr="00502EAB">
        <w:rPr>
          <w:rFonts w:ascii="Times New Roman" w:hAnsi="Times New Roman" w:eastAsia="Times New Roman" w:cs="Times New Roman"/>
          <w:bCs/>
          <w:color w:val="000000"/>
          <w:sz w:val="24"/>
          <w:szCs w:val="24"/>
        </w:rPr>
        <w:t xml:space="preserve"> to individuals with disabilities. </w:t>
      </w:r>
      <w:r>
        <w:rPr>
          <w:rFonts w:ascii="Times New Roman" w:hAnsi="Times New Roman" w:eastAsia="Times New Roman" w:cs="Times New Roman"/>
          <w:bCs/>
          <w:color w:val="000000"/>
          <w:sz w:val="24"/>
          <w:szCs w:val="24"/>
        </w:rPr>
        <w:t xml:space="preserve"> This </w:t>
      </w:r>
      <w:r w:rsidR="00313EFB">
        <w:rPr>
          <w:rFonts w:ascii="Times New Roman" w:hAnsi="Times New Roman" w:eastAsia="Times New Roman" w:cs="Times New Roman"/>
          <w:bCs/>
          <w:color w:val="000000"/>
          <w:sz w:val="24"/>
          <w:szCs w:val="24"/>
        </w:rPr>
        <w:t>p</w:t>
      </w:r>
      <w:r>
        <w:rPr>
          <w:rFonts w:ascii="Times New Roman" w:hAnsi="Times New Roman" w:eastAsia="Times New Roman" w:cs="Times New Roman"/>
          <w:bCs/>
          <w:color w:val="000000"/>
          <w:sz w:val="24"/>
          <w:szCs w:val="24"/>
        </w:rPr>
        <w:t>art</w:t>
      </w:r>
      <w:r w:rsidRPr="00502EAB">
        <w:rPr>
          <w:rFonts w:ascii="Times New Roman" w:hAnsi="Times New Roman" w:eastAsia="Times New Roman" w:cs="Times New Roman"/>
          <w:bCs/>
          <w:color w:val="000000"/>
          <w:sz w:val="24"/>
          <w:szCs w:val="24"/>
        </w:rPr>
        <w:t xml:space="preserve"> defines coverage, specifies clauses to be included in contracts, provides a procedure to ensure compliance by covered contractors, specifies certain recordkeeping </w:t>
      </w:r>
      <w:r w:rsidR="007C1917">
        <w:rPr>
          <w:rFonts w:ascii="Times New Roman" w:hAnsi="Times New Roman" w:eastAsia="Times New Roman" w:cs="Times New Roman"/>
          <w:bCs/>
          <w:color w:val="000000"/>
          <w:sz w:val="24"/>
          <w:szCs w:val="24"/>
        </w:rPr>
        <w:t xml:space="preserve">and reporting </w:t>
      </w:r>
      <w:r w:rsidRPr="00502EAB">
        <w:rPr>
          <w:rFonts w:ascii="Times New Roman" w:hAnsi="Times New Roman" w:eastAsia="Times New Roman" w:cs="Times New Roman"/>
          <w:bCs/>
          <w:color w:val="000000"/>
          <w:sz w:val="24"/>
          <w:szCs w:val="24"/>
        </w:rPr>
        <w:t>requirements, establishes an aspirational utilization goal of 7 percent, and specifies the basic requirements for AAPs under Section 503.</w:t>
      </w:r>
      <w:r w:rsidRPr="00471AA3">
        <w:rPr>
          <w:rFonts w:ascii="Times New Roman" w:hAnsi="Times New Roman" w:eastAsia="Times New Roman" w:cs="Times New Roman"/>
          <w:bCs/>
          <w:color w:val="000000"/>
          <w:sz w:val="24"/>
          <w:szCs w:val="24"/>
        </w:rPr>
        <w:t xml:space="preserve"> </w:t>
      </w:r>
      <w:r>
        <w:rPr>
          <w:rFonts w:ascii="Times New Roman" w:hAnsi="Times New Roman" w:eastAsia="Times New Roman" w:cs="Times New Roman"/>
          <w:bCs/>
          <w:color w:val="000000"/>
          <w:sz w:val="24"/>
          <w:szCs w:val="24"/>
        </w:rPr>
        <w:t xml:space="preserve"> </w:t>
      </w:r>
      <w:r w:rsidRPr="00471AA3">
        <w:rPr>
          <w:rFonts w:ascii="Times New Roman" w:hAnsi="Times New Roman" w:eastAsia="Times New Roman" w:cs="Times New Roman"/>
          <w:bCs/>
          <w:color w:val="000000"/>
          <w:sz w:val="24"/>
          <w:szCs w:val="24"/>
        </w:rPr>
        <w:t xml:space="preserve">The paragraphs that follow describe the </w:t>
      </w:r>
      <w:r>
        <w:rPr>
          <w:rFonts w:ascii="Times New Roman" w:hAnsi="Times New Roman" w:eastAsia="Times New Roman" w:cs="Times New Roman"/>
          <w:bCs/>
          <w:color w:val="000000"/>
          <w:sz w:val="24"/>
          <w:szCs w:val="24"/>
        </w:rPr>
        <w:t xml:space="preserve">requirements of the applicable </w:t>
      </w:r>
      <w:r w:rsidR="004A4B68">
        <w:rPr>
          <w:rFonts w:ascii="Times New Roman" w:hAnsi="Times New Roman" w:eastAsia="Times New Roman" w:cs="Times New Roman"/>
          <w:bCs/>
          <w:color w:val="000000"/>
          <w:sz w:val="24"/>
          <w:szCs w:val="24"/>
        </w:rPr>
        <w:t>s</w:t>
      </w:r>
      <w:r w:rsidRPr="00471AA3">
        <w:rPr>
          <w:rFonts w:ascii="Times New Roman" w:hAnsi="Times New Roman" w:eastAsia="Times New Roman" w:cs="Times New Roman"/>
          <w:bCs/>
          <w:color w:val="000000"/>
          <w:sz w:val="24"/>
          <w:szCs w:val="24"/>
        </w:rPr>
        <w:t xml:space="preserve">ections at this </w:t>
      </w:r>
      <w:r w:rsidR="00313EFB">
        <w:rPr>
          <w:rFonts w:ascii="Times New Roman" w:hAnsi="Times New Roman" w:eastAsia="Times New Roman" w:cs="Times New Roman"/>
          <w:bCs/>
          <w:color w:val="000000"/>
          <w:sz w:val="24"/>
          <w:szCs w:val="24"/>
        </w:rPr>
        <w:t>p</w:t>
      </w:r>
      <w:r w:rsidRPr="00471AA3">
        <w:rPr>
          <w:rFonts w:ascii="Times New Roman" w:hAnsi="Times New Roman" w:eastAsia="Times New Roman" w:cs="Times New Roman"/>
          <w:bCs/>
          <w:color w:val="000000"/>
          <w:sz w:val="24"/>
          <w:szCs w:val="24"/>
        </w:rPr>
        <w:t>art</w:t>
      </w:r>
      <w:r w:rsidR="00180B30">
        <w:rPr>
          <w:rFonts w:ascii="Times New Roman" w:hAnsi="Times New Roman" w:eastAsia="Times New Roman" w:cs="Times New Roman"/>
          <w:bCs/>
          <w:color w:val="000000"/>
          <w:sz w:val="24"/>
          <w:szCs w:val="24"/>
        </w:rPr>
        <w:t xml:space="preserve">, though </w:t>
      </w:r>
      <w:r w:rsidR="00180B30">
        <w:rPr>
          <w:rFonts w:ascii="Times New Roman" w:hAnsi="Times New Roman" w:eastAsia="Calibri" w:cs="Times New Roman"/>
          <w:color w:val="000000"/>
          <w:sz w:val="24"/>
        </w:rPr>
        <w:t>the recordkeeping burden under Section 503 is already authorized under OMB No. 1250-0005.</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 xml:space="preserve">Section 60-741.5 </w:t>
      </w:r>
      <w:r w:rsidR="0064359C">
        <w:rPr>
          <w:rFonts w:ascii="Times New Roman" w:hAnsi="Times New Roman" w:eastAsia="Times New Roman" w:cs="Times New Roman"/>
          <w:bCs/>
          <w:color w:val="000000"/>
          <w:sz w:val="24"/>
          <w:szCs w:val="24"/>
        </w:rPr>
        <w:t>contains</w:t>
      </w:r>
      <w:r w:rsidRPr="00502EAB">
        <w:rPr>
          <w:rFonts w:ascii="Times New Roman" w:hAnsi="Times New Roman" w:eastAsia="Times New Roman" w:cs="Times New Roman"/>
          <w:bCs/>
          <w:color w:val="000000"/>
          <w:sz w:val="24"/>
          <w:szCs w:val="24"/>
        </w:rPr>
        <w:t xml:space="preserve"> the</w:t>
      </w:r>
      <w:r w:rsidR="0064359C">
        <w:rPr>
          <w:rFonts w:ascii="Times New Roman" w:hAnsi="Times New Roman" w:eastAsia="Times New Roman" w:cs="Times New Roman"/>
          <w:bCs/>
          <w:color w:val="000000"/>
          <w:sz w:val="24"/>
          <w:szCs w:val="24"/>
        </w:rPr>
        <w:t xml:space="preserve"> Section 503</w:t>
      </w:r>
      <w:r w:rsidRPr="00502EAB">
        <w:rPr>
          <w:rFonts w:ascii="Times New Roman" w:hAnsi="Times New Roman" w:eastAsia="Times New Roman" w:cs="Times New Roman"/>
          <w:bCs/>
          <w:color w:val="000000"/>
          <w:sz w:val="24"/>
          <w:szCs w:val="24"/>
        </w:rPr>
        <w:t xml:space="preserve"> equal opportunity clause </w:t>
      </w:r>
      <w:r w:rsidR="0064359C">
        <w:rPr>
          <w:rFonts w:ascii="Times New Roman" w:hAnsi="Times New Roman" w:eastAsia="Calibri" w:cs="Times New Roman"/>
          <w:color w:val="000000"/>
          <w:sz w:val="24"/>
          <w:szCs w:val="24"/>
        </w:rPr>
        <w:t>that is incorporated in direct federal construction contracts and federally assisted construction contracts</w:t>
      </w:r>
      <w:r w:rsidRPr="00502EAB">
        <w:rPr>
          <w:rFonts w:ascii="Times New Roman" w:hAnsi="Times New Roman" w:eastAsia="Times New Roman" w:cs="Times New Roman"/>
          <w:bCs/>
          <w:color w:val="000000"/>
          <w:sz w:val="24"/>
          <w:szCs w:val="24"/>
        </w:rPr>
        <w:t>.</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Section 60-741.40 requires the development and maintenance of a Section 503 AAP.  This</w:t>
      </w:r>
      <w:r>
        <w:rPr>
          <w:rFonts w:ascii="Times New Roman" w:hAnsi="Times New Roman" w:eastAsia="Times New Roman" w:cs="Times New Roman"/>
          <w:bCs/>
          <w:color w:val="000000"/>
          <w:sz w:val="24"/>
          <w:szCs w:val="24"/>
        </w:rPr>
        <w:t xml:space="preserve"> Section</w:t>
      </w:r>
      <w:r w:rsidRPr="00502EAB">
        <w:rPr>
          <w:rFonts w:ascii="Times New Roman" w:hAnsi="Times New Roman" w:eastAsia="Times New Roman" w:cs="Times New Roman"/>
          <w:bCs/>
          <w:color w:val="000000"/>
          <w:sz w:val="24"/>
          <w:szCs w:val="24"/>
        </w:rPr>
        <w:t xml:space="preserve"> requires each contractor and subcontractor that has 50 or more employees, and a contract of $50,000 or more</w:t>
      </w:r>
      <w:r>
        <w:rPr>
          <w:rFonts w:ascii="Times New Roman" w:hAnsi="Times New Roman" w:eastAsia="Times New Roman" w:cs="Times New Roman"/>
          <w:bCs/>
          <w:color w:val="000000"/>
          <w:sz w:val="24"/>
          <w:szCs w:val="24"/>
        </w:rPr>
        <w:t>,</w:t>
      </w:r>
      <w:r w:rsidRPr="00502EAB">
        <w:rPr>
          <w:rFonts w:ascii="Times New Roman" w:hAnsi="Times New Roman" w:eastAsia="Times New Roman" w:cs="Times New Roman"/>
          <w:bCs/>
          <w:color w:val="000000"/>
          <w:sz w:val="24"/>
          <w:szCs w:val="24"/>
        </w:rPr>
        <w:t xml:space="preserve"> to implement the requirements of </w:t>
      </w:r>
      <w:r w:rsidR="00313EFB">
        <w:rPr>
          <w:rFonts w:ascii="Times New Roman" w:hAnsi="Times New Roman" w:eastAsia="Times New Roman" w:cs="Times New Roman"/>
          <w:bCs/>
          <w:color w:val="000000"/>
          <w:sz w:val="24"/>
          <w:szCs w:val="24"/>
        </w:rPr>
        <w:t>s</w:t>
      </w:r>
      <w:r w:rsidRPr="00502EAB">
        <w:rPr>
          <w:rFonts w:ascii="Times New Roman" w:hAnsi="Times New Roman" w:eastAsia="Times New Roman" w:cs="Times New Roman"/>
          <w:bCs/>
          <w:color w:val="000000"/>
          <w:sz w:val="24"/>
          <w:szCs w:val="24"/>
        </w:rPr>
        <w:t>ubpart C of these regulations</w:t>
      </w:r>
      <w:r>
        <w:rPr>
          <w:rFonts w:ascii="Times New Roman" w:hAnsi="Times New Roman" w:eastAsia="Times New Roman" w:cs="Times New Roman"/>
          <w:bCs/>
          <w:color w:val="000000"/>
          <w:sz w:val="24"/>
          <w:szCs w:val="24"/>
        </w:rPr>
        <w:t>,</w:t>
      </w:r>
      <w:r w:rsidRPr="00502EAB">
        <w:rPr>
          <w:rFonts w:ascii="Times New Roman" w:hAnsi="Times New Roman" w:eastAsia="Times New Roman" w:cs="Times New Roman"/>
          <w:bCs/>
          <w:color w:val="000000"/>
          <w:sz w:val="24"/>
          <w:szCs w:val="24"/>
        </w:rPr>
        <w:t xml:space="preserve"> including inviting applicants and employees to self-identify and developing an AAP for each establishment. </w:t>
      </w:r>
      <w:r>
        <w:rPr>
          <w:rFonts w:ascii="Times New Roman" w:hAnsi="Times New Roman" w:eastAsia="Times New Roman" w:cs="Times New Roman"/>
          <w:bCs/>
          <w:color w:val="000000"/>
          <w:sz w:val="24"/>
          <w:szCs w:val="24"/>
        </w:rPr>
        <w:t xml:space="preserve"> </w:t>
      </w:r>
      <w:r w:rsidRPr="00E057E0">
        <w:rPr>
          <w:rFonts w:ascii="Times New Roman" w:hAnsi="Times New Roman" w:eastAsia="Times New Roman" w:cs="Times New Roman"/>
          <w:bCs/>
          <w:color w:val="000000"/>
          <w:sz w:val="24"/>
          <w:szCs w:val="24"/>
        </w:rPr>
        <w:t>A construction contractor may develop and maintain an AAP in one of two ways: company-wide, provided that the AAP can be disaggregated by trade and economic area (with the goal reported by trade and economic area)</w:t>
      </w:r>
      <w:r>
        <w:rPr>
          <w:rFonts w:ascii="Times New Roman" w:hAnsi="Times New Roman" w:eastAsia="Times New Roman" w:cs="Times New Roman"/>
          <w:bCs/>
          <w:color w:val="000000"/>
          <w:sz w:val="24"/>
          <w:szCs w:val="24"/>
        </w:rPr>
        <w:t xml:space="preserve">; </w:t>
      </w:r>
      <w:r w:rsidRPr="00E057E0">
        <w:rPr>
          <w:rFonts w:ascii="Times New Roman" w:hAnsi="Times New Roman" w:eastAsia="Times New Roman" w:cs="Times New Roman"/>
          <w:bCs/>
          <w:color w:val="000000"/>
          <w:sz w:val="24"/>
          <w:szCs w:val="24"/>
        </w:rPr>
        <w:t xml:space="preserve">or </w:t>
      </w:r>
      <w:r>
        <w:rPr>
          <w:rFonts w:ascii="Times New Roman" w:hAnsi="Times New Roman" w:eastAsia="Times New Roman" w:cs="Times New Roman"/>
          <w:bCs/>
          <w:color w:val="000000"/>
          <w:sz w:val="24"/>
          <w:szCs w:val="24"/>
        </w:rPr>
        <w:t xml:space="preserve">by </w:t>
      </w:r>
      <w:r w:rsidRPr="00E057E0">
        <w:rPr>
          <w:rFonts w:ascii="Times New Roman" w:hAnsi="Times New Roman" w:eastAsia="Times New Roman" w:cs="Times New Roman"/>
          <w:bCs/>
          <w:color w:val="000000"/>
          <w:sz w:val="24"/>
          <w:szCs w:val="24"/>
        </w:rPr>
        <w:t xml:space="preserve">economic area, provided that the data is collected at the project level </w:t>
      </w:r>
      <w:r>
        <w:rPr>
          <w:rFonts w:ascii="Times New Roman" w:hAnsi="Times New Roman" w:eastAsia="Times New Roman" w:cs="Times New Roman"/>
          <w:bCs/>
          <w:color w:val="000000"/>
          <w:sz w:val="24"/>
          <w:szCs w:val="24"/>
        </w:rPr>
        <w:t xml:space="preserve">by trade </w:t>
      </w:r>
      <w:r w:rsidRPr="00E057E0">
        <w:rPr>
          <w:rFonts w:ascii="Times New Roman" w:hAnsi="Times New Roman" w:eastAsia="Times New Roman" w:cs="Times New Roman"/>
          <w:bCs/>
          <w:color w:val="000000"/>
          <w:sz w:val="24"/>
          <w:szCs w:val="24"/>
        </w:rPr>
        <w:t xml:space="preserve">and aggregated for the economic area. </w:t>
      </w:r>
      <w:r>
        <w:rPr>
          <w:rFonts w:ascii="Times New Roman" w:hAnsi="Times New Roman" w:eastAsia="Times New Roman" w:cs="Times New Roman"/>
          <w:bCs/>
          <w:color w:val="000000"/>
          <w:sz w:val="24"/>
          <w:szCs w:val="24"/>
        </w:rPr>
        <w:t xml:space="preserve"> </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Section 60-741.42 requires contractors to invite applicants to voluntarily self-identify as an individual with a disability at the pre-offer and post-offer stage</w:t>
      </w:r>
      <w:r>
        <w:rPr>
          <w:rFonts w:ascii="Times New Roman" w:hAnsi="Times New Roman" w:eastAsia="Times New Roman" w:cs="Times New Roman"/>
          <w:bCs/>
          <w:color w:val="000000"/>
          <w:sz w:val="24"/>
          <w:szCs w:val="24"/>
        </w:rPr>
        <w:t>s</w:t>
      </w:r>
      <w:r w:rsidRPr="00502EAB">
        <w:rPr>
          <w:rFonts w:ascii="Times New Roman" w:hAnsi="Times New Roman" w:eastAsia="Times New Roman" w:cs="Times New Roman"/>
          <w:bCs/>
          <w:color w:val="000000"/>
          <w:sz w:val="24"/>
          <w:szCs w:val="24"/>
        </w:rPr>
        <w:t xml:space="preserve"> of the employment process.  Additionally, it requires contractors to invite employees in the first year of becoming subject to these requirements and at five year intervals thereafter to invite employees to voluntarily inform the contractor whether the employee believes that he or she is an individual with a disability.</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Section 60-741.44 identifies required elements of an AAP</w:t>
      </w:r>
      <w:r w:rsidR="00526170">
        <w:rPr>
          <w:rFonts w:ascii="Times New Roman" w:hAnsi="Times New Roman" w:eastAsia="Times New Roman" w:cs="Times New Roman"/>
          <w:bCs/>
          <w:color w:val="000000"/>
          <w:sz w:val="24"/>
          <w:szCs w:val="24"/>
        </w:rPr>
        <w:t>,</w:t>
      </w:r>
      <w:r w:rsidRPr="00922464">
        <w:rPr>
          <w:rStyle w:val="FootnoteReference"/>
          <w:rFonts w:ascii="Times New Roman" w:hAnsi="Times New Roman" w:eastAsia="Times New Roman" w:cs="Times New Roman"/>
          <w:bCs/>
          <w:color w:val="000000"/>
          <w:sz w:val="24"/>
          <w:szCs w:val="24"/>
          <w:vertAlign w:val="superscript"/>
        </w:rPr>
        <w:footnoteReference w:id="15"/>
      </w:r>
      <w:r w:rsidRPr="00502EAB">
        <w:rPr>
          <w:rFonts w:ascii="Times New Roman" w:hAnsi="Times New Roman" w:eastAsia="Times New Roman" w:cs="Times New Roman"/>
          <w:bCs/>
          <w:color w:val="000000"/>
          <w:sz w:val="24"/>
          <w:szCs w:val="24"/>
        </w:rPr>
        <w:t xml:space="preserve"> </w:t>
      </w:r>
      <w:r>
        <w:rPr>
          <w:rFonts w:ascii="Times New Roman" w:hAnsi="Times New Roman" w:eastAsia="Times New Roman" w:cs="Times New Roman"/>
          <w:bCs/>
          <w:color w:val="000000"/>
          <w:sz w:val="24"/>
          <w:szCs w:val="24"/>
        </w:rPr>
        <w:t xml:space="preserve">which </w:t>
      </w:r>
      <w:r w:rsidRPr="00502EAB">
        <w:rPr>
          <w:rFonts w:ascii="Times New Roman" w:hAnsi="Times New Roman" w:eastAsia="Times New Roman" w:cs="Times New Roman"/>
          <w:bCs/>
          <w:color w:val="000000"/>
          <w:sz w:val="24"/>
          <w:szCs w:val="24"/>
        </w:rPr>
        <w:t>includ</w:t>
      </w:r>
      <w:r>
        <w:rPr>
          <w:rFonts w:ascii="Times New Roman" w:hAnsi="Times New Roman" w:eastAsia="Times New Roman" w:cs="Times New Roman"/>
          <w:bCs/>
          <w:color w:val="000000"/>
          <w:sz w:val="24"/>
          <w:szCs w:val="24"/>
        </w:rPr>
        <w:t>e:</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D</w:t>
      </w:r>
      <w:r w:rsidRPr="00502EAB" w:rsidR="00AA11D4">
        <w:rPr>
          <w:rFonts w:ascii="Times New Roman" w:hAnsi="Times New Roman" w:eastAsia="Times New Roman" w:cs="Times New Roman"/>
          <w:bCs/>
          <w:color w:val="000000"/>
          <w:sz w:val="24"/>
          <w:szCs w:val="24"/>
        </w:rPr>
        <w:t>evelop</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and includ</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an equal opportunity policy statement in the AAP</w:t>
      </w:r>
      <w:r w:rsidR="00AA11D4">
        <w:rPr>
          <w:rFonts w:ascii="Times New Roman" w:hAnsi="Times New Roman" w:eastAsia="Times New Roman" w:cs="Times New Roman"/>
          <w:bCs/>
          <w:color w:val="000000"/>
          <w:sz w:val="24"/>
          <w:szCs w:val="24"/>
        </w:rPr>
        <w:t>;</w:t>
      </w: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R</w:t>
      </w:r>
      <w:r w:rsidRPr="00502EAB" w:rsidR="00AA11D4">
        <w:rPr>
          <w:rFonts w:ascii="Times New Roman" w:hAnsi="Times New Roman" w:eastAsia="Times New Roman" w:cs="Times New Roman"/>
          <w:bCs/>
          <w:color w:val="000000"/>
          <w:sz w:val="24"/>
          <w:szCs w:val="24"/>
        </w:rPr>
        <w:t>eview</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personnel processes to ensure that qualified individuals with disabilities are provided equal opportunity</w:t>
      </w:r>
      <w:r w:rsidR="00AA11D4">
        <w:rPr>
          <w:rFonts w:ascii="Times New Roman" w:hAnsi="Times New Roman" w:eastAsia="Times New Roman" w:cs="Times New Roman"/>
          <w:bCs/>
          <w:color w:val="000000"/>
          <w:sz w:val="24"/>
          <w:szCs w:val="24"/>
        </w:rPr>
        <w:t>;</w:t>
      </w: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lastRenderedPageBreak/>
        <w:t>R</w:t>
      </w:r>
      <w:r w:rsidRPr="00502EAB" w:rsidR="00AA11D4">
        <w:rPr>
          <w:rFonts w:ascii="Times New Roman" w:hAnsi="Times New Roman" w:eastAsia="Times New Roman" w:cs="Times New Roman"/>
          <w:bCs/>
          <w:color w:val="000000"/>
          <w:sz w:val="24"/>
          <w:szCs w:val="24"/>
        </w:rPr>
        <w:t>eview</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all physical and mental job qualification standards to ensure that those that screen out qualified individuals with disabilities on the basis of disability are job-related and based on business necessity</w:t>
      </w:r>
      <w:r w:rsidR="00AA11D4">
        <w:rPr>
          <w:rFonts w:ascii="Times New Roman" w:hAnsi="Times New Roman" w:eastAsia="Times New Roman" w:cs="Times New Roman"/>
          <w:bCs/>
          <w:color w:val="000000"/>
          <w:sz w:val="24"/>
          <w:szCs w:val="24"/>
        </w:rPr>
        <w:t>;</w:t>
      </w: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P</w:t>
      </w:r>
      <w:r w:rsidRPr="00502EAB" w:rsidR="00AA11D4">
        <w:rPr>
          <w:rFonts w:ascii="Times New Roman" w:hAnsi="Times New Roman" w:eastAsia="Times New Roman" w:cs="Times New Roman"/>
          <w:bCs/>
          <w:color w:val="000000"/>
          <w:sz w:val="24"/>
          <w:szCs w:val="24"/>
        </w:rPr>
        <w:t>rovid</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reasonable accommodations for physical and mental limitations</w:t>
      </w:r>
      <w:r w:rsidR="00AA11D4">
        <w:rPr>
          <w:rFonts w:ascii="Times New Roman" w:hAnsi="Times New Roman" w:eastAsia="Times New Roman" w:cs="Times New Roman"/>
          <w:bCs/>
          <w:color w:val="000000"/>
          <w:sz w:val="24"/>
          <w:szCs w:val="24"/>
        </w:rPr>
        <w:t>;</w:t>
      </w: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D</w:t>
      </w:r>
      <w:r w:rsidRPr="00502EAB" w:rsidR="00AA11D4">
        <w:rPr>
          <w:rFonts w:ascii="Times New Roman" w:hAnsi="Times New Roman" w:eastAsia="Times New Roman" w:cs="Times New Roman"/>
          <w:bCs/>
          <w:color w:val="000000"/>
          <w:sz w:val="24"/>
          <w:szCs w:val="24"/>
        </w:rPr>
        <w:t>evelop</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procedures to ensure that employees are not harassed because of their disability</w:t>
      </w:r>
      <w:r w:rsidR="00AA11D4">
        <w:rPr>
          <w:rFonts w:ascii="Times New Roman" w:hAnsi="Times New Roman" w:eastAsia="Times New Roman" w:cs="Times New Roman"/>
          <w:bCs/>
          <w:color w:val="000000"/>
          <w:sz w:val="24"/>
          <w:szCs w:val="24"/>
        </w:rPr>
        <w:t>;</w:t>
      </w: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U</w:t>
      </w:r>
      <w:r w:rsidRPr="00502EAB" w:rsidR="00AA11D4">
        <w:rPr>
          <w:rFonts w:ascii="Times New Roman" w:hAnsi="Times New Roman" w:eastAsia="Times New Roman" w:cs="Times New Roman"/>
          <w:bCs/>
          <w:color w:val="000000"/>
          <w:sz w:val="24"/>
          <w:szCs w:val="24"/>
        </w:rPr>
        <w:t>ndertak</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appropriate outreach and positive recruitment activities reasonably designed to effectively recruit individuals with disabilities, document</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and assess</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these activities on an annual basis, and disseminat</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its affirmative action policy to all subcontractors</w:t>
      </w:r>
      <w:r w:rsidR="00AA11D4">
        <w:rPr>
          <w:rFonts w:ascii="Times New Roman" w:hAnsi="Times New Roman" w:eastAsia="Times New Roman" w:cs="Times New Roman"/>
          <w:bCs/>
          <w:color w:val="000000"/>
          <w:sz w:val="24"/>
          <w:szCs w:val="24"/>
        </w:rPr>
        <w:t>;</w:t>
      </w: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D</w:t>
      </w:r>
      <w:r w:rsidRPr="00502EAB" w:rsidR="00AA11D4">
        <w:rPr>
          <w:rFonts w:ascii="Times New Roman" w:hAnsi="Times New Roman" w:eastAsia="Times New Roman" w:cs="Times New Roman"/>
          <w:bCs/>
          <w:color w:val="000000"/>
          <w:sz w:val="24"/>
          <w:szCs w:val="24"/>
        </w:rPr>
        <w:t>evelop</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procedures and practices to disseminate affirmative action policies internally</w:t>
      </w:r>
      <w:r w:rsidR="00AA11D4">
        <w:rPr>
          <w:rFonts w:ascii="Times New Roman" w:hAnsi="Times New Roman" w:eastAsia="Times New Roman" w:cs="Times New Roman"/>
          <w:bCs/>
          <w:color w:val="000000"/>
          <w:sz w:val="24"/>
          <w:szCs w:val="24"/>
        </w:rPr>
        <w:t>;</w:t>
      </w: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E</w:t>
      </w:r>
      <w:r w:rsidRPr="00502EAB" w:rsidR="00AA11D4">
        <w:rPr>
          <w:rFonts w:ascii="Times New Roman" w:hAnsi="Times New Roman" w:eastAsia="Times New Roman" w:cs="Times New Roman"/>
          <w:bCs/>
          <w:color w:val="000000"/>
          <w:sz w:val="24"/>
          <w:szCs w:val="24"/>
        </w:rPr>
        <w:t>stablish</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an audit and reporting system to measure the effectiveness of the AAP</w:t>
      </w:r>
      <w:r w:rsidR="00AA11D4">
        <w:rPr>
          <w:rFonts w:ascii="Times New Roman" w:hAnsi="Times New Roman" w:eastAsia="Times New Roman" w:cs="Times New Roman"/>
          <w:bCs/>
          <w:color w:val="000000"/>
          <w:sz w:val="24"/>
          <w:szCs w:val="24"/>
        </w:rPr>
        <w:t>;</w:t>
      </w: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C</w:t>
      </w:r>
      <w:r w:rsidRPr="00502EAB" w:rsidR="00AA11D4">
        <w:rPr>
          <w:rFonts w:ascii="Times New Roman" w:hAnsi="Times New Roman" w:eastAsia="Times New Roman" w:cs="Times New Roman"/>
          <w:bCs/>
          <w:color w:val="000000"/>
          <w:sz w:val="24"/>
          <w:szCs w:val="24"/>
        </w:rPr>
        <w:t>ollect</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and maintain</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certain applicant and hiring data</w:t>
      </w:r>
      <w:r w:rsidR="00AA11D4">
        <w:rPr>
          <w:rFonts w:ascii="Times New Roman" w:hAnsi="Times New Roman" w:eastAsia="Times New Roman" w:cs="Times New Roman"/>
          <w:bCs/>
          <w:color w:val="000000"/>
          <w:sz w:val="24"/>
          <w:szCs w:val="24"/>
        </w:rPr>
        <w:t xml:space="preserve"> for three years; </w:t>
      </w:r>
    </w:p>
    <w:p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D</w:t>
      </w:r>
      <w:r w:rsidRPr="00502EAB" w:rsidR="00AA11D4">
        <w:rPr>
          <w:rFonts w:ascii="Times New Roman" w:hAnsi="Times New Roman" w:eastAsia="Times New Roman" w:cs="Times New Roman"/>
          <w:bCs/>
          <w:color w:val="000000"/>
          <w:sz w:val="24"/>
          <w:szCs w:val="24"/>
        </w:rPr>
        <w:t>esignat</w:t>
      </w:r>
      <w:r w:rsidR="00AA11D4">
        <w:rPr>
          <w:rFonts w:ascii="Times New Roman" w:hAnsi="Times New Roman" w:eastAsia="Times New Roman" w:cs="Times New Roman"/>
          <w:bCs/>
          <w:color w:val="000000"/>
          <w:sz w:val="24"/>
          <w:szCs w:val="24"/>
        </w:rPr>
        <w:t>ing</w:t>
      </w:r>
      <w:r w:rsidRPr="00502EAB" w:rsidR="00AA11D4">
        <w:rPr>
          <w:rFonts w:ascii="Times New Roman" w:hAnsi="Times New Roman" w:eastAsia="Times New Roman" w:cs="Times New Roman"/>
          <w:bCs/>
          <w:color w:val="000000"/>
          <w:sz w:val="24"/>
          <w:szCs w:val="24"/>
        </w:rPr>
        <w:t xml:space="preserve"> a responsible official to implement and oversee the AAP</w:t>
      </w:r>
      <w:r w:rsidR="00AA11D4">
        <w:rPr>
          <w:rFonts w:ascii="Times New Roman" w:hAnsi="Times New Roman" w:eastAsia="Times New Roman" w:cs="Times New Roman"/>
          <w:bCs/>
          <w:color w:val="000000"/>
          <w:sz w:val="24"/>
          <w:szCs w:val="24"/>
        </w:rPr>
        <w:t>;</w:t>
      </w:r>
      <w:r>
        <w:rPr>
          <w:rFonts w:ascii="Times New Roman" w:hAnsi="Times New Roman" w:eastAsia="Times New Roman" w:cs="Times New Roman"/>
          <w:bCs/>
          <w:color w:val="000000"/>
          <w:sz w:val="24"/>
          <w:szCs w:val="24"/>
        </w:rPr>
        <w:t xml:space="preserve"> and</w:t>
      </w:r>
    </w:p>
    <w:p w:rsidRPr="00502EAB" w:rsidR="00AA11D4" w:rsidP="001152E7" w:rsidRDefault="00D7748B">
      <w:pPr>
        <w:numPr>
          <w:ilvl w:val="0"/>
          <w:numId w:val="6"/>
        </w:numPr>
        <w:spacing w:after="0" w:line="240" w:lineRule="auto"/>
        <w:ind w:left="720"/>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T</w:t>
      </w:r>
      <w:r w:rsidR="00AA11D4">
        <w:rPr>
          <w:rFonts w:ascii="Times New Roman" w:hAnsi="Times New Roman" w:eastAsia="Times New Roman" w:cs="Times New Roman"/>
          <w:bCs/>
          <w:color w:val="000000"/>
          <w:sz w:val="24"/>
          <w:szCs w:val="24"/>
        </w:rPr>
        <w:t>raining employees involved in personnel actions</w:t>
      </w:r>
      <w:r>
        <w:rPr>
          <w:rFonts w:ascii="Times New Roman" w:hAnsi="Times New Roman" w:eastAsia="Times New Roman" w:cs="Times New Roman"/>
          <w:bCs/>
          <w:color w:val="000000"/>
          <w:sz w:val="24"/>
          <w:szCs w:val="24"/>
        </w:rPr>
        <w:t>.</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Section 60-741.45 requires contractors to apply a 7 percent utilization goal to each of their job groups</w:t>
      </w:r>
      <w:r>
        <w:rPr>
          <w:rFonts w:ascii="Times New Roman" w:hAnsi="Times New Roman" w:eastAsia="Times New Roman" w:cs="Times New Roman"/>
          <w:bCs/>
          <w:color w:val="000000"/>
          <w:sz w:val="24"/>
          <w:szCs w:val="24"/>
        </w:rPr>
        <w:t>,</w:t>
      </w:r>
      <w:r w:rsidRPr="00502EAB">
        <w:rPr>
          <w:rFonts w:ascii="Times New Roman" w:hAnsi="Times New Roman" w:eastAsia="Times New Roman" w:cs="Times New Roman"/>
          <w:bCs/>
          <w:color w:val="000000"/>
          <w:sz w:val="24"/>
          <w:szCs w:val="24"/>
        </w:rPr>
        <w:t xml:space="preserve"> or to their entire workforce if the contractor has 100 or fewer employees.</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p>
    <w:p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sidRPr="00502EAB">
        <w:rPr>
          <w:rFonts w:ascii="Times New Roman" w:hAnsi="Times New Roman" w:eastAsia="Times New Roman" w:cs="Times New Roman"/>
          <w:bCs/>
          <w:color w:val="000000"/>
          <w:sz w:val="24"/>
          <w:szCs w:val="24"/>
        </w:rPr>
        <w:t>Section 60-741.60 identifies the methods OFCCP uses to assess contractors’ compliance with the agency’s regulations during compliance evaluations.  These methods range from an in-depth comprehensive evaluation of contractors’ employment practices (</w:t>
      </w:r>
      <w:r w:rsidRPr="00832C75">
        <w:rPr>
          <w:rFonts w:ascii="Times New Roman" w:hAnsi="Times New Roman" w:eastAsia="Times New Roman" w:cs="Times New Roman"/>
          <w:bCs/>
          <w:i/>
          <w:color w:val="000000"/>
          <w:sz w:val="24"/>
          <w:szCs w:val="24"/>
        </w:rPr>
        <w:t>e.g.</w:t>
      </w:r>
      <w:r w:rsidRPr="00E56F99">
        <w:rPr>
          <w:rFonts w:ascii="Times New Roman" w:hAnsi="Times New Roman" w:eastAsia="Times New Roman" w:cs="Times New Roman"/>
          <w:bCs/>
          <w:color w:val="000000"/>
          <w:sz w:val="24"/>
          <w:szCs w:val="24"/>
        </w:rPr>
        <w:t>,</w:t>
      </w:r>
      <w:r w:rsidRPr="00502EAB">
        <w:rPr>
          <w:rFonts w:ascii="Times New Roman" w:hAnsi="Times New Roman" w:eastAsia="Times New Roman" w:cs="Times New Roman"/>
          <w:bCs/>
          <w:color w:val="000000"/>
          <w:sz w:val="24"/>
          <w:szCs w:val="24"/>
        </w:rPr>
        <w:t xml:space="preserve"> a compliance review)</w:t>
      </w:r>
      <w:r>
        <w:rPr>
          <w:rFonts w:ascii="Times New Roman" w:hAnsi="Times New Roman" w:eastAsia="Times New Roman" w:cs="Times New Roman"/>
          <w:bCs/>
          <w:color w:val="000000"/>
          <w:sz w:val="24"/>
          <w:szCs w:val="24"/>
        </w:rPr>
        <w:t>,</w:t>
      </w:r>
      <w:r w:rsidRPr="00502EAB">
        <w:rPr>
          <w:rFonts w:ascii="Times New Roman" w:hAnsi="Times New Roman" w:eastAsia="Times New Roman" w:cs="Times New Roman"/>
          <w:bCs/>
          <w:color w:val="000000"/>
          <w:sz w:val="24"/>
          <w:szCs w:val="24"/>
        </w:rPr>
        <w:t xml:space="preserve"> to </w:t>
      </w:r>
      <w:r>
        <w:rPr>
          <w:rFonts w:ascii="Times New Roman" w:hAnsi="Times New Roman" w:eastAsia="Times New Roman" w:cs="Times New Roman"/>
          <w:bCs/>
          <w:color w:val="000000"/>
          <w:sz w:val="24"/>
          <w:szCs w:val="24"/>
        </w:rPr>
        <w:t xml:space="preserve">a </w:t>
      </w:r>
      <w:r w:rsidRPr="00502EAB">
        <w:rPr>
          <w:rFonts w:ascii="Times New Roman" w:hAnsi="Times New Roman" w:eastAsia="Calibri" w:cs="Times New Roman"/>
          <w:color w:val="000000"/>
          <w:sz w:val="24"/>
        </w:rPr>
        <w:t xml:space="preserve">determination of whether the contractor maintained records consistent with </w:t>
      </w:r>
      <w:r>
        <w:rPr>
          <w:rFonts w:ascii="Times New Roman" w:hAnsi="Times New Roman" w:eastAsia="Calibri" w:cs="Times New Roman"/>
          <w:color w:val="000000"/>
          <w:sz w:val="24"/>
        </w:rPr>
        <w:t>S</w:t>
      </w:r>
      <w:r w:rsidRPr="00502EAB">
        <w:rPr>
          <w:rFonts w:ascii="Times New Roman" w:hAnsi="Times New Roman" w:eastAsia="Calibri" w:cs="Times New Roman"/>
          <w:color w:val="000000"/>
          <w:sz w:val="24"/>
        </w:rPr>
        <w:t xml:space="preserve">ection 60-741.80 </w:t>
      </w:r>
      <w:r w:rsidRPr="00502EAB">
        <w:rPr>
          <w:rFonts w:ascii="Times New Roman" w:hAnsi="Times New Roman" w:eastAsia="Times New Roman" w:cs="Times New Roman"/>
          <w:bCs/>
          <w:color w:val="000000"/>
          <w:sz w:val="24"/>
          <w:szCs w:val="24"/>
        </w:rPr>
        <w:t>(</w:t>
      </w:r>
      <w:r w:rsidRPr="00832C75">
        <w:rPr>
          <w:rFonts w:ascii="Times New Roman" w:hAnsi="Times New Roman" w:eastAsia="Times New Roman" w:cs="Times New Roman"/>
          <w:bCs/>
          <w:i/>
          <w:color w:val="000000"/>
          <w:sz w:val="24"/>
          <w:szCs w:val="24"/>
        </w:rPr>
        <w:t>e.g.</w:t>
      </w:r>
      <w:r>
        <w:rPr>
          <w:rFonts w:ascii="Times New Roman" w:hAnsi="Times New Roman" w:eastAsia="Times New Roman" w:cs="Times New Roman"/>
          <w:bCs/>
          <w:color w:val="000000"/>
          <w:sz w:val="24"/>
          <w:szCs w:val="24"/>
        </w:rPr>
        <w:t>,</w:t>
      </w:r>
      <w:r w:rsidRPr="00E56F99">
        <w:rPr>
          <w:rFonts w:ascii="Times New Roman" w:hAnsi="Times New Roman" w:eastAsia="Times New Roman" w:cs="Times New Roman"/>
          <w:bCs/>
          <w:color w:val="000000"/>
          <w:sz w:val="24"/>
          <w:szCs w:val="24"/>
        </w:rPr>
        <w:t xml:space="preserve"> </w:t>
      </w:r>
      <w:r w:rsidRPr="00502EAB">
        <w:rPr>
          <w:rFonts w:ascii="Times New Roman" w:hAnsi="Times New Roman" w:eastAsia="Times New Roman" w:cs="Times New Roman"/>
          <w:bCs/>
          <w:color w:val="000000"/>
          <w:sz w:val="24"/>
          <w:szCs w:val="24"/>
        </w:rPr>
        <w:t xml:space="preserve">a compliance check).  </w:t>
      </w:r>
    </w:p>
    <w:p w:rsidR="00E96EB3" w:rsidP="00AA11D4" w:rsidRDefault="00E96EB3">
      <w:pPr>
        <w:spacing w:after="0" w:line="240" w:lineRule="auto"/>
        <w:contextualSpacing/>
        <w:rPr>
          <w:rFonts w:ascii="Times New Roman" w:hAnsi="Times New Roman" w:eastAsia="Times New Roman" w:cs="Times New Roman"/>
          <w:bCs/>
          <w:color w:val="000000"/>
          <w:sz w:val="24"/>
          <w:szCs w:val="24"/>
        </w:rPr>
      </w:pPr>
    </w:p>
    <w:p w:rsidRPr="00E96EB3" w:rsidR="00423309" w:rsidP="00E96EB3" w:rsidRDefault="00E96EB3">
      <w:pPr>
        <w:tabs>
          <w:tab w:val="left" w:pos="-720"/>
        </w:tabs>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Section 60-741.80 </w:t>
      </w:r>
      <w:r w:rsidRPr="00502EAB">
        <w:rPr>
          <w:rFonts w:ascii="Times New Roman" w:hAnsi="Times New Roman" w:eastAsia="Calibri" w:cs="Times New Roman"/>
          <w:color w:val="000000"/>
          <w:sz w:val="24"/>
          <w:szCs w:val="24"/>
        </w:rPr>
        <w:t xml:space="preserve">requires contractors to preserve any personnel or employment record made or kept for a period of not less than two years.  However, if the contractor has fewer than 150 employees or does not have a contract of at least $150,000, this retention period is one year.  </w:t>
      </w:r>
      <w:r>
        <w:rPr>
          <w:rFonts w:ascii="Times New Roman" w:hAnsi="Times New Roman" w:eastAsia="Calibri" w:cs="Times New Roman"/>
          <w:color w:val="000000"/>
          <w:sz w:val="24"/>
          <w:szCs w:val="24"/>
        </w:rPr>
        <w:t xml:space="preserve">It also mandates 3-year record retention for records required under Sections 41 CFR 60-741.44(f)(4), 60-741.44(k), and 60-741.45(c). </w:t>
      </w:r>
    </w:p>
    <w:p w:rsidR="005D02EE" w:rsidP="00CB2063" w:rsidRDefault="005D02EE">
      <w:pPr>
        <w:spacing w:after="0" w:line="240" w:lineRule="auto"/>
        <w:rPr>
          <w:rFonts w:ascii="Times New Roman" w:hAnsi="Times New Roman" w:cs="Times New Roman"/>
          <w:sz w:val="24"/>
          <w:szCs w:val="24"/>
        </w:rPr>
      </w:pPr>
    </w:p>
    <w:p w:rsidRPr="00B625D7" w:rsidR="005D02EE" w:rsidP="000126FA" w:rsidRDefault="005D02EE">
      <w:pPr>
        <w:pStyle w:val="Heading3"/>
      </w:pPr>
      <w:r w:rsidRPr="006D4314">
        <w:t xml:space="preserve">Construction Contract </w:t>
      </w:r>
      <w:r w:rsidR="00C53EC3">
        <w:t xml:space="preserve">Award </w:t>
      </w:r>
      <w:r w:rsidRPr="006D4314">
        <w:t>Notification Form (Form CC-314)</w:t>
      </w:r>
    </w:p>
    <w:p w:rsidR="008569CF" w:rsidP="005D02EE" w:rsidRDefault="008569CF">
      <w:pPr>
        <w:spacing w:after="0" w:line="240" w:lineRule="auto"/>
        <w:rPr>
          <w:rFonts w:ascii="Times New Roman" w:hAnsi="Times New Roman" w:cs="Times New Roman"/>
          <w:sz w:val="24"/>
          <w:szCs w:val="24"/>
        </w:rPr>
      </w:pPr>
    </w:p>
    <w:p w:rsidRPr="00A7406F" w:rsidR="00CB2063" w:rsidP="005D02EE" w:rsidRDefault="005D02EE">
      <w:pPr>
        <w:spacing w:after="0" w:line="240" w:lineRule="auto"/>
        <w:rPr>
          <w:rFonts w:ascii="Times New Roman" w:hAnsi="Times New Roman" w:cs="Times New Roman"/>
          <w:sz w:val="24"/>
          <w:szCs w:val="24"/>
        </w:rPr>
      </w:pPr>
      <w:r w:rsidRPr="00B625D7">
        <w:rPr>
          <w:rFonts w:ascii="Times New Roman" w:hAnsi="Times New Roman" w:cs="Times New Roman"/>
          <w:sz w:val="24"/>
          <w:szCs w:val="24"/>
        </w:rPr>
        <w:t xml:space="preserve">OFCCP seeks the reauthorization of the Construction Contract </w:t>
      </w:r>
      <w:r w:rsidR="00FC47B3">
        <w:rPr>
          <w:rFonts w:ascii="Times New Roman" w:hAnsi="Times New Roman" w:cs="Times New Roman"/>
          <w:sz w:val="24"/>
          <w:szCs w:val="24"/>
        </w:rPr>
        <w:t xml:space="preserve">Award </w:t>
      </w:r>
      <w:r w:rsidRPr="00B625D7">
        <w:rPr>
          <w:rFonts w:ascii="Times New Roman" w:hAnsi="Times New Roman" w:cs="Times New Roman"/>
          <w:sz w:val="24"/>
          <w:szCs w:val="24"/>
        </w:rPr>
        <w:t>Notification Form</w:t>
      </w:r>
      <w:r>
        <w:rPr>
          <w:rFonts w:ascii="Times New Roman" w:hAnsi="Times New Roman" w:cs="Times New Roman"/>
          <w:sz w:val="24"/>
          <w:szCs w:val="24"/>
        </w:rPr>
        <w:t>, which</w:t>
      </w:r>
      <w:r w:rsidRPr="00B625D7">
        <w:rPr>
          <w:rFonts w:ascii="Times New Roman" w:hAnsi="Times New Roman" w:cs="Times New Roman"/>
          <w:sz w:val="24"/>
          <w:szCs w:val="24"/>
        </w:rPr>
        <w:t xml:space="preserve"> </w:t>
      </w:r>
      <w:r w:rsidRPr="0044276F">
        <w:rPr>
          <w:rFonts w:ascii="Times New Roman" w:hAnsi="Times New Roman" w:eastAsia="Calibri" w:cs="Times New Roman"/>
          <w:sz w:val="24"/>
        </w:rPr>
        <w:t xml:space="preserve">contracting officers, applicants, and contractors </w:t>
      </w:r>
      <w:r>
        <w:rPr>
          <w:rFonts w:ascii="Times New Roman" w:hAnsi="Times New Roman" w:eastAsia="Calibri" w:cs="Times New Roman"/>
          <w:sz w:val="24"/>
        </w:rPr>
        <w:t>use</w:t>
      </w:r>
      <w:r w:rsidRPr="0044276F">
        <w:rPr>
          <w:rFonts w:ascii="Times New Roman" w:hAnsi="Times New Roman" w:eastAsia="Calibri" w:cs="Times New Roman"/>
          <w:sz w:val="24"/>
        </w:rPr>
        <w:t xml:space="preserve"> </w:t>
      </w:r>
      <w:r w:rsidR="00FC47B3">
        <w:rPr>
          <w:rFonts w:ascii="Times New Roman" w:hAnsi="Times New Roman" w:eastAsia="Calibri" w:cs="Times New Roman"/>
          <w:sz w:val="24"/>
        </w:rPr>
        <w:t xml:space="preserve">to </w:t>
      </w:r>
      <w:r w:rsidRPr="0044276F">
        <w:rPr>
          <w:rFonts w:ascii="Times New Roman" w:hAnsi="Times New Roman" w:eastAsia="Calibri" w:cs="Times New Roman"/>
          <w:sz w:val="24"/>
        </w:rPr>
        <w:t>submit written notifications</w:t>
      </w:r>
      <w:r>
        <w:rPr>
          <w:rFonts w:ascii="Times New Roman" w:hAnsi="Times New Roman" w:eastAsia="Calibri" w:cs="Times New Roman"/>
          <w:sz w:val="24"/>
        </w:rPr>
        <w:t xml:space="preserve"> to OFCCP.</w:t>
      </w:r>
      <w:r w:rsidRPr="00B625D7" w:rsidDel="00D5141B">
        <w:rPr>
          <w:rFonts w:ascii="Times New Roman" w:hAnsi="Times New Roman" w:cs="Times New Roman"/>
          <w:sz w:val="24"/>
          <w:szCs w:val="24"/>
        </w:rPr>
        <w:t xml:space="preserve"> </w:t>
      </w:r>
      <w:r>
        <w:rPr>
          <w:rFonts w:ascii="Times New Roman" w:hAnsi="Times New Roman" w:cs="Times New Roman"/>
          <w:sz w:val="24"/>
          <w:szCs w:val="24"/>
        </w:rPr>
        <w:t xml:space="preserve"> This form is currently approved in paper </w:t>
      </w:r>
      <w:r w:rsidR="00F177F2">
        <w:rPr>
          <w:rFonts w:ascii="Times New Roman" w:hAnsi="Times New Roman" w:cs="Times New Roman"/>
          <w:sz w:val="24"/>
          <w:szCs w:val="24"/>
        </w:rPr>
        <w:t xml:space="preserve">and electronic format. </w:t>
      </w:r>
      <w:r w:rsidR="00B41933">
        <w:rPr>
          <w:rFonts w:ascii="Times New Roman" w:hAnsi="Times New Roman" w:cs="Times New Roman"/>
          <w:sz w:val="24"/>
          <w:szCs w:val="24"/>
        </w:rPr>
        <w:t xml:space="preserve"> </w:t>
      </w:r>
      <w:r w:rsidR="00F177F2">
        <w:rPr>
          <w:rFonts w:ascii="Times New Roman" w:hAnsi="Times New Roman" w:cs="Times New Roman"/>
          <w:sz w:val="24"/>
          <w:szCs w:val="24"/>
        </w:rPr>
        <w:t xml:space="preserve">The electronic form </w:t>
      </w:r>
      <w:r w:rsidR="00FB5062">
        <w:rPr>
          <w:rFonts w:ascii="Times New Roman" w:hAnsi="Times New Roman" w:cs="Times New Roman"/>
          <w:sz w:val="24"/>
          <w:szCs w:val="24"/>
        </w:rPr>
        <w:t xml:space="preserve">will eventually be accessible </w:t>
      </w:r>
      <w:r w:rsidR="00F177F2">
        <w:rPr>
          <w:rFonts w:ascii="Times New Roman" w:hAnsi="Times New Roman" w:cs="Times New Roman"/>
          <w:sz w:val="24"/>
          <w:szCs w:val="24"/>
        </w:rPr>
        <w:t xml:space="preserve">via an online portal, the </w:t>
      </w:r>
      <w:r w:rsidRPr="0044276F" w:rsidR="00F177F2">
        <w:rPr>
          <w:rFonts w:ascii="Times New Roman" w:hAnsi="Times New Roman" w:eastAsia="Calibri" w:cs="Times New Roman"/>
          <w:sz w:val="24"/>
        </w:rPr>
        <w:t>Notification of Construction Contract Awar</w:t>
      </w:r>
      <w:r w:rsidR="00F177F2">
        <w:rPr>
          <w:rFonts w:ascii="Times New Roman" w:hAnsi="Times New Roman" w:eastAsia="Calibri" w:cs="Times New Roman"/>
          <w:sz w:val="24"/>
        </w:rPr>
        <w:t>d Portal (NCAP)</w:t>
      </w:r>
      <w:r>
        <w:rPr>
          <w:rFonts w:ascii="Times New Roman" w:hAnsi="Times New Roman" w:cs="Times New Roman"/>
          <w:sz w:val="24"/>
          <w:szCs w:val="24"/>
        </w:rPr>
        <w:t xml:space="preserve">, </w:t>
      </w:r>
      <w:r w:rsidR="00FB5062">
        <w:rPr>
          <w:rFonts w:ascii="Times New Roman" w:hAnsi="Times New Roman" w:cs="Times New Roman"/>
          <w:sz w:val="24"/>
          <w:szCs w:val="24"/>
        </w:rPr>
        <w:t xml:space="preserve">and </w:t>
      </w:r>
      <w:r>
        <w:rPr>
          <w:rFonts w:ascii="Times New Roman" w:hAnsi="Times New Roman" w:cs="Times New Roman"/>
          <w:sz w:val="24"/>
          <w:szCs w:val="24"/>
        </w:rPr>
        <w:t xml:space="preserve">the agency </w:t>
      </w:r>
      <w:r w:rsidR="00FB5062">
        <w:rPr>
          <w:rFonts w:ascii="Times New Roman" w:hAnsi="Times New Roman" w:cs="Times New Roman"/>
          <w:sz w:val="24"/>
          <w:szCs w:val="24"/>
        </w:rPr>
        <w:t>will include</w:t>
      </w:r>
      <w:r>
        <w:rPr>
          <w:rFonts w:ascii="Times New Roman" w:hAnsi="Times New Roman" w:cs="Times New Roman"/>
          <w:sz w:val="24"/>
          <w:szCs w:val="24"/>
        </w:rPr>
        <w:t xml:space="preserve"> </w:t>
      </w:r>
      <w:r w:rsidR="00F177F2">
        <w:rPr>
          <w:rFonts w:ascii="Times New Roman" w:hAnsi="Times New Roman" w:cs="Times New Roman"/>
          <w:sz w:val="24"/>
          <w:szCs w:val="24"/>
        </w:rPr>
        <w:t>a batch upload feature</w:t>
      </w:r>
      <w:r w:rsidR="00F177F2">
        <w:rPr>
          <w:rFonts w:ascii="Times New Roman" w:hAnsi="Times New Roman" w:eastAsia="Calibri" w:cs="Times New Roman"/>
          <w:sz w:val="24"/>
        </w:rPr>
        <w:t xml:space="preserve"> </w:t>
      </w:r>
      <w:r w:rsidR="00FB5062">
        <w:rPr>
          <w:rFonts w:ascii="Times New Roman" w:hAnsi="Times New Roman" w:eastAsia="Calibri" w:cs="Times New Roman"/>
          <w:sz w:val="24"/>
        </w:rPr>
        <w:t xml:space="preserve">for the portal </w:t>
      </w:r>
      <w:r w:rsidR="00F177F2">
        <w:rPr>
          <w:rFonts w:ascii="Times New Roman" w:hAnsi="Times New Roman" w:eastAsia="Calibri" w:cs="Times New Roman"/>
          <w:sz w:val="24"/>
        </w:rPr>
        <w:t>that</w:t>
      </w:r>
      <w:r>
        <w:rPr>
          <w:rFonts w:ascii="Times New Roman" w:hAnsi="Times New Roman" w:eastAsia="Calibri" w:cs="Times New Roman"/>
          <w:sz w:val="24"/>
        </w:rPr>
        <w:t xml:space="preserve"> will allow contractors to submit </w:t>
      </w:r>
      <w:r w:rsidR="00FB5062">
        <w:rPr>
          <w:rFonts w:ascii="Times New Roman" w:hAnsi="Times New Roman" w:eastAsia="Calibri" w:cs="Times New Roman"/>
          <w:sz w:val="24"/>
        </w:rPr>
        <w:t xml:space="preserve">information for </w:t>
      </w:r>
      <w:r w:rsidR="00F177F2">
        <w:rPr>
          <w:rFonts w:ascii="Times New Roman" w:hAnsi="Times New Roman" w:eastAsia="Calibri" w:cs="Times New Roman"/>
          <w:sz w:val="24"/>
        </w:rPr>
        <w:t>multiple notices simultaneously</w:t>
      </w:r>
      <w:r>
        <w:rPr>
          <w:rFonts w:ascii="Times New Roman" w:hAnsi="Times New Roman" w:eastAsia="Calibri" w:cs="Times New Roman"/>
          <w:sz w:val="24"/>
        </w:rPr>
        <w:t xml:space="preserve">. </w:t>
      </w:r>
      <w:r w:rsidR="00840CCA">
        <w:rPr>
          <w:rFonts w:ascii="Times New Roman" w:hAnsi="Times New Roman" w:eastAsia="Calibri" w:cs="Times New Roman"/>
          <w:sz w:val="24"/>
        </w:rPr>
        <w:t xml:space="preserve"> </w:t>
      </w:r>
      <w:r>
        <w:rPr>
          <w:rFonts w:ascii="Times New Roman" w:hAnsi="Times New Roman" w:eastAsia="Calibri" w:cs="Times New Roman"/>
          <w:sz w:val="24"/>
        </w:rPr>
        <w:t xml:space="preserve">OFCCP seeks to request </w:t>
      </w:r>
      <w:r w:rsidR="00FB5062">
        <w:rPr>
          <w:rFonts w:ascii="Times New Roman" w:hAnsi="Times New Roman" w:eastAsia="Calibri" w:cs="Times New Roman"/>
          <w:sz w:val="24"/>
        </w:rPr>
        <w:t xml:space="preserve">new, </w:t>
      </w:r>
      <w:r>
        <w:rPr>
          <w:rFonts w:ascii="Times New Roman" w:hAnsi="Times New Roman" w:eastAsia="Calibri" w:cs="Times New Roman"/>
          <w:sz w:val="24"/>
        </w:rPr>
        <w:t>additional information in the form, such as the contractor’s email address and whether they are a prime or subcontractor.</w:t>
      </w:r>
    </w:p>
    <w:p w:rsidRPr="00A7406F" w:rsidR="00CB2063" w:rsidP="00CB2063" w:rsidRDefault="00CB2063">
      <w:pPr>
        <w:spacing w:after="0" w:line="240" w:lineRule="auto"/>
        <w:rPr>
          <w:rFonts w:ascii="Times New Roman" w:hAnsi="Times New Roman" w:cs="Times New Roman"/>
          <w:sz w:val="24"/>
          <w:szCs w:val="24"/>
        </w:rPr>
      </w:pPr>
    </w:p>
    <w:p w:rsidRPr="00486C6F" w:rsidR="00486C6F" w:rsidP="000126FA" w:rsidRDefault="00486C6F">
      <w:pPr>
        <w:pStyle w:val="Heading3"/>
      </w:pPr>
      <w:r w:rsidRPr="00486C6F">
        <w:t xml:space="preserve">Compliance Review Scheduling Letter and Itemized Listing  </w:t>
      </w:r>
    </w:p>
    <w:p w:rsidRPr="00486C6F" w:rsidR="00486C6F" w:rsidP="00486C6F" w:rsidRDefault="00486C6F">
      <w:pPr>
        <w:spacing w:after="0" w:line="240" w:lineRule="auto"/>
        <w:rPr>
          <w:rFonts w:ascii="Times New Roman" w:hAnsi="Times New Roman" w:cs="Times New Roman"/>
          <w:sz w:val="24"/>
          <w:szCs w:val="24"/>
          <w:u w:val="single"/>
        </w:rPr>
      </w:pPr>
    </w:p>
    <w:p w:rsidRPr="00486C6F" w:rsidR="00486C6F" w:rsidP="00486C6F" w:rsidRDefault="00486C6F">
      <w:pPr>
        <w:spacing w:after="0" w:line="240" w:lineRule="auto"/>
        <w:rPr>
          <w:rFonts w:ascii="Times New Roman" w:hAnsi="Times New Roman" w:cs="Times New Roman"/>
          <w:sz w:val="24"/>
          <w:szCs w:val="24"/>
        </w:rPr>
      </w:pPr>
      <w:r w:rsidRPr="00486C6F">
        <w:rPr>
          <w:rFonts w:ascii="Times New Roman" w:hAnsi="Times New Roman" w:cs="Times New Roman"/>
          <w:sz w:val="24"/>
          <w:szCs w:val="24"/>
        </w:rPr>
        <w:t xml:space="preserve">OFCCP seeks authorization of the construction scheduling letter and itemized listing.  </w:t>
      </w:r>
      <w:r w:rsidR="001828C8">
        <w:rPr>
          <w:rFonts w:ascii="Times New Roman" w:hAnsi="Times New Roman" w:cs="Times New Roman"/>
          <w:sz w:val="24"/>
          <w:szCs w:val="24"/>
        </w:rPr>
        <w:t>If approved, f</w:t>
      </w:r>
      <w:r w:rsidRPr="00486C6F">
        <w:rPr>
          <w:rFonts w:ascii="Times New Roman" w:hAnsi="Times New Roman" w:cs="Times New Roman"/>
          <w:sz w:val="24"/>
          <w:szCs w:val="24"/>
        </w:rPr>
        <w:t xml:space="preserve">ederal and federally assisted construction contractors </w:t>
      </w:r>
      <w:r w:rsidR="001828C8">
        <w:rPr>
          <w:rFonts w:ascii="Times New Roman" w:hAnsi="Times New Roman" w:cs="Times New Roman"/>
          <w:sz w:val="24"/>
          <w:szCs w:val="24"/>
        </w:rPr>
        <w:t xml:space="preserve">would </w:t>
      </w:r>
      <w:r w:rsidRPr="00486C6F">
        <w:rPr>
          <w:rFonts w:ascii="Times New Roman" w:hAnsi="Times New Roman" w:cs="Times New Roman"/>
          <w:sz w:val="24"/>
          <w:szCs w:val="24"/>
        </w:rPr>
        <w:t xml:space="preserve">receive the scheduling </w:t>
      </w:r>
      <w:r w:rsidRPr="00486C6F">
        <w:rPr>
          <w:rFonts w:ascii="Times New Roman" w:hAnsi="Times New Roman" w:cs="Times New Roman"/>
          <w:sz w:val="24"/>
          <w:szCs w:val="24"/>
        </w:rPr>
        <w:lastRenderedPageBreak/>
        <w:t xml:space="preserve">letter and itemized listing to notify them that they have been selected to undergo a compliance review.  </w:t>
      </w:r>
      <w:r w:rsidR="00A137A9">
        <w:rPr>
          <w:rFonts w:ascii="Times New Roman" w:hAnsi="Times New Roman" w:cs="Times New Roman"/>
          <w:sz w:val="24"/>
          <w:szCs w:val="24"/>
        </w:rPr>
        <w:t>Under the current construction program, e</w:t>
      </w:r>
      <w:r w:rsidRPr="00486C6F">
        <w:rPr>
          <w:rFonts w:ascii="Times New Roman" w:hAnsi="Times New Roman" w:cs="Times New Roman"/>
          <w:sz w:val="24"/>
          <w:szCs w:val="24"/>
        </w:rPr>
        <w:t xml:space="preserve">very selected construction contractor undergoes a full on-site review. </w:t>
      </w:r>
      <w:r w:rsidR="009F3357">
        <w:rPr>
          <w:rFonts w:ascii="Times New Roman" w:hAnsi="Times New Roman" w:cs="Times New Roman"/>
          <w:sz w:val="24"/>
          <w:szCs w:val="24"/>
        </w:rPr>
        <w:t xml:space="preserve"> </w:t>
      </w:r>
      <w:r w:rsidRPr="00486C6F">
        <w:rPr>
          <w:rFonts w:ascii="Times New Roman" w:hAnsi="Times New Roman" w:cs="Times New Roman"/>
          <w:sz w:val="24"/>
          <w:szCs w:val="24"/>
        </w:rPr>
        <w:t xml:space="preserve">During the review, OFCCP requests documentation specific to that contractor of its compliance with all applicable equal employment opportunity laws, meets with contractor officials, and conducts employee interviews. </w:t>
      </w:r>
      <w:r w:rsidR="009F3357">
        <w:rPr>
          <w:rFonts w:ascii="Times New Roman" w:hAnsi="Times New Roman" w:cs="Times New Roman"/>
          <w:sz w:val="24"/>
          <w:szCs w:val="24"/>
        </w:rPr>
        <w:t xml:space="preserve"> </w:t>
      </w:r>
      <w:r w:rsidRPr="00486C6F">
        <w:rPr>
          <w:rFonts w:ascii="Times New Roman" w:hAnsi="Times New Roman" w:cs="Times New Roman"/>
          <w:sz w:val="24"/>
          <w:szCs w:val="24"/>
        </w:rPr>
        <w:t xml:space="preserve">Under the new proposal, OFCCP will obtain documentation of compliance </w:t>
      </w:r>
      <w:r w:rsidR="000126FA">
        <w:rPr>
          <w:rFonts w:ascii="Times New Roman" w:hAnsi="Times New Roman" w:cs="Times New Roman"/>
          <w:sz w:val="24"/>
          <w:szCs w:val="24"/>
        </w:rPr>
        <w:t>during a desk audit</w:t>
      </w:r>
      <w:r w:rsidRPr="00486C6F">
        <w:rPr>
          <w:rFonts w:ascii="Times New Roman" w:hAnsi="Times New Roman" w:cs="Times New Roman"/>
          <w:sz w:val="24"/>
          <w:szCs w:val="24"/>
        </w:rPr>
        <w:t xml:space="preserve"> before determining whether to conduct an on-site review. </w:t>
      </w:r>
      <w:r w:rsidR="00695F1D">
        <w:rPr>
          <w:rFonts w:ascii="Times New Roman" w:hAnsi="Times New Roman" w:cs="Times New Roman"/>
          <w:sz w:val="24"/>
          <w:szCs w:val="24"/>
        </w:rPr>
        <w:t xml:space="preserve"> </w:t>
      </w:r>
      <w:r w:rsidRPr="00486C6F">
        <w:rPr>
          <w:rFonts w:ascii="Times New Roman" w:hAnsi="Times New Roman" w:cs="Times New Roman"/>
          <w:sz w:val="24"/>
          <w:szCs w:val="24"/>
        </w:rPr>
        <w:t xml:space="preserve">OFCCP would base the on-site determination on whether the agency identifies indicators of potential discrimination or other potential compliance problems during a desk audit. </w:t>
      </w:r>
      <w:r w:rsidR="00695F1D">
        <w:rPr>
          <w:rFonts w:ascii="Times New Roman" w:hAnsi="Times New Roman" w:cs="Times New Roman"/>
          <w:sz w:val="24"/>
          <w:szCs w:val="24"/>
        </w:rPr>
        <w:t xml:space="preserve"> </w:t>
      </w:r>
      <w:r w:rsidRPr="00486C6F">
        <w:rPr>
          <w:rFonts w:ascii="Times New Roman" w:hAnsi="Times New Roman" w:cs="Times New Roman"/>
          <w:sz w:val="24"/>
          <w:szCs w:val="24"/>
        </w:rPr>
        <w:t xml:space="preserve">The on-site review will then be specifically focused on the indicators of potential discrimination or other compliance problems identified. </w:t>
      </w:r>
      <w:r w:rsidR="00695F1D">
        <w:rPr>
          <w:rFonts w:ascii="Times New Roman" w:hAnsi="Times New Roman" w:cs="Times New Roman"/>
          <w:sz w:val="24"/>
          <w:szCs w:val="24"/>
        </w:rPr>
        <w:t xml:space="preserve"> </w:t>
      </w:r>
      <w:r w:rsidRPr="00486C6F">
        <w:rPr>
          <w:rFonts w:ascii="Times New Roman" w:hAnsi="Times New Roman" w:cs="Times New Roman"/>
          <w:sz w:val="24"/>
          <w:szCs w:val="24"/>
        </w:rPr>
        <w:t xml:space="preserve">This way of </w:t>
      </w:r>
      <w:r w:rsidR="000126FA">
        <w:rPr>
          <w:rFonts w:ascii="Times New Roman" w:hAnsi="Times New Roman" w:cs="Times New Roman"/>
          <w:sz w:val="24"/>
          <w:szCs w:val="24"/>
        </w:rPr>
        <w:t xml:space="preserve">evaluating </w:t>
      </w:r>
      <w:r w:rsidRPr="00486C6F">
        <w:rPr>
          <w:rFonts w:ascii="Times New Roman" w:hAnsi="Times New Roman" w:cs="Times New Roman"/>
          <w:sz w:val="24"/>
          <w:szCs w:val="24"/>
        </w:rPr>
        <w:t xml:space="preserve">construction contractors will be similar to the one currently contained in the Supply and Service ICR (OMB Control No. 1250-0003), which will provide a degree of consistency </w:t>
      </w:r>
      <w:r w:rsidR="00A137A9">
        <w:rPr>
          <w:rFonts w:ascii="Times New Roman" w:hAnsi="Times New Roman" w:cs="Times New Roman"/>
          <w:sz w:val="24"/>
          <w:szCs w:val="24"/>
        </w:rPr>
        <w:t>between the two programs</w:t>
      </w:r>
      <w:r w:rsidRPr="00486C6F">
        <w:rPr>
          <w:rFonts w:ascii="Times New Roman" w:hAnsi="Times New Roman" w:cs="Times New Roman"/>
          <w:sz w:val="24"/>
          <w:szCs w:val="24"/>
        </w:rPr>
        <w:t>.  OFCCP published a 60-day Federal Register Notice for the Construction Compliance Review Scheduling Letter and Itemized Listing as a separate, new coll</w:t>
      </w:r>
      <w:r w:rsidRPr="00990BBD">
        <w:rPr>
          <w:rFonts w:ascii="Times New Roman" w:hAnsi="Times New Roman" w:cs="Times New Roman"/>
          <w:sz w:val="24"/>
          <w:szCs w:val="24"/>
        </w:rPr>
        <w:t>ection</w:t>
      </w:r>
      <w:r w:rsidRPr="00990BBD" w:rsidR="00B16B69">
        <w:rPr>
          <w:rFonts w:ascii="Times New Roman" w:hAnsi="Times New Roman" w:cs="Times New Roman"/>
          <w:sz w:val="24"/>
          <w:szCs w:val="24"/>
        </w:rPr>
        <w:t xml:space="preserve"> (</w:t>
      </w:r>
      <w:r w:rsidRPr="00990BBD" w:rsidR="00310E9D">
        <w:rPr>
          <w:rFonts w:ascii="Times New Roman" w:hAnsi="Times New Roman" w:cs="Times New Roman"/>
          <w:i/>
          <w:sz w:val="24"/>
          <w:szCs w:val="24"/>
        </w:rPr>
        <w:t xml:space="preserve">see </w:t>
      </w:r>
      <w:r w:rsidRPr="00990BBD" w:rsidR="00B16B69">
        <w:rPr>
          <w:rFonts w:ascii="Times New Roman" w:hAnsi="Times New Roman" w:cs="Times New Roman"/>
          <w:sz w:val="24"/>
          <w:szCs w:val="24"/>
        </w:rPr>
        <w:t xml:space="preserve">85 </w:t>
      </w:r>
      <w:r w:rsidRPr="00990BBD" w:rsidR="00B16B69">
        <w:rPr>
          <w:rFonts w:ascii="Times New Roman" w:hAnsi="Times New Roman" w:eastAsia="Calibri" w:cs="Times New Roman"/>
          <w:sz w:val="24"/>
          <w:szCs w:val="24"/>
        </w:rPr>
        <w:t>FR 84002)</w:t>
      </w:r>
      <w:r w:rsidRPr="00990BBD">
        <w:rPr>
          <w:rFonts w:ascii="Times New Roman" w:hAnsi="Times New Roman" w:cs="Times New Roman"/>
          <w:sz w:val="24"/>
          <w:szCs w:val="24"/>
        </w:rPr>
        <w:t xml:space="preserve"> but is merging the requirements and burden here to consolidate its reporting burden for construc</w:t>
      </w:r>
      <w:r w:rsidRPr="00486C6F">
        <w:rPr>
          <w:rFonts w:ascii="Times New Roman" w:hAnsi="Times New Roman" w:cs="Times New Roman"/>
          <w:sz w:val="24"/>
          <w:szCs w:val="24"/>
        </w:rPr>
        <w:t>tion contractors.</w:t>
      </w:r>
      <w:r w:rsidRPr="00486C6F">
        <w:rPr>
          <w:rFonts w:ascii="Times New Roman" w:hAnsi="Times New Roman" w:cs="Times New Roman"/>
          <w:sz w:val="24"/>
          <w:szCs w:val="24"/>
          <w:vertAlign w:val="superscript"/>
        </w:rPr>
        <w:t xml:space="preserve">  </w:t>
      </w:r>
    </w:p>
    <w:p w:rsidR="00486C6F" w:rsidP="00486C6F" w:rsidRDefault="00486C6F">
      <w:pPr>
        <w:spacing w:after="0" w:line="240" w:lineRule="auto"/>
        <w:rPr>
          <w:rFonts w:ascii="Times New Roman" w:hAnsi="Times New Roman" w:cs="Times New Roman"/>
          <w:sz w:val="24"/>
          <w:szCs w:val="24"/>
          <w:u w:val="single"/>
        </w:rPr>
      </w:pPr>
    </w:p>
    <w:p w:rsidRPr="00FA5009" w:rsidR="00CB2063" w:rsidP="00C11031" w:rsidRDefault="00CB2063">
      <w:pPr>
        <w:pStyle w:val="Heading3"/>
      </w:pPr>
      <w:r w:rsidRPr="00FA5009">
        <w:t>Compliance Check Letter</w:t>
      </w:r>
      <w:r w:rsidR="001C626F">
        <w:t>s</w:t>
      </w:r>
      <w:r w:rsidRPr="00FA5009">
        <w:t xml:space="preserve">  </w:t>
      </w:r>
    </w:p>
    <w:p w:rsidRPr="00FA5009" w:rsidR="00CB2063" w:rsidP="00CB2063" w:rsidRDefault="00CB2063">
      <w:pPr>
        <w:spacing w:after="0" w:line="240" w:lineRule="auto"/>
        <w:rPr>
          <w:rFonts w:ascii="Times New Roman" w:hAnsi="Times New Roman" w:cs="Times New Roman"/>
          <w:sz w:val="24"/>
          <w:szCs w:val="24"/>
        </w:rPr>
      </w:pPr>
    </w:p>
    <w:p w:rsidR="00E96EB3" w:rsidP="00AA11D4" w:rsidRDefault="00CB2063">
      <w:pPr>
        <w:spacing w:after="0" w:line="240" w:lineRule="auto"/>
        <w:contextualSpacing/>
        <w:rPr>
          <w:rFonts w:ascii="Times New Roman" w:hAnsi="Times New Roman" w:eastAsia="Calibri" w:cs="Times New Roman"/>
          <w:sz w:val="24"/>
        </w:rPr>
      </w:pPr>
      <w:r w:rsidRPr="00FA5009">
        <w:rPr>
          <w:rFonts w:ascii="Times New Roman" w:hAnsi="Times New Roman" w:cs="Times New Roman"/>
          <w:sz w:val="24"/>
          <w:szCs w:val="24"/>
        </w:rPr>
        <w:t>OFCCP seeks reauthorization of the compliance check letter</w:t>
      </w:r>
      <w:r w:rsidR="001C626F">
        <w:rPr>
          <w:rFonts w:ascii="Times New Roman" w:hAnsi="Times New Roman" w:cs="Times New Roman"/>
          <w:sz w:val="24"/>
          <w:szCs w:val="24"/>
        </w:rPr>
        <w:t>s</w:t>
      </w:r>
      <w:r w:rsidR="008A4F01">
        <w:rPr>
          <w:rFonts w:ascii="Times New Roman" w:hAnsi="Times New Roman" w:cs="Times New Roman"/>
          <w:sz w:val="24"/>
          <w:szCs w:val="24"/>
        </w:rPr>
        <w:t>.</w:t>
      </w:r>
      <w:r w:rsidRPr="00FA5009">
        <w:rPr>
          <w:rFonts w:ascii="Times New Roman" w:hAnsi="Times New Roman" w:cs="Times New Roman"/>
          <w:sz w:val="24"/>
          <w:szCs w:val="24"/>
        </w:rPr>
        <w:t xml:space="preserve"> </w:t>
      </w:r>
      <w:r w:rsidR="000260EB">
        <w:rPr>
          <w:rFonts w:ascii="Times New Roman" w:hAnsi="Times New Roman" w:cs="Times New Roman"/>
          <w:sz w:val="24"/>
          <w:szCs w:val="24"/>
        </w:rPr>
        <w:t xml:space="preserve"> </w:t>
      </w:r>
      <w:r w:rsidRPr="00FA5009" w:rsidR="00F8483B">
        <w:rPr>
          <w:rFonts w:ascii="Times New Roman" w:hAnsi="Times New Roman" w:cs="Times New Roman"/>
          <w:sz w:val="24"/>
          <w:szCs w:val="24"/>
        </w:rPr>
        <w:t xml:space="preserve">A compliance check is a compliance evaluation that is more limited in scope than a compliance review as it is used </w:t>
      </w:r>
      <w:r w:rsidR="00F8483B">
        <w:rPr>
          <w:rFonts w:ascii="Times New Roman" w:hAnsi="Times New Roman" w:cs="Times New Roman"/>
          <w:sz w:val="24"/>
          <w:szCs w:val="24"/>
        </w:rPr>
        <w:t xml:space="preserve">only </w:t>
      </w:r>
      <w:r w:rsidRPr="00FA5009" w:rsidR="00F8483B">
        <w:rPr>
          <w:rFonts w:ascii="Times New Roman" w:hAnsi="Times New Roman" w:cs="Times New Roman"/>
          <w:sz w:val="24"/>
          <w:szCs w:val="24"/>
        </w:rPr>
        <w:t xml:space="preserve">to determine whether the contractor has maintained required records.  </w:t>
      </w:r>
      <w:r w:rsidR="008A4F01">
        <w:rPr>
          <w:rFonts w:ascii="Times New Roman" w:hAnsi="Times New Roman" w:cs="Times New Roman"/>
          <w:sz w:val="24"/>
          <w:szCs w:val="24"/>
        </w:rPr>
        <w:t>C</w:t>
      </w:r>
      <w:r w:rsidRPr="00FA5009">
        <w:rPr>
          <w:rFonts w:ascii="Times New Roman" w:hAnsi="Times New Roman" w:cs="Times New Roman"/>
          <w:sz w:val="24"/>
          <w:szCs w:val="24"/>
        </w:rPr>
        <w:t xml:space="preserve">ontractors receive </w:t>
      </w:r>
      <w:r w:rsidR="008A4F01">
        <w:rPr>
          <w:rFonts w:ascii="Times New Roman" w:hAnsi="Times New Roman" w:cs="Times New Roman"/>
          <w:sz w:val="24"/>
          <w:szCs w:val="24"/>
        </w:rPr>
        <w:t xml:space="preserve">a compliance check letter to </w:t>
      </w:r>
      <w:r w:rsidRPr="00FA5009">
        <w:rPr>
          <w:rFonts w:ascii="Times New Roman" w:hAnsi="Times New Roman" w:cs="Times New Roman"/>
          <w:sz w:val="24"/>
          <w:szCs w:val="24"/>
        </w:rPr>
        <w:t xml:space="preserve">notify them that they have been selected to undergo a limited check on AAPs and other related documentation.  </w:t>
      </w:r>
      <w:r w:rsidR="00FA5009">
        <w:rPr>
          <w:rFonts w:ascii="Times New Roman" w:hAnsi="Times New Roman" w:cs="Times New Roman"/>
          <w:sz w:val="24"/>
          <w:szCs w:val="24"/>
        </w:rPr>
        <w:t xml:space="preserve">OFCCP previously </w:t>
      </w:r>
      <w:r w:rsidR="001C626F">
        <w:rPr>
          <w:rFonts w:ascii="Times New Roman" w:hAnsi="Times New Roman" w:cs="Times New Roman"/>
          <w:sz w:val="24"/>
          <w:szCs w:val="24"/>
        </w:rPr>
        <w:t>had authorization for</w:t>
      </w:r>
      <w:r w:rsidR="00FA5009">
        <w:rPr>
          <w:rFonts w:ascii="Times New Roman" w:hAnsi="Times New Roman" w:cs="Times New Roman"/>
          <w:sz w:val="24"/>
          <w:szCs w:val="24"/>
        </w:rPr>
        <w:t xml:space="preserve"> th</w:t>
      </w:r>
      <w:r w:rsidR="001C626F">
        <w:rPr>
          <w:rFonts w:ascii="Times New Roman" w:hAnsi="Times New Roman" w:cs="Times New Roman"/>
          <w:sz w:val="24"/>
          <w:szCs w:val="24"/>
        </w:rPr>
        <w:t>ese</w:t>
      </w:r>
      <w:r w:rsidR="00FA5009">
        <w:rPr>
          <w:rFonts w:ascii="Times New Roman" w:hAnsi="Times New Roman" w:cs="Times New Roman"/>
          <w:sz w:val="24"/>
          <w:szCs w:val="24"/>
        </w:rPr>
        <w:t xml:space="preserve"> letter</w:t>
      </w:r>
      <w:r w:rsidR="001C626F">
        <w:rPr>
          <w:rFonts w:ascii="Times New Roman" w:hAnsi="Times New Roman" w:cs="Times New Roman"/>
          <w:sz w:val="24"/>
          <w:szCs w:val="24"/>
        </w:rPr>
        <w:t>s</w:t>
      </w:r>
      <w:r w:rsidR="00FA5009">
        <w:rPr>
          <w:rFonts w:ascii="Times New Roman" w:hAnsi="Times New Roman" w:cs="Times New Roman"/>
          <w:sz w:val="24"/>
          <w:szCs w:val="24"/>
        </w:rPr>
        <w:t xml:space="preserve"> </w:t>
      </w:r>
      <w:r w:rsidR="001C626F">
        <w:rPr>
          <w:rFonts w:ascii="Times New Roman" w:hAnsi="Times New Roman" w:cs="Times New Roman"/>
          <w:sz w:val="24"/>
          <w:szCs w:val="24"/>
        </w:rPr>
        <w:t>under</w:t>
      </w:r>
      <w:r w:rsidR="00FA5009">
        <w:rPr>
          <w:rFonts w:ascii="Times New Roman" w:hAnsi="Times New Roman" w:cs="Times New Roman"/>
          <w:sz w:val="24"/>
          <w:szCs w:val="24"/>
        </w:rPr>
        <w:t xml:space="preserve"> OMB Control No. 1250-0011 but </w:t>
      </w:r>
      <w:r w:rsidR="004D1BD7">
        <w:rPr>
          <w:rFonts w:ascii="Times New Roman" w:hAnsi="Times New Roman" w:cs="Times New Roman"/>
          <w:sz w:val="24"/>
          <w:szCs w:val="24"/>
        </w:rPr>
        <w:t xml:space="preserve">is </w:t>
      </w:r>
      <w:r w:rsidR="000126FA">
        <w:rPr>
          <w:rFonts w:ascii="Times New Roman" w:hAnsi="Times New Roman" w:cs="Times New Roman"/>
          <w:sz w:val="24"/>
          <w:szCs w:val="24"/>
        </w:rPr>
        <w:t>seeking to combine</w:t>
      </w:r>
      <w:r w:rsidR="00FA5009">
        <w:rPr>
          <w:rFonts w:ascii="Times New Roman" w:hAnsi="Times New Roman" w:cs="Times New Roman"/>
          <w:sz w:val="24"/>
          <w:szCs w:val="24"/>
        </w:rPr>
        <w:t xml:space="preserve"> </w:t>
      </w:r>
      <w:r w:rsidR="001C626F">
        <w:rPr>
          <w:rFonts w:ascii="Times New Roman" w:hAnsi="Times New Roman" w:cs="Times New Roman"/>
          <w:sz w:val="24"/>
          <w:szCs w:val="24"/>
        </w:rPr>
        <w:t>them</w:t>
      </w:r>
      <w:r w:rsidR="00473CFD">
        <w:rPr>
          <w:rFonts w:ascii="Times New Roman" w:hAnsi="Times New Roman" w:cs="Times New Roman"/>
          <w:sz w:val="24"/>
          <w:szCs w:val="24"/>
        </w:rPr>
        <w:t xml:space="preserve"> with OMB Control No. 1250-0001</w:t>
      </w:r>
      <w:r w:rsidR="00FA5009">
        <w:rPr>
          <w:rFonts w:ascii="Times New Roman" w:hAnsi="Times New Roman" w:cs="Times New Roman"/>
          <w:sz w:val="24"/>
          <w:szCs w:val="24"/>
        </w:rPr>
        <w:t xml:space="preserve"> to consolidate its reporting burden for construction contractors.  </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C11031" w:rsidRDefault="00AA11D4">
      <w:pPr>
        <w:pStyle w:val="Heading2"/>
      </w:pPr>
      <w:r w:rsidRPr="00502EAB">
        <w:t>Use of Collected Material</w:t>
      </w:r>
    </w:p>
    <w:p w:rsidRPr="00502EAB" w:rsidR="00AA11D4" w:rsidP="00AA11D4" w:rsidRDefault="00AA11D4">
      <w:pPr>
        <w:spacing w:after="0" w:line="240" w:lineRule="auto"/>
        <w:contextualSpacing/>
        <w:rPr>
          <w:rFonts w:ascii="Times New Roman" w:hAnsi="Times New Roman" w:eastAsia="Calibri" w:cs="Times New Roman"/>
          <w:b/>
          <w:sz w:val="24"/>
          <w:u w:val="single"/>
        </w:rPr>
      </w:pPr>
    </w:p>
    <w:p w:rsidRPr="00A7406F" w:rsidR="00086E8A" w:rsidP="00086E8A" w:rsidRDefault="00086E8A">
      <w:pPr>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OFCCP will use the material to </w:t>
      </w:r>
      <w:r>
        <w:rPr>
          <w:rFonts w:ascii="Times New Roman" w:hAnsi="Times New Roman" w:cs="Times New Roman"/>
          <w:sz w:val="24"/>
          <w:szCs w:val="24"/>
        </w:rPr>
        <w:t xml:space="preserve">ensure </w:t>
      </w:r>
      <w:r w:rsidRPr="00A7406F">
        <w:rPr>
          <w:rFonts w:ascii="Times New Roman" w:hAnsi="Times New Roman" w:cs="Times New Roman"/>
          <w:sz w:val="24"/>
          <w:szCs w:val="24"/>
        </w:rPr>
        <w:t xml:space="preserve">contractor compliance with the agency’s regulations related to creation and maintenance of AAPs, and other recordkeeping requirements.  During a compliance evaluation, OFCCP may review the contractor’s AAPs under EO 11246, Section 503, and VEVRAA, along with supporting documentation, personnel data, and other documents to determine whether the contractor is complying with its obligations to ensure nondiscrimination and take affirmative action.  </w:t>
      </w:r>
      <w:r w:rsidR="00777815">
        <w:rPr>
          <w:rFonts w:ascii="Times New Roman" w:hAnsi="Times New Roman" w:cs="Times New Roman"/>
          <w:sz w:val="24"/>
          <w:szCs w:val="24"/>
        </w:rPr>
        <w:t>Additionally, OFCCP will use the information submitted to the agency in the NCAP to verify contracts awarded to construction contractors and subcontractors.</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C11031" w:rsidRDefault="00AA11D4">
      <w:pPr>
        <w:pStyle w:val="Heading2"/>
      </w:pPr>
      <w:r w:rsidRPr="00502EAB">
        <w:t>Use of Information Technology</w:t>
      </w:r>
    </w:p>
    <w:p w:rsidRPr="00502EAB" w:rsidR="00AA11D4" w:rsidP="00AA11D4" w:rsidRDefault="00AA11D4">
      <w:pPr>
        <w:spacing w:after="0" w:line="240" w:lineRule="auto"/>
        <w:contextualSpacing/>
        <w:rPr>
          <w:rFonts w:ascii="Times New Roman" w:hAnsi="Times New Roman" w:eastAsia="Calibri" w:cs="Times New Roman"/>
          <w:sz w:val="24"/>
        </w:rPr>
      </w:pPr>
    </w:p>
    <w:p w:rsidRPr="0044276F" w:rsidR="00AA11D4" w:rsidP="00086E8A" w:rsidRDefault="00AA11D4">
      <w:pPr>
        <w:pStyle w:val="ListParagraph"/>
        <w:spacing w:after="0" w:line="240" w:lineRule="auto"/>
        <w:ind w:left="0"/>
        <w:rPr>
          <w:rFonts w:ascii="Times New Roman" w:hAnsi="Times New Roman" w:eastAsia="Calibri" w:cs="Times New Roman"/>
          <w:sz w:val="24"/>
        </w:rPr>
      </w:pPr>
      <w:r w:rsidRPr="0044276F">
        <w:rPr>
          <w:rFonts w:ascii="Times New Roman" w:hAnsi="Times New Roman" w:eastAsia="Calibri" w:cs="Times New Roman"/>
          <w:sz w:val="24"/>
        </w:rPr>
        <w:t xml:space="preserve">As stated above, </w:t>
      </w:r>
      <w:r>
        <w:rPr>
          <w:rFonts w:ascii="Times New Roman" w:hAnsi="Times New Roman" w:eastAsia="Calibri" w:cs="Times New Roman"/>
          <w:sz w:val="24"/>
        </w:rPr>
        <w:t>construction contractors,</w:t>
      </w:r>
      <w:r w:rsidRPr="001B076F">
        <w:rPr>
          <w:rFonts w:ascii="Times New Roman" w:hAnsi="Times New Roman" w:eastAsia="Calibri" w:cs="Times New Roman"/>
          <w:sz w:val="24"/>
        </w:rPr>
        <w:t xml:space="preserve"> </w:t>
      </w:r>
      <w:r w:rsidRPr="0044276F">
        <w:rPr>
          <w:rFonts w:ascii="Times New Roman" w:hAnsi="Times New Roman" w:eastAsia="Calibri" w:cs="Times New Roman"/>
          <w:sz w:val="24"/>
        </w:rPr>
        <w:t>contr</w:t>
      </w:r>
      <w:r w:rsidRPr="001B076F">
        <w:rPr>
          <w:rFonts w:ascii="Times New Roman" w:hAnsi="Times New Roman" w:eastAsia="Calibri" w:cs="Times New Roman"/>
          <w:sz w:val="24"/>
        </w:rPr>
        <w:t>acting officers, applicants</w:t>
      </w:r>
      <w:r>
        <w:rPr>
          <w:rFonts w:ascii="Times New Roman" w:hAnsi="Times New Roman" w:eastAsia="Calibri" w:cs="Times New Roman"/>
          <w:sz w:val="24"/>
        </w:rPr>
        <w:t xml:space="preserve"> for construction contracts</w:t>
      </w:r>
      <w:r w:rsidRPr="001B076F">
        <w:rPr>
          <w:rFonts w:ascii="Times New Roman" w:hAnsi="Times New Roman" w:eastAsia="Calibri" w:cs="Times New Roman"/>
          <w:sz w:val="24"/>
        </w:rPr>
        <w:t>,</w:t>
      </w:r>
      <w:r>
        <w:rPr>
          <w:rFonts w:ascii="Times New Roman" w:hAnsi="Times New Roman" w:eastAsia="Calibri" w:cs="Times New Roman"/>
          <w:sz w:val="24"/>
        </w:rPr>
        <w:t xml:space="preserve"> and covered nonconstruction </w:t>
      </w:r>
      <w:r w:rsidRPr="0044276F">
        <w:rPr>
          <w:rFonts w:ascii="Times New Roman" w:hAnsi="Times New Roman" w:eastAsia="Calibri" w:cs="Times New Roman"/>
          <w:sz w:val="24"/>
        </w:rPr>
        <w:t>contractors are required to give written notice to OFCCP within 10 working days of awarding a federal or federally assisted construction contract or subcontract in excess of $10,000, as required by 41 CFR 60-4.2.  Written notices are currently submitted to OFCCP’s regional, district, and area offices by fax, mail, email</w:t>
      </w:r>
      <w:r w:rsidR="00AB0BA2">
        <w:rPr>
          <w:rFonts w:ascii="Times New Roman" w:hAnsi="Times New Roman" w:eastAsia="Calibri" w:cs="Times New Roman"/>
          <w:sz w:val="24"/>
        </w:rPr>
        <w:t xml:space="preserve">, or </w:t>
      </w:r>
      <w:r w:rsidR="00FB5062">
        <w:rPr>
          <w:rFonts w:ascii="Times New Roman" w:hAnsi="Times New Roman" w:eastAsia="Calibri" w:cs="Times New Roman"/>
          <w:sz w:val="24"/>
        </w:rPr>
        <w:t xml:space="preserve">eventually </w:t>
      </w:r>
      <w:r w:rsidR="00AB0BA2">
        <w:rPr>
          <w:rFonts w:ascii="Times New Roman" w:hAnsi="Times New Roman" w:eastAsia="Calibri" w:cs="Times New Roman"/>
          <w:sz w:val="24"/>
        </w:rPr>
        <w:t>through NCAP</w:t>
      </w:r>
      <w:r w:rsidRPr="0044276F">
        <w:rPr>
          <w:rFonts w:ascii="Times New Roman" w:hAnsi="Times New Roman" w:eastAsia="Calibri" w:cs="Times New Roman"/>
          <w:sz w:val="24"/>
        </w:rPr>
        <w:t xml:space="preserve">.  The information requested </w:t>
      </w:r>
      <w:r w:rsidR="00FB5062">
        <w:rPr>
          <w:rFonts w:ascii="Times New Roman" w:hAnsi="Times New Roman" w:eastAsia="Calibri" w:cs="Times New Roman"/>
          <w:sz w:val="24"/>
        </w:rPr>
        <w:t xml:space="preserve">in the form </w:t>
      </w:r>
      <w:r w:rsidR="00234ED4">
        <w:rPr>
          <w:rFonts w:ascii="Times New Roman" w:hAnsi="Times New Roman" w:eastAsia="Calibri" w:cs="Times New Roman"/>
          <w:sz w:val="24"/>
        </w:rPr>
        <w:t>that will</w:t>
      </w:r>
      <w:r w:rsidR="00FB5062">
        <w:rPr>
          <w:rFonts w:ascii="Times New Roman" w:hAnsi="Times New Roman" w:eastAsia="Calibri" w:cs="Times New Roman"/>
          <w:sz w:val="24"/>
        </w:rPr>
        <w:t xml:space="preserve"> eventually</w:t>
      </w:r>
      <w:r w:rsidR="00234ED4">
        <w:rPr>
          <w:rFonts w:ascii="Times New Roman" w:hAnsi="Times New Roman" w:eastAsia="Calibri" w:cs="Times New Roman"/>
          <w:sz w:val="24"/>
        </w:rPr>
        <w:t xml:space="preserve"> be incorporated into</w:t>
      </w:r>
      <w:r w:rsidRPr="0044276F">
        <w:rPr>
          <w:rFonts w:ascii="Times New Roman" w:hAnsi="Times New Roman" w:eastAsia="Calibri" w:cs="Times New Roman"/>
          <w:sz w:val="24"/>
        </w:rPr>
        <w:t xml:space="preserve"> </w:t>
      </w:r>
      <w:r w:rsidRPr="0044276F">
        <w:rPr>
          <w:rFonts w:ascii="Times New Roman" w:hAnsi="Times New Roman" w:eastAsia="Calibri" w:cs="Times New Roman"/>
          <w:sz w:val="24"/>
        </w:rPr>
        <w:lastRenderedPageBreak/>
        <w:t>NCAP reflects the requirements of 60-4.2(c)</w:t>
      </w:r>
      <w:r>
        <w:rPr>
          <w:rFonts w:ascii="Times New Roman" w:hAnsi="Times New Roman" w:eastAsia="Calibri" w:cs="Times New Roman"/>
          <w:sz w:val="24"/>
        </w:rPr>
        <w:t xml:space="preserve">.  The reporting of this information is covered by this collection and respondents </w:t>
      </w:r>
      <w:r w:rsidR="00AC05DC">
        <w:rPr>
          <w:rFonts w:ascii="Times New Roman" w:hAnsi="Times New Roman" w:eastAsia="Calibri" w:cs="Times New Roman"/>
          <w:sz w:val="24"/>
        </w:rPr>
        <w:t>currently submit</w:t>
      </w:r>
      <w:r>
        <w:rPr>
          <w:rFonts w:ascii="Times New Roman" w:hAnsi="Times New Roman" w:eastAsia="Calibri" w:cs="Times New Roman"/>
          <w:sz w:val="24"/>
        </w:rPr>
        <w:t xml:space="preserve"> it to OFCCP in one of the methods listed above.</w:t>
      </w:r>
      <w:r w:rsidRPr="0044276F">
        <w:rPr>
          <w:rFonts w:ascii="Times New Roman" w:hAnsi="Times New Roman" w:eastAsia="Calibri" w:cs="Times New Roman"/>
          <w:sz w:val="24"/>
        </w:rPr>
        <w:t xml:space="preserve">  The portal is convenient</w:t>
      </w:r>
      <w:r w:rsidR="00AB0BA2">
        <w:rPr>
          <w:rFonts w:ascii="Times New Roman" w:hAnsi="Times New Roman" w:eastAsia="Calibri" w:cs="Times New Roman"/>
          <w:sz w:val="24"/>
        </w:rPr>
        <w:t xml:space="preserve">, </w:t>
      </w:r>
      <w:r w:rsidRPr="0044276F">
        <w:rPr>
          <w:rFonts w:ascii="Times New Roman" w:hAnsi="Times New Roman" w:eastAsia="Calibri" w:cs="Times New Roman"/>
          <w:sz w:val="24"/>
        </w:rPr>
        <w:t>cost-effective, and provide</w:t>
      </w:r>
      <w:r w:rsidR="00AB0BA2">
        <w:rPr>
          <w:rFonts w:ascii="Times New Roman" w:hAnsi="Times New Roman" w:eastAsia="Calibri" w:cs="Times New Roman"/>
          <w:sz w:val="24"/>
        </w:rPr>
        <w:t>s</w:t>
      </w:r>
      <w:r w:rsidRPr="0044276F">
        <w:rPr>
          <w:rFonts w:ascii="Times New Roman" w:hAnsi="Times New Roman" w:eastAsia="Calibri" w:cs="Times New Roman"/>
          <w:sz w:val="24"/>
        </w:rPr>
        <w:t xml:space="preserve"> respondents with confirmation that their notice</w:t>
      </w:r>
      <w:r>
        <w:rPr>
          <w:rFonts w:ascii="Times New Roman" w:hAnsi="Times New Roman" w:eastAsia="Calibri" w:cs="Times New Roman"/>
          <w:sz w:val="24"/>
        </w:rPr>
        <w:t>s</w:t>
      </w:r>
      <w:r w:rsidRPr="0044276F">
        <w:rPr>
          <w:rFonts w:ascii="Times New Roman" w:hAnsi="Times New Roman" w:eastAsia="Calibri" w:cs="Times New Roman"/>
          <w:sz w:val="24"/>
        </w:rPr>
        <w:t xml:space="preserve"> w</w:t>
      </w:r>
      <w:r>
        <w:rPr>
          <w:rFonts w:ascii="Times New Roman" w:hAnsi="Times New Roman" w:eastAsia="Calibri" w:cs="Times New Roman"/>
          <w:sz w:val="24"/>
        </w:rPr>
        <w:t>ere</w:t>
      </w:r>
      <w:r w:rsidRPr="0044276F">
        <w:rPr>
          <w:rFonts w:ascii="Times New Roman" w:hAnsi="Times New Roman" w:eastAsia="Calibri" w:cs="Times New Roman"/>
          <w:sz w:val="24"/>
        </w:rPr>
        <w:t xml:space="preserve"> successfully transmitted – confirmation that is currently not available when submitting by fax, mail, or email.  In addition to making the process easier, the NCAP </w:t>
      </w:r>
      <w:r w:rsidR="00FB5062">
        <w:rPr>
          <w:rFonts w:ascii="Times New Roman" w:hAnsi="Times New Roman" w:eastAsia="Calibri" w:cs="Times New Roman"/>
          <w:sz w:val="24"/>
        </w:rPr>
        <w:t xml:space="preserve">will </w:t>
      </w:r>
      <w:r w:rsidRPr="0044276F">
        <w:rPr>
          <w:rFonts w:ascii="Times New Roman" w:hAnsi="Times New Roman" w:eastAsia="Calibri" w:cs="Times New Roman"/>
          <w:sz w:val="24"/>
        </w:rPr>
        <w:t xml:space="preserve">eliminate the mailing costs for respondents and reduces the burden on federal staff because it decreases the number of notices that they have to manually enter into a database.  Respondents who choose not to use the portal maintain the option to submit the construction contract award notification via one of the other methods. </w:t>
      </w:r>
      <w:r w:rsidR="00840CCA">
        <w:rPr>
          <w:rFonts w:ascii="Times New Roman" w:hAnsi="Times New Roman" w:eastAsia="Calibri" w:cs="Times New Roman"/>
          <w:sz w:val="24"/>
        </w:rPr>
        <w:t xml:space="preserve"> </w:t>
      </w:r>
      <w:r>
        <w:rPr>
          <w:rFonts w:ascii="Times New Roman" w:hAnsi="Times New Roman" w:eastAsia="Calibri" w:cs="Times New Roman"/>
          <w:sz w:val="24"/>
        </w:rPr>
        <w:t>NCAP will be further enhanced with a new “batch upload” feature that will allow contractor</w:t>
      </w:r>
      <w:r w:rsidR="0081219E">
        <w:rPr>
          <w:rFonts w:ascii="Times New Roman" w:hAnsi="Times New Roman" w:eastAsia="Calibri" w:cs="Times New Roman"/>
          <w:sz w:val="24"/>
        </w:rPr>
        <w:t>s</w:t>
      </w:r>
      <w:r>
        <w:rPr>
          <w:rFonts w:ascii="Times New Roman" w:hAnsi="Times New Roman" w:eastAsia="Calibri" w:cs="Times New Roman"/>
          <w:sz w:val="24"/>
        </w:rPr>
        <w:t xml:space="preserve"> to upload multiple notices simultaneously.  OFCCP anticipates that this will create no substantial change in burden.</w:t>
      </w:r>
    </w:p>
    <w:p w:rsidR="00AA11D4" w:rsidP="00AA11D4" w:rsidRDefault="00AA11D4">
      <w:pPr>
        <w:spacing w:after="0" w:line="240" w:lineRule="auto"/>
        <w:contextualSpacing/>
        <w:rPr>
          <w:rFonts w:ascii="Times New Roman" w:hAnsi="Times New Roman" w:eastAsia="Calibri" w:cs="Times New Roman"/>
          <w:sz w:val="24"/>
        </w:rPr>
      </w:pPr>
    </w:p>
    <w:p w:rsidRPr="0044276F" w:rsidR="00AA11D4" w:rsidP="001152E7" w:rsidRDefault="00AA11D4">
      <w:pPr>
        <w:pStyle w:val="ListParagraph"/>
        <w:spacing w:after="0" w:line="240" w:lineRule="auto"/>
        <w:ind w:left="0"/>
        <w:rPr>
          <w:rFonts w:ascii="Times New Roman" w:hAnsi="Times New Roman" w:eastAsia="Calibri" w:cs="Times New Roman"/>
          <w:sz w:val="24"/>
        </w:rPr>
      </w:pPr>
      <w:r w:rsidRPr="0044276F">
        <w:rPr>
          <w:rFonts w:ascii="Times New Roman" w:hAnsi="Times New Roman" w:eastAsia="Calibri" w:cs="Times New Roman"/>
          <w:sz w:val="24"/>
        </w:rPr>
        <w:t>Generally, contractors are able to develop and use any method that best suits their needs for collecting and maintaining information, as long as they can retrieve and provide to OFCCP the data required by its regulations.  Since the majority of federal contractors are repeat contractors, they have developed their information technology systems to generate the required data.  Information technology systems used to comply with regulatory requirements should be capable of:</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9D71A7">
      <w:pPr>
        <w:numPr>
          <w:ilvl w:val="0"/>
          <w:numId w:val="21"/>
        </w:numPr>
        <w:tabs>
          <w:tab w:val="clear" w:pos="360"/>
          <w:tab w:val="num" w:pos="720"/>
        </w:tabs>
        <w:spacing w:after="0" w:line="240" w:lineRule="auto"/>
        <w:ind w:left="720"/>
        <w:contextualSpacing/>
        <w:rPr>
          <w:rFonts w:ascii="Times New Roman" w:hAnsi="Times New Roman" w:eastAsia="Calibri" w:cs="Times New Roman"/>
          <w:sz w:val="24"/>
        </w:rPr>
      </w:pPr>
      <w:r>
        <w:rPr>
          <w:rFonts w:ascii="Times New Roman" w:hAnsi="Times New Roman" w:eastAsia="Calibri" w:cs="Times New Roman"/>
          <w:sz w:val="24"/>
        </w:rPr>
        <w:t>M</w:t>
      </w:r>
      <w:r w:rsidRPr="00502EAB" w:rsidR="00AA11D4">
        <w:rPr>
          <w:rFonts w:ascii="Times New Roman" w:hAnsi="Times New Roman" w:eastAsia="Calibri" w:cs="Times New Roman"/>
          <w:sz w:val="24"/>
        </w:rPr>
        <w:t>onitoring hours worked on construction projects</w:t>
      </w:r>
      <w:r w:rsidR="00AA11D4">
        <w:rPr>
          <w:rFonts w:ascii="Times New Roman" w:hAnsi="Times New Roman" w:eastAsia="Calibri" w:cs="Times New Roman"/>
          <w:sz w:val="24"/>
        </w:rPr>
        <w:t>;</w:t>
      </w:r>
    </w:p>
    <w:p w:rsidRPr="00502EAB" w:rsidR="00AA11D4" w:rsidP="00AA11D4" w:rsidRDefault="009D71A7">
      <w:pPr>
        <w:numPr>
          <w:ilvl w:val="0"/>
          <w:numId w:val="21"/>
        </w:numPr>
        <w:tabs>
          <w:tab w:val="clear" w:pos="360"/>
          <w:tab w:val="num" w:pos="720"/>
        </w:tabs>
        <w:spacing w:after="0" w:line="240" w:lineRule="auto"/>
        <w:ind w:left="720"/>
        <w:contextualSpacing/>
        <w:rPr>
          <w:rFonts w:ascii="Times New Roman" w:hAnsi="Times New Roman" w:eastAsia="Calibri" w:cs="Times New Roman"/>
          <w:sz w:val="24"/>
        </w:rPr>
      </w:pPr>
      <w:r>
        <w:rPr>
          <w:rFonts w:ascii="Times New Roman" w:hAnsi="Times New Roman" w:eastAsia="Calibri" w:cs="Times New Roman"/>
          <w:sz w:val="24"/>
        </w:rPr>
        <w:t>F</w:t>
      </w:r>
      <w:r w:rsidRPr="00502EAB" w:rsidR="00AA11D4">
        <w:rPr>
          <w:rFonts w:ascii="Times New Roman" w:hAnsi="Times New Roman" w:eastAsia="Calibri" w:cs="Times New Roman"/>
          <w:sz w:val="24"/>
        </w:rPr>
        <w:t>acilitating calculation</w:t>
      </w:r>
      <w:r w:rsidR="00AA11D4">
        <w:rPr>
          <w:rFonts w:ascii="Times New Roman" w:hAnsi="Times New Roman" w:eastAsia="Calibri" w:cs="Times New Roman"/>
          <w:sz w:val="24"/>
        </w:rPr>
        <w:t>s</w:t>
      </w:r>
      <w:r w:rsidRPr="00502EAB" w:rsidR="00AA11D4">
        <w:rPr>
          <w:rFonts w:ascii="Times New Roman" w:hAnsi="Times New Roman" w:eastAsia="Calibri" w:cs="Times New Roman"/>
          <w:sz w:val="24"/>
        </w:rPr>
        <w:t xml:space="preserve"> of utilization</w:t>
      </w:r>
      <w:r w:rsidR="00AA11D4">
        <w:rPr>
          <w:rFonts w:ascii="Times New Roman" w:hAnsi="Times New Roman" w:eastAsia="Calibri" w:cs="Times New Roman"/>
          <w:sz w:val="24"/>
        </w:rPr>
        <w:t>;</w:t>
      </w:r>
    </w:p>
    <w:p w:rsidRPr="00502EAB" w:rsidR="00AA11D4" w:rsidP="00AA11D4" w:rsidRDefault="009D71A7">
      <w:pPr>
        <w:numPr>
          <w:ilvl w:val="0"/>
          <w:numId w:val="21"/>
        </w:numPr>
        <w:tabs>
          <w:tab w:val="clear" w:pos="360"/>
          <w:tab w:val="num" w:pos="720"/>
        </w:tabs>
        <w:spacing w:after="0" w:line="240" w:lineRule="auto"/>
        <w:ind w:left="720"/>
        <w:contextualSpacing/>
        <w:rPr>
          <w:rFonts w:ascii="Times New Roman" w:hAnsi="Times New Roman" w:eastAsia="Calibri" w:cs="Times New Roman"/>
          <w:sz w:val="24"/>
        </w:rPr>
      </w:pPr>
      <w:r>
        <w:rPr>
          <w:rFonts w:ascii="Times New Roman" w:hAnsi="Times New Roman" w:eastAsia="Calibri" w:cs="Times New Roman"/>
          <w:sz w:val="24"/>
        </w:rPr>
        <w:t>C</w:t>
      </w:r>
      <w:r w:rsidRPr="00502EAB" w:rsidR="00AA11D4">
        <w:rPr>
          <w:rFonts w:ascii="Times New Roman" w:hAnsi="Times New Roman" w:eastAsia="Calibri" w:cs="Times New Roman"/>
          <w:sz w:val="24"/>
        </w:rPr>
        <w:t>ollecting employment activity data (for example</w:t>
      </w:r>
      <w:r w:rsidR="00AA11D4">
        <w:rPr>
          <w:rFonts w:ascii="Times New Roman" w:hAnsi="Times New Roman" w:eastAsia="Calibri" w:cs="Times New Roman"/>
          <w:sz w:val="24"/>
        </w:rPr>
        <w:t>,</w:t>
      </w:r>
      <w:r w:rsidRPr="00502EAB" w:rsidR="00AA11D4">
        <w:rPr>
          <w:rFonts w:ascii="Times New Roman" w:hAnsi="Times New Roman" w:eastAsia="Calibri" w:cs="Times New Roman"/>
          <w:sz w:val="24"/>
        </w:rPr>
        <w:t xml:space="preserve"> applicants, hires, promotions, and terminations) related to EO 11246, and if applicable, Section 503 and VEVRAA</w:t>
      </w:r>
      <w:r w:rsidR="00AA11D4">
        <w:rPr>
          <w:rFonts w:ascii="Times New Roman" w:hAnsi="Times New Roman" w:eastAsia="Calibri" w:cs="Times New Roman"/>
          <w:sz w:val="24"/>
        </w:rPr>
        <w:t>;</w:t>
      </w:r>
    </w:p>
    <w:p w:rsidRPr="00502EAB" w:rsidR="00AA11D4" w:rsidP="00AA11D4" w:rsidRDefault="009D71A7">
      <w:pPr>
        <w:numPr>
          <w:ilvl w:val="0"/>
          <w:numId w:val="21"/>
        </w:numPr>
        <w:tabs>
          <w:tab w:val="clear" w:pos="360"/>
          <w:tab w:val="num" w:pos="720"/>
        </w:tabs>
        <w:spacing w:after="0" w:line="240" w:lineRule="auto"/>
        <w:ind w:left="720"/>
        <w:contextualSpacing/>
        <w:rPr>
          <w:rFonts w:ascii="Times New Roman" w:hAnsi="Times New Roman" w:eastAsia="Calibri" w:cs="Times New Roman"/>
          <w:sz w:val="24"/>
        </w:rPr>
      </w:pPr>
      <w:r>
        <w:rPr>
          <w:rFonts w:ascii="Times New Roman" w:hAnsi="Times New Roman" w:eastAsia="Calibri" w:cs="Times New Roman"/>
          <w:sz w:val="24"/>
        </w:rPr>
        <w:t>C</w:t>
      </w:r>
      <w:r w:rsidRPr="00502EAB" w:rsidR="00AA11D4">
        <w:rPr>
          <w:rFonts w:ascii="Times New Roman" w:hAnsi="Times New Roman" w:eastAsia="Calibri" w:cs="Times New Roman"/>
          <w:sz w:val="24"/>
        </w:rPr>
        <w:t>onducting Section 503 utilization analysis,</w:t>
      </w:r>
    </w:p>
    <w:p w:rsidRPr="00502EAB" w:rsidR="00AA11D4" w:rsidP="00AA11D4" w:rsidRDefault="009D71A7">
      <w:pPr>
        <w:numPr>
          <w:ilvl w:val="0"/>
          <w:numId w:val="21"/>
        </w:numPr>
        <w:tabs>
          <w:tab w:val="clear" w:pos="360"/>
          <w:tab w:val="num" w:pos="720"/>
        </w:tabs>
        <w:spacing w:after="0" w:line="240" w:lineRule="auto"/>
        <w:ind w:left="720"/>
        <w:contextualSpacing/>
        <w:rPr>
          <w:rFonts w:ascii="Times New Roman" w:hAnsi="Times New Roman" w:eastAsia="Calibri" w:cs="Times New Roman"/>
          <w:sz w:val="24"/>
        </w:rPr>
      </w:pPr>
      <w:r>
        <w:rPr>
          <w:rFonts w:ascii="Times New Roman" w:hAnsi="Times New Roman" w:eastAsia="Calibri" w:cs="Times New Roman"/>
          <w:sz w:val="24"/>
        </w:rPr>
        <w:t>A</w:t>
      </w:r>
      <w:r w:rsidRPr="00502EAB" w:rsidR="00AA11D4">
        <w:rPr>
          <w:rFonts w:ascii="Times New Roman" w:hAnsi="Times New Roman" w:eastAsia="Calibri" w:cs="Times New Roman"/>
          <w:sz w:val="24"/>
        </w:rPr>
        <w:t>nalyzing outreach and recruitment</w:t>
      </w:r>
      <w:r w:rsidR="00AA11D4">
        <w:rPr>
          <w:rFonts w:ascii="Times New Roman" w:hAnsi="Times New Roman" w:eastAsia="Calibri" w:cs="Times New Roman"/>
          <w:sz w:val="24"/>
        </w:rPr>
        <w:t>;</w:t>
      </w:r>
    </w:p>
    <w:p w:rsidRPr="00502EAB" w:rsidR="00AA11D4" w:rsidP="00AA11D4" w:rsidRDefault="009D71A7">
      <w:pPr>
        <w:numPr>
          <w:ilvl w:val="0"/>
          <w:numId w:val="21"/>
        </w:numPr>
        <w:tabs>
          <w:tab w:val="clear" w:pos="360"/>
          <w:tab w:val="num" w:pos="720"/>
        </w:tabs>
        <w:spacing w:after="0" w:line="240" w:lineRule="auto"/>
        <w:ind w:left="720"/>
        <w:contextualSpacing/>
        <w:rPr>
          <w:rFonts w:ascii="Times New Roman" w:hAnsi="Times New Roman" w:eastAsia="Calibri" w:cs="Times New Roman"/>
          <w:sz w:val="24"/>
        </w:rPr>
      </w:pPr>
      <w:r>
        <w:rPr>
          <w:rFonts w:ascii="Times New Roman" w:hAnsi="Times New Roman" w:eastAsia="Calibri" w:cs="Times New Roman"/>
          <w:sz w:val="24"/>
        </w:rPr>
        <w:t>T</w:t>
      </w:r>
      <w:r w:rsidRPr="00502EAB" w:rsidR="00AA11D4">
        <w:rPr>
          <w:rFonts w:ascii="Times New Roman" w:hAnsi="Times New Roman" w:eastAsia="Calibri" w:cs="Times New Roman"/>
          <w:sz w:val="24"/>
        </w:rPr>
        <w:t>racking self-identification</w:t>
      </w:r>
      <w:r w:rsidR="00AA11D4">
        <w:rPr>
          <w:rFonts w:ascii="Times New Roman" w:hAnsi="Times New Roman" w:eastAsia="Calibri" w:cs="Times New Roman"/>
          <w:sz w:val="24"/>
        </w:rPr>
        <w:t>;</w:t>
      </w:r>
    </w:p>
    <w:p w:rsidRPr="00502EAB" w:rsidR="00AA11D4" w:rsidP="00AA11D4" w:rsidRDefault="009D71A7">
      <w:pPr>
        <w:numPr>
          <w:ilvl w:val="0"/>
          <w:numId w:val="21"/>
        </w:numPr>
        <w:tabs>
          <w:tab w:val="clear" w:pos="360"/>
          <w:tab w:val="num" w:pos="720"/>
        </w:tabs>
        <w:spacing w:after="0" w:line="240" w:lineRule="auto"/>
        <w:ind w:left="720"/>
        <w:contextualSpacing/>
        <w:rPr>
          <w:rFonts w:ascii="Times New Roman" w:hAnsi="Times New Roman" w:eastAsia="Calibri" w:cs="Times New Roman"/>
          <w:sz w:val="24"/>
        </w:rPr>
      </w:pPr>
      <w:r>
        <w:rPr>
          <w:rFonts w:ascii="Times New Roman" w:hAnsi="Times New Roman" w:eastAsia="Calibri" w:cs="Times New Roman"/>
          <w:sz w:val="24"/>
        </w:rPr>
        <w:t>D</w:t>
      </w:r>
      <w:r w:rsidRPr="00502EAB" w:rsidR="00AA11D4">
        <w:rPr>
          <w:rFonts w:ascii="Times New Roman" w:hAnsi="Times New Roman" w:eastAsia="Calibri" w:cs="Times New Roman"/>
          <w:sz w:val="24"/>
        </w:rPr>
        <w:t>isseminating EO policies</w:t>
      </w:r>
      <w:r w:rsidR="00AA11D4">
        <w:rPr>
          <w:rFonts w:ascii="Times New Roman" w:hAnsi="Times New Roman" w:eastAsia="Calibri" w:cs="Times New Roman"/>
          <w:sz w:val="24"/>
        </w:rPr>
        <w:t>;</w:t>
      </w:r>
    </w:p>
    <w:p w:rsidRPr="00502EAB" w:rsidR="00AA11D4" w:rsidP="00AA11D4" w:rsidRDefault="009D71A7">
      <w:pPr>
        <w:numPr>
          <w:ilvl w:val="0"/>
          <w:numId w:val="21"/>
        </w:numPr>
        <w:tabs>
          <w:tab w:val="clear" w:pos="360"/>
          <w:tab w:val="num" w:pos="720"/>
        </w:tabs>
        <w:spacing w:after="0" w:line="240" w:lineRule="auto"/>
        <w:ind w:left="720"/>
        <w:contextualSpacing/>
        <w:rPr>
          <w:rFonts w:ascii="Times New Roman" w:hAnsi="Times New Roman" w:eastAsia="Calibri" w:cs="Times New Roman"/>
          <w:sz w:val="24"/>
        </w:rPr>
      </w:pPr>
      <w:r>
        <w:rPr>
          <w:rFonts w:ascii="Times New Roman" w:hAnsi="Times New Roman" w:eastAsia="Calibri" w:cs="Times New Roman"/>
          <w:sz w:val="24"/>
        </w:rPr>
        <w:t>P</w:t>
      </w:r>
      <w:r w:rsidRPr="00502EAB" w:rsidR="00AA11D4">
        <w:rPr>
          <w:rFonts w:ascii="Times New Roman" w:hAnsi="Times New Roman" w:eastAsia="Calibri" w:cs="Times New Roman"/>
          <w:sz w:val="24"/>
        </w:rPr>
        <w:t>roviding notice to subcontractors and vendors</w:t>
      </w:r>
      <w:r w:rsidR="00AA11D4">
        <w:rPr>
          <w:rFonts w:ascii="Times New Roman" w:hAnsi="Times New Roman" w:eastAsia="Calibri" w:cs="Times New Roman"/>
          <w:sz w:val="24"/>
        </w:rPr>
        <w:t>;</w:t>
      </w:r>
      <w:r w:rsidRPr="00502EAB" w:rsidR="00AA11D4">
        <w:rPr>
          <w:rFonts w:ascii="Times New Roman" w:hAnsi="Times New Roman" w:eastAsia="Calibri" w:cs="Times New Roman"/>
          <w:sz w:val="24"/>
        </w:rPr>
        <w:t xml:space="preserve"> and</w:t>
      </w:r>
    </w:p>
    <w:p w:rsidRPr="00502EAB" w:rsidR="00AA11D4" w:rsidP="00AA11D4" w:rsidRDefault="009D71A7">
      <w:pPr>
        <w:numPr>
          <w:ilvl w:val="0"/>
          <w:numId w:val="21"/>
        </w:numPr>
        <w:tabs>
          <w:tab w:val="clear" w:pos="360"/>
          <w:tab w:val="num" w:pos="720"/>
        </w:tabs>
        <w:spacing w:after="0" w:line="240" w:lineRule="auto"/>
        <w:ind w:left="720"/>
        <w:contextualSpacing/>
        <w:rPr>
          <w:rFonts w:ascii="Times New Roman" w:hAnsi="Times New Roman" w:eastAsia="Calibri" w:cs="Times New Roman"/>
          <w:sz w:val="24"/>
        </w:rPr>
      </w:pPr>
      <w:r>
        <w:rPr>
          <w:rFonts w:ascii="Times New Roman" w:hAnsi="Times New Roman" w:eastAsia="Calibri" w:cs="Times New Roman"/>
          <w:sz w:val="24"/>
        </w:rPr>
        <w:t>F</w:t>
      </w:r>
      <w:r w:rsidRPr="00502EAB" w:rsidR="00AA11D4">
        <w:rPr>
          <w:rFonts w:ascii="Times New Roman" w:hAnsi="Times New Roman" w:eastAsia="Calibri" w:cs="Times New Roman"/>
          <w:sz w:val="24"/>
        </w:rPr>
        <w:t>acilitating calculation</w:t>
      </w:r>
      <w:r w:rsidR="00AA11D4">
        <w:rPr>
          <w:rFonts w:ascii="Times New Roman" w:hAnsi="Times New Roman" w:eastAsia="Calibri" w:cs="Times New Roman"/>
          <w:sz w:val="24"/>
        </w:rPr>
        <w:t>s</w:t>
      </w:r>
      <w:r w:rsidRPr="00502EAB" w:rsidR="00AA11D4">
        <w:rPr>
          <w:rFonts w:ascii="Times New Roman" w:hAnsi="Times New Roman" w:eastAsia="Calibri" w:cs="Times New Roman"/>
          <w:sz w:val="24"/>
        </w:rPr>
        <w:t xml:space="preserve"> of the annual VEVRAA hiring benchmark.</w:t>
      </w:r>
    </w:p>
    <w:p w:rsidRPr="00502EAB" w:rsidR="00AA11D4" w:rsidP="00AA11D4" w:rsidRDefault="00AA11D4">
      <w:pPr>
        <w:spacing w:after="0" w:line="240" w:lineRule="auto"/>
        <w:contextualSpacing/>
        <w:rPr>
          <w:rFonts w:ascii="Times New Roman" w:hAnsi="Times New Roman" w:eastAsia="Calibri" w:cs="Times New Roman"/>
          <w:sz w:val="24"/>
        </w:rPr>
      </w:pPr>
    </w:p>
    <w:p w:rsidRPr="00643319" w:rsidR="00AA11D4" w:rsidP="00AA11D4" w:rsidRDefault="00AA11D4">
      <w:pPr>
        <w:spacing w:after="0" w:line="240" w:lineRule="auto"/>
        <w:rPr>
          <w:rFonts w:ascii="Times New Roman" w:hAnsi="Times New Roman" w:eastAsia="Calibri" w:cs="Times New Roman"/>
          <w:sz w:val="24"/>
        </w:rPr>
      </w:pPr>
      <w:r w:rsidRPr="00643319">
        <w:rPr>
          <w:rFonts w:ascii="Times New Roman" w:hAnsi="Times New Roman" w:eastAsia="Calibri" w:cs="Times New Roman"/>
          <w:sz w:val="24"/>
        </w:rPr>
        <w:t>OFCCP provides compliance assistance to all contractors by utilizing information technology.  For example, OFCCP’s website</w:t>
      </w:r>
      <w:r w:rsidRPr="00D63749" w:rsidR="00AE3318">
        <w:rPr>
          <w:rStyle w:val="FootnoteReference"/>
          <w:rFonts w:ascii="Times New Roman" w:hAnsi="Times New Roman" w:eastAsia="Calibri" w:cs="Times New Roman"/>
          <w:sz w:val="24"/>
          <w:vertAlign w:val="superscript"/>
        </w:rPr>
        <w:footnoteReference w:id="16"/>
      </w:r>
      <w:r w:rsidRPr="00D63749">
        <w:rPr>
          <w:rFonts w:ascii="Times New Roman" w:hAnsi="Times New Roman" w:eastAsia="Calibri" w:cs="Times New Roman"/>
          <w:sz w:val="24"/>
          <w:vertAlign w:val="superscript"/>
        </w:rPr>
        <w:t xml:space="preserve"> </w:t>
      </w:r>
      <w:r w:rsidRPr="00643319">
        <w:rPr>
          <w:rFonts w:ascii="Times New Roman" w:hAnsi="Times New Roman" w:eastAsia="Calibri" w:cs="Times New Roman"/>
          <w:sz w:val="24"/>
        </w:rPr>
        <w:t>provides access to a plethora of compliance resources and information, including:</w:t>
      </w:r>
    </w:p>
    <w:p w:rsidRPr="00502EAB" w:rsidR="00AA11D4" w:rsidP="00AA11D4" w:rsidRDefault="00AA11D4">
      <w:pPr>
        <w:spacing w:after="0" w:line="240" w:lineRule="auto"/>
        <w:contextualSpacing/>
        <w:rPr>
          <w:rFonts w:ascii="Times New Roman" w:hAnsi="Times New Roman" w:eastAsia="Calibri" w:cs="Times New Roman"/>
          <w:sz w:val="24"/>
        </w:rPr>
      </w:pPr>
    </w:p>
    <w:p w:rsidR="00AA11D4" w:rsidP="001152E7" w:rsidRDefault="009D71A7">
      <w:pPr>
        <w:pStyle w:val="ListParagraph"/>
        <w:numPr>
          <w:ilvl w:val="0"/>
          <w:numId w:val="22"/>
        </w:numPr>
        <w:spacing w:after="0" w:line="240" w:lineRule="auto"/>
        <w:ind w:left="720"/>
        <w:rPr>
          <w:rFonts w:ascii="Times New Roman" w:hAnsi="Times New Roman" w:eastAsia="Calibri" w:cs="Times New Roman"/>
          <w:sz w:val="24"/>
        </w:rPr>
      </w:pPr>
      <w:r>
        <w:rPr>
          <w:rFonts w:ascii="Times New Roman" w:hAnsi="Times New Roman" w:eastAsia="Calibri" w:cs="Times New Roman"/>
          <w:sz w:val="24"/>
        </w:rPr>
        <w:t>W</w:t>
      </w:r>
      <w:r w:rsidRPr="00601B77" w:rsidR="00AA11D4">
        <w:rPr>
          <w:rFonts w:ascii="Times New Roman" w:hAnsi="Times New Roman" w:eastAsia="Calibri" w:cs="Times New Roman"/>
          <w:sz w:val="24"/>
        </w:rPr>
        <w:t>ebinar trainings on a variety of compliance related topics</w:t>
      </w:r>
      <w:r w:rsidR="00AE3318">
        <w:rPr>
          <w:rFonts w:ascii="Times New Roman" w:hAnsi="Times New Roman" w:eastAsia="Calibri" w:cs="Times New Roman"/>
          <w:sz w:val="24"/>
        </w:rPr>
        <w:t>;</w:t>
      </w:r>
      <w:r w:rsidRPr="00601B77" w:rsidR="00AA11D4">
        <w:rPr>
          <w:rFonts w:ascii="Times New Roman" w:hAnsi="Times New Roman" w:eastAsia="Calibri" w:cs="Times New Roman"/>
          <w:sz w:val="24"/>
        </w:rPr>
        <w:t xml:space="preserve"> </w:t>
      </w:r>
    </w:p>
    <w:p w:rsidRPr="00601B77" w:rsidR="00AA11D4" w:rsidP="00AA11D4" w:rsidRDefault="009D71A7">
      <w:pPr>
        <w:pStyle w:val="ListParagraph"/>
        <w:numPr>
          <w:ilvl w:val="0"/>
          <w:numId w:val="22"/>
        </w:numPr>
        <w:spacing w:after="0" w:line="240" w:lineRule="auto"/>
        <w:ind w:left="720"/>
        <w:rPr>
          <w:rFonts w:ascii="Times New Roman" w:hAnsi="Times New Roman" w:eastAsia="Calibri" w:cs="Times New Roman"/>
          <w:sz w:val="24"/>
        </w:rPr>
      </w:pPr>
      <w:r>
        <w:rPr>
          <w:rFonts w:ascii="Times New Roman" w:hAnsi="Times New Roman" w:eastAsia="Calibri" w:cs="Times New Roman"/>
          <w:sz w:val="24"/>
        </w:rPr>
        <w:t>C</w:t>
      </w:r>
      <w:r w:rsidR="00AA11D4">
        <w:rPr>
          <w:rFonts w:ascii="Times New Roman" w:hAnsi="Times New Roman" w:eastAsia="Calibri" w:cs="Times New Roman"/>
          <w:sz w:val="24"/>
        </w:rPr>
        <w:t>ustomer relations management tool that allows stakeholders to use the online self-service function</w:t>
      </w:r>
      <w:r w:rsidRPr="009A3AD9" w:rsidR="00AA11D4">
        <w:rPr>
          <w:rFonts w:ascii="Times New Roman" w:hAnsi="Times New Roman" w:eastAsia="Calibri" w:cs="Times New Roman"/>
          <w:sz w:val="24"/>
        </w:rPr>
        <w:t xml:space="preserve"> to submit a question to OFCCP</w:t>
      </w:r>
      <w:r w:rsidR="00AA11D4">
        <w:rPr>
          <w:rFonts w:ascii="Times New Roman" w:hAnsi="Times New Roman" w:eastAsia="Calibri" w:cs="Times New Roman"/>
          <w:sz w:val="24"/>
        </w:rPr>
        <w:t>;</w:t>
      </w:r>
    </w:p>
    <w:p w:rsidR="00AA11D4" w:rsidP="00AA11D4" w:rsidRDefault="009D71A7">
      <w:pPr>
        <w:pStyle w:val="ListParagraph"/>
        <w:numPr>
          <w:ilvl w:val="0"/>
          <w:numId w:val="22"/>
        </w:numPr>
        <w:spacing w:after="0" w:line="240" w:lineRule="auto"/>
        <w:ind w:left="720"/>
        <w:rPr>
          <w:rFonts w:ascii="Times New Roman" w:hAnsi="Times New Roman" w:eastAsia="Calibri" w:cs="Times New Roman"/>
          <w:sz w:val="24"/>
        </w:rPr>
      </w:pPr>
      <w:r>
        <w:rPr>
          <w:rFonts w:ascii="Times New Roman" w:hAnsi="Times New Roman" w:eastAsia="Calibri" w:cs="Times New Roman"/>
          <w:sz w:val="24"/>
        </w:rPr>
        <w:t>T</w:t>
      </w:r>
      <w:r w:rsidRPr="00601B77" w:rsidR="00AA11D4">
        <w:rPr>
          <w:rFonts w:ascii="Times New Roman" w:hAnsi="Times New Roman" w:eastAsia="Calibri" w:cs="Times New Roman"/>
          <w:sz w:val="24"/>
        </w:rPr>
        <w:t>he Federal Contracts Compliance Advisor</w:t>
      </w:r>
      <w:r w:rsidR="00AE3318">
        <w:rPr>
          <w:rFonts w:ascii="Times New Roman" w:hAnsi="Times New Roman" w:eastAsia="Calibri" w:cs="Times New Roman"/>
          <w:sz w:val="24"/>
        </w:rPr>
        <w:t>;</w:t>
      </w:r>
      <w:r w:rsidRPr="00601B77" w:rsidDel="00AE3318" w:rsidR="00AE3318">
        <w:rPr>
          <w:rFonts w:ascii="Times New Roman" w:hAnsi="Times New Roman" w:eastAsia="Calibri" w:cs="Times New Roman"/>
          <w:sz w:val="24"/>
        </w:rPr>
        <w:t xml:space="preserve"> </w:t>
      </w:r>
    </w:p>
    <w:p w:rsidRPr="00601B77" w:rsidR="00B24540" w:rsidP="00AA11D4" w:rsidRDefault="00B24540">
      <w:pPr>
        <w:pStyle w:val="ListParagraph"/>
        <w:numPr>
          <w:ilvl w:val="0"/>
          <w:numId w:val="22"/>
        </w:numPr>
        <w:spacing w:after="0" w:line="240" w:lineRule="auto"/>
        <w:ind w:left="720"/>
        <w:rPr>
          <w:rFonts w:ascii="Times New Roman" w:hAnsi="Times New Roman" w:eastAsia="Calibri" w:cs="Times New Roman"/>
          <w:sz w:val="24"/>
        </w:rPr>
      </w:pPr>
      <w:r>
        <w:rPr>
          <w:rFonts w:ascii="Times New Roman" w:hAnsi="Times New Roman" w:eastAsia="Calibri" w:cs="Times New Roman"/>
          <w:sz w:val="24"/>
        </w:rPr>
        <w:t>Construction Contractors Technical Assistance Guide;</w:t>
      </w:r>
    </w:p>
    <w:p w:rsidR="00AA11D4" w:rsidP="00D05014" w:rsidRDefault="00AA11D4">
      <w:pPr>
        <w:pStyle w:val="ListParagraph"/>
        <w:numPr>
          <w:ilvl w:val="0"/>
          <w:numId w:val="22"/>
        </w:numPr>
        <w:spacing w:after="0" w:line="240" w:lineRule="auto"/>
        <w:ind w:left="720"/>
        <w:rPr>
          <w:rFonts w:ascii="Times New Roman" w:hAnsi="Times New Roman" w:eastAsia="Calibri" w:cs="Times New Roman"/>
          <w:sz w:val="24"/>
        </w:rPr>
      </w:pPr>
      <w:r w:rsidRPr="00601B77">
        <w:rPr>
          <w:rFonts w:ascii="Times New Roman" w:hAnsi="Times New Roman" w:eastAsia="Calibri" w:cs="Times New Roman"/>
          <w:sz w:val="24"/>
        </w:rPr>
        <w:t xml:space="preserve">Small </w:t>
      </w:r>
      <w:r w:rsidR="00B24540">
        <w:rPr>
          <w:rFonts w:ascii="Times New Roman" w:hAnsi="Times New Roman" w:eastAsia="Calibri" w:cs="Times New Roman"/>
          <w:sz w:val="24"/>
        </w:rPr>
        <w:t>Federal Contractors Technical Assistance</w:t>
      </w:r>
      <w:r w:rsidRPr="00601B77">
        <w:rPr>
          <w:rFonts w:ascii="Times New Roman" w:hAnsi="Times New Roman" w:eastAsia="Calibri" w:cs="Times New Roman"/>
          <w:sz w:val="24"/>
        </w:rPr>
        <w:t xml:space="preserve"> Guide; </w:t>
      </w:r>
    </w:p>
    <w:p w:rsidR="00B24540" w:rsidP="00D05014" w:rsidRDefault="00B24540">
      <w:pPr>
        <w:pStyle w:val="ListParagraph"/>
        <w:numPr>
          <w:ilvl w:val="0"/>
          <w:numId w:val="22"/>
        </w:numPr>
        <w:spacing w:after="0" w:line="240" w:lineRule="auto"/>
        <w:ind w:left="720"/>
        <w:rPr>
          <w:rFonts w:ascii="Times New Roman" w:hAnsi="Times New Roman" w:eastAsia="Calibri" w:cs="Times New Roman"/>
          <w:sz w:val="24"/>
        </w:rPr>
      </w:pPr>
      <w:r>
        <w:rPr>
          <w:rFonts w:ascii="Times New Roman" w:hAnsi="Times New Roman" w:eastAsia="Calibri" w:cs="Times New Roman"/>
          <w:sz w:val="24"/>
        </w:rPr>
        <w:t xml:space="preserve">Posting and Notices Requirements </w:t>
      </w:r>
      <w:r w:rsidR="007C329D">
        <w:rPr>
          <w:rFonts w:ascii="Times New Roman" w:hAnsi="Times New Roman" w:eastAsia="Calibri" w:cs="Times New Roman"/>
          <w:sz w:val="24"/>
        </w:rPr>
        <w:t xml:space="preserve">Guide and </w:t>
      </w:r>
      <w:r>
        <w:rPr>
          <w:rFonts w:ascii="Times New Roman" w:hAnsi="Times New Roman" w:eastAsia="Calibri" w:cs="Times New Roman"/>
          <w:sz w:val="24"/>
        </w:rPr>
        <w:t>Checklist;</w:t>
      </w:r>
    </w:p>
    <w:p w:rsidR="007C329D" w:rsidP="00D05014" w:rsidRDefault="007C329D">
      <w:pPr>
        <w:pStyle w:val="ListParagraph"/>
        <w:numPr>
          <w:ilvl w:val="0"/>
          <w:numId w:val="22"/>
        </w:numPr>
        <w:spacing w:after="0" w:line="240" w:lineRule="auto"/>
        <w:ind w:left="720"/>
        <w:rPr>
          <w:rFonts w:ascii="Times New Roman" w:hAnsi="Times New Roman" w:eastAsia="Calibri" w:cs="Times New Roman"/>
          <w:sz w:val="24"/>
        </w:rPr>
      </w:pPr>
      <w:r>
        <w:rPr>
          <w:rFonts w:ascii="Times New Roman" w:hAnsi="Times New Roman" w:eastAsia="Calibri" w:cs="Times New Roman"/>
          <w:sz w:val="24"/>
        </w:rPr>
        <w:t>Executive Order 11246 Recordkeeping Guide;</w:t>
      </w:r>
    </w:p>
    <w:p w:rsidR="00B24540" w:rsidP="00D05014" w:rsidRDefault="00B24540">
      <w:pPr>
        <w:pStyle w:val="ListParagraph"/>
        <w:numPr>
          <w:ilvl w:val="0"/>
          <w:numId w:val="22"/>
        </w:numPr>
        <w:spacing w:after="0" w:line="240" w:lineRule="auto"/>
        <w:ind w:left="720"/>
        <w:rPr>
          <w:rFonts w:ascii="Times New Roman" w:hAnsi="Times New Roman" w:eastAsia="Calibri" w:cs="Times New Roman"/>
          <w:sz w:val="24"/>
        </w:rPr>
      </w:pPr>
      <w:r>
        <w:rPr>
          <w:rFonts w:ascii="Times New Roman" w:hAnsi="Times New Roman" w:eastAsia="Calibri" w:cs="Times New Roman"/>
          <w:sz w:val="24"/>
        </w:rPr>
        <w:t>Section 503 Recordkeeping Guide;</w:t>
      </w:r>
    </w:p>
    <w:p w:rsidRPr="00601B77" w:rsidR="00B24540" w:rsidP="00D05014" w:rsidRDefault="00B24540">
      <w:pPr>
        <w:pStyle w:val="ListParagraph"/>
        <w:numPr>
          <w:ilvl w:val="0"/>
          <w:numId w:val="22"/>
        </w:numPr>
        <w:spacing w:after="0" w:line="240" w:lineRule="auto"/>
        <w:ind w:left="720"/>
        <w:rPr>
          <w:rFonts w:ascii="Times New Roman" w:hAnsi="Times New Roman" w:eastAsia="Calibri" w:cs="Times New Roman"/>
          <w:sz w:val="24"/>
        </w:rPr>
      </w:pPr>
      <w:r>
        <w:rPr>
          <w:rFonts w:ascii="Times New Roman" w:hAnsi="Times New Roman" w:eastAsia="Calibri" w:cs="Times New Roman"/>
          <w:sz w:val="24"/>
        </w:rPr>
        <w:lastRenderedPageBreak/>
        <w:t>VEVRAA Recordkeeping Guide;</w:t>
      </w:r>
    </w:p>
    <w:p w:rsidRPr="00601B77" w:rsidR="00AA11D4" w:rsidP="00D05014" w:rsidRDefault="009D71A7">
      <w:pPr>
        <w:pStyle w:val="ListParagraph"/>
        <w:numPr>
          <w:ilvl w:val="0"/>
          <w:numId w:val="22"/>
        </w:numPr>
        <w:spacing w:after="0" w:line="240" w:lineRule="auto"/>
        <w:ind w:left="720"/>
        <w:rPr>
          <w:rFonts w:ascii="Times New Roman" w:hAnsi="Times New Roman" w:eastAsia="Calibri" w:cs="Times New Roman"/>
          <w:sz w:val="24"/>
        </w:rPr>
      </w:pPr>
      <w:r>
        <w:rPr>
          <w:rFonts w:ascii="Times New Roman" w:hAnsi="Times New Roman" w:eastAsia="Calibri" w:cs="Times New Roman"/>
          <w:sz w:val="24"/>
        </w:rPr>
        <w:t>T</w:t>
      </w:r>
      <w:r w:rsidRPr="00601B77" w:rsidR="00AA11D4">
        <w:rPr>
          <w:rFonts w:ascii="Times New Roman" w:hAnsi="Times New Roman" w:eastAsia="Calibri" w:cs="Times New Roman"/>
          <w:sz w:val="24"/>
        </w:rPr>
        <w:t xml:space="preserve">he 2006-2010 EEO Tabulation; </w:t>
      </w:r>
    </w:p>
    <w:p w:rsidRPr="00601B77" w:rsidR="00AA11D4" w:rsidP="00D05014" w:rsidRDefault="009D71A7">
      <w:pPr>
        <w:pStyle w:val="ListParagraph"/>
        <w:numPr>
          <w:ilvl w:val="0"/>
          <w:numId w:val="22"/>
        </w:numPr>
        <w:spacing w:after="0" w:line="240" w:lineRule="auto"/>
        <w:ind w:left="720"/>
        <w:rPr>
          <w:rFonts w:ascii="Times New Roman" w:hAnsi="Times New Roman" w:eastAsia="Calibri" w:cs="Times New Roman"/>
          <w:sz w:val="24"/>
        </w:rPr>
      </w:pPr>
      <w:r>
        <w:rPr>
          <w:rFonts w:ascii="Times New Roman" w:hAnsi="Times New Roman" w:eastAsia="Calibri" w:cs="Times New Roman"/>
          <w:sz w:val="24"/>
        </w:rPr>
        <w:t>T</w:t>
      </w:r>
      <w:r w:rsidRPr="00601B77" w:rsidR="00AA11D4">
        <w:rPr>
          <w:rFonts w:ascii="Times New Roman" w:hAnsi="Times New Roman" w:eastAsia="Calibri" w:cs="Times New Roman"/>
          <w:sz w:val="24"/>
        </w:rPr>
        <w:t xml:space="preserve">he Contractors’ VEVRAA Hiring Benchmark Database; and </w:t>
      </w:r>
    </w:p>
    <w:p w:rsidRPr="00601B77" w:rsidR="00AA11D4" w:rsidP="00AA11D4" w:rsidRDefault="00AA11D4">
      <w:pPr>
        <w:pStyle w:val="ListParagraph"/>
        <w:numPr>
          <w:ilvl w:val="0"/>
          <w:numId w:val="22"/>
        </w:numPr>
        <w:spacing w:after="0" w:line="240" w:lineRule="auto"/>
        <w:ind w:left="720"/>
        <w:rPr>
          <w:rFonts w:ascii="Times New Roman" w:hAnsi="Times New Roman" w:eastAsia="Calibri" w:cs="Times New Roman"/>
          <w:sz w:val="24"/>
        </w:rPr>
      </w:pPr>
      <w:r w:rsidRPr="00601B77">
        <w:rPr>
          <w:rFonts w:ascii="Times New Roman" w:hAnsi="Times New Roman" w:eastAsia="Calibri" w:cs="Times New Roman"/>
          <w:sz w:val="24"/>
        </w:rPr>
        <w:t xml:space="preserve">Employment Resource Referral Directory. </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Pursuant to the Government Paperwork Elimination Act</w:t>
      </w:r>
      <w:r>
        <w:rPr>
          <w:rFonts w:ascii="Times New Roman" w:hAnsi="Times New Roman" w:eastAsia="Calibri" w:cs="Times New Roman"/>
          <w:sz w:val="24"/>
        </w:rPr>
        <w:t>, Government agencies must</w:t>
      </w:r>
      <w:r w:rsidRPr="00502EAB">
        <w:rPr>
          <w:rFonts w:ascii="Times New Roman" w:hAnsi="Times New Roman" w:eastAsia="Calibri" w:cs="Times New Roman"/>
          <w:sz w:val="24"/>
        </w:rPr>
        <w:t xml:space="preserve"> provide the option of using and accepting electronic documents and signatures, and electronic recordkeeping, where practicable.</w:t>
      </w:r>
      <w:r w:rsidRPr="009D71A7">
        <w:rPr>
          <w:rStyle w:val="FootnoteReference"/>
          <w:rFonts w:ascii="Times New Roman" w:hAnsi="Times New Roman" w:eastAsia="Calibri" w:cs="Times New Roman"/>
          <w:sz w:val="24"/>
          <w:vertAlign w:val="superscript"/>
        </w:rPr>
        <w:footnoteReference w:id="17"/>
      </w:r>
      <w:r w:rsidRPr="00502EAB">
        <w:rPr>
          <w:rFonts w:ascii="Times New Roman" w:hAnsi="Times New Roman" w:eastAsia="Calibri" w:cs="Times New Roman"/>
          <w:sz w:val="24"/>
        </w:rPr>
        <w:t xml:space="preserve">  OFCCP fulfills its GPEA requirements by permitting electronic transmission</w:t>
      </w:r>
      <w:r>
        <w:rPr>
          <w:rFonts w:ascii="Times New Roman" w:hAnsi="Times New Roman" w:eastAsia="Calibri" w:cs="Times New Roman"/>
          <w:sz w:val="24"/>
        </w:rPr>
        <w:t xml:space="preserve"> </w:t>
      </w:r>
      <w:r w:rsidRPr="00502EAB">
        <w:rPr>
          <w:rFonts w:ascii="Times New Roman" w:hAnsi="Times New Roman" w:eastAsia="Calibri" w:cs="Times New Roman"/>
          <w:sz w:val="24"/>
        </w:rPr>
        <w:t>of contractors’ documentation.</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C11031" w:rsidRDefault="00AA11D4">
      <w:pPr>
        <w:pStyle w:val="Heading2"/>
      </w:pPr>
      <w:r w:rsidRPr="00502EAB">
        <w:t>Description of Efforts to Identify Duplication</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The recordkeeping </w:t>
      </w:r>
      <w:r w:rsidR="007C1917">
        <w:rPr>
          <w:rFonts w:ascii="Times New Roman" w:hAnsi="Times New Roman" w:eastAsia="Calibri" w:cs="Times New Roman"/>
          <w:sz w:val="24"/>
        </w:rPr>
        <w:t xml:space="preserve">and reporting </w:t>
      </w:r>
      <w:r w:rsidRPr="00502EAB">
        <w:rPr>
          <w:rFonts w:ascii="Times New Roman" w:hAnsi="Times New Roman" w:eastAsia="Calibri" w:cs="Times New Roman"/>
          <w:sz w:val="24"/>
        </w:rPr>
        <w:t>requirements in this request result exclusively from the implementation of EO 11246, Section 503</w:t>
      </w:r>
      <w:r>
        <w:rPr>
          <w:rFonts w:ascii="Times New Roman" w:hAnsi="Times New Roman" w:eastAsia="Calibri" w:cs="Times New Roman"/>
          <w:sz w:val="24"/>
        </w:rPr>
        <w:t>,</w:t>
      </w:r>
      <w:r w:rsidRPr="00502EAB">
        <w:rPr>
          <w:rFonts w:ascii="Times New Roman" w:hAnsi="Times New Roman" w:eastAsia="Calibri" w:cs="Times New Roman"/>
          <w:sz w:val="24"/>
        </w:rPr>
        <w:t xml:space="preserve"> and VEVRAA. </w:t>
      </w:r>
      <w:r w:rsidR="000260EB">
        <w:rPr>
          <w:rFonts w:ascii="Times New Roman" w:hAnsi="Times New Roman" w:eastAsia="Calibri" w:cs="Times New Roman"/>
          <w:sz w:val="24"/>
        </w:rPr>
        <w:t xml:space="preserve"> </w:t>
      </w:r>
      <w:r w:rsidRPr="00502EAB">
        <w:rPr>
          <w:rFonts w:ascii="Times New Roman" w:hAnsi="Times New Roman" w:eastAsia="Calibri" w:cs="Times New Roman"/>
          <w:sz w:val="24"/>
        </w:rPr>
        <w:t>These authorities empower the Secretary of Labor, and by a Secretary’s Order, OFCCP, to require the collection, analysis, and reporting of data and other information in connection with the enforcement of the laws and regulations requiring Government contractors to take affirmative action to ensure</w:t>
      </w:r>
      <w:r>
        <w:rPr>
          <w:rFonts w:ascii="Times New Roman" w:hAnsi="Times New Roman" w:eastAsia="Calibri" w:cs="Times New Roman"/>
          <w:sz w:val="24"/>
        </w:rPr>
        <w:t xml:space="preserve"> equal employment opportunity.  </w:t>
      </w:r>
      <w:r w:rsidRPr="00502EAB">
        <w:rPr>
          <w:rFonts w:ascii="Times New Roman" w:hAnsi="Times New Roman" w:eastAsia="Calibri" w:cs="Times New Roman"/>
          <w:sz w:val="24"/>
        </w:rPr>
        <w:t>No duplication of effort exists because no other Government agencies have these specif</w:t>
      </w:r>
      <w:r>
        <w:rPr>
          <w:rFonts w:ascii="Times New Roman" w:hAnsi="Times New Roman" w:eastAsia="Calibri" w:cs="Times New Roman"/>
          <w:sz w:val="24"/>
        </w:rPr>
        <w:t xml:space="preserve">ic data collection requirements.  </w:t>
      </w:r>
      <w:r w:rsidRPr="00502EAB">
        <w:rPr>
          <w:rFonts w:ascii="Times New Roman" w:hAnsi="Times New Roman" w:eastAsia="Calibri" w:cs="Times New Roman"/>
          <w:sz w:val="24"/>
        </w:rPr>
        <w:t xml:space="preserve">Where possible, OFCCP participates in information sharing and standardized requirements.  Examples </w:t>
      </w:r>
      <w:r>
        <w:rPr>
          <w:rFonts w:ascii="Times New Roman" w:hAnsi="Times New Roman" w:eastAsia="Calibri" w:cs="Times New Roman"/>
          <w:sz w:val="24"/>
        </w:rPr>
        <w:t>include use of the</w:t>
      </w:r>
      <w:r w:rsidRPr="00502EAB">
        <w:rPr>
          <w:rFonts w:ascii="Times New Roman" w:hAnsi="Times New Roman" w:eastAsia="Calibri" w:cs="Times New Roman"/>
          <w:sz w:val="24"/>
        </w:rPr>
        <w:t xml:space="preserve"> EEO-1 Report</w:t>
      </w:r>
      <w:r>
        <w:rPr>
          <w:rFonts w:ascii="Times New Roman" w:hAnsi="Times New Roman" w:eastAsia="Calibri" w:cs="Times New Roman"/>
          <w:sz w:val="24"/>
        </w:rPr>
        <w:t xml:space="preserve"> and</w:t>
      </w:r>
      <w:r w:rsidRPr="00502EAB">
        <w:rPr>
          <w:rFonts w:ascii="Times New Roman" w:hAnsi="Times New Roman" w:eastAsia="Calibri" w:cs="Times New Roman"/>
          <w:sz w:val="24"/>
        </w:rPr>
        <w:t xml:space="preserve"> UGESP</w:t>
      </w:r>
      <w:r>
        <w:rPr>
          <w:rFonts w:ascii="Times New Roman" w:hAnsi="Times New Roman" w:eastAsia="Calibri" w:cs="Times New Roman"/>
          <w:sz w:val="24"/>
        </w:rPr>
        <w:t>.</w:t>
      </w:r>
      <w:r w:rsidRPr="00502EAB">
        <w:rPr>
          <w:rFonts w:ascii="Times New Roman" w:hAnsi="Times New Roman" w:eastAsia="Calibri" w:cs="Times New Roman"/>
          <w:sz w:val="24"/>
        </w:rPr>
        <w:t xml:space="preserve">  </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C11031" w:rsidRDefault="00AA11D4">
      <w:pPr>
        <w:pStyle w:val="Heading2"/>
      </w:pPr>
      <w:r w:rsidRPr="00502EAB">
        <w:t>Impact on Small Businesses</w:t>
      </w:r>
    </w:p>
    <w:p w:rsidR="00AA11D4" w:rsidP="00AA11D4" w:rsidRDefault="00AA11D4">
      <w:pPr>
        <w:tabs>
          <w:tab w:val="left" w:pos="-720"/>
          <w:tab w:val="left" w:pos="0"/>
        </w:tabs>
        <w:spacing w:after="0" w:line="240" w:lineRule="auto"/>
        <w:rPr>
          <w:rFonts w:ascii="Times New Roman" w:hAnsi="Times New Roman" w:eastAsia="Calibri" w:cs="Times New Roman"/>
          <w:color w:val="000000"/>
          <w:sz w:val="24"/>
        </w:rPr>
      </w:pPr>
    </w:p>
    <w:p w:rsidRPr="003E62DE" w:rsidR="00AA11D4" w:rsidP="00AA11D4" w:rsidRDefault="00AA11D4">
      <w:pPr>
        <w:tabs>
          <w:tab w:val="left" w:pos="-720"/>
          <w:tab w:val="left" w:pos="0"/>
        </w:tabs>
        <w:spacing w:after="0" w:line="240" w:lineRule="auto"/>
        <w:rPr>
          <w:rFonts w:ascii="Times New Roman" w:hAnsi="Times New Roman" w:eastAsia="Calibri" w:cs="Times New Roman"/>
          <w:color w:val="000000"/>
          <w:sz w:val="24"/>
        </w:rPr>
      </w:pPr>
      <w:r>
        <w:rPr>
          <w:rFonts w:ascii="Times New Roman" w:hAnsi="Times New Roman" w:eastAsia="Calibri" w:cs="Times New Roman"/>
          <w:color w:val="000000"/>
          <w:sz w:val="24"/>
        </w:rPr>
        <w:t>Generally, OFCCP minimizes the impact of</w:t>
      </w:r>
      <w:r w:rsidRPr="003E62DE">
        <w:rPr>
          <w:rFonts w:ascii="Times New Roman" w:hAnsi="Times New Roman" w:eastAsia="Calibri" w:cs="Times New Roman"/>
          <w:color w:val="000000"/>
          <w:sz w:val="24"/>
        </w:rPr>
        <w:t xml:space="preserve"> information collection</w:t>
      </w:r>
      <w:r>
        <w:rPr>
          <w:rFonts w:ascii="Times New Roman" w:hAnsi="Times New Roman" w:eastAsia="Calibri" w:cs="Times New Roman"/>
          <w:color w:val="000000"/>
          <w:sz w:val="24"/>
        </w:rPr>
        <w:t>s</w:t>
      </w:r>
      <w:r w:rsidRPr="003E62DE">
        <w:rPr>
          <w:rFonts w:ascii="Times New Roman" w:hAnsi="Times New Roman" w:eastAsia="Calibri" w:cs="Times New Roman"/>
          <w:color w:val="000000"/>
          <w:sz w:val="24"/>
        </w:rPr>
        <w:t xml:space="preserve"> on small b</w:t>
      </w:r>
      <w:r>
        <w:rPr>
          <w:rFonts w:ascii="Times New Roman" w:hAnsi="Times New Roman" w:eastAsia="Calibri" w:cs="Times New Roman"/>
          <w:color w:val="000000"/>
          <w:sz w:val="24"/>
        </w:rPr>
        <w:t xml:space="preserve">usinesses by exempting contractors with fewer than 50 employees from the requirement to create and maintain AAPs.  </w:t>
      </w:r>
    </w:p>
    <w:p w:rsidRPr="00502EAB" w:rsidR="00AA11D4" w:rsidP="00AA11D4" w:rsidRDefault="00AA11D4">
      <w:pPr>
        <w:tabs>
          <w:tab w:val="left" w:pos="-720"/>
          <w:tab w:val="left" w:pos="0"/>
        </w:tabs>
        <w:spacing w:after="0" w:line="240" w:lineRule="auto"/>
        <w:rPr>
          <w:rFonts w:ascii="Times New Roman" w:hAnsi="Times New Roman" w:eastAsia="Calibri" w:cs="Times New Roman"/>
          <w:color w:val="000000"/>
          <w:sz w:val="24"/>
        </w:rPr>
      </w:pPr>
    </w:p>
    <w:p w:rsidRPr="00502EAB" w:rsidR="00AA11D4" w:rsidP="00C11031" w:rsidRDefault="00AA11D4">
      <w:pPr>
        <w:pStyle w:val="Heading2"/>
      </w:pPr>
      <w:r w:rsidRPr="00502EAB">
        <w:t>Consequences</w:t>
      </w:r>
      <w:r>
        <w:t xml:space="preserve"> of a Less Frequent Collection</w:t>
      </w:r>
      <w:r w:rsidRPr="00502EAB">
        <w:t xml:space="preserve"> </w:t>
      </w:r>
    </w:p>
    <w:p w:rsidRPr="00502EAB" w:rsidR="00AA11D4" w:rsidP="00AA11D4" w:rsidRDefault="00AA11D4">
      <w:pPr>
        <w:spacing w:after="0" w:line="240" w:lineRule="auto"/>
        <w:contextualSpacing/>
        <w:rPr>
          <w:rFonts w:ascii="Times New Roman" w:hAnsi="Times New Roman" w:eastAsia="Calibri" w:cs="Times New Roman"/>
          <w:sz w:val="24"/>
        </w:rPr>
      </w:pPr>
    </w:p>
    <w:p w:rsidR="00AA11D4" w:rsidP="00AA11D4" w:rsidRDefault="00AA11D4">
      <w:pPr>
        <w:tabs>
          <w:tab w:val="left" w:pos="-720"/>
          <w:tab w:val="left" w:pos="0"/>
        </w:tabs>
        <w:spacing w:after="0" w:line="240" w:lineRule="auto"/>
        <w:rPr>
          <w:rFonts w:ascii="Times New Roman" w:hAnsi="Times New Roman" w:eastAsia="Calibri" w:cs="Times New Roman"/>
          <w:color w:val="000000"/>
          <w:sz w:val="24"/>
        </w:rPr>
      </w:pPr>
      <w:r>
        <w:rPr>
          <w:rFonts w:ascii="Times New Roman" w:hAnsi="Times New Roman" w:eastAsia="Calibri" w:cs="Times New Roman"/>
          <w:color w:val="000000"/>
          <w:sz w:val="24"/>
        </w:rPr>
        <w:t>Contractors are obligated to comply with all applicable regulations enforced by OFCCP.  In order to carry out its mission, OFCCP must verify that contractors maintain records and documentation as prescribed in its regulations.  OFCCP initiates compliance evaluations on an ongoing basis in order to review contractors’ activity and records to confirm that they comply with their obligations.</w:t>
      </w:r>
    </w:p>
    <w:p w:rsidR="00C53EC3" w:rsidP="00AA11D4" w:rsidRDefault="00C53EC3">
      <w:pPr>
        <w:tabs>
          <w:tab w:val="left" w:pos="-720"/>
          <w:tab w:val="left" w:pos="0"/>
        </w:tabs>
        <w:spacing w:after="0" w:line="240" w:lineRule="auto"/>
        <w:rPr>
          <w:rFonts w:ascii="Times New Roman" w:hAnsi="Times New Roman" w:eastAsia="Calibri" w:cs="Times New Roman"/>
          <w:color w:val="000000"/>
          <w:sz w:val="24"/>
        </w:rPr>
      </w:pPr>
    </w:p>
    <w:p w:rsidRPr="00C53EC3" w:rsidR="00C53EC3" w:rsidP="00C53EC3" w:rsidRDefault="00C53EC3">
      <w:pPr>
        <w:spacing w:after="0" w:line="240" w:lineRule="auto"/>
        <w:contextualSpacing/>
        <w:rPr>
          <w:rFonts w:ascii="Times New Roman" w:hAnsi="Times New Roman" w:eastAsia="Calibri" w:cs="Times New Roman"/>
          <w:sz w:val="24"/>
        </w:rPr>
      </w:pPr>
      <w:r w:rsidRPr="00C53EC3">
        <w:rPr>
          <w:rFonts w:ascii="Times New Roman" w:hAnsi="Times New Roman" w:eastAsia="Calibri" w:cs="Times New Roman"/>
          <w:color w:val="000000"/>
          <w:sz w:val="24"/>
        </w:rPr>
        <w:t xml:space="preserve">Less frequent collection </w:t>
      </w:r>
      <w:r>
        <w:rPr>
          <w:rFonts w:ascii="Times New Roman" w:hAnsi="Times New Roman" w:eastAsia="Calibri" w:cs="Times New Roman"/>
          <w:color w:val="000000"/>
          <w:sz w:val="24"/>
        </w:rPr>
        <w:t xml:space="preserve">of the information contained in the </w:t>
      </w:r>
      <w:r w:rsidRPr="000260EB">
        <w:rPr>
          <w:rFonts w:ascii="Times New Roman" w:hAnsi="Times New Roman" w:eastAsia="Calibri" w:cs="Times New Roman"/>
          <w:color w:val="000000"/>
          <w:sz w:val="24"/>
        </w:rPr>
        <w:t>Construction Contract Award Notification Form</w:t>
      </w:r>
      <w:r w:rsidR="00607852">
        <w:rPr>
          <w:rFonts w:ascii="Times New Roman" w:hAnsi="Times New Roman" w:eastAsia="Calibri" w:cs="Times New Roman"/>
          <w:color w:val="000000"/>
          <w:sz w:val="24"/>
        </w:rPr>
        <w:t xml:space="preserve"> </w:t>
      </w:r>
      <w:r w:rsidRPr="00C53EC3">
        <w:rPr>
          <w:rFonts w:ascii="Times New Roman" w:hAnsi="Times New Roman" w:eastAsia="Calibri" w:cs="Times New Roman"/>
          <w:color w:val="000000"/>
          <w:sz w:val="24"/>
        </w:rPr>
        <w:t xml:space="preserve">would lead to outdated contractor employment data and could negatively affect civil rights enforcement activities.  Current information is imperative if OFCCP </w:t>
      </w:r>
      <w:r w:rsidR="002859D6">
        <w:rPr>
          <w:rFonts w:ascii="Times New Roman" w:hAnsi="Times New Roman" w:eastAsia="Calibri" w:cs="Times New Roman"/>
          <w:color w:val="000000"/>
          <w:sz w:val="24"/>
        </w:rPr>
        <w:t xml:space="preserve">is </w:t>
      </w:r>
      <w:r w:rsidRPr="00C53EC3">
        <w:rPr>
          <w:rFonts w:ascii="Times New Roman" w:hAnsi="Times New Roman" w:eastAsia="Calibri" w:cs="Times New Roman"/>
          <w:color w:val="000000"/>
          <w:sz w:val="24"/>
        </w:rPr>
        <w:t xml:space="preserve">to accurately assess contractors’ compliance with the agency’s regulations.  Likewise, less frequent collection could undermine the success of contractors’ affirmative action activities and undermine OFCCP’s ability to provide the appropriate </w:t>
      </w:r>
      <w:r w:rsidR="002315E0">
        <w:rPr>
          <w:rFonts w:ascii="Times New Roman" w:hAnsi="Times New Roman" w:eastAsia="Calibri" w:cs="Times New Roman"/>
          <w:color w:val="000000"/>
          <w:sz w:val="24"/>
        </w:rPr>
        <w:t>compliance</w:t>
      </w:r>
      <w:r w:rsidRPr="00C53EC3">
        <w:rPr>
          <w:rFonts w:ascii="Times New Roman" w:hAnsi="Times New Roman" w:eastAsia="Calibri" w:cs="Times New Roman"/>
          <w:color w:val="000000"/>
          <w:sz w:val="24"/>
        </w:rPr>
        <w:t xml:space="preserve"> assistance.  As a result, construction contractors’ would fail to meet their obligations and their efforts to recruit, hire, and retain minority and female employees could be inadequate or misdirected.  </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C11031" w:rsidRDefault="00AA11D4">
      <w:pPr>
        <w:pStyle w:val="Heading2"/>
      </w:pPr>
      <w:r w:rsidRPr="00502EAB">
        <w:t xml:space="preserve">Special Circumstances </w:t>
      </w:r>
    </w:p>
    <w:p w:rsidRPr="00502EAB" w:rsidR="00AA11D4" w:rsidP="00AA11D4" w:rsidRDefault="00AA11D4">
      <w:pPr>
        <w:spacing w:after="0" w:line="240" w:lineRule="auto"/>
        <w:contextualSpacing/>
        <w:rPr>
          <w:rFonts w:ascii="Times New Roman" w:hAnsi="Times New Roman" w:eastAsia="Calibri" w:cs="Times New Roman"/>
          <w:sz w:val="24"/>
        </w:rPr>
      </w:pPr>
    </w:p>
    <w:p w:rsidR="00F279D4" w:rsidP="00AA11D4" w:rsidRDefault="001828C8">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There are no special circumstances for the collection of this information.</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C11031" w:rsidRDefault="00AA11D4">
      <w:pPr>
        <w:pStyle w:val="Heading2"/>
      </w:pPr>
      <w:r w:rsidRPr="00502EAB">
        <w:t>Consultation Outside the Agency</w:t>
      </w:r>
    </w:p>
    <w:p w:rsidRPr="00502EAB" w:rsidR="00AA11D4" w:rsidP="00AA11D4" w:rsidRDefault="00AA11D4">
      <w:pPr>
        <w:spacing w:after="0" w:line="240" w:lineRule="auto"/>
        <w:contextualSpacing/>
        <w:rPr>
          <w:rFonts w:ascii="Times New Roman" w:hAnsi="Times New Roman" w:eastAsia="Calibri" w:cs="Times New Roman"/>
          <w:sz w:val="24"/>
        </w:rPr>
      </w:pPr>
    </w:p>
    <w:p w:rsidRPr="008906B8" w:rsidR="00F03C2F" w:rsidP="008906B8" w:rsidRDefault="009D71A7">
      <w:pPr>
        <w:spacing w:after="0" w:line="240" w:lineRule="auto"/>
        <w:contextualSpacing/>
        <w:rPr>
          <w:rFonts w:ascii="Times New Roman" w:hAnsi="Times New Roman" w:eastAsia="Calibri" w:cs="Times New Roman"/>
          <w:sz w:val="24"/>
          <w:szCs w:val="24"/>
        </w:rPr>
      </w:pPr>
      <w:r w:rsidRPr="009D71A7">
        <w:rPr>
          <w:rFonts w:ascii="Times New Roman" w:hAnsi="Times New Roman" w:eastAsia="Calibri" w:cs="Times New Roman"/>
          <w:sz w:val="24"/>
        </w:rPr>
        <w:t xml:space="preserve">On </w:t>
      </w:r>
      <w:r w:rsidR="00747C71">
        <w:rPr>
          <w:rFonts w:ascii="Times New Roman" w:hAnsi="Times New Roman" w:eastAsia="Calibri" w:cs="Times New Roman"/>
          <w:sz w:val="24"/>
        </w:rPr>
        <w:t>October 30,</w:t>
      </w:r>
      <w:r w:rsidRPr="009D71A7">
        <w:rPr>
          <w:rFonts w:ascii="Times New Roman" w:hAnsi="Times New Roman" w:eastAsia="Calibri" w:cs="Times New Roman"/>
          <w:sz w:val="24"/>
        </w:rPr>
        <w:t xml:space="preserve"> 2020, OFCCP published a 60-day notice in the Federal Register (</w:t>
      </w:r>
      <w:r w:rsidRPr="00747C71" w:rsidR="00747C71">
        <w:rPr>
          <w:rFonts w:ascii="Times New Roman" w:hAnsi="Times New Roman" w:eastAsia="Calibri" w:cs="Times New Roman"/>
          <w:sz w:val="24"/>
        </w:rPr>
        <w:t>85 FR 68933</w:t>
      </w:r>
      <w:r w:rsidRPr="009D71A7">
        <w:rPr>
          <w:rFonts w:ascii="Times New Roman" w:hAnsi="Times New Roman" w:eastAsia="Calibri" w:cs="Times New Roman"/>
          <w:sz w:val="24"/>
        </w:rPr>
        <w:t xml:space="preserve">) soliciting comments from the public concerning its proposal to </w:t>
      </w:r>
      <w:r>
        <w:rPr>
          <w:rFonts w:ascii="Times New Roman" w:hAnsi="Times New Roman" w:eastAsia="Calibri" w:cs="Times New Roman"/>
          <w:sz w:val="24"/>
        </w:rPr>
        <w:t xml:space="preserve">renew its construction </w:t>
      </w:r>
      <w:r w:rsidR="007C1917">
        <w:rPr>
          <w:rFonts w:ascii="Times New Roman" w:hAnsi="Times New Roman" w:eastAsia="Calibri" w:cs="Times New Roman"/>
          <w:sz w:val="24"/>
        </w:rPr>
        <w:t xml:space="preserve">recordkeeping and reporting </w:t>
      </w:r>
      <w:r w:rsidR="00473CFD">
        <w:rPr>
          <w:rFonts w:ascii="Times New Roman" w:hAnsi="Times New Roman" w:eastAsia="Calibri" w:cs="Times New Roman"/>
          <w:sz w:val="24"/>
        </w:rPr>
        <w:t xml:space="preserve">authorization </w:t>
      </w:r>
      <w:r w:rsidR="007C1917">
        <w:rPr>
          <w:rFonts w:ascii="Times New Roman" w:hAnsi="Times New Roman" w:eastAsia="Calibri" w:cs="Times New Roman"/>
          <w:sz w:val="24"/>
        </w:rPr>
        <w:t xml:space="preserve">(OMB Control No. 1250-0001) and merge the requirements and burden from the Construction Compliance </w:t>
      </w:r>
      <w:r w:rsidR="00A137A9">
        <w:rPr>
          <w:rFonts w:ascii="Times New Roman" w:hAnsi="Times New Roman" w:eastAsia="Calibri" w:cs="Times New Roman"/>
          <w:sz w:val="24"/>
        </w:rPr>
        <w:t>Check</w:t>
      </w:r>
      <w:r w:rsidR="007C1917">
        <w:rPr>
          <w:rFonts w:ascii="Times New Roman" w:hAnsi="Times New Roman" w:eastAsia="Calibri" w:cs="Times New Roman"/>
          <w:sz w:val="24"/>
        </w:rPr>
        <w:t xml:space="preserve"> </w:t>
      </w:r>
      <w:r w:rsidR="007C329D">
        <w:rPr>
          <w:rFonts w:ascii="Times New Roman" w:hAnsi="Times New Roman" w:eastAsia="Calibri" w:cs="Times New Roman"/>
          <w:sz w:val="24"/>
        </w:rPr>
        <w:t xml:space="preserve">authorization </w:t>
      </w:r>
      <w:r w:rsidR="007C1917">
        <w:rPr>
          <w:rFonts w:ascii="Times New Roman" w:hAnsi="Times New Roman" w:eastAsia="Calibri" w:cs="Times New Roman"/>
          <w:sz w:val="24"/>
        </w:rPr>
        <w:t>(OMB Control No. 1250-0011).</w:t>
      </w:r>
      <w:r>
        <w:rPr>
          <w:rFonts w:ascii="Times New Roman" w:hAnsi="Times New Roman" w:eastAsia="Calibri" w:cs="Times New Roman"/>
          <w:sz w:val="24"/>
        </w:rPr>
        <w:t xml:space="preserve"> </w:t>
      </w:r>
      <w:r w:rsidR="009F3499">
        <w:rPr>
          <w:rFonts w:ascii="Times New Roman" w:hAnsi="Times New Roman" w:eastAsia="Calibri" w:cs="Times New Roman"/>
          <w:sz w:val="24"/>
        </w:rPr>
        <w:t xml:space="preserve"> </w:t>
      </w:r>
      <w:r w:rsidR="00473CFD">
        <w:rPr>
          <w:rFonts w:ascii="Times New Roman" w:hAnsi="Times New Roman" w:eastAsia="Calibri" w:cs="Times New Roman"/>
          <w:sz w:val="24"/>
        </w:rPr>
        <w:t>OFCCP received n</w:t>
      </w:r>
      <w:r>
        <w:rPr>
          <w:rFonts w:ascii="Times New Roman" w:hAnsi="Times New Roman" w:eastAsia="Calibri" w:cs="Times New Roman"/>
          <w:sz w:val="24"/>
        </w:rPr>
        <w:t xml:space="preserve">o comments </w:t>
      </w:r>
      <w:r w:rsidR="007C1917">
        <w:rPr>
          <w:rFonts w:ascii="Times New Roman" w:hAnsi="Times New Roman" w:eastAsia="Calibri" w:cs="Times New Roman"/>
          <w:sz w:val="24"/>
        </w:rPr>
        <w:t>on the 60-day notice</w:t>
      </w:r>
      <w:r>
        <w:rPr>
          <w:rFonts w:ascii="Times New Roman" w:hAnsi="Times New Roman" w:eastAsia="Calibri" w:cs="Times New Roman"/>
          <w:sz w:val="24"/>
        </w:rPr>
        <w:t>.</w:t>
      </w:r>
      <w:r w:rsidRPr="009D71A7">
        <w:rPr>
          <w:rFonts w:ascii="Times New Roman" w:hAnsi="Times New Roman" w:eastAsia="Calibri" w:cs="Times New Roman"/>
          <w:sz w:val="24"/>
        </w:rPr>
        <w:t xml:space="preserve">  </w:t>
      </w:r>
      <w:r w:rsidR="00473CFD">
        <w:rPr>
          <w:rFonts w:ascii="Times New Roman" w:hAnsi="Times New Roman" w:eastAsia="Calibri" w:cs="Times New Roman"/>
          <w:sz w:val="24"/>
        </w:rPr>
        <w:t>Separately</w:t>
      </w:r>
      <w:r w:rsidR="00747C71">
        <w:rPr>
          <w:rFonts w:ascii="Times New Roman" w:hAnsi="Times New Roman" w:eastAsia="Calibri" w:cs="Times New Roman"/>
          <w:sz w:val="24"/>
        </w:rPr>
        <w:t xml:space="preserve">, </w:t>
      </w:r>
      <w:r w:rsidR="00A137A9">
        <w:rPr>
          <w:rFonts w:ascii="Times New Roman" w:hAnsi="Times New Roman" w:eastAsia="Calibri" w:cs="Times New Roman"/>
          <w:sz w:val="24"/>
        </w:rPr>
        <w:t>o</w:t>
      </w:r>
      <w:r w:rsidRPr="009D71A7" w:rsidR="00ED417E">
        <w:rPr>
          <w:rFonts w:ascii="Times New Roman" w:hAnsi="Times New Roman" w:eastAsia="Calibri" w:cs="Times New Roman"/>
          <w:sz w:val="24"/>
        </w:rPr>
        <w:t xml:space="preserve">n </w:t>
      </w:r>
      <w:r w:rsidR="00ED417E">
        <w:rPr>
          <w:rFonts w:ascii="Times New Roman" w:hAnsi="Times New Roman" w:eastAsia="Calibri" w:cs="Times New Roman"/>
          <w:sz w:val="24"/>
        </w:rPr>
        <w:t>December 23,</w:t>
      </w:r>
      <w:r w:rsidRPr="009D71A7" w:rsidR="00ED417E">
        <w:rPr>
          <w:rFonts w:ascii="Times New Roman" w:hAnsi="Times New Roman" w:eastAsia="Calibri" w:cs="Times New Roman"/>
          <w:sz w:val="24"/>
        </w:rPr>
        <w:t xml:space="preserve"> 2020, OFCCP published a 60-day notice in the Federal Register (</w:t>
      </w:r>
      <w:r w:rsidRPr="00ED417E" w:rsidR="00ED417E">
        <w:rPr>
          <w:rFonts w:ascii="Times New Roman" w:hAnsi="Times New Roman" w:eastAsia="Calibri" w:cs="Times New Roman"/>
          <w:sz w:val="24"/>
        </w:rPr>
        <w:t>85 FR 84002</w:t>
      </w:r>
      <w:r w:rsidRPr="009D71A7" w:rsidR="00ED417E">
        <w:rPr>
          <w:rFonts w:ascii="Times New Roman" w:hAnsi="Times New Roman" w:eastAsia="Calibri" w:cs="Times New Roman"/>
          <w:sz w:val="24"/>
        </w:rPr>
        <w:t>) soliciting comments from the public concerning its proposal to obtai</w:t>
      </w:r>
      <w:r w:rsidR="00ED417E">
        <w:rPr>
          <w:rFonts w:ascii="Times New Roman" w:hAnsi="Times New Roman" w:eastAsia="Calibri" w:cs="Times New Roman"/>
          <w:sz w:val="24"/>
        </w:rPr>
        <w:t xml:space="preserve">n </w:t>
      </w:r>
      <w:r w:rsidR="00473CFD">
        <w:rPr>
          <w:rFonts w:ascii="Times New Roman" w:hAnsi="Times New Roman" w:eastAsia="Calibri" w:cs="Times New Roman"/>
          <w:sz w:val="24"/>
        </w:rPr>
        <w:t>authorization for a new collection:</w:t>
      </w:r>
      <w:r w:rsidR="00ED417E">
        <w:rPr>
          <w:rFonts w:ascii="Times New Roman" w:hAnsi="Times New Roman" w:eastAsia="Calibri" w:cs="Times New Roman"/>
          <w:sz w:val="24"/>
        </w:rPr>
        <w:t xml:space="preserve"> the </w:t>
      </w:r>
      <w:r w:rsidR="007C329D">
        <w:rPr>
          <w:rFonts w:ascii="Times New Roman" w:hAnsi="Times New Roman" w:eastAsia="Calibri" w:cs="Times New Roman"/>
          <w:sz w:val="24"/>
        </w:rPr>
        <w:t>C</w:t>
      </w:r>
      <w:r w:rsidR="00ED417E">
        <w:rPr>
          <w:rFonts w:ascii="Times New Roman" w:hAnsi="Times New Roman" w:eastAsia="Calibri" w:cs="Times New Roman"/>
          <w:sz w:val="24"/>
        </w:rPr>
        <w:t xml:space="preserve">onstruction </w:t>
      </w:r>
      <w:r w:rsidR="007C329D">
        <w:rPr>
          <w:rFonts w:ascii="Times New Roman" w:hAnsi="Times New Roman" w:eastAsia="Calibri" w:cs="Times New Roman"/>
          <w:sz w:val="24"/>
        </w:rPr>
        <w:t>S</w:t>
      </w:r>
      <w:r w:rsidR="00ED417E">
        <w:rPr>
          <w:rFonts w:ascii="Times New Roman" w:hAnsi="Times New Roman" w:eastAsia="Calibri" w:cs="Times New Roman"/>
          <w:sz w:val="24"/>
        </w:rPr>
        <w:t xml:space="preserve">cheduling </w:t>
      </w:r>
      <w:r w:rsidR="007C329D">
        <w:rPr>
          <w:rFonts w:ascii="Times New Roman" w:hAnsi="Times New Roman" w:eastAsia="Calibri" w:cs="Times New Roman"/>
          <w:sz w:val="24"/>
        </w:rPr>
        <w:t>L</w:t>
      </w:r>
      <w:r w:rsidR="00ED417E">
        <w:rPr>
          <w:rFonts w:ascii="Times New Roman" w:hAnsi="Times New Roman" w:eastAsia="Calibri" w:cs="Times New Roman"/>
          <w:sz w:val="24"/>
        </w:rPr>
        <w:t>etter</w:t>
      </w:r>
      <w:r w:rsidR="007C1917">
        <w:rPr>
          <w:rFonts w:ascii="Times New Roman" w:hAnsi="Times New Roman" w:eastAsia="Calibri" w:cs="Times New Roman"/>
          <w:sz w:val="24"/>
        </w:rPr>
        <w:t xml:space="preserve"> and </w:t>
      </w:r>
      <w:r w:rsidR="007C329D">
        <w:rPr>
          <w:rFonts w:ascii="Times New Roman" w:hAnsi="Times New Roman" w:eastAsia="Calibri" w:cs="Times New Roman"/>
          <w:sz w:val="24"/>
        </w:rPr>
        <w:t>I</w:t>
      </w:r>
      <w:r w:rsidR="007C1917">
        <w:rPr>
          <w:rFonts w:ascii="Times New Roman" w:hAnsi="Times New Roman" w:eastAsia="Calibri" w:cs="Times New Roman"/>
          <w:sz w:val="24"/>
        </w:rPr>
        <w:t xml:space="preserve">temized </w:t>
      </w:r>
      <w:r w:rsidR="007C329D">
        <w:rPr>
          <w:rFonts w:ascii="Times New Roman" w:hAnsi="Times New Roman" w:eastAsia="Calibri" w:cs="Times New Roman"/>
          <w:sz w:val="24"/>
        </w:rPr>
        <w:t>L</w:t>
      </w:r>
      <w:r w:rsidR="007C1917">
        <w:rPr>
          <w:rFonts w:ascii="Times New Roman" w:hAnsi="Times New Roman" w:eastAsia="Calibri" w:cs="Times New Roman"/>
          <w:sz w:val="24"/>
        </w:rPr>
        <w:t>isting</w:t>
      </w:r>
      <w:r w:rsidR="00ED417E">
        <w:rPr>
          <w:rFonts w:ascii="Times New Roman" w:hAnsi="Times New Roman" w:eastAsia="Calibri" w:cs="Times New Roman"/>
          <w:sz w:val="24"/>
        </w:rPr>
        <w:t xml:space="preserve">. </w:t>
      </w:r>
      <w:r w:rsidR="009F3499">
        <w:rPr>
          <w:rFonts w:ascii="Times New Roman" w:hAnsi="Times New Roman" w:eastAsia="Calibri" w:cs="Times New Roman"/>
          <w:sz w:val="24"/>
        </w:rPr>
        <w:t xml:space="preserve"> </w:t>
      </w:r>
      <w:r w:rsidR="00376A05">
        <w:rPr>
          <w:rFonts w:ascii="Times New Roman" w:hAnsi="Times New Roman" w:eastAsia="Calibri" w:cs="Times New Roman"/>
          <w:sz w:val="24"/>
        </w:rPr>
        <w:t>O</w:t>
      </w:r>
      <w:r w:rsidR="00473CFD">
        <w:rPr>
          <w:rFonts w:ascii="Times New Roman" w:hAnsi="Times New Roman" w:eastAsia="Calibri" w:cs="Times New Roman"/>
          <w:sz w:val="24"/>
        </w:rPr>
        <w:t>FCCP received o</w:t>
      </w:r>
      <w:r w:rsidR="00376A05">
        <w:rPr>
          <w:rFonts w:ascii="Times New Roman" w:hAnsi="Times New Roman" w:eastAsia="Calibri" w:cs="Times New Roman"/>
          <w:sz w:val="24"/>
        </w:rPr>
        <w:t xml:space="preserve">ne comment </w:t>
      </w:r>
      <w:r w:rsidR="00473CFD">
        <w:rPr>
          <w:rFonts w:ascii="Times New Roman" w:hAnsi="Times New Roman" w:eastAsia="Calibri" w:cs="Times New Roman"/>
          <w:sz w:val="24"/>
        </w:rPr>
        <w:t>on that proposal</w:t>
      </w:r>
      <w:r w:rsidRPr="009D71A7" w:rsidR="00ED417E">
        <w:rPr>
          <w:rFonts w:ascii="Times New Roman" w:hAnsi="Times New Roman" w:eastAsia="Calibri" w:cs="Times New Roman"/>
          <w:sz w:val="24"/>
        </w:rPr>
        <w:t>.</w:t>
      </w:r>
      <w:r w:rsidR="00ED417E">
        <w:rPr>
          <w:rFonts w:ascii="Times New Roman" w:hAnsi="Times New Roman" w:eastAsia="Calibri" w:cs="Times New Roman"/>
          <w:sz w:val="24"/>
        </w:rPr>
        <w:t xml:space="preserve"> </w:t>
      </w:r>
      <w:r w:rsidR="00376A05">
        <w:rPr>
          <w:rFonts w:ascii="Times New Roman" w:hAnsi="Times New Roman" w:eastAsia="Calibri" w:cs="Times New Roman"/>
          <w:sz w:val="24"/>
        </w:rPr>
        <w:t xml:space="preserve"> OFCCP provides a summary of the comment and </w:t>
      </w:r>
      <w:r w:rsidR="00A137A9">
        <w:rPr>
          <w:rFonts w:ascii="Times New Roman" w:hAnsi="Times New Roman" w:eastAsia="Calibri" w:cs="Times New Roman"/>
          <w:sz w:val="24"/>
        </w:rPr>
        <w:t>the agency’s</w:t>
      </w:r>
      <w:r w:rsidR="00376A05">
        <w:rPr>
          <w:rFonts w:ascii="Times New Roman" w:hAnsi="Times New Roman" w:eastAsia="Calibri" w:cs="Times New Roman"/>
          <w:sz w:val="24"/>
        </w:rPr>
        <w:t xml:space="preserve"> response below</w:t>
      </w:r>
      <w:r w:rsidRPr="008906B8" w:rsidR="00376A05">
        <w:rPr>
          <w:rFonts w:ascii="Times New Roman" w:hAnsi="Times New Roman" w:eastAsia="Calibri" w:cs="Times New Roman"/>
          <w:sz w:val="24"/>
          <w:szCs w:val="24"/>
        </w:rPr>
        <w:t>.</w:t>
      </w:r>
    </w:p>
    <w:p w:rsidRPr="008906B8" w:rsidR="00F03C2F" w:rsidP="008906B8" w:rsidRDefault="00F03C2F">
      <w:pPr>
        <w:spacing w:after="0" w:line="240" w:lineRule="auto"/>
        <w:contextualSpacing/>
        <w:rPr>
          <w:rFonts w:ascii="Times New Roman" w:hAnsi="Times New Roman" w:eastAsia="Calibri" w:cs="Times New Roman"/>
          <w:sz w:val="24"/>
          <w:szCs w:val="24"/>
        </w:rPr>
      </w:pPr>
    </w:p>
    <w:p w:rsidR="00F03C2F" w:rsidP="00C11031" w:rsidRDefault="002C570F">
      <w:pPr>
        <w:pStyle w:val="Heading3"/>
      </w:pPr>
      <w:r>
        <w:t xml:space="preserve">Matching Itemized Listing to </w:t>
      </w:r>
      <w:r w:rsidR="001060EA">
        <w:t>On-site Review Notice</w:t>
      </w:r>
    </w:p>
    <w:p w:rsidRPr="008906B8" w:rsidR="00F03C2F" w:rsidP="008906B8" w:rsidRDefault="00F03C2F">
      <w:pPr>
        <w:spacing w:after="0" w:line="240" w:lineRule="auto"/>
        <w:contextualSpacing/>
        <w:rPr>
          <w:rFonts w:ascii="Times New Roman" w:hAnsi="Times New Roman" w:cs="Times New Roman"/>
          <w:sz w:val="24"/>
          <w:szCs w:val="24"/>
          <w:u w:val="single"/>
        </w:rPr>
      </w:pPr>
    </w:p>
    <w:p w:rsidR="00F03C2F" w:rsidP="008906B8" w:rsidRDefault="00F03C2F">
      <w:pPr>
        <w:spacing w:after="0" w:line="240" w:lineRule="auto"/>
        <w:contextualSpacing/>
        <w:rPr>
          <w:rFonts w:ascii="Times New Roman" w:hAnsi="Times New Roman" w:cs="Times New Roman"/>
          <w:sz w:val="24"/>
          <w:szCs w:val="24"/>
        </w:rPr>
      </w:pPr>
      <w:r w:rsidRPr="008906B8">
        <w:rPr>
          <w:rFonts w:ascii="Times New Roman" w:hAnsi="Times New Roman" w:cs="Times New Roman"/>
          <w:sz w:val="24"/>
          <w:szCs w:val="24"/>
        </w:rPr>
        <w:t xml:space="preserve">The commenter </w:t>
      </w:r>
      <w:r w:rsidR="00473CFD">
        <w:rPr>
          <w:rFonts w:ascii="Times New Roman" w:hAnsi="Times New Roman" w:cs="Times New Roman"/>
          <w:sz w:val="24"/>
          <w:szCs w:val="24"/>
        </w:rPr>
        <w:t>asserted</w:t>
      </w:r>
      <w:r w:rsidRPr="008906B8" w:rsidR="00473CFD">
        <w:rPr>
          <w:rFonts w:ascii="Times New Roman" w:hAnsi="Times New Roman" w:cs="Times New Roman"/>
          <w:sz w:val="24"/>
          <w:szCs w:val="24"/>
        </w:rPr>
        <w:t xml:space="preserve"> </w:t>
      </w:r>
      <w:r w:rsidRPr="008906B8">
        <w:rPr>
          <w:rFonts w:ascii="Times New Roman" w:hAnsi="Times New Roman" w:cs="Times New Roman"/>
          <w:sz w:val="24"/>
          <w:szCs w:val="24"/>
        </w:rPr>
        <w:t xml:space="preserve">that the </w:t>
      </w:r>
      <w:r w:rsidR="00A137A9">
        <w:rPr>
          <w:rFonts w:ascii="Times New Roman" w:hAnsi="Times New Roman" w:cs="Times New Roman"/>
          <w:sz w:val="24"/>
          <w:szCs w:val="24"/>
        </w:rPr>
        <w:t xml:space="preserve">proposed </w:t>
      </w:r>
      <w:r w:rsidR="006275A5">
        <w:rPr>
          <w:rFonts w:ascii="Times New Roman" w:hAnsi="Times New Roman" w:cs="Times New Roman"/>
          <w:sz w:val="24"/>
          <w:szCs w:val="24"/>
        </w:rPr>
        <w:t>C</w:t>
      </w:r>
      <w:r w:rsidR="00A137A9">
        <w:rPr>
          <w:rFonts w:ascii="Times New Roman" w:hAnsi="Times New Roman" w:cs="Times New Roman"/>
          <w:sz w:val="24"/>
          <w:szCs w:val="24"/>
        </w:rPr>
        <w:t xml:space="preserve">onstruction </w:t>
      </w:r>
      <w:r w:rsidR="006275A5">
        <w:rPr>
          <w:rFonts w:ascii="Times New Roman" w:hAnsi="Times New Roman" w:cs="Times New Roman"/>
          <w:sz w:val="24"/>
          <w:szCs w:val="24"/>
        </w:rPr>
        <w:t>S</w:t>
      </w:r>
      <w:r w:rsidR="00A137A9">
        <w:rPr>
          <w:rFonts w:ascii="Times New Roman" w:hAnsi="Times New Roman" w:cs="Times New Roman"/>
          <w:sz w:val="24"/>
          <w:szCs w:val="24"/>
        </w:rPr>
        <w:t xml:space="preserve">cheduling </w:t>
      </w:r>
      <w:r w:rsidR="006275A5">
        <w:rPr>
          <w:rFonts w:ascii="Times New Roman" w:hAnsi="Times New Roman" w:cs="Times New Roman"/>
          <w:sz w:val="24"/>
          <w:szCs w:val="24"/>
        </w:rPr>
        <w:t>L</w:t>
      </w:r>
      <w:r w:rsidR="00A137A9">
        <w:rPr>
          <w:rFonts w:ascii="Times New Roman" w:hAnsi="Times New Roman" w:cs="Times New Roman"/>
          <w:sz w:val="24"/>
          <w:szCs w:val="24"/>
        </w:rPr>
        <w:t>etter</w:t>
      </w:r>
      <w:r w:rsidRPr="008906B8">
        <w:rPr>
          <w:rFonts w:ascii="Times New Roman" w:hAnsi="Times New Roman" w:cs="Times New Roman"/>
          <w:sz w:val="24"/>
          <w:szCs w:val="24"/>
        </w:rPr>
        <w:t xml:space="preserve"> </w:t>
      </w:r>
      <w:r w:rsidR="006275A5">
        <w:rPr>
          <w:rFonts w:ascii="Times New Roman" w:hAnsi="Times New Roman" w:cs="Times New Roman"/>
          <w:sz w:val="24"/>
          <w:szCs w:val="24"/>
        </w:rPr>
        <w:t xml:space="preserve">and Itemized Listing </w:t>
      </w:r>
      <w:r w:rsidRPr="008906B8">
        <w:rPr>
          <w:rFonts w:ascii="Times New Roman" w:hAnsi="Times New Roman" w:cs="Times New Roman"/>
          <w:sz w:val="24"/>
          <w:szCs w:val="24"/>
        </w:rPr>
        <w:t xml:space="preserve">will increase burden on both contractors and OFCCP because </w:t>
      </w:r>
      <w:r w:rsidR="00473CFD">
        <w:rPr>
          <w:rFonts w:ascii="Times New Roman" w:hAnsi="Times New Roman" w:cs="Times New Roman"/>
          <w:sz w:val="24"/>
          <w:szCs w:val="24"/>
        </w:rPr>
        <w:t xml:space="preserve">contractors would be required to submit </w:t>
      </w:r>
      <w:r w:rsidRPr="008906B8">
        <w:rPr>
          <w:rFonts w:ascii="Times New Roman" w:hAnsi="Times New Roman" w:cs="Times New Roman"/>
          <w:sz w:val="24"/>
          <w:szCs w:val="24"/>
        </w:rPr>
        <w:t>more information</w:t>
      </w:r>
      <w:r w:rsidR="00473CFD">
        <w:rPr>
          <w:rFonts w:ascii="Times New Roman" w:hAnsi="Times New Roman" w:cs="Times New Roman"/>
          <w:sz w:val="24"/>
          <w:szCs w:val="24"/>
        </w:rPr>
        <w:t xml:space="preserve"> </w:t>
      </w:r>
      <w:r w:rsidR="002C570F">
        <w:rPr>
          <w:rFonts w:ascii="Times New Roman" w:hAnsi="Times New Roman" w:cs="Times New Roman"/>
          <w:sz w:val="24"/>
          <w:szCs w:val="24"/>
        </w:rPr>
        <w:t>to</w:t>
      </w:r>
      <w:r w:rsidR="00473CFD">
        <w:rPr>
          <w:rFonts w:ascii="Times New Roman" w:hAnsi="Times New Roman" w:cs="Times New Roman"/>
          <w:sz w:val="24"/>
          <w:szCs w:val="24"/>
        </w:rPr>
        <w:t xml:space="preserve"> OFCCP </w:t>
      </w:r>
      <w:r w:rsidR="002C570F">
        <w:rPr>
          <w:rFonts w:ascii="Times New Roman" w:hAnsi="Times New Roman" w:cs="Times New Roman"/>
          <w:sz w:val="24"/>
          <w:szCs w:val="24"/>
        </w:rPr>
        <w:t>than the agency would request during an on-site review</w:t>
      </w:r>
      <w:r w:rsidRPr="008906B8">
        <w:rPr>
          <w:rFonts w:ascii="Times New Roman" w:hAnsi="Times New Roman" w:cs="Times New Roman"/>
          <w:sz w:val="24"/>
          <w:szCs w:val="24"/>
        </w:rPr>
        <w:t>.</w:t>
      </w:r>
      <w:r>
        <w:rPr>
          <w:rFonts w:ascii="Times New Roman" w:hAnsi="Times New Roman" w:cs="Times New Roman"/>
          <w:sz w:val="24"/>
          <w:szCs w:val="24"/>
        </w:rPr>
        <w:t xml:space="preserve">  </w:t>
      </w:r>
      <w:r w:rsidRPr="008906B8">
        <w:rPr>
          <w:rFonts w:ascii="Times New Roman" w:hAnsi="Times New Roman" w:cs="Times New Roman"/>
          <w:sz w:val="24"/>
          <w:szCs w:val="24"/>
        </w:rPr>
        <w:t>T</w:t>
      </w:r>
      <w:r w:rsidR="002C570F">
        <w:rPr>
          <w:rFonts w:ascii="Times New Roman" w:hAnsi="Times New Roman" w:cs="Times New Roman"/>
          <w:sz w:val="24"/>
          <w:szCs w:val="24"/>
        </w:rPr>
        <w:t>hus, t</w:t>
      </w:r>
      <w:r w:rsidRPr="008906B8">
        <w:rPr>
          <w:rFonts w:ascii="Times New Roman" w:hAnsi="Times New Roman" w:cs="Times New Roman"/>
          <w:sz w:val="24"/>
          <w:szCs w:val="24"/>
        </w:rPr>
        <w:t>he commenter recommended</w:t>
      </w:r>
      <w:r w:rsidR="002C570F">
        <w:rPr>
          <w:rFonts w:ascii="Times New Roman" w:hAnsi="Times New Roman" w:cs="Times New Roman"/>
          <w:sz w:val="24"/>
          <w:szCs w:val="24"/>
        </w:rPr>
        <w:t xml:space="preserve"> that</w:t>
      </w:r>
      <w:r w:rsidRPr="008906B8">
        <w:rPr>
          <w:rFonts w:ascii="Times New Roman" w:hAnsi="Times New Roman" w:cs="Times New Roman"/>
          <w:sz w:val="24"/>
          <w:szCs w:val="24"/>
        </w:rPr>
        <w:t xml:space="preserve"> OFCCP revise the proposed Construction Scheduling Letter and Itemized Listing to </w:t>
      </w:r>
      <w:r w:rsidR="002C570F">
        <w:rPr>
          <w:rFonts w:ascii="Times New Roman" w:hAnsi="Times New Roman" w:cs="Times New Roman"/>
          <w:sz w:val="24"/>
          <w:szCs w:val="24"/>
        </w:rPr>
        <w:t>request only the information that is currently included in the</w:t>
      </w:r>
      <w:r w:rsidRPr="008906B8">
        <w:rPr>
          <w:rFonts w:ascii="Times New Roman" w:hAnsi="Times New Roman" w:cs="Times New Roman"/>
          <w:sz w:val="24"/>
          <w:szCs w:val="24"/>
        </w:rPr>
        <w:t xml:space="preserve"> Construction Compliance Evaluation Notice</w:t>
      </w:r>
      <w:r w:rsidR="002C570F">
        <w:rPr>
          <w:rFonts w:ascii="Times New Roman" w:hAnsi="Times New Roman" w:cs="Times New Roman"/>
          <w:sz w:val="24"/>
          <w:szCs w:val="24"/>
        </w:rPr>
        <w:t>.  However, t</w:t>
      </w:r>
      <w:r w:rsidRPr="00486C6F" w:rsidR="002C570F">
        <w:rPr>
          <w:rFonts w:ascii="Times New Roman" w:hAnsi="Times New Roman" w:cs="Times New Roman"/>
          <w:sz w:val="24"/>
          <w:szCs w:val="24"/>
        </w:rPr>
        <w:t xml:space="preserve">he proposed </w:t>
      </w:r>
      <w:r w:rsidR="002C570F">
        <w:rPr>
          <w:rFonts w:ascii="Times New Roman" w:hAnsi="Times New Roman" w:cs="Times New Roman"/>
          <w:sz w:val="24"/>
          <w:szCs w:val="24"/>
        </w:rPr>
        <w:t>Construction Scheduling Letter and I</w:t>
      </w:r>
      <w:r w:rsidRPr="00486C6F" w:rsidR="002C570F">
        <w:rPr>
          <w:rFonts w:ascii="Times New Roman" w:hAnsi="Times New Roman" w:cs="Times New Roman"/>
          <w:sz w:val="24"/>
          <w:szCs w:val="24"/>
        </w:rPr>
        <w:t xml:space="preserve">temized </w:t>
      </w:r>
      <w:r w:rsidR="002C570F">
        <w:rPr>
          <w:rFonts w:ascii="Times New Roman" w:hAnsi="Times New Roman" w:cs="Times New Roman"/>
          <w:sz w:val="24"/>
          <w:szCs w:val="24"/>
        </w:rPr>
        <w:t>L</w:t>
      </w:r>
      <w:r w:rsidRPr="00486C6F" w:rsidR="002C570F">
        <w:rPr>
          <w:rFonts w:ascii="Times New Roman" w:hAnsi="Times New Roman" w:cs="Times New Roman"/>
          <w:sz w:val="24"/>
          <w:szCs w:val="24"/>
        </w:rPr>
        <w:t xml:space="preserve">isting </w:t>
      </w:r>
      <w:r w:rsidR="002C570F">
        <w:rPr>
          <w:rFonts w:ascii="Times New Roman" w:hAnsi="Times New Roman" w:cs="Times New Roman"/>
          <w:sz w:val="24"/>
          <w:szCs w:val="24"/>
        </w:rPr>
        <w:t xml:space="preserve">does not include anything </w:t>
      </w:r>
      <w:r w:rsidR="001828C8">
        <w:rPr>
          <w:rFonts w:ascii="Times New Roman" w:hAnsi="Times New Roman" w:cs="Times New Roman"/>
          <w:sz w:val="24"/>
          <w:szCs w:val="24"/>
        </w:rPr>
        <w:t>beyond what</w:t>
      </w:r>
      <w:r w:rsidR="002C570F">
        <w:rPr>
          <w:rFonts w:ascii="Times New Roman" w:hAnsi="Times New Roman" w:cs="Times New Roman"/>
          <w:sz w:val="24"/>
          <w:szCs w:val="24"/>
        </w:rPr>
        <w:t xml:space="preserve"> </w:t>
      </w:r>
      <w:r w:rsidR="00F279D4">
        <w:rPr>
          <w:rFonts w:ascii="Times New Roman" w:hAnsi="Times New Roman" w:cs="Times New Roman"/>
          <w:sz w:val="24"/>
          <w:szCs w:val="24"/>
        </w:rPr>
        <w:t xml:space="preserve">would </w:t>
      </w:r>
      <w:r w:rsidR="002C570F">
        <w:rPr>
          <w:rFonts w:ascii="Times New Roman" w:hAnsi="Times New Roman" w:cs="Times New Roman"/>
          <w:sz w:val="24"/>
          <w:szCs w:val="24"/>
        </w:rPr>
        <w:t xml:space="preserve">currently </w:t>
      </w:r>
      <w:r w:rsidR="00F279D4">
        <w:rPr>
          <w:rFonts w:ascii="Times New Roman" w:hAnsi="Times New Roman" w:cs="Times New Roman"/>
          <w:sz w:val="24"/>
          <w:szCs w:val="24"/>
        </w:rPr>
        <w:t xml:space="preserve">be </w:t>
      </w:r>
      <w:r w:rsidR="002C570F">
        <w:rPr>
          <w:rFonts w:ascii="Times New Roman" w:hAnsi="Times New Roman" w:cs="Times New Roman"/>
          <w:sz w:val="24"/>
          <w:szCs w:val="24"/>
        </w:rPr>
        <w:t>requested during a construction on-site review.</w:t>
      </w:r>
      <w:r w:rsidRPr="008906B8" w:rsidR="002C570F">
        <w:rPr>
          <w:rFonts w:ascii="Times New Roman" w:hAnsi="Times New Roman" w:cs="Times New Roman"/>
          <w:sz w:val="24"/>
          <w:szCs w:val="24"/>
        </w:rPr>
        <w:t xml:space="preserve"> </w:t>
      </w:r>
      <w:r w:rsidR="002C570F">
        <w:rPr>
          <w:rFonts w:ascii="Times New Roman" w:hAnsi="Times New Roman" w:cs="Times New Roman"/>
          <w:sz w:val="24"/>
          <w:szCs w:val="24"/>
        </w:rPr>
        <w:t xml:space="preserve"> The </w:t>
      </w:r>
      <w:r w:rsidR="00F279D4">
        <w:rPr>
          <w:rFonts w:ascii="Times New Roman" w:hAnsi="Times New Roman" w:cs="Times New Roman"/>
          <w:sz w:val="24"/>
          <w:szCs w:val="24"/>
        </w:rPr>
        <w:t>Construction Compliance Evaluation Notice cited by the commenter</w:t>
      </w:r>
      <w:r w:rsidR="002C570F">
        <w:rPr>
          <w:rFonts w:ascii="Times New Roman" w:hAnsi="Times New Roman" w:cs="Times New Roman"/>
          <w:sz w:val="24"/>
          <w:szCs w:val="24"/>
        </w:rPr>
        <w:t xml:space="preserve"> is a sample letter included in the agency’s Federal Contract Compliance Manual that</w:t>
      </w:r>
      <w:r w:rsidRPr="008906B8">
        <w:rPr>
          <w:rFonts w:ascii="Times New Roman" w:hAnsi="Times New Roman" w:cs="Times New Roman"/>
          <w:sz w:val="24"/>
          <w:szCs w:val="24"/>
        </w:rPr>
        <w:t xml:space="preserve"> </w:t>
      </w:r>
      <w:r w:rsidR="00F279D4">
        <w:rPr>
          <w:rFonts w:ascii="Times New Roman" w:hAnsi="Times New Roman" w:cs="Times New Roman"/>
          <w:sz w:val="24"/>
          <w:szCs w:val="24"/>
        </w:rPr>
        <w:t>provides “</w:t>
      </w:r>
      <w:r w:rsidRPr="008906B8">
        <w:rPr>
          <w:rFonts w:ascii="Times New Roman" w:hAnsi="Times New Roman" w:cs="Times New Roman"/>
          <w:sz w:val="24"/>
          <w:szCs w:val="24"/>
        </w:rPr>
        <w:t xml:space="preserve">a </w:t>
      </w:r>
      <w:r w:rsidRPr="00BC2B6E">
        <w:rPr>
          <w:rFonts w:ascii="Times New Roman" w:hAnsi="Times New Roman" w:cs="Times New Roman"/>
          <w:i/>
          <w:sz w:val="24"/>
          <w:szCs w:val="24"/>
        </w:rPr>
        <w:t>nonexhaustive list of some of the documents</w:t>
      </w:r>
      <w:r w:rsidRPr="008906B8">
        <w:rPr>
          <w:rFonts w:ascii="Times New Roman" w:hAnsi="Times New Roman" w:cs="Times New Roman"/>
          <w:sz w:val="24"/>
          <w:szCs w:val="24"/>
        </w:rPr>
        <w:t xml:space="preserve"> OFCCP could request during the on-site portion of the compliance evaluation”</w:t>
      </w:r>
      <w:r w:rsidR="00285C71">
        <w:rPr>
          <w:rFonts w:ascii="Times New Roman" w:hAnsi="Times New Roman" w:cs="Times New Roman"/>
          <w:sz w:val="24"/>
          <w:szCs w:val="24"/>
        </w:rPr>
        <w:t xml:space="preserve"> (emphasis added).</w:t>
      </w:r>
      <w:r w:rsidRPr="00F465E5">
        <w:rPr>
          <w:rFonts w:ascii="Times New Roman" w:hAnsi="Times New Roman" w:cs="Times New Roman"/>
          <w:sz w:val="24"/>
          <w:szCs w:val="24"/>
        </w:rPr>
        <w:t xml:space="preserve">  </w:t>
      </w:r>
      <w:r w:rsidR="007C329D">
        <w:rPr>
          <w:rFonts w:ascii="Times New Roman" w:hAnsi="Times New Roman" w:cs="Times New Roman"/>
          <w:sz w:val="24"/>
          <w:szCs w:val="24"/>
        </w:rPr>
        <w:t xml:space="preserve">OFCCP carefully identified items </w:t>
      </w:r>
      <w:r w:rsidR="00F279D4">
        <w:rPr>
          <w:rFonts w:ascii="Times New Roman" w:hAnsi="Times New Roman" w:cs="Times New Roman"/>
          <w:sz w:val="24"/>
          <w:szCs w:val="24"/>
        </w:rPr>
        <w:t xml:space="preserve">from the Construction Compliance Evaluation Notice </w:t>
      </w:r>
      <w:r w:rsidR="007C329D">
        <w:rPr>
          <w:rFonts w:ascii="Times New Roman" w:hAnsi="Times New Roman" w:cs="Times New Roman"/>
          <w:sz w:val="24"/>
          <w:szCs w:val="24"/>
        </w:rPr>
        <w:t xml:space="preserve">to </w:t>
      </w:r>
      <w:r w:rsidR="00F279D4">
        <w:rPr>
          <w:rFonts w:ascii="Times New Roman" w:hAnsi="Times New Roman" w:cs="Times New Roman"/>
          <w:sz w:val="24"/>
          <w:szCs w:val="24"/>
        </w:rPr>
        <w:t xml:space="preserve">include </w:t>
      </w:r>
      <w:r w:rsidR="007C329D">
        <w:rPr>
          <w:rFonts w:ascii="Times New Roman" w:hAnsi="Times New Roman" w:cs="Times New Roman"/>
          <w:sz w:val="24"/>
          <w:szCs w:val="24"/>
        </w:rPr>
        <w:t xml:space="preserve">in the Construction Scheduling Letter and Itemized Listing </w:t>
      </w:r>
      <w:r w:rsidR="00F279D4">
        <w:rPr>
          <w:rFonts w:ascii="Times New Roman" w:hAnsi="Times New Roman" w:cs="Times New Roman"/>
          <w:sz w:val="24"/>
          <w:szCs w:val="24"/>
        </w:rPr>
        <w:t>to</w:t>
      </w:r>
      <w:r w:rsidR="007C329D">
        <w:rPr>
          <w:rFonts w:ascii="Times New Roman" w:hAnsi="Times New Roman" w:cs="Times New Roman"/>
          <w:sz w:val="24"/>
          <w:szCs w:val="24"/>
        </w:rPr>
        <w:t xml:space="preserve"> enable the agency to </w:t>
      </w:r>
      <w:r w:rsidR="00F279D4">
        <w:rPr>
          <w:rFonts w:ascii="Times New Roman" w:hAnsi="Times New Roman" w:cs="Times New Roman"/>
          <w:sz w:val="24"/>
          <w:szCs w:val="24"/>
        </w:rPr>
        <w:t xml:space="preserve">use </w:t>
      </w:r>
      <w:r w:rsidR="007C329D">
        <w:rPr>
          <w:rFonts w:ascii="Times New Roman" w:hAnsi="Times New Roman" w:cs="Times New Roman"/>
          <w:sz w:val="24"/>
          <w:szCs w:val="24"/>
        </w:rPr>
        <w:t>its resources</w:t>
      </w:r>
      <w:r w:rsidR="00F279D4">
        <w:rPr>
          <w:rFonts w:ascii="Times New Roman" w:hAnsi="Times New Roman" w:cs="Times New Roman"/>
          <w:sz w:val="24"/>
          <w:szCs w:val="24"/>
        </w:rPr>
        <w:t xml:space="preserve"> on reviewing and analyzing that information during desk audits, so it can focus</w:t>
      </w:r>
      <w:r w:rsidR="007C329D">
        <w:rPr>
          <w:rFonts w:ascii="Times New Roman" w:hAnsi="Times New Roman" w:cs="Times New Roman"/>
          <w:sz w:val="24"/>
          <w:szCs w:val="24"/>
        </w:rPr>
        <w:t xml:space="preserve"> </w:t>
      </w:r>
      <w:r w:rsidR="00F279D4">
        <w:rPr>
          <w:rFonts w:ascii="Times New Roman" w:hAnsi="Times New Roman" w:cs="Times New Roman"/>
          <w:sz w:val="24"/>
          <w:szCs w:val="24"/>
        </w:rPr>
        <w:t xml:space="preserve">its </w:t>
      </w:r>
      <w:r w:rsidR="007C329D">
        <w:rPr>
          <w:rFonts w:ascii="Times New Roman" w:hAnsi="Times New Roman" w:cs="Times New Roman"/>
          <w:sz w:val="24"/>
          <w:szCs w:val="24"/>
        </w:rPr>
        <w:t xml:space="preserve">on-site reviews on issues identified during </w:t>
      </w:r>
      <w:r w:rsidR="00F279D4">
        <w:rPr>
          <w:rFonts w:ascii="Times New Roman" w:hAnsi="Times New Roman" w:cs="Times New Roman"/>
          <w:sz w:val="24"/>
          <w:szCs w:val="24"/>
        </w:rPr>
        <w:t xml:space="preserve">the </w:t>
      </w:r>
      <w:r w:rsidR="007C329D">
        <w:rPr>
          <w:rFonts w:ascii="Times New Roman" w:hAnsi="Times New Roman" w:cs="Times New Roman"/>
          <w:sz w:val="24"/>
          <w:szCs w:val="24"/>
        </w:rPr>
        <w:t>desk audit</w:t>
      </w:r>
      <w:r w:rsidR="00F279D4">
        <w:rPr>
          <w:rFonts w:ascii="Times New Roman" w:hAnsi="Times New Roman" w:cs="Times New Roman"/>
          <w:sz w:val="24"/>
          <w:szCs w:val="24"/>
        </w:rPr>
        <w:t>s</w:t>
      </w:r>
      <w:r w:rsidR="007C329D">
        <w:rPr>
          <w:rFonts w:ascii="Times New Roman" w:hAnsi="Times New Roman" w:cs="Times New Roman"/>
          <w:sz w:val="24"/>
          <w:szCs w:val="24"/>
        </w:rPr>
        <w:t xml:space="preserve">.  </w:t>
      </w:r>
    </w:p>
    <w:p w:rsidRPr="008906B8" w:rsidR="00F03C2F" w:rsidP="008906B8" w:rsidRDefault="00F03C2F">
      <w:pPr>
        <w:spacing w:after="0" w:line="240" w:lineRule="auto"/>
        <w:contextualSpacing/>
        <w:rPr>
          <w:rFonts w:ascii="Times New Roman" w:hAnsi="Times New Roman" w:cs="Times New Roman"/>
          <w:sz w:val="24"/>
          <w:szCs w:val="24"/>
        </w:rPr>
      </w:pPr>
    </w:p>
    <w:p w:rsidR="00F03C2F" w:rsidP="00C11031" w:rsidRDefault="001060EA">
      <w:pPr>
        <w:pStyle w:val="Heading3"/>
      </w:pPr>
      <w:r>
        <w:t xml:space="preserve">Communications with Unions on Recruitment for People with Disabilities and Veterans </w:t>
      </w:r>
    </w:p>
    <w:p w:rsidRPr="008906B8" w:rsidR="00F03C2F" w:rsidP="008906B8" w:rsidRDefault="00F03C2F">
      <w:pPr>
        <w:spacing w:after="0" w:line="240" w:lineRule="auto"/>
        <w:contextualSpacing/>
        <w:rPr>
          <w:rFonts w:ascii="Times New Roman" w:hAnsi="Times New Roman" w:cs="Times New Roman"/>
          <w:sz w:val="24"/>
          <w:szCs w:val="24"/>
          <w:u w:val="single"/>
        </w:rPr>
      </w:pPr>
    </w:p>
    <w:p w:rsidR="00F03C2F" w:rsidP="008906B8" w:rsidRDefault="00F03C2F">
      <w:pPr>
        <w:spacing w:after="0" w:line="240" w:lineRule="auto"/>
        <w:contextualSpacing/>
        <w:rPr>
          <w:rFonts w:ascii="Times New Roman" w:hAnsi="Times New Roman" w:cs="Times New Roman"/>
          <w:sz w:val="24"/>
          <w:szCs w:val="24"/>
        </w:rPr>
      </w:pPr>
      <w:r w:rsidRPr="008906B8">
        <w:rPr>
          <w:rFonts w:ascii="Times New Roman" w:hAnsi="Times New Roman" w:cs="Times New Roman"/>
          <w:sz w:val="24"/>
          <w:szCs w:val="24"/>
        </w:rPr>
        <w:t xml:space="preserve">The commenter claimed that OFCCP has not made the case for why construction contractors should </w:t>
      </w:r>
      <w:r w:rsidR="003A1F21">
        <w:rPr>
          <w:rFonts w:ascii="Times New Roman" w:hAnsi="Times New Roman" w:cs="Times New Roman"/>
          <w:sz w:val="24"/>
          <w:szCs w:val="24"/>
        </w:rPr>
        <w:t xml:space="preserve">supply </w:t>
      </w:r>
      <w:r w:rsidRPr="008906B8" w:rsidR="003A1F21">
        <w:rPr>
          <w:rFonts w:ascii="Times New Roman" w:hAnsi="Times New Roman" w:cs="Times New Roman"/>
          <w:sz w:val="24"/>
          <w:szCs w:val="24"/>
        </w:rPr>
        <w:t>communications with unions/community organizations, and recruitment efforts to individuals with disabilities and veterans</w:t>
      </w:r>
      <w:r w:rsidRPr="008906B8">
        <w:rPr>
          <w:rFonts w:ascii="Times New Roman" w:hAnsi="Times New Roman" w:cs="Times New Roman"/>
          <w:sz w:val="24"/>
          <w:szCs w:val="24"/>
        </w:rPr>
        <w:t xml:space="preserve"> in a desk audit</w:t>
      </w:r>
      <w:r w:rsidR="003A1F21">
        <w:rPr>
          <w:rFonts w:ascii="Times New Roman" w:hAnsi="Times New Roman" w:cs="Times New Roman"/>
          <w:sz w:val="24"/>
          <w:szCs w:val="24"/>
        </w:rPr>
        <w:t xml:space="preserve">, when </w:t>
      </w:r>
      <w:r w:rsidR="00406900">
        <w:rPr>
          <w:rFonts w:ascii="Times New Roman" w:hAnsi="Times New Roman" w:cs="Times New Roman"/>
          <w:sz w:val="24"/>
          <w:szCs w:val="24"/>
        </w:rPr>
        <w:t>federal</w:t>
      </w:r>
      <w:r w:rsidRPr="008906B8">
        <w:rPr>
          <w:rFonts w:ascii="Times New Roman" w:hAnsi="Times New Roman" w:cs="Times New Roman"/>
          <w:sz w:val="24"/>
          <w:szCs w:val="24"/>
        </w:rPr>
        <w:t xml:space="preserve"> contractors</w:t>
      </w:r>
      <w:r w:rsidR="00406900">
        <w:rPr>
          <w:rFonts w:ascii="Times New Roman" w:hAnsi="Times New Roman" w:cs="Times New Roman"/>
          <w:sz w:val="24"/>
          <w:szCs w:val="24"/>
        </w:rPr>
        <w:t xml:space="preserve"> do not submit such communications to OFCCP for a supply and service desk audit</w:t>
      </w:r>
      <w:r w:rsidR="003A1F21">
        <w:rPr>
          <w:rFonts w:ascii="Times New Roman" w:hAnsi="Times New Roman" w:cs="Times New Roman"/>
          <w:sz w:val="24"/>
          <w:szCs w:val="24"/>
        </w:rPr>
        <w:t xml:space="preserve">. </w:t>
      </w:r>
      <w:r w:rsidRPr="008906B8">
        <w:rPr>
          <w:rFonts w:ascii="Times New Roman" w:hAnsi="Times New Roman" w:cs="Times New Roman"/>
          <w:sz w:val="24"/>
          <w:szCs w:val="24"/>
        </w:rPr>
        <w:t xml:space="preserve"> </w:t>
      </w:r>
      <w:r w:rsidR="00406900">
        <w:rPr>
          <w:rFonts w:ascii="Times New Roman" w:hAnsi="Times New Roman" w:cs="Times New Roman"/>
          <w:sz w:val="24"/>
          <w:szCs w:val="24"/>
        </w:rPr>
        <w:t>The commenter proposed</w:t>
      </w:r>
      <w:r w:rsidRPr="008906B8">
        <w:rPr>
          <w:rFonts w:ascii="Times New Roman" w:hAnsi="Times New Roman" w:cs="Times New Roman"/>
          <w:sz w:val="24"/>
          <w:szCs w:val="24"/>
        </w:rPr>
        <w:t xml:space="preserve"> that OFCCP request from construction contractors the same Section 503 and VEVRAA items it requests </w:t>
      </w:r>
      <w:r w:rsidR="00406900">
        <w:rPr>
          <w:rFonts w:ascii="Times New Roman" w:hAnsi="Times New Roman" w:cs="Times New Roman"/>
          <w:sz w:val="24"/>
          <w:szCs w:val="24"/>
        </w:rPr>
        <w:t xml:space="preserve">for a </w:t>
      </w:r>
      <w:r w:rsidRPr="008906B8">
        <w:rPr>
          <w:rFonts w:ascii="Times New Roman" w:hAnsi="Times New Roman" w:cs="Times New Roman"/>
          <w:sz w:val="24"/>
          <w:szCs w:val="24"/>
        </w:rPr>
        <w:t xml:space="preserve">supply and service </w:t>
      </w:r>
      <w:r w:rsidR="00406900">
        <w:rPr>
          <w:rFonts w:ascii="Times New Roman" w:hAnsi="Times New Roman" w:cs="Times New Roman"/>
          <w:sz w:val="24"/>
          <w:szCs w:val="24"/>
        </w:rPr>
        <w:t>desk audit</w:t>
      </w:r>
      <w:r w:rsidRPr="008906B8">
        <w:rPr>
          <w:rFonts w:ascii="Times New Roman" w:hAnsi="Times New Roman" w:cs="Times New Roman"/>
          <w:sz w:val="24"/>
          <w:szCs w:val="24"/>
        </w:rPr>
        <w:t>.</w:t>
      </w:r>
      <w:r w:rsidR="00406900">
        <w:rPr>
          <w:rFonts w:ascii="Times New Roman" w:hAnsi="Times New Roman" w:cs="Times New Roman"/>
          <w:sz w:val="24"/>
          <w:szCs w:val="24"/>
        </w:rPr>
        <w:t xml:space="preserve">  OFCCP considered the comment, </w:t>
      </w:r>
      <w:r w:rsidR="00524A48">
        <w:rPr>
          <w:rFonts w:ascii="Times New Roman" w:hAnsi="Times New Roman" w:cs="Times New Roman"/>
          <w:sz w:val="24"/>
          <w:szCs w:val="24"/>
        </w:rPr>
        <w:t>and</w:t>
      </w:r>
      <w:r w:rsidR="00430B3C">
        <w:rPr>
          <w:rFonts w:ascii="Times New Roman" w:hAnsi="Times New Roman" w:cs="Times New Roman"/>
          <w:sz w:val="24"/>
          <w:szCs w:val="24"/>
        </w:rPr>
        <w:t xml:space="preserve"> determined that </w:t>
      </w:r>
      <w:r w:rsidR="00524A48">
        <w:rPr>
          <w:rFonts w:ascii="Times New Roman" w:hAnsi="Times New Roman" w:cs="Times New Roman"/>
          <w:sz w:val="24"/>
          <w:szCs w:val="24"/>
        </w:rPr>
        <w:t xml:space="preserve">requesting this information is consistent with </w:t>
      </w:r>
      <w:r w:rsidR="00745A1F">
        <w:rPr>
          <w:rFonts w:ascii="Times New Roman" w:hAnsi="Times New Roman" w:cs="Times New Roman"/>
          <w:sz w:val="24"/>
          <w:szCs w:val="24"/>
        </w:rPr>
        <w:t xml:space="preserve">the </w:t>
      </w:r>
      <w:r w:rsidR="00524A48">
        <w:rPr>
          <w:rFonts w:ascii="Times New Roman" w:hAnsi="Times New Roman" w:cs="Times New Roman"/>
          <w:sz w:val="24"/>
          <w:szCs w:val="24"/>
        </w:rPr>
        <w:t>agency</w:t>
      </w:r>
      <w:r w:rsidR="00745A1F">
        <w:rPr>
          <w:rFonts w:ascii="Times New Roman" w:hAnsi="Times New Roman" w:cs="Times New Roman"/>
          <w:sz w:val="24"/>
          <w:szCs w:val="24"/>
        </w:rPr>
        <w:t>’s</w:t>
      </w:r>
      <w:r w:rsidR="00524A48">
        <w:rPr>
          <w:rFonts w:ascii="Times New Roman" w:hAnsi="Times New Roman" w:cs="Times New Roman"/>
          <w:sz w:val="24"/>
          <w:szCs w:val="24"/>
        </w:rPr>
        <w:t xml:space="preserve"> practice </w:t>
      </w:r>
      <w:r w:rsidR="00745A1F">
        <w:rPr>
          <w:rFonts w:ascii="Times New Roman" w:hAnsi="Times New Roman" w:cs="Times New Roman"/>
          <w:sz w:val="24"/>
          <w:szCs w:val="24"/>
        </w:rPr>
        <w:t xml:space="preserve">for </w:t>
      </w:r>
      <w:r w:rsidR="00524A48">
        <w:rPr>
          <w:rFonts w:ascii="Times New Roman" w:hAnsi="Times New Roman" w:cs="Times New Roman"/>
          <w:sz w:val="24"/>
          <w:szCs w:val="24"/>
        </w:rPr>
        <w:t>construction compliance reviews</w:t>
      </w:r>
      <w:r w:rsidR="006A3D4A">
        <w:rPr>
          <w:rFonts w:ascii="Times New Roman" w:hAnsi="Times New Roman" w:cs="Times New Roman"/>
          <w:sz w:val="24"/>
          <w:szCs w:val="24"/>
        </w:rPr>
        <w:t>, as the</w:t>
      </w:r>
      <w:r w:rsidR="00524A48">
        <w:rPr>
          <w:rFonts w:ascii="Times New Roman" w:hAnsi="Times New Roman" w:cs="Times New Roman"/>
          <w:sz w:val="24"/>
          <w:szCs w:val="24"/>
        </w:rPr>
        <w:t xml:space="preserve"> </w:t>
      </w:r>
      <w:r w:rsidR="006275A5">
        <w:rPr>
          <w:rFonts w:ascii="Times New Roman" w:hAnsi="Times New Roman" w:cs="Times New Roman"/>
          <w:sz w:val="24"/>
          <w:szCs w:val="24"/>
        </w:rPr>
        <w:t>C</w:t>
      </w:r>
      <w:r w:rsidR="00524A48">
        <w:rPr>
          <w:rFonts w:ascii="Times New Roman" w:hAnsi="Times New Roman" w:cs="Times New Roman"/>
          <w:sz w:val="24"/>
          <w:szCs w:val="24"/>
        </w:rPr>
        <w:t xml:space="preserve">onstruction </w:t>
      </w:r>
      <w:r w:rsidR="006275A5">
        <w:rPr>
          <w:rFonts w:ascii="Times New Roman" w:hAnsi="Times New Roman" w:cs="Times New Roman"/>
          <w:sz w:val="24"/>
          <w:szCs w:val="24"/>
        </w:rPr>
        <w:t>C</w:t>
      </w:r>
      <w:r w:rsidR="00524A48">
        <w:rPr>
          <w:rFonts w:ascii="Times New Roman" w:hAnsi="Times New Roman" w:cs="Times New Roman"/>
          <w:sz w:val="24"/>
          <w:szCs w:val="24"/>
        </w:rPr>
        <w:t xml:space="preserve">ompliance </w:t>
      </w:r>
      <w:r w:rsidR="006275A5">
        <w:rPr>
          <w:rFonts w:ascii="Times New Roman" w:hAnsi="Times New Roman" w:cs="Times New Roman"/>
          <w:sz w:val="24"/>
          <w:szCs w:val="24"/>
        </w:rPr>
        <w:t>E</w:t>
      </w:r>
      <w:r w:rsidR="00524A48">
        <w:rPr>
          <w:rFonts w:ascii="Times New Roman" w:hAnsi="Times New Roman" w:cs="Times New Roman"/>
          <w:sz w:val="24"/>
          <w:szCs w:val="24"/>
        </w:rPr>
        <w:t xml:space="preserve">valuation </w:t>
      </w:r>
      <w:r w:rsidR="006275A5">
        <w:rPr>
          <w:rFonts w:ascii="Times New Roman" w:hAnsi="Times New Roman" w:cs="Times New Roman"/>
          <w:sz w:val="24"/>
          <w:szCs w:val="24"/>
        </w:rPr>
        <w:t>N</w:t>
      </w:r>
      <w:r w:rsidR="00524A48">
        <w:rPr>
          <w:rFonts w:ascii="Times New Roman" w:hAnsi="Times New Roman" w:cs="Times New Roman"/>
          <w:sz w:val="24"/>
          <w:szCs w:val="24"/>
        </w:rPr>
        <w:t>otice</w:t>
      </w:r>
      <w:r w:rsidR="00426940">
        <w:rPr>
          <w:rFonts w:ascii="Times New Roman" w:hAnsi="Times New Roman" w:cs="Times New Roman"/>
          <w:sz w:val="24"/>
          <w:szCs w:val="24"/>
        </w:rPr>
        <w:t xml:space="preserve"> </w:t>
      </w:r>
      <w:r w:rsidR="006A3D4A">
        <w:rPr>
          <w:rFonts w:ascii="Times New Roman" w:hAnsi="Times New Roman" w:cs="Times New Roman"/>
          <w:sz w:val="24"/>
          <w:szCs w:val="24"/>
        </w:rPr>
        <w:t>being replaced by the Construction Scheduling Letter also requested</w:t>
      </w:r>
      <w:r w:rsidR="00524A48">
        <w:rPr>
          <w:rFonts w:ascii="Times New Roman" w:hAnsi="Times New Roman" w:cs="Times New Roman"/>
          <w:sz w:val="24"/>
          <w:szCs w:val="24"/>
        </w:rPr>
        <w:t xml:space="preserve"> </w:t>
      </w:r>
      <w:r w:rsidR="006A3D4A">
        <w:rPr>
          <w:rFonts w:ascii="Times New Roman" w:hAnsi="Times New Roman" w:cs="Times New Roman"/>
          <w:sz w:val="24"/>
          <w:szCs w:val="24"/>
        </w:rPr>
        <w:t>this</w:t>
      </w:r>
      <w:r w:rsidR="00524A48">
        <w:rPr>
          <w:rFonts w:ascii="Times New Roman" w:hAnsi="Times New Roman" w:cs="Times New Roman"/>
          <w:sz w:val="24"/>
          <w:szCs w:val="24"/>
        </w:rPr>
        <w:t xml:space="preserve"> information.</w:t>
      </w:r>
      <w:r w:rsidR="00406900">
        <w:rPr>
          <w:rFonts w:ascii="Times New Roman" w:hAnsi="Times New Roman" w:cs="Times New Roman"/>
          <w:sz w:val="24"/>
          <w:szCs w:val="24"/>
        </w:rPr>
        <w:t xml:space="preserve">  </w:t>
      </w:r>
      <w:r w:rsidR="006A3D4A">
        <w:rPr>
          <w:rFonts w:ascii="Times New Roman" w:hAnsi="Times New Roman" w:cs="Times New Roman"/>
          <w:sz w:val="24"/>
          <w:szCs w:val="24"/>
        </w:rPr>
        <w:t>With</w:t>
      </w:r>
      <w:r w:rsidR="00426940">
        <w:rPr>
          <w:rFonts w:ascii="Times New Roman" w:hAnsi="Times New Roman" w:cs="Times New Roman"/>
          <w:sz w:val="24"/>
          <w:szCs w:val="24"/>
        </w:rPr>
        <w:t xml:space="preserve"> the new scheduling letter</w:t>
      </w:r>
      <w:r w:rsidR="0064359C">
        <w:rPr>
          <w:rFonts w:ascii="Times New Roman" w:hAnsi="Times New Roman" w:cs="Times New Roman"/>
          <w:sz w:val="24"/>
          <w:szCs w:val="24"/>
        </w:rPr>
        <w:t xml:space="preserve">, </w:t>
      </w:r>
      <w:r w:rsidR="00426940">
        <w:rPr>
          <w:rFonts w:ascii="Times New Roman" w:hAnsi="Times New Roman" w:cs="Times New Roman"/>
          <w:sz w:val="24"/>
          <w:szCs w:val="24"/>
        </w:rPr>
        <w:lastRenderedPageBreak/>
        <w:t xml:space="preserve">OFCCP would be able </w:t>
      </w:r>
      <w:r w:rsidR="00406900">
        <w:rPr>
          <w:rFonts w:ascii="Times New Roman" w:hAnsi="Times New Roman" w:cs="Times New Roman"/>
          <w:sz w:val="24"/>
          <w:szCs w:val="24"/>
        </w:rPr>
        <w:t xml:space="preserve">to </w:t>
      </w:r>
      <w:r w:rsidR="00426940">
        <w:rPr>
          <w:rFonts w:ascii="Times New Roman" w:hAnsi="Times New Roman" w:cs="Times New Roman"/>
          <w:sz w:val="24"/>
          <w:szCs w:val="24"/>
        </w:rPr>
        <w:t xml:space="preserve">obtain this information </w:t>
      </w:r>
      <w:r w:rsidR="006A3D4A">
        <w:rPr>
          <w:rFonts w:ascii="Times New Roman" w:hAnsi="Times New Roman" w:cs="Times New Roman"/>
          <w:sz w:val="24"/>
          <w:szCs w:val="24"/>
        </w:rPr>
        <w:t xml:space="preserve">to review during </w:t>
      </w:r>
      <w:r w:rsidR="00426940">
        <w:rPr>
          <w:rFonts w:ascii="Times New Roman" w:hAnsi="Times New Roman" w:cs="Times New Roman"/>
          <w:sz w:val="24"/>
          <w:szCs w:val="24"/>
        </w:rPr>
        <w:t xml:space="preserve">the </w:t>
      </w:r>
      <w:r w:rsidR="0064359C">
        <w:rPr>
          <w:rFonts w:ascii="Times New Roman" w:hAnsi="Times New Roman" w:cs="Times New Roman"/>
          <w:sz w:val="24"/>
          <w:szCs w:val="24"/>
        </w:rPr>
        <w:t>desk audit</w:t>
      </w:r>
      <w:r w:rsidR="00426940">
        <w:rPr>
          <w:rFonts w:ascii="Times New Roman" w:hAnsi="Times New Roman" w:cs="Times New Roman"/>
          <w:sz w:val="24"/>
          <w:szCs w:val="24"/>
        </w:rPr>
        <w:t xml:space="preserve"> stage</w:t>
      </w:r>
      <w:r w:rsidR="006A3D4A">
        <w:rPr>
          <w:rFonts w:ascii="Times New Roman" w:hAnsi="Times New Roman" w:cs="Times New Roman"/>
          <w:sz w:val="24"/>
          <w:szCs w:val="24"/>
        </w:rPr>
        <w:t>, for</w:t>
      </w:r>
      <w:r w:rsidR="00406900">
        <w:rPr>
          <w:rFonts w:ascii="Times New Roman" w:hAnsi="Times New Roman" w:cs="Times New Roman"/>
          <w:sz w:val="24"/>
          <w:szCs w:val="24"/>
        </w:rPr>
        <w:t xml:space="preserve"> a fuller understanding of training programs, recruitment efforts, employment selection processes, and compensation policies</w:t>
      </w:r>
      <w:r w:rsidR="00426940">
        <w:rPr>
          <w:rFonts w:ascii="Times New Roman" w:hAnsi="Times New Roman" w:cs="Times New Roman"/>
          <w:sz w:val="24"/>
          <w:szCs w:val="24"/>
        </w:rPr>
        <w:t>,</w:t>
      </w:r>
      <w:r w:rsidR="00D84C6D">
        <w:rPr>
          <w:rFonts w:ascii="Times New Roman" w:hAnsi="Times New Roman" w:cs="Times New Roman"/>
          <w:sz w:val="24"/>
          <w:szCs w:val="24"/>
        </w:rPr>
        <w:t xml:space="preserve"> inform</w:t>
      </w:r>
      <w:r w:rsidR="00426940">
        <w:rPr>
          <w:rFonts w:ascii="Times New Roman" w:hAnsi="Times New Roman" w:cs="Times New Roman"/>
          <w:sz w:val="24"/>
          <w:szCs w:val="24"/>
        </w:rPr>
        <w:t>ing</w:t>
      </w:r>
      <w:r w:rsidR="00D84C6D">
        <w:rPr>
          <w:rFonts w:ascii="Times New Roman" w:hAnsi="Times New Roman" w:cs="Times New Roman"/>
          <w:sz w:val="24"/>
          <w:szCs w:val="24"/>
        </w:rPr>
        <w:t xml:space="preserve"> the agency’s evaluation</w:t>
      </w:r>
      <w:r w:rsidR="00426940">
        <w:rPr>
          <w:rFonts w:ascii="Times New Roman" w:hAnsi="Times New Roman" w:cs="Times New Roman"/>
          <w:sz w:val="24"/>
          <w:szCs w:val="24"/>
        </w:rPr>
        <w:t xml:space="preserve"> prior to going on site</w:t>
      </w:r>
      <w:r w:rsidR="0064359C">
        <w:rPr>
          <w:rFonts w:ascii="Times New Roman" w:hAnsi="Times New Roman" w:cs="Times New Roman"/>
          <w:sz w:val="24"/>
          <w:szCs w:val="24"/>
        </w:rPr>
        <w:t>.</w:t>
      </w:r>
      <w:r w:rsidR="00745A1F">
        <w:rPr>
          <w:rFonts w:ascii="Times New Roman" w:hAnsi="Times New Roman" w:cs="Times New Roman"/>
          <w:sz w:val="24"/>
          <w:szCs w:val="24"/>
        </w:rPr>
        <w:t xml:space="preserve"> </w:t>
      </w:r>
      <w:r w:rsidR="006A3D4A">
        <w:rPr>
          <w:rFonts w:ascii="Times New Roman" w:hAnsi="Times New Roman" w:cs="Times New Roman"/>
          <w:sz w:val="24"/>
          <w:szCs w:val="24"/>
        </w:rPr>
        <w:t xml:space="preserve"> </w:t>
      </w:r>
      <w:r w:rsidR="00745A1F">
        <w:rPr>
          <w:rFonts w:ascii="Times New Roman" w:hAnsi="Times New Roman" w:cs="Times New Roman"/>
          <w:sz w:val="24"/>
          <w:szCs w:val="24"/>
        </w:rPr>
        <w:t>Requesting the records for a desk audit enable</w:t>
      </w:r>
      <w:r w:rsidR="0064359C">
        <w:rPr>
          <w:rFonts w:ascii="Times New Roman" w:hAnsi="Times New Roman" w:cs="Times New Roman"/>
          <w:sz w:val="24"/>
          <w:szCs w:val="24"/>
        </w:rPr>
        <w:t>s</w:t>
      </w:r>
      <w:r w:rsidR="00745A1F">
        <w:rPr>
          <w:rFonts w:ascii="Times New Roman" w:hAnsi="Times New Roman" w:cs="Times New Roman"/>
          <w:sz w:val="24"/>
          <w:szCs w:val="24"/>
        </w:rPr>
        <w:t xml:space="preserve"> OFCCP to conduct </w:t>
      </w:r>
      <w:r w:rsidR="0064359C">
        <w:rPr>
          <w:rFonts w:ascii="Times New Roman" w:hAnsi="Times New Roman" w:cs="Times New Roman"/>
          <w:sz w:val="24"/>
          <w:szCs w:val="24"/>
        </w:rPr>
        <w:t>construction reviews</w:t>
      </w:r>
      <w:r w:rsidR="00745A1F">
        <w:rPr>
          <w:rFonts w:ascii="Times New Roman" w:hAnsi="Times New Roman" w:cs="Times New Roman"/>
          <w:sz w:val="24"/>
          <w:szCs w:val="24"/>
        </w:rPr>
        <w:t xml:space="preserve"> more efficiently</w:t>
      </w:r>
      <w:r w:rsidR="0064359C">
        <w:rPr>
          <w:rFonts w:ascii="Times New Roman" w:hAnsi="Times New Roman" w:cs="Times New Roman"/>
          <w:sz w:val="24"/>
          <w:szCs w:val="24"/>
        </w:rPr>
        <w:t>,</w:t>
      </w:r>
      <w:r w:rsidR="00745A1F">
        <w:rPr>
          <w:rFonts w:ascii="Times New Roman" w:hAnsi="Times New Roman" w:cs="Times New Roman"/>
          <w:sz w:val="24"/>
          <w:szCs w:val="24"/>
        </w:rPr>
        <w:t xml:space="preserve"> </w:t>
      </w:r>
      <w:r w:rsidR="0064359C">
        <w:rPr>
          <w:rFonts w:ascii="Times New Roman" w:hAnsi="Times New Roman" w:cs="Times New Roman"/>
          <w:sz w:val="24"/>
          <w:szCs w:val="24"/>
        </w:rPr>
        <w:t>allocating</w:t>
      </w:r>
      <w:r w:rsidR="00745A1F">
        <w:rPr>
          <w:rFonts w:ascii="Times New Roman" w:hAnsi="Times New Roman" w:cs="Times New Roman"/>
          <w:sz w:val="24"/>
          <w:szCs w:val="24"/>
        </w:rPr>
        <w:t xml:space="preserve"> its resources for conducting onsite reviews</w:t>
      </w:r>
      <w:r w:rsidR="0064359C">
        <w:rPr>
          <w:rFonts w:ascii="Times New Roman" w:hAnsi="Times New Roman" w:cs="Times New Roman"/>
          <w:sz w:val="24"/>
          <w:szCs w:val="24"/>
        </w:rPr>
        <w:t xml:space="preserve"> only in reviews where the desk audit results reveal indicators th</w:t>
      </w:r>
      <w:r w:rsidR="00664C2D">
        <w:rPr>
          <w:rFonts w:ascii="Times New Roman" w:hAnsi="Times New Roman" w:cs="Times New Roman"/>
          <w:sz w:val="24"/>
          <w:szCs w:val="24"/>
        </w:rPr>
        <w:t>at</w:t>
      </w:r>
      <w:r w:rsidR="0064359C">
        <w:rPr>
          <w:rFonts w:ascii="Times New Roman" w:hAnsi="Times New Roman" w:cs="Times New Roman"/>
          <w:sz w:val="24"/>
          <w:szCs w:val="24"/>
        </w:rPr>
        <w:t xml:space="preserve"> warrant further investigation</w:t>
      </w:r>
      <w:r w:rsidR="00745A1F">
        <w:rPr>
          <w:rFonts w:ascii="Times New Roman" w:hAnsi="Times New Roman" w:cs="Times New Roman"/>
          <w:sz w:val="24"/>
          <w:szCs w:val="24"/>
        </w:rPr>
        <w:t>.</w:t>
      </w:r>
      <w:r w:rsidR="006A3D4A">
        <w:rPr>
          <w:rFonts w:ascii="Times New Roman" w:hAnsi="Times New Roman" w:cs="Times New Roman"/>
          <w:sz w:val="24"/>
          <w:szCs w:val="24"/>
        </w:rPr>
        <w:t xml:space="preserve"> </w:t>
      </w:r>
      <w:r w:rsidR="009F3357">
        <w:rPr>
          <w:rFonts w:ascii="Times New Roman" w:hAnsi="Times New Roman" w:cs="Times New Roman"/>
          <w:sz w:val="24"/>
          <w:szCs w:val="24"/>
        </w:rPr>
        <w:t xml:space="preserve"> </w:t>
      </w:r>
      <w:r w:rsidR="00D84C6D">
        <w:rPr>
          <w:rFonts w:ascii="Times New Roman" w:hAnsi="Times New Roman" w:cs="Times New Roman"/>
          <w:sz w:val="24"/>
          <w:szCs w:val="24"/>
        </w:rPr>
        <w:t>Thus, OFCCP</w:t>
      </w:r>
      <w:r w:rsidR="00406900">
        <w:rPr>
          <w:rFonts w:ascii="Times New Roman" w:hAnsi="Times New Roman" w:cs="Times New Roman"/>
          <w:sz w:val="24"/>
          <w:szCs w:val="24"/>
        </w:rPr>
        <w:t xml:space="preserve"> </w:t>
      </w:r>
      <w:r w:rsidRPr="008906B8">
        <w:rPr>
          <w:rFonts w:ascii="Times New Roman" w:hAnsi="Times New Roman" w:cs="Times New Roman"/>
          <w:sz w:val="24"/>
          <w:szCs w:val="24"/>
        </w:rPr>
        <w:t xml:space="preserve">will retain </w:t>
      </w:r>
      <w:r w:rsidR="00D84C6D">
        <w:rPr>
          <w:rFonts w:ascii="Times New Roman" w:hAnsi="Times New Roman" w:cs="Times New Roman"/>
          <w:sz w:val="24"/>
          <w:szCs w:val="24"/>
        </w:rPr>
        <w:t>this</w:t>
      </w:r>
      <w:r w:rsidR="00406900">
        <w:rPr>
          <w:rFonts w:ascii="Times New Roman" w:hAnsi="Times New Roman" w:cs="Times New Roman"/>
          <w:sz w:val="24"/>
          <w:szCs w:val="24"/>
        </w:rPr>
        <w:t xml:space="preserve"> </w:t>
      </w:r>
      <w:r w:rsidR="00D84C6D">
        <w:rPr>
          <w:rFonts w:ascii="Times New Roman" w:hAnsi="Times New Roman" w:cs="Times New Roman"/>
          <w:sz w:val="24"/>
          <w:szCs w:val="24"/>
        </w:rPr>
        <w:t xml:space="preserve">item. </w:t>
      </w:r>
    </w:p>
    <w:p w:rsidRPr="008906B8" w:rsidR="00F03C2F" w:rsidP="008906B8" w:rsidRDefault="00F03C2F">
      <w:pPr>
        <w:spacing w:after="0" w:line="240" w:lineRule="auto"/>
        <w:contextualSpacing/>
        <w:rPr>
          <w:rFonts w:ascii="Times New Roman" w:hAnsi="Times New Roman" w:cs="Times New Roman"/>
          <w:sz w:val="24"/>
          <w:szCs w:val="24"/>
        </w:rPr>
      </w:pPr>
    </w:p>
    <w:p w:rsidR="00F03C2F" w:rsidP="00C11031" w:rsidRDefault="00F03C2F">
      <w:pPr>
        <w:pStyle w:val="Heading3"/>
      </w:pPr>
      <w:r w:rsidRPr="008906B8">
        <w:t>Contract Data</w:t>
      </w:r>
    </w:p>
    <w:p w:rsidRPr="008906B8" w:rsidR="00F03C2F" w:rsidP="008906B8" w:rsidRDefault="00F03C2F">
      <w:pPr>
        <w:spacing w:after="0" w:line="240" w:lineRule="auto"/>
        <w:contextualSpacing/>
        <w:rPr>
          <w:rFonts w:ascii="Times New Roman" w:hAnsi="Times New Roman" w:cs="Times New Roman"/>
          <w:sz w:val="24"/>
          <w:szCs w:val="24"/>
          <w:u w:val="single"/>
        </w:rPr>
      </w:pPr>
    </w:p>
    <w:p w:rsidR="00F03C2F" w:rsidP="008906B8" w:rsidRDefault="00F03C2F">
      <w:pPr>
        <w:spacing w:after="0" w:line="240" w:lineRule="auto"/>
        <w:contextualSpacing/>
        <w:rPr>
          <w:rFonts w:ascii="Times New Roman" w:hAnsi="Times New Roman" w:cs="Times New Roman"/>
          <w:sz w:val="24"/>
          <w:szCs w:val="24"/>
        </w:rPr>
      </w:pPr>
      <w:r w:rsidRPr="008906B8">
        <w:rPr>
          <w:rFonts w:ascii="Times New Roman" w:hAnsi="Times New Roman" w:cs="Times New Roman"/>
          <w:sz w:val="24"/>
          <w:szCs w:val="24"/>
        </w:rPr>
        <w:t xml:space="preserve">The commenter stated that OFCCP will now mandate contractors to submit information that is considered discretionary in a compliance review </w:t>
      </w:r>
      <w:r w:rsidR="00B619F5">
        <w:rPr>
          <w:rFonts w:ascii="Times New Roman" w:hAnsi="Times New Roman" w:cs="Times New Roman"/>
          <w:sz w:val="24"/>
          <w:szCs w:val="24"/>
        </w:rPr>
        <w:t>under i</w:t>
      </w:r>
      <w:r w:rsidR="00D84C6D">
        <w:rPr>
          <w:rFonts w:ascii="Times New Roman" w:hAnsi="Times New Roman" w:cs="Times New Roman"/>
          <w:sz w:val="24"/>
          <w:szCs w:val="24"/>
        </w:rPr>
        <w:t>tem 1 of the Executive Order 11246 Itemized Listing</w:t>
      </w:r>
      <w:r w:rsidR="00C11031">
        <w:rPr>
          <w:rFonts w:ascii="Times New Roman" w:hAnsi="Times New Roman" w:cs="Times New Roman"/>
          <w:sz w:val="24"/>
          <w:szCs w:val="24"/>
        </w:rPr>
        <w:t xml:space="preserve"> proposed in December 2020</w:t>
      </w:r>
      <w:r w:rsidR="00D84C6D">
        <w:rPr>
          <w:rFonts w:ascii="Times New Roman" w:hAnsi="Times New Roman" w:cs="Times New Roman"/>
          <w:sz w:val="24"/>
          <w:szCs w:val="24"/>
        </w:rPr>
        <w:t xml:space="preserve"> </w:t>
      </w:r>
      <w:r w:rsidRPr="008906B8">
        <w:rPr>
          <w:rFonts w:ascii="Times New Roman" w:hAnsi="Times New Roman" w:cs="Times New Roman"/>
          <w:sz w:val="24"/>
          <w:szCs w:val="24"/>
        </w:rPr>
        <w:t>(</w:t>
      </w:r>
      <w:r w:rsidRPr="00C11031">
        <w:rPr>
          <w:rFonts w:ascii="Times New Roman" w:hAnsi="Times New Roman" w:cs="Times New Roman"/>
          <w:i/>
          <w:sz w:val="24"/>
          <w:szCs w:val="24"/>
        </w:rPr>
        <w:t>e.g.</w:t>
      </w:r>
      <w:r w:rsidRPr="008906B8">
        <w:rPr>
          <w:rFonts w:ascii="Times New Roman" w:hAnsi="Times New Roman" w:cs="Times New Roman"/>
          <w:sz w:val="24"/>
          <w:szCs w:val="24"/>
        </w:rPr>
        <w:t xml:space="preserve"> </w:t>
      </w:r>
      <w:r w:rsidRPr="00486C6F">
        <w:rPr>
          <w:rFonts w:ascii="Times New Roman" w:hAnsi="Times New Roman" w:cs="Times New Roman"/>
          <w:sz w:val="24"/>
          <w:szCs w:val="24"/>
        </w:rPr>
        <w:t xml:space="preserve">funding agency, contract amount, date of award, estimated completion date, </w:t>
      </w:r>
      <w:r w:rsidRPr="00C11031" w:rsidR="00607852">
        <w:rPr>
          <w:rFonts w:ascii="Times New Roman" w:hAnsi="Times New Roman" w:cs="Times New Roman"/>
          <w:i/>
          <w:sz w:val="24"/>
          <w:szCs w:val="24"/>
        </w:rPr>
        <w:t>etc</w:t>
      </w:r>
      <w:r w:rsidRPr="00486C6F" w:rsidR="00607852">
        <w:rPr>
          <w:rFonts w:ascii="Times New Roman" w:hAnsi="Times New Roman" w:cs="Times New Roman"/>
          <w:sz w:val="24"/>
          <w:szCs w:val="24"/>
        </w:rPr>
        <w:t>.</w:t>
      </w:r>
      <w:r w:rsidRPr="00486C6F">
        <w:rPr>
          <w:rFonts w:ascii="Times New Roman" w:hAnsi="Times New Roman" w:cs="Times New Roman"/>
          <w:sz w:val="24"/>
          <w:szCs w:val="24"/>
        </w:rPr>
        <w:t xml:space="preserve">).  The commenter </w:t>
      </w:r>
      <w:r w:rsidR="00DE40F7">
        <w:rPr>
          <w:rFonts w:ascii="Times New Roman" w:hAnsi="Times New Roman" w:cs="Times New Roman"/>
          <w:sz w:val="24"/>
          <w:szCs w:val="24"/>
        </w:rPr>
        <w:t>asserted</w:t>
      </w:r>
      <w:r w:rsidRPr="00486C6F" w:rsidR="00DE40F7">
        <w:rPr>
          <w:rFonts w:ascii="Times New Roman" w:hAnsi="Times New Roman" w:cs="Times New Roman"/>
          <w:sz w:val="24"/>
          <w:szCs w:val="24"/>
        </w:rPr>
        <w:t xml:space="preserve"> </w:t>
      </w:r>
      <w:r w:rsidRPr="00486C6F">
        <w:rPr>
          <w:rFonts w:ascii="Times New Roman" w:hAnsi="Times New Roman" w:cs="Times New Roman"/>
          <w:sz w:val="24"/>
          <w:szCs w:val="24"/>
        </w:rPr>
        <w:t xml:space="preserve">that the federal government has the responsibility of maintaining this information, and shifting this responsibility to contractors will add to their overall burden.  The commenter recommended removing the requirement for submitting detailed contract information from the </w:t>
      </w:r>
      <w:r w:rsidR="006275A5">
        <w:rPr>
          <w:rFonts w:ascii="Times New Roman" w:hAnsi="Times New Roman" w:cs="Times New Roman"/>
          <w:sz w:val="24"/>
          <w:szCs w:val="24"/>
        </w:rPr>
        <w:t>I</w:t>
      </w:r>
      <w:r w:rsidRPr="00486C6F">
        <w:rPr>
          <w:rFonts w:ascii="Times New Roman" w:hAnsi="Times New Roman" w:cs="Times New Roman"/>
          <w:sz w:val="24"/>
          <w:szCs w:val="24"/>
        </w:rPr>
        <w:t xml:space="preserve">temized </w:t>
      </w:r>
      <w:r w:rsidR="006275A5">
        <w:rPr>
          <w:rFonts w:ascii="Times New Roman" w:hAnsi="Times New Roman" w:cs="Times New Roman"/>
          <w:sz w:val="24"/>
          <w:szCs w:val="24"/>
        </w:rPr>
        <w:t>L</w:t>
      </w:r>
      <w:r w:rsidRPr="00486C6F">
        <w:rPr>
          <w:rFonts w:ascii="Times New Roman" w:hAnsi="Times New Roman" w:cs="Times New Roman"/>
          <w:sz w:val="24"/>
          <w:szCs w:val="24"/>
        </w:rPr>
        <w:t xml:space="preserve">isting.  </w:t>
      </w:r>
      <w:r w:rsidR="000B2DA0">
        <w:rPr>
          <w:rFonts w:ascii="Times New Roman" w:hAnsi="Times New Roman" w:cs="Times New Roman"/>
          <w:sz w:val="24"/>
          <w:szCs w:val="24"/>
        </w:rPr>
        <w:t>T</w:t>
      </w:r>
      <w:r w:rsidR="00D84C6D">
        <w:rPr>
          <w:rFonts w:ascii="Times New Roman" w:hAnsi="Times New Roman" w:cs="Times New Roman"/>
          <w:sz w:val="24"/>
          <w:szCs w:val="24"/>
        </w:rPr>
        <w:t xml:space="preserve">he information in </w:t>
      </w:r>
      <w:r w:rsidR="00B619F5">
        <w:rPr>
          <w:rFonts w:ascii="Times New Roman" w:hAnsi="Times New Roman" w:cs="Times New Roman"/>
          <w:sz w:val="24"/>
          <w:szCs w:val="24"/>
        </w:rPr>
        <w:t>i</w:t>
      </w:r>
      <w:r w:rsidR="00D84C6D">
        <w:rPr>
          <w:rFonts w:ascii="Times New Roman" w:hAnsi="Times New Roman" w:cs="Times New Roman"/>
          <w:sz w:val="24"/>
          <w:szCs w:val="24"/>
        </w:rPr>
        <w:t xml:space="preserve">tem 1 </w:t>
      </w:r>
      <w:r w:rsidR="000B2DA0">
        <w:rPr>
          <w:rFonts w:ascii="Times New Roman" w:hAnsi="Times New Roman" w:cs="Times New Roman"/>
          <w:sz w:val="24"/>
          <w:szCs w:val="24"/>
        </w:rPr>
        <w:t>is</w:t>
      </w:r>
      <w:r w:rsidR="00212C57">
        <w:rPr>
          <w:rFonts w:ascii="Times New Roman" w:hAnsi="Times New Roman" w:cs="Times New Roman"/>
          <w:sz w:val="24"/>
          <w:szCs w:val="24"/>
        </w:rPr>
        <w:t xml:space="preserve"> currently</w:t>
      </w:r>
      <w:r w:rsidR="000B2DA0">
        <w:rPr>
          <w:rFonts w:ascii="Times New Roman" w:hAnsi="Times New Roman" w:cs="Times New Roman"/>
          <w:sz w:val="24"/>
          <w:szCs w:val="24"/>
        </w:rPr>
        <w:t xml:space="preserve"> included in the Construction Compliance Evaluation Notice </w:t>
      </w:r>
      <w:r w:rsidR="00212C57">
        <w:rPr>
          <w:rFonts w:ascii="Times New Roman" w:hAnsi="Times New Roman" w:cs="Times New Roman"/>
          <w:sz w:val="24"/>
          <w:szCs w:val="24"/>
        </w:rPr>
        <w:t xml:space="preserve">that the agency </w:t>
      </w:r>
      <w:r w:rsidR="00680C3E">
        <w:rPr>
          <w:rFonts w:ascii="Times New Roman" w:hAnsi="Times New Roman" w:cs="Times New Roman"/>
          <w:sz w:val="24"/>
          <w:szCs w:val="24"/>
        </w:rPr>
        <w:t>has used</w:t>
      </w:r>
      <w:r w:rsidR="00212C57">
        <w:rPr>
          <w:rFonts w:ascii="Times New Roman" w:hAnsi="Times New Roman" w:cs="Times New Roman"/>
          <w:sz w:val="24"/>
          <w:szCs w:val="24"/>
        </w:rPr>
        <w:t xml:space="preserve"> in the absence of a Scheduling Letter and Itemized Listing. </w:t>
      </w:r>
      <w:r w:rsidR="00680C3E">
        <w:rPr>
          <w:rFonts w:ascii="Times New Roman" w:hAnsi="Times New Roman" w:cs="Times New Roman"/>
          <w:sz w:val="24"/>
          <w:szCs w:val="24"/>
        </w:rPr>
        <w:t xml:space="preserve"> </w:t>
      </w:r>
      <w:r w:rsidR="00212C57">
        <w:rPr>
          <w:rFonts w:ascii="Times New Roman" w:hAnsi="Times New Roman" w:cs="Times New Roman"/>
          <w:sz w:val="24"/>
          <w:szCs w:val="24"/>
        </w:rPr>
        <w:t xml:space="preserve">Because </w:t>
      </w:r>
      <w:r w:rsidR="00C11031">
        <w:rPr>
          <w:rFonts w:ascii="Times New Roman" w:hAnsi="Times New Roman" w:cs="Times New Roman"/>
          <w:sz w:val="24"/>
          <w:szCs w:val="24"/>
        </w:rPr>
        <w:t xml:space="preserve">OFCCP is now planning to </w:t>
      </w:r>
      <w:r w:rsidR="00680C3E">
        <w:rPr>
          <w:rFonts w:ascii="Times New Roman" w:hAnsi="Times New Roman" w:cs="Times New Roman"/>
          <w:sz w:val="24"/>
          <w:szCs w:val="24"/>
        </w:rPr>
        <w:t xml:space="preserve">issue </w:t>
      </w:r>
      <w:r w:rsidR="006275A5">
        <w:rPr>
          <w:rFonts w:ascii="Times New Roman" w:hAnsi="Times New Roman" w:cs="Times New Roman"/>
          <w:sz w:val="24"/>
          <w:szCs w:val="24"/>
        </w:rPr>
        <w:t>the Construction</w:t>
      </w:r>
      <w:r w:rsidR="00680C3E">
        <w:rPr>
          <w:rFonts w:ascii="Times New Roman" w:hAnsi="Times New Roman" w:cs="Times New Roman"/>
          <w:sz w:val="24"/>
          <w:szCs w:val="24"/>
        </w:rPr>
        <w:t xml:space="preserve"> Scheduling Letter and </w:t>
      </w:r>
      <w:r w:rsidR="00C11031">
        <w:rPr>
          <w:rFonts w:ascii="Times New Roman" w:hAnsi="Times New Roman" w:cs="Times New Roman"/>
          <w:sz w:val="24"/>
          <w:szCs w:val="24"/>
        </w:rPr>
        <w:t>conduct a desk audit</w:t>
      </w:r>
      <w:r w:rsidR="00B619F5">
        <w:rPr>
          <w:rFonts w:ascii="Times New Roman" w:hAnsi="Times New Roman" w:cs="Times New Roman"/>
          <w:sz w:val="24"/>
          <w:szCs w:val="24"/>
        </w:rPr>
        <w:t xml:space="preserve"> in every case</w:t>
      </w:r>
      <w:r w:rsidR="00212C57">
        <w:rPr>
          <w:rFonts w:ascii="Times New Roman" w:hAnsi="Times New Roman" w:cs="Times New Roman"/>
          <w:sz w:val="24"/>
          <w:szCs w:val="24"/>
        </w:rPr>
        <w:t xml:space="preserve">, it needs some of the Item 1 </w:t>
      </w:r>
      <w:r w:rsidR="008103B8">
        <w:rPr>
          <w:rFonts w:ascii="Times New Roman" w:hAnsi="Times New Roman" w:cs="Times New Roman"/>
          <w:sz w:val="24"/>
          <w:szCs w:val="24"/>
        </w:rPr>
        <w:t>information</w:t>
      </w:r>
      <w:r w:rsidR="00212C57">
        <w:rPr>
          <w:rFonts w:ascii="Times New Roman" w:hAnsi="Times New Roman" w:cs="Times New Roman"/>
          <w:sz w:val="24"/>
          <w:szCs w:val="24"/>
        </w:rPr>
        <w:t xml:space="preserve"> on the type of construction work</w:t>
      </w:r>
      <w:r w:rsidR="008103B8">
        <w:rPr>
          <w:rFonts w:ascii="Times New Roman" w:hAnsi="Times New Roman" w:cs="Times New Roman"/>
          <w:sz w:val="24"/>
          <w:szCs w:val="24"/>
        </w:rPr>
        <w:t xml:space="preserve"> </w:t>
      </w:r>
      <w:r w:rsidR="00212C57">
        <w:rPr>
          <w:rFonts w:ascii="Times New Roman" w:hAnsi="Times New Roman" w:cs="Times New Roman"/>
          <w:sz w:val="24"/>
          <w:szCs w:val="24"/>
        </w:rPr>
        <w:t xml:space="preserve">to complete the agency’s </w:t>
      </w:r>
      <w:r w:rsidR="008103B8">
        <w:rPr>
          <w:rFonts w:ascii="Times New Roman" w:hAnsi="Times New Roman" w:cs="Times New Roman"/>
          <w:sz w:val="24"/>
          <w:szCs w:val="24"/>
        </w:rPr>
        <w:t>a</w:t>
      </w:r>
      <w:r w:rsidR="00680C3E">
        <w:rPr>
          <w:rFonts w:ascii="Times New Roman" w:hAnsi="Times New Roman" w:cs="Times New Roman"/>
          <w:sz w:val="24"/>
          <w:szCs w:val="24"/>
        </w:rPr>
        <w:t>nalyse</w:t>
      </w:r>
      <w:r w:rsidR="008103B8">
        <w:rPr>
          <w:rFonts w:ascii="Times New Roman" w:hAnsi="Times New Roman" w:cs="Times New Roman"/>
          <w:sz w:val="24"/>
          <w:szCs w:val="24"/>
        </w:rPr>
        <w:t>s of employment activity and compensation</w:t>
      </w:r>
      <w:r w:rsidR="00C11031">
        <w:rPr>
          <w:rFonts w:ascii="Times New Roman" w:hAnsi="Times New Roman" w:cs="Times New Roman"/>
          <w:sz w:val="24"/>
          <w:szCs w:val="24"/>
        </w:rPr>
        <w:t xml:space="preserve">. </w:t>
      </w:r>
      <w:r w:rsidR="009F3357">
        <w:rPr>
          <w:rFonts w:ascii="Times New Roman" w:hAnsi="Times New Roman" w:cs="Times New Roman"/>
          <w:sz w:val="24"/>
          <w:szCs w:val="24"/>
        </w:rPr>
        <w:t xml:space="preserve"> </w:t>
      </w:r>
      <w:r w:rsidR="008103B8">
        <w:rPr>
          <w:rFonts w:ascii="Times New Roman" w:hAnsi="Times New Roman" w:cs="Times New Roman"/>
          <w:sz w:val="24"/>
          <w:szCs w:val="24"/>
        </w:rPr>
        <w:t>Other portions of the information</w:t>
      </w:r>
      <w:r w:rsidR="00680C3E">
        <w:rPr>
          <w:rFonts w:ascii="Times New Roman" w:hAnsi="Times New Roman" w:cs="Times New Roman"/>
          <w:sz w:val="24"/>
          <w:szCs w:val="24"/>
        </w:rPr>
        <w:t xml:space="preserve"> would be</w:t>
      </w:r>
      <w:r w:rsidR="008103B8">
        <w:rPr>
          <w:rFonts w:ascii="Times New Roman" w:hAnsi="Times New Roman" w:cs="Times New Roman"/>
          <w:sz w:val="24"/>
          <w:szCs w:val="24"/>
        </w:rPr>
        <w:t xml:space="preserve"> relevant for OFCCP when determining </w:t>
      </w:r>
      <w:r w:rsidR="00212C57">
        <w:rPr>
          <w:rFonts w:ascii="Times New Roman" w:hAnsi="Times New Roman" w:cs="Times New Roman"/>
          <w:sz w:val="24"/>
          <w:szCs w:val="24"/>
        </w:rPr>
        <w:t xml:space="preserve">how </w:t>
      </w:r>
      <w:r w:rsidR="008103B8">
        <w:rPr>
          <w:rFonts w:ascii="Times New Roman" w:hAnsi="Times New Roman" w:cs="Times New Roman"/>
          <w:sz w:val="24"/>
          <w:szCs w:val="24"/>
        </w:rPr>
        <w:t xml:space="preserve">to allocate its resources </w:t>
      </w:r>
      <w:r w:rsidR="00212C57">
        <w:rPr>
          <w:rFonts w:ascii="Times New Roman" w:hAnsi="Times New Roman" w:cs="Times New Roman"/>
          <w:sz w:val="24"/>
          <w:szCs w:val="24"/>
        </w:rPr>
        <w:t xml:space="preserve">when determining which </w:t>
      </w:r>
      <w:r w:rsidR="008103B8">
        <w:rPr>
          <w:rFonts w:ascii="Times New Roman" w:hAnsi="Times New Roman" w:cs="Times New Roman"/>
          <w:sz w:val="24"/>
          <w:szCs w:val="24"/>
        </w:rPr>
        <w:t>construction project site</w:t>
      </w:r>
      <w:r w:rsidR="00212C57">
        <w:rPr>
          <w:rFonts w:ascii="Times New Roman" w:hAnsi="Times New Roman" w:cs="Times New Roman"/>
          <w:sz w:val="24"/>
          <w:szCs w:val="24"/>
        </w:rPr>
        <w:t>s to visit</w:t>
      </w:r>
      <w:r w:rsidR="008103B8">
        <w:rPr>
          <w:rFonts w:ascii="Times New Roman" w:hAnsi="Times New Roman" w:cs="Times New Roman"/>
          <w:sz w:val="24"/>
          <w:szCs w:val="24"/>
        </w:rPr>
        <w:t xml:space="preserve">, such as estimated completion date or percent of project completed. </w:t>
      </w:r>
      <w:r w:rsidR="00C11031">
        <w:rPr>
          <w:rFonts w:ascii="Times New Roman" w:hAnsi="Times New Roman" w:cs="Times New Roman"/>
          <w:sz w:val="24"/>
          <w:szCs w:val="24"/>
        </w:rPr>
        <w:t xml:space="preserve"> </w:t>
      </w:r>
      <w:r w:rsidR="008C785E">
        <w:rPr>
          <w:rFonts w:ascii="Times New Roman" w:hAnsi="Times New Roman" w:cs="Times New Roman"/>
          <w:sz w:val="24"/>
          <w:szCs w:val="24"/>
        </w:rPr>
        <w:t xml:space="preserve">After careful </w:t>
      </w:r>
      <w:r w:rsidR="008103B8">
        <w:rPr>
          <w:rFonts w:ascii="Times New Roman" w:hAnsi="Times New Roman" w:cs="Times New Roman"/>
          <w:sz w:val="24"/>
          <w:szCs w:val="24"/>
        </w:rPr>
        <w:t xml:space="preserve">consideration of the comment, </w:t>
      </w:r>
      <w:r w:rsidR="00430B3C">
        <w:rPr>
          <w:rFonts w:ascii="Times New Roman" w:hAnsi="Times New Roman" w:cs="Times New Roman"/>
          <w:sz w:val="24"/>
          <w:szCs w:val="24"/>
        </w:rPr>
        <w:t xml:space="preserve">OFCCP will retain </w:t>
      </w:r>
      <w:r w:rsidR="008C785E">
        <w:rPr>
          <w:rFonts w:ascii="Times New Roman" w:hAnsi="Times New Roman" w:cs="Times New Roman"/>
          <w:sz w:val="24"/>
          <w:szCs w:val="24"/>
        </w:rPr>
        <w:t xml:space="preserve">a portion of </w:t>
      </w:r>
      <w:r w:rsidR="00430B3C">
        <w:rPr>
          <w:rFonts w:ascii="Times New Roman" w:hAnsi="Times New Roman" w:cs="Times New Roman"/>
          <w:sz w:val="24"/>
          <w:szCs w:val="24"/>
        </w:rPr>
        <w:t>this item as part of</w:t>
      </w:r>
      <w:r w:rsidR="008103B8">
        <w:rPr>
          <w:rFonts w:ascii="Times New Roman" w:hAnsi="Times New Roman" w:cs="Times New Roman"/>
          <w:sz w:val="24"/>
          <w:szCs w:val="24"/>
        </w:rPr>
        <w:t xml:space="preserve"> </w:t>
      </w:r>
      <w:r w:rsidR="00430B3C">
        <w:rPr>
          <w:rFonts w:ascii="Times New Roman" w:hAnsi="Times New Roman" w:cs="Times New Roman"/>
          <w:sz w:val="24"/>
          <w:szCs w:val="24"/>
        </w:rPr>
        <w:t>t</w:t>
      </w:r>
      <w:r w:rsidR="00C11031">
        <w:rPr>
          <w:rFonts w:ascii="Times New Roman" w:hAnsi="Times New Roman" w:cs="Times New Roman"/>
          <w:sz w:val="24"/>
          <w:szCs w:val="24"/>
        </w:rPr>
        <w:t>he desk audit</w:t>
      </w:r>
      <w:r w:rsidR="008C785E">
        <w:rPr>
          <w:rFonts w:ascii="Times New Roman" w:hAnsi="Times New Roman" w:cs="Times New Roman"/>
          <w:sz w:val="24"/>
          <w:szCs w:val="24"/>
        </w:rPr>
        <w:t xml:space="preserve">, asking only whether each project is federal or nonfederal, and commercial or residential. </w:t>
      </w:r>
      <w:r w:rsidR="00212C57">
        <w:rPr>
          <w:rFonts w:ascii="Times New Roman" w:hAnsi="Times New Roman" w:cs="Times New Roman"/>
          <w:sz w:val="24"/>
          <w:szCs w:val="24"/>
        </w:rPr>
        <w:t xml:space="preserve"> </w:t>
      </w:r>
      <w:r w:rsidR="00680C3E">
        <w:rPr>
          <w:rFonts w:ascii="Times New Roman" w:hAnsi="Times New Roman" w:cs="Times New Roman"/>
          <w:sz w:val="24"/>
          <w:szCs w:val="24"/>
        </w:rPr>
        <w:t xml:space="preserve">Removing a portion of this item will reduce contractor burden while still allowing OFCCP to complete its analyses.  </w:t>
      </w:r>
      <w:r w:rsidR="00212C57">
        <w:rPr>
          <w:rFonts w:ascii="Times New Roman" w:hAnsi="Times New Roman" w:cs="Times New Roman"/>
          <w:sz w:val="24"/>
          <w:szCs w:val="24"/>
        </w:rPr>
        <w:t xml:space="preserve">The information </w:t>
      </w:r>
      <w:r w:rsidR="00680C3E">
        <w:rPr>
          <w:rFonts w:ascii="Times New Roman" w:hAnsi="Times New Roman" w:cs="Times New Roman"/>
          <w:sz w:val="24"/>
          <w:szCs w:val="24"/>
        </w:rPr>
        <w:t xml:space="preserve">being removed from the Itemized Listing </w:t>
      </w:r>
      <w:r w:rsidR="00212C57">
        <w:rPr>
          <w:rFonts w:ascii="Times New Roman" w:hAnsi="Times New Roman" w:cs="Times New Roman"/>
          <w:sz w:val="24"/>
          <w:szCs w:val="24"/>
        </w:rPr>
        <w:t xml:space="preserve">may </w:t>
      </w:r>
      <w:r w:rsidR="002E31C4">
        <w:rPr>
          <w:rFonts w:ascii="Times New Roman" w:hAnsi="Times New Roman" w:cs="Times New Roman"/>
          <w:sz w:val="24"/>
          <w:szCs w:val="24"/>
        </w:rPr>
        <w:t xml:space="preserve">still </w:t>
      </w:r>
      <w:r w:rsidR="00212C57">
        <w:rPr>
          <w:rFonts w:ascii="Times New Roman" w:hAnsi="Times New Roman" w:cs="Times New Roman"/>
          <w:sz w:val="24"/>
          <w:szCs w:val="24"/>
        </w:rPr>
        <w:t>be requested if OFCCP determines to conduct an on-site review</w:t>
      </w:r>
      <w:r w:rsidR="002E31C4">
        <w:rPr>
          <w:rFonts w:ascii="Times New Roman" w:hAnsi="Times New Roman" w:cs="Times New Roman"/>
          <w:sz w:val="24"/>
          <w:szCs w:val="24"/>
        </w:rPr>
        <w:t xml:space="preserve"> based on desk audit results</w:t>
      </w:r>
      <w:r w:rsidR="00212C57">
        <w:rPr>
          <w:rFonts w:ascii="Times New Roman" w:hAnsi="Times New Roman" w:cs="Times New Roman"/>
          <w:sz w:val="24"/>
          <w:szCs w:val="24"/>
        </w:rPr>
        <w:t>.</w:t>
      </w:r>
    </w:p>
    <w:p w:rsidRPr="008906B8" w:rsidR="00F03C2F" w:rsidP="008906B8" w:rsidRDefault="00F03C2F">
      <w:pPr>
        <w:spacing w:after="0" w:line="240" w:lineRule="auto"/>
        <w:contextualSpacing/>
        <w:rPr>
          <w:rFonts w:ascii="Times New Roman" w:hAnsi="Times New Roman" w:cs="Times New Roman"/>
          <w:sz w:val="24"/>
          <w:szCs w:val="24"/>
        </w:rPr>
      </w:pPr>
    </w:p>
    <w:p w:rsidR="00F03C2F" w:rsidP="008906B8" w:rsidRDefault="00F03C2F">
      <w:pPr>
        <w:spacing w:after="0" w:line="240" w:lineRule="auto"/>
        <w:contextualSpacing/>
        <w:rPr>
          <w:rFonts w:ascii="Times New Roman" w:hAnsi="Times New Roman" w:cs="Times New Roman"/>
          <w:sz w:val="24"/>
          <w:szCs w:val="24"/>
        </w:rPr>
      </w:pPr>
      <w:r w:rsidRPr="008906B8">
        <w:rPr>
          <w:rFonts w:ascii="Times New Roman" w:hAnsi="Times New Roman" w:cs="Times New Roman"/>
          <w:sz w:val="24"/>
          <w:szCs w:val="24"/>
        </w:rPr>
        <w:t>Additionally, the commenter claimed that requiring a list of all federal subcontracts and relevant information is unnecessary</w:t>
      </w:r>
      <w:r w:rsidR="00B619F5">
        <w:rPr>
          <w:rFonts w:ascii="Times New Roman" w:hAnsi="Times New Roman" w:cs="Times New Roman"/>
          <w:sz w:val="24"/>
          <w:szCs w:val="24"/>
        </w:rPr>
        <w:t xml:space="preserve"> (item</w:t>
      </w:r>
      <w:r w:rsidR="00C11031">
        <w:rPr>
          <w:rFonts w:ascii="Times New Roman" w:hAnsi="Times New Roman" w:cs="Times New Roman"/>
          <w:sz w:val="24"/>
          <w:szCs w:val="24"/>
        </w:rPr>
        <w:t xml:space="preserve"> 4 of the Executive Order 11246 Itemized Listing proposed in December 2020)</w:t>
      </w:r>
      <w:r w:rsidRPr="008906B8">
        <w:rPr>
          <w:rFonts w:ascii="Times New Roman" w:hAnsi="Times New Roman" w:cs="Times New Roman"/>
          <w:sz w:val="24"/>
          <w:szCs w:val="24"/>
        </w:rPr>
        <w:t>.</w:t>
      </w:r>
      <w:r w:rsidRPr="00486C6F">
        <w:rPr>
          <w:rFonts w:ascii="Times New Roman" w:hAnsi="Times New Roman" w:cs="Times New Roman"/>
          <w:sz w:val="24"/>
          <w:szCs w:val="24"/>
        </w:rPr>
        <w:t xml:space="preserve">  The commenter asserted that OFCCP</w:t>
      </w:r>
      <w:r w:rsidR="00C11031">
        <w:rPr>
          <w:rFonts w:ascii="Times New Roman" w:hAnsi="Times New Roman" w:cs="Times New Roman"/>
          <w:sz w:val="24"/>
          <w:szCs w:val="24"/>
        </w:rPr>
        <w:t xml:space="preserve"> already</w:t>
      </w:r>
      <w:r w:rsidRPr="00486C6F">
        <w:rPr>
          <w:rFonts w:ascii="Times New Roman" w:hAnsi="Times New Roman" w:cs="Times New Roman"/>
          <w:sz w:val="24"/>
          <w:szCs w:val="24"/>
        </w:rPr>
        <w:t xml:space="preserve"> has the means for obtaining this information,</w:t>
      </w:r>
      <w:r w:rsidR="00D84C6D">
        <w:rPr>
          <w:rFonts w:ascii="Times New Roman" w:hAnsi="Times New Roman" w:cs="Times New Roman"/>
          <w:sz w:val="24"/>
          <w:szCs w:val="24"/>
        </w:rPr>
        <w:t xml:space="preserve"> because</w:t>
      </w:r>
      <w:r w:rsidRPr="00486C6F">
        <w:rPr>
          <w:rFonts w:ascii="Times New Roman" w:hAnsi="Times New Roman" w:cs="Times New Roman"/>
          <w:sz w:val="24"/>
          <w:szCs w:val="24"/>
        </w:rPr>
        <w:t xml:space="preserve"> prime contractors are already required to submit directly to OFCCP a construction subcontract notification letter within 10 working days after any construction subcontract has been awarded in excess of $10,000, as required by 41 CFR 60-4.2(d)(3).</w:t>
      </w:r>
      <w:r w:rsidR="00C11031">
        <w:rPr>
          <w:rFonts w:ascii="Times New Roman" w:hAnsi="Times New Roman" w:cs="Times New Roman"/>
          <w:sz w:val="24"/>
          <w:szCs w:val="24"/>
        </w:rPr>
        <w:t xml:space="preserve">  </w:t>
      </w:r>
      <w:r w:rsidRPr="008906B8">
        <w:rPr>
          <w:rFonts w:ascii="Times New Roman" w:hAnsi="Times New Roman" w:cs="Times New Roman"/>
          <w:sz w:val="24"/>
          <w:szCs w:val="24"/>
        </w:rPr>
        <w:t xml:space="preserve">OFCCP agrees with the recommendation to remove </w:t>
      </w:r>
      <w:r w:rsidR="008C785E">
        <w:rPr>
          <w:rFonts w:ascii="Times New Roman" w:hAnsi="Times New Roman" w:cs="Times New Roman"/>
          <w:sz w:val="24"/>
          <w:szCs w:val="24"/>
        </w:rPr>
        <w:t xml:space="preserve">this </w:t>
      </w:r>
      <w:r w:rsidR="00290567">
        <w:rPr>
          <w:rFonts w:ascii="Times New Roman" w:hAnsi="Times New Roman" w:cs="Times New Roman"/>
          <w:sz w:val="24"/>
          <w:szCs w:val="24"/>
        </w:rPr>
        <w:t>sub</w:t>
      </w:r>
      <w:r w:rsidRPr="008906B8">
        <w:rPr>
          <w:rFonts w:ascii="Times New Roman" w:hAnsi="Times New Roman" w:cs="Times New Roman"/>
          <w:sz w:val="24"/>
          <w:szCs w:val="24"/>
        </w:rPr>
        <w:t xml:space="preserve">contract information from the itemized listing, as this requirement </w:t>
      </w:r>
      <w:r w:rsidR="00290567">
        <w:rPr>
          <w:rFonts w:ascii="Times New Roman" w:hAnsi="Times New Roman" w:cs="Times New Roman"/>
          <w:sz w:val="24"/>
          <w:szCs w:val="24"/>
        </w:rPr>
        <w:t>is met through</w:t>
      </w:r>
      <w:r w:rsidRPr="008906B8">
        <w:rPr>
          <w:rFonts w:ascii="Times New Roman" w:hAnsi="Times New Roman" w:cs="Times New Roman"/>
          <w:sz w:val="24"/>
          <w:szCs w:val="24"/>
        </w:rPr>
        <w:t xml:space="preserve"> the submission of the construction subcontract notification letter.  </w:t>
      </w:r>
      <w:r w:rsidR="001060EA">
        <w:rPr>
          <w:rFonts w:ascii="Times New Roman" w:hAnsi="Times New Roman" w:cs="Times New Roman"/>
          <w:sz w:val="24"/>
          <w:szCs w:val="24"/>
        </w:rPr>
        <w:t xml:space="preserve">OFCCP reserves </w:t>
      </w:r>
      <w:r w:rsidR="008103B8">
        <w:rPr>
          <w:rFonts w:ascii="Times New Roman" w:hAnsi="Times New Roman" w:cs="Times New Roman"/>
          <w:sz w:val="24"/>
          <w:szCs w:val="24"/>
        </w:rPr>
        <w:t xml:space="preserve">the </w:t>
      </w:r>
      <w:r w:rsidR="001060EA">
        <w:rPr>
          <w:rFonts w:ascii="Times New Roman" w:hAnsi="Times New Roman" w:cs="Times New Roman"/>
          <w:sz w:val="24"/>
          <w:szCs w:val="24"/>
        </w:rPr>
        <w:t xml:space="preserve">right to request a list of all current federal and federally assisted contracts and subcontracts after the desk audit, </w:t>
      </w:r>
      <w:r w:rsidRPr="008103B8" w:rsidR="008103B8">
        <w:rPr>
          <w:rFonts w:ascii="Times New Roman" w:hAnsi="Times New Roman" w:cs="Times New Roman"/>
          <w:sz w:val="24"/>
          <w:szCs w:val="24"/>
        </w:rPr>
        <w:t xml:space="preserve">if specific information obtained at the desk audit suggests that the list of contracts would </w:t>
      </w:r>
      <w:r w:rsidR="007B7B05">
        <w:rPr>
          <w:rFonts w:ascii="Times New Roman" w:hAnsi="Times New Roman" w:cs="Times New Roman"/>
          <w:sz w:val="24"/>
          <w:szCs w:val="24"/>
        </w:rPr>
        <w:t>assist OFCCP in evaluating</w:t>
      </w:r>
      <w:r w:rsidRPr="008103B8" w:rsidR="008103B8">
        <w:rPr>
          <w:rFonts w:ascii="Times New Roman" w:hAnsi="Times New Roman" w:cs="Times New Roman"/>
          <w:sz w:val="24"/>
          <w:szCs w:val="24"/>
        </w:rPr>
        <w:t xml:space="preserve"> the contractor’s compliance</w:t>
      </w:r>
      <w:r w:rsidR="001060EA">
        <w:rPr>
          <w:rFonts w:ascii="Times New Roman" w:hAnsi="Times New Roman" w:cs="Times New Roman"/>
          <w:sz w:val="24"/>
          <w:szCs w:val="24"/>
        </w:rPr>
        <w:t xml:space="preserve">. </w:t>
      </w:r>
    </w:p>
    <w:p w:rsidRPr="008906B8" w:rsidR="00F03C2F" w:rsidP="008906B8" w:rsidRDefault="00F03C2F">
      <w:pPr>
        <w:spacing w:after="0" w:line="240" w:lineRule="auto"/>
        <w:contextualSpacing/>
        <w:rPr>
          <w:rFonts w:ascii="Times New Roman" w:hAnsi="Times New Roman" w:cs="Times New Roman"/>
          <w:sz w:val="24"/>
          <w:szCs w:val="24"/>
        </w:rPr>
      </w:pPr>
    </w:p>
    <w:p w:rsidR="00F03C2F" w:rsidP="00C11031" w:rsidRDefault="009B2694">
      <w:pPr>
        <w:pStyle w:val="Heading3"/>
      </w:pPr>
      <w:r>
        <w:t xml:space="preserve">Record Submission Format </w:t>
      </w:r>
    </w:p>
    <w:p w:rsidRPr="008906B8" w:rsidR="00F03C2F" w:rsidP="008906B8" w:rsidRDefault="00F03C2F">
      <w:pPr>
        <w:spacing w:after="0" w:line="240" w:lineRule="auto"/>
        <w:contextualSpacing/>
        <w:rPr>
          <w:rFonts w:ascii="Times New Roman" w:hAnsi="Times New Roman" w:cs="Times New Roman"/>
          <w:sz w:val="24"/>
          <w:szCs w:val="24"/>
          <w:u w:val="single"/>
        </w:rPr>
      </w:pPr>
    </w:p>
    <w:p w:rsidRPr="008906B8" w:rsidR="00F03C2F" w:rsidP="008906B8" w:rsidRDefault="00F03C2F">
      <w:pPr>
        <w:spacing w:after="0" w:line="240" w:lineRule="auto"/>
        <w:contextualSpacing/>
        <w:rPr>
          <w:rFonts w:ascii="Times New Roman" w:hAnsi="Times New Roman" w:cs="Times New Roman"/>
          <w:sz w:val="24"/>
          <w:szCs w:val="24"/>
        </w:rPr>
      </w:pPr>
      <w:r w:rsidRPr="008906B8">
        <w:rPr>
          <w:rFonts w:ascii="Times New Roman" w:hAnsi="Times New Roman" w:cs="Times New Roman"/>
          <w:sz w:val="24"/>
          <w:szCs w:val="24"/>
        </w:rPr>
        <w:lastRenderedPageBreak/>
        <w:t>The commenter requests that OFCCP’s proposed letter clarify that contractors are permitted to provide their data and documents to OFCCP in the original format that they are maintained.  It claims that w</w:t>
      </w:r>
      <w:r w:rsidRPr="00F465E5">
        <w:rPr>
          <w:rFonts w:ascii="Times New Roman" w:hAnsi="Times New Roman" w:cs="Times New Roman"/>
          <w:sz w:val="24"/>
          <w:szCs w:val="24"/>
        </w:rPr>
        <w:t>ithout this clarification, contractors may believe</w:t>
      </w:r>
      <w:r w:rsidRPr="00486C6F">
        <w:rPr>
          <w:rFonts w:ascii="Times New Roman" w:hAnsi="Times New Roman" w:cs="Times New Roman"/>
          <w:sz w:val="24"/>
          <w:szCs w:val="24"/>
        </w:rPr>
        <w:t xml:space="preserve"> that they need to convert their paper documentation into an electronic format, which would be inefficient and burdensome.</w:t>
      </w:r>
    </w:p>
    <w:p w:rsidR="00290567" w:rsidP="008906B8" w:rsidRDefault="00290567">
      <w:pPr>
        <w:spacing w:after="0" w:line="240" w:lineRule="auto"/>
        <w:contextualSpacing/>
        <w:rPr>
          <w:rFonts w:ascii="Times New Roman" w:hAnsi="Times New Roman" w:cs="Times New Roman"/>
          <w:sz w:val="24"/>
          <w:szCs w:val="24"/>
        </w:rPr>
      </w:pPr>
    </w:p>
    <w:p w:rsidR="00F03C2F" w:rsidP="008906B8" w:rsidRDefault="00A6054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response, </w:t>
      </w:r>
      <w:r w:rsidRPr="008906B8" w:rsidR="00F03C2F">
        <w:rPr>
          <w:rFonts w:ascii="Times New Roman" w:hAnsi="Times New Roman" w:cs="Times New Roman"/>
          <w:sz w:val="24"/>
          <w:szCs w:val="24"/>
        </w:rPr>
        <w:t xml:space="preserve">OFCCP </w:t>
      </w:r>
      <w:r>
        <w:rPr>
          <w:rFonts w:ascii="Times New Roman" w:hAnsi="Times New Roman" w:cs="Times New Roman"/>
          <w:sz w:val="24"/>
          <w:szCs w:val="24"/>
        </w:rPr>
        <w:t>clarifies</w:t>
      </w:r>
      <w:r w:rsidRPr="008906B8" w:rsidR="00F03C2F">
        <w:rPr>
          <w:rFonts w:ascii="Times New Roman" w:hAnsi="Times New Roman" w:cs="Times New Roman"/>
          <w:sz w:val="24"/>
          <w:szCs w:val="24"/>
        </w:rPr>
        <w:t xml:space="preserve"> that documents submitted to the agency under EO 11246 will be accepted in the format they are maintained by the contractor.  For submissions made under Section 503 and VEVRAA, OFCCP reserves the right to request information in any of the formats </w:t>
      </w:r>
      <w:r w:rsidRPr="00F465E5" w:rsidR="00F03C2F">
        <w:rPr>
          <w:rFonts w:ascii="Times New Roman" w:hAnsi="Times New Roman" w:cs="Times New Roman"/>
          <w:sz w:val="24"/>
          <w:szCs w:val="24"/>
        </w:rPr>
        <w:t>in which it is maintained,</w:t>
      </w:r>
      <w:r w:rsidRPr="00486C6F" w:rsidR="00F03C2F">
        <w:rPr>
          <w:rFonts w:ascii="Times New Roman" w:hAnsi="Times New Roman" w:cs="Times New Roman"/>
          <w:sz w:val="24"/>
          <w:szCs w:val="24"/>
        </w:rPr>
        <w:t xml:space="preserve"> including specific electron</w:t>
      </w:r>
      <w:r w:rsidR="000B03C1">
        <w:rPr>
          <w:rFonts w:ascii="Times New Roman" w:hAnsi="Times New Roman" w:cs="Times New Roman"/>
          <w:sz w:val="24"/>
          <w:szCs w:val="24"/>
        </w:rPr>
        <w:t>ic formats, pursuant to 41 CFR 60-741.81 and 41 CFR</w:t>
      </w:r>
      <w:r w:rsidRPr="00486C6F" w:rsidR="00F03C2F">
        <w:rPr>
          <w:rFonts w:ascii="Times New Roman" w:hAnsi="Times New Roman" w:cs="Times New Roman"/>
          <w:sz w:val="24"/>
          <w:szCs w:val="24"/>
        </w:rPr>
        <w:t xml:space="preserve"> 60-300.81.  Contractors must ensure that any </w:t>
      </w:r>
      <w:r w:rsidR="003A1F21">
        <w:rPr>
          <w:rFonts w:ascii="Times New Roman" w:hAnsi="Times New Roman" w:cs="Times New Roman"/>
          <w:sz w:val="24"/>
          <w:szCs w:val="24"/>
        </w:rPr>
        <w:t>hyper</w:t>
      </w:r>
      <w:r w:rsidRPr="00486C6F" w:rsidR="00F03C2F">
        <w:rPr>
          <w:rFonts w:ascii="Times New Roman" w:hAnsi="Times New Roman" w:cs="Times New Roman"/>
          <w:sz w:val="24"/>
          <w:szCs w:val="24"/>
        </w:rPr>
        <w:t>links provided to OFCCP are accurate, up-to-date and operational, and that the material submitted are readily identifiable, available for review, and capable of being copied.  If OFCCP is unable to access, inspect or duplicate a contractor’s records for any reason (</w:t>
      </w:r>
      <w:r w:rsidRPr="00D77920" w:rsidR="00F03C2F">
        <w:rPr>
          <w:rFonts w:ascii="Times New Roman" w:hAnsi="Times New Roman" w:cs="Times New Roman"/>
          <w:i/>
          <w:sz w:val="24"/>
          <w:szCs w:val="24"/>
        </w:rPr>
        <w:t>e.g.</w:t>
      </w:r>
      <w:r w:rsidR="009B2694">
        <w:rPr>
          <w:rFonts w:ascii="Times New Roman" w:hAnsi="Times New Roman" w:cs="Times New Roman"/>
          <w:sz w:val="24"/>
          <w:szCs w:val="24"/>
        </w:rPr>
        <w:t>,</w:t>
      </w:r>
      <w:r w:rsidRPr="00486C6F" w:rsidR="00F03C2F">
        <w:rPr>
          <w:rFonts w:ascii="Times New Roman" w:hAnsi="Times New Roman" w:cs="Times New Roman"/>
          <w:sz w:val="24"/>
          <w:szCs w:val="24"/>
        </w:rPr>
        <w:t xml:space="preserve"> the server housing the records has been disabled</w:t>
      </w:r>
      <w:r w:rsidR="008103B8">
        <w:rPr>
          <w:rFonts w:ascii="Times New Roman" w:hAnsi="Times New Roman" w:cs="Times New Roman"/>
          <w:sz w:val="24"/>
          <w:szCs w:val="24"/>
        </w:rPr>
        <w:t xml:space="preserve"> or</w:t>
      </w:r>
      <w:r w:rsidRPr="00486C6F" w:rsidR="00F03C2F">
        <w:rPr>
          <w:rFonts w:ascii="Times New Roman" w:hAnsi="Times New Roman" w:cs="Times New Roman"/>
          <w:sz w:val="24"/>
          <w:szCs w:val="24"/>
        </w:rPr>
        <w:t xml:space="preserve"> the link has moved or changed), this will not satisfy the contractor’s records access requirements and OFCCP will request the contractor to provide other means of access to the requested records.</w:t>
      </w:r>
    </w:p>
    <w:p w:rsidRPr="008906B8" w:rsidR="00084F55" w:rsidP="008906B8" w:rsidRDefault="00084F55">
      <w:pPr>
        <w:spacing w:after="0" w:line="240" w:lineRule="auto"/>
        <w:contextualSpacing/>
        <w:rPr>
          <w:rFonts w:ascii="Times New Roman" w:hAnsi="Times New Roman" w:cs="Times New Roman"/>
          <w:sz w:val="24"/>
          <w:szCs w:val="24"/>
        </w:rPr>
      </w:pPr>
    </w:p>
    <w:p w:rsidRPr="00502EAB" w:rsidR="00AA11D4" w:rsidP="00C11031" w:rsidRDefault="00AA11D4">
      <w:pPr>
        <w:pStyle w:val="Heading2"/>
      </w:pPr>
      <w:r w:rsidRPr="008906B8">
        <w:t>Gift or Payments</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OFCCP </w:t>
      </w:r>
      <w:r>
        <w:rPr>
          <w:rFonts w:ascii="Times New Roman" w:hAnsi="Times New Roman" w:eastAsia="Calibri" w:cs="Times New Roman"/>
          <w:sz w:val="24"/>
        </w:rPr>
        <w:t xml:space="preserve">does not provide payments </w:t>
      </w:r>
      <w:r w:rsidRPr="00502EAB">
        <w:rPr>
          <w:rFonts w:ascii="Times New Roman" w:hAnsi="Times New Roman" w:eastAsia="Calibri" w:cs="Times New Roman"/>
          <w:sz w:val="24"/>
        </w:rPr>
        <w:t>or gifts to respondents.</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C11031" w:rsidRDefault="00AA11D4">
      <w:pPr>
        <w:pStyle w:val="Heading2"/>
      </w:pPr>
      <w:r w:rsidRPr="00502EAB">
        <w:t>Confidentiality of Information</w:t>
      </w:r>
    </w:p>
    <w:p w:rsidRPr="006D4314" w:rsidR="00AA11D4" w:rsidRDefault="00AA11D4">
      <w:pPr>
        <w:spacing w:after="0" w:line="240" w:lineRule="auto"/>
        <w:contextualSpacing/>
        <w:rPr>
          <w:rFonts w:ascii="Times New Roman" w:hAnsi="Times New Roman" w:eastAsia="Calibri" w:cs="Times New Roman"/>
          <w:sz w:val="24"/>
          <w:szCs w:val="24"/>
        </w:rPr>
      </w:pPr>
    </w:p>
    <w:p w:rsidRPr="006D4314" w:rsidR="00AA11D4" w:rsidP="00EA5BAB" w:rsidRDefault="00AA11D4">
      <w:pPr>
        <w:spacing w:after="0" w:line="240" w:lineRule="auto"/>
        <w:contextualSpacing/>
        <w:rPr>
          <w:rFonts w:ascii="Times New Roman" w:hAnsi="Times New Roman" w:eastAsia="Times New Roman" w:cs="Times New Roman"/>
          <w:color w:val="000000"/>
          <w:sz w:val="24"/>
          <w:szCs w:val="24"/>
        </w:rPr>
      </w:pPr>
      <w:r w:rsidRPr="006D4314">
        <w:rPr>
          <w:rFonts w:ascii="Times New Roman" w:hAnsi="Times New Roman" w:eastAsia="Times New Roman" w:cs="Times New Roman"/>
          <w:color w:val="000000"/>
          <w:sz w:val="24"/>
          <w:szCs w:val="24"/>
        </w:rPr>
        <w:t xml:space="preserve">Some of the information contractors submit to OFCCP during a compliance evaluation may be considered business confidential information or personally identifiable information.  OFCCP will treat records provided by the contractor as confidential to the maximum extent the information is exempt from public disclosure under the Freedom of Information Act </w:t>
      </w:r>
      <w:r w:rsidR="00D77920">
        <w:rPr>
          <w:rFonts w:ascii="Times New Roman" w:hAnsi="Times New Roman" w:eastAsia="Times New Roman" w:cs="Times New Roman"/>
          <w:color w:val="000000"/>
          <w:sz w:val="24"/>
          <w:szCs w:val="24"/>
        </w:rPr>
        <w:t>(FOIA), 5 USC</w:t>
      </w:r>
      <w:r w:rsidRPr="006D4314">
        <w:rPr>
          <w:rFonts w:ascii="Times New Roman" w:hAnsi="Times New Roman" w:eastAsia="Times New Roman" w:cs="Times New Roman"/>
          <w:color w:val="000000"/>
          <w:sz w:val="24"/>
          <w:szCs w:val="24"/>
        </w:rPr>
        <w:t xml:space="preserve"> 552.  OFCCP will evaluate all information requests pursuant to the public inspection and disclosure provisions of FOIA and DOL’s implementing regulations at 29 CFR </w:t>
      </w:r>
      <w:r w:rsidR="00A60543">
        <w:rPr>
          <w:rFonts w:ascii="Times New Roman" w:hAnsi="Times New Roman" w:eastAsia="Times New Roman" w:cs="Times New Roman"/>
          <w:color w:val="000000"/>
          <w:sz w:val="24"/>
          <w:szCs w:val="24"/>
        </w:rPr>
        <w:t>p</w:t>
      </w:r>
      <w:r w:rsidRPr="006D4314">
        <w:rPr>
          <w:rFonts w:ascii="Times New Roman" w:hAnsi="Times New Roman" w:eastAsia="Times New Roman" w:cs="Times New Roman"/>
          <w:color w:val="000000"/>
          <w:sz w:val="24"/>
          <w:szCs w:val="24"/>
        </w:rPr>
        <w:t xml:space="preserve">art 70.  </w:t>
      </w:r>
    </w:p>
    <w:p w:rsidRPr="006D4314" w:rsidR="00AA11D4" w:rsidP="00EA5BAB" w:rsidRDefault="00AA11D4">
      <w:pPr>
        <w:spacing w:after="0" w:line="240" w:lineRule="auto"/>
        <w:contextualSpacing/>
        <w:rPr>
          <w:rFonts w:ascii="Times New Roman" w:hAnsi="Times New Roman" w:eastAsia="Times New Roman" w:cs="Times New Roman"/>
          <w:color w:val="000000"/>
          <w:sz w:val="24"/>
          <w:szCs w:val="24"/>
        </w:rPr>
      </w:pPr>
      <w:r w:rsidRPr="006D4314">
        <w:rPr>
          <w:rFonts w:ascii="Times New Roman" w:hAnsi="Times New Roman" w:eastAsia="Times New Roman" w:cs="Times New Roman"/>
          <w:color w:val="000000"/>
          <w:sz w:val="24"/>
          <w:szCs w:val="24"/>
        </w:rPr>
        <w:t xml:space="preserve"> </w:t>
      </w:r>
    </w:p>
    <w:p w:rsidRPr="006D4314" w:rsidR="00AA11D4" w:rsidP="00EA5BAB" w:rsidRDefault="00AA11D4">
      <w:pPr>
        <w:spacing w:after="0" w:line="240" w:lineRule="auto"/>
        <w:contextualSpacing/>
        <w:rPr>
          <w:rFonts w:ascii="Times New Roman" w:hAnsi="Times New Roman" w:eastAsia="Times New Roman" w:cs="Times New Roman"/>
          <w:color w:val="000000"/>
          <w:sz w:val="24"/>
          <w:szCs w:val="24"/>
        </w:rPr>
      </w:pPr>
      <w:r w:rsidRPr="006D4314">
        <w:rPr>
          <w:rFonts w:ascii="Times New Roman" w:hAnsi="Times New Roman" w:eastAsia="Times New Roman" w:cs="Times New Roman"/>
          <w:color w:val="000000"/>
          <w:sz w:val="24"/>
          <w:szCs w:val="24"/>
        </w:rPr>
        <w:t>OFCCP safeguards and protects personally identifiable information it receives from contractors to the maximum extent allowable under the law in accordance with the Privacy Act</w:t>
      </w:r>
      <w:r w:rsidR="00D77920">
        <w:rPr>
          <w:rFonts w:ascii="Times New Roman" w:hAnsi="Times New Roman" w:eastAsia="Times New Roman" w:cs="Times New Roman"/>
          <w:color w:val="000000"/>
          <w:sz w:val="24"/>
          <w:szCs w:val="24"/>
        </w:rPr>
        <w:t xml:space="preserve"> of 1974, as amended (5 USC </w:t>
      </w:r>
      <w:r w:rsidRPr="006D4314">
        <w:rPr>
          <w:rFonts w:ascii="Times New Roman" w:hAnsi="Times New Roman" w:eastAsia="Times New Roman" w:cs="Times New Roman"/>
          <w:color w:val="000000"/>
          <w:sz w:val="24"/>
          <w:szCs w:val="24"/>
        </w:rPr>
        <w:t xml:space="preserve">552a).  In addition, the regulation at 41 CFR 60‐1.20(f) allows a contractor that is concerned with the confidentiality of personally identifiable information such as lists of employee names, reasons for termination, or pay data, to use alphabetic or numeric coding or an index. </w:t>
      </w:r>
      <w:r w:rsidR="000260EB">
        <w:rPr>
          <w:rFonts w:ascii="Times New Roman" w:hAnsi="Times New Roman" w:eastAsia="Times New Roman" w:cs="Times New Roman"/>
          <w:color w:val="000000"/>
          <w:sz w:val="24"/>
          <w:szCs w:val="24"/>
        </w:rPr>
        <w:t xml:space="preserve"> </w:t>
      </w:r>
      <w:r w:rsidRPr="006D4314">
        <w:rPr>
          <w:rFonts w:ascii="Times New Roman" w:hAnsi="Times New Roman" w:eastAsia="Times New Roman" w:cs="Times New Roman"/>
          <w:color w:val="000000"/>
          <w:sz w:val="24"/>
          <w:szCs w:val="24"/>
        </w:rPr>
        <w:t>The coding or index for pay and pay ranges must be consistent with the ranges assigned to each job group for purposes of the compliance evaluation.</w:t>
      </w:r>
    </w:p>
    <w:p w:rsidRPr="00502EAB" w:rsidR="00026961" w:rsidP="00AA11D4" w:rsidRDefault="00026961">
      <w:pPr>
        <w:spacing w:after="0" w:line="240" w:lineRule="auto"/>
        <w:contextualSpacing/>
        <w:rPr>
          <w:rFonts w:ascii="Times New Roman" w:hAnsi="Times New Roman" w:eastAsia="Calibri" w:cs="Times New Roman"/>
          <w:sz w:val="24"/>
        </w:rPr>
      </w:pPr>
    </w:p>
    <w:p w:rsidRPr="00502EAB" w:rsidR="00AA11D4" w:rsidP="00C11031" w:rsidRDefault="00AA11D4">
      <w:pPr>
        <w:pStyle w:val="Heading2"/>
      </w:pPr>
      <w:r w:rsidRPr="00502EAB">
        <w:t>Questions of Sensitive Nature</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contextualSpacing/>
        <w:rPr>
          <w:rFonts w:ascii="Times New Roman" w:hAnsi="Times New Roman" w:eastAsia="Calibri" w:cs="Times New Roman"/>
          <w:color w:val="000000"/>
          <w:sz w:val="24"/>
        </w:rPr>
      </w:pPr>
      <w:r w:rsidRPr="00502EAB">
        <w:rPr>
          <w:rFonts w:ascii="Times New Roman" w:hAnsi="Times New Roman" w:eastAsia="Calibri" w:cs="Times New Roman"/>
          <w:color w:val="000000"/>
          <w:sz w:val="24"/>
        </w:rPr>
        <w:t>Generally, OFCCP does not collect information of a personal nature, such as marital status, religious beliefs, or</w:t>
      </w:r>
      <w:r w:rsidR="00A162EB">
        <w:rPr>
          <w:rFonts w:ascii="Times New Roman" w:hAnsi="Times New Roman" w:eastAsia="Calibri" w:cs="Times New Roman"/>
          <w:color w:val="000000"/>
          <w:sz w:val="24"/>
        </w:rPr>
        <w:t xml:space="preserve"> most</w:t>
      </w:r>
      <w:r w:rsidRPr="00502EAB">
        <w:rPr>
          <w:rFonts w:ascii="Times New Roman" w:hAnsi="Times New Roman" w:eastAsia="Calibri" w:cs="Times New Roman"/>
          <w:color w:val="000000"/>
          <w:sz w:val="24"/>
        </w:rPr>
        <w:t xml:space="preserve"> other matters commonly considered private during the course of its compliance evaluations</w:t>
      </w:r>
      <w:r w:rsidR="00A162EB">
        <w:rPr>
          <w:rFonts w:ascii="Times New Roman" w:hAnsi="Times New Roman" w:eastAsia="Calibri" w:cs="Times New Roman"/>
          <w:color w:val="000000"/>
          <w:sz w:val="24"/>
        </w:rPr>
        <w:t>, though OFCCP does request information from contractors on workplace accommodations re</w:t>
      </w:r>
      <w:r w:rsidR="00C92A4F">
        <w:rPr>
          <w:rFonts w:ascii="Times New Roman" w:hAnsi="Times New Roman" w:eastAsia="Calibri" w:cs="Times New Roman"/>
          <w:color w:val="000000"/>
          <w:sz w:val="24"/>
        </w:rPr>
        <w:t>ceived</w:t>
      </w:r>
      <w:r w:rsidR="00A162EB">
        <w:rPr>
          <w:rFonts w:ascii="Times New Roman" w:hAnsi="Times New Roman" w:eastAsia="Calibri" w:cs="Times New Roman"/>
          <w:color w:val="000000"/>
          <w:sz w:val="24"/>
        </w:rPr>
        <w:t>, such as reasonable accommodation for disability or religious accommodations.</w:t>
      </w:r>
      <w:r w:rsidRPr="00502EAB">
        <w:rPr>
          <w:rFonts w:ascii="Times New Roman" w:hAnsi="Times New Roman" w:eastAsia="Calibri" w:cs="Times New Roman"/>
          <w:color w:val="000000"/>
          <w:sz w:val="24"/>
        </w:rPr>
        <w:t xml:space="preserve">  Where allegations of employment discrimination are present, evidence </w:t>
      </w:r>
      <w:r w:rsidR="00C92A4F">
        <w:rPr>
          <w:rFonts w:ascii="Times New Roman" w:hAnsi="Times New Roman" w:eastAsia="Calibri" w:cs="Times New Roman"/>
          <w:color w:val="000000"/>
          <w:sz w:val="24"/>
        </w:rPr>
        <w:t xml:space="preserve">of a personal nature </w:t>
      </w:r>
      <w:r w:rsidRPr="00502EAB">
        <w:rPr>
          <w:rFonts w:ascii="Times New Roman" w:hAnsi="Times New Roman" w:eastAsia="Calibri" w:cs="Times New Roman"/>
          <w:color w:val="000000"/>
          <w:sz w:val="24"/>
        </w:rPr>
        <w:t xml:space="preserve">may become relevant.  Under such circumstances, OFCCP may seek evidence </w:t>
      </w:r>
      <w:r w:rsidRPr="00502EAB">
        <w:rPr>
          <w:rFonts w:ascii="Times New Roman" w:hAnsi="Times New Roman" w:eastAsia="Calibri" w:cs="Times New Roman"/>
          <w:color w:val="000000"/>
          <w:sz w:val="24"/>
        </w:rPr>
        <w:lastRenderedPageBreak/>
        <w:t xml:space="preserve">concerning race, sex, color, religion, </w:t>
      </w:r>
      <w:r>
        <w:rPr>
          <w:rFonts w:ascii="Times New Roman" w:hAnsi="Times New Roman" w:eastAsia="Calibri" w:cs="Times New Roman"/>
          <w:color w:val="000000"/>
          <w:sz w:val="24"/>
        </w:rPr>
        <w:t xml:space="preserve">sexual orientation, gender identity, </w:t>
      </w:r>
      <w:r w:rsidRPr="00502EAB">
        <w:rPr>
          <w:rFonts w:ascii="Times New Roman" w:hAnsi="Times New Roman" w:eastAsia="Calibri" w:cs="Times New Roman"/>
          <w:color w:val="000000"/>
          <w:sz w:val="24"/>
        </w:rPr>
        <w:t>national origin, disability</w:t>
      </w:r>
      <w:r>
        <w:rPr>
          <w:rFonts w:ascii="Times New Roman" w:hAnsi="Times New Roman" w:eastAsia="Calibri" w:cs="Times New Roman"/>
          <w:color w:val="000000"/>
          <w:sz w:val="24"/>
        </w:rPr>
        <w:t>,</w:t>
      </w:r>
      <w:r w:rsidRPr="00502EAB">
        <w:rPr>
          <w:rFonts w:ascii="Times New Roman" w:hAnsi="Times New Roman" w:eastAsia="Calibri" w:cs="Times New Roman"/>
          <w:color w:val="000000"/>
          <w:sz w:val="24"/>
        </w:rPr>
        <w:t xml:space="preserve"> or veteran status, as appropriate.  </w:t>
      </w:r>
      <w:r w:rsidR="00A162EB">
        <w:rPr>
          <w:rFonts w:ascii="Times New Roman" w:hAnsi="Times New Roman" w:eastAsia="Calibri" w:cs="Times New Roman"/>
          <w:color w:val="000000"/>
          <w:sz w:val="24"/>
        </w:rPr>
        <w:t>In general, the</w:t>
      </w:r>
      <w:r w:rsidRPr="00502EAB">
        <w:rPr>
          <w:rFonts w:ascii="Times New Roman" w:hAnsi="Times New Roman" w:eastAsia="Calibri" w:cs="Times New Roman"/>
          <w:color w:val="000000"/>
          <w:sz w:val="24"/>
        </w:rPr>
        <w:t xml:space="preserve"> gathering of such data is unique to each investigation</w:t>
      </w:r>
      <w:r w:rsidR="00A162EB">
        <w:rPr>
          <w:rFonts w:ascii="Times New Roman" w:hAnsi="Times New Roman" w:eastAsia="Calibri" w:cs="Times New Roman"/>
          <w:color w:val="000000"/>
          <w:sz w:val="24"/>
        </w:rPr>
        <w:t xml:space="preserve"> though OFCCP </w:t>
      </w:r>
      <w:r w:rsidR="00C92A4F">
        <w:rPr>
          <w:rFonts w:ascii="Times New Roman" w:hAnsi="Times New Roman" w:eastAsia="Calibri" w:cs="Times New Roman"/>
          <w:color w:val="000000"/>
          <w:sz w:val="24"/>
        </w:rPr>
        <w:t>r</w:t>
      </w:r>
      <w:r w:rsidR="00A162EB">
        <w:rPr>
          <w:rFonts w:ascii="Times New Roman" w:hAnsi="Times New Roman" w:eastAsia="Calibri" w:cs="Times New Roman"/>
          <w:color w:val="000000"/>
          <w:sz w:val="24"/>
        </w:rPr>
        <w:t>equests documen</w:t>
      </w:r>
      <w:r w:rsidR="00C92A4F">
        <w:rPr>
          <w:rFonts w:ascii="Times New Roman" w:hAnsi="Times New Roman" w:eastAsia="Calibri" w:cs="Times New Roman"/>
          <w:color w:val="000000"/>
          <w:sz w:val="24"/>
        </w:rPr>
        <w:t>tation of accommodations requests received and their resolution as a matter of routine during compliance evaluations.</w:t>
      </w:r>
      <w:r w:rsidR="00A162EB">
        <w:rPr>
          <w:rFonts w:ascii="Times New Roman" w:hAnsi="Times New Roman" w:eastAsia="Calibri" w:cs="Times New Roman"/>
          <w:color w:val="000000"/>
          <w:sz w:val="24"/>
        </w:rPr>
        <w:t xml:space="preserve"> </w:t>
      </w:r>
    </w:p>
    <w:p w:rsidRPr="00502EAB" w:rsidR="00AA11D4" w:rsidP="00AA11D4" w:rsidRDefault="00AA11D4">
      <w:pPr>
        <w:tabs>
          <w:tab w:val="left" w:pos="-720"/>
        </w:tabs>
        <w:spacing w:after="0" w:line="240" w:lineRule="auto"/>
        <w:rPr>
          <w:rFonts w:ascii="Times New Roman" w:hAnsi="Times New Roman" w:eastAsia="Calibri" w:cs="Times New Roman"/>
          <w:color w:val="000000"/>
          <w:sz w:val="24"/>
        </w:rPr>
      </w:pPr>
    </w:p>
    <w:p w:rsidR="00AA11D4" w:rsidP="00AA11D4" w:rsidRDefault="00AA11D4">
      <w:pPr>
        <w:spacing w:after="0" w:line="240" w:lineRule="auto"/>
        <w:contextualSpacing/>
        <w:rPr>
          <w:rFonts w:ascii="Times New Roman" w:hAnsi="Times New Roman" w:eastAsia="Calibri" w:cs="Times New Roman"/>
          <w:color w:val="000000"/>
          <w:sz w:val="24"/>
        </w:rPr>
      </w:pPr>
      <w:r>
        <w:rPr>
          <w:rFonts w:ascii="Times New Roman" w:hAnsi="Times New Roman" w:eastAsia="Calibri" w:cs="Times New Roman"/>
          <w:color w:val="000000"/>
          <w:sz w:val="24"/>
        </w:rPr>
        <w:t xml:space="preserve">As outlined above, </w:t>
      </w:r>
      <w:r w:rsidRPr="00502EAB">
        <w:rPr>
          <w:rFonts w:ascii="Times New Roman" w:hAnsi="Times New Roman" w:eastAsia="Calibri" w:cs="Times New Roman"/>
          <w:color w:val="000000"/>
          <w:sz w:val="24"/>
        </w:rPr>
        <w:t>OFCCP</w:t>
      </w:r>
      <w:r>
        <w:rPr>
          <w:rFonts w:ascii="Times New Roman" w:hAnsi="Times New Roman" w:eastAsia="Calibri" w:cs="Times New Roman"/>
          <w:color w:val="000000"/>
          <w:sz w:val="24"/>
        </w:rPr>
        <w:t>’s</w:t>
      </w:r>
      <w:r w:rsidRPr="00502EAB">
        <w:rPr>
          <w:rFonts w:ascii="Times New Roman" w:hAnsi="Times New Roman" w:eastAsia="Calibri" w:cs="Times New Roman"/>
          <w:color w:val="000000"/>
          <w:sz w:val="24"/>
        </w:rPr>
        <w:t xml:space="preserve"> regulations require contractors to list employees and applicants by sex and by race or ethnicity in their employment activity data</w:t>
      </w:r>
      <w:r>
        <w:rPr>
          <w:rFonts w:ascii="Times New Roman" w:hAnsi="Times New Roman" w:eastAsia="Calibri" w:cs="Times New Roman"/>
          <w:color w:val="000000"/>
          <w:sz w:val="24"/>
        </w:rPr>
        <w:t xml:space="preserve"> to evaluate contractors’ nondiscrimination and affirmative action efforts.  </w:t>
      </w:r>
      <w:r w:rsidR="00A162EB">
        <w:rPr>
          <w:rFonts w:ascii="Times New Roman" w:hAnsi="Times New Roman" w:eastAsia="Calibri" w:cs="Times New Roman"/>
          <w:color w:val="000000"/>
          <w:sz w:val="24"/>
        </w:rPr>
        <w:t xml:space="preserve">Similarly, contractors invite applicants to self-identify whether they are a protected veteran or have a disability.  Contractors also regularly survey their employees whether they have a disability under OFCCP’s regulations. </w:t>
      </w:r>
      <w:r w:rsidR="00026961">
        <w:rPr>
          <w:rFonts w:ascii="Times New Roman" w:hAnsi="Times New Roman" w:eastAsia="Calibri" w:cs="Times New Roman"/>
          <w:color w:val="000000"/>
          <w:sz w:val="24"/>
        </w:rPr>
        <w:t xml:space="preserve"> </w:t>
      </w:r>
      <w:r>
        <w:rPr>
          <w:rFonts w:ascii="Times New Roman" w:hAnsi="Times New Roman" w:eastAsia="Calibri" w:cs="Times New Roman"/>
          <w:color w:val="000000"/>
          <w:sz w:val="24"/>
        </w:rPr>
        <w:t>C</w:t>
      </w:r>
      <w:r w:rsidRPr="00502EAB">
        <w:rPr>
          <w:rFonts w:ascii="Times New Roman" w:hAnsi="Times New Roman" w:eastAsia="Calibri" w:cs="Times New Roman"/>
          <w:color w:val="000000"/>
          <w:sz w:val="24"/>
        </w:rPr>
        <w:t xml:space="preserve">ontractors inform their employees that they collect and maintain </w:t>
      </w:r>
      <w:r>
        <w:rPr>
          <w:rFonts w:ascii="Times New Roman" w:hAnsi="Times New Roman" w:eastAsia="Calibri" w:cs="Times New Roman"/>
          <w:color w:val="000000"/>
          <w:sz w:val="24"/>
        </w:rPr>
        <w:t>such data</w:t>
      </w:r>
      <w:r w:rsidRPr="00502EAB">
        <w:rPr>
          <w:rFonts w:ascii="Times New Roman" w:hAnsi="Times New Roman" w:eastAsia="Calibri" w:cs="Times New Roman"/>
          <w:color w:val="000000"/>
          <w:sz w:val="24"/>
        </w:rPr>
        <w:t xml:space="preserve"> for purposes of meeting their nondiscrimination and affirmative action obligations.</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C11031" w:rsidRDefault="00AA11D4">
      <w:pPr>
        <w:pStyle w:val="Heading2"/>
      </w:pPr>
      <w:r>
        <w:t xml:space="preserve">Information Collection </w:t>
      </w:r>
      <w:r w:rsidRPr="00502EAB">
        <w:t>Hour Burden</w:t>
      </w:r>
    </w:p>
    <w:p w:rsidRPr="00502EAB" w:rsidR="00AA11D4" w:rsidP="00AA11D4" w:rsidRDefault="00AA11D4">
      <w:pPr>
        <w:spacing w:after="0" w:line="240" w:lineRule="auto"/>
        <w:contextualSpacing/>
        <w:rPr>
          <w:rFonts w:ascii="Times New Roman" w:hAnsi="Times New Roman" w:eastAsia="Calibri" w:cs="Times New Roman"/>
          <w:b/>
          <w:sz w:val="24"/>
        </w:rPr>
      </w:pPr>
    </w:p>
    <w:p w:rsidRPr="00502EAB" w:rsidR="00AA11D4" w:rsidP="00AA11D4" w:rsidRDefault="00AA11D4">
      <w:pPr>
        <w:tabs>
          <w:tab w:val="left" w:pos="-720"/>
          <w:tab w:val="left" w:pos="0"/>
        </w:tabs>
        <w:spacing w:after="0" w:line="240" w:lineRule="auto"/>
        <w:rPr>
          <w:rFonts w:ascii="Times New Roman" w:hAnsi="Times New Roman" w:eastAsia="Calibri" w:cs="Times New Roman"/>
          <w:color w:val="000000"/>
          <w:sz w:val="24"/>
        </w:rPr>
      </w:pPr>
      <w:r w:rsidRPr="00502EAB">
        <w:rPr>
          <w:rFonts w:ascii="Times New Roman" w:hAnsi="Times New Roman" w:eastAsia="Calibri" w:cs="Times New Roman"/>
          <w:color w:val="000000"/>
          <w:sz w:val="24"/>
        </w:rPr>
        <w:t xml:space="preserve">The following </w:t>
      </w:r>
      <w:r>
        <w:rPr>
          <w:rFonts w:ascii="Times New Roman" w:hAnsi="Times New Roman" w:eastAsia="Calibri" w:cs="Times New Roman"/>
          <w:color w:val="000000"/>
          <w:sz w:val="24"/>
        </w:rPr>
        <w:t xml:space="preserve">outlines </w:t>
      </w:r>
      <w:r w:rsidRPr="00502EAB">
        <w:rPr>
          <w:rFonts w:ascii="Times New Roman" w:hAnsi="Times New Roman" w:eastAsia="Calibri" w:cs="Times New Roman"/>
          <w:color w:val="000000"/>
          <w:sz w:val="24"/>
        </w:rPr>
        <w:t>the methodology used by OFCCP for the calculation of the recordkeeping, reporting, and third party disclosure burden requirements for</w:t>
      </w:r>
      <w:r>
        <w:rPr>
          <w:rFonts w:ascii="Times New Roman" w:hAnsi="Times New Roman" w:eastAsia="Calibri" w:cs="Times New Roman"/>
          <w:color w:val="000000"/>
          <w:sz w:val="24"/>
        </w:rPr>
        <w:t xml:space="preserve"> this ICR.</w:t>
      </w:r>
      <w:r w:rsidR="00024214">
        <w:rPr>
          <w:rFonts w:ascii="Times New Roman" w:hAnsi="Times New Roman" w:eastAsia="Calibri" w:cs="Times New Roman"/>
          <w:color w:val="000000"/>
          <w:sz w:val="24"/>
        </w:rPr>
        <w:t xml:space="preserve">  </w:t>
      </w:r>
      <w:r w:rsidRPr="00024214" w:rsidR="00024214">
        <w:rPr>
          <w:rFonts w:ascii="Times New Roman" w:hAnsi="Times New Roman" w:eastAsia="Calibri" w:cs="Times New Roman"/>
          <w:color w:val="000000"/>
          <w:sz w:val="24"/>
        </w:rPr>
        <w:t>OFCCP bases</w:t>
      </w:r>
      <w:r w:rsidR="00593DC4">
        <w:rPr>
          <w:rFonts w:ascii="Times New Roman" w:hAnsi="Times New Roman" w:eastAsia="Calibri" w:cs="Times New Roman"/>
          <w:color w:val="000000"/>
          <w:sz w:val="24"/>
        </w:rPr>
        <w:t xml:space="preserve"> its calculations on the 12,609</w:t>
      </w:r>
      <w:r w:rsidRPr="00024214" w:rsidR="00024214">
        <w:rPr>
          <w:rFonts w:ascii="Times New Roman" w:hAnsi="Times New Roman" w:eastAsia="Calibri" w:cs="Times New Roman"/>
          <w:color w:val="000000"/>
          <w:sz w:val="24"/>
        </w:rPr>
        <w:t xml:space="preserve"> </w:t>
      </w:r>
      <w:r w:rsidR="00593DC4">
        <w:rPr>
          <w:rFonts w:ascii="Times New Roman" w:hAnsi="Times New Roman" w:eastAsia="Calibri" w:cs="Times New Roman"/>
          <w:color w:val="000000"/>
          <w:sz w:val="24"/>
        </w:rPr>
        <w:t xml:space="preserve">construction </w:t>
      </w:r>
      <w:r w:rsidRPr="00024214" w:rsidR="00024214">
        <w:rPr>
          <w:rFonts w:ascii="Times New Roman" w:hAnsi="Times New Roman" w:eastAsia="Calibri" w:cs="Times New Roman"/>
          <w:color w:val="000000"/>
          <w:sz w:val="24"/>
        </w:rPr>
        <w:t>contractor establishments subject to its regulatory requirements.</w:t>
      </w:r>
      <w:r w:rsidRPr="00024214" w:rsidR="00024214">
        <w:rPr>
          <w:rFonts w:ascii="Times New Roman" w:hAnsi="Times New Roman" w:eastAsia="Calibri" w:cs="Times New Roman"/>
          <w:color w:val="000000"/>
          <w:sz w:val="24"/>
          <w:vertAlign w:val="superscript"/>
        </w:rPr>
        <w:footnoteReference w:id="18"/>
      </w:r>
      <w:r w:rsidRPr="00024214" w:rsidR="00024214">
        <w:rPr>
          <w:rFonts w:ascii="Times New Roman" w:hAnsi="Times New Roman" w:eastAsia="Calibri" w:cs="Times New Roman"/>
          <w:color w:val="000000"/>
          <w:sz w:val="24"/>
        </w:rPr>
        <w:t xml:space="preserve">  </w:t>
      </w:r>
    </w:p>
    <w:p w:rsidRPr="00502EAB" w:rsidR="00AA11D4" w:rsidP="00AA11D4" w:rsidRDefault="00AA11D4">
      <w:pPr>
        <w:spacing w:after="0" w:line="240" w:lineRule="auto"/>
        <w:contextualSpacing/>
        <w:rPr>
          <w:rFonts w:ascii="Times New Roman" w:hAnsi="Times New Roman" w:eastAsia="Calibri" w:cs="Times New Roman"/>
          <w:sz w:val="24"/>
        </w:rPr>
      </w:pPr>
    </w:p>
    <w:p w:rsidRPr="00643319" w:rsidR="00AA11D4" w:rsidP="00C11031" w:rsidRDefault="00AA11D4">
      <w:pPr>
        <w:pStyle w:val="Heading3"/>
      </w:pPr>
      <w:r w:rsidRPr="00643319">
        <w:t>Recordkeeping Burden</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tabs>
          <w:tab w:val="left" w:pos="-720"/>
          <w:tab w:val="left" w:pos="0"/>
        </w:tabs>
        <w:spacing w:after="0" w:line="240" w:lineRule="auto"/>
        <w:rPr>
          <w:rFonts w:ascii="Times New Roman" w:hAnsi="Times New Roman" w:eastAsia="Calibri" w:cs="Times New Roman"/>
          <w:color w:val="000000"/>
          <w:sz w:val="24"/>
        </w:rPr>
      </w:pPr>
      <w:r w:rsidRPr="00502EAB">
        <w:rPr>
          <w:rFonts w:ascii="Times New Roman" w:hAnsi="Times New Roman" w:eastAsia="Calibri" w:cs="Times New Roman"/>
          <w:color w:val="000000"/>
          <w:sz w:val="24"/>
        </w:rPr>
        <w:t xml:space="preserve">OFCCP’s regulations impose a recordkeeping burden for developing, updating, and maintaining documentation and records related to contractors’ efforts to comply with </w:t>
      </w:r>
      <w:r>
        <w:rPr>
          <w:rFonts w:ascii="Times New Roman" w:hAnsi="Times New Roman" w:eastAsia="Calibri" w:cs="Times New Roman"/>
          <w:color w:val="000000"/>
          <w:sz w:val="24"/>
        </w:rPr>
        <w:t>the regulations</w:t>
      </w:r>
      <w:r w:rsidRPr="00502EAB">
        <w:rPr>
          <w:rFonts w:ascii="Times New Roman" w:hAnsi="Times New Roman" w:eastAsia="Calibri" w:cs="Times New Roman"/>
          <w:color w:val="000000"/>
          <w:sz w:val="24"/>
        </w:rPr>
        <w:t xml:space="preserve">.  </w:t>
      </w:r>
      <w:r>
        <w:rPr>
          <w:rFonts w:ascii="Times New Roman" w:hAnsi="Times New Roman" w:eastAsia="Calibri" w:cs="Times New Roman"/>
          <w:color w:val="000000"/>
          <w:sz w:val="24"/>
        </w:rPr>
        <w:t xml:space="preserve">The paragraphs that follow break down the calculations for each </w:t>
      </w:r>
      <w:r w:rsidR="00C11031">
        <w:rPr>
          <w:rFonts w:ascii="Times New Roman" w:hAnsi="Times New Roman" w:eastAsia="Calibri" w:cs="Times New Roman"/>
          <w:color w:val="000000"/>
          <w:sz w:val="24"/>
        </w:rPr>
        <w:t xml:space="preserve">construction recordkeeping </w:t>
      </w:r>
      <w:r>
        <w:rPr>
          <w:rFonts w:ascii="Times New Roman" w:hAnsi="Times New Roman" w:eastAsia="Calibri" w:cs="Times New Roman"/>
          <w:color w:val="000000"/>
          <w:sz w:val="24"/>
        </w:rPr>
        <w:t>requirement</w:t>
      </w:r>
      <w:r w:rsidR="00C11031">
        <w:rPr>
          <w:rFonts w:ascii="Times New Roman" w:hAnsi="Times New Roman" w:eastAsia="Calibri" w:cs="Times New Roman"/>
          <w:color w:val="000000"/>
          <w:sz w:val="24"/>
        </w:rPr>
        <w:t xml:space="preserve"> under Executive Order 11246</w:t>
      </w:r>
      <w:r>
        <w:rPr>
          <w:rFonts w:ascii="Times New Roman" w:hAnsi="Times New Roman" w:eastAsia="Calibri" w:cs="Times New Roman"/>
          <w:color w:val="000000"/>
          <w:sz w:val="24"/>
        </w:rPr>
        <w:t>.</w:t>
      </w:r>
      <w:r w:rsidR="00C11031">
        <w:rPr>
          <w:rFonts w:ascii="Times New Roman" w:hAnsi="Times New Roman" w:eastAsia="Calibri" w:cs="Times New Roman"/>
          <w:color w:val="000000"/>
          <w:sz w:val="24"/>
        </w:rPr>
        <w:t xml:space="preserve"> The recordkeeping burdens under Section 503 and VEVRAA are already </w:t>
      </w:r>
      <w:r w:rsidR="00180B30">
        <w:rPr>
          <w:rFonts w:ascii="Times New Roman" w:hAnsi="Times New Roman" w:eastAsia="Calibri" w:cs="Times New Roman"/>
          <w:color w:val="000000"/>
          <w:sz w:val="24"/>
        </w:rPr>
        <w:t xml:space="preserve">authorized </w:t>
      </w:r>
      <w:r w:rsidR="00C11031">
        <w:rPr>
          <w:rFonts w:ascii="Times New Roman" w:hAnsi="Times New Roman" w:eastAsia="Calibri" w:cs="Times New Roman"/>
          <w:color w:val="000000"/>
          <w:sz w:val="24"/>
        </w:rPr>
        <w:t>under OMB Nos. 1250-0004 and 1250-0005.</w:t>
      </w:r>
      <w:r>
        <w:rPr>
          <w:rFonts w:ascii="Times New Roman" w:hAnsi="Times New Roman" w:eastAsia="Calibri" w:cs="Times New Roman"/>
          <w:color w:val="000000"/>
          <w:sz w:val="24"/>
        </w:rPr>
        <w:t xml:space="preserve"> </w:t>
      </w:r>
    </w:p>
    <w:p w:rsidRPr="00502EAB" w:rsidR="00AA11D4" w:rsidP="00AA11D4" w:rsidRDefault="00AA11D4">
      <w:pPr>
        <w:spacing w:after="0" w:line="240" w:lineRule="auto"/>
        <w:rPr>
          <w:rFonts w:ascii="Times New Roman" w:hAnsi="Times New Roman" w:eastAsia="Calibri" w:cs="Times New Roman"/>
          <w:sz w:val="24"/>
        </w:rPr>
      </w:pPr>
    </w:p>
    <w:p w:rsidRPr="00502EAB" w:rsidR="00AA11D4" w:rsidP="00AA11D4" w:rsidRDefault="00AA11D4">
      <w:pPr>
        <w:numPr>
          <w:ilvl w:val="0"/>
          <w:numId w:val="11"/>
        </w:numPr>
        <w:spacing w:after="0" w:line="240" w:lineRule="auto"/>
        <w:ind w:left="360"/>
        <w:contextualSpacing/>
        <w:rPr>
          <w:rFonts w:ascii="Times New Roman" w:hAnsi="Times New Roman" w:eastAsia="Calibri" w:cs="Times New Roman"/>
          <w:sz w:val="24"/>
        </w:rPr>
      </w:pPr>
      <w:r w:rsidRPr="00502EAB">
        <w:rPr>
          <w:rFonts w:ascii="Times New Roman" w:hAnsi="Times New Roman" w:eastAsia="Calibri" w:cs="Times New Roman"/>
          <w:sz w:val="24"/>
        </w:rPr>
        <w:t>Equal Opportunity Clause</w:t>
      </w:r>
    </w:p>
    <w:p w:rsidRPr="00502EAB" w:rsidR="00AA11D4" w:rsidP="00AA11D4" w:rsidRDefault="00AA11D4">
      <w:pPr>
        <w:spacing w:after="0" w:line="240" w:lineRule="auto"/>
        <w:rPr>
          <w:rFonts w:ascii="Times New Roman" w:hAnsi="Times New Roman" w:eastAsia="Calibri" w:cs="Times New Roman"/>
          <w:sz w:val="24"/>
        </w:rPr>
      </w:pPr>
      <w:r w:rsidRPr="00502EAB">
        <w:rPr>
          <w:rFonts w:ascii="Times New Roman" w:hAnsi="Times New Roman" w:eastAsia="Calibri" w:cs="Times New Roman"/>
          <w:sz w:val="24"/>
        </w:rPr>
        <w:t>Section 60-1.4(a)(</w:t>
      </w:r>
      <w:r>
        <w:rPr>
          <w:rFonts w:ascii="Times New Roman" w:hAnsi="Times New Roman" w:eastAsia="Calibri" w:cs="Times New Roman"/>
          <w:sz w:val="24"/>
        </w:rPr>
        <w:t xml:space="preserve">8) requires </w:t>
      </w:r>
      <w:r w:rsidRPr="00502EAB">
        <w:rPr>
          <w:rFonts w:ascii="Times New Roman" w:hAnsi="Times New Roman" w:eastAsia="Calibri" w:cs="Times New Roman"/>
          <w:sz w:val="24"/>
        </w:rPr>
        <w:t xml:space="preserve">contractors to include the equal opportunity (EO) clause in all nonexempt subcontracts.  The </w:t>
      </w:r>
      <w:r>
        <w:rPr>
          <w:rFonts w:ascii="Times New Roman" w:hAnsi="Times New Roman" w:eastAsia="Calibri" w:cs="Times New Roman"/>
          <w:sz w:val="24"/>
        </w:rPr>
        <w:t>f</w:t>
      </w:r>
      <w:r w:rsidRPr="00502EAB">
        <w:rPr>
          <w:rFonts w:ascii="Times New Roman" w:hAnsi="Times New Roman" w:eastAsia="Calibri" w:cs="Times New Roman"/>
          <w:sz w:val="24"/>
        </w:rPr>
        <w:t>ederal government supplies t</w:t>
      </w:r>
      <w:r>
        <w:rPr>
          <w:rFonts w:ascii="Times New Roman" w:hAnsi="Times New Roman" w:eastAsia="Calibri" w:cs="Times New Roman"/>
          <w:sz w:val="24"/>
        </w:rPr>
        <w:t>he</w:t>
      </w:r>
      <w:r w:rsidRPr="00502EAB">
        <w:rPr>
          <w:rFonts w:ascii="Times New Roman" w:hAnsi="Times New Roman" w:eastAsia="Calibri" w:cs="Times New Roman"/>
          <w:sz w:val="24"/>
        </w:rPr>
        <w:t xml:space="preserve"> contract clause verbatim</w:t>
      </w:r>
      <w:r w:rsidR="00F657B4">
        <w:rPr>
          <w:rFonts w:ascii="Times New Roman" w:hAnsi="Times New Roman" w:eastAsia="Calibri" w:cs="Times New Roman"/>
          <w:sz w:val="24"/>
        </w:rPr>
        <w:t xml:space="preserve"> and it </w:t>
      </w:r>
      <w:r w:rsidRPr="00502EAB">
        <w:rPr>
          <w:rFonts w:ascii="Times New Roman" w:hAnsi="Times New Roman" w:eastAsia="Calibri" w:cs="Times New Roman"/>
          <w:sz w:val="24"/>
        </w:rPr>
        <w:t>may be incorporated by reference or operation</w:t>
      </w:r>
      <w:r w:rsidRPr="00502EAB">
        <w:rPr>
          <w:rFonts w:ascii="Times New Roman" w:hAnsi="Times New Roman" w:eastAsia="Calibri" w:cs="Times New Roman"/>
          <w:sz w:val="24"/>
          <w:vertAlign w:val="superscript"/>
        </w:rPr>
        <w:footnoteReference w:id="19"/>
      </w:r>
      <w:r w:rsidRPr="00502EAB">
        <w:rPr>
          <w:rFonts w:ascii="Times New Roman" w:hAnsi="Times New Roman" w:eastAsia="Calibri" w:cs="Times New Roman"/>
          <w:sz w:val="24"/>
          <w:vertAlign w:val="superscript"/>
        </w:rPr>
        <w:t xml:space="preserve"> </w:t>
      </w:r>
      <w:r w:rsidRPr="00502EAB">
        <w:rPr>
          <w:rFonts w:ascii="Times New Roman" w:hAnsi="Times New Roman" w:eastAsia="Calibri" w:cs="Times New Roman"/>
          <w:sz w:val="24"/>
        </w:rPr>
        <w:t>into subcontracts</w:t>
      </w:r>
      <w:r w:rsidR="00F657B4">
        <w:rPr>
          <w:rFonts w:ascii="Times New Roman" w:hAnsi="Times New Roman" w:eastAsia="Calibri" w:cs="Times New Roman"/>
          <w:sz w:val="24"/>
        </w:rPr>
        <w:t xml:space="preserve">. </w:t>
      </w:r>
      <w:r w:rsidR="00CA20CE">
        <w:rPr>
          <w:rFonts w:ascii="Times New Roman" w:hAnsi="Times New Roman" w:eastAsia="Calibri" w:cs="Times New Roman"/>
          <w:sz w:val="24"/>
        </w:rPr>
        <w:t xml:space="preserve"> </w:t>
      </w:r>
      <w:r w:rsidR="00F657B4">
        <w:rPr>
          <w:rFonts w:ascii="Times New Roman" w:hAnsi="Times New Roman" w:eastAsia="Calibri" w:cs="Times New Roman"/>
          <w:sz w:val="24"/>
        </w:rPr>
        <w:t>OFCCP estimates that one percent of its contractor universe will be new contractors annually.</w:t>
      </w:r>
      <w:r w:rsidR="00CA20CE">
        <w:rPr>
          <w:rFonts w:ascii="Times New Roman" w:hAnsi="Times New Roman" w:eastAsia="Calibri" w:cs="Times New Roman"/>
          <w:sz w:val="24"/>
        </w:rPr>
        <w:t xml:space="preserve"> </w:t>
      </w:r>
      <w:r w:rsidR="00F657B4">
        <w:rPr>
          <w:rFonts w:ascii="Times New Roman" w:hAnsi="Times New Roman" w:eastAsia="Calibri" w:cs="Times New Roman"/>
          <w:sz w:val="24"/>
        </w:rPr>
        <w:t xml:space="preserve"> The agency further estimates that new contractors will take 15 minutes (.25 hours) to incorporate the equal opportunity clause into their contracts.</w:t>
      </w:r>
      <w:r w:rsidR="00CA20CE">
        <w:rPr>
          <w:rFonts w:ascii="Times New Roman" w:hAnsi="Times New Roman" w:eastAsia="Calibri" w:cs="Times New Roman"/>
          <w:sz w:val="24"/>
        </w:rPr>
        <w:t xml:space="preserve"> </w:t>
      </w:r>
      <w:r w:rsidR="00F657B4">
        <w:rPr>
          <w:rFonts w:ascii="Times New Roman" w:hAnsi="Times New Roman" w:eastAsia="Calibri" w:cs="Times New Roman"/>
          <w:sz w:val="24"/>
        </w:rPr>
        <w:t xml:space="preserve"> Therefore, the burden for this provision is 32 hours (126 new construction contractors x .25 hours).</w:t>
      </w:r>
      <w:r w:rsidRPr="00A73077">
        <w:rPr>
          <w:rFonts w:ascii="Times New Roman" w:hAnsi="Times New Roman" w:eastAsia="Calibri" w:cs="Times New Roman"/>
          <w:sz w:val="24"/>
          <w:vertAlign w:val="superscript"/>
        </w:rPr>
        <w:t xml:space="preserve"> </w:t>
      </w:r>
    </w:p>
    <w:p w:rsidRPr="00502EAB" w:rsidR="00AA11D4" w:rsidP="00AA11D4" w:rsidRDefault="00AA11D4">
      <w:pPr>
        <w:spacing w:after="0" w:line="240" w:lineRule="auto"/>
        <w:rPr>
          <w:rFonts w:ascii="Times New Roman" w:hAnsi="Times New Roman" w:eastAsia="Calibri" w:cs="Times New Roman"/>
          <w:sz w:val="24"/>
        </w:rPr>
      </w:pPr>
    </w:p>
    <w:p w:rsidRPr="00502EAB" w:rsidR="00AA11D4" w:rsidP="00AA11D4" w:rsidRDefault="00AA11D4">
      <w:pPr>
        <w:numPr>
          <w:ilvl w:val="0"/>
          <w:numId w:val="11"/>
        </w:numPr>
        <w:spacing w:after="0" w:line="240" w:lineRule="auto"/>
        <w:ind w:left="360"/>
        <w:contextualSpacing/>
        <w:rPr>
          <w:rFonts w:ascii="Times New Roman" w:hAnsi="Times New Roman" w:eastAsia="Calibri" w:cs="Times New Roman"/>
          <w:sz w:val="24"/>
        </w:rPr>
      </w:pPr>
      <w:r w:rsidRPr="00502EAB">
        <w:rPr>
          <w:rFonts w:ascii="Times New Roman" w:hAnsi="Times New Roman" w:eastAsia="Calibri" w:cs="Times New Roman"/>
          <w:sz w:val="24"/>
        </w:rPr>
        <w:t>Uniform Guidelines on Employee Selection Procedures</w:t>
      </w:r>
    </w:p>
    <w:p w:rsidRPr="00502EAB" w:rsidR="00AA11D4" w:rsidP="00AA11D4" w:rsidRDefault="00AA11D4">
      <w:pPr>
        <w:spacing w:after="0" w:line="240" w:lineRule="auto"/>
        <w:rPr>
          <w:rFonts w:ascii="Times New Roman" w:hAnsi="Times New Roman" w:eastAsia="Calibri" w:cs="Times New Roman"/>
          <w:sz w:val="24"/>
        </w:rPr>
      </w:pPr>
      <w:r>
        <w:rPr>
          <w:rFonts w:ascii="Times New Roman" w:hAnsi="Times New Roman" w:eastAsia="Calibri" w:cs="Times New Roman"/>
          <w:sz w:val="24"/>
        </w:rPr>
        <w:t>In</w:t>
      </w:r>
      <w:r w:rsidRPr="00502EAB">
        <w:rPr>
          <w:rFonts w:ascii="Times New Roman" w:hAnsi="Times New Roman" w:eastAsia="Calibri" w:cs="Times New Roman"/>
          <w:sz w:val="24"/>
        </w:rPr>
        <w:t xml:space="preserve"> addition to OFCCP,</w:t>
      </w:r>
      <w:r>
        <w:rPr>
          <w:rFonts w:ascii="Times New Roman" w:hAnsi="Times New Roman" w:eastAsia="Calibri" w:cs="Times New Roman"/>
          <w:sz w:val="24"/>
        </w:rPr>
        <w:t xml:space="preserve"> the EEOC, DOJ, and OPM</w:t>
      </w:r>
      <w:r w:rsidRPr="00502EAB">
        <w:rPr>
          <w:rFonts w:ascii="Times New Roman" w:hAnsi="Times New Roman" w:eastAsia="Calibri" w:cs="Times New Roman"/>
          <w:sz w:val="24"/>
        </w:rPr>
        <w:t xml:space="preserve"> use UGESP. </w:t>
      </w:r>
      <w:r>
        <w:rPr>
          <w:rFonts w:ascii="Times New Roman" w:hAnsi="Times New Roman" w:eastAsia="Calibri" w:cs="Times New Roman"/>
          <w:sz w:val="24"/>
        </w:rPr>
        <w:t xml:space="preserve"> </w:t>
      </w:r>
      <w:r w:rsidRPr="00502EAB">
        <w:rPr>
          <w:rFonts w:ascii="Times New Roman" w:hAnsi="Times New Roman" w:eastAsia="Calibri" w:cs="Times New Roman"/>
          <w:sz w:val="24"/>
        </w:rPr>
        <w:t xml:space="preserve">The EEOC, under OMB </w:t>
      </w:r>
      <w:r>
        <w:rPr>
          <w:rFonts w:ascii="Times New Roman" w:hAnsi="Times New Roman" w:eastAsia="Calibri" w:cs="Times New Roman"/>
          <w:sz w:val="24"/>
        </w:rPr>
        <w:t xml:space="preserve">Control </w:t>
      </w:r>
      <w:r w:rsidRPr="00502EAB">
        <w:rPr>
          <w:rFonts w:ascii="Times New Roman" w:hAnsi="Times New Roman" w:eastAsia="Calibri" w:cs="Times New Roman"/>
          <w:sz w:val="24"/>
        </w:rPr>
        <w:t>N</w:t>
      </w:r>
      <w:r>
        <w:rPr>
          <w:rFonts w:ascii="Times New Roman" w:hAnsi="Times New Roman" w:eastAsia="Calibri" w:cs="Times New Roman"/>
          <w:sz w:val="24"/>
        </w:rPr>
        <w:t>o.</w:t>
      </w:r>
      <w:r w:rsidRPr="00502EAB">
        <w:rPr>
          <w:rFonts w:ascii="Times New Roman" w:hAnsi="Times New Roman" w:eastAsia="Calibri" w:cs="Times New Roman"/>
          <w:sz w:val="24"/>
        </w:rPr>
        <w:t xml:space="preserve"> 3046-0017, accounts</w:t>
      </w:r>
      <w:r>
        <w:rPr>
          <w:rFonts w:ascii="Times New Roman" w:hAnsi="Times New Roman" w:eastAsia="Calibri" w:cs="Times New Roman"/>
          <w:sz w:val="24"/>
        </w:rPr>
        <w:t xml:space="preserve"> for the burden associated</w:t>
      </w:r>
      <w:r w:rsidRPr="00502EAB">
        <w:rPr>
          <w:rFonts w:ascii="Times New Roman" w:hAnsi="Times New Roman" w:eastAsia="Calibri" w:cs="Times New Roman"/>
          <w:sz w:val="24"/>
        </w:rPr>
        <w:t xml:space="preserve"> </w:t>
      </w:r>
      <w:r>
        <w:rPr>
          <w:rFonts w:ascii="Times New Roman" w:hAnsi="Times New Roman" w:eastAsia="Calibri" w:cs="Times New Roman"/>
          <w:sz w:val="24"/>
        </w:rPr>
        <w:t>with</w:t>
      </w:r>
      <w:r w:rsidRPr="00502EAB">
        <w:rPr>
          <w:rFonts w:ascii="Times New Roman" w:hAnsi="Times New Roman" w:eastAsia="Calibri" w:cs="Times New Roman"/>
          <w:sz w:val="24"/>
        </w:rPr>
        <w:t xml:space="preserve"> all employers with 15 or more employees.  Federal construction contractors with </w:t>
      </w:r>
      <w:r w:rsidRPr="00502EAB">
        <w:rPr>
          <w:rFonts w:ascii="Times New Roman" w:hAnsi="Times New Roman" w:eastAsia="Calibri" w:cs="Times New Roman"/>
          <w:color w:val="000000"/>
          <w:sz w:val="24"/>
        </w:rPr>
        <w:t xml:space="preserve">1 </w:t>
      </w:r>
      <w:r>
        <w:rPr>
          <w:rFonts w:ascii="Times New Roman" w:hAnsi="Times New Roman" w:eastAsia="Calibri" w:cs="Times New Roman"/>
          <w:color w:val="000000"/>
          <w:sz w:val="24"/>
        </w:rPr>
        <w:t>to</w:t>
      </w:r>
      <w:r w:rsidRPr="00502EAB">
        <w:rPr>
          <w:rFonts w:ascii="Times New Roman" w:hAnsi="Times New Roman" w:eastAsia="Calibri" w:cs="Times New Roman"/>
          <w:color w:val="000000"/>
          <w:sz w:val="24"/>
        </w:rPr>
        <w:t xml:space="preserve"> 14 employees are subject to OFCCP’s </w:t>
      </w:r>
      <w:r w:rsidRPr="00502EAB">
        <w:rPr>
          <w:rFonts w:ascii="Times New Roman" w:hAnsi="Times New Roman" w:eastAsia="Calibri" w:cs="Times New Roman"/>
          <w:color w:val="000000"/>
          <w:sz w:val="24"/>
        </w:rPr>
        <w:lastRenderedPageBreak/>
        <w:t>recordkeeping requirements</w:t>
      </w:r>
      <w:r>
        <w:rPr>
          <w:rFonts w:ascii="Times New Roman" w:hAnsi="Times New Roman" w:eastAsia="Calibri" w:cs="Times New Roman"/>
          <w:color w:val="000000"/>
          <w:sz w:val="24"/>
        </w:rPr>
        <w:t xml:space="preserve"> and are included in this ICR</w:t>
      </w:r>
      <w:r w:rsidRPr="00502EAB">
        <w:rPr>
          <w:rFonts w:ascii="Times New Roman" w:hAnsi="Times New Roman" w:eastAsia="Calibri" w:cs="Times New Roman"/>
          <w:color w:val="000000"/>
          <w:sz w:val="24"/>
        </w:rPr>
        <w:t>.  Based on</w:t>
      </w:r>
      <w:r>
        <w:rPr>
          <w:rFonts w:ascii="Times New Roman" w:hAnsi="Times New Roman" w:eastAsia="Calibri" w:cs="Times New Roman"/>
          <w:color w:val="000000"/>
          <w:sz w:val="24"/>
        </w:rPr>
        <w:t xml:space="preserve"> FY 2016 information from USAspending.gov, </w:t>
      </w:r>
      <w:r w:rsidRPr="00502EAB">
        <w:rPr>
          <w:rFonts w:ascii="Times New Roman" w:hAnsi="Times New Roman" w:eastAsia="Calibri" w:cs="Times New Roman"/>
          <w:color w:val="000000"/>
          <w:sz w:val="24"/>
        </w:rPr>
        <w:t xml:space="preserve">OFCCP </w:t>
      </w:r>
      <w:r>
        <w:rPr>
          <w:rFonts w:ascii="Times New Roman" w:hAnsi="Times New Roman" w:eastAsia="Calibri" w:cs="Times New Roman"/>
          <w:color w:val="000000"/>
          <w:sz w:val="24"/>
        </w:rPr>
        <w:t>estimates</w:t>
      </w:r>
      <w:r w:rsidRPr="00502EAB">
        <w:rPr>
          <w:rFonts w:ascii="Times New Roman" w:hAnsi="Times New Roman" w:eastAsia="Calibri" w:cs="Times New Roman"/>
          <w:color w:val="000000"/>
          <w:sz w:val="24"/>
        </w:rPr>
        <w:t xml:space="preserve"> that there are </w:t>
      </w:r>
      <w:r>
        <w:rPr>
          <w:rFonts w:ascii="Times New Roman" w:hAnsi="Times New Roman" w:eastAsia="Calibri" w:cs="Times New Roman"/>
          <w:color w:val="000000"/>
          <w:sz w:val="24"/>
        </w:rPr>
        <w:t>8,018</w:t>
      </w:r>
      <w:r w:rsidRPr="00502EAB">
        <w:rPr>
          <w:rFonts w:ascii="Times New Roman" w:hAnsi="Times New Roman" w:eastAsia="Calibri" w:cs="Times New Roman"/>
          <w:color w:val="000000"/>
          <w:sz w:val="24"/>
        </w:rPr>
        <w:t xml:space="preserve"> construction contractors that employ 1 </w:t>
      </w:r>
      <w:r>
        <w:rPr>
          <w:rFonts w:ascii="Times New Roman" w:hAnsi="Times New Roman" w:eastAsia="Calibri" w:cs="Times New Roman"/>
          <w:color w:val="000000"/>
          <w:sz w:val="24"/>
        </w:rPr>
        <w:t>to</w:t>
      </w:r>
      <w:r w:rsidRPr="00502EAB">
        <w:rPr>
          <w:rFonts w:ascii="Times New Roman" w:hAnsi="Times New Roman" w:eastAsia="Calibri" w:cs="Times New Roman"/>
          <w:color w:val="000000"/>
          <w:sz w:val="24"/>
        </w:rPr>
        <w:t xml:space="preserve"> 14 employees</w:t>
      </w:r>
      <w:r>
        <w:rPr>
          <w:rFonts w:ascii="Times New Roman" w:hAnsi="Times New Roman" w:eastAsia="Calibri" w:cs="Times New Roman"/>
          <w:color w:val="000000"/>
          <w:sz w:val="24"/>
        </w:rPr>
        <w:t>.</w:t>
      </w:r>
      <w:r w:rsidRPr="00D63749" w:rsidR="009B0854">
        <w:rPr>
          <w:rStyle w:val="FootnoteReference"/>
          <w:rFonts w:ascii="Times New Roman" w:hAnsi="Times New Roman" w:eastAsia="Calibri" w:cs="Times New Roman"/>
          <w:color w:val="000000"/>
          <w:sz w:val="24"/>
          <w:vertAlign w:val="superscript"/>
        </w:rPr>
        <w:footnoteReference w:id="20"/>
      </w:r>
      <w:r w:rsidRPr="00502EAB">
        <w:rPr>
          <w:rFonts w:ascii="Times New Roman" w:hAnsi="Times New Roman" w:eastAsia="Calibri" w:cs="Times New Roman"/>
          <w:color w:val="000000"/>
          <w:sz w:val="24"/>
        </w:rPr>
        <w:t xml:space="preserve"> </w:t>
      </w:r>
      <w:r>
        <w:rPr>
          <w:rFonts w:ascii="Times New Roman" w:hAnsi="Times New Roman" w:eastAsia="Calibri" w:cs="Times New Roman"/>
          <w:color w:val="000000"/>
          <w:sz w:val="24"/>
        </w:rPr>
        <w:t xml:space="preserve"> </w:t>
      </w:r>
      <w:r w:rsidRPr="00502EAB">
        <w:rPr>
          <w:rFonts w:ascii="Times New Roman" w:hAnsi="Times New Roman" w:eastAsia="Calibri" w:cs="Times New Roman"/>
          <w:color w:val="000000"/>
          <w:sz w:val="24"/>
        </w:rPr>
        <w:t xml:space="preserve">OFCCP estimates that, on average, contractors expend </w:t>
      </w:r>
      <w:r>
        <w:rPr>
          <w:rFonts w:ascii="Times New Roman" w:hAnsi="Times New Roman" w:eastAsia="Calibri" w:cs="Times New Roman"/>
          <w:color w:val="000000"/>
          <w:sz w:val="24"/>
        </w:rPr>
        <w:t xml:space="preserve">2.18 </w:t>
      </w:r>
      <w:r w:rsidRPr="00502EAB">
        <w:rPr>
          <w:rFonts w:ascii="Times New Roman" w:hAnsi="Times New Roman" w:eastAsia="Calibri" w:cs="Times New Roman"/>
          <w:color w:val="000000"/>
          <w:sz w:val="24"/>
        </w:rPr>
        <w:t>hours meeting</w:t>
      </w:r>
      <w:r>
        <w:rPr>
          <w:rFonts w:ascii="Times New Roman" w:hAnsi="Times New Roman" w:eastAsia="Calibri" w:cs="Times New Roman"/>
          <w:color w:val="000000"/>
          <w:sz w:val="24"/>
        </w:rPr>
        <w:t xml:space="preserve"> the</w:t>
      </w:r>
      <w:r w:rsidRPr="00502EAB">
        <w:rPr>
          <w:rFonts w:ascii="Times New Roman" w:hAnsi="Times New Roman" w:eastAsia="Calibri" w:cs="Times New Roman"/>
          <w:color w:val="000000"/>
          <w:sz w:val="24"/>
        </w:rPr>
        <w:t xml:space="preserve"> </w:t>
      </w:r>
      <w:r>
        <w:rPr>
          <w:rFonts w:ascii="Times New Roman" w:hAnsi="Times New Roman" w:eastAsia="Calibri" w:cs="Times New Roman"/>
          <w:color w:val="000000"/>
          <w:sz w:val="24"/>
        </w:rPr>
        <w:t>UGESP</w:t>
      </w:r>
      <w:r w:rsidRPr="00502EAB">
        <w:rPr>
          <w:rFonts w:ascii="Times New Roman" w:hAnsi="Times New Roman" w:eastAsia="Calibri" w:cs="Times New Roman"/>
          <w:color w:val="000000"/>
          <w:sz w:val="24"/>
        </w:rPr>
        <w:t xml:space="preserve"> obligation</w:t>
      </w:r>
      <w:r>
        <w:rPr>
          <w:rFonts w:ascii="Times New Roman" w:hAnsi="Times New Roman" w:eastAsia="Calibri" w:cs="Times New Roman"/>
          <w:color w:val="000000"/>
          <w:sz w:val="24"/>
        </w:rPr>
        <w:t>s, as described above</w:t>
      </w:r>
      <w:r w:rsidRPr="00502EAB">
        <w:rPr>
          <w:rFonts w:ascii="Times New Roman" w:hAnsi="Times New Roman" w:eastAsia="Calibri" w:cs="Times New Roman"/>
          <w:color w:val="000000"/>
          <w:sz w:val="24"/>
        </w:rPr>
        <w:t>.  Therefore, the burden for this provision is</w:t>
      </w:r>
      <w:r>
        <w:rPr>
          <w:rFonts w:ascii="Times New Roman" w:hAnsi="Times New Roman" w:eastAsia="Calibri" w:cs="Times New Roman"/>
          <w:color w:val="000000"/>
          <w:sz w:val="24"/>
        </w:rPr>
        <w:t xml:space="preserve"> 17,479</w:t>
      </w:r>
      <w:r w:rsidRPr="00502EAB">
        <w:rPr>
          <w:rFonts w:ascii="Times New Roman" w:hAnsi="Times New Roman" w:eastAsia="Calibri" w:cs="Times New Roman"/>
          <w:color w:val="000000"/>
          <w:sz w:val="24"/>
        </w:rPr>
        <w:t xml:space="preserve"> hours (</w:t>
      </w:r>
      <w:r>
        <w:rPr>
          <w:rFonts w:ascii="Times New Roman" w:hAnsi="Times New Roman" w:eastAsia="Calibri" w:cs="Times New Roman"/>
          <w:color w:val="000000"/>
          <w:sz w:val="24"/>
        </w:rPr>
        <w:t>8,018</w:t>
      </w:r>
      <w:r w:rsidRPr="00502EAB">
        <w:rPr>
          <w:rFonts w:ascii="Times New Roman" w:hAnsi="Times New Roman" w:eastAsia="Calibri" w:cs="Times New Roman"/>
          <w:color w:val="000000"/>
          <w:sz w:val="24"/>
        </w:rPr>
        <w:t xml:space="preserve"> </w:t>
      </w:r>
      <w:r>
        <w:rPr>
          <w:rFonts w:ascii="Times New Roman" w:hAnsi="Times New Roman" w:eastAsia="Calibri" w:cs="Times New Roman"/>
          <w:color w:val="000000"/>
          <w:sz w:val="24"/>
        </w:rPr>
        <w:t xml:space="preserve">construction </w:t>
      </w:r>
      <w:r w:rsidRPr="00502EAB">
        <w:rPr>
          <w:rFonts w:ascii="Times New Roman" w:hAnsi="Times New Roman" w:eastAsia="Calibri" w:cs="Times New Roman"/>
          <w:color w:val="000000"/>
          <w:sz w:val="24"/>
        </w:rPr>
        <w:t xml:space="preserve">contractors x </w:t>
      </w:r>
      <w:r>
        <w:rPr>
          <w:rFonts w:ascii="Times New Roman" w:hAnsi="Times New Roman" w:eastAsia="Calibri" w:cs="Times New Roman"/>
          <w:color w:val="000000"/>
          <w:sz w:val="24"/>
        </w:rPr>
        <w:t>2.18</w:t>
      </w:r>
      <w:r w:rsidRPr="00502EAB">
        <w:rPr>
          <w:rFonts w:ascii="Times New Roman" w:hAnsi="Times New Roman" w:eastAsia="Calibri" w:cs="Times New Roman"/>
          <w:color w:val="000000"/>
          <w:sz w:val="24"/>
        </w:rPr>
        <w:t xml:space="preserve"> hours = </w:t>
      </w:r>
      <w:r>
        <w:rPr>
          <w:rFonts w:ascii="Times New Roman" w:hAnsi="Times New Roman" w:eastAsia="Calibri" w:cs="Times New Roman"/>
          <w:color w:val="000000"/>
          <w:sz w:val="24"/>
        </w:rPr>
        <w:t>17,479</w:t>
      </w:r>
      <w:r w:rsidRPr="00502EAB">
        <w:rPr>
          <w:rFonts w:ascii="Times New Roman" w:hAnsi="Times New Roman" w:eastAsia="Calibri" w:cs="Times New Roman"/>
          <w:color w:val="000000"/>
          <w:sz w:val="24"/>
        </w:rPr>
        <w:t xml:space="preserve"> hours).</w:t>
      </w:r>
    </w:p>
    <w:p w:rsidRPr="00502EAB" w:rsidR="00AA11D4" w:rsidP="00AA11D4" w:rsidRDefault="00AA11D4">
      <w:pPr>
        <w:spacing w:after="0" w:line="240" w:lineRule="auto"/>
        <w:rPr>
          <w:rFonts w:ascii="Times New Roman" w:hAnsi="Times New Roman" w:eastAsia="Calibri" w:cs="Times New Roman"/>
          <w:sz w:val="24"/>
        </w:rPr>
      </w:pPr>
    </w:p>
    <w:p w:rsidRPr="00502EAB" w:rsidR="00AA11D4" w:rsidP="00AA11D4" w:rsidRDefault="00AA11D4">
      <w:pPr>
        <w:numPr>
          <w:ilvl w:val="0"/>
          <w:numId w:val="11"/>
        </w:numPr>
        <w:spacing w:after="0" w:line="240" w:lineRule="auto"/>
        <w:ind w:left="360"/>
        <w:contextualSpacing/>
        <w:rPr>
          <w:rFonts w:ascii="Times New Roman" w:hAnsi="Times New Roman" w:eastAsia="Calibri" w:cs="Times New Roman"/>
          <w:sz w:val="24"/>
        </w:rPr>
      </w:pPr>
      <w:r w:rsidRPr="00502EAB">
        <w:rPr>
          <w:rFonts w:ascii="Times New Roman" w:hAnsi="Times New Roman" w:eastAsia="Calibri" w:cs="Times New Roman"/>
          <w:sz w:val="24"/>
        </w:rPr>
        <w:t>Solicitations</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vertAlign w:val="superscript"/>
        </w:rPr>
      </w:pPr>
      <w:r w:rsidRPr="00502EAB">
        <w:rPr>
          <w:rFonts w:ascii="Times New Roman" w:hAnsi="Times New Roman" w:eastAsia="Calibri" w:cs="Times New Roman"/>
          <w:sz w:val="24"/>
        </w:rPr>
        <w:t xml:space="preserve">Section 60-4.2 requires </w:t>
      </w:r>
      <w:r w:rsidRPr="00502EAB">
        <w:rPr>
          <w:rFonts w:ascii="Times New Roman" w:hAnsi="Times New Roman" w:eastAsia="Times New Roman" w:cs="Times New Roman"/>
          <w:bCs/>
          <w:color w:val="000000"/>
          <w:sz w:val="24"/>
          <w:szCs w:val="24"/>
        </w:rPr>
        <w:t>all contracting officers, applicants</w:t>
      </w:r>
      <w:r w:rsidRPr="00502EAB">
        <w:rPr>
          <w:rFonts w:ascii="Times New Roman" w:hAnsi="Times New Roman" w:eastAsia="Times New Roman" w:cs="Times New Roman"/>
          <w:bCs/>
          <w:color w:val="000000"/>
          <w:sz w:val="24"/>
          <w:szCs w:val="24"/>
          <w:vertAlign w:val="superscript"/>
        </w:rPr>
        <w:t xml:space="preserve"> </w:t>
      </w:r>
      <w:r w:rsidRPr="00502EAB">
        <w:rPr>
          <w:rFonts w:ascii="Times New Roman" w:hAnsi="Times New Roman" w:eastAsia="Times New Roman" w:cs="Times New Roman"/>
          <w:bCs/>
          <w:color w:val="000000"/>
          <w:sz w:val="24"/>
          <w:szCs w:val="24"/>
        </w:rPr>
        <w:t xml:space="preserve">for construction contracts, and covered nonconstruction contractors to include the “Notice of Requirement for Affirmative Action to Ensure Equal Employment Opportunity” set forth in </w:t>
      </w:r>
      <w:r>
        <w:rPr>
          <w:rFonts w:ascii="Times New Roman" w:hAnsi="Times New Roman" w:eastAsia="Times New Roman" w:cs="Times New Roman"/>
          <w:bCs/>
          <w:color w:val="000000"/>
          <w:sz w:val="24"/>
          <w:szCs w:val="24"/>
        </w:rPr>
        <w:t>this Section</w:t>
      </w:r>
      <w:r w:rsidRPr="00502EAB">
        <w:rPr>
          <w:rFonts w:ascii="Times New Roman" w:hAnsi="Times New Roman" w:eastAsia="Times New Roman" w:cs="Times New Roman"/>
          <w:bCs/>
          <w:color w:val="000000"/>
          <w:sz w:val="24"/>
          <w:szCs w:val="24"/>
        </w:rPr>
        <w:t xml:space="preserve"> in all solicitations for offers and bids on all </w:t>
      </w:r>
      <w:r>
        <w:rPr>
          <w:rFonts w:ascii="Times New Roman" w:hAnsi="Times New Roman" w:eastAsia="Times New Roman" w:cs="Times New Roman"/>
          <w:bCs/>
          <w:color w:val="000000"/>
          <w:sz w:val="24"/>
          <w:szCs w:val="24"/>
        </w:rPr>
        <w:t>f</w:t>
      </w:r>
      <w:r w:rsidRPr="00502EAB">
        <w:rPr>
          <w:rFonts w:ascii="Times New Roman" w:hAnsi="Times New Roman" w:eastAsia="Times New Roman" w:cs="Times New Roman"/>
          <w:bCs/>
          <w:color w:val="000000"/>
          <w:sz w:val="24"/>
          <w:szCs w:val="24"/>
        </w:rPr>
        <w:t>ederal and federally assisted construction contracts or subcontracts.  This clause is information originally supplied by the Government and incorporated by operation of the order.</w:t>
      </w:r>
      <w:r w:rsidRPr="00502EAB">
        <w:rPr>
          <w:rFonts w:ascii="Times New Roman" w:hAnsi="Times New Roman" w:eastAsia="Times New Roman" w:cs="Times New Roman"/>
          <w:bCs/>
          <w:color w:val="000000"/>
          <w:sz w:val="24"/>
          <w:szCs w:val="24"/>
          <w:vertAlign w:val="superscript"/>
        </w:rPr>
        <w:footnoteReference w:id="21"/>
      </w:r>
      <w:r w:rsidRPr="00502EAB">
        <w:rPr>
          <w:rFonts w:ascii="Times New Roman" w:hAnsi="Times New Roman" w:eastAsia="Times New Roman" w:cs="Times New Roman"/>
          <w:bCs/>
          <w:color w:val="000000"/>
          <w:sz w:val="24"/>
          <w:szCs w:val="24"/>
          <w:vertAlign w:val="superscript"/>
        </w:rPr>
        <w:t xml:space="preserve"> </w:t>
      </w:r>
      <w:r w:rsidR="00D35181">
        <w:rPr>
          <w:rFonts w:ascii="Times New Roman" w:hAnsi="Times New Roman" w:eastAsia="Calibri" w:cs="Times New Roman"/>
          <w:sz w:val="24"/>
        </w:rPr>
        <w:t>OFCCP estimates that one percent of its contractor universe will be new contractors annually.</w:t>
      </w:r>
      <w:r w:rsidR="00E70990">
        <w:rPr>
          <w:rFonts w:ascii="Times New Roman" w:hAnsi="Times New Roman" w:eastAsia="Calibri" w:cs="Times New Roman"/>
          <w:sz w:val="24"/>
        </w:rPr>
        <w:t xml:space="preserve"> </w:t>
      </w:r>
      <w:r w:rsidR="00D35181">
        <w:rPr>
          <w:rFonts w:ascii="Times New Roman" w:hAnsi="Times New Roman" w:eastAsia="Calibri" w:cs="Times New Roman"/>
          <w:sz w:val="24"/>
        </w:rPr>
        <w:t xml:space="preserve"> The agency further estimates that new contractors will take 15 minutes (.25 hours) to incorporate the </w:t>
      </w:r>
      <w:r w:rsidRPr="00502EAB" w:rsidR="00D35181">
        <w:rPr>
          <w:rFonts w:ascii="Times New Roman" w:hAnsi="Times New Roman" w:eastAsia="Times New Roman" w:cs="Times New Roman"/>
          <w:bCs/>
          <w:color w:val="000000"/>
          <w:sz w:val="24"/>
          <w:szCs w:val="24"/>
        </w:rPr>
        <w:t>“Notice of Requirement for Affirmative Action to Ensure Equal Employment Opportunity”</w:t>
      </w:r>
      <w:r w:rsidR="00D35181">
        <w:rPr>
          <w:rFonts w:ascii="Times New Roman" w:hAnsi="Times New Roman" w:eastAsia="Times New Roman" w:cs="Times New Roman"/>
          <w:bCs/>
          <w:color w:val="000000"/>
          <w:sz w:val="24"/>
          <w:szCs w:val="24"/>
        </w:rPr>
        <w:t xml:space="preserve"> in all solicitations</w:t>
      </w:r>
      <w:r w:rsidR="00D35181">
        <w:rPr>
          <w:rFonts w:ascii="Times New Roman" w:hAnsi="Times New Roman" w:eastAsia="Calibri" w:cs="Times New Roman"/>
          <w:sz w:val="24"/>
        </w:rPr>
        <w:t>.</w:t>
      </w:r>
      <w:r w:rsidR="00CA20CE">
        <w:rPr>
          <w:rFonts w:ascii="Times New Roman" w:hAnsi="Times New Roman" w:eastAsia="Calibri" w:cs="Times New Roman"/>
          <w:sz w:val="24"/>
        </w:rPr>
        <w:t xml:space="preserve"> </w:t>
      </w:r>
      <w:r w:rsidR="00D35181">
        <w:rPr>
          <w:rFonts w:ascii="Times New Roman" w:hAnsi="Times New Roman" w:eastAsia="Calibri" w:cs="Times New Roman"/>
          <w:sz w:val="24"/>
        </w:rPr>
        <w:t xml:space="preserve"> Therefore, the burden for this provision is 32 hours (126 new construction contractors x .25 hours).</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numPr>
          <w:ilvl w:val="0"/>
          <w:numId w:val="11"/>
        </w:numPr>
        <w:spacing w:after="0" w:line="240" w:lineRule="auto"/>
        <w:ind w:left="360"/>
        <w:contextualSpacing/>
        <w:rPr>
          <w:rFonts w:ascii="Times New Roman" w:hAnsi="Times New Roman" w:eastAsia="Calibri" w:cs="Times New Roman"/>
          <w:sz w:val="24"/>
        </w:rPr>
      </w:pPr>
      <w:r w:rsidRPr="00502EAB">
        <w:rPr>
          <w:rFonts w:ascii="Times New Roman" w:hAnsi="Times New Roman" w:eastAsia="Calibri" w:cs="Times New Roman"/>
          <w:sz w:val="24"/>
        </w:rPr>
        <w:t>Maintenance of Documentation</w:t>
      </w: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Section 60-4.3(a)7 requires</w:t>
      </w:r>
      <w:r>
        <w:rPr>
          <w:rFonts w:ascii="Times New Roman" w:hAnsi="Times New Roman" w:eastAsia="Calibri" w:cs="Times New Roman"/>
          <w:sz w:val="24"/>
        </w:rPr>
        <w:t xml:space="preserve"> construction</w:t>
      </w:r>
      <w:r w:rsidRPr="00502EAB">
        <w:rPr>
          <w:rFonts w:ascii="Times New Roman" w:hAnsi="Times New Roman" w:eastAsia="Calibri" w:cs="Times New Roman"/>
          <w:sz w:val="24"/>
        </w:rPr>
        <w:t xml:space="preserve"> contractors to maintain records and documentation demonstrating efforts to comply with the </w:t>
      </w:r>
      <w:r w:rsidRPr="00502EAB">
        <w:rPr>
          <w:rFonts w:ascii="Times New Roman" w:hAnsi="Times New Roman" w:eastAsia="Times New Roman" w:cs="Times New Roman"/>
          <w:bCs/>
          <w:color w:val="000000"/>
          <w:sz w:val="24"/>
          <w:szCs w:val="24"/>
        </w:rPr>
        <w:t>16 affirmative action specifications.  The requirements and estimated hours of burden are detailed in numbers (5) through (</w:t>
      </w:r>
      <w:r>
        <w:rPr>
          <w:rFonts w:ascii="Times New Roman" w:hAnsi="Times New Roman" w:eastAsia="Times New Roman" w:cs="Times New Roman"/>
          <w:bCs/>
          <w:color w:val="000000"/>
          <w:sz w:val="24"/>
          <w:szCs w:val="24"/>
        </w:rPr>
        <w:t>20</w:t>
      </w:r>
      <w:r w:rsidRPr="00502EAB">
        <w:rPr>
          <w:rFonts w:ascii="Times New Roman" w:hAnsi="Times New Roman" w:eastAsia="Times New Roman" w:cs="Times New Roman"/>
          <w:bCs/>
          <w:color w:val="000000"/>
          <w:sz w:val="24"/>
          <w:szCs w:val="24"/>
        </w:rPr>
        <w:t xml:space="preserve">) below. </w:t>
      </w:r>
    </w:p>
    <w:p w:rsidRPr="00502EAB" w:rsidR="00AA11D4" w:rsidP="00AA11D4" w:rsidRDefault="00AA11D4">
      <w:pPr>
        <w:spacing w:after="0" w:line="240" w:lineRule="auto"/>
        <w:contextualSpacing/>
        <w:rPr>
          <w:rFonts w:ascii="Times New Roman" w:hAnsi="Times New Roman" w:eastAsia="Calibri" w:cs="Times New Roman"/>
          <w:sz w:val="24"/>
        </w:rPr>
      </w:pPr>
    </w:p>
    <w:p w:rsidRPr="00D66448" w:rsidR="00AA11D4" w:rsidP="00AA11D4" w:rsidRDefault="00AA11D4">
      <w:pPr>
        <w:numPr>
          <w:ilvl w:val="0"/>
          <w:numId w:val="11"/>
        </w:numPr>
        <w:spacing w:after="0" w:line="240" w:lineRule="auto"/>
        <w:ind w:left="360"/>
        <w:contextualSpacing/>
        <w:rPr>
          <w:rFonts w:ascii="Times New Roman" w:hAnsi="Times New Roman" w:eastAsia="Calibri" w:cs="Times New Roman"/>
          <w:sz w:val="24"/>
        </w:rPr>
      </w:pPr>
      <w:r w:rsidRPr="00D66448">
        <w:rPr>
          <w:rFonts w:ascii="Times New Roman" w:hAnsi="Times New Roman" w:eastAsia="Calibri" w:cs="Times New Roman"/>
          <w:sz w:val="24"/>
        </w:rPr>
        <w:t>Ensure Work Environment Free of Harassment</w:t>
      </w: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Section </w:t>
      </w:r>
      <w:r>
        <w:rPr>
          <w:rFonts w:ascii="Times New Roman" w:hAnsi="Times New Roman" w:eastAsia="Calibri" w:cs="Times New Roman"/>
          <w:sz w:val="24"/>
        </w:rPr>
        <w:t>60-</w:t>
      </w:r>
      <w:r w:rsidRPr="00502EAB">
        <w:rPr>
          <w:rFonts w:ascii="Times New Roman" w:hAnsi="Times New Roman" w:eastAsia="Calibri" w:cs="Times New Roman"/>
          <w:sz w:val="24"/>
        </w:rPr>
        <w:t>4.3(a)7.a requires</w:t>
      </w:r>
      <w:r>
        <w:rPr>
          <w:rFonts w:ascii="Times New Roman" w:hAnsi="Times New Roman" w:eastAsia="Calibri" w:cs="Times New Roman"/>
          <w:sz w:val="24"/>
        </w:rPr>
        <w:t xml:space="preserve"> construction</w:t>
      </w:r>
      <w:r w:rsidRPr="00502EAB">
        <w:rPr>
          <w:rFonts w:ascii="Times New Roman" w:hAnsi="Times New Roman" w:eastAsia="Calibri" w:cs="Times New Roman"/>
          <w:sz w:val="24"/>
        </w:rPr>
        <w:t xml:space="preserve"> contractors to maintain a work environment free of harassment, intimidation, and coercion.  In doing this, contractors are required to ensure that supervisory staff are aware of and carry out contractors’ obligations. </w:t>
      </w:r>
      <w:r>
        <w:rPr>
          <w:rFonts w:ascii="Times New Roman" w:hAnsi="Times New Roman" w:eastAsia="Calibri" w:cs="Times New Roman"/>
          <w:sz w:val="24"/>
        </w:rPr>
        <w:t xml:space="preserve"> </w:t>
      </w:r>
      <w:r w:rsidRPr="00502EAB">
        <w:rPr>
          <w:rFonts w:ascii="Times New Roman" w:hAnsi="Times New Roman" w:eastAsia="Calibri" w:cs="Times New Roman"/>
          <w:sz w:val="24"/>
        </w:rPr>
        <w:t>Burden hours associated with supervisor training and evaluation are included in numbers (11) and (20) below.  Thus, there is no burden associated with this requirement.</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numPr>
          <w:ilvl w:val="0"/>
          <w:numId w:val="11"/>
        </w:numPr>
        <w:spacing w:after="0" w:line="240" w:lineRule="auto"/>
        <w:ind w:left="360"/>
        <w:contextualSpacing/>
        <w:rPr>
          <w:rFonts w:ascii="Times New Roman" w:hAnsi="Times New Roman" w:eastAsia="Calibri" w:cs="Times New Roman"/>
          <w:sz w:val="24"/>
        </w:rPr>
      </w:pPr>
      <w:r w:rsidRPr="00502EAB">
        <w:rPr>
          <w:rFonts w:ascii="Times New Roman" w:hAnsi="Times New Roman" w:eastAsia="Calibri" w:cs="Times New Roman"/>
          <w:sz w:val="24"/>
        </w:rPr>
        <w:t>Develop, Maintain</w:t>
      </w:r>
      <w:r>
        <w:rPr>
          <w:rFonts w:ascii="Times New Roman" w:hAnsi="Times New Roman" w:eastAsia="Calibri" w:cs="Times New Roman"/>
          <w:sz w:val="24"/>
        </w:rPr>
        <w:t>,</w:t>
      </w:r>
      <w:r w:rsidRPr="00502EAB">
        <w:rPr>
          <w:rFonts w:ascii="Times New Roman" w:hAnsi="Times New Roman" w:eastAsia="Calibri" w:cs="Times New Roman"/>
          <w:sz w:val="24"/>
        </w:rPr>
        <w:t xml:space="preserve"> and Use a List of Recruitment Resources</w:t>
      </w: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Section </w:t>
      </w:r>
      <w:r>
        <w:rPr>
          <w:rFonts w:ascii="Times New Roman" w:hAnsi="Times New Roman" w:eastAsia="Calibri" w:cs="Times New Roman"/>
          <w:sz w:val="24"/>
        </w:rPr>
        <w:t>60-</w:t>
      </w:r>
      <w:r w:rsidRPr="00502EAB">
        <w:rPr>
          <w:rFonts w:ascii="Times New Roman" w:hAnsi="Times New Roman" w:eastAsia="Calibri" w:cs="Times New Roman"/>
          <w:sz w:val="24"/>
        </w:rPr>
        <w:t xml:space="preserve">4.3(a)7.b requires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contractors to develop and maintain current lists of minority and female recruitment sources, provide written notification to these sources when a contractor or its unions have employment opportunities, and maintain records of the notification.  OFCCP estimates that for first-time contractors it takes</w:t>
      </w:r>
      <w:r>
        <w:rPr>
          <w:rFonts w:ascii="Times New Roman" w:hAnsi="Times New Roman" w:eastAsia="Calibri" w:cs="Times New Roman"/>
          <w:sz w:val="24"/>
        </w:rPr>
        <w:t xml:space="preserve"> 0.33</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 xml:space="preserve">20 </w:t>
      </w:r>
      <w:r w:rsidRPr="00502EAB">
        <w:rPr>
          <w:rFonts w:ascii="Times New Roman" w:hAnsi="Times New Roman" w:eastAsia="Calibri" w:cs="Times New Roman"/>
          <w:sz w:val="24"/>
        </w:rPr>
        <w:t xml:space="preserve">minutes) to identify and establish a list of sources.  OFCCP also estimates that it takes </w:t>
      </w:r>
      <w:r>
        <w:rPr>
          <w:rFonts w:ascii="Times New Roman" w:hAnsi="Times New Roman" w:eastAsia="Calibri" w:cs="Times New Roman"/>
          <w:sz w:val="24"/>
        </w:rPr>
        <w:t>0.17</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 xml:space="preserve">10 </w:t>
      </w:r>
      <w:r w:rsidRPr="00502EAB">
        <w:rPr>
          <w:rFonts w:ascii="Times New Roman" w:hAnsi="Times New Roman" w:eastAsia="Calibri" w:cs="Times New Roman"/>
          <w:sz w:val="24"/>
        </w:rPr>
        <w:t>minutes) for existing contractors to maintain their list.  Thus, the burden for developing and maintaining a current list of sources is estimated a</w:t>
      </w:r>
      <w:r>
        <w:rPr>
          <w:rFonts w:ascii="Times New Roman" w:hAnsi="Times New Roman" w:eastAsia="Calibri" w:cs="Times New Roman"/>
          <w:sz w:val="24"/>
        </w:rPr>
        <w:t>t</w:t>
      </w:r>
      <w:r w:rsidRPr="00502EAB">
        <w:rPr>
          <w:rFonts w:ascii="Times New Roman" w:hAnsi="Times New Roman" w:eastAsia="Calibri" w:cs="Times New Roman"/>
          <w:sz w:val="24"/>
        </w:rPr>
        <w:t xml:space="preserve"> </w:t>
      </w:r>
      <w:r w:rsidR="00D35181">
        <w:rPr>
          <w:rFonts w:ascii="Times New Roman" w:hAnsi="Times New Roman" w:eastAsia="Calibri" w:cs="Times New Roman"/>
          <w:sz w:val="24"/>
        </w:rPr>
        <w:t>2,164</w:t>
      </w:r>
      <w:r>
        <w:rPr>
          <w:rFonts w:ascii="Times New Roman" w:hAnsi="Times New Roman" w:eastAsia="Calibri" w:cs="Times New Roman"/>
          <w:sz w:val="24"/>
        </w:rPr>
        <w:t xml:space="preserve"> </w:t>
      </w:r>
      <w:r w:rsidRPr="00502EAB">
        <w:rPr>
          <w:rFonts w:ascii="Times New Roman" w:hAnsi="Times New Roman" w:eastAsia="Calibri" w:cs="Times New Roman"/>
          <w:sz w:val="24"/>
        </w:rPr>
        <w:t xml:space="preserve">hours </w:t>
      </w:r>
      <w:r w:rsidR="00E80152">
        <w:rPr>
          <w:rFonts w:ascii="Times New Roman" w:hAnsi="Times New Roman" w:eastAsia="Calibri" w:cs="Times New Roman"/>
          <w:sz w:val="24"/>
        </w:rPr>
        <w:t>(</w:t>
      </w:r>
      <w:r>
        <w:rPr>
          <w:rFonts w:ascii="Times New Roman" w:hAnsi="Times New Roman" w:eastAsia="Calibri" w:cs="Times New Roman"/>
          <w:sz w:val="24"/>
        </w:rPr>
        <w:t>(0.33</w:t>
      </w:r>
      <w:r w:rsidRPr="00502EAB">
        <w:rPr>
          <w:rFonts w:ascii="Times New Roman" w:hAnsi="Times New Roman" w:eastAsia="Calibri" w:cs="Times New Roman"/>
          <w:sz w:val="24"/>
        </w:rPr>
        <w:t xml:space="preserve"> hours x </w:t>
      </w:r>
      <w:r w:rsidR="00D35181">
        <w:rPr>
          <w:rFonts w:ascii="Times New Roman" w:hAnsi="Times New Roman" w:eastAsia="Calibri" w:cs="Times New Roman"/>
          <w:sz w:val="24"/>
        </w:rPr>
        <w:t>126</w:t>
      </w:r>
      <w:r>
        <w:rPr>
          <w:rFonts w:ascii="Times New Roman" w:hAnsi="Times New Roman" w:eastAsia="Calibri" w:cs="Times New Roman"/>
          <w:sz w:val="24"/>
        </w:rPr>
        <w:t xml:space="preserve"> </w:t>
      </w:r>
      <w:r w:rsidRPr="00502EAB">
        <w:rPr>
          <w:rFonts w:ascii="Times New Roman" w:hAnsi="Times New Roman" w:eastAsia="Calibri" w:cs="Times New Roman"/>
          <w:sz w:val="24"/>
        </w:rPr>
        <w:t xml:space="preserve">first time contractors = </w:t>
      </w:r>
      <w:r w:rsidR="00D35181">
        <w:rPr>
          <w:rFonts w:ascii="Times New Roman" w:hAnsi="Times New Roman" w:eastAsia="Calibri" w:cs="Times New Roman"/>
          <w:sz w:val="24"/>
        </w:rPr>
        <w:t>42</w:t>
      </w:r>
      <w:r>
        <w:rPr>
          <w:rFonts w:ascii="Times New Roman" w:hAnsi="Times New Roman" w:eastAsia="Calibri" w:cs="Times New Roman"/>
          <w:sz w:val="24"/>
        </w:rPr>
        <w:t xml:space="preserve"> </w:t>
      </w:r>
      <w:r w:rsidRPr="00502EAB">
        <w:rPr>
          <w:rFonts w:ascii="Times New Roman" w:hAnsi="Times New Roman" w:eastAsia="Calibri" w:cs="Times New Roman"/>
          <w:sz w:val="24"/>
        </w:rPr>
        <w:t>hours</w:t>
      </w:r>
      <w:r w:rsidR="00E80152">
        <w:rPr>
          <w:rFonts w:ascii="Times New Roman" w:hAnsi="Times New Roman" w:eastAsia="Calibri" w:cs="Times New Roman"/>
          <w:sz w:val="24"/>
        </w:rPr>
        <w:t>)</w:t>
      </w:r>
      <w:r w:rsidRPr="00502EAB">
        <w:rPr>
          <w:rFonts w:ascii="Times New Roman" w:hAnsi="Times New Roman" w:eastAsia="Calibri" w:cs="Times New Roman"/>
          <w:sz w:val="24"/>
        </w:rPr>
        <w:t xml:space="preserve"> + </w:t>
      </w:r>
      <w:r w:rsidR="00E80152">
        <w:rPr>
          <w:rFonts w:ascii="Times New Roman" w:hAnsi="Times New Roman" w:eastAsia="Calibri" w:cs="Times New Roman"/>
          <w:sz w:val="24"/>
        </w:rPr>
        <w:t>(</w:t>
      </w:r>
      <w:r>
        <w:rPr>
          <w:rFonts w:ascii="Times New Roman" w:hAnsi="Times New Roman" w:eastAsia="Calibri" w:cs="Times New Roman"/>
          <w:sz w:val="24"/>
        </w:rPr>
        <w:t>0.17</w:t>
      </w:r>
      <w:r w:rsidRPr="00502EAB">
        <w:rPr>
          <w:rFonts w:ascii="Times New Roman" w:hAnsi="Times New Roman" w:eastAsia="Calibri" w:cs="Times New Roman"/>
          <w:sz w:val="24"/>
        </w:rPr>
        <w:t xml:space="preserve"> hours x </w:t>
      </w:r>
      <w:r w:rsidR="00D35181">
        <w:rPr>
          <w:rFonts w:ascii="Times New Roman" w:hAnsi="Times New Roman" w:eastAsia="Calibri" w:cs="Times New Roman"/>
          <w:sz w:val="24"/>
        </w:rPr>
        <w:t>12,483</w:t>
      </w:r>
      <w:r>
        <w:rPr>
          <w:rFonts w:ascii="Times New Roman" w:hAnsi="Times New Roman" w:eastAsia="Calibri" w:cs="Times New Roman"/>
          <w:sz w:val="24"/>
        </w:rPr>
        <w:t xml:space="preserve"> </w:t>
      </w:r>
      <w:r w:rsidRPr="00502EAB">
        <w:rPr>
          <w:rFonts w:ascii="Times New Roman" w:hAnsi="Times New Roman" w:eastAsia="Calibri" w:cs="Times New Roman"/>
          <w:sz w:val="24"/>
        </w:rPr>
        <w:t xml:space="preserve">existing contractors = </w:t>
      </w:r>
      <w:r w:rsidR="00D35181">
        <w:rPr>
          <w:rFonts w:ascii="Times New Roman" w:hAnsi="Times New Roman" w:eastAsia="Calibri" w:cs="Times New Roman"/>
          <w:sz w:val="24"/>
        </w:rPr>
        <w:t>2,122</w:t>
      </w:r>
      <w:r>
        <w:rPr>
          <w:rFonts w:ascii="Times New Roman" w:hAnsi="Times New Roman" w:eastAsia="Calibri" w:cs="Times New Roman"/>
          <w:sz w:val="24"/>
        </w:rPr>
        <w:t>)</w:t>
      </w:r>
      <w:r w:rsidR="00E80152">
        <w:rPr>
          <w:rFonts w:ascii="Times New Roman" w:hAnsi="Times New Roman" w:eastAsia="Calibri" w:cs="Times New Roman"/>
          <w:sz w:val="24"/>
        </w:rPr>
        <w:t>)</w:t>
      </w:r>
      <w:r w:rsidRPr="00502EAB">
        <w:rPr>
          <w:rFonts w:ascii="Times New Roman" w:hAnsi="Times New Roman" w:eastAsia="Calibri" w:cs="Times New Roman"/>
          <w:sz w:val="24"/>
        </w:rPr>
        <w:t xml:space="preserve">.  </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lastRenderedPageBreak/>
        <w:t xml:space="preserve">In addition, OFCCP estimates it takes </w:t>
      </w:r>
      <w:r>
        <w:rPr>
          <w:rFonts w:ascii="Times New Roman" w:hAnsi="Times New Roman" w:eastAsia="Calibri" w:cs="Times New Roman"/>
          <w:sz w:val="24"/>
        </w:rPr>
        <w:t xml:space="preserve">contractors 0.25 </w:t>
      </w:r>
      <w:r w:rsidRPr="00502EAB">
        <w:rPr>
          <w:rFonts w:ascii="Times New Roman" w:hAnsi="Times New Roman" w:eastAsia="Calibri" w:cs="Times New Roman"/>
          <w:sz w:val="24"/>
        </w:rPr>
        <w:t>hours (</w:t>
      </w:r>
      <w:r>
        <w:rPr>
          <w:rFonts w:ascii="Times New Roman" w:hAnsi="Times New Roman" w:eastAsia="Calibri" w:cs="Times New Roman"/>
          <w:sz w:val="24"/>
        </w:rPr>
        <w:t>15</w:t>
      </w:r>
      <w:r w:rsidRPr="00502EAB">
        <w:rPr>
          <w:rFonts w:ascii="Times New Roman" w:hAnsi="Times New Roman" w:eastAsia="Calibri" w:cs="Times New Roman"/>
          <w:sz w:val="24"/>
        </w:rPr>
        <w:t xml:space="preserve"> minutes) to notify the sources on the list when opportunities occur and </w:t>
      </w:r>
      <w:r>
        <w:rPr>
          <w:rFonts w:ascii="Times New Roman" w:hAnsi="Times New Roman" w:eastAsia="Calibri" w:cs="Times New Roman"/>
          <w:sz w:val="24"/>
        </w:rPr>
        <w:t xml:space="preserve">0.08 </w:t>
      </w:r>
      <w:r w:rsidRPr="00502EAB">
        <w:rPr>
          <w:rFonts w:ascii="Times New Roman" w:hAnsi="Times New Roman" w:eastAsia="Calibri" w:cs="Times New Roman"/>
          <w:sz w:val="24"/>
        </w:rPr>
        <w:t>hours (</w:t>
      </w:r>
      <w:r>
        <w:rPr>
          <w:rFonts w:ascii="Times New Roman" w:hAnsi="Times New Roman" w:eastAsia="Calibri" w:cs="Times New Roman"/>
          <w:sz w:val="24"/>
        </w:rPr>
        <w:t xml:space="preserve">5 </w:t>
      </w:r>
      <w:r w:rsidRPr="00502EAB">
        <w:rPr>
          <w:rFonts w:ascii="Times New Roman" w:hAnsi="Times New Roman" w:eastAsia="Calibri" w:cs="Times New Roman"/>
          <w:sz w:val="24"/>
        </w:rPr>
        <w:t xml:space="preserve">minutes) to maintain records of the notifications.  Thus, OFCCP estimates the burden for notification and maintaining documentation is </w:t>
      </w:r>
      <w:r w:rsidR="00D35181">
        <w:rPr>
          <w:rFonts w:ascii="Times New Roman" w:hAnsi="Times New Roman" w:eastAsia="Calibri" w:cs="Times New Roman"/>
          <w:sz w:val="24"/>
        </w:rPr>
        <w:t>4,161</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 xml:space="preserve">0.33 </w:t>
      </w:r>
      <w:r w:rsidRPr="00502EAB">
        <w:rPr>
          <w:rFonts w:ascii="Times New Roman" w:hAnsi="Times New Roman" w:eastAsia="Calibri" w:cs="Times New Roman"/>
          <w:sz w:val="24"/>
        </w:rPr>
        <w:t xml:space="preserve">hours x </w:t>
      </w:r>
      <w:r w:rsidR="00D35181">
        <w:rPr>
          <w:rFonts w:ascii="Times New Roman" w:hAnsi="Times New Roman" w:eastAsia="Calibri" w:cs="Times New Roman"/>
          <w:sz w:val="24"/>
        </w:rPr>
        <w:t>12,609</w:t>
      </w:r>
      <w:r>
        <w:rPr>
          <w:rFonts w:ascii="Times New Roman" w:hAnsi="Times New Roman" w:eastAsia="Calibri" w:cs="Times New Roman"/>
          <w:sz w:val="24"/>
        </w:rPr>
        <w:t xml:space="preserve"> construction </w:t>
      </w:r>
      <w:r w:rsidRPr="00502EAB">
        <w:rPr>
          <w:rFonts w:ascii="Times New Roman" w:hAnsi="Times New Roman" w:eastAsia="Calibri" w:cs="Times New Roman"/>
          <w:sz w:val="24"/>
        </w:rPr>
        <w:t>contractors).</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In sum, OFCCP estimates the total burden hours for complying with this requirement (including developing and maintaining the list of sources, contacting the sources, and maintaining copies of the notices sent) at </w:t>
      </w:r>
      <w:r w:rsidR="00D35181">
        <w:rPr>
          <w:rFonts w:ascii="Times New Roman" w:hAnsi="Times New Roman" w:eastAsia="Calibri" w:cs="Times New Roman"/>
          <w:sz w:val="24"/>
        </w:rPr>
        <w:t>6,325</w:t>
      </w:r>
      <w:r w:rsidRPr="00502EAB">
        <w:rPr>
          <w:rFonts w:ascii="Times New Roman" w:hAnsi="Times New Roman" w:eastAsia="Calibri" w:cs="Times New Roman"/>
          <w:sz w:val="24"/>
        </w:rPr>
        <w:t xml:space="preserve"> hours</w:t>
      </w:r>
      <w:r>
        <w:rPr>
          <w:rFonts w:ascii="Times New Roman" w:hAnsi="Times New Roman" w:eastAsia="Calibri" w:cs="Times New Roman"/>
          <w:sz w:val="24"/>
        </w:rPr>
        <w:t xml:space="preserve"> </w:t>
      </w:r>
      <w:r w:rsidRPr="00502EAB">
        <w:rPr>
          <w:rFonts w:ascii="Times New Roman" w:hAnsi="Times New Roman" w:eastAsia="Calibri" w:cs="Times New Roman"/>
          <w:sz w:val="24"/>
        </w:rPr>
        <w:t>(</w:t>
      </w:r>
      <w:r w:rsidR="00D35181">
        <w:rPr>
          <w:rFonts w:ascii="Times New Roman" w:hAnsi="Times New Roman" w:eastAsia="Calibri" w:cs="Times New Roman"/>
          <w:sz w:val="24"/>
        </w:rPr>
        <w:t>2,164</w:t>
      </w:r>
      <w:r w:rsidRPr="00502EAB">
        <w:rPr>
          <w:rFonts w:ascii="Times New Roman" w:hAnsi="Times New Roman" w:eastAsia="Calibri" w:cs="Times New Roman"/>
          <w:sz w:val="24"/>
        </w:rPr>
        <w:t xml:space="preserve"> hours + </w:t>
      </w:r>
      <w:r w:rsidR="00F42545">
        <w:rPr>
          <w:rFonts w:ascii="Times New Roman" w:hAnsi="Times New Roman" w:eastAsia="Calibri" w:cs="Times New Roman"/>
          <w:sz w:val="24"/>
        </w:rPr>
        <w:t>4,161</w:t>
      </w:r>
      <w:r w:rsidRPr="00502EAB">
        <w:rPr>
          <w:rFonts w:ascii="Times New Roman" w:hAnsi="Times New Roman" w:eastAsia="Calibri" w:cs="Times New Roman"/>
          <w:sz w:val="24"/>
        </w:rPr>
        <w:t xml:space="preserve"> hours).</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numPr>
          <w:ilvl w:val="0"/>
          <w:numId w:val="11"/>
        </w:numPr>
        <w:spacing w:after="0" w:line="240" w:lineRule="auto"/>
        <w:ind w:left="360"/>
        <w:contextualSpacing/>
        <w:rPr>
          <w:rFonts w:ascii="Times New Roman" w:hAnsi="Times New Roman" w:eastAsia="Calibri" w:cs="Times New Roman"/>
          <w:sz w:val="24"/>
        </w:rPr>
      </w:pPr>
      <w:r w:rsidRPr="00502EAB">
        <w:rPr>
          <w:rFonts w:ascii="Times New Roman" w:hAnsi="Times New Roman" w:eastAsia="Calibri" w:cs="Times New Roman"/>
          <w:sz w:val="24"/>
        </w:rPr>
        <w:t>Maintain Current Files of Minority and Female Applicants</w:t>
      </w: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Section </w:t>
      </w:r>
      <w:r>
        <w:rPr>
          <w:rFonts w:ascii="Times New Roman" w:hAnsi="Times New Roman" w:eastAsia="Calibri" w:cs="Times New Roman"/>
          <w:sz w:val="24"/>
        </w:rPr>
        <w:t>60-</w:t>
      </w:r>
      <w:r w:rsidRPr="00502EAB">
        <w:rPr>
          <w:rFonts w:ascii="Times New Roman" w:hAnsi="Times New Roman" w:eastAsia="Calibri" w:cs="Times New Roman"/>
          <w:sz w:val="24"/>
        </w:rPr>
        <w:t xml:space="preserve">4.3(a)7.c requires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contractors to maintain a current file of minority and female applicants and referrals from all sources</w:t>
      </w:r>
      <w:r>
        <w:rPr>
          <w:rFonts w:ascii="Times New Roman" w:hAnsi="Times New Roman" w:eastAsia="Calibri" w:cs="Times New Roman"/>
          <w:sz w:val="24"/>
        </w:rPr>
        <w:t>,</w:t>
      </w:r>
      <w:r w:rsidRPr="00502EAB">
        <w:rPr>
          <w:rFonts w:ascii="Times New Roman" w:hAnsi="Times New Roman" w:eastAsia="Calibri" w:cs="Times New Roman"/>
          <w:sz w:val="24"/>
        </w:rPr>
        <w:t xml:space="preserve"> and to document in the file the actions taken with respect to each individual.  OFCCP estimates it takes </w:t>
      </w:r>
      <w:r>
        <w:rPr>
          <w:rFonts w:ascii="Times New Roman" w:hAnsi="Times New Roman" w:eastAsia="Calibri" w:cs="Times New Roman"/>
          <w:sz w:val="24"/>
        </w:rPr>
        <w:t>0.25</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 xml:space="preserve">15 </w:t>
      </w:r>
      <w:r w:rsidRPr="00502EAB">
        <w:rPr>
          <w:rFonts w:ascii="Times New Roman" w:hAnsi="Times New Roman" w:eastAsia="Calibri" w:cs="Times New Roman"/>
          <w:sz w:val="24"/>
        </w:rPr>
        <w:t xml:space="preserve">minutes) to maintain the file.  Therefore, OFCCP estimates </w:t>
      </w:r>
      <w:r>
        <w:rPr>
          <w:rFonts w:ascii="Times New Roman" w:hAnsi="Times New Roman" w:eastAsia="Calibri" w:cs="Times New Roman"/>
          <w:sz w:val="24"/>
        </w:rPr>
        <w:t xml:space="preserve">this burden at </w:t>
      </w:r>
      <w:r w:rsidR="00F42545">
        <w:rPr>
          <w:rFonts w:ascii="Times New Roman" w:hAnsi="Times New Roman" w:eastAsia="Calibri" w:cs="Times New Roman"/>
          <w:sz w:val="24"/>
        </w:rPr>
        <w:t>3,152</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0.25</w:t>
      </w:r>
      <w:r w:rsidRPr="00502EAB">
        <w:rPr>
          <w:rFonts w:ascii="Times New Roman" w:hAnsi="Times New Roman" w:eastAsia="Calibri" w:cs="Times New Roman"/>
          <w:sz w:val="24"/>
        </w:rPr>
        <w:t xml:space="preserve"> hours x </w:t>
      </w:r>
      <w:r w:rsidR="00F42545">
        <w:rPr>
          <w:rFonts w:ascii="Times New Roman" w:hAnsi="Times New Roman" w:eastAsia="Calibri" w:cs="Times New Roman"/>
          <w:sz w:val="24"/>
        </w:rPr>
        <w:t>12,609</w:t>
      </w:r>
      <w:r w:rsidRPr="00502EAB">
        <w:rPr>
          <w:rFonts w:ascii="Times New Roman" w:hAnsi="Times New Roman" w:eastAsia="Calibri" w:cs="Times New Roman"/>
          <w:sz w:val="24"/>
        </w:rPr>
        <w:t xml:space="preserve">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 xml:space="preserve">contractors).  </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OFCCP estimates that, on average, contractors take no more than </w:t>
      </w:r>
      <w:r>
        <w:rPr>
          <w:rFonts w:ascii="Times New Roman" w:hAnsi="Times New Roman" w:eastAsia="Calibri" w:cs="Times New Roman"/>
          <w:sz w:val="24"/>
        </w:rPr>
        <w:t>0.17</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 xml:space="preserve">10 </w:t>
      </w:r>
      <w:r w:rsidRPr="00502EAB">
        <w:rPr>
          <w:rFonts w:ascii="Times New Roman" w:hAnsi="Times New Roman" w:eastAsia="Calibri" w:cs="Times New Roman"/>
          <w:sz w:val="24"/>
        </w:rPr>
        <w:t xml:space="preserve">minutes) for each applicant and make no more than </w:t>
      </w:r>
      <w:r>
        <w:rPr>
          <w:rFonts w:ascii="Times New Roman" w:hAnsi="Times New Roman" w:eastAsia="Calibri" w:cs="Times New Roman"/>
          <w:sz w:val="24"/>
        </w:rPr>
        <w:t xml:space="preserve">10 </w:t>
      </w:r>
      <w:r w:rsidRPr="00502EAB">
        <w:rPr>
          <w:rFonts w:ascii="Times New Roman" w:hAnsi="Times New Roman" w:eastAsia="Calibri" w:cs="Times New Roman"/>
          <w:sz w:val="24"/>
        </w:rPr>
        <w:t>decisions annually.  Therefore, OFCCP estimates</w:t>
      </w:r>
      <w:r>
        <w:rPr>
          <w:rFonts w:ascii="Times New Roman" w:hAnsi="Times New Roman" w:eastAsia="Calibri" w:cs="Times New Roman"/>
          <w:sz w:val="24"/>
        </w:rPr>
        <w:t xml:space="preserve"> an additional</w:t>
      </w:r>
      <w:r w:rsidRPr="00502EAB">
        <w:rPr>
          <w:rFonts w:ascii="Times New Roman" w:hAnsi="Times New Roman" w:eastAsia="Calibri" w:cs="Times New Roman"/>
          <w:sz w:val="24"/>
        </w:rPr>
        <w:t xml:space="preserve"> </w:t>
      </w:r>
      <w:r w:rsidR="00F42545">
        <w:rPr>
          <w:rFonts w:ascii="Times New Roman" w:hAnsi="Times New Roman" w:eastAsia="Calibri" w:cs="Times New Roman"/>
          <w:sz w:val="24"/>
        </w:rPr>
        <w:t>21,435</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 xml:space="preserve">0.17 </w:t>
      </w:r>
      <w:r w:rsidRPr="00502EAB">
        <w:rPr>
          <w:rFonts w:ascii="Times New Roman" w:hAnsi="Times New Roman" w:eastAsia="Calibri" w:cs="Times New Roman"/>
          <w:sz w:val="24"/>
        </w:rPr>
        <w:t xml:space="preserve">hours x </w:t>
      </w:r>
      <w:r>
        <w:rPr>
          <w:rFonts w:ascii="Times New Roman" w:hAnsi="Times New Roman" w:eastAsia="Calibri" w:cs="Times New Roman"/>
          <w:sz w:val="24"/>
        </w:rPr>
        <w:t>10</w:t>
      </w:r>
      <w:r w:rsidRPr="00502EAB">
        <w:rPr>
          <w:rFonts w:ascii="Times New Roman" w:hAnsi="Times New Roman" w:eastAsia="Calibri" w:cs="Times New Roman"/>
          <w:sz w:val="24"/>
        </w:rPr>
        <w:t xml:space="preserve"> decisions x </w:t>
      </w:r>
      <w:r w:rsidR="00F42545">
        <w:rPr>
          <w:rFonts w:ascii="Times New Roman" w:hAnsi="Times New Roman" w:eastAsia="Calibri" w:cs="Times New Roman"/>
          <w:sz w:val="24"/>
        </w:rPr>
        <w:t>12,609</w:t>
      </w:r>
      <w:r>
        <w:rPr>
          <w:rFonts w:ascii="Times New Roman" w:hAnsi="Times New Roman" w:eastAsia="Calibri" w:cs="Times New Roman"/>
          <w:sz w:val="24"/>
        </w:rPr>
        <w:t xml:space="preserve"> construction </w:t>
      </w:r>
      <w:r w:rsidRPr="00502EAB">
        <w:rPr>
          <w:rFonts w:ascii="Times New Roman" w:hAnsi="Times New Roman" w:eastAsia="Calibri" w:cs="Times New Roman"/>
          <w:sz w:val="24"/>
        </w:rPr>
        <w:t xml:space="preserve">contractors) to comply with this requirement.  </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OFCCP estimates the total burden hours for complying with this requirement is </w:t>
      </w:r>
      <w:r w:rsidR="00F42545">
        <w:rPr>
          <w:rFonts w:ascii="Times New Roman" w:hAnsi="Times New Roman" w:eastAsia="Calibri" w:cs="Times New Roman"/>
          <w:sz w:val="24"/>
        </w:rPr>
        <w:t>24,587</w:t>
      </w:r>
      <w:r w:rsidRPr="00502EAB">
        <w:rPr>
          <w:rFonts w:ascii="Times New Roman" w:hAnsi="Times New Roman" w:eastAsia="Calibri" w:cs="Times New Roman"/>
          <w:sz w:val="24"/>
        </w:rPr>
        <w:t xml:space="preserve"> hours (</w:t>
      </w:r>
      <w:r w:rsidR="00F42545">
        <w:rPr>
          <w:rFonts w:ascii="Times New Roman" w:hAnsi="Times New Roman" w:eastAsia="Calibri" w:cs="Times New Roman"/>
          <w:sz w:val="24"/>
        </w:rPr>
        <w:t>3,152</w:t>
      </w:r>
      <w:r w:rsidRPr="00502EAB">
        <w:rPr>
          <w:rFonts w:ascii="Times New Roman" w:hAnsi="Times New Roman" w:eastAsia="Calibri" w:cs="Times New Roman"/>
          <w:sz w:val="24"/>
        </w:rPr>
        <w:t xml:space="preserve"> hours + </w:t>
      </w:r>
      <w:r w:rsidR="00F42545">
        <w:rPr>
          <w:rFonts w:ascii="Times New Roman" w:hAnsi="Times New Roman" w:eastAsia="Calibri" w:cs="Times New Roman"/>
          <w:sz w:val="24"/>
        </w:rPr>
        <w:t>21,435</w:t>
      </w:r>
      <w:r w:rsidRPr="00502EAB">
        <w:rPr>
          <w:rFonts w:ascii="Times New Roman" w:hAnsi="Times New Roman" w:eastAsia="Calibri" w:cs="Times New Roman"/>
          <w:sz w:val="24"/>
        </w:rPr>
        <w:t xml:space="preserve"> hours).</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numPr>
          <w:ilvl w:val="0"/>
          <w:numId w:val="11"/>
        </w:numPr>
        <w:spacing w:after="0" w:line="240" w:lineRule="auto"/>
        <w:ind w:left="360"/>
        <w:contextualSpacing/>
        <w:rPr>
          <w:rFonts w:ascii="Times New Roman" w:hAnsi="Times New Roman" w:eastAsia="Calibri" w:cs="Times New Roman"/>
          <w:sz w:val="24"/>
        </w:rPr>
      </w:pPr>
      <w:r w:rsidRPr="00502EAB">
        <w:rPr>
          <w:rFonts w:ascii="Times New Roman" w:hAnsi="Times New Roman" w:eastAsia="Calibri" w:cs="Times New Roman"/>
          <w:sz w:val="24"/>
        </w:rPr>
        <w:t>Notify OFCCP’s Director</w:t>
      </w: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Section </w:t>
      </w:r>
      <w:r>
        <w:rPr>
          <w:rFonts w:ascii="Times New Roman" w:hAnsi="Times New Roman" w:eastAsia="Calibri" w:cs="Times New Roman"/>
          <w:sz w:val="24"/>
        </w:rPr>
        <w:t>60-</w:t>
      </w:r>
      <w:r w:rsidRPr="00502EAB">
        <w:rPr>
          <w:rFonts w:ascii="Times New Roman" w:hAnsi="Times New Roman" w:eastAsia="Calibri" w:cs="Times New Roman"/>
          <w:sz w:val="24"/>
        </w:rPr>
        <w:t xml:space="preserve">4.3(a)7.d requires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 xml:space="preserve">contractors to notify OFCCP’s Director in writing when the union or unions with which any contractor has a collective bargaining agreement has not referred a minority or female applicant that was sent by the contractor.  Similarly, contractors must notify OFCCP’s Director if any contractor has information that the union is impeding its efforts to meet the obligations of these requirements.  OFCCP </w:t>
      </w:r>
      <w:r w:rsidR="00562D22">
        <w:rPr>
          <w:rFonts w:ascii="Times New Roman" w:hAnsi="Times New Roman" w:eastAsia="Calibri" w:cs="Times New Roman"/>
          <w:sz w:val="24"/>
        </w:rPr>
        <w:t xml:space="preserve">has </w:t>
      </w:r>
      <w:r w:rsidRPr="00502EAB">
        <w:rPr>
          <w:rFonts w:ascii="Times New Roman" w:hAnsi="Times New Roman" w:eastAsia="Calibri" w:cs="Times New Roman"/>
          <w:sz w:val="24"/>
        </w:rPr>
        <w:t>receive</w:t>
      </w:r>
      <w:r w:rsidR="00562D22">
        <w:rPr>
          <w:rFonts w:ascii="Times New Roman" w:hAnsi="Times New Roman" w:eastAsia="Calibri" w:cs="Times New Roman"/>
          <w:sz w:val="24"/>
        </w:rPr>
        <w:t>d</w:t>
      </w:r>
      <w:r w:rsidRPr="00502EAB">
        <w:rPr>
          <w:rFonts w:ascii="Times New Roman" w:hAnsi="Times New Roman" w:eastAsia="Calibri" w:cs="Times New Roman"/>
          <w:sz w:val="24"/>
        </w:rPr>
        <w:t xml:space="preserve"> </w:t>
      </w:r>
      <w:r w:rsidR="00562D22">
        <w:rPr>
          <w:rFonts w:ascii="Times New Roman" w:hAnsi="Times New Roman" w:eastAsia="Calibri" w:cs="Times New Roman"/>
          <w:sz w:val="24"/>
        </w:rPr>
        <w:t>no</w:t>
      </w:r>
      <w:r w:rsidRPr="00502EAB">
        <w:rPr>
          <w:rFonts w:ascii="Times New Roman" w:hAnsi="Times New Roman" w:eastAsia="Calibri" w:cs="Times New Roman"/>
          <w:sz w:val="24"/>
        </w:rPr>
        <w:t xml:space="preserve"> </w:t>
      </w:r>
      <w:r w:rsidR="00152AC5">
        <w:rPr>
          <w:rFonts w:ascii="Times New Roman" w:hAnsi="Times New Roman" w:eastAsia="Calibri" w:cs="Times New Roman"/>
          <w:sz w:val="24"/>
        </w:rPr>
        <w:t>notifications</w:t>
      </w:r>
      <w:r w:rsidR="00FD1B8C">
        <w:rPr>
          <w:rFonts w:ascii="Times New Roman" w:hAnsi="Times New Roman" w:eastAsia="Calibri" w:cs="Times New Roman"/>
          <w:sz w:val="24"/>
        </w:rPr>
        <w:t xml:space="preserve"> during</w:t>
      </w:r>
      <w:r w:rsidR="00562D22">
        <w:rPr>
          <w:rFonts w:ascii="Times New Roman" w:hAnsi="Times New Roman" w:eastAsia="Calibri" w:cs="Times New Roman"/>
          <w:sz w:val="24"/>
        </w:rPr>
        <w:t xml:space="preserve"> the l</w:t>
      </w:r>
      <w:r w:rsidR="00FD1B8C">
        <w:rPr>
          <w:rFonts w:ascii="Times New Roman" w:hAnsi="Times New Roman" w:eastAsia="Calibri" w:cs="Times New Roman"/>
          <w:sz w:val="24"/>
        </w:rPr>
        <w:t>ast three</w:t>
      </w:r>
      <w:r w:rsidR="00562D22">
        <w:rPr>
          <w:rFonts w:ascii="Times New Roman" w:hAnsi="Times New Roman" w:eastAsia="Calibri" w:cs="Times New Roman"/>
          <w:sz w:val="24"/>
        </w:rPr>
        <w:t xml:space="preserve"> years</w:t>
      </w:r>
      <w:r w:rsidRPr="00502EAB">
        <w:rPr>
          <w:rFonts w:ascii="Times New Roman" w:hAnsi="Times New Roman" w:eastAsia="Calibri" w:cs="Times New Roman"/>
          <w:sz w:val="24"/>
        </w:rPr>
        <w:t>, thus it estimates the total burden</w:t>
      </w:r>
      <w:r w:rsidR="00562D22">
        <w:rPr>
          <w:rFonts w:ascii="Times New Roman" w:hAnsi="Times New Roman" w:eastAsia="Calibri" w:cs="Times New Roman"/>
          <w:sz w:val="24"/>
        </w:rPr>
        <w:t xml:space="preserve"> to be negligible</w:t>
      </w:r>
      <w:r w:rsidRPr="00502EAB">
        <w:rPr>
          <w:rFonts w:ascii="Times New Roman" w:hAnsi="Times New Roman" w:eastAsia="Calibri" w:cs="Times New Roman"/>
          <w:sz w:val="24"/>
        </w:rPr>
        <w:t>.</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numPr>
          <w:ilvl w:val="0"/>
          <w:numId w:val="11"/>
        </w:numPr>
        <w:spacing w:after="0" w:line="240" w:lineRule="auto"/>
        <w:ind w:left="360"/>
        <w:contextualSpacing/>
        <w:rPr>
          <w:rFonts w:ascii="Times New Roman" w:hAnsi="Times New Roman" w:eastAsia="Calibri" w:cs="Times New Roman"/>
          <w:sz w:val="24"/>
        </w:rPr>
      </w:pPr>
      <w:r w:rsidRPr="00502EAB">
        <w:rPr>
          <w:rFonts w:ascii="Times New Roman" w:hAnsi="Times New Roman" w:eastAsia="Calibri" w:cs="Times New Roman"/>
          <w:sz w:val="24"/>
        </w:rPr>
        <w:t>Develop On</w:t>
      </w:r>
      <w:r>
        <w:rPr>
          <w:rFonts w:ascii="Times New Roman" w:hAnsi="Times New Roman" w:eastAsia="Calibri" w:cs="Times New Roman"/>
          <w:sz w:val="24"/>
        </w:rPr>
        <w:t>-</w:t>
      </w:r>
      <w:r w:rsidRPr="00502EAB">
        <w:rPr>
          <w:rFonts w:ascii="Times New Roman" w:hAnsi="Times New Roman" w:eastAsia="Calibri" w:cs="Times New Roman"/>
          <w:sz w:val="24"/>
        </w:rPr>
        <w:t>the</w:t>
      </w:r>
      <w:r>
        <w:rPr>
          <w:rFonts w:ascii="Times New Roman" w:hAnsi="Times New Roman" w:eastAsia="Calibri" w:cs="Times New Roman"/>
          <w:sz w:val="24"/>
        </w:rPr>
        <w:t>-</w:t>
      </w:r>
      <w:r w:rsidRPr="00502EAB">
        <w:rPr>
          <w:rFonts w:ascii="Times New Roman" w:hAnsi="Times New Roman" w:eastAsia="Calibri" w:cs="Times New Roman"/>
          <w:sz w:val="24"/>
        </w:rPr>
        <w:t>Job Training</w:t>
      </w: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Section </w:t>
      </w:r>
      <w:r>
        <w:rPr>
          <w:rFonts w:ascii="Times New Roman" w:hAnsi="Times New Roman" w:eastAsia="Calibri" w:cs="Times New Roman"/>
          <w:sz w:val="24"/>
        </w:rPr>
        <w:t>60-</w:t>
      </w:r>
      <w:r w:rsidRPr="00502EAB">
        <w:rPr>
          <w:rFonts w:ascii="Times New Roman" w:hAnsi="Times New Roman" w:eastAsia="Calibri" w:cs="Times New Roman"/>
          <w:sz w:val="24"/>
        </w:rPr>
        <w:t xml:space="preserve">4.3(a)7.e requires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contractors to develop on</w:t>
      </w:r>
      <w:r>
        <w:rPr>
          <w:rFonts w:ascii="Times New Roman" w:hAnsi="Times New Roman" w:eastAsia="Calibri" w:cs="Times New Roman"/>
          <w:sz w:val="24"/>
        </w:rPr>
        <w:t>-</w:t>
      </w:r>
      <w:r w:rsidRPr="00502EAB">
        <w:rPr>
          <w:rFonts w:ascii="Times New Roman" w:hAnsi="Times New Roman" w:eastAsia="Calibri" w:cs="Times New Roman"/>
          <w:sz w:val="24"/>
        </w:rPr>
        <w:t>the</w:t>
      </w:r>
      <w:r>
        <w:rPr>
          <w:rFonts w:ascii="Times New Roman" w:hAnsi="Times New Roman" w:eastAsia="Calibri" w:cs="Times New Roman"/>
          <w:sz w:val="24"/>
        </w:rPr>
        <w:t>-</w:t>
      </w:r>
      <w:r w:rsidRPr="00502EAB">
        <w:rPr>
          <w:rFonts w:ascii="Times New Roman" w:hAnsi="Times New Roman" w:eastAsia="Calibri" w:cs="Times New Roman"/>
          <w:sz w:val="24"/>
        </w:rPr>
        <w:t xml:space="preserve">job training opportunities or participate in training programs for the job areas which expressly include minorities and women.  In addition, contractors must provide notice of these opportunities and job programs to its recruitment sources, state employment offices, and other referral sources that have been compiled under 41 CFR 60-4.3(a)7.b.  OFCCP estimates the burden hours associated with documenting the development of training programs or enrolling minorities and women in existing training programs is </w:t>
      </w:r>
      <w:r>
        <w:rPr>
          <w:rFonts w:ascii="Times New Roman" w:hAnsi="Times New Roman" w:eastAsia="Calibri" w:cs="Times New Roman"/>
          <w:sz w:val="24"/>
        </w:rPr>
        <w:t>0.75</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 xml:space="preserve">45 </w:t>
      </w:r>
      <w:r w:rsidRPr="00502EAB">
        <w:rPr>
          <w:rFonts w:ascii="Times New Roman" w:hAnsi="Times New Roman" w:eastAsia="Calibri" w:cs="Times New Roman"/>
          <w:sz w:val="24"/>
        </w:rPr>
        <w:t xml:space="preserve">minutes).  OFCCP estimates the burden associated with maintaining records of employees’ participation in training is </w:t>
      </w:r>
      <w:r>
        <w:rPr>
          <w:rFonts w:ascii="Times New Roman" w:hAnsi="Times New Roman" w:eastAsia="Calibri" w:cs="Times New Roman"/>
          <w:sz w:val="24"/>
        </w:rPr>
        <w:t xml:space="preserve">0.25 </w:t>
      </w:r>
      <w:r w:rsidRPr="00502EAB">
        <w:rPr>
          <w:rFonts w:ascii="Times New Roman" w:hAnsi="Times New Roman" w:eastAsia="Calibri" w:cs="Times New Roman"/>
          <w:sz w:val="24"/>
        </w:rPr>
        <w:t>hours (</w:t>
      </w:r>
      <w:r>
        <w:rPr>
          <w:rFonts w:ascii="Times New Roman" w:hAnsi="Times New Roman" w:eastAsia="Calibri" w:cs="Times New Roman"/>
          <w:sz w:val="24"/>
        </w:rPr>
        <w:t xml:space="preserve">15 </w:t>
      </w:r>
      <w:r w:rsidRPr="00502EAB">
        <w:rPr>
          <w:rFonts w:ascii="Times New Roman" w:hAnsi="Times New Roman" w:eastAsia="Calibri" w:cs="Times New Roman"/>
          <w:sz w:val="24"/>
        </w:rPr>
        <w:t xml:space="preserve">minutes).  Additionally, OFCCP estimates that maintaining records of contributions to training programs takes </w:t>
      </w:r>
      <w:r>
        <w:rPr>
          <w:rFonts w:ascii="Times New Roman" w:hAnsi="Times New Roman" w:eastAsia="Calibri" w:cs="Times New Roman"/>
          <w:sz w:val="24"/>
        </w:rPr>
        <w:t xml:space="preserve">0.25 </w:t>
      </w:r>
      <w:r w:rsidRPr="00502EAB">
        <w:rPr>
          <w:rFonts w:ascii="Times New Roman" w:hAnsi="Times New Roman" w:eastAsia="Calibri" w:cs="Times New Roman"/>
          <w:sz w:val="24"/>
        </w:rPr>
        <w:t>hours (</w:t>
      </w:r>
      <w:r>
        <w:rPr>
          <w:rFonts w:ascii="Times New Roman" w:hAnsi="Times New Roman" w:eastAsia="Calibri" w:cs="Times New Roman"/>
          <w:sz w:val="24"/>
        </w:rPr>
        <w:t xml:space="preserve">15 </w:t>
      </w:r>
      <w:r w:rsidRPr="00502EAB">
        <w:rPr>
          <w:rFonts w:ascii="Times New Roman" w:hAnsi="Times New Roman" w:eastAsia="Calibri" w:cs="Times New Roman"/>
          <w:sz w:val="24"/>
        </w:rPr>
        <w:t>minutes).  Therefore, OFCCP estimates the hours associated with this burden a</w:t>
      </w:r>
      <w:r>
        <w:rPr>
          <w:rFonts w:ascii="Times New Roman" w:hAnsi="Times New Roman" w:eastAsia="Calibri" w:cs="Times New Roman"/>
          <w:sz w:val="24"/>
        </w:rPr>
        <w:t>t</w:t>
      </w:r>
      <w:r w:rsidRPr="00502EAB">
        <w:rPr>
          <w:rFonts w:ascii="Times New Roman" w:hAnsi="Times New Roman" w:eastAsia="Calibri" w:cs="Times New Roman"/>
          <w:sz w:val="24"/>
        </w:rPr>
        <w:t xml:space="preserve"> </w:t>
      </w:r>
      <w:r w:rsidR="00F42545">
        <w:rPr>
          <w:rFonts w:ascii="Times New Roman" w:hAnsi="Times New Roman" w:eastAsia="Calibri" w:cs="Times New Roman"/>
          <w:sz w:val="24"/>
        </w:rPr>
        <w:t>15,761</w:t>
      </w:r>
      <w:r>
        <w:rPr>
          <w:rFonts w:ascii="Times New Roman" w:hAnsi="Times New Roman" w:eastAsia="Calibri" w:cs="Times New Roman"/>
          <w:sz w:val="24"/>
        </w:rPr>
        <w:t xml:space="preserve"> </w:t>
      </w:r>
      <w:r w:rsidRPr="00502EAB">
        <w:rPr>
          <w:rFonts w:ascii="Times New Roman" w:hAnsi="Times New Roman" w:eastAsia="Calibri" w:cs="Times New Roman"/>
          <w:sz w:val="24"/>
        </w:rPr>
        <w:t>hours (</w:t>
      </w:r>
      <w:r>
        <w:rPr>
          <w:rFonts w:ascii="Times New Roman" w:hAnsi="Times New Roman" w:eastAsia="Calibri" w:cs="Times New Roman"/>
          <w:sz w:val="24"/>
        </w:rPr>
        <w:t xml:space="preserve">1.25 </w:t>
      </w:r>
      <w:r w:rsidRPr="00502EAB">
        <w:rPr>
          <w:rFonts w:ascii="Times New Roman" w:hAnsi="Times New Roman" w:eastAsia="Calibri" w:cs="Times New Roman"/>
          <w:sz w:val="24"/>
        </w:rPr>
        <w:t xml:space="preserve">hours x </w:t>
      </w:r>
      <w:r w:rsidR="00F42545">
        <w:rPr>
          <w:rFonts w:ascii="Times New Roman" w:hAnsi="Times New Roman" w:eastAsia="Calibri" w:cs="Times New Roman"/>
          <w:sz w:val="24"/>
        </w:rPr>
        <w:t>12,609</w:t>
      </w:r>
      <w:r>
        <w:rPr>
          <w:rFonts w:ascii="Times New Roman" w:hAnsi="Times New Roman" w:eastAsia="Calibri" w:cs="Times New Roman"/>
          <w:sz w:val="24"/>
        </w:rPr>
        <w:t xml:space="preserve"> construction </w:t>
      </w:r>
      <w:r w:rsidRPr="00502EAB">
        <w:rPr>
          <w:rFonts w:ascii="Times New Roman" w:hAnsi="Times New Roman" w:eastAsia="Calibri" w:cs="Times New Roman"/>
          <w:sz w:val="24"/>
        </w:rPr>
        <w:t>contractors).</w:t>
      </w:r>
    </w:p>
    <w:p w:rsidRPr="00502EAB" w:rsidR="00AA11D4" w:rsidP="00AA11D4" w:rsidRDefault="00AA11D4">
      <w:pPr>
        <w:spacing w:after="0" w:line="240" w:lineRule="auto"/>
        <w:rPr>
          <w:rFonts w:ascii="Times New Roman" w:hAnsi="Times New Roman" w:eastAsia="Calibri" w:cs="Times New Roman"/>
          <w:sz w:val="24"/>
        </w:rPr>
      </w:pPr>
    </w:p>
    <w:p w:rsidRPr="00502EAB" w:rsidR="00AA11D4" w:rsidP="00AA11D4" w:rsidRDefault="00AA11D4">
      <w:pPr>
        <w:spacing w:after="0" w:line="240" w:lineRule="auto"/>
        <w:rPr>
          <w:rFonts w:ascii="Times New Roman" w:hAnsi="Times New Roman" w:eastAsia="Calibri" w:cs="Times New Roman"/>
          <w:sz w:val="24"/>
        </w:rPr>
      </w:pPr>
      <w:r w:rsidRPr="00502EAB">
        <w:rPr>
          <w:rFonts w:ascii="Times New Roman" w:hAnsi="Times New Roman" w:eastAsia="Calibri" w:cs="Times New Roman"/>
          <w:sz w:val="24"/>
        </w:rPr>
        <w:t>(10) Disseminate EEO Policy Statement to Unions and Training Programs</w:t>
      </w: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lastRenderedPageBreak/>
        <w:t xml:space="preserve">Section </w:t>
      </w:r>
      <w:r>
        <w:rPr>
          <w:rFonts w:ascii="Times New Roman" w:hAnsi="Times New Roman" w:eastAsia="Calibri" w:cs="Times New Roman"/>
          <w:sz w:val="24"/>
        </w:rPr>
        <w:t>60-</w:t>
      </w:r>
      <w:r w:rsidRPr="00502EAB">
        <w:rPr>
          <w:rFonts w:ascii="Times New Roman" w:hAnsi="Times New Roman" w:eastAsia="Calibri" w:cs="Times New Roman"/>
          <w:sz w:val="24"/>
        </w:rPr>
        <w:t xml:space="preserve">4.3(a)7.f requires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 xml:space="preserve">contractors to broadly disseminate its EEO policy statement, including, but not limited to: sending it to unions and training programs; publishing it in policy manuals; and including it in collective bargaining agreements.  It also requires contractors to review the EEO policy with all management and minority and female employees, and to post it for all employees.  </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As stated previously</w:t>
      </w:r>
      <w:r w:rsidRPr="00502EAB">
        <w:rPr>
          <w:rFonts w:ascii="Times New Roman" w:hAnsi="Times New Roman" w:eastAsia="Calibri" w:cs="Times New Roman"/>
          <w:sz w:val="24"/>
        </w:rPr>
        <w:t xml:space="preserve">, OFCCP </w:t>
      </w:r>
      <w:r>
        <w:rPr>
          <w:rFonts w:ascii="Times New Roman" w:hAnsi="Times New Roman" w:eastAsia="Calibri" w:cs="Times New Roman"/>
          <w:sz w:val="24"/>
        </w:rPr>
        <w:t>estimates</w:t>
      </w:r>
      <w:r w:rsidRPr="00502EAB">
        <w:rPr>
          <w:rFonts w:ascii="Times New Roman" w:hAnsi="Times New Roman" w:eastAsia="Calibri" w:cs="Times New Roman"/>
          <w:sz w:val="24"/>
        </w:rPr>
        <w:t xml:space="preserve"> that first-time contractors make up </w:t>
      </w:r>
      <w:r>
        <w:rPr>
          <w:rFonts w:ascii="Times New Roman" w:hAnsi="Times New Roman" w:eastAsia="Calibri" w:cs="Times New Roman"/>
          <w:sz w:val="24"/>
        </w:rPr>
        <w:t>1</w:t>
      </w:r>
      <w:r w:rsidRPr="00502EAB">
        <w:rPr>
          <w:rFonts w:ascii="Times New Roman" w:hAnsi="Times New Roman" w:eastAsia="Calibri" w:cs="Times New Roman"/>
          <w:sz w:val="24"/>
        </w:rPr>
        <w:t xml:space="preserve"> percent of the construction contractor universe (</w:t>
      </w:r>
      <w:r w:rsidR="00F42545">
        <w:rPr>
          <w:rFonts w:ascii="Times New Roman" w:hAnsi="Times New Roman" w:eastAsia="Calibri" w:cs="Times New Roman"/>
          <w:sz w:val="24"/>
        </w:rPr>
        <w:t>126</w:t>
      </w:r>
      <w:r w:rsidRPr="00502EAB">
        <w:rPr>
          <w:rFonts w:ascii="Times New Roman" w:hAnsi="Times New Roman" w:eastAsia="Calibri" w:cs="Times New Roman"/>
          <w:sz w:val="24"/>
        </w:rPr>
        <w:t xml:space="preserve">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 xml:space="preserve">contractors).  OFCCP estimates it would take </w:t>
      </w:r>
      <w:r>
        <w:rPr>
          <w:rFonts w:ascii="Times New Roman" w:hAnsi="Times New Roman" w:eastAsia="Calibri" w:cs="Times New Roman"/>
          <w:sz w:val="24"/>
        </w:rPr>
        <w:t>0.33</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20</w:t>
      </w:r>
      <w:r w:rsidRPr="00502EAB">
        <w:rPr>
          <w:rFonts w:ascii="Times New Roman" w:hAnsi="Times New Roman" w:eastAsia="Calibri" w:cs="Times New Roman"/>
          <w:sz w:val="24"/>
        </w:rPr>
        <w:t xml:space="preserve"> minutes) for a first time contractor to develop an EEO policy statement</w:t>
      </w:r>
      <w:r>
        <w:rPr>
          <w:rFonts w:ascii="Times New Roman" w:hAnsi="Times New Roman" w:eastAsia="Calibri" w:cs="Times New Roman"/>
          <w:sz w:val="24"/>
        </w:rPr>
        <w:t xml:space="preserve"> and 0.17</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 xml:space="preserve">10 </w:t>
      </w:r>
      <w:r w:rsidRPr="00502EAB">
        <w:rPr>
          <w:rFonts w:ascii="Times New Roman" w:hAnsi="Times New Roman" w:eastAsia="Calibri" w:cs="Times New Roman"/>
          <w:sz w:val="24"/>
        </w:rPr>
        <w:t xml:space="preserve">minutes) to review and update their existing EEO policy statement.  Thus, OFCCP estimates </w:t>
      </w:r>
      <w:r w:rsidR="00F42545">
        <w:rPr>
          <w:rFonts w:ascii="Times New Roman" w:hAnsi="Times New Roman" w:eastAsia="Calibri" w:cs="Times New Roman"/>
          <w:sz w:val="24"/>
        </w:rPr>
        <w:t>2,164</w:t>
      </w:r>
      <w:r w:rsidRPr="00502EAB">
        <w:rPr>
          <w:rFonts w:ascii="Times New Roman" w:hAnsi="Times New Roman" w:eastAsia="Calibri" w:cs="Times New Roman"/>
          <w:sz w:val="24"/>
        </w:rPr>
        <w:t xml:space="preserve"> </w:t>
      </w:r>
      <w:r>
        <w:rPr>
          <w:rFonts w:ascii="Times New Roman" w:hAnsi="Times New Roman" w:eastAsia="Calibri" w:cs="Times New Roman"/>
          <w:sz w:val="24"/>
        </w:rPr>
        <w:t xml:space="preserve">burden </w:t>
      </w:r>
      <w:r w:rsidRPr="00502EAB">
        <w:rPr>
          <w:rFonts w:ascii="Times New Roman" w:hAnsi="Times New Roman" w:eastAsia="Calibri" w:cs="Times New Roman"/>
          <w:sz w:val="24"/>
        </w:rPr>
        <w:t xml:space="preserve">hours for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contractors to either update or develop an EEO policy statement</w:t>
      </w:r>
      <w:r w:rsidR="00F42545">
        <w:rPr>
          <w:rFonts w:ascii="Times New Roman" w:hAnsi="Times New Roman" w:eastAsia="Calibri" w:cs="Times New Roman"/>
          <w:sz w:val="24"/>
        </w:rPr>
        <w:t xml:space="preserve"> (</w:t>
      </w:r>
      <w:r w:rsidRPr="00502EAB" w:rsidR="00F42545">
        <w:rPr>
          <w:rFonts w:ascii="Times New Roman" w:hAnsi="Times New Roman" w:eastAsia="Calibri" w:cs="Times New Roman"/>
          <w:sz w:val="24"/>
        </w:rPr>
        <w:t>(</w:t>
      </w:r>
      <w:r w:rsidR="00F42545">
        <w:rPr>
          <w:rFonts w:ascii="Times New Roman" w:hAnsi="Times New Roman" w:eastAsia="Calibri" w:cs="Times New Roman"/>
          <w:sz w:val="24"/>
        </w:rPr>
        <w:t xml:space="preserve">0.33 </w:t>
      </w:r>
      <w:r w:rsidRPr="00502EAB" w:rsidR="00F42545">
        <w:rPr>
          <w:rFonts w:ascii="Times New Roman" w:hAnsi="Times New Roman" w:eastAsia="Calibri" w:cs="Times New Roman"/>
          <w:sz w:val="24"/>
        </w:rPr>
        <w:t xml:space="preserve">hours x </w:t>
      </w:r>
      <w:r w:rsidR="00F42545">
        <w:rPr>
          <w:rFonts w:ascii="Times New Roman" w:hAnsi="Times New Roman" w:eastAsia="Calibri" w:cs="Times New Roman"/>
          <w:sz w:val="24"/>
        </w:rPr>
        <w:t>126</w:t>
      </w:r>
      <w:r w:rsidRPr="00502EAB" w:rsidR="00F42545">
        <w:rPr>
          <w:rFonts w:ascii="Times New Roman" w:hAnsi="Times New Roman" w:eastAsia="Calibri" w:cs="Times New Roman"/>
          <w:sz w:val="24"/>
        </w:rPr>
        <w:t xml:space="preserve"> first time contractors) + </w:t>
      </w:r>
      <w:r w:rsidR="00F42545">
        <w:rPr>
          <w:rFonts w:ascii="Times New Roman" w:hAnsi="Times New Roman" w:eastAsia="Calibri" w:cs="Times New Roman"/>
          <w:sz w:val="24"/>
        </w:rPr>
        <w:t xml:space="preserve">(0.17 </w:t>
      </w:r>
      <w:r w:rsidRPr="00502EAB" w:rsidR="00F42545">
        <w:rPr>
          <w:rFonts w:ascii="Times New Roman" w:hAnsi="Times New Roman" w:eastAsia="Calibri" w:cs="Times New Roman"/>
          <w:sz w:val="24"/>
        </w:rPr>
        <w:t xml:space="preserve">hours x </w:t>
      </w:r>
      <w:r w:rsidR="00F42545">
        <w:rPr>
          <w:rFonts w:ascii="Times New Roman" w:hAnsi="Times New Roman" w:eastAsia="Calibri" w:cs="Times New Roman"/>
          <w:sz w:val="24"/>
        </w:rPr>
        <w:t>12,483</w:t>
      </w:r>
      <w:r w:rsidRPr="00502EAB" w:rsidR="00F42545">
        <w:rPr>
          <w:rFonts w:ascii="Times New Roman" w:hAnsi="Times New Roman" w:eastAsia="Calibri" w:cs="Times New Roman"/>
          <w:sz w:val="24"/>
        </w:rPr>
        <w:t xml:space="preserve"> existing </w:t>
      </w:r>
      <w:r w:rsidR="00F42545">
        <w:rPr>
          <w:rFonts w:ascii="Times New Roman" w:hAnsi="Times New Roman" w:eastAsia="Calibri" w:cs="Times New Roman"/>
          <w:sz w:val="24"/>
        </w:rPr>
        <w:t xml:space="preserve">construction </w:t>
      </w:r>
      <w:r w:rsidRPr="00502EAB" w:rsidR="00F42545">
        <w:rPr>
          <w:rFonts w:ascii="Times New Roman" w:hAnsi="Times New Roman" w:eastAsia="Calibri" w:cs="Times New Roman"/>
          <w:sz w:val="24"/>
        </w:rPr>
        <w:t>contractors)</w:t>
      </w:r>
      <w:r w:rsidR="00F42545">
        <w:rPr>
          <w:rFonts w:ascii="Times New Roman" w:hAnsi="Times New Roman" w:eastAsia="Calibri" w:cs="Times New Roman"/>
          <w:sz w:val="24"/>
        </w:rPr>
        <w:t>)</w:t>
      </w:r>
      <w:r w:rsidRPr="00502EAB">
        <w:rPr>
          <w:rFonts w:ascii="Times New Roman" w:hAnsi="Times New Roman" w:eastAsia="Calibri" w:cs="Times New Roman"/>
          <w:sz w:val="24"/>
        </w:rPr>
        <w:t>.</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OFCCP estimates it will take </w:t>
      </w:r>
      <w:r>
        <w:rPr>
          <w:rFonts w:ascii="Times New Roman" w:hAnsi="Times New Roman" w:eastAsia="Calibri" w:cs="Times New Roman"/>
          <w:sz w:val="24"/>
        </w:rPr>
        <w:t xml:space="preserve">0.25 </w:t>
      </w:r>
      <w:r w:rsidRPr="00502EAB">
        <w:rPr>
          <w:rFonts w:ascii="Times New Roman" w:hAnsi="Times New Roman" w:eastAsia="Calibri" w:cs="Times New Roman"/>
          <w:sz w:val="24"/>
        </w:rPr>
        <w:t>hours (</w:t>
      </w:r>
      <w:r>
        <w:rPr>
          <w:rFonts w:ascii="Times New Roman" w:hAnsi="Times New Roman" w:eastAsia="Calibri" w:cs="Times New Roman"/>
          <w:sz w:val="24"/>
        </w:rPr>
        <w:t xml:space="preserve">15 </w:t>
      </w:r>
      <w:r w:rsidRPr="00502EAB">
        <w:rPr>
          <w:rFonts w:ascii="Times New Roman" w:hAnsi="Times New Roman" w:eastAsia="Calibri" w:cs="Times New Roman"/>
          <w:sz w:val="24"/>
        </w:rPr>
        <w:t>minutes) for first-time contractors to incorporate the policy statement into employee handbooks and policy manuals.  Therefore</w:t>
      </w:r>
      <w:r>
        <w:rPr>
          <w:rFonts w:ascii="Times New Roman" w:hAnsi="Times New Roman" w:eastAsia="Calibri" w:cs="Times New Roman"/>
          <w:sz w:val="24"/>
        </w:rPr>
        <w:t>,</w:t>
      </w:r>
      <w:r w:rsidRPr="00502EAB">
        <w:rPr>
          <w:rFonts w:ascii="Times New Roman" w:hAnsi="Times New Roman" w:eastAsia="Calibri" w:cs="Times New Roman"/>
          <w:sz w:val="24"/>
        </w:rPr>
        <w:t xml:space="preserve"> it estimates the burden of this requirement a</w:t>
      </w:r>
      <w:r>
        <w:rPr>
          <w:rFonts w:ascii="Times New Roman" w:hAnsi="Times New Roman" w:eastAsia="Calibri" w:cs="Times New Roman"/>
          <w:sz w:val="24"/>
        </w:rPr>
        <w:t>t</w:t>
      </w:r>
      <w:r w:rsidRPr="00502EAB">
        <w:rPr>
          <w:rFonts w:ascii="Times New Roman" w:hAnsi="Times New Roman" w:eastAsia="Calibri" w:cs="Times New Roman"/>
          <w:sz w:val="24"/>
        </w:rPr>
        <w:t xml:space="preserve"> </w:t>
      </w:r>
      <w:r w:rsidR="00F42545">
        <w:rPr>
          <w:rFonts w:ascii="Times New Roman" w:hAnsi="Times New Roman" w:eastAsia="Calibri" w:cs="Times New Roman"/>
          <w:sz w:val="24"/>
        </w:rPr>
        <w:t>32</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 xml:space="preserve">0.25 </w:t>
      </w:r>
      <w:r w:rsidRPr="00502EAB">
        <w:rPr>
          <w:rFonts w:ascii="Times New Roman" w:hAnsi="Times New Roman" w:eastAsia="Calibri" w:cs="Times New Roman"/>
          <w:sz w:val="24"/>
        </w:rPr>
        <w:t xml:space="preserve">hours x </w:t>
      </w:r>
      <w:r w:rsidR="00F42545">
        <w:rPr>
          <w:rFonts w:ascii="Times New Roman" w:hAnsi="Times New Roman" w:eastAsia="Calibri" w:cs="Times New Roman"/>
          <w:sz w:val="24"/>
        </w:rPr>
        <w:t>126</w:t>
      </w:r>
      <w:r>
        <w:rPr>
          <w:rFonts w:ascii="Times New Roman" w:hAnsi="Times New Roman" w:eastAsia="Calibri" w:cs="Times New Roman"/>
          <w:sz w:val="24"/>
        </w:rPr>
        <w:t xml:space="preserve"> </w:t>
      </w:r>
      <w:r w:rsidRPr="00502EAB">
        <w:rPr>
          <w:rFonts w:ascii="Times New Roman" w:hAnsi="Times New Roman" w:eastAsia="Calibri" w:cs="Times New Roman"/>
          <w:sz w:val="24"/>
        </w:rPr>
        <w:t xml:space="preserve">first-time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 xml:space="preserve">contractors).  In addition, OFCCP estimates it will take </w:t>
      </w:r>
      <w:r>
        <w:rPr>
          <w:rFonts w:ascii="Times New Roman" w:hAnsi="Times New Roman" w:eastAsia="Calibri" w:cs="Times New Roman"/>
          <w:sz w:val="24"/>
        </w:rPr>
        <w:t xml:space="preserve">0.25 </w:t>
      </w:r>
      <w:r w:rsidRPr="00502EAB">
        <w:rPr>
          <w:rFonts w:ascii="Times New Roman" w:hAnsi="Times New Roman" w:eastAsia="Calibri" w:cs="Times New Roman"/>
          <w:sz w:val="24"/>
        </w:rPr>
        <w:t>hours for all contractors to provide notification to unions and other recruitment sources.  Thus</w:t>
      </w:r>
      <w:r>
        <w:rPr>
          <w:rFonts w:ascii="Times New Roman" w:hAnsi="Times New Roman" w:eastAsia="Calibri" w:cs="Times New Roman"/>
          <w:sz w:val="24"/>
        </w:rPr>
        <w:t>,</w:t>
      </w:r>
      <w:r w:rsidRPr="00502EAB">
        <w:rPr>
          <w:rFonts w:ascii="Times New Roman" w:hAnsi="Times New Roman" w:eastAsia="Calibri" w:cs="Times New Roman"/>
          <w:sz w:val="24"/>
        </w:rPr>
        <w:t xml:space="preserve"> the burden of notification is </w:t>
      </w:r>
      <w:r w:rsidR="00F42545">
        <w:rPr>
          <w:rFonts w:ascii="Times New Roman" w:hAnsi="Times New Roman" w:eastAsia="Calibri" w:cs="Times New Roman"/>
          <w:sz w:val="24"/>
        </w:rPr>
        <w:t>3,152</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 xml:space="preserve">0.25 </w:t>
      </w:r>
      <w:r w:rsidRPr="00502EAB">
        <w:rPr>
          <w:rFonts w:ascii="Times New Roman" w:hAnsi="Times New Roman" w:eastAsia="Calibri" w:cs="Times New Roman"/>
          <w:sz w:val="24"/>
        </w:rPr>
        <w:t xml:space="preserve">hours x </w:t>
      </w:r>
      <w:r w:rsidR="00F42545">
        <w:rPr>
          <w:rFonts w:ascii="Times New Roman" w:hAnsi="Times New Roman" w:eastAsia="Calibri" w:cs="Times New Roman"/>
          <w:sz w:val="24"/>
        </w:rPr>
        <w:t>12,609</w:t>
      </w:r>
      <w:r>
        <w:rPr>
          <w:rFonts w:ascii="Times New Roman" w:hAnsi="Times New Roman" w:eastAsia="Calibri" w:cs="Times New Roman"/>
          <w:sz w:val="24"/>
        </w:rPr>
        <w:t xml:space="preserve"> construction </w:t>
      </w:r>
      <w:r w:rsidRPr="00502EAB">
        <w:rPr>
          <w:rFonts w:ascii="Times New Roman" w:hAnsi="Times New Roman" w:eastAsia="Calibri" w:cs="Times New Roman"/>
          <w:sz w:val="24"/>
        </w:rPr>
        <w:t>contractors).</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OFCCP estimates it will take </w:t>
      </w:r>
      <w:r>
        <w:rPr>
          <w:rFonts w:ascii="Times New Roman" w:hAnsi="Times New Roman" w:eastAsia="Calibri" w:cs="Times New Roman"/>
          <w:sz w:val="24"/>
        </w:rPr>
        <w:t>0.5</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 xml:space="preserve">30 </w:t>
      </w:r>
      <w:r w:rsidRPr="00502EAB">
        <w:rPr>
          <w:rFonts w:ascii="Times New Roman" w:hAnsi="Times New Roman" w:eastAsia="Calibri" w:cs="Times New Roman"/>
          <w:sz w:val="24"/>
        </w:rPr>
        <w:t>minutes) for all contractors to document the discussion of the policy with employees and its internal posting.  Thus</w:t>
      </w:r>
      <w:r>
        <w:rPr>
          <w:rFonts w:ascii="Times New Roman" w:hAnsi="Times New Roman" w:eastAsia="Calibri" w:cs="Times New Roman"/>
          <w:sz w:val="24"/>
        </w:rPr>
        <w:t>,</w:t>
      </w:r>
      <w:r w:rsidRPr="00502EAB">
        <w:rPr>
          <w:rFonts w:ascii="Times New Roman" w:hAnsi="Times New Roman" w:eastAsia="Calibri" w:cs="Times New Roman"/>
          <w:sz w:val="24"/>
        </w:rPr>
        <w:t xml:space="preserve"> OFCCP estimates the burden of this requirement to be </w:t>
      </w:r>
      <w:r w:rsidR="00F42545">
        <w:rPr>
          <w:rFonts w:ascii="Times New Roman" w:hAnsi="Times New Roman" w:eastAsia="Calibri" w:cs="Times New Roman"/>
          <w:sz w:val="24"/>
        </w:rPr>
        <w:t>6,305</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 xml:space="preserve">0.5 </w:t>
      </w:r>
      <w:r w:rsidRPr="00502EAB">
        <w:rPr>
          <w:rFonts w:ascii="Times New Roman" w:hAnsi="Times New Roman" w:eastAsia="Calibri" w:cs="Times New Roman"/>
          <w:sz w:val="24"/>
        </w:rPr>
        <w:t xml:space="preserve">hours x </w:t>
      </w:r>
      <w:r w:rsidR="00F42545">
        <w:rPr>
          <w:rFonts w:ascii="Times New Roman" w:hAnsi="Times New Roman" w:eastAsia="Calibri" w:cs="Times New Roman"/>
          <w:sz w:val="24"/>
        </w:rPr>
        <w:t>12,609</w:t>
      </w:r>
      <w:r>
        <w:rPr>
          <w:rFonts w:ascii="Times New Roman" w:hAnsi="Times New Roman" w:eastAsia="Calibri" w:cs="Times New Roman"/>
          <w:sz w:val="24"/>
        </w:rPr>
        <w:t xml:space="preserve"> construction </w:t>
      </w:r>
      <w:r w:rsidRPr="00502EAB">
        <w:rPr>
          <w:rFonts w:ascii="Times New Roman" w:hAnsi="Times New Roman" w:eastAsia="Calibri" w:cs="Times New Roman"/>
          <w:sz w:val="24"/>
        </w:rPr>
        <w:t>contractors).</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In sum, OFCCP estimates the total burden for this provision to be </w:t>
      </w:r>
      <w:r w:rsidR="00F42545">
        <w:rPr>
          <w:rFonts w:ascii="Times New Roman" w:hAnsi="Times New Roman" w:eastAsia="Calibri" w:cs="Times New Roman"/>
          <w:sz w:val="24"/>
        </w:rPr>
        <w:t>11,653</w:t>
      </w:r>
      <w:r w:rsidRPr="00502EAB">
        <w:rPr>
          <w:rFonts w:ascii="Times New Roman" w:hAnsi="Times New Roman" w:eastAsia="Calibri" w:cs="Times New Roman"/>
          <w:sz w:val="24"/>
        </w:rPr>
        <w:t xml:space="preserve"> hours (</w:t>
      </w:r>
      <w:r w:rsidR="00F42545">
        <w:rPr>
          <w:rFonts w:ascii="Times New Roman" w:hAnsi="Times New Roman" w:eastAsia="Calibri" w:cs="Times New Roman"/>
          <w:sz w:val="24"/>
        </w:rPr>
        <w:t>2,164</w:t>
      </w:r>
      <w:r>
        <w:rPr>
          <w:rFonts w:ascii="Times New Roman" w:hAnsi="Times New Roman" w:eastAsia="Calibri" w:cs="Times New Roman"/>
          <w:sz w:val="24"/>
        </w:rPr>
        <w:t xml:space="preserve"> </w:t>
      </w:r>
      <w:r w:rsidRPr="00502EAB">
        <w:rPr>
          <w:rFonts w:ascii="Times New Roman" w:hAnsi="Times New Roman" w:eastAsia="Calibri" w:cs="Times New Roman"/>
          <w:sz w:val="24"/>
        </w:rPr>
        <w:t xml:space="preserve">+ </w:t>
      </w:r>
      <w:r w:rsidR="00F42545">
        <w:rPr>
          <w:rFonts w:ascii="Times New Roman" w:hAnsi="Times New Roman" w:eastAsia="Calibri" w:cs="Times New Roman"/>
          <w:sz w:val="24"/>
        </w:rPr>
        <w:t>32</w:t>
      </w:r>
      <w:r w:rsidRPr="00502EAB">
        <w:rPr>
          <w:rFonts w:ascii="Times New Roman" w:hAnsi="Times New Roman" w:eastAsia="Calibri" w:cs="Times New Roman"/>
          <w:sz w:val="24"/>
        </w:rPr>
        <w:t xml:space="preserve"> + </w:t>
      </w:r>
      <w:r w:rsidR="00F42545">
        <w:rPr>
          <w:rFonts w:ascii="Times New Roman" w:hAnsi="Times New Roman" w:eastAsia="Calibri" w:cs="Times New Roman"/>
          <w:sz w:val="24"/>
        </w:rPr>
        <w:t>3,152</w:t>
      </w:r>
      <w:r w:rsidRPr="00502EAB">
        <w:rPr>
          <w:rFonts w:ascii="Times New Roman" w:hAnsi="Times New Roman" w:eastAsia="Calibri" w:cs="Times New Roman"/>
          <w:sz w:val="24"/>
        </w:rPr>
        <w:t xml:space="preserve"> + </w:t>
      </w:r>
      <w:r w:rsidR="00F42545">
        <w:rPr>
          <w:rFonts w:ascii="Times New Roman" w:hAnsi="Times New Roman" w:eastAsia="Calibri" w:cs="Times New Roman"/>
          <w:sz w:val="24"/>
        </w:rPr>
        <w:t>6,305</w:t>
      </w:r>
      <w:r w:rsidRPr="00502EAB">
        <w:rPr>
          <w:rFonts w:ascii="Times New Roman" w:hAnsi="Times New Roman" w:eastAsia="Calibri" w:cs="Times New Roman"/>
          <w:sz w:val="24"/>
        </w:rPr>
        <w:t>).</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rPr>
          <w:rFonts w:ascii="Times New Roman" w:hAnsi="Times New Roman" w:eastAsia="Calibri" w:cs="Times New Roman"/>
          <w:sz w:val="24"/>
        </w:rPr>
      </w:pPr>
      <w:r w:rsidRPr="00502EAB">
        <w:rPr>
          <w:rFonts w:ascii="Times New Roman" w:hAnsi="Times New Roman" w:eastAsia="Calibri" w:cs="Times New Roman"/>
          <w:sz w:val="24"/>
        </w:rPr>
        <w:t>(11) Review EEO Policy Annually with Employees Having Hiring Responsibilities</w:t>
      </w: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Section </w:t>
      </w:r>
      <w:r>
        <w:rPr>
          <w:rFonts w:ascii="Times New Roman" w:hAnsi="Times New Roman" w:eastAsia="Calibri" w:cs="Times New Roman"/>
          <w:sz w:val="24"/>
        </w:rPr>
        <w:t>60-</w:t>
      </w:r>
      <w:r w:rsidRPr="00502EAB">
        <w:rPr>
          <w:rFonts w:ascii="Times New Roman" w:hAnsi="Times New Roman" w:eastAsia="Calibri" w:cs="Times New Roman"/>
          <w:sz w:val="24"/>
        </w:rPr>
        <w:t xml:space="preserve">4.3(a)7.g requires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contractors annually to review the EEO policy with all employees having hiring responsibilities for personnel activities (</w:t>
      </w:r>
      <w:r w:rsidRPr="00C11031">
        <w:rPr>
          <w:rFonts w:ascii="Times New Roman" w:hAnsi="Times New Roman" w:eastAsia="Calibri" w:cs="Times New Roman"/>
          <w:i/>
          <w:sz w:val="24"/>
        </w:rPr>
        <w:t>e.g.</w:t>
      </w:r>
      <w:r w:rsidRPr="00502EAB">
        <w:rPr>
          <w:rFonts w:ascii="Times New Roman" w:hAnsi="Times New Roman" w:eastAsia="Calibri" w:cs="Times New Roman"/>
          <w:sz w:val="24"/>
        </w:rPr>
        <w:t xml:space="preserve">, hiring, promotion, termination, lay-off, etc.).  OFCCP estimates it will take </w:t>
      </w:r>
      <w:r w:rsidR="00024214">
        <w:rPr>
          <w:rFonts w:ascii="Times New Roman" w:hAnsi="Times New Roman" w:eastAsia="Calibri" w:cs="Times New Roman"/>
          <w:sz w:val="24"/>
        </w:rPr>
        <w:t xml:space="preserve">first-time contractors </w:t>
      </w:r>
      <w:r w:rsidRPr="00502EAB">
        <w:rPr>
          <w:rFonts w:ascii="Times New Roman" w:hAnsi="Times New Roman" w:eastAsia="Calibri" w:cs="Times New Roman"/>
          <w:sz w:val="24"/>
        </w:rPr>
        <w:t xml:space="preserve">an average of </w:t>
      </w:r>
      <w:r w:rsidR="001A5BFA">
        <w:rPr>
          <w:rFonts w:ascii="Times New Roman" w:hAnsi="Times New Roman" w:eastAsia="Calibri" w:cs="Times New Roman"/>
          <w:sz w:val="24"/>
        </w:rPr>
        <w:t>4</w:t>
      </w:r>
      <w:r>
        <w:rPr>
          <w:rFonts w:ascii="Times New Roman" w:hAnsi="Times New Roman" w:eastAsia="Calibri" w:cs="Times New Roman"/>
          <w:sz w:val="24"/>
        </w:rPr>
        <w:t xml:space="preserve"> </w:t>
      </w:r>
      <w:r w:rsidRPr="00502EAB">
        <w:rPr>
          <w:rFonts w:ascii="Times New Roman" w:hAnsi="Times New Roman" w:eastAsia="Calibri" w:cs="Times New Roman"/>
          <w:sz w:val="24"/>
        </w:rPr>
        <w:t>hours to develop, deliver</w:t>
      </w:r>
      <w:r>
        <w:rPr>
          <w:rFonts w:ascii="Times New Roman" w:hAnsi="Times New Roman" w:eastAsia="Calibri" w:cs="Times New Roman"/>
          <w:sz w:val="24"/>
        </w:rPr>
        <w:t>,</w:t>
      </w:r>
      <w:r w:rsidRPr="00502EAB">
        <w:rPr>
          <w:rFonts w:ascii="Times New Roman" w:hAnsi="Times New Roman" w:eastAsia="Calibri" w:cs="Times New Roman"/>
          <w:sz w:val="24"/>
        </w:rPr>
        <w:t xml:space="preserve"> and document the annual training.  </w:t>
      </w:r>
      <w:r w:rsidR="00024214">
        <w:rPr>
          <w:rFonts w:ascii="Times New Roman" w:hAnsi="Times New Roman" w:eastAsia="Calibri" w:cs="Times New Roman"/>
          <w:sz w:val="24"/>
        </w:rPr>
        <w:t>OFCCP estimates it will take existing c</w:t>
      </w:r>
      <w:r w:rsidR="001A5BFA">
        <w:rPr>
          <w:rFonts w:ascii="Times New Roman" w:hAnsi="Times New Roman" w:eastAsia="Calibri" w:cs="Times New Roman"/>
          <w:sz w:val="24"/>
        </w:rPr>
        <w:t>ontractors an average of 1 hour to deliver</w:t>
      </w:r>
      <w:r w:rsidR="00024214">
        <w:rPr>
          <w:rFonts w:ascii="Times New Roman" w:hAnsi="Times New Roman" w:eastAsia="Calibri" w:cs="Times New Roman"/>
          <w:sz w:val="24"/>
        </w:rPr>
        <w:t xml:space="preserve"> and document the annual training.  </w:t>
      </w:r>
      <w:r w:rsidRPr="00502EAB">
        <w:rPr>
          <w:rFonts w:ascii="Times New Roman" w:hAnsi="Times New Roman" w:eastAsia="Calibri" w:cs="Times New Roman"/>
          <w:sz w:val="24"/>
        </w:rPr>
        <w:t xml:space="preserve">Thus, OFCCP estimates the burden to be </w:t>
      </w:r>
      <w:r w:rsidR="001A5BFA">
        <w:rPr>
          <w:rFonts w:ascii="Times New Roman" w:hAnsi="Times New Roman" w:eastAsia="Calibri" w:cs="Times New Roman"/>
          <w:sz w:val="24"/>
        </w:rPr>
        <w:t>12,987</w:t>
      </w:r>
      <w:r w:rsidRPr="00502EAB">
        <w:rPr>
          <w:rFonts w:ascii="Times New Roman" w:hAnsi="Times New Roman" w:eastAsia="Calibri" w:cs="Times New Roman"/>
          <w:sz w:val="24"/>
        </w:rPr>
        <w:t xml:space="preserve"> hours (</w:t>
      </w:r>
      <w:r w:rsidR="001A5BFA">
        <w:rPr>
          <w:rFonts w:ascii="Times New Roman" w:hAnsi="Times New Roman" w:eastAsia="Calibri" w:cs="Times New Roman"/>
          <w:sz w:val="24"/>
        </w:rPr>
        <w:t>4</w:t>
      </w:r>
      <w:r w:rsidRPr="00502EAB">
        <w:rPr>
          <w:rFonts w:ascii="Times New Roman" w:hAnsi="Times New Roman" w:eastAsia="Calibri" w:cs="Times New Roman"/>
          <w:sz w:val="24"/>
        </w:rPr>
        <w:t xml:space="preserve"> hours x </w:t>
      </w:r>
      <w:r w:rsidR="00F42545">
        <w:rPr>
          <w:rFonts w:ascii="Times New Roman" w:hAnsi="Times New Roman" w:eastAsia="Calibri" w:cs="Times New Roman"/>
          <w:sz w:val="24"/>
        </w:rPr>
        <w:t>126</w:t>
      </w:r>
      <w:r w:rsidRPr="00502EAB">
        <w:rPr>
          <w:rFonts w:ascii="Times New Roman" w:hAnsi="Times New Roman" w:eastAsia="Calibri" w:cs="Times New Roman"/>
          <w:sz w:val="24"/>
        </w:rPr>
        <w:t xml:space="preserve"> </w:t>
      </w:r>
      <w:r w:rsidR="00F42545">
        <w:rPr>
          <w:rFonts w:ascii="Times New Roman" w:hAnsi="Times New Roman" w:eastAsia="Calibri" w:cs="Times New Roman"/>
          <w:sz w:val="24"/>
        </w:rPr>
        <w:t xml:space="preserve">new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contractors)</w:t>
      </w:r>
      <w:r w:rsidR="001A5BFA">
        <w:rPr>
          <w:rFonts w:ascii="Times New Roman" w:hAnsi="Times New Roman" w:eastAsia="Calibri" w:cs="Times New Roman"/>
          <w:sz w:val="24"/>
        </w:rPr>
        <w:t xml:space="preserve"> + (1 hour</w:t>
      </w:r>
      <w:r w:rsidR="00024214">
        <w:rPr>
          <w:rFonts w:ascii="Times New Roman" w:hAnsi="Times New Roman" w:eastAsia="Calibri" w:cs="Times New Roman"/>
          <w:sz w:val="24"/>
        </w:rPr>
        <w:t xml:space="preserve"> </w:t>
      </w:r>
      <w:r w:rsidR="00F42545">
        <w:rPr>
          <w:rFonts w:ascii="Times New Roman" w:hAnsi="Times New Roman" w:eastAsia="Calibri" w:cs="Times New Roman"/>
          <w:sz w:val="24"/>
        </w:rPr>
        <w:t>x 12,483</w:t>
      </w:r>
      <w:r w:rsidR="00024214">
        <w:rPr>
          <w:rFonts w:ascii="Times New Roman" w:hAnsi="Times New Roman" w:eastAsia="Calibri" w:cs="Times New Roman"/>
          <w:sz w:val="24"/>
        </w:rPr>
        <w:t xml:space="preserve"> </w:t>
      </w:r>
      <w:r w:rsidR="00F42545">
        <w:rPr>
          <w:rFonts w:ascii="Times New Roman" w:hAnsi="Times New Roman" w:eastAsia="Calibri" w:cs="Times New Roman"/>
          <w:sz w:val="24"/>
        </w:rPr>
        <w:t xml:space="preserve">existing </w:t>
      </w:r>
      <w:r w:rsidR="00024214">
        <w:rPr>
          <w:rFonts w:ascii="Times New Roman" w:hAnsi="Times New Roman" w:eastAsia="Calibri" w:cs="Times New Roman"/>
          <w:sz w:val="24"/>
        </w:rPr>
        <w:t>construction contractors)</w:t>
      </w:r>
      <w:r w:rsidRPr="00502EAB">
        <w:rPr>
          <w:rFonts w:ascii="Times New Roman" w:hAnsi="Times New Roman" w:eastAsia="Calibri" w:cs="Times New Roman"/>
          <w:sz w:val="24"/>
        </w:rPr>
        <w:t>.</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rPr>
          <w:rFonts w:ascii="Times New Roman" w:hAnsi="Times New Roman" w:eastAsia="Calibri" w:cs="Times New Roman"/>
          <w:sz w:val="24"/>
        </w:rPr>
      </w:pPr>
      <w:r w:rsidRPr="00502EAB">
        <w:rPr>
          <w:rFonts w:ascii="Times New Roman" w:hAnsi="Times New Roman" w:eastAsia="Calibri" w:cs="Times New Roman"/>
          <w:sz w:val="24"/>
        </w:rPr>
        <w:t>(12) Disseminate EEO Policy Externally</w:t>
      </w: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Section </w:t>
      </w:r>
      <w:r>
        <w:rPr>
          <w:rFonts w:ascii="Times New Roman" w:hAnsi="Times New Roman" w:eastAsia="Calibri" w:cs="Times New Roman"/>
          <w:sz w:val="24"/>
        </w:rPr>
        <w:t>60-</w:t>
      </w:r>
      <w:r w:rsidRPr="00502EAB">
        <w:rPr>
          <w:rFonts w:ascii="Times New Roman" w:hAnsi="Times New Roman" w:eastAsia="Calibri" w:cs="Times New Roman"/>
          <w:sz w:val="24"/>
        </w:rPr>
        <w:t>4.3(a)7.h requires</w:t>
      </w:r>
      <w:r>
        <w:rPr>
          <w:rFonts w:ascii="Times New Roman" w:hAnsi="Times New Roman" w:eastAsia="Calibri" w:cs="Times New Roman"/>
          <w:sz w:val="24"/>
        </w:rPr>
        <w:t xml:space="preserve"> construction</w:t>
      </w:r>
      <w:r w:rsidRPr="00502EAB">
        <w:rPr>
          <w:rFonts w:ascii="Times New Roman" w:hAnsi="Times New Roman" w:eastAsia="Calibri" w:cs="Times New Roman"/>
          <w:sz w:val="24"/>
        </w:rPr>
        <w:t xml:space="preserve"> contractors to disseminate EEO policy statements in advertisements in the news media and to other contractor and subcontractors.  OFCCP estimates it will take all contractors </w:t>
      </w:r>
      <w:r>
        <w:rPr>
          <w:rFonts w:ascii="Times New Roman" w:hAnsi="Times New Roman" w:eastAsia="Calibri" w:cs="Times New Roman"/>
          <w:sz w:val="24"/>
        </w:rPr>
        <w:t>0.5</w:t>
      </w:r>
      <w:r w:rsidRPr="00502EAB">
        <w:rPr>
          <w:rFonts w:ascii="Times New Roman" w:hAnsi="Times New Roman" w:eastAsia="Calibri" w:cs="Times New Roman"/>
          <w:sz w:val="24"/>
        </w:rPr>
        <w:t xml:space="preserve"> hours</w:t>
      </w:r>
      <w:r w:rsidR="00B25EB7">
        <w:rPr>
          <w:rFonts w:ascii="Times New Roman" w:hAnsi="Times New Roman" w:eastAsia="Calibri" w:cs="Times New Roman"/>
          <w:sz w:val="24"/>
        </w:rPr>
        <w:t xml:space="preserve"> (30 </w:t>
      </w:r>
      <w:r w:rsidR="00F84F15">
        <w:rPr>
          <w:rFonts w:ascii="Times New Roman" w:hAnsi="Times New Roman" w:eastAsia="Calibri" w:cs="Times New Roman"/>
          <w:sz w:val="24"/>
        </w:rPr>
        <w:t>minutes</w:t>
      </w:r>
      <w:r w:rsidR="00B25EB7">
        <w:rPr>
          <w:rFonts w:ascii="Times New Roman" w:hAnsi="Times New Roman" w:eastAsia="Calibri" w:cs="Times New Roman"/>
          <w:sz w:val="24"/>
        </w:rPr>
        <w:t>)</w:t>
      </w:r>
      <w:r w:rsidRPr="00502EAB">
        <w:rPr>
          <w:rFonts w:ascii="Times New Roman" w:hAnsi="Times New Roman" w:eastAsia="Calibri" w:cs="Times New Roman"/>
          <w:sz w:val="24"/>
        </w:rPr>
        <w:t xml:space="preserve"> to develop correspondence and send it.  Thus, OFCCP estimates the burden for this requirement to be </w:t>
      </w:r>
      <w:r w:rsidR="006563A5">
        <w:rPr>
          <w:rFonts w:ascii="Times New Roman" w:hAnsi="Times New Roman" w:eastAsia="Calibri" w:cs="Times New Roman"/>
          <w:sz w:val="24"/>
        </w:rPr>
        <w:t>6,305</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0.5</w:t>
      </w:r>
      <w:r w:rsidRPr="00502EAB">
        <w:rPr>
          <w:rFonts w:ascii="Times New Roman" w:hAnsi="Times New Roman" w:eastAsia="Calibri" w:cs="Times New Roman"/>
          <w:sz w:val="24"/>
        </w:rPr>
        <w:t xml:space="preserve"> hours x </w:t>
      </w:r>
      <w:r w:rsidR="006563A5">
        <w:rPr>
          <w:rFonts w:ascii="Times New Roman" w:hAnsi="Times New Roman" w:eastAsia="Calibri" w:cs="Times New Roman"/>
          <w:sz w:val="24"/>
        </w:rPr>
        <w:t>12,609</w:t>
      </w:r>
      <w:r w:rsidRPr="00502EAB">
        <w:rPr>
          <w:rFonts w:ascii="Times New Roman" w:hAnsi="Times New Roman" w:eastAsia="Calibri" w:cs="Times New Roman"/>
          <w:sz w:val="24"/>
        </w:rPr>
        <w:t xml:space="preserve">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contractors).</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rPr>
          <w:rFonts w:ascii="Times New Roman" w:hAnsi="Times New Roman" w:eastAsia="Calibri" w:cs="Times New Roman"/>
          <w:sz w:val="24"/>
        </w:rPr>
      </w:pPr>
      <w:r w:rsidRPr="00502EAB">
        <w:rPr>
          <w:rFonts w:ascii="Times New Roman" w:hAnsi="Times New Roman" w:eastAsia="Calibri" w:cs="Times New Roman"/>
          <w:sz w:val="24"/>
        </w:rPr>
        <w:t>(13) Direct Recruitment Efforts to Community Organizations and Schools</w:t>
      </w: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lastRenderedPageBreak/>
        <w:t xml:space="preserve">Section </w:t>
      </w:r>
      <w:r>
        <w:rPr>
          <w:rFonts w:ascii="Times New Roman" w:hAnsi="Times New Roman" w:eastAsia="Calibri" w:cs="Times New Roman"/>
          <w:sz w:val="24"/>
        </w:rPr>
        <w:t>60-</w:t>
      </w:r>
      <w:r w:rsidRPr="00502EAB">
        <w:rPr>
          <w:rFonts w:ascii="Times New Roman" w:hAnsi="Times New Roman" w:eastAsia="Calibri" w:cs="Times New Roman"/>
          <w:sz w:val="24"/>
        </w:rPr>
        <w:t xml:space="preserve">4.3(a)7.i requires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 xml:space="preserve">contractors to direct </w:t>
      </w:r>
      <w:r>
        <w:rPr>
          <w:rFonts w:ascii="Times New Roman" w:hAnsi="Times New Roman" w:eastAsia="Calibri" w:cs="Times New Roman"/>
          <w:sz w:val="24"/>
        </w:rPr>
        <w:t>their</w:t>
      </w:r>
      <w:r w:rsidRPr="00502EAB">
        <w:rPr>
          <w:rFonts w:ascii="Times New Roman" w:hAnsi="Times New Roman" w:eastAsia="Calibri" w:cs="Times New Roman"/>
          <w:sz w:val="24"/>
        </w:rPr>
        <w:t xml:space="preserve"> recruitment efforts to community organizations and schools with minority and female participants and students.  Actions associated with this requirement are accounted for in the burden assessment for </w:t>
      </w:r>
      <w:r>
        <w:rPr>
          <w:rFonts w:ascii="Times New Roman" w:hAnsi="Times New Roman" w:eastAsia="Calibri" w:cs="Times New Roman"/>
          <w:sz w:val="24"/>
        </w:rPr>
        <w:t>S</w:t>
      </w:r>
      <w:r w:rsidRPr="00502EAB">
        <w:rPr>
          <w:rFonts w:ascii="Times New Roman" w:hAnsi="Times New Roman" w:eastAsia="Calibri" w:cs="Times New Roman"/>
          <w:sz w:val="24"/>
        </w:rPr>
        <w:t>ection 41 CFR 60-4.3(a)7.b.  Therefore, OFCCP estimates no additional burden for this requirement.</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rPr>
          <w:rFonts w:ascii="Times New Roman" w:hAnsi="Times New Roman" w:eastAsia="Calibri" w:cs="Times New Roman"/>
          <w:sz w:val="24"/>
        </w:rPr>
      </w:pPr>
      <w:r w:rsidRPr="00502EAB">
        <w:rPr>
          <w:rFonts w:ascii="Times New Roman" w:hAnsi="Times New Roman" w:eastAsia="Calibri" w:cs="Times New Roman"/>
          <w:sz w:val="24"/>
        </w:rPr>
        <w:t>(14) Encourage Employee Referrals</w:t>
      </w: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Section </w:t>
      </w:r>
      <w:r>
        <w:rPr>
          <w:rFonts w:ascii="Times New Roman" w:hAnsi="Times New Roman" w:eastAsia="Calibri" w:cs="Times New Roman"/>
          <w:sz w:val="24"/>
        </w:rPr>
        <w:t>60-</w:t>
      </w:r>
      <w:r w:rsidRPr="00502EAB">
        <w:rPr>
          <w:rFonts w:ascii="Times New Roman" w:hAnsi="Times New Roman" w:eastAsia="Calibri" w:cs="Times New Roman"/>
          <w:sz w:val="24"/>
        </w:rPr>
        <w:t xml:space="preserve">4.3(a)7.j requires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contractors to encourage current minority and female employees to recruit other minority and female employees.  It also requires contractors, where reasonable, to provide summer and afterschool employment to minorit</w:t>
      </w:r>
      <w:r>
        <w:rPr>
          <w:rFonts w:ascii="Times New Roman" w:hAnsi="Times New Roman" w:eastAsia="Calibri" w:cs="Times New Roman"/>
          <w:sz w:val="24"/>
        </w:rPr>
        <w:t>ies</w:t>
      </w:r>
      <w:r w:rsidRPr="00502EAB">
        <w:rPr>
          <w:rFonts w:ascii="Times New Roman" w:hAnsi="Times New Roman" w:eastAsia="Calibri" w:cs="Times New Roman"/>
          <w:sz w:val="24"/>
        </w:rPr>
        <w:t xml:space="preserve"> and females.  OFCCP estimates that it takes contractors </w:t>
      </w:r>
      <w:r>
        <w:rPr>
          <w:rFonts w:ascii="Times New Roman" w:hAnsi="Times New Roman" w:eastAsia="Calibri" w:cs="Times New Roman"/>
          <w:sz w:val="24"/>
        </w:rPr>
        <w:t>0.25</w:t>
      </w:r>
      <w:r w:rsidRPr="00502EAB">
        <w:rPr>
          <w:rFonts w:ascii="Times New Roman" w:hAnsi="Times New Roman" w:eastAsia="Calibri" w:cs="Times New Roman"/>
          <w:sz w:val="24"/>
        </w:rPr>
        <w:t xml:space="preserve"> hours </w:t>
      </w:r>
      <w:r w:rsidR="00B25EB7">
        <w:rPr>
          <w:rFonts w:ascii="Times New Roman" w:hAnsi="Times New Roman" w:eastAsia="Calibri" w:cs="Times New Roman"/>
          <w:sz w:val="24"/>
        </w:rPr>
        <w:t xml:space="preserve">(15 minutes) </w:t>
      </w:r>
      <w:r w:rsidRPr="00502EAB">
        <w:rPr>
          <w:rFonts w:ascii="Times New Roman" w:hAnsi="Times New Roman" w:eastAsia="Calibri" w:cs="Times New Roman"/>
          <w:sz w:val="24"/>
        </w:rPr>
        <w:t xml:space="preserve">to comply with this requirement.  Thus, the burden estimate is </w:t>
      </w:r>
      <w:r w:rsidR="006563A5">
        <w:rPr>
          <w:rFonts w:ascii="Times New Roman" w:hAnsi="Times New Roman" w:eastAsia="Calibri" w:cs="Times New Roman"/>
          <w:sz w:val="24"/>
        </w:rPr>
        <w:t>3,152</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0.25</w:t>
      </w:r>
      <w:r w:rsidRPr="00502EAB">
        <w:rPr>
          <w:rFonts w:ascii="Times New Roman" w:hAnsi="Times New Roman" w:eastAsia="Calibri" w:cs="Times New Roman"/>
          <w:sz w:val="24"/>
        </w:rPr>
        <w:t xml:space="preserve"> hours x </w:t>
      </w:r>
      <w:r w:rsidR="006563A5">
        <w:rPr>
          <w:rFonts w:ascii="Times New Roman" w:hAnsi="Times New Roman" w:eastAsia="Calibri" w:cs="Times New Roman"/>
          <w:sz w:val="24"/>
        </w:rPr>
        <w:t>12,609</w:t>
      </w:r>
      <w:r w:rsidRPr="00502EAB">
        <w:rPr>
          <w:rFonts w:ascii="Times New Roman" w:hAnsi="Times New Roman" w:eastAsia="Calibri" w:cs="Times New Roman"/>
          <w:sz w:val="24"/>
        </w:rPr>
        <w:t xml:space="preserve">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contractors).</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rPr>
          <w:rFonts w:ascii="Times New Roman" w:hAnsi="Times New Roman" w:eastAsia="Calibri" w:cs="Times New Roman"/>
          <w:sz w:val="24"/>
        </w:rPr>
      </w:pPr>
      <w:r w:rsidRPr="00502EAB">
        <w:rPr>
          <w:rFonts w:ascii="Times New Roman" w:hAnsi="Times New Roman" w:eastAsia="Calibri" w:cs="Times New Roman"/>
          <w:sz w:val="24"/>
        </w:rPr>
        <w:t>(15) Validate Tests</w:t>
      </w: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Section </w:t>
      </w:r>
      <w:r>
        <w:rPr>
          <w:rFonts w:ascii="Times New Roman" w:hAnsi="Times New Roman" w:eastAsia="Calibri" w:cs="Times New Roman"/>
          <w:sz w:val="24"/>
        </w:rPr>
        <w:t>60-</w:t>
      </w:r>
      <w:r w:rsidRPr="00502EAB">
        <w:rPr>
          <w:rFonts w:ascii="Times New Roman" w:hAnsi="Times New Roman" w:eastAsia="Calibri" w:cs="Times New Roman"/>
          <w:sz w:val="24"/>
        </w:rPr>
        <w:t xml:space="preserve">4.3(a)7.k requires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 xml:space="preserve">contractors to comply with the UGESP requirements.  As explained above, the burden associated with complying with UGESP is assumed under OMB </w:t>
      </w:r>
      <w:r>
        <w:rPr>
          <w:rFonts w:ascii="Times New Roman" w:hAnsi="Times New Roman" w:eastAsia="Calibri" w:cs="Times New Roman"/>
          <w:sz w:val="24"/>
        </w:rPr>
        <w:t xml:space="preserve">Control </w:t>
      </w:r>
      <w:r w:rsidRPr="00502EAB">
        <w:rPr>
          <w:rFonts w:ascii="Times New Roman" w:hAnsi="Times New Roman" w:eastAsia="Calibri" w:cs="Times New Roman"/>
          <w:sz w:val="24"/>
        </w:rPr>
        <w:t>N</w:t>
      </w:r>
      <w:r>
        <w:rPr>
          <w:rFonts w:ascii="Times New Roman" w:hAnsi="Times New Roman" w:eastAsia="Calibri" w:cs="Times New Roman"/>
          <w:sz w:val="24"/>
        </w:rPr>
        <w:t>o.</w:t>
      </w:r>
      <w:r w:rsidRPr="00502EAB">
        <w:rPr>
          <w:rFonts w:ascii="Times New Roman" w:hAnsi="Times New Roman" w:eastAsia="Calibri" w:cs="Times New Roman"/>
          <w:sz w:val="24"/>
        </w:rPr>
        <w:t xml:space="preserve"> 3046-0017 for contractors with 15 or more employees</w:t>
      </w:r>
      <w:r>
        <w:rPr>
          <w:rFonts w:ascii="Times New Roman" w:hAnsi="Times New Roman" w:eastAsia="Calibri" w:cs="Times New Roman"/>
          <w:sz w:val="24"/>
        </w:rPr>
        <w:t xml:space="preserve"> and </w:t>
      </w:r>
      <w:r w:rsidRPr="00502EAB">
        <w:rPr>
          <w:rFonts w:ascii="Times New Roman" w:hAnsi="Times New Roman" w:eastAsia="Calibri" w:cs="Times New Roman"/>
          <w:sz w:val="24"/>
        </w:rPr>
        <w:t xml:space="preserve">OFCCP accounts for </w:t>
      </w:r>
      <w:r>
        <w:rPr>
          <w:rFonts w:ascii="Times New Roman" w:hAnsi="Times New Roman" w:eastAsia="Calibri" w:cs="Times New Roman"/>
          <w:sz w:val="24"/>
        </w:rPr>
        <w:t>contractors</w:t>
      </w:r>
      <w:r w:rsidRPr="00502EAB">
        <w:rPr>
          <w:rFonts w:ascii="Times New Roman" w:hAnsi="Times New Roman" w:eastAsia="Calibri" w:cs="Times New Roman"/>
          <w:sz w:val="24"/>
        </w:rPr>
        <w:t xml:space="preserve"> with 1 to 14 employees i</w:t>
      </w:r>
      <w:r>
        <w:rPr>
          <w:rFonts w:ascii="Times New Roman" w:hAnsi="Times New Roman" w:eastAsia="Calibri" w:cs="Times New Roman"/>
          <w:sz w:val="24"/>
        </w:rPr>
        <w:t>n</w:t>
      </w:r>
      <w:r w:rsidRPr="00502EAB">
        <w:rPr>
          <w:rFonts w:ascii="Times New Roman" w:hAnsi="Times New Roman" w:eastAsia="Calibri" w:cs="Times New Roman"/>
          <w:sz w:val="24"/>
        </w:rPr>
        <w:t xml:space="preserve"> its calculation of UGESP burden</w:t>
      </w:r>
      <w:r>
        <w:rPr>
          <w:rFonts w:ascii="Times New Roman" w:hAnsi="Times New Roman" w:eastAsia="Calibri" w:cs="Times New Roman"/>
          <w:sz w:val="24"/>
        </w:rPr>
        <w:t>, which is</w:t>
      </w:r>
      <w:r w:rsidRPr="00502EAB">
        <w:rPr>
          <w:rFonts w:ascii="Times New Roman" w:hAnsi="Times New Roman" w:eastAsia="Calibri" w:cs="Times New Roman"/>
          <w:sz w:val="24"/>
        </w:rPr>
        <w:t xml:space="preserve"> found in </w:t>
      </w:r>
      <w:r>
        <w:rPr>
          <w:rFonts w:ascii="Times New Roman" w:hAnsi="Times New Roman" w:eastAsia="Calibri" w:cs="Times New Roman"/>
          <w:sz w:val="24"/>
        </w:rPr>
        <w:t>i</w:t>
      </w:r>
      <w:r w:rsidRPr="00502EAB">
        <w:rPr>
          <w:rFonts w:ascii="Times New Roman" w:hAnsi="Times New Roman" w:eastAsia="Calibri" w:cs="Times New Roman"/>
          <w:sz w:val="24"/>
        </w:rPr>
        <w:t>tem number 12</w:t>
      </w:r>
      <w:r>
        <w:rPr>
          <w:rFonts w:ascii="Times New Roman" w:hAnsi="Times New Roman" w:eastAsia="Calibri" w:cs="Times New Roman"/>
          <w:sz w:val="24"/>
        </w:rPr>
        <w:t>.</w:t>
      </w:r>
      <w:r w:rsidRPr="00502EAB">
        <w:rPr>
          <w:rFonts w:ascii="Times New Roman" w:hAnsi="Times New Roman" w:eastAsia="Calibri" w:cs="Times New Roman"/>
          <w:sz w:val="24"/>
        </w:rPr>
        <w:t>a</w:t>
      </w:r>
      <w:r>
        <w:rPr>
          <w:rFonts w:ascii="Times New Roman" w:hAnsi="Times New Roman" w:eastAsia="Calibri" w:cs="Times New Roman"/>
          <w:sz w:val="24"/>
        </w:rPr>
        <w:t>.</w:t>
      </w:r>
      <w:r w:rsidRPr="00502EAB">
        <w:rPr>
          <w:rFonts w:ascii="Times New Roman" w:hAnsi="Times New Roman" w:eastAsia="Calibri" w:cs="Times New Roman"/>
          <w:sz w:val="24"/>
        </w:rPr>
        <w:t>(2)</w:t>
      </w:r>
      <w:r>
        <w:rPr>
          <w:rFonts w:ascii="Times New Roman" w:hAnsi="Times New Roman" w:eastAsia="Calibri" w:cs="Times New Roman"/>
          <w:sz w:val="24"/>
        </w:rPr>
        <w:t xml:space="preserve"> above.</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rPr>
          <w:rFonts w:ascii="Times New Roman" w:hAnsi="Times New Roman" w:eastAsia="Calibri" w:cs="Times New Roman"/>
          <w:sz w:val="24"/>
        </w:rPr>
      </w:pPr>
      <w:r w:rsidRPr="00502EAB">
        <w:rPr>
          <w:rFonts w:ascii="Times New Roman" w:hAnsi="Times New Roman" w:eastAsia="Calibri" w:cs="Times New Roman"/>
          <w:sz w:val="24"/>
        </w:rPr>
        <w:t>(16) Conduct an Annual Inventory of Employees</w:t>
      </w: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Section </w:t>
      </w:r>
      <w:r>
        <w:rPr>
          <w:rFonts w:ascii="Times New Roman" w:hAnsi="Times New Roman" w:eastAsia="Calibri" w:cs="Times New Roman"/>
          <w:sz w:val="24"/>
        </w:rPr>
        <w:t>60-</w:t>
      </w:r>
      <w:r w:rsidRPr="00502EAB">
        <w:rPr>
          <w:rFonts w:ascii="Times New Roman" w:hAnsi="Times New Roman" w:eastAsia="Calibri" w:cs="Times New Roman"/>
          <w:sz w:val="24"/>
        </w:rPr>
        <w:t xml:space="preserve">4.3(a)7.l requires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 xml:space="preserve">contractors to conduct an annual inventory of minority and female employees for promotional and developmental opportunities.  OFCCP estimates it takes </w:t>
      </w:r>
      <w:r>
        <w:rPr>
          <w:rFonts w:ascii="Times New Roman" w:hAnsi="Times New Roman" w:eastAsia="Calibri" w:cs="Times New Roman"/>
          <w:sz w:val="24"/>
        </w:rPr>
        <w:t>0.5</w:t>
      </w:r>
      <w:r w:rsidRPr="00502EAB">
        <w:rPr>
          <w:rFonts w:ascii="Times New Roman" w:hAnsi="Times New Roman" w:eastAsia="Calibri" w:cs="Times New Roman"/>
          <w:sz w:val="24"/>
        </w:rPr>
        <w:t xml:space="preserve"> hours </w:t>
      </w:r>
      <w:r w:rsidR="00B25EB7">
        <w:rPr>
          <w:rFonts w:ascii="Times New Roman" w:hAnsi="Times New Roman" w:eastAsia="Calibri" w:cs="Times New Roman"/>
          <w:sz w:val="24"/>
        </w:rPr>
        <w:t xml:space="preserve">(30 minutes) </w:t>
      </w:r>
      <w:r w:rsidRPr="00502EAB">
        <w:rPr>
          <w:rFonts w:ascii="Times New Roman" w:hAnsi="Times New Roman" w:eastAsia="Calibri" w:cs="Times New Roman"/>
          <w:sz w:val="24"/>
        </w:rPr>
        <w:t xml:space="preserve">to conduct the assessment and maintain documentation.  Thus, the burden estimate for this requirement is </w:t>
      </w:r>
      <w:r w:rsidR="00195D98">
        <w:rPr>
          <w:rFonts w:ascii="Times New Roman" w:hAnsi="Times New Roman" w:eastAsia="Calibri" w:cs="Times New Roman"/>
          <w:sz w:val="24"/>
        </w:rPr>
        <w:t>6,305</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0.5</w:t>
      </w:r>
      <w:r w:rsidRPr="00502EAB">
        <w:rPr>
          <w:rFonts w:ascii="Times New Roman" w:hAnsi="Times New Roman" w:eastAsia="Calibri" w:cs="Times New Roman"/>
          <w:sz w:val="24"/>
        </w:rPr>
        <w:t xml:space="preserve"> hours x </w:t>
      </w:r>
      <w:r w:rsidR="00195D98">
        <w:rPr>
          <w:rFonts w:ascii="Times New Roman" w:hAnsi="Times New Roman" w:eastAsia="Calibri" w:cs="Times New Roman"/>
          <w:sz w:val="24"/>
        </w:rPr>
        <w:t>12,609</w:t>
      </w:r>
      <w:r w:rsidRPr="00502EAB">
        <w:rPr>
          <w:rFonts w:ascii="Times New Roman" w:hAnsi="Times New Roman" w:eastAsia="Calibri" w:cs="Times New Roman"/>
          <w:sz w:val="24"/>
        </w:rPr>
        <w:t xml:space="preserve">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contractors).</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rPr>
          <w:rFonts w:ascii="Times New Roman" w:hAnsi="Times New Roman" w:eastAsia="Calibri" w:cs="Times New Roman"/>
          <w:sz w:val="24"/>
        </w:rPr>
      </w:pPr>
      <w:r w:rsidRPr="00502EAB">
        <w:rPr>
          <w:rFonts w:ascii="Times New Roman" w:hAnsi="Times New Roman" w:eastAsia="Calibri" w:cs="Times New Roman"/>
          <w:sz w:val="24"/>
        </w:rPr>
        <w:t>(17) Ensure Personnel Practices Do Not Have a Discriminatory Effect</w:t>
      </w: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Section </w:t>
      </w:r>
      <w:r>
        <w:rPr>
          <w:rFonts w:ascii="Times New Roman" w:hAnsi="Times New Roman" w:eastAsia="Calibri" w:cs="Times New Roman"/>
          <w:sz w:val="24"/>
        </w:rPr>
        <w:t>60-</w:t>
      </w:r>
      <w:r w:rsidRPr="00502EAB">
        <w:rPr>
          <w:rFonts w:ascii="Times New Roman" w:hAnsi="Times New Roman" w:eastAsia="Calibri" w:cs="Times New Roman"/>
          <w:sz w:val="24"/>
        </w:rPr>
        <w:t xml:space="preserve">4.3(a)7.m requires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contractors to ensure that its personnel practices (</w:t>
      </w:r>
      <w:r w:rsidRPr="00C11031">
        <w:rPr>
          <w:rFonts w:ascii="Times New Roman" w:hAnsi="Times New Roman" w:eastAsia="Calibri" w:cs="Times New Roman"/>
          <w:i/>
          <w:sz w:val="24"/>
        </w:rPr>
        <w:t>e.g.</w:t>
      </w:r>
      <w:r w:rsidRPr="00502EAB">
        <w:rPr>
          <w:rFonts w:ascii="Times New Roman" w:hAnsi="Times New Roman" w:eastAsia="Calibri" w:cs="Times New Roman"/>
          <w:sz w:val="24"/>
        </w:rPr>
        <w:t xml:space="preserve">, seniority, job classifications, work assignments, etc.) do not have a discriminatory effect.  OFCCP estimates that on average contractors spend </w:t>
      </w:r>
      <w:r>
        <w:rPr>
          <w:rFonts w:ascii="Times New Roman" w:hAnsi="Times New Roman" w:eastAsia="Calibri" w:cs="Times New Roman"/>
          <w:sz w:val="24"/>
        </w:rPr>
        <w:t>0.5</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30</w:t>
      </w:r>
      <w:r w:rsidRPr="00502EAB">
        <w:rPr>
          <w:rFonts w:ascii="Times New Roman" w:hAnsi="Times New Roman" w:eastAsia="Calibri" w:cs="Times New Roman"/>
          <w:sz w:val="24"/>
        </w:rPr>
        <w:t xml:space="preserve"> minutes) documenting </w:t>
      </w:r>
      <w:r>
        <w:rPr>
          <w:rFonts w:ascii="Times New Roman" w:hAnsi="Times New Roman" w:eastAsia="Calibri" w:cs="Times New Roman"/>
          <w:sz w:val="24"/>
        </w:rPr>
        <w:t>their</w:t>
      </w:r>
      <w:r w:rsidRPr="00502EAB">
        <w:rPr>
          <w:rFonts w:ascii="Times New Roman" w:hAnsi="Times New Roman" w:eastAsia="Calibri" w:cs="Times New Roman"/>
          <w:sz w:val="24"/>
        </w:rPr>
        <w:t xml:space="preserve"> activities that comply with this requirement.  Thus, the burden estimate for this requirement is </w:t>
      </w:r>
      <w:r w:rsidR="00195D98">
        <w:rPr>
          <w:rFonts w:ascii="Times New Roman" w:hAnsi="Times New Roman" w:eastAsia="Calibri" w:cs="Times New Roman"/>
          <w:sz w:val="24"/>
        </w:rPr>
        <w:t>6,305</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0.5</w:t>
      </w:r>
      <w:r w:rsidRPr="00502EAB">
        <w:rPr>
          <w:rFonts w:ascii="Times New Roman" w:hAnsi="Times New Roman" w:eastAsia="Calibri" w:cs="Times New Roman"/>
          <w:sz w:val="24"/>
        </w:rPr>
        <w:t xml:space="preserve"> hours x </w:t>
      </w:r>
      <w:r w:rsidR="00195D98">
        <w:rPr>
          <w:rFonts w:ascii="Times New Roman" w:hAnsi="Times New Roman" w:eastAsia="Calibri" w:cs="Times New Roman"/>
          <w:sz w:val="24"/>
        </w:rPr>
        <w:t>12,609</w:t>
      </w:r>
      <w:r w:rsidRPr="00502EAB">
        <w:rPr>
          <w:rFonts w:ascii="Times New Roman" w:hAnsi="Times New Roman" w:eastAsia="Calibri" w:cs="Times New Roman"/>
          <w:sz w:val="24"/>
        </w:rPr>
        <w:t xml:space="preserve">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contractors).</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rPr>
          <w:rFonts w:ascii="Times New Roman" w:hAnsi="Times New Roman" w:eastAsia="Calibri" w:cs="Times New Roman"/>
          <w:sz w:val="24"/>
        </w:rPr>
      </w:pPr>
      <w:r w:rsidRPr="00502EAB">
        <w:rPr>
          <w:rFonts w:ascii="Times New Roman" w:hAnsi="Times New Roman" w:eastAsia="Calibri" w:cs="Times New Roman"/>
          <w:sz w:val="24"/>
        </w:rPr>
        <w:t>(18) Ensure Facilities are Not Segregated</w:t>
      </w: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Section </w:t>
      </w:r>
      <w:r>
        <w:rPr>
          <w:rFonts w:ascii="Times New Roman" w:hAnsi="Times New Roman" w:eastAsia="Calibri" w:cs="Times New Roman"/>
          <w:sz w:val="24"/>
        </w:rPr>
        <w:t>60-</w:t>
      </w:r>
      <w:r w:rsidRPr="00502EAB">
        <w:rPr>
          <w:rFonts w:ascii="Times New Roman" w:hAnsi="Times New Roman" w:eastAsia="Calibri" w:cs="Times New Roman"/>
          <w:sz w:val="24"/>
        </w:rPr>
        <w:t>4.3(a)7.n requires</w:t>
      </w:r>
      <w:r>
        <w:rPr>
          <w:rFonts w:ascii="Times New Roman" w:hAnsi="Times New Roman" w:eastAsia="Calibri" w:cs="Times New Roman"/>
          <w:sz w:val="24"/>
        </w:rPr>
        <w:t xml:space="preserve"> construction</w:t>
      </w:r>
      <w:r w:rsidRPr="00502EAB">
        <w:rPr>
          <w:rFonts w:ascii="Times New Roman" w:hAnsi="Times New Roman" w:eastAsia="Calibri" w:cs="Times New Roman"/>
          <w:sz w:val="24"/>
        </w:rPr>
        <w:t xml:space="preserve"> contractors to ensure that its facilities are nonsegregated.  The exception is the provision for separate or single user toilet and changing facilities to provide privacy between the sexes.</w:t>
      </w:r>
      <w:r w:rsidRPr="006F4B2B">
        <w:rPr>
          <w:rStyle w:val="FootnoteReference"/>
          <w:rFonts w:ascii="Times New Roman" w:hAnsi="Times New Roman" w:eastAsia="Calibri" w:cs="Times New Roman"/>
          <w:sz w:val="24"/>
          <w:vertAlign w:val="superscript"/>
        </w:rPr>
        <w:footnoteReference w:id="22"/>
      </w:r>
      <w:r w:rsidRPr="006F4B2B">
        <w:rPr>
          <w:rFonts w:ascii="Times New Roman" w:hAnsi="Times New Roman" w:eastAsia="Calibri" w:cs="Times New Roman"/>
          <w:sz w:val="24"/>
          <w:vertAlign w:val="superscript"/>
        </w:rPr>
        <w:t xml:space="preserve"> </w:t>
      </w:r>
      <w:r w:rsidRPr="00502EAB">
        <w:rPr>
          <w:rFonts w:ascii="Times New Roman" w:hAnsi="Times New Roman" w:eastAsia="Calibri" w:cs="Times New Roman"/>
          <w:sz w:val="24"/>
        </w:rPr>
        <w:t xml:space="preserve"> OFCCP estimates it takes contractors </w:t>
      </w:r>
      <w:r>
        <w:rPr>
          <w:rFonts w:ascii="Times New Roman" w:hAnsi="Times New Roman" w:eastAsia="Calibri" w:cs="Times New Roman"/>
          <w:sz w:val="24"/>
        </w:rPr>
        <w:t>0.25</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15</w:t>
      </w:r>
      <w:r w:rsidRPr="00502EAB">
        <w:rPr>
          <w:rFonts w:ascii="Times New Roman" w:hAnsi="Times New Roman" w:eastAsia="Calibri" w:cs="Times New Roman"/>
          <w:sz w:val="24"/>
        </w:rPr>
        <w:t xml:space="preserve"> minutes) to maintain material evidence of compliance with this requirement.  Thus</w:t>
      </w:r>
      <w:r>
        <w:rPr>
          <w:rFonts w:ascii="Times New Roman" w:hAnsi="Times New Roman" w:eastAsia="Calibri" w:cs="Times New Roman"/>
          <w:sz w:val="24"/>
        </w:rPr>
        <w:t>,</w:t>
      </w:r>
      <w:r w:rsidRPr="00502EAB">
        <w:rPr>
          <w:rFonts w:ascii="Times New Roman" w:hAnsi="Times New Roman" w:eastAsia="Calibri" w:cs="Times New Roman"/>
          <w:sz w:val="24"/>
        </w:rPr>
        <w:t xml:space="preserve"> OFCCP estimates the burden a</w:t>
      </w:r>
      <w:r>
        <w:rPr>
          <w:rFonts w:ascii="Times New Roman" w:hAnsi="Times New Roman" w:eastAsia="Calibri" w:cs="Times New Roman"/>
          <w:sz w:val="24"/>
        </w:rPr>
        <w:t>t</w:t>
      </w:r>
      <w:r w:rsidRPr="00502EAB">
        <w:rPr>
          <w:rFonts w:ascii="Times New Roman" w:hAnsi="Times New Roman" w:eastAsia="Calibri" w:cs="Times New Roman"/>
          <w:sz w:val="24"/>
        </w:rPr>
        <w:t xml:space="preserve"> </w:t>
      </w:r>
      <w:r w:rsidR="00195D98">
        <w:rPr>
          <w:rFonts w:ascii="Times New Roman" w:hAnsi="Times New Roman" w:eastAsia="Calibri" w:cs="Times New Roman"/>
          <w:sz w:val="24"/>
        </w:rPr>
        <w:t>3,152</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0.25</w:t>
      </w:r>
      <w:r w:rsidRPr="00502EAB">
        <w:rPr>
          <w:rFonts w:ascii="Times New Roman" w:hAnsi="Times New Roman" w:eastAsia="Calibri" w:cs="Times New Roman"/>
          <w:sz w:val="24"/>
        </w:rPr>
        <w:t xml:space="preserve"> hours x</w:t>
      </w:r>
      <w:r w:rsidR="00195D98">
        <w:rPr>
          <w:rFonts w:ascii="Times New Roman" w:hAnsi="Times New Roman" w:eastAsia="Calibri" w:cs="Times New Roman"/>
          <w:sz w:val="24"/>
        </w:rPr>
        <w:t xml:space="preserve"> 12,609</w:t>
      </w:r>
      <w:r w:rsidRPr="00502EAB">
        <w:rPr>
          <w:rFonts w:ascii="Times New Roman" w:hAnsi="Times New Roman" w:eastAsia="Calibri" w:cs="Times New Roman"/>
          <w:sz w:val="24"/>
        </w:rPr>
        <w:t xml:space="preserve">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contractors).</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rPr>
          <w:rFonts w:ascii="Times New Roman" w:hAnsi="Times New Roman" w:eastAsia="Calibri" w:cs="Times New Roman"/>
          <w:sz w:val="24"/>
        </w:rPr>
      </w:pPr>
      <w:r w:rsidRPr="00502EAB">
        <w:rPr>
          <w:rFonts w:ascii="Times New Roman" w:hAnsi="Times New Roman" w:eastAsia="Calibri" w:cs="Times New Roman"/>
          <w:sz w:val="24"/>
        </w:rPr>
        <w:t>(19) Document and Maintain a Record of All Solicitations of Offers for Subcontract</w:t>
      </w:r>
      <w:r>
        <w:rPr>
          <w:rFonts w:ascii="Times New Roman" w:hAnsi="Times New Roman" w:eastAsia="Calibri" w:cs="Times New Roman"/>
          <w:sz w:val="24"/>
        </w:rPr>
        <w:t>s</w:t>
      </w: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Section </w:t>
      </w:r>
      <w:r>
        <w:rPr>
          <w:rFonts w:ascii="Times New Roman" w:hAnsi="Times New Roman" w:eastAsia="Calibri" w:cs="Times New Roman"/>
          <w:sz w:val="24"/>
        </w:rPr>
        <w:t>60-</w:t>
      </w:r>
      <w:r w:rsidRPr="00502EAB">
        <w:rPr>
          <w:rFonts w:ascii="Times New Roman" w:hAnsi="Times New Roman" w:eastAsia="Calibri" w:cs="Times New Roman"/>
          <w:sz w:val="24"/>
        </w:rPr>
        <w:t xml:space="preserve">4.3(a)7.o requires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 xml:space="preserve">contractors to maintain documentation of all solicitations </w:t>
      </w:r>
      <w:r>
        <w:rPr>
          <w:rFonts w:ascii="Times New Roman" w:hAnsi="Times New Roman" w:eastAsia="Calibri" w:cs="Times New Roman"/>
          <w:sz w:val="24"/>
        </w:rPr>
        <w:t>of</w:t>
      </w:r>
      <w:r w:rsidRPr="00502EAB">
        <w:rPr>
          <w:rFonts w:ascii="Times New Roman" w:hAnsi="Times New Roman" w:eastAsia="Calibri" w:cs="Times New Roman"/>
          <w:sz w:val="24"/>
        </w:rPr>
        <w:t xml:space="preserve"> offers </w:t>
      </w:r>
      <w:r>
        <w:rPr>
          <w:rFonts w:ascii="Times New Roman" w:hAnsi="Times New Roman" w:eastAsia="Calibri" w:cs="Times New Roman"/>
          <w:sz w:val="24"/>
        </w:rPr>
        <w:t xml:space="preserve">for subcontracts </w:t>
      </w:r>
      <w:r w:rsidRPr="00502EAB">
        <w:rPr>
          <w:rFonts w:ascii="Times New Roman" w:hAnsi="Times New Roman" w:eastAsia="Calibri" w:cs="Times New Roman"/>
          <w:sz w:val="24"/>
        </w:rPr>
        <w:t xml:space="preserve">from minority and female construction contractors </w:t>
      </w:r>
      <w:r>
        <w:rPr>
          <w:rFonts w:ascii="Times New Roman" w:hAnsi="Times New Roman" w:eastAsia="Calibri" w:cs="Times New Roman"/>
          <w:sz w:val="24"/>
        </w:rPr>
        <w:t>and</w:t>
      </w:r>
      <w:r w:rsidRPr="00502EAB">
        <w:rPr>
          <w:rFonts w:ascii="Times New Roman" w:hAnsi="Times New Roman" w:eastAsia="Calibri" w:cs="Times New Roman"/>
          <w:sz w:val="24"/>
        </w:rPr>
        <w:t xml:space="preserve"> suppliers.  OFCCP estimates that it takes </w:t>
      </w:r>
      <w:r>
        <w:rPr>
          <w:rFonts w:ascii="Times New Roman" w:hAnsi="Times New Roman" w:eastAsia="Calibri" w:cs="Times New Roman"/>
          <w:sz w:val="24"/>
        </w:rPr>
        <w:t>0.5</w:t>
      </w:r>
      <w:r w:rsidRPr="00502EAB">
        <w:rPr>
          <w:rFonts w:ascii="Times New Roman" w:hAnsi="Times New Roman" w:eastAsia="Calibri" w:cs="Times New Roman"/>
          <w:sz w:val="24"/>
        </w:rPr>
        <w:t xml:space="preserve"> hours</w:t>
      </w:r>
      <w:r w:rsidR="00A85693">
        <w:rPr>
          <w:rFonts w:ascii="Times New Roman" w:hAnsi="Times New Roman" w:eastAsia="Calibri" w:cs="Times New Roman"/>
          <w:sz w:val="24"/>
        </w:rPr>
        <w:t xml:space="preserve"> (30 minutes)</w:t>
      </w:r>
      <w:r w:rsidRPr="00502EAB">
        <w:rPr>
          <w:rFonts w:ascii="Times New Roman" w:hAnsi="Times New Roman" w:eastAsia="Calibri" w:cs="Times New Roman"/>
          <w:sz w:val="24"/>
        </w:rPr>
        <w:t xml:space="preserve"> to maintain a file of </w:t>
      </w:r>
      <w:r w:rsidRPr="00502EAB">
        <w:rPr>
          <w:rFonts w:ascii="Times New Roman" w:hAnsi="Times New Roman" w:eastAsia="Calibri" w:cs="Times New Roman"/>
          <w:sz w:val="24"/>
        </w:rPr>
        <w:lastRenderedPageBreak/>
        <w:t>documentation that includes all solicitation and offers as required.  Thus</w:t>
      </w:r>
      <w:r>
        <w:rPr>
          <w:rFonts w:ascii="Times New Roman" w:hAnsi="Times New Roman" w:eastAsia="Calibri" w:cs="Times New Roman"/>
          <w:sz w:val="24"/>
        </w:rPr>
        <w:t>,</w:t>
      </w:r>
      <w:r w:rsidRPr="00502EAB">
        <w:rPr>
          <w:rFonts w:ascii="Times New Roman" w:hAnsi="Times New Roman" w:eastAsia="Calibri" w:cs="Times New Roman"/>
          <w:sz w:val="24"/>
        </w:rPr>
        <w:t xml:space="preserve"> OFCCP estimates the burden a</w:t>
      </w:r>
      <w:r>
        <w:rPr>
          <w:rFonts w:ascii="Times New Roman" w:hAnsi="Times New Roman" w:eastAsia="Calibri" w:cs="Times New Roman"/>
          <w:sz w:val="24"/>
        </w:rPr>
        <w:t>t</w:t>
      </w:r>
      <w:r w:rsidRPr="00502EAB">
        <w:rPr>
          <w:rFonts w:ascii="Times New Roman" w:hAnsi="Times New Roman" w:eastAsia="Calibri" w:cs="Times New Roman"/>
          <w:sz w:val="24"/>
        </w:rPr>
        <w:t xml:space="preserve"> </w:t>
      </w:r>
      <w:r w:rsidR="00195D98">
        <w:rPr>
          <w:rFonts w:ascii="Times New Roman" w:hAnsi="Times New Roman" w:eastAsia="Calibri" w:cs="Times New Roman"/>
          <w:sz w:val="24"/>
        </w:rPr>
        <w:t>6,305</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0.5</w:t>
      </w:r>
      <w:r w:rsidRPr="00502EAB">
        <w:rPr>
          <w:rFonts w:ascii="Times New Roman" w:hAnsi="Times New Roman" w:eastAsia="Calibri" w:cs="Times New Roman"/>
          <w:sz w:val="24"/>
        </w:rPr>
        <w:t xml:space="preserve"> hours x </w:t>
      </w:r>
      <w:r w:rsidR="00195D98">
        <w:rPr>
          <w:rFonts w:ascii="Times New Roman" w:hAnsi="Times New Roman" w:eastAsia="Calibri" w:cs="Times New Roman"/>
          <w:sz w:val="24"/>
        </w:rPr>
        <w:t>12,609</w:t>
      </w:r>
      <w:r w:rsidRPr="00502EAB">
        <w:rPr>
          <w:rFonts w:ascii="Times New Roman" w:hAnsi="Times New Roman" w:eastAsia="Calibri" w:cs="Times New Roman"/>
          <w:sz w:val="24"/>
        </w:rPr>
        <w:t xml:space="preserve">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contractors).</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rPr>
          <w:rFonts w:ascii="Times New Roman" w:hAnsi="Times New Roman" w:eastAsia="Calibri" w:cs="Times New Roman"/>
          <w:sz w:val="24"/>
        </w:rPr>
      </w:pPr>
      <w:r w:rsidRPr="00502EAB">
        <w:rPr>
          <w:rFonts w:ascii="Times New Roman" w:hAnsi="Times New Roman" w:eastAsia="Calibri" w:cs="Times New Roman"/>
          <w:sz w:val="24"/>
        </w:rPr>
        <w:t>(20) Evaluate Supervisor Performance</w:t>
      </w: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Section </w:t>
      </w:r>
      <w:r>
        <w:rPr>
          <w:rFonts w:ascii="Times New Roman" w:hAnsi="Times New Roman" w:eastAsia="Calibri" w:cs="Times New Roman"/>
          <w:sz w:val="24"/>
        </w:rPr>
        <w:t>60-</w:t>
      </w:r>
      <w:r w:rsidRPr="00502EAB">
        <w:rPr>
          <w:rFonts w:ascii="Times New Roman" w:hAnsi="Times New Roman" w:eastAsia="Calibri" w:cs="Times New Roman"/>
          <w:sz w:val="24"/>
        </w:rPr>
        <w:t xml:space="preserve">4.3(a)7.p requires </w:t>
      </w:r>
      <w:r>
        <w:rPr>
          <w:rFonts w:ascii="Times New Roman" w:hAnsi="Times New Roman" w:eastAsia="Calibri" w:cs="Times New Roman"/>
          <w:sz w:val="24"/>
        </w:rPr>
        <w:t xml:space="preserve">construction </w:t>
      </w:r>
      <w:r w:rsidRPr="00502EAB">
        <w:rPr>
          <w:rFonts w:ascii="Times New Roman" w:hAnsi="Times New Roman" w:eastAsia="Calibri" w:cs="Times New Roman"/>
          <w:sz w:val="24"/>
        </w:rPr>
        <w:t xml:space="preserve">contractors to evaluate annually the performance of its supervisory personnel on their </w:t>
      </w:r>
      <w:r>
        <w:rPr>
          <w:rFonts w:ascii="Times New Roman" w:hAnsi="Times New Roman" w:eastAsia="Calibri" w:cs="Times New Roman"/>
          <w:sz w:val="24"/>
        </w:rPr>
        <w:t>adherence</w:t>
      </w:r>
      <w:r w:rsidRPr="00502EAB">
        <w:rPr>
          <w:rFonts w:ascii="Times New Roman" w:hAnsi="Times New Roman" w:eastAsia="Calibri" w:cs="Times New Roman"/>
          <w:sz w:val="24"/>
        </w:rPr>
        <w:t xml:space="preserve"> </w:t>
      </w:r>
      <w:r>
        <w:rPr>
          <w:rFonts w:ascii="Times New Roman" w:hAnsi="Times New Roman" w:eastAsia="Calibri" w:cs="Times New Roman"/>
          <w:sz w:val="24"/>
        </w:rPr>
        <w:t>to</w:t>
      </w:r>
      <w:r w:rsidRPr="00502EAB">
        <w:rPr>
          <w:rFonts w:ascii="Times New Roman" w:hAnsi="Times New Roman" w:eastAsia="Calibri" w:cs="Times New Roman"/>
          <w:sz w:val="24"/>
        </w:rPr>
        <w:t xml:space="preserve"> the EEO and affirmative action requirements of these specifications.  OFCCP estimates that, on average, it takes contractors </w:t>
      </w:r>
      <w:r>
        <w:rPr>
          <w:rFonts w:ascii="Times New Roman" w:hAnsi="Times New Roman" w:eastAsia="Calibri" w:cs="Times New Roman"/>
          <w:sz w:val="24"/>
        </w:rPr>
        <w:t>0.75</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45</w:t>
      </w:r>
      <w:r w:rsidRPr="00502EAB">
        <w:rPr>
          <w:rFonts w:ascii="Times New Roman" w:hAnsi="Times New Roman" w:eastAsia="Calibri" w:cs="Times New Roman"/>
          <w:sz w:val="24"/>
        </w:rPr>
        <w:t xml:space="preserve"> minutes) to compile written evidence that supervisory personnel have been notified regarding their performance with regard to each contractor’s EEO and affirmative action obligations.  Thus, OFCCP estimates the burden a</w:t>
      </w:r>
      <w:r>
        <w:rPr>
          <w:rFonts w:ascii="Times New Roman" w:hAnsi="Times New Roman" w:eastAsia="Calibri" w:cs="Times New Roman"/>
          <w:sz w:val="24"/>
        </w:rPr>
        <w:t>t</w:t>
      </w:r>
      <w:r w:rsidRPr="00502EAB">
        <w:rPr>
          <w:rFonts w:ascii="Times New Roman" w:hAnsi="Times New Roman" w:eastAsia="Calibri" w:cs="Times New Roman"/>
          <w:sz w:val="24"/>
        </w:rPr>
        <w:t xml:space="preserve"> </w:t>
      </w:r>
      <w:r w:rsidR="00195D98">
        <w:rPr>
          <w:rFonts w:ascii="Times New Roman" w:hAnsi="Times New Roman" w:eastAsia="Calibri" w:cs="Times New Roman"/>
          <w:sz w:val="24"/>
        </w:rPr>
        <w:t>9,457</w:t>
      </w:r>
      <w:r w:rsidRPr="00502EAB">
        <w:rPr>
          <w:rFonts w:ascii="Times New Roman" w:hAnsi="Times New Roman" w:eastAsia="Calibri" w:cs="Times New Roman"/>
          <w:sz w:val="24"/>
        </w:rPr>
        <w:t xml:space="preserve"> hours (</w:t>
      </w:r>
      <w:r>
        <w:rPr>
          <w:rFonts w:ascii="Times New Roman" w:hAnsi="Times New Roman" w:eastAsia="Calibri" w:cs="Times New Roman"/>
          <w:sz w:val="24"/>
        </w:rPr>
        <w:t>0.75</w:t>
      </w:r>
      <w:r w:rsidRPr="00502EAB">
        <w:rPr>
          <w:rFonts w:ascii="Times New Roman" w:hAnsi="Times New Roman" w:eastAsia="Calibri" w:cs="Times New Roman"/>
          <w:sz w:val="24"/>
        </w:rPr>
        <w:t xml:space="preserve"> hours x </w:t>
      </w:r>
      <w:r w:rsidR="00195D98">
        <w:rPr>
          <w:rFonts w:ascii="Times New Roman" w:hAnsi="Times New Roman" w:eastAsia="Calibri" w:cs="Times New Roman"/>
          <w:sz w:val="24"/>
        </w:rPr>
        <w:t>12,609</w:t>
      </w:r>
      <w:r>
        <w:rPr>
          <w:rFonts w:ascii="Times New Roman" w:hAnsi="Times New Roman" w:eastAsia="Calibri" w:cs="Times New Roman"/>
          <w:sz w:val="24"/>
        </w:rPr>
        <w:t xml:space="preserve"> construction</w:t>
      </w:r>
      <w:r w:rsidRPr="00502EAB">
        <w:rPr>
          <w:rFonts w:ascii="Times New Roman" w:hAnsi="Times New Roman" w:eastAsia="Calibri" w:cs="Times New Roman"/>
          <w:sz w:val="24"/>
        </w:rPr>
        <w:t xml:space="preserve"> contractors).</w:t>
      </w:r>
    </w:p>
    <w:p w:rsidRPr="009B4F64" w:rsidR="00AA11D4" w:rsidP="00AA11D4" w:rsidRDefault="00AA11D4">
      <w:pPr>
        <w:spacing w:after="0" w:line="240" w:lineRule="auto"/>
        <w:contextualSpacing/>
        <w:rPr>
          <w:rFonts w:ascii="Times New Roman" w:hAnsi="Times New Roman" w:eastAsia="Calibri" w:cs="Times New Roman"/>
          <w:sz w:val="24"/>
          <w:u w:val="single"/>
        </w:rPr>
      </w:pPr>
    </w:p>
    <w:p w:rsidRPr="00DD01F5" w:rsidR="00AA11D4" w:rsidP="00C11031" w:rsidRDefault="00AA11D4">
      <w:pPr>
        <w:pStyle w:val="Heading3"/>
      </w:pPr>
      <w:r w:rsidRPr="00DD01F5">
        <w:t xml:space="preserve">Total Recordkeeping Burden </w:t>
      </w:r>
    </w:p>
    <w:p w:rsidRPr="00DD01F5" w:rsidR="00AA11D4" w:rsidP="00AA11D4" w:rsidRDefault="00AA11D4">
      <w:pPr>
        <w:tabs>
          <w:tab w:val="left" w:pos="-720"/>
        </w:tabs>
        <w:spacing w:after="0" w:line="240" w:lineRule="auto"/>
        <w:rPr>
          <w:rFonts w:ascii="Times New Roman" w:hAnsi="Times New Roman" w:cs="Times New Roman"/>
          <w:color w:val="000000"/>
          <w:sz w:val="24"/>
          <w:szCs w:val="24"/>
        </w:rPr>
      </w:pPr>
    </w:p>
    <w:tbl>
      <w:tblPr>
        <w:tblStyle w:val="TableGrid"/>
        <w:tblW w:w="5000" w:type="pct"/>
        <w:tblLook w:val="04A0" w:firstRow="1" w:lastRow="0" w:firstColumn="1" w:lastColumn="0" w:noHBand="0" w:noVBand="1"/>
      </w:tblPr>
      <w:tblGrid>
        <w:gridCol w:w="5655"/>
        <w:gridCol w:w="3695"/>
      </w:tblGrid>
      <w:tr w:rsidRPr="009B52B5" w:rsidR="00AA11D4" w:rsidTr="00B249FB">
        <w:trPr>
          <w:trHeight w:val="432"/>
        </w:trPr>
        <w:tc>
          <w:tcPr>
            <w:tcW w:w="3024" w:type="pct"/>
            <w:tcBorders>
              <w:top w:val="single" w:color="auto" w:sz="4" w:space="0"/>
              <w:left w:val="single" w:color="auto" w:sz="4" w:space="0"/>
              <w:bottom w:val="single" w:color="auto" w:sz="4" w:space="0"/>
              <w:right w:val="single" w:color="auto" w:sz="4" w:space="0"/>
            </w:tcBorders>
            <w:hideMark/>
          </w:tcPr>
          <w:p w:rsidRPr="00DD01F5" w:rsidR="00AA11D4" w:rsidP="00B249FB" w:rsidRDefault="00AA11D4">
            <w:pPr>
              <w:tabs>
                <w:tab w:val="left" w:pos="-720"/>
              </w:tabs>
              <w:jc w:val="center"/>
              <w:rPr>
                <w:rFonts w:ascii="Times New Roman" w:hAnsi="Times New Roman" w:cs="Times New Roman"/>
                <w:b/>
                <w:color w:val="000000"/>
                <w:sz w:val="24"/>
                <w:szCs w:val="24"/>
              </w:rPr>
            </w:pPr>
            <w:r w:rsidRPr="00DD01F5">
              <w:rPr>
                <w:rFonts w:ascii="Times New Roman" w:hAnsi="Times New Roman" w:cs="Times New Roman"/>
                <w:b/>
                <w:color w:val="000000"/>
                <w:sz w:val="24"/>
                <w:szCs w:val="24"/>
              </w:rPr>
              <w:t>Activity</w:t>
            </w:r>
          </w:p>
        </w:tc>
        <w:tc>
          <w:tcPr>
            <w:tcW w:w="1976" w:type="pct"/>
            <w:tcBorders>
              <w:top w:val="single" w:color="auto" w:sz="4" w:space="0"/>
              <w:left w:val="single" w:color="auto" w:sz="4" w:space="0"/>
              <w:bottom w:val="single" w:color="auto" w:sz="4" w:space="0"/>
              <w:right w:val="single" w:color="auto" w:sz="4" w:space="0"/>
            </w:tcBorders>
            <w:hideMark/>
          </w:tcPr>
          <w:p w:rsidRPr="00DD01F5" w:rsidR="00AA11D4" w:rsidP="00B249FB" w:rsidRDefault="00AA11D4">
            <w:pPr>
              <w:tabs>
                <w:tab w:val="left" w:pos="-720"/>
              </w:tabs>
              <w:jc w:val="center"/>
              <w:rPr>
                <w:rFonts w:ascii="Times New Roman" w:hAnsi="Times New Roman" w:cs="Times New Roman"/>
                <w:b/>
                <w:color w:val="000000"/>
                <w:sz w:val="24"/>
                <w:szCs w:val="24"/>
              </w:rPr>
            </w:pPr>
            <w:r w:rsidRPr="00DD01F5">
              <w:rPr>
                <w:rFonts w:ascii="Times New Roman" w:hAnsi="Times New Roman" w:cs="Times New Roman"/>
                <w:b/>
                <w:color w:val="000000"/>
                <w:sz w:val="24"/>
                <w:szCs w:val="24"/>
              </w:rPr>
              <w:t>Hours</w:t>
            </w:r>
          </w:p>
        </w:tc>
      </w:tr>
      <w:tr w:rsidRPr="009B52B5" w:rsidR="00AA11D4" w:rsidTr="00B249FB">
        <w:trPr>
          <w:trHeight w:val="432"/>
        </w:trPr>
        <w:tc>
          <w:tcPr>
            <w:tcW w:w="3024" w:type="pct"/>
            <w:tcBorders>
              <w:top w:val="single" w:color="auto" w:sz="4" w:space="0"/>
              <w:left w:val="single" w:color="auto" w:sz="4" w:space="0"/>
              <w:bottom w:val="single" w:color="auto" w:sz="4" w:space="0"/>
              <w:right w:val="single" w:color="auto" w:sz="4" w:space="0"/>
            </w:tcBorders>
            <w:hideMark/>
          </w:tcPr>
          <w:p w:rsidRPr="00DD01F5" w:rsidR="00AA11D4" w:rsidP="00B249FB" w:rsidRDefault="00AA11D4">
            <w:pPr>
              <w:tabs>
                <w:tab w:val="left" w:pos="-720"/>
              </w:tabs>
              <w:rPr>
                <w:rFonts w:ascii="Times New Roman" w:hAnsi="Times New Roman" w:cs="Times New Roman"/>
                <w:color w:val="000000"/>
                <w:sz w:val="24"/>
                <w:szCs w:val="24"/>
              </w:rPr>
            </w:pPr>
            <w:r>
              <w:rPr>
                <w:rFonts w:ascii="Times New Roman" w:hAnsi="Times New Roman" w:cs="Times New Roman"/>
                <w:color w:val="000000"/>
                <w:sz w:val="24"/>
                <w:szCs w:val="24"/>
              </w:rPr>
              <w:t>E</w:t>
            </w:r>
            <w:r w:rsidR="00C93C2B">
              <w:rPr>
                <w:rFonts w:ascii="Times New Roman" w:hAnsi="Times New Roman" w:cs="Times New Roman"/>
                <w:color w:val="000000"/>
                <w:sz w:val="24"/>
                <w:szCs w:val="24"/>
              </w:rPr>
              <w:t>qual Opportunity</w:t>
            </w:r>
            <w:r>
              <w:rPr>
                <w:rFonts w:ascii="Times New Roman" w:hAnsi="Times New Roman" w:cs="Times New Roman"/>
                <w:color w:val="000000"/>
                <w:sz w:val="24"/>
                <w:szCs w:val="24"/>
              </w:rPr>
              <w:t xml:space="preserve"> Clause</w:t>
            </w:r>
          </w:p>
        </w:tc>
        <w:tc>
          <w:tcPr>
            <w:tcW w:w="1976" w:type="pct"/>
            <w:tcBorders>
              <w:top w:val="single" w:color="auto" w:sz="4" w:space="0"/>
              <w:left w:val="single" w:color="auto" w:sz="4" w:space="0"/>
              <w:bottom w:val="single" w:color="auto" w:sz="4" w:space="0"/>
              <w:right w:val="single" w:color="auto" w:sz="4" w:space="0"/>
            </w:tcBorders>
            <w:hideMark/>
          </w:tcPr>
          <w:p w:rsidRPr="00DD01F5" w:rsidR="00AA11D4" w:rsidP="00B249FB" w:rsidRDefault="00195D98">
            <w:pPr>
              <w:tabs>
                <w:tab w:val="left" w:pos="-720"/>
              </w:tabs>
              <w:rPr>
                <w:rFonts w:ascii="Times New Roman" w:hAnsi="Times New Roman" w:cs="Times New Roman"/>
                <w:color w:val="000000"/>
                <w:sz w:val="24"/>
                <w:szCs w:val="24"/>
              </w:rPr>
            </w:pPr>
            <w:r>
              <w:rPr>
                <w:rFonts w:ascii="Times New Roman" w:hAnsi="Times New Roman" w:cs="Times New Roman"/>
                <w:color w:val="000000"/>
                <w:sz w:val="24"/>
                <w:szCs w:val="24"/>
              </w:rPr>
              <w:t>32</w:t>
            </w:r>
          </w:p>
        </w:tc>
      </w:tr>
      <w:tr w:rsidRPr="009B52B5" w:rsidR="00AA11D4" w:rsidTr="00B249FB">
        <w:trPr>
          <w:trHeight w:val="432"/>
        </w:trPr>
        <w:tc>
          <w:tcPr>
            <w:tcW w:w="3024" w:type="pct"/>
            <w:tcBorders>
              <w:top w:val="single" w:color="auto" w:sz="4" w:space="0"/>
              <w:left w:val="single" w:color="auto" w:sz="4" w:space="0"/>
              <w:bottom w:val="single" w:color="auto" w:sz="4" w:space="0"/>
              <w:right w:val="single" w:color="auto" w:sz="4" w:space="0"/>
            </w:tcBorders>
            <w:hideMark/>
          </w:tcPr>
          <w:p w:rsidRPr="00DD01F5" w:rsidR="00AA11D4" w:rsidP="00B249FB" w:rsidRDefault="00AA11D4">
            <w:pPr>
              <w:tabs>
                <w:tab w:val="left" w:pos="-720"/>
              </w:tabs>
              <w:rPr>
                <w:rFonts w:ascii="Times New Roman" w:hAnsi="Times New Roman" w:cs="Times New Roman"/>
                <w:color w:val="000000"/>
                <w:sz w:val="24"/>
                <w:szCs w:val="24"/>
              </w:rPr>
            </w:pPr>
            <w:r>
              <w:rPr>
                <w:rFonts w:ascii="Times New Roman" w:hAnsi="Times New Roman" w:cs="Times New Roman"/>
                <w:color w:val="000000"/>
                <w:sz w:val="24"/>
                <w:szCs w:val="24"/>
              </w:rPr>
              <w:t>U</w:t>
            </w:r>
            <w:r w:rsidR="00C93C2B">
              <w:rPr>
                <w:rFonts w:ascii="Times New Roman" w:hAnsi="Times New Roman" w:cs="Times New Roman"/>
                <w:color w:val="000000"/>
                <w:sz w:val="24"/>
                <w:szCs w:val="24"/>
              </w:rPr>
              <w:t xml:space="preserve">niform </w:t>
            </w:r>
            <w:r>
              <w:rPr>
                <w:rFonts w:ascii="Times New Roman" w:hAnsi="Times New Roman" w:cs="Times New Roman"/>
                <w:color w:val="000000"/>
                <w:sz w:val="24"/>
                <w:szCs w:val="24"/>
              </w:rPr>
              <w:t>G</w:t>
            </w:r>
            <w:r w:rsidR="00C93C2B">
              <w:rPr>
                <w:rFonts w:ascii="Times New Roman" w:hAnsi="Times New Roman" w:cs="Times New Roman"/>
                <w:color w:val="000000"/>
                <w:sz w:val="24"/>
                <w:szCs w:val="24"/>
              </w:rPr>
              <w:t xml:space="preserve">uidelines on </w:t>
            </w:r>
            <w:r>
              <w:rPr>
                <w:rFonts w:ascii="Times New Roman" w:hAnsi="Times New Roman" w:cs="Times New Roman"/>
                <w:color w:val="000000"/>
                <w:sz w:val="24"/>
                <w:szCs w:val="24"/>
              </w:rPr>
              <w:t>E</w:t>
            </w:r>
            <w:r w:rsidR="00C93C2B">
              <w:rPr>
                <w:rFonts w:ascii="Times New Roman" w:hAnsi="Times New Roman" w:cs="Times New Roman"/>
                <w:color w:val="000000"/>
                <w:sz w:val="24"/>
                <w:szCs w:val="24"/>
              </w:rPr>
              <w:t xml:space="preserve">mployee </w:t>
            </w:r>
            <w:r>
              <w:rPr>
                <w:rFonts w:ascii="Times New Roman" w:hAnsi="Times New Roman" w:cs="Times New Roman"/>
                <w:color w:val="000000"/>
                <w:sz w:val="24"/>
                <w:szCs w:val="24"/>
              </w:rPr>
              <w:t>S</w:t>
            </w:r>
            <w:r w:rsidR="00C93C2B">
              <w:rPr>
                <w:rFonts w:ascii="Times New Roman" w:hAnsi="Times New Roman" w:cs="Times New Roman"/>
                <w:color w:val="000000"/>
                <w:sz w:val="24"/>
                <w:szCs w:val="24"/>
              </w:rPr>
              <w:t xml:space="preserve">election </w:t>
            </w:r>
            <w:r>
              <w:rPr>
                <w:rFonts w:ascii="Times New Roman" w:hAnsi="Times New Roman" w:cs="Times New Roman"/>
                <w:color w:val="000000"/>
                <w:sz w:val="24"/>
                <w:szCs w:val="24"/>
              </w:rPr>
              <w:t>P</w:t>
            </w:r>
            <w:r w:rsidR="00C93C2B">
              <w:rPr>
                <w:rFonts w:ascii="Times New Roman" w:hAnsi="Times New Roman" w:cs="Times New Roman"/>
                <w:color w:val="000000"/>
                <w:sz w:val="24"/>
                <w:szCs w:val="24"/>
              </w:rPr>
              <w:t>rocedures</w:t>
            </w:r>
          </w:p>
        </w:tc>
        <w:tc>
          <w:tcPr>
            <w:tcW w:w="1976" w:type="pct"/>
            <w:tcBorders>
              <w:top w:val="single" w:color="auto" w:sz="4" w:space="0"/>
              <w:left w:val="single" w:color="auto" w:sz="4" w:space="0"/>
              <w:bottom w:val="single" w:color="auto" w:sz="4" w:space="0"/>
              <w:right w:val="single" w:color="auto" w:sz="4" w:space="0"/>
            </w:tcBorders>
            <w:hideMark/>
          </w:tcPr>
          <w:p w:rsidRPr="00DD01F5" w:rsidR="00AA11D4" w:rsidP="00B249FB" w:rsidRDefault="00AA11D4">
            <w:pPr>
              <w:tabs>
                <w:tab w:val="left" w:pos="-720"/>
              </w:tabs>
              <w:rPr>
                <w:rFonts w:ascii="Times New Roman" w:hAnsi="Times New Roman" w:cs="Times New Roman"/>
                <w:color w:val="000000"/>
                <w:sz w:val="24"/>
                <w:szCs w:val="24"/>
              </w:rPr>
            </w:pPr>
            <w:r>
              <w:rPr>
                <w:rFonts w:ascii="Times New Roman" w:hAnsi="Times New Roman" w:cs="Times New Roman"/>
                <w:color w:val="000000"/>
                <w:sz w:val="24"/>
                <w:szCs w:val="24"/>
              </w:rPr>
              <w:t>17,479</w:t>
            </w:r>
          </w:p>
        </w:tc>
      </w:tr>
      <w:tr w:rsidRPr="009B52B5" w:rsidR="00AA11D4" w:rsidTr="00B249FB">
        <w:trPr>
          <w:trHeight w:val="432"/>
        </w:trPr>
        <w:tc>
          <w:tcPr>
            <w:tcW w:w="3024" w:type="pct"/>
            <w:tcBorders>
              <w:top w:val="single" w:color="auto" w:sz="4" w:space="0"/>
              <w:left w:val="single" w:color="auto" w:sz="4" w:space="0"/>
              <w:bottom w:val="single" w:color="auto" w:sz="4" w:space="0"/>
              <w:right w:val="single" w:color="auto" w:sz="4" w:space="0"/>
            </w:tcBorders>
            <w:hideMark/>
          </w:tcPr>
          <w:p w:rsidRPr="00DD01F5" w:rsidR="00AA11D4" w:rsidP="00B249FB" w:rsidRDefault="00AA11D4">
            <w:pPr>
              <w:tabs>
                <w:tab w:val="left" w:pos="-720"/>
              </w:tabs>
              <w:rPr>
                <w:rFonts w:ascii="Times New Roman" w:hAnsi="Times New Roman" w:cs="Times New Roman"/>
                <w:color w:val="000000"/>
                <w:sz w:val="24"/>
                <w:szCs w:val="24"/>
              </w:rPr>
            </w:pPr>
            <w:r>
              <w:rPr>
                <w:rFonts w:ascii="Times New Roman" w:hAnsi="Times New Roman" w:cs="Times New Roman"/>
                <w:color w:val="000000"/>
                <w:sz w:val="24"/>
                <w:szCs w:val="24"/>
              </w:rPr>
              <w:t>Solicitation</w:t>
            </w:r>
            <w:r w:rsidR="00C93C2B">
              <w:rPr>
                <w:rFonts w:ascii="Times New Roman" w:hAnsi="Times New Roman" w:cs="Times New Roman"/>
                <w:color w:val="000000"/>
                <w:sz w:val="24"/>
                <w:szCs w:val="24"/>
              </w:rPr>
              <w:t>s</w:t>
            </w:r>
          </w:p>
        </w:tc>
        <w:tc>
          <w:tcPr>
            <w:tcW w:w="1976" w:type="pct"/>
            <w:tcBorders>
              <w:top w:val="single" w:color="auto" w:sz="4" w:space="0"/>
              <w:left w:val="single" w:color="auto" w:sz="4" w:space="0"/>
              <w:bottom w:val="single" w:color="auto" w:sz="4" w:space="0"/>
              <w:right w:val="single" w:color="auto" w:sz="4" w:space="0"/>
            </w:tcBorders>
            <w:hideMark/>
          </w:tcPr>
          <w:p w:rsidRPr="00DD01F5" w:rsidR="00AA11D4" w:rsidP="00B249FB" w:rsidRDefault="001A5BFA">
            <w:pPr>
              <w:tabs>
                <w:tab w:val="left" w:pos="-720"/>
              </w:tabs>
              <w:rPr>
                <w:rFonts w:ascii="Times New Roman" w:hAnsi="Times New Roman" w:cs="Times New Roman"/>
                <w:color w:val="000000"/>
                <w:sz w:val="24"/>
                <w:szCs w:val="24"/>
              </w:rPr>
            </w:pPr>
            <w:r>
              <w:rPr>
                <w:rFonts w:ascii="Times New Roman" w:hAnsi="Times New Roman" w:cs="Times New Roman"/>
                <w:color w:val="000000"/>
                <w:sz w:val="24"/>
                <w:szCs w:val="24"/>
              </w:rPr>
              <w:t>32</w:t>
            </w:r>
          </w:p>
        </w:tc>
      </w:tr>
      <w:tr w:rsidRPr="009B52B5" w:rsidR="00AA11D4" w:rsidTr="00B249FB">
        <w:trPr>
          <w:trHeight w:val="432"/>
        </w:trPr>
        <w:tc>
          <w:tcPr>
            <w:tcW w:w="3024" w:type="pct"/>
            <w:tcBorders>
              <w:top w:val="single" w:color="auto" w:sz="4" w:space="0"/>
              <w:left w:val="single" w:color="auto" w:sz="4" w:space="0"/>
              <w:bottom w:val="single" w:color="auto" w:sz="4" w:space="0"/>
              <w:right w:val="single" w:color="auto" w:sz="4" w:space="0"/>
            </w:tcBorders>
            <w:hideMark/>
          </w:tcPr>
          <w:p w:rsidRPr="00DD01F5" w:rsidR="00AA11D4" w:rsidP="00B249FB" w:rsidRDefault="00C93C2B">
            <w:pPr>
              <w:tabs>
                <w:tab w:val="left" w:pos="-720"/>
              </w:tabs>
              <w:rPr>
                <w:rFonts w:ascii="Times New Roman" w:hAnsi="Times New Roman" w:cs="Times New Roman"/>
                <w:color w:val="000000"/>
                <w:sz w:val="24"/>
                <w:szCs w:val="24"/>
              </w:rPr>
            </w:pPr>
            <w:r w:rsidRPr="00C93C2B">
              <w:rPr>
                <w:rFonts w:ascii="Times New Roman" w:hAnsi="Times New Roman" w:cs="Times New Roman"/>
                <w:color w:val="000000"/>
                <w:sz w:val="24"/>
                <w:szCs w:val="24"/>
              </w:rPr>
              <w:t>Develop, Maintain, and Use a List of Recruitment Resources</w:t>
            </w:r>
          </w:p>
        </w:tc>
        <w:tc>
          <w:tcPr>
            <w:tcW w:w="1976" w:type="pct"/>
            <w:tcBorders>
              <w:top w:val="single" w:color="auto" w:sz="4" w:space="0"/>
              <w:left w:val="single" w:color="auto" w:sz="4" w:space="0"/>
              <w:bottom w:val="single" w:color="auto" w:sz="4" w:space="0"/>
              <w:right w:val="single" w:color="auto" w:sz="4" w:space="0"/>
            </w:tcBorders>
            <w:hideMark/>
          </w:tcPr>
          <w:p w:rsidRPr="00DD01F5" w:rsidR="00AA11D4" w:rsidP="00B249FB" w:rsidRDefault="00C93C2B">
            <w:pPr>
              <w:tabs>
                <w:tab w:val="left" w:pos="-720"/>
              </w:tabs>
              <w:rPr>
                <w:rFonts w:ascii="Times New Roman" w:hAnsi="Times New Roman" w:cs="Times New Roman"/>
                <w:color w:val="000000"/>
                <w:sz w:val="24"/>
                <w:szCs w:val="24"/>
              </w:rPr>
            </w:pPr>
            <w:r>
              <w:rPr>
                <w:rFonts w:ascii="Times New Roman" w:hAnsi="Times New Roman" w:cs="Times New Roman"/>
                <w:color w:val="000000"/>
                <w:sz w:val="24"/>
                <w:szCs w:val="24"/>
              </w:rPr>
              <w:t>6,325</w:t>
            </w:r>
          </w:p>
        </w:tc>
      </w:tr>
      <w:tr w:rsidRPr="009B52B5" w:rsidR="00C93C2B" w:rsidTr="00B249FB">
        <w:trPr>
          <w:trHeight w:val="432"/>
        </w:trPr>
        <w:tc>
          <w:tcPr>
            <w:tcW w:w="3024"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sidRPr="00C93C2B">
              <w:rPr>
                <w:rFonts w:ascii="Times New Roman" w:hAnsi="Times New Roman" w:cs="Times New Roman"/>
                <w:color w:val="000000"/>
                <w:sz w:val="24"/>
                <w:szCs w:val="24"/>
              </w:rPr>
              <w:t>Maintain Current Files of Minority and Female Applicants</w:t>
            </w:r>
          </w:p>
        </w:tc>
        <w:tc>
          <w:tcPr>
            <w:tcW w:w="1976"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Pr>
                <w:rFonts w:ascii="Times New Roman" w:hAnsi="Times New Roman" w:cs="Times New Roman"/>
                <w:color w:val="000000"/>
                <w:sz w:val="24"/>
                <w:szCs w:val="24"/>
              </w:rPr>
              <w:t>24,587</w:t>
            </w:r>
          </w:p>
        </w:tc>
      </w:tr>
      <w:tr w:rsidRPr="009B52B5" w:rsidR="00C93C2B" w:rsidTr="00B249FB">
        <w:trPr>
          <w:trHeight w:val="432"/>
        </w:trPr>
        <w:tc>
          <w:tcPr>
            <w:tcW w:w="3024"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sidRPr="00C93C2B">
              <w:rPr>
                <w:rFonts w:ascii="Times New Roman" w:hAnsi="Times New Roman" w:cs="Times New Roman"/>
                <w:color w:val="000000"/>
                <w:sz w:val="24"/>
                <w:szCs w:val="24"/>
              </w:rPr>
              <w:t>Develop On-the-Job Training</w:t>
            </w:r>
          </w:p>
        </w:tc>
        <w:tc>
          <w:tcPr>
            <w:tcW w:w="1976"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Pr>
                <w:rFonts w:ascii="Times New Roman" w:hAnsi="Times New Roman" w:cs="Times New Roman"/>
                <w:color w:val="000000"/>
                <w:sz w:val="24"/>
                <w:szCs w:val="24"/>
              </w:rPr>
              <w:t>15,761</w:t>
            </w:r>
          </w:p>
        </w:tc>
      </w:tr>
      <w:tr w:rsidRPr="009B52B5" w:rsidR="00C93C2B" w:rsidTr="00B249FB">
        <w:trPr>
          <w:trHeight w:val="432"/>
        </w:trPr>
        <w:tc>
          <w:tcPr>
            <w:tcW w:w="3024"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sidRPr="00C93C2B">
              <w:rPr>
                <w:rFonts w:ascii="Times New Roman" w:hAnsi="Times New Roman" w:cs="Times New Roman"/>
                <w:color w:val="000000"/>
                <w:sz w:val="24"/>
                <w:szCs w:val="24"/>
              </w:rPr>
              <w:t>Disseminate EEO Policy Statement to Unions and Training Programs</w:t>
            </w:r>
          </w:p>
        </w:tc>
        <w:tc>
          <w:tcPr>
            <w:tcW w:w="1976"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sidRPr="00636838">
              <w:rPr>
                <w:rFonts w:ascii="Times New Roman" w:hAnsi="Times New Roman" w:cs="Times New Roman"/>
                <w:color w:val="000000"/>
                <w:sz w:val="24"/>
                <w:szCs w:val="24"/>
              </w:rPr>
              <w:t>11,653</w:t>
            </w:r>
          </w:p>
        </w:tc>
      </w:tr>
      <w:tr w:rsidRPr="009B52B5" w:rsidR="00C93C2B" w:rsidTr="00B249FB">
        <w:trPr>
          <w:trHeight w:val="432"/>
        </w:trPr>
        <w:tc>
          <w:tcPr>
            <w:tcW w:w="3024" w:type="pct"/>
            <w:tcBorders>
              <w:top w:val="single" w:color="auto" w:sz="4" w:space="0"/>
              <w:left w:val="single" w:color="auto" w:sz="4" w:space="0"/>
              <w:bottom w:val="single" w:color="auto" w:sz="4" w:space="0"/>
              <w:right w:val="single" w:color="auto" w:sz="4" w:space="0"/>
            </w:tcBorders>
          </w:tcPr>
          <w:p w:rsidRPr="00C93C2B" w:rsidR="00C93C2B" w:rsidP="00C93C2B" w:rsidRDefault="00C93C2B">
            <w:pPr>
              <w:rPr>
                <w:rFonts w:ascii="Times New Roman" w:hAnsi="Times New Roman" w:eastAsia="Calibri" w:cs="Times New Roman"/>
                <w:sz w:val="24"/>
              </w:rPr>
            </w:pPr>
            <w:r w:rsidRPr="00502EAB">
              <w:rPr>
                <w:rFonts w:ascii="Times New Roman" w:hAnsi="Times New Roman" w:eastAsia="Calibri" w:cs="Times New Roman"/>
                <w:sz w:val="24"/>
              </w:rPr>
              <w:t>Review EEO Policy Annually with Employees Having Hiring Responsibilities</w:t>
            </w:r>
          </w:p>
        </w:tc>
        <w:tc>
          <w:tcPr>
            <w:tcW w:w="1976" w:type="pct"/>
            <w:tcBorders>
              <w:top w:val="single" w:color="auto" w:sz="4" w:space="0"/>
              <w:left w:val="single" w:color="auto" w:sz="4" w:space="0"/>
              <w:bottom w:val="single" w:color="auto" w:sz="4" w:space="0"/>
              <w:right w:val="single" w:color="auto" w:sz="4" w:space="0"/>
            </w:tcBorders>
          </w:tcPr>
          <w:p w:rsidR="00C93C2B" w:rsidP="00B249FB" w:rsidRDefault="001A5BFA">
            <w:pPr>
              <w:tabs>
                <w:tab w:val="left" w:pos="-720"/>
              </w:tabs>
              <w:rPr>
                <w:rFonts w:ascii="Times New Roman" w:hAnsi="Times New Roman" w:cs="Times New Roman"/>
                <w:color w:val="000000"/>
                <w:sz w:val="24"/>
                <w:szCs w:val="24"/>
              </w:rPr>
            </w:pPr>
            <w:r>
              <w:rPr>
                <w:rFonts w:ascii="Times New Roman" w:hAnsi="Times New Roman" w:cs="Times New Roman"/>
                <w:color w:val="000000"/>
                <w:sz w:val="24"/>
                <w:szCs w:val="24"/>
              </w:rPr>
              <w:t>12,987</w:t>
            </w:r>
          </w:p>
        </w:tc>
      </w:tr>
      <w:tr w:rsidRPr="009B52B5" w:rsidR="00C93C2B" w:rsidTr="00B249FB">
        <w:trPr>
          <w:trHeight w:val="432"/>
        </w:trPr>
        <w:tc>
          <w:tcPr>
            <w:tcW w:w="3024"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sidRPr="00C93C2B">
              <w:rPr>
                <w:rFonts w:ascii="Times New Roman" w:hAnsi="Times New Roman" w:cs="Times New Roman"/>
                <w:color w:val="000000"/>
                <w:sz w:val="24"/>
                <w:szCs w:val="24"/>
              </w:rPr>
              <w:t>Disseminate EEO Policy Externally</w:t>
            </w:r>
          </w:p>
        </w:tc>
        <w:tc>
          <w:tcPr>
            <w:tcW w:w="1976"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Pr>
                <w:rFonts w:ascii="Times New Roman" w:hAnsi="Times New Roman" w:cs="Times New Roman"/>
                <w:color w:val="000000"/>
                <w:sz w:val="24"/>
                <w:szCs w:val="24"/>
              </w:rPr>
              <w:t>6,305</w:t>
            </w:r>
          </w:p>
        </w:tc>
      </w:tr>
      <w:tr w:rsidRPr="009B52B5" w:rsidR="00C93C2B" w:rsidTr="00B249FB">
        <w:trPr>
          <w:trHeight w:val="432"/>
        </w:trPr>
        <w:tc>
          <w:tcPr>
            <w:tcW w:w="3024"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sidRPr="00C93C2B">
              <w:rPr>
                <w:rFonts w:ascii="Times New Roman" w:hAnsi="Times New Roman" w:cs="Times New Roman"/>
                <w:color w:val="000000"/>
                <w:sz w:val="24"/>
                <w:szCs w:val="24"/>
              </w:rPr>
              <w:t>Encourage Employee Referrals</w:t>
            </w:r>
          </w:p>
        </w:tc>
        <w:tc>
          <w:tcPr>
            <w:tcW w:w="1976"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Pr>
                <w:rFonts w:ascii="Times New Roman" w:hAnsi="Times New Roman" w:cs="Times New Roman"/>
                <w:color w:val="000000"/>
                <w:sz w:val="24"/>
                <w:szCs w:val="24"/>
              </w:rPr>
              <w:t>3,152</w:t>
            </w:r>
          </w:p>
        </w:tc>
      </w:tr>
      <w:tr w:rsidRPr="009B52B5" w:rsidR="00C93C2B" w:rsidTr="00B249FB">
        <w:trPr>
          <w:trHeight w:val="432"/>
        </w:trPr>
        <w:tc>
          <w:tcPr>
            <w:tcW w:w="3024"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sidRPr="00C93C2B">
              <w:rPr>
                <w:rFonts w:ascii="Times New Roman" w:hAnsi="Times New Roman" w:cs="Times New Roman"/>
                <w:color w:val="000000"/>
                <w:sz w:val="24"/>
                <w:szCs w:val="24"/>
              </w:rPr>
              <w:t>Conduct an Annual Inventory of Employees</w:t>
            </w:r>
          </w:p>
        </w:tc>
        <w:tc>
          <w:tcPr>
            <w:tcW w:w="1976"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Pr>
                <w:rFonts w:ascii="Times New Roman" w:hAnsi="Times New Roman" w:cs="Times New Roman"/>
                <w:color w:val="000000"/>
                <w:sz w:val="24"/>
                <w:szCs w:val="24"/>
              </w:rPr>
              <w:t>6,305</w:t>
            </w:r>
          </w:p>
        </w:tc>
      </w:tr>
      <w:tr w:rsidRPr="009B52B5" w:rsidR="00C93C2B" w:rsidTr="00B249FB">
        <w:trPr>
          <w:trHeight w:val="432"/>
        </w:trPr>
        <w:tc>
          <w:tcPr>
            <w:tcW w:w="3024"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sidRPr="00C93C2B">
              <w:rPr>
                <w:rFonts w:ascii="Times New Roman" w:hAnsi="Times New Roman" w:cs="Times New Roman"/>
                <w:color w:val="000000"/>
                <w:sz w:val="24"/>
                <w:szCs w:val="24"/>
              </w:rPr>
              <w:t>Ensure Personnel Practices Do Not Have a Discriminatory Effect</w:t>
            </w:r>
          </w:p>
        </w:tc>
        <w:tc>
          <w:tcPr>
            <w:tcW w:w="1976"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Pr>
                <w:rFonts w:ascii="Times New Roman" w:hAnsi="Times New Roman" w:cs="Times New Roman"/>
                <w:color w:val="000000"/>
                <w:sz w:val="24"/>
                <w:szCs w:val="24"/>
              </w:rPr>
              <w:t>6,305</w:t>
            </w:r>
          </w:p>
        </w:tc>
      </w:tr>
      <w:tr w:rsidRPr="009B52B5" w:rsidR="00C93C2B" w:rsidTr="00B249FB">
        <w:trPr>
          <w:trHeight w:val="432"/>
        </w:trPr>
        <w:tc>
          <w:tcPr>
            <w:tcW w:w="3024"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sidRPr="00C93C2B">
              <w:rPr>
                <w:rFonts w:ascii="Times New Roman" w:hAnsi="Times New Roman" w:cs="Times New Roman"/>
                <w:color w:val="000000"/>
                <w:sz w:val="24"/>
                <w:szCs w:val="24"/>
              </w:rPr>
              <w:t>Ensure Facilities are Not Segregated</w:t>
            </w:r>
          </w:p>
        </w:tc>
        <w:tc>
          <w:tcPr>
            <w:tcW w:w="1976"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Pr>
                <w:rFonts w:ascii="Times New Roman" w:hAnsi="Times New Roman" w:cs="Times New Roman"/>
                <w:color w:val="000000"/>
                <w:sz w:val="24"/>
                <w:szCs w:val="24"/>
              </w:rPr>
              <w:t>3,152</w:t>
            </w:r>
          </w:p>
        </w:tc>
      </w:tr>
      <w:tr w:rsidRPr="009B52B5" w:rsidR="00C93C2B" w:rsidTr="00B249FB">
        <w:trPr>
          <w:trHeight w:val="432"/>
        </w:trPr>
        <w:tc>
          <w:tcPr>
            <w:tcW w:w="3024"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sidRPr="00C93C2B">
              <w:rPr>
                <w:rFonts w:ascii="Times New Roman" w:hAnsi="Times New Roman" w:cs="Times New Roman"/>
                <w:color w:val="000000"/>
                <w:sz w:val="24"/>
                <w:szCs w:val="24"/>
              </w:rPr>
              <w:lastRenderedPageBreak/>
              <w:t>Document and Maintain a Record of All Solicitations of Offers for Subcontracts</w:t>
            </w:r>
          </w:p>
        </w:tc>
        <w:tc>
          <w:tcPr>
            <w:tcW w:w="1976"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Pr>
                <w:rFonts w:ascii="Times New Roman" w:hAnsi="Times New Roman" w:cs="Times New Roman"/>
                <w:color w:val="000000"/>
                <w:sz w:val="24"/>
                <w:szCs w:val="24"/>
              </w:rPr>
              <w:t>6,305</w:t>
            </w:r>
          </w:p>
        </w:tc>
      </w:tr>
      <w:tr w:rsidRPr="009B52B5" w:rsidR="00C93C2B" w:rsidTr="00B249FB">
        <w:trPr>
          <w:trHeight w:val="432"/>
        </w:trPr>
        <w:tc>
          <w:tcPr>
            <w:tcW w:w="3024"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sidRPr="00C93C2B">
              <w:rPr>
                <w:rFonts w:ascii="Times New Roman" w:hAnsi="Times New Roman" w:cs="Times New Roman"/>
                <w:color w:val="000000"/>
                <w:sz w:val="24"/>
                <w:szCs w:val="24"/>
              </w:rPr>
              <w:t>Evaluate Supervisor Performance</w:t>
            </w:r>
          </w:p>
        </w:tc>
        <w:tc>
          <w:tcPr>
            <w:tcW w:w="1976" w:type="pct"/>
            <w:tcBorders>
              <w:top w:val="single" w:color="auto" w:sz="4" w:space="0"/>
              <w:left w:val="single" w:color="auto" w:sz="4" w:space="0"/>
              <w:bottom w:val="single" w:color="auto" w:sz="4" w:space="0"/>
              <w:right w:val="single" w:color="auto" w:sz="4" w:space="0"/>
            </w:tcBorders>
          </w:tcPr>
          <w:p w:rsidR="00C93C2B" w:rsidP="00B249FB" w:rsidRDefault="00C93C2B">
            <w:pPr>
              <w:tabs>
                <w:tab w:val="left" w:pos="-720"/>
              </w:tabs>
              <w:rPr>
                <w:rFonts w:ascii="Times New Roman" w:hAnsi="Times New Roman" w:cs="Times New Roman"/>
                <w:color w:val="000000"/>
                <w:sz w:val="24"/>
                <w:szCs w:val="24"/>
              </w:rPr>
            </w:pPr>
            <w:r>
              <w:rPr>
                <w:rFonts w:ascii="Times New Roman" w:hAnsi="Times New Roman" w:cs="Times New Roman"/>
                <w:color w:val="000000"/>
                <w:sz w:val="24"/>
                <w:szCs w:val="24"/>
              </w:rPr>
              <w:t>9,457</w:t>
            </w:r>
          </w:p>
        </w:tc>
      </w:tr>
      <w:tr w:rsidRPr="009B52B5" w:rsidR="00AA11D4" w:rsidTr="00B249FB">
        <w:trPr>
          <w:trHeight w:val="432"/>
        </w:trPr>
        <w:tc>
          <w:tcPr>
            <w:tcW w:w="3024" w:type="pct"/>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DD01F5" w:rsidR="00AA11D4" w:rsidP="00B249FB" w:rsidRDefault="00AA11D4">
            <w:pPr>
              <w:tabs>
                <w:tab w:val="left" w:pos="-720"/>
              </w:tabs>
              <w:rPr>
                <w:rFonts w:ascii="Times New Roman" w:hAnsi="Times New Roman" w:cs="Times New Roman"/>
                <w:b/>
                <w:color w:val="000000"/>
                <w:sz w:val="24"/>
                <w:szCs w:val="24"/>
              </w:rPr>
            </w:pPr>
            <w:r w:rsidRPr="00DD01F5">
              <w:rPr>
                <w:rFonts w:ascii="Times New Roman" w:hAnsi="Times New Roman" w:cs="Times New Roman"/>
                <w:b/>
                <w:color w:val="000000"/>
                <w:sz w:val="24"/>
                <w:szCs w:val="24"/>
              </w:rPr>
              <w:t>Total</w:t>
            </w:r>
          </w:p>
        </w:tc>
        <w:tc>
          <w:tcPr>
            <w:tcW w:w="1976" w:type="pct"/>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DD01F5" w:rsidR="00AA11D4" w:rsidP="00B249FB" w:rsidRDefault="001A5BFA">
            <w:pPr>
              <w:tabs>
                <w:tab w:val="left" w:pos="-720"/>
              </w:tabs>
              <w:rPr>
                <w:rFonts w:ascii="Times New Roman" w:hAnsi="Times New Roman" w:cs="Times New Roman"/>
                <w:b/>
                <w:color w:val="000000"/>
                <w:sz w:val="24"/>
                <w:szCs w:val="24"/>
              </w:rPr>
            </w:pPr>
            <w:r>
              <w:rPr>
                <w:rFonts w:ascii="Times New Roman" w:hAnsi="Times New Roman" w:cs="Times New Roman"/>
                <w:b/>
                <w:color w:val="000000"/>
                <w:sz w:val="24"/>
                <w:szCs w:val="24"/>
              </w:rPr>
              <w:t>129,837</w:t>
            </w:r>
          </w:p>
        </w:tc>
      </w:tr>
    </w:tbl>
    <w:p w:rsidRPr="00502EAB" w:rsidR="00AA11D4" w:rsidP="00AA11D4" w:rsidRDefault="00AA11D4">
      <w:pPr>
        <w:spacing w:after="0" w:line="240" w:lineRule="auto"/>
        <w:rPr>
          <w:rFonts w:ascii="Times New Roman" w:hAnsi="Times New Roman" w:eastAsia="Calibri" w:cs="Times New Roman"/>
          <w:sz w:val="24"/>
        </w:rPr>
      </w:pPr>
    </w:p>
    <w:p w:rsidRPr="00643319" w:rsidR="00AA11D4" w:rsidP="00C11031" w:rsidRDefault="00AA11D4">
      <w:pPr>
        <w:pStyle w:val="Heading3"/>
      </w:pPr>
      <w:r w:rsidRPr="00643319">
        <w:t>Reporting Burden</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OFCCP’s reporting burden for construction contractors, as detailed below, includes providing notification of subcontract awards, filing EEO-1 Reports, </w:t>
      </w:r>
      <w:r>
        <w:rPr>
          <w:rFonts w:ascii="Times New Roman" w:hAnsi="Times New Roman" w:eastAsia="Calibri" w:cs="Times New Roman"/>
          <w:sz w:val="24"/>
        </w:rPr>
        <w:t xml:space="preserve">reporting foreign visa denials, </w:t>
      </w:r>
      <w:r w:rsidRPr="00502EAB">
        <w:rPr>
          <w:rFonts w:ascii="Times New Roman" w:hAnsi="Times New Roman" w:eastAsia="Calibri" w:cs="Times New Roman"/>
          <w:sz w:val="24"/>
        </w:rPr>
        <w:t xml:space="preserve">notifying the OFCCP Director as prescribed at 41 CFR 60-4.3(a)7.d, </w:t>
      </w:r>
      <w:r w:rsidR="00152AC5">
        <w:rPr>
          <w:rFonts w:ascii="Times New Roman" w:hAnsi="Times New Roman" w:eastAsia="Calibri" w:cs="Times New Roman"/>
          <w:sz w:val="24"/>
        </w:rPr>
        <w:t xml:space="preserve">providing documentation in response to a </w:t>
      </w:r>
      <w:r w:rsidR="00E80152">
        <w:rPr>
          <w:rFonts w:ascii="Times New Roman" w:hAnsi="Times New Roman" w:eastAsia="Calibri" w:cs="Times New Roman"/>
          <w:sz w:val="24"/>
        </w:rPr>
        <w:t xml:space="preserve">construction scheduling letter, and providing documentation in response to a </w:t>
      </w:r>
      <w:r w:rsidR="00152AC5">
        <w:rPr>
          <w:rFonts w:ascii="Times New Roman" w:hAnsi="Times New Roman" w:eastAsia="Calibri" w:cs="Times New Roman"/>
          <w:sz w:val="24"/>
        </w:rPr>
        <w:t>compliance check letter</w:t>
      </w:r>
      <w:r w:rsidRPr="00502EAB">
        <w:rPr>
          <w:rFonts w:ascii="Times New Roman" w:hAnsi="Times New Roman" w:eastAsia="Calibri" w:cs="Times New Roman"/>
          <w:sz w:val="24"/>
        </w:rPr>
        <w:t>.</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numPr>
          <w:ilvl w:val="0"/>
          <w:numId w:val="13"/>
        </w:numPr>
        <w:spacing w:after="0" w:line="240" w:lineRule="auto"/>
        <w:ind w:left="360"/>
        <w:contextualSpacing/>
        <w:rPr>
          <w:rFonts w:ascii="Times New Roman" w:hAnsi="Times New Roman" w:eastAsia="Calibri" w:cs="Times New Roman"/>
          <w:sz w:val="24"/>
        </w:rPr>
      </w:pPr>
      <w:r w:rsidRPr="00502EAB">
        <w:rPr>
          <w:rFonts w:ascii="Times New Roman" w:hAnsi="Times New Roman" w:eastAsia="Calibri" w:cs="Times New Roman"/>
          <w:sz w:val="24"/>
        </w:rPr>
        <w:t>Notification of Subcontract Awards</w:t>
      </w:r>
    </w:p>
    <w:p w:rsidRPr="00502EAB" w:rsidR="00AA11D4" w:rsidP="00AA11D4" w:rsidRDefault="00AA11D4">
      <w:pPr>
        <w:spacing w:after="0" w:line="240" w:lineRule="auto"/>
        <w:contextualSpacing/>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Section</w:t>
      </w:r>
      <w:r w:rsidRPr="00502EAB">
        <w:rPr>
          <w:rFonts w:ascii="Times New Roman" w:hAnsi="Times New Roman" w:eastAsia="Times New Roman" w:cs="Times New Roman"/>
          <w:bCs/>
          <w:color w:val="000000"/>
          <w:sz w:val="24"/>
          <w:szCs w:val="24"/>
        </w:rPr>
        <w:t xml:space="preserve"> 60-4.2(</w:t>
      </w:r>
      <w:r>
        <w:rPr>
          <w:rFonts w:ascii="Times New Roman" w:hAnsi="Times New Roman" w:eastAsia="Times New Roman" w:cs="Times New Roman"/>
          <w:bCs/>
          <w:color w:val="000000"/>
          <w:sz w:val="24"/>
          <w:szCs w:val="24"/>
        </w:rPr>
        <w:t>c</w:t>
      </w:r>
      <w:r w:rsidRPr="00502EAB">
        <w:rPr>
          <w:rFonts w:ascii="Times New Roman" w:hAnsi="Times New Roman" w:eastAsia="Times New Roman" w:cs="Times New Roman"/>
          <w:bCs/>
          <w:color w:val="000000"/>
          <w:sz w:val="24"/>
          <w:szCs w:val="24"/>
        </w:rPr>
        <w:t xml:space="preserve">) requires applicants for construction contracts, covered nonconstruction contractors, and </w:t>
      </w:r>
      <w:r>
        <w:rPr>
          <w:rFonts w:ascii="Times New Roman" w:hAnsi="Times New Roman" w:eastAsia="Times New Roman" w:cs="Times New Roman"/>
          <w:bCs/>
          <w:color w:val="000000"/>
          <w:sz w:val="24"/>
          <w:szCs w:val="24"/>
        </w:rPr>
        <w:t>f</w:t>
      </w:r>
      <w:r w:rsidRPr="00502EAB">
        <w:rPr>
          <w:rFonts w:ascii="Times New Roman" w:hAnsi="Times New Roman" w:eastAsia="Times New Roman" w:cs="Times New Roman"/>
          <w:bCs/>
          <w:color w:val="000000"/>
          <w:sz w:val="24"/>
          <w:szCs w:val="24"/>
        </w:rPr>
        <w:t>ederal construction contractors to notify OFCCP within 10 working days of awards of covered contracts and subcontract in excess of $10,000.</w:t>
      </w:r>
      <w:r w:rsidRPr="00D25B67">
        <w:rPr>
          <w:rStyle w:val="FootnoteReference"/>
          <w:rFonts w:ascii="Times New Roman" w:hAnsi="Times New Roman" w:eastAsia="Times New Roman" w:cs="Times New Roman"/>
          <w:bCs/>
          <w:color w:val="000000"/>
          <w:sz w:val="24"/>
          <w:szCs w:val="24"/>
          <w:vertAlign w:val="superscript"/>
        </w:rPr>
        <w:footnoteReference w:id="23"/>
      </w:r>
      <w:r w:rsidRPr="00D25B67">
        <w:rPr>
          <w:rFonts w:ascii="Times New Roman" w:hAnsi="Times New Roman" w:eastAsia="Times New Roman" w:cs="Times New Roman"/>
          <w:bCs/>
          <w:color w:val="000000"/>
          <w:sz w:val="24"/>
          <w:szCs w:val="24"/>
          <w:vertAlign w:val="superscript"/>
        </w:rPr>
        <w:t xml:space="preserve">  </w:t>
      </w:r>
      <w:r w:rsidRPr="00502EAB">
        <w:rPr>
          <w:rFonts w:ascii="Times New Roman" w:hAnsi="Times New Roman" w:eastAsia="Times New Roman" w:cs="Times New Roman"/>
          <w:bCs/>
          <w:color w:val="000000"/>
          <w:sz w:val="24"/>
          <w:szCs w:val="24"/>
        </w:rPr>
        <w:t xml:space="preserve">OFCCP estimates it would take </w:t>
      </w:r>
      <w:r>
        <w:rPr>
          <w:rFonts w:ascii="Times New Roman" w:hAnsi="Times New Roman" w:eastAsia="Times New Roman" w:cs="Times New Roman"/>
          <w:bCs/>
          <w:color w:val="000000"/>
          <w:sz w:val="24"/>
          <w:szCs w:val="24"/>
        </w:rPr>
        <w:t>0.5</w:t>
      </w:r>
      <w:r w:rsidRPr="00502EAB">
        <w:rPr>
          <w:rFonts w:ascii="Times New Roman" w:hAnsi="Times New Roman" w:eastAsia="Times New Roman" w:cs="Times New Roman"/>
          <w:bCs/>
          <w:color w:val="000000"/>
          <w:sz w:val="24"/>
          <w:szCs w:val="24"/>
        </w:rPr>
        <w:t xml:space="preserve"> hours (</w:t>
      </w:r>
      <w:r>
        <w:rPr>
          <w:rFonts w:ascii="Times New Roman" w:hAnsi="Times New Roman" w:eastAsia="Times New Roman" w:cs="Times New Roman"/>
          <w:bCs/>
          <w:color w:val="000000"/>
          <w:sz w:val="24"/>
          <w:szCs w:val="24"/>
        </w:rPr>
        <w:t>30</w:t>
      </w:r>
      <w:r w:rsidRPr="00502EAB">
        <w:rPr>
          <w:rFonts w:ascii="Times New Roman" w:hAnsi="Times New Roman" w:eastAsia="Times New Roman" w:cs="Times New Roman"/>
          <w:bCs/>
          <w:color w:val="000000"/>
          <w:sz w:val="24"/>
          <w:szCs w:val="24"/>
        </w:rPr>
        <w:t xml:space="preserve"> minutes) to identify the needed information and send the notification to OFCCP.  Using data </w:t>
      </w:r>
      <w:r w:rsidR="002315E0">
        <w:rPr>
          <w:rFonts w:ascii="Times New Roman" w:hAnsi="Times New Roman" w:eastAsia="Times New Roman" w:cs="Times New Roman"/>
          <w:bCs/>
          <w:color w:val="000000"/>
          <w:sz w:val="24"/>
          <w:szCs w:val="24"/>
        </w:rPr>
        <w:t xml:space="preserve">collected </w:t>
      </w:r>
      <w:r w:rsidRPr="00502EAB">
        <w:rPr>
          <w:rFonts w:ascii="Times New Roman" w:hAnsi="Times New Roman" w:eastAsia="Times New Roman" w:cs="Times New Roman"/>
          <w:bCs/>
          <w:color w:val="000000"/>
          <w:sz w:val="24"/>
          <w:szCs w:val="24"/>
        </w:rPr>
        <w:t xml:space="preserve">from </w:t>
      </w:r>
      <w:r w:rsidR="008A4F01">
        <w:rPr>
          <w:rFonts w:ascii="Times New Roman" w:hAnsi="Times New Roman" w:eastAsia="Times New Roman" w:cs="Times New Roman"/>
          <w:bCs/>
          <w:color w:val="000000"/>
          <w:sz w:val="24"/>
          <w:szCs w:val="24"/>
        </w:rPr>
        <w:t>OFCCP’s</w:t>
      </w:r>
      <w:r w:rsidR="00B17E87">
        <w:rPr>
          <w:rFonts w:ascii="Times New Roman" w:hAnsi="Times New Roman" w:eastAsia="Times New Roman" w:cs="Times New Roman"/>
          <w:bCs/>
          <w:color w:val="000000"/>
          <w:sz w:val="24"/>
          <w:szCs w:val="24"/>
        </w:rPr>
        <w:t xml:space="preserve"> </w:t>
      </w:r>
      <w:r w:rsidR="002315E0">
        <w:rPr>
          <w:rFonts w:ascii="Times New Roman" w:hAnsi="Times New Roman" w:eastAsia="Times New Roman" w:cs="Times New Roman"/>
          <w:bCs/>
          <w:color w:val="000000"/>
          <w:sz w:val="24"/>
          <w:szCs w:val="24"/>
        </w:rPr>
        <w:t>Construction Contract Award Notification Form</w:t>
      </w:r>
      <w:r w:rsidR="00B17E87">
        <w:rPr>
          <w:rFonts w:ascii="Times New Roman" w:hAnsi="Times New Roman" w:eastAsia="Times New Roman" w:cs="Times New Roman"/>
          <w:bCs/>
          <w:color w:val="000000"/>
          <w:sz w:val="24"/>
          <w:szCs w:val="24"/>
        </w:rPr>
        <w:t>,</w:t>
      </w:r>
      <w:r w:rsidR="003B18EC">
        <w:rPr>
          <w:rFonts w:ascii="Times New Roman" w:hAnsi="Times New Roman" w:eastAsia="Times New Roman" w:cs="Times New Roman"/>
          <w:bCs/>
          <w:color w:val="000000"/>
          <w:sz w:val="24"/>
          <w:szCs w:val="24"/>
        </w:rPr>
        <w:t xml:space="preserve"> t</w:t>
      </w:r>
      <w:r w:rsidR="008A4F01">
        <w:rPr>
          <w:rFonts w:ascii="Times New Roman" w:hAnsi="Times New Roman" w:eastAsia="Times New Roman" w:cs="Times New Roman"/>
          <w:bCs/>
          <w:color w:val="000000"/>
          <w:sz w:val="24"/>
          <w:szCs w:val="24"/>
        </w:rPr>
        <w:t>he agency</w:t>
      </w:r>
      <w:r w:rsidRPr="00502EAB">
        <w:rPr>
          <w:rFonts w:ascii="Times New Roman" w:hAnsi="Times New Roman" w:eastAsia="Times New Roman" w:cs="Times New Roman"/>
          <w:bCs/>
          <w:color w:val="000000"/>
          <w:sz w:val="24"/>
          <w:szCs w:val="24"/>
        </w:rPr>
        <w:t xml:space="preserve"> determined that </w:t>
      </w:r>
      <w:r w:rsidR="00B36724">
        <w:rPr>
          <w:rFonts w:ascii="Times New Roman" w:hAnsi="Times New Roman" w:eastAsia="Times New Roman" w:cs="Times New Roman"/>
          <w:bCs/>
          <w:color w:val="000000"/>
          <w:sz w:val="24"/>
          <w:szCs w:val="24"/>
        </w:rPr>
        <w:t>it receives</w:t>
      </w:r>
      <w:r>
        <w:rPr>
          <w:rFonts w:ascii="Times New Roman" w:hAnsi="Times New Roman" w:eastAsia="Times New Roman" w:cs="Times New Roman"/>
          <w:bCs/>
          <w:color w:val="000000"/>
          <w:sz w:val="24"/>
          <w:szCs w:val="24"/>
        </w:rPr>
        <w:t xml:space="preserve"> </w:t>
      </w:r>
      <w:r w:rsidR="00F83B66">
        <w:rPr>
          <w:rFonts w:ascii="Times New Roman" w:hAnsi="Times New Roman" w:eastAsia="Times New Roman" w:cs="Times New Roman"/>
          <w:bCs/>
          <w:color w:val="000000"/>
          <w:sz w:val="24"/>
          <w:szCs w:val="24"/>
        </w:rPr>
        <w:t xml:space="preserve">6,348 </w:t>
      </w:r>
      <w:r w:rsidR="00B36724">
        <w:rPr>
          <w:rFonts w:ascii="Times New Roman" w:hAnsi="Times New Roman" w:eastAsia="Times New Roman" w:cs="Times New Roman"/>
          <w:bCs/>
          <w:color w:val="000000"/>
          <w:sz w:val="24"/>
          <w:szCs w:val="24"/>
        </w:rPr>
        <w:t xml:space="preserve">notifications of </w:t>
      </w:r>
      <w:r>
        <w:rPr>
          <w:rFonts w:ascii="Times New Roman" w:hAnsi="Times New Roman" w:eastAsia="Times New Roman" w:cs="Times New Roman"/>
          <w:bCs/>
          <w:color w:val="000000"/>
          <w:sz w:val="24"/>
          <w:szCs w:val="24"/>
        </w:rPr>
        <w:t>f</w:t>
      </w:r>
      <w:r w:rsidRPr="00502EAB">
        <w:rPr>
          <w:rFonts w:ascii="Times New Roman" w:hAnsi="Times New Roman" w:eastAsia="Times New Roman" w:cs="Times New Roman"/>
          <w:bCs/>
          <w:color w:val="000000"/>
          <w:sz w:val="24"/>
          <w:szCs w:val="24"/>
        </w:rPr>
        <w:t xml:space="preserve">ederal construction contracts </w:t>
      </w:r>
      <w:r>
        <w:rPr>
          <w:rFonts w:ascii="Times New Roman" w:hAnsi="Times New Roman" w:eastAsia="Times New Roman" w:cs="Times New Roman"/>
          <w:bCs/>
          <w:color w:val="000000"/>
          <w:sz w:val="24"/>
          <w:szCs w:val="24"/>
        </w:rPr>
        <w:t xml:space="preserve">awarded </w:t>
      </w:r>
      <w:r w:rsidR="008A4F01">
        <w:rPr>
          <w:rFonts w:ascii="Times New Roman" w:hAnsi="Times New Roman" w:eastAsia="Times New Roman" w:cs="Times New Roman"/>
          <w:bCs/>
          <w:color w:val="000000"/>
          <w:sz w:val="24"/>
          <w:szCs w:val="24"/>
        </w:rPr>
        <w:t>annually</w:t>
      </w:r>
      <w:r>
        <w:rPr>
          <w:rFonts w:ascii="Times New Roman" w:hAnsi="Times New Roman" w:eastAsia="Times New Roman" w:cs="Times New Roman"/>
          <w:bCs/>
          <w:color w:val="000000"/>
          <w:sz w:val="24"/>
          <w:szCs w:val="24"/>
        </w:rPr>
        <w:t xml:space="preserve">.  Therefore, OFCCP estimates this burden at </w:t>
      </w:r>
      <w:r w:rsidR="00B716AD">
        <w:rPr>
          <w:rFonts w:ascii="Times New Roman" w:hAnsi="Times New Roman" w:eastAsia="Times New Roman" w:cs="Times New Roman"/>
          <w:bCs/>
          <w:sz w:val="24"/>
          <w:szCs w:val="24"/>
        </w:rPr>
        <w:t>3,174</w:t>
      </w:r>
      <w:r w:rsidRPr="00D519BE" w:rsidR="00D519BE">
        <w:rPr>
          <w:rFonts w:ascii="Times New Roman" w:hAnsi="Times New Roman" w:eastAsia="Times New Roman" w:cs="Times New Roman"/>
          <w:bCs/>
          <w:sz w:val="24"/>
          <w:szCs w:val="24"/>
        </w:rPr>
        <w:t xml:space="preserve"> </w:t>
      </w:r>
      <w:r>
        <w:rPr>
          <w:rFonts w:ascii="Times New Roman" w:hAnsi="Times New Roman" w:eastAsia="Times New Roman" w:cs="Times New Roman"/>
          <w:bCs/>
          <w:color w:val="000000"/>
          <w:sz w:val="24"/>
          <w:szCs w:val="24"/>
        </w:rPr>
        <w:t>hours (</w:t>
      </w:r>
      <w:r w:rsidR="00B716AD">
        <w:rPr>
          <w:rFonts w:ascii="Times New Roman" w:hAnsi="Times New Roman" w:eastAsia="Times New Roman" w:cs="Times New Roman"/>
          <w:bCs/>
          <w:color w:val="000000"/>
          <w:sz w:val="24"/>
          <w:szCs w:val="24"/>
        </w:rPr>
        <w:t>6,348</w:t>
      </w:r>
      <w:r>
        <w:rPr>
          <w:rFonts w:ascii="Times New Roman" w:hAnsi="Times New Roman" w:eastAsia="Times New Roman" w:cs="Times New Roman"/>
          <w:bCs/>
          <w:color w:val="000000"/>
          <w:sz w:val="24"/>
          <w:szCs w:val="24"/>
        </w:rPr>
        <w:t xml:space="preserve"> awards x 0.5 hours). </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numPr>
          <w:ilvl w:val="0"/>
          <w:numId w:val="13"/>
        </w:numPr>
        <w:spacing w:after="0" w:line="240" w:lineRule="auto"/>
        <w:ind w:left="360"/>
        <w:contextualSpacing/>
        <w:rPr>
          <w:rFonts w:ascii="Times New Roman" w:hAnsi="Times New Roman" w:eastAsia="Calibri" w:cs="Times New Roman"/>
          <w:sz w:val="24"/>
        </w:rPr>
      </w:pPr>
      <w:r w:rsidRPr="00502EAB">
        <w:rPr>
          <w:rFonts w:ascii="Times New Roman" w:hAnsi="Times New Roman" w:eastAsia="Calibri" w:cs="Times New Roman"/>
          <w:sz w:val="24"/>
        </w:rPr>
        <w:t>EEO-1 Reports</w:t>
      </w:r>
    </w:p>
    <w:p w:rsidRPr="00502EAB" w:rsidR="00AA11D4" w:rsidP="00AA11D4" w:rsidRDefault="00AA11D4">
      <w:pPr>
        <w:spacing w:after="0" w:line="240" w:lineRule="auto"/>
        <w:contextualSpacing/>
        <w:rPr>
          <w:rFonts w:ascii="Times New Roman" w:hAnsi="Times New Roman" w:eastAsia="Calibri" w:cs="Times New Roman"/>
          <w:color w:val="000000"/>
          <w:sz w:val="24"/>
        </w:rPr>
      </w:pPr>
      <w:r w:rsidRPr="00502EAB">
        <w:rPr>
          <w:rFonts w:ascii="Times New Roman" w:hAnsi="Times New Roman" w:eastAsia="Calibri" w:cs="Times New Roman"/>
          <w:color w:val="000000"/>
          <w:sz w:val="24"/>
        </w:rPr>
        <w:t xml:space="preserve">Construction contractors with 50 or more employees and a contract of $50,000 or more are required to file EEO-1 Reports with the Joint Reporting Committee.  The burden associated with this </w:t>
      </w:r>
      <w:r>
        <w:rPr>
          <w:rFonts w:ascii="Times New Roman" w:hAnsi="Times New Roman" w:eastAsia="Calibri" w:cs="Times New Roman"/>
          <w:color w:val="000000"/>
          <w:sz w:val="24"/>
        </w:rPr>
        <w:t>i</w:t>
      </w:r>
      <w:r w:rsidRPr="00502EAB">
        <w:rPr>
          <w:rFonts w:ascii="Times New Roman" w:hAnsi="Times New Roman" w:eastAsia="Calibri" w:cs="Times New Roman"/>
          <w:color w:val="000000"/>
          <w:sz w:val="24"/>
        </w:rPr>
        <w:t xml:space="preserve">nformation </w:t>
      </w:r>
      <w:r>
        <w:rPr>
          <w:rFonts w:ascii="Times New Roman" w:hAnsi="Times New Roman" w:eastAsia="Calibri" w:cs="Times New Roman"/>
          <w:color w:val="000000"/>
          <w:sz w:val="24"/>
        </w:rPr>
        <w:t>c</w:t>
      </w:r>
      <w:r w:rsidRPr="00502EAB">
        <w:rPr>
          <w:rFonts w:ascii="Times New Roman" w:hAnsi="Times New Roman" w:eastAsia="Calibri" w:cs="Times New Roman"/>
          <w:color w:val="000000"/>
          <w:sz w:val="24"/>
        </w:rPr>
        <w:t>ollection</w:t>
      </w:r>
      <w:r>
        <w:rPr>
          <w:rFonts w:ascii="Times New Roman" w:hAnsi="Times New Roman" w:eastAsia="Calibri" w:cs="Times New Roman"/>
          <w:color w:val="000000"/>
          <w:sz w:val="24"/>
        </w:rPr>
        <w:t xml:space="preserve"> </w:t>
      </w:r>
      <w:r w:rsidRPr="00502EAB">
        <w:rPr>
          <w:rFonts w:ascii="Times New Roman" w:hAnsi="Times New Roman" w:eastAsia="Calibri" w:cs="Times New Roman"/>
          <w:color w:val="000000"/>
          <w:sz w:val="24"/>
        </w:rPr>
        <w:t xml:space="preserve">is </w:t>
      </w:r>
      <w:r>
        <w:rPr>
          <w:rFonts w:ascii="Times New Roman" w:hAnsi="Times New Roman" w:eastAsia="Calibri" w:cs="Times New Roman"/>
          <w:color w:val="000000"/>
          <w:sz w:val="24"/>
        </w:rPr>
        <w:t xml:space="preserve">sponsored by the EEOC and </w:t>
      </w:r>
      <w:r w:rsidRPr="00502EAB">
        <w:rPr>
          <w:rFonts w:ascii="Times New Roman" w:hAnsi="Times New Roman" w:eastAsia="Calibri" w:cs="Times New Roman"/>
          <w:color w:val="000000"/>
          <w:sz w:val="24"/>
        </w:rPr>
        <w:t xml:space="preserve">approved under OMB </w:t>
      </w:r>
      <w:r>
        <w:rPr>
          <w:rFonts w:ascii="Times New Roman" w:hAnsi="Times New Roman" w:eastAsia="Calibri" w:cs="Times New Roman"/>
          <w:color w:val="000000"/>
          <w:sz w:val="24"/>
        </w:rPr>
        <w:t xml:space="preserve">Control </w:t>
      </w:r>
      <w:r w:rsidRPr="00502EAB">
        <w:rPr>
          <w:rFonts w:ascii="Times New Roman" w:hAnsi="Times New Roman" w:eastAsia="Calibri" w:cs="Times New Roman"/>
          <w:color w:val="000000"/>
          <w:sz w:val="24"/>
        </w:rPr>
        <w:t xml:space="preserve">No. 3046-0007.  </w:t>
      </w:r>
      <w:r w:rsidRPr="00CD5359">
        <w:rPr>
          <w:rFonts w:ascii="Times New Roman" w:hAnsi="Times New Roman" w:eastAsia="Calibri" w:cs="Times New Roman"/>
          <w:color w:val="000000"/>
          <w:sz w:val="24"/>
        </w:rPr>
        <w:t xml:space="preserve">Therefore, OFCCP </w:t>
      </w:r>
      <w:r>
        <w:rPr>
          <w:rFonts w:ascii="Times New Roman" w:hAnsi="Times New Roman" w:eastAsia="Calibri" w:cs="Times New Roman"/>
          <w:color w:val="000000"/>
          <w:sz w:val="24"/>
        </w:rPr>
        <w:t>includes</w:t>
      </w:r>
      <w:r w:rsidRPr="00CD5359">
        <w:rPr>
          <w:rFonts w:ascii="Times New Roman" w:hAnsi="Times New Roman" w:eastAsia="Calibri" w:cs="Times New Roman"/>
          <w:color w:val="000000"/>
          <w:sz w:val="24"/>
        </w:rPr>
        <w:t xml:space="preserve"> no additional burden for this requirement.</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numPr>
          <w:ilvl w:val="0"/>
          <w:numId w:val="13"/>
        </w:numPr>
        <w:spacing w:after="0" w:line="240" w:lineRule="auto"/>
        <w:ind w:left="360"/>
        <w:contextualSpacing/>
        <w:rPr>
          <w:rFonts w:ascii="Times New Roman" w:hAnsi="Times New Roman" w:eastAsia="Calibri" w:cs="Times New Roman"/>
          <w:sz w:val="24"/>
        </w:rPr>
      </w:pPr>
      <w:r w:rsidRPr="00502EAB">
        <w:rPr>
          <w:rFonts w:ascii="Times New Roman" w:hAnsi="Times New Roman" w:eastAsia="Calibri" w:cs="Times New Roman"/>
          <w:sz w:val="24"/>
        </w:rPr>
        <w:t>Notifying OFCCP’s Director</w:t>
      </w:r>
    </w:p>
    <w:p w:rsidRPr="00502EAB" w:rsidR="00AA11D4" w:rsidP="00AA11D4" w:rsidRDefault="00AA11D4">
      <w:pPr>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Section 4.3(a)7.d requires contractors to notify OFCCP’s Director in writing if </w:t>
      </w:r>
      <w:r>
        <w:rPr>
          <w:rFonts w:ascii="Times New Roman" w:hAnsi="Times New Roman" w:eastAsia="Calibri" w:cs="Times New Roman"/>
          <w:sz w:val="24"/>
        </w:rPr>
        <w:t>a</w:t>
      </w:r>
      <w:r w:rsidRPr="00502EAB">
        <w:rPr>
          <w:rFonts w:ascii="Times New Roman" w:hAnsi="Times New Roman" w:eastAsia="Calibri" w:cs="Times New Roman"/>
          <w:sz w:val="24"/>
        </w:rPr>
        <w:t xml:space="preserve"> union with which a contractor has a collective bargaining agreement imped</w:t>
      </w:r>
      <w:r>
        <w:rPr>
          <w:rFonts w:ascii="Times New Roman" w:hAnsi="Times New Roman" w:eastAsia="Calibri" w:cs="Times New Roman"/>
          <w:sz w:val="24"/>
        </w:rPr>
        <w:t>es</w:t>
      </w:r>
      <w:r w:rsidRPr="00502EAB">
        <w:rPr>
          <w:rFonts w:ascii="Times New Roman" w:hAnsi="Times New Roman" w:eastAsia="Calibri" w:cs="Times New Roman"/>
          <w:sz w:val="24"/>
        </w:rPr>
        <w:t xml:space="preserve"> a contractor’s efforts to comply with </w:t>
      </w:r>
      <w:r>
        <w:rPr>
          <w:rFonts w:ascii="Times New Roman" w:hAnsi="Times New Roman" w:eastAsia="Calibri" w:cs="Times New Roman"/>
          <w:sz w:val="24"/>
        </w:rPr>
        <w:t>EEO and affirmative action</w:t>
      </w:r>
      <w:r w:rsidRPr="00502EAB">
        <w:rPr>
          <w:rFonts w:ascii="Times New Roman" w:hAnsi="Times New Roman" w:eastAsia="Calibri" w:cs="Times New Roman"/>
          <w:sz w:val="24"/>
        </w:rPr>
        <w:t xml:space="preserve"> requirements.  </w:t>
      </w:r>
      <w:r w:rsidRPr="00502EAB" w:rsidR="00152AC5">
        <w:rPr>
          <w:rFonts w:ascii="Times New Roman" w:hAnsi="Times New Roman" w:eastAsia="Calibri" w:cs="Times New Roman"/>
          <w:sz w:val="24"/>
        </w:rPr>
        <w:t xml:space="preserve">OFCCP </w:t>
      </w:r>
      <w:r w:rsidR="00152AC5">
        <w:rPr>
          <w:rFonts w:ascii="Times New Roman" w:hAnsi="Times New Roman" w:eastAsia="Calibri" w:cs="Times New Roman"/>
          <w:sz w:val="24"/>
        </w:rPr>
        <w:t xml:space="preserve">has </w:t>
      </w:r>
      <w:r w:rsidRPr="00502EAB" w:rsidR="00152AC5">
        <w:rPr>
          <w:rFonts w:ascii="Times New Roman" w:hAnsi="Times New Roman" w:eastAsia="Calibri" w:cs="Times New Roman"/>
          <w:sz w:val="24"/>
        </w:rPr>
        <w:t>receive</w:t>
      </w:r>
      <w:r w:rsidR="00152AC5">
        <w:rPr>
          <w:rFonts w:ascii="Times New Roman" w:hAnsi="Times New Roman" w:eastAsia="Calibri" w:cs="Times New Roman"/>
          <w:sz w:val="24"/>
        </w:rPr>
        <w:t>d</w:t>
      </w:r>
      <w:r w:rsidRPr="00502EAB" w:rsidR="00152AC5">
        <w:rPr>
          <w:rFonts w:ascii="Times New Roman" w:hAnsi="Times New Roman" w:eastAsia="Calibri" w:cs="Times New Roman"/>
          <w:sz w:val="24"/>
        </w:rPr>
        <w:t xml:space="preserve"> </w:t>
      </w:r>
      <w:r w:rsidR="00F3104C">
        <w:rPr>
          <w:rFonts w:ascii="Times New Roman" w:hAnsi="Times New Roman" w:eastAsia="Calibri" w:cs="Times New Roman"/>
          <w:sz w:val="24"/>
        </w:rPr>
        <w:t>no notifications during the last three</w:t>
      </w:r>
      <w:r w:rsidR="00152AC5">
        <w:rPr>
          <w:rFonts w:ascii="Times New Roman" w:hAnsi="Times New Roman" w:eastAsia="Calibri" w:cs="Times New Roman"/>
          <w:sz w:val="24"/>
        </w:rPr>
        <w:t xml:space="preserve"> years</w:t>
      </w:r>
      <w:r w:rsidRPr="00502EAB" w:rsidR="00152AC5">
        <w:rPr>
          <w:rFonts w:ascii="Times New Roman" w:hAnsi="Times New Roman" w:eastAsia="Calibri" w:cs="Times New Roman"/>
          <w:sz w:val="24"/>
        </w:rPr>
        <w:t>, thus it estimates the total burden</w:t>
      </w:r>
      <w:r w:rsidR="00152AC5">
        <w:rPr>
          <w:rFonts w:ascii="Times New Roman" w:hAnsi="Times New Roman" w:eastAsia="Calibri" w:cs="Times New Roman"/>
          <w:sz w:val="24"/>
        </w:rPr>
        <w:t xml:space="preserve"> to be negligible</w:t>
      </w:r>
      <w:r w:rsidRPr="00502EAB" w:rsidR="00152AC5">
        <w:rPr>
          <w:rFonts w:ascii="Times New Roman" w:hAnsi="Times New Roman" w:eastAsia="Calibri" w:cs="Times New Roman"/>
          <w:sz w:val="24"/>
        </w:rPr>
        <w:t>.</w:t>
      </w:r>
    </w:p>
    <w:p w:rsidR="00AA11D4" w:rsidP="00AA11D4" w:rsidRDefault="00AA11D4">
      <w:pPr>
        <w:spacing w:after="0" w:line="240" w:lineRule="auto"/>
        <w:contextualSpacing/>
        <w:rPr>
          <w:rFonts w:ascii="Times New Roman" w:hAnsi="Times New Roman" w:eastAsia="Calibri" w:cs="Times New Roman"/>
          <w:sz w:val="24"/>
        </w:rPr>
      </w:pPr>
    </w:p>
    <w:p w:rsidRPr="00D63749" w:rsidR="00AA11D4" w:rsidP="00D63749" w:rsidRDefault="00AA11D4">
      <w:pPr>
        <w:spacing w:after="0" w:line="240" w:lineRule="auto"/>
        <w:rPr>
          <w:rFonts w:ascii="Times New Roman" w:hAnsi="Times New Roman" w:eastAsia="Calibri" w:cs="Times New Roman"/>
          <w:sz w:val="24"/>
          <w:vertAlign w:val="superscript"/>
        </w:rPr>
      </w:pPr>
      <w:r w:rsidRPr="00D63749">
        <w:rPr>
          <w:rFonts w:ascii="Times New Roman" w:hAnsi="Times New Roman" w:eastAsia="Calibri" w:cs="Times New Roman"/>
          <w:sz w:val="24"/>
        </w:rPr>
        <w:t>(</w:t>
      </w:r>
      <w:r w:rsidR="003C7C58">
        <w:rPr>
          <w:rFonts w:ascii="Times New Roman" w:hAnsi="Times New Roman" w:eastAsia="Calibri" w:cs="Times New Roman"/>
          <w:sz w:val="24"/>
        </w:rPr>
        <w:t>4</w:t>
      </w:r>
      <w:r w:rsidRPr="00D63749">
        <w:rPr>
          <w:rFonts w:ascii="Times New Roman" w:hAnsi="Times New Roman" w:eastAsia="Calibri" w:cs="Times New Roman"/>
          <w:sz w:val="24"/>
        </w:rPr>
        <w:t>) Section 60-1.10 requires contractors to report to the Department of State and OFCCP if an employee or prospective employee is denied a visa of entry to a country in which or with which it is doing business, and the contractor believes the denial is due to a basis covered by EO 11246.</w:t>
      </w:r>
      <w:r w:rsidR="00FF3381">
        <w:rPr>
          <w:rFonts w:ascii="Times New Roman" w:hAnsi="Times New Roman" w:eastAsia="Calibri" w:cs="Times New Roman"/>
          <w:sz w:val="24"/>
        </w:rPr>
        <w:t xml:space="preserve"> </w:t>
      </w:r>
      <w:r w:rsidRPr="00D63749">
        <w:rPr>
          <w:rFonts w:ascii="Times New Roman" w:hAnsi="Times New Roman" w:eastAsia="Calibri" w:cs="Times New Roman"/>
          <w:sz w:val="24"/>
        </w:rPr>
        <w:t xml:space="preserve"> To date, OFCCP has not received any visa denial notifications related to the existing protected categories.</w:t>
      </w:r>
      <w:r w:rsidRPr="00B147F7">
        <w:rPr>
          <w:rStyle w:val="FootnoteReference"/>
          <w:rFonts w:ascii="Times New Roman" w:hAnsi="Times New Roman" w:eastAsia="Calibri" w:cs="Times New Roman"/>
          <w:sz w:val="24"/>
          <w:vertAlign w:val="superscript"/>
        </w:rPr>
        <w:footnoteReference w:id="24"/>
      </w:r>
      <w:r w:rsidRPr="00D63749">
        <w:rPr>
          <w:rFonts w:ascii="Times New Roman" w:hAnsi="Times New Roman" w:eastAsia="Calibri" w:cs="Times New Roman"/>
          <w:sz w:val="24"/>
          <w:vertAlign w:val="superscript"/>
        </w:rPr>
        <w:t xml:space="preserve"> </w:t>
      </w:r>
    </w:p>
    <w:p w:rsidR="00AA11D4" w:rsidP="00AA11D4" w:rsidRDefault="00AA11D4">
      <w:pPr>
        <w:pStyle w:val="ListParagraph"/>
        <w:spacing w:after="0" w:line="240" w:lineRule="auto"/>
        <w:rPr>
          <w:rFonts w:ascii="Times New Roman" w:hAnsi="Times New Roman" w:eastAsia="Calibri" w:cs="Times New Roman"/>
          <w:sz w:val="24"/>
        </w:rPr>
      </w:pPr>
    </w:p>
    <w:p w:rsidRPr="00357E5E" w:rsidR="00E80152" w:rsidP="00E80152" w:rsidRDefault="00AA11D4">
      <w:pPr>
        <w:keepNext/>
        <w:tabs>
          <w:tab w:val="left" w:pos="-720"/>
        </w:tabs>
        <w:spacing w:after="0" w:line="240" w:lineRule="auto"/>
        <w:rPr>
          <w:rFonts w:ascii="Times New Roman" w:hAnsi="Times New Roman" w:eastAsia="Times New Roman" w:cs="Times New Roman"/>
          <w:color w:val="000000"/>
          <w:sz w:val="24"/>
          <w:szCs w:val="20"/>
        </w:rPr>
      </w:pPr>
      <w:r w:rsidRPr="00643319">
        <w:rPr>
          <w:rFonts w:ascii="Times New Roman" w:hAnsi="Times New Roman" w:eastAsia="Calibri" w:cs="Times New Roman"/>
          <w:sz w:val="24"/>
        </w:rPr>
        <w:lastRenderedPageBreak/>
        <w:t>(</w:t>
      </w:r>
      <w:r w:rsidR="003C7C58">
        <w:rPr>
          <w:rFonts w:ascii="Times New Roman" w:hAnsi="Times New Roman" w:eastAsia="Calibri" w:cs="Times New Roman"/>
          <w:sz w:val="24"/>
        </w:rPr>
        <w:t>5</w:t>
      </w:r>
      <w:r>
        <w:t xml:space="preserve">) </w:t>
      </w:r>
      <w:r w:rsidR="00E80152">
        <w:rPr>
          <w:rFonts w:ascii="Times New Roman" w:hAnsi="Times New Roman" w:eastAsia="Times New Roman" w:cs="Times New Roman"/>
          <w:color w:val="000000"/>
          <w:sz w:val="24"/>
          <w:szCs w:val="20"/>
        </w:rPr>
        <w:t xml:space="preserve">OFCCP anticipates that it will conduct approximately 500 annual </w:t>
      </w:r>
      <w:r w:rsidR="00C92CA8">
        <w:rPr>
          <w:rFonts w:ascii="Times New Roman" w:hAnsi="Times New Roman" w:eastAsia="Times New Roman" w:cs="Times New Roman"/>
          <w:color w:val="000000"/>
          <w:sz w:val="24"/>
          <w:szCs w:val="20"/>
        </w:rPr>
        <w:t xml:space="preserve">full </w:t>
      </w:r>
      <w:r w:rsidR="00E80152">
        <w:rPr>
          <w:rFonts w:ascii="Times New Roman" w:hAnsi="Times New Roman" w:eastAsia="Times New Roman" w:cs="Times New Roman"/>
          <w:color w:val="000000"/>
          <w:sz w:val="24"/>
          <w:szCs w:val="20"/>
        </w:rPr>
        <w:t>compliance reviews of construction contractors.  The following estimate breaks down the reporting burden for both direct contracts and federally assisted contracts.</w:t>
      </w:r>
    </w:p>
    <w:p w:rsidR="00E80152" w:rsidP="00E80152" w:rsidRDefault="00E80152">
      <w:pPr>
        <w:tabs>
          <w:tab w:val="left" w:pos="-720"/>
        </w:tabs>
        <w:spacing w:after="0" w:line="240" w:lineRule="auto"/>
        <w:rPr>
          <w:rFonts w:ascii="Times New Roman" w:hAnsi="Times New Roman" w:eastAsia="Times New Roman" w:cs="Times New Roman"/>
          <w:color w:val="000000"/>
          <w:sz w:val="24"/>
          <w:szCs w:val="20"/>
          <w:u w:val="single"/>
        </w:rPr>
      </w:pPr>
    </w:p>
    <w:p w:rsidR="00E80152" w:rsidP="00E80152" w:rsidRDefault="00E80152">
      <w:pPr>
        <w:tabs>
          <w:tab w:val="left" w:pos="-720"/>
        </w:tabs>
        <w:spacing w:after="0" w:line="240" w:lineRule="auto"/>
        <w:ind w:left="720"/>
        <w:rPr>
          <w:rFonts w:ascii="Times New Roman" w:hAnsi="Times New Roman" w:eastAsia="Times New Roman" w:cs="Times New Roman"/>
          <w:color w:val="000000"/>
          <w:sz w:val="24"/>
          <w:szCs w:val="20"/>
        </w:rPr>
      </w:pPr>
      <w:r w:rsidRPr="00D63749">
        <w:rPr>
          <w:rFonts w:ascii="Times New Roman" w:hAnsi="Times New Roman" w:eastAsia="Times New Roman" w:cs="Times New Roman"/>
          <w:i/>
          <w:color w:val="000000"/>
          <w:sz w:val="24"/>
          <w:szCs w:val="20"/>
        </w:rPr>
        <w:t>Letter version: Contractor has a direct federal contract and meets the jurisdiction dollar thresholds for all three programs.</w:t>
      </w:r>
      <w:r>
        <w:rPr>
          <w:rFonts w:ascii="Times New Roman" w:hAnsi="Times New Roman" w:eastAsia="Times New Roman" w:cs="Times New Roman"/>
          <w:color w:val="000000"/>
          <w:sz w:val="24"/>
          <w:szCs w:val="20"/>
        </w:rPr>
        <w:t xml:space="preserve">  </w:t>
      </w:r>
    </w:p>
    <w:p w:rsidR="00E80152" w:rsidP="00E80152" w:rsidRDefault="00E80152">
      <w:pPr>
        <w:tabs>
          <w:tab w:val="left" w:pos="-720"/>
        </w:tabs>
        <w:spacing w:after="0" w:line="240" w:lineRule="auto"/>
        <w:ind w:left="720"/>
        <w:rPr>
          <w:rFonts w:ascii="Times New Roman" w:hAnsi="Times New Roman" w:eastAsia="Times New Roman" w:cs="Times New Roman"/>
          <w:color w:val="000000"/>
          <w:sz w:val="24"/>
          <w:szCs w:val="20"/>
        </w:rPr>
      </w:pPr>
    </w:p>
    <w:p w:rsidRPr="00777341" w:rsidR="00E80152" w:rsidP="00E80152" w:rsidRDefault="00E80152">
      <w:pPr>
        <w:tabs>
          <w:tab w:val="left" w:pos="-720"/>
        </w:tabs>
        <w:spacing w:after="0" w:line="240" w:lineRule="auto"/>
        <w:ind w:left="720"/>
        <w:rPr>
          <w:rFonts w:ascii="Times New Roman" w:hAnsi="Times New Roman" w:eastAsia="Times New Roman" w:cs="Times New Roman"/>
          <w:sz w:val="24"/>
          <w:szCs w:val="20"/>
        </w:rPr>
      </w:pPr>
      <w:r w:rsidRPr="00777341">
        <w:rPr>
          <w:rFonts w:ascii="Times New Roman" w:hAnsi="Times New Roman" w:eastAsia="Times New Roman" w:cs="Times New Roman"/>
          <w:sz w:val="24"/>
          <w:szCs w:val="20"/>
        </w:rPr>
        <w:t>OFCCP estimates that it will take 30 minutes (.5 hour) to read th</w:t>
      </w:r>
      <w:r w:rsidR="00C92CA8">
        <w:rPr>
          <w:rFonts w:ascii="Times New Roman" w:hAnsi="Times New Roman" w:eastAsia="Times New Roman" w:cs="Times New Roman"/>
          <w:sz w:val="24"/>
          <w:szCs w:val="20"/>
        </w:rPr>
        <w:t>e letter and instructions and 2</w:t>
      </w:r>
      <w:r w:rsidR="00423561">
        <w:rPr>
          <w:rFonts w:ascii="Times New Roman" w:hAnsi="Times New Roman" w:eastAsia="Times New Roman" w:cs="Times New Roman"/>
          <w:sz w:val="24"/>
          <w:szCs w:val="20"/>
        </w:rPr>
        <w:t>6</w:t>
      </w:r>
      <w:r w:rsidRPr="00777341">
        <w:rPr>
          <w:rFonts w:ascii="Times New Roman" w:hAnsi="Times New Roman" w:eastAsia="Times New Roman" w:cs="Times New Roman"/>
          <w:sz w:val="24"/>
          <w:szCs w:val="20"/>
        </w:rPr>
        <w:t>.5 hours to retrieve and submit the required documentation.  Therefore,</w:t>
      </w:r>
      <w:r w:rsidR="00C92CA8">
        <w:rPr>
          <w:rFonts w:ascii="Times New Roman" w:hAnsi="Times New Roman" w:eastAsia="Times New Roman" w:cs="Times New Roman"/>
          <w:sz w:val="24"/>
          <w:szCs w:val="20"/>
        </w:rPr>
        <w:t xml:space="preserve"> the burden is calculated at 8,</w:t>
      </w:r>
      <w:r w:rsidR="00423561">
        <w:rPr>
          <w:rFonts w:ascii="Times New Roman" w:hAnsi="Times New Roman" w:eastAsia="Times New Roman" w:cs="Times New Roman"/>
          <w:sz w:val="24"/>
          <w:szCs w:val="20"/>
        </w:rPr>
        <w:t>1</w:t>
      </w:r>
      <w:r w:rsidR="00C92CA8">
        <w:rPr>
          <w:rFonts w:ascii="Times New Roman" w:hAnsi="Times New Roman" w:eastAsia="Times New Roman" w:cs="Times New Roman"/>
          <w:sz w:val="24"/>
          <w:szCs w:val="20"/>
        </w:rPr>
        <w:t>00 hours (2</w:t>
      </w:r>
      <w:r w:rsidR="00423561">
        <w:rPr>
          <w:rFonts w:ascii="Times New Roman" w:hAnsi="Times New Roman" w:eastAsia="Times New Roman" w:cs="Times New Roman"/>
          <w:sz w:val="24"/>
          <w:szCs w:val="20"/>
        </w:rPr>
        <w:t>7</w:t>
      </w:r>
      <w:r w:rsidRPr="00777341">
        <w:rPr>
          <w:rFonts w:ascii="Times New Roman" w:hAnsi="Times New Roman" w:eastAsia="Times New Roman" w:cs="Times New Roman"/>
          <w:sz w:val="24"/>
          <w:szCs w:val="20"/>
        </w:rPr>
        <w:t xml:space="preserve"> hours x 300 contractors). </w:t>
      </w:r>
    </w:p>
    <w:p w:rsidR="00E80152" w:rsidP="00E80152" w:rsidRDefault="00E80152">
      <w:pPr>
        <w:tabs>
          <w:tab w:val="left" w:pos="-720"/>
        </w:tabs>
        <w:spacing w:after="0" w:line="240" w:lineRule="auto"/>
        <w:ind w:left="720"/>
        <w:rPr>
          <w:rFonts w:ascii="Times New Roman" w:hAnsi="Times New Roman" w:eastAsia="Times New Roman" w:cs="Times New Roman"/>
          <w:i/>
          <w:color w:val="000000"/>
          <w:sz w:val="24"/>
          <w:szCs w:val="20"/>
        </w:rPr>
      </w:pPr>
    </w:p>
    <w:p w:rsidR="00E80152" w:rsidP="00E80152" w:rsidRDefault="00E80152">
      <w:pPr>
        <w:tabs>
          <w:tab w:val="left" w:pos="-720"/>
        </w:tabs>
        <w:spacing w:after="0" w:line="240" w:lineRule="auto"/>
        <w:ind w:left="720"/>
        <w:rPr>
          <w:rFonts w:ascii="Times New Roman" w:hAnsi="Times New Roman" w:eastAsia="Times New Roman" w:cs="Times New Roman"/>
          <w:color w:val="000000"/>
          <w:sz w:val="24"/>
          <w:szCs w:val="20"/>
        </w:rPr>
      </w:pPr>
      <w:r w:rsidRPr="00D63749">
        <w:rPr>
          <w:rFonts w:ascii="Times New Roman" w:hAnsi="Times New Roman" w:eastAsia="Times New Roman" w:cs="Times New Roman"/>
          <w:i/>
          <w:color w:val="000000"/>
          <w:sz w:val="24"/>
          <w:szCs w:val="20"/>
        </w:rPr>
        <w:t>Letter version: Contractors whose sole coverage comes only from federally assisted construction projects.</w:t>
      </w:r>
      <w:r>
        <w:rPr>
          <w:rFonts w:ascii="Times New Roman" w:hAnsi="Times New Roman" w:eastAsia="Times New Roman" w:cs="Times New Roman"/>
          <w:color w:val="000000"/>
          <w:sz w:val="24"/>
          <w:szCs w:val="20"/>
        </w:rPr>
        <w:t xml:space="preserve">  </w:t>
      </w:r>
    </w:p>
    <w:p w:rsidR="00E80152" w:rsidP="00E80152" w:rsidRDefault="00E80152">
      <w:pPr>
        <w:tabs>
          <w:tab w:val="left" w:pos="-720"/>
        </w:tabs>
        <w:spacing w:after="0" w:line="240" w:lineRule="auto"/>
        <w:ind w:left="720"/>
        <w:rPr>
          <w:rFonts w:ascii="Times New Roman" w:hAnsi="Times New Roman" w:eastAsia="Times New Roman" w:cs="Times New Roman"/>
          <w:color w:val="000000"/>
          <w:sz w:val="24"/>
          <w:szCs w:val="20"/>
        </w:rPr>
      </w:pPr>
    </w:p>
    <w:p w:rsidRPr="00664909" w:rsidR="00E80152" w:rsidP="00E80152" w:rsidRDefault="00E80152">
      <w:pPr>
        <w:pStyle w:val="ListParagraph"/>
        <w:spacing w:after="0" w:line="240" w:lineRule="auto"/>
        <w:rPr>
          <w:rFonts w:ascii="Times New Roman" w:hAnsi="Times New Roman" w:eastAsia="Calibri" w:cs="Times New Roman"/>
          <w:sz w:val="24"/>
        </w:rPr>
      </w:pPr>
      <w:r>
        <w:rPr>
          <w:rFonts w:ascii="Times New Roman" w:hAnsi="Times New Roman" w:eastAsia="Times New Roman" w:cs="Times New Roman"/>
          <w:color w:val="000000"/>
          <w:sz w:val="24"/>
          <w:szCs w:val="20"/>
        </w:rPr>
        <w:t>OFCCP estimates that it will take 30 minutes (.5 hour) to read th</w:t>
      </w:r>
      <w:r w:rsidR="00C92CA8">
        <w:rPr>
          <w:rFonts w:ascii="Times New Roman" w:hAnsi="Times New Roman" w:eastAsia="Times New Roman" w:cs="Times New Roman"/>
          <w:color w:val="000000"/>
          <w:sz w:val="24"/>
          <w:szCs w:val="20"/>
        </w:rPr>
        <w:t>e letter and instructions and 1</w:t>
      </w:r>
      <w:r w:rsidR="00423561">
        <w:rPr>
          <w:rFonts w:ascii="Times New Roman" w:hAnsi="Times New Roman" w:eastAsia="Times New Roman" w:cs="Times New Roman"/>
          <w:color w:val="000000"/>
          <w:sz w:val="24"/>
          <w:szCs w:val="20"/>
        </w:rPr>
        <w:t>3</w:t>
      </w:r>
      <w:r>
        <w:rPr>
          <w:rFonts w:ascii="Times New Roman" w:hAnsi="Times New Roman" w:eastAsia="Times New Roman" w:cs="Times New Roman"/>
          <w:color w:val="000000"/>
          <w:sz w:val="24"/>
          <w:szCs w:val="20"/>
        </w:rPr>
        <w:t>.5 hours to retrieve and submit the required documentation.  Therefore,</w:t>
      </w:r>
      <w:r w:rsidR="00C92CA8">
        <w:rPr>
          <w:rFonts w:ascii="Times New Roman" w:hAnsi="Times New Roman" w:eastAsia="Times New Roman" w:cs="Times New Roman"/>
          <w:color w:val="000000"/>
          <w:sz w:val="24"/>
          <w:szCs w:val="20"/>
        </w:rPr>
        <w:t xml:space="preserve"> the burden is calculated at </w:t>
      </w:r>
      <w:r w:rsidR="00423561">
        <w:rPr>
          <w:rFonts w:ascii="Times New Roman" w:hAnsi="Times New Roman" w:eastAsia="Times New Roman" w:cs="Times New Roman"/>
          <w:color w:val="000000"/>
          <w:sz w:val="24"/>
          <w:szCs w:val="20"/>
        </w:rPr>
        <w:t>2,800</w:t>
      </w:r>
      <w:r>
        <w:rPr>
          <w:rFonts w:ascii="Times New Roman" w:hAnsi="Times New Roman" w:eastAsia="Times New Roman" w:cs="Times New Roman"/>
          <w:color w:val="000000"/>
          <w:sz w:val="24"/>
          <w:szCs w:val="20"/>
        </w:rPr>
        <w:t xml:space="preserve"> hours (1</w:t>
      </w:r>
      <w:r w:rsidR="00423561">
        <w:rPr>
          <w:rFonts w:ascii="Times New Roman" w:hAnsi="Times New Roman" w:eastAsia="Times New Roman" w:cs="Times New Roman"/>
          <w:color w:val="000000"/>
          <w:sz w:val="24"/>
          <w:szCs w:val="20"/>
        </w:rPr>
        <w:t>4</w:t>
      </w:r>
      <w:r>
        <w:rPr>
          <w:rFonts w:ascii="Times New Roman" w:hAnsi="Times New Roman" w:eastAsia="Times New Roman" w:cs="Times New Roman"/>
          <w:color w:val="000000"/>
          <w:sz w:val="24"/>
          <w:szCs w:val="20"/>
        </w:rPr>
        <w:t xml:space="preserve"> hours x 200 contractors).</w:t>
      </w:r>
    </w:p>
    <w:p w:rsidR="00E80152" w:rsidP="00AA11D4" w:rsidRDefault="00E80152">
      <w:pPr>
        <w:keepNext/>
        <w:tabs>
          <w:tab w:val="left" w:pos="-720"/>
        </w:tabs>
        <w:spacing w:after="0" w:line="240" w:lineRule="auto"/>
        <w:rPr>
          <w:rFonts w:ascii="Times New Roman" w:hAnsi="Times New Roman" w:eastAsia="Times New Roman" w:cs="Times New Roman"/>
          <w:color w:val="000000"/>
          <w:sz w:val="24"/>
          <w:szCs w:val="20"/>
        </w:rPr>
      </w:pPr>
    </w:p>
    <w:p w:rsidRPr="00357E5E" w:rsidR="00AA11D4" w:rsidP="00AA11D4" w:rsidRDefault="00E80152">
      <w:pPr>
        <w:keepNext/>
        <w:tabs>
          <w:tab w:val="left" w:pos="-720"/>
        </w:tabs>
        <w:spacing w:after="0" w:line="240" w:lineRule="auto"/>
        <w:rPr>
          <w:rFonts w:ascii="Times New Roman" w:hAnsi="Times New Roman" w:eastAsia="Times New Roman" w:cs="Times New Roman"/>
          <w:color w:val="000000"/>
          <w:sz w:val="24"/>
          <w:szCs w:val="20"/>
        </w:rPr>
      </w:pPr>
      <w:r>
        <w:rPr>
          <w:rFonts w:ascii="Times New Roman" w:hAnsi="Times New Roman" w:eastAsia="Times New Roman" w:cs="Times New Roman"/>
          <w:color w:val="000000"/>
          <w:sz w:val="24"/>
          <w:szCs w:val="20"/>
        </w:rPr>
        <w:t xml:space="preserve">(6) </w:t>
      </w:r>
      <w:r w:rsidR="00AA11D4">
        <w:rPr>
          <w:rFonts w:ascii="Times New Roman" w:hAnsi="Times New Roman" w:eastAsia="Times New Roman" w:cs="Times New Roman"/>
          <w:color w:val="000000"/>
          <w:sz w:val="24"/>
          <w:szCs w:val="20"/>
        </w:rPr>
        <w:t xml:space="preserve">OFCCP anticipates that it will conduct approximately </w:t>
      </w:r>
      <w:r w:rsidR="002F1695">
        <w:rPr>
          <w:rFonts w:ascii="Times New Roman" w:hAnsi="Times New Roman" w:eastAsia="Times New Roman" w:cs="Times New Roman"/>
          <w:color w:val="000000"/>
          <w:sz w:val="24"/>
          <w:szCs w:val="20"/>
        </w:rPr>
        <w:t>250</w:t>
      </w:r>
      <w:r w:rsidR="00AA11D4">
        <w:rPr>
          <w:rFonts w:ascii="Times New Roman" w:hAnsi="Times New Roman" w:eastAsia="Times New Roman" w:cs="Times New Roman"/>
          <w:color w:val="000000"/>
          <w:sz w:val="24"/>
          <w:szCs w:val="20"/>
        </w:rPr>
        <w:t xml:space="preserve"> annual compliance checks of construction contractors.  The following estimate breaks down the reporting burden for both direct contracts and federally assisted contracts.</w:t>
      </w:r>
    </w:p>
    <w:p w:rsidR="00AA11D4" w:rsidP="00AA11D4" w:rsidRDefault="00AA11D4">
      <w:pPr>
        <w:tabs>
          <w:tab w:val="left" w:pos="-720"/>
        </w:tabs>
        <w:spacing w:after="0" w:line="240" w:lineRule="auto"/>
        <w:rPr>
          <w:rFonts w:ascii="Times New Roman" w:hAnsi="Times New Roman" w:eastAsia="Times New Roman" w:cs="Times New Roman"/>
          <w:color w:val="000000"/>
          <w:sz w:val="24"/>
          <w:szCs w:val="20"/>
          <w:u w:val="single"/>
        </w:rPr>
      </w:pPr>
    </w:p>
    <w:p w:rsidR="00DB0784" w:rsidP="00D63749" w:rsidRDefault="00AA11D4">
      <w:pPr>
        <w:tabs>
          <w:tab w:val="left" w:pos="-720"/>
        </w:tabs>
        <w:spacing w:after="0" w:line="240" w:lineRule="auto"/>
        <w:ind w:left="720"/>
        <w:rPr>
          <w:rFonts w:ascii="Times New Roman" w:hAnsi="Times New Roman" w:eastAsia="Times New Roman" w:cs="Times New Roman"/>
          <w:color w:val="000000"/>
          <w:sz w:val="24"/>
          <w:szCs w:val="20"/>
        </w:rPr>
      </w:pPr>
      <w:r w:rsidRPr="00D63749">
        <w:rPr>
          <w:rFonts w:ascii="Times New Roman" w:hAnsi="Times New Roman" w:eastAsia="Times New Roman" w:cs="Times New Roman"/>
          <w:i/>
          <w:color w:val="000000"/>
          <w:sz w:val="24"/>
          <w:szCs w:val="20"/>
        </w:rPr>
        <w:t>Letter version: Contractor has a direct federal contract and meets the jurisdiction dollar thresholds for all three programs.</w:t>
      </w:r>
      <w:r>
        <w:rPr>
          <w:rFonts w:ascii="Times New Roman" w:hAnsi="Times New Roman" w:eastAsia="Times New Roman" w:cs="Times New Roman"/>
          <w:color w:val="000000"/>
          <w:sz w:val="24"/>
          <w:szCs w:val="20"/>
        </w:rPr>
        <w:t xml:space="preserve">  </w:t>
      </w:r>
    </w:p>
    <w:p w:rsidR="00DB0784" w:rsidP="00D63749" w:rsidRDefault="00DB0784">
      <w:pPr>
        <w:tabs>
          <w:tab w:val="left" w:pos="-720"/>
        </w:tabs>
        <w:spacing w:after="0" w:line="240" w:lineRule="auto"/>
        <w:ind w:left="720"/>
        <w:rPr>
          <w:rFonts w:ascii="Times New Roman" w:hAnsi="Times New Roman" w:eastAsia="Times New Roman" w:cs="Times New Roman"/>
          <w:color w:val="000000"/>
          <w:sz w:val="24"/>
          <w:szCs w:val="20"/>
        </w:rPr>
      </w:pPr>
    </w:p>
    <w:p w:rsidRPr="00357E5E" w:rsidR="00AA11D4" w:rsidP="00D63749" w:rsidRDefault="00AA11D4">
      <w:pPr>
        <w:tabs>
          <w:tab w:val="left" w:pos="-720"/>
        </w:tabs>
        <w:spacing w:after="0" w:line="240" w:lineRule="auto"/>
        <w:ind w:left="720"/>
        <w:rPr>
          <w:rFonts w:ascii="Times New Roman" w:hAnsi="Times New Roman" w:eastAsia="Times New Roman" w:cs="Times New Roman"/>
          <w:color w:val="000000"/>
          <w:sz w:val="24"/>
          <w:szCs w:val="20"/>
          <w:u w:val="single"/>
        </w:rPr>
      </w:pPr>
      <w:r>
        <w:rPr>
          <w:rFonts w:ascii="Times New Roman" w:hAnsi="Times New Roman" w:eastAsia="Times New Roman" w:cs="Times New Roman"/>
          <w:color w:val="000000"/>
          <w:sz w:val="24"/>
          <w:szCs w:val="20"/>
        </w:rPr>
        <w:t xml:space="preserve">OFCCP estimates that the construction contractors in this category will take 30 minutes to read the letter and instructions and 4.5 hours to retrieve and submit the required documentation.  Therefore, the burden is calculated at </w:t>
      </w:r>
      <w:r w:rsidR="002F1695">
        <w:rPr>
          <w:rFonts w:ascii="Times New Roman" w:hAnsi="Times New Roman" w:eastAsia="Times New Roman" w:cs="Times New Roman"/>
          <w:color w:val="000000"/>
          <w:sz w:val="24"/>
          <w:szCs w:val="20"/>
        </w:rPr>
        <w:t>750</w:t>
      </w:r>
      <w:r>
        <w:rPr>
          <w:rFonts w:ascii="Times New Roman" w:hAnsi="Times New Roman" w:eastAsia="Times New Roman" w:cs="Times New Roman"/>
          <w:color w:val="000000"/>
          <w:sz w:val="24"/>
          <w:szCs w:val="20"/>
        </w:rPr>
        <w:t xml:space="preserve"> hours (5 hours x </w:t>
      </w:r>
      <w:r w:rsidR="002F1695">
        <w:rPr>
          <w:rFonts w:ascii="Times New Roman" w:hAnsi="Times New Roman" w:eastAsia="Times New Roman" w:cs="Times New Roman"/>
          <w:color w:val="000000"/>
          <w:sz w:val="24"/>
          <w:szCs w:val="20"/>
        </w:rPr>
        <w:t>150</w:t>
      </w:r>
      <w:r>
        <w:rPr>
          <w:rFonts w:ascii="Times New Roman" w:hAnsi="Times New Roman" w:eastAsia="Times New Roman" w:cs="Times New Roman"/>
          <w:color w:val="000000"/>
          <w:sz w:val="24"/>
          <w:szCs w:val="20"/>
        </w:rPr>
        <w:t xml:space="preserve"> contractors).</w:t>
      </w:r>
    </w:p>
    <w:p w:rsidR="00AA11D4" w:rsidP="00AA11D4" w:rsidRDefault="00AA11D4">
      <w:pPr>
        <w:tabs>
          <w:tab w:val="left" w:pos="-720"/>
        </w:tabs>
        <w:spacing w:after="0" w:line="240" w:lineRule="auto"/>
        <w:rPr>
          <w:rFonts w:ascii="Times New Roman" w:hAnsi="Times New Roman" w:eastAsia="Times New Roman" w:cs="Times New Roman"/>
          <w:color w:val="000000"/>
          <w:sz w:val="24"/>
          <w:szCs w:val="20"/>
        </w:rPr>
      </w:pPr>
      <w:r>
        <w:rPr>
          <w:rFonts w:ascii="Times New Roman" w:hAnsi="Times New Roman" w:eastAsia="Times New Roman" w:cs="Times New Roman"/>
          <w:color w:val="000000"/>
          <w:sz w:val="24"/>
          <w:szCs w:val="20"/>
        </w:rPr>
        <w:t xml:space="preserve"> </w:t>
      </w:r>
    </w:p>
    <w:p w:rsidR="00DB0784" w:rsidP="00D63749" w:rsidRDefault="00AA11D4">
      <w:pPr>
        <w:tabs>
          <w:tab w:val="left" w:pos="-720"/>
        </w:tabs>
        <w:spacing w:after="0" w:line="240" w:lineRule="auto"/>
        <w:ind w:left="720"/>
        <w:rPr>
          <w:rFonts w:ascii="Times New Roman" w:hAnsi="Times New Roman" w:eastAsia="Times New Roman" w:cs="Times New Roman"/>
          <w:color w:val="000000"/>
          <w:sz w:val="24"/>
          <w:szCs w:val="20"/>
        </w:rPr>
      </w:pPr>
      <w:r w:rsidRPr="00D63749">
        <w:rPr>
          <w:rFonts w:ascii="Times New Roman" w:hAnsi="Times New Roman" w:eastAsia="Times New Roman" w:cs="Times New Roman"/>
          <w:i/>
          <w:color w:val="000000"/>
          <w:sz w:val="24"/>
          <w:szCs w:val="20"/>
        </w:rPr>
        <w:t>Letter version: Contractors whose sole coverage comes only from federally assisted construction projects.</w:t>
      </w:r>
      <w:r>
        <w:rPr>
          <w:rFonts w:ascii="Times New Roman" w:hAnsi="Times New Roman" w:eastAsia="Times New Roman" w:cs="Times New Roman"/>
          <w:color w:val="000000"/>
          <w:sz w:val="24"/>
          <w:szCs w:val="20"/>
        </w:rPr>
        <w:t xml:space="preserve">  </w:t>
      </w:r>
    </w:p>
    <w:p w:rsidR="00DB0784" w:rsidP="00D63749" w:rsidRDefault="00DB0784">
      <w:pPr>
        <w:tabs>
          <w:tab w:val="left" w:pos="-720"/>
        </w:tabs>
        <w:spacing w:after="0" w:line="240" w:lineRule="auto"/>
        <w:ind w:left="720"/>
        <w:rPr>
          <w:rFonts w:ascii="Times New Roman" w:hAnsi="Times New Roman" w:eastAsia="Times New Roman" w:cs="Times New Roman"/>
          <w:color w:val="000000"/>
          <w:sz w:val="24"/>
          <w:szCs w:val="20"/>
        </w:rPr>
      </w:pPr>
    </w:p>
    <w:p w:rsidRPr="00C92CA8" w:rsidR="00AA11D4" w:rsidP="00C92CA8" w:rsidRDefault="00AA11D4">
      <w:pPr>
        <w:tabs>
          <w:tab w:val="left" w:pos="-720"/>
        </w:tabs>
        <w:spacing w:after="0" w:line="240" w:lineRule="auto"/>
        <w:ind w:left="720"/>
        <w:rPr>
          <w:rFonts w:ascii="Times New Roman" w:hAnsi="Times New Roman" w:eastAsia="Calibri" w:cs="Times New Roman"/>
          <w:sz w:val="24"/>
        </w:rPr>
      </w:pPr>
      <w:r>
        <w:rPr>
          <w:rFonts w:ascii="Times New Roman" w:hAnsi="Times New Roman" w:eastAsia="Times New Roman" w:cs="Times New Roman"/>
          <w:color w:val="000000"/>
          <w:sz w:val="24"/>
          <w:szCs w:val="20"/>
        </w:rPr>
        <w:t xml:space="preserve">OFCCP estimates that the construction contractors in this category will take 30 minutes to read the letter and instructions and 2.5 hours to retrieve and submit the required documentation.  Therefore, the burden is calculated at </w:t>
      </w:r>
      <w:r w:rsidR="002F1695">
        <w:rPr>
          <w:rFonts w:ascii="Times New Roman" w:hAnsi="Times New Roman" w:eastAsia="Times New Roman" w:cs="Times New Roman"/>
          <w:color w:val="000000"/>
          <w:sz w:val="24"/>
          <w:szCs w:val="20"/>
        </w:rPr>
        <w:t>3</w:t>
      </w:r>
      <w:r>
        <w:rPr>
          <w:rFonts w:ascii="Times New Roman" w:hAnsi="Times New Roman" w:eastAsia="Times New Roman" w:cs="Times New Roman"/>
          <w:color w:val="000000"/>
          <w:sz w:val="24"/>
          <w:szCs w:val="20"/>
        </w:rPr>
        <w:t xml:space="preserve">00 hours (3 hours x </w:t>
      </w:r>
      <w:r w:rsidR="002F1695">
        <w:rPr>
          <w:rFonts w:ascii="Times New Roman" w:hAnsi="Times New Roman" w:eastAsia="Times New Roman" w:cs="Times New Roman"/>
          <w:color w:val="000000"/>
          <w:sz w:val="24"/>
          <w:szCs w:val="20"/>
        </w:rPr>
        <w:t>1</w:t>
      </w:r>
      <w:r>
        <w:rPr>
          <w:rFonts w:ascii="Times New Roman" w:hAnsi="Times New Roman" w:eastAsia="Times New Roman" w:cs="Times New Roman"/>
          <w:color w:val="000000"/>
          <w:sz w:val="24"/>
          <w:szCs w:val="20"/>
        </w:rPr>
        <w:t>00 contractors).</w:t>
      </w:r>
    </w:p>
    <w:p w:rsidRPr="00C92CA8" w:rsidR="00FC18CB" w:rsidP="00C92CA8" w:rsidRDefault="00FC18CB">
      <w:pPr>
        <w:keepNext/>
        <w:tabs>
          <w:tab w:val="left" w:pos="-720"/>
        </w:tabs>
        <w:spacing w:after="0" w:line="240" w:lineRule="auto"/>
        <w:rPr>
          <w:rFonts w:ascii="Times New Roman" w:hAnsi="Times New Roman" w:eastAsia="Calibri" w:cs="Times New Roman"/>
          <w:sz w:val="24"/>
          <w:u w:val="single"/>
        </w:rPr>
      </w:pPr>
    </w:p>
    <w:p w:rsidR="00AA11D4" w:rsidP="00C11031" w:rsidRDefault="00AA11D4">
      <w:pPr>
        <w:pStyle w:val="Heading3"/>
      </w:pPr>
      <w:r>
        <w:t>Total Reporting Burden</w:t>
      </w:r>
    </w:p>
    <w:p w:rsidRPr="00643319" w:rsidR="00AA11D4" w:rsidP="00AA11D4" w:rsidRDefault="00AA11D4">
      <w:pPr>
        <w:pStyle w:val="ListParagraph"/>
        <w:spacing w:after="0" w:line="240" w:lineRule="auto"/>
        <w:rPr>
          <w:rFonts w:ascii="Times New Roman" w:hAnsi="Times New Roman" w:eastAsia="Calibri" w:cs="Times New Roman"/>
          <w:sz w:val="24"/>
          <w:u w:val="single"/>
        </w:rPr>
      </w:pPr>
    </w:p>
    <w:tbl>
      <w:tblPr>
        <w:tblStyle w:val="TableGrid"/>
        <w:tblW w:w="4598" w:type="pct"/>
        <w:tblInd w:w="667" w:type="dxa"/>
        <w:tblLook w:val="04A0" w:firstRow="1" w:lastRow="0" w:firstColumn="1" w:lastColumn="0" w:noHBand="0" w:noVBand="1"/>
      </w:tblPr>
      <w:tblGrid>
        <w:gridCol w:w="5628"/>
        <w:gridCol w:w="2970"/>
      </w:tblGrid>
      <w:tr w:rsidRPr="00414820" w:rsidR="00AA11D4" w:rsidTr="00D63749">
        <w:trPr>
          <w:trHeight w:val="432"/>
        </w:trPr>
        <w:tc>
          <w:tcPr>
            <w:tcW w:w="3273" w:type="pct"/>
            <w:tcBorders>
              <w:top w:val="single" w:color="auto" w:sz="4" w:space="0"/>
              <w:left w:val="single" w:color="auto" w:sz="4" w:space="0"/>
              <w:bottom w:val="single" w:color="auto" w:sz="4" w:space="0"/>
              <w:right w:val="single" w:color="auto" w:sz="4" w:space="0"/>
            </w:tcBorders>
            <w:hideMark/>
          </w:tcPr>
          <w:p w:rsidRPr="00643319" w:rsidR="00AA11D4" w:rsidP="00B249FB" w:rsidRDefault="00AA11D4">
            <w:pPr>
              <w:tabs>
                <w:tab w:val="left" w:pos="-720"/>
              </w:tabs>
              <w:jc w:val="center"/>
              <w:rPr>
                <w:rFonts w:ascii="Times New Roman" w:hAnsi="Times New Roman" w:cs="Times New Roman"/>
                <w:b/>
                <w:color w:val="000000"/>
                <w:sz w:val="24"/>
                <w:szCs w:val="20"/>
              </w:rPr>
            </w:pPr>
            <w:r w:rsidRPr="00643319">
              <w:rPr>
                <w:rFonts w:ascii="Times New Roman" w:hAnsi="Times New Roman" w:cs="Times New Roman"/>
                <w:b/>
                <w:color w:val="000000"/>
                <w:sz w:val="24"/>
                <w:szCs w:val="20"/>
              </w:rPr>
              <w:t>Activity</w:t>
            </w:r>
          </w:p>
        </w:tc>
        <w:tc>
          <w:tcPr>
            <w:tcW w:w="1727" w:type="pct"/>
            <w:tcBorders>
              <w:top w:val="single" w:color="auto" w:sz="4" w:space="0"/>
              <w:left w:val="single" w:color="auto" w:sz="4" w:space="0"/>
              <w:bottom w:val="single" w:color="auto" w:sz="4" w:space="0"/>
              <w:right w:val="single" w:color="auto" w:sz="4" w:space="0"/>
            </w:tcBorders>
          </w:tcPr>
          <w:p w:rsidRPr="00643319" w:rsidR="00AA11D4" w:rsidP="00B249FB" w:rsidRDefault="00AA11D4">
            <w:pPr>
              <w:tabs>
                <w:tab w:val="left" w:pos="-720"/>
              </w:tabs>
              <w:jc w:val="center"/>
              <w:rPr>
                <w:rFonts w:ascii="Times New Roman" w:hAnsi="Times New Roman" w:cs="Times New Roman"/>
                <w:b/>
                <w:color w:val="000000"/>
                <w:sz w:val="24"/>
                <w:szCs w:val="20"/>
              </w:rPr>
            </w:pPr>
            <w:r>
              <w:rPr>
                <w:rFonts w:ascii="Times New Roman" w:hAnsi="Times New Roman" w:cs="Times New Roman"/>
                <w:b/>
                <w:color w:val="000000"/>
                <w:sz w:val="24"/>
                <w:szCs w:val="20"/>
              </w:rPr>
              <w:t>Hours</w:t>
            </w:r>
          </w:p>
        </w:tc>
      </w:tr>
      <w:tr w:rsidRPr="00414820" w:rsidR="00AA11D4" w:rsidTr="00D63749">
        <w:trPr>
          <w:trHeight w:val="432"/>
        </w:trPr>
        <w:tc>
          <w:tcPr>
            <w:tcW w:w="3273" w:type="pct"/>
            <w:tcBorders>
              <w:top w:val="single" w:color="auto" w:sz="4" w:space="0"/>
              <w:left w:val="single" w:color="auto" w:sz="4" w:space="0"/>
              <w:bottom w:val="single" w:color="auto" w:sz="4" w:space="0"/>
              <w:right w:val="single" w:color="auto" w:sz="4" w:space="0"/>
            </w:tcBorders>
          </w:tcPr>
          <w:p w:rsidRPr="00643319" w:rsidR="00AA11D4" w:rsidP="00B249FB" w:rsidRDefault="00AA11D4">
            <w:pPr>
              <w:tabs>
                <w:tab w:val="left" w:pos="-720"/>
              </w:tabs>
              <w:rPr>
                <w:rFonts w:ascii="Times New Roman" w:hAnsi="Times New Roman" w:cs="Times New Roman"/>
                <w:color w:val="000000"/>
                <w:sz w:val="24"/>
                <w:szCs w:val="20"/>
              </w:rPr>
            </w:pPr>
            <w:r w:rsidRPr="00643319">
              <w:rPr>
                <w:rFonts w:ascii="Times New Roman" w:hAnsi="Times New Roman" w:cs="Times New Roman"/>
                <w:color w:val="000000"/>
                <w:sz w:val="24"/>
                <w:szCs w:val="20"/>
              </w:rPr>
              <w:t>Notification of Subcontract Awards</w:t>
            </w:r>
          </w:p>
        </w:tc>
        <w:tc>
          <w:tcPr>
            <w:tcW w:w="1727" w:type="pct"/>
            <w:tcBorders>
              <w:top w:val="single" w:color="auto" w:sz="4" w:space="0"/>
              <w:left w:val="single" w:color="auto" w:sz="4" w:space="0"/>
              <w:bottom w:val="single" w:color="auto" w:sz="4" w:space="0"/>
              <w:right w:val="single" w:color="auto" w:sz="4" w:space="0"/>
            </w:tcBorders>
          </w:tcPr>
          <w:p w:rsidRPr="00643319" w:rsidR="00AA11D4" w:rsidP="00DB0784" w:rsidRDefault="00C17CE8">
            <w:pPr>
              <w:tabs>
                <w:tab w:val="left" w:pos="-720"/>
              </w:tabs>
              <w:rPr>
                <w:rFonts w:ascii="Times New Roman" w:hAnsi="Times New Roman" w:eastAsia="Times New Roman" w:cs="Times New Roman"/>
                <w:bCs/>
                <w:color w:val="000000"/>
                <w:sz w:val="24"/>
                <w:szCs w:val="20"/>
              </w:rPr>
            </w:pPr>
            <w:r>
              <w:rPr>
                <w:rFonts w:ascii="Times New Roman" w:hAnsi="Times New Roman" w:eastAsia="Times New Roman" w:cs="Times New Roman"/>
                <w:bCs/>
                <w:color w:val="000000"/>
                <w:sz w:val="24"/>
                <w:szCs w:val="20"/>
              </w:rPr>
              <w:t>3,174</w:t>
            </w:r>
          </w:p>
        </w:tc>
      </w:tr>
      <w:tr w:rsidRPr="00414820" w:rsidR="00C92CA8" w:rsidTr="00D63749">
        <w:trPr>
          <w:trHeight w:val="432"/>
        </w:trPr>
        <w:tc>
          <w:tcPr>
            <w:tcW w:w="3273" w:type="pct"/>
            <w:tcBorders>
              <w:top w:val="single" w:color="auto" w:sz="4" w:space="0"/>
              <w:left w:val="single" w:color="auto" w:sz="4" w:space="0"/>
              <w:bottom w:val="single" w:color="auto" w:sz="4" w:space="0"/>
              <w:right w:val="single" w:color="auto" w:sz="4" w:space="0"/>
            </w:tcBorders>
          </w:tcPr>
          <w:p w:rsidRPr="00556A3A" w:rsidR="00C92CA8" w:rsidP="00B249FB" w:rsidRDefault="00C92CA8">
            <w:pPr>
              <w:tabs>
                <w:tab w:val="left" w:pos="-720"/>
              </w:tabs>
              <w:rPr>
                <w:rFonts w:ascii="Times New Roman" w:hAnsi="Times New Roman" w:cs="Times New Roman"/>
                <w:color w:val="000000"/>
                <w:sz w:val="24"/>
                <w:szCs w:val="20"/>
              </w:rPr>
            </w:pPr>
            <w:r>
              <w:rPr>
                <w:rFonts w:ascii="Times New Roman" w:hAnsi="Times New Roman" w:cs="Times New Roman"/>
                <w:color w:val="000000"/>
                <w:sz w:val="24"/>
                <w:szCs w:val="20"/>
              </w:rPr>
              <w:t>Compliance Review: Direct</w:t>
            </w:r>
          </w:p>
        </w:tc>
        <w:tc>
          <w:tcPr>
            <w:tcW w:w="1727" w:type="pct"/>
            <w:tcBorders>
              <w:top w:val="single" w:color="auto" w:sz="4" w:space="0"/>
              <w:left w:val="single" w:color="auto" w:sz="4" w:space="0"/>
              <w:bottom w:val="single" w:color="auto" w:sz="4" w:space="0"/>
              <w:right w:val="single" w:color="auto" w:sz="4" w:space="0"/>
            </w:tcBorders>
          </w:tcPr>
          <w:p w:rsidR="00C92CA8" w:rsidP="00DB0784" w:rsidRDefault="00C92CA8">
            <w:pPr>
              <w:tabs>
                <w:tab w:val="left" w:pos="-720"/>
              </w:tabs>
              <w:rPr>
                <w:rFonts w:ascii="Times New Roman" w:hAnsi="Times New Roman" w:cs="Times New Roman"/>
                <w:color w:val="000000"/>
                <w:sz w:val="24"/>
                <w:szCs w:val="20"/>
              </w:rPr>
            </w:pPr>
            <w:r>
              <w:rPr>
                <w:rFonts w:ascii="Times New Roman" w:hAnsi="Times New Roman" w:cs="Times New Roman"/>
                <w:color w:val="000000"/>
                <w:sz w:val="24"/>
                <w:szCs w:val="20"/>
              </w:rPr>
              <w:t>8,</w:t>
            </w:r>
            <w:r w:rsidR="002F1695">
              <w:rPr>
                <w:rFonts w:ascii="Times New Roman" w:hAnsi="Times New Roman" w:cs="Times New Roman"/>
                <w:color w:val="000000"/>
                <w:sz w:val="24"/>
                <w:szCs w:val="20"/>
              </w:rPr>
              <w:t>1</w:t>
            </w:r>
            <w:r>
              <w:rPr>
                <w:rFonts w:ascii="Times New Roman" w:hAnsi="Times New Roman" w:cs="Times New Roman"/>
                <w:color w:val="000000"/>
                <w:sz w:val="24"/>
                <w:szCs w:val="20"/>
              </w:rPr>
              <w:t>00</w:t>
            </w:r>
          </w:p>
        </w:tc>
      </w:tr>
      <w:tr w:rsidRPr="00414820" w:rsidR="00C92CA8" w:rsidTr="00D63749">
        <w:trPr>
          <w:trHeight w:val="432"/>
        </w:trPr>
        <w:tc>
          <w:tcPr>
            <w:tcW w:w="3273" w:type="pct"/>
            <w:tcBorders>
              <w:top w:val="single" w:color="auto" w:sz="4" w:space="0"/>
              <w:left w:val="single" w:color="auto" w:sz="4" w:space="0"/>
              <w:bottom w:val="single" w:color="auto" w:sz="4" w:space="0"/>
              <w:right w:val="single" w:color="auto" w:sz="4" w:space="0"/>
            </w:tcBorders>
          </w:tcPr>
          <w:p w:rsidRPr="00556A3A" w:rsidR="00C92CA8" w:rsidP="00B249FB" w:rsidRDefault="00C92CA8">
            <w:pPr>
              <w:tabs>
                <w:tab w:val="left" w:pos="-720"/>
              </w:tabs>
              <w:rPr>
                <w:rFonts w:ascii="Times New Roman" w:hAnsi="Times New Roman" w:cs="Times New Roman"/>
                <w:color w:val="000000"/>
                <w:sz w:val="24"/>
                <w:szCs w:val="20"/>
              </w:rPr>
            </w:pPr>
            <w:r>
              <w:rPr>
                <w:rFonts w:ascii="Times New Roman" w:hAnsi="Times New Roman" w:cs="Times New Roman"/>
                <w:color w:val="000000"/>
                <w:sz w:val="24"/>
                <w:szCs w:val="20"/>
              </w:rPr>
              <w:lastRenderedPageBreak/>
              <w:t>Compliance Review: Federally Assisted</w:t>
            </w:r>
          </w:p>
        </w:tc>
        <w:tc>
          <w:tcPr>
            <w:tcW w:w="1727" w:type="pct"/>
            <w:tcBorders>
              <w:top w:val="single" w:color="auto" w:sz="4" w:space="0"/>
              <w:left w:val="single" w:color="auto" w:sz="4" w:space="0"/>
              <w:bottom w:val="single" w:color="auto" w:sz="4" w:space="0"/>
              <w:right w:val="single" w:color="auto" w:sz="4" w:space="0"/>
            </w:tcBorders>
          </w:tcPr>
          <w:p w:rsidR="00C92CA8" w:rsidP="00DB0784" w:rsidRDefault="002F1695">
            <w:pPr>
              <w:tabs>
                <w:tab w:val="left" w:pos="-720"/>
              </w:tabs>
              <w:rPr>
                <w:rFonts w:ascii="Times New Roman" w:hAnsi="Times New Roman" w:cs="Times New Roman"/>
                <w:color w:val="000000"/>
                <w:sz w:val="24"/>
                <w:szCs w:val="20"/>
              </w:rPr>
            </w:pPr>
            <w:r>
              <w:rPr>
                <w:rFonts w:ascii="Times New Roman" w:hAnsi="Times New Roman" w:cs="Times New Roman"/>
                <w:color w:val="000000"/>
                <w:sz w:val="24"/>
                <w:szCs w:val="20"/>
              </w:rPr>
              <w:t>2,800</w:t>
            </w:r>
          </w:p>
        </w:tc>
      </w:tr>
      <w:tr w:rsidRPr="00414820" w:rsidR="00AA11D4" w:rsidTr="00D63749">
        <w:trPr>
          <w:trHeight w:val="432"/>
        </w:trPr>
        <w:tc>
          <w:tcPr>
            <w:tcW w:w="3273" w:type="pct"/>
            <w:tcBorders>
              <w:top w:val="single" w:color="auto" w:sz="4" w:space="0"/>
              <w:left w:val="single" w:color="auto" w:sz="4" w:space="0"/>
              <w:bottom w:val="single" w:color="auto" w:sz="4" w:space="0"/>
              <w:right w:val="single" w:color="auto" w:sz="4" w:space="0"/>
            </w:tcBorders>
          </w:tcPr>
          <w:p w:rsidRPr="004810B5" w:rsidR="00AA11D4" w:rsidP="00B249FB" w:rsidRDefault="00AA11D4">
            <w:pPr>
              <w:tabs>
                <w:tab w:val="left" w:pos="-720"/>
              </w:tabs>
              <w:rPr>
                <w:rFonts w:ascii="Times New Roman" w:hAnsi="Times New Roman" w:cs="Times New Roman"/>
                <w:color w:val="000000"/>
                <w:sz w:val="24"/>
                <w:szCs w:val="20"/>
              </w:rPr>
            </w:pPr>
            <w:r w:rsidRPr="00556A3A">
              <w:rPr>
                <w:rFonts w:ascii="Times New Roman" w:hAnsi="Times New Roman" w:cs="Times New Roman"/>
                <w:color w:val="000000"/>
                <w:sz w:val="24"/>
                <w:szCs w:val="20"/>
              </w:rPr>
              <w:t>Compliance Check</w:t>
            </w:r>
            <w:r w:rsidRPr="004810B5">
              <w:rPr>
                <w:rFonts w:ascii="Times New Roman" w:hAnsi="Times New Roman" w:cs="Times New Roman"/>
                <w:color w:val="000000"/>
                <w:sz w:val="24"/>
                <w:szCs w:val="20"/>
              </w:rPr>
              <w:t>: Direct</w:t>
            </w:r>
          </w:p>
        </w:tc>
        <w:tc>
          <w:tcPr>
            <w:tcW w:w="1727" w:type="pct"/>
            <w:tcBorders>
              <w:top w:val="single" w:color="auto" w:sz="4" w:space="0"/>
              <w:left w:val="single" w:color="auto" w:sz="4" w:space="0"/>
              <w:bottom w:val="single" w:color="auto" w:sz="4" w:space="0"/>
              <w:right w:val="single" w:color="auto" w:sz="4" w:space="0"/>
            </w:tcBorders>
          </w:tcPr>
          <w:p w:rsidRPr="00C076D7" w:rsidR="00AA11D4" w:rsidP="00DB0784" w:rsidRDefault="002F1695">
            <w:pPr>
              <w:tabs>
                <w:tab w:val="left" w:pos="-720"/>
              </w:tabs>
              <w:rPr>
                <w:rFonts w:ascii="Times New Roman" w:hAnsi="Times New Roman" w:cs="Times New Roman"/>
                <w:color w:val="000000"/>
                <w:sz w:val="24"/>
                <w:szCs w:val="20"/>
              </w:rPr>
            </w:pPr>
            <w:r>
              <w:rPr>
                <w:rFonts w:ascii="Times New Roman" w:hAnsi="Times New Roman" w:cs="Times New Roman"/>
                <w:color w:val="000000"/>
                <w:sz w:val="24"/>
                <w:szCs w:val="20"/>
              </w:rPr>
              <w:t>750</w:t>
            </w:r>
          </w:p>
        </w:tc>
      </w:tr>
      <w:tr w:rsidRPr="00414820" w:rsidR="00AA11D4" w:rsidTr="00D63749">
        <w:trPr>
          <w:trHeight w:val="432"/>
        </w:trPr>
        <w:tc>
          <w:tcPr>
            <w:tcW w:w="3273" w:type="pct"/>
            <w:tcBorders>
              <w:top w:val="single" w:color="auto" w:sz="4" w:space="0"/>
              <w:left w:val="single" w:color="auto" w:sz="4" w:space="0"/>
              <w:bottom w:val="single" w:color="auto" w:sz="4" w:space="0"/>
              <w:right w:val="single" w:color="auto" w:sz="4" w:space="0"/>
            </w:tcBorders>
          </w:tcPr>
          <w:p w:rsidRPr="00556A3A" w:rsidR="00AA11D4" w:rsidP="00B249FB" w:rsidRDefault="00AA11D4">
            <w:pPr>
              <w:tabs>
                <w:tab w:val="left" w:pos="-720"/>
              </w:tabs>
              <w:rPr>
                <w:rFonts w:ascii="Times New Roman" w:hAnsi="Times New Roman" w:cs="Times New Roman"/>
                <w:color w:val="000000"/>
                <w:sz w:val="24"/>
                <w:szCs w:val="20"/>
              </w:rPr>
            </w:pPr>
            <w:r w:rsidRPr="00556A3A">
              <w:rPr>
                <w:rFonts w:ascii="Times New Roman" w:hAnsi="Times New Roman" w:cs="Times New Roman"/>
                <w:color w:val="000000"/>
                <w:sz w:val="24"/>
                <w:szCs w:val="20"/>
              </w:rPr>
              <w:t>Compliance Check: Federally Assisted</w:t>
            </w:r>
          </w:p>
        </w:tc>
        <w:tc>
          <w:tcPr>
            <w:tcW w:w="1727" w:type="pct"/>
            <w:tcBorders>
              <w:top w:val="single" w:color="auto" w:sz="4" w:space="0"/>
              <w:left w:val="single" w:color="auto" w:sz="4" w:space="0"/>
              <w:bottom w:val="single" w:color="auto" w:sz="4" w:space="0"/>
              <w:right w:val="single" w:color="auto" w:sz="4" w:space="0"/>
            </w:tcBorders>
          </w:tcPr>
          <w:p w:rsidRPr="004810B5" w:rsidR="00AA11D4" w:rsidP="00DB0784" w:rsidRDefault="002F1695">
            <w:pPr>
              <w:tabs>
                <w:tab w:val="left" w:pos="-720"/>
              </w:tabs>
              <w:rPr>
                <w:rFonts w:ascii="Times New Roman" w:hAnsi="Times New Roman" w:cs="Times New Roman"/>
                <w:color w:val="000000"/>
                <w:sz w:val="24"/>
                <w:szCs w:val="20"/>
              </w:rPr>
            </w:pPr>
            <w:r>
              <w:rPr>
                <w:rFonts w:ascii="Times New Roman" w:hAnsi="Times New Roman" w:cs="Times New Roman"/>
                <w:color w:val="000000"/>
                <w:sz w:val="24"/>
                <w:szCs w:val="20"/>
              </w:rPr>
              <w:t>3</w:t>
            </w:r>
            <w:r w:rsidR="003D4D37">
              <w:rPr>
                <w:rFonts w:ascii="Times New Roman" w:hAnsi="Times New Roman" w:cs="Times New Roman"/>
                <w:color w:val="000000"/>
                <w:sz w:val="24"/>
                <w:szCs w:val="20"/>
              </w:rPr>
              <w:t>00</w:t>
            </w:r>
          </w:p>
        </w:tc>
      </w:tr>
      <w:tr w:rsidRPr="00414820" w:rsidR="00AA11D4" w:rsidTr="00D63749">
        <w:trPr>
          <w:trHeight w:val="432"/>
        </w:trPr>
        <w:tc>
          <w:tcPr>
            <w:tcW w:w="3273" w:type="pct"/>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556A3A" w:rsidR="00AA11D4" w:rsidP="00B249FB" w:rsidRDefault="00AA11D4">
            <w:pPr>
              <w:tabs>
                <w:tab w:val="left" w:pos="-720"/>
              </w:tabs>
              <w:rPr>
                <w:rFonts w:ascii="Times New Roman" w:hAnsi="Times New Roman" w:cs="Times New Roman"/>
                <w:b/>
                <w:color w:val="000000"/>
                <w:sz w:val="24"/>
                <w:szCs w:val="20"/>
              </w:rPr>
            </w:pPr>
            <w:r w:rsidRPr="00556A3A">
              <w:rPr>
                <w:rFonts w:ascii="Times New Roman" w:hAnsi="Times New Roman" w:cs="Times New Roman"/>
                <w:b/>
                <w:color w:val="000000"/>
                <w:sz w:val="24"/>
                <w:szCs w:val="20"/>
              </w:rPr>
              <w:t>Total</w:t>
            </w:r>
          </w:p>
        </w:tc>
        <w:tc>
          <w:tcPr>
            <w:tcW w:w="1727" w:type="pct"/>
            <w:tcBorders>
              <w:top w:val="single" w:color="auto" w:sz="4" w:space="0"/>
              <w:left w:val="single" w:color="auto" w:sz="4" w:space="0"/>
              <w:bottom w:val="single" w:color="auto" w:sz="4" w:space="0"/>
              <w:right w:val="single" w:color="auto" w:sz="4" w:space="0"/>
            </w:tcBorders>
            <w:shd w:val="clear" w:color="auto" w:fill="AEAAAA" w:themeFill="background2" w:themeFillShade="BF"/>
          </w:tcPr>
          <w:p w:rsidRPr="00556A3A" w:rsidR="00AA11D4" w:rsidP="00C32F5E" w:rsidRDefault="00C92CA8">
            <w:pPr>
              <w:tabs>
                <w:tab w:val="left" w:pos="-720"/>
              </w:tabs>
              <w:rPr>
                <w:rFonts w:ascii="Times New Roman" w:hAnsi="Times New Roman" w:cs="Times New Roman"/>
                <w:b/>
                <w:color w:val="000000"/>
                <w:sz w:val="24"/>
                <w:szCs w:val="20"/>
              </w:rPr>
            </w:pPr>
            <w:r>
              <w:rPr>
                <w:rFonts w:ascii="Times New Roman" w:hAnsi="Times New Roman" w:cs="Times New Roman"/>
                <w:b/>
                <w:color w:val="000000"/>
                <w:sz w:val="24"/>
                <w:szCs w:val="20"/>
              </w:rPr>
              <w:t>1</w:t>
            </w:r>
            <w:r w:rsidR="002F1695">
              <w:rPr>
                <w:rFonts w:ascii="Times New Roman" w:hAnsi="Times New Roman" w:cs="Times New Roman"/>
                <w:b/>
                <w:color w:val="000000"/>
                <w:sz w:val="24"/>
                <w:szCs w:val="20"/>
              </w:rPr>
              <w:t>5,124</w:t>
            </w:r>
          </w:p>
        </w:tc>
      </w:tr>
    </w:tbl>
    <w:p w:rsidRPr="009B4F64" w:rsidR="00AA11D4" w:rsidP="00AA11D4" w:rsidRDefault="00AA11D4">
      <w:pPr>
        <w:pStyle w:val="ListParagraph"/>
        <w:spacing w:after="0" w:line="240" w:lineRule="auto"/>
        <w:rPr>
          <w:rFonts w:ascii="Times New Roman" w:hAnsi="Times New Roman" w:eastAsia="Calibri" w:cs="Times New Roman"/>
          <w:sz w:val="24"/>
        </w:rPr>
      </w:pPr>
    </w:p>
    <w:p w:rsidRPr="00643319" w:rsidR="00AA11D4" w:rsidP="00C11031" w:rsidRDefault="00AA11D4">
      <w:pPr>
        <w:pStyle w:val="Heading3"/>
      </w:pPr>
      <w:r w:rsidRPr="00643319">
        <w:t>Third Party Disclosure to Labor Unions</w:t>
      </w:r>
    </w:p>
    <w:p w:rsidRPr="00502EAB" w:rsidR="00AA11D4" w:rsidP="00AA11D4" w:rsidRDefault="00AA11D4">
      <w:pPr>
        <w:spacing w:after="0" w:line="240" w:lineRule="auto"/>
        <w:ind w:left="2160"/>
        <w:contextualSpacing/>
        <w:rPr>
          <w:rFonts w:ascii="Times New Roman" w:hAnsi="Times New Roman" w:eastAsia="Calibri" w:cs="Times New Roman"/>
          <w:sz w:val="24"/>
        </w:rPr>
      </w:pPr>
    </w:p>
    <w:p w:rsidRPr="00502EAB" w:rsidR="00AA11D4" w:rsidP="00AA11D4" w:rsidRDefault="00AA11D4">
      <w:pPr>
        <w:tabs>
          <w:tab w:val="left" w:pos="-720"/>
        </w:tabs>
        <w:spacing w:after="0" w:line="240" w:lineRule="auto"/>
        <w:rPr>
          <w:rFonts w:ascii="Times New Roman" w:hAnsi="Times New Roman" w:eastAsia="Times New Roman" w:cs="Times New Roman"/>
          <w:b/>
          <w:bCs/>
          <w:color w:val="000000"/>
          <w:sz w:val="24"/>
          <w:szCs w:val="24"/>
        </w:rPr>
      </w:pPr>
      <w:r w:rsidRPr="00502EAB">
        <w:rPr>
          <w:rFonts w:ascii="Times New Roman" w:hAnsi="Times New Roman" w:eastAsia="Calibri" w:cs="Times New Roman"/>
          <w:color w:val="000000"/>
          <w:sz w:val="24"/>
        </w:rPr>
        <w:t>OFCCP’s third party disclosure burden hours are based on 41 CFR 60-1.4(a)(</w:t>
      </w:r>
      <w:r>
        <w:rPr>
          <w:rFonts w:ascii="Times New Roman" w:hAnsi="Times New Roman" w:eastAsia="Calibri" w:cs="Times New Roman"/>
          <w:color w:val="000000"/>
          <w:sz w:val="24"/>
        </w:rPr>
        <w:t>4</w:t>
      </w:r>
      <w:r w:rsidRPr="00502EAB">
        <w:rPr>
          <w:rFonts w:ascii="Times New Roman" w:hAnsi="Times New Roman" w:eastAsia="Calibri" w:cs="Times New Roman"/>
          <w:color w:val="000000"/>
          <w:sz w:val="24"/>
        </w:rPr>
        <w:t xml:space="preserve">), 60-300.5(a)10, and 60-741.5(a)5, which require contractors to notify its labor organizations that it must comply with EO 11246, VEVRAA, and Section 503, respectively.  Contractors may notify the organizations by mail, telephone, facsimile, or email.  </w:t>
      </w:r>
      <w:r w:rsidRPr="00502EAB">
        <w:rPr>
          <w:rFonts w:ascii="Times New Roman" w:hAnsi="Times New Roman" w:eastAsia="Calibri" w:cs="Times New Roman"/>
          <w:noProof/>
          <w:color w:val="000000"/>
          <w:sz w:val="24"/>
          <w:szCs w:val="24"/>
        </w:rPr>
        <w:t xml:space="preserve">Assuming it takes </w:t>
      </w:r>
      <w:r>
        <w:rPr>
          <w:rFonts w:ascii="Times New Roman" w:hAnsi="Times New Roman" w:eastAsia="Calibri" w:cs="Times New Roman"/>
          <w:noProof/>
          <w:color w:val="000000"/>
          <w:sz w:val="24"/>
          <w:szCs w:val="24"/>
        </w:rPr>
        <w:t>30</w:t>
      </w:r>
      <w:r w:rsidRPr="00502EAB">
        <w:rPr>
          <w:rFonts w:ascii="Times New Roman" w:hAnsi="Times New Roman" w:eastAsia="Calibri" w:cs="Times New Roman"/>
          <w:noProof/>
          <w:color w:val="000000"/>
          <w:sz w:val="24"/>
          <w:szCs w:val="24"/>
        </w:rPr>
        <w:t xml:space="preserve"> minutes to compose and </w:t>
      </w:r>
      <w:r>
        <w:rPr>
          <w:rFonts w:ascii="Times New Roman" w:hAnsi="Times New Roman" w:eastAsia="Calibri" w:cs="Times New Roman"/>
          <w:noProof/>
          <w:color w:val="000000"/>
          <w:sz w:val="24"/>
          <w:szCs w:val="24"/>
        </w:rPr>
        <w:t>30</w:t>
      </w:r>
      <w:r w:rsidRPr="00502EAB">
        <w:rPr>
          <w:rFonts w:ascii="Times New Roman" w:hAnsi="Times New Roman" w:eastAsia="Calibri" w:cs="Times New Roman"/>
          <w:noProof/>
          <w:color w:val="000000"/>
          <w:sz w:val="24"/>
          <w:szCs w:val="24"/>
        </w:rPr>
        <w:t xml:space="preserve"> minutes to distribute written notification by mail to its labor organizations, </w:t>
      </w:r>
      <w:r w:rsidRPr="00502EAB">
        <w:rPr>
          <w:rFonts w:ascii="Times New Roman" w:hAnsi="Times New Roman" w:eastAsia="Calibri" w:cs="Times New Roman"/>
          <w:color w:val="000000"/>
          <w:sz w:val="24"/>
        </w:rPr>
        <w:t xml:space="preserve">OFCCP estimates an average of </w:t>
      </w:r>
      <w:r>
        <w:rPr>
          <w:rFonts w:ascii="Times New Roman" w:hAnsi="Times New Roman" w:eastAsia="Calibri" w:cs="Times New Roman"/>
          <w:color w:val="000000"/>
          <w:sz w:val="24"/>
        </w:rPr>
        <w:t xml:space="preserve">1 </w:t>
      </w:r>
      <w:r w:rsidRPr="00502EAB">
        <w:rPr>
          <w:rFonts w:ascii="Times New Roman" w:hAnsi="Times New Roman" w:eastAsia="Calibri" w:cs="Times New Roman"/>
          <w:color w:val="000000"/>
          <w:sz w:val="24"/>
        </w:rPr>
        <w:t xml:space="preserve">hour per contractor, or </w:t>
      </w:r>
      <w:r w:rsidR="003D4D37">
        <w:rPr>
          <w:rFonts w:ascii="Times New Roman" w:hAnsi="Times New Roman" w:eastAsia="Calibri" w:cs="Times New Roman"/>
          <w:sz w:val="24"/>
        </w:rPr>
        <w:t>12,609</w:t>
      </w:r>
      <w:r>
        <w:rPr>
          <w:rFonts w:ascii="Times New Roman" w:hAnsi="Times New Roman" w:eastAsia="Calibri" w:cs="Times New Roman"/>
          <w:sz w:val="24"/>
        </w:rPr>
        <w:t xml:space="preserve"> </w:t>
      </w:r>
      <w:r w:rsidRPr="00502EAB">
        <w:rPr>
          <w:rFonts w:ascii="Times New Roman" w:hAnsi="Times New Roman" w:eastAsia="Calibri" w:cs="Times New Roman"/>
          <w:color w:val="000000"/>
          <w:sz w:val="24"/>
        </w:rPr>
        <w:t>hours</w:t>
      </w:r>
      <w:r>
        <w:rPr>
          <w:rFonts w:ascii="Times New Roman" w:hAnsi="Times New Roman" w:eastAsia="Calibri" w:cs="Times New Roman"/>
          <w:color w:val="000000"/>
          <w:sz w:val="24"/>
        </w:rPr>
        <w:t>,</w:t>
      </w:r>
      <w:r w:rsidRPr="00502EAB">
        <w:rPr>
          <w:rFonts w:ascii="Times New Roman" w:hAnsi="Times New Roman" w:eastAsia="Calibri" w:cs="Times New Roman"/>
          <w:color w:val="000000"/>
          <w:sz w:val="24"/>
        </w:rPr>
        <w:t xml:space="preserve"> for notifying labor organizations.</w:t>
      </w:r>
      <w:r w:rsidR="00FF3381">
        <w:rPr>
          <w:rFonts w:ascii="Times New Roman" w:hAnsi="Times New Roman" w:eastAsia="Calibri" w:cs="Times New Roman"/>
          <w:color w:val="000000"/>
          <w:sz w:val="24"/>
        </w:rPr>
        <w:t xml:space="preserve"> </w:t>
      </w:r>
      <w:r w:rsidRPr="00502EAB">
        <w:rPr>
          <w:rFonts w:ascii="Times New Roman" w:hAnsi="Times New Roman" w:eastAsia="Calibri" w:cs="Times New Roman"/>
          <w:color w:val="000000"/>
          <w:sz w:val="24"/>
        </w:rPr>
        <w:t xml:space="preserve"> This is an overestimation because it assumes that all contractors are party to collective bargaining agreement</w:t>
      </w:r>
      <w:r>
        <w:rPr>
          <w:rFonts w:ascii="Times New Roman" w:hAnsi="Times New Roman" w:eastAsia="Calibri" w:cs="Times New Roman"/>
          <w:color w:val="000000"/>
          <w:sz w:val="24"/>
        </w:rPr>
        <w:t>s</w:t>
      </w:r>
      <w:r w:rsidRPr="00502EAB">
        <w:rPr>
          <w:rFonts w:ascii="Times New Roman" w:hAnsi="Times New Roman" w:eastAsia="Calibri" w:cs="Times New Roman"/>
          <w:color w:val="000000"/>
          <w:sz w:val="24"/>
        </w:rPr>
        <w:t xml:space="preserve"> and </w:t>
      </w:r>
      <w:r>
        <w:rPr>
          <w:rFonts w:ascii="Times New Roman" w:hAnsi="Times New Roman" w:eastAsia="Calibri" w:cs="Times New Roman"/>
          <w:color w:val="000000"/>
          <w:sz w:val="24"/>
        </w:rPr>
        <w:t>that</w:t>
      </w:r>
      <w:r w:rsidRPr="00502EAB">
        <w:rPr>
          <w:rFonts w:ascii="Times New Roman" w:hAnsi="Times New Roman" w:eastAsia="Calibri" w:cs="Times New Roman"/>
          <w:color w:val="000000"/>
          <w:sz w:val="24"/>
        </w:rPr>
        <w:t xml:space="preserve"> they would use mail distribution, which takes longer than electronic distribution. </w:t>
      </w:r>
      <w:r>
        <w:rPr>
          <w:rFonts w:ascii="Times New Roman" w:hAnsi="Times New Roman" w:eastAsia="Calibri" w:cs="Times New Roman"/>
          <w:color w:val="000000"/>
          <w:sz w:val="24"/>
        </w:rPr>
        <w:t xml:space="preserve"> </w:t>
      </w:r>
    </w:p>
    <w:p w:rsidRPr="00502EAB" w:rsidR="00AA11D4" w:rsidP="00AA11D4" w:rsidRDefault="00AA11D4">
      <w:pPr>
        <w:spacing w:after="0" w:line="240" w:lineRule="auto"/>
        <w:rPr>
          <w:rFonts w:ascii="Times New Roman" w:hAnsi="Times New Roman" w:eastAsia="Calibri" w:cs="Times New Roman"/>
          <w:sz w:val="24"/>
        </w:rPr>
      </w:pPr>
    </w:p>
    <w:p w:rsidRPr="00DD01F5" w:rsidR="00AA11D4" w:rsidP="00C11031" w:rsidRDefault="00AA11D4">
      <w:pPr>
        <w:pStyle w:val="Heading3"/>
      </w:pPr>
      <w:r w:rsidRPr="00DD01F5">
        <w:t>Total Recordkeeping, Reporting, and Third Party Disclosure Burden Hours</w:t>
      </w:r>
    </w:p>
    <w:p w:rsidRPr="00502EAB" w:rsidR="00AA11D4" w:rsidP="00AA11D4" w:rsidRDefault="00AA11D4">
      <w:pPr>
        <w:tabs>
          <w:tab w:val="left" w:pos="-720"/>
          <w:tab w:val="left" w:pos="0"/>
        </w:tabs>
        <w:spacing w:after="0" w:line="240" w:lineRule="auto"/>
        <w:rPr>
          <w:rFonts w:ascii="Times New Roman" w:hAnsi="Times New Roman" w:eastAsia="Calibri" w:cs="Times New Roman"/>
          <w:b/>
          <w:color w:val="000000"/>
          <w:sz w:val="24"/>
        </w:rPr>
      </w:pPr>
    </w:p>
    <w:tbl>
      <w:tblPr>
        <w:tblStyle w:val="TableGrid"/>
        <w:tblW w:w="0" w:type="auto"/>
        <w:tblLook w:val="04A0" w:firstRow="1" w:lastRow="0" w:firstColumn="1" w:lastColumn="0" w:noHBand="0" w:noVBand="1"/>
      </w:tblPr>
      <w:tblGrid>
        <w:gridCol w:w="4675"/>
        <w:gridCol w:w="4675"/>
      </w:tblGrid>
      <w:tr w:rsidRPr="009B52B5" w:rsidR="00AA11D4" w:rsidTr="00B249FB">
        <w:trPr>
          <w:trHeight w:val="432"/>
        </w:trPr>
        <w:tc>
          <w:tcPr>
            <w:tcW w:w="4675" w:type="dxa"/>
            <w:tcBorders>
              <w:top w:val="single" w:color="auto" w:sz="4" w:space="0"/>
              <w:left w:val="single" w:color="auto" w:sz="4" w:space="0"/>
              <w:bottom w:val="single" w:color="auto" w:sz="4" w:space="0"/>
              <w:right w:val="single" w:color="auto" w:sz="4" w:space="0"/>
            </w:tcBorders>
            <w:hideMark/>
          </w:tcPr>
          <w:p w:rsidRPr="00DD01F5" w:rsidR="00AA11D4" w:rsidP="00B249FB" w:rsidRDefault="00AA11D4">
            <w:pPr>
              <w:tabs>
                <w:tab w:val="left" w:pos="-720"/>
                <w:tab w:val="left" w:pos="0"/>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Recordkeeping burden hours</w:t>
            </w:r>
          </w:p>
        </w:tc>
        <w:tc>
          <w:tcPr>
            <w:tcW w:w="4675" w:type="dxa"/>
            <w:tcBorders>
              <w:top w:val="single" w:color="auto" w:sz="4" w:space="0"/>
              <w:left w:val="single" w:color="auto" w:sz="4" w:space="0"/>
              <w:bottom w:val="single" w:color="auto" w:sz="4" w:space="0"/>
              <w:right w:val="single" w:color="auto" w:sz="4" w:space="0"/>
            </w:tcBorders>
            <w:hideMark/>
          </w:tcPr>
          <w:p w:rsidRPr="00DD01F5" w:rsidR="00AA11D4" w:rsidP="00B249FB" w:rsidRDefault="00FA130D">
            <w:pPr>
              <w:tabs>
                <w:tab w:val="left" w:pos="-720"/>
                <w:tab w:val="left" w:pos="0"/>
              </w:tabs>
              <w:rPr>
                <w:rFonts w:ascii="Times New Roman" w:hAnsi="Times New Roman" w:cs="Times New Roman"/>
                <w:color w:val="000000"/>
                <w:sz w:val="24"/>
                <w:szCs w:val="24"/>
              </w:rPr>
            </w:pPr>
            <w:r>
              <w:rPr>
                <w:rFonts w:ascii="Times New Roman" w:hAnsi="Times New Roman" w:cs="Times New Roman"/>
                <w:color w:val="000000"/>
                <w:sz w:val="24"/>
                <w:szCs w:val="24"/>
              </w:rPr>
              <w:t>129,837</w:t>
            </w:r>
          </w:p>
        </w:tc>
      </w:tr>
      <w:tr w:rsidRPr="009B52B5" w:rsidR="00AA11D4" w:rsidTr="00B249FB">
        <w:trPr>
          <w:trHeight w:val="432"/>
        </w:trPr>
        <w:tc>
          <w:tcPr>
            <w:tcW w:w="4675" w:type="dxa"/>
            <w:tcBorders>
              <w:top w:val="single" w:color="auto" w:sz="4" w:space="0"/>
              <w:left w:val="single" w:color="auto" w:sz="4" w:space="0"/>
              <w:bottom w:val="single" w:color="auto" w:sz="4" w:space="0"/>
              <w:right w:val="single" w:color="auto" w:sz="4" w:space="0"/>
            </w:tcBorders>
            <w:hideMark/>
          </w:tcPr>
          <w:p w:rsidRPr="00DD01F5" w:rsidR="00AA11D4" w:rsidP="00B249FB" w:rsidRDefault="00AA11D4">
            <w:pPr>
              <w:tabs>
                <w:tab w:val="left" w:pos="-720"/>
                <w:tab w:val="left" w:pos="0"/>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Reporting burden hours </w:t>
            </w:r>
          </w:p>
        </w:tc>
        <w:tc>
          <w:tcPr>
            <w:tcW w:w="4675" w:type="dxa"/>
            <w:tcBorders>
              <w:top w:val="single" w:color="auto" w:sz="4" w:space="0"/>
              <w:left w:val="single" w:color="auto" w:sz="4" w:space="0"/>
              <w:bottom w:val="single" w:color="auto" w:sz="4" w:space="0"/>
              <w:right w:val="single" w:color="auto" w:sz="4" w:space="0"/>
            </w:tcBorders>
            <w:hideMark/>
          </w:tcPr>
          <w:p w:rsidRPr="00DD01F5" w:rsidR="00AA11D4" w:rsidP="00C32F5E" w:rsidRDefault="00C92CA8">
            <w:pPr>
              <w:tabs>
                <w:tab w:val="left" w:pos="-720"/>
                <w:tab w:val="left" w:pos="0"/>
              </w:tabs>
              <w:rPr>
                <w:rFonts w:ascii="Times New Roman" w:hAnsi="Times New Roman" w:cs="Times New Roman"/>
                <w:color w:val="000000"/>
                <w:sz w:val="24"/>
                <w:szCs w:val="24"/>
              </w:rPr>
            </w:pPr>
            <w:r>
              <w:rPr>
                <w:rFonts w:ascii="Times New Roman" w:hAnsi="Times New Roman" w:cs="Times New Roman"/>
                <w:color w:val="000000"/>
                <w:sz w:val="24"/>
                <w:szCs w:val="24"/>
              </w:rPr>
              <w:t>1</w:t>
            </w:r>
            <w:r w:rsidR="002F1695">
              <w:rPr>
                <w:rFonts w:ascii="Times New Roman" w:hAnsi="Times New Roman" w:cs="Times New Roman"/>
                <w:color w:val="000000"/>
                <w:sz w:val="24"/>
                <w:szCs w:val="24"/>
              </w:rPr>
              <w:t>5,124</w:t>
            </w:r>
          </w:p>
        </w:tc>
      </w:tr>
      <w:tr w:rsidRPr="009B52B5" w:rsidR="00AA11D4" w:rsidTr="00B249FB">
        <w:trPr>
          <w:trHeight w:val="432"/>
        </w:trPr>
        <w:tc>
          <w:tcPr>
            <w:tcW w:w="4675" w:type="dxa"/>
            <w:tcBorders>
              <w:top w:val="single" w:color="auto" w:sz="4" w:space="0"/>
              <w:left w:val="single" w:color="auto" w:sz="4" w:space="0"/>
              <w:bottom w:val="single" w:color="auto" w:sz="4" w:space="0"/>
              <w:right w:val="single" w:color="auto" w:sz="4" w:space="0"/>
            </w:tcBorders>
            <w:hideMark/>
          </w:tcPr>
          <w:p w:rsidRPr="00DD01F5" w:rsidR="00AA11D4" w:rsidP="00B249FB" w:rsidRDefault="00AA11D4">
            <w:pPr>
              <w:tabs>
                <w:tab w:val="left" w:pos="-720"/>
                <w:tab w:val="left" w:pos="0"/>
              </w:tabs>
              <w:rPr>
                <w:rFonts w:ascii="Times New Roman" w:hAnsi="Times New Roman" w:cs="Times New Roman"/>
                <w:color w:val="000000"/>
                <w:sz w:val="24"/>
                <w:szCs w:val="24"/>
              </w:rPr>
            </w:pPr>
            <w:r w:rsidRPr="00DD01F5">
              <w:rPr>
                <w:rFonts w:ascii="Times New Roman" w:hAnsi="Times New Roman" w:cs="Times New Roman"/>
                <w:color w:val="000000"/>
                <w:sz w:val="24"/>
                <w:szCs w:val="24"/>
              </w:rPr>
              <w:t xml:space="preserve">Third party disclosure burden hours </w:t>
            </w:r>
          </w:p>
        </w:tc>
        <w:tc>
          <w:tcPr>
            <w:tcW w:w="4675" w:type="dxa"/>
            <w:tcBorders>
              <w:top w:val="single" w:color="auto" w:sz="4" w:space="0"/>
              <w:left w:val="single" w:color="auto" w:sz="4" w:space="0"/>
              <w:bottom w:val="single" w:color="auto" w:sz="4" w:space="0"/>
              <w:right w:val="single" w:color="auto" w:sz="4" w:space="0"/>
            </w:tcBorders>
            <w:hideMark/>
          </w:tcPr>
          <w:p w:rsidRPr="00DD01F5" w:rsidR="00AA11D4" w:rsidP="00B249FB" w:rsidRDefault="003D4D37">
            <w:pPr>
              <w:tabs>
                <w:tab w:val="left" w:pos="-720"/>
                <w:tab w:val="left" w:pos="0"/>
              </w:tabs>
              <w:rPr>
                <w:rFonts w:ascii="Times New Roman" w:hAnsi="Times New Roman" w:cs="Times New Roman"/>
                <w:color w:val="000000"/>
                <w:sz w:val="24"/>
                <w:szCs w:val="24"/>
              </w:rPr>
            </w:pPr>
            <w:r>
              <w:rPr>
                <w:rFonts w:ascii="Times New Roman" w:hAnsi="Times New Roman" w:eastAsia="Calibri" w:cs="Times New Roman"/>
                <w:sz w:val="24"/>
              </w:rPr>
              <w:t>12,609</w:t>
            </w:r>
          </w:p>
        </w:tc>
      </w:tr>
      <w:tr w:rsidRPr="009B52B5" w:rsidR="00AA11D4" w:rsidTr="00B249FB">
        <w:trPr>
          <w:trHeight w:val="432"/>
        </w:trPr>
        <w:tc>
          <w:tcPr>
            <w:tcW w:w="4675" w:type="dxa"/>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DD01F5" w:rsidR="00AA11D4" w:rsidP="00B249FB" w:rsidRDefault="00AA11D4">
            <w:pPr>
              <w:tabs>
                <w:tab w:val="left" w:pos="-720"/>
                <w:tab w:val="left" w:pos="0"/>
              </w:tabs>
              <w:rPr>
                <w:rFonts w:ascii="Times New Roman" w:hAnsi="Times New Roman" w:cs="Times New Roman"/>
                <w:b/>
                <w:color w:val="000000"/>
                <w:sz w:val="24"/>
                <w:szCs w:val="24"/>
              </w:rPr>
            </w:pPr>
            <w:r w:rsidRPr="00DD01F5">
              <w:rPr>
                <w:rFonts w:ascii="Times New Roman" w:hAnsi="Times New Roman" w:cs="Times New Roman"/>
                <w:b/>
                <w:color w:val="000000"/>
                <w:sz w:val="24"/>
                <w:szCs w:val="24"/>
              </w:rPr>
              <w:t>Total hours</w:t>
            </w:r>
          </w:p>
        </w:tc>
        <w:tc>
          <w:tcPr>
            <w:tcW w:w="4675" w:type="dxa"/>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DD01F5" w:rsidR="00AA11D4" w:rsidP="00C32F5E" w:rsidRDefault="00C32F5E">
            <w:pPr>
              <w:tabs>
                <w:tab w:val="left" w:pos="-720"/>
                <w:tab w:val="left" w:pos="0"/>
              </w:tabs>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002F1695">
              <w:rPr>
                <w:rFonts w:ascii="Times New Roman" w:hAnsi="Times New Roman" w:cs="Times New Roman"/>
                <w:b/>
                <w:color w:val="000000"/>
                <w:sz w:val="24"/>
                <w:szCs w:val="24"/>
              </w:rPr>
              <w:t>7,570</w:t>
            </w:r>
          </w:p>
        </w:tc>
      </w:tr>
    </w:tbl>
    <w:p w:rsidR="00AA11D4" w:rsidP="00AA11D4" w:rsidRDefault="00AA11D4">
      <w:pPr>
        <w:spacing w:after="0" w:line="240" w:lineRule="auto"/>
        <w:contextualSpacing/>
        <w:rPr>
          <w:rFonts w:ascii="Times New Roman" w:hAnsi="Times New Roman" w:eastAsia="Calibri" w:cs="Times New Roman"/>
          <w:sz w:val="24"/>
        </w:rPr>
      </w:pPr>
    </w:p>
    <w:p w:rsidR="007D7D57" w:rsidP="00AA11D4" w:rsidRDefault="007D7D57">
      <w:pPr>
        <w:spacing w:after="0" w:line="240" w:lineRule="auto"/>
        <w:contextualSpacing/>
        <w:rPr>
          <w:rFonts w:ascii="Times New Roman" w:hAnsi="Times New Roman" w:eastAsia="Calibri" w:cs="Times New Roman"/>
          <w:sz w:val="24"/>
          <w:u w:val="single"/>
        </w:rPr>
      </w:pPr>
      <w:r w:rsidRPr="007D7D57">
        <w:rPr>
          <w:rFonts w:ascii="Times New Roman" w:hAnsi="Times New Roman" w:eastAsia="Calibri" w:cs="Times New Roman"/>
          <w:sz w:val="24"/>
          <w:u w:val="single"/>
        </w:rPr>
        <w:t>Estimated Annualized Respondent Hour Burden</w:t>
      </w:r>
    </w:p>
    <w:p w:rsidR="007D7D57" w:rsidP="00AA11D4" w:rsidRDefault="007D7D57">
      <w:pPr>
        <w:spacing w:after="0" w:line="240" w:lineRule="auto"/>
        <w:contextualSpacing/>
        <w:rPr>
          <w:rFonts w:ascii="Times New Roman" w:hAnsi="Times New Roman" w:eastAsia="Calibri" w:cs="Times New Roman"/>
          <w:sz w:val="24"/>
          <w:u w:val="single"/>
        </w:rPr>
      </w:pPr>
    </w:p>
    <w:tbl>
      <w:tblPr>
        <w:tblStyle w:val="TableGrid"/>
        <w:tblW w:w="0" w:type="auto"/>
        <w:tblLook w:val="04A0" w:firstRow="1" w:lastRow="0" w:firstColumn="1" w:lastColumn="0" w:noHBand="0" w:noVBand="1"/>
      </w:tblPr>
      <w:tblGrid>
        <w:gridCol w:w="1975"/>
        <w:gridCol w:w="1980"/>
        <w:gridCol w:w="1710"/>
        <w:gridCol w:w="1440"/>
        <w:gridCol w:w="1080"/>
        <w:gridCol w:w="1165"/>
      </w:tblGrid>
      <w:tr w:rsidR="00DE57F4" w:rsidTr="00DE57F4">
        <w:tc>
          <w:tcPr>
            <w:tcW w:w="1975" w:type="dxa"/>
          </w:tcPr>
          <w:p w:rsidRPr="007D7D57" w:rsidR="007D7D57" w:rsidP="00AA11D4" w:rsidRDefault="007D7D57">
            <w:pPr>
              <w:spacing w:after="0" w:line="240" w:lineRule="auto"/>
              <w:contextualSpacing/>
              <w:rPr>
                <w:rFonts w:ascii="Times New Roman" w:hAnsi="Times New Roman" w:eastAsia="Calibri" w:cs="Times New Roman"/>
                <w:b/>
                <w:sz w:val="24"/>
              </w:rPr>
            </w:pPr>
            <w:r w:rsidRPr="007D7D57">
              <w:rPr>
                <w:rFonts w:ascii="Times New Roman" w:hAnsi="Times New Roman" w:eastAsia="Calibri" w:cs="Times New Roman"/>
                <w:b/>
                <w:sz w:val="24"/>
              </w:rPr>
              <w:t>Activity</w:t>
            </w:r>
          </w:p>
        </w:tc>
        <w:tc>
          <w:tcPr>
            <w:tcW w:w="1980" w:type="dxa"/>
          </w:tcPr>
          <w:p w:rsidRPr="007D7D57" w:rsidR="007D7D57" w:rsidP="00AA11D4" w:rsidRDefault="007D7D57">
            <w:pPr>
              <w:spacing w:after="0" w:line="240" w:lineRule="auto"/>
              <w:contextualSpacing/>
              <w:rPr>
                <w:rFonts w:ascii="Times New Roman" w:hAnsi="Times New Roman" w:eastAsia="Calibri" w:cs="Times New Roman"/>
                <w:b/>
                <w:sz w:val="24"/>
              </w:rPr>
            </w:pPr>
            <w:r w:rsidRPr="007D7D57">
              <w:rPr>
                <w:rFonts w:ascii="Times New Roman" w:hAnsi="Times New Roman" w:eastAsia="Calibri" w:cs="Times New Roman"/>
                <w:b/>
                <w:sz w:val="24"/>
              </w:rPr>
              <w:t>No. of Respondents</w:t>
            </w:r>
          </w:p>
        </w:tc>
        <w:tc>
          <w:tcPr>
            <w:tcW w:w="1710" w:type="dxa"/>
          </w:tcPr>
          <w:p w:rsidRPr="007D7D57" w:rsidR="007D7D57" w:rsidP="00AA11D4" w:rsidRDefault="007D7D57">
            <w:pPr>
              <w:spacing w:after="0" w:line="240" w:lineRule="auto"/>
              <w:contextualSpacing/>
              <w:rPr>
                <w:rFonts w:ascii="Times New Roman" w:hAnsi="Times New Roman" w:eastAsia="Calibri" w:cs="Times New Roman"/>
                <w:b/>
                <w:sz w:val="24"/>
              </w:rPr>
            </w:pPr>
            <w:r w:rsidRPr="007D7D57">
              <w:rPr>
                <w:rFonts w:ascii="Times New Roman" w:hAnsi="Times New Roman" w:eastAsia="Calibri" w:cs="Times New Roman"/>
                <w:b/>
                <w:sz w:val="24"/>
              </w:rPr>
              <w:t>No. of Responses per Respondent</w:t>
            </w:r>
          </w:p>
        </w:tc>
        <w:tc>
          <w:tcPr>
            <w:tcW w:w="1440" w:type="dxa"/>
          </w:tcPr>
          <w:p w:rsidRPr="007D7D57" w:rsidR="007D7D57" w:rsidP="00AA11D4" w:rsidRDefault="007D7D57">
            <w:pPr>
              <w:spacing w:after="0" w:line="240" w:lineRule="auto"/>
              <w:contextualSpacing/>
              <w:rPr>
                <w:rFonts w:ascii="Times New Roman" w:hAnsi="Times New Roman" w:eastAsia="Calibri" w:cs="Times New Roman"/>
                <w:b/>
                <w:sz w:val="24"/>
              </w:rPr>
            </w:pPr>
            <w:r w:rsidRPr="007D7D57">
              <w:rPr>
                <w:rFonts w:ascii="Times New Roman" w:hAnsi="Times New Roman" w:eastAsia="Calibri" w:cs="Times New Roman"/>
                <w:b/>
                <w:sz w:val="24"/>
              </w:rPr>
              <w:t>Total Responses</w:t>
            </w:r>
          </w:p>
        </w:tc>
        <w:tc>
          <w:tcPr>
            <w:tcW w:w="1080" w:type="dxa"/>
          </w:tcPr>
          <w:p w:rsidRPr="007D7D57" w:rsidR="007D7D57" w:rsidP="00AA11D4" w:rsidRDefault="007D7D57">
            <w:pPr>
              <w:spacing w:after="0" w:line="240" w:lineRule="auto"/>
              <w:contextualSpacing/>
              <w:rPr>
                <w:rFonts w:ascii="Times New Roman" w:hAnsi="Times New Roman" w:eastAsia="Calibri" w:cs="Times New Roman"/>
                <w:b/>
                <w:sz w:val="24"/>
              </w:rPr>
            </w:pPr>
            <w:r w:rsidRPr="007D7D57">
              <w:rPr>
                <w:rFonts w:ascii="Times New Roman" w:hAnsi="Times New Roman" w:eastAsia="Calibri" w:cs="Times New Roman"/>
                <w:b/>
                <w:sz w:val="24"/>
              </w:rPr>
              <w:t>Average Burden (Hours)</w:t>
            </w:r>
          </w:p>
        </w:tc>
        <w:tc>
          <w:tcPr>
            <w:tcW w:w="1165" w:type="dxa"/>
          </w:tcPr>
          <w:p w:rsidRPr="007D7D57" w:rsidR="007D7D57" w:rsidP="00AA11D4" w:rsidRDefault="007D7D57">
            <w:pPr>
              <w:spacing w:after="0" w:line="240" w:lineRule="auto"/>
              <w:contextualSpacing/>
              <w:rPr>
                <w:rFonts w:ascii="Times New Roman" w:hAnsi="Times New Roman" w:eastAsia="Calibri" w:cs="Times New Roman"/>
                <w:b/>
                <w:sz w:val="24"/>
              </w:rPr>
            </w:pPr>
            <w:r w:rsidRPr="007D7D57">
              <w:rPr>
                <w:rFonts w:ascii="Times New Roman" w:hAnsi="Times New Roman" w:eastAsia="Calibri" w:cs="Times New Roman"/>
                <w:b/>
                <w:sz w:val="24"/>
              </w:rPr>
              <w:t>Total Burden (Hours)</w:t>
            </w:r>
          </w:p>
        </w:tc>
      </w:tr>
      <w:tr w:rsidR="00DE57F4" w:rsidTr="00DE57F4">
        <w:tc>
          <w:tcPr>
            <w:tcW w:w="1975" w:type="dxa"/>
          </w:tcPr>
          <w:p w:rsidRPr="00DE57F4" w:rsidR="007D7D57" w:rsidP="00AA11D4" w:rsidRDefault="00DE57F4">
            <w:pPr>
              <w:spacing w:after="0" w:line="240" w:lineRule="auto"/>
              <w:contextualSpacing/>
              <w:rPr>
                <w:rFonts w:ascii="Times New Roman" w:hAnsi="Times New Roman" w:eastAsia="Calibri" w:cs="Times New Roman"/>
                <w:sz w:val="24"/>
              </w:rPr>
            </w:pPr>
            <w:r w:rsidRPr="00DE57F4">
              <w:rPr>
                <w:rFonts w:ascii="Times New Roman" w:hAnsi="Times New Roman" w:eastAsia="Calibri" w:cs="Times New Roman"/>
                <w:sz w:val="24"/>
              </w:rPr>
              <w:t>Recordkeeping</w:t>
            </w:r>
          </w:p>
        </w:tc>
        <w:tc>
          <w:tcPr>
            <w:tcW w:w="1980" w:type="dxa"/>
          </w:tcPr>
          <w:p w:rsidRPr="00DE57F4" w:rsidR="007D7D57" w:rsidP="00AA11D4" w:rsidRDefault="00DE57F4">
            <w:pPr>
              <w:spacing w:after="0" w:line="240" w:lineRule="auto"/>
              <w:contextualSpacing/>
              <w:rPr>
                <w:rFonts w:ascii="Times New Roman" w:hAnsi="Times New Roman" w:eastAsia="Calibri" w:cs="Times New Roman"/>
                <w:sz w:val="24"/>
              </w:rPr>
            </w:pPr>
            <w:r w:rsidRPr="00DE57F4">
              <w:rPr>
                <w:rFonts w:ascii="Times New Roman" w:hAnsi="Times New Roman" w:eastAsia="Calibri" w:cs="Times New Roman"/>
                <w:sz w:val="24"/>
              </w:rPr>
              <w:t>12,609</w:t>
            </w:r>
          </w:p>
        </w:tc>
        <w:tc>
          <w:tcPr>
            <w:tcW w:w="1710" w:type="dxa"/>
          </w:tcPr>
          <w:p w:rsidRPr="00DE57F4" w:rsidR="007D7D57" w:rsidP="00AA11D4" w:rsidRDefault="00DE57F4">
            <w:pPr>
              <w:spacing w:after="0" w:line="240" w:lineRule="auto"/>
              <w:contextualSpacing/>
              <w:rPr>
                <w:rFonts w:ascii="Times New Roman" w:hAnsi="Times New Roman" w:eastAsia="Calibri" w:cs="Times New Roman"/>
                <w:sz w:val="24"/>
              </w:rPr>
            </w:pPr>
            <w:r w:rsidRPr="00DE57F4">
              <w:rPr>
                <w:rFonts w:ascii="Times New Roman" w:hAnsi="Times New Roman" w:eastAsia="Calibri" w:cs="Times New Roman"/>
                <w:sz w:val="24"/>
              </w:rPr>
              <w:t>1</w:t>
            </w:r>
          </w:p>
        </w:tc>
        <w:tc>
          <w:tcPr>
            <w:tcW w:w="1440" w:type="dxa"/>
          </w:tcPr>
          <w:p w:rsidRPr="00DE57F4" w:rsidR="007D7D57" w:rsidP="00AA11D4" w:rsidRDefault="00DE57F4">
            <w:pPr>
              <w:spacing w:after="0" w:line="240" w:lineRule="auto"/>
              <w:contextualSpacing/>
              <w:rPr>
                <w:rFonts w:ascii="Times New Roman" w:hAnsi="Times New Roman" w:eastAsia="Calibri" w:cs="Times New Roman"/>
                <w:sz w:val="24"/>
              </w:rPr>
            </w:pPr>
            <w:r w:rsidRPr="00DE57F4">
              <w:rPr>
                <w:rFonts w:ascii="Times New Roman" w:hAnsi="Times New Roman" w:eastAsia="Calibri" w:cs="Times New Roman"/>
                <w:sz w:val="24"/>
              </w:rPr>
              <w:t>12,609</w:t>
            </w:r>
          </w:p>
        </w:tc>
        <w:tc>
          <w:tcPr>
            <w:tcW w:w="1080" w:type="dxa"/>
          </w:tcPr>
          <w:p w:rsidRPr="00DE57F4" w:rsidR="007D7D57"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10.3</w:t>
            </w:r>
          </w:p>
        </w:tc>
        <w:tc>
          <w:tcPr>
            <w:tcW w:w="1165" w:type="dxa"/>
          </w:tcPr>
          <w:p w:rsidRPr="00DE57F4" w:rsidR="007D7D57" w:rsidP="00AA11D4" w:rsidRDefault="00DE57F4">
            <w:pPr>
              <w:spacing w:after="0" w:line="240" w:lineRule="auto"/>
              <w:contextualSpacing/>
              <w:rPr>
                <w:rFonts w:ascii="Times New Roman" w:hAnsi="Times New Roman" w:eastAsia="Calibri" w:cs="Times New Roman"/>
                <w:sz w:val="24"/>
              </w:rPr>
            </w:pPr>
            <w:r w:rsidRPr="00DE57F4">
              <w:rPr>
                <w:rFonts w:ascii="Times New Roman" w:hAnsi="Times New Roman" w:eastAsia="Calibri" w:cs="Times New Roman"/>
                <w:sz w:val="24"/>
              </w:rPr>
              <w:t>129,837</w:t>
            </w:r>
          </w:p>
        </w:tc>
      </w:tr>
      <w:tr w:rsidR="00DE57F4" w:rsidTr="00DE57F4">
        <w:tc>
          <w:tcPr>
            <w:tcW w:w="1975"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Construction Contract Award Notification Form</w:t>
            </w:r>
          </w:p>
        </w:tc>
        <w:tc>
          <w:tcPr>
            <w:tcW w:w="1980"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6,348</w:t>
            </w:r>
          </w:p>
        </w:tc>
        <w:tc>
          <w:tcPr>
            <w:tcW w:w="1710"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1</w:t>
            </w:r>
          </w:p>
        </w:tc>
        <w:tc>
          <w:tcPr>
            <w:tcW w:w="1440"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6,348</w:t>
            </w:r>
          </w:p>
        </w:tc>
        <w:tc>
          <w:tcPr>
            <w:tcW w:w="1080" w:type="dxa"/>
          </w:tcPr>
          <w:p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.5</w:t>
            </w:r>
          </w:p>
        </w:tc>
        <w:tc>
          <w:tcPr>
            <w:tcW w:w="1165"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3,174</w:t>
            </w:r>
          </w:p>
        </w:tc>
      </w:tr>
      <w:tr w:rsidR="00DE57F4" w:rsidTr="00DE57F4">
        <w:tc>
          <w:tcPr>
            <w:tcW w:w="1975"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Scheduling Letter and Itemized Listing</w:t>
            </w:r>
          </w:p>
        </w:tc>
        <w:tc>
          <w:tcPr>
            <w:tcW w:w="1980"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500</w:t>
            </w:r>
          </w:p>
        </w:tc>
        <w:tc>
          <w:tcPr>
            <w:tcW w:w="1710"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1</w:t>
            </w:r>
          </w:p>
        </w:tc>
        <w:tc>
          <w:tcPr>
            <w:tcW w:w="1440"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500</w:t>
            </w:r>
          </w:p>
        </w:tc>
        <w:tc>
          <w:tcPr>
            <w:tcW w:w="1080" w:type="dxa"/>
          </w:tcPr>
          <w:p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21.8</w:t>
            </w:r>
          </w:p>
        </w:tc>
        <w:tc>
          <w:tcPr>
            <w:tcW w:w="1165"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10,900</w:t>
            </w:r>
          </w:p>
        </w:tc>
      </w:tr>
      <w:tr w:rsidR="00DE57F4" w:rsidTr="00DE57F4">
        <w:tc>
          <w:tcPr>
            <w:tcW w:w="1975"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Compliance Check – Direct</w:t>
            </w:r>
          </w:p>
        </w:tc>
        <w:tc>
          <w:tcPr>
            <w:tcW w:w="1980"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150</w:t>
            </w:r>
          </w:p>
        </w:tc>
        <w:tc>
          <w:tcPr>
            <w:tcW w:w="1710"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1</w:t>
            </w:r>
          </w:p>
        </w:tc>
        <w:tc>
          <w:tcPr>
            <w:tcW w:w="1440"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150</w:t>
            </w:r>
          </w:p>
        </w:tc>
        <w:tc>
          <w:tcPr>
            <w:tcW w:w="1080" w:type="dxa"/>
          </w:tcPr>
          <w:p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5</w:t>
            </w:r>
          </w:p>
        </w:tc>
        <w:tc>
          <w:tcPr>
            <w:tcW w:w="1165"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750</w:t>
            </w:r>
          </w:p>
        </w:tc>
      </w:tr>
      <w:tr w:rsidR="00DE57F4" w:rsidTr="00DE57F4">
        <w:tc>
          <w:tcPr>
            <w:tcW w:w="1975"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lastRenderedPageBreak/>
              <w:t>Compliance Check – Federally Assisted</w:t>
            </w:r>
          </w:p>
        </w:tc>
        <w:tc>
          <w:tcPr>
            <w:tcW w:w="1980"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100</w:t>
            </w:r>
          </w:p>
        </w:tc>
        <w:tc>
          <w:tcPr>
            <w:tcW w:w="1710"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1</w:t>
            </w:r>
          </w:p>
        </w:tc>
        <w:tc>
          <w:tcPr>
            <w:tcW w:w="1440" w:type="dxa"/>
          </w:tcPr>
          <w:p w:rsidRPr="00DE57F4"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100</w:t>
            </w:r>
          </w:p>
        </w:tc>
        <w:tc>
          <w:tcPr>
            <w:tcW w:w="1080" w:type="dxa"/>
          </w:tcPr>
          <w:p w:rsidR="00DE57F4" w:rsidP="00AA11D4" w:rsidRDefault="00214CA1">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3</w:t>
            </w:r>
          </w:p>
        </w:tc>
        <w:tc>
          <w:tcPr>
            <w:tcW w:w="1165" w:type="dxa"/>
          </w:tcPr>
          <w:p w:rsidRPr="00DE57F4" w:rsidR="00DE57F4" w:rsidP="00AA11D4" w:rsidRDefault="00214CA1">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300</w:t>
            </w:r>
          </w:p>
        </w:tc>
      </w:tr>
      <w:tr w:rsidR="00DE57F4" w:rsidTr="00DE57F4">
        <w:tc>
          <w:tcPr>
            <w:tcW w:w="1975" w:type="dxa"/>
          </w:tcPr>
          <w:p w:rsidR="00DE57F4" w:rsidP="00AA11D4" w:rsidRDefault="00DE57F4">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Third Party Disclosure</w:t>
            </w:r>
          </w:p>
        </w:tc>
        <w:tc>
          <w:tcPr>
            <w:tcW w:w="1980" w:type="dxa"/>
          </w:tcPr>
          <w:p w:rsidRPr="00DE57F4" w:rsidR="00DE57F4" w:rsidP="00AA11D4" w:rsidRDefault="00214CA1">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12,609</w:t>
            </w:r>
          </w:p>
        </w:tc>
        <w:tc>
          <w:tcPr>
            <w:tcW w:w="1710" w:type="dxa"/>
          </w:tcPr>
          <w:p w:rsidRPr="00DE57F4" w:rsidR="00DE57F4" w:rsidP="00AA11D4" w:rsidRDefault="00214CA1">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1</w:t>
            </w:r>
          </w:p>
        </w:tc>
        <w:tc>
          <w:tcPr>
            <w:tcW w:w="1440" w:type="dxa"/>
          </w:tcPr>
          <w:p w:rsidRPr="00DE57F4" w:rsidR="00DE57F4" w:rsidP="00AA11D4" w:rsidRDefault="00214CA1">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12,609</w:t>
            </w:r>
          </w:p>
        </w:tc>
        <w:tc>
          <w:tcPr>
            <w:tcW w:w="1080" w:type="dxa"/>
          </w:tcPr>
          <w:p w:rsidR="00DE57F4" w:rsidP="00AA11D4" w:rsidRDefault="00214CA1">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1</w:t>
            </w:r>
          </w:p>
        </w:tc>
        <w:tc>
          <w:tcPr>
            <w:tcW w:w="1165" w:type="dxa"/>
          </w:tcPr>
          <w:p w:rsidRPr="00DE57F4" w:rsidR="00DE57F4" w:rsidP="00AA11D4" w:rsidRDefault="00214CA1">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12,609</w:t>
            </w:r>
          </w:p>
        </w:tc>
      </w:tr>
      <w:tr w:rsidR="00724298" w:rsidTr="00DE57F4">
        <w:tc>
          <w:tcPr>
            <w:tcW w:w="1975" w:type="dxa"/>
          </w:tcPr>
          <w:p w:rsidRPr="001A2E76" w:rsidR="00724298" w:rsidP="00AA11D4" w:rsidRDefault="00724298">
            <w:pPr>
              <w:spacing w:after="0" w:line="240" w:lineRule="auto"/>
              <w:contextualSpacing/>
              <w:rPr>
                <w:rFonts w:ascii="Times New Roman" w:hAnsi="Times New Roman" w:eastAsia="Calibri" w:cs="Times New Roman"/>
                <w:b/>
                <w:sz w:val="24"/>
              </w:rPr>
            </w:pPr>
            <w:r w:rsidRPr="001A2E76">
              <w:rPr>
                <w:rFonts w:ascii="Times New Roman" w:hAnsi="Times New Roman" w:eastAsia="Calibri" w:cs="Times New Roman"/>
                <w:b/>
                <w:sz w:val="24"/>
              </w:rPr>
              <w:t>Unduplicated Totals</w:t>
            </w:r>
          </w:p>
        </w:tc>
        <w:tc>
          <w:tcPr>
            <w:tcW w:w="1980" w:type="dxa"/>
          </w:tcPr>
          <w:p w:rsidRPr="001A2E76" w:rsidR="00724298" w:rsidP="00AA11D4" w:rsidRDefault="00724298">
            <w:pPr>
              <w:spacing w:after="0" w:line="240" w:lineRule="auto"/>
              <w:contextualSpacing/>
              <w:rPr>
                <w:rFonts w:ascii="Times New Roman" w:hAnsi="Times New Roman" w:eastAsia="Calibri" w:cs="Times New Roman"/>
                <w:b/>
                <w:sz w:val="24"/>
              </w:rPr>
            </w:pPr>
            <w:r w:rsidRPr="001A2E76">
              <w:rPr>
                <w:rFonts w:ascii="Times New Roman" w:hAnsi="Times New Roman" w:eastAsia="Calibri" w:cs="Times New Roman"/>
                <w:b/>
                <w:sz w:val="24"/>
              </w:rPr>
              <w:t>12,609</w:t>
            </w:r>
          </w:p>
        </w:tc>
        <w:tc>
          <w:tcPr>
            <w:tcW w:w="1710" w:type="dxa"/>
          </w:tcPr>
          <w:p w:rsidRPr="001A2E76" w:rsidR="00724298" w:rsidP="00AA11D4" w:rsidRDefault="00724298">
            <w:pPr>
              <w:spacing w:after="0" w:line="240" w:lineRule="auto"/>
              <w:contextualSpacing/>
              <w:rPr>
                <w:rFonts w:ascii="Times New Roman" w:hAnsi="Times New Roman" w:eastAsia="Calibri" w:cs="Times New Roman"/>
                <w:b/>
                <w:sz w:val="24"/>
              </w:rPr>
            </w:pPr>
          </w:p>
        </w:tc>
        <w:tc>
          <w:tcPr>
            <w:tcW w:w="1440" w:type="dxa"/>
          </w:tcPr>
          <w:p w:rsidRPr="001A2E76" w:rsidR="00724298" w:rsidP="00AA11D4" w:rsidRDefault="00724298">
            <w:pPr>
              <w:spacing w:after="0" w:line="240" w:lineRule="auto"/>
              <w:contextualSpacing/>
              <w:rPr>
                <w:rFonts w:ascii="Times New Roman" w:hAnsi="Times New Roman" w:eastAsia="Calibri" w:cs="Times New Roman"/>
                <w:b/>
                <w:sz w:val="24"/>
              </w:rPr>
            </w:pPr>
            <w:r w:rsidRPr="001A2E76">
              <w:rPr>
                <w:rFonts w:ascii="Times New Roman" w:hAnsi="Times New Roman" w:eastAsia="Calibri" w:cs="Times New Roman"/>
                <w:b/>
                <w:sz w:val="24"/>
              </w:rPr>
              <w:t>32,316</w:t>
            </w:r>
          </w:p>
        </w:tc>
        <w:tc>
          <w:tcPr>
            <w:tcW w:w="1080" w:type="dxa"/>
          </w:tcPr>
          <w:p w:rsidRPr="001A2E76" w:rsidR="00724298" w:rsidP="00AA11D4" w:rsidRDefault="00724298">
            <w:pPr>
              <w:spacing w:after="0" w:line="240" w:lineRule="auto"/>
              <w:contextualSpacing/>
              <w:rPr>
                <w:rFonts w:ascii="Times New Roman" w:hAnsi="Times New Roman" w:eastAsia="Calibri" w:cs="Times New Roman"/>
                <w:b/>
                <w:sz w:val="24"/>
              </w:rPr>
            </w:pPr>
          </w:p>
        </w:tc>
        <w:tc>
          <w:tcPr>
            <w:tcW w:w="1165" w:type="dxa"/>
          </w:tcPr>
          <w:p w:rsidRPr="001A2E76" w:rsidR="00724298" w:rsidP="00AA11D4" w:rsidRDefault="00724298">
            <w:pPr>
              <w:spacing w:after="0" w:line="240" w:lineRule="auto"/>
              <w:contextualSpacing/>
              <w:rPr>
                <w:rFonts w:ascii="Times New Roman" w:hAnsi="Times New Roman" w:eastAsia="Calibri" w:cs="Times New Roman"/>
                <w:b/>
                <w:sz w:val="24"/>
              </w:rPr>
            </w:pPr>
            <w:r w:rsidRPr="001A2E76">
              <w:rPr>
                <w:rFonts w:ascii="Times New Roman" w:hAnsi="Times New Roman" w:eastAsia="Calibri" w:cs="Times New Roman"/>
                <w:b/>
                <w:sz w:val="24"/>
              </w:rPr>
              <w:t>157,570</w:t>
            </w:r>
          </w:p>
        </w:tc>
      </w:tr>
    </w:tbl>
    <w:p w:rsidRPr="00502EAB" w:rsidR="00BE6605" w:rsidP="00AA11D4" w:rsidRDefault="00BE6605">
      <w:pPr>
        <w:spacing w:after="0" w:line="240" w:lineRule="auto"/>
        <w:contextualSpacing/>
        <w:rPr>
          <w:rFonts w:ascii="Times New Roman" w:hAnsi="Times New Roman" w:eastAsia="Calibri" w:cs="Times New Roman"/>
          <w:sz w:val="24"/>
        </w:rPr>
      </w:pPr>
    </w:p>
    <w:p w:rsidRPr="00643319" w:rsidR="00AA11D4" w:rsidP="00C11031" w:rsidRDefault="00AA11D4">
      <w:pPr>
        <w:pStyle w:val="Heading3"/>
      </w:pPr>
      <w:r>
        <w:t>Monetized Burden Cost</w:t>
      </w:r>
    </w:p>
    <w:p w:rsidRPr="00502EAB" w:rsidR="00AA11D4" w:rsidP="00AA11D4" w:rsidRDefault="00AA11D4">
      <w:pPr>
        <w:spacing w:after="0" w:line="240" w:lineRule="auto"/>
        <w:contextualSpacing/>
        <w:rPr>
          <w:rFonts w:ascii="Times New Roman" w:hAnsi="Times New Roman" w:eastAsia="Calibri" w:cs="Times New Roman"/>
          <w:sz w:val="24"/>
        </w:rPr>
      </w:pPr>
    </w:p>
    <w:p w:rsidRPr="006300AD" w:rsidR="006300AD" w:rsidP="006300AD" w:rsidRDefault="006300AD">
      <w:pPr>
        <w:tabs>
          <w:tab w:val="left" w:pos="-720"/>
        </w:tabs>
        <w:spacing w:after="0" w:line="240" w:lineRule="auto"/>
        <w:rPr>
          <w:rFonts w:ascii="Times New Roman" w:hAnsi="Times New Roman" w:eastAsia="Calibri" w:cs="Times New Roman"/>
          <w:b/>
          <w:color w:val="000000"/>
          <w:sz w:val="24"/>
        </w:rPr>
      </w:pPr>
      <w:r w:rsidRPr="006300AD">
        <w:rPr>
          <w:rFonts w:ascii="Times New Roman" w:hAnsi="Times New Roman" w:eastAsia="Calibri" w:cs="Times New Roman"/>
          <w:color w:val="000000"/>
          <w:sz w:val="24"/>
        </w:rPr>
        <w:t xml:space="preserve">OFCCP estimates that the total burden hours translate to approximately </w:t>
      </w:r>
      <w:r w:rsidR="004E3D41">
        <w:rPr>
          <w:rFonts w:ascii="Times New Roman" w:hAnsi="Times New Roman" w:eastAsia="Calibri" w:cs="Times New Roman"/>
          <w:color w:val="000000"/>
          <w:sz w:val="24"/>
        </w:rPr>
        <w:t>$</w:t>
      </w:r>
      <w:r w:rsidRPr="00777341" w:rsidR="00F15703">
        <w:rPr>
          <w:rFonts w:ascii="Times New Roman" w:hAnsi="Times New Roman" w:eastAsia="Calibri" w:cs="Times New Roman"/>
          <w:sz w:val="24"/>
        </w:rPr>
        <w:t>11,</w:t>
      </w:r>
      <w:r w:rsidR="002F1695">
        <w:rPr>
          <w:rFonts w:ascii="Times New Roman" w:hAnsi="Times New Roman" w:eastAsia="Calibri" w:cs="Times New Roman"/>
          <w:sz w:val="24"/>
        </w:rPr>
        <w:t>321,405</w:t>
      </w:r>
      <w:r w:rsidRPr="00777341" w:rsidR="00235672">
        <w:rPr>
          <w:rFonts w:ascii="Times New Roman" w:hAnsi="Times New Roman" w:eastAsia="Calibri" w:cs="Times New Roman"/>
          <w:sz w:val="24"/>
        </w:rPr>
        <w:t xml:space="preserve"> </w:t>
      </w:r>
      <w:r w:rsidRPr="006300AD">
        <w:rPr>
          <w:rFonts w:ascii="Times New Roman" w:hAnsi="Times New Roman" w:eastAsia="Calibri" w:cs="Times New Roman"/>
          <w:color w:val="000000"/>
          <w:sz w:val="24"/>
        </w:rPr>
        <w:t>in burden costs to contractors using data from the Bureau of Labor Statistic</w:t>
      </w:r>
      <w:r>
        <w:rPr>
          <w:rFonts w:ascii="Times New Roman" w:hAnsi="Times New Roman" w:eastAsia="Calibri" w:cs="Times New Roman"/>
          <w:color w:val="000000"/>
          <w:sz w:val="24"/>
        </w:rPr>
        <w:t>s for employee compensat</w:t>
      </w:r>
      <w:r w:rsidR="00FA130D">
        <w:rPr>
          <w:rFonts w:ascii="Times New Roman" w:hAnsi="Times New Roman" w:eastAsia="Calibri" w:cs="Times New Roman"/>
          <w:color w:val="000000"/>
          <w:sz w:val="24"/>
        </w:rPr>
        <w:t>ion (</w:t>
      </w:r>
      <w:r w:rsidRPr="00F15703" w:rsidR="00F15703">
        <w:rPr>
          <w:rFonts w:ascii="Times New Roman" w:hAnsi="Times New Roman" w:eastAsia="Calibri" w:cs="Times New Roman"/>
          <w:color w:val="000000"/>
          <w:sz w:val="24"/>
        </w:rPr>
        <w:t>15</w:t>
      </w:r>
      <w:r w:rsidR="002F1695">
        <w:rPr>
          <w:rFonts w:ascii="Times New Roman" w:hAnsi="Times New Roman" w:eastAsia="Calibri" w:cs="Times New Roman"/>
          <w:color w:val="000000"/>
          <w:sz w:val="24"/>
        </w:rPr>
        <w:t>7,570</w:t>
      </w:r>
      <w:r w:rsidR="00777341">
        <w:rPr>
          <w:rFonts w:ascii="Times New Roman" w:hAnsi="Times New Roman" w:eastAsia="Calibri" w:cs="Times New Roman"/>
          <w:color w:val="000000"/>
          <w:sz w:val="24"/>
        </w:rPr>
        <w:t xml:space="preserve"> </w:t>
      </w:r>
      <w:r w:rsidR="004E3D41">
        <w:rPr>
          <w:rFonts w:ascii="Times New Roman" w:hAnsi="Times New Roman" w:eastAsia="Calibri" w:cs="Times New Roman"/>
          <w:color w:val="000000"/>
          <w:sz w:val="24"/>
        </w:rPr>
        <w:t>hours x $71.85</w:t>
      </w:r>
      <w:r w:rsidRPr="006300AD">
        <w:rPr>
          <w:rFonts w:ascii="Times New Roman" w:hAnsi="Times New Roman" w:eastAsia="Calibri" w:cs="Times New Roman"/>
          <w:color w:val="000000"/>
          <w:sz w:val="24"/>
        </w:rPr>
        <w:t>).</w:t>
      </w:r>
      <w:r w:rsidRPr="006300AD">
        <w:rPr>
          <w:rFonts w:ascii="Times New Roman" w:hAnsi="Times New Roman" w:eastAsia="Calibri" w:cs="Times New Roman"/>
          <w:color w:val="000000"/>
          <w:sz w:val="24"/>
          <w:vertAlign w:val="superscript"/>
        </w:rPr>
        <w:footnoteReference w:id="25"/>
      </w:r>
      <w:r w:rsidRPr="006300AD">
        <w:rPr>
          <w:rFonts w:ascii="Times New Roman" w:hAnsi="Times New Roman" w:eastAsia="Calibri" w:cs="Times New Roman"/>
          <w:color w:val="000000"/>
          <w:sz w:val="24"/>
        </w:rPr>
        <w:t xml:space="preserve"> </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C11031" w:rsidRDefault="00AA11D4">
      <w:pPr>
        <w:pStyle w:val="Heading2"/>
      </w:pPr>
      <w:r w:rsidRPr="00502EAB">
        <w:t>Information Collection Cost Burden</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AA11D4" w:rsidRDefault="00AA11D4">
      <w:pPr>
        <w:tabs>
          <w:tab w:val="left" w:pos="-720"/>
        </w:tabs>
        <w:suppressAutoHyphens/>
        <w:spacing w:after="0" w:line="240" w:lineRule="auto"/>
        <w:rPr>
          <w:rFonts w:ascii="Times New Roman" w:hAnsi="Times New Roman" w:eastAsia="Calibri" w:cs="Times New Roman"/>
          <w:color w:val="000000"/>
          <w:sz w:val="24"/>
        </w:rPr>
      </w:pPr>
      <w:r w:rsidRPr="00502EAB">
        <w:rPr>
          <w:rFonts w:ascii="Times New Roman" w:hAnsi="Times New Roman" w:eastAsia="Calibri" w:cs="Times New Roman"/>
          <w:color w:val="000000"/>
          <w:sz w:val="24"/>
        </w:rPr>
        <w:t>OFCCP estimates that contractors will have operations and maintenance costs associated with this collection.  Those costs are associated with the notification</w:t>
      </w:r>
      <w:r w:rsidR="00756589">
        <w:rPr>
          <w:rFonts w:ascii="Times New Roman" w:hAnsi="Times New Roman" w:eastAsia="Calibri" w:cs="Times New Roman"/>
          <w:color w:val="000000"/>
          <w:sz w:val="24"/>
        </w:rPr>
        <w:t>s</w:t>
      </w:r>
      <w:r w:rsidRPr="00502EAB">
        <w:rPr>
          <w:rFonts w:ascii="Times New Roman" w:hAnsi="Times New Roman" w:eastAsia="Calibri" w:cs="Times New Roman"/>
          <w:color w:val="000000"/>
          <w:sz w:val="24"/>
        </w:rPr>
        <w:t xml:space="preserve"> of subcontract awards</w:t>
      </w:r>
      <w:r w:rsidR="00D614F1">
        <w:rPr>
          <w:rFonts w:ascii="Times New Roman" w:hAnsi="Times New Roman" w:eastAsia="Calibri" w:cs="Times New Roman"/>
          <w:color w:val="000000"/>
          <w:sz w:val="24"/>
        </w:rPr>
        <w:t xml:space="preserve">, </w:t>
      </w:r>
      <w:r w:rsidRPr="00C92CA8" w:rsidR="00C92CA8">
        <w:rPr>
          <w:rFonts w:ascii="Times New Roman" w:hAnsi="Times New Roman" w:eastAsia="Calibri" w:cs="Times New Roman"/>
          <w:color w:val="000000"/>
          <w:sz w:val="24"/>
        </w:rPr>
        <w:t>responses to compliance review scheduling letters,</w:t>
      </w:r>
      <w:r w:rsidR="00C92CA8">
        <w:rPr>
          <w:rFonts w:ascii="Times New Roman" w:hAnsi="Times New Roman" w:eastAsia="Calibri" w:cs="Times New Roman"/>
          <w:color w:val="000000"/>
          <w:sz w:val="24"/>
        </w:rPr>
        <w:t xml:space="preserve"> </w:t>
      </w:r>
      <w:r w:rsidR="00D614F1">
        <w:rPr>
          <w:rFonts w:ascii="Times New Roman" w:hAnsi="Times New Roman" w:eastAsia="Calibri" w:cs="Times New Roman"/>
          <w:color w:val="000000"/>
          <w:sz w:val="24"/>
        </w:rPr>
        <w:t>responses to compliance check lett</w:t>
      </w:r>
      <w:r w:rsidR="003D4D37">
        <w:rPr>
          <w:rFonts w:ascii="Times New Roman" w:hAnsi="Times New Roman" w:eastAsia="Calibri" w:cs="Times New Roman"/>
          <w:color w:val="000000"/>
          <w:sz w:val="24"/>
        </w:rPr>
        <w:t xml:space="preserve">ers, and </w:t>
      </w:r>
      <w:r w:rsidR="00756589">
        <w:rPr>
          <w:rFonts w:ascii="Times New Roman" w:hAnsi="Times New Roman" w:eastAsia="Calibri" w:cs="Times New Roman"/>
          <w:color w:val="000000"/>
          <w:sz w:val="24"/>
        </w:rPr>
        <w:t>notifications to labor organizations</w:t>
      </w:r>
      <w:r w:rsidR="003D4D37">
        <w:rPr>
          <w:rFonts w:ascii="Times New Roman" w:hAnsi="Times New Roman" w:eastAsia="Calibri" w:cs="Times New Roman"/>
          <w:color w:val="000000"/>
          <w:sz w:val="24"/>
        </w:rPr>
        <w:t xml:space="preserve">, </w:t>
      </w:r>
      <w:r>
        <w:rPr>
          <w:rFonts w:ascii="Times New Roman" w:hAnsi="Times New Roman" w:eastAsia="Calibri" w:cs="Times New Roman"/>
          <w:color w:val="000000"/>
          <w:sz w:val="24"/>
        </w:rPr>
        <w:t>as outlined above</w:t>
      </w:r>
      <w:r w:rsidRPr="00502EAB">
        <w:rPr>
          <w:rFonts w:ascii="Times New Roman" w:hAnsi="Times New Roman" w:eastAsia="Calibri" w:cs="Times New Roman"/>
          <w:color w:val="000000"/>
          <w:sz w:val="24"/>
        </w:rPr>
        <w:t xml:space="preserve">.  </w:t>
      </w:r>
    </w:p>
    <w:p w:rsidR="00AA11D4" w:rsidP="00AA11D4" w:rsidRDefault="00AA11D4">
      <w:pPr>
        <w:tabs>
          <w:tab w:val="left" w:pos="-720"/>
        </w:tabs>
        <w:suppressAutoHyphens/>
        <w:spacing w:after="0" w:line="240" w:lineRule="auto"/>
        <w:rPr>
          <w:rFonts w:ascii="Times New Roman" w:hAnsi="Times New Roman" w:eastAsia="Calibri" w:cs="Times New Roman"/>
          <w:color w:val="000000"/>
          <w:sz w:val="24"/>
        </w:rPr>
      </w:pPr>
    </w:p>
    <w:p w:rsidRPr="00502EAB" w:rsidR="00AA11D4" w:rsidP="00AA11D4" w:rsidRDefault="00AA11D4">
      <w:pPr>
        <w:tabs>
          <w:tab w:val="left" w:pos="-720"/>
        </w:tabs>
        <w:suppressAutoHyphens/>
        <w:spacing w:after="0" w:line="240" w:lineRule="auto"/>
        <w:rPr>
          <w:rFonts w:ascii="Times New Roman" w:hAnsi="Times New Roman" w:eastAsia="Calibri" w:cs="Times New Roman"/>
          <w:color w:val="000000"/>
          <w:sz w:val="24"/>
        </w:rPr>
      </w:pPr>
      <w:r>
        <w:rPr>
          <w:rFonts w:ascii="Times New Roman" w:hAnsi="Times New Roman" w:eastAsia="Calibri" w:cs="Times New Roman"/>
          <w:color w:val="000000"/>
          <w:sz w:val="24"/>
        </w:rPr>
        <w:t xml:space="preserve">OFCCP estimates that approximately </w:t>
      </w:r>
      <w:r w:rsidR="00FA130D">
        <w:rPr>
          <w:rFonts w:ascii="Times New Roman" w:hAnsi="Times New Roman" w:eastAsia="Calibri" w:cs="Times New Roman"/>
          <w:color w:val="000000"/>
          <w:sz w:val="24"/>
        </w:rPr>
        <w:t>5</w:t>
      </w:r>
      <w:r>
        <w:rPr>
          <w:rFonts w:ascii="Times New Roman" w:hAnsi="Times New Roman" w:eastAsia="Calibri" w:cs="Times New Roman"/>
          <w:color w:val="000000"/>
          <w:sz w:val="24"/>
        </w:rPr>
        <w:t xml:space="preserve">0 percent of the notifications of construction </w:t>
      </w:r>
      <w:r w:rsidR="00756589">
        <w:rPr>
          <w:rFonts w:ascii="Times New Roman" w:hAnsi="Times New Roman" w:eastAsia="Calibri" w:cs="Times New Roman"/>
          <w:color w:val="000000"/>
          <w:sz w:val="24"/>
        </w:rPr>
        <w:t>sub</w:t>
      </w:r>
      <w:r>
        <w:rPr>
          <w:rFonts w:ascii="Times New Roman" w:hAnsi="Times New Roman" w:eastAsia="Calibri" w:cs="Times New Roman"/>
          <w:color w:val="000000"/>
          <w:sz w:val="24"/>
        </w:rPr>
        <w:t xml:space="preserve">contract awards will be received through the electronic portal (NCAP) and that the other </w:t>
      </w:r>
      <w:r w:rsidR="00FA130D">
        <w:rPr>
          <w:rFonts w:ascii="Times New Roman" w:hAnsi="Times New Roman" w:eastAsia="Calibri" w:cs="Times New Roman"/>
          <w:color w:val="000000"/>
          <w:sz w:val="24"/>
        </w:rPr>
        <w:t>5</w:t>
      </w:r>
      <w:r>
        <w:rPr>
          <w:rFonts w:ascii="Times New Roman" w:hAnsi="Times New Roman" w:eastAsia="Calibri" w:cs="Times New Roman"/>
          <w:color w:val="000000"/>
          <w:sz w:val="24"/>
        </w:rPr>
        <w:t>0 percent will be divided among fax, mail, and email.</w:t>
      </w:r>
      <w:r w:rsidR="00756589">
        <w:rPr>
          <w:rFonts w:ascii="Times New Roman" w:hAnsi="Times New Roman" w:eastAsia="Calibri" w:cs="Times New Roman"/>
          <w:color w:val="000000"/>
          <w:sz w:val="24"/>
        </w:rPr>
        <w:t xml:space="preserve"> </w:t>
      </w:r>
      <w:r w:rsidR="00AD0BEF">
        <w:rPr>
          <w:rFonts w:ascii="Times New Roman" w:hAnsi="Times New Roman" w:eastAsia="Calibri" w:cs="Times New Roman"/>
          <w:color w:val="000000"/>
          <w:sz w:val="24"/>
        </w:rPr>
        <w:t xml:space="preserve"> </w:t>
      </w:r>
      <w:r w:rsidRPr="00C92CA8" w:rsidR="00C92CA8">
        <w:rPr>
          <w:rFonts w:ascii="Times New Roman" w:hAnsi="Times New Roman" w:eastAsia="Calibri" w:cs="Times New Roman"/>
          <w:color w:val="000000"/>
          <w:sz w:val="24"/>
        </w:rPr>
        <w:t>For calculating the cost, OFCCP determines that approximately 10 percent of the notifications will be mailed using the United States Postal Service (USPS)</w:t>
      </w:r>
      <w:r w:rsidR="00C92CA8">
        <w:rPr>
          <w:rFonts w:ascii="Times New Roman" w:hAnsi="Times New Roman" w:eastAsia="Calibri" w:cs="Times New Roman"/>
          <w:color w:val="000000"/>
          <w:sz w:val="24"/>
        </w:rPr>
        <w:t xml:space="preserve">.  </w:t>
      </w:r>
      <w:r w:rsidR="00235672">
        <w:rPr>
          <w:rFonts w:ascii="Times New Roman" w:hAnsi="Times New Roman" w:eastAsia="Calibri" w:cs="Times New Roman"/>
          <w:color w:val="000000"/>
          <w:sz w:val="24"/>
        </w:rPr>
        <w:t xml:space="preserve">OFCCP also estimates that 50 percent of </w:t>
      </w:r>
      <w:r w:rsidR="00756589">
        <w:rPr>
          <w:rFonts w:ascii="Times New Roman" w:hAnsi="Times New Roman" w:eastAsia="Calibri" w:cs="Times New Roman"/>
          <w:color w:val="000000"/>
          <w:sz w:val="24"/>
        </w:rPr>
        <w:t xml:space="preserve">responses to </w:t>
      </w:r>
      <w:r w:rsidRPr="00C92CA8" w:rsidR="00C92CA8">
        <w:rPr>
          <w:rFonts w:ascii="Times New Roman" w:hAnsi="Times New Roman" w:eastAsia="Calibri" w:cs="Times New Roman"/>
          <w:color w:val="000000"/>
          <w:sz w:val="24"/>
        </w:rPr>
        <w:t>compliance review schedu</w:t>
      </w:r>
      <w:r w:rsidR="00756589">
        <w:rPr>
          <w:rFonts w:ascii="Times New Roman" w:hAnsi="Times New Roman" w:eastAsia="Calibri" w:cs="Times New Roman"/>
          <w:color w:val="000000"/>
          <w:sz w:val="24"/>
        </w:rPr>
        <w:t xml:space="preserve">ling letters, responses to </w:t>
      </w:r>
      <w:r w:rsidR="00235672">
        <w:rPr>
          <w:rFonts w:ascii="Times New Roman" w:hAnsi="Times New Roman" w:eastAsia="Calibri" w:cs="Times New Roman"/>
          <w:color w:val="000000"/>
          <w:sz w:val="24"/>
        </w:rPr>
        <w:t>compliance check letters</w:t>
      </w:r>
      <w:r w:rsidR="00756589">
        <w:rPr>
          <w:rFonts w:ascii="Times New Roman" w:hAnsi="Times New Roman" w:eastAsia="Calibri" w:cs="Times New Roman"/>
          <w:color w:val="000000"/>
          <w:sz w:val="24"/>
        </w:rPr>
        <w:t>,</w:t>
      </w:r>
      <w:r w:rsidR="00235672">
        <w:rPr>
          <w:rFonts w:ascii="Times New Roman" w:hAnsi="Times New Roman" w:eastAsia="Calibri" w:cs="Times New Roman"/>
          <w:color w:val="000000"/>
          <w:sz w:val="24"/>
        </w:rPr>
        <w:t xml:space="preserve"> </w:t>
      </w:r>
      <w:r w:rsidR="00756589">
        <w:rPr>
          <w:rFonts w:ascii="Times New Roman" w:hAnsi="Times New Roman" w:eastAsia="Calibri" w:cs="Times New Roman"/>
          <w:color w:val="000000"/>
          <w:sz w:val="24"/>
        </w:rPr>
        <w:t xml:space="preserve">and notifications to labor organizations </w:t>
      </w:r>
      <w:r w:rsidR="00235672">
        <w:rPr>
          <w:rFonts w:ascii="Times New Roman" w:hAnsi="Times New Roman" w:eastAsia="Calibri" w:cs="Times New Roman"/>
          <w:color w:val="000000"/>
          <w:sz w:val="24"/>
        </w:rPr>
        <w:t>will be submitted through the mail.</w:t>
      </w:r>
      <w:r w:rsidRPr="001D64B6" w:rsidR="00AD0BEF">
        <w:rPr>
          <w:rStyle w:val="FootnoteReference"/>
          <w:rFonts w:ascii="Times New Roman" w:hAnsi="Times New Roman" w:eastAsia="Calibri" w:cs="Times New Roman"/>
          <w:color w:val="000000"/>
          <w:sz w:val="24"/>
          <w:vertAlign w:val="superscript"/>
        </w:rPr>
        <w:footnoteReference w:id="26"/>
      </w:r>
      <w:r w:rsidR="00AD0BEF">
        <w:rPr>
          <w:rFonts w:ascii="Times New Roman" w:hAnsi="Times New Roman" w:eastAsia="Calibri" w:cs="Times New Roman"/>
          <w:color w:val="000000"/>
          <w:sz w:val="24"/>
        </w:rPr>
        <w:t xml:space="preserve"> </w:t>
      </w:r>
      <w:r>
        <w:rPr>
          <w:rFonts w:ascii="Times New Roman" w:hAnsi="Times New Roman" w:eastAsia="Calibri" w:cs="Times New Roman"/>
          <w:color w:val="000000"/>
          <w:sz w:val="24"/>
        </w:rPr>
        <w:t xml:space="preserve"> </w:t>
      </w:r>
    </w:p>
    <w:p w:rsidR="009867BE" w:rsidP="009867BE" w:rsidRDefault="009867BE">
      <w:pPr>
        <w:tabs>
          <w:tab w:val="left" w:pos="-720"/>
        </w:tabs>
        <w:spacing w:after="0" w:line="240" w:lineRule="auto"/>
        <w:rPr>
          <w:rFonts w:ascii="Times New Roman" w:hAnsi="Times New Roman" w:cs="Times New Roman"/>
          <w:sz w:val="24"/>
          <w:szCs w:val="24"/>
        </w:rPr>
      </w:pPr>
    </w:p>
    <w:p w:rsidR="009867BE" w:rsidP="009867BE" w:rsidRDefault="009867BE">
      <w:pPr>
        <w:tabs>
          <w:tab w:val="left" w:pos="-720"/>
        </w:tabs>
        <w:spacing w:after="0" w:line="240" w:lineRule="auto"/>
        <w:rPr>
          <w:rFonts w:ascii="Times New Roman" w:hAnsi="Times New Roman" w:cs="Times New Roman"/>
          <w:sz w:val="24"/>
          <w:szCs w:val="24"/>
        </w:rPr>
      </w:pPr>
      <w:r w:rsidRPr="00960F4D">
        <w:rPr>
          <w:rFonts w:ascii="Times New Roman" w:hAnsi="Times New Roman" w:cs="Times New Roman"/>
          <w:sz w:val="24"/>
          <w:szCs w:val="24"/>
        </w:rPr>
        <w:t xml:space="preserve">OFCCP estimates </w:t>
      </w:r>
      <w:r>
        <w:rPr>
          <w:rFonts w:ascii="Times New Roman" w:hAnsi="Times New Roman" w:cs="Times New Roman"/>
          <w:sz w:val="24"/>
          <w:szCs w:val="24"/>
        </w:rPr>
        <w:t>an average mailing cost for</w:t>
      </w:r>
      <w:r w:rsidR="00616F42">
        <w:rPr>
          <w:rFonts w:ascii="Times New Roman" w:hAnsi="Times New Roman" w:cs="Times New Roman"/>
          <w:sz w:val="24"/>
          <w:szCs w:val="24"/>
        </w:rPr>
        <w:t xml:space="preserve"> notifications of subcontract awards and</w:t>
      </w:r>
      <w:r>
        <w:rPr>
          <w:rFonts w:ascii="Times New Roman" w:hAnsi="Times New Roman" w:cs="Times New Roman"/>
          <w:sz w:val="24"/>
          <w:szCs w:val="24"/>
        </w:rPr>
        <w:t xml:space="preserve"> </w:t>
      </w:r>
      <w:r w:rsidR="00756589">
        <w:rPr>
          <w:rFonts w:ascii="Times New Roman" w:hAnsi="Times New Roman" w:cs="Times New Roman"/>
          <w:sz w:val="24"/>
          <w:szCs w:val="24"/>
        </w:rPr>
        <w:t>notifications to labor organizations at $0.</w:t>
      </w:r>
      <w:r>
        <w:rPr>
          <w:rFonts w:ascii="Times New Roman" w:hAnsi="Times New Roman" w:cs="Times New Roman"/>
          <w:sz w:val="24"/>
          <w:szCs w:val="24"/>
        </w:rPr>
        <w:t>55</w:t>
      </w:r>
      <w:r w:rsidRPr="00960F4D">
        <w:rPr>
          <w:rFonts w:ascii="Times New Roman" w:hAnsi="Times New Roman" w:cs="Times New Roman"/>
          <w:sz w:val="24"/>
          <w:szCs w:val="24"/>
        </w:rPr>
        <w:t xml:space="preserve"> per contractor</w:t>
      </w:r>
      <w:r w:rsidR="00616F42">
        <w:rPr>
          <w:rFonts w:ascii="Times New Roman" w:hAnsi="Times New Roman" w:cs="Times New Roman"/>
          <w:sz w:val="24"/>
          <w:szCs w:val="24"/>
        </w:rPr>
        <w:t>.</w:t>
      </w:r>
      <w:r w:rsidRPr="00616F42">
        <w:rPr>
          <w:rStyle w:val="FootnoteReference"/>
          <w:rFonts w:ascii="Times New Roman" w:hAnsi="Times New Roman" w:cs="Times New Roman"/>
          <w:vertAlign w:val="superscript"/>
        </w:rPr>
        <w:footnoteReference w:id="27"/>
      </w:r>
      <w:r w:rsidRPr="00960F4D">
        <w:rPr>
          <w:rFonts w:ascii="Times New Roman" w:hAnsi="Times New Roman" w:cs="Times New Roman"/>
          <w:sz w:val="24"/>
          <w:szCs w:val="24"/>
        </w:rPr>
        <w:t xml:space="preserve"> </w:t>
      </w:r>
      <w:r w:rsidR="00756589">
        <w:rPr>
          <w:rFonts w:ascii="Times New Roman" w:hAnsi="Times New Roman" w:cs="Times New Roman"/>
          <w:sz w:val="24"/>
          <w:szCs w:val="24"/>
        </w:rPr>
        <w:t xml:space="preserve"> </w:t>
      </w:r>
      <w:r w:rsidRPr="00960F4D">
        <w:rPr>
          <w:rFonts w:ascii="Times New Roman" w:hAnsi="Times New Roman" w:cs="Times New Roman"/>
          <w:sz w:val="24"/>
          <w:szCs w:val="24"/>
        </w:rPr>
        <w:t>Therefore OFCCP estimates that the cost of mailing the required documentati</w:t>
      </w:r>
      <w:r w:rsidR="00756589">
        <w:rPr>
          <w:rFonts w:ascii="Times New Roman" w:hAnsi="Times New Roman" w:cs="Times New Roman"/>
          <w:sz w:val="24"/>
          <w:szCs w:val="24"/>
        </w:rPr>
        <w:t xml:space="preserve">on </w:t>
      </w:r>
      <w:r w:rsidRPr="00960F4D">
        <w:rPr>
          <w:rFonts w:ascii="Times New Roman" w:hAnsi="Times New Roman" w:cs="Times New Roman"/>
          <w:sz w:val="24"/>
          <w:szCs w:val="24"/>
        </w:rPr>
        <w:t xml:space="preserve">is </w:t>
      </w:r>
      <w:r w:rsidRPr="00DE4CCF">
        <w:rPr>
          <w:rFonts w:ascii="Times New Roman" w:hAnsi="Times New Roman" w:cs="Times New Roman"/>
          <w:sz w:val="24"/>
          <w:szCs w:val="24"/>
        </w:rPr>
        <w:t xml:space="preserve">$3,817 </w:t>
      </w:r>
      <w:r w:rsidR="002065B2">
        <w:rPr>
          <w:rFonts w:ascii="Times New Roman" w:hAnsi="Times New Roman" w:cs="Times New Roman"/>
          <w:sz w:val="24"/>
          <w:szCs w:val="24"/>
        </w:rPr>
        <w:t>(</w:t>
      </w:r>
      <w:r w:rsidR="002F6229">
        <w:rPr>
          <w:rFonts w:ascii="Times New Roman" w:hAnsi="Times New Roman" w:cs="Times New Roman"/>
          <w:sz w:val="24"/>
          <w:szCs w:val="24"/>
        </w:rPr>
        <w:t>(</w:t>
      </w:r>
      <w:r w:rsidRPr="00DE4CCF">
        <w:rPr>
          <w:rFonts w:ascii="Times New Roman" w:hAnsi="Times New Roman" w:cs="Times New Roman"/>
          <w:sz w:val="24"/>
          <w:szCs w:val="24"/>
        </w:rPr>
        <w:t>(</w:t>
      </w:r>
      <w:r w:rsidR="00756589">
        <w:rPr>
          <w:rFonts w:ascii="Times New Roman" w:hAnsi="Times New Roman" w:cs="Times New Roman"/>
          <w:sz w:val="24"/>
          <w:szCs w:val="24"/>
        </w:rPr>
        <w:t xml:space="preserve">10% x 6,348 = </w:t>
      </w:r>
      <w:r w:rsidRPr="00DE4CCF">
        <w:rPr>
          <w:rFonts w:ascii="Times New Roman" w:hAnsi="Times New Roman" w:cs="Times New Roman"/>
          <w:sz w:val="24"/>
          <w:szCs w:val="24"/>
        </w:rPr>
        <w:t>635 noti</w:t>
      </w:r>
      <w:r w:rsidR="00756589">
        <w:rPr>
          <w:rFonts w:ascii="Times New Roman" w:hAnsi="Times New Roman" w:cs="Times New Roman"/>
          <w:sz w:val="24"/>
          <w:szCs w:val="24"/>
        </w:rPr>
        <w:t>fications of subcontract awards)</w:t>
      </w:r>
      <w:r w:rsidRPr="00DE4CCF">
        <w:rPr>
          <w:rFonts w:ascii="Times New Roman" w:hAnsi="Times New Roman" w:cs="Times New Roman"/>
          <w:sz w:val="24"/>
          <w:szCs w:val="24"/>
        </w:rPr>
        <w:t xml:space="preserve"> + </w:t>
      </w:r>
      <w:r w:rsidR="00756589">
        <w:rPr>
          <w:rFonts w:ascii="Times New Roman" w:hAnsi="Times New Roman" w:cs="Times New Roman"/>
          <w:sz w:val="24"/>
          <w:szCs w:val="24"/>
        </w:rPr>
        <w:t xml:space="preserve">(50% x 12,609 = </w:t>
      </w:r>
      <w:r w:rsidRPr="00DE4CCF">
        <w:rPr>
          <w:rFonts w:ascii="Times New Roman" w:hAnsi="Times New Roman" w:cs="Times New Roman"/>
          <w:sz w:val="24"/>
          <w:szCs w:val="24"/>
        </w:rPr>
        <w:t>6,305</w:t>
      </w:r>
      <w:r w:rsidR="00756589">
        <w:rPr>
          <w:rFonts w:ascii="Times New Roman" w:hAnsi="Times New Roman" w:cs="Times New Roman"/>
          <w:sz w:val="24"/>
          <w:szCs w:val="24"/>
        </w:rPr>
        <w:t xml:space="preserve"> notifications to labor organizations</w:t>
      </w:r>
      <w:r w:rsidR="00F52DEC">
        <w:rPr>
          <w:rFonts w:ascii="Times New Roman" w:hAnsi="Times New Roman" w:cs="Times New Roman"/>
          <w:sz w:val="24"/>
          <w:szCs w:val="24"/>
        </w:rPr>
        <w:t>)</w:t>
      </w:r>
      <w:r w:rsidR="002F6229">
        <w:rPr>
          <w:rFonts w:ascii="Times New Roman" w:hAnsi="Times New Roman" w:cs="Times New Roman"/>
          <w:sz w:val="24"/>
          <w:szCs w:val="24"/>
        </w:rPr>
        <w:t>)</w:t>
      </w:r>
      <w:r w:rsidRPr="00DE4CCF">
        <w:rPr>
          <w:rFonts w:ascii="Times New Roman" w:hAnsi="Times New Roman" w:cs="Times New Roman"/>
          <w:sz w:val="24"/>
          <w:szCs w:val="24"/>
        </w:rPr>
        <w:t xml:space="preserve"> x $0.55</w:t>
      </w:r>
      <w:r w:rsidR="002065B2">
        <w:rPr>
          <w:rFonts w:ascii="Times New Roman" w:hAnsi="Times New Roman" w:cs="Times New Roman"/>
          <w:sz w:val="24"/>
          <w:szCs w:val="24"/>
        </w:rPr>
        <w:t>)</w:t>
      </w:r>
      <w:r w:rsidRPr="00DE4CCF">
        <w:rPr>
          <w:rFonts w:ascii="Times New Roman" w:hAnsi="Times New Roman" w:cs="Times New Roman"/>
          <w:sz w:val="24"/>
          <w:szCs w:val="24"/>
        </w:rPr>
        <w:t>.</w:t>
      </w:r>
    </w:p>
    <w:p w:rsidR="009867BE" w:rsidP="009867BE" w:rsidRDefault="009867BE">
      <w:pPr>
        <w:tabs>
          <w:tab w:val="left" w:pos="-720"/>
        </w:tabs>
        <w:spacing w:after="0" w:line="240" w:lineRule="auto"/>
        <w:rPr>
          <w:rFonts w:ascii="Times New Roman" w:hAnsi="Times New Roman" w:cs="Times New Roman"/>
          <w:sz w:val="24"/>
          <w:szCs w:val="24"/>
        </w:rPr>
      </w:pPr>
    </w:p>
    <w:p w:rsidRPr="00616F42" w:rsidR="00616F42" w:rsidP="00616F42" w:rsidRDefault="00616F42">
      <w:pPr>
        <w:tabs>
          <w:tab w:val="left" w:pos="-720"/>
        </w:tabs>
        <w:spacing w:after="0" w:line="240" w:lineRule="auto"/>
        <w:rPr>
          <w:rFonts w:ascii="Times New Roman" w:hAnsi="Times New Roman" w:cs="Times New Roman"/>
          <w:sz w:val="24"/>
          <w:szCs w:val="24"/>
        </w:rPr>
      </w:pPr>
      <w:r w:rsidRPr="00616F42">
        <w:rPr>
          <w:rFonts w:ascii="Times New Roman" w:hAnsi="Times New Roman" w:cs="Times New Roman"/>
          <w:sz w:val="24"/>
          <w:szCs w:val="24"/>
        </w:rPr>
        <w:lastRenderedPageBreak/>
        <w:t>OFCCP assesses a cost for the 50 percent of contractors that may send paper copies of the compliance reviews through the mail.  OFCCP estimates a c</w:t>
      </w:r>
      <w:r w:rsidR="00C21B8B">
        <w:rPr>
          <w:rFonts w:ascii="Times New Roman" w:hAnsi="Times New Roman" w:cs="Times New Roman"/>
          <w:sz w:val="24"/>
          <w:szCs w:val="24"/>
        </w:rPr>
        <w:t>ost of $.09 per page</w:t>
      </w:r>
      <w:r w:rsidRPr="00AD0BEF" w:rsidR="00AD0BEF">
        <w:rPr>
          <w:rStyle w:val="FootnoteReference"/>
          <w:rFonts w:ascii="Times New Roman" w:hAnsi="Times New Roman" w:cs="Times New Roman"/>
          <w:sz w:val="24"/>
          <w:szCs w:val="24"/>
          <w:vertAlign w:val="superscript"/>
        </w:rPr>
        <w:footnoteReference w:id="28"/>
      </w:r>
      <w:r w:rsidRPr="00AD0BEF" w:rsidR="00C21B8B">
        <w:rPr>
          <w:rFonts w:ascii="Times New Roman" w:hAnsi="Times New Roman" w:cs="Times New Roman"/>
          <w:sz w:val="24"/>
          <w:szCs w:val="24"/>
          <w:vertAlign w:val="superscript"/>
        </w:rPr>
        <w:t xml:space="preserve"> </w:t>
      </w:r>
      <w:r w:rsidR="00C21B8B">
        <w:rPr>
          <w:rFonts w:ascii="Times New Roman" w:hAnsi="Times New Roman" w:cs="Times New Roman"/>
          <w:sz w:val="24"/>
          <w:szCs w:val="24"/>
        </w:rPr>
        <w:t>and</w:t>
      </w:r>
      <w:r w:rsidRPr="00616F42">
        <w:rPr>
          <w:rFonts w:ascii="Times New Roman" w:hAnsi="Times New Roman" w:cs="Times New Roman"/>
          <w:sz w:val="24"/>
          <w:szCs w:val="24"/>
        </w:rPr>
        <w:t xml:space="preserve"> calculates that the </w:t>
      </w:r>
      <w:r w:rsidR="00C21B8B">
        <w:rPr>
          <w:rFonts w:ascii="Times New Roman" w:hAnsi="Times New Roman" w:cs="Times New Roman"/>
          <w:sz w:val="24"/>
          <w:szCs w:val="24"/>
        </w:rPr>
        <w:t xml:space="preserve">total </w:t>
      </w:r>
      <w:r w:rsidRPr="00616F42">
        <w:rPr>
          <w:rFonts w:ascii="Times New Roman" w:hAnsi="Times New Roman" w:cs="Times New Roman"/>
          <w:sz w:val="24"/>
          <w:szCs w:val="24"/>
        </w:rPr>
        <w:t xml:space="preserve">copying cost is $2,520 </w:t>
      </w:r>
      <w:r w:rsidR="00C21B8B">
        <w:rPr>
          <w:rFonts w:ascii="Times New Roman" w:hAnsi="Times New Roman" w:cs="Times New Roman"/>
          <w:sz w:val="24"/>
          <w:szCs w:val="24"/>
        </w:rPr>
        <w:t>(</w:t>
      </w:r>
      <w:r w:rsidRPr="00616F42">
        <w:rPr>
          <w:rFonts w:ascii="Times New Roman" w:hAnsi="Times New Roman" w:cs="Times New Roman"/>
          <w:sz w:val="24"/>
          <w:szCs w:val="24"/>
        </w:rPr>
        <w:t>(140 pages x 150 direct federal contractors x $.09 per page</w:t>
      </w:r>
      <w:r w:rsidR="00C21B8B">
        <w:rPr>
          <w:rFonts w:ascii="Times New Roman" w:hAnsi="Times New Roman" w:cs="Times New Roman"/>
          <w:sz w:val="24"/>
          <w:szCs w:val="24"/>
        </w:rPr>
        <w:t xml:space="preserve"> = $1,890)</w:t>
      </w:r>
      <w:r w:rsidRPr="00616F42">
        <w:rPr>
          <w:rFonts w:ascii="Times New Roman" w:hAnsi="Times New Roman" w:cs="Times New Roman"/>
          <w:sz w:val="24"/>
          <w:szCs w:val="24"/>
        </w:rPr>
        <w:t xml:space="preserve"> + </w:t>
      </w:r>
      <w:r w:rsidR="00C21B8B">
        <w:rPr>
          <w:rFonts w:ascii="Times New Roman" w:hAnsi="Times New Roman" w:cs="Times New Roman"/>
          <w:sz w:val="24"/>
          <w:szCs w:val="24"/>
        </w:rPr>
        <w:t>(</w:t>
      </w:r>
      <w:r w:rsidRPr="00616F42">
        <w:rPr>
          <w:rFonts w:ascii="Times New Roman" w:hAnsi="Times New Roman" w:cs="Times New Roman"/>
          <w:sz w:val="24"/>
          <w:szCs w:val="24"/>
        </w:rPr>
        <w:t>70 pages x 100 federally assisted contractors x $.09 per page</w:t>
      </w:r>
      <w:r w:rsidR="00C21B8B">
        <w:rPr>
          <w:rFonts w:ascii="Times New Roman" w:hAnsi="Times New Roman" w:cs="Times New Roman"/>
          <w:sz w:val="24"/>
          <w:szCs w:val="24"/>
        </w:rPr>
        <w:t xml:space="preserve"> = $630</w:t>
      </w:r>
      <w:r w:rsidRPr="00616F42">
        <w:rPr>
          <w:rFonts w:ascii="Times New Roman" w:hAnsi="Times New Roman" w:cs="Times New Roman"/>
          <w:sz w:val="24"/>
          <w:szCs w:val="24"/>
        </w:rPr>
        <w:t>)</w:t>
      </w:r>
      <w:r w:rsidR="00C21B8B">
        <w:rPr>
          <w:rFonts w:ascii="Times New Roman" w:hAnsi="Times New Roman" w:cs="Times New Roman"/>
          <w:sz w:val="24"/>
          <w:szCs w:val="24"/>
        </w:rPr>
        <w:t>)</w:t>
      </w:r>
      <w:r w:rsidRPr="00616F42">
        <w:rPr>
          <w:rFonts w:ascii="Times New Roman" w:hAnsi="Times New Roman" w:cs="Times New Roman"/>
          <w:sz w:val="24"/>
          <w:szCs w:val="24"/>
        </w:rPr>
        <w:t>.</w:t>
      </w:r>
    </w:p>
    <w:p w:rsidRPr="00616F42" w:rsidR="00616F42" w:rsidP="00616F42" w:rsidRDefault="00616F42">
      <w:pPr>
        <w:tabs>
          <w:tab w:val="left" w:pos="-720"/>
        </w:tabs>
        <w:spacing w:after="0" w:line="240" w:lineRule="auto"/>
        <w:rPr>
          <w:rFonts w:ascii="Times New Roman" w:hAnsi="Times New Roman" w:cs="Times New Roman"/>
          <w:sz w:val="24"/>
          <w:szCs w:val="24"/>
        </w:rPr>
      </w:pPr>
    </w:p>
    <w:p w:rsidR="00C21B8B" w:rsidP="00616F42" w:rsidRDefault="00616F42">
      <w:pPr>
        <w:tabs>
          <w:tab w:val="left" w:pos="-720"/>
        </w:tabs>
        <w:spacing w:after="0" w:line="240" w:lineRule="auto"/>
        <w:rPr>
          <w:rFonts w:ascii="Times New Roman" w:hAnsi="Times New Roman" w:cs="Times New Roman"/>
          <w:sz w:val="24"/>
          <w:szCs w:val="24"/>
        </w:rPr>
      </w:pPr>
      <w:r w:rsidRPr="00616F42">
        <w:rPr>
          <w:rFonts w:ascii="Times New Roman" w:hAnsi="Times New Roman" w:cs="Times New Roman"/>
          <w:sz w:val="24"/>
          <w:szCs w:val="24"/>
        </w:rPr>
        <w:t>OFCCP assesses a cost for the 50 percent of contractors that may send paper copies of the compliance checks through the mail.  OFCCP estimates</w:t>
      </w:r>
      <w:r w:rsidR="00C21B8B">
        <w:rPr>
          <w:rFonts w:ascii="Times New Roman" w:hAnsi="Times New Roman" w:cs="Times New Roman"/>
          <w:sz w:val="24"/>
          <w:szCs w:val="24"/>
        </w:rPr>
        <w:t xml:space="preserve"> a cost of $.09 per page and</w:t>
      </w:r>
      <w:r w:rsidRPr="00616F42">
        <w:rPr>
          <w:rFonts w:ascii="Times New Roman" w:hAnsi="Times New Roman" w:cs="Times New Roman"/>
          <w:sz w:val="24"/>
          <w:szCs w:val="24"/>
        </w:rPr>
        <w:t xml:space="preserve"> calculates that the </w:t>
      </w:r>
      <w:r w:rsidR="00C21B8B">
        <w:rPr>
          <w:rFonts w:ascii="Times New Roman" w:hAnsi="Times New Roman" w:cs="Times New Roman"/>
          <w:sz w:val="24"/>
          <w:szCs w:val="24"/>
        </w:rPr>
        <w:t xml:space="preserve">total </w:t>
      </w:r>
      <w:r w:rsidRPr="00616F42">
        <w:rPr>
          <w:rFonts w:ascii="Times New Roman" w:hAnsi="Times New Roman" w:cs="Times New Roman"/>
          <w:sz w:val="24"/>
          <w:szCs w:val="24"/>
        </w:rPr>
        <w:t>copying cost is $</w:t>
      </w:r>
      <w:r w:rsidR="002264DA">
        <w:rPr>
          <w:rFonts w:ascii="Times New Roman" w:hAnsi="Times New Roman" w:cs="Times New Roman"/>
          <w:sz w:val="24"/>
          <w:szCs w:val="24"/>
        </w:rPr>
        <w:t>900</w:t>
      </w:r>
      <w:r w:rsidRPr="00616F42">
        <w:rPr>
          <w:rFonts w:ascii="Times New Roman" w:hAnsi="Times New Roman" w:cs="Times New Roman"/>
          <w:sz w:val="24"/>
          <w:szCs w:val="24"/>
        </w:rPr>
        <w:t xml:space="preserve"> </w:t>
      </w:r>
      <w:r w:rsidR="00C21B8B">
        <w:rPr>
          <w:rFonts w:ascii="Times New Roman" w:hAnsi="Times New Roman" w:cs="Times New Roman"/>
          <w:sz w:val="24"/>
          <w:szCs w:val="24"/>
        </w:rPr>
        <w:t>(</w:t>
      </w:r>
      <w:r w:rsidRPr="00616F42">
        <w:rPr>
          <w:rFonts w:ascii="Times New Roman" w:hAnsi="Times New Roman" w:cs="Times New Roman"/>
          <w:sz w:val="24"/>
          <w:szCs w:val="24"/>
        </w:rPr>
        <w:t xml:space="preserve">(100 pages x </w:t>
      </w:r>
      <w:r w:rsidR="002264DA">
        <w:rPr>
          <w:rFonts w:ascii="Times New Roman" w:hAnsi="Times New Roman" w:cs="Times New Roman"/>
          <w:sz w:val="24"/>
          <w:szCs w:val="24"/>
        </w:rPr>
        <w:t>75</w:t>
      </w:r>
      <w:r w:rsidRPr="00616F42">
        <w:rPr>
          <w:rFonts w:ascii="Times New Roman" w:hAnsi="Times New Roman" w:cs="Times New Roman"/>
          <w:sz w:val="24"/>
          <w:szCs w:val="24"/>
        </w:rPr>
        <w:t xml:space="preserve"> direct federal contractors x $.09 per page</w:t>
      </w:r>
      <w:r w:rsidR="00C21B8B">
        <w:rPr>
          <w:rFonts w:ascii="Times New Roman" w:hAnsi="Times New Roman" w:cs="Times New Roman"/>
          <w:sz w:val="24"/>
          <w:szCs w:val="24"/>
        </w:rPr>
        <w:t xml:space="preserve"> = $</w:t>
      </w:r>
      <w:r w:rsidR="002264DA">
        <w:rPr>
          <w:rFonts w:ascii="Times New Roman" w:hAnsi="Times New Roman" w:cs="Times New Roman"/>
          <w:sz w:val="24"/>
          <w:szCs w:val="24"/>
        </w:rPr>
        <w:t>675</w:t>
      </w:r>
      <w:r w:rsidR="00C21B8B">
        <w:rPr>
          <w:rFonts w:ascii="Times New Roman" w:hAnsi="Times New Roman" w:cs="Times New Roman"/>
          <w:sz w:val="24"/>
          <w:szCs w:val="24"/>
        </w:rPr>
        <w:t>)</w:t>
      </w:r>
      <w:r w:rsidRPr="00616F42">
        <w:rPr>
          <w:rFonts w:ascii="Times New Roman" w:hAnsi="Times New Roman" w:cs="Times New Roman"/>
          <w:sz w:val="24"/>
          <w:szCs w:val="24"/>
        </w:rPr>
        <w:t xml:space="preserve"> + </w:t>
      </w:r>
      <w:r w:rsidR="00C21B8B">
        <w:rPr>
          <w:rFonts w:ascii="Times New Roman" w:hAnsi="Times New Roman" w:cs="Times New Roman"/>
          <w:sz w:val="24"/>
          <w:szCs w:val="24"/>
        </w:rPr>
        <w:t>(</w:t>
      </w:r>
      <w:r w:rsidRPr="00616F42">
        <w:rPr>
          <w:rFonts w:ascii="Times New Roman" w:hAnsi="Times New Roman" w:cs="Times New Roman"/>
          <w:sz w:val="24"/>
          <w:szCs w:val="24"/>
        </w:rPr>
        <w:t xml:space="preserve">50 pages x </w:t>
      </w:r>
      <w:r w:rsidR="002264DA">
        <w:rPr>
          <w:rFonts w:ascii="Times New Roman" w:hAnsi="Times New Roman" w:cs="Times New Roman"/>
          <w:sz w:val="24"/>
          <w:szCs w:val="24"/>
        </w:rPr>
        <w:t>50</w:t>
      </w:r>
      <w:r w:rsidRPr="00616F42">
        <w:rPr>
          <w:rFonts w:ascii="Times New Roman" w:hAnsi="Times New Roman" w:cs="Times New Roman"/>
          <w:sz w:val="24"/>
          <w:szCs w:val="24"/>
        </w:rPr>
        <w:t xml:space="preserve"> federally assisted contractors x $.09 per page</w:t>
      </w:r>
      <w:r w:rsidR="00C21B8B">
        <w:rPr>
          <w:rFonts w:ascii="Times New Roman" w:hAnsi="Times New Roman" w:cs="Times New Roman"/>
          <w:sz w:val="24"/>
          <w:szCs w:val="24"/>
        </w:rPr>
        <w:t xml:space="preserve"> = $</w:t>
      </w:r>
      <w:r w:rsidR="002264DA">
        <w:rPr>
          <w:rFonts w:ascii="Times New Roman" w:hAnsi="Times New Roman" w:cs="Times New Roman"/>
          <w:sz w:val="24"/>
          <w:szCs w:val="24"/>
        </w:rPr>
        <w:t>225</w:t>
      </w:r>
      <w:r w:rsidRPr="00616F42">
        <w:rPr>
          <w:rFonts w:ascii="Times New Roman" w:hAnsi="Times New Roman" w:cs="Times New Roman"/>
          <w:sz w:val="24"/>
          <w:szCs w:val="24"/>
        </w:rPr>
        <w:t>)</w:t>
      </w:r>
      <w:r w:rsidR="00C21B8B">
        <w:rPr>
          <w:rFonts w:ascii="Times New Roman" w:hAnsi="Times New Roman" w:cs="Times New Roman"/>
          <w:sz w:val="24"/>
          <w:szCs w:val="24"/>
        </w:rPr>
        <w:t>)</w:t>
      </w:r>
      <w:r w:rsidRPr="00616F42">
        <w:rPr>
          <w:rFonts w:ascii="Times New Roman" w:hAnsi="Times New Roman" w:cs="Times New Roman"/>
          <w:sz w:val="24"/>
          <w:szCs w:val="24"/>
        </w:rPr>
        <w:t>.</w:t>
      </w:r>
    </w:p>
    <w:p w:rsidR="00C21B8B" w:rsidP="00616F42" w:rsidRDefault="00C21B8B">
      <w:pPr>
        <w:tabs>
          <w:tab w:val="left" w:pos="-720"/>
        </w:tabs>
        <w:spacing w:after="0" w:line="240" w:lineRule="auto"/>
        <w:rPr>
          <w:rFonts w:ascii="Times New Roman" w:hAnsi="Times New Roman" w:cs="Times New Roman"/>
          <w:sz w:val="24"/>
          <w:szCs w:val="24"/>
        </w:rPr>
      </w:pPr>
    </w:p>
    <w:p w:rsidRPr="00960F4D" w:rsidR="009867BE" w:rsidP="00616F42" w:rsidRDefault="009867BE">
      <w:pPr>
        <w:tabs>
          <w:tab w:val="left" w:pos="-720"/>
        </w:tabs>
        <w:spacing w:after="0" w:line="240" w:lineRule="auto"/>
        <w:rPr>
          <w:rFonts w:ascii="Times New Roman" w:hAnsi="Times New Roman" w:cs="Times New Roman"/>
          <w:sz w:val="24"/>
          <w:szCs w:val="24"/>
        </w:rPr>
      </w:pPr>
      <w:r w:rsidRPr="00960F4D">
        <w:rPr>
          <w:rFonts w:ascii="Times New Roman" w:hAnsi="Times New Roman" w:cs="Times New Roman"/>
          <w:sz w:val="24"/>
          <w:szCs w:val="24"/>
        </w:rPr>
        <w:t xml:space="preserve">In addition, OFCCP estimates </w:t>
      </w:r>
      <w:r>
        <w:rPr>
          <w:rFonts w:ascii="Times New Roman" w:hAnsi="Times New Roman" w:cs="Times New Roman"/>
          <w:sz w:val="24"/>
          <w:szCs w:val="24"/>
        </w:rPr>
        <w:t>an average mailing cost for compliance checks and compliance reviews of $7.70</w:t>
      </w:r>
      <w:r w:rsidRPr="00960F4D">
        <w:rPr>
          <w:rFonts w:ascii="Times New Roman" w:hAnsi="Times New Roman" w:cs="Times New Roman"/>
          <w:sz w:val="24"/>
          <w:szCs w:val="24"/>
        </w:rPr>
        <w:t xml:space="preserve"> per contractor</w:t>
      </w:r>
      <w:r w:rsidR="00C21B8B">
        <w:rPr>
          <w:rFonts w:ascii="Times New Roman" w:hAnsi="Times New Roman" w:cs="Times New Roman"/>
          <w:sz w:val="24"/>
          <w:szCs w:val="24"/>
        </w:rPr>
        <w:t>.</w:t>
      </w:r>
      <w:r w:rsidRPr="00AD0BEF">
        <w:rPr>
          <w:rStyle w:val="FootnoteReference"/>
          <w:rFonts w:ascii="Times New Roman" w:hAnsi="Times New Roman" w:cs="Times New Roman"/>
          <w:vertAlign w:val="superscript"/>
        </w:rPr>
        <w:footnoteReference w:id="29"/>
      </w:r>
      <w:r w:rsidRPr="00960F4D">
        <w:rPr>
          <w:rFonts w:ascii="Times New Roman" w:hAnsi="Times New Roman" w:cs="Times New Roman"/>
          <w:sz w:val="24"/>
          <w:szCs w:val="24"/>
        </w:rPr>
        <w:t xml:space="preserve"> </w:t>
      </w:r>
      <w:r w:rsidR="00C21B8B">
        <w:rPr>
          <w:rFonts w:ascii="Times New Roman" w:hAnsi="Times New Roman" w:cs="Times New Roman"/>
          <w:sz w:val="24"/>
          <w:szCs w:val="24"/>
        </w:rPr>
        <w:t xml:space="preserve"> T</w:t>
      </w:r>
      <w:r w:rsidRPr="00960F4D">
        <w:rPr>
          <w:rFonts w:ascii="Times New Roman" w:hAnsi="Times New Roman" w:cs="Times New Roman"/>
          <w:sz w:val="24"/>
          <w:szCs w:val="24"/>
        </w:rPr>
        <w:t>herefore OFCCP estimates that the cost of mailing the required documentation to OFCCP is $</w:t>
      </w:r>
      <w:r w:rsidR="002264DA">
        <w:rPr>
          <w:rFonts w:ascii="Times New Roman" w:hAnsi="Times New Roman" w:cs="Times New Roman"/>
          <w:sz w:val="24"/>
          <w:szCs w:val="24"/>
        </w:rPr>
        <w:t>2,888</w:t>
      </w:r>
      <w:r>
        <w:rPr>
          <w:rFonts w:ascii="Times New Roman" w:hAnsi="Times New Roman" w:cs="Times New Roman"/>
          <w:sz w:val="24"/>
          <w:szCs w:val="24"/>
        </w:rPr>
        <w:t xml:space="preserve"> </w:t>
      </w:r>
      <w:r w:rsidR="00D141D4">
        <w:rPr>
          <w:rFonts w:ascii="Times New Roman" w:hAnsi="Times New Roman" w:cs="Times New Roman"/>
          <w:sz w:val="24"/>
          <w:szCs w:val="24"/>
        </w:rPr>
        <w:t>(</w:t>
      </w:r>
      <w:r w:rsidRPr="00960F4D">
        <w:rPr>
          <w:rFonts w:ascii="Times New Roman" w:hAnsi="Times New Roman" w:cs="Times New Roman"/>
          <w:sz w:val="24"/>
          <w:szCs w:val="24"/>
        </w:rPr>
        <w:t xml:space="preserve">(250 </w:t>
      </w:r>
      <w:r>
        <w:rPr>
          <w:rFonts w:ascii="Times New Roman" w:hAnsi="Times New Roman" w:cs="Times New Roman"/>
          <w:sz w:val="24"/>
          <w:szCs w:val="24"/>
        </w:rPr>
        <w:t xml:space="preserve">compliance </w:t>
      </w:r>
      <w:r w:rsidR="00BB40EB">
        <w:rPr>
          <w:rFonts w:ascii="Times New Roman" w:hAnsi="Times New Roman" w:cs="Times New Roman"/>
          <w:sz w:val="24"/>
          <w:szCs w:val="24"/>
        </w:rPr>
        <w:t>reviews</w:t>
      </w:r>
      <w:r>
        <w:rPr>
          <w:rFonts w:ascii="Times New Roman" w:hAnsi="Times New Roman" w:cs="Times New Roman"/>
          <w:sz w:val="24"/>
          <w:szCs w:val="24"/>
        </w:rPr>
        <w:t xml:space="preserve"> + </w:t>
      </w:r>
      <w:r w:rsidR="002264DA">
        <w:rPr>
          <w:rFonts w:ascii="Times New Roman" w:hAnsi="Times New Roman" w:cs="Times New Roman"/>
          <w:sz w:val="24"/>
          <w:szCs w:val="24"/>
        </w:rPr>
        <w:t>125</w:t>
      </w:r>
      <w:r>
        <w:rPr>
          <w:rFonts w:ascii="Times New Roman" w:hAnsi="Times New Roman" w:cs="Times New Roman"/>
          <w:sz w:val="24"/>
          <w:szCs w:val="24"/>
        </w:rPr>
        <w:t xml:space="preserve"> compliance </w:t>
      </w:r>
      <w:r w:rsidR="00BB40EB">
        <w:rPr>
          <w:rFonts w:ascii="Times New Roman" w:hAnsi="Times New Roman" w:cs="Times New Roman"/>
          <w:sz w:val="24"/>
          <w:szCs w:val="24"/>
        </w:rPr>
        <w:t>checks</w:t>
      </w:r>
      <w:r w:rsidR="00D141D4">
        <w:rPr>
          <w:rFonts w:ascii="Times New Roman" w:hAnsi="Times New Roman" w:cs="Times New Roman"/>
          <w:sz w:val="24"/>
          <w:szCs w:val="24"/>
        </w:rPr>
        <w:t>)</w:t>
      </w:r>
      <w:r w:rsidRPr="00960F4D">
        <w:rPr>
          <w:rFonts w:ascii="Times New Roman" w:hAnsi="Times New Roman" w:cs="Times New Roman"/>
          <w:sz w:val="24"/>
          <w:szCs w:val="24"/>
        </w:rPr>
        <w:t xml:space="preserve"> x $7.7</w:t>
      </w:r>
      <w:r>
        <w:rPr>
          <w:rFonts w:ascii="Times New Roman" w:hAnsi="Times New Roman" w:cs="Times New Roman"/>
          <w:sz w:val="24"/>
          <w:szCs w:val="24"/>
        </w:rPr>
        <w:t>0</w:t>
      </w:r>
      <w:r w:rsidRPr="00960F4D">
        <w:rPr>
          <w:rFonts w:ascii="Times New Roman" w:hAnsi="Times New Roman" w:cs="Times New Roman"/>
          <w:sz w:val="24"/>
          <w:szCs w:val="24"/>
        </w:rPr>
        <w:t>).</w:t>
      </w:r>
    </w:p>
    <w:p w:rsidRPr="00960F4D" w:rsidR="009867BE" w:rsidP="009867BE" w:rsidRDefault="009867BE">
      <w:pPr>
        <w:tabs>
          <w:tab w:val="left" w:pos="-720"/>
        </w:tabs>
        <w:spacing w:after="0" w:line="240" w:lineRule="auto"/>
        <w:ind w:left="720"/>
        <w:rPr>
          <w:rFonts w:ascii="Times New Roman" w:hAnsi="Times New Roman" w:cs="Times New Roman"/>
          <w:sz w:val="24"/>
          <w:szCs w:val="24"/>
        </w:rPr>
      </w:pPr>
    </w:p>
    <w:p w:rsidRPr="006565FE" w:rsidR="00AA11D4" w:rsidP="006565FE" w:rsidRDefault="009867BE">
      <w:pPr>
        <w:spacing w:after="0"/>
        <w:contextualSpacing/>
        <w:rPr>
          <w:rFonts w:ascii="Times New Roman" w:hAnsi="Times New Roman" w:cs="Times New Roman"/>
        </w:rPr>
      </w:pPr>
      <w:r w:rsidRPr="00960F4D">
        <w:rPr>
          <w:rFonts w:ascii="Times New Roman" w:hAnsi="Times New Roman" w:cs="Times New Roman"/>
          <w:sz w:val="24"/>
          <w:szCs w:val="24"/>
        </w:rPr>
        <w:t>The total estimated operating and maintenance cost for all contractors is an estimated $</w:t>
      </w:r>
      <w:r>
        <w:rPr>
          <w:rFonts w:ascii="Times New Roman" w:hAnsi="Times New Roman" w:cs="Times New Roman"/>
          <w:sz w:val="24"/>
          <w:szCs w:val="24"/>
        </w:rPr>
        <w:t>1</w:t>
      </w:r>
      <w:r w:rsidR="002264DA">
        <w:rPr>
          <w:rFonts w:ascii="Times New Roman" w:hAnsi="Times New Roman" w:cs="Times New Roman"/>
          <w:sz w:val="24"/>
          <w:szCs w:val="24"/>
        </w:rPr>
        <w:t>0,125</w:t>
      </w:r>
      <w:r w:rsidRPr="00960F4D">
        <w:rPr>
          <w:rFonts w:ascii="Times New Roman" w:hAnsi="Times New Roman" w:cs="Times New Roman"/>
          <w:sz w:val="24"/>
          <w:szCs w:val="24"/>
        </w:rPr>
        <w:t xml:space="preserve"> (</w:t>
      </w:r>
      <w:r w:rsidRPr="00502EAB">
        <w:rPr>
          <w:rFonts w:ascii="Times New Roman" w:hAnsi="Times New Roman" w:eastAsia="Calibri" w:cs="Times New Roman"/>
          <w:color w:val="000000"/>
          <w:sz w:val="24"/>
        </w:rPr>
        <w:t>$</w:t>
      </w:r>
      <w:r>
        <w:rPr>
          <w:rFonts w:ascii="Times New Roman" w:hAnsi="Times New Roman" w:eastAsia="Calibri" w:cs="Times New Roman"/>
          <w:color w:val="000000"/>
          <w:sz w:val="24"/>
        </w:rPr>
        <w:t>3,81</w:t>
      </w:r>
      <w:r w:rsidR="00D141D4">
        <w:rPr>
          <w:rFonts w:ascii="Times New Roman" w:hAnsi="Times New Roman" w:eastAsia="Calibri" w:cs="Times New Roman"/>
          <w:color w:val="000000"/>
          <w:sz w:val="24"/>
        </w:rPr>
        <w:t xml:space="preserve">7 </w:t>
      </w:r>
      <w:r>
        <w:rPr>
          <w:rFonts w:ascii="Times New Roman" w:hAnsi="Times New Roman" w:eastAsia="Calibri" w:cs="Times New Roman"/>
          <w:color w:val="000000"/>
          <w:sz w:val="24"/>
        </w:rPr>
        <w:t xml:space="preserve">+ </w:t>
      </w:r>
      <w:r w:rsidRPr="00960F4D">
        <w:rPr>
          <w:rFonts w:ascii="Times New Roman" w:hAnsi="Times New Roman" w:cs="Times New Roman"/>
          <w:sz w:val="24"/>
          <w:szCs w:val="24"/>
        </w:rPr>
        <w:t>$</w:t>
      </w:r>
      <w:r>
        <w:rPr>
          <w:rFonts w:ascii="Times New Roman" w:hAnsi="Times New Roman" w:cs="Times New Roman"/>
          <w:sz w:val="24"/>
          <w:szCs w:val="24"/>
        </w:rPr>
        <w:t>2,520</w:t>
      </w:r>
      <w:r w:rsidRPr="00960F4D">
        <w:rPr>
          <w:rFonts w:ascii="Times New Roman" w:hAnsi="Times New Roman" w:cs="Times New Roman"/>
          <w:sz w:val="24"/>
          <w:szCs w:val="24"/>
        </w:rPr>
        <w:t xml:space="preserve"> </w:t>
      </w:r>
      <w:r w:rsidR="00D141D4">
        <w:rPr>
          <w:rFonts w:ascii="Times New Roman" w:hAnsi="Times New Roman" w:cs="Times New Roman"/>
          <w:sz w:val="24"/>
          <w:szCs w:val="24"/>
        </w:rPr>
        <w:t>+ $</w:t>
      </w:r>
      <w:r w:rsidR="002264DA">
        <w:rPr>
          <w:rFonts w:ascii="Times New Roman" w:hAnsi="Times New Roman" w:cs="Times New Roman"/>
          <w:sz w:val="24"/>
          <w:szCs w:val="24"/>
        </w:rPr>
        <w:t>900</w:t>
      </w:r>
      <w:r w:rsidRPr="00960F4D">
        <w:rPr>
          <w:rFonts w:ascii="Times New Roman" w:hAnsi="Times New Roman" w:cs="Times New Roman"/>
          <w:sz w:val="24"/>
          <w:szCs w:val="24"/>
        </w:rPr>
        <w:t xml:space="preserve"> + $</w:t>
      </w:r>
      <w:r w:rsidR="002264DA">
        <w:rPr>
          <w:rFonts w:ascii="Times New Roman" w:hAnsi="Times New Roman" w:cs="Times New Roman"/>
          <w:sz w:val="24"/>
          <w:szCs w:val="24"/>
        </w:rPr>
        <w:t>2,888</w:t>
      </w:r>
      <w:r w:rsidRPr="00960F4D">
        <w:rPr>
          <w:rFonts w:ascii="Times New Roman" w:hAnsi="Times New Roman" w:cs="Times New Roman"/>
          <w:sz w:val="24"/>
          <w:szCs w:val="24"/>
        </w:rPr>
        <w:t>)</w:t>
      </w:r>
      <w:r w:rsidR="001A625B">
        <w:rPr>
          <w:rFonts w:ascii="Times New Roman" w:hAnsi="Times New Roman" w:cs="Times New Roman"/>
          <w:sz w:val="24"/>
          <w:szCs w:val="24"/>
        </w:rPr>
        <w:t>.</w:t>
      </w:r>
    </w:p>
    <w:p w:rsidRPr="00502EAB" w:rsidR="00AA11D4" w:rsidP="00777341" w:rsidRDefault="00AA11D4">
      <w:pPr>
        <w:spacing w:after="0" w:line="240" w:lineRule="auto"/>
        <w:contextualSpacing/>
        <w:rPr>
          <w:rFonts w:ascii="Times New Roman" w:hAnsi="Times New Roman" w:eastAsia="Calibri" w:cs="Times New Roman"/>
          <w:sz w:val="24"/>
        </w:rPr>
      </w:pPr>
    </w:p>
    <w:p w:rsidRPr="00502EAB" w:rsidR="00AA11D4" w:rsidP="00C11031" w:rsidRDefault="00AA11D4">
      <w:pPr>
        <w:pStyle w:val="Heading2"/>
      </w:pPr>
      <w:r w:rsidRPr="00502EAB">
        <w:t>Cost to the Federal Government</w:t>
      </w:r>
    </w:p>
    <w:p w:rsidRPr="00502EAB" w:rsidR="00AA11D4" w:rsidP="00AA11D4" w:rsidRDefault="00AA11D4">
      <w:pPr>
        <w:spacing w:after="0" w:line="240" w:lineRule="auto"/>
        <w:rPr>
          <w:rFonts w:ascii="Times New Roman" w:hAnsi="Times New Roman" w:eastAsia="Calibri" w:cs="Times New Roman"/>
          <w:sz w:val="24"/>
        </w:rPr>
      </w:pPr>
    </w:p>
    <w:p w:rsidRPr="00AD6907" w:rsidR="00AD6907" w:rsidP="00AD6907" w:rsidRDefault="00AD6907">
      <w:pPr>
        <w:tabs>
          <w:tab w:val="left" w:pos="-720"/>
        </w:tabs>
        <w:suppressAutoHyphens/>
        <w:spacing w:after="0" w:line="240" w:lineRule="auto"/>
        <w:rPr>
          <w:rFonts w:ascii="Times New Roman" w:hAnsi="Times New Roman" w:cs="Times New Roman"/>
          <w:sz w:val="24"/>
          <w:szCs w:val="24"/>
        </w:rPr>
      </w:pPr>
      <w:r w:rsidRPr="00AD6907">
        <w:rPr>
          <w:rFonts w:ascii="Times New Roman" w:hAnsi="Times New Roman" w:cs="Times New Roman"/>
          <w:sz w:val="24"/>
          <w:szCs w:val="24"/>
        </w:rPr>
        <w:t>OFCCP estimates the annual cost to the Federal Government as follows:</w:t>
      </w:r>
    </w:p>
    <w:p w:rsidRPr="00AD6907" w:rsidR="00AD6907" w:rsidP="00AD6907" w:rsidRDefault="00AD6907">
      <w:pPr>
        <w:tabs>
          <w:tab w:val="left" w:pos="-720"/>
        </w:tabs>
        <w:suppressAutoHyphens/>
        <w:spacing w:after="0" w:line="240" w:lineRule="auto"/>
        <w:rPr>
          <w:rFonts w:ascii="Times New Roman" w:hAnsi="Times New Roman" w:cs="Times New Roman"/>
          <w:sz w:val="24"/>
          <w:szCs w:val="24"/>
        </w:rPr>
      </w:pPr>
    </w:p>
    <w:p w:rsidRPr="00496997" w:rsidR="00496997" w:rsidP="00496997" w:rsidRDefault="00496997">
      <w:pPr>
        <w:pStyle w:val="ListParagraph"/>
        <w:numPr>
          <w:ilvl w:val="0"/>
          <w:numId w:val="24"/>
        </w:num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OFCCP staff on the GS</w:t>
      </w:r>
      <w:r w:rsidR="001A1D86">
        <w:rPr>
          <w:rFonts w:ascii="Times New Roman" w:hAnsi="Times New Roman" w:cs="Times New Roman"/>
          <w:sz w:val="24"/>
          <w:szCs w:val="24"/>
        </w:rPr>
        <w:t xml:space="preserve"> scale will spend approximately 1 hour per week</w:t>
      </w:r>
      <w:r>
        <w:rPr>
          <w:rFonts w:ascii="Times New Roman" w:hAnsi="Times New Roman" w:cs="Times New Roman"/>
          <w:sz w:val="24"/>
          <w:szCs w:val="24"/>
        </w:rPr>
        <w:t xml:space="preserve"> reviewing notifications of construction </w:t>
      </w:r>
      <w:r w:rsidR="00D53CAB">
        <w:rPr>
          <w:rFonts w:ascii="Times New Roman" w:hAnsi="Times New Roman" w:cs="Times New Roman"/>
          <w:sz w:val="24"/>
          <w:szCs w:val="24"/>
        </w:rPr>
        <w:t>sub</w:t>
      </w:r>
      <w:r>
        <w:rPr>
          <w:rFonts w:ascii="Times New Roman" w:hAnsi="Times New Roman" w:cs="Times New Roman"/>
          <w:sz w:val="24"/>
          <w:szCs w:val="24"/>
        </w:rPr>
        <w:t xml:space="preserve">contract awards. </w:t>
      </w:r>
      <w:r w:rsidR="003F463E">
        <w:rPr>
          <w:rFonts w:ascii="Times New Roman" w:hAnsi="Times New Roman" w:cs="Times New Roman"/>
          <w:sz w:val="24"/>
          <w:szCs w:val="24"/>
        </w:rPr>
        <w:t xml:space="preserve"> </w:t>
      </w:r>
      <w:r>
        <w:rPr>
          <w:rFonts w:ascii="Times New Roman" w:hAnsi="Times New Roman" w:cs="Times New Roman"/>
          <w:sz w:val="24"/>
          <w:szCs w:val="24"/>
        </w:rPr>
        <w:t xml:space="preserve">The burden is calculated as </w:t>
      </w:r>
      <w:r w:rsidR="001A1D86">
        <w:rPr>
          <w:rFonts w:ascii="Times New Roman" w:hAnsi="Times New Roman" w:cs="Times New Roman"/>
          <w:sz w:val="24"/>
          <w:szCs w:val="24"/>
        </w:rPr>
        <w:t>52 hours (1 hour x 52 weeks). Using an average hourly salary of $</w:t>
      </w:r>
      <w:r w:rsidR="00B71906">
        <w:rPr>
          <w:rFonts w:ascii="Times New Roman" w:hAnsi="Times New Roman" w:cs="Times New Roman"/>
          <w:sz w:val="24"/>
          <w:szCs w:val="24"/>
        </w:rPr>
        <w:t>61.16</w:t>
      </w:r>
      <w:r w:rsidR="001A1D86">
        <w:rPr>
          <w:rFonts w:ascii="Times New Roman" w:hAnsi="Times New Roman" w:cs="Times New Roman"/>
          <w:sz w:val="24"/>
          <w:szCs w:val="24"/>
        </w:rPr>
        <w:t>, the cost is $3,</w:t>
      </w:r>
      <w:r w:rsidR="00B71906">
        <w:rPr>
          <w:rFonts w:ascii="Times New Roman" w:hAnsi="Times New Roman" w:cs="Times New Roman"/>
          <w:sz w:val="24"/>
          <w:szCs w:val="24"/>
        </w:rPr>
        <w:t xml:space="preserve">180 </w:t>
      </w:r>
      <w:r w:rsidR="001A1D86">
        <w:rPr>
          <w:rFonts w:ascii="Times New Roman" w:hAnsi="Times New Roman" w:cs="Times New Roman"/>
          <w:sz w:val="24"/>
          <w:szCs w:val="24"/>
        </w:rPr>
        <w:t>(52 hours x $</w:t>
      </w:r>
      <w:r w:rsidR="00B71906">
        <w:rPr>
          <w:rFonts w:ascii="Times New Roman" w:hAnsi="Times New Roman" w:cs="Times New Roman"/>
          <w:sz w:val="24"/>
          <w:szCs w:val="24"/>
        </w:rPr>
        <w:t>61.16</w:t>
      </w:r>
      <w:r w:rsidR="001A1D86">
        <w:rPr>
          <w:rFonts w:ascii="Times New Roman" w:hAnsi="Times New Roman" w:cs="Times New Roman"/>
          <w:sz w:val="24"/>
          <w:szCs w:val="24"/>
        </w:rPr>
        <w:t>).</w:t>
      </w:r>
      <w:r w:rsidRPr="00097B84" w:rsidR="001A1D86">
        <w:rPr>
          <w:rStyle w:val="FootnoteReference"/>
          <w:rFonts w:ascii="Times New Roman" w:hAnsi="Times New Roman" w:cs="Times New Roman"/>
          <w:sz w:val="24"/>
          <w:szCs w:val="24"/>
          <w:vertAlign w:val="superscript"/>
        </w:rPr>
        <w:footnoteReference w:id="30"/>
      </w:r>
      <w:r w:rsidRPr="00097B84" w:rsidR="001A1D86">
        <w:rPr>
          <w:rFonts w:ascii="Times New Roman" w:hAnsi="Times New Roman" w:cs="Times New Roman"/>
          <w:sz w:val="24"/>
          <w:szCs w:val="24"/>
          <w:vertAlign w:val="superscript"/>
        </w:rPr>
        <w:t xml:space="preserve"> </w:t>
      </w:r>
    </w:p>
    <w:p w:rsidR="00496997" w:rsidP="00AD6907" w:rsidRDefault="00496997">
      <w:pPr>
        <w:tabs>
          <w:tab w:val="left" w:pos="-720"/>
        </w:tabs>
        <w:suppressAutoHyphens/>
        <w:spacing w:after="0" w:line="240" w:lineRule="auto"/>
        <w:rPr>
          <w:rFonts w:ascii="Times New Roman" w:hAnsi="Times New Roman" w:cs="Times New Roman"/>
          <w:sz w:val="24"/>
          <w:szCs w:val="24"/>
        </w:rPr>
      </w:pPr>
    </w:p>
    <w:p w:rsidR="007C4783" w:rsidP="006B04CF" w:rsidRDefault="007C4783">
      <w:pPr>
        <w:pStyle w:val="ListParagraph"/>
        <w:numPr>
          <w:ilvl w:val="0"/>
          <w:numId w:val="24"/>
        </w:num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Federal contracting officers</w:t>
      </w:r>
      <w:r w:rsidRPr="00496997">
        <w:rPr>
          <w:rFonts w:ascii="Times New Roman" w:hAnsi="Times New Roman" w:cs="Times New Roman"/>
          <w:sz w:val="24"/>
          <w:szCs w:val="24"/>
        </w:rPr>
        <w:t xml:space="preserve"> on the GS </w:t>
      </w:r>
      <w:r>
        <w:rPr>
          <w:rFonts w:ascii="Times New Roman" w:hAnsi="Times New Roman" w:cs="Times New Roman"/>
          <w:sz w:val="24"/>
          <w:szCs w:val="24"/>
        </w:rPr>
        <w:t xml:space="preserve">scale will spend approximately </w:t>
      </w:r>
      <w:r>
        <w:rPr>
          <w:rFonts w:ascii="Times New Roman" w:hAnsi="Times New Roman" w:eastAsia="Times New Roman" w:cs="Times New Roman"/>
          <w:bCs/>
          <w:color w:val="000000"/>
          <w:sz w:val="24"/>
          <w:szCs w:val="24"/>
        </w:rPr>
        <w:t>0.5</w:t>
      </w:r>
      <w:r w:rsidRPr="00502EAB">
        <w:rPr>
          <w:rFonts w:ascii="Times New Roman" w:hAnsi="Times New Roman" w:eastAsia="Times New Roman" w:cs="Times New Roman"/>
          <w:bCs/>
          <w:color w:val="000000"/>
          <w:sz w:val="24"/>
          <w:szCs w:val="24"/>
        </w:rPr>
        <w:t xml:space="preserve"> hours (</w:t>
      </w:r>
      <w:r>
        <w:rPr>
          <w:rFonts w:ascii="Times New Roman" w:hAnsi="Times New Roman" w:eastAsia="Times New Roman" w:cs="Times New Roman"/>
          <w:bCs/>
          <w:color w:val="000000"/>
          <w:sz w:val="24"/>
          <w:szCs w:val="24"/>
        </w:rPr>
        <w:t>30</w:t>
      </w:r>
      <w:r w:rsidRPr="00502EAB">
        <w:rPr>
          <w:rFonts w:ascii="Times New Roman" w:hAnsi="Times New Roman" w:eastAsia="Times New Roman" w:cs="Times New Roman"/>
          <w:bCs/>
          <w:color w:val="000000"/>
          <w:sz w:val="24"/>
          <w:szCs w:val="24"/>
        </w:rPr>
        <w:t xml:space="preserve"> minutes) to identify the needed information and send</w:t>
      </w:r>
      <w:r>
        <w:rPr>
          <w:rFonts w:ascii="Times New Roman" w:hAnsi="Times New Roman" w:eastAsia="Times New Roman" w:cs="Times New Roman"/>
          <w:bCs/>
          <w:color w:val="000000"/>
          <w:sz w:val="24"/>
          <w:szCs w:val="24"/>
        </w:rPr>
        <w:t xml:space="preserve"> construction subcontract award</w:t>
      </w:r>
      <w:r w:rsidRPr="00502EAB">
        <w:rPr>
          <w:rFonts w:ascii="Times New Roman" w:hAnsi="Times New Roman" w:eastAsia="Times New Roman" w:cs="Times New Roman"/>
          <w:bCs/>
          <w:color w:val="000000"/>
          <w:sz w:val="24"/>
          <w:szCs w:val="24"/>
        </w:rPr>
        <w:t xml:space="preserve"> notification</w:t>
      </w:r>
      <w:r>
        <w:rPr>
          <w:rFonts w:ascii="Times New Roman" w:hAnsi="Times New Roman" w:eastAsia="Times New Roman" w:cs="Times New Roman"/>
          <w:bCs/>
          <w:color w:val="000000"/>
          <w:sz w:val="24"/>
          <w:szCs w:val="24"/>
        </w:rPr>
        <w:t>s</w:t>
      </w:r>
      <w:r w:rsidRPr="00502EAB">
        <w:rPr>
          <w:rFonts w:ascii="Times New Roman" w:hAnsi="Times New Roman" w:eastAsia="Times New Roman" w:cs="Times New Roman"/>
          <w:bCs/>
          <w:color w:val="000000"/>
          <w:sz w:val="24"/>
          <w:szCs w:val="24"/>
        </w:rPr>
        <w:t xml:space="preserve"> to OFCCP</w:t>
      </w:r>
      <w:r w:rsidRPr="00496997">
        <w:rPr>
          <w:rFonts w:ascii="Times New Roman" w:hAnsi="Times New Roman" w:cs="Times New Roman"/>
          <w:sz w:val="24"/>
          <w:szCs w:val="24"/>
        </w:rPr>
        <w:t xml:space="preserve">.  The burden is calculated as </w:t>
      </w:r>
      <w:r w:rsidRPr="00E62631">
        <w:rPr>
          <w:rFonts w:ascii="Times New Roman" w:hAnsi="Times New Roman" w:cs="Times New Roman"/>
          <w:sz w:val="24"/>
          <w:szCs w:val="24"/>
        </w:rPr>
        <w:t>1</w:t>
      </w:r>
      <w:r>
        <w:rPr>
          <w:rFonts w:ascii="Times New Roman" w:hAnsi="Times New Roman" w:cs="Times New Roman"/>
          <w:sz w:val="24"/>
          <w:szCs w:val="24"/>
        </w:rPr>
        <w:t>,</w:t>
      </w:r>
      <w:r w:rsidRPr="00E62631">
        <w:rPr>
          <w:rFonts w:ascii="Times New Roman" w:hAnsi="Times New Roman" w:cs="Times New Roman"/>
          <w:sz w:val="24"/>
          <w:szCs w:val="24"/>
        </w:rPr>
        <w:t>428</w:t>
      </w:r>
      <w:r w:rsidRPr="00496997">
        <w:rPr>
          <w:rFonts w:ascii="Times New Roman" w:hAnsi="Times New Roman" w:cs="Times New Roman"/>
          <w:sz w:val="24"/>
          <w:szCs w:val="24"/>
        </w:rPr>
        <w:t xml:space="preserve"> hours (</w:t>
      </w:r>
      <w:r>
        <w:rPr>
          <w:rFonts w:ascii="Times New Roman" w:hAnsi="Times New Roman" w:cs="Times New Roman"/>
          <w:sz w:val="24"/>
          <w:szCs w:val="24"/>
        </w:rPr>
        <w:t>0.5</w:t>
      </w:r>
      <w:r w:rsidRPr="00496997">
        <w:rPr>
          <w:rFonts w:ascii="Times New Roman" w:hAnsi="Times New Roman" w:cs="Times New Roman"/>
          <w:sz w:val="24"/>
          <w:szCs w:val="24"/>
        </w:rPr>
        <w:t xml:space="preserve"> hours x </w:t>
      </w:r>
      <w:r>
        <w:rPr>
          <w:rFonts w:ascii="Times New Roman" w:hAnsi="Times New Roman" w:cs="Times New Roman"/>
          <w:sz w:val="24"/>
          <w:szCs w:val="24"/>
        </w:rPr>
        <w:t>2,856</w:t>
      </w:r>
      <w:r w:rsidRPr="00496997">
        <w:rPr>
          <w:rFonts w:ascii="Times New Roman" w:hAnsi="Times New Roman" w:cs="Times New Roman"/>
          <w:sz w:val="24"/>
          <w:szCs w:val="24"/>
        </w:rPr>
        <w:t xml:space="preserve"> contract</w:t>
      </w:r>
      <w:r>
        <w:rPr>
          <w:rFonts w:ascii="Times New Roman" w:hAnsi="Times New Roman" w:cs="Times New Roman"/>
          <w:sz w:val="24"/>
          <w:szCs w:val="24"/>
        </w:rPr>
        <w:t>ing officers</w:t>
      </w:r>
      <w:r w:rsidRPr="00496997">
        <w:rPr>
          <w:rFonts w:ascii="Times New Roman" w:hAnsi="Times New Roman" w:cs="Times New Roman"/>
          <w:sz w:val="24"/>
          <w:szCs w:val="24"/>
        </w:rPr>
        <w:t>).  Using an average hourly salary of $</w:t>
      </w:r>
      <w:r w:rsidRPr="00B71906">
        <w:rPr>
          <w:rFonts w:ascii="Times New Roman" w:hAnsi="Times New Roman" w:cs="Times New Roman"/>
          <w:sz w:val="24"/>
          <w:szCs w:val="24"/>
        </w:rPr>
        <w:t>72.27</w:t>
      </w:r>
      <w:r w:rsidRPr="00496997">
        <w:rPr>
          <w:rFonts w:ascii="Times New Roman" w:hAnsi="Times New Roman" w:cs="Times New Roman"/>
          <w:sz w:val="24"/>
          <w:szCs w:val="24"/>
        </w:rPr>
        <w:t>, the cost is $</w:t>
      </w:r>
      <w:r>
        <w:rPr>
          <w:rFonts w:ascii="Times New Roman" w:hAnsi="Times New Roman" w:cs="Times New Roman"/>
          <w:sz w:val="24"/>
          <w:szCs w:val="24"/>
        </w:rPr>
        <w:t>103,202</w:t>
      </w:r>
      <w:r w:rsidRPr="00496997">
        <w:rPr>
          <w:rFonts w:ascii="Times New Roman" w:hAnsi="Times New Roman" w:cs="Times New Roman"/>
          <w:sz w:val="24"/>
          <w:szCs w:val="24"/>
        </w:rPr>
        <w:t xml:space="preserve"> (</w:t>
      </w:r>
      <w:r>
        <w:rPr>
          <w:rFonts w:ascii="Times New Roman" w:hAnsi="Times New Roman" w:cs="Times New Roman"/>
          <w:sz w:val="24"/>
          <w:szCs w:val="24"/>
        </w:rPr>
        <w:t>1,428</w:t>
      </w:r>
      <w:r w:rsidRPr="00496997">
        <w:rPr>
          <w:rFonts w:ascii="Times New Roman" w:hAnsi="Times New Roman" w:cs="Times New Roman"/>
          <w:sz w:val="24"/>
          <w:szCs w:val="24"/>
        </w:rPr>
        <w:t xml:space="preserve"> hours x $</w:t>
      </w:r>
      <w:r w:rsidRPr="00B71906">
        <w:rPr>
          <w:rFonts w:ascii="Times New Roman" w:hAnsi="Times New Roman" w:cs="Times New Roman"/>
          <w:sz w:val="24"/>
          <w:szCs w:val="24"/>
        </w:rPr>
        <w:t>72.27</w:t>
      </w:r>
      <w:r w:rsidRPr="00496997">
        <w:rPr>
          <w:rFonts w:ascii="Times New Roman" w:hAnsi="Times New Roman" w:cs="Times New Roman"/>
          <w:sz w:val="24"/>
          <w:szCs w:val="24"/>
        </w:rPr>
        <w:t>).</w:t>
      </w:r>
      <w:r w:rsidRPr="006E6876">
        <w:rPr>
          <w:rStyle w:val="FootnoteReference"/>
          <w:rFonts w:ascii="Times New Roman" w:hAnsi="Times New Roman" w:cs="Times New Roman"/>
          <w:sz w:val="24"/>
          <w:szCs w:val="24"/>
          <w:vertAlign w:val="superscript"/>
        </w:rPr>
        <w:footnoteReference w:id="31"/>
      </w:r>
    </w:p>
    <w:p w:rsidRPr="007C4783" w:rsidR="007C4783" w:rsidP="00C11031" w:rsidRDefault="007C4783">
      <w:pPr>
        <w:tabs>
          <w:tab w:val="left" w:pos="-720"/>
        </w:tabs>
        <w:suppressAutoHyphens/>
        <w:spacing w:after="0" w:line="240" w:lineRule="auto"/>
        <w:contextualSpacing/>
        <w:rPr>
          <w:rFonts w:ascii="Times New Roman" w:hAnsi="Times New Roman" w:cs="Times New Roman"/>
          <w:sz w:val="24"/>
          <w:szCs w:val="24"/>
        </w:rPr>
      </w:pPr>
    </w:p>
    <w:p w:rsidRPr="006C38AC" w:rsidR="00AF3CD3" w:rsidP="00C11031" w:rsidRDefault="00AF3CD3">
      <w:pPr>
        <w:pStyle w:val="ListParagraph"/>
        <w:numPr>
          <w:ilvl w:val="0"/>
          <w:numId w:val="24"/>
        </w:numPr>
        <w:tabs>
          <w:tab w:val="left" w:pos="-720"/>
        </w:tabs>
        <w:suppressAutoHyphens/>
        <w:spacing w:after="0" w:line="240" w:lineRule="auto"/>
        <w:rPr>
          <w:rFonts w:ascii="Times New Roman" w:hAnsi="Times New Roman"/>
          <w:sz w:val="24"/>
          <w:szCs w:val="24"/>
        </w:rPr>
      </w:pPr>
      <w:r w:rsidRPr="006C38AC">
        <w:rPr>
          <w:rFonts w:ascii="Times New Roman" w:hAnsi="Times New Roman"/>
          <w:sz w:val="24"/>
          <w:szCs w:val="24"/>
        </w:rPr>
        <w:lastRenderedPageBreak/>
        <w:t>OFCCP staff on the Senior Executive Services (SES) scale</w:t>
      </w:r>
      <w:r w:rsidRPr="006C38AC">
        <w:rPr>
          <w:rFonts w:ascii="Times New Roman" w:hAnsi="Times New Roman"/>
          <w:sz w:val="24"/>
          <w:szCs w:val="24"/>
          <w:vertAlign w:val="superscript"/>
        </w:rPr>
        <w:footnoteReference w:id="32"/>
      </w:r>
      <w:r w:rsidRPr="006C38AC">
        <w:rPr>
          <w:rFonts w:ascii="Times New Roman" w:hAnsi="Times New Roman"/>
          <w:sz w:val="24"/>
          <w:szCs w:val="24"/>
        </w:rPr>
        <w:t xml:space="preserve"> and the General Service (GS) scale</w:t>
      </w:r>
      <w:r w:rsidRPr="006C38AC">
        <w:rPr>
          <w:rFonts w:ascii="Times New Roman" w:hAnsi="Times New Roman"/>
          <w:sz w:val="24"/>
          <w:szCs w:val="24"/>
          <w:vertAlign w:val="superscript"/>
        </w:rPr>
        <w:footnoteReference w:id="33"/>
      </w:r>
      <w:r w:rsidRPr="006C38AC">
        <w:rPr>
          <w:rFonts w:ascii="Times New Roman" w:hAnsi="Times New Roman"/>
          <w:sz w:val="24"/>
          <w:szCs w:val="24"/>
        </w:rPr>
        <w:t xml:space="preserve"> spent approximately 10 hours creating the construction scheduling letter</w:t>
      </w:r>
      <w:r>
        <w:rPr>
          <w:rFonts w:ascii="Times New Roman" w:hAnsi="Times New Roman"/>
          <w:sz w:val="24"/>
          <w:szCs w:val="24"/>
        </w:rPr>
        <w:t xml:space="preserve"> and itemized listing</w:t>
      </w:r>
      <w:r w:rsidRPr="006C38AC">
        <w:rPr>
          <w:rFonts w:ascii="Times New Roman" w:hAnsi="Times New Roman"/>
          <w:sz w:val="24"/>
          <w:szCs w:val="24"/>
        </w:rPr>
        <w:t>.  Using an average hourly salary of $</w:t>
      </w:r>
      <w:r>
        <w:rPr>
          <w:rFonts w:ascii="Times New Roman" w:hAnsi="Times New Roman"/>
          <w:sz w:val="24"/>
          <w:szCs w:val="24"/>
        </w:rPr>
        <w:t>6</w:t>
      </w:r>
      <w:r w:rsidR="003A3260">
        <w:rPr>
          <w:rFonts w:ascii="Times New Roman" w:hAnsi="Times New Roman"/>
          <w:sz w:val="24"/>
          <w:szCs w:val="24"/>
        </w:rPr>
        <w:t>9.47</w:t>
      </w:r>
      <w:r w:rsidRPr="006C38AC">
        <w:rPr>
          <w:rFonts w:ascii="Times New Roman" w:hAnsi="Times New Roman"/>
          <w:sz w:val="24"/>
          <w:szCs w:val="24"/>
          <w:vertAlign w:val="superscript"/>
        </w:rPr>
        <w:footnoteReference w:id="34"/>
      </w:r>
      <w:r w:rsidRPr="006C38AC">
        <w:rPr>
          <w:rFonts w:ascii="Times New Roman" w:hAnsi="Times New Roman"/>
          <w:sz w:val="24"/>
          <w:szCs w:val="24"/>
        </w:rPr>
        <w:t xml:space="preserve"> of staff from various levels that were involved in the creation of the letter, the cost is $6</w:t>
      </w:r>
      <w:r w:rsidR="003A3260">
        <w:rPr>
          <w:rFonts w:ascii="Times New Roman" w:hAnsi="Times New Roman"/>
          <w:sz w:val="24"/>
          <w:szCs w:val="24"/>
        </w:rPr>
        <w:t>95</w:t>
      </w:r>
      <w:r w:rsidRPr="006C38AC">
        <w:rPr>
          <w:rFonts w:ascii="Times New Roman" w:hAnsi="Times New Roman"/>
          <w:sz w:val="24"/>
          <w:szCs w:val="24"/>
        </w:rPr>
        <w:t xml:space="preserve"> (10 hours x $</w:t>
      </w:r>
      <w:r w:rsidR="003A3260">
        <w:rPr>
          <w:rFonts w:ascii="Times New Roman" w:hAnsi="Times New Roman"/>
          <w:sz w:val="24"/>
          <w:szCs w:val="24"/>
        </w:rPr>
        <w:t>69.47</w:t>
      </w:r>
      <w:r w:rsidRPr="006C38AC">
        <w:rPr>
          <w:rFonts w:ascii="Times New Roman" w:hAnsi="Times New Roman"/>
          <w:sz w:val="24"/>
          <w:szCs w:val="24"/>
        </w:rPr>
        <w:t>).</w:t>
      </w:r>
    </w:p>
    <w:p w:rsidRPr="001D2507" w:rsidR="00AF3CD3" w:rsidP="00C11031" w:rsidRDefault="00AF3CD3">
      <w:pPr>
        <w:pStyle w:val="ListParagraph"/>
        <w:tabs>
          <w:tab w:val="left" w:pos="-720"/>
        </w:tabs>
        <w:suppressAutoHyphens/>
        <w:spacing w:after="0" w:line="240" w:lineRule="auto"/>
        <w:ind w:left="360"/>
        <w:rPr>
          <w:rFonts w:ascii="Times New Roman" w:hAnsi="Times New Roman" w:cs="Times New Roman"/>
          <w:sz w:val="24"/>
          <w:szCs w:val="24"/>
        </w:rPr>
      </w:pPr>
    </w:p>
    <w:p w:rsidRPr="006C38AC" w:rsidR="00AF3CD3" w:rsidP="00C11031" w:rsidRDefault="00AF3CD3">
      <w:pPr>
        <w:pStyle w:val="ListParagraph"/>
        <w:numPr>
          <w:ilvl w:val="0"/>
          <w:numId w:val="24"/>
        </w:numPr>
        <w:tabs>
          <w:tab w:val="left" w:pos="-720"/>
        </w:tabs>
        <w:suppressAutoHyphens/>
        <w:spacing w:after="0" w:line="240" w:lineRule="auto"/>
        <w:rPr>
          <w:rFonts w:ascii="Times New Roman" w:hAnsi="Times New Roman" w:cs="Times New Roman"/>
          <w:sz w:val="24"/>
          <w:szCs w:val="24"/>
        </w:rPr>
      </w:pPr>
      <w:r w:rsidRPr="006C38AC">
        <w:rPr>
          <w:rFonts w:ascii="Times New Roman" w:hAnsi="Times New Roman" w:cs="Times New Roman"/>
          <w:sz w:val="24"/>
          <w:szCs w:val="24"/>
        </w:rPr>
        <w:t>OFCCP staff on the GS scale will spend approximately 18 hours reviewing documentation received in response to each direct con</w:t>
      </w:r>
      <w:r>
        <w:rPr>
          <w:rFonts w:ascii="Times New Roman" w:hAnsi="Times New Roman" w:cs="Times New Roman"/>
          <w:sz w:val="24"/>
          <w:szCs w:val="24"/>
        </w:rPr>
        <w:t>struction scheduling</w:t>
      </w:r>
      <w:r w:rsidRPr="006C38AC">
        <w:rPr>
          <w:rFonts w:ascii="Times New Roman" w:hAnsi="Times New Roman" w:cs="Times New Roman"/>
          <w:sz w:val="24"/>
          <w:szCs w:val="24"/>
        </w:rPr>
        <w:t xml:space="preserve"> letter</w:t>
      </w:r>
      <w:r>
        <w:rPr>
          <w:rFonts w:ascii="Times New Roman" w:hAnsi="Times New Roman" w:cs="Times New Roman"/>
          <w:sz w:val="24"/>
          <w:szCs w:val="24"/>
        </w:rPr>
        <w:t xml:space="preserve"> and itemized listing</w:t>
      </w:r>
      <w:r w:rsidRPr="006C38AC">
        <w:rPr>
          <w:rFonts w:ascii="Times New Roman" w:hAnsi="Times New Roman" w:cs="Times New Roman"/>
          <w:sz w:val="24"/>
          <w:szCs w:val="24"/>
        </w:rPr>
        <w:t>.  The burden is calculated as 5,400 hours (18 hours x 300 contractors).  Using an average hourly salary of $</w:t>
      </w:r>
      <w:r>
        <w:rPr>
          <w:rFonts w:ascii="Times New Roman" w:hAnsi="Times New Roman" w:cs="Times New Roman"/>
          <w:sz w:val="24"/>
          <w:szCs w:val="24"/>
        </w:rPr>
        <w:t>51.42</w:t>
      </w:r>
      <w:r w:rsidRPr="001D2507">
        <w:rPr>
          <w:rFonts w:ascii="Times New Roman" w:hAnsi="Times New Roman" w:cs="Times New Roman"/>
          <w:sz w:val="24"/>
          <w:szCs w:val="24"/>
          <w:vertAlign w:val="superscript"/>
        </w:rPr>
        <w:footnoteReference w:id="35"/>
      </w:r>
      <w:r w:rsidRPr="001D2507">
        <w:rPr>
          <w:rFonts w:ascii="Times New Roman" w:hAnsi="Times New Roman" w:cs="Times New Roman"/>
          <w:sz w:val="24"/>
          <w:szCs w:val="24"/>
        </w:rPr>
        <w:t xml:space="preserve"> the cost is $</w:t>
      </w:r>
      <w:r w:rsidRPr="00764DAA">
        <w:rPr>
          <w:rFonts w:ascii="Times New Roman" w:hAnsi="Times New Roman" w:cs="Times New Roman"/>
          <w:sz w:val="24"/>
          <w:szCs w:val="24"/>
        </w:rPr>
        <w:t>277</w:t>
      </w:r>
      <w:r>
        <w:rPr>
          <w:rFonts w:ascii="Times New Roman" w:hAnsi="Times New Roman" w:cs="Times New Roman"/>
          <w:sz w:val="24"/>
          <w:szCs w:val="24"/>
        </w:rPr>
        <w:t>,</w:t>
      </w:r>
      <w:r w:rsidRPr="00764DAA">
        <w:rPr>
          <w:rFonts w:ascii="Times New Roman" w:hAnsi="Times New Roman" w:cs="Times New Roman"/>
          <w:sz w:val="24"/>
          <w:szCs w:val="24"/>
        </w:rPr>
        <w:t xml:space="preserve">668 </w:t>
      </w:r>
      <w:r w:rsidRPr="006C38AC">
        <w:rPr>
          <w:rFonts w:ascii="Times New Roman" w:hAnsi="Times New Roman" w:cs="Times New Roman"/>
          <w:sz w:val="24"/>
          <w:szCs w:val="24"/>
        </w:rPr>
        <w:t>(5,400 hours x $</w:t>
      </w:r>
      <w:r>
        <w:rPr>
          <w:rFonts w:ascii="Times New Roman" w:hAnsi="Times New Roman" w:cs="Times New Roman"/>
          <w:sz w:val="24"/>
          <w:szCs w:val="24"/>
        </w:rPr>
        <w:t>51.42</w:t>
      </w:r>
      <w:r w:rsidRPr="006C38AC">
        <w:rPr>
          <w:rFonts w:ascii="Times New Roman" w:hAnsi="Times New Roman" w:cs="Times New Roman"/>
          <w:sz w:val="24"/>
          <w:szCs w:val="24"/>
        </w:rPr>
        <w:t>).</w:t>
      </w:r>
    </w:p>
    <w:p w:rsidRPr="006C38AC" w:rsidR="00AF3CD3" w:rsidP="00C11031" w:rsidRDefault="00AF3CD3">
      <w:pPr>
        <w:pStyle w:val="ListParagraph"/>
        <w:tabs>
          <w:tab w:val="left" w:pos="-720"/>
        </w:tabs>
        <w:suppressAutoHyphens/>
        <w:spacing w:after="0" w:line="240" w:lineRule="auto"/>
        <w:ind w:left="360"/>
        <w:rPr>
          <w:rFonts w:ascii="Times New Roman" w:hAnsi="Times New Roman" w:cs="Times New Roman"/>
          <w:sz w:val="24"/>
          <w:szCs w:val="24"/>
        </w:rPr>
      </w:pPr>
    </w:p>
    <w:p w:rsidRPr="00AF3CD3" w:rsidR="00AF3CD3" w:rsidP="00C11031" w:rsidRDefault="00AF3CD3">
      <w:pPr>
        <w:pStyle w:val="ListParagraph"/>
        <w:numPr>
          <w:ilvl w:val="0"/>
          <w:numId w:val="24"/>
        </w:numPr>
        <w:tabs>
          <w:tab w:val="left" w:pos="-720"/>
        </w:tabs>
        <w:suppressAutoHyphens/>
        <w:spacing w:after="0" w:line="240" w:lineRule="auto"/>
        <w:rPr>
          <w:rFonts w:ascii="Times New Roman" w:hAnsi="Times New Roman" w:cs="Times New Roman"/>
          <w:sz w:val="24"/>
          <w:szCs w:val="24"/>
        </w:rPr>
      </w:pPr>
      <w:r w:rsidRPr="006C38AC">
        <w:rPr>
          <w:rFonts w:ascii="Times New Roman" w:hAnsi="Times New Roman" w:cs="Times New Roman"/>
          <w:sz w:val="24"/>
          <w:szCs w:val="24"/>
        </w:rPr>
        <w:t xml:space="preserve">OFCCP staff on the GS scale will spend approximately 10 hours reviewing documentation received in response to each federally assisted </w:t>
      </w:r>
      <w:r>
        <w:rPr>
          <w:rFonts w:ascii="Times New Roman" w:hAnsi="Times New Roman" w:cs="Times New Roman"/>
          <w:sz w:val="24"/>
          <w:szCs w:val="24"/>
        </w:rPr>
        <w:t xml:space="preserve">construction scheduling </w:t>
      </w:r>
      <w:r w:rsidRPr="006C38AC">
        <w:rPr>
          <w:rFonts w:ascii="Times New Roman" w:hAnsi="Times New Roman" w:cs="Times New Roman"/>
          <w:sz w:val="24"/>
          <w:szCs w:val="24"/>
        </w:rPr>
        <w:t>letter</w:t>
      </w:r>
      <w:r>
        <w:rPr>
          <w:rFonts w:ascii="Times New Roman" w:hAnsi="Times New Roman" w:cs="Times New Roman"/>
          <w:sz w:val="24"/>
          <w:szCs w:val="24"/>
        </w:rPr>
        <w:t xml:space="preserve"> and itemized listing</w:t>
      </w:r>
      <w:r w:rsidRPr="006C38AC">
        <w:rPr>
          <w:rFonts w:ascii="Times New Roman" w:hAnsi="Times New Roman" w:cs="Times New Roman"/>
          <w:sz w:val="24"/>
          <w:szCs w:val="24"/>
        </w:rPr>
        <w:t>.  The burden is calculated as 2,000 hours (10</w:t>
      </w:r>
      <w:r w:rsidRPr="00993A8F">
        <w:rPr>
          <w:rFonts w:ascii="Times New Roman" w:hAnsi="Times New Roman" w:cs="Times New Roman"/>
          <w:sz w:val="24"/>
          <w:szCs w:val="24"/>
        </w:rPr>
        <w:t xml:space="preserve"> hours x 200 contractors).  Using an average hourly salary of $</w:t>
      </w:r>
      <w:r>
        <w:rPr>
          <w:rFonts w:ascii="Times New Roman" w:hAnsi="Times New Roman" w:cs="Times New Roman"/>
          <w:sz w:val="24"/>
          <w:szCs w:val="24"/>
        </w:rPr>
        <w:t>51.42</w:t>
      </w:r>
      <w:r w:rsidRPr="00993A8F">
        <w:rPr>
          <w:rFonts w:ascii="Times New Roman" w:hAnsi="Times New Roman" w:cs="Times New Roman"/>
          <w:sz w:val="24"/>
          <w:szCs w:val="24"/>
        </w:rPr>
        <w:t>, t</w:t>
      </w:r>
      <w:r w:rsidRPr="004F43B7">
        <w:rPr>
          <w:rFonts w:ascii="Times New Roman" w:hAnsi="Times New Roman" w:cs="Times New Roman"/>
          <w:sz w:val="24"/>
          <w:szCs w:val="24"/>
        </w:rPr>
        <w:t>he cost is $</w:t>
      </w:r>
      <w:r w:rsidRPr="00764DAA">
        <w:rPr>
          <w:rFonts w:ascii="Times New Roman" w:hAnsi="Times New Roman" w:cs="Times New Roman"/>
          <w:sz w:val="24"/>
          <w:szCs w:val="24"/>
        </w:rPr>
        <w:t>102</w:t>
      </w:r>
      <w:r>
        <w:rPr>
          <w:rFonts w:ascii="Times New Roman" w:hAnsi="Times New Roman" w:cs="Times New Roman"/>
          <w:sz w:val="24"/>
          <w:szCs w:val="24"/>
        </w:rPr>
        <w:t>,</w:t>
      </w:r>
      <w:r w:rsidRPr="00764DAA">
        <w:rPr>
          <w:rFonts w:ascii="Times New Roman" w:hAnsi="Times New Roman" w:cs="Times New Roman"/>
          <w:sz w:val="24"/>
          <w:szCs w:val="24"/>
        </w:rPr>
        <w:t xml:space="preserve">840 </w:t>
      </w:r>
      <w:r w:rsidRPr="004F43B7">
        <w:rPr>
          <w:rFonts w:ascii="Times New Roman" w:hAnsi="Times New Roman" w:cs="Times New Roman"/>
          <w:sz w:val="24"/>
          <w:szCs w:val="24"/>
        </w:rPr>
        <w:t>(</w:t>
      </w:r>
      <w:r>
        <w:rPr>
          <w:rFonts w:ascii="Times New Roman" w:hAnsi="Times New Roman" w:cs="Times New Roman"/>
          <w:sz w:val="24"/>
          <w:szCs w:val="24"/>
        </w:rPr>
        <w:t>2,000 hours x $51.42</w:t>
      </w:r>
      <w:r w:rsidRPr="001D2507">
        <w:rPr>
          <w:rFonts w:ascii="Times New Roman" w:hAnsi="Times New Roman" w:cs="Times New Roman"/>
          <w:sz w:val="24"/>
          <w:szCs w:val="24"/>
        </w:rPr>
        <w:t>).</w:t>
      </w:r>
    </w:p>
    <w:p w:rsidRPr="00AF3CD3" w:rsidR="00AF3CD3" w:rsidP="00C11031" w:rsidRDefault="00AF3CD3">
      <w:pPr>
        <w:pStyle w:val="ListParagraph"/>
        <w:tabs>
          <w:tab w:val="left" w:pos="-720"/>
        </w:tabs>
        <w:suppressAutoHyphens/>
        <w:spacing w:after="0" w:line="240" w:lineRule="auto"/>
        <w:ind w:left="360"/>
        <w:rPr>
          <w:rFonts w:ascii="Times New Roman" w:hAnsi="Times New Roman" w:cs="Times New Roman"/>
          <w:sz w:val="24"/>
          <w:szCs w:val="24"/>
        </w:rPr>
      </w:pPr>
    </w:p>
    <w:p w:rsidRPr="00496997" w:rsidR="00AD6907" w:rsidP="006B04CF" w:rsidRDefault="00AD6907">
      <w:pPr>
        <w:pStyle w:val="ListParagraph"/>
        <w:numPr>
          <w:ilvl w:val="0"/>
          <w:numId w:val="24"/>
        </w:numPr>
        <w:tabs>
          <w:tab w:val="left" w:pos="-720"/>
        </w:tabs>
        <w:suppressAutoHyphens/>
        <w:spacing w:after="0" w:line="240" w:lineRule="auto"/>
        <w:rPr>
          <w:rFonts w:ascii="Times New Roman" w:hAnsi="Times New Roman" w:cs="Times New Roman"/>
          <w:sz w:val="24"/>
          <w:szCs w:val="24"/>
        </w:rPr>
      </w:pPr>
      <w:r w:rsidRPr="00496997">
        <w:rPr>
          <w:rFonts w:ascii="Times New Roman" w:hAnsi="Times New Roman" w:cs="Times New Roman"/>
          <w:sz w:val="24"/>
          <w:szCs w:val="24"/>
        </w:rPr>
        <w:t xml:space="preserve">OFCCP staff on the GS scale will spend approximately 4 hours reviewing documentation received in response to each direct contract </w:t>
      </w:r>
      <w:r w:rsidRPr="00496997" w:rsidR="00F03CAF">
        <w:rPr>
          <w:rFonts w:ascii="Times New Roman" w:hAnsi="Times New Roman" w:cs="Times New Roman"/>
          <w:sz w:val="24"/>
          <w:szCs w:val="24"/>
        </w:rPr>
        <w:t xml:space="preserve">compliance check </w:t>
      </w:r>
      <w:r w:rsidRPr="00496997">
        <w:rPr>
          <w:rFonts w:ascii="Times New Roman" w:hAnsi="Times New Roman" w:cs="Times New Roman"/>
          <w:sz w:val="24"/>
          <w:szCs w:val="24"/>
        </w:rPr>
        <w:t xml:space="preserve">letter. </w:t>
      </w:r>
      <w:r w:rsidR="00FF3381">
        <w:rPr>
          <w:rFonts w:ascii="Times New Roman" w:hAnsi="Times New Roman" w:cs="Times New Roman"/>
          <w:sz w:val="24"/>
          <w:szCs w:val="24"/>
        </w:rPr>
        <w:t xml:space="preserve"> </w:t>
      </w:r>
      <w:r w:rsidRPr="00496997">
        <w:rPr>
          <w:rFonts w:ascii="Times New Roman" w:hAnsi="Times New Roman" w:cs="Times New Roman"/>
          <w:sz w:val="24"/>
          <w:szCs w:val="24"/>
        </w:rPr>
        <w:t xml:space="preserve">The burden is calculated as </w:t>
      </w:r>
      <w:r w:rsidR="002264DA">
        <w:rPr>
          <w:rFonts w:ascii="Times New Roman" w:hAnsi="Times New Roman" w:cs="Times New Roman"/>
          <w:sz w:val="24"/>
          <w:szCs w:val="24"/>
        </w:rPr>
        <w:t>6</w:t>
      </w:r>
      <w:r w:rsidRPr="00496997">
        <w:rPr>
          <w:rFonts w:ascii="Times New Roman" w:hAnsi="Times New Roman" w:cs="Times New Roman"/>
          <w:sz w:val="24"/>
          <w:szCs w:val="24"/>
        </w:rPr>
        <w:t xml:space="preserve">00 hours (4 hours x </w:t>
      </w:r>
      <w:r w:rsidR="002264DA">
        <w:rPr>
          <w:rFonts w:ascii="Times New Roman" w:hAnsi="Times New Roman" w:cs="Times New Roman"/>
          <w:sz w:val="24"/>
          <w:szCs w:val="24"/>
        </w:rPr>
        <w:t>150</w:t>
      </w:r>
      <w:r w:rsidRPr="00496997">
        <w:rPr>
          <w:rFonts w:ascii="Times New Roman" w:hAnsi="Times New Roman" w:cs="Times New Roman"/>
          <w:sz w:val="24"/>
          <w:szCs w:val="24"/>
        </w:rPr>
        <w:t xml:space="preserve"> contractors).  Using an average hourly salar</w:t>
      </w:r>
      <w:r w:rsidRPr="00496997" w:rsidR="00F03CAF">
        <w:rPr>
          <w:rFonts w:ascii="Times New Roman" w:hAnsi="Times New Roman" w:cs="Times New Roman"/>
          <w:sz w:val="24"/>
          <w:szCs w:val="24"/>
        </w:rPr>
        <w:t>y of $</w:t>
      </w:r>
      <w:r w:rsidR="00B71906">
        <w:rPr>
          <w:rFonts w:ascii="Times New Roman" w:hAnsi="Times New Roman" w:cs="Times New Roman"/>
          <w:sz w:val="24"/>
          <w:szCs w:val="24"/>
        </w:rPr>
        <w:t>51.42</w:t>
      </w:r>
      <w:r w:rsidRPr="00496997">
        <w:rPr>
          <w:rFonts w:ascii="Times New Roman" w:hAnsi="Times New Roman" w:cs="Times New Roman"/>
          <w:sz w:val="24"/>
          <w:szCs w:val="24"/>
        </w:rPr>
        <w:t>, the cost is $</w:t>
      </w:r>
      <w:r w:rsidR="002264DA">
        <w:rPr>
          <w:rFonts w:ascii="Times New Roman" w:hAnsi="Times New Roman" w:cs="Times New Roman"/>
          <w:sz w:val="24"/>
          <w:szCs w:val="24"/>
        </w:rPr>
        <w:t>30,852</w:t>
      </w:r>
      <w:r w:rsidRPr="00496997">
        <w:rPr>
          <w:rFonts w:ascii="Times New Roman" w:hAnsi="Times New Roman" w:cs="Times New Roman"/>
          <w:sz w:val="24"/>
          <w:szCs w:val="24"/>
        </w:rPr>
        <w:t xml:space="preserve"> (</w:t>
      </w:r>
      <w:r w:rsidR="002264DA">
        <w:rPr>
          <w:rFonts w:ascii="Times New Roman" w:hAnsi="Times New Roman" w:cs="Times New Roman"/>
          <w:sz w:val="24"/>
          <w:szCs w:val="24"/>
        </w:rPr>
        <w:t>6</w:t>
      </w:r>
      <w:r w:rsidRPr="00496997">
        <w:rPr>
          <w:rFonts w:ascii="Times New Roman" w:hAnsi="Times New Roman" w:cs="Times New Roman"/>
          <w:sz w:val="24"/>
          <w:szCs w:val="24"/>
        </w:rPr>
        <w:t>00 hours x $</w:t>
      </w:r>
      <w:r w:rsidR="00B71906">
        <w:rPr>
          <w:rFonts w:ascii="Times New Roman" w:hAnsi="Times New Roman" w:cs="Times New Roman"/>
          <w:sz w:val="24"/>
          <w:szCs w:val="24"/>
        </w:rPr>
        <w:t>51.42</w:t>
      </w:r>
      <w:r w:rsidRPr="00496997">
        <w:rPr>
          <w:rFonts w:ascii="Times New Roman" w:hAnsi="Times New Roman" w:cs="Times New Roman"/>
          <w:sz w:val="24"/>
          <w:szCs w:val="24"/>
        </w:rPr>
        <w:t>).</w:t>
      </w:r>
      <w:r w:rsidRPr="00F03CAF" w:rsidR="00F03CAF">
        <w:rPr>
          <w:rStyle w:val="FootnoteReference"/>
          <w:rFonts w:ascii="Times New Roman" w:hAnsi="Times New Roman" w:cs="Times New Roman"/>
          <w:sz w:val="24"/>
          <w:szCs w:val="24"/>
          <w:vertAlign w:val="superscript"/>
        </w:rPr>
        <w:footnoteReference w:id="36"/>
      </w:r>
    </w:p>
    <w:p w:rsidRPr="00AD6907" w:rsidR="00AD6907" w:rsidP="006B04CF" w:rsidRDefault="00AD6907">
      <w:pPr>
        <w:tabs>
          <w:tab w:val="left" w:pos="-720"/>
        </w:tabs>
        <w:suppressAutoHyphens/>
        <w:spacing w:after="0" w:line="240" w:lineRule="auto"/>
        <w:rPr>
          <w:rFonts w:ascii="Times New Roman" w:hAnsi="Times New Roman" w:cs="Times New Roman"/>
          <w:sz w:val="24"/>
          <w:szCs w:val="24"/>
        </w:rPr>
      </w:pPr>
    </w:p>
    <w:p w:rsidR="003A3260" w:rsidP="003A1F21" w:rsidRDefault="00AD6907">
      <w:pPr>
        <w:pStyle w:val="ListParagraph"/>
        <w:numPr>
          <w:ilvl w:val="0"/>
          <w:numId w:val="24"/>
        </w:numPr>
        <w:tabs>
          <w:tab w:val="left" w:pos="-720"/>
        </w:tabs>
        <w:suppressAutoHyphens/>
        <w:spacing w:after="0" w:line="240" w:lineRule="auto"/>
        <w:rPr>
          <w:rFonts w:ascii="Times New Roman" w:hAnsi="Times New Roman" w:cs="Times New Roman"/>
          <w:sz w:val="24"/>
          <w:szCs w:val="24"/>
        </w:rPr>
      </w:pPr>
      <w:r w:rsidRPr="00496997">
        <w:rPr>
          <w:rFonts w:ascii="Times New Roman" w:hAnsi="Times New Roman" w:cs="Times New Roman"/>
          <w:sz w:val="24"/>
          <w:szCs w:val="24"/>
        </w:rPr>
        <w:t xml:space="preserve">OFCCP staff on the GS scale will spend approximately 2 hours reviewing documentation received in response to each federally assisted </w:t>
      </w:r>
      <w:r w:rsidRPr="00496997" w:rsidR="00F03CAF">
        <w:rPr>
          <w:rFonts w:ascii="Times New Roman" w:hAnsi="Times New Roman" w:cs="Times New Roman"/>
          <w:sz w:val="24"/>
          <w:szCs w:val="24"/>
        </w:rPr>
        <w:t xml:space="preserve">compliance check </w:t>
      </w:r>
      <w:r w:rsidRPr="00496997">
        <w:rPr>
          <w:rFonts w:ascii="Times New Roman" w:hAnsi="Times New Roman" w:cs="Times New Roman"/>
          <w:sz w:val="24"/>
          <w:szCs w:val="24"/>
        </w:rPr>
        <w:t xml:space="preserve">letter.  The burden is calculated as </w:t>
      </w:r>
      <w:r w:rsidR="002264DA">
        <w:rPr>
          <w:rFonts w:ascii="Times New Roman" w:hAnsi="Times New Roman" w:cs="Times New Roman"/>
          <w:sz w:val="24"/>
          <w:szCs w:val="24"/>
        </w:rPr>
        <w:t>2</w:t>
      </w:r>
      <w:r w:rsidRPr="00496997">
        <w:rPr>
          <w:rFonts w:ascii="Times New Roman" w:hAnsi="Times New Roman" w:cs="Times New Roman"/>
          <w:sz w:val="24"/>
          <w:szCs w:val="24"/>
        </w:rPr>
        <w:t xml:space="preserve">00 hours (2 hours x </w:t>
      </w:r>
      <w:r w:rsidR="002264DA">
        <w:rPr>
          <w:rFonts w:ascii="Times New Roman" w:hAnsi="Times New Roman" w:cs="Times New Roman"/>
          <w:sz w:val="24"/>
          <w:szCs w:val="24"/>
        </w:rPr>
        <w:t>1</w:t>
      </w:r>
      <w:r w:rsidRPr="00496997">
        <w:rPr>
          <w:rFonts w:ascii="Times New Roman" w:hAnsi="Times New Roman" w:cs="Times New Roman"/>
          <w:sz w:val="24"/>
          <w:szCs w:val="24"/>
        </w:rPr>
        <w:t>00 contractors).  Using an average hourly salary o</w:t>
      </w:r>
      <w:r w:rsidRPr="00496997" w:rsidR="00A75BF0">
        <w:rPr>
          <w:rFonts w:ascii="Times New Roman" w:hAnsi="Times New Roman" w:cs="Times New Roman"/>
          <w:sz w:val="24"/>
          <w:szCs w:val="24"/>
        </w:rPr>
        <w:t>f $</w:t>
      </w:r>
      <w:r w:rsidR="00B71906">
        <w:rPr>
          <w:rFonts w:ascii="Times New Roman" w:hAnsi="Times New Roman" w:cs="Times New Roman"/>
          <w:sz w:val="24"/>
          <w:szCs w:val="24"/>
        </w:rPr>
        <w:t>51.42</w:t>
      </w:r>
      <w:r w:rsidRPr="00496997" w:rsidR="00A75BF0">
        <w:rPr>
          <w:rFonts w:ascii="Times New Roman" w:hAnsi="Times New Roman" w:cs="Times New Roman"/>
          <w:sz w:val="24"/>
          <w:szCs w:val="24"/>
        </w:rPr>
        <w:t>, the cost is $</w:t>
      </w:r>
      <w:r w:rsidR="002264DA">
        <w:rPr>
          <w:rFonts w:ascii="Times New Roman" w:hAnsi="Times New Roman" w:cs="Times New Roman"/>
          <w:sz w:val="24"/>
          <w:szCs w:val="24"/>
        </w:rPr>
        <w:t>10,284</w:t>
      </w:r>
      <w:r w:rsidRPr="00496997" w:rsidR="00A75BF0">
        <w:rPr>
          <w:rFonts w:ascii="Times New Roman" w:hAnsi="Times New Roman" w:cs="Times New Roman"/>
          <w:sz w:val="24"/>
          <w:szCs w:val="24"/>
        </w:rPr>
        <w:t xml:space="preserve"> </w:t>
      </w:r>
      <w:r w:rsidRPr="00496997">
        <w:rPr>
          <w:rFonts w:ascii="Times New Roman" w:hAnsi="Times New Roman" w:cs="Times New Roman"/>
          <w:sz w:val="24"/>
          <w:szCs w:val="24"/>
        </w:rPr>
        <w:t>(</w:t>
      </w:r>
      <w:r w:rsidR="002264DA">
        <w:rPr>
          <w:rFonts w:ascii="Times New Roman" w:hAnsi="Times New Roman" w:cs="Times New Roman"/>
          <w:sz w:val="24"/>
          <w:szCs w:val="24"/>
        </w:rPr>
        <w:t>2</w:t>
      </w:r>
      <w:r w:rsidRPr="00496997">
        <w:rPr>
          <w:rFonts w:ascii="Times New Roman" w:hAnsi="Times New Roman" w:cs="Times New Roman"/>
          <w:sz w:val="24"/>
          <w:szCs w:val="24"/>
        </w:rPr>
        <w:t>00 hours x $</w:t>
      </w:r>
      <w:r w:rsidR="00B71906">
        <w:rPr>
          <w:rFonts w:ascii="Times New Roman" w:hAnsi="Times New Roman" w:cs="Times New Roman"/>
          <w:sz w:val="24"/>
          <w:szCs w:val="24"/>
        </w:rPr>
        <w:t>51.42</w:t>
      </w:r>
      <w:r w:rsidRPr="00496997">
        <w:rPr>
          <w:rFonts w:ascii="Times New Roman" w:hAnsi="Times New Roman" w:cs="Times New Roman"/>
          <w:sz w:val="24"/>
          <w:szCs w:val="24"/>
        </w:rPr>
        <w:t>).</w:t>
      </w:r>
      <w:r w:rsidRPr="006E6876" w:rsidR="006E6876">
        <w:rPr>
          <w:rStyle w:val="FootnoteReference"/>
          <w:rFonts w:ascii="Times New Roman" w:hAnsi="Times New Roman" w:cs="Times New Roman"/>
          <w:sz w:val="24"/>
          <w:szCs w:val="24"/>
          <w:vertAlign w:val="superscript"/>
        </w:rPr>
        <w:footnoteReference w:id="37"/>
      </w:r>
      <w:r w:rsidR="003A3260">
        <w:rPr>
          <w:rFonts w:ascii="Times New Roman" w:hAnsi="Times New Roman" w:cs="Times New Roman"/>
          <w:sz w:val="24"/>
          <w:szCs w:val="24"/>
        </w:rPr>
        <w:t xml:space="preserve"> </w:t>
      </w:r>
    </w:p>
    <w:p w:rsidRPr="00496997" w:rsidR="003A3260" w:rsidP="006B04CF" w:rsidRDefault="003A3260">
      <w:pPr>
        <w:pStyle w:val="ListParagraph"/>
        <w:tabs>
          <w:tab w:val="left" w:pos="-720"/>
        </w:tabs>
        <w:suppressAutoHyphens/>
        <w:spacing w:after="0" w:line="240" w:lineRule="auto"/>
        <w:ind w:left="360"/>
        <w:rPr>
          <w:rFonts w:ascii="Times New Roman" w:hAnsi="Times New Roman" w:cs="Times New Roman"/>
          <w:sz w:val="24"/>
          <w:szCs w:val="24"/>
        </w:rPr>
      </w:pPr>
    </w:p>
    <w:p w:rsidRPr="00AD6907" w:rsidR="00AD6907" w:rsidP="00C11031" w:rsidRDefault="001D2507">
      <w:pPr>
        <w:spacing w:after="0" w:line="240" w:lineRule="auto"/>
        <w:contextualSpacing/>
        <w:rPr>
          <w:rFonts w:ascii="Times New Roman" w:hAnsi="Times New Roman" w:cs="Times New Roman"/>
          <w:sz w:val="24"/>
          <w:szCs w:val="24"/>
        </w:rPr>
      </w:pPr>
      <w:r w:rsidRPr="00E81198">
        <w:rPr>
          <w:rFonts w:ascii="Times New Roman" w:hAnsi="Times New Roman" w:cs="Times New Roman"/>
          <w:sz w:val="24"/>
          <w:szCs w:val="24"/>
        </w:rPr>
        <w:t xml:space="preserve">The </w:t>
      </w:r>
      <w:r w:rsidRPr="00E81198" w:rsidR="003A3260">
        <w:rPr>
          <w:rFonts w:ascii="Times New Roman" w:hAnsi="Times New Roman" w:cs="Times New Roman"/>
          <w:sz w:val="24"/>
          <w:szCs w:val="24"/>
        </w:rPr>
        <w:t xml:space="preserve">total </w:t>
      </w:r>
      <w:r w:rsidRPr="00E81198">
        <w:rPr>
          <w:rFonts w:ascii="Times New Roman" w:hAnsi="Times New Roman" w:cs="Times New Roman"/>
          <w:sz w:val="24"/>
          <w:szCs w:val="24"/>
        </w:rPr>
        <w:t>cost to the federal government for the first year is $</w:t>
      </w:r>
      <w:r w:rsidRPr="00E81198" w:rsidR="00D03C41">
        <w:rPr>
          <w:rFonts w:ascii="Times New Roman" w:hAnsi="Times New Roman" w:cs="Times New Roman"/>
          <w:sz w:val="24"/>
          <w:szCs w:val="24"/>
        </w:rPr>
        <w:t>5</w:t>
      </w:r>
      <w:r w:rsidR="002264DA">
        <w:rPr>
          <w:rFonts w:ascii="Times New Roman" w:hAnsi="Times New Roman" w:cs="Times New Roman"/>
          <w:sz w:val="24"/>
          <w:szCs w:val="24"/>
        </w:rPr>
        <w:t>28,721</w:t>
      </w:r>
      <w:r w:rsidRPr="00E81198" w:rsidR="00D03C41">
        <w:rPr>
          <w:rFonts w:ascii="Times New Roman" w:hAnsi="Times New Roman" w:cs="Times New Roman"/>
          <w:sz w:val="24"/>
          <w:szCs w:val="24"/>
        </w:rPr>
        <w:t xml:space="preserve"> </w:t>
      </w:r>
      <w:r w:rsidRPr="00E81198">
        <w:rPr>
          <w:rFonts w:ascii="Times New Roman" w:hAnsi="Times New Roman" w:cs="Times New Roman"/>
          <w:sz w:val="24"/>
          <w:szCs w:val="24"/>
        </w:rPr>
        <w:t>(</w:t>
      </w:r>
      <w:r w:rsidRPr="00E81198" w:rsidR="00EA5D30">
        <w:rPr>
          <w:rFonts w:ascii="Times New Roman" w:hAnsi="Times New Roman" w:cs="Times New Roman"/>
          <w:sz w:val="24"/>
          <w:szCs w:val="24"/>
        </w:rPr>
        <w:t>$3,1</w:t>
      </w:r>
      <w:r w:rsidRPr="00E81198" w:rsidR="00D03C41">
        <w:rPr>
          <w:rFonts w:ascii="Times New Roman" w:hAnsi="Times New Roman" w:cs="Times New Roman"/>
          <w:sz w:val="24"/>
          <w:szCs w:val="24"/>
        </w:rPr>
        <w:t>80</w:t>
      </w:r>
      <w:r w:rsidRPr="00E81198" w:rsidR="00EA5D30">
        <w:rPr>
          <w:rFonts w:ascii="Times New Roman" w:hAnsi="Times New Roman" w:cs="Times New Roman"/>
          <w:sz w:val="24"/>
          <w:szCs w:val="24"/>
        </w:rPr>
        <w:t xml:space="preserve"> + </w:t>
      </w:r>
      <w:r w:rsidRPr="00E81198" w:rsidR="00D03C41">
        <w:rPr>
          <w:rFonts w:ascii="Times New Roman" w:hAnsi="Times New Roman" w:cs="Times New Roman"/>
          <w:sz w:val="24"/>
          <w:szCs w:val="24"/>
        </w:rPr>
        <w:t>$</w:t>
      </w:r>
      <w:r w:rsidR="003A3260">
        <w:rPr>
          <w:rFonts w:ascii="Times New Roman" w:hAnsi="Times New Roman" w:cs="Times New Roman"/>
          <w:sz w:val="24"/>
          <w:szCs w:val="24"/>
        </w:rPr>
        <w:t>103,202</w:t>
      </w:r>
      <w:r w:rsidRPr="00E81198" w:rsidR="00EA5D30">
        <w:rPr>
          <w:rFonts w:ascii="Times New Roman" w:hAnsi="Times New Roman" w:cs="Times New Roman"/>
          <w:sz w:val="24"/>
          <w:szCs w:val="24"/>
        </w:rPr>
        <w:t xml:space="preserve"> + </w:t>
      </w:r>
      <w:r w:rsidRPr="00E81198" w:rsidR="00D03C41">
        <w:rPr>
          <w:rFonts w:ascii="Times New Roman" w:hAnsi="Times New Roman" w:cs="Times New Roman"/>
          <w:sz w:val="24"/>
          <w:szCs w:val="24"/>
        </w:rPr>
        <w:t>$</w:t>
      </w:r>
      <w:r w:rsidR="003A3260">
        <w:rPr>
          <w:rFonts w:ascii="Times New Roman" w:hAnsi="Times New Roman" w:cs="Times New Roman"/>
          <w:sz w:val="24"/>
          <w:szCs w:val="24"/>
        </w:rPr>
        <w:t>695</w:t>
      </w:r>
      <w:r w:rsidRPr="00E81198" w:rsidR="00EA5D30">
        <w:rPr>
          <w:rFonts w:ascii="Times New Roman" w:hAnsi="Times New Roman" w:cs="Times New Roman"/>
          <w:sz w:val="24"/>
          <w:szCs w:val="24"/>
        </w:rPr>
        <w:t xml:space="preserve"> </w:t>
      </w:r>
      <w:r w:rsidR="00EF191A">
        <w:rPr>
          <w:rFonts w:ascii="Times New Roman" w:hAnsi="Times New Roman" w:cs="Times New Roman"/>
          <w:sz w:val="24"/>
          <w:szCs w:val="24"/>
        </w:rPr>
        <w:t>+ $277,668 + 102,840 + $</w:t>
      </w:r>
      <w:r w:rsidR="002264DA">
        <w:rPr>
          <w:rFonts w:ascii="Times New Roman" w:hAnsi="Times New Roman" w:cs="Times New Roman"/>
          <w:sz w:val="24"/>
          <w:szCs w:val="24"/>
        </w:rPr>
        <w:t>30,852</w:t>
      </w:r>
      <w:r w:rsidR="00EF191A">
        <w:rPr>
          <w:rFonts w:ascii="Times New Roman" w:hAnsi="Times New Roman" w:cs="Times New Roman"/>
          <w:sz w:val="24"/>
          <w:szCs w:val="24"/>
        </w:rPr>
        <w:t xml:space="preserve"> + $</w:t>
      </w:r>
      <w:r w:rsidR="002264DA">
        <w:rPr>
          <w:rFonts w:ascii="Times New Roman" w:hAnsi="Times New Roman" w:cs="Times New Roman"/>
          <w:sz w:val="24"/>
          <w:szCs w:val="24"/>
        </w:rPr>
        <w:t>10,284</w:t>
      </w:r>
      <w:r w:rsidRPr="00E81198">
        <w:rPr>
          <w:rFonts w:ascii="Times New Roman" w:hAnsi="Times New Roman" w:cs="Times New Roman"/>
          <w:sz w:val="24"/>
          <w:szCs w:val="24"/>
        </w:rPr>
        <w:t xml:space="preserve">) and </w:t>
      </w:r>
      <w:r w:rsidRPr="00E81198" w:rsidR="00BA030F">
        <w:rPr>
          <w:rFonts w:ascii="Times New Roman" w:hAnsi="Times New Roman" w:cs="Times New Roman"/>
          <w:sz w:val="24"/>
          <w:szCs w:val="24"/>
        </w:rPr>
        <w:t>$5</w:t>
      </w:r>
      <w:r w:rsidR="002264DA">
        <w:rPr>
          <w:rFonts w:ascii="Times New Roman" w:hAnsi="Times New Roman" w:cs="Times New Roman"/>
          <w:sz w:val="24"/>
          <w:szCs w:val="24"/>
        </w:rPr>
        <w:t>28,026</w:t>
      </w:r>
      <w:r w:rsidRPr="00E81198" w:rsidR="00BA030F">
        <w:rPr>
          <w:rFonts w:ascii="Times New Roman" w:hAnsi="Times New Roman" w:cs="Times New Roman"/>
          <w:sz w:val="24"/>
          <w:szCs w:val="24"/>
        </w:rPr>
        <w:t xml:space="preserve"> </w:t>
      </w:r>
      <w:r w:rsidR="00EF191A">
        <w:rPr>
          <w:rFonts w:ascii="Times New Roman" w:hAnsi="Times New Roman" w:cs="Times New Roman"/>
          <w:sz w:val="24"/>
          <w:szCs w:val="24"/>
        </w:rPr>
        <w:t xml:space="preserve">in subsequent years </w:t>
      </w:r>
      <w:r w:rsidRPr="00E81198" w:rsidR="00EA5D30">
        <w:rPr>
          <w:rFonts w:ascii="Times New Roman" w:hAnsi="Times New Roman" w:cs="Times New Roman"/>
          <w:sz w:val="24"/>
          <w:szCs w:val="24"/>
        </w:rPr>
        <w:t>($3,1</w:t>
      </w:r>
      <w:r w:rsidRPr="00E81198" w:rsidR="00D03C41">
        <w:rPr>
          <w:rFonts w:ascii="Times New Roman" w:hAnsi="Times New Roman" w:cs="Times New Roman"/>
          <w:sz w:val="24"/>
          <w:szCs w:val="24"/>
        </w:rPr>
        <w:t>80</w:t>
      </w:r>
      <w:r w:rsidRPr="00E81198" w:rsidR="00EA5D30">
        <w:rPr>
          <w:rFonts w:ascii="Times New Roman" w:hAnsi="Times New Roman" w:cs="Times New Roman"/>
          <w:sz w:val="24"/>
          <w:szCs w:val="24"/>
        </w:rPr>
        <w:t xml:space="preserve"> +</w:t>
      </w:r>
      <w:r w:rsidR="00EF191A">
        <w:rPr>
          <w:rFonts w:ascii="Times New Roman" w:hAnsi="Times New Roman" w:cs="Times New Roman"/>
          <w:sz w:val="24"/>
          <w:szCs w:val="24"/>
        </w:rPr>
        <w:t xml:space="preserve"> </w:t>
      </w:r>
      <w:r w:rsidRPr="001D64B6" w:rsidR="00EF191A">
        <w:rPr>
          <w:rFonts w:ascii="Times New Roman" w:hAnsi="Times New Roman" w:cs="Times New Roman"/>
          <w:sz w:val="24"/>
          <w:szCs w:val="24"/>
        </w:rPr>
        <w:t>$</w:t>
      </w:r>
      <w:r w:rsidR="00EF191A">
        <w:rPr>
          <w:rFonts w:ascii="Times New Roman" w:hAnsi="Times New Roman" w:cs="Times New Roman"/>
          <w:sz w:val="24"/>
          <w:szCs w:val="24"/>
        </w:rPr>
        <w:t>103,202 + $277,668 + 102,840 + $</w:t>
      </w:r>
      <w:r w:rsidR="002264DA">
        <w:rPr>
          <w:rFonts w:ascii="Times New Roman" w:hAnsi="Times New Roman" w:cs="Times New Roman"/>
          <w:sz w:val="24"/>
          <w:szCs w:val="24"/>
        </w:rPr>
        <w:t>30,852</w:t>
      </w:r>
      <w:r w:rsidR="00EF191A">
        <w:rPr>
          <w:rFonts w:ascii="Times New Roman" w:hAnsi="Times New Roman" w:cs="Times New Roman"/>
          <w:sz w:val="24"/>
          <w:szCs w:val="24"/>
        </w:rPr>
        <w:t xml:space="preserve"> + $</w:t>
      </w:r>
      <w:r w:rsidR="002264DA">
        <w:rPr>
          <w:rFonts w:ascii="Times New Roman" w:hAnsi="Times New Roman" w:cs="Times New Roman"/>
          <w:sz w:val="24"/>
          <w:szCs w:val="24"/>
        </w:rPr>
        <w:t>10,284</w:t>
      </w:r>
      <w:r w:rsidRPr="00E81198" w:rsidR="00EA5D30">
        <w:rPr>
          <w:rFonts w:ascii="Times New Roman" w:hAnsi="Times New Roman" w:cs="Times New Roman"/>
          <w:sz w:val="24"/>
          <w:szCs w:val="24"/>
        </w:rPr>
        <w:t>)</w:t>
      </w:r>
      <w:r w:rsidRPr="00E81198">
        <w:rPr>
          <w:rFonts w:ascii="Times New Roman" w:hAnsi="Times New Roman" w:cs="Times New Roman"/>
          <w:sz w:val="24"/>
          <w:szCs w:val="24"/>
        </w:rPr>
        <w:t>.</w:t>
      </w:r>
      <w:r w:rsidRPr="00E81198" w:rsidR="00EA5D30">
        <w:rPr>
          <w:rFonts w:ascii="Times New Roman" w:hAnsi="Times New Roman" w:cs="Times New Roman"/>
          <w:sz w:val="24"/>
          <w:szCs w:val="24"/>
        </w:rPr>
        <w:t xml:space="preserve">  Therefore, the </w:t>
      </w:r>
      <w:r w:rsidRPr="00E81198" w:rsidR="00EF3B13">
        <w:rPr>
          <w:rFonts w:ascii="Times New Roman" w:hAnsi="Times New Roman" w:cs="Times New Roman"/>
          <w:sz w:val="24"/>
          <w:szCs w:val="24"/>
        </w:rPr>
        <w:t>average</w:t>
      </w:r>
      <w:r w:rsidRPr="00E81198" w:rsidR="00EA5D30">
        <w:rPr>
          <w:rFonts w:ascii="Times New Roman" w:hAnsi="Times New Roman" w:cs="Times New Roman"/>
          <w:sz w:val="24"/>
          <w:szCs w:val="24"/>
        </w:rPr>
        <w:t xml:space="preserve"> </w:t>
      </w:r>
      <w:r w:rsidR="00EF191A">
        <w:rPr>
          <w:rFonts w:ascii="Times New Roman" w:hAnsi="Times New Roman" w:cs="Times New Roman"/>
          <w:sz w:val="24"/>
          <w:szCs w:val="24"/>
        </w:rPr>
        <w:t xml:space="preserve">annual </w:t>
      </w:r>
      <w:r w:rsidRPr="00E81198" w:rsidR="00EA5D30">
        <w:rPr>
          <w:rFonts w:ascii="Times New Roman" w:hAnsi="Times New Roman" w:cs="Times New Roman"/>
          <w:sz w:val="24"/>
          <w:szCs w:val="24"/>
        </w:rPr>
        <w:t>cost is $</w:t>
      </w:r>
      <w:r w:rsidRPr="00E81198" w:rsidR="00EF3B13">
        <w:rPr>
          <w:rFonts w:ascii="Times New Roman" w:hAnsi="Times New Roman" w:cs="Times New Roman"/>
          <w:sz w:val="24"/>
          <w:szCs w:val="24"/>
        </w:rPr>
        <w:t>5</w:t>
      </w:r>
      <w:r w:rsidR="002264DA">
        <w:rPr>
          <w:rFonts w:ascii="Times New Roman" w:hAnsi="Times New Roman" w:cs="Times New Roman"/>
          <w:sz w:val="24"/>
          <w:szCs w:val="24"/>
        </w:rPr>
        <w:t>28,258</w:t>
      </w:r>
      <w:r w:rsidRPr="00E81198" w:rsidR="00EF3B13">
        <w:rPr>
          <w:rFonts w:ascii="Times New Roman" w:hAnsi="Times New Roman" w:cs="Times New Roman"/>
          <w:sz w:val="24"/>
          <w:szCs w:val="24"/>
        </w:rPr>
        <w:t xml:space="preserve"> </w:t>
      </w:r>
      <w:r w:rsidR="00EF191A">
        <w:rPr>
          <w:rFonts w:ascii="Times New Roman" w:hAnsi="Times New Roman" w:cs="Times New Roman"/>
          <w:sz w:val="24"/>
          <w:szCs w:val="24"/>
        </w:rPr>
        <w:t>(</w:t>
      </w:r>
      <w:r w:rsidRPr="00E81198" w:rsidR="00EA5D30">
        <w:rPr>
          <w:rFonts w:ascii="Times New Roman" w:hAnsi="Times New Roman" w:cs="Times New Roman"/>
          <w:sz w:val="24"/>
          <w:szCs w:val="24"/>
        </w:rPr>
        <w:t>($</w:t>
      </w:r>
      <w:r w:rsidRPr="00E81198" w:rsidR="00D03C41">
        <w:rPr>
          <w:rFonts w:ascii="Times New Roman" w:hAnsi="Times New Roman" w:cs="Times New Roman"/>
          <w:sz w:val="24"/>
          <w:szCs w:val="24"/>
        </w:rPr>
        <w:t>5</w:t>
      </w:r>
      <w:r w:rsidR="002264DA">
        <w:rPr>
          <w:rFonts w:ascii="Times New Roman" w:hAnsi="Times New Roman" w:cs="Times New Roman"/>
          <w:sz w:val="24"/>
          <w:szCs w:val="24"/>
        </w:rPr>
        <w:t>28,721</w:t>
      </w:r>
      <w:r w:rsidRPr="00E81198" w:rsidR="00D03C41">
        <w:rPr>
          <w:rFonts w:ascii="Times New Roman" w:hAnsi="Times New Roman" w:cs="Times New Roman"/>
          <w:sz w:val="24"/>
          <w:szCs w:val="24"/>
        </w:rPr>
        <w:t xml:space="preserve"> </w:t>
      </w:r>
      <w:r w:rsidRPr="00E81198" w:rsidR="00EA5D30">
        <w:rPr>
          <w:rFonts w:ascii="Times New Roman" w:hAnsi="Times New Roman" w:cs="Times New Roman"/>
          <w:sz w:val="24"/>
          <w:szCs w:val="24"/>
        </w:rPr>
        <w:t>+ $</w:t>
      </w:r>
      <w:r w:rsidRPr="00E81198" w:rsidR="00D03C41">
        <w:rPr>
          <w:rFonts w:ascii="Times New Roman" w:hAnsi="Times New Roman" w:cs="Times New Roman"/>
          <w:sz w:val="24"/>
          <w:szCs w:val="24"/>
        </w:rPr>
        <w:t>5</w:t>
      </w:r>
      <w:r w:rsidR="002264DA">
        <w:rPr>
          <w:rFonts w:ascii="Times New Roman" w:hAnsi="Times New Roman" w:cs="Times New Roman"/>
          <w:sz w:val="24"/>
          <w:szCs w:val="24"/>
        </w:rPr>
        <w:t>28,026</w:t>
      </w:r>
      <w:r w:rsidRPr="00E81198" w:rsidR="00EF3B13">
        <w:rPr>
          <w:rFonts w:ascii="Times New Roman" w:hAnsi="Times New Roman" w:cs="Times New Roman"/>
          <w:sz w:val="24"/>
          <w:szCs w:val="24"/>
        </w:rPr>
        <w:t xml:space="preserve"> + $5</w:t>
      </w:r>
      <w:r w:rsidR="002264DA">
        <w:rPr>
          <w:rFonts w:ascii="Times New Roman" w:hAnsi="Times New Roman" w:cs="Times New Roman"/>
          <w:sz w:val="24"/>
          <w:szCs w:val="24"/>
        </w:rPr>
        <w:t>28,026</w:t>
      </w:r>
      <w:r w:rsidR="00EF191A">
        <w:rPr>
          <w:rFonts w:ascii="Times New Roman" w:hAnsi="Times New Roman" w:cs="Times New Roman"/>
          <w:sz w:val="24"/>
          <w:szCs w:val="24"/>
        </w:rPr>
        <w:t>)</w:t>
      </w:r>
      <w:r w:rsidRPr="00E81198" w:rsidR="00EF3B13">
        <w:rPr>
          <w:rFonts w:ascii="Times New Roman" w:hAnsi="Times New Roman" w:cs="Times New Roman"/>
          <w:sz w:val="24"/>
          <w:szCs w:val="24"/>
        </w:rPr>
        <w:t xml:space="preserve"> / 3</w:t>
      </w:r>
      <w:r w:rsidRPr="00E81198" w:rsidR="00EA5D30">
        <w:rPr>
          <w:rFonts w:ascii="Times New Roman" w:hAnsi="Times New Roman" w:cs="Times New Roman"/>
          <w:sz w:val="24"/>
          <w:szCs w:val="24"/>
        </w:rPr>
        <w:t xml:space="preserve">). </w:t>
      </w:r>
    </w:p>
    <w:p w:rsidRPr="00502EAB" w:rsidR="00AA11D4" w:rsidP="00AA11D4" w:rsidRDefault="00AA11D4">
      <w:pPr>
        <w:tabs>
          <w:tab w:val="left" w:pos="-720"/>
        </w:tabs>
        <w:suppressAutoHyphens/>
        <w:spacing w:after="0" w:line="240" w:lineRule="auto"/>
        <w:rPr>
          <w:rFonts w:ascii="Times New Roman" w:hAnsi="Times New Roman" w:eastAsia="Calibri" w:cs="Times New Roman"/>
          <w:color w:val="000000"/>
          <w:sz w:val="24"/>
        </w:rPr>
      </w:pPr>
    </w:p>
    <w:p w:rsidRPr="00502EAB" w:rsidR="00AA11D4" w:rsidP="00C11031" w:rsidRDefault="00AA11D4">
      <w:pPr>
        <w:pStyle w:val="Heading2"/>
      </w:pPr>
      <w:r w:rsidRPr="00502EAB">
        <w:t xml:space="preserve">Program Changes or Burden Adjustments </w:t>
      </w:r>
    </w:p>
    <w:p w:rsidR="00AA11D4" w:rsidP="00AA11D4" w:rsidRDefault="00AA11D4">
      <w:pPr>
        <w:spacing w:after="0" w:line="240" w:lineRule="auto"/>
        <w:contextualSpacing/>
        <w:rPr>
          <w:rFonts w:ascii="Times New Roman" w:hAnsi="Times New Roman" w:eastAsia="Calibri" w:cs="Times New Roman"/>
          <w:sz w:val="24"/>
        </w:rPr>
      </w:pPr>
    </w:p>
    <w:p w:rsidR="006565FE" w:rsidP="00AA11D4" w:rsidRDefault="006565FE">
      <w:pPr>
        <w:spacing w:after="0" w:line="240" w:lineRule="auto"/>
        <w:contextualSpacing/>
        <w:rPr>
          <w:rFonts w:ascii="Times New Roman" w:hAnsi="Times New Roman" w:eastAsia="Calibri" w:cs="Times New Roman"/>
          <w:sz w:val="24"/>
        </w:rPr>
      </w:pPr>
      <w:r>
        <w:rPr>
          <w:rFonts w:ascii="Times New Roman" w:hAnsi="Times New Roman" w:eastAsia="Calibri" w:cs="Times New Roman"/>
          <w:sz w:val="24"/>
        </w:rPr>
        <w:t xml:space="preserve">OFCCP </w:t>
      </w:r>
      <w:r w:rsidR="00E81198">
        <w:rPr>
          <w:rFonts w:ascii="Times New Roman" w:hAnsi="Times New Roman" w:eastAsia="Calibri" w:cs="Times New Roman"/>
          <w:sz w:val="24"/>
        </w:rPr>
        <w:t>added</w:t>
      </w:r>
      <w:r>
        <w:rPr>
          <w:rFonts w:ascii="Times New Roman" w:hAnsi="Times New Roman" w:eastAsia="Calibri" w:cs="Times New Roman"/>
          <w:sz w:val="24"/>
        </w:rPr>
        <w:t xml:space="preserve"> the </w:t>
      </w:r>
      <w:r w:rsidR="00E81198">
        <w:rPr>
          <w:rFonts w:ascii="Times New Roman" w:hAnsi="Times New Roman" w:eastAsia="Calibri" w:cs="Times New Roman"/>
          <w:sz w:val="24"/>
        </w:rPr>
        <w:t xml:space="preserve">requirements and </w:t>
      </w:r>
      <w:r>
        <w:rPr>
          <w:rFonts w:ascii="Times New Roman" w:hAnsi="Times New Roman" w:eastAsia="Calibri" w:cs="Times New Roman"/>
          <w:sz w:val="24"/>
        </w:rPr>
        <w:t>burden f</w:t>
      </w:r>
      <w:r w:rsidR="00E81198">
        <w:rPr>
          <w:rFonts w:ascii="Times New Roman" w:hAnsi="Times New Roman" w:eastAsia="Calibri" w:cs="Times New Roman"/>
          <w:sz w:val="24"/>
        </w:rPr>
        <w:t>rom</w:t>
      </w:r>
      <w:r>
        <w:rPr>
          <w:rFonts w:ascii="Times New Roman" w:hAnsi="Times New Roman" w:eastAsia="Calibri" w:cs="Times New Roman"/>
          <w:sz w:val="24"/>
        </w:rPr>
        <w:t xml:space="preserve"> the </w:t>
      </w:r>
      <w:r w:rsidR="00214CA1">
        <w:rPr>
          <w:rFonts w:ascii="Times New Roman" w:hAnsi="Times New Roman" w:eastAsia="Calibri" w:cs="Times New Roman"/>
          <w:sz w:val="24"/>
        </w:rPr>
        <w:t xml:space="preserve">Construction Compliance Check ICR (OMB Control No. 1250-0011) and the </w:t>
      </w:r>
      <w:r w:rsidR="00E81198">
        <w:rPr>
          <w:rFonts w:ascii="Times New Roman" w:hAnsi="Times New Roman" w:eastAsia="Calibri" w:cs="Times New Roman"/>
          <w:sz w:val="24"/>
        </w:rPr>
        <w:t xml:space="preserve">60-day </w:t>
      </w:r>
      <w:r>
        <w:rPr>
          <w:rFonts w:ascii="Times New Roman" w:hAnsi="Times New Roman" w:eastAsia="Calibri" w:cs="Times New Roman"/>
          <w:sz w:val="24"/>
        </w:rPr>
        <w:t xml:space="preserve">Construction Scheduling Letter </w:t>
      </w:r>
      <w:r w:rsidR="00E81198">
        <w:rPr>
          <w:rFonts w:ascii="Times New Roman" w:hAnsi="Times New Roman" w:eastAsia="Calibri" w:cs="Times New Roman"/>
          <w:sz w:val="24"/>
        </w:rPr>
        <w:t>ICR</w:t>
      </w:r>
      <w:r>
        <w:rPr>
          <w:rFonts w:ascii="Times New Roman" w:hAnsi="Times New Roman" w:eastAsia="Calibri" w:cs="Times New Roman"/>
          <w:sz w:val="24"/>
        </w:rPr>
        <w:t xml:space="preserve"> into this collection in order to consolidate the </w:t>
      </w:r>
      <w:r w:rsidR="00E81198">
        <w:rPr>
          <w:rFonts w:ascii="Times New Roman" w:hAnsi="Times New Roman" w:eastAsia="Calibri" w:cs="Times New Roman"/>
          <w:sz w:val="24"/>
        </w:rPr>
        <w:t>recordkeeping and reporting requirements</w:t>
      </w:r>
      <w:r>
        <w:rPr>
          <w:rFonts w:ascii="Times New Roman" w:hAnsi="Times New Roman" w:eastAsia="Calibri" w:cs="Times New Roman"/>
          <w:sz w:val="24"/>
        </w:rPr>
        <w:t xml:space="preserve"> for its </w:t>
      </w:r>
      <w:r>
        <w:rPr>
          <w:rFonts w:ascii="Times New Roman" w:hAnsi="Times New Roman" w:eastAsia="Calibri" w:cs="Times New Roman"/>
          <w:sz w:val="24"/>
        </w:rPr>
        <w:lastRenderedPageBreak/>
        <w:t>construction program.</w:t>
      </w:r>
      <w:r w:rsidR="00FF3381">
        <w:rPr>
          <w:rFonts w:ascii="Times New Roman" w:hAnsi="Times New Roman" w:eastAsia="Calibri" w:cs="Times New Roman"/>
          <w:sz w:val="24"/>
        </w:rPr>
        <w:t xml:space="preserve"> </w:t>
      </w:r>
      <w:r>
        <w:rPr>
          <w:rFonts w:ascii="Times New Roman" w:hAnsi="Times New Roman" w:eastAsia="Calibri" w:cs="Times New Roman"/>
          <w:sz w:val="24"/>
        </w:rPr>
        <w:t xml:space="preserve"> The </w:t>
      </w:r>
      <w:r w:rsidR="00E81198">
        <w:rPr>
          <w:rFonts w:ascii="Times New Roman" w:hAnsi="Times New Roman" w:eastAsia="Calibri" w:cs="Times New Roman"/>
          <w:sz w:val="24"/>
        </w:rPr>
        <w:t>additional</w:t>
      </w:r>
      <w:r>
        <w:rPr>
          <w:rFonts w:ascii="Times New Roman" w:hAnsi="Times New Roman" w:eastAsia="Calibri" w:cs="Times New Roman"/>
          <w:sz w:val="24"/>
        </w:rPr>
        <w:t xml:space="preserve"> </w:t>
      </w:r>
      <w:r w:rsidR="00214CA1">
        <w:rPr>
          <w:rFonts w:ascii="Times New Roman" w:hAnsi="Times New Roman" w:eastAsia="Calibri" w:cs="Times New Roman"/>
          <w:sz w:val="24"/>
        </w:rPr>
        <w:t xml:space="preserve">reporting </w:t>
      </w:r>
      <w:r>
        <w:rPr>
          <w:rFonts w:ascii="Times New Roman" w:hAnsi="Times New Roman" w:eastAsia="Calibri" w:cs="Times New Roman"/>
          <w:sz w:val="24"/>
        </w:rPr>
        <w:t xml:space="preserve">burden </w:t>
      </w:r>
      <w:r w:rsidR="00E81198">
        <w:rPr>
          <w:rFonts w:ascii="Times New Roman" w:hAnsi="Times New Roman" w:eastAsia="Calibri" w:cs="Times New Roman"/>
          <w:sz w:val="24"/>
        </w:rPr>
        <w:t>associated with the Construction Scheduling Letter was</w:t>
      </w:r>
      <w:r>
        <w:rPr>
          <w:rFonts w:ascii="Times New Roman" w:hAnsi="Times New Roman" w:eastAsia="Calibri" w:cs="Times New Roman"/>
          <w:sz w:val="24"/>
        </w:rPr>
        <w:t xml:space="preserve"> added </w:t>
      </w:r>
      <w:r w:rsidR="00E81198">
        <w:rPr>
          <w:rFonts w:ascii="Times New Roman" w:hAnsi="Times New Roman" w:eastAsia="Calibri" w:cs="Times New Roman"/>
          <w:sz w:val="24"/>
        </w:rPr>
        <w:t xml:space="preserve">to OMB Control No. 1250-0001 </w:t>
      </w:r>
      <w:r>
        <w:rPr>
          <w:rFonts w:ascii="Times New Roman" w:hAnsi="Times New Roman" w:eastAsia="Calibri" w:cs="Times New Roman"/>
          <w:sz w:val="24"/>
        </w:rPr>
        <w:t>prior to the 30-day comment period.</w:t>
      </w:r>
      <w:r w:rsidR="00214CA1">
        <w:rPr>
          <w:rFonts w:ascii="Times New Roman" w:hAnsi="Times New Roman" w:eastAsia="Calibri" w:cs="Times New Roman"/>
          <w:sz w:val="24"/>
        </w:rPr>
        <w:t xml:space="preserve"> The addition of the Construction Compliance Checks adds 250 responses and a total burden of 1,050 hours. The addition of the Construction Scheduling Letter </w:t>
      </w:r>
      <w:r w:rsidR="009C07C5">
        <w:rPr>
          <w:rFonts w:ascii="Times New Roman" w:hAnsi="Times New Roman" w:eastAsia="Calibri" w:cs="Times New Roman"/>
          <w:sz w:val="24"/>
        </w:rPr>
        <w:t xml:space="preserve">adds 500 responses and a total burden of 10,900 hours. Despite the addition of these new requirements, the overall reporting burden has decreased since the previous submission of 1250-0001, as detailed below. </w:t>
      </w:r>
    </w:p>
    <w:p w:rsidRPr="00502EAB" w:rsidR="006565FE" w:rsidP="00AA11D4" w:rsidRDefault="006565FE">
      <w:pPr>
        <w:spacing w:after="0" w:line="240" w:lineRule="auto"/>
        <w:contextualSpacing/>
        <w:rPr>
          <w:rFonts w:ascii="Times New Roman" w:hAnsi="Times New Roman" w:eastAsia="Calibri" w:cs="Times New Roman"/>
          <w:sz w:val="24"/>
        </w:rPr>
      </w:pPr>
    </w:p>
    <w:p w:rsidRPr="00502EAB" w:rsidR="00AA11D4" w:rsidP="00AA11D4" w:rsidRDefault="00AA11D4">
      <w:pPr>
        <w:numPr>
          <w:ilvl w:val="2"/>
          <w:numId w:val="1"/>
        </w:numPr>
        <w:spacing w:after="0" w:line="240" w:lineRule="auto"/>
        <w:ind w:left="360" w:hanging="360"/>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 Recordkeeping Burden Hours</w:t>
      </w:r>
    </w:p>
    <w:p w:rsidRPr="00502EAB" w:rsidR="00AA11D4" w:rsidP="00AA11D4" w:rsidRDefault="00AA11D4">
      <w:pPr>
        <w:tabs>
          <w:tab w:val="left" w:pos="-720"/>
        </w:tabs>
        <w:suppressAutoHyphens/>
        <w:spacing w:after="0" w:line="240" w:lineRule="auto"/>
        <w:rPr>
          <w:rFonts w:ascii="Times New Roman" w:hAnsi="Times New Roman" w:eastAsia="Times New Roman" w:cs="Times New Roman"/>
          <w:color w:val="000000"/>
          <w:sz w:val="24"/>
          <w:szCs w:val="20"/>
        </w:rPr>
      </w:pPr>
      <w:r w:rsidRPr="00502EAB">
        <w:rPr>
          <w:rFonts w:ascii="Times New Roman" w:hAnsi="Times New Roman" w:eastAsia="Times New Roman" w:cs="Times New Roman"/>
          <w:color w:val="000000"/>
          <w:sz w:val="24"/>
          <w:szCs w:val="20"/>
        </w:rPr>
        <w:t xml:space="preserve">The previous submission in </w:t>
      </w:r>
      <w:r w:rsidRPr="00762438">
        <w:rPr>
          <w:rFonts w:ascii="Times New Roman" w:hAnsi="Times New Roman" w:eastAsia="Times New Roman" w:cs="Times New Roman"/>
          <w:color w:val="000000"/>
          <w:sz w:val="24"/>
          <w:szCs w:val="20"/>
        </w:rPr>
        <w:t>201</w:t>
      </w:r>
      <w:r>
        <w:rPr>
          <w:rFonts w:ascii="Times New Roman" w:hAnsi="Times New Roman" w:eastAsia="Times New Roman" w:cs="Times New Roman"/>
          <w:color w:val="000000"/>
          <w:sz w:val="24"/>
          <w:szCs w:val="20"/>
        </w:rPr>
        <w:t>8</w:t>
      </w:r>
      <w:r w:rsidRPr="00502EAB">
        <w:rPr>
          <w:rFonts w:ascii="Times New Roman" w:hAnsi="Times New Roman" w:eastAsia="Times New Roman" w:cs="Times New Roman"/>
          <w:color w:val="000000"/>
          <w:sz w:val="24"/>
          <w:szCs w:val="20"/>
        </w:rPr>
        <w:t xml:space="preserve"> included </w:t>
      </w:r>
      <w:r>
        <w:rPr>
          <w:rFonts w:ascii="Times New Roman" w:hAnsi="Times New Roman" w:eastAsia="Times New Roman" w:cs="Times New Roman"/>
          <w:color w:val="000000"/>
          <w:sz w:val="24"/>
          <w:szCs w:val="20"/>
        </w:rPr>
        <w:t>171,366</w:t>
      </w:r>
      <w:r w:rsidRPr="00502EAB">
        <w:rPr>
          <w:rFonts w:ascii="Times New Roman" w:hAnsi="Times New Roman" w:eastAsia="Times New Roman" w:cs="Times New Roman"/>
          <w:color w:val="000000"/>
          <w:sz w:val="24"/>
          <w:szCs w:val="20"/>
        </w:rPr>
        <w:t xml:space="preserve"> </w:t>
      </w:r>
      <w:r>
        <w:rPr>
          <w:rFonts w:ascii="Times New Roman" w:hAnsi="Times New Roman" w:eastAsia="Times New Roman" w:cs="Times New Roman"/>
          <w:color w:val="000000"/>
          <w:sz w:val="24"/>
          <w:szCs w:val="20"/>
        </w:rPr>
        <w:t xml:space="preserve">recordkeeping burden </w:t>
      </w:r>
      <w:r w:rsidRPr="00502EAB">
        <w:rPr>
          <w:rFonts w:ascii="Times New Roman" w:hAnsi="Times New Roman" w:eastAsia="Times New Roman" w:cs="Times New Roman"/>
          <w:color w:val="000000"/>
          <w:sz w:val="24"/>
          <w:szCs w:val="20"/>
        </w:rPr>
        <w:t>hours</w:t>
      </w:r>
      <w:r>
        <w:rPr>
          <w:rFonts w:ascii="Times New Roman" w:hAnsi="Times New Roman" w:eastAsia="Times New Roman" w:cs="Times New Roman"/>
          <w:color w:val="000000"/>
          <w:sz w:val="24"/>
          <w:szCs w:val="20"/>
        </w:rPr>
        <w:t>.</w:t>
      </w:r>
      <w:r w:rsidRPr="00502EAB">
        <w:rPr>
          <w:rFonts w:ascii="Times New Roman" w:hAnsi="Times New Roman" w:eastAsia="Times New Roman" w:cs="Times New Roman"/>
          <w:color w:val="000000"/>
          <w:sz w:val="24"/>
          <w:szCs w:val="20"/>
        </w:rPr>
        <w:t xml:space="preserve">  The current</w:t>
      </w:r>
      <w:r>
        <w:rPr>
          <w:rFonts w:ascii="Times New Roman" w:hAnsi="Times New Roman" w:eastAsia="Times New Roman" w:cs="Times New Roman"/>
          <w:color w:val="000000"/>
          <w:sz w:val="24"/>
          <w:szCs w:val="20"/>
        </w:rPr>
        <w:t xml:space="preserve"> ICR</w:t>
      </w:r>
      <w:r w:rsidRPr="00502EAB">
        <w:rPr>
          <w:rFonts w:ascii="Times New Roman" w:hAnsi="Times New Roman" w:eastAsia="Times New Roman" w:cs="Times New Roman"/>
          <w:color w:val="000000"/>
          <w:sz w:val="24"/>
          <w:szCs w:val="20"/>
        </w:rPr>
        <w:t xml:space="preserve"> request</w:t>
      </w:r>
      <w:r>
        <w:rPr>
          <w:rFonts w:ascii="Times New Roman" w:hAnsi="Times New Roman" w:eastAsia="Times New Roman" w:cs="Times New Roman"/>
          <w:color w:val="000000"/>
          <w:sz w:val="24"/>
          <w:szCs w:val="20"/>
        </w:rPr>
        <w:t>s</w:t>
      </w:r>
      <w:r w:rsidRPr="00502EAB">
        <w:rPr>
          <w:rFonts w:ascii="Times New Roman" w:hAnsi="Times New Roman" w:eastAsia="Times New Roman" w:cs="Times New Roman"/>
          <w:color w:val="000000"/>
          <w:sz w:val="24"/>
          <w:szCs w:val="20"/>
        </w:rPr>
        <w:t xml:space="preserve"> </w:t>
      </w:r>
      <w:r w:rsidR="006E6876">
        <w:rPr>
          <w:rFonts w:ascii="Times New Roman" w:hAnsi="Times New Roman" w:eastAsia="Times New Roman" w:cs="Times New Roman"/>
          <w:color w:val="000000"/>
          <w:sz w:val="24"/>
          <w:szCs w:val="20"/>
        </w:rPr>
        <w:t>129,837</w:t>
      </w:r>
      <w:r w:rsidRPr="00502EAB">
        <w:rPr>
          <w:rFonts w:ascii="Times New Roman" w:hAnsi="Times New Roman" w:eastAsia="Times New Roman" w:cs="Times New Roman"/>
          <w:color w:val="000000"/>
          <w:sz w:val="24"/>
          <w:szCs w:val="20"/>
        </w:rPr>
        <w:t xml:space="preserve"> hours.  </w:t>
      </w:r>
      <w:r w:rsidRPr="00F84F0F">
        <w:rPr>
          <w:rFonts w:ascii="Times New Roman" w:hAnsi="Times New Roman" w:eastAsia="Times New Roman" w:cs="Times New Roman"/>
          <w:color w:val="000000"/>
          <w:sz w:val="24"/>
          <w:szCs w:val="20"/>
        </w:rPr>
        <w:t xml:space="preserve">This </w:t>
      </w:r>
      <w:r w:rsidR="006E6876">
        <w:rPr>
          <w:rFonts w:ascii="Times New Roman" w:hAnsi="Times New Roman" w:eastAsia="Times New Roman" w:cs="Times New Roman"/>
          <w:color w:val="000000"/>
          <w:sz w:val="24"/>
          <w:szCs w:val="20"/>
        </w:rPr>
        <w:t>decrease</w:t>
      </w:r>
      <w:r w:rsidRPr="00F84F0F">
        <w:rPr>
          <w:rFonts w:ascii="Times New Roman" w:hAnsi="Times New Roman" w:eastAsia="Times New Roman" w:cs="Times New Roman"/>
          <w:color w:val="000000"/>
          <w:sz w:val="24"/>
          <w:szCs w:val="20"/>
        </w:rPr>
        <w:t xml:space="preserve"> of </w:t>
      </w:r>
      <w:r w:rsidR="006E6876">
        <w:rPr>
          <w:rFonts w:ascii="Times New Roman" w:hAnsi="Times New Roman" w:eastAsia="Times New Roman" w:cs="Times New Roman"/>
          <w:color w:val="000000"/>
          <w:sz w:val="24"/>
          <w:szCs w:val="20"/>
        </w:rPr>
        <w:t>41,529</w:t>
      </w:r>
      <w:r w:rsidRPr="00F84F0F">
        <w:rPr>
          <w:rFonts w:ascii="Times New Roman" w:hAnsi="Times New Roman" w:eastAsia="Times New Roman" w:cs="Times New Roman"/>
          <w:color w:val="000000"/>
          <w:sz w:val="24"/>
          <w:szCs w:val="20"/>
        </w:rPr>
        <w:t xml:space="preserve"> hours in the burden is due </w:t>
      </w:r>
      <w:r w:rsidR="006E6876">
        <w:rPr>
          <w:rFonts w:ascii="Times New Roman" w:hAnsi="Times New Roman" w:eastAsia="Times New Roman" w:cs="Times New Roman"/>
          <w:color w:val="000000"/>
          <w:sz w:val="24"/>
          <w:szCs w:val="20"/>
        </w:rPr>
        <w:t xml:space="preserve">primarily </w:t>
      </w:r>
      <w:r w:rsidRPr="00F84F0F">
        <w:rPr>
          <w:rFonts w:ascii="Times New Roman" w:hAnsi="Times New Roman" w:eastAsia="Times New Roman" w:cs="Times New Roman"/>
          <w:color w:val="000000"/>
          <w:sz w:val="24"/>
          <w:szCs w:val="20"/>
        </w:rPr>
        <w:t xml:space="preserve">to </w:t>
      </w:r>
      <w:r>
        <w:rPr>
          <w:rFonts w:ascii="Times New Roman" w:hAnsi="Times New Roman" w:eastAsia="Times New Roman" w:cs="Times New Roman"/>
          <w:color w:val="000000"/>
          <w:sz w:val="24"/>
          <w:szCs w:val="20"/>
        </w:rPr>
        <w:t xml:space="preserve">the </w:t>
      </w:r>
      <w:r w:rsidR="006E6876">
        <w:rPr>
          <w:rFonts w:ascii="Times New Roman" w:hAnsi="Times New Roman" w:eastAsia="Times New Roman" w:cs="Times New Roman"/>
          <w:color w:val="000000"/>
          <w:sz w:val="24"/>
          <w:szCs w:val="20"/>
        </w:rPr>
        <w:t>de</w:t>
      </w:r>
      <w:r>
        <w:rPr>
          <w:rFonts w:ascii="Times New Roman" w:hAnsi="Times New Roman" w:eastAsia="Times New Roman" w:cs="Times New Roman"/>
          <w:color w:val="000000"/>
          <w:sz w:val="24"/>
          <w:szCs w:val="20"/>
        </w:rPr>
        <w:t xml:space="preserve">crease in OFCCP’s construction contractor universe. </w:t>
      </w:r>
    </w:p>
    <w:p w:rsidRPr="00502EAB" w:rsidR="00AA11D4" w:rsidP="00AA11D4" w:rsidRDefault="00AA11D4">
      <w:pPr>
        <w:tabs>
          <w:tab w:val="left" w:pos="1350"/>
        </w:tabs>
        <w:spacing w:after="0" w:line="240" w:lineRule="auto"/>
        <w:contextualSpacing/>
        <w:rPr>
          <w:rFonts w:ascii="Times New Roman" w:hAnsi="Times New Roman" w:eastAsia="Calibri" w:cs="Times New Roman"/>
          <w:sz w:val="24"/>
        </w:rPr>
      </w:pPr>
    </w:p>
    <w:p w:rsidRPr="00502EAB" w:rsidR="00AA11D4" w:rsidP="00AA11D4" w:rsidRDefault="00AA11D4">
      <w:pPr>
        <w:numPr>
          <w:ilvl w:val="2"/>
          <w:numId w:val="1"/>
        </w:numPr>
        <w:tabs>
          <w:tab w:val="left" w:pos="1350"/>
        </w:tabs>
        <w:spacing w:after="0" w:line="240" w:lineRule="auto"/>
        <w:ind w:left="360" w:hanging="360"/>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 Reporting Burden Hours</w:t>
      </w:r>
    </w:p>
    <w:p w:rsidRPr="00502EAB" w:rsidR="00AA11D4" w:rsidP="00AA11D4" w:rsidRDefault="00AA11D4">
      <w:pPr>
        <w:tabs>
          <w:tab w:val="left" w:pos="1350"/>
        </w:tabs>
        <w:spacing w:after="0" w:line="240" w:lineRule="auto"/>
        <w:contextualSpacing/>
        <w:rPr>
          <w:rFonts w:ascii="Times New Roman" w:hAnsi="Times New Roman" w:eastAsia="Calibri" w:cs="Times New Roman"/>
          <w:sz w:val="24"/>
        </w:rPr>
      </w:pPr>
      <w:r w:rsidRPr="00502EAB">
        <w:rPr>
          <w:rFonts w:ascii="Times New Roman" w:hAnsi="Times New Roman" w:eastAsia="Calibri" w:cs="Times New Roman"/>
          <w:sz w:val="24"/>
        </w:rPr>
        <w:t xml:space="preserve">The previous submission in </w:t>
      </w:r>
      <w:r w:rsidRPr="002A1CAD">
        <w:rPr>
          <w:rFonts w:ascii="Times New Roman" w:hAnsi="Times New Roman" w:eastAsia="Calibri" w:cs="Times New Roman"/>
          <w:sz w:val="24"/>
        </w:rPr>
        <w:t>201</w:t>
      </w:r>
      <w:r>
        <w:rPr>
          <w:rFonts w:ascii="Times New Roman" w:hAnsi="Times New Roman" w:eastAsia="Calibri" w:cs="Times New Roman"/>
          <w:sz w:val="24"/>
        </w:rPr>
        <w:t>8</w:t>
      </w:r>
      <w:r w:rsidRPr="00502EAB">
        <w:rPr>
          <w:rFonts w:ascii="Times New Roman" w:hAnsi="Times New Roman" w:eastAsia="Calibri" w:cs="Times New Roman"/>
          <w:sz w:val="24"/>
        </w:rPr>
        <w:t xml:space="preserve"> included </w:t>
      </w:r>
      <w:r>
        <w:rPr>
          <w:rFonts w:ascii="Times New Roman" w:hAnsi="Times New Roman" w:eastAsia="Calibri" w:cs="Times New Roman"/>
          <w:sz w:val="24"/>
        </w:rPr>
        <w:t>798,502</w:t>
      </w:r>
      <w:r w:rsidRPr="00502EAB">
        <w:rPr>
          <w:rFonts w:ascii="Times New Roman" w:hAnsi="Times New Roman" w:eastAsia="Calibri" w:cs="Times New Roman"/>
          <w:sz w:val="24"/>
        </w:rPr>
        <w:t xml:space="preserve"> hours for reporting.  The current request is for </w:t>
      </w:r>
      <w:r w:rsidR="00256A15">
        <w:rPr>
          <w:rFonts w:ascii="Times New Roman" w:hAnsi="Times New Roman" w:cs="Times New Roman"/>
          <w:color w:val="000000"/>
          <w:sz w:val="24"/>
          <w:szCs w:val="24"/>
        </w:rPr>
        <w:t>1</w:t>
      </w:r>
      <w:r w:rsidR="002264DA">
        <w:rPr>
          <w:rFonts w:ascii="Times New Roman" w:hAnsi="Times New Roman" w:cs="Times New Roman"/>
          <w:color w:val="000000"/>
          <w:sz w:val="24"/>
          <w:szCs w:val="24"/>
        </w:rPr>
        <w:t>5,124</w:t>
      </w:r>
      <w:r w:rsidR="00E70990">
        <w:rPr>
          <w:rFonts w:ascii="Times New Roman" w:hAnsi="Times New Roman" w:cs="Times New Roman"/>
          <w:color w:val="000000"/>
          <w:sz w:val="24"/>
          <w:szCs w:val="24"/>
        </w:rPr>
        <w:t xml:space="preserve"> </w:t>
      </w:r>
      <w:r w:rsidRPr="00502EAB">
        <w:rPr>
          <w:rFonts w:ascii="Times New Roman" w:hAnsi="Times New Roman" w:eastAsia="Calibri" w:cs="Times New Roman"/>
          <w:sz w:val="24"/>
        </w:rPr>
        <w:t>hours</w:t>
      </w:r>
      <w:r>
        <w:rPr>
          <w:rFonts w:ascii="Times New Roman" w:hAnsi="Times New Roman" w:eastAsia="Calibri" w:cs="Times New Roman"/>
          <w:sz w:val="24"/>
        </w:rPr>
        <w:t xml:space="preserve">. </w:t>
      </w:r>
      <w:r w:rsidR="003F463E">
        <w:rPr>
          <w:rFonts w:ascii="Times New Roman" w:hAnsi="Times New Roman" w:eastAsia="Calibri" w:cs="Times New Roman"/>
          <w:sz w:val="24"/>
        </w:rPr>
        <w:t xml:space="preserve"> </w:t>
      </w:r>
      <w:r w:rsidRPr="00F84F0F">
        <w:rPr>
          <w:rFonts w:ascii="Times New Roman" w:hAnsi="Times New Roman" w:eastAsia="Times New Roman" w:cs="Times New Roman"/>
          <w:color w:val="000000"/>
          <w:sz w:val="24"/>
          <w:szCs w:val="20"/>
        </w:rPr>
        <w:t xml:space="preserve">This </w:t>
      </w:r>
      <w:r w:rsidR="006E6876">
        <w:rPr>
          <w:rFonts w:ascii="Times New Roman" w:hAnsi="Times New Roman" w:eastAsia="Times New Roman" w:cs="Times New Roman"/>
          <w:color w:val="000000"/>
          <w:sz w:val="24"/>
          <w:szCs w:val="20"/>
        </w:rPr>
        <w:t>de</w:t>
      </w:r>
      <w:r>
        <w:rPr>
          <w:rFonts w:ascii="Times New Roman" w:hAnsi="Times New Roman" w:eastAsia="Times New Roman" w:cs="Times New Roman"/>
          <w:color w:val="000000"/>
          <w:sz w:val="24"/>
          <w:szCs w:val="20"/>
        </w:rPr>
        <w:t>crease</w:t>
      </w:r>
      <w:r w:rsidRPr="00F84F0F">
        <w:rPr>
          <w:rFonts w:ascii="Times New Roman" w:hAnsi="Times New Roman" w:eastAsia="Times New Roman" w:cs="Times New Roman"/>
          <w:color w:val="000000"/>
          <w:sz w:val="24"/>
          <w:szCs w:val="20"/>
        </w:rPr>
        <w:t xml:space="preserve"> of </w:t>
      </w:r>
      <w:r w:rsidRPr="00256A15" w:rsidR="00256A15">
        <w:rPr>
          <w:rFonts w:ascii="Times New Roman" w:hAnsi="Times New Roman" w:eastAsia="Times New Roman" w:cs="Times New Roman"/>
          <w:color w:val="000000"/>
          <w:sz w:val="24"/>
          <w:szCs w:val="20"/>
        </w:rPr>
        <w:t>78</w:t>
      </w:r>
      <w:r w:rsidR="002264DA">
        <w:rPr>
          <w:rFonts w:ascii="Times New Roman" w:hAnsi="Times New Roman" w:eastAsia="Times New Roman" w:cs="Times New Roman"/>
          <w:color w:val="000000"/>
          <w:sz w:val="24"/>
          <w:szCs w:val="20"/>
        </w:rPr>
        <w:t>3,378</w:t>
      </w:r>
      <w:r w:rsidR="00256A15">
        <w:rPr>
          <w:rFonts w:ascii="Times New Roman" w:hAnsi="Times New Roman" w:eastAsia="Times New Roman" w:cs="Times New Roman"/>
          <w:color w:val="000000"/>
          <w:sz w:val="24"/>
          <w:szCs w:val="20"/>
        </w:rPr>
        <w:t xml:space="preserve"> </w:t>
      </w:r>
      <w:r w:rsidRPr="00F84F0F">
        <w:rPr>
          <w:rFonts w:ascii="Times New Roman" w:hAnsi="Times New Roman" w:eastAsia="Times New Roman" w:cs="Times New Roman"/>
          <w:color w:val="000000"/>
          <w:sz w:val="24"/>
          <w:szCs w:val="20"/>
        </w:rPr>
        <w:t xml:space="preserve">hours in the </w:t>
      </w:r>
      <w:r w:rsidR="002105A3">
        <w:rPr>
          <w:rFonts w:ascii="Times New Roman" w:hAnsi="Times New Roman" w:eastAsia="Times New Roman" w:cs="Times New Roman"/>
          <w:color w:val="000000"/>
          <w:sz w:val="24"/>
          <w:szCs w:val="20"/>
        </w:rPr>
        <w:t xml:space="preserve">reporting </w:t>
      </w:r>
      <w:r w:rsidRPr="00F84F0F">
        <w:rPr>
          <w:rFonts w:ascii="Times New Roman" w:hAnsi="Times New Roman" w:eastAsia="Times New Roman" w:cs="Times New Roman"/>
          <w:color w:val="000000"/>
          <w:sz w:val="24"/>
          <w:szCs w:val="20"/>
        </w:rPr>
        <w:t xml:space="preserve">burden is due to </w:t>
      </w:r>
      <w:r>
        <w:rPr>
          <w:rFonts w:ascii="Times New Roman" w:hAnsi="Times New Roman" w:eastAsia="Times New Roman" w:cs="Times New Roman"/>
          <w:color w:val="000000"/>
          <w:sz w:val="24"/>
          <w:szCs w:val="20"/>
        </w:rPr>
        <w:t>the</w:t>
      </w:r>
      <w:r w:rsidR="006E6876">
        <w:rPr>
          <w:rFonts w:ascii="Times New Roman" w:hAnsi="Times New Roman" w:eastAsia="Times New Roman" w:cs="Times New Roman"/>
          <w:color w:val="000000"/>
          <w:sz w:val="24"/>
          <w:szCs w:val="20"/>
        </w:rPr>
        <w:t xml:space="preserve"> </w:t>
      </w:r>
      <w:r w:rsidR="00C17CE8">
        <w:rPr>
          <w:rFonts w:ascii="Times New Roman" w:hAnsi="Times New Roman" w:eastAsia="Times New Roman" w:cs="Times New Roman"/>
          <w:color w:val="000000"/>
          <w:sz w:val="24"/>
          <w:szCs w:val="20"/>
        </w:rPr>
        <w:t xml:space="preserve">change of data source which resulted in </w:t>
      </w:r>
      <w:r w:rsidR="00E46491">
        <w:rPr>
          <w:rFonts w:ascii="Times New Roman" w:hAnsi="Times New Roman" w:eastAsia="Times New Roman" w:cs="Times New Roman"/>
          <w:color w:val="000000"/>
          <w:sz w:val="24"/>
          <w:szCs w:val="20"/>
        </w:rPr>
        <w:t>a significant</w:t>
      </w:r>
      <w:r w:rsidR="00C17CE8">
        <w:rPr>
          <w:rFonts w:ascii="Times New Roman" w:hAnsi="Times New Roman" w:eastAsia="Times New Roman" w:cs="Times New Roman"/>
          <w:color w:val="000000"/>
          <w:sz w:val="24"/>
          <w:szCs w:val="20"/>
        </w:rPr>
        <w:t xml:space="preserve"> </w:t>
      </w:r>
      <w:r w:rsidR="006E6876">
        <w:rPr>
          <w:rFonts w:ascii="Times New Roman" w:hAnsi="Times New Roman" w:eastAsia="Times New Roman" w:cs="Times New Roman"/>
          <w:color w:val="000000"/>
          <w:sz w:val="24"/>
          <w:szCs w:val="20"/>
        </w:rPr>
        <w:t>decrease in the number of federal construction contracts awarded</w:t>
      </w:r>
      <w:r w:rsidR="00E46491">
        <w:rPr>
          <w:rFonts w:ascii="Times New Roman" w:hAnsi="Times New Roman" w:eastAsia="Times New Roman" w:cs="Times New Roman"/>
          <w:color w:val="000000"/>
          <w:sz w:val="24"/>
          <w:szCs w:val="20"/>
        </w:rPr>
        <w:t xml:space="preserve">.  In this ICR, OFCCP used data </w:t>
      </w:r>
      <w:r w:rsidR="00DA369C">
        <w:rPr>
          <w:rFonts w:ascii="Times New Roman" w:hAnsi="Times New Roman" w:eastAsia="Times New Roman" w:cs="Times New Roman"/>
          <w:color w:val="000000"/>
          <w:sz w:val="24"/>
          <w:szCs w:val="20"/>
        </w:rPr>
        <w:t>it received from contractors</w:t>
      </w:r>
      <w:r w:rsidR="00026961">
        <w:rPr>
          <w:rFonts w:ascii="Times New Roman" w:hAnsi="Times New Roman" w:eastAsia="Times New Roman" w:cs="Times New Roman"/>
          <w:color w:val="000000"/>
          <w:sz w:val="24"/>
          <w:szCs w:val="20"/>
        </w:rPr>
        <w:t>,</w:t>
      </w:r>
      <w:r w:rsidR="00DA369C">
        <w:rPr>
          <w:rFonts w:ascii="Times New Roman" w:hAnsi="Times New Roman" w:eastAsia="Times New Roman" w:cs="Times New Roman"/>
          <w:color w:val="000000"/>
          <w:sz w:val="24"/>
          <w:szCs w:val="20"/>
        </w:rPr>
        <w:t xml:space="preserve"> as required in </w:t>
      </w:r>
      <w:r w:rsidR="00DA369C">
        <w:rPr>
          <w:rFonts w:ascii="Times New Roman" w:hAnsi="Times New Roman" w:eastAsia="Times New Roman" w:cs="Times New Roman"/>
          <w:bCs/>
          <w:color w:val="000000"/>
          <w:sz w:val="24"/>
          <w:szCs w:val="24"/>
        </w:rPr>
        <w:t>the OMB-authorized</w:t>
      </w:r>
      <w:r w:rsidR="002105A3">
        <w:rPr>
          <w:rFonts w:ascii="Times New Roman" w:hAnsi="Times New Roman" w:eastAsia="Times New Roman" w:cs="Times New Roman"/>
          <w:bCs/>
          <w:color w:val="000000"/>
          <w:sz w:val="24"/>
          <w:szCs w:val="24"/>
        </w:rPr>
        <w:t xml:space="preserve"> Construction Contract Award Notification Form</w:t>
      </w:r>
      <w:r w:rsidR="00DA369C">
        <w:rPr>
          <w:rFonts w:ascii="Times New Roman" w:hAnsi="Times New Roman" w:eastAsia="Times New Roman" w:cs="Times New Roman"/>
          <w:bCs/>
          <w:color w:val="000000"/>
          <w:sz w:val="24"/>
          <w:szCs w:val="24"/>
        </w:rPr>
        <w:t>,</w:t>
      </w:r>
      <w:r w:rsidR="002105A3">
        <w:rPr>
          <w:rFonts w:ascii="Times New Roman" w:hAnsi="Times New Roman" w:eastAsia="Times New Roman" w:cs="Times New Roman"/>
          <w:color w:val="000000"/>
          <w:sz w:val="24"/>
          <w:szCs w:val="20"/>
        </w:rPr>
        <w:t xml:space="preserve"> as opposed to data from USAs</w:t>
      </w:r>
      <w:r w:rsidR="00E46491">
        <w:rPr>
          <w:rFonts w:ascii="Times New Roman" w:hAnsi="Times New Roman" w:eastAsia="Times New Roman" w:cs="Times New Roman"/>
          <w:color w:val="000000"/>
          <w:sz w:val="24"/>
          <w:szCs w:val="20"/>
        </w:rPr>
        <w:t>pending.gov</w:t>
      </w:r>
      <w:r w:rsidR="002105A3">
        <w:rPr>
          <w:rFonts w:ascii="Times New Roman" w:hAnsi="Times New Roman" w:eastAsia="Times New Roman" w:cs="Times New Roman"/>
          <w:color w:val="000000"/>
          <w:sz w:val="24"/>
          <w:szCs w:val="20"/>
        </w:rPr>
        <w:t>.</w:t>
      </w:r>
      <w:r w:rsidR="00E46491">
        <w:rPr>
          <w:rFonts w:ascii="Times New Roman" w:hAnsi="Times New Roman" w:eastAsia="Times New Roman" w:cs="Times New Roman"/>
          <w:color w:val="000000"/>
          <w:sz w:val="24"/>
          <w:szCs w:val="20"/>
        </w:rPr>
        <w:t xml:space="preserve"> </w:t>
      </w:r>
      <w:r w:rsidR="002105A3">
        <w:rPr>
          <w:rFonts w:ascii="Times New Roman" w:hAnsi="Times New Roman" w:eastAsia="Times New Roman" w:cs="Times New Roman"/>
          <w:color w:val="000000"/>
          <w:sz w:val="24"/>
          <w:szCs w:val="20"/>
        </w:rPr>
        <w:t xml:space="preserve"> As previously mentioned, </w:t>
      </w:r>
      <w:r w:rsidR="002105A3">
        <w:rPr>
          <w:rFonts w:ascii="Times New Roman" w:hAnsi="Times New Roman" w:eastAsia="Times New Roman" w:cs="Times New Roman"/>
          <w:bCs/>
          <w:color w:val="000000"/>
          <w:sz w:val="24"/>
          <w:szCs w:val="24"/>
        </w:rPr>
        <w:t>Section</w:t>
      </w:r>
      <w:r w:rsidRPr="00502EAB" w:rsidR="002105A3">
        <w:rPr>
          <w:rFonts w:ascii="Times New Roman" w:hAnsi="Times New Roman" w:eastAsia="Times New Roman" w:cs="Times New Roman"/>
          <w:bCs/>
          <w:color w:val="000000"/>
          <w:sz w:val="24"/>
          <w:szCs w:val="24"/>
        </w:rPr>
        <w:t xml:space="preserve"> 60-4.2(</w:t>
      </w:r>
      <w:r w:rsidR="002105A3">
        <w:rPr>
          <w:rFonts w:ascii="Times New Roman" w:hAnsi="Times New Roman" w:eastAsia="Times New Roman" w:cs="Times New Roman"/>
          <w:bCs/>
          <w:color w:val="000000"/>
          <w:sz w:val="24"/>
          <w:szCs w:val="24"/>
        </w:rPr>
        <w:t>c</w:t>
      </w:r>
      <w:r w:rsidRPr="00502EAB" w:rsidR="002105A3">
        <w:rPr>
          <w:rFonts w:ascii="Times New Roman" w:hAnsi="Times New Roman" w:eastAsia="Times New Roman" w:cs="Times New Roman"/>
          <w:bCs/>
          <w:color w:val="000000"/>
          <w:sz w:val="24"/>
          <w:szCs w:val="24"/>
        </w:rPr>
        <w:t xml:space="preserve">) requires applicants for construction contracts, covered nonconstruction contractors, and </w:t>
      </w:r>
      <w:r w:rsidR="002105A3">
        <w:rPr>
          <w:rFonts w:ascii="Times New Roman" w:hAnsi="Times New Roman" w:eastAsia="Times New Roman" w:cs="Times New Roman"/>
          <w:bCs/>
          <w:color w:val="000000"/>
          <w:sz w:val="24"/>
          <w:szCs w:val="24"/>
        </w:rPr>
        <w:t>f</w:t>
      </w:r>
      <w:r w:rsidRPr="00502EAB" w:rsidR="002105A3">
        <w:rPr>
          <w:rFonts w:ascii="Times New Roman" w:hAnsi="Times New Roman" w:eastAsia="Times New Roman" w:cs="Times New Roman"/>
          <w:bCs/>
          <w:color w:val="000000"/>
          <w:sz w:val="24"/>
          <w:szCs w:val="24"/>
        </w:rPr>
        <w:t>ederal construction contractors to notify OFCCP within 10 working days of awards of covered contracts and subcontract in excess of $10,000.</w:t>
      </w:r>
      <w:r w:rsidR="002105A3">
        <w:rPr>
          <w:rFonts w:ascii="Times New Roman" w:hAnsi="Times New Roman" w:eastAsia="Times New Roman" w:cs="Times New Roman"/>
          <w:bCs/>
          <w:color w:val="000000"/>
          <w:sz w:val="24"/>
          <w:szCs w:val="24"/>
        </w:rPr>
        <w:t xml:space="preserve">  OFCCP utilized the data provided to the agency to determine the number of notifications of awards in excess of $10,000 that it receives annually.</w:t>
      </w:r>
    </w:p>
    <w:p w:rsidRPr="00502EAB" w:rsidR="00AA11D4" w:rsidP="00AA11D4" w:rsidRDefault="00AA11D4">
      <w:pPr>
        <w:tabs>
          <w:tab w:val="left" w:pos="1350"/>
        </w:tabs>
        <w:spacing w:after="0" w:line="240" w:lineRule="auto"/>
        <w:contextualSpacing/>
        <w:rPr>
          <w:rFonts w:ascii="Times New Roman" w:hAnsi="Times New Roman" w:eastAsia="Calibri" w:cs="Times New Roman"/>
          <w:sz w:val="24"/>
        </w:rPr>
      </w:pPr>
    </w:p>
    <w:p w:rsidRPr="00502EAB" w:rsidR="00AA11D4" w:rsidP="00AA11D4" w:rsidRDefault="00AA11D4">
      <w:pPr>
        <w:numPr>
          <w:ilvl w:val="2"/>
          <w:numId w:val="1"/>
        </w:numPr>
        <w:spacing w:after="0" w:line="240" w:lineRule="auto"/>
        <w:ind w:left="360" w:hanging="360"/>
        <w:contextualSpacing/>
        <w:rPr>
          <w:rFonts w:ascii="Times New Roman" w:hAnsi="Times New Roman" w:eastAsia="Calibri" w:cs="Times New Roman"/>
          <w:sz w:val="24"/>
        </w:rPr>
      </w:pPr>
      <w:r w:rsidRPr="00502EAB">
        <w:rPr>
          <w:rFonts w:ascii="Times New Roman" w:hAnsi="Times New Roman" w:eastAsia="Calibri" w:cs="Times New Roman"/>
          <w:sz w:val="24"/>
        </w:rPr>
        <w:t>Third Party Disclosure to Employee Burden Hours</w:t>
      </w:r>
    </w:p>
    <w:p w:rsidRPr="008A3A86" w:rsidR="00AA11D4" w:rsidP="00AA11D4" w:rsidRDefault="00AA11D4">
      <w:pPr>
        <w:tabs>
          <w:tab w:val="left" w:pos="-720"/>
        </w:tabs>
        <w:suppressAutoHyphens/>
        <w:spacing w:after="0" w:line="240" w:lineRule="auto"/>
        <w:rPr>
          <w:rFonts w:ascii="Times New Roman" w:hAnsi="Times New Roman" w:eastAsia="Times New Roman" w:cs="Times New Roman"/>
          <w:color w:val="000000"/>
          <w:sz w:val="24"/>
          <w:szCs w:val="20"/>
        </w:rPr>
      </w:pPr>
      <w:r w:rsidRPr="00502EAB">
        <w:rPr>
          <w:rFonts w:ascii="Times New Roman" w:hAnsi="Times New Roman" w:eastAsia="Times New Roman" w:cs="Times New Roman"/>
          <w:color w:val="000000"/>
          <w:sz w:val="24"/>
          <w:szCs w:val="20"/>
        </w:rPr>
        <w:t xml:space="preserve">The previous submission in </w:t>
      </w:r>
      <w:r w:rsidRPr="002A1CAD">
        <w:rPr>
          <w:rFonts w:ascii="Times New Roman" w:hAnsi="Times New Roman" w:eastAsia="Times New Roman" w:cs="Times New Roman"/>
          <w:color w:val="000000"/>
          <w:sz w:val="24"/>
          <w:szCs w:val="20"/>
        </w:rPr>
        <w:t>201</w:t>
      </w:r>
      <w:r>
        <w:rPr>
          <w:rFonts w:ascii="Times New Roman" w:hAnsi="Times New Roman" w:eastAsia="Times New Roman" w:cs="Times New Roman"/>
          <w:color w:val="000000"/>
          <w:sz w:val="24"/>
          <w:szCs w:val="20"/>
        </w:rPr>
        <w:t>8</w:t>
      </w:r>
      <w:r w:rsidRPr="00502EAB">
        <w:rPr>
          <w:rFonts w:ascii="Times New Roman" w:hAnsi="Times New Roman" w:eastAsia="Times New Roman" w:cs="Times New Roman"/>
          <w:color w:val="000000"/>
          <w:sz w:val="24"/>
          <w:szCs w:val="20"/>
        </w:rPr>
        <w:t xml:space="preserve"> included </w:t>
      </w:r>
      <w:r>
        <w:rPr>
          <w:rFonts w:ascii="Times New Roman" w:hAnsi="Times New Roman" w:eastAsia="Calibri" w:cs="Times New Roman"/>
          <w:sz w:val="24"/>
        </w:rPr>
        <w:t xml:space="preserve">15,582 </w:t>
      </w:r>
      <w:r w:rsidRPr="00502EAB">
        <w:rPr>
          <w:rFonts w:ascii="Times New Roman" w:hAnsi="Times New Roman" w:eastAsia="Times New Roman" w:cs="Times New Roman"/>
          <w:color w:val="000000"/>
          <w:sz w:val="24"/>
          <w:szCs w:val="20"/>
        </w:rPr>
        <w:t xml:space="preserve">hours for third party disclosures to employees.  The current request is for </w:t>
      </w:r>
      <w:r w:rsidR="006E6876">
        <w:rPr>
          <w:rFonts w:ascii="Times New Roman" w:hAnsi="Times New Roman" w:eastAsia="Times New Roman" w:cs="Times New Roman"/>
          <w:color w:val="000000"/>
          <w:sz w:val="24"/>
          <w:szCs w:val="20"/>
        </w:rPr>
        <w:t>12,609</w:t>
      </w:r>
      <w:r w:rsidRPr="00502EAB">
        <w:rPr>
          <w:rFonts w:ascii="Times New Roman" w:hAnsi="Times New Roman" w:eastAsia="Times New Roman" w:cs="Times New Roman"/>
          <w:color w:val="000000"/>
          <w:sz w:val="24"/>
          <w:szCs w:val="20"/>
        </w:rPr>
        <w:t xml:space="preserve"> hours.  </w:t>
      </w:r>
      <w:r w:rsidRPr="00F84F0F">
        <w:rPr>
          <w:rFonts w:ascii="Times New Roman" w:hAnsi="Times New Roman" w:eastAsia="Times New Roman" w:cs="Times New Roman"/>
          <w:color w:val="000000"/>
          <w:sz w:val="24"/>
          <w:szCs w:val="20"/>
        </w:rPr>
        <w:t xml:space="preserve">This </w:t>
      </w:r>
      <w:r w:rsidR="006E6876">
        <w:rPr>
          <w:rFonts w:ascii="Times New Roman" w:hAnsi="Times New Roman" w:eastAsia="Times New Roman" w:cs="Times New Roman"/>
          <w:color w:val="000000"/>
          <w:sz w:val="24"/>
          <w:szCs w:val="20"/>
        </w:rPr>
        <w:t>de</w:t>
      </w:r>
      <w:r>
        <w:rPr>
          <w:rFonts w:ascii="Times New Roman" w:hAnsi="Times New Roman" w:eastAsia="Times New Roman" w:cs="Times New Roman"/>
          <w:color w:val="000000"/>
          <w:sz w:val="24"/>
          <w:szCs w:val="20"/>
        </w:rPr>
        <w:t>crease</w:t>
      </w:r>
      <w:r w:rsidRPr="00F84F0F">
        <w:rPr>
          <w:rFonts w:ascii="Times New Roman" w:hAnsi="Times New Roman" w:eastAsia="Times New Roman" w:cs="Times New Roman"/>
          <w:color w:val="000000"/>
          <w:sz w:val="24"/>
          <w:szCs w:val="20"/>
        </w:rPr>
        <w:t xml:space="preserve"> of </w:t>
      </w:r>
      <w:r w:rsidR="006E6876">
        <w:rPr>
          <w:rFonts w:ascii="Times New Roman" w:hAnsi="Times New Roman" w:eastAsia="Times New Roman" w:cs="Times New Roman"/>
          <w:color w:val="000000"/>
          <w:sz w:val="24"/>
          <w:szCs w:val="20"/>
        </w:rPr>
        <w:t>2,973</w:t>
      </w:r>
      <w:r w:rsidRPr="00F84F0F">
        <w:rPr>
          <w:rFonts w:ascii="Times New Roman" w:hAnsi="Times New Roman" w:eastAsia="Times New Roman" w:cs="Times New Roman"/>
          <w:color w:val="000000"/>
          <w:sz w:val="24"/>
          <w:szCs w:val="20"/>
        </w:rPr>
        <w:t xml:space="preserve"> hours in the burden is due to </w:t>
      </w:r>
      <w:r>
        <w:rPr>
          <w:rFonts w:ascii="Times New Roman" w:hAnsi="Times New Roman" w:eastAsia="Times New Roman" w:cs="Times New Roman"/>
          <w:color w:val="000000"/>
          <w:sz w:val="24"/>
          <w:szCs w:val="20"/>
        </w:rPr>
        <w:t xml:space="preserve">the </w:t>
      </w:r>
      <w:r w:rsidR="006E6876">
        <w:rPr>
          <w:rFonts w:ascii="Times New Roman" w:hAnsi="Times New Roman" w:eastAsia="Times New Roman" w:cs="Times New Roman"/>
          <w:color w:val="000000"/>
          <w:sz w:val="24"/>
          <w:szCs w:val="20"/>
        </w:rPr>
        <w:t>de</w:t>
      </w:r>
      <w:r>
        <w:rPr>
          <w:rFonts w:ascii="Times New Roman" w:hAnsi="Times New Roman" w:eastAsia="Times New Roman" w:cs="Times New Roman"/>
          <w:color w:val="000000"/>
          <w:sz w:val="24"/>
          <w:szCs w:val="20"/>
        </w:rPr>
        <w:t>crease in OFCCP’s construction contractor universe.</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C11031" w:rsidRDefault="00AA11D4">
      <w:pPr>
        <w:pStyle w:val="Heading2"/>
      </w:pPr>
      <w:r w:rsidRPr="00502EAB">
        <w:t>Publication of Data for Statistical Use</w:t>
      </w:r>
    </w:p>
    <w:p w:rsidRPr="00502EAB" w:rsidR="00AA11D4" w:rsidP="00AA11D4" w:rsidRDefault="00AA11D4">
      <w:pPr>
        <w:spacing w:after="0" w:line="240" w:lineRule="auto"/>
        <w:contextualSpacing/>
        <w:rPr>
          <w:rFonts w:ascii="Times New Roman" w:hAnsi="Times New Roman" w:eastAsia="Calibri" w:cs="Times New Roman"/>
          <w:sz w:val="24"/>
        </w:rPr>
      </w:pPr>
    </w:p>
    <w:p w:rsidRPr="003E62DE" w:rsidR="00AA11D4" w:rsidP="00AA11D4" w:rsidRDefault="00AA11D4">
      <w:pPr>
        <w:tabs>
          <w:tab w:val="left" w:pos="-720"/>
        </w:tabs>
        <w:spacing w:after="0" w:line="240" w:lineRule="auto"/>
        <w:ind w:left="90" w:hanging="90"/>
        <w:rPr>
          <w:rFonts w:ascii="Times New Roman" w:hAnsi="Times New Roman" w:eastAsia="Times New Roman" w:cs="Times New Roman"/>
          <w:color w:val="000000"/>
          <w:sz w:val="24"/>
          <w:szCs w:val="20"/>
        </w:rPr>
      </w:pPr>
      <w:r>
        <w:rPr>
          <w:rFonts w:ascii="Times New Roman" w:hAnsi="Times New Roman" w:eastAsia="Times New Roman" w:cs="Times New Roman"/>
          <w:color w:val="000000"/>
          <w:sz w:val="24"/>
          <w:szCs w:val="20"/>
        </w:rPr>
        <w:t>OFCCP will not publish the data</w:t>
      </w:r>
      <w:r w:rsidRPr="003E62DE">
        <w:rPr>
          <w:rFonts w:ascii="Times New Roman" w:hAnsi="Times New Roman" w:eastAsia="Times New Roman" w:cs="Times New Roman"/>
          <w:color w:val="000000"/>
          <w:sz w:val="24"/>
          <w:szCs w:val="20"/>
        </w:rPr>
        <w:t xml:space="preserve"> it collects</w:t>
      </w:r>
      <w:r>
        <w:rPr>
          <w:rFonts w:ascii="Times New Roman" w:hAnsi="Times New Roman" w:eastAsia="Times New Roman" w:cs="Times New Roman"/>
          <w:color w:val="000000"/>
          <w:sz w:val="24"/>
          <w:szCs w:val="20"/>
        </w:rPr>
        <w:t xml:space="preserve"> under this information request.</w:t>
      </w:r>
    </w:p>
    <w:p w:rsidRPr="00502EAB" w:rsidR="00AA11D4" w:rsidP="00AA11D4" w:rsidRDefault="00AA11D4">
      <w:pPr>
        <w:spacing w:after="0" w:line="240" w:lineRule="auto"/>
        <w:contextualSpacing/>
        <w:rPr>
          <w:rFonts w:ascii="Times New Roman" w:hAnsi="Times New Roman" w:eastAsia="Calibri" w:cs="Times New Roman"/>
          <w:sz w:val="24"/>
        </w:rPr>
      </w:pPr>
    </w:p>
    <w:p w:rsidRPr="00502EAB" w:rsidR="00AA11D4" w:rsidP="00C11031" w:rsidRDefault="00AA11D4">
      <w:pPr>
        <w:pStyle w:val="Heading2"/>
      </w:pPr>
      <w:r w:rsidRPr="00502EAB">
        <w:t>Approval Not to Display the Expiration Date</w:t>
      </w:r>
    </w:p>
    <w:p w:rsidRPr="00502EAB" w:rsidR="00AA11D4" w:rsidP="00AA11D4" w:rsidRDefault="00AA11D4">
      <w:pPr>
        <w:spacing w:after="0" w:line="240" w:lineRule="auto"/>
        <w:contextualSpacing/>
        <w:rPr>
          <w:rFonts w:ascii="Times New Roman" w:hAnsi="Times New Roman" w:eastAsia="Calibri" w:cs="Times New Roman"/>
          <w:sz w:val="24"/>
        </w:rPr>
      </w:pPr>
    </w:p>
    <w:p w:rsidR="00AA11D4" w:rsidP="00AA11D4" w:rsidRDefault="00C10D58">
      <w:pPr>
        <w:spacing w:after="0" w:line="240" w:lineRule="auto"/>
        <w:contextualSpacing/>
        <w:rPr>
          <w:rFonts w:ascii="Times New Roman" w:hAnsi="Times New Roman" w:eastAsia="Calibri" w:cs="Times New Roman"/>
          <w:sz w:val="24"/>
        </w:rPr>
      </w:pPr>
      <w:r w:rsidRPr="00C10D58">
        <w:rPr>
          <w:rFonts w:ascii="Times New Roman" w:hAnsi="Times New Roman" w:eastAsia="Calibri" w:cs="Times New Roman"/>
          <w:sz w:val="24"/>
        </w:rPr>
        <w:t xml:space="preserve">OFCCP is not seeking such approval.  OFCCP will display the expiration date and OMB number on the </w:t>
      </w:r>
      <w:r>
        <w:rPr>
          <w:rFonts w:ascii="Times New Roman" w:hAnsi="Times New Roman" w:eastAsia="Calibri" w:cs="Times New Roman"/>
          <w:sz w:val="24"/>
        </w:rPr>
        <w:t>Construction Contract Award Notification Form, Construction Compliance Review Scheduling L</w:t>
      </w:r>
      <w:r w:rsidRPr="00C10D58">
        <w:rPr>
          <w:rFonts w:ascii="Times New Roman" w:hAnsi="Times New Roman" w:eastAsia="Calibri" w:cs="Times New Roman"/>
          <w:sz w:val="24"/>
        </w:rPr>
        <w:t>etter</w:t>
      </w:r>
      <w:r>
        <w:rPr>
          <w:rFonts w:ascii="Times New Roman" w:hAnsi="Times New Roman" w:eastAsia="Calibri" w:cs="Times New Roman"/>
          <w:sz w:val="24"/>
        </w:rPr>
        <w:t xml:space="preserve"> and Itemized Listing</w:t>
      </w:r>
      <w:r w:rsidRPr="00C10D58">
        <w:rPr>
          <w:rFonts w:ascii="Times New Roman" w:hAnsi="Times New Roman" w:eastAsia="Calibri" w:cs="Times New Roman"/>
          <w:sz w:val="24"/>
        </w:rPr>
        <w:t xml:space="preserve">, </w:t>
      </w:r>
      <w:r>
        <w:rPr>
          <w:rFonts w:ascii="Times New Roman" w:hAnsi="Times New Roman" w:eastAsia="Calibri" w:cs="Times New Roman"/>
          <w:sz w:val="24"/>
        </w:rPr>
        <w:t xml:space="preserve">and </w:t>
      </w:r>
      <w:r w:rsidRPr="00C10D58">
        <w:rPr>
          <w:rFonts w:ascii="Times New Roman" w:hAnsi="Times New Roman" w:eastAsia="Calibri" w:cs="Times New Roman"/>
          <w:sz w:val="24"/>
        </w:rPr>
        <w:t xml:space="preserve">the </w:t>
      </w:r>
      <w:r>
        <w:rPr>
          <w:rFonts w:ascii="Times New Roman" w:hAnsi="Times New Roman" w:eastAsia="Calibri" w:cs="Times New Roman"/>
          <w:sz w:val="24"/>
        </w:rPr>
        <w:t xml:space="preserve">construction compliance check letters. </w:t>
      </w:r>
    </w:p>
    <w:p w:rsidRPr="00502EAB" w:rsidR="00C10D58" w:rsidP="00AA11D4" w:rsidRDefault="00C10D58">
      <w:pPr>
        <w:spacing w:after="0" w:line="240" w:lineRule="auto"/>
        <w:contextualSpacing/>
        <w:rPr>
          <w:rFonts w:ascii="Times New Roman" w:hAnsi="Times New Roman" w:eastAsia="Calibri" w:cs="Times New Roman"/>
          <w:sz w:val="24"/>
        </w:rPr>
      </w:pPr>
    </w:p>
    <w:p w:rsidRPr="00502EAB" w:rsidR="00AA11D4" w:rsidP="00C11031" w:rsidRDefault="00AA11D4">
      <w:pPr>
        <w:pStyle w:val="Heading2"/>
      </w:pPr>
      <w:r w:rsidRPr="00502EAB">
        <w:t>Exceptions to the Certification Statement</w:t>
      </w:r>
    </w:p>
    <w:p w:rsidRPr="00502EAB" w:rsidR="00AA11D4" w:rsidP="00AA11D4" w:rsidRDefault="00AA11D4">
      <w:pPr>
        <w:spacing w:after="0" w:line="240" w:lineRule="auto"/>
        <w:rPr>
          <w:rFonts w:ascii="Times New Roman" w:hAnsi="Times New Roman" w:eastAsia="Calibri" w:cs="Times New Roman"/>
          <w:sz w:val="24"/>
        </w:rPr>
      </w:pPr>
      <w:bookmarkStart w:name="_GoBack" w:id="0"/>
      <w:bookmarkEnd w:id="0"/>
    </w:p>
    <w:p w:rsidR="00AA11D4" w:rsidP="00AA11D4" w:rsidRDefault="00AA11D4">
      <w:pPr>
        <w:spacing w:after="0" w:line="240" w:lineRule="auto"/>
        <w:rPr>
          <w:rFonts w:ascii="Times New Roman" w:hAnsi="Times New Roman" w:eastAsia="Calibri" w:cs="Times New Roman"/>
          <w:sz w:val="24"/>
        </w:rPr>
      </w:pPr>
      <w:r w:rsidRPr="00502EAB">
        <w:rPr>
          <w:rFonts w:ascii="Times New Roman" w:hAnsi="Times New Roman" w:eastAsia="Calibri" w:cs="Times New Roman"/>
          <w:sz w:val="24"/>
        </w:rPr>
        <w:t xml:space="preserve">OFCCP is </w:t>
      </w:r>
      <w:r>
        <w:rPr>
          <w:rFonts w:ascii="Times New Roman" w:hAnsi="Times New Roman" w:eastAsia="Calibri" w:cs="Times New Roman"/>
          <w:sz w:val="24"/>
        </w:rPr>
        <w:t>not seeking exemptions to the certification statement</w:t>
      </w:r>
      <w:r w:rsidRPr="00502EAB">
        <w:rPr>
          <w:rFonts w:ascii="Times New Roman" w:hAnsi="Times New Roman" w:eastAsia="Calibri" w:cs="Times New Roman"/>
          <w:sz w:val="24"/>
        </w:rPr>
        <w:t>.</w:t>
      </w:r>
    </w:p>
    <w:p w:rsidRPr="00502EAB" w:rsidR="00AA11D4" w:rsidP="00AA11D4" w:rsidRDefault="00AA11D4">
      <w:pPr>
        <w:spacing w:after="0" w:line="240" w:lineRule="auto"/>
        <w:rPr>
          <w:rFonts w:ascii="Times New Roman" w:hAnsi="Times New Roman" w:eastAsia="Calibri" w:cs="Times New Roman"/>
          <w:sz w:val="24"/>
        </w:rPr>
      </w:pPr>
    </w:p>
    <w:p w:rsidRPr="00502EAB" w:rsidR="00AA11D4" w:rsidP="00C11031" w:rsidRDefault="00AA11D4">
      <w:pPr>
        <w:pStyle w:val="Heading1"/>
      </w:pPr>
      <w:r w:rsidRPr="00502EAB">
        <w:t>STATISTICAL METHODS</w:t>
      </w:r>
    </w:p>
    <w:p w:rsidRPr="00502EAB" w:rsidR="00AA11D4" w:rsidP="00AA11D4" w:rsidRDefault="00AA11D4">
      <w:pPr>
        <w:spacing w:after="0" w:line="240" w:lineRule="auto"/>
        <w:rPr>
          <w:rFonts w:ascii="Times New Roman" w:hAnsi="Times New Roman" w:eastAsia="Calibri" w:cs="Times New Roman"/>
          <w:sz w:val="24"/>
        </w:rPr>
      </w:pPr>
    </w:p>
    <w:p w:rsidRPr="0051427E" w:rsidR="00B249FB" w:rsidP="0051427E" w:rsidRDefault="00AA11D4">
      <w:pPr>
        <w:spacing w:after="0" w:line="240" w:lineRule="auto"/>
        <w:rPr>
          <w:rFonts w:ascii="Times New Roman" w:hAnsi="Times New Roman" w:eastAsia="Calibri" w:cs="Times New Roman"/>
          <w:sz w:val="24"/>
        </w:rPr>
      </w:pPr>
      <w:r w:rsidRPr="00502EAB">
        <w:rPr>
          <w:rFonts w:ascii="Times New Roman" w:hAnsi="Times New Roman" w:eastAsia="Calibri" w:cs="Times New Roman"/>
          <w:sz w:val="24"/>
        </w:rPr>
        <w:t>This information collection does not employ statistical methods.</w:t>
      </w:r>
    </w:p>
    <w:sectPr w:rsidRPr="0051427E" w:rsidR="00B249FB" w:rsidSect="00B249FB">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558" w:rsidRDefault="004B6558" w:rsidP="00AA11D4">
      <w:pPr>
        <w:spacing w:after="0" w:line="240" w:lineRule="auto"/>
      </w:pPr>
      <w:r>
        <w:separator/>
      </w:r>
    </w:p>
  </w:endnote>
  <w:endnote w:type="continuationSeparator" w:id="0">
    <w:p w:rsidR="004B6558" w:rsidRDefault="004B6558" w:rsidP="00AA11D4">
      <w:pPr>
        <w:spacing w:after="0" w:line="240" w:lineRule="auto"/>
      </w:pPr>
      <w:r>
        <w:continuationSeparator/>
      </w:r>
    </w:p>
  </w:endnote>
  <w:endnote w:type="continuationNotice" w:id="1">
    <w:p w:rsidR="004B6558" w:rsidRDefault="004B65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D57" w:rsidRDefault="007D7D57">
    <w:pPr>
      <w:pStyle w:val="Footer1"/>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7D7D57" w:rsidRDefault="007D7D57">
    <w:pPr>
      <w:pStyle w:val="Footer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168278"/>
      <w:docPartObj>
        <w:docPartGallery w:val="Page Numbers (Bottom of Page)"/>
        <w:docPartUnique/>
      </w:docPartObj>
    </w:sdtPr>
    <w:sdtEndPr>
      <w:rPr>
        <w:noProof/>
      </w:rPr>
    </w:sdtEndPr>
    <w:sdtContent>
      <w:p w:rsidR="007D7D57" w:rsidRDefault="007D7D57" w:rsidP="00B249FB">
        <w:pPr>
          <w:pStyle w:val="Footer1"/>
          <w:jc w:val="center"/>
        </w:pPr>
        <w:r>
          <w:fldChar w:fldCharType="begin"/>
        </w:r>
        <w:r>
          <w:instrText xml:space="preserve"> PAGE   \* MERGEFORMAT </w:instrText>
        </w:r>
        <w:r>
          <w:fldChar w:fldCharType="separate"/>
        </w:r>
        <w:r w:rsidR="0051427E">
          <w:rPr>
            <w:noProof/>
          </w:rPr>
          <w:t>27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D57" w:rsidRDefault="007D7D57">
    <w:pPr>
      <w:pStyle w:val="Footer1"/>
      <w:rPr>
        <w:rStyle w:val="PageNumber"/>
      </w:rPr>
    </w:pPr>
  </w:p>
  <w:p w:rsidR="007D7D57" w:rsidRDefault="007D7D57">
    <w:pPr>
      <w:pStyle w:val="Footer1"/>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558" w:rsidRDefault="004B6558" w:rsidP="00AA11D4">
      <w:pPr>
        <w:spacing w:after="0" w:line="240" w:lineRule="auto"/>
      </w:pPr>
      <w:r>
        <w:separator/>
      </w:r>
    </w:p>
  </w:footnote>
  <w:footnote w:type="continuationSeparator" w:id="0">
    <w:p w:rsidR="004B6558" w:rsidRDefault="004B6558" w:rsidP="00AA11D4">
      <w:pPr>
        <w:spacing w:after="0" w:line="240" w:lineRule="auto"/>
      </w:pPr>
      <w:r>
        <w:continuationSeparator/>
      </w:r>
    </w:p>
  </w:footnote>
  <w:footnote w:type="continuationNotice" w:id="1">
    <w:p w:rsidR="004B6558" w:rsidRDefault="004B6558">
      <w:pPr>
        <w:spacing w:after="0" w:line="240" w:lineRule="auto"/>
      </w:pPr>
    </w:p>
  </w:footnote>
  <w:footnote w:id="2">
    <w:p w:rsidR="007D7D57" w:rsidRDefault="007D7D57" w:rsidP="00AA11D4">
      <w:pPr>
        <w:pStyle w:val="FootnoteText"/>
      </w:pPr>
      <w:r w:rsidRPr="00643319">
        <w:rPr>
          <w:rStyle w:val="FootnoteReference"/>
          <w:rFonts w:ascii="Times New Roman" w:hAnsi="Times New Roman" w:cs="Times New Roman"/>
          <w:vertAlign w:val="superscript"/>
        </w:rPr>
        <w:footnoteRef/>
      </w:r>
      <w:r>
        <w:t xml:space="preserve"> </w:t>
      </w:r>
      <w:r w:rsidRPr="002E6816">
        <w:rPr>
          <w:rFonts w:ascii="Times New Roman" w:hAnsi="Times New Roman" w:cs="Times New Roman"/>
        </w:rPr>
        <w:t>“OFCCP” and “agency” are used interchangeably throughout this document.</w:t>
      </w:r>
    </w:p>
  </w:footnote>
  <w:footnote w:id="3">
    <w:p w:rsidR="007D7D57" w:rsidRPr="002E6816" w:rsidRDefault="007D7D57" w:rsidP="00AA11D4">
      <w:pPr>
        <w:pStyle w:val="NoSpacing"/>
        <w:rPr>
          <w:rFonts w:ascii="Times New Roman" w:hAnsi="Times New Roman" w:cs="Times New Roman"/>
          <w:sz w:val="20"/>
          <w:szCs w:val="20"/>
        </w:rPr>
      </w:pPr>
      <w:r w:rsidRPr="00643319">
        <w:rPr>
          <w:rStyle w:val="FootnoteReference"/>
          <w:rFonts w:ascii="Times New Roman" w:hAnsi="Times New Roman" w:cs="Times New Roman"/>
          <w:sz w:val="20"/>
          <w:szCs w:val="20"/>
          <w:vertAlign w:val="superscript"/>
        </w:rPr>
        <w:footnoteRef/>
      </w:r>
      <w:r w:rsidRPr="00643319">
        <w:rPr>
          <w:rStyle w:val="FootnoteReference"/>
          <w:rFonts w:ascii="Times New Roman" w:hAnsi="Times New Roman" w:cs="Times New Roman"/>
          <w:sz w:val="20"/>
          <w:szCs w:val="20"/>
          <w:vertAlign w:val="superscript"/>
        </w:rPr>
        <w:t xml:space="preserve"> </w:t>
      </w:r>
      <w:r w:rsidRPr="002E6816">
        <w:rPr>
          <w:rFonts w:ascii="Times New Roman" w:hAnsi="Times New Roman" w:cs="Times New Roman"/>
          <w:sz w:val="20"/>
          <w:szCs w:val="20"/>
        </w:rPr>
        <w:t xml:space="preserve">Hereinafter all references to </w:t>
      </w:r>
      <w:r w:rsidRPr="00E06A13">
        <w:rPr>
          <w:rFonts w:ascii="Times New Roman" w:hAnsi="Times New Roman" w:cs="Times New Roman"/>
          <w:sz w:val="20"/>
          <w:szCs w:val="20"/>
        </w:rPr>
        <w:t>“construction contractors” or “contractors” refers to direct federal construction contractors and subcontractors and federally assisted construction contractors and subcontractors, unless otherwise specified.  Use of th</w:t>
      </w:r>
      <w:r>
        <w:rPr>
          <w:rFonts w:ascii="Times New Roman" w:hAnsi="Times New Roman" w:cs="Times New Roman"/>
          <w:sz w:val="20"/>
          <w:szCs w:val="20"/>
        </w:rPr>
        <w:t xml:space="preserve">e word “contract” </w:t>
      </w:r>
      <w:r w:rsidRPr="00E06A13">
        <w:rPr>
          <w:rFonts w:ascii="Times New Roman" w:hAnsi="Times New Roman" w:cs="Times New Roman"/>
          <w:sz w:val="20"/>
          <w:szCs w:val="20"/>
        </w:rPr>
        <w:t>may refer to either a contract or subcontract, but the term “subcontract” is used</w:t>
      </w:r>
      <w:r>
        <w:rPr>
          <w:rFonts w:ascii="Times New Roman" w:hAnsi="Times New Roman" w:cs="Times New Roman"/>
          <w:sz w:val="20"/>
          <w:szCs w:val="20"/>
        </w:rPr>
        <w:t xml:space="preserve"> with necessary to the context.</w:t>
      </w:r>
    </w:p>
  </w:footnote>
  <w:footnote w:id="4">
    <w:p w:rsidR="007D7D57" w:rsidRPr="00B32132" w:rsidRDefault="007D7D57">
      <w:pPr>
        <w:pStyle w:val="FootnoteText"/>
        <w:rPr>
          <w:rFonts w:ascii="Times New Roman" w:hAnsi="Times New Roman" w:cs="Times New Roman"/>
        </w:rPr>
      </w:pPr>
      <w:r w:rsidRPr="00B32132">
        <w:rPr>
          <w:rStyle w:val="FootnoteReference"/>
          <w:rFonts w:ascii="Times New Roman" w:hAnsi="Times New Roman" w:cs="Times New Roman"/>
          <w:vertAlign w:val="superscript"/>
        </w:rPr>
        <w:footnoteRef/>
      </w:r>
      <w:r>
        <w:rPr>
          <w:rFonts w:ascii="Times New Roman" w:hAnsi="Times New Roman" w:cs="Times New Roman"/>
          <w:vertAlign w:val="superscript"/>
        </w:rPr>
        <w:t xml:space="preserve"> </w:t>
      </w:r>
      <w:r w:rsidRPr="00B32132">
        <w:rPr>
          <w:rFonts w:ascii="Times New Roman" w:hAnsi="Times New Roman" w:cs="Times New Roman"/>
          <w:vertAlign w:val="superscript"/>
        </w:rPr>
        <w:t xml:space="preserve"> </w:t>
      </w:r>
      <w:r>
        <w:rPr>
          <w:rFonts w:ascii="Times New Roman" w:hAnsi="Times New Roman" w:cs="Times New Roman"/>
        </w:rPr>
        <w:t xml:space="preserve">Published in the </w:t>
      </w:r>
      <w:r w:rsidRPr="00486C6F">
        <w:rPr>
          <w:rFonts w:ascii="Times New Roman" w:hAnsi="Times New Roman" w:cs="Times New Roman"/>
          <w:i/>
        </w:rPr>
        <w:t>Federal Register</w:t>
      </w:r>
      <w:r>
        <w:rPr>
          <w:rFonts w:ascii="Times New Roman" w:hAnsi="Times New Roman" w:cs="Times New Roman"/>
        </w:rPr>
        <w:t xml:space="preserve"> on December 23, 2020 (85 </w:t>
      </w:r>
      <w:r w:rsidRPr="00B32132">
        <w:rPr>
          <w:rFonts w:ascii="Times New Roman" w:eastAsia="Calibri" w:hAnsi="Times New Roman" w:cs="Times New Roman"/>
        </w:rPr>
        <w:t>FR 84002)</w:t>
      </w:r>
      <w:r>
        <w:rPr>
          <w:rFonts w:ascii="Times New Roman" w:eastAsia="Calibri" w:hAnsi="Times New Roman" w:cs="Times New Roman"/>
        </w:rPr>
        <w:t>.</w:t>
      </w:r>
    </w:p>
  </w:footnote>
  <w:footnote w:id="5">
    <w:p w:rsidR="007D7D57" w:rsidRDefault="007D7D57" w:rsidP="00AA11D4">
      <w:pPr>
        <w:pStyle w:val="FootnoteText"/>
      </w:pPr>
      <w:r w:rsidRPr="00C12AF4">
        <w:rPr>
          <w:rStyle w:val="FootnoteReference"/>
          <w:rFonts w:ascii="Times New Roman" w:hAnsi="Times New Roman" w:cs="Times New Roman"/>
          <w:vertAlign w:val="superscript"/>
        </w:rPr>
        <w:footnoteRef/>
      </w:r>
      <w:r w:rsidRPr="00C12AF4">
        <w:rPr>
          <w:rFonts w:ascii="Times New Roman" w:hAnsi="Times New Roman" w:cs="Times New Roman"/>
          <w:vertAlign w:val="superscript"/>
        </w:rPr>
        <w:t xml:space="preserve"> </w:t>
      </w:r>
      <w:r w:rsidRPr="00BC768E">
        <w:rPr>
          <w:rFonts w:ascii="Times New Roman" w:hAnsi="Times New Roman" w:cs="Times New Roman"/>
        </w:rPr>
        <w:t xml:space="preserve">41 CFR 60, </w:t>
      </w:r>
      <w:r w:rsidRPr="004D758F">
        <w:rPr>
          <w:rFonts w:ascii="Times New Roman" w:hAnsi="Times New Roman" w:cs="Times New Roman"/>
        </w:rPr>
        <w:t>https://www.ecfr.gov/cgi-bin/text-idx?SID=107d24c64adad26f34aecac57ab67bb6&amp;mc=true&amp;tpl=/ecfrbrowse/Title41/41cfrv1_02.tpl#6000</w:t>
      </w:r>
      <w:r>
        <w:rPr>
          <w:rFonts w:ascii="Times New Roman" w:hAnsi="Times New Roman" w:cs="Times New Roman"/>
        </w:rPr>
        <w:t xml:space="preserve"> (last accessed March 5</w:t>
      </w:r>
      <w:r w:rsidRPr="00BC768E">
        <w:rPr>
          <w:rFonts w:ascii="Times New Roman" w:hAnsi="Times New Roman" w:cs="Times New Roman"/>
        </w:rPr>
        <w:t>, 202</w:t>
      </w:r>
      <w:r>
        <w:rPr>
          <w:rFonts w:ascii="Times New Roman" w:hAnsi="Times New Roman" w:cs="Times New Roman"/>
        </w:rPr>
        <w:t>1</w:t>
      </w:r>
      <w:r w:rsidRPr="00BC768E">
        <w:rPr>
          <w:rFonts w:ascii="Times New Roman" w:hAnsi="Times New Roman" w:cs="Times New Roman"/>
        </w:rPr>
        <w:t>).</w:t>
      </w:r>
      <w:r w:rsidRPr="004D758F">
        <w:rPr>
          <w:rFonts w:ascii="Times New Roman" w:hAnsi="Times New Roman" w:cs="Times New Roman"/>
        </w:rPr>
        <w:t xml:space="preserve"> </w:t>
      </w:r>
    </w:p>
  </w:footnote>
  <w:footnote w:id="6">
    <w:p w:rsidR="007D7D57" w:rsidRDefault="007D7D57" w:rsidP="00AA11D4">
      <w:pPr>
        <w:pStyle w:val="FootnoteText"/>
      </w:pPr>
      <w:r w:rsidRPr="00643319">
        <w:rPr>
          <w:rStyle w:val="FootnoteReference"/>
          <w:rFonts w:ascii="Times New Roman" w:hAnsi="Times New Roman" w:cs="Times New Roman"/>
          <w:vertAlign w:val="superscript"/>
        </w:rPr>
        <w:footnoteRef/>
      </w:r>
      <w:r w:rsidRPr="00643319">
        <w:rPr>
          <w:rFonts w:ascii="Times New Roman" w:hAnsi="Times New Roman" w:cs="Times New Roman"/>
          <w:vertAlign w:val="superscript"/>
        </w:rPr>
        <w:t xml:space="preserve"> </w:t>
      </w:r>
      <w:r w:rsidRPr="00E71FAC">
        <w:rPr>
          <w:rFonts w:ascii="Times New Roman" w:hAnsi="Times New Roman" w:cs="Times New Roman"/>
        </w:rPr>
        <w:t>The</w:t>
      </w:r>
      <w:r w:rsidRPr="002E480A">
        <w:rPr>
          <w:rFonts w:ascii="Times New Roman" w:hAnsi="Times New Roman" w:cs="Times New Roman"/>
        </w:rPr>
        <w:t xml:space="preserve"> Section 503 threshold is subject to </w:t>
      </w:r>
      <w:r w:rsidRPr="002A553E">
        <w:rPr>
          <w:rFonts w:ascii="Times New Roman" w:hAnsi="Times New Roman" w:cs="Times New Roman"/>
        </w:rPr>
        <w:t>Federal Acquisition Regulation, Inflation Adjustment of Acquisition-Related Thresholds</w:t>
      </w:r>
      <w:r w:rsidRPr="00F24BD3">
        <w:rPr>
          <w:rFonts w:ascii="Times New Roman" w:hAnsi="Times New Roman" w:cs="Times New Roman"/>
        </w:rPr>
        <w:t>,</w:t>
      </w:r>
      <w:r w:rsidRPr="002E480A">
        <w:rPr>
          <w:rFonts w:ascii="Times New Roman" w:hAnsi="Times New Roman" w:cs="Times New Roman"/>
        </w:rPr>
        <w:t xml:space="preserve"> 41 U.S.C. 431(a), which adjusts certain acquisition-related thresholds for </w:t>
      </w:r>
      <w:r>
        <w:rPr>
          <w:rFonts w:ascii="Times New Roman" w:hAnsi="Times New Roman" w:cs="Times New Roman"/>
        </w:rPr>
        <w:t>inflation</w:t>
      </w:r>
      <w:r w:rsidRPr="002E480A">
        <w:rPr>
          <w:rFonts w:ascii="Times New Roman" w:hAnsi="Times New Roman" w:cs="Times New Roman"/>
        </w:rPr>
        <w:t>.  Th</w:t>
      </w:r>
      <w:r>
        <w:rPr>
          <w:rFonts w:ascii="Times New Roman" w:hAnsi="Times New Roman" w:cs="Times New Roman"/>
        </w:rPr>
        <w:t>e</w:t>
      </w:r>
      <w:r w:rsidRPr="002E480A">
        <w:rPr>
          <w:rFonts w:ascii="Times New Roman" w:hAnsi="Times New Roman" w:cs="Times New Roman"/>
        </w:rPr>
        <w:t xml:space="preserve"> threshold </w:t>
      </w:r>
      <w:r>
        <w:rPr>
          <w:rFonts w:ascii="Times New Roman" w:hAnsi="Times New Roman" w:cs="Times New Roman"/>
        </w:rPr>
        <w:t xml:space="preserve">last </w:t>
      </w:r>
      <w:r w:rsidRPr="002E480A">
        <w:rPr>
          <w:rFonts w:ascii="Times New Roman" w:hAnsi="Times New Roman" w:cs="Times New Roman"/>
        </w:rPr>
        <w:t xml:space="preserve">increased from $10,000 to $15,000 on August 30, 2010 (75 FR 53129).  </w:t>
      </w:r>
    </w:p>
  </w:footnote>
  <w:footnote w:id="7">
    <w:p w:rsidR="007D7D57" w:rsidRDefault="007D7D57" w:rsidP="00AA11D4">
      <w:pPr>
        <w:pStyle w:val="FootnoteText"/>
      </w:pPr>
      <w:r w:rsidRPr="00D91A14">
        <w:rPr>
          <w:rStyle w:val="FootnoteReference"/>
          <w:rFonts w:ascii="Times New Roman" w:hAnsi="Times New Roman" w:cs="Times New Roman"/>
          <w:vertAlign w:val="superscript"/>
        </w:rPr>
        <w:footnoteRef/>
      </w:r>
      <w:r w:rsidRPr="00D91A14">
        <w:rPr>
          <w:rFonts w:ascii="Times New Roman" w:hAnsi="Times New Roman" w:cs="Times New Roman"/>
        </w:rPr>
        <w:t xml:space="preserve"> </w:t>
      </w:r>
      <w:r>
        <w:rPr>
          <w:rFonts w:ascii="Times New Roman" w:hAnsi="Times New Roman" w:cs="Times New Roman"/>
        </w:rPr>
        <w:t>The VEVRAA</w:t>
      </w:r>
      <w:r w:rsidRPr="00A60871">
        <w:rPr>
          <w:rFonts w:ascii="Times New Roman" w:hAnsi="Times New Roman" w:cs="Times New Roman"/>
        </w:rPr>
        <w:t xml:space="preserve"> threshold is</w:t>
      </w:r>
      <w:r>
        <w:rPr>
          <w:rFonts w:ascii="Times New Roman" w:hAnsi="Times New Roman" w:cs="Times New Roman"/>
        </w:rPr>
        <w:t xml:space="preserve"> also</w:t>
      </w:r>
      <w:r w:rsidRPr="00A60871">
        <w:rPr>
          <w:rFonts w:ascii="Times New Roman" w:hAnsi="Times New Roman" w:cs="Times New Roman"/>
        </w:rPr>
        <w:t xml:space="preserve"> subject to </w:t>
      </w:r>
      <w:r w:rsidRPr="002E480A">
        <w:rPr>
          <w:rFonts w:ascii="Times New Roman" w:hAnsi="Times New Roman" w:cs="Times New Roman"/>
        </w:rPr>
        <w:t>Federal Acquisition Regulation, Inflation Adjustment of Acquisition-Related Thresholds</w:t>
      </w:r>
      <w:r>
        <w:rPr>
          <w:rFonts w:ascii="Times New Roman" w:hAnsi="Times New Roman" w:cs="Times New Roman"/>
        </w:rPr>
        <w:t>,</w:t>
      </w:r>
      <w:r w:rsidRPr="002E480A">
        <w:rPr>
          <w:rFonts w:ascii="Times New Roman" w:hAnsi="Times New Roman" w:cs="Times New Roman"/>
        </w:rPr>
        <w:t xml:space="preserve"> </w:t>
      </w:r>
      <w:r w:rsidRPr="00A60871">
        <w:rPr>
          <w:rFonts w:ascii="Times New Roman" w:hAnsi="Times New Roman" w:cs="Times New Roman"/>
        </w:rPr>
        <w:t xml:space="preserve">41 U.S.C. 431(a).  </w:t>
      </w:r>
      <w:r>
        <w:rPr>
          <w:rFonts w:ascii="Times New Roman" w:hAnsi="Times New Roman" w:cs="Times New Roman"/>
        </w:rPr>
        <w:t>Effective October 1, 2015,</w:t>
      </w:r>
      <w:r w:rsidRPr="00601263">
        <w:rPr>
          <w:rFonts w:ascii="Times New Roman" w:hAnsi="Times New Roman" w:cs="Times New Roman"/>
        </w:rPr>
        <w:t xml:space="preserve"> </w:t>
      </w:r>
      <w:r>
        <w:rPr>
          <w:rFonts w:ascii="Times New Roman" w:hAnsi="Times New Roman" w:cs="Times New Roman"/>
        </w:rPr>
        <w:t>VEVRAA’s threshold</w:t>
      </w:r>
      <w:r w:rsidRPr="00601263">
        <w:rPr>
          <w:rFonts w:ascii="Times New Roman" w:hAnsi="Times New Roman" w:cs="Times New Roman"/>
        </w:rPr>
        <w:t xml:space="preserve"> </w:t>
      </w:r>
      <w:r>
        <w:rPr>
          <w:rFonts w:ascii="Times New Roman" w:hAnsi="Times New Roman" w:cs="Times New Roman"/>
        </w:rPr>
        <w:t>increased from $100,000 to</w:t>
      </w:r>
      <w:r w:rsidRPr="002C07BB">
        <w:rPr>
          <w:rFonts w:ascii="Times New Roman" w:hAnsi="Times New Roman" w:cs="Times New Roman"/>
        </w:rPr>
        <w:t xml:space="preserve"> </w:t>
      </w:r>
      <w:r w:rsidRPr="00D91A14">
        <w:rPr>
          <w:rFonts w:ascii="Times New Roman" w:hAnsi="Times New Roman" w:cs="Times New Roman"/>
        </w:rPr>
        <w:t>$150,000</w:t>
      </w:r>
      <w:r>
        <w:rPr>
          <w:rFonts w:ascii="Times New Roman" w:hAnsi="Times New Roman" w:cs="Times New Roman"/>
        </w:rPr>
        <w:t xml:space="preserve">. </w:t>
      </w:r>
      <w:r w:rsidRPr="00601263">
        <w:rPr>
          <w:rFonts w:ascii="Times New Roman" w:hAnsi="Times New Roman" w:cs="Times New Roman"/>
        </w:rPr>
        <w:t xml:space="preserve">80 </w:t>
      </w:r>
      <w:r>
        <w:rPr>
          <w:rFonts w:ascii="Times New Roman" w:hAnsi="Times New Roman" w:cs="Times New Roman"/>
        </w:rPr>
        <w:t>FR 38298 (July 2, 2015).</w:t>
      </w:r>
      <w:r w:rsidRPr="00601263">
        <w:rPr>
          <w:rFonts w:ascii="Times New Roman" w:hAnsi="Times New Roman" w:cs="Times New Roman"/>
        </w:rPr>
        <w:t xml:space="preserve">  </w:t>
      </w:r>
    </w:p>
  </w:footnote>
  <w:footnote w:id="8">
    <w:p w:rsidR="007D7D57" w:rsidRPr="008A4F01" w:rsidRDefault="007D7D57">
      <w:pPr>
        <w:pStyle w:val="FootnoteText"/>
        <w:rPr>
          <w:rFonts w:ascii="Times New Roman" w:hAnsi="Times New Roman" w:cs="Times New Roman"/>
        </w:rPr>
      </w:pPr>
      <w:r w:rsidRPr="008A4F01">
        <w:rPr>
          <w:rStyle w:val="FootnoteReference"/>
          <w:rFonts w:ascii="Times New Roman" w:hAnsi="Times New Roman" w:cs="Times New Roman"/>
          <w:vertAlign w:val="superscript"/>
        </w:rPr>
        <w:footnoteRef/>
      </w:r>
      <w:r w:rsidRPr="008A4F01">
        <w:rPr>
          <w:rFonts w:ascii="Times New Roman" w:hAnsi="Times New Roman" w:cs="Times New Roman"/>
          <w:vertAlign w:val="superscript"/>
        </w:rPr>
        <w:t xml:space="preserve"> </w:t>
      </w:r>
      <w:r w:rsidRPr="008A4F01">
        <w:rPr>
          <w:rFonts w:ascii="Times New Roman" w:hAnsi="Times New Roman" w:cs="Times New Roman"/>
        </w:rPr>
        <w:t xml:space="preserve">The EEO-1 Report information collection is approved under OMB Control No. 3046-0049. To view the information collection, visit https://www.reginfo.gov/public/do/PRAViewICR?ref_nbr=202002-3046-002 (last </w:t>
      </w:r>
      <w:r>
        <w:rPr>
          <w:rFonts w:ascii="Times New Roman" w:hAnsi="Times New Roman" w:cs="Times New Roman"/>
        </w:rPr>
        <w:t>accessed March 5</w:t>
      </w:r>
      <w:r w:rsidRPr="008A4F01">
        <w:rPr>
          <w:rFonts w:ascii="Times New Roman" w:hAnsi="Times New Roman" w:cs="Times New Roman"/>
        </w:rPr>
        <w:t>, 202</w:t>
      </w:r>
      <w:r>
        <w:rPr>
          <w:rFonts w:ascii="Times New Roman" w:hAnsi="Times New Roman" w:cs="Times New Roman"/>
        </w:rPr>
        <w:t>1</w:t>
      </w:r>
      <w:r w:rsidRPr="008A4F01">
        <w:rPr>
          <w:rFonts w:ascii="Times New Roman" w:hAnsi="Times New Roman" w:cs="Times New Roman"/>
        </w:rPr>
        <w:t>).</w:t>
      </w:r>
    </w:p>
  </w:footnote>
  <w:footnote w:id="9">
    <w:p w:rsidR="007D7D57" w:rsidRPr="00AA6D7A" w:rsidRDefault="007D7D57" w:rsidP="00AA11D4">
      <w:pPr>
        <w:pStyle w:val="FootnoteText"/>
        <w:rPr>
          <w:rFonts w:ascii="Times New Roman" w:hAnsi="Times New Roman" w:cs="Times New Roman"/>
        </w:rPr>
      </w:pPr>
      <w:r w:rsidRPr="00AA6D7A">
        <w:rPr>
          <w:rStyle w:val="FootnoteReference"/>
          <w:rFonts w:ascii="Times New Roman" w:hAnsi="Times New Roman" w:cs="Times New Roman"/>
          <w:vertAlign w:val="superscript"/>
        </w:rPr>
        <w:footnoteRef/>
      </w:r>
      <w:r w:rsidRPr="00AA6D7A">
        <w:rPr>
          <w:rFonts w:ascii="Times New Roman" w:hAnsi="Times New Roman" w:cs="Times New Roman"/>
          <w:vertAlign w:val="superscript"/>
        </w:rPr>
        <w:t xml:space="preserve"> </w:t>
      </w:r>
      <w:r w:rsidRPr="00AA6D7A">
        <w:rPr>
          <w:rFonts w:ascii="Times New Roman" w:hAnsi="Times New Roman" w:cs="Times New Roman"/>
        </w:rPr>
        <w:t xml:space="preserve">The UGESP information collection is approved under OMB Control No. 3046-0017.  To view the information collection, visit </w:t>
      </w:r>
      <w:r w:rsidRPr="00CD6CC5">
        <w:rPr>
          <w:rFonts w:ascii="Times New Roman" w:hAnsi="Times New Roman" w:cs="Times New Roman"/>
        </w:rPr>
        <w:t>https://www.reginfo.gov/public/do/PRAViewICR?ref_nbr=201804-3046-002</w:t>
      </w:r>
      <w:r>
        <w:rPr>
          <w:rFonts w:ascii="Times New Roman" w:hAnsi="Times New Roman" w:cs="Times New Roman"/>
        </w:rPr>
        <w:t xml:space="preserve"> (last accessed March 5, 2021)</w:t>
      </w:r>
      <w:r w:rsidRPr="00AA6D7A">
        <w:rPr>
          <w:rFonts w:ascii="Times New Roman" w:hAnsi="Times New Roman" w:cs="Times New Roman"/>
        </w:rPr>
        <w:t>.</w:t>
      </w:r>
    </w:p>
  </w:footnote>
  <w:footnote w:id="10">
    <w:p w:rsidR="007D7D57" w:rsidRPr="004E3872" w:rsidRDefault="007D7D57" w:rsidP="00AA11D4">
      <w:pPr>
        <w:pStyle w:val="FootnoteText1"/>
      </w:pPr>
      <w:r w:rsidRPr="004E3872">
        <w:rPr>
          <w:rStyle w:val="FootnoteReference"/>
          <w:vertAlign w:val="superscript"/>
        </w:rPr>
        <w:footnoteRef/>
      </w:r>
      <w:r w:rsidRPr="00546808">
        <w:t xml:space="preserve"> </w:t>
      </w:r>
      <w:r w:rsidRPr="004E3872">
        <w:t>Section 60-3.4</w:t>
      </w:r>
      <w:r>
        <w:t>(b)</w:t>
      </w:r>
      <w:r w:rsidRPr="004E3872">
        <w:t xml:space="preserve"> requires recordkeeping and analyses o</w:t>
      </w:r>
      <w:r>
        <w:t>f</w:t>
      </w:r>
      <w:r w:rsidRPr="004E3872">
        <w:t xml:space="preserve"> the following race and ethnic groups: Black, American Indian</w:t>
      </w:r>
      <w:r>
        <w:t xml:space="preserve">, </w:t>
      </w:r>
      <w:r w:rsidRPr="004E3872">
        <w:t>Asian/Pacific Islander</w:t>
      </w:r>
      <w:r>
        <w:t>,</w:t>
      </w:r>
      <w:r w:rsidRPr="004E3872">
        <w:t xml:space="preserve"> Hispanic, and White</w:t>
      </w:r>
      <w:r>
        <w:t>, and totals for each group.</w:t>
      </w:r>
    </w:p>
  </w:footnote>
  <w:footnote w:id="11">
    <w:p w:rsidR="007D7D57" w:rsidRDefault="007D7D57" w:rsidP="00AA11D4">
      <w:pPr>
        <w:pStyle w:val="FootnoteText1"/>
      </w:pPr>
      <w:r w:rsidRPr="00A83C52">
        <w:rPr>
          <w:rStyle w:val="FootnoteReference"/>
          <w:vertAlign w:val="superscript"/>
        </w:rPr>
        <w:footnoteRef/>
      </w:r>
      <w:r>
        <w:t xml:space="preserve"> An applicant is defined as an applicant for federal assistance involving a construction contract, or other participant in a program involving a construction contract as determined by regulation of an administering agency.  The term also includes such persons after they become recipients of such federal assistance.  41 CFR 60-1.3.</w:t>
      </w:r>
    </w:p>
  </w:footnote>
  <w:footnote w:id="12">
    <w:p w:rsidR="007D7D57" w:rsidRDefault="007D7D57" w:rsidP="00AA11D4">
      <w:pPr>
        <w:pStyle w:val="FootnoteText1"/>
      </w:pPr>
      <w:r w:rsidRPr="00443BFF">
        <w:rPr>
          <w:rStyle w:val="FootnoteReference"/>
          <w:vertAlign w:val="superscript"/>
        </w:rPr>
        <w:footnoteRef/>
      </w:r>
      <w:r w:rsidRPr="00443BFF">
        <w:rPr>
          <w:vertAlign w:val="superscript"/>
        </w:rPr>
        <w:t xml:space="preserve"> </w:t>
      </w:r>
      <w:r>
        <w:t>Nonconstruction contractors and subcontractors are required to comply with these requirements if, as a part of their federal contract or subcontract, construction work is necessary in whole or in part to the performance of a nonconstruction contract or subcontract.  41 CFR 60-4.1.</w:t>
      </w:r>
    </w:p>
  </w:footnote>
  <w:footnote w:id="13">
    <w:p w:rsidR="007D7D57" w:rsidRPr="00CD75FB" w:rsidRDefault="007D7D57" w:rsidP="00AA11D4">
      <w:pPr>
        <w:pStyle w:val="FootnoteText1"/>
      </w:pPr>
      <w:r w:rsidRPr="00CD75FB">
        <w:rPr>
          <w:rStyle w:val="FootnoteReference"/>
          <w:vertAlign w:val="superscript"/>
        </w:rPr>
        <w:footnoteRef/>
      </w:r>
      <w:r w:rsidRPr="00CD75FB">
        <w:rPr>
          <w:vertAlign w:val="superscript"/>
        </w:rPr>
        <w:t xml:space="preserve"> </w:t>
      </w:r>
      <w:r>
        <w:t>This requirement includes an exception for separate or single-user toilet and necessary changing facilities.</w:t>
      </w:r>
    </w:p>
  </w:footnote>
  <w:footnote w:id="14">
    <w:p w:rsidR="007D7D57" w:rsidRPr="00C65185" w:rsidRDefault="007D7D57" w:rsidP="00AA11D4">
      <w:pPr>
        <w:pStyle w:val="FootnoteText"/>
        <w:rPr>
          <w:rFonts w:ascii="Times New Roman" w:hAnsi="Times New Roman" w:cs="Times New Roman"/>
        </w:rPr>
      </w:pPr>
      <w:r w:rsidRPr="00FA3F01">
        <w:rPr>
          <w:rStyle w:val="FootnoteReference"/>
          <w:rFonts w:ascii="Times New Roman" w:hAnsi="Times New Roman" w:cs="Times New Roman"/>
          <w:vertAlign w:val="superscript"/>
        </w:rPr>
        <w:footnoteRef/>
      </w:r>
      <w:r w:rsidRPr="00FA3F01">
        <w:rPr>
          <w:rFonts w:ascii="Times New Roman" w:hAnsi="Times New Roman" w:cs="Times New Roman"/>
        </w:rPr>
        <w:t xml:space="preserve"> </w:t>
      </w:r>
      <w:r w:rsidRPr="00E6323A">
        <w:rPr>
          <w:rFonts w:ascii="Times New Roman" w:hAnsi="Times New Roman" w:cs="Times New Roman"/>
        </w:rPr>
        <w:t xml:space="preserve">Detailed instructions for the development of a VEVRAA AAP are in </w:t>
      </w:r>
      <w:r>
        <w:rPr>
          <w:rFonts w:ascii="Times New Roman" w:hAnsi="Times New Roman" w:cs="Times New Roman"/>
        </w:rPr>
        <w:t>s</w:t>
      </w:r>
      <w:r w:rsidRPr="00E6323A">
        <w:rPr>
          <w:rFonts w:ascii="Times New Roman" w:hAnsi="Times New Roman" w:cs="Times New Roman"/>
        </w:rPr>
        <w:t xml:space="preserve">ubpart C of 41 CFR </w:t>
      </w:r>
      <w:r>
        <w:rPr>
          <w:rFonts w:ascii="Times New Roman" w:hAnsi="Times New Roman" w:cs="Times New Roman"/>
        </w:rPr>
        <w:t>p</w:t>
      </w:r>
      <w:r w:rsidRPr="00E6323A">
        <w:rPr>
          <w:rFonts w:ascii="Times New Roman" w:hAnsi="Times New Roman" w:cs="Times New Roman"/>
        </w:rPr>
        <w:t>art 60-300.</w:t>
      </w:r>
    </w:p>
  </w:footnote>
  <w:footnote w:id="15">
    <w:p w:rsidR="007D7D57" w:rsidRPr="00B26A0F" w:rsidRDefault="007D7D57" w:rsidP="00AA11D4">
      <w:pPr>
        <w:spacing w:after="0" w:line="240" w:lineRule="auto"/>
        <w:contextualSpacing/>
        <w:rPr>
          <w:rFonts w:ascii="Times New Roman" w:eastAsia="Times New Roman" w:hAnsi="Times New Roman" w:cs="Times New Roman"/>
          <w:bCs/>
          <w:color w:val="000000"/>
          <w:sz w:val="20"/>
          <w:szCs w:val="20"/>
        </w:rPr>
      </w:pPr>
      <w:r w:rsidRPr="00FA3F01">
        <w:rPr>
          <w:rStyle w:val="FootnoteReference"/>
          <w:rFonts w:ascii="Times New Roman" w:hAnsi="Times New Roman" w:cs="Times New Roman"/>
          <w:vertAlign w:val="superscript"/>
        </w:rPr>
        <w:footnoteRef/>
      </w:r>
      <w:r w:rsidRPr="00FA3F01">
        <w:rPr>
          <w:rFonts w:ascii="Times New Roman" w:hAnsi="Times New Roman" w:cs="Times New Roman"/>
        </w:rPr>
        <w:t xml:space="preserve"> </w:t>
      </w:r>
      <w:r w:rsidRPr="00B26A0F">
        <w:rPr>
          <w:rFonts w:ascii="Times New Roman" w:eastAsia="Times New Roman" w:hAnsi="Times New Roman" w:cs="Times New Roman"/>
          <w:bCs/>
          <w:color w:val="000000"/>
          <w:sz w:val="20"/>
          <w:szCs w:val="20"/>
        </w:rPr>
        <w:t xml:space="preserve">Detailed instructions for the development of a Section 503 AAP are in </w:t>
      </w:r>
      <w:r>
        <w:rPr>
          <w:rFonts w:ascii="Times New Roman" w:eastAsia="Times New Roman" w:hAnsi="Times New Roman" w:cs="Times New Roman"/>
          <w:bCs/>
          <w:color w:val="000000"/>
          <w:sz w:val="20"/>
          <w:szCs w:val="20"/>
        </w:rPr>
        <w:t>s</w:t>
      </w:r>
      <w:r w:rsidRPr="00B26A0F">
        <w:rPr>
          <w:rFonts w:ascii="Times New Roman" w:eastAsia="Times New Roman" w:hAnsi="Times New Roman" w:cs="Times New Roman"/>
          <w:bCs/>
          <w:color w:val="000000"/>
          <w:sz w:val="20"/>
          <w:szCs w:val="20"/>
        </w:rPr>
        <w:t xml:space="preserve">ubpart C of 41 CFR </w:t>
      </w:r>
      <w:r>
        <w:rPr>
          <w:rFonts w:ascii="Times New Roman" w:eastAsia="Times New Roman" w:hAnsi="Times New Roman" w:cs="Times New Roman"/>
          <w:bCs/>
          <w:color w:val="000000"/>
          <w:sz w:val="20"/>
          <w:szCs w:val="20"/>
        </w:rPr>
        <w:t>p</w:t>
      </w:r>
      <w:r w:rsidRPr="00B26A0F">
        <w:rPr>
          <w:rFonts w:ascii="Times New Roman" w:eastAsia="Times New Roman" w:hAnsi="Times New Roman" w:cs="Times New Roman"/>
          <w:bCs/>
          <w:color w:val="000000"/>
          <w:sz w:val="20"/>
          <w:szCs w:val="20"/>
        </w:rPr>
        <w:t>art 60-741.</w:t>
      </w:r>
    </w:p>
    <w:p w:rsidR="007D7D57" w:rsidRDefault="007D7D57" w:rsidP="00AA11D4">
      <w:pPr>
        <w:pStyle w:val="FootnoteText"/>
      </w:pPr>
    </w:p>
  </w:footnote>
  <w:footnote w:id="16">
    <w:p w:rsidR="007D7D57" w:rsidRPr="00D63749" w:rsidRDefault="007D7D57">
      <w:pPr>
        <w:pStyle w:val="FootnoteText"/>
        <w:rPr>
          <w:rFonts w:ascii="Times New Roman" w:hAnsi="Times New Roman" w:cs="Times New Roman"/>
        </w:rPr>
      </w:pPr>
      <w:r w:rsidRPr="00D63749">
        <w:rPr>
          <w:rStyle w:val="FootnoteReference"/>
          <w:rFonts w:ascii="Times New Roman" w:hAnsi="Times New Roman" w:cs="Times New Roman"/>
          <w:vertAlign w:val="superscript"/>
        </w:rPr>
        <w:footnoteRef/>
      </w:r>
      <w:r w:rsidRPr="00D63749">
        <w:rPr>
          <w:rFonts w:ascii="Times New Roman" w:hAnsi="Times New Roman" w:cs="Times New Roman"/>
        </w:rPr>
        <w:t xml:space="preserve"> </w:t>
      </w:r>
      <w:r>
        <w:rPr>
          <w:rFonts w:ascii="Times New Roman" w:hAnsi="Times New Roman" w:cs="Times New Roman"/>
        </w:rPr>
        <w:t xml:space="preserve">OFCCP’s homepage can be found at </w:t>
      </w:r>
      <w:r w:rsidRPr="00D63749">
        <w:rPr>
          <w:rFonts w:ascii="Times New Roman" w:hAnsi="Times New Roman" w:cs="Times New Roman"/>
        </w:rPr>
        <w:t>https://www.dol.gov/agencie</w:t>
      </w:r>
      <w:r>
        <w:rPr>
          <w:rFonts w:ascii="Times New Roman" w:hAnsi="Times New Roman" w:cs="Times New Roman"/>
        </w:rPr>
        <w:t>s/ofccp (last accessed on March 5, 2021</w:t>
      </w:r>
      <w:r w:rsidRPr="00D63749">
        <w:rPr>
          <w:rFonts w:ascii="Times New Roman" w:hAnsi="Times New Roman" w:cs="Times New Roman"/>
        </w:rPr>
        <w:t>).</w:t>
      </w:r>
    </w:p>
  </w:footnote>
  <w:footnote w:id="17">
    <w:p w:rsidR="007D7D57" w:rsidRPr="00AA6D7A" w:rsidRDefault="007D7D57" w:rsidP="00AA11D4">
      <w:pPr>
        <w:pStyle w:val="FootnoteText"/>
        <w:rPr>
          <w:rFonts w:ascii="Times New Roman" w:hAnsi="Times New Roman" w:cs="Times New Roman"/>
        </w:rPr>
      </w:pPr>
      <w:r w:rsidRPr="00AA6D7A">
        <w:rPr>
          <w:rStyle w:val="FootnoteReference"/>
          <w:rFonts w:ascii="Times New Roman" w:hAnsi="Times New Roman" w:cs="Times New Roman"/>
          <w:vertAlign w:val="superscript"/>
        </w:rPr>
        <w:footnoteRef/>
      </w:r>
      <w:r w:rsidRPr="00AA6D7A">
        <w:rPr>
          <w:rFonts w:ascii="Times New Roman" w:hAnsi="Times New Roman" w:cs="Times New Roman"/>
        </w:rPr>
        <w:t xml:space="preserve"> </w:t>
      </w:r>
      <w:r w:rsidRPr="00BC768E">
        <w:rPr>
          <w:rFonts w:ascii="Times New Roman" w:hAnsi="Times New Roman" w:cs="Times New Roman"/>
        </w:rPr>
        <w:t xml:space="preserve">Government Paperwork Elimination Act (Public Law 105-277, 1998), </w:t>
      </w:r>
      <w:r w:rsidRPr="004D758F">
        <w:rPr>
          <w:rFonts w:ascii="Times New Roman" w:hAnsi="Times New Roman" w:cs="Times New Roman"/>
        </w:rPr>
        <w:t>https://www.gpo.gov/fdsys/pkg/PLAW-105publ277/pdf/PLAW-105publ277.pdf</w:t>
      </w:r>
      <w:r>
        <w:rPr>
          <w:rFonts w:ascii="Times New Roman" w:hAnsi="Times New Roman" w:cs="Times New Roman"/>
        </w:rPr>
        <w:t xml:space="preserve"> (last accessed March 5, 2021</w:t>
      </w:r>
      <w:r w:rsidRPr="00BC768E">
        <w:rPr>
          <w:rFonts w:ascii="Times New Roman" w:hAnsi="Times New Roman" w:cs="Times New Roman"/>
        </w:rPr>
        <w:t>).</w:t>
      </w:r>
    </w:p>
  </w:footnote>
  <w:footnote w:id="18">
    <w:p w:rsidR="007D7D57" w:rsidRPr="00D63749" w:rsidRDefault="007D7D57" w:rsidP="00024214">
      <w:pPr>
        <w:pStyle w:val="FootnoteText"/>
        <w:rPr>
          <w:rFonts w:ascii="Times New Roman" w:hAnsi="Times New Roman" w:cs="Times New Roman"/>
          <w:sz w:val="18"/>
        </w:rPr>
      </w:pPr>
      <w:r w:rsidRPr="00D63749">
        <w:rPr>
          <w:rStyle w:val="FootnoteReference"/>
          <w:rFonts w:ascii="Times New Roman" w:hAnsi="Times New Roman" w:cs="Times New Roman"/>
          <w:vertAlign w:val="superscript"/>
        </w:rPr>
        <w:footnoteRef/>
      </w:r>
      <w:r w:rsidRPr="00D63749">
        <w:rPr>
          <w:rFonts w:ascii="Times New Roman" w:hAnsi="Times New Roman" w:cs="Times New Roman"/>
          <w:sz w:val="18"/>
        </w:rPr>
        <w:t xml:space="preserve"> </w:t>
      </w:r>
      <w:r w:rsidRPr="00BC768E">
        <w:rPr>
          <w:rFonts w:ascii="Times New Roman" w:hAnsi="Times New Roman" w:cs="Times New Roman"/>
        </w:rPr>
        <w:t xml:space="preserve">OFCCP obtained the total number of construction contractor establishments from the FY 2019 USASpending data, available at </w:t>
      </w:r>
      <w:r w:rsidRPr="004D758F">
        <w:rPr>
          <w:rFonts w:ascii="Times New Roman" w:hAnsi="Times New Roman" w:cs="Times New Roman"/>
        </w:rPr>
        <w:t>https://www.usaspending.gov/#/download_center/award_data_archive</w:t>
      </w:r>
      <w:r>
        <w:rPr>
          <w:rFonts w:ascii="Times New Roman" w:hAnsi="Times New Roman" w:cs="Times New Roman"/>
        </w:rPr>
        <w:t xml:space="preserve"> (last accessed March 5, 2021</w:t>
      </w:r>
      <w:r w:rsidRPr="00BC768E">
        <w:rPr>
          <w:rFonts w:ascii="Times New Roman" w:hAnsi="Times New Roman" w:cs="Times New Roman"/>
        </w:rPr>
        <w:t>).</w:t>
      </w:r>
      <w:r>
        <w:rPr>
          <w:rFonts w:ascii="Times New Roman" w:hAnsi="Times New Roman" w:cs="Times New Roman"/>
        </w:rPr>
        <w:t xml:space="preserve"> </w:t>
      </w:r>
      <w:r w:rsidRPr="00BC768E">
        <w:rPr>
          <w:rFonts w:ascii="Times New Roman" w:hAnsi="Times New Roman" w:cs="Times New Roman"/>
        </w:rPr>
        <w:t xml:space="preserve"> This number includes all construction contractors with contracts greater than $10,000.</w:t>
      </w:r>
      <w:r>
        <w:rPr>
          <w:rFonts w:ascii="Times New Roman" w:hAnsi="Times New Roman" w:cs="Times New Roman"/>
        </w:rPr>
        <w:t xml:space="preserve"> </w:t>
      </w:r>
    </w:p>
  </w:footnote>
  <w:footnote w:id="19">
    <w:p w:rsidR="007D7D57" w:rsidRDefault="007D7D57" w:rsidP="00AA11D4">
      <w:pPr>
        <w:pStyle w:val="FootnoteText1"/>
      </w:pPr>
      <w:r w:rsidRPr="00B328C4">
        <w:rPr>
          <w:rStyle w:val="FootnoteReference"/>
          <w:vertAlign w:val="superscript"/>
        </w:rPr>
        <w:footnoteRef/>
      </w:r>
      <w:r>
        <w:t xml:space="preserve"> 41 CFR 60-1.4(d) and 1.4(e).</w:t>
      </w:r>
    </w:p>
  </w:footnote>
  <w:footnote w:id="20">
    <w:p w:rsidR="007D7D57" w:rsidRPr="00D63749" w:rsidRDefault="007D7D57">
      <w:pPr>
        <w:pStyle w:val="FootnoteText"/>
        <w:rPr>
          <w:rFonts w:ascii="Times New Roman" w:hAnsi="Times New Roman" w:cs="Times New Roman"/>
        </w:rPr>
      </w:pPr>
      <w:r w:rsidRPr="00D63749">
        <w:rPr>
          <w:rStyle w:val="FootnoteReference"/>
          <w:rFonts w:ascii="Times New Roman" w:hAnsi="Times New Roman" w:cs="Times New Roman"/>
          <w:vertAlign w:val="superscript"/>
        </w:rPr>
        <w:footnoteRef/>
      </w:r>
      <w:r w:rsidRPr="00D63749">
        <w:rPr>
          <w:rFonts w:ascii="Times New Roman" w:hAnsi="Times New Roman" w:cs="Times New Roman"/>
          <w:vertAlign w:val="superscript"/>
        </w:rPr>
        <w:t xml:space="preserve"> </w:t>
      </w:r>
      <w:r w:rsidRPr="00D63749">
        <w:rPr>
          <w:rFonts w:ascii="Times New Roman" w:hAnsi="Times New Roman" w:cs="Times New Roman"/>
        </w:rPr>
        <w:t xml:space="preserve">In FY 2016, USAspending.gov included a column in its data set for number of employees. In FY 2019, the column for number of employees was removed from the data set. </w:t>
      </w:r>
      <w:r>
        <w:rPr>
          <w:rFonts w:ascii="Times New Roman" w:hAnsi="Times New Roman" w:cs="Times New Roman"/>
        </w:rPr>
        <w:t xml:space="preserve"> </w:t>
      </w:r>
      <w:r w:rsidRPr="00D63749">
        <w:rPr>
          <w:rFonts w:ascii="Times New Roman" w:hAnsi="Times New Roman" w:cs="Times New Roman"/>
        </w:rPr>
        <w:t>OFCCP does not have an alternative data source to use to determine the number of construction contractors with 1 to 14 employees.</w:t>
      </w:r>
      <w:r>
        <w:rPr>
          <w:rFonts w:ascii="Times New Roman" w:hAnsi="Times New Roman" w:cs="Times New Roman"/>
        </w:rPr>
        <w:t xml:space="preserve"> </w:t>
      </w:r>
      <w:r w:rsidRPr="00D63749">
        <w:rPr>
          <w:rFonts w:ascii="Times New Roman" w:hAnsi="Times New Roman" w:cs="Times New Roman"/>
        </w:rPr>
        <w:t xml:space="preserve"> The agency continues to use the FY 2016 number as a proxy for the number of construction contractors that employ 1 to 14 employees.</w:t>
      </w:r>
    </w:p>
  </w:footnote>
  <w:footnote w:id="21">
    <w:p w:rsidR="007D7D57" w:rsidRDefault="007D7D57" w:rsidP="00AA11D4">
      <w:pPr>
        <w:pStyle w:val="FootnoteText1"/>
      </w:pPr>
      <w:r w:rsidRPr="003E488E">
        <w:rPr>
          <w:rStyle w:val="FootnoteReference"/>
          <w:vertAlign w:val="superscript"/>
        </w:rPr>
        <w:footnoteRef/>
      </w:r>
      <w:r w:rsidRPr="003E488E">
        <w:rPr>
          <w:vertAlign w:val="superscript"/>
        </w:rPr>
        <w:t xml:space="preserve"> </w:t>
      </w:r>
      <w:r>
        <w:t>5 CFR 1320.3(b)(2) and -.3(c)(2); 41 CFR 60-4.9.</w:t>
      </w:r>
    </w:p>
  </w:footnote>
  <w:footnote w:id="22">
    <w:p w:rsidR="007D7D57" w:rsidRPr="006F4B2B" w:rsidRDefault="007D7D57" w:rsidP="00AA11D4">
      <w:pPr>
        <w:pStyle w:val="FootnoteText"/>
        <w:rPr>
          <w:rFonts w:ascii="Times New Roman" w:hAnsi="Times New Roman" w:cs="Times New Roman"/>
        </w:rPr>
      </w:pPr>
      <w:r w:rsidRPr="006F4B2B">
        <w:rPr>
          <w:rStyle w:val="FootnoteReference"/>
          <w:rFonts w:ascii="Times New Roman" w:hAnsi="Times New Roman" w:cs="Times New Roman"/>
          <w:vertAlign w:val="superscript"/>
        </w:rPr>
        <w:footnoteRef/>
      </w:r>
      <w:r w:rsidRPr="006F4B2B">
        <w:rPr>
          <w:rFonts w:ascii="Times New Roman" w:hAnsi="Times New Roman" w:cs="Times New Roman"/>
        </w:rPr>
        <w:t xml:space="preserve"> The Sex Discrimination Guidelines at 41 CFR </w:t>
      </w:r>
      <w:r>
        <w:rPr>
          <w:rFonts w:ascii="Times New Roman" w:hAnsi="Times New Roman" w:cs="Times New Roman"/>
        </w:rPr>
        <w:t>p</w:t>
      </w:r>
      <w:r w:rsidRPr="006F4B2B">
        <w:rPr>
          <w:rFonts w:ascii="Times New Roman" w:hAnsi="Times New Roman" w:cs="Times New Roman"/>
        </w:rPr>
        <w:t>art 60-20 further clarify that</w:t>
      </w:r>
      <w:r>
        <w:rPr>
          <w:rFonts w:ascii="Times New Roman" w:hAnsi="Times New Roman" w:cs="Times New Roman"/>
        </w:rPr>
        <w:t>,</w:t>
      </w:r>
      <w:r w:rsidRPr="006F4B2B">
        <w:rPr>
          <w:rFonts w:ascii="Times New Roman" w:hAnsi="Times New Roman" w:cs="Times New Roman"/>
        </w:rPr>
        <w:t xml:space="preserve"> </w:t>
      </w:r>
      <w:r>
        <w:rPr>
          <w:rFonts w:ascii="Times New Roman" w:hAnsi="Times New Roman" w:cs="Times New Roman"/>
        </w:rPr>
        <w:t>“</w:t>
      </w:r>
      <w:r w:rsidRPr="006F4B2B">
        <w:rPr>
          <w:rFonts w:ascii="Times New Roman" w:hAnsi="Times New Roman" w:cs="Times New Roman"/>
        </w:rPr>
        <w:t>if the contractor provides restrooms, changing rooms, showers, or similar facilities, the contractor must provide same sex or single-use facilities</w:t>
      </w:r>
      <w:r>
        <w:rPr>
          <w:rFonts w:ascii="Times New Roman" w:hAnsi="Times New Roman" w:cs="Times New Roman"/>
        </w:rPr>
        <w:t>”</w:t>
      </w:r>
      <w:r w:rsidRPr="006F4B2B">
        <w:rPr>
          <w:rFonts w:ascii="Times New Roman" w:hAnsi="Times New Roman" w:cs="Times New Roman"/>
        </w:rPr>
        <w:t>.</w:t>
      </w:r>
    </w:p>
  </w:footnote>
  <w:footnote w:id="23">
    <w:p w:rsidR="007D7D57" w:rsidRPr="00D25B67" w:rsidRDefault="007D7D57" w:rsidP="00AA11D4">
      <w:pPr>
        <w:pStyle w:val="FootnoteText"/>
        <w:rPr>
          <w:rFonts w:ascii="Times New Roman" w:hAnsi="Times New Roman" w:cs="Times New Roman"/>
        </w:rPr>
      </w:pPr>
      <w:r w:rsidRPr="00D25B67">
        <w:rPr>
          <w:rStyle w:val="FootnoteReference"/>
          <w:rFonts w:ascii="Times New Roman" w:hAnsi="Times New Roman" w:cs="Times New Roman"/>
          <w:vertAlign w:val="superscript"/>
        </w:rPr>
        <w:footnoteRef/>
      </w:r>
      <w:r w:rsidRPr="00D25B67">
        <w:rPr>
          <w:rFonts w:ascii="Times New Roman" w:hAnsi="Times New Roman" w:cs="Times New Roman"/>
          <w:vertAlign w:val="superscript"/>
        </w:rPr>
        <w:t xml:space="preserve"> </w:t>
      </w:r>
      <w:r w:rsidRPr="00D25B67">
        <w:rPr>
          <w:rFonts w:ascii="Times New Roman" w:hAnsi="Times New Roman" w:cs="Times New Roman"/>
        </w:rPr>
        <w:t>This requirement includes construction contractors, as explicitly prescribed at 41 CFR 60-4.2(d)3.</w:t>
      </w:r>
    </w:p>
  </w:footnote>
  <w:footnote w:id="24">
    <w:p w:rsidR="007D7D57" w:rsidRDefault="007D7D57" w:rsidP="00AA11D4">
      <w:pPr>
        <w:pStyle w:val="FootnoteText"/>
      </w:pPr>
      <w:r w:rsidRPr="00643319">
        <w:rPr>
          <w:rStyle w:val="FootnoteReference"/>
          <w:rFonts w:ascii="Times New Roman" w:hAnsi="Times New Roman" w:cs="Times New Roman"/>
          <w:vertAlign w:val="superscript"/>
        </w:rPr>
        <w:footnoteRef/>
      </w:r>
      <w:r w:rsidRPr="00643319">
        <w:rPr>
          <w:rFonts w:ascii="Times New Roman" w:hAnsi="Times New Roman" w:cs="Times New Roman"/>
          <w:vertAlign w:val="superscript"/>
        </w:rPr>
        <w:t xml:space="preserve"> </w:t>
      </w:r>
      <w:r w:rsidRPr="00064B61">
        <w:rPr>
          <w:rFonts w:ascii="Times New Roman" w:eastAsia="Calibri" w:hAnsi="Times New Roman" w:cs="Times New Roman"/>
        </w:rPr>
        <w:t>This</w:t>
      </w:r>
      <w:r w:rsidRPr="00731D4B">
        <w:rPr>
          <w:rFonts w:ascii="Times New Roman" w:eastAsia="Calibri" w:hAnsi="Times New Roman" w:cs="Times New Roman"/>
        </w:rPr>
        <w:t xml:space="preserve"> reporting burden was previously covered under OMB Control No. 1250-0008.</w:t>
      </w:r>
    </w:p>
  </w:footnote>
  <w:footnote w:id="25">
    <w:p w:rsidR="007D7D57" w:rsidRDefault="007D7D57" w:rsidP="006300AD">
      <w:pPr>
        <w:pStyle w:val="FootnoteText"/>
        <w:rPr>
          <w:sz w:val="18"/>
        </w:rPr>
      </w:pPr>
      <w:r w:rsidRPr="00B85A9E">
        <w:rPr>
          <w:rStyle w:val="FootnoteReference"/>
          <w:rFonts w:ascii="Times New Roman" w:hAnsi="Times New Roman" w:cs="Times New Roman"/>
          <w:vertAlign w:val="superscript"/>
        </w:rPr>
        <w:footnoteRef/>
      </w:r>
      <w:r w:rsidRPr="00B85A9E">
        <w:rPr>
          <w:rFonts w:ascii="Times New Roman" w:hAnsi="Times New Roman" w:cs="Times New Roman"/>
          <w:sz w:val="18"/>
          <w:vertAlign w:val="superscript"/>
        </w:rPr>
        <w:t xml:space="preserve"> </w:t>
      </w:r>
      <w:r w:rsidRPr="00D63749">
        <w:rPr>
          <w:rFonts w:ascii="Times New Roman" w:hAnsi="Times New Roman" w:cs="Times New Roman"/>
        </w:rPr>
        <w:t>Bureau of Labor Statistics, Occupational Employment Statistics, Occupational Employment and Wages, May 2019, https://www.bls.gov/oes/current/oes_nat.htm</w:t>
      </w:r>
      <w:r>
        <w:rPr>
          <w:rStyle w:val="Hyperlink"/>
          <w:rFonts w:ascii="Times New Roman" w:hAnsi="Times New Roman" w:cs="Times New Roman"/>
          <w:color w:val="auto"/>
          <w:u w:val="none"/>
        </w:rPr>
        <w:t xml:space="preserve"> (last accessed March 5, 2021</w:t>
      </w:r>
      <w:r w:rsidRPr="004D758F">
        <w:rPr>
          <w:rStyle w:val="Hyperlink"/>
          <w:rFonts w:ascii="Times New Roman" w:hAnsi="Times New Roman" w:cs="Times New Roman"/>
          <w:color w:val="auto"/>
          <w:u w:val="none"/>
        </w:rPr>
        <w:t>)</w:t>
      </w:r>
      <w:r w:rsidRPr="00BC768E">
        <w:rPr>
          <w:rFonts w:ascii="Times New Roman" w:hAnsi="Times New Roman" w:cs="Times New Roman"/>
        </w:rPr>
        <w:t xml:space="preserve">.  </w:t>
      </w:r>
      <w:r w:rsidRPr="00D63749">
        <w:rPr>
          <w:rFonts w:ascii="Times New Roman" w:hAnsi="Times New Roman" w:cs="Times New Roman"/>
        </w:rPr>
        <w:t xml:space="preserve">$45.94 per hour for Management Analysts and $62.29 per hour for Human Resource Managers.  The calculation uses an 80/20 split between Management Analysts and Human Resource Managers, </w:t>
      </w:r>
      <w:r>
        <w:rPr>
          <w:rFonts w:ascii="Times New Roman" w:hAnsi="Times New Roman" w:cs="Times New Roman"/>
        </w:rPr>
        <w:t>which equals $49.21</w:t>
      </w:r>
      <w:r w:rsidRPr="00D63749">
        <w:rPr>
          <w:rFonts w:ascii="Times New Roman" w:hAnsi="Times New Roman" w:cs="Times New Roman"/>
        </w:rPr>
        <w:t>.  BLS, Employer Costs for Employee Compensation, https://www.bls.gov/news.release/ec</w:t>
      </w:r>
      <w:r>
        <w:rPr>
          <w:rFonts w:ascii="Times New Roman" w:hAnsi="Times New Roman" w:cs="Times New Roman"/>
        </w:rPr>
        <w:t>ec.toc.htm (last accessed March 5, 2021). F</w:t>
      </w:r>
      <w:r w:rsidRPr="00D63749">
        <w:rPr>
          <w:rFonts w:ascii="Times New Roman" w:hAnsi="Times New Roman" w:cs="Times New Roman"/>
        </w:rPr>
        <w:t>ringe benefit and overhead costs are 46 percent o</w:t>
      </w:r>
      <w:r>
        <w:rPr>
          <w:rFonts w:ascii="Times New Roman" w:hAnsi="Times New Roman" w:cs="Times New Roman"/>
        </w:rPr>
        <w:t>f wages.  $49.21 x 1.46 = $71.85</w:t>
      </w:r>
      <w:r w:rsidRPr="00D63749">
        <w:rPr>
          <w:rFonts w:ascii="Times New Roman" w:hAnsi="Times New Roman" w:cs="Times New Roman"/>
        </w:rPr>
        <w:t>.</w:t>
      </w:r>
      <w:r w:rsidRPr="00D95A2D">
        <w:t xml:space="preserve">  </w:t>
      </w:r>
    </w:p>
  </w:footnote>
  <w:footnote w:id="26">
    <w:p w:rsidR="007D7D57" w:rsidRPr="006565FE" w:rsidRDefault="007D7D57" w:rsidP="00AD0BEF">
      <w:pPr>
        <w:pStyle w:val="FootnoteText"/>
        <w:rPr>
          <w:rFonts w:ascii="Times New Roman" w:hAnsi="Times New Roman" w:cs="Times New Roman"/>
        </w:rPr>
      </w:pPr>
      <w:r w:rsidRPr="006565FE">
        <w:rPr>
          <w:rStyle w:val="FootnoteReference"/>
          <w:rFonts w:ascii="Times New Roman" w:hAnsi="Times New Roman" w:cs="Times New Roman"/>
          <w:vertAlign w:val="superscript"/>
        </w:rPr>
        <w:footnoteRef/>
      </w:r>
      <w:r w:rsidRPr="006565FE">
        <w:rPr>
          <w:rFonts w:ascii="Times New Roman" w:hAnsi="Times New Roman" w:cs="Times New Roman"/>
          <w:vertAlign w:val="superscript"/>
        </w:rPr>
        <w:t xml:space="preserve"> </w:t>
      </w:r>
      <w:r w:rsidRPr="003065BF">
        <w:rPr>
          <w:rFonts w:ascii="Times New Roman" w:hAnsi="Times New Roman" w:cs="Times New Roman"/>
        </w:rPr>
        <w:t>OFCCP does not have exact data on the number of paper submissions, but estimates that 50</w:t>
      </w:r>
      <w:r>
        <w:rPr>
          <w:rFonts w:ascii="Times New Roman" w:hAnsi="Times New Roman" w:cs="Times New Roman"/>
        </w:rPr>
        <w:t xml:space="preserve"> percent</w:t>
      </w:r>
      <w:r w:rsidRPr="003065BF">
        <w:rPr>
          <w:rFonts w:ascii="Times New Roman" w:hAnsi="Times New Roman" w:cs="Times New Roman"/>
        </w:rPr>
        <w:t xml:space="preserve"> of contractors may send paper copies </w:t>
      </w:r>
      <w:r w:rsidRPr="00B15B22">
        <w:rPr>
          <w:rFonts w:ascii="Times New Roman" w:hAnsi="Times New Roman" w:cs="Times New Roman"/>
        </w:rPr>
        <w:t xml:space="preserve">through the mail. </w:t>
      </w:r>
      <w:r>
        <w:rPr>
          <w:rFonts w:ascii="Times New Roman" w:hAnsi="Times New Roman" w:cs="Times New Roman"/>
        </w:rPr>
        <w:t xml:space="preserve"> </w:t>
      </w:r>
      <w:r w:rsidRPr="00B15B22">
        <w:rPr>
          <w:rFonts w:ascii="Times New Roman" w:hAnsi="Times New Roman" w:cs="Times New Roman"/>
        </w:rPr>
        <w:t xml:space="preserve">This likely represents an overestimation since the agency prefers that </w:t>
      </w:r>
      <w:r w:rsidRPr="00777341">
        <w:rPr>
          <w:rFonts w:ascii="Times New Roman" w:hAnsi="Times New Roman" w:cs="Times New Roman"/>
        </w:rPr>
        <w:t xml:space="preserve">documentation be sent electronically.  </w:t>
      </w:r>
    </w:p>
  </w:footnote>
  <w:footnote w:id="27">
    <w:p w:rsidR="007D7D57" w:rsidRPr="00942E69" w:rsidRDefault="007D7D57" w:rsidP="009867BE">
      <w:pPr>
        <w:pStyle w:val="FootnoteText"/>
        <w:rPr>
          <w:vertAlign w:val="superscript"/>
        </w:rPr>
      </w:pPr>
      <w:r w:rsidRPr="006565FE">
        <w:rPr>
          <w:rStyle w:val="FootnoteReference"/>
          <w:rFonts w:ascii="Times New Roman" w:hAnsi="Times New Roman" w:cs="Times New Roman"/>
          <w:vertAlign w:val="superscript"/>
        </w:rPr>
        <w:footnoteRef/>
      </w:r>
      <w:r w:rsidRPr="00942E69">
        <w:rPr>
          <w:vertAlign w:val="superscript"/>
        </w:rPr>
        <w:t xml:space="preserve"> </w:t>
      </w:r>
      <w:r>
        <w:rPr>
          <w:rFonts w:ascii="Times New Roman" w:hAnsi="Times New Roman" w:cs="Times New Roman"/>
        </w:rPr>
        <w:t xml:space="preserve">The estimated mailing cost for notifications of subcontract awards and notifications to labor unions is based on the standard cost for USPS letters, found </w:t>
      </w:r>
      <w:r w:rsidRPr="00777341">
        <w:rPr>
          <w:rFonts w:ascii="Times New Roman" w:hAnsi="Times New Roman" w:cs="Times New Roman"/>
        </w:rPr>
        <w:t xml:space="preserve">at </w:t>
      </w:r>
      <w:r w:rsidRPr="00026961">
        <w:rPr>
          <w:rFonts w:ascii="Times New Roman" w:hAnsi="Times New Roman" w:cs="Times New Roman"/>
        </w:rPr>
        <w:t>https://www.usps.com/business/prices.htm</w:t>
      </w:r>
      <w:r w:rsidRPr="006565FE">
        <w:rPr>
          <w:rFonts w:ascii="Times New Roman" w:hAnsi="Times New Roman" w:cs="Times New Roman"/>
        </w:rPr>
        <w:t xml:space="preserve"> </w:t>
      </w:r>
      <w:r w:rsidRPr="00777341">
        <w:rPr>
          <w:rFonts w:ascii="Times New Roman" w:hAnsi="Times New Roman" w:cs="Times New Roman"/>
        </w:rPr>
        <w:t>(last accessed</w:t>
      </w:r>
      <w:r>
        <w:rPr>
          <w:rFonts w:ascii="Times New Roman" w:hAnsi="Times New Roman" w:cs="Times New Roman"/>
        </w:rPr>
        <w:t xml:space="preserve"> March 5, 2021).</w:t>
      </w:r>
    </w:p>
  </w:footnote>
  <w:footnote w:id="28">
    <w:p w:rsidR="007D7D57" w:rsidRPr="00AD0BEF" w:rsidRDefault="007D7D57">
      <w:pPr>
        <w:pStyle w:val="FootnoteText"/>
        <w:rPr>
          <w:rFonts w:ascii="Times New Roman" w:hAnsi="Times New Roman" w:cs="Times New Roman"/>
        </w:rPr>
      </w:pPr>
      <w:r w:rsidRPr="00AD0BEF">
        <w:rPr>
          <w:rStyle w:val="FootnoteReference"/>
          <w:rFonts w:ascii="Times New Roman" w:hAnsi="Times New Roman" w:cs="Times New Roman"/>
          <w:vertAlign w:val="superscript"/>
        </w:rPr>
        <w:footnoteRef/>
      </w:r>
      <w:r w:rsidRPr="00AD0BEF">
        <w:rPr>
          <w:rFonts w:ascii="Times New Roman" w:hAnsi="Times New Roman" w:cs="Times New Roman"/>
          <w:vertAlign w:val="superscript"/>
        </w:rPr>
        <w:t xml:space="preserve"> </w:t>
      </w:r>
      <w:r w:rsidRPr="00AD0BEF">
        <w:rPr>
          <w:rFonts w:ascii="Times New Roman" w:hAnsi="Times New Roman" w:cs="Times New Roman"/>
        </w:rPr>
        <w:t>Based on the average copying cost at major paper supply stores as of March 5, 2021.</w:t>
      </w:r>
    </w:p>
  </w:footnote>
  <w:footnote w:id="29">
    <w:p w:rsidR="007D7D57" w:rsidRPr="00942E69" w:rsidRDefault="007D7D57" w:rsidP="009867BE">
      <w:pPr>
        <w:pStyle w:val="FootnoteText"/>
        <w:rPr>
          <w:vertAlign w:val="superscript"/>
        </w:rPr>
      </w:pPr>
      <w:r w:rsidRPr="006565FE">
        <w:rPr>
          <w:rStyle w:val="FootnoteReference"/>
          <w:rFonts w:ascii="Times New Roman" w:hAnsi="Times New Roman" w:cs="Times New Roman"/>
          <w:vertAlign w:val="superscript"/>
        </w:rPr>
        <w:footnoteRef/>
      </w:r>
      <w:r w:rsidRPr="006565FE">
        <w:rPr>
          <w:rFonts w:ascii="Times New Roman" w:hAnsi="Times New Roman" w:cs="Times New Roman"/>
          <w:vertAlign w:val="superscript"/>
        </w:rPr>
        <w:t xml:space="preserve"> </w:t>
      </w:r>
      <w:r>
        <w:rPr>
          <w:rFonts w:ascii="Times New Roman" w:hAnsi="Times New Roman" w:cs="Times New Roman"/>
        </w:rPr>
        <w:t xml:space="preserve">The estimated mailing cost for compliance reviews and compliance checks is based on the standard cost for USPS Priority Mail, found at </w:t>
      </w:r>
      <w:r w:rsidRPr="00026961">
        <w:rPr>
          <w:rFonts w:ascii="Times New Roman" w:hAnsi="Times New Roman" w:cs="Times New Roman"/>
        </w:rPr>
        <w:t>https://www.usps.com/ship/priority-mail.htm</w:t>
      </w:r>
      <w:r>
        <w:rPr>
          <w:rFonts w:ascii="Times New Roman" w:hAnsi="Times New Roman" w:cs="Times New Roman"/>
        </w:rPr>
        <w:t xml:space="preserve"> (last accessed March 5, 2021).</w:t>
      </w:r>
    </w:p>
  </w:footnote>
  <w:footnote w:id="30">
    <w:p w:rsidR="007D7D57" w:rsidRPr="001A1D86" w:rsidRDefault="007D7D57">
      <w:pPr>
        <w:pStyle w:val="FootnoteText"/>
        <w:rPr>
          <w:rFonts w:ascii="Times New Roman" w:hAnsi="Times New Roman" w:cs="Times New Roman"/>
        </w:rPr>
      </w:pPr>
      <w:r w:rsidRPr="001A1D86">
        <w:rPr>
          <w:rStyle w:val="FootnoteReference"/>
          <w:rFonts w:ascii="Times New Roman" w:hAnsi="Times New Roman" w:cs="Times New Roman"/>
          <w:vertAlign w:val="superscript"/>
        </w:rPr>
        <w:footnoteRef/>
      </w:r>
      <w:r w:rsidRPr="001A1D86">
        <w:rPr>
          <w:rFonts w:ascii="Times New Roman" w:hAnsi="Times New Roman" w:cs="Times New Roman"/>
          <w:vertAlign w:val="superscript"/>
        </w:rPr>
        <w:t xml:space="preserve"> </w:t>
      </w:r>
      <w:r w:rsidRPr="001A1D86">
        <w:rPr>
          <w:rFonts w:ascii="Times New Roman" w:hAnsi="Times New Roman" w:cs="Times New Roman"/>
        </w:rPr>
        <w:t>“Salary Table 202</w:t>
      </w:r>
      <w:r>
        <w:rPr>
          <w:rFonts w:ascii="Times New Roman" w:hAnsi="Times New Roman" w:cs="Times New Roman"/>
        </w:rPr>
        <w:t>1</w:t>
      </w:r>
      <w:r w:rsidRPr="001A1D86">
        <w:rPr>
          <w:rFonts w:ascii="Times New Roman" w:hAnsi="Times New Roman" w:cs="Times New Roman"/>
        </w:rPr>
        <w:t xml:space="preserve">-GS Incorporating the </w:t>
      </w:r>
      <w:r>
        <w:rPr>
          <w:rFonts w:ascii="Times New Roman" w:hAnsi="Times New Roman" w:cs="Times New Roman"/>
        </w:rPr>
        <w:t>1</w:t>
      </w:r>
      <w:r w:rsidRPr="001A1D86">
        <w:rPr>
          <w:rFonts w:ascii="Times New Roman" w:hAnsi="Times New Roman" w:cs="Times New Roman"/>
        </w:rPr>
        <w:t xml:space="preserve">% General Schedule Increase,” available at </w:t>
      </w:r>
      <w:r w:rsidRPr="00093BB7">
        <w:rPr>
          <w:rFonts w:ascii="Times New Roman" w:hAnsi="Times New Roman" w:cs="Times New Roman"/>
        </w:rPr>
        <w:t>https://www.opm.gov/policy-data-oversight/pay-leave/salaries-wages/salary-tables/21Tables/html/GS_h.aspx</w:t>
      </w:r>
      <w:r>
        <w:rPr>
          <w:rFonts w:ascii="Times New Roman" w:hAnsi="Times New Roman" w:cs="Times New Roman"/>
        </w:rPr>
        <w:t xml:space="preserve"> (last accessed March 5, 2021). Hourly rate based on Grade 13, Step 4,</w:t>
      </w:r>
      <w:r w:rsidRPr="001A1D86">
        <w:rPr>
          <w:rFonts w:ascii="Times New Roman" w:hAnsi="Times New Roman" w:cs="Times New Roman"/>
        </w:rPr>
        <w:t xml:space="preserve"> plus an additional 46% of wages for fringe be</w:t>
      </w:r>
      <w:r>
        <w:rPr>
          <w:rFonts w:ascii="Times New Roman" w:hAnsi="Times New Roman" w:cs="Times New Roman"/>
        </w:rPr>
        <w:t>nefit and overhead costs. $</w:t>
      </w:r>
      <w:r w:rsidRPr="00093BB7">
        <w:rPr>
          <w:rFonts w:ascii="Times New Roman" w:hAnsi="Times New Roman" w:cs="Times New Roman"/>
        </w:rPr>
        <w:t>41.89</w:t>
      </w:r>
      <w:r w:rsidRPr="00093BB7" w:rsidDel="00093BB7">
        <w:rPr>
          <w:rFonts w:ascii="Times New Roman" w:hAnsi="Times New Roman" w:cs="Times New Roman"/>
        </w:rPr>
        <w:t xml:space="preserve"> </w:t>
      </w:r>
      <w:r>
        <w:rPr>
          <w:rFonts w:ascii="Times New Roman" w:hAnsi="Times New Roman" w:cs="Times New Roman"/>
        </w:rPr>
        <w:t>x 1.46 = $61.16</w:t>
      </w:r>
      <w:r w:rsidRPr="001A1D86">
        <w:rPr>
          <w:rFonts w:ascii="Times New Roman" w:hAnsi="Times New Roman" w:cs="Times New Roman"/>
        </w:rPr>
        <w:t>.</w:t>
      </w:r>
    </w:p>
  </w:footnote>
  <w:footnote w:id="31">
    <w:p w:rsidR="007D7D57" w:rsidRPr="009533D0" w:rsidRDefault="007D7D57" w:rsidP="007C4783">
      <w:pPr>
        <w:pStyle w:val="FootnoteText"/>
        <w:rPr>
          <w:rFonts w:ascii="Times New Roman" w:hAnsi="Times New Roman" w:cs="Times New Roman"/>
        </w:rPr>
      </w:pPr>
      <w:r w:rsidRPr="00097B84">
        <w:rPr>
          <w:rStyle w:val="FootnoteReference"/>
          <w:rFonts w:ascii="Times New Roman" w:hAnsi="Times New Roman" w:cs="Times New Roman"/>
          <w:vertAlign w:val="superscript"/>
        </w:rPr>
        <w:footnoteRef/>
      </w:r>
      <w:r w:rsidRPr="00097B84">
        <w:rPr>
          <w:rFonts w:ascii="Times New Roman" w:hAnsi="Times New Roman" w:cs="Times New Roman"/>
        </w:rPr>
        <w:t xml:space="preserve"> </w:t>
      </w:r>
      <w:r w:rsidRPr="00A75BF0">
        <w:rPr>
          <w:rFonts w:ascii="Times New Roman" w:hAnsi="Times New Roman" w:cs="Times New Roman"/>
        </w:rPr>
        <w:t>“Salary Table 202</w:t>
      </w:r>
      <w:r>
        <w:rPr>
          <w:rFonts w:ascii="Times New Roman" w:hAnsi="Times New Roman" w:cs="Times New Roman"/>
        </w:rPr>
        <w:t>1</w:t>
      </w:r>
      <w:r w:rsidRPr="00A75BF0">
        <w:rPr>
          <w:rFonts w:ascii="Times New Roman" w:hAnsi="Times New Roman" w:cs="Times New Roman"/>
        </w:rPr>
        <w:t xml:space="preserve">-GS Incorporating the </w:t>
      </w:r>
      <w:r>
        <w:rPr>
          <w:rFonts w:ascii="Times New Roman" w:hAnsi="Times New Roman" w:cs="Times New Roman"/>
        </w:rPr>
        <w:t>1</w:t>
      </w:r>
      <w:r w:rsidRPr="00A75BF0">
        <w:rPr>
          <w:rFonts w:ascii="Times New Roman" w:hAnsi="Times New Roman" w:cs="Times New Roman"/>
        </w:rPr>
        <w:t xml:space="preserve">% General Schedule Increase,” available at </w:t>
      </w:r>
      <w:r w:rsidRPr="00093BB7">
        <w:rPr>
          <w:rFonts w:ascii="Times New Roman" w:hAnsi="Times New Roman" w:cs="Times New Roman"/>
        </w:rPr>
        <w:t>https://www.opm.gov/policy-data-oversight/pay-leave/salaries-wages/salary-tables/21Tables/html/GS_h.aspx</w:t>
      </w:r>
      <w:r>
        <w:rPr>
          <w:rFonts w:ascii="Times New Roman" w:hAnsi="Times New Roman" w:cs="Times New Roman"/>
        </w:rPr>
        <w:t xml:space="preserve"> (last accessed March 5, 2021). Hourly rate based on Grade 14</w:t>
      </w:r>
      <w:r w:rsidRPr="00A75BF0">
        <w:rPr>
          <w:rFonts w:ascii="Times New Roman" w:hAnsi="Times New Roman" w:cs="Times New Roman"/>
        </w:rPr>
        <w:t xml:space="preserve">, Step 4, which represents an average salary for </w:t>
      </w:r>
      <w:r>
        <w:rPr>
          <w:rFonts w:ascii="Times New Roman" w:hAnsi="Times New Roman" w:cs="Times New Roman"/>
        </w:rPr>
        <w:t>federal contracting officers</w:t>
      </w:r>
      <w:r w:rsidRPr="00A75BF0">
        <w:rPr>
          <w:rFonts w:ascii="Times New Roman" w:hAnsi="Times New Roman" w:cs="Times New Roman"/>
        </w:rPr>
        <w:t xml:space="preserve"> plus an additional 46% of wages for fringe be</w:t>
      </w:r>
      <w:r>
        <w:rPr>
          <w:rFonts w:ascii="Times New Roman" w:hAnsi="Times New Roman" w:cs="Times New Roman"/>
        </w:rPr>
        <w:t>nefit and overhead costs. $49.50 x 1.46 = $72.27</w:t>
      </w:r>
      <w:r w:rsidRPr="00A75BF0">
        <w:rPr>
          <w:rFonts w:ascii="Times New Roman" w:hAnsi="Times New Roman" w:cs="Times New Roman"/>
        </w:rPr>
        <w:t>.</w:t>
      </w:r>
    </w:p>
  </w:footnote>
  <w:footnote w:id="32">
    <w:p w:rsidR="007D7D57" w:rsidRPr="00B15B22" w:rsidRDefault="007D7D57" w:rsidP="00AF3CD3">
      <w:pPr>
        <w:pStyle w:val="FootnoteText"/>
        <w:rPr>
          <w:rFonts w:ascii="Times New Roman" w:hAnsi="Times New Roman" w:cs="Times New Roman"/>
        </w:rPr>
      </w:pPr>
      <w:r w:rsidRPr="00B15B22">
        <w:rPr>
          <w:rStyle w:val="FootnoteReference"/>
          <w:rFonts w:ascii="Times New Roman" w:hAnsi="Times New Roman" w:cs="Times New Roman"/>
          <w:vertAlign w:val="superscript"/>
        </w:rPr>
        <w:footnoteRef/>
      </w:r>
      <w:r w:rsidRPr="00B15B22">
        <w:rPr>
          <w:rFonts w:ascii="Times New Roman" w:hAnsi="Times New Roman" w:cs="Times New Roman"/>
          <w:vertAlign w:val="superscript"/>
        </w:rPr>
        <w:t xml:space="preserve"> </w:t>
      </w:r>
      <w:r w:rsidRPr="00B15B22">
        <w:rPr>
          <w:rFonts w:ascii="Times New Roman" w:hAnsi="Times New Roman" w:cs="Times New Roman"/>
        </w:rPr>
        <w:t>Senior Executive Service, Compensation, available at</w:t>
      </w:r>
      <w:r w:rsidRPr="003A3260">
        <w:t xml:space="preserve"> </w:t>
      </w:r>
      <w:r w:rsidRPr="003A3260">
        <w:rPr>
          <w:rFonts w:ascii="Times New Roman" w:hAnsi="Times New Roman" w:cs="Times New Roman"/>
        </w:rPr>
        <w:t>https://www.opm.gov/policy-data-oversight/pay-leave/salaries-wages/salary-tables/pdf/2019/ES.pdf</w:t>
      </w:r>
      <w:r w:rsidRPr="00B15B22">
        <w:rPr>
          <w:rFonts w:ascii="Times New Roman" w:hAnsi="Times New Roman" w:cs="Times New Roman"/>
        </w:rPr>
        <w:t xml:space="preserve"> </w:t>
      </w:r>
      <w:r w:rsidRPr="006565FE">
        <w:rPr>
          <w:rStyle w:val="Hyperlink"/>
          <w:rFonts w:ascii="Times New Roman" w:hAnsi="Times New Roman" w:cs="Times New Roman"/>
          <w:color w:val="auto"/>
          <w:u w:val="none"/>
        </w:rPr>
        <w:t xml:space="preserve">(last accessed </w:t>
      </w:r>
      <w:r>
        <w:rPr>
          <w:rStyle w:val="Hyperlink"/>
          <w:rFonts w:ascii="Times New Roman" w:hAnsi="Times New Roman" w:cs="Times New Roman"/>
          <w:color w:val="auto"/>
          <w:u w:val="none"/>
        </w:rPr>
        <w:t>March 5</w:t>
      </w:r>
      <w:r w:rsidRPr="006565FE">
        <w:rPr>
          <w:rStyle w:val="Hyperlink"/>
          <w:rFonts w:ascii="Times New Roman" w:hAnsi="Times New Roman" w:cs="Times New Roman"/>
          <w:color w:val="auto"/>
          <w:u w:val="none"/>
        </w:rPr>
        <w:t>, 2021).</w:t>
      </w:r>
    </w:p>
  </w:footnote>
  <w:footnote w:id="33">
    <w:p w:rsidR="007D7D57" w:rsidRPr="00B15B22" w:rsidRDefault="007D7D57" w:rsidP="00AF3CD3">
      <w:pPr>
        <w:pStyle w:val="FootnoteText"/>
        <w:rPr>
          <w:rFonts w:ascii="Times New Roman" w:hAnsi="Times New Roman" w:cs="Times New Roman"/>
        </w:rPr>
      </w:pPr>
      <w:r w:rsidRPr="00B15B22">
        <w:rPr>
          <w:rStyle w:val="FootnoteReference"/>
          <w:rFonts w:ascii="Times New Roman" w:hAnsi="Times New Roman" w:cs="Times New Roman"/>
          <w:vertAlign w:val="superscript"/>
        </w:rPr>
        <w:footnoteRef/>
      </w:r>
      <w:r w:rsidRPr="00B15B22">
        <w:rPr>
          <w:rFonts w:ascii="Times New Roman" w:hAnsi="Times New Roman" w:cs="Times New Roman"/>
          <w:vertAlign w:val="superscript"/>
        </w:rPr>
        <w:t xml:space="preserve"> </w:t>
      </w:r>
      <w:r>
        <w:rPr>
          <w:rFonts w:ascii="Times New Roman" w:hAnsi="Times New Roman" w:cs="Times New Roman"/>
        </w:rPr>
        <w:t>Salary Table 2019</w:t>
      </w:r>
      <w:r w:rsidRPr="001A1D86">
        <w:rPr>
          <w:rFonts w:ascii="Times New Roman" w:hAnsi="Times New Roman" w:cs="Times New Roman"/>
        </w:rPr>
        <w:t xml:space="preserve">-GS Incorporating the </w:t>
      </w:r>
      <w:r>
        <w:rPr>
          <w:rFonts w:ascii="Times New Roman" w:hAnsi="Times New Roman" w:cs="Times New Roman"/>
        </w:rPr>
        <w:t>1.4</w:t>
      </w:r>
      <w:r w:rsidRPr="001A1D86">
        <w:rPr>
          <w:rFonts w:ascii="Times New Roman" w:hAnsi="Times New Roman" w:cs="Times New Roman"/>
        </w:rPr>
        <w:t xml:space="preserve">% General Schedule Increase,” available at </w:t>
      </w:r>
      <w:r w:rsidRPr="003A3260">
        <w:rPr>
          <w:rFonts w:ascii="Times New Roman" w:hAnsi="Times New Roman" w:cs="Times New Roman"/>
        </w:rPr>
        <w:t>https://www.opm.gov/policy-data-oversight/pay-leave/salaries-wages/</w:t>
      </w:r>
      <w:r>
        <w:rPr>
          <w:rFonts w:ascii="Times New Roman" w:hAnsi="Times New Roman" w:cs="Times New Roman"/>
        </w:rPr>
        <w:t>salary-tables/pdf/2019/GS_h.pdf (last accessed March 5, 2021).</w:t>
      </w:r>
    </w:p>
  </w:footnote>
  <w:footnote w:id="34">
    <w:p w:rsidR="007D7D57" w:rsidRPr="003065BF" w:rsidRDefault="007D7D57" w:rsidP="00AF3CD3">
      <w:pPr>
        <w:pStyle w:val="FootnoteText"/>
        <w:rPr>
          <w:rFonts w:ascii="Times New Roman" w:hAnsi="Times New Roman" w:cs="Times New Roman"/>
        </w:rPr>
      </w:pPr>
      <w:r w:rsidRPr="00B15B22">
        <w:rPr>
          <w:rStyle w:val="FootnoteReference"/>
          <w:rFonts w:ascii="Times New Roman" w:hAnsi="Times New Roman" w:cs="Times New Roman"/>
          <w:vertAlign w:val="superscript"/>
        </w:rPr>
        <w:footnoteRef/>
      </w:r>
      <w:r w:rsidRPr="00B15B22">
        <w:rPr>
          <w:rFonts w:ascii="Times New Roman" w:hAnsi="Times New Roman" w:cs="Times New Roman"/>
        </w:rPr>
        <w:t xml:space="preserve"> OFCCP adds an additional 46% of wages for</w:t>
      </w:r>
      <w:r w:rsidRPr="003065BF">
        <w:rPr>
          <w:rFonts w:ascii="Times New Roman" w:hAnsi="Times New Roman" w:cs="Times New Roman"/>
        </w:rPr>
        <w:t xml:space="preserve"> fringe benefit and overhead costs. $47.58 x 1.46 = $69.47.</w:t>
      </w:r>
    </w:p>
  </w:footnote>
  <w:footnote w:id="35">
    <w:p w:rsidR="007D7D57" w:rsidRPr="003065BF" w:rsidRDefault="007D7D57" w:rsidP="00AF3CD3">
      <w:pPr>
        <w:pStyle w:val="FootnoteText"/>
        <w:rPr>
          <w:rFonts w:ascii="Times New Roman" w:hAnsi="Times New Roman" w:cs="Times New Roman"/>
        </w:rPr>
      </w:pPr>
      <w:r w:rsidRPr="003065BF">
        <w:rPr>
          <w:rStyle w:val="FootnoteReference"/>
          <w:rFonts w:ascii="Times New Roman" w:hAnsi="Times New Roman" w:cs="Times New Roman"/>
          <w:vertAlign w:val="superscript"/>
        </w:rPr>
        <w:footnoteRef/>
      </w:r>
      <w:r w:rsidRPr="003065BF">
        <w:rPr>
          <w:rFonts w:ascii="Times New Roman" w:hAnsi="Times New Roman" w:cs="Times New Roman"/>
          <w:vertAlign w:val="superscript"/>
        </w:rPr>
        <w:t xml:space="preserve"> </w:t>
      </w:r>
      <w:r w:rsidRPr="003065BF">
        <w:rPr>
          <w:rFonts w:ascii="Times New Roman" w:hAnsi="Times New Roman" w:cs="Times New Roman"/>
        </w:rPr>
        <w:t>Hourly rate based on grade 12, step 4 on the General Schedule, which represents an average salary for an OFCCP compliance officer plus an additional 46% of wages for fringe be</w:t>
      </w:r>
      <w:r>
        <w:rPr>
          <w:rFonts w:ascii="Times New Roman" w:hAnsi="Times New Roman" w:cs="Times New Roman"/>
        </w:rPr>
        <w:t>nefit and overhead costs. $35.22</w:t>
      </w:r>
      <w:r w:rsidRPr="003065BF">
        <w:rPr>
          <w:rFonts w:ascii="Times New Roman" w:hAnsi="Times New Roman" w:cs="Times New Roman"/>
        </w:rPr>
        <w:t xml:space="preserve"> x 1.46 = $</w:t>
      </w:r>
      <w:r>
        <w:rPr>
          <w:rFonts w:ascii="Times New Roman" w:hAnsi="Times New Roman" w:cs="Times New Roman"/>
        </w:rPr>
        <w:t>51.42</w:t>
      </w:r>
      <w:r w:rsidRPr="003065BF">
        <w:rPr>
          <w:rFonts w:ascii="Times New Roman" w:hAnsi="Times New Roman" w:cs="Times New Roman"/>
        </w:rPr>
        <w:t>.</w:t>
      </w:r>
    </w:p>
  </w:footnote>
  <w:footnote w:id="36">
    <w:p w:rsidR="007D7D57" w:rsidRPr="00A75BF0" w:rsidRDefault="007D7D57">
      <w:pPr>
        <w:pStyle w:val="FootnoteText"/>
        <w:rPr>
          <w:rFonts w:ascii="Times New Roman" w:hAnsi="Times New Roman" w:cs="Times New Roman"/>
        </w:rPr>
      </w:pPr>
      <w:r w:rsidRPr="00A75BF0">
        <w:rPr>
          <w:rStyle w:val="FootnoteReference"/>
          <w:rFonts w:ascii="Times New Roman" w:hAnsi="Times New Roman" w:cs="Times New Roman"/>
          <w:vertAlign w:val="superscript"/>
        </w:rPr>
        <w:footnoteRef/>
      </w:r>
      <w:r w:rsidRPr="00A75BF0">
        <w:rPr>
          <w:rFonts w:ascii="Times New Roman" w:hAnsi="Times New Roman" w:cs="Times New Roman"/>
        </w:rPr>
        <w:t xml:space="preserve"> “Salary Table 202</w:t>
      </w:r>
      <w:r>
        <w:rPr>
          <w:rFonts w:ascii="Times New Roman" w:hAnsi="Times New Roman" w:cs="Times New Roman"/>
        </w:rPr>
        <w:t>1</w:t>
      </w:r>
      <w:r w:rsidRPr="00A75BF0">
        <w:rPr>
          <w:rFonts w:ascii="Times New Roman" w:hAnsi="Times New Roman" w:cs="Times New Roman"/>
        </w:rPr>
        <w:t xml:space="preserve">-GS Incorporating the </w:t>
      </w:r>
      <w:r>
        <w:rPr>
          <w:rFonts w:ascii="Times New Roman" w:hAnsi="Times New Roman" w:cs="Times New Roman"/>
        </w:rPr>
        <w:t>1</w:t>
      </w:r>
      <w:r w:rsidRPr="00A75BF0">
        <w:rPr>
          <w:rFonts w:ascii="Times New Roman" w:hAnsi="Times New Roman" w:cs="Times New Roman"/>
        </w:rPr>
        <w:t xml:space="preserve">% General Schedule Increase,” available at </w:t>
      </w:r>
      <w:r w:rsidRPr="00093BB7">
        <w:rPr>
          <w:rFonts w:ascii="Times New Roman" w:hAnsi="Times New Roman" w:cs="Times New Roman"/>
        </w:rPr>
        <w:t>https://www.opm.gov/policy-data-oversight/pay-leave/salaries-wages/salary-tables/21Tables/html/GS_h.aspx</w:t>
      </w:r>
      <w:r>
        <w:rPr>
          <w:rFonts w:ascii="Times New Roman" w:hAnsi="Times New Roman" w:cs="Times New Roman"/>
        </w:rPr>
        <w:t xml:space="preserve"> (last accessed March 5, 2021</w:t>
      </w:r>
      <w:r w:rsidRPr="00A75BF0">
        <w:rPr>
          <w:rFonts w:ascii="Times New Roman" w:hAnsi="Times New Roman" w:cs="Times New Roman"/>
        </w:rPr>
        <w:t>). Hourly rate based on Grade 12, Step 4, which represents an average salary for an OFCCP compliance officer plus an additional 46% of wages for fringe benefit and overhead costs. $</w:t>
      </w:r>
      <w:r>
        <w:rPr>
          <w:rFonts w:ascii="Times New Roman" w:hAnsi="Times New Roman" w:cs="Times New Roman"/>
        </w:rPr>
        <w:t>35.22</w:t>
      </w:r>
      <w:r w:rsidRPr="00A75BF0">
        <w:rPr>
          <w:rFonts w:ascii="Times New Roman" w:hAnsi="Times New Roman" w:cs="Times New Roman"/>
        </w:rPr>
        <w:t xml:space="preserve"> x 1.46 = $</w:t>
      </w:r>
      <w:r>
        <w:rPr>
          <w:rFonts w:ascii="Times New Roman" w:hAnsi="Times New Roman" w:cs="Times New Roman"/>
        </w:rPr>
        <w:t>51.42</w:t>
      </w:r>
      <w:r w:rsidRPr="00A75BF0">
        <w:rPr>
          <w:rFonts w:ascii="Times New Roman" w:hAnsi="Times New Roman" w:cs="Times New Roman"/>
        </w:rPr>
        <w:t>.</w:t>
      </w:r>
    </w:p>
  </w:footnote>
  <w:footnote w:id="37">
    <w:p w:rsidR="007D7D57" w:rsidRPr="00097B84" w:rsidRDefault="007D7D57" w:rsidP="006E6876">
      <w:pPr>
        <w:pStyle w:val="FootnoteText"/>
        <w:rPr>
          <w:rFonts w:ascii="Times New Roman" w:hAnsi="Times New Roman" w:cs="Times New Roman"/>
          <w:i/>
        </w:rPr>
      </w:pPr>
      <w:r w:rsidRPr="00097B84">
        <w:rPr>
          <w:rStyle w:val="FootnoteReference"/>
          <w:rFonts w:ascii="Times New Roman" w:hAnsi="Times New Roman" w:cs="Times New Roman"/>
          <w:vertAlign w:val="superscript"/>
        </w:rPr>
        <w:footnoteRef/>
      </w:r>
      <w:r w:rsidRPr="00097B84">
        <w:rPr>
          <w:rFonts w:ascii="Times New Roman" w:hAnsi="Times New Roman" w:cs="Times New Roman"/>
        </w:rPr>
        <w:t xml:space="preserve"> </w:t>
      </w:r>
      <w:r w:rsidRPr="00097B84">
        <w:rPr>
          <w:rFonts w:ascii="Times New Roman" w:hAnsi="Times New Roman" w:cs="Times New Roman"/>
          <w:i/>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47B" w:rsidRDefault="00E41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D57" w:rsidRPr="00015322" w:rsidRDefault="007D7D57" w:rsidP="00B249FB">
    <w:pPr>
      <w:tabs>
        <w:tab w:val="center" w:pos="4320"/>
        <w:tab w:val="right" w:pos="8640"/>
      </w:tabs>
      <w:spacing w:after="0" w:line="240" w:lineRule="auto"/>
      <w:rPr>
        <w:rFonts w:ascii="Times New Roman" w:eastAsia="Times New Roman" w:hAnsi="Times New Roman" w:cs="Times New Roman"/>
        <w:sz w:val="20"/>
        <w:szCs w:val="20"/>
      </w:rPr>
    </w:pPr>
    <w:r w:rsidRPr="00015322">
      <w:rPr>
        <w:rFonts w:ascii="Times New Roman" w:eastAsia="Times New Roman" w:hAnsi="Times New Roman" w:cs="Times New Roman"/>
        <w:sz w:val="20"/>
        <w:szCs w:val="20"/>
      </w:rPr>
      <w:t xml:space="preserve">DOL OFCCP – </w:t>
    </w:r>
    <w:r>
      <w:rPr>
        <w:rFonts w:ascii="Times New Roman" w:eastAsia="Times New Roman" w:hAnsi="Times New Roman" w:cs="Times New Roman"/>
        <w:sz w:val="20"/>
        <w:szCs w:val="20"/>
      </w:rPr>
      <w:t>Construction</w:t>
    </w:r>
  </w:p>
  <w:p w:rsidR="007D7D57" w:rsidRDefault="007D7D57" w:rsidP="00B249FB">
    <w:pPr>
      <w:tabs>
        <w:tab w:val="center" w:pos="4320"/>
        <w:tab w:val="right" w:pos="86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OMB Control No. 1250-0001</w:t>
    </w:r>
  </w:p>
  <w:p w:rsidR="007D7D57" w:rsidRDefault="007D7D57" w:rsidP="00B249FB">
    <w:pPr>
      <w:pStyle w:val="Header"/>
      <w:tabs>
        <w:tab w:val="clear" w:pos="4680"/>
        <w:tab w:val="clear" w:pos="9360"/>
        <w:tab w:val="left" w:pos="421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D57" w:rsidRPr="00015322" w:rsidRDefault="007D7D57" w:rsidP="00B249FB">
    <w:pPr>
      <w:tabs>
        <w:tab w:val="center" w:pos="4320"/>
        <w:tab w:val="right" w:pos="8640"/>
      </w:tabs>
      <w:spacing w:after="0" w:line="240" w:lineRule="auto"/>
      <w:rPr>
        <w:rFonts w:ascii="Times New Roman" w:eastAsia="Times New Roman" w:hAnsi="Times New Roman" w:cs="Times New Roman"/>
        <w:sz w:val="20"/>
        <w:szCs w:val="20"/>
      </w:rPr>
    </w:pPr>
    <w:r w:rsidRPr="00015322">
      <w:rPr>
        <w:rFonts w:ascii="Times New Roman" w:eastAsia="Times New Roman" w:hAnsi="Times New Roman" w:cs="Times New Roman"/>
        <w:sz w:val="20"/>
        <w:szCs w:val="20"/>
      </w:rPr>
      <w:t xml:space="preserve">DOL OFCCP – </w:t>
    </w:r>
    <w:r>
      <w:rPr>
        <w:rFonts w:ascii="Times New Roman" w:eastAsia="Times New Roman" w:hAnsi="Times New Roman" w:cs="Times New Roman"/>
        <w:sz w:val="20"/>
        <w:szCs w:val="20"/>
      </w:rPr>
      <w:t>Construction</w:t>
    </w:r>
  </w:p>
  <w:p w:rsidR="007D7D57" w:rsidRPr="00015322" w:rsidRDefault="007D7D57" w:rsidP="00B249FB">
    <w:pPr>
      <w:tabs>
        <w:tab w:val="center" w:pos="4320"/>
        <w:tab w:val="right" w:pos="86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OMB Control No. 1250-0001</w:t>
    </w:r>
  </w:p>
  <w:p w:rsidR="007D7D57" w:rsidRPr="00015322" w:rsidRDefault="007D7D57" w:rsidP="00B249FB">
    <w:pPr>
      <w:tabs>
        <w:tab w:val="center" w:pos="4320"/>
        <w:tab w:val="right" w:pos="86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Expiration Date: April</w:t>
    </w:r>
    <w:r w:rsidRPr="00015322">
      <w:rPr>
        <w:rFonts w:ascii="Times New Roman" w:eastAsia="Times New Roman" w:hAnsi="Times New Roman" w:cs="Times New Roman"/>
        <w:sz w:val="20"/>
        <w:szCs w:val="20"/>
      </w:rPr>
      <w:t xml:space="preserve"> 202</w:t>
    </w:r>
    <w:r>
      <w:rPr>
        <w:rFonts w:ascii="Times New Roman" w:eastAsia="Times New Roman" w:hAnsi="Times New Roman" w:cs="Times New Roman"/>
        <w:sz w:val="20"/>
        <w:szCs w:val="20"/>
      </w:rPr>
      <w:t>1</w:t>
    </w:r>
  </w:p>
  <w:p w:rsidR="007D7D57" w:rsidRDefault="007D7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878"/>
    <w:multiLevelType w:val="hybridMultilevel"/>
    <w:tmpl w:val="5EAA0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D931E2"/>
    <w:multiLevelType w:val="hybridMultilevel"/>
    <w:tmpl w:val="89A4BE5C"/>
    <w:lvl w:ilvl="0" w:tplc="1E16B14E">
      <w:start w:val="10"/>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D3092"/>
    <w:multiLevelType w:val="hybridMultilevel"/>
    <w:tmpl w:val="310CE14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7C419B"/>
    <w:multiLevelType w:val="hybridMultilevel"/>
    <w:tmpl w:val="FCA01124"/>
    <w:lvl w:ilvl="0" w:tplc="E382A74E">
      <w:start w:val="1"/>
      <w:numFmt w:val="decimal"/>
      <w:lvlText w:val="%1."/>
      <w:lvlJc w:val="left"/>
      <w:pPr>
        <w:ind w:left="720" w:hanging="360"/>
      </w:pPr>
      <w:rPr>
        <w:rFonts w:ascii="Courier New" w:eastAsia="Times New Roman" w:hAnsi="Courier Ne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43806"/>
    <w:multiLevelType w:val="hybridMultilevel"/>
    <w:tmpl w:val="20047C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341F58"/>
    <w:multiLevelType w:val="hybridMultilevel"/>
    <w:tmpl w:val="F54E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940D40"/>
    <w:multiLevelType w:val="hybridMultilevel"/>
    <w:tmpl w:val="F446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A34E9"/>
    <w:multiLevelType w:val="hybridMultilevel"/>
    <w:tmpl w:val="1AFC7E8E"/>
    <w:lvl w:ilvl="0" w:tplc="64B010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CC3ABC"/>
    <w:multiLevelType w:val="hybridMultilevel"/>
    <w:tmpl w:val="EB9E9CE2"/>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0" w15:restartNumberingAfterBreak="0">
    <w:nsid w:val="2EB51EA3"/>
    <w:multiLevelType w:val="hybridMultilevel"/>
    <w:tmpl w:val="2DE87DE6"/>
    <w:lvl w:ilvl="0" w:tplc="04090003">
      <w:start w:val="1"/>
      <w:numFmt w:val="bullet"/>
      <w:lvlText w:val="o"/>
      <w:lvlJc w:val="left"/>
      <w:pPr>
        <w:tabs>
          <w:tab w:val="num" w:pos="360"/>
        </w:tabs>
        <w:ind w:left="360" w:hanging="360"/>
      </w:pPr>
      <w:rPr>
        <w:rFonts w:ascii="Courier New" w:hAnsi="Courier New" w:cs="Courier New" w:hint="default"/>
      </w:rPr>
    </w:lvl>
    <w:lvl w:ilvl="1" w:tplc="64B010C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8528BE"/>
    <w:multiLevelType w:val="hybridMultilevel"/>
    <w:tmpl w:val="74B47A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C6B1577"/>
    <w:multiLevelType w:val="hybridMultilevel"/>
    <w:tmpl w:val="4738C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C266A"/>
    <w:multiLevelType w:val="hybridMultilevel"/>
    <w:tmpl w:val="3B16483E"/>
    <w:lvl w:ilvl="0" w:tplc="9B2C5F0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44757018"/>
    <w:multiLevelType w:val="hybridMultilevel"/>
    <w:tmpl w:val="12F46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A56E0C"/>
    <w:multiLevelType w:val="hybridMultilevel"/>
    <w:tmpl w:val="93EC6602"/>
    <w:lvl w:ilvl="0" w:tplc="E9BA4A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26F31F4"/>
    <w:multiLevelType w:val="hybridMultilevel"/>
    <w:tmpl w:val="31BC779A"/>
    <w:lvl w:ilvl="0" w:tplc="0876F7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9060AEE"/>
    <w:multiLevelType w:val="hybridMultilevel"/>
    <w:tmpl w:val="F0A4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A84850"/>
    <w:multiLevelType w:val="hybridMultilevel"/>
    <w:tmpl w:val="C5723124"/>
    <w:lvl w:ilvl="0" w:tplc="04090001">
      <w:start w:val="1"/>
      <w:numFmt w:val="bullet"/>
      <w:lvlText w:val=""/>
      <w:lvlJc w:val="left"/>
      <w:pPr>
        <w:tabs>
          <w:tab w:val="num" w:pos="360"/>
        </w:tabs>
        <w:ind w:left="360" w:hanging="360"/>
      </w:pPr>
      <w:rPr>
        <w:rFonts w:ascii="Symbol" w:hAnsi="Symbol" w:hint="default"/>
      </w:rPr>
    </w:lvl>
    <w:lvl w:ilvl="1" w:tplc="64B010C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007DFE"/>
    <w:multiLevelType w:val="hybridMultilevel"/>
    <w:tmpl w:val="A9D011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2E6650"/>
    <w:multiLevelType w:val="hybridMultilevel"/>
    <w:tmpl w:val="B47E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E5222E"/>
    <w:multiLevelType w:val="hybridMultilevel"/>
    <w:tmpl w:val="7CAEA534"/>
    <w:lvl w:ilvl="0" w:tplc="78085D30">
      <w:start w:val="1"/>
      <w:numFmt w:val="bullet"/>
      <w:lvlText w:val=""/>
      <w:lvlJc w:val="left"/>
      <w:pPr>
        <w:tabs>
          <w:tab w:val="num" w:pos="1440"/>
        </w:tabs>
        <w:ind w:left="1440" w:hanging="360"/>
      </w:pPr>
      <w:rPr>
        <w:rFonts w:ascii="Symbol" w:hAnsi="Symbol" w:hint="default"/>
      </w:rPr>
    </w:lvl>
    <w:lvl w:ilvl="1" w:tplc="64B010C0">
      <w:numFmt w:val="bullet"/>
      <w:lvlText w:val="•"/>
      <w:lvlJc w:val="left"/>
      <w:pPr>
        <w:ind w:left="2880" w:hanging="720"/>
      </w:pPr>
      <w:rPr>
        <w:rFonts w:ascii="Times New Roman" w:eastAsia="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0524EFF"/>
    <w:multiLevelType w:val="hybridMultilevel"/>
    <w:tmpl w:val="71ECF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111F04"/>
    <w:multiLevelType w:val="hybridMultilevel"/>
    <w:tmpl w:val="44389564"/>
    <w:lvl w:ilvl="0" w:tplc="DD2EB358">
      <w:start w:val="1"/>
      <w:numFmt w:val="upperLetter"/>
      <w:pStyle w:val="Heading1"/>
      <w:lvlText w:val="%1."/>
      <w:lvlJc w:val="left"/>
      <w:pPr>
        <w:ind w:left="720" w:hanging="360"/>
      </w:pPr>
      <w:rPr>
        <w:rFonts w:hint="default"/>
      </w:rPr>
    </w:lvl>
    <w:lvl w:ilvl="1" w:tplc="CA0E3222">
      <w:start w:val="1"/>
      <w:numFmt w:val="decimal"/>
      <w:pStyle w:val="Heading2"/>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8034B2"/>
    <w:multiLevelType w:val="hybridMultilevel"/>
    <w:tmpl w:val="A47E19F8"/>
    <w:lvl w:ilvl="0" w:tplc="811EC57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8A06641"/>
    <w:multiLevelType w:val="hybridMultilevel"/>
    <w:tmpl w:val="5D7CE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314160"/>
    <w:multiLevelType w:val="hybridMultilevel"/>
    <w:tmpl w:val="CDD4F13A"/>
    <w:lvl w:ilvl="0" w:tplc="D83AA410">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3"/>
  </w:num>
  <w:num w:numId="2">
    <w:abstractNumId w:val="6"/>
  </w:num>
  <w:num w:numId="3">
    <w:abstractNumId w:val="22"/>
  </w:num>
  <w:num w:numId="4">
    <w:abstractNumId w:val="4"/>
  </w:num>
  <w:num w:numId="5">
    <w:abstractNumId w:val="9"/>
  </w:num>
  <w:num w:numId="6">
    <w:abstractNumId w:val="11"/>
  </w:num>
  <w:num w:numId="7">
    <w:abstractNumId w:val="26"/>
  </w:num>
  <w:num w:numId="8">
    <w:abstractNumId w:val="19"/>
  </w:num>
  <w:num w:numId="9">
    <w:abstractNumId w:val="21"/>
  </w:num>
  <w:num w:numId="10">
    <w:abstractNumId w:val="16"/>
  </w:num>
  <w:num w:numId="11">
    <w:abstractNumId w:val="24"/>
  </w:num>
  <w:num w:numId="12">
    <w:abstractNumId w:val="15"/>
  </w:num>
  <w:num w:numId="13">
    <w:abstractNumId w:val="13"/>
  </w:num>
  <w:num w:numId="14">
    <w:abstractNumId w:val="3"/>
  </w:num>
  <w:num w:numId="15">
    <w:abstractNumId w:val="0"/>
  </w:num>
  <w:num w:numId="16">
    <w:abstractNumId w:val="25"/>
  </w:num>
  <w:num w:numId="17">
    <w:abstractNumId w:val="5"/>
  </w:num>
  <w:num w:numId="18">
    <w:abstractNumId w:val="10"/>
  </w:num>
  <w:num w:numId="19">
    <w:abstractNumId w:val="20"/>
  </w:num>
  <w:num w:numId="20">
    <w:abstractNumId w:val="2"/>
  </w:num>
  <w:num w:numId="21">
    <w:abstractNumId w:val="18"/>
  </w:num>
  <w:num w:numId="22">
    <w:abstractNumId w:val="14"/>
  </w:num>
  <w:num w:numId="23">
    <w:abstractNumId w:val="1"/>
  </w:num>
  <w:num w:numId="24">
    <w:abstractNumId w:val="8"/>
  </w:num>
  <w:num w:numId="25">
    <w:abstractNumId w:val="12"/>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D4"/>
    <w:rsid w:val="000002C6"/>
    <w:rsid w:val="000126FA"/>
    <w:rsid w:val="0001773A"/>
    <w:rsid w:val="00024214"/>
    <w:rsid w:val="000260EB"/>
    <w:rsid w:val="00026961"/>
    <w:rsid w:val="00035D52"/>
    <w:rsid w:val="000623CC"/>
    <w:rsid w:val="00082176"/>
    <w:rsid w:val="0008346C"/>
    <w:rsid w:val="00084F55"/>
    <w:rsid w:val="00085F37"/>
    <w:rsid w:val="00086E8A"/>
    <w:rsid w:val="00093BB7"/>
    <w:rsid w:val="00097174"/>
    <w:rsid w:val="00097B84"/>
    <w:rsid w:val="000A4FCD"/>
    <w:rsid w:val="000B03C1"/>
    <w:rsid w:val="000B2D32"/>
    <w:rsid w:val="000B2DA0"/>
    <w:rsid w:val="000D2534"/>
    <w:rsid w:val="000F01B8"/>
    <w:rsid w:val="000F3C29"/>
    <w:rsid w:val="000F3C62"/>
    <w:rsid w:val="00103298"/>
    <w:rsid w:val="001060EA"/>
    <w:rsid w:val="00110835"/>
    <w:rsid w:val="001152E7"/>
    <w:rsid w:val="00127930"/>
    <w:rsid w:val="00132E4E"/>
    <w:rsid w:val="00137CEE"/>
    <w:rsid w:val="00145F18"/>
    <w:rsid w:val="00147EAC"/>
    <w:rsid w:val="00152AC5"/>
    <w:rsid w:val="001571BB"/>
    <w:rsid w:val="001601FC"/>
    <w:rsid w:val="00160893"/>
    <w:rsid w:val="00166D5F"/>
    <w:rsid w:val="00175C51"/>
    <w:rsid w:val="00180B30"/>
    <w:rsid w:val="001828C8"/>
    <w:rsid w:val="00195D98"/>
    <w:rsid w:val="001A1D86"/>
    <w:rsid w:val="001A2E76"/>
    <w:rsid w:val="001A5BFA"/>
    <w:rsid w:val="001A625B"/>
    <w:rsid w:val="001B3A4E"/>
    <w:rsid w:val="001B431B"/>
    <w:rsid w:val="001C626F"/>
    <w:rsid w:val="001D2507"/>
    <w:rsid w:val="001D6D40"/>
    <w:rsid w:val="001E5F00"/>
    <w:rsid w:val="002054BB"/>
    <w:rsid w:val="00205604"/>
    <w:rsid w:val="002065B2"/>
    <w:rsid w:val="002105A3"/>
    <w:rsid w:val="00212C57"/>
    <w:rsid w:val="00214CA1"/>
    <w:rsid w:val="00217D6B"/>
    <w:rsid w:val="002217B5"/>
    <w:rsid w:val="002264DA"/>
    <w:rsid w:val="002315E0"/>
    <w:rsid w:val="00231A8D"/>
    <w:rsid w:val="0023326A"/>
    <w:rsid w:val="00234ED4"/>
    <w:rsid w:val="00235672"/>
    <w:rsid w:val="00237120"/>
    <w:rsid w:val="002406BD"/>
    <w:rsid w:val="00251CF9"/>
    <w:rsid w:val="00256A15"/>
    <w:rsid w:val="00257F2E"/>
    <w:rsid w:val="002623F4"/>
    <w:rsid w:val="0028460B"/>
    <w:rsid w:val="002859D6"/>
    <w:rsid w:val="00285C71"/>
    <w:rsid w:val="00290567"/>
    <w:rsid w:val="002936EA"/>
    <w:rsid w:val="00294359"/>
    <w:rsid w:val="00294DF5"/>
    <w:rsid w:val="00295493"/>
    <w:rsid w:val="00295A2D"/>
    <w:rsid w:val="002975F5"/>
    <w:rsid w:val="002A5C7E"/>
    <w:rsid w:val="002B5A22"/>
    <w:rsid w:val="002C0C5D"/>
    <w:rsid w:val="002C570F"/>
    <w:rsid w:val="002C6816"/>
    <w:rsid w:val="002E31A9"/>
    <w:rsid w:val="002E31C4"/>
    <w:rsid w:val="002E63CF"/>
    <w:rsid w:val="002F1695"/>
    <w:rsid w:val="002F3633"/>
    <w:rsid w:val="002F3F76"/>
    <w:rsid w:val="002F6229"/>
    <w:rsid w:val="00306285"/>
    <w:rsid w:val="00310E9D"/>
    <w:rsid w:val="00313EFB"/>
    <w:rsid w:val="003250DD"/>
    <w:rsid w:val="003359AA"/>
    <w:rsid w:val="00335DEC"/>
    <w:rsid w:val="0034380E"/>
    <w:rsid w:val="00360A05"/>
    <w:rsid w:val="00374A9F"/>
    <w:rsid w:val="00376A05"/>
    <w:rsid w:val="00383414"/>
    <w:rsid w:val="003A1B0D"/>
    <w:rsid w:val="003A1F21"/>
    <w:rsid w:val="003A3260"/>
    <w:rsid w:val="003A6B55"/>
    <w:rsid w:val="003B1835"/>
    <w:rsid w:val="003B18EC"/>
    <w:rsid w:val="003C2C29"/>
    <w:rsid w:val="003C4CCF"/>
    <w:rsid w:val="003C7C58"/>
    <w:rsid w:val="003D1D80"/>
    <w:rsid w:val="003D4D37"/>
    <w:rsid w:val="003E01A2"/>
    <w:rsid w:val="003E2C47"/>
    <w:rsid w:val="003F463E"/>
    <w:rsid w:val="004024CB"/>
    <w:rsid w:val="00406900"/>
    <w:rsid w:val="00414B1A"/>
    <w:rsid w:val="004175DB"/>
    <w:rsid w:val="00422A11"/>
    <w:rsid w:val="00423309"/>
    <w:rsid w:val="00423561"/>
    <w:rsid w:val="00426940"/>
    <w:rsid w:val="00430B3C"/>
    <w:rsid w:val="00431E91"/>
    <w:rsid w:val="00441F31"/>
    <w:rsid w:val="00473CFD"/>
    <w:rsid w:val="00476F54"/>
    <w:rsid w:val="00483399"/>
    <w:rsid w:val="00483992"/>
    <w:rsid w:val="00486C6F"/>
    <w:rsid w:val="004915B5"/>
    <w:rsid w:val="00493923"/>
    <w:rsid w:val="00496997"/>
    <w:rsid w:val="004A0AAC"/>
    <w:rsid w:val="004A23ED"/>
    <w:rsid w:val="004A3116"/>
    <w:rsid w:val="004A4B68"/>
    <w:rsid w:val="004B584B"/>
    <w:rsid w:val="004B626B"/>
    <w:rsid w:val="004B6558"/>
    <w:rsid w:val="004B7328"/>
    <w:rsid w:val="004C3773"/>
    <w:rsid w:val="004C52AD"/>
    <w:rsid w:val="004D1BD7"/>
    <w:rsid w:val="004D3DEA"/>
    <w:rsid w:val="004D758F"/>
    <w:rsid w:val="004D7950"/>
    <w:rsid w:val="004E3D41"/>
    <w:rsid w:val="004F4203"/>
    <w:rsid w:val="004F43B7"/>
    <w:rsid w:val="0050374B"/>
    <w:rsid w:val="00504E46"/>
    <w:rsid w:val="00505E5A"/>
    <w:rsid w:val="00510B37"/>
    <w:rsid w:val="0051427E"/>
    <w:rsid w:val="0051462B"/>
    <w:rsid w:val="00515AEC"/>
    <w:rsid w:val="00524A48"/>
    <w:rsid w:val="00525E6F"/>
    <w:rsid w:val="00526170"/>
    <w:rsid w:val="00550A77"/>
    <w:rsid w:val="00552B55"/>
    <w:rsid w:val="00562D22"/>
    <w:rsid w:val="00564C16"/>
    <w:rsid w:val="00574B27"/>
    <w:rsid w:val="00577459"/>
    <w:rsid w:val="00585BE2"/>
    <w:rsid w:val="00587F8A"/>
    <w:rsid w:val="005910ED"/>
    <w:rsid w:val="00593DC4"/>
    <w:rsid w:val="005A21C8"/>
    <w:rsid w:val="005A26F4"/>
    <w:rsid w:val="005A49CE"/>
    <w:rsid w:val="005B155E"/>
    <w:rsid w:val="005C1071"/>
    <w:rsid w:val="005C549E"/>
    <w:rsid w:val="005C7A53"/>
    <w:rsid w:val="005D02EE"/>
    <w:rsid w:val="005E289C"/>
    <w:rsid w:val="005E4756"/>
    <w:rsid w:val="005E4C0B"/>
    <w:rsid w:val="00600793"/>
    <w:rsid w:val="00600B3E"/>
    <w:rsid w:val="00607852"/>
    <w:rsid w:val="00614104"/>
    <w:rsid w:val="00616F42"/>
    <w:rsid w:val="006260D7"/>
    <w:rsid w:val="006275A5"/>
    <w:rsid w:val="006300AD"/>
    <w:rsid w:val="00636838"/>
    <w:rsid w:val="0064359C"/>
    <w:rsid w:val="006502C4"/>
    <w:rsid w:val="006563A5"/>
    <w:rsid w:val="006565FE"/>
    <w:rsid w:val="00664104"/>
    <w:rsid w:val="00664909"/>
    <w:rsid w:val="00664C2D"/>
    <w:rsid w:val="00672CCB"/>
    <w:rsid w:val="006751E0"/>
    <w:rsid w:val="00677A22"/>
    <w:rsid w:val="00680C3E"/>
    <w:rsid w:val="006848C3"/>
    <w:rsid w:val="006951FC"/>
    <w:rsid w:val="00695F1D"/>
    <w:rsid w:val="006A3D4A"/>
    <w:rsid w:val="006A6364"/>
    <w:rsid w:val="006B04CF"/>
    <w:rsid w:val="006B6B6F"/>
    <w:rsid w:val="006B7FCE"/>
    <w:rsid w:val="006C38AC"/>
    <w:rsid w:val="006D183D"/>
    <w:rsid w:val="006D4314"/>
    <w:rsid w:val="006D5800"/>
    <w:rsid w:val="006D5FFC"/>
    <w:rsid w:val="006E252D"/>
    <w:rsid w:val="006E6876"/>
    <w:rsid w:val="006F6E7D"/>
    <w:rsid w:val="00702D88"/>
    <w:rsid w:val="00705BFF"/>
    <w:rsid w:val="007143F9"/>
    <w:rsid w:val="00724298"/>
    <w:rsid w:val="00735CCB"/>
    <w:rsid w:val="00745A1F"/>
    <w:rsid w:val="00746E42"/>
    <w:rsid w:val="007474CD"/>
    <w:rsid w:val="00747C71"/>
    <w:rsid w:val="00756589"/>
    <w:rsid w:val="00764DAA"/>
    <w:rsid w:val="0077193A"/>
    <w:rsid w:val="00777341"/>
    <w:rsid w:val="00777815"/>
    <w:rsid w:val="00786986"/>
    <w:rsid w:val="007878F6"/>
    <w:rsid w:val="007A3FD0"/>
    <w:rsid w:val="007A46A0"/>
    <w:rsid w:val="007A5DBF"/>
    <w:rsid w:val="007A6715"/>
    <w:rsid w:val="007A70E1"/>
    <w:rsid w:val="007B01B8"/>
    <w:rsid w:val="007B061C"/>
    <w:rsid w:val="007B7B05"/>
    <w:rsid w:val="007C0610"/>
    <w:rsid w:val="007C1917"/>
    <w:rsid w:val="007C329D"/>
    <w:rsid w:val="007C44A8"/>
    <w:rsid w:val="007C4783"/>
    <w:rsid w:val="007D55EB"/>
    <w:rsid w:val="007D7D57"/>
    <w:rsid w:val="007F0ECF"/>
    <w:rsid w:val="007F538D"/>
    <w:rsid w:val="008069AA"/>
    <w:rsid w:val="008103B8"/>
    <w:rsid w:val="0081219E"/>
    <w:rsid w:val="00816ED9"/>
    <w:rsid w:val="00830546"/>
    <w:rsid w:val="00832C75"/>
    <w:rsid w:val="00833A8A"/>
    <w:rsid w:val="00833D36"/>
    <w:rsid w:val="00835CC7"/>
    <w:rsid w:val="008372F6"/>
    <w:rsid w:val="00840CCA"/>
    <w:rsid w:val="00840D72"/>
    <w:rsid w:val="008441A5"/>
    <w:rsid w:val="008569CF"/>
    <w:rsid w:val="00870C2C"/>
    <w:rsid w:val="00880763"/>
    <w:rsid w:val="008808CE"/>
    <w:rsid w:val="00884DE2"/>
    <w:rsid w:val="008906B8"/>
    <w:rsid w:val="00890AAE"/>
    <w:rsid w:val="00890F1C"/>
    <w:rsid w:val="008967AA"/>
    <w:rsid w:val="008A4F01"/>
    <w:rsid w:val="008A5FC7"/>
    <w:rsid w:val="008A64E8"/>
    <w:rsid w:val="008C785E"/>
    <w:rsid w:val="008D7D91"/>
    <w:rsid w:val="008E6298"/>
    <w:rsid w:val="008F00CF"/>
    <w:rsid w:val="0091428B"/>
    <w:rsid w:val="00916E70"/>
    <w:rsid w:val="00920EA5"/>
    <w:rsid w:val="0092170D"/>
    <w:rsid w:val="009404DB"/>
    <w:rsid w:val="00942512"/>
    <w:rsid w:val="00942527"/>
    <w:rsid w:val="00947B8F"/>
    <w:rsid w:val="009533D0"/>
    <w:rsid w:val="00960065"/>
    <w:rsid w:val="00965043"/>
    <w:rsid w:val="00966E87"/>
    <w:rsid w:val="00970D02"/>
    <w:rsid w:val="0098062F"/>
    <w:rsid w:val="009867BE"/>
    <w:rsid w:val="00986A52"/>
    <w:rsid w:val="00990BBD"/>
    <w:rsid w:val="00993A8F"/>
    <w:rsid w:val="00995739"/>
    <w:rsid w:val="009A4254"/>
    <w:rsid w:val="009A51E1"/>
    <w:rsid w:val="009A7154"/>
    <w:rsid w:val="009B0854"/>
    <w:rsid w:val="009B2694"/>
    <w:rsid w:val="009B51ED"/>
    <w:rsid w:val="009C07C5"/>
    <w:rsid w:val="009C14B0"/>
    <w:rsid w:val="009D037A"/>
    <w:rsid w:val="009D1F19"/>
    <w:rsid w:val="009D4D18"/>
    <w:rsid w:val="009D6BFF"/>
    <w:rsid w:val="009D71A7"/>
    <w:rsid w:val="009F00B3"/>
    <w:rsid w:val="009F0503"/>
    <w:rsid w:val="009F3357"/>
    <w:rsid w:val="009F3499"/>
    <w:rsid w:val="009F40BD"/>
    <w:rsid w:val="00A137A9"/>
    <w:rsid w:val="00A162EB"/>
    <w:rsid w:val="00A1717D"/>
    <w:rsid w:val="00A3185B"/>
    <w:rsid w:val="00A35E28"/>
    <w:rsid w:val="00A44330"/>
    <w:rsid w:val="00A4524D"/>
    <w:rsid w:val="00A454D0"/>
    <w:rsid w:val="00A60543"/>
    <w:rsid w:val="00A752CE"/>
    <w:rsid w:val="00A75956"/>
    <w:rsid w:val="00A75BF0"/>
    <w:rsid w:val="00A80754"/>
    <w:rsid w:val="00A85693"/>
    <w:rsid w:val="00AA11D4"/>
    <w:rsid w:val="00AA5342"/>
    <w:rsid w:val="00AB0BA2"/>
    <w:rsid w:val="00AB1478"/>
    <w:rsid w:val="00AB3E71"/>
    <w:rsid w:val="00AC05DC"/>
    <w:rsid w:val="00AC7B7F"/>
    <w:rsid w:val="00AD0BEF"/>
    <w:rsid w:val="00AD5D28"/>
    <w:rsid w:val="00AD6907"/>
    <w:rsid w:val="00AE3318"/>
    <w:rsid w:val="00AF04C3"/>
    <w:rsid w:val="00AF3CD3"/>
    <w:rsid w:val="00AF513E"/>
    <w:rsid w:val="00AF7883"/>
    <w:rsid w:val="00AF7B87"/>
    <w:rsid w:val="00B009C3"/>
    <w:rsid w:val="00B0222F"/>
    <w:rsid w:val="00B10D45"/>
    <w:rsid w:val="00B153DC"/>
    <w:rsid w:val="00B160D1"/>
    <w:rsid w:val="00B16B69"/>
    <w:rsid w:val="00B17E87"/>
    <w:rsid w:val="00B24540"/>
    <w:rsid w:val="00B249FB"/>
    <w:rsid w:val="00B25EB7"/>
    <w:rsid w:val="00B32132"/>
    <w:rsid w:val="00B36724"/>
    <w:rsid w:val="00B41933"/>
    <w:rsid w:val="00B44302"/>
    <w:rsid w:val="00B619F5"/>
    <w:rsid w:val="00B625D7"/>
    <w:rsid w:val="00B716AD"/>
    <w:rsid w:val="00B71906"/>
    <w:rsid w:val="00B7227F"/>
    <w:rsid w:val="00B7495E"/>
    <w:rsid w:val="00B75F25"/>
    <w:rsid w:val="00B828DB"/>
    <w:rsid w:val="00B84FD3"/>
    <w:rsid w:val="00B85A9E"/>
    <w:rsid w:val="00B939CB"/>
    <w:rsid w:val="00B958B3"/>
    <w:rsid w:val="00BA030F"/>
    <w:rsid w:val="00BA618F"/>
    <w:rsid w:val="00BB0C91"/>
    <w:rsid w:val="00BB40EB"/>
    <w:rsid w:val="00BC08D0"/>
    <w:rsid w:val="00BC2B6E"/>
    <w:rsid w:val="00BC2DCD"/>
    <w:rsid w:val="00BC6077"/>
    <w:rsid w:val="00BC719A"/>
    <w:rsid w:val="00BC768E"/>
    <w:rsid w:val="00BE1A52"/>
    <w:rsid w:val="00BE6605"/>
    <w:rsid w:val="00BF41F5"/>
    <w:rsid w:val="00BF46DE"/>
    <w:rsid w:val="00BF63EF"/>
    <w:rsid w:val="00BF732A"/>
    <w:rsid w:val="00C030B9"/>
    <w:rsid w:val="00C045AD"/>
    <w:rsid w:val="00C10D58"/>
    <w:rsid w:val="00C11031"/>
    <w:rsid w:val="00C12AF4"/>
    <w:rsid w:val="00C17CE8"/>
    <w:rsid w:val="00C21B8B"/>
    <w:rsid w:val="00C30227"/>
    <w:rsid w:val="00C32F5E"/>
    <w:rsid w:val="00C33BAE"/>
    <w:rsid w:val="00C40362"/>
    <w:rsid w:val="00C41369"/>
    <w:rsid w:val="00C43866"/>
    <w:rsid w:val="00C449DB"/>
    <w:rsid w:val="00C53EC3"/>
    <w:rsid w:val="00C56192"/>
    <w:rsid w:val="00C67E95"/>
    <w:rsid w:val="00C76D1C"/>
    <w:rsid w:val="00C77657"/>
    <w:rsid w:val="00C85E65"/>
    <w:rsid w:val="00C92A4F"/>
    <w:rsid w:val="00C92C8B"/>
    <w:rsid w:val="00C92CA8"/>
    <w:rsid w:val="00C93C2B"/>
    <w:rsid w:val="00C94BCF"/>
    <w:rsid w:val="00CA20CE"/>
    <w:rsid w:val="00CA71B4"/>
    <w:rsid w:val="00CB2063"/>
    <w:rsid w:val="00CB47AF"/>
    <w:rsid w:val="00CB4928"/>
    <w:rsid w:val="00CD6CC5"/>
    <w:rsid w:val="00CE6AF0"/>
    <w:rsid w:val="00CF4B04"/>
    <w:rsid w:val="00CF79C0"/>
    <w:rsid w:val="00D03C41"/>
    <w:rsid w:val="00D05014"/>
    <w:rsid w:val="00D109CC"/>
    <w:rsid w:val="00D12F77"/>
    <w:rsid w:val="00D141D4"/>
    <w:rsid w:val="00D17604"/>
    <w:rsid w:val="00D35181"/>
    <w:rsid w:val="00D359DF"/>
    <w:rsid w:val="00D36F64"/>
    <w:rsid w:val="00D5141B"/>
    <w:rsid w:val="00D519BE"/>
    <w:rsid w:val="00D52C73"/>
    <w:rsid w:val="00D53CAB"/>
    <w:rsid w:val="00D614F1"/>
    <w:rsid w:val="00D63749"/>
    <w:rsid w:val="00D740C9"/>
    <w:rsid w:val="00D7504A"/>
    <w:rsid w:val="00D7748B"/>
    <w:rsid w:val="00D77920"/>
    <w:rsid w:val="00D81811"/>
    <w:rsid w:val="00D8438F"/>
    <w:rsid w:val="00D84C6D"/>
    <w:rsid w:val="00D865DF"/>
    <w:rsid w:val="00D92DE4"/>
    <w:rsid w:val="00DA369C"/>
    <w:rsid w:val="00DA566C"/>
    <w:rsid w:val="00DB0784"/>
    <w:rsid w:val="00DC4262"/>
    <w:rsid w:val="00DC688E"/>
    <w:rsid w:val="00DD0730"/>
    <w:rsid w:val="00DD0C29"/>
    <w:rsid w:val="00DE098A"/>
    <w:rsid w:val="00DE137E"/>
    <w:rsid w:val="00DE40F7"/>
    <w:rsid w:val="00DE57F4"/>
    <w:rsid w:val="00DF5253"/>
    <w:rsid w:val="00E05FE2"/>
    <w:rsid w:val="00E06A13"/>
    <w:rsid w:val="00E073FD"/>
    <w:rsid w:val="00E07C52"/>
    <w:rsid w:val="00E24824"/>
    <w:rsid w:val="00E25A65"/>
    <w:rsid w:val="00E26ECE"/>
    <w:rsid w:val="00E4147B"/>
    <w:rsid w:val="00E4190F"/>
    <w:rsid w:val="00E46491"/>
    <w:rsid w:val="00E52521"/>
    <w:rsid w:val="00E617BD"/>
    <w:rsid w:val="00E62631"/>
    <w:rsid w:val="00E65D9A"/>
    <w:rsid w:val="00E70990"/>
    <w:rsid w:val="00E73234"/>
    <w:rsid w:val="00E80152"/>
    <w:rsid w:val="00E81198"/>
    <w:rsid w:val="00E81D9D"/>
    <w:rsid w:val="00E87869"/>
    <w:rsid w:val="00E954B7"/>
    <w:rsid w:val="00E96EB3"/>
    <w:rsid w:val="00EA2F75"/>
    <w:rsid w:val="00EA5BAB"/>
    <w:rsid w:val="00EA5D30"/>
    <w:rsid w:val="00ED417E"/>
    <w:rsid w:val="00EE4A00"/>
    <w:rsid w:val="00EF191A"/>
    <w:rsid w:val="00EF3B13"/>
    <w:rsid w:val="00EF7E8D"/>
    <w:rsid w:val="00F03C2F"/>
    <w:rsid w:val="00F03CAF"/>
    <w:rsid w:val="00F042E0"/>
    <w:rsid w:val="00F05905"/>
    <w:rsid w:val="00F13190"/>
    <w:rsid w:val="00F15703"/>
    <w:rsid w:val="00F177F2"/>
    <w:rsid w:val="00F20B7E"/>
    <w:rsid w:val="00F24573"/>
    <w:rsid w:val="00F25568"/>
    <w:rsid w:val="00F279D4"/>
    <w:rsid w:val="00F30237"/>
    <w:rsid w:val="00F3104C"/>
    <w:rsid w:val="00F42545"/>
    <w:rsid w:val="00F465E5"/>
    <w:rsid w:val="00F52DEC"/>
    <w:rsid w:val="00F55CA3"/>
    <w:rsid w:val="00F56A5D"/>
    <w:rsid w:val="00F63980"/>
    <w:rsid w:val="00F657B4"/>
    <w:rsid w:val="00F83B66"/>
    <w:rsid w:val="00F8483B"/>
    <w:rsid w:val="00F84F15"/>
    <w:rsid w:val="00F91382"/>
    <w:rsid w:val="00F93045"/>
    <w:rsid w:val="00FA130D"/>
    <w:rsid w:val="00FA5009"/>
    <w:rsid w:val="00FB333B"/>
    <w:rsid w:val="00FB5062"/>
    <w:rsid w:val="00FC0916"/>
    <w:rsid w:val="00FC0EF6"/>
    <w:rsid w:val="00FC18CB"/>
    <w:rsid w:val="00FC47B3"/>
    <w:rsid w:val="00FD1B8C"/>
    <w:rsid w:val="00FD1E0C"/>
    <w:rsid w:val="00FF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C21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1D4"/>
    <w:pPr>
      <w:spacing w:after="200" w:line="276" w:lineRule="auto"/>
    </w:pPr>
  </w:style>
  <w:style w:type="paragraph" w:styleId="Heading1">
    <w:name w:val="heading 1"/>
    <w:basedOn w:val="Normal"/>
    <w:next w:val="Normal"/>
    <w:link w:val="Heading1Char"/>
    <w:uiPriority w:val="9"/>
    <w:qFormat/>
    <w:rsid w:val="000126FA"/>
    <w:pPr>
      <w:numPr>
        <w:numId w:val="1"/>
      </w:numPr>
      <w:spacing w:after="0" w:line="240" w:lineRule="auto"/>
      <w:ind w:left="360"/>
      <w:contextualSpacing/>
      <w:outlineLvl w:val="0"/>
    </w:pPr>
    <w:rPr>
      <w:rFonts w:ascii="Times New Roman" w:eastAsia="Calibri" w:hAnsi="Times New Roman" w:cs="Times New Roman"/>
      <w:b/>
      <w:sz w:val="24"/>
    </w:rPr>
  </w:style>
  <w:style w:type="paragraph" w:styleId="Heading2">
    <w:name w:val="heading 2"/>
    <w:basedOn w:val="Normal"/>
    <w:next w:val="Normal"/>
    <w:link w:val="Heading2Char"/>
    <w:uiPriority w:val="9"/>
    <w:unhideWhenUsed/>
    <w:qFormat/>
    <w:rsid w:val="000126FA"/>
    <w:pPr>
      <w:numPr>
        <w:ilvl w:val="1"/>
        <w:numId w:val="1"/>
      </w:numPr>
      <w:spacing w:after="0" w:line="240" w:lineRule="auto"/>
      <w:ind w:left="360"/>
      <w:contextualSpacing/>
      <w:outlineLvl w:val="1"/>
    </w:pPr>
    <w:rPr>
      <w:rFonts w:ascii="Times New Roman" w:eastAsia="Calibri" w:hAnsi="Times New Roman" w:cs="Times New Roman"/>
      <w:b/>
      <w:sz w:val="24"/>
    </w:rPr>
  </w:style>
  <w:style w:type="paragraph" w:styleId="Heading3">
    <w:name w:val="heading 3"/>
    <w:basedOn w:val="Normal"/>
    <w:next w:val="Normal"/>
    <w:link w:val="Heading3Char"/>
    <w:uiPriority w:val="9"/>
    <w:unhideWhenUsed/>
    <w:qFormat/>
    <w:rsid w:val="000126FA"/>
    <w:pPr>
      <w:tabs>
        <w:tab w:val="left" w:pos="-720"/>
      </w:tabs>
      <w:spacing w:after="0" w:line="240" w:lineRule="auto"/>
      <w:contextualSpacing/>
      <w:outlineLvl w:val="2"/>
    </w:pPr>
    <w:rPr>
      <w:rFonts w:ascii="Times New Roman" w:eastAsia="Calibri" w:hAnsi="Times New Roman" w:cs="Times New Roman"/>
      <w:color w:val="000000"/>
      <w:sz w:val="24"/>
      <w:szCs w:val="24"/>
      <w:u w:val="single"/>
    </w:rPr>
  </w:style>
  <w:style w:type="paragraph" w:styleId="Heading4">
    <w:name w:val="heading 4"/>
    <w:basedOn w:val="Normal"/>
    <w:next w:val="Normal"/>
    <w:link w:val="Heading4Char"/>
    <w:qFormat/>
    <w:rsid w:val="00AA11D4"/>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qFormat/>
    <w:rsid w:val="00AA11D4"/>
    <w:pPr>
      <w:spacing w:before="240" w:after="60" w:line="240" w:lineRule="auto"/>
      <w:outlineLvl w:val="5"/>
    </w:pPr>
    <w:rPr>
      <w:rFonts w:ascii="Times New Roman" w:eastAsia="Times New Roman" w:hAnsi="Times New Roman" w:cs="Times New Roman"/>
      <w:b/>
      <w:bCs/>
    </w:rPr>
  </w:style>
  <w:style w:type="paragraph" w:styleId="Heading9">
    <w:name w:val="heading 9"/>
    <w:basedOn w:val="Normal"/>
    <w:next w:val="Normal"/>
    <w:link w:val="Heading9Char"/>
    <w:qFormat/>
    <w:rsid w:val="00AA11D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6FA"/>
    <w:rPr>
      <w:rFonts w:ascii="Times New Roman" w:eastAsia="Calibri" w:hAnsi="Times New Roman" w:cs="Times New Roman"/>
      <w:b/>
      <w:sz w:val="24"/>
    </w:rPr>
  </w:style>
  <w:style w:type="character" w:customStyle="1" w:styleId="Heading3Char">
    <w:name w:val="Heading 3 Char"/>
    <w:basedOn w:val="DefaultParagraphFont"/>
    <w:link w:val="Heading3"/>
    <w:uiPriority w:val="9"/>
    <w:rsid w:val="000126FA"/>
    <w:rPr>
      <w:rFonts w:ascii="Times New Roman" w:eastAsia="Calibri" w:hAnsi="Times New Roman" w:cs="Times New Roman"/>
      <w:color w:val="000000"/>
      <w:sz w:val="24"/>
      <w:szCs w:val="24"/>
      <w:u w:val="single"/>
    </w:rPr>
  </w:style>
  <w:style w:type="character" w:customStyle="1" w:styleId="Heading4Char">
    <w:name w:val="Heading 4 Char"/>
    <w:basedOn w:val="DefaultParagraphFont"/>
    <w:link w:val="Heading4"/>
    <w:rsid w:val="00AA11D4"/>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AA11D4"/>
    <w:rPr>
      <w:rFonts w:ascii="Times New Roman" w:eastAsia="Times New Roman" w:hAnsi="Times New Roman" w:cs="Times New Roman"/>
      <w:b/>
      <w:bCs/>
    </w:rPr>
  </w:style>
  <w:style w:type="character" w:customStyle="1" w:styleId="Heading9Char">
    <w:name w:val="Heading 9 Char"/>
    <w:basedOn w:val="DefaultParagraphFont"/>
    <w:link w:val="Heading9"/>
    <w:rsid w:val="00AA11D4"/>
    <w:rPr>
      <w:rFonts w:ascii="Arial" w:eastAsia="Times New Roman" w:hAnsi="Arial" w:cs="Arial"/>
    </w:rPr>
  </w:style>
  <w:style w:type="numbering" w:customStyle="1" w:styleId="NoList1">
    <w:name w:val="No List1"/>
    <w:next w:val="NoList"/>
    <w:uiPriority w:val="99"/>
    <w:semiHidden/>
    <w:unhideWhenUsed/>
    <w:rsid w:val="00AA11D4"/>
  </w:style>
  <w:style w:type="paragraph" w:customStyle="1" w:styleId="ListParagraph1">
    <w:name w:val="List Paragraph1"/>
    <w:basedOn w:val="Normal"/>
    <w:next w:val="ListParagraph"/>
    <w:uiPriority w:val="34"/>
    <w:qFormat/>
    <w:rsid w:val="00AA11D4"/>
    <w:pPr>
      <w:spacing w:after="0" w:line="240" w:lineRule="auto"/>
      <w:ind w:left="720"/>
      <w:contextualSpacing/>
    </w:pPr>
    <w:rPr>
      <w:rFonts w:ascii="Times New Roman" w:hAnsi="Times New Roman" w:cs="Times New Roman"/>
      <w:sz w:val="24"/>
    </w:rPr>
  </w:style>
  <w:style w:type="paragraph" w:customStyle="1" w:styleId="FootnoteText1">
    <w:name w:val="Footnote Text1"/>
    <w:basedOn w:val="Normal"/>
    <w:next w:val="FootnoteText"/>
    <w:link w:val="FootnoteTextChar"/>
    <w:uiPriority w:val="99"/>
    <w:unhideWhenUsed/>
    <w:rsid w:val="00AA11D4"/>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1"/>
    <w:uiPriority w:val="99"/>
    <w:rsid w:val="00AA11D4"/>
    <w:rPr>
      <w:rFonts w:ascii="Times New Roman" w:hAnsi="Times New Roman" w:cs="Times New Roman"/>
      <w:sz w:val="20"/>
      <w:szCs w:val="20"/>
    </w:rPr>
  </w:style>
  <w:style w:type="character" w:styleId="FootnoteReference">
    <w:name w:val="footnote reference"/>
    <w:uiPriority w:val="99"/>
    <w:rsid w:val="00AA11D4"/>
  </w:style>
  <w:style w:type="character" w:customStyle="1" w:styleId="Hyperlink1">
    <w:name w:val="Hyperlink1"/>
    <w:basedOn w:val="DefaultParagraphFont"/>
    <w:uiPriority w:val="99"/>
    <w:unhideWhenUsed/>
    <w:rsid w:val="00AA11D4"/>
    <w:rPr>
      <w:color w:val="0000FF"/>
      <w:u w:val="single"/>
    </w:rPr>
  </w:style>
  <w:style w:type="paragraph" w:styleId="BodyText">
    <w:name w:val="Body Text"/>
    <w:basedOn w:val="Normal"/>
    <w:link w:val="BodyTextChar"/>
    <w:rsid w:val="00AA11D4"/>
    <w:pPr>
      <w:spacing w:after="0" w:line="240" w:lineRule="auto"/>
    </w:pPr>
    <w:rPr>
      <w:rFonts w:ascii="Courier New" w:eastAsia="Times New Roman" w:hAnsi="Courier New" w:cs="Times New Roman"/>
      <w:sz w:val="24"/>
      <w:szCs w:val="20"/>
    </w:rPr>
  </w:style>
  <w:style w:type="character" w:customStyle="1" w:styleId="BodyTextChar">
    <w:name w:val="Body Text Char"/>
    <w:basedOn w:val="DefaultParagraphFont"/>
    <w:link w:val="BodyText"/>
    <w:rsid w:val="00AA11D4"/>
    <w:rPr>
      <w:rFonts w:ascii="Courier New" w:eastAsia="Times New Roman" w:hAnsi="Courier New" w:cs="Times New Roman"/>
      <w:sz w:val="24"/>
      <w:szCs w:val="20"/>
    </w:rPr>
  </w:style>
  <w:style w:type="paragraph" w:styleId="BodyTextIndent">
    <w:name w:val="Body Text Indent"/>
    <w:basedOn w:val="Normal"/>
    <w:link w:val="BodyTextIndentChar"/>
    <w:rsid w:val="00AA11D4"/>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A11D4"/>
    <w:rPr>
      <w:rFonts w:ascii="Times New Roman" w:eastAsia="Times New Roman" w:hAnsi="Times New Roman" w:cs="Times New Roman"/>
      <w:sz w:val="20"/>
      <w:szCs w:val="20"/>
    </w:rPr>
  </w:style>
  <w:style w:type="character" w:styleId="Strong">
    <w:name w:val="Strong"/>
    <w:qFormat/>
    <w:rsid w:val="00AA11D4"/>
    <w:rPr>
      <w:b/>
    </w:rPr>
  </w:style>
  <w:style w:type="table" w:customStyle="1" w:styleId="TableGrid1">
    <w:name w:val="Table Grid1"/>
    <w:basedOn w:val="TableNormal"/>
    <w:next w:val="TableGrid"/>
    <w:uiPriority w:val="59"/>
    <w:rsid w:val="00AA1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link w:val="FooterChar"/>
    <w:uiPriority w:val="99"/>
    <w:unhideWhenUsed/>
    <w:rsid w:val="00AA11D4"/>
    <w:pPr>
      <w:tabs>
        <w:tab w:val="center" w:pos="4680"/>
        <w:tab w:val="right" w:pos="9360"/>
      </w:tabs>
      <w:spacing w:after="0" w:line="240" w:lineRule="auto"/>
    </w:pPr>
    <w:rPr>
      <w:rFonts w:ascii="Times New Roman" w:hAnsi="Times New Roman" w:cs="Times New Roman"/>
      <w:sz w:val="24"/>
    </w:rPr>
  </w:style>
  <w:style w:type="character" w:customStyle="1" w:styleId="FooterChar">
    <w:name w:val="Footer Char"/>
    <w:basedOn w:val="DefaultParagraphFont"/>
    <w:link w:val="Footer1"/>
    <w:uiPriority w:val="99"/>
    <w:rsid w:val="00AA11D4"/>
    <w:rPr>
      <w:rFonts w:ascii="Times New Roman" w:hAnsi="Times New Roman" w:cs="Times New Roman"/>
      <w:sz w:val="24"/>
    </w:rPr>
  </w:style>
  <w:style w:type="paragraph" w:styleId="EndnoteText">
    <w:name w:val="endnote text"/>
    <w:basedOn w:val="Normal"/>
    <w:link w:val="EndnoteTextChar"/>
    <w:semiHidden/>
    <w:rsid w:val="00AA11D4"/>
    <w:pPr>
      <w:widowControl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AA11D4"/>
    <w:rPr>
      <w:rFonts w:ascii="Courier New" w:eastAsia="Times New Roman" w:hAnsi="Courier New" w:cs="Times New Roman"/>
      <w:sz w:val="24"/>
      <w:szCs w:val="20"/>
    </w:rPr>
  </w:style>
  <w:style w:type="paragraph" w:styleId="BlockText">
    <w:name w:val="Block Text"/>
    <w:basedOn w:val="Normal"/>
    <w:rsid w:val="00AA11D4"/>
    <w:pPr>
      <w:tabs>
        <w:tab w:val="left" w:pos="-720"/>
      </w:tabs>
      <w:suppressAutoHyphens/>
      <w:spacing w:after="0" w:line="240" w:lineRule="auto"/>
      <w:ind w:left="2100" w:right="994"/>
    </w:pPr>
    <w:rPr>
      <w:rFonts w:ascii="Courier New" w:eastAsia="Times New Roman" w:hAnsi="Courier New" w:cs="Times New Roman"/>
      <w:sz w:val="24"/>
      <w:szCs w:val="20"/>
    </w:rPr>
  </w:style>
  <w:style w:type="paragraph" w:customStyle="1" w:styleId="BalloonText1">
    <w:name w:val="Balloon Text1"/>
    <w:basedOn w:val="Normal"/>
    <w:next w:val="BalloonText"/>
    <w:link w:val="BalloonTextChar"/>
    <w:uiPriority w:val="99"/>
    <w:semiHidden/>
    <w:unhideWhenUsed/>
    <w:rsid w:val="00AA1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AA11D4"/>
    <w:rPr>
      <w:rFonts w:ascii="Tahoma" w:hAnsi="Tahoma" w:cs="Tahoma"/>
      <w:sz w:val="16"/>
      <w:szCs w:val="16"/>
    </w:rPr>
  </w:style>
  <w:style w:type="character" w:customStyle="1" w:styleId="FollowedHyperlink1">
    <w:name w:val="FollowedHyperlink1"/>
    <w:basedOn w:val="DefaultParagraphFont"/>
    <w:uiPriority w:val="99"/>
    <w:semiHidden/>
    <w:unhideWhenUsed/>
    <w:rsid w:val="00AA11D4"/>
    <w:rPr>
      <w:color w:val="800080"/>
      <w:u w:val="single"/>
    </w:rPr>
  </w:style>
  <w:style w:type="paragraph" w:styleId="CommentText">
    <w:name w:val="annotation text"/>
    <w:basedOn w:val="Normal"/>
    <w:link w:val="CommentTextChar"/>
    <w:uiPriority w:val="99"/>
    <w:rsid w:val="00AA11D4"/>
    <w:pPr>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rsid w:val="00AA11D4"/>
    <w:rPr>
      <w:rFonts w:ascii="Courier New" w:eastAsia="Times New Roman" w:hAnsi="Courier New" w:cs="Times New Roman"/>
      <w:sz w:val="20"/>
      <w:szCs w:val="20"/>
    </w:rPr>
  </w:style>
  <w:style w:type="character" w:styleId="PageNumber">
    <w:name w:val="page number"/>
    <w:basedOn w:val="DefaultParagraphFont"/>
    <w:rsid w:val="00AA11D4"/>
  </w:style>
  <w:style w:type="paragraph" w:customStyle="1" w:styleId="Header1">
    <w:name w:val="Header1"/>
    <w:basedOn w:val="Normal"/>
    <w:next w:val="Header"/>
    <w:link w:val="HeaderChar"/>
    <w:uiPriority w:val="99"/>
    <w:unhideWhenUsed/>
    <w:rsid w:val="00AA11D4"/>
    <w:pPr>
      <w:tabs>
        <w:tab w:val="center" w:pos="4680"/>
        <w:tab w:val="right" w:pos="9360"/>
      </w:tabs>
      <w:spacing w:after="0" w:line="240" w:lineRule="auto"/>
    </w:pPr>
    <w:rPr>
      <w:rFonts w:ascii="Times New Roman" w:hAnsi="Times New Roman" w:cs="Times New Roman"/>
      <w:sz w:val="24"/>
    </w:rPr>
  </w:style>
  <w:style w:type="character" w:customStyle="1" w:styleId="HeaderChar">
    <w:name w:val="Header Char"/>
    <w:basedOn w:val="DefaultParagraphFont"/>
    <w:link w:val="Header1"/>
    <w:uiPriority w:val="99"/>
    <w:rsid w:val="00AA11D4"/>
    <w:rPr>
      <w:rFonts w:ascii="Times New Roman" w:hAnsi="Times New Roman" w:cs="Times New Roman"/>
      <w:sz w:val="24"/>
    </w:rPr>
  </w:style>
  <w:style w:type="character" w:styleId="CommentReference">
    <w:name w:val="annotation reference"/>
    <w:basedOn w:val="DefaultParagraphFont"/>
    <w:uiPriority w:val="99"/>
    <w:semiHidden/>
    <w:unhideWhenUsed/>
    <w:rsid w:val="00AA11D4"/>
    <w:rPr>
      <w:sz w:val="16"/>
      <w:szCs w:val="16"/>
    </w:rPr>
  </w:style>
  <w:style w:type="paragraph" w:customStyle="1" w:styleId="CommentSubject1">
    <w:name w:val="Comment Subject1"/>
    <w:basedOn w:val="CommentText"/>
    <w:next w:val="CommentText"/>
    <w:uiPriority w:val="99"/>
    <w:semiHidden/>
    <w:unhideWhenUsed/>
    <w:rsid w:val="00AA11D4"/>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AA11D4"/>
    <w:rPr>
      <w:rFonts w:ascii="Times New Roman" w:eastAsia="Times New Roman" w:hAnsi="Times New Roman" w:cs="Times New Roman"/>
      <w:b/>
      <w:bCs/>
      <w:sz w:val="20"/>
      <w:szCs w:val="20"/>
    </w:rPr>
  </w:style>
  <w:style w:type="paragraph" w:customStyle="1" w:styleId="Revision1">
    <w:name w:val="Revision1"/>
    <w:next w:val="Revision"/>
    <w:hidden/>
    <w:uiPriority w:val="99"/>
    <w:semiHidden/>
    <w:rsid w:val="00AA11D4"/>
    <w:pPr>
      <w:spacing w:after="0" w:line="240" w:lineRule="auto"/>
    </w:pPr>
    <w:rPr>
      <w:rFonts w:ascii="Times New Roman" w:hAnsi="Times New Roman" w:cs="Times New Roman"/>
      <w:sz w:val="24"/>
    </w:rPr>
  </w:style>
  <w:style w:type="paragraph" w:styleId="ListParagraph">
    <w:name w:val="List Paragraph"/>
    <w:basedOn w:val="Normal"/>
    <w:uiPriority w:val="34"/>
    <w:qFormat/>
    <w:rsid w:val="00AA11D4"/>
    <w:pPr>
      <w:ind w:left="720"/>
      <w:contextualSpacing/>
    </w:pPr>
  </w:style>
  <w:style w:type="paragraph" w:styleId="FootnoteText">
    <w:name w:val="footnote text"/>
    <w:basedOn w:val="Normal"/>
    <w:link w:val="FootnoteTextChar1"/>
    <w:uiPriority w:val="99"/>
    <w:semiHidden/>
    <w:unhideWhenUsed/>
    <w:rsid w:val="00AA11D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AA11D4"/>
    <w:rPr>
      <w:sz w:val="20"/>
      <w:szCs w:val="20"/>
    </w:rPr>
  </w:style>
  <w:style w:type="character" w:styleId="Hyperlink">
    <w:name w:val="Hyperlink"/>
    <w:basedOn w:val="DefaultParagraphFont"/>
    <w:uiPriority w:val="99"/>
    <w:unhideWhenUsed/>
    <w:rsid w:val="00AA11D4"/>
    <w:rPr>
      <w:color w:val="0563C1" w:themeColor="hyperlink"/>
      <w:u w:val="single"/>
    </w:rPr>
  </w:style>
  <w:style w:type="table" w:styleId="TableGrid">
    <w:name w:val="Table Grid"/>
    <w:basedOn w:val="TableNormal"/>
    <w:uiPriority w:val="39"/>
    <w:rsid w:val="00AA1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semiHidden/>
    <w:unhideWhenUsed/>
    <w:rsid w:val="00AA11D4"/>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AA11D4"/>
  </w:style>
  <w:style w:type="paragraph" w:styleId="BalloonText">
    <w:name w:val="Balloon Text"/>
    <w:basedOn w:val="Normal"/>
    <w:link w:val="BalloonTextChar1"/>
    <w:uiPriority w:val="99"/>
    <w:semiHidden/>
    <w:unhideWhenUsed/>
    <w:rsid w:val="00AA11D4"/>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AA11D4"/>
    <w:rPr>
      <w:rFonts w:ascii="Tahoma" w:hAnsi="Tahoma" w:cs="Tahoma"/>
      <w:sz w:val="16"/>
      <w:szCs w:val="16"/>
    </w:rPr>
  </w:style>
  <w:style w:type="character" w:styleId="FollowedHyperlink">
    <w:name w:val="FollowedHyperlink"/>
    <w:basedOn w:val="DefaultParagraphFont"/>
    <w:uiPriority w:val="99"/>
    <w:semiHidden/>
    <w:unhideWhenUsed/>
    <w:rsid w:val="00AA11D4"/>
    <w:rPr>
      <w:color w:val="954F72" w:themeColor="followedHyperlink"/>
      <w:u w:val="single"/>
    </w:rPr>
  </w:style>
  <w:style w:type="paragraph" w:styleId="Header">
    <w:name w:val="header"/>
    <w:basedOn w:val="Normal"/>
    <w:link w:val="HeaderChar1"/>
    <w:uiPriority w:val="99"/>
    <w:unhideWhenUsed/>
    <w:rsid w:val="00AA11D4"/>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A11D4"/>
  </w:style>
  <w:style w:type="paragraph" w:styleId="CommentSubject">
    <w:name w:val="annotation subject"/>
    <w:basedOn w:val="CommentText"/>
    <w:next w:val="CommentText"/>
    <w:link w:val="CommentSubjectChar"/>
    <w:uiPriority w:val="99"/>
    <w:semiHidden/>
    <w:unhideWhenUsed/>
    <w:rsid w:val="00AA11D4"/>
    <w:pPr>
      <w:spacing w:after="200"/>
    </w:pPr>
    <w:rPr>
      <w:rFonts w:ascii="Times New Roman" w:hAnsi="Times New Roman"/>
      <w:b/>
      <w:bCs/>
    </w:rPr>
  </w:style>
  <w:style w:type="character" w:customStyle="1" w:styleId="CommentSubjectChar1">
    <w:name w:val="Comment Subject Char1"/>
    <w:basedOn w:val="CommentTextChar"/>
    <w:uiPriority w:val="99"/>
    <w:semiHidden/>
    <w:rsid w:val="00AA11D4"/>
    <w:rPr>
      <w:rFonts w:ascii="Courier New" w:eastAsia="Times New Roman" w:hAnsi="Courier New" w:cs="Times New Roman"/>
      <w:b/>
      <w:bCs/>
      <w:sz w:val="20"/>
      <w:szCs w:val="20"/>
    </w:rPr>
  </w:style>
  <w:style w:type="paragraph" w:styleId="Revision">
    <w:name w:val="Revision"/>
    <w:hidden/>
    <w:uiPriority w:val="99"/>
    <w:semiHidden/>
    <w:rsid w:val="00AA11D4"/>
    <w:pPr>
      <w:spacing w:after="0" w:line="240" w:lineRule="auto"/>
    </w:pPr>
  </w:style>
  <w:style w:type="paragraph" w:styleId="NoSpacing">
    <w:name w:val="No Spacing"/>
    <w:uiPriority w:val="1"/>
    <w:qFormat/>
    <w:rsid w:val="00AA11D4"/>
    <w:pPr>
      <w:spacing w:after="0" w:line="240" w:lineRule="auto"/>
    </w:pPr>
  </w:style>
  <w:style w:type="character" w:customStyle="1" w:styleId="Heading2Char">
    <w:name w:val="Heading 2 Char"/>
    <w:basedOn w:val="DefaultParagraphFont"/>
    <w:link w:val="Heading2"/>
    <w:uiPriority w:val="9"/>
    <w:rsid w:val="000126FA"/>
    <w:rPr>
      <w:rFonts w:ascii="Times New Roman" w:eastAsia="Calibri"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4695">
      <w:bodyDiv w:val="1"/>
      <w:marLeft w:val="0"/>
      <w:marRight w:val="0"/>
      <w:marTop w:val="0"/>
      <w:marBottom w:val="0"/>
      <w:divBdr>
        <w:top w:val="none" w:sz="0" w:space="0" w:color="auto"/>
        <w:left w:val="none" w:sz="0" w:space="0" w:color="auto"/>
        <w:bottom w:val="none" w:sz="0" w:space="0" w:color="auto"/>
        <w:right w:val="none" w:sz="0" w:space="0" w:color="auto"/>
      </w:divBdr>
    </w:div>
    <w:div w:id="668755527">
      <w:bodyDiv w:val="1"/>
      <w:marLeft w:val="0"/>
      <w:marRight w:val="0"/>
      <w:marTop w:val="0"/>
      <w:marBottom w:val="0"/>
      <w:divBdr>
        <w:top w:val="none" w:sz="0" w:space="0" w:color="auto"/>
        <w:left w:val="none" w:sz="0" w:space="0" w:color="auto"/>
        <w:bottom w:val="none" w:sz="0" w:space="0" w:color="auto"/>
        <w:right w:val="none" w:sz="0" w:space="0" w:color="auto"/>
      </w:divBdr>
    </w:div>
    <w:div w:id="804274198">
      <w:bodyDiv w:val="1"/>
      <w:marLeft w:val="0"/>
      <w:marRight w:val="0"/>
      <w:marTop w:val="0"/>
      <w:marBottom w:val="0"/>
      <w:divBdr>
        <w:top w:val="none" w:sz="0" w:space="0" w:color="auto"/>
        <w:left w:val="none" w:sz="0" w:space="0" w:color="auto"/>
        <w:bottom w:val="none" w:sz="0" w:space="0" w:color="auto"/>
        <w:right w:val="none" w:sz="0" w:space="0" w:color="auto"/>
      </w:divBdr>
    </w:div>
    <w:div w:id="1159006568">
      <w:bodyDiv w:val="1"/>
      <w:marLeft w:val="0"/>
      <w:marRight w:val="0"/>
      <w:marTop w:val="0"/>
      <w:marBottom w:val="0"/>
      <w:divBdr>
        <w:top w:val="none" w:sz="0" w:space="0" w:color="auto"/>
        <w:left w:val="none" w:sz="0" w:space="0" w:color="auto"/>
        <w:bottom w:val="none" w:sz="0" w:space="0" w:color="auto"/>
        <w:right w:val="none" w:sz="0" w:space="0" w:color="auto"/>
      </w:divBdr>
    </w:div>
    <w:div w:id="1192574244">
      <w:bodyDiv w:val="1"/>
      <w:marLeft w:val="0"/>
      <w:marRight w:val="0"/>
      <w:marTop w:val="0"/>
      <w:marBottom w:val="0"/>
      <w:divBdr>
        <w:top w:val="none" w:sz="0" w:space="0" w:color="auto"/>
        <w:left w:val="none" w:sz="0" w:space="0" w:color="auto"/>
        <w:bottom w:val="none" w:sz="0" w:space="0" w:color="auto"/>
        <w:right w:val="none" w:sz="0" w:space="0" w:color="auto"/>
      </w:divBdr>
    </w:div>
    <w:div w:id="1375886042">
      <w:bodyDiv w:val="1"/>
      <w:marLeft w:val="0"/>
      <w:marRight w:val="0"/>
      <w:marTop w:val="0"/>
      <w:marBottom w:val="0"/>
      <w:divBdr>
        <w:top w:val="none" w:sz="0" w:space="0" w:color="auto"/>
        <w:left w:val="none" w:sz="0" w:space="0" w:color="auto"/>
        <w:bottom w:val="none" w:sz="0" w:space="0" w:color="auto"/>
        <w:right w:val="none" w:sz="0" w:space="0" w:color="auto"/>
      </w:divBdr>
    </w:div>
    <w:div w:id="1483426615">
      <w:bodyDiv w:val="1"/>
      <w:marLeft w:val="0"/>
      <w:marRight w:val="0"/>
      <w:marTop w:val="0"/>
      <w:marBottom w:val="0"/>
      <w:divBdr>
        <w:top w:val="none" w:sz="0" w:space="0" w:color="auto"/>
        <w:left w:val="none" w:sz="0" w:space="0" w:color="auto"/>
        <w:bottom w:val="none" w:sz="0" w:space="0" w:color="auto"/>
        <w:right w:val="none" w:sz="0" w:space="0" w:color="auto"/>
      </w:divBdr>
    </w:div>
    <w:div w:id="1628003485">
      <w:bodyDiv w:val="1"/>
      <w:marLeft w:val="0"/>
      <w:marRight w:val="0"/>
      <w:marTop w:val="0"/>
      <w:marBottom w:val="0"/>
      <w:divBdr>
        <w:top w:val="none" w:sz="0" w:space="0" w:color="auto"/>
        <w:left w:val="none" w:sz="0" w:space="0" w:color="auto"/>
        <w:bottom w:val="none" w:sz="0" w:space="0" w:color="auto"/>
        <w:right w:val="none" w:sz="0" w:space="0" w:color="auto"/>
      </w:divBdr>
    </w:div>
    <w:div w:id="1736512730">
      <w:bodyDiv w:val="1"/>
      <w:marLeft w:val="0"/>
      <w:marRight w:val="0"/>
      <w:marTop w:val="0"/>
      <w:marBottom w:val="0"/>
      <w:divBdr>
        <w:top w:val="none" w:sz="0" w:space="0" w:color="auto"/>
        <w:left w:val="none" w:sz="0" w:space="0" w:color="auto"/>
        <w:bottom w:val="none" w:sz="0" w:space="0" w:color="auto"/>
        <w:right w:val="none" w:sz="0" w:space="0" w:color="auto"/>
      </w:divBdr>
    </w:div>
    <w:div w:id="1772507127">
      <w:bodyDiv w:val="1"/>
      <w:marLeft w:val="0"/>
      <w:marRight w:val="0"/>
      <w:marTop w:val="0"/>
      <w:marBottom w:val="0"/>
      <w:divBdr>
        <w:top w:val="none" w:sz="0" w:space="0" w:color="auto"/>
        <w:left w:val="none" w:sz="0" w:space="0" w:color="auto"/>
        <w:bottom w:val="none" w:sz="0" w:space="0" w:color="auto"/>
        <w:right w:val="none" w:sz="0" w:space="0" w:color="auto"/>
      </w:divBdr>
    </w:div>
    <w:div w:id="188521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11188</Words>
  <Characters>63777</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2021-04-08T18:02:00Z</dcterms:created>
  <dcterms:modified xsi:type="dcterms:W3CDTF">2021-04-08T18:05:00Z</dcterms:modified>
</cp:coreProperties>
</file>