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5.xml" ContentType="application/xml"/>
  <Override PartName="/customXml/item6.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 Generated by Aspose.Words for Java 22.7.0 -->
  <w:body>
    <w:sdt>
      <w:sdtPr>
        <w:id w:val="-327296066"/>
        <w:docPartObj>
          <w:docPartGallery w:val="Cover Pages"/>
          <w:docPartUnique/>
        </w:docPartObj>
      </w:sdtPr>
      <w:sdtEndPr>
        <w:rPr>
          <w:b/>
          <w:bCs/>
          <w:sz w:val="56"/>
        </w:rPr>
      </w:sdtEndPr>
      <w:sdtContent>
        <w:p w:rsidR="00D93FC3" w14:paraId="48604C6F" w14:textId="634C03EA"/>
        <w:p w:rsidR="0022462D" w:rsidP="008F08DA" w14:paraId="3C62E1BA" w14:textId="4D4E7464">
          <w:pPr>
            <w:tabs>
              <w:tab w:val="left" w:pos="8040"/>
            </w:tabs>
            <w:spacing w:after="160" w:line="259" w:lineRule="auto"/>
            <w:ind w:left="0" w:right="0" w:firstLine="0"/>
            <w:rPr>
              <w:b/>
              <w:bCs/>
              <w:sz w:val="56"/>
            </w:rPr>
          </w:pPr>
          <w:r>
            <w:rPr>
              <w:noProof/>
            </w:rPr>
            <w:drawing>
              <wp:inline distT="0" distB="0" distL="0" distR="0">
                <wp:extent cx="4164858" cy="1828800"/>
                <wp:effectExtent l="0" t="0" r="762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
                        <pic:cNvPicPr/>
                      </pic:nvPicPr>
                      <pic:blipFill>
                        <a:blip xmlns:r="http://schemas.openxmlformats.org/officeDocument/2006/relationships" r:embed="rId10"/>
                        <a:srcRect l="26572" t="16394" r="35571" b="54053"/>
                        <a:stretch>
                          <a:fillRect/>
                        </a:stretch>
                      </pic:blipFill>
                      <pic:spPr bwMode="auto">
                        <a:xfrm>
                          <a:off x="0" y="0"/>
                          <a:ext cx="4164858" cy="182880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sidR="00D93FC3">
            <w:rPr>
              <w:noProof/>
            </w:rPr>
            <mc:AlternateContent>
              <mc:Choice Requires="wps">
                <w:drawing>
                  <wp:anchor distT="0" distB="0" distL="182880" distR="182880" simplePos="0" relativeHeight="251666432" behindDoc="0" locked="0" layoutInCell="1" allowOverlap="1">
                    <wp:simplePos x="0" y="0"/>
                    <mc:AlternateContent xmlns:mc="http://schemas.openxmlformats.org/markup-compatibility/2006">
                      <mc:Choice xmlns:c14="http://schemas.microsoft.com/office/drawing/2007/8/2/chart" Requires="c14">
                        <wp:positionH relativeFrom="margin">
                          <wp14:pctPosHOffset>7700</wp14:pctPosHOffset>
                        </wp:positionH>
                      </mc:Choice>
                      <mc:Fallback>
                        <wp:positionH relativeFrom="margin">
                          <wp:posOffset>483572</wp:posOffset>
                        </wp:positionH>
                      </mc:Fallback>
                    </mc:AlternateContent>
                    <mc:AlternateContent xmlns:mc="http://schemas.openxmlformats.org/markup-compatibility/2006">
                      <mc:Choice xmlns:c14="http://schemas.microsoft.com/office/drawing/2007/8/2/chart" Requires="c14">
                        <wp:positionV relativeFrom="page">
                          <wp14:pctPosVOffset>54000</wp14:pctPosVOffset>
                        </wp:positionV>
                      </mc:Choice>
                      <mc:Fallback>
                        <wp:positionV relativeFrom="page">
                          <wp:posOffset>5431536</wp:posOffset>
                        </wp:positionV>
                      </mc:Fallback>
                    </mc:AlternateContent>
                    <wp:extent cx="4951158" cy="3516630"/>
                    <wp:effectExtent l="0" t="0" r="10160" b="3810"/>
                    <wp:wrapSquare wrapText="bothSides"/>
                    <wp:docPr id="131" name="Text Box 131"/>
                    <wp:cNvGraphicFramePr/>
                    <a:graphic xmlns:a="http://schemas.openxmlformats.org/drawingml/2006/main">
                      <a:graphicData uri="http://schemas.microsoft.com/office/word/2010/wordprocessingShape">
                        <wps:wsp xmlns:wps="http://schemas.microsoft.com/office/word/2010/wordprocessingShape">
                          <wps:cNvSpPr txBox="1"/>
                          <wps:spPr>
                            <a:xfrm>
                              <a:off x="0" y="0"/>
                              <a:ext cx="4951158" cy="3516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0EA6" w14:textId="101CA8A5">
                                <w:pPr>
                                  <w:pStyle w:val="NoSpacing"/>
                                  <w:spacing w:before="40" w:after="560" w:line="216" w:lineRule="auto"/>
                                  <w:rPr>
                                    <w:color w:val="4472C4" w:themeColor="accent1"/>
                                    <w:sz w:val="72"/>
                                    <w:szCs w:val="72"/>
                                  </w:rPr>
                                </w:pPr>
                                <w:sdt>
                                  <w:sdtPr>
                                    <w:rPr>
                                      <w:color w:val="4472C4" w:themeColor="accent1"/>
                                      <w:sz w:val="72"/>
                                      <w:szCs w:val="72"/>
                                    </w:rPr>
                                    <w:alias w:val="Title"/>
                                    <w:id w:val="151731938"/>
                                    <w:dataBinding w:prefixMappings="xmlns:ns0='http://purl.org/dc/elements/1.1/' xmlns:ns1='http://schemas.openxmlformats.org/package/2006/metadata/core-properties' " w:xpath="/ns1:coreProperties[1]/ns0:title[1]" w:storeItemID="{6C3C8BC8-F283-45AE-878A-BAB7291924A1}"/>
                                    <w:text/>
                                  </w:sdtPr>
                                  <w:sdtContent>
                                    <w:r>
                                      <w:rPr>
                                        <w:color w:val="4472C4" w:themeColor="accent1"/>
                                        <w:sz w:val="72"/>
                                        <w:szCs w:val="72"/>
                                      </w:rPr>
                                      <w:t>Medicare Ground Ambulance Data Collection System (GADCS) User Guide</w:t>
                                    </w:r>
                                  </w:sdtContent>
                                </w:sdt>
                              </w:p>
                              <w:p w:rsidR="00530EA6" w14:textId="44706133">
                                <w:pPr>
                                  <w:pStyle w:val="NoSpacing"/>
                                  <w:spacing w:before="40" w:after="40"/>
                                  <w:rPr>
                                    <w:caps/>
                                    <w:color w:val="1F4E79" w:themeColor="accent5" w:themeShade="80"/>
                                    <w:sz w:val="28"/>
                                    <w:szCs w:val="28"/>
                                  </w:rPr>
                                </w:pPr>
                              </w:p>
                              <w:sdt>
                                <w:sdtPr>
                                  <w:rPr>
                                    <w:caps/>
                                    <w:color w:val="5B9BD5" w:themeColor="accent5"/>
                                    <w:sz w:val="24"/>
                                    <w:szCs w:val="24"/>
                                  </w:rPr>
                                  <w:alias w:val="Author"/>
                                  <w:id w:val="-1536112409"/>
                                  <w:dataBinding w:prefixMappings="xmlns:ns0='http://purl.org/dc/elements/1.1/' xmlns:ns1='http://schemas.openxmlformats.org/package/2006/metadata/core-properties' " w:xpath="/ns1:coreProperties[1]/ns0:creator[1]" w:storeItemID="{6C3C8BC8-F283-45AE-878A-BAB7291924A1}"/>
                                  <w:text/>
                                </w:sdtPr>
                                <w:sdtContent>
                                  <w:p w:rsidR="00530EA6" w14:textId="4A964504">
                                    <w:pPr>
                                      <w:pStyle w:val="NoSpacing"/>
                                      <w:spacing w:before="80" w:after="40"/>
                                      <w:rPr>
                                        <w:caps/>
                                        <w:color w:val="5B9BD5" w:themeColor="accent5"/>
                                        <w:sz w:val="24"/>
                                        <w:szCs w:val="24"/>
                                      </w:rPr>
                                    </w:pPr>
                                    <w:r>
                                      <w:rPr>
                                        <w:caps/>
                                        <w:color w:val="5B9BD5" w:themeColor="accent5"/>
                                        <w:sz w:val="24"/>
                                        <w:szCs w:val="24"/>
                                      </w:rPr>
                                      <w:t>Centers for Medicare and Medicaid Services (CMS)</w:t>
                                    </w:r>
                                  </w:p>
                                </w:sdtContent>
                              </w:sdt>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79000</wp14:pctWidth>
                    </wp14:sizeRelH>
                    <wp14:sizeRelV relativeFrom="page">
                      <wp14:pctHeight>35000</wp14:pctHeight>
                    </wp14:sizeRelV>
                  </wp:anchor>
                </w:drawing>
              </mc:Choice>
              <mc:Fallback>
                <w:pict>
                  <v:shapetype id="_x0000_t202" coordsize="21600,21600" o:spt="202" path="m,l,21600r21600,l21600,xe">
                    <v:stroke joinstyle="miter"/>
                    <v:path gradientshapeok="t" o:connecttype="rect"/>
                  </v:shapetype>
                  <v:shape id="Text Box 131" o:spid="_x0000_s1025" type="#_x0000_t202" style="width:369pt;height:529.2pt;margin-top:0;margin-left:0;mso-height-percent:350;mso-height-relative:page;mso-left-percent:77;mso-position-horizontal-relative:margin;mso-position-vertical-relative:page;mso-top-percent:540;mso-width-percent:790;mso-width-relative:margin;mso-wrap-distance-bottom:0;mso-wrap-distance-left:14.4pt;mso-wrap-distance-right:14.4pt;mso-wrap-distance-top:0;mso-wrap-style:square;position:absolute;visibility:visible;v-text-anchor:top;z-index:251667456" filled="f" stroked="f" strokeweight="0.5pt">
                    <v:textbox style="mso-fit-shape-to-text:t" inset="0,0,0,0">
                      <w:txbxContent>
                        <w:p w:rsidR="00530EA6" w14:paraId="7507842E" w14:textId="101CA8A5">
                          <w:pPr>
                            <w:pStyle w:val="NoSpacing"/>
                            <w:spacing w:before="40" w:after="560" w:line="216" w:lineRule="auto"/>
                            <w:rPr>
                              <w:color w:val="4472C4" w:themeColor="accent1"/>
                              <w:sz w:val="72"/>
                              <w:szCs w:val="72"/>
                            </w:rPr>
                          </w:pPr>
                          <w:sdt>
                            <w:sdtPr>
                              <w:rPr>
                                <w:color w:val="4472C4" w:themeColor="accent1"/>
                                <w:sz w:val="72"/>
                                <w:szCs w:val="72"/>
                              </w:rPr>
                              <w:alias w:val="Title"/>
                              <w:id w:val="170692181"/>
                              <w:dataBinding w:prefixMappings="xmlns:ns0='http://purl.org/dc/elements/1.1/' xmlns:ns1='http://schemas.openxmlformats.org/package/2006/metadata/core-properties' " w:xpath="/ns1:coreProperties[1]/ns0:title[1]" w:storeItemID="{6C3C8BC8-F283-45AE-878A-BAB7291924A1}"/>
                              <w:text/>
                            </w:sdtPr>
                            <w:sdtContent>
                              <w:r>
                                <w:rPr>
                                  <w:color w:val="4472C4" w:themeColor="accent1"/>
                                  <w:sz w:val="72"/>
                                  <w:szCs w:val="72"/>
                                </w:rPr>
                                <w:t>Medicare Ground Ambulance Data Collection System (GADCS) User Guide</w:t>
                              </w:r>
                            </w:sdtContent>
                          </w:sdt>
                        </w:p>
                        <w:p w:rsidR="00530EA6" w14:paraId="3C66D491" w14:textId="44706133">
                          <w:pPr>
                            <w:pStyle w:val="NoSpacing"/>
                            <w:spacing w:before="40" w:after="40"/>
                            <w:rPr>
                              <w:caps/>
                              <w:color w:val="1F4E79" w:themeColor="accent5" w:themeShade="80"/>
                              <w:sz w:val="28"/>
                              <w:szCs w:val="28"/>
                            </w:rPr>
                          </w:pPr>
                        </w:p>
                        <w:sdt>
                          <w:sdtPr>
                            <w:rPr>
                              <w:caps/>
                              <w:color w:val="5B9BD5" w:themeColor="accent5"/>
                              <w:sz w:val="24"/>
                              <w:szCs w:val="24"/>
                            </w:rPr>
                            <w:alias w:val="Author"/>
                            <w:id w:val="2064691549"/>
                            <w:dataBinding w:prefixMappings="xmlns:ns0='http://purl.org/dc/elements/1.1/' xmlns:ns1='http://schemas.openxmlformats.org/package/2006/metadata/core-properties' " w:xpath="/ns1:coreProperties[1]/ns0:creator[1]" w:storeItemID="{6C3C8BC8-F283-45AE-878A-BAB7291924A1}"/>
                            <w:text/>
                          </w:sdtPr>
                          <w:sdtContent>
                            <w:p w:rsidR="00530EA6" w14:paraId="4FF5A241" w14:textId="4A964504">
                              <w:pPr>
                                <w:pStyle w:val="NoSpacing"/>
                                <w:spacing w:before="80" w:after="40"/>
                                <w:rPr>
                                  <w:caps/>
                                  <w:color w:val="5B9BD5" w:themeColor="accent5"/>
                                  <w:sz w:val="24"/>
                                  <w:szCs w:val="24"/>
                                </w:rPr>
                              </w:pPr>
                              <w:r>
                                <w:rPr>
                                  <w:caps/>
                                  <w:color w:val="5B9BD5" w:themeColor="accent5"/>
                                  <w:sz w:val="24"/>
                                  <w:szCs w:val="24"/>
                                </w:rPr>
                                <w:t>Centers for Medicare and Medicaid Services (CMS)</w:t>
                              </w:r>
                            </w:p>
                          </w:sdtContent>
                        </w:sdt>
                      </w:txbxContent>
                    </v:textbox>
                    <w10:wrap type="square"/>
                  </v:shape>
                </w:pict>
              </mc:Fallback>
            </mc:AlternateContent>
          </w:r>
          <w:r w:rsidR="00D93FC3">
            <w:rPr>
              <w:noProof/>
            </w:rPr>
            <mc:AlternateContent>
              <mc:Choice Requires="wps">
                <w:drawing>
                  <wp:anchor distT="0" distB="0" distL="114300" distR="114300" simplePos="0" relativeHeight="251664384" behindDoc="0" locked="0" layoutInCell="1" allowOverlap="1">
                    <wp:simplePos x="0" y="0"/>
                    <wp:positionH relativeFrom="margin">
                      <wp:align>right</wp:align>
                    </wp:positionH>
                    <mc:AlternateContent xmlns:mc="http://schemas.openxmlformats.org/markup-compatibility/2006">
                      <mc:Choice xmlns:c14="http://schemas.microsoft.com/office/drawing/2007/8/2/chart" Requires="c14">
                        <wp:positionV relativeFrom="page">
                          <wp14:pctPosVOffset>2300</wp14:pctPosVOffset>
                        </wp:positionV>
                      </mc:Choice>
                      <mc:Fallback>
                        <wp:positionV relativeFrom="page">
                          <wp:posOffset>231343</wp:posOffset>
                        </wp:positionV>
                      </mc:Fallback>
                    </mc:AlternateContent>
                    <wp:extent cx="590702" cy="980643"/>
                    <wp:effectExtent l="0" t="0" r="0" b="5080"/>
                    <wp:wrapNone/>
                    <wp:docPr id="132" name="Rectangle 132"/>
                    <wp:cNvGraphicFramePr>
                      <a:graphicFrameLocks xmlns:a="http://schemas.openxmlformats.org/drawingml/2006/main" noChangeAspect="1"/>
                    </wp:cNvGraphicFramePr>
                    <a:graphic xmlns:a="http://schemas.openxmlformats.org/drawingml/2006/main">
                      <a:graphicData uri="http://schemas.microsoft.com/office/word/2010/wordprocessingShape">
                        <wps:wsp xmlns:wps="http://schemas.microsoft.com/office/word/2010/wordprocessingShape">
                          <wps:cNvSpPr>
                            <a:spLocks noChangeAspect="1"/>
                          </wps:cNvSpPr>
                          <wps:spPr>
                            <a:xfrm>
                              <a:off x="0" y="0"/>
                              <a:ext cx="590702" cy="980643"/>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4"/>
                                    <w:szCs w:val="24"/>
                                  </w:rPr>
                                  <w:alias w:val="Year"/>
                                  <w:id w:val="-785116381"/>
                                  <w:dataBinding w:prefixMappings="xmlns:ns0='http://schemas.microsoft.com/office/2006/coverPageProps' " w:xpath="/ns0:CoverPageProperties[1]/ns0:PublishDate[1]" w:storeItemID="{55AF091B-3C7A-41E3-B477-F2FDAA23CFDA}"/>
                                  <w:date w:fullDate="2022-01-01T00:00:00Z">
                                    <w:dateFormat w:val="yyyy"/>
                                    <w:lid w:val="en-US"/>
                                    <w:storeMappedDataAs w:val="dateTime"/>
                                    <w:calendar w:val="gregorian"/>
                                  </w:date>
                                </w:sdtPr>
                                <w:sdtContent>
                                  <w:p w:rsidR="00530EA6" w14:textId="59095F4B">
                                    <w:pPr>
                                      <w:pStyle w:val="NoSpacing"/>
                                      <w:jc w:val="right"/>
                                      <w:rPr>
                                        <w:color w:val="FFFFFF" w:themeColor="background1"/>
                                        <w:sz w:val="24"/>
                                        <w:szCs w:val="24"/>
                                      </w:rPr>
                                    </w:pPr>
                                    <w:r>
                                      <w:rPr>
                                        <w:color w:val="FFFFFF" w:themeColor="background1"/>
                                        <w:sz w:val="24"/>
                                        <w:szCs w:val="24"/>
                                      </w:rPr>
                                      <w:t>2022</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wps:bodyPr>
                        </wps:wsp>
                      </a:graphicData>
                    </a:graphic>
                    <wp14:sizeRelH relativeFrom="page">
                      <wp14:pctWidth>7600</wp14:pctWidth>
                    </wp14:sizeRelH>
                    <wp14:sizeRelV relativeFrom="page">
                      <wp14:pctHeight>9800</wp14:pctHeight>
                    </wp14:sizeRelV>
                  </wp:anchor>
                </w:drawing>
              </mc:Choice>
              <mc:Fallback>
                <w:pict>
                  <v:rect id="Rectangle 132" o:spid="_x0000_s1026" style="width:46.8pt;height:77.75pt;margin-top:0;margin-left:-4.4pt;mso-height-percent:98;mso-height-relative:page;mso-position-horizontal:right;mso-position-horizontal-relative:margin;mso-position-vertical-relative:page;mso-top-percent:23;mso-width-percent:76;mso-width-relative:page;mso-wrap-distance-bottom:0;mso-wrap-distance-left:9pt;mso-wrap-distance-right:9pt;mso-wrap-distance-top:0;mso-wrap-style:square;position:absolute;visibility:visible;v-text-anchor:bottom;z-index:251665408" fillcolor="#4472c4" stroked="f" strokeweight="1pt">
                    <o:lock v:ext="edit" aspectratio="t"/>
                    <v:textbox inset="3.6pt,,3.6pt">
                      <w:txbxContent>
                        <w:sdt>
                          <w:sdtPr>
                            <w:rPr>
                              <w:color w:val="FFFFFF" w:themeColor="background1"/>
                              <w:sz w:val="24"/>
                              <w:szCs w:val="24"/>
                            </w:rPr>
                            <w:alias w:val="Year"/>
                            <w:id w:val="735968873"/>
                            <w:dataBinding w:prefixMappings="xmlns:ns0='http://schemas.microsoft.com/office/2006/coverPageProps' " w:xpath="/ns0:CoverPageProperties[1]/ns0:PublishDate[1]" w:storeItemID="{55AF091B-3C7A-41E3-B477-F2FDAA23CFDA}" w16sdtdh:storeItemChecksum="oofLqg=="/>
                            <w:date w:fullDate="2022-01-01T00:00:00Z">
                              <w:dateFormat w:val="yyyy"/>
                              <w:lid w:val="en-US"/>
                              <w:storeMappedDataAs w:val="dateTime"/>
                              <w:calendar w:val="gregorian"/>
                            </w:date>
                          </w:sdtPr>
                          <w:sdtContent>
                            <w:p w:rsidR="00530EA6" w14:paraId="4D80864D" w14:textId="59095F4B">
                              <w:pPr>
                                <w:pStyle w:val="NoSpacing"/>
                                <w:jc w:val="right"/>
                                <w:rPr>
                                  <w:color w:val="FFFFFF" w:themeColor="background1"/>
                                  <w:sz w:val="24"/>
                                  <w:szCs w:val="24"/>
                                </w:rPr>
                              </w:pPr>
                              <w:r>
                                <w:rPr>
                                  <w:color w:val="FFFFFF" w:themeColor="background1"/>
                                  <w:sz w:val="24"/>
                                  <w:szCs w:val="24"/>
                                </w:rPr>
                                <w:t>2022</w:t>
                              </w:r>
                            </w:p>
                          </w:sdtContent>
                        </w:sdt>
                      </w:txbxContent>
                    </v:textbox>
                    <w10:wrap anchorx="margin"/>
                  </v:rect>
                </w:pict>
              </mc:Fallback>
            </mc:AlternateContent>
          </w:r>
          <w:r w:rsidR="008F08DA">
            <w:rPr>
              <w:b/>
              <w:bCs/>
              <w:sz w:val="56"/>
            </w:rPr>
            <w:tab/>
          </w:r>
        </w:p>
        <w:p w:rsidR="0022462D" w:rsidP="0022462D" w14:paraId="4C2ED68D" w14:textId="3BE9B564">
          <w:pPr>
            <w:tabs>
              <w:tab w:val="left" w:pos="12996"/>
            </w:tabs>
            <w:spacing w:after="160" w:line="259" w:lineRule="auto"/>
            <w:ind w:left="0" w:right="0" w:firstLine="0"/>
            <w:rPr>
              <w:b/>
              <w:bCs/>
              <w:sz w:val="56"/>
            </w:rPr>
          </w:pPr>
          <w:r>
            <w:rPr>
              <w:b/>
              <w:bCs/>
              <w:sz w:val="56"/>
            </w:rPr>
            <w:tab/>
          </w:r>
        </w:p>
        <w:p w:rsidR="00D93FC3" w14:paraId="42A5FDD4" w14:textId="387A7031">
          <w:pPr>
            <w:spacing w:after="160" w:line="259" w:lineRule="auto"/>
            <w:ind w:left="0" w:right="0" w:firstLine="0"/>
            <w:rPr>
              <w:b/>
              <w:bCs/>
              <w:sz w:val="56"/>
            </w:rPr>
          </w:pPr>
          <w:r w:rsidRPr="0022462D">
            <w:rPr>
              <w:sz w:val="56"/>
            </w:rPr>
            <w:br w:type="page"/>
          </w:r>
        </w:p>
      </w:sdtContent>
    </w:sdt>
    <w:sdt>
      <w:sdtPr>
        <w:rPr>
          <w:rFonts w:ascii="Calibri" w:eastAsia="Calibri" w:hAnsi="Calibri" w:cs="Calibri"/>
          <w:color w:val="000000"/>
          <w:sz w:val="22"/>
          <w:szCs w:val="22"/>
        </w:rPr>
        <w:id w:val="634454897"/>
        <w:docPartObj>
          <w:docPartGallery w:val="Table of Contents"/>
          <w:docPartUnique/>
        </w:docPartObj>
      </w:sdtPr>
      <w:sdtEndPr>
        <w:rPr>
          <w:b/>
          <w:bCs/>
          <w:noProof/>
        </w:rPr>
      </w:sdtEndPr>
      <w:sdtContent>
        <w:p w:rsidR="00D93FC3" w14:paraId="486870D8" w14:textId="24A16100">
          <w:pPr>
            <w:pStyle w:val="TOCHeading"/>
          </w:pPr>
          <w:r>
            <w:t>Table of Contents</w:t>
          </w:r>
        </w:p>
        <w:p w:rsidR="00732A97" w:rsidP="00772FF5" w14:paraId="5E12F831" w14:textId="4BF47082"/>
        <w:p w:rsidR="00732A97" w:rsidRPr="00732A97" w:rsidP="00772FF5" w14:paraId="7B8D0FB4" w14:textId="4560DC06">
          <w:r w:rsidRPr="000F707C">
            <w:rPr>
              <w:b/>
              <w:bCs/>
            </w:rPr>
            <w:t>Acronyms and Definition</w:t>
          </w:r>
          <w:r w:rsidRPr="000F707C" w:rsidR="00E57F08">
            <w:rPr>
              <w:b/>
              <w:bCs/>
            </w:rPr>
            <w:t>s</w:t>
          </w:r>
          <w:r>
            <w:t>………………………………………………………………………………………………………………3</w:t>
          </w:r>
        </w:p>
        <w:p w:rsidR="00E7644A" w14:paraId="2285D1E0" w14:textId="39D6DF71">
          <w:pPr>
            <w:pStyle w:val="TOC1"/>
            <w:rPr>
              <w:rFonts w:asciiTheme="minorHAnsi" w:eastAsiaTheme="minorEastAsia" w:hAnsiTheme="minorHAnsi" w:cstheme="minorBidi"/>
              <w:color w:val="auto"/>
            </w:rPr>
          </w:pPr>
          <w:r>
            <w:rPr>
              <w:noProof w:val="0"/>
            </w:rPr>
            <w:t>Intro</w:t>
          </w:r>
          <w:r w:rsidR="00D93FC3">
            <w:rPr>
              <w:noProof w:val="0"/>
            </w:rPr>
            <w:fldChar w:fldCharType="begin"/>
          </w:r>
          <w:r w:rsidR="00D93FC3">
            <w:instrText xml:space="preserve"> TOC \o "1-3" \h \z \u </w:instrText>
          </w:r>
          <w:r w:rsidR="00D93FC3">
            <w:rPr>
              <w:noProof w:val="0"/>
            </w:rPr>
            <w:fldChar w:fldCharType="separate"/>
          </w:r>
          <w:hyperlink w:anchor="_Toc96611809" w:history="1">
            <w:r w:rsidRPr="000117F7">
              <w:rPr>
                <w:rStyle w:val="Hyperlink"/>
              </w:rPr>
              <w:t>duction and User Roles definition</w:t>
            </w:r>
            <w:r>
              <w:rPr>
                <w:webHidden/>
              </w:rPr>
              <w:tab/>
            </w:r>
            <w:r>
              <w:rPr>
                <w:webHidden/>
              </w:rPr>
              <w:fldChar w:fldCharType="begin"/>
            </w:r>
            <w:r>
              <w:rPr>
                <w:webHidden/>
              </w:rPr>
              <w:instrText xml:space="preserve"> PAGEREF _Toc96611809 \h </w:instrText>
            </w:r>
            <w:r>
              <w:rPr>
                <w:webHidden/>
              </w:rPr>
              <w:fldChar w:fldCharType="separate"/>
            </w:r>
            <w:r>
              <w:rPr>
                <w:webHidden/>
              </w:rPr>
              <w:t>5</w:t>
            </w:r>
            <w:r>
              <w:rPr>
                <w:webHidden/>
              </w:rPr>
              <w:fldChar w:fldCharType="end"/>
            </w:r>
          </w:hyperlink>
        </w:p>
        <w:p w:rsidR="00E7644A" w14:paraId="02D14F74" w14:textId="6E07E8EE">
          <w:pPr>
            <w:pStyle w:val="TOC1"/>
            <w:rPr>
              <w:rFonts w:asciiTheme="minorHAnsi" w:eastAsiaTheme="minorEastAsia" w:hAnsiTheme="minorHAnsi" w:cstheme="minorBidi"/>
              <w:color w:val="auto"/>
            </w:rPr>
          </w:pPr>
          <w:hyperlink w:anchor="_Toc96611810" w:history="1">
            <w:r w:rsidRPr="000117F7">
              <w:rPr>
                <w:rStyle w:val="Hyperlink"/>
                <w:b/>
                <w:bCs/>
              </w:rPr>
              <w:t>Important Information</w:t>
            </w:r>
            <w:r>
              <w:rPr>
                <w:webHidden/>
              </w:rPr>
              <w:tab/>
            </w:r>
            <w:r>
              <w:rPr>
                <w:webHidden/>
              </w:rPr>
              <w:fldChar w:fldCharType="begin"/>
            </w:r>
            <w:r>
              <w:rPr>
                <w:webHidden/>
              </w:rPr>
              <w:instrText xml:space="preserve"> PAGEREF _Toc96611810 \h </w:instrText>
            </w:r>
            <w:r>
              <w:rPr>
                <w:webHidden/>
              </w:rPr>
              <w:fldChar w:fldCharType="separate"/>
            </w:r>
            <w:r>
              <w:rPr>
                <w:webHidden/>
              </w:rPr>
              <w:t>7</w:t>
            </w:r>
            <w:r>
              <w:rPr>
                <w:webHidden/>
              </w:rPr>
              <w:fldChar w:fldCharType="end"/>
            </w:r>
          </w:hyperlink>
        </w:p>
        <w:p w:rsidR="00E7644A" w14:paraId="32E1B6C9" w14:textId="054CE8AF">
          <w:pPr>
            <w:pStyle w:val="TOC1"/>
            <w:rPr>
              <w:rFonts w:asciiTheme="minorHAnsi" w:eastAsiaTheme="minorEastAsia" w:hAnsiTheme="minorHAnsi" w:cstheme="minorBidi"/>
              <w:color w:val="auto"/>
            </w:rPr>
          </w:pPr>
          <w:hyperlink w:anchor="_Toc96611811" w:history="1">
            <w:r w:rsidRPr="000117F7">
              <w:rPr>
                <w:rStyle w:val="Hyperlink"/>
                <w:b/>
                <w:bCs/>
              </w:rPr>
              <w:t>Logging In</w:t>
            </w:r>
            <w:r>
              <w:rPr>
                <w:webHidden/>
              </w:rPr>
              <w:tab/>
            </w:r>
            <w:r>
              <w:rPr>
                <w:webHidden/>
              </w:rPr>
              <w:fldChar w:fldCharType="begin"/>
            </w:r>
            <w:r>
              <w:rPr>
                <w:webHidden/>
              </w:rPr>
              <w:instrText xml:space="preserve"> PAGEREF _Toc96611811 \h </w:instrText>
            </w:r>
            <w:r>
              <w:rPr>
                <w:webHidden/>
              </w:rPr>
              <w:fldChar w:fldCharType="separate"/>
            </w:r>
            <w:r>
              <w:rPr>
                <w:webHidden/>
              </w:rPr>
              <w:t>8</w:t>
            </w:r>
            <w:r>
              <w:rPr>
                <w:webHidden/>
              </w:rPr>
              <w:fldChar w:fldCharType="end"/>
            </w:r>
          </w:hyperlink>
        </w:p>
        <w:p w:rsidR="00E7644A" w14:paraId="182E05DB" w14:textId="56E0916A">
          <w:pPr>
            <w:pStyle w:val="TOC1"/>
            <w:rPr>
              <w:rFonts w:asciiTheme="minorHAnsi" w:eastAsiaTheme="minorEastAsia" w:hAnsiTheme="minorHAnsi" w:cstheme="minorBidi"/>
              <w:color w:val="auto"/>
            </w:rPr>
          </w:pPr>
          <w:hyperlink w:anchor="_Toc96611812" w:history="1">
            <w:r w:rsidRPr="000117F7">
              <w:rPr>
                <w:rStyle w:val="Hyperlink"/>
                <w:b/>
                <w:bCs/>
              </w:rPr>
              <w:t>Linking Your Organization’s NPI</w:t>
            </w:r>
            <w:r>
              <w:rPr>
                <w:webHidden/>
              </w:rPr>
              <w:tab/>
            </w:r>
            <w:r>
              <w:rPr>
                <w:webHidden/>
              </w:rPr>
              <w:fldChar w:fldCharType="begin"/>
            </w:r>
            <w:r>
              <w:rPr>
                <w:webHidden/>
              </w:rPr>
              <w:instrText xml:space="preserve"> PAGEREF _Toc96611812 \h </w:instrText>
            </w:r>
            <w:r>
              <w:rPr>
                <w:webHidden/>
              </w:rPr>
              <w:fldChar w:fldCharType="separate"/>
            </w:r>
            <w:r>
              <w:rPr>
                <w:webHidden/>
              </w:rPr>
              <w:t>11</w:t>
            </w:r>
            <w:r>
              <w:rPr>
                <w:webHidden/>
              </w:rPr>
              <w:fldChar w:fldCharType="end"/>
            </w:r>
          </w:hyperlink>
        </w:p>
        <w:p w:rsidR="00E7644A" w14:paraId="38A35BF4" w14:textId="6481C238">
          <w:pPr>
            <w:pStyle w:val="TOC1"/>
            <w:tabs>
              <w:tab w:val="left" w:pos="440"/>
            </w:tabs>
            <w:rPr>
              <w:rFonts w:asciiTheme="minorHAnsi" w:eastAsiaTheme="minorEastAsia" w:hAnsiTheme="minorHAnsi" w:cstheme="minorBidi"/>
              <w:color w:val="auto"/>
            </w:rPr>
          </w:pPr>
          <w:hyperlink w:anchor="_Toc96611813" w:history="1">
            <w:r w:rsidRPr="000117F7">
              <w:rPr>
                <w:rStyle w:val="Hyperlink"/>
                <w:b/>
                <w:bCs/>
              </w:rPr>
              <w:t>1.</w:t>
            </w:r>
            <w:r>
              <w:rPr>
                <w:rFonts w:asciiTheme="minorHAnsi" w:eastAsiaTheme="minorEastAsia" w:hAnsiTheme="minorHAnsi" w:cstheme="minorBidi"/>
                <w:color w:val="auto"/>
              </w:rPr>
              <w:tab/>
            </w:r>
            <w:r w:rsidRPr="000117F7">
              <w:rPr>
                <w:rStyle w:val="Hyperlink"/>
                <w:b/>
                <w:bCs/>
              </w:rPr>
              <w:t>General Instructions</w:t>
            </w:r>
            <w:r>
              <w:rPr>
                <w:webHidden/>
              </w:rPr>
              <w:tab/>
            </w:r>
            <w:r>
              <w:rPr>
                <w:webHidden/>
              </w:rPr>
              <w:fldChar w:fldCharType="begin"/>
            </w:r>
            <w:r>
              <w:rPr>
                <w:webHidden/>
              </w:rPr>
              <w:instrText xml:space="preserve"> PAGEREF _Toc96611813 \h </w:instrText>
            </w:r>
            <w:r>
              <w:rPr>
                <w:webHidden/>
              </w:rPr>
              <w:fldChar w:fldCharType="separate"/>
            </w:r>
            <w:r>
              <w:rPr>
                <w:webHidden/>
              </w:rPr>
              <w:t>13</w:t>
            </w:r>
            <w:r>
              <w:rPr>
                <w:webHidden/>
              </w:rPr>
              <w:fldChar w:fldCharType="end"/>
            </w:r>
          </w:hyperlink>
        </w:p>
        <w:p w:rsidR="00E7644A" w14:paraId="6E0B7EB9" w14:textId="72011471">
          <w:pPr>
            <w:pStyle w:val="TOC1"/>
            <w:tabs>
              <w:tab w:val="left" w:pos="440"/>
            </w:tabs>
            <w:rPr>
              <w:rFonts w:asciiTheme="minorHAnsi" w:eastAsiaTheme="minorEastAsia" w:hAnsiTheme="minorHAnsi" w:cstheme="minorBidi"/>
              <w:color w:val="auto"/>
            </w:rPr>
          </w:pPr>
          <w:hyperlink w:anchor="_Toc96611814" w:history="1">
            <w:r w:rsidRPr="000117F7">
              <w:rPr>
                <w:rStyle w:val="Hyperlink"/>
                <w:b/>
                <w:bCs/>
              </w:rPr>
              <w:t>2.</w:t>
            </w:r>
            <w:r>
              <w:rPr>
                <w:rFonts w:asciiTheme="minorHAnsi" w:eastAsiaTheme="minorEastAsia" w:hAnsiTheme="minorHAnsi" w:cstheme="minorBidi"/>
                <w:color w:val="auto"/>
              </w:rPr>
              <w:tab/>
            </w:r>
            <w:r w:rsidRPr="000117F7">
              <w:rPr>
                <w:rStyle w:val="Hyperlink"/>
                <w:b/>
                <w:bCs/>
              </w:rPr>
              <w:t>Organizational Characteristics</w:t>
            </w:r>
            <w:r>
              <w:rPr>
                <w:webHidden/>
              </w:rPr>
              <w:tab/>
            </w:r>
            <w:r>
              <w:rPr>
                <w:webHidden/>
              </w:rPr>
              <w:fldChar w:fldCharType="begin"/>
            </w:r>
            <w:r>
              <w:rPr>
                <w:webHidden/>
              </w:rPr>
              <w:instrText xml:space="preserve"> PAGEREF _Toc96611814 \h </w:instrText>
            </w:r>
            <w:r>
              <w:rPr>
                <w:webHidden/>
              </w:rPr>
              <w:fldChar w:fldCharType="separate"/>
            </w:r>
            <w:r>
              <w:rPr>
                <w:webHidden/>
              </w:rPr>
              <w:t>16</w:t>
            </w:r>
            <w:r>
              <w:rPr>
                <w:webHidden/>
              </w:rPr>
              <w:fldChar w:fldCharType="end"/>
            </w:r>
          </w:hyperlink>
        </w:p>
        <w:p w:rsidR="00E7644A" w14:paraId="4A096C4D" w14:textId="76F0DD78">
          <w:pPr>
            <w:pStyle w:val="TOC1"/>
            <w:tabs>
              <w:tab w:val="left" w:pos="440"/>
            </w:tabs>
            <w:rPr>
              <w:rFonts w:asciiTheme="minorHAnsi" w:eastAsiaTheme="minorEastAsia" w:hAnsiTheme="minorHAnsi" w:cstheme="minorBidi"/>
              <w:color w:val="auto"/>
            </w:rPr>
          </w:pPr>
          <w:hyperlink w:anchor="_Toc96611815" w:history="1">
            <w:r w:rsidRPr="000117F7">
              <w:rPr>
                <w:rStyle w:val="Hyperlink"/>
                <w:b/>
                <w:bCs/>
              </w:rPr>
              <w:t>3.</w:t>
            </w:r>
            <w:r>
              <w:rPr>
                <w:rFonts w:asciiTheme="minorHAnsi" w:eastAsiaTheme="minorEastAsia" w:hAnsiTheme="minorHAnsi" w:cstheme="minorBidi"/>
                <w:color w:val="auto"/>
              </w:rPr>
              <w:tab/>
            </w:r>
            <w:r w:rsidRPr="000117F7">
              <w:rPr>
                <w:rStyle w:val="Hyperlink"/>
                <w:b/>
                <w:bCs/>
              </w:rPr>
              <w:t>Service Area</w:t>
            </w:r>
            <w:r>
              <w:rPr>
                <w:webHidden/>
              </w:rPr>
              <w:tab/>
            </w:r>
            <w:r>
              <w:rPr>
                <w:webHidden/>
              </w:rPr>
              <w:fldChar w:fldCharType="begin"/>
            </w:r>
            <w:r>
              <w:rPr>
                <w:webHidden/>
              </w:rPr>
              <w:instrText xml:space="preserve"> PAGEREF _Toc96611815 \h </w:instrText>
            </w:r>
            <w:r>
              <w:rPr>
                <w:webHidden/>
              </w:rPr>
              <w:fldChar w:fldCharType="separate"/>
            </w:r>
            <w:r>
              <w:rPr>
                <w:webHidden/>
              </w:rPr>
              <w:t>22</w:t>
            </w:r>
            <w:r>
              <w:rPr>
                <w:webHidden/>
              </w:rPr>
              <w:fldChar w:fldCharType="end"/>
            </w:r>
          </w:hyperlink>
        </w:p>
        <w:p w:rsidR="00E7644A" w14:paraId="668CB1CB" w14:textId="6BC3CD7D">
          <w:pPr>
            <w:pStyle w:val="TOC1"/>
            <w:tabs>
              <w:tab w:val="left" w:pos="440"/>
            </w:tabs>
            <w:rPr>
              <w:rFonts w:asciiTheme="minorHAnsi" w:eastAsiaTheme="minorEastAsia" w:hAnsiTheme="minorHAnsi" w:cstheme="minorBidi"/>
              <w:color w:val="auto"/>
            </w:rPr>
          </w:pPr>
          <w:hyperlink w:anchor="_Toc96611816" w:history="1">
            <w:r w:rsidRPr="000117F7">
              <w:rPr>
                <w:rStyle w:val="Hyperlink"/>
                <w:b/>
                <w:bCs/>
              </w:rPr>
              <w:t>4.</w:t>
            </w:r>
            <w:r>
              <w:rPr>
                <w:rFonts w:asciiTheme="minorHAnsi" w:eastAsiaTheme="minorEastAsia" w:hAnsiTheme="minorHAnsi" w:cstheme="minorBidi"/>
                <w:color w:val="auto"/>
              </w:rPr>
              <w:tab/>
            </w:r>
            <w:r w:rsidRPr="000117F7">
              <w:rPr>
                <w:rStyle w:val="Hyperlink"/>
                <w:b/>
                <w:bCs/>
              </w:rPr>
              <w:t>Emergency Response Time</w:t>
            </w:r>
            <w:r>
              <w:rPr>
                <w:webHidden/>
              </w:rPr>
              <w:tab/>
            </w:r>
            <w:r>
              <w:rPr>
                <w:webHidden/>
              </w:rPr>
              <w:fldChar w:fldCharType="begin"/>
            </w:r>
            <w:r>
              <w:rPr>
                <w:webHidden/>
              </w:rPr>
              <w:instrText xml:space="preserve"> PAGEREF _Toc96611816 \h </w:instrText>
            </w:r>
            <w:r>
              <w:rPr>
                <w:webHidden/>
              </w:rPr>
              <w:fldChar w:fldCharType="separate"/>
            </w:r>
            <w:r>
              <w:rPr>
                <w:webHidden/>
              </w:rPr>
              <w:t>26</w:t>
            </w:r>
            <w:r>
              <w:rPr>
                <w:webHidden/>
              </w:rPr>
              <w:fldChar w:fldCharType="end"/>
            </w:r>
          </w:hyperlink>
        </w:p>
        <w:p w:rsidR="00E7644A" w14:paraId="3E8DA132" w14:textId="4BFFF66B">
          <w:pPr>
            <w:pStyle w:val="TOC1"/>
            <w:tabs>
              <w:tab w:val="left" w:pos="440"/>
            </w:tabs>
            <w:rPr>
              <w:rFonts w:asciiTheme="minorHAnsi" w:eastAsiaTheme="minorEastAsia" w:hAnsiTheme="minorHAnsi" w:cstheme="minorBidi"/>
              <w:color w:val="auto"/>
            </w:rPr>
          </w:pPr>
          <w:hyperlink w:anchor="_Toc96611817" w:history="1">
            <w:r w:rsidRPr="000117F7">
              <w:rPr>
                <w:rStyle w:val="Hyperlink"/>
                <w:b/>
                <w:bCs/>
              </w:rPr>
              <w:t>5.</w:t>
            </w:r>
            <w:r>
              <w:rPr>
                <w:rFonts w:asciiTheme="minorHAnsi" w:eastAsiaTheme="minorEastAsia" w:hAnsiTheme="minorHAnsi" w:cstheme="minorBidi"/>
                <w:color w:val="auto"/>
              </w:rPr>
              <w:tab/>
            </w:r>
            <w:r w:rsidRPr="000117F7">
              <w:rPr>
                <w:rStyle w:val="Hyperlink"/>
                <w:b/>
                <w:bCs/>
              </w:rPr>
              <w:t>Ground Ambulance Service Volume</w:t>
            </w:r>
            <w:r>
              <w:rPr>
                <w:webHidden/>
              </w:rPr>
              <w:tab/>
            </w:r>
            <w:r>
              <w:rPr>
                <w:webHidden/>
              </w:rPr>
              <w:fldChar w:fldCharType="begin"/>
            </w:r>
            <w:r>
              <w:rPr>
                <w:webHidden/>
              </w:rPr>
              <w:instrText xml:space="preserve"> PAGEREF _Toc96611817 \h </w:instrText>
            </w:r>
            <w:r>
              <w:rPr>
                <w:webHidden/>
              </w:rPr>
              <w:fldChar w:fldCharType="separate"/>
            </w:r>
            <w:r>
              <w:rPr>
                <w:webHidden/>
              </w:rPr>
              <w:t>30</w:t>
            </w:r>
            <w:r>
              <w:rPr>
                <w:webHidden/>
              </w:rPr>
              <w:fldChar w:fldCharType="end"/>
            </w:r>
          </w:hyperlink>
        </w:p>
        <w:p w:rsidR="00E7644A" w14:paraId="5A6DDCF2" w14:textId="41933073">
          <w:pPr>
            <w:pStyle w:val="TOC1"/>
            <w:tabs>
              <w:tab w:val="left" w:pos="440"/>
            </w:tabs>
            <w:rPr>
              <w:rFonts w:asciiTheme="minorHAnsi" w:eastAsiaTheme="minorEastAsia" w:hAnsiTheme="minorHAnsi" w:cstheme="minorBidi"/>
              <w:color w:val="auto"/>
            </w:rPr>
          </w:pPr>
          <w:hyperlink w:anchor="_Toc96611818" w:history="1">
            <w:r w:rsidRPr="000117F7">
              <w:rPr>
                <w:rStyle w:val="Hyperlink"/>
                <w:b/>
                <w:bCs/>
              </w:rPr>
              <w:t>6.</w:t>
            </w:r>
            <w:r>
              <w:rPr>
                <w:rFonts w:asciiTheme="minorHAnsi" w:eastAsiaTheme="minorEastAsia" w:hAnsiTheme="minorHAnsi" w:cstheme="minorBidi"/>
                <w:color w:val="auto"/>
              </w:rPr>
              <w:tab/>
            </w:r>
            <w:r w:rsidRPr="000117F7">
              <w:rPr>
                <w:rStyle w:val="Hyperlink"/>
                <w:b/>
                <w:bCs/>
              </w:rPr>
              <w:t>Service Mix</w:t>
            </w:r>
            <w:r>
              <w:rPr>
                <w:webHidden/>
              </w:rPr>
              <w:tab/>
            </w:r>
            <w:r>
              <w:rPr>
                <w:webHidden/>
              </w:rPr>
              <w:fldChar w:fldCharType="begin"/>
            </w:r>
            <w:r>
              <w:rPr>
                <w:webHidden/>
              </w:rPr>
              <w:instrText xml:space="preserve"> PAGEREF _Toc96611818 \h </w:instrText>
            </w:r>
            <w:r>
              <w:rPr>
                <w:webHidden/>
              </w:rPr>
              <w:fldChar w:fldCharType="separate"/>
            </w:r>
            <w:r>
              <w:rPr>
                <w:webHidden/>
              </w:rPr>
              <w:t>36</w:t>
            </w:r>
            <w:r>
              <w:rPr>
                <w:webHidden/>
              </w:rPr>
              <w:fldChar w:fldCharType="end"/>
            </w:r>
          </w:hyperlink>
        </w:p>
        <w:p w:rsidR="00E7644A" w14:paraId="43C20B54" w14:textId="04850668">
          <w:pPr>
            <w:pStyle w:val="TOC1"/>
            <w:tabs>
              <w:tab w:val="left" w:pos="440"/>
            </w:tabs>
            <w:rPr>
              <w:rFonts w:asciiTheme="minorHAnsi" w:eastAsiaTheme="minorEastAsia" w:hAnsiTheme="minorHAnsi" w:cstheme="minorBidi"/>
              <w:color w:val="auto"/>
            </w:rPr>
          </w:pPr>
          <w:hyperlink w:anchor="_Toc96611819" w:history="1">
            <w:r w:rsidRPr="000117F7">
              <w:rPr>
                <w:rStyle w:val="Hyperlink"/>
                <w:b/>
                <w:bCs/>
              </w:rPr>
              <w:t>7.</w:t>
            </w:r>
            <w:r>
              <w:rPr>
                <w:rFonts w:asciiTheme="minorHAnsi" w:eastAsiaTheme="minorEastAsia" w:hAnsiTheme="minorHAnsi" w:cstheme="minorBidi"/>
                <w:color w:val="auto"/>
              </w:rPr>
              <w:tab/>
            </w:r>
            <w:r w:rsidRPr="000117F7">
              <w:rPr>
                <w:rStyle w:val="Hyperlink"/>
                <w:b/>
                <w:bCs/>
              </w:rPr>
              <w:t>Labor Cost</w:t>
            </w:r>
            <w:r>
              <w:rPr>
                <w:webHidden/>
              </w:rPr>
              <w:tab/>
            </w:r>
            <w:r>
              <w:rPr>
                <w:webHidden/>
              </w:rPr>
              <w:fldChar w:fldCharType="begin"/>
            </w:r>
            <w:r>
              <w:rPr>
                <w:webHidden/>
              </w:rPr>
              <w:instrText xml:space="preserve"> PAGEREF _Toc96611819 \h </w:instrText>
            </w:r>
            <w:r>
              <w:rPr>
                <w:webHidden/>
              </w:rPr>
              <w:fldChar w:fldCharType="separate"/>
            </w:r>
            <w:r>
              <w:rPr>
                <w:webHidden/>
              </w:rPr>
              <w:t>38</w:t>
            </w:r>
            <w:r>
              <w:rPr>
                <w:webHidden/>
              </w:rPr>
              <w:fldChar w:fldCharType="end"/>
            </w:r>
          </w:hyperlink>
        </w:p>
        <w:p w:rsidR="00E7644A" w14:paraId="06396013" w14:textId="1FAE0CEB">
          <w:pPr>
            <w:pStyle w:val="TOC1"/>
            <w:tabs>
              <w:tab w:val="left" w:pos="440"/>
            </w:tabs>
            <w:rPr>
              <w:rFonts w:asciiTheme="minorHAnsi" w:eastAsiaTheme="minorEastAsia" w:hAnsiTheme="minorHAnsi" w:cstheme="minorBidi"/>
              <w:color w:val="auto"/>
            </w:rPr>
          </w:pPr>
          <w:hyperlink w:anchor="_Toc96611820" w:history="1">
            <w:r w:rsidRPr="000117F7">
              <w:rPr>
                <w:rStyle w:val="Hyperlink"/>
                <w:b/>
                <w:bCs/>
              </w:rPr>
              <w:t>8.</w:t>
            </w:r>
            <w:r>
              <w:rPr>
                <w:rFonts w:asciiTheme="minorHAnsi" w:eastAsiaTheme="minorEastAsia" w:hAnsiTheme="minorHAnsi" w:cstheme="minorBidi"/>
                <w:color w:val="auto"/>
              </w:rPr>
              <w:tab/>
            </w:r>
            <w:r w:rsidRPr="000117F7">
              <w:rPr>
                <w:rStyle w:val="Hyperlink"/>
                <w:b/>
                <w:bCs/>
              </w:rPr>
              <w:t>Facilities Cost</w:t>
            </w:r>
            <w:r>
              <w:rPr>
                <w:webHidden/>
              </w:rPr>
              <w:tab/>
            </w:r>
            <w:r>
              <w:rPr>
                <w:webHidden/>
              </w:rPr>
              <w:fldChar w:fldCharType="begin"/>
            </w:r>
            <w:r>
              <w:rPr>
                <w:webHidden/>
              </w:rPr>
              <w:instrText xml:space="preserve"> PAGEREF _Toc96611820 \h </w:instrText>
            </w:r>
            <w:r>
              <w:rPr>
                <w:webHidden/>
              </w:rPr>
              <w:fldChar w:fldCharType="separate"/>
            </w:r>
            <w:r>
              <w:rPr>
                <w:webHidden/>
              </w:rPr>
              <w:t>42</w:t>
            </w:r>
            <w:r>
              <w:rPr>
                <w:webHidden/>
              </w:rPr>
              <w:fldChar w:fldCharType="end"/>
            </w:r>
          </w:hyperlink>
        </w:p>
        <w:p w:rsidR="00E7644A" w14:paraId="6227621C" w14:textId="7BDC6163">
          <w:pPr>
            <w:pStyle w:val="TOC1"/>
            <w:tabs>
              <w:tab w:val="left" w:pos="440"/>
            </w:tabs>
            <w:rPr>
              <w:rFonts w:asciiTheme="minorHAnsi" w:eastAsiaTheme="minorEastAsia" w:hAnsiTheme="minorHAnsi" w:cstheme="minorBidi"/>
              <w:color w:val="auto"/>
            </w:rPr>
          </w:pPr>
          <w:hyperlink w:anchor="_Toc96611821" w:history="1">
            <w:r w:rsidRPr="000117F7">
              <w:rPr>
                <w:rStyle w:val="Hyperlink"/>
                <w:b/>
                <w:bCs/>
              </w:rPr>
              <w:t>9.</w:t>
            </w:r>
            <w:r>
              <w:rPr>
                <w:rFonts w:asciiTheme="minorHAnsi" w:eastAsiaTheme="minorEastAsia" w:hAnsiTheme="minorHAnsi" w:cstheme="minorBidi"/>
                <w:color w:val="auto"/>
              </w:rPr>
              <w:tab/>
            </w:r>
            <w:r w:rsidRPr="000117F7">
              <w:rPr>
                <w:rStyle w:val="Hyperlink"/>
                <w:b/>
                <w:bCs/>
              </w:rPr>
              <w:t>Vehicle Costs</w:t>
            </w:r>
            <w:r>
              <w:rPr>
                <w:webHidden/>
              </w:rPr>
              <w:tab/>
            </w:r>
            <w:r>
              <w:rPr>
                <w:webHidden/>
              </w:rPr>
              <w:fldChar w:fldCharType="begin"/>
            </w:r>
            <w:r>
              <w:rPr>
                <w:webHidden/>
              </w:rPr>
              <w:instrText xml:space="preserve"> PAGEREF _Toc96611821 \h </w:instrText>
            </w:r>
            <w:r>
              <w:rPr>
                <w:webHidden/>
              </w:rPr>
              <w:fldChar w:fldCharType="separate"/>
            </w:r>
            <w:r>
              <w:rPr>
                <w:webHidden/>
              </w:rPr>
              <w:t>46</w:t>
            </w:r>
            <w:r>
              <w:rPr>
                <w:webHidden/>
              </w:rPr>
              <w:fldChar w:fldCharType="end"/>
            </w:r>
          </w:hyperlink>
        </w:p>
        <w:p w:rsidR="00E7644A" w14:paraId="1BEBC8A1" w14:textId="53E7A1F6">
          <w:pPr>
            <w:pStyle w:val="TOC1"/>
            <w:tabs>
              <w:tab w:val="left" w:pos="660"/>
            </w:tabs>
            <w:rPr>
              <w:rFonts w:asciiTheme="minorHAnsi" w:eastAsiaTheme="minorEastAsia" w:hAnsiTheme="minorHAnsi" w:cstheme="minorBidi"/>
              <w:color w:val="auto"/>
            </w:rPr>
          </w:pPr>
          <w:hyperlink w:anchor="_Toc96611822" w:history="1">
            <w:r w:rsidRPr="000117F7">
              <w:rPr>
                <w:rStyle w:val="Hyperlink"/>
                <w:b/>
                <w:bCs/>
              </w:rPr>
              <w:t>10.</w:t>
            </w:r>
            <w:r>
              <w:rPr>
                <w:rFonts w:asciiTheme="minorHAnsi" w:eastAsiaTheme="minorEastAsia" w:hAnsiTheme="minorHAnsi" w:cstheme="minorBidi"/>
                <w:color w:val="auto"/>
              </w:rPr>
              <w:tab/>
            </w:r>
            <w:r w:rsidRPr="000117F7">
              <w:rPr>
                <w:rStyle w:val="Hyperlink"/>
                <w:b/>
                <w:bCs/>
              </w:rPr>
              <w:t>Equipment, Consumable, and Supply Costs</w:t>
            </w:r>
            <w:r>
              <w:rPr>
                <w:webHidden/>
              </w:rPr>
              <w:tab/>
            </w:r>
            <w:r>
              <w:rPr>
                <w:webHidden/>
              </w:rPr>
              <w:fldChar w:fldCharType="begin"/>
            </w:r>
            <w:r>
              <w:rPr>
                <w:webHidden/>
              </w:rPr>
              <w:instrText xml:space="preserve"> PAGEREF _Toc96611822 \h </w:instrText>
            </w:r>
            <w:r>
              <w:rPr>
                <w:webHidden/>
              </w:rPr>
              <w:fldChar w:fldCharType="separate"/>
            </w:r>
            <w:r>
              <w:rPr>
                <w:webHidden/>
              </w:rPr>
              <w:t>51</w:t>
            </w:r>
            <w:r>
              <w:rPr>
                <w:webHidden/>
              </w:rPr>
              <w:fldChar w:fldCharType="end"/>
            </w:r>
          </w:hyperlink>
        </w:p>
        <w:p w:rsidR="00E7644A" w14:paraId="3F7C9703" w14:textId="3E183E1F">
          <w:pPr>
            <w:pStyle w:val="TOC1"/>
            <w:rPr>
              <w:rFonts w:asciiTheme="minorHAnsi" w:eastAsiaTheme="minorEastAsia" w:hAnsiTheme="minorHAnsi" w:cstheme="minorBidi"/>
              <w:color w:val="auto"/>
            </w:rPr>
          </w:pPr>
          <w:hyperlink w:anchor="_Toc96611823" w:history="1">
            <w:r w:rsidRPr="000117F7">
              <w:rPr>
                <w:rStyle w:val="Hyperlink"/>
                <w:b/>
                <w:bCs/>
              </w:rPr>
              <w:t>11 Other Costs</w:t>
            </w:r>
            <w:r>
              <w:rPr>
                <w:webHidden/>
              </w:rPr>
              <w:tab/>
            </w:r>
            <w:r>
              <w:rPr>
                <w:webHidden/>
              </w:rPr>
              <w:fldChar w:fldCharType="begin"/>
            </w:r>
            <w:r>
              <w:rPr>
                <w:webHidden/>
              </w:rPr>
              <w:instrText xml:space="preserve"> PAGEREF _Toc96611823 \h </w:instrText>
            </w:r>
            <w:r>
              <w:rPr>
                <w:webHidden/>
              </w:rPr>
              <w:fldChar w:fldCharType="separate"/>
            </w:r>
            <w:r>
              <w:rPr>
                <w:webHidden/>
              </w:rPr>
              <w:t>54</w:t>
            </w:r>
            <w:r>
              <w:rPr>
                <w:webHidden/>
              </w:rPr>
              <w:fldChar w:fldCharType="end"/>
            </w:r>
          </w:hyperlink>
        </w:p>
        <w:p w:rsidR="00E7644A" w14:paraId="29BA35B8" w14:textId="60348504">
          <w:pPr>
            <w:pStyle w:val="TOC1"/>
            <w:rPr>
              <w:rFonts w:asciiTheme="minorHAnsi" w:eastAsiaTheme="minorEastAsia" w:hAnsiTheme="minorHAnsi" w:cstheme="minorBidi"/>
              <w:color w:val="auto"/>
            </w:rPr>
          </w:pPr>
          <w:hyperlink w:anchor="_Toc96611824" w:history="1">
            <w:r w:rsidRPr="000117F7">
              <w:rPr>
                <w:rStyle w:val="Hyperlink"/>
                <w:b/>
                <w:bCs/>
              </w:rPr>
              <w:t>12 Total Costs</w:t>
            </w:r>
            <w:r>
              <w:rPr>
                <w:webHidden/>
              </w:rPr>
              <w:tab/>
            </w:r>
            <w:r>
              <w:rPr>
                <w:webHidden/>
              </w:rPr>
              <w:fldChar w:fldCharType="begin"/>
            </w:r>
            <w:r>
              <w:rPr>
                <w:webHidden/>
              </w:rPr>
              <w:instrText xml:space="preserve"> PAGEREF _Toc96611824 \h </w:instrText>
            </w:r>
            <w:r>
              <w:rPr>
                <w:webHidden/>
              </w:rPr>
              <w:fldChar w:fldCharType="separate"/>
            </w:r>
            <w:r>
              <w:rPr>
                <w:webHidden/>
              </w:rPr>
              <w:t>57</w:t>
            </w:r>
            <w:r>
              <w:rPr>
                <w:webHidden/>
              </w:rPr>
              <w:fldChar w:fldCharType="end"/>
            </w:r>
          </w:hyperlink>
        </w:p>
        <w:p w:rsidR="00E7644A" w14:paraId="67AB8F56" w14:textId="718A7D61">
          <w:pPr>
            <w:pStyle w:val="TOC1"/>
            <w:rPr>
              <w:rFonts w:asciiTheme="minorHAnsi" w:eastAsiaTheme="minorEastAsia" w:hAnsiTheme="minorHAnsi" w:cstheme="minorBidi"/>
              <w:color w:val="auto"/>
            </w:rPr>
          </w:pPr>
          <w:hyperlink w:anchor="_Toc96611825" w:history="1">
            <w:r w:rsidRPr="000117F7">
              <w:rPr>
                <w:rStyle w:val="Hyperlink"/>
                <w:b/>
                <w:bCs/>
              </w:rPr>
              <w:t>13 Revenues</w:t>
            </w:r>
            <w:r>
              <w:rPr>
                <w:webHidden/>
              </w:rPr>
              <w:tab/>
            </w:r>
            <w:r>
              <w:rPr>
                <w:webHidden/>
              </w:rPr>
              <w:fldChar w:fldCharType="begin"/>
            </w:r>
            <w:r>
              <w:rPr>
                <w:webHidden/>
              </w:rPr>
              <w:instrText xml:space="preserve"> PAGEREF _Toc96611825 \h </w:instrText>
            </w:r>
            <w:r>
              <w:rPr>
                <w:webHidden/>
              </w:rPr>
              <w:fldChar w:fldCharType="separate"/>
            </w:r>
            <w:r>
              <w:rPr>
                <w:webHidden/>
              </w:rPr>
              <w:t>58</w:t>
            </w:r>
            <w:r>
              <w:rPr>
                <w:webHidden/>
              </w:rPr>
              <w:fldChar w:fldCharType="end"/>
            </w:r>
          </w:hyperlink>
        </w:p>
        <w:p w:rsidR="00E7644A" w14:paraId="3BA6B8A0" w14:textId="3677D1E5">
          <w:pPr>
            <w:pStyle w:val="TOC1"/>
            <w:rPr>
              <w:rFonts w:asciiTheme="minorHAnsi" w:eastAsiaTheme="minorEastAsia" w:hAnsiTheme="minorHAnsi" w:cstheme="minorBidi"/>
              <w:color w:val="auto"/>
            </w:rPr>
          </w:pPr>
          <w:hyperlink w:anchor="_Toc96611826" w:history="1">
            <w:r w:rsidRPr="000117F7">
              <w:rPr>
                <w:rStyle w:val="Hyperlink"/>
                <w:b/>
                <w:bCs/>
              </w:rPr>
              <w:t>Certifier Landing Page</w:t>
            </w:r>
            <w:r>
              <w:rPr>
                <w:webHidden/>
              </w:rPr>
              <w:tab/>
            </w:r>
            <w:r>
              <w:rPr>
                <w:webHidden/>
              </w:rPr>
              <w:fldChar w:fldCharType="begin"/>
            </w:r>
            <w:r>
              <w:rPr>
                <w:webHidden/>
              </w:rPr>
              <w:instrText xml:space="preserve"> PAGEREF _Toc96611826 \h </w:instrText>
            </w:r>
            <w:r>
              <w:rPr>
                <w:webHidden/>
              </w:rPr>
              <w:fldChar w:fldCharType="separate"/>
            </w:r>
            <w:r>
              <w:rPr>
                <w:webHidden/>
              </w:rPr>
              <w:t>64</w:t>
            </w:r>
            <w:r>
              <w:rPr>
                <w:webHidden/>
              </w:rPr>
              <w:fldChar w:fldCharType="end"/>
            </w:r>
          </w:hyperlink>
        </w:p>
        <w:p w:rsidR="00D93FC3" w14:paraId="69BDEC94" w14:textId="451D56D3">
          <w:r>
            <w:rPr>
              <w:b/>
              <w:bCs/>
              <w:noProof/>
            </w:rPr>
            <w:fldChar w:fldCharType="end"/>
          </w:r>
        </w:p>
      </w:sdtContent>
    </w:sdt>
    <w:p w:rsidR="00D93FC3" w14:paraId="3A921B9F" w14:textId="77777777">
      <w:pPr>
        <w:spacing w:after="0" w:line="259" w:lineRule="auto"/>
        <w:ind w:left="0" w:right="518" w:firstLine="0"/>
        <w:jc w:val="center"/>
        <w:rPr>
          <w:b/>
          <w:bCs/>
          <w:sz w:val="56"/>
        </w:rPr>
      </w:pPr>
    </w:p>
    <w:p w:rsidR="00CB1EFB" w:rsidRPr="000F707C" w:rsidP="00CB1EFB" w14:paraId="036AA4F2" w14:textId="77777777">
      <w:pPr>
        <w:spacing w:after="160" w:line="259" w:lineRule="auto"/>
        <w:ind w:left="0" w:right="0" w:firstLine="0"/>
        <w:rPr>
          <w:b/>
          <w:bCs/>
        </w:rPr>
      </w:pPr>
      <w:r>
        <w:rPr>
          <w:b/>
          <w:bCs/>
          <w:sz w:val="56"/>
        </w:rPr>
        <w:br w:type="page"/>
      </w:r>
      <w:r w:rsidRPr="000F707C">
        <w:rPr>
          <w:b/>
          <w:bCs/>
        </w:rPr>
        <w:t>Acronyms and Definitions</w:t>
      </w:r>
    </w:p>
    <w:tbl>
      <w:tblPr>
        <w:tblW w:w="0" w:type="auto"/>
        <w:tblCellMar>
          <w:left w:w="0" w:type="dxa"/>
          <w:right w:w="0" w:type="dxa"/>
        </w:tblCellMar>
        <w:tblLook w:val="04A0"/>
      </w:tblPr>
      <w:tblGrid>
        <w:gridCol w:w="2150"/>
        <w:gridCol w:w="7200"/>
      </w:tblGrid>
      <w:tr w14:paraId="046F5014" w14:textId="77777777" w:rsidTr="00CB1EFB">
        <w:tblPrEx>
          <w:tblW w:w="0" w:type="auto"/>
          <w:tblCellMar>
            <w:left w:w="0" w:type="dxa"/>
            <w:right w:w="0" w:type="dxa"/>
          </w:tblCellMar>
          <w:tblLook w:val="04A0"/>
        </w:tblPrEx>
        <w:tc>
          <w:tcPr>
            <w:tcW w:w="215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CB1EFB" w:rsidRPr="00BF6283" w:rsidP="00CB1EFB" w14:paraId="2D46877F" w14:textId="77777777">
            <w:pPr>
              <w:spacing w:after="160" w:line="259" w:lineRule="auto"/>
              <w:ind w:left="0" w:right="0" w:firstLine="0"/>
            </w:pPr>
            <w:r w:rsidRPr="00BF6283">
              <w:t>ALS1</w:t>
            </w:r>
          </w:p>
        </w:tc>
        <w:tc>
          <w:tcPr>
            <w:tcW w:w="720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CB1EFB" w:rsidRPr="00BF6283" w:rsidP="00CB1EFB" w14:paraId="05C8D3BB" w14:textId="3541D6C8">
            <w:pPr>
              <w:spacing w:after="160" w:line="259" w:lineRule="auto"/>
              <w:ind w:left="0" w:right="0" w:firstLine="0"/>
            </w:pPr>
            <w:r w:rsidRPr="00BF6283">
              <w:t xml:space="preserve">Advanced Life Support, Level </w:t>
            </w:r>
            <w:r w:rsidR="00976732">
              <w:t>1</w:t>
            </w:r>
          </w:p>
        </w:tc>
      </w:tr>
      <w:tr w14:paraId="033AD974" w14:textId="77777777" w:rsidTr="00CB1EFB">
        <w:tblPrEx>
          <w:tblW w:w="0" w:type="auto"/>
          <w:tblCellMar>
            <w:left w:w="0" w:type="dxa"/>
            <w:right w:w="0" w:type="dxa"/>
          </w:tblCellMar>
          <w:tblLook w:val="04A0"/>
        </w:tblPrEx>
        <w:tc>
          <w:tcPr>
            <w:tcW w:w="21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B1EFB" w:rsidRPr="00BF6283" w:rsidP="00CB1EFB" w14:paraId="3D5FCA03" w14:textId="77777777">
            <w:pPr>
              <w:spacing w:after="160" w:line="259" w:lineRule="auto"/>
              <w:ind w:left="0" w:right="0" w:firstLine="0"/>
            </w:pPr>
            <w:r w:rsidRPr="00BF6283">
              <w:t>ALS2</w:t>
            </w:r>
          </w:p>
        </w:tc>
        <w:tc>
          <w:tcPr>
            <w:tcW w:w="7200" w:type="dxa"/>
            <w:tcBorders>
              <w:top w:val="nil"/>
              <w:left w:val="nil"/>
              <w:bottom w:val="single" w:sz="8" w:space="0" w:color="auto"/>
              <w:right w:val="single" w:sz="8" w:space="0" w:color="auto"/>
            </w:tcBorders>
            <w:tcMar>
              <w:top w:w="0" w:type="dxa"/>
              <w:left w:w="108" w:type="dxa"/>
              <w:bottom w:w="0" w:type="dxa"/>
              <w:right w:w="108" w:type="dxa"/>
            </w:tcMar>
            <w:hideMark/>
          </w:tcPr>
          <w:p w:rsidR="00CB1EFB" w:rsidRPr="00BF6283" w:rsidP="00CB1EFB" w14:paraId="1ED59827" w14:textId="39D9894E">
            <w:pPr>
              <w:spacing w:after="160" w:line="259" w:lineRule="auto"/>
              <w:ind w:left="0" w:right="0" w:firstLine="0"/>
            </w:pPr>
            <w:r w:rsidRPr="00BF6283">
              <w:t xml:space="preserve">Advanced Life Support, Level </w:t>
            </w:r>
            <w:r w:rsidR="00976732">
              <w:t>2</w:t>
            </w:r>
          </w:p>
        </w:tc>
      </w:tr>
      <w:tr w14:paraId="0BEA37D3" w14:textId="77777777" w:rsidTr="00CB1EFB">
        <w:tblPrEx>
          <w:tblW w:w="0" w:type="auto"/>
          <w:tblCellMar>
            <w:left w:w="0" w:type="dxa"/>
            <w:right w:w="0" w:type="dxa"/>
          </w:tblCellMar>
          <w:tblLook w:val="04A0"/>
        </w:tblPrEx>
        <w:tc>
          <w:tcPr>
            <w:tcW w:w="21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B1EFB" w:rsidRPr="00BF6283" w:rsidP="00CB1EFB" w14:paraId="03B4DCFC" w14:textId="77777777">
            <w:pPr>
              <w:spacing w:after="160" w:line="259" w:lineRule="auto"/>
              <w:ind w:left="0" w:right="0" w:firstLine="0"/>
            </w:pPr>
            <w:r w:rsidRPr="00BF6283">
              <w:t>BBA</w:t>
            </w:r>
          </w:p>
        </w:tc>
        <w:tc>
          <w:tcPr>
            <w:tcW w:w="7200" w:type="dxa"/>
            <w:tcBorders>
              <w:top w:val="nil"/>
              <w:left w:val="nil"/>
              <w:bottom w:val="single" w:sz="8" w:space="0" w:color="auto"/>
              <w:right w:val="single" w:sz="8" w:space="0" w:color="auto"/>
            </w:tcBorders>
            <w:tcMar>
              <w:top w:w="0" w:type="dxa"/>
              <w:left w:w="108" w:type="dxa"/>
              <w:bottom w:w="0" w:type="dxa"/>
              <w:right w:w="108" w:type="dxa"/>
            </w:tcMar>
            <w:hideMark/>
          </w:tcPr>
          <w:p w:rsidR="00CB1EFB" w:rsidRPr="00BF6283" w:rsidP="00CB1EFB" w14:paraId="4C8E589C" w14:textId="77777777">
            <w:pPr>
              <w:spacing w:after="160" w:line="259" w:lineRule="auto"/>
              <w:ind w:left="0" w:right="0" w:firstLine="0"/>
            </w:pPr>
            <w:r w:rsidRPr="00BF6283">
              <w:t>Bipartisan Budget Act</w:t>
            </w:r>
          </w:p>
        </w:tc>
      </w:tr>
      <w:tr w14:paraId="3F95DCD2" w14:textId="77777777" w:rsidTr="00CB1EFB">
        <w:tblPrEx>
          <w:tblW w:w="0" w:type="auto"/>
          <w:tblCellMar>
            <w:left w:w="0" w:type="dxa"/>
            <w:right w:w="0" w:type="dxa"/>
          </w:tblCellMar>
          <w:tblLook w:val="04A0"/>
        </w:tblPrEx>
        <w:tc>
          <w:tcPr>
            <w:tcW w:w="21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B1EFB" w:rsidRPr="00BF6283" w:rsidP="00CB1EFB" w14:paraId="336C5812" w14:textId="77777777">
            <w:pPr>
              <w:spacing w:after="160" w:line="259" w:lineRule="auto"/>
              <w:ind w:left="0" w:right="0" w:firstLine="0"/>
            </w:pPr>
            <w:r w:rsidRPr="00BF6283">
              <w:t>BLS</w:t>
            </w:r>
          </w:p>
        </w:tc>
        <w:tc>
          <w:tcPr>
            <w:tcW w:w="7200" w:type="dxa"/>
            <w:tcBorders>
              <w:top w:val="nil"/>
              <w:left w:val="nil"/>
              <w:bottom w:val="single" w:sz="8" w:space="0" w:color="auto"/>
              <w:right w:val="single" w:sz="8" w:space="0" w:color="auto"/>
            </w:tcBorders>
            <w:tcMar>
              <w:top w:w="0" w:type="dxa"/>
              <w:left w:w="108" w:type="dxa"/>
              <w:bottom w:w="0" w:type="dxa"/>
              <w:right w:w="108" w:type="dxa"/>
            </w:tcMar>
            <w:hideMark/>
          </w:tcPr>
          <w:p w:rsidR="00CB1EFB" w:rsidRPr="00BF6283" w:rsidP="00CB1EFB" w14:paraId="5E7B69C7" w14:textId="77777777">
            <w:pPr>
              <w:spacing w:after="160" w:line="259" w:lineRule="auto"/>
              <w:ind w:left="0" w:right="0" w:firstLine="0"/>
            </w:pPr>
            <w:r w:rsidRPr="00BF6283">
              <w:t>Basic Life Support</w:t>
            </w:r>
          </w:p>
        </w:tc>
      </w:tr>
      <w:tr w14:paraId="1903C0F9" w14:textId="77777777" w:rsidTr="00CB1EFB">
        <w:tblPrEx>
          <w:tblW w:w="0" w:type="auto"/>
          <w:tblCellMar>
            <w:left w:w="0" w:type="dxa"/>
            <w:right w:w="0" w:type="dxa"/>
          </w:tblCellMar>
          <w:tblLook w:val="04A0"/>
        </w:tblPrEx>
        <w:tc>
          <w:tcPr>
            <w:tcW w:w="21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B1EFB" w:rsidRPr="00BF6283" w:rsidP="00CB1EFB" w14:paraId="734542D9" w14:textId="77777777">
            <w:pPr>
              <w:spacing w:after="160" w:line="259" w:lineRule="auto"/>
              <w:ind w:left="0" w:right="0" w:firstLine="0"/>
            </w:pPr>
            <w:r w:rsidRPr="00BF6283">
              <w:t>CMS</w:t>
            </w:r>
          </w:p>
        </w:tc>
        <w:tc>
          <w:tcPr>
            <w:tcW w:w="7200" w:type="dxa"/>
            <w:tcBorders>
              <w:top w:val="nil"/>
              <w:left w:val="nil"/>
              <w:bottom w:val="single" w:sz="8" w:space="0" w:color="auto"/>
              <w:right w:val="single" w:sz="8" w:space="0" w:color="auto"/>
            </w:tcBorders>
            <w:tcMar>
              <w:top w:w="0" w:type="dxa"/>
              <w:left w:w="108" w:type="dxa"/>
              <w:bottom w:w="0" w:type="dxa"/>
              <w:right w:w="108" w:type="dxa"/>
            </w:tcMar>
            <w:hideMark/>
          </w:tcPr>
          <w:p w:rsidR="00CB1EFB" w:rsidRPr="00BF6283" w:rsidP="00CB1EFB" w14:paraId="43226183" w14:textId="77777777">
            <w:pPr>
              <w:spacing w:after="160" w:line="259" w:lineRule="auto"/>
              <w:ind w:left="0" w:right="0" w:firstLine="0"/>
            </w:pPr>
            <w:r w:rsidRPr="00BF6283">
              <w:t>Centers for Medicare &amp; Medicaid Services</w:t>
            </w:r>
          </w:p>
        </w:tc>
      </w:tr>
      <w:tr w14:paraId="5DFB7CDD" w14:textId="77777777" w:rsidTr="00CB1EFB">
        <w:tblPrEx>
          <w:tblW w:w="0" w:type="auto"/>
          <w:tblCellMar>
            <w:left w:w="0" w:type="dxa"/>
            <w:right w:w="0" w:type="dxa"/>
          </w:tblCellMar>
          <w:tblLook w:val="04A0"/>
        </w:tblPrEx>
        <w:tc>
          <w:tcPr>
            <w:tcW w:w="21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B1EFB" w:rsidRPr="00BF6283" w:rsidP="00CB1EFB" w14:paraId="400ED6E4" w14:textId="77777777">
            <w:pPr>
              <w:spacing w:after="160" w:line="259" w:lineRule="auto"/>
              <w:ind w:left="0" w:right="0" w:firstLine="0"/>
            </w:pPr>
            <w:r w:rsidRPr="00BF6283">
              <w:t>EMR</w:t>
            </w:r>
          </w:p>
        </w:tc>
        <w:tc>
          <w:tcPr>
            <w:tcW w:w="7200" w:type="dxa"/>
            <w:tcBorders>
              <w:top w:val="nil"/>
              <w:left w:val="nil"/>
              <w:bottom w:val="single" w:sz="8" w:space="0" w:color="auto"/>
              <w:right w:val="single" w:sz="8" w:space="0" w:color="auto"/>
            </w:tcBorders>
            <w:tcMar>
              <w:top w:w="0" w:type="dxa"/>
              <w:left w:w="108" w:type="dxa"/>
              <w:bottom w:w="0" w:type="dxa"/>
              <w:right w:w="108" w:type="dxa"/>
            </w:tcMar>
            <w:hideMark/>
          </w:tcPr>
          <w:p w:rsidR="00CB1EFB" w:rsidRPr="00BF6283" w:rsidP="00CB1EFB" w14:paraId="1456B8C8" w14:textId="77777777">
            <w:pPr>
              <w:spacing w:after="160" w:line="259" w:lineRule="auto"/>
              <w:ind w:left="0" w:right="0" w:firstLine="0"/>
            </w:pPr>
            <w:r w:rsidRPr="00BF6283">
              <w:t>Emergency Medical Responder</w:t>
            </w:r>
          </w:p>
        </w:tc>
      </w:tr>
      <w:tr w14:paraId="6B6CFC98" w14:textId="77777777" w:rsidTr="00CB1EFB">
        <w:tblPrEx>
          <w:tblW w:w="0" w:type="auto"/>
          <w:tblCellMar>
            <w:left w:w="0" w:type="dxa"/>
            <w:right w:w="0" w:type="dxa"/>
          </w:tblCellMar>
          <w:tblLook w:val="04A0"/>
        </w:tblPrEx>
        <w:tc>
          <w:tcPr>
            <w:tcW w:w="21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B1EFB" w:rsidRPr="00BF6283" w:rsidP="00CB1EFB" w14:paraId="13F20A92" w14:textId="77777777">
            <w:pPr>
              <w:spacing w:after="160" w:line="259" w:lineRule="auto"/>
              <w:ind w:left="0" w:right="0" w:firstLine="0"/>
            </w:pPr>
            <w:r w:rsidRPr="00BF6283">
              <w:t>EUA</w:t>
            </w:r>
          </w:p>
        </w:tc>
        <w:tc>
          <w:tcPr>
            <w:tcW w:w="7200" w:type="dxa"/>
            <w:tcBorders>
              <w:top w:val="nil"/>
              <w:left w:val="nil"/>
              <w:bottom w:val="single" w:sz="8" w:space="0" w:color="auto"/>
              <w:right w:val="single" w:sz="8" w:space="0" w:color="auto"/>
            </w:tcBorders>
            <w:tcMar>
              <w:top w:w="0" w:type="dxa"/>
              <w:left w:w="108" w:type="dxa"/>
              <w:bottom w:w="0" w:type="dxa"/>
              <w:right w:w="108" w:type="dxa"/>
            </w:tcMar>
            <w:hideMark/>
          </w:tcPr>
          <w:p w:rsidR="00CB1EFB" w:rsidRPr="00BF6283" w:rsidP="00CB1EFB" w14:paraId="478C462D" w14:textId="77777777">
            <w:pPr>
              <w:spacing w:after="160" w:line="259" w:lineRule="auto"/>
              <w:ind w:left="0" w:right="0" w:firstLine="0"/>
            </w:pPr>
            <w:r w:rsidRPr="00BF6283">
              <w:t>Enterprise User Administration</w:t>
            </w:r>
          </w:p>
        </w:tc>
      </w:tr>
      <w:tr w14:paraId="4F918053" w14:textId="77777777" w:rsidTr="00CB1EFB">
        <w:tblPrEx>
          <w:tblW w:w="0" w:type="auto"/>
          <w:tblCellMar>
            <w:left w:w="0" w:type="dxa"/>
            <w:right w:w="0" w:type="dxa"/>
          </w:tblCellMar>
          <w:tblLook w:val="04A0"/>
        </w:tblPrEx>
        <w:tc>
          <w:tcPr>
            <w:tcW w:w="21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B1EFB" w:rsidRPr="00BF6283" w:rsidP="00CB1EFB" w14:paraId="4F2341AA" w14:textId="77777777">
            <w:pPr>
              <w:spacing w:after="160" w:line="259" w:lineRule="auto"/>
              <w:ind w:left="0" w:right="0" w:firstLine="0"/>
            </w:pPr>
            <w:r w:rsidRPr="00BF6283">
              <w:t>GAAP</w:t>
            </w:r>
          </w:p>
        </w:tc>
        <w:tc>
          <w:tcPr>
            <w:tcW w:w="7200" w:type="dxa"/>
            <w:tcBorders>
              <w:top w:val="nil"/>
              <w:left w:val="nil"/>
              <w:bottom w:val="single" w:sz="8" w:space="0" w:color="auto"/>
              <w:right w:val="single" w:sz="8" w:space="0" w:color="auto"/>
            </w:tcBorders>
            <w:tcMar>
              <w:top w:w="0" w:type="dxa"/>
              <w:left w:w="108" w:type="dxa"/>
              <w:bottom w:w="0" w:type="dxa"/>
              <w:right w:w="108" w:type="dxa"/>
            </w:tcMar>
            <w:hideMark/>
          </w:tcPr>
          <w:p w:rsidR="00CB1EFB" w:rsidRPr="00BF6283" w:rsidP="00CB1EFB" w14:paraId="169AE6B6" w14:textId="77777777">
            <w:pPr>
              <w:spacing w:after="160" w:line="259" w:lineRule="auto"/>
              <w:ind w:left="0" w:right="0" w:firstLine="0"/>
            </w:pPr>
            <w:r w:rsidRPr="00BF6283">
              <w:t>Generally Accepted Accounting Principles</w:t>
            </w:r>
          </w:p>
        </w:tc>
      </w:tr>
      <w:tr w14:paraId="38513DE7" w14:textId="77777777" w:rsidTr="00CB1EFB">
        <w:tblPrEx>
          <w:tblW w:w="0" w:type="auto"/>
          <w:tblCellMar>
            <w:left w:w="0" w:type="dxa"/>
            <w:right w:w="0" w:type="dxa"/>
          </w:tblCellMar>
          <w:tblLook w:val="04A0"/>
        </w:tblPrEx>
        <w:tc>
          <w:tcPr>
            <w:tcW w:w="21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B1EFB" w:rsidRPr="00BF6283" w:rsidP="00CB1EFB" w14:paraId="1BF4D070" w14:textId="77777777">
            <w:pPr>
              <w:spacing w:after="160" w:line="259" w:lineRule="auto"/>
              <w:ind w:left="0" w:right="0" w:firstLine="0"/>
            </w:pPr>
            <w:r w:rsidRPr="00BF6283">
              <w:t>GADCS</w:t>
            </w:r>
          </w:p>
        </w:tc>
        <w:tc>
          <w:tcPr>
            <w:tcW w:w="7200" w:type="dxa"/>
            <w:tcBorders>
              <w:top w:val="nil"/>
              <w:left w:val="nil"/>
              <w:bottom w:val="single" w:sz="8" w:space="0" w:color="auto"/>
              <w:right w:val="single" w:sz="8" w:space="0" w:color="auto"/>
            </w:tcBorders>
            <w:tcMar>
              <w:top w:w="0" w:type="dxa"/>
              <w:left w:w="108" w:type="dxa"/>
              <w:bottom w:w="0" w:type="dxa"/>
              <w:right w:w="108" w:type="dxa"/>
            </w:tcMar>
            <w:hideMark/>
          </w:tcPr>
          <w:p w:rsidR="00CB1EFB" w:rsidRPr="00BF6283" w:rsidP="00CB1EFB" w14:paraId="19ED1BD3" w14:textId="77777777">
            <w:pPr>
              <w:spacing w:after="160" w:line="259" w:lineRule="auto"/>
              <w:ind w:left="0" w:right="0" w:firstLine="0"/>
            </w:pPr>
            <w:r w:rsidRPr="00BF6283">
              <w:t>Ground Ambulance Data Collection System</w:t>
            </w:r>
          </w:p>
        </w:tc>
      </w:tr>
      <w:tr w14:paraId="1E4FF71C" w14:textId="77777777" w:rsidTr="00CB1EFB">
        <w:tblPrEx>
          <w:tblW w:w="0" w:type="auto"/>
          <w:tblCellMar>
            <w:left w:w="0" w:type="dxa"/>
            <w:right w:w="0" w:type="dxa"/>
          </w:tblCellMar>
          <w:tblLook w:val="04A0"/>
        </w:tblPrEx>
        <w:tc>
          <w:tcPr>
            <w:tcW w:w="21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B1EFB" w:rsidRPr="00BF6283" w:rsidP="00CB1EFB" w14:paraId="1FC08F00" w14:textId="77777777">
            <w:pPr>
              <w:spacing w:after="160" w:line="259" w:lineRule="auto"/>
              <w:ind w:left="0" w:right="0" w:firstLine="0"/>
            </w:pPr>
            <w:r w:rsidRPr="00BF6283">
              <w:t>HCPCS</w:t>
            </w:r>
          </w:p>
        </w:tc>
        <w:tc>
          <w:tcPr>
            <w:tcW w:w="7200" w:type="dxa"/>
            <w:tcBorders>
              <w:top w:val="nil"/>
              <w:left w:val="nil"/>
              <w:bottom w:val="single" w:sz="8" w:space="0" w:color="auto"/>
              <w:right w:val="single" w:sz="8" w:space="0" w:color="auto"/>
            </w:tcBorders>
            <w:tcMar>
              <w:top w:w="0" w:type="dxa"/>
              <w:left w:w="108" w:type="dxa"/>
              <w:bottom w:w="0" w:type="dxa"/>
              <w:right w:w="108" w:type="dxa"/>
            </w:tcMar>
            <w:hideMark/>
          </w:tcPr>
          <w:p w:rsidR="00CB1EFB" w:rsidRPr="00BF6283" w:rsidP="00CB1EFB" w14:paraId="393AC2CD" w14:textId="77777777">
            <w:pPr>
              <w:spacing w:after="160" w:line="259" w:lineRule="auto"/>
              <w:ind w:left="0" w:right="0" w:firstLine="0"/>
            </w:pPr>
            <w:r w:rsidRPr="00BF6283">
              <w:t>Healthcare Common Procedure Coding System</w:t>
            </w:r>
          </w:p>
        </w:tc>
      </w:tr>
      <w:tr w14:paraId="37EF4FEE" w14:textId="77777777" w:rsidTr="00CB1EFB">
        <w:tblPrEx>
          <w:tblW w:w="0" w:type="auto"/>
          <w:tblCellMar>
            <w:left w:w="0" w:type="dxa"/>
            <w:right w:w="0" w:type="dxa"/>
          </w:tblCellMar>
          <w:tblLook w:val="04A0"/>
        </w:tblPrEx>
        <w:tc>
          <w:tcPr>
            <w:tcW w:w="21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B1EFB" w:rsidRPr="00BF6283" w:rsidP="00CB1EFB" w14:paraId="7CC7AF55" w14:textId="77777777">
            <w:pPr>
              <w:spacing w:after="160" w:line="259" w:lineRule="auto"/>
              <w:ind w:left="0" w:right="0" w:firstLine="0"/>
            </w:pPr>
            <w:r w:rsidRPr="00BF6283">
              <w:t>HHS</w:t>
            </w:r>
          </w:p>
        </w:tc>
        <w:tc>
          <w:tcPr>
            <w:tcW w:w="7200" w:type="dxa"/>
            <w:tcBorders>
              <w:top w:val="nil"/>
              <w:left w:val="nil"/>
              <w:bottom w:val="single" w:sz="8" w:space="0" w:color="auto"/>
              <w:right w:val="single" w:sz="8" w:space="0" w:color="auto"/>
            </w:tcBorders>
            <w:tcMar>
              <w:top w:w="0" w:type="dxa"/>
              <w:left w:w="108" w:type="dxa"/>
              <w:bottom w:w="0" w:type="dxa"/>
              <w:right w:w="108" w:type="dxa"/>
            </w:tcMar>
            <w:hideMark/>
          </w:tcPr>
          <w:p w:rsidR="00CB1EFB" w:rsidRPr="00BF6283" w:rsidP="00CB1EFB" w14:paraId="139E38A2" w14:textId="77777777">
            <w:pPr>
              <w:spacing w:after="160" w:line="259" w:lineRule="auto"/>
              <w:ind w:left="0" w:right="0" w:firstLine="0"/>
            </w:pPr>
            <w:r w:rsidRPr="00BF6283">
              <w:t>Department of Health and Human Services</w:t>
            </w:r>
          </w:p>
        </w:tc>
      </w:tr>
      <w:tr w14:paraId="47DD70D4" w14:textId="77777777" w:rsidTr="00CB1EFB">
        <w:tblPrEx>
          <w:tblW w:w="0" w:type="auto"/>
          <w:tblCellMar>
            <w:left w:w="0" w:type="dxa"/>
            <w:right w:w="0" w:type="dxa"/>
          </w:tblCellMar>
          <w:tblLook w:val="04A0"/>
        </w:tblPrEx>
        <w:tc>
          <w:tcPr>
            <w:tcW w:w="21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B1EFB" w:rsidRPr="00BF6283" w:rsidP="00CB1EFB" w14:paraId="72DA3653" w14:textId="77777777">
            <w:pPr>
              <w:spacing w:after="160" w:line="259" w:lineRule="auto"/>
              <w:ind w:left="0" w:right="0" w:firstLine="0"/>
            </w:pPr>
            <w:r w:rsidRPr="00BF6283">
              <w:t>MAC</w:t>
            </w:r>
          </w:p>
        </w:tc>
        <w:tc>
          <w:tcPr>
            <w:tcW w:w="7200" w:type="dxa"/>
            <w:tcBorders>
              <w:top w:val="nil"/>
              <w:left w:val="nil"/>
              <w:bottom w:val="single" w:sz="8" w:space="0" w:color="auto"/>
              <w:right w:val="single" w:sz="8" w:space="0" w:color="auto"/>
            </w:tcBorders>
            <w:tcMar>
              <w:top w:w="0" w:type="dxa"/>
              <w:left w:w="108" w:type="dxa"/>
              <w:bottom w:w="0" w:type="dxa"/>
              <w:right w:w="108" w:type="dxa"/>
            </w:tcMar>
            <w:hideMark/>
          </w:tcPr>
          <w:p w:rsidR="00CB1EFB" w:rsidRPr="00BF6283" w:rsidP="00CB1EFB" w14:paraId="3862F854" w14:textId="77777777">
            <w:pPr>
              <w:spacing w:after="160" w:line="259" w:lineRule="auto"/>
              <w:ind w:left="0" w:right="0" w:firstLine="0"/>
            </w:pPr>
            <w:r w:rsidRPr="00BF6283">
              <w:t>Medicare Administrative Contractor</w:t>
            </w:r>
          </w:p>
        </w:tc>
      </w:tr>
      <w:tr w14:paraId="6B6E9DB5" w14:textId="77777777" w:rsidTr="00CB1EFB">
        <w:tblPrEx>
          <w:tblW w:w="0" w:type="auto"/>
          <w:tblCellMar>
            <w:left w:w="0" w:type="dxa"/>
            <w:right w:w="0" w:type="dxa"/>
          </w:tblCellMar>
          <w:tblLook w:val="04A0"/>
        </w:tblPrEx>
        <w:tc>
          <w:tcPr>
            <w:tcW w:w="21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B1EFB" w:rsidRPr="00BF6283" w:rsidP="00CB1EFB" w14:paraId="153E4557" w14:textId="77777777">
            <w:pPr>
              <w:spacing w:after="160" w:line="259" w:lineRule="auto"/>
              <w:ind w:left="0" w:right="0" w:firstLine="0"/>
            </w:pPr>
            <w:bookmarkStart w:id="0" w:name="MFA"/>
            <w:r w:rsidRPr="00BF6283">
              <w:t>MFA</w:t>
            </w:r>
            <w:bookmarkEnd w:id="0"/>
          </w:p>
        </w:tc>
        <w:tc>
          <w:tcPr>
            <w:tcW w:w="7200" w:type="dxa"/>
            <w:tcBorders>
              <w:top w:val="nil"/>
              <w:left w:val="nil"/>
              <w:bottom w:val="single" w:sz="8" w:space="0" w:color="auto"/>
              <w:right w:val="single" w:sz="8" w:space="0" w:color="auto"/>
            </w:tcBorders>
            <w:tcMar>
              <w:top w:w="0" w:type="dxa"/>
              <w:left w:w="108" w:type="dxa"/>
              <w:bottom w:w="0" w:type="dxa"/>
              <w:right w:w="108" w:type="dxa"/>
            </w:tcMar>
            <w:hideMark/>
          </w:tcPr>
          <w:p w:rsidR="00CB1EFB" w:rsidRPr="00BF6283" w:rsidP="00CB1EFB" w14:paraId="10F6E9A8" w14:textId="77777777">
            <w:pPr>
              <w:spacing w:after="160" w:line="259" w:lineRule="auto"/>
              <w:ind w:left="0" w:right="0" w:firstLine="0"/>
            </w:pPr>
            <w:r w:rsidRPr="00BF6283">
              <w:t>Multi-Factor Authentication</w:t>
            </w:r>
          </w:p>
        </w:tc>
      </w:tr>
      <w:tr w14:paraId="13157882" w14:textId="77777777" w:rsidTr="00CB1EFB">
        <w:tblPrEx>
          <w:tblW w:w="0" w:type="auto"/>
          <w:tblCellMar>
            <w:left w:w="0" w:type="dxa"/>
            <w:right w:w="0" w:type="dxa"/>
          </w:tblCellMar>
          <w:tblLook w:val="04A0"/>
        </w:tblPrEx>
        <w:tc>
          <w:tcPr>
            <w:tcW w:w="21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B1EFB" w:rsidRPr="00BF6283" w:rsidP="00CB1EFB" w14:paraId="0DA51421" w14:textId="77777777">
            <w:pPr>
              <w:spacing w:after="160" w:line="259" w:lineRule="auto"/>
              <w:ind w:left="0" w:right="0" w:firstLine="0"/>
            </w:pPr>
            <w:r w:rsidRPr="00BF6283">
              <w:t>NPI</w:t>
            </w:r>
          </w:p>
        </w:tc>
        <w:tc>
          <w:tcPr>
            <w:tcW w:w="7200" w:type="dxa"/>
            <w:tcBorders>
              <w:top w:val="nil"/>
              <w:left w:val="nil"/>
              <w:bottom w:val="single" w:sz="8" w:space="0" w:color="auto"/>
              <w:right w:val="single" w:sz="8" w:space="0" w:color="auto"/>
            </w:tcBorders>
            <w:tcMar>
              <w:top w:w="0" w:type="dxa"/>
              <w:left w:w="108" w:type="dxa"/>
              <w:bottom w:w="0" w:type="dxa"/>
              <w:right w:w="108" w:type="dxa"/>
            </w:tcMar>
            <w:hideMark/>
          </w:tcPr>
          <w:p w:rsidR="00CB1EFB" w:rsidRPr="00BF6283" w:rsidP="0005136E" w14:paraId="1101F4B5" w14:textId="61D7289B">
            <w:pPr>
              <w:spacing w:after="160" w:line="259" w:lineRule="auto"/>
              <w:ind w:left="0" w:right="0" w:firstLine="0"/>
            </w:pPr>
            <w:r w:rsidRPr="00BF6283">
              <w:t>National Provider Identifier</w:t>
            </w:r>
          </w:p>
        </w:tc>
      </w:tr>
      <w:tr w14:paraId="3C70FB33" w14:textId="77777777" w:rsidTr="00CB1EFB">
        <w:tblPrEx>
          <w:tblW w:w="0" w:type="auto"/>
          <w:tblCellMar>
            <w:left w:w="0" w:type="dxa"/>
            <w:right w:w="0" w:type="dxa"/>
          </w:tblCellMar>
          <w:tblLook w:val="04A0"/>
        </w:tblPrEx>
        <w:tc>
          <w:tcPr>
            <w:tcW w:w="21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B1EFB" w:rsidRPr="00BF6283" w:rsidP="00CB1EFB" w14:paraId="39BCC1E8" w14:textId="77777777">
            <w:pPr>
              <w:spacing w:after="160" w:line="259" w:lineRule="auto"/>
              <w:ind w:left="0" w:right="0" w:firstLine="0"/>
            </w:pPr>
            <w:r w:rsidRPr="00BF6283">
              <w:t>PI</w:t>
            </w:r>
          </w:p>
        </w:tc>
        <w:tc>
          <w:tcPr>
            <w:tcW w:w="7200" w:type="dxa"/>
            <w:tcBorders>
              <w:top w:val="nil"/>
              <w:left w:val="nil"/>
              <w:bottom w:val="single" w:sz="8" w:space="0" w:color="auto"/>
              <w:right w:val="single" w:sz="8" w:space="0" w:color="auto"/>
            </w:tcBorders>
            <w:tcMar>
              <w:top w:w="0" w:type="dxa"/>
              <w:left w:w="108" w:type="dxa"/>
              <w:bottom w:w="0" w:type="dxa"/>
              <w:right w:w="108" w:type="dxa"/>
            </w:tcMar>
            <w:hideMark/>
          </w:tcPr>
          <w:p w:rsidR="00CB1EFB" w:rsidRPr="00BF6283" w:rsidP="00CB1EFB" w14:paraId="1967C158" w14:textId="77777777">
            <w:pPr>
              <w:spacing w:after="160" w:line="259" w:lineRule="auto"/>
              <w:ind w:left="0" w:right="0" w:firstLine="0"/>
            </w:pPr>
            <w:r w:rsidRPr="00BF6283">
              <w:t>Paramedic Intercept</w:t>
            </w:r>
          </w:p>
        </w:tc>
      </w:tr>
      <w:tr w14:paraId="1BD35FA3" w14:textId="77777777" w:rsidTr="00CB1EFB">
        <w:tblPrEx>
          <w:tblW w:w="0" w:type="auto"/>
          <w:tblCellMar>
            <w:left w:w="0" w:type="dxa"/>
            <w:right w:w="0" w:type="dxa"/>
          </w:tblCellMar>
          <w:tblLook w:val="04A0"/>
        </w:tblPrEx>
        <w:tc>
          <w:tcPr>
            <w:tcW w:w="21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B1EFB" w:rsidRPr="00BF6283" w:rsidP="00CB1EFB" w14:paraId="5561B023" w14:textId="77777777">
            <w:pPr>
              <w:spacing w:after="160" w:line="259" w:lineRule="auto"/>
              <w:ind w:left="0" w:right="0" w:firstLine="0"/>
            </w:pPr>
            <w:r w:rsidRPr="00BF6283">
              <w:t>Primary service area</w:t>
            </w:r>
          </w:p>
        </w:tc>
        <w:tc>
          <w:tcPr>
            <w:tcW w:w="7200" w:type="dxa"/>
            <w:tcBorders>
              <w:top w:val="nil"/>
              <w:left w:val="nil"/>
              <w:bottom w:val="single" w:sz="8" w:space="0" w:color="auto"/>
              <w:right w:val="single" w:sz="8" w:space="0" w:color="auto"/>
            </w:tcBorders>
            <w:tcMar>
              <w:top w:w="0" w:type="dxa"/>
              <w:left w:w="108" w:type="dxa"/>
              <w:bottom w:w="0" w:type="dxa"/>
              <w:right w:w="108" w:type="dxa"/>
            </w:tcMar>
            <w:hideMark/>
          </w:tcPr>
          <w:p w:rsidR="00CB1EFB" w:rsidRPr="00BF6283" w:rsidP="002237BE" w14:paraId="1FAF1C0A" w14:textId="69753639">
            <w:pPr>
              <w:spacing w:after="160" w:line="259" w:lineRule="auto"/>
              <w:ind w:left="0" w:right="0" w:firstLine="0"/>
            </w:pPr>
            <w:r>
              <w:t>T</w:t>
            </w:r>
            <w:r w:rsidRPr="00BF6283">
              <w:t xml:space="preserve">he area in which you </w:t>
            </w:r>
            <w:r w:rsidR="002237BE">
              <w:t>are exclusively or primary responsible for</w:t>
            </w:r>
            <w:r w:rsidRPr="00BF6283">
              <w:t xml:space="preserve"> </w:t>
            </w:r>
            <w:r w:rsidRPr="00BF6283">
              <w:t>provid</w:t>
            </w:r>
            <w:r w:rsidR="002237BE">
              <w:t xml:space="preserve">ing </w:t>
            </w:r>
            <w:r w:rsidRPr="00BF6283">
              <w:t xml:space="preserve"> service</w:t>
            </w:r>
            <w:r w:rsidR="002237BE">
              <w:t xml:space="preserve"> at one or more levels</w:t>
            </w:r>
            <w:r w:rsidRPr="00BF6283">
              <w:t xml:space="preserve"> and where</w:t>
            </w:r>
            <w:r w:rsidR="0055366F">
              <w:t xml:space="preserve"> </w:t>
            </w:r>
            <w:r w:rsidR="002237BE">
              <w:t>it is highly likely that</w:t>
            </w:r>
            <w:r w:rsidRPr="00BF6283">
              <w:t xml:space="preserve"> the majority of your transport pickups occur.</w:t>
            </w:r>
          </w:p>
        </w:tc>
      </w:tr>
      <w:tr w14:paraId="4EC62891" w14:textId="77777777" w:rsidTr="00CB1EFB">
        <w:tblPrEx>
          <w:tblW w:w="0" w:type="auto"/>
          <w:tblCellMar>
            <w:left w:w="0" w:type="dxa"/>
            <w:right w:w="0" w:type="dxa"/>
          </w:tblCellMar>
          <w:tblLook w:val="04A0"/>
        </w:tblPrEx>
        <w:tc>
          <w:tcPr>
            <w:tcW w:w="21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B1EFB" w:rsidRPr="00BF6283" w:rsidP="00CB1EFB" w14:paraId="1708A5F1" w14:textId="77777777">
            <w:pPr>
              <w:spacing w:after="160" w:line="259" w:lineRule="auto"/>
              <w:ind w:left="0" w:right="0" w:firstLine="0"/>
            </w:pPr>
            <w:r w:rsidRPr="00BF6283">
              <w:t>QRV</w:t>
            </w:r>
          </w:p>
        </w:tc>
        <w:tc>
          <w:tcPr>
            <w:tcW w:w="7200" w:type="dxa"/>
            <w:tcBorders>
              <w:top w:val="nil"/>
              <w:left w:val="nil"/>
              <w:bottom w:val="single" w:sz="8" w:space="0" w:color="auto"/>
              <w:right w:val="single" w:sz="8" w:space="0" w:color="auto"/>
            </w:tcBorders>
            <w:tcMar>
              <w:top w:w="0" w:type="dxa"/>
              <w:left w:w="108" w:type="dxa"/>
              <w:bottom w:w="0" w:type="dxa"/>
              <w:right w:w="108" w:type="dxa"/>
            </w:tcMar>
            <w:hideMark/>
          </w:tcPr>
          <w:p w:rsidR="00CB1EFB" w:rsidRPr="00BF6283" w:rsidP="00CB1EFB" w14:paraId="41D2CB18" w14:textId="77777777">
            <w:pPr>
              <w:spacing w:after="160" w:line="259" w:lineRule="auto"/>
              <w:ind w:left="0" w:right="0" w:firstLine="0"/>
            </w:pPr>
            <w:r w:rsidRPr="00BF6283">
              <w:t>Quick response vehicle</w:t>
            </w:r>
          </w:p>
        </w:tc>
      </w:tr>
      <w:tr w14:paraId="37DB5310" w14:textId="77777777" w:rsidTr="00CB1EFB">
        <w:tblPrEx>
          <w:tblW w:w="0" w:type="auto"/>
          <w:tblCellMar>
            <w:left w:w="0" w:type="dxa"/>
            <w:right w:w="0" w:type="dxa"/>
          </w:tblCellMar>
          <w:tblLook w:val="04A0"/>
        </w:tblPrEx>
        <w:tc>
          <w:tcPr>
            <w:tcW w:w="21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B1EFB" w:rsidRPr="00BF6283" w:rsidP="00CB1EFB" w14:paraId="230F1C24" w14:textId="77777777">
            <w:pPr>
              <w:spacing w:after="160" w:line="259" w:lineRule="auto"/>
              <w:ind w:left="0" w:right="0" w:firstLine="0"/>
            </w:pPr>
            <w:r w:rsidRPr="00BF6283">
              <w:t>PDF</w:t>
            </w:r>
          </w:p>
        </w:tc>
        <w:tc>
          <w:tcPr>
            <w:tcW w:w="7200" w:type="dxa"/>
            <w:tcBorders>
              <w:top w:val="nil"/>
              <w:left w:val="nil"/>
              <w:bottom w:val="single" w:sz="8" w:space="0" w:color="auto"/>
              <w:right w:val="single" w:sz="8" w:space="0" w:color="auto"/>
            </w:tcBorders>
            <w:tcMar>
              <w:top w:w="0" w:type="dxa"/>
              <w:left w:w="108" w:type="dxa"/>
              <w:bottom w:w="0" w:type="dxa"/>
              <w:right w:w="108" w:type="dxa"/>
            </w:tcMar>
            <w:hideMark/>
          </w:tcPr>
          <w:p w:rsidR="00CB1EFB" w:rsidRPr="00BF6283" w:rsidP="00CB1EFB" w14:paraId="15B76646" w14:textId="77777777">
            <w:pPr>
              <w:spacing w:after="160" w:line="259" w:lineRule="auto"/>
              <w:ind w:left="0" w:right="0" w:firstLine="0"/>
            </w:pPr>
            <w:r w:rsidRPr="00BF6283">
              <w:t>Portable Document Format</w:t>
            </w:r>
          </w:p>
        </w:tc>
      </w:tr>
      <w:tr w14:paraId="6702FCD3" w14:textId="77777777" w:rsidTr="00CB1EFB">
        <w:tblPrEx>
          <w:tblW w:w="0" w:type="auto"/>
          <w:tblCellMar>
            <w:left w:w="0" w:type="dxa"/>
            <w:right w:w="0" w:type="dxa"/>
          </w:tblCellMar>
          <w:tblLook w:val="04A0"/>
        </w:tblPrEx>
        <w:tc>
          <w:tcPr>
            <w:tcW w:w="21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B1EFB" w:rsidRPr="00BF6283" w:rsidP="00CB1EFB" w14:paraId="740E5929" w14:textId="77777777">
            <w:pPr>
              <w:spacing w:after="160" w:line="259" w:lineRule="auto"/>
              <w:ind w:left="0" w:right="0" w:firstLine="0"/>
            </w:pPr>
            <w:r w:rsidRPr="00BF6283">
              <w:t>SCT</w:t>
            </w:r>
          </w:p>
        </w:tc>
        <w:tc>
          <w:tcPr>
            <w:tcW w:w="7200" w:type="dxa"/>
            <w:tcBorders>
              <w:top w:val="nil"/>
              <w:left w:val="nil"/>
              <w:bottom w:val="single" w:sz="8" w:space="0" w:color="auto"/>
              <w:right w:val="single" w:sz="8" w:space="0" w:color="auto"/>
            </w:tcBorders>
            <w:tcMar>
              <w:top w:w="0" w:type="dxa"/>
              <w:left w:w="108" w:type="dxa"/>
              <w:bottom w:w="0" w:type="dxa"/>
              <w:right w:w="108" w:type="dxa"/>
            </w:tcMar>
            <w:hideMark/>
          </w:tcPr>
          <w:p w:rsidR="00CB1EFB" w:rsidRPr="00BF6283" w:rsidP="00CB1EFB" w14:paraId="657F7D9E" w14:textId="77777777">
            <w:pPr>
              <w:spacing w:after="160" w:line="259" w:lineRule="auto"/>
              <w:ind w:left="0" w:right="0" w:firstLine="0"/>
            </w:pPr>
            <w:r w:rsidRPr="00BF6283">
              <w:t>Specialty Care Transport</w:t>
            </w:r>
          </w:p>
        </w:tc>
      </w:tr>
      <w:tr w14:paraId="2D4736EF" w14:textId="77777777" w:rsidTr="00CB1EFB">
        <w:tblPrEx>
          <w:tblW w:w="0" w:type="auto"/>
          <w:tblCellMar>
            <w:left w:w="0" w:type="dxa"/>
            <w:right w:w="0" w:type="dxa"/>
          </w:tblCellMar>
          <w:tblLook w:val="04A0"/>
        </w:tblPrEx>
        <w:tc>
          <w:tcPr>
            <w:tcW w:w="21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B1EFB" w:rsidRPr="00BF6283" w:rsidP="00CB1EFB" w14:paraId="78AA101A" w14:textId="77777777">
            <w:pPr>
              <w:spacing w:after="160" w:line="259" w:lineRule="auto"/>
              <w:ind w:left="0" w:right="0" w:firstLine="0"/>
            </w:pPr>
            <w:r w:rsidRPr="00BF6283">
              <w:t>Secondary service area</w:t>
            </w:r>
          </w:p>
        </w:tc>
        <w:tc>
          <w:tcPr>
            <w:tcW w:w="7200" w:type="dxa"/>
            <w:tcBorders>
              <w:top w:val="nil"/>
              <w:left w:val="nil"/>
              <w:bottom w:val="single" w:sz="8" w:space="0" w:color="auto"/>
              <w:right w:val="single" w:sz="8" w:space="0" w:color="auto"/>
            </w:tcBorders>
            <w:tcMar>
              <w:top w:w="0" w:type="dxa"/>
              <w:left w:w="108" w:type="dxa"/>
              <w:bottom w:w="0" w:type="dxa"/>
              <w:right w:w="108" w:type="dxa"/>
            </w:tcMar>
            <w:hideMark/>
          </w:tcPr>
          <w:p w:rsidR="00CB1EFB" w:rsidRPr="00BF6283" w:rsidP="00CB1EFB" w14:paraId="2F38B367" w14:textId="1695708D">
            <w:pPr>
              <w:spacing w:after="160" w:line="259" w:lineRule="auto"/>
              <w:ind w:left="0" w:right="0" w:firstLine="0"/>
            </w:pPr>
            <w:r>
              <w:t>O</w:t>
            </w:r>
            <w:r w:rsidRPr="00BF6283">
              <w:t xml:space="preserve">ther areas </w:t>
            </w:r>
            <w:r w:rsidR="00C20511">
              <w:t xml:space="preserve">that are outside of your primary service area but one </w:t>
            </w:r>
            <w:r w:rsidRPr="00BF6283">
              <w:t>where you regularly provide services through mutual or auto-aid agreements</w:t>
            </w:r>
            <w:r w:rsidR="00CD1F05">
              <w:t>.</w:t>
            </w:r>
          </w:p>
        </w:tc>
      </w:tr>
      <w:tr w14:paraId="52E9785A" w14:textId="77777777" w:rsidTr="00CB1EFB">
        <w:tblPrEx>
          <w:tblW w:w="0" w:type="auto"/>
          <w:tblCellMar>
            <w:left w:w="0" w:type="dxa"/>
            <w:right w:w="0" w:type="dxa"/>
          </w:tblCellMar>
          <w:tblLook w:val="04A0"/>
        </w:tblPrEx>
        <w:tc>
          <w:tcPr>
            <w:tcW w:w="21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B1EFB" w:rsidRPr="00BF6283" w:rsidP="00CB1EFB" w14:paraId="2013315D" w14:textId="77777777">
            <w:pPr>
              <w:spacing w:after="160" w:line="259" w:lineRule="auto"/>
              <w:ind w:left="0" w:right="0" w:firstLine="0"/>
            </w:pPr>
            <w:r w:rsidRPr="00BF6283">
              <w:t>SUV</w:t>
            </w:r>
          </w:p>
        </w:tc>
        <w:tc>
          <w:tcPr>
            <w:tcW w:w="7200" w:type="dxa"/>
            <w:tcBorders>
              <w:top w:val="nil"/>
              <w:left w:val="nil"/>
              <w:bottom w:val="single" w:sz="8" w:space="0" w:color="auto"/>
              <w:right w:val="single" w:sz="8" w:space="0" w:color="auto"/>
            </w:tcBorders>
            <w:tcMar>
              <w:top w:w="0" w:type="dxa"/>
              <w:left w:w="108" w:type="dxa"/>
              <w:bottom w:w="0" w:type="dxa"/>
              <w:right w:w="108" w:type="dxa"/>
            </w:tcMar>
            <w:hideMark/>
          </w:tcPr>
          <w:p w:rsidR="00CB1EFB" w:rsidRPr="00BF6283" w:rsidP="00CB1EFB" w14:paraId="1B597BA7" w14:textId="77777777">
            <w:pPr>
              <w:spacing w:after="160" w:line="259" w:lineRule="auto"/>
              <w:ind w:left="0" w:right="0" w:firstLine="0"/>
            </w:pPr>
            <w:r w:rsidRPr="00BF6283">
              <w:t>Sport-utility vehicle</w:t>
            </w:r>
          </w:p>
        </w:tc>
      </w:tr>
    </w:tbl>
    <w:p w:rsidR="00CB1EFB" w:rsidP="00CB1EFB" w14:paraId="61BB07DC" w14:textId="77777777">
      <w:pPr>
        <w:spacing w:after="160" w:line="259" w:lineRule="auto"/>
        <w:ind w:left="0" w:right="0" w:firstLine="0"/>
      </w:pPr>
      <w:r>
        <w:br w:type="page"/>
      </w:r>
    </w:p>
    <w:p w:rsidR="00D93FC3" w:rsidRPr="00D93FC3" w:rsidP="00D93FC3" w14:paraId="2335F619" w14:textId="71BD8786">
      <w:pPr>
        <w:pStyle w:val="Heading1"/>
        <w:rPr>
          <w:color w:val="FFFFFF" w:themeColor="background1"/>
          <w:sz w:val="16"/>
          <w:szCs w:val="16"/>
        </w:rPr>
      </w:pPr>
      <w:bookmarkStart w:id="1" w:name="_Toc96611809"/>
      <w:r>
        <w:rPr>
          <w:color w:val="FFFFFF" w:themeColor="background1"/>
          <w:sz w:val="16"/>
          <w:szCs w:val="16"/>
        </w:rPr>
        <w:t>duction</w:t>
      </w:r>
      <w:r w:rsidR="00107A3D">
        <w:rPr>
          <w:color w:val="FFFFFF" w:themeColor="background1"/>
          <w:sz w:val="16"/>
          <w:szCs w:val="16"/>
        </w:rPr>
        <w:t xml:space="preserve"> and User Roles definition</w:t>
      </w:r>
      <w:bookmarkEnd w:id="1"/>
    </w:p>
    <w:p w:rsidR="00835530" w:rsidRPr="00D93FC3" w:rsidP="00D93FC3" w14:paraId="5706099D" w14:textId="0FFACA77">
      <w:pPr>
        <w:rPr>
          <w:b/>
          <w:bCs/>
          <w:sz w:val="56"/>
          <w:szCs w:val="56"/>
        </w:rPr>
      </w:pPr>
      <w:r w:rsidRPr="00D93FC3">
        <w:rPr>
          <w:b/>
          <w:bCs/>
          <w:sz w:val="56"/>
          <w:szCs w:val="56"/>
        </w:rPr>
        <w:t xml:space="preserve">Medicare Ground Ambulance Data Collection System (GADCS) </w:t>
      </w:r>
      <w:r w:rsidRPr="00D93FC3" w:rsidR="008C4E5E">
        <w:rPr>
          <w:b/>
          <w:bCs/>
          <w:sz w:val="56"/>
          <w:szCs w:val="56"/>
        </w:rPr>
        <w:t xml:space="preserve">User Guide </w:t>
      </w:r>
    </w:p>
    <w:p w:rsidR="00530EA6" w:rsidRPr="00D1234C" w:rsidP="00D1234C" w14:paraId="5AB477EF" w14:textId="64A833B3">
      <w:pPr>
        <w:jc w:val="center"/>
        <w:rPr>
          <w:rFonts w:asciiTheme="minorHAnsi" w:hAnsiTheme="minorHAnsi" w:cstheme="minorHAnsi"/>
          <w:b/>
          <w:sz w:val="24"/>
          <w:szCs w:val="24"/>
        </w:rPr>
      </w:pPr>
      <w:r w:rsidRPr="00D1234C">
        <w:rPr>
          <w:b/>
          <w:bCs/>
          <w:sz w:val="32"/>
          <w:szCs w:val="32"/>
          <w:u w:val="single"/>
        </w:rPr>
        <w:t>Introduction</w:t>
      </w:r>
    </w:p>
    <w:p w:rsidR="00530EA6" w:rsidRPr="00D1234C" w:rsidP="00530EA6" w14:paraId="2376E80A" w14:textId="22C5A6BE">
      <w:pPr>
        <w:spacing w:after="0" w:line="240" w:lineRule="auto"/>
        <w:rPr>
          <w:rFonts w:asciiTheme="minorHAnsi" w:hAnsiTheme="minorHAnsi" w:cstheme="minorHAnsi"/>
          <w:iCs/>
          <w:sz w:val="24"/>
          <w:szCs w:val="24"/>
        </w:rPr>
      </w:pPr>
      <w:r w:rsidRPr="00D1234C">
        <w:rPr>
          <w:rFonts w:asciiTheme="minorHAnsi" w:hAnsiTheme="minorHAnsi" w:cstheme="minorHAnsi"/>
          <w:iCs/>
          <w:sz w:val="24"/>
          <w:szCs w:val="24"/>
        </w:rPr>
        <w:t>This document provides a</w:t>
      </w:r>
      <w:r w:rsidR="00265FD4">
        <w:rPr>
          <w:rFonts w:asciiTheme="minorHAnsi" w:hAnsiTheme="minorHAnsi" w:cstheme="minorHAnsi"/>
          <w:iCs/>
          <w:sz w:val="24"/>
          <w:szCs w:val="24"/>
        </w:rPr>
        <w:t xml:space="preserve">n overview of </w:t>
      </w:r>
      <w:r w:rsidRPr="00D1234C">
        <w:rPr>
          <w:rFonts w:asciiTheme="minorHAnsi" w:hAnsiTheme="minorHAnsi" w:cstheme="minorHAnsi"/>
          <w:iCs/>
          <w:sz w:val="24"/>
          <w:szCs w:val="24"/>
        </w:rPr>
        <w:t xml:space="preserve">the </w:t>
      </w:r>
      <w:r w:rsidR="00265FD4">
        <w:rPr>
          <w:rFonts w:asciiTheme="minorHAnsi" w:hAnsiTheme="minorHAnsi" w:cstheme="minorHAnsi"/>
          <w:iCs/>
          <w:sz w:val="24"/>
          <w:szCs w:val="24"/>
        </w:rPr>
        <w:t>Medicare Ground Ambulance Data Collection System (</w:t>
      </w:r>
      <w:r w:rsidRPr="00D1234C">
        <w:rPr>
          <w:rFonts w:asciiTheme="minorHAnsi" w:hAnsiTheme="minorHAnsi" w:cstheme="minorHAnsi"/>
          <w:iCs/>
          <w:sz w:val="24"/>
          <w:szCs w:val="24"/>
        </w:rPr>
        <w:t>GADCS</w:t>
      </w:r>
      <w:r w:rsidR="00265FD4">
        <w:rPr>
          <w:rFonts w:asciiTheme="minorHAnsi" w:hAnsiTheme="minorHAnsi" w:cstheme="minorHAnsi"/>
          <w:iCs/>
          <w:sz w:val="24"/>
          <w:szCs w:val="24"/>
        </w:rPr>
        <w:t>)</w:t>
      </w:r>
      <w:r w:rsidRPr="00D1234C">
        <w:rPr>
          <w:rFonts w:asciiTheme="minorHAnsi" w:hAnsiTheme="minorHAnsi" w:cstheme="minorHAnsi"/>
          <w:iCs/>
          <w:sz w:val="24"/>
          <w:szCs w:val="24"/>
        </w:rPr>
        <w:t xml:space="preserve"> and lists the specific information that sampled ground ambulance organizations must collect and report through the GADCS. </w:t>
      </w:r>
    </w:p>
    <w:p w:rsidR="00530EA6" w:rsidRPr="00D1234C" w:rsidP="00530EA6" w14:paraId="23B09722" w14:textId="77777777">
      <w:pPr>
        <w:spacing w:after="0" w:line="240" w:lineRule="auto"/>
        <w:rPr>
          <w:rFonts w:asciiTheme="minorHAnsi" w:hAnsiTheme="minorHAnsi" w:cstheme="minorHAnsi"/>
          <w:iCs/>
          <w:sz w:val="24"/>
          <w:szCs w:val="24"/>
        </w:rPr>
      </w:pPr>
    </w:p>
    <w:p w:rsidR="00530EA6" w:rsidRPr="00D1234C" w:rsidP="00530EA6" w14:paraId="48A2C27A" w14:textId="77777777">
      <w:pPr>
        <w:spacing w:after="0" w:line="240" w:lineRule="auto"/>
        <w:rPr>
          <w:rFonts w:asciiTheme="minorHAnsi" w:hAnsiTheme="minorHAnsi" w:cstheme="minorHAnsi"/>
          <w:iCs/>
          <w:sz w:val="24"/>
          <w:szCs w:val="24"/>
        </w:rPr>
      </w:pPr>
      <w:r w:rsidRPr="00D1234C">
        <w:rPr>
          <w:rFonts w:asciiTheme="minorHAnsi" w:hAnsiTheme="minorHAnsi" w:cstheme="minorHAnsi"/>
          <w:iCs/>
          <w:sz w:val="24"/>
          <w:szCs w:val="24"/>
        </w:rPr>
        <w:t xml:space="preserve">The Medicare Ground Ambulance Data Collection </w:t>
      </w:r>
      <w:r w:rsidRPr="00D1234C">
        <w:rPr>
          <w:rFonts w:asciiTheme="minorHAnsi" w:hAnsiTheme="minorHAnsi" w:cstheme="minorHAnsi"/>
          <w:sz w:val="24"/>
          <w:szCs w:val="24"/>
        </w:rPr>
        <w:t>Instrument</w:t>
      </w:r>
      <w:r w:rsidRPr="00D1234C">
        <w:rPr>
          <w:rFonts w:asciiTheme="minorHAnsi" w:hAnsiTheme="minorHAnsi" w:cstheme="minorHAnsi"/>
          <w:iCs/>
          <w:sz w:val="24"/>
          <w:szCs w:val="24"/>
        </w:rPr>
        <w:t xml:space="preserve"> is the set of questions that sampled ground ambulance organizations will answer when they report information to the GADCS. The Instrument contains questions relating to your organization’s characteristics, service area, emergency response time (if applicable), mix of ground ambulance services (e.g., basic life support versus advanced life support and emergency versus non-emergency transports), costs (including those related to labor, facilities, vehicle, equipment, consumables, supplies, and other), and revenues (e.g., payments from health insurers) and provides instructions on how to report this information. </w:t>
      </w:r>
    </w:p>
    <w:p w:rsidR="00530EA6" w:rsidRPr="00D1234C" w:rsidP="00530EA6" w14:paraId="270B94F8" w14:textId="77777777">
      <w:pPr>
        <w:spacing w:after="0" w:line="240" w:lineRule="auto"/>
        <w:rPr>
          <w:rFonts w:asciiTheme="minorHAnsi" w:hAnsiTheme="minorHAnsi" w:cstheme="minorHAnsi"/>
          <w:iCs/>
          <w:sz w:val="24"/>
          <w:szCs w:val="24"/>
        </w:rPr>
      </w:pPr>
    </w:p>
    <w:p w:rsidR="00530EA6" w:rsidRPr="00D1234C" w:rsidP="00530EA6" w14:paraId="10943CF1" w14:textId="3199EAC9">
      <w:pPr>
        <w:spacing w:after="0" w:line="240" w:lineRule="auto"/>
        <w:rPr>
          <w:rFonts w:asciiTheme="minorHAnsi" w:hAnsiTheme="minorHAnsi" w:cstheme="minorHAnsi"/>
          <w:iCs/>
          <w:sz w:val="24"/>
          <w:szCs w:val="24"/>
        </w:rPr>
      </w:pPr>
      <w:r w:rsidRPr="00D1234C">
        <w:rPr>
          <w:rFonts w:asciiTheme="minorHAnsi" w:hAnsiTheme="minorHAnsi" w:cstheme="minorHAnsi"/>
          <w:iCs/>
          <w:sz w:val="24"/>
          <w:szCs w:val="24"/>
        </w:rPr>
        <w:t xml:space="preserve">A printable version of the Medicare Ground Ambulance Data Collection Instrument is available on CMS’ Ambulances Services Center website at </w:t>
      </w:r>
      <w:hyperlink r:id="rId11" w:history="1">
        <w:r w:rsidRPr="00D1234C">
          <w:rPr>
            <w:rStyle w:val="Hyperlink"/>
            <w:rFonts w:asciiTheme="minorHAnsi" w:hAnsiTheme="minorHAnsi" w:cstheme="minorHAnsi"/>
            <w:iCs/>
            <w:sz w:val="24"/>
            <w:szCs w:val="24"/>
          </w:rPr>
          <w:t>https://www.cms.gov/Center/Provider-Type/Ambulances-Services-Center.html</w:t>
        </w:r>
      </w:hyperlink>
      <w:r w:rsidRPr="00D1234C">
        <w:rPr>
          <w:rFonts w:asciiTheme="minorHAnsi" w:hAnsiTheme="minorHAnsi" w:cstheme="minorHAnsi"/>
          <w:iCs/>
          <w:sz w:val="24"/>
          <w:szCs w:val="24"/>
        </w:rPr>
        <w:t>. The Ambulances Services Center website lists other resources, including prior presentations and a Frequently Asked Questions (FAQ) document (</w:t>
      </w:r>
      <w:hyperlink r:id="rId12" w:history="1">
        <w:r w:rsidRPr="00D1234C">
          <w:rPr>
            <w:rStyle w:val="Hyperlink"/>
            <w:rFonts w:asciiTheme="minorHAnsi" w:hAnsiTheme="minorHAnsi" w:cstheme="minorHAnsi"/>
            <w:iCs/>
            <w:sz w:val="24"/>
            <w:szCs w:val="24"/>
          </w:rPr>
          <w:t>https://www.cms.gov/Medicare/Medicare-Fee-for-Service-Payment/AmbulanceFeeSchedule/Downloads/Medicare-Ground-Ambulance-FAQs.pdf</w:t>
        </w:r>
      </w:hyperlink>
      <w:r w:rsidRPr="00D1234C">
        <w:rPr>
          <w:rFonts w:asciiTheme="minorHAnsi" w:hAnsiTheme="minorHAnsi" w:cstheme="minorHAnsi"/>
          <w:iCs/>
          <w:sz w:val="24"/>
          <w:szCs w:val="24"/>
        </w:rPr>
        <w:t xml:space="preserve">), that may be helpful to ground ambulance organizations preparing to collect and report information to the GADCS. Please email </w:t>
      </w:r>
      <w:hyperlink r:id="rId13" w:history="1">
        <w:r w:rsidRPr="00D1234C">
          <w:rPr>
            <w:rStyle w:val="Hyperlink"/>
            <w:rFonts w:asciiTheme="minorHAnsi" w:hAnsiTheme="minorHAnsi" w:cstheme="minorHAnsi"/>
            <w:iCs/>
            <w:sz w:val="24"/>
            <w:szCs w:val="24"/>
          </w:rPr>
          <w:t>AmbulanceDataCollection@cms.hhs.gov</w:t>
        </w:r>
      </w:hyperlink>
      <w:r w:rsidRPr="00D1234C">
        <w:rPr>
          <w:rFonts w:asciiTheme="minorHAnsi" w:hAnsiTheme="minorHAnsi" w:cstheme="minorHAnsi"/>
          <w:iCs/>
          <w:sz w:val="24"/>
          <w:szCs w:val="24"/>
        </w:rPr>
        <w:t xml:space="preserve"> if you have questions regarding this document or the GADCS.</w:t>
      </w:r>
    </w:p>
    <w:p w:rsidR="00530EA6" w:rsidP="00530EA6" w14:paraId="21F29EBE" w14:textId="77777777">
      <w:pPr>
        <w:spacing w:after="0" w:line="240" w:lineRule="auto"/>
        <w:rPr>
          <w:rFonts w:ascii="Times New Roman" w:hAnsi="Times New Roman"/>
          <w:b/>
          <w:bCs/>
          <w:iCs/>
          <w:sz w:val="24"/>
          <w:szCs w:val="24"/>
        </w:rPr>
      </w:pPr>
    </w:p>
    <w:p w:rsidR="00732A97" w:rsidRPr="00D1234C" w:rsidP="00D1234C" w14:paraId="038C046D" w14:textId="00DCE791">
      <w:pPr>
        <w:jc w:val="center"/>
        <w:rPr>
          <w:b/>
          <w:sz w:val="24"/>
          <w:szCs w:val="24"/>
        </w:rPr>
      </w:pPr>
      <w:r>
        <w:rPr>
          <w:b/>
          <w:bCs/>
          <w:sz w:val="32"/>
          <w:szCs w:val="32"/>
          <w:u w:val="single"/>
        </w:rPr>
        <w:t>Timeline and Process Overview</w:t>
      </w:r>
    </w:p>
    <w:p w:rsidR="000A41DC" w:rsidRPr="00D1234C" w:rsidP="000A41DC" w14:paraId="410DE963" w14:textId="0CD8302E">
      <w:pPr>
        <w:spacing w:after="0" w:line="240" w:lineRule="auto"/>
        <w:rPr>
          <w:rFonts w:asciiTheme="minorHAnsi" w:hAnsiTheme="minorHAnsi" w:cstheme="minorHAnsi"/>
          <w:iCs/>
          <w:sz w:val="24"/>
          <w:szCs w:val="24"/>
        </w:rPr>
      </w:pPr>
      <w:r w:rsidRPr="00D1234C">
        <w:rPr>
          <w:rFonts w:asciiTheme="minorHAnsi" w:hAnsiTheme="minorHAnsi" w:cstheme="minorHAnsi"/>
          <w:iCs/>
          <w:sz w:val="24"/>
          <w:szCs w:val="24"/>
        </w:rPr>
        <w:t>CMS developed the GADCS to meet the requirements described in paragraph (17) of section 1834 (l) of the Social Security Act</w:t>
      </w:r>
      <w:r w:rsidRPr="00D1234C">
        <w:rPr>
          <w:rFonts w:asciiTheme="minorHAnsi" w:hAnsiTheme="minorHAnsi" w:cstheme="minorHAnsi"/>
          <w:b/>
          <w:bCs/>
          <w:iCs/>
          <w:sz w:val="24"/>
          <w:szCs w:val="24"/>
        </w:rPr>
        <w:t xml:space="preserve">.  </w:t>
      </w:r>
      <w:r w:rsidRPr="00D1234C">
        <w:rPr>
          <w:rFonts w:asciiTheme="minorHAnsi" w:hAnsiTheme="minorHAnsi" w:cstheme="minorHAnsi"/>
          <w:iCs/>
          <w:sz w:val="24"/>
          <w:szCs w:val="24"/>
        </w:rPr>
        <w:t>CMS is required by law to collect information on costs, revenue, utilization</w:t>
      </w:r>
      <w:r>
        <w:rPr>
          <w:rFonts w:asciiTheme="minorHAnsi" w:hAnsiTheme="minorHAnsi" w:cstheme="minorHAnsi"/>
          <w:iCs/>
          <w:sz w:val="24"/>
          <w:szCs w:val="24"/>
        </w:rPr>
        <w:t>,</w:t>
      </w:r>
      <w:r w:rsidRPr="00D1234C">
        <w:rPr>
          <w:rFonts w:asciiTheme="minorHAnsi" w:hAnsiTheme="minorHAnsi" w:cstheme="minorHAnsi"/>
          <w:iCs/>
          <w:sz w:val="24"/>
          <w:szCs w:val="24"/>
        </w:rPr>
        <w:t xml:space="preserve"> and other information from representative samples of ground ambulance organizations. This information will be analyzed by the Medicare Payment Advisory Commission (</w:t>
      </w:r>
      <w:r w:rsidRPr="00D1234C">
        <w:rPr>
          <w:rFonts w:asciiTheme="minorHAnsi" w:hAnsiTheme="minorHAnsi" w:cstheme="minorHAnsi"/>
          <w:iCs/>
          <w:sz w:val="24"/>
          <w:szCs w:val="24"/>
        </w:rPr>
        <w:t>MedPAC</w:t>
      </w:r>
      <w:r w:rsidRPr="00D1234C">
        <w:rPr>
          <w:rFonts w:asciiTheme="minorHAnsi" w:hAnsiTheme="minorHAnsi" w:cstheme="minorHAnsi"/>
          <w:iCs/>
          <w:sz w:val="24"/>
          <w:szCs w:val="24"/>
        </w:rPr>
        <w:t xml:space="preserve">), a government body independent from CMS, to develop a report to Congress on the adequacy of Medicare payment rates for ground ambulance services and geographic variations in the cost of furnishing such services. </w:t>
      </w:r>
    </w:p>
    <w:p w:rsidR="000A41DC" w:rsidRPr="00D1234C" w:rsidP="000A41DC" w14:paraId="4DBF51F5" w14:textId="77777777">
      <w:pPr>
        <w:spacing w:after="0" w:line="240" w:lineRule="auto"/>
        <w:rPr>
          <w:rFonts w:asciiTheme="minorHAnsi" w:hAnsiTheme="minorHAnsi" w:cstheme="minorHAnsi"/>
          <w:b/>
          <w:bCs/>
          <w:iCs/>
          <w:sz w:val="24"/>
          <w:szCs w:val="24"/>
        </w:rPr>
      </w:pPr>
    </w:p>
    <w:p w:rsidR="000A41DC" w:rsidRPr="00D1234C" w:rsidP="000A41DC" w14:paraId="3FB7F96C" w14:textId="77777777">
      <w:pPr>
        <w:spacing w:after="0" w:line="240" w:lineRule="auto"/>
        <w:rPr>
          <w:rFonts w:asciiTheme="minorHAnsi" w:hAnsiTheme="minorHAnsi" w:cstheme="minorHAnsi"/>
          <w:b/>
          <w:bCs/>
          <w:iCs/>
          <w:sz w:val="24"/>
          <w:szCs w:val="24"/>
        </w:rPr>
      </w:pPr>
      <w:r w:rsidRPr="00D1234C">
        <w:rPr>
          <w:rFonts w:asciiTheme="minorHAnsi" w:hAnsiTheme="minorHAnsi" w:cstheme="minorHAnsi"/>
          <w:b/>
          <w:bCs/>
          <w:iCs/>
          <w:noProof/>
          <w:sz w:val="24"/>
          <w:szCs w:val="24"/>
        </w:rPr>
        <w:drawing>
          <wp:inline distT="0" distB="0" distL="0" distR="0">
            <wp:extent cx="6326835" cy="1943100"/>
            <wp:effectExtent l="0" t="0" r="0" b="0"/>
            <wp:docPr id="9" name="Picture 9" descr="This figure summarizes the six steps involved in the GADCS process as described in the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 descr="This figure summarizes the six steps involved in the GADCS process as described in the document."/>
                    <pic:cNvPicPr>
                      <a:picLocks noChangeAspect="1" noChangeArrowheads="1"/>
                    </pic:cNvPicPr>
                  </pic:nvPicPr>
                  <pic:blipFill>
                    <a:blip xmlns:r="http://schemas.openxmlformats.org/officeDocument/2006/relationships" r:embed="rId1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372995" cy="1957277"/>
                    </a:xfrm>
                    <a:prstGeom prst="rect">
                      <a:avLst/>
                    </a:prstGeom>
                    <a:noFill/>
                  </pic:spPr>
                </pic:pic>
              </a:graphicData>
            </a:graphic>
          </wp:inline>
        </w:drawing>
      </w:r>
    </w:p>
    <w:p w:rsidR="000A41DC" w:rsidRPr="00D1234C" w:rsidP="000A41DC" w14:paraId="0FE880C6" w14:textId="77777777">
      <w:pPr>
        <w:spacing w:after="0" w:line="240" w:lineRule="auto"/>
        <w:rPr>
          <w:rFonts w:asciiTheme="minorHAnsi" w:hAnsiTheme="minorHAnsi" w:cstheme="minorHAnsi"/>
          <w:iCs/>
          <w:sz w:val="24"/>
          <w:szCs w:val="24"/>
        </w:rPr>
      </w:pPr>
      <w:r w:rsidRPr="00D1234C">
        <w:rPr>
          <w:rFonts w:asciiTheme="minorHAnsi" w:hAnsiTheme="minorHAnsi" w:cstheme="minorHAnsi"/>
          <w:iCs/>
          <w:sz w:val="24"/>
          <w:szCs w:val="24"/>
        </w:rPr>
        <w:t>The figure above provides a high-level overview of the timeline for the data collection and data reporting requirements under the GADCS.  In brief, CMS first selects and notifies participants in each of four representative samples of ground ambulance organizations (</w:t>
      </w:r>
      <w:r w:rsidRPr="00D1234C">
        <w:rPr>
          <w:rFonts w:asciiTheme="minorHAnsi" w:hAnsiTheme="minorHAnsi" w:cstheme="minorHAnsi"/>
          <w:b/>
          <w:bCs/>
          <w:iCs/>
          <w:sz w:val="24"/>
          <w:szCs w:val="24"/>
        </w:rPr>
        <w:t>Step 1</w:t>
      </w:r>
      <w:r w:rsidRPr="00D1234C">
        <w:rPr>
          <w:rFonts w:asciiTheme="minorHAnsi" w:hAnsiTheme="minorHAnsi" w:cstheme="minorHAnsi"/>
          <w:iCs/>
          <w:sz w:val="24"/>
          <w:szCs w:val="24"/>
        </w:rPr>
        <w:t>). Selected organizations have 30 days following receipt of notification to submit important initial information, including contact information and the start of the organization’s data collection period, to CMS (</w:t>
      </w:r>
      <w:r w:rsidRPr="00D1234C">
        <w:rPr>
          <w:rFonts w:asciiTheme="minorHAnsi" w:hAnsiTheme="minorHAnsi" w:cstheme="minorHAnsi"/>
          <w:b/>
          <w:bCs/>
          <w:iCs/>
          <w:sz w:val="24"/>
          <w:szCs w:val="24"/>
        </w:rPr>
        <w:t>Step 2</w:t>
      </w:r>
      <w:r w:rsidRPr="00D1234C">
        <w:rPr>
          <w:rFonts w:asciiTheme="minorHAnsi" w:hAnsiTheme="minorHAnsi" w:cstheme="minorHAnsi"/>
          <w:iCs/>
          <w:sz w:val="24"/>
          <w:szCs w:val="24"/>
        </w:rPr>
        <w:t xml:space="preserve">). </w:t>
      </w:r>
    </w:p>
    <w:p w:rsidR="000A41DC" w:rsidRPr="00D1234C" w:rsidP="000A41DC" w14:paraId="65A0EBEB" w14:textId="77777777">
      <w:pPr>
        <w:spacing w:after="0" w:line="240" w:lineRule="auto"/>
        <w:rPr>
          <w:rFonts w:asciiTheme="minorHAnsi" w:hAnsiTheme="minorHAnsi" w:cstheme="minorHAnsi"/>
          <w:iCs/>
          <w:sz w:val="24"/>
          <w:szCs w:val="24"/>
        </w:rPr>
      </w:pPr>
    </w:p>
    <w:p w:rsidR="000A41DC" w:rsidRPr="00D1234C" w:rsidP="000A41DC" w14:paraId="698774DA" w14:textId="77777777">
      <w:pPr>
        <w:spacing w:after="0" w:line="240" w:lineRule="auto"/>
        <w:rPr>
          <w:rFonts w:asciiTheme="minorHAnsi" w:hAnsiTheme="minorHAnsi" w:cstheme="minorHAnsi"/>
          <w:iCs/>
          <w:sz w:val="24"/>
          <w:szCs w:val="24"/>
        </w:rPr>
      </w:pPr>
      <w:r w:rsidRPr="00D1234C">
        <w:rPr>
          <w:rFonts w:asciiTheme="minorHAnsi" w:hAnsiTheme="minorHAnsi" w:cstheme="minorHAnsi"/>
          <w:iCs/>
          <w:sz w:val="24"/>
          <w:szCs w:val="24"/>
        </w:rPr>
        <w:t xml:space="preserve">After reporting this initial information, organizations will </w:t>
      </w:r>
      <w:r w:rsidRPr="00D1234C">
        <w:rPr>
          <w:rFonts w:asciiTheme="minorHAnsi" w:hAnsiTheme="minorHAnsi" w:cstheme="minorHAnsi"/>
          <w:b/>
          <w:bCs/>
          <w:i/>
          <w:sz w:val="24"/>
          <w:szCs w:val="24"/>
        </w:rPr>
        <w:t>collect</w:t>
      </w:r>
      <w:r w:rsidRPr="00D1234C">
        <w:rPr>
          <w:rFonts w:asciiTheme="minorHAnsi" w:hAnsiTheme="minorHAnsi" w:cstheme="minorHAnsi"/>
          <w:iCs/>
          <w:sz w:val="24"/>
          <w:szCs w:val="24"/>
        </w:rPr>
        <w:t xml:space="preserve"> data over a continuous 12-month data collection period (</w:t>
      </w:r>
      <w:r w:rsidRPr="00D1234C">
        <w:rPr>
          <w:rFonts w:asciiTheme="minorHAnsi" w:hAnsiTheme="minorHAnsi" w:cstheme="minorHAnsi"/>
          <w:b/>
          <w:bCs/>
          <w:iCs/>
          <w:sz w:val="24"/>
          <w:szCs w:val="24"/>
        </w:rPr>
        <w:t>Step 3</w:t>
      </w:r>
      <w:r w:rsidRPr="00D1234C">
        <w:rPr>
          <w:rFonts w:asciiTheme="minorHAnsi" w:hAnsiTheme="minorHAnsi" w:cstheme="minorHAnsi"/>
          <w:iCs/>
          <w:sz w:val="24"/>
          <w:szCs w:val="24"/>
        </w:rPr>
        <w:t xml:space="preserve">). Organizations can choose to use a calendar year as their reporting period or, if different than a calendar year, their fiscal year. </w:t>
      </w:r>
    </w:p>
    <w:p w:rsidR="000A41DC" w:rsidRPr="00D1234C" w:rsidP="000A41DC" w14:paraId="0C9AD146" w14:textId="77777777">
      <w:pPr>
        <w:spacing w:after="0" w:line="240" w:lineRule="auto"/>
        <w:rPr>
          <w:rFonts w:asciiTheme="minorHAnsi" w:hAnsiTheme="minorHAnsi" w:cstheme="minorHAnsi"/>
          <w:iCs/>
          <w:sz w:val="24"/>
          <w:szCs w:val="24"/>
        </w:rPr>
      </w:pPr>
    </w:p>
    <w:p w:rsidR="000A41DC" w:rsidRPr="00D1234C" w:rsidP="000A41DC" w14:paraId="2A5B2A7F" w14:textId="77777777">
      <w:pPr>
        <w:spacing w:after="0" w:line="240" w:lineRule="auto"/>
        <w:rPr>
          <w:rFonts w:asciiTheme="minorHAnsi" w:hAnsiTheme="minorHAnsi" w:cstheme="minorHAnsi"/>
          <w:iCs/>
          <w:sz w:val="24"/>
          <w:szCs w:val="24"/>
        </w:rPr>
      </w:pPr>
      <w:r w:rsidRPr="00D1234C">
        <w:rPr>
          <w:rFonts w:asciiTheme="minorHAnsi" w:hAnsiTheme="minorHAnsi" w:cstheme="minorHAnsi"/>
          <w:iCs/>
          <w:sz w:val="24"/>
          <w:szCs w:val="24"/>
        </w:rPr>
        <w:t>Two types of users, data submitters and certifiers, will need to create accounts and link to the sampled NPI via a web-based GADCS portal currently under development by CMS (</w:t>
      </w:r>
      <w:r w:rsidRPr="00D1234C">
        <w:rPr>
          <w:rFonts w:asciiTheme="minorHAnsi" w:hAnsiTheme="minorHAnsi" w:cstheme="minorHAnsi"/>
          <w:b/>
          <w:bCs/>
          <w:iCs/>
          <w:sz w:val="24"/>
          <w:szCs w:val="24"/>
        </w:rPr>
        <w:t>Step 4</w:t>
      </w:r>
      <w:r w:rsidRPr="00D1234C">
        <w:rPr>
          <w:rFonts w:asciiTheme="minorHAnsi" w:hAnsiTheme="minorHAnsi" w:cstheme="minorHAnsi"/>
          <w:iCs/>
          <w:sz w:val="24"/>
          <w:szCs w:val="24"/>
        </w:rPr>
        <w:t xml:space="preserve">). Submitters are responsible for entering information into the web-based instrument (i.e., questions organized by section). Certifiers will review complete responses and certify the information is complete and accurate before submitting the response to CMS. </w:t>
      </w:r>
    </w:p>
    <w:p w:rsidR="000A41DC" w:rsidRPr="00D1234C" w:rsidP="000A41DC" w14:paraId="067A093B" w14:textId="77777777">
      <w:pPr>
        <w:spacing w:after="0" w:line="240" w:lineRule="auto"/>
        <w:rPr>
          <w:rFonts w:asciiTheme="minorHAnsi" w:hAnsiTheme="minorHAnsi" w:cstheme="minorHAnsi"/>
          <w:iCs/>
          <w:sz w:val="24"/>
          <w:szCs w:val="24"/>
        </w:rPr>
      </w:pPr>
    </w:p>
    <w:p w:rsidR="000A41DC" w:rsidP="000A41DC" w14:paraId="12C0CDAA" w14:textId="308C92B0">
      <w:pPr>
        <w:spacing w:after="0" w:line="240" w:lineRule="auto"/>
        <w:rPr>
          <w:rFonts w:asciiTheme="minorHAnsi" w:hAnsiTheme="minorHAnsi" w:cstheme="minorHAnsi"/>
          <w:iCs/>
          <w:sz w:val="24"/>
          <w:szCs w:val="24"/>
        </w:rPr>
      </w:pPr>
      <w:r w:rsidRPr="00D1234C">
        <w:rPr>
          <w:rFonts w:asciiTheme="minorHAnsi" w:hAnsiTheme="minorHAnsi" w:cstheme="minorHAnsi"/>
          <w:iCs/>
          <w:sz w:val="24"/>
          <w:szCs w:val="24"/>
        </w:rPr>
        <w:t xml:space="preserve">Organizations must report and certify their response </w:t>
      </w:r>
      <w:r>
        <w:rPr>
          <w:rFonts w:asciiTheme="minorHAnsi" w:hAnsiTheme="minorHAnsi" w:cstheme="minorHAnsi"/>
          <w:iCs/>
          <w:sz w:val="24"/>
          <w:szCs w:val="24"/>
        </w:rPr>
        <w:t xml:space="preserve">in the GADCS </w:t>
      </w:r>
      <w:r w:rsidRPr="00D1234C">
        <w:rPr>
          <w:rFonts w:asciiTheme="minorHAnsi" w:hAnsiTheme="minorHAnsi" w:cstheme="minorHAnsi"/>
          <w:iCs/>
          <w:sz w:val="24"/>
          <w:szCs w:val="24"/>
        </w:rPr>
        <w:t>before the end of their data reporting period, a 5-month period starting immediately after the end of the organization’s data collection period (</w:t>
      </w:r>
      <w:r w:rsidRPr="00D1234C">
        <w:rPr>
          <w:rFonts w:asciiTheme="minorHAnsi" w:hAnsiTheme="minorHAnsi" w:cstheme="minorHAnsi"/>
          <w:b/>
          <w:bCs/>
          <w:iCs/>
          <w:sz w:val="24"/>
          <w:szCs w:val="24"/>
        </w:rPr>
        <w:t>Step 5</w:t>
      </w:r>
      <w:r w:rsidRPr="00D1234C">
        <w:rPr>
          <w:rFonts w:asciiTheme="minorHAnsi" w:hAnsiTheme="minorHAnsi" w:cstheme="minorHAnsi"/>
          <w:iCs/>
          <w:sz w:val="24"/>
          <w:szCs w:val="24"/>
        </w:rPr>
        <w:t>). CMS will notify organizations that do not sufficiently report information and may apply a 10 percent payment reduction on Medicare Part B Ambulance Fee Schedule services during the next calendar year to organizations that do not sufficiently report (</w:t>
      </w:r>
      <w:r w:rsidRPr="00D1234C">
        <w:rPr>
          <w:rFonts w:asciiTheme="minorHAnsi" w:hAnsiTheme="minorHAnsi" w:cstheme="minorHAnsi"/>
          <w:b/>
          <w:bCs/>
          <w:iCs/>
          <w:sz w:val="24"/>
          <w:szCs w:val="24"/>
        </w:rPr>
        <w:t>Step 6</w:t>
      </w:r>
      <w:r w:rsidRPr="00D1234C">
        <w:rPr>
          <w:rFonts w:asciiTheme="minorHAnsi" w:hAnsiTheme="minorHAnsi" w:cstheme="minorHAnsi"/>
          <w:iCs/>
          <w:sz w:val="24"/>
          <w:szCs w:val="24"/>
        </w:rPr>
        <w:t xml:space="preserve">). Ultimately, </w:t>
      </w:r>
      <w:r w:rsidRPr="00D1234C">
        <w:rPr>
          <w:rFonts w:asciiTheme="minorHAnsi" w:hAnsiTheme="minorHAnsi" w:cstheme="minorHAnsi"/>
          <w:iCs/>
          <w:sz w:val="24"/>
          <w:szCs w:val="24"/>
        </w:rPr>
        <w:t>MedPAC</w:t>
      </w:r>
      <w:r w:rsidRPr="00D1234C">
        <w:rPr>
          <w:rFonts w:asciiTheme="minorHAnsi" w:hAnsiTheme="minorHAnsi" w:cstheme="minorHAnsi"/>
          <w:iCs/>
          <w:sz w:val="24"/>
          <w:szCs w:val="24"/>
        </w:rPr>
        <w:t xml:space="preserve"> will analyze the data reported to CMS to determine the adequacy of Medicare payments for ground ambulance services and geographic variations in the cost of furnishing such services. </w:t>
      </w:r>
      <w:r w:rsidRPr="00D1234C">
        <w:rPr>
          <w:rFonts w:asciiTheme="minorHAnsi" w:hAnsiTheme="minorHAnsi" w:cstheme="minorHAnsi"/>
          <w:iCs/>
          <w:sz w:val="24"/>
          <w:szCs w:val="24"/>
        </w:rPr>
        <w:t>MedPAC</w:t>
      </w:r>
      <w:r w:rsidRPr="00D1234C">
        <w:rPr>
          <w:rFonts w:asciiTheme="minorHAnsi" w:hAnsiTheme="minorHAnsi" w:cstheme="minorHAnsi"/>
          <w:iCs/>
          <w:sz w:val="24"/>
          <w:szCs w:val="24"/>
        </w:rPr>
        <w:t xml:space="preserve"> will submit a report including its recommendations to Congress. </w:t>
      </w:r>
    </w:p>
    <w:p w:rsidR="00E7644A" w:rsidP="000A41DC" w14:paraId="1BE444C1" w14:textId="1F2E5949">
      <w:pPr>
        <w:spacing w:after="0" w:line="240" w:lineRule="auto"/>
        <w:rPr>
          <w:rFonts w:asciiTheme="minorHAnsi" w:hAnsiTheme="minorHAnsi" w:cstheme="minorHAnsi"/>
          <w:iCs/>
          <w:sz w:val="24"/>
          <w:szCs w:val="24"/>
        </w:rPr>
      </w:pPr>
    </w:p>
    <w:p w:rsidR="00E7644A" w:rsidRPr="00D1234C" w:rsidP="00D1234C" w14:paraId="127B1920" w14:textId="77777777">
      <w:pPr>
        <w:jc w:val="center"/>
        <w:rPr>
          <w:b/>
          <w:bCs/>
          <w:sz w:val="32"/>
          <w:szCs w:val="32"/>
          <w:u w:val="single"/>
        </w:rPr>
      </w:pPr>
      <w:r w:rsidRPr="00D1234C">
        <w:rPr>
          <w:b/>
          <w:bCs/>
          <w:sz w:val="32"/>
          <w:szCs w:val="32"/>
          <w:u w:val="single"/>
        </w:rPr>
        <w:t>General Data Collection and Reporting Principles</w:t>
      </w:r>
    </w:p>
    <w:p w:rsidR="00E7644A" w:rsidRPr="00D1234C" w:rsidP="00E7644A" w14:paraId="177FA4F6" w14:textId="77777777">
      <w:pPr>
        <w:spacing w:after="0" w:line="240" w:lineRule="auto"/>
        <w:jc w:val="center"/>
        <w:rPr>
          <w:rFonts w:asciiTheme="minorHAnsi" w:hAnsiTheme="minorHAnsi" w:cstheme="minorHAnsi"/>
          <w:b/>
          <w:iCs/>
          <w:sz w:val="24"/>
          <w:szCs w:val="24"/>
        </w:rPr>
      </w:pPr>
    </w:p>
    <w:p w:rsidR="00E7644A" w:rsidRPr="00D1234C" w:rsidP="00E7644A" w14:paraId="16E83E06" w14:textId="77777777">
      <w:pPr>
        <w:spacing w:after="0" w:line="240" w:lineRule="auto"/>
        <w:rPr>
          <w:rFonts w:asciiTheme="minorHAnsi" w:hAnsiTheme="minorHAnsi" w:cstheme="minorHAnsi"/>
          <w:sz w:val="24"/>
          <w:szCs w:val="24"/>
        </w:rPr>
      </w:pPr>
      <w:r w:rsidRPr="00D1234C">
        <w:rPr>
          <w:rFonts w:asciiTheme="minorHAnsi" w:hAnsiTheme="minorHAnsi" w:cstheme="minorHAnsi"/>
          <w:i/>
          <w:iCs/>
          <w:sz w:val="24"/>
          <w:szCs w:val="24"/>
        </w:rPr>
        <w:t xml:space="preserve">Collecting information over a continuous, 12-month data collection period. </w:t>
      </w:r>
      <w:r w:rsidRPr="00D1234C">
        <w:rPr>
          <w:rFonts w:asciiTheme="minorHAnsi" w:hAnsiTheme="minorHAnsi" w:cstheme="minorHAnsi"/>
          <w:sz w:val="24"/>
          <w:szCs w:val="24"/>
        </w:rPr>
        <w:t xml:space="preserve">Selected organizations will collect information over a continuous, 12-month data collection period. Organizations will not report any information to CMS until after the end of the data collection period. The information that you report to CMS must reflect the entire continuous, 12-month data collection period. Your </w:t>
      </w:r>
      <w:r w:rsidRPr="00D1234C">
        <w:rPr>
          <w:rFonts w:asciiTheme="minorHAnsi" w:hAnsiTheme="minorHAnsi" w:cstheme="minorHAnsi"/>
          <w:sz w:val="24"/>
          <w:szCs w:val="24"/>
        </w:rPr>
        <w:t xml:space="preserve">answers to questions about the characteristics of your organization should reflect how your organization operated during its data collection period, even if there were subsequent changes in characteristics or operations. Similarly, reported expenses, revenue, and hours worked must reflect the entire continuous, 12-monthd data collection period, even if your situation changed after the end of your data collection period. Please see detailed instructions in the printable version of the Medicare Ground Ambulance Data Collection Instrument for more detail. </w:t>
      </w:r>
    </w:p>
    <w:p w:rsidR="00E7644A" w:rsidRPr="00D1234C" w:rsidP="00E7644A" w14:paraId="66A018AF" w14:textId="77777777">
      <w:pPr>
        <w:spacing w:after="0" w:line="240" w:lineRule="auto"/>
        <w:rPr>
          <w:rFonts w:asciiTheme="minorHAnsi" w:hAnsiTheme="minorHAnsi" w:cstheme="minorHAnsi"/>
          <w:sz w:val="24"/>
          <w:szCs w:val="24"/>
        </w:rPr>
      </w:pPr>
      <w:r w:rsidRPr="00D1234C">
        <w:rPr>
          <w:rFonts w:asciiTheme="minorHAnsi" w:hAnsiTheme="minorHAnsi" w:cstheme="minorHAnsi"/>
          <w:sz w:val="24"/>
          <w:szCs w:val="24"/>
        </w:rPr>
        <w:t xml:space="preserve"> </w:t>
      </w:r>
    </w:p>
    <w:p w:rsidR="00E7644A" w:rsidRPr="00D1234C" w:rsidP="00E7644A" w14:paraId="26DFEDBB" w14:textId="77777777">
      <w:pPr>
        <w:spacing w:after="0" w:line="240" w:lineRule="auto"/>
        <w:rPr>
          <w:rFonts w:asciiTheme="minorHAnsi" w:hAnsiTheme="minorHAnsi" w:cstheme="minorHAnsi"/>
          <w:sz w:val="24"/>
          <w:szCs w:val="24"/>
        </w:rPr>
      </w:pPr>
      <w:r w:rsidRPr="00D1234C">
        <w:rPr>
          <w:rFonts w:asciiTheme="minorHAnsi" w:hAnsiTheme="minorHAnsi" w:cstheme="minorHAnsi"/>
          <w:i/>
          <w:iCs/>
          <w:sz w:val="24"/>
          <w:szCs w:val="24"/>
        </w:rPr>
        <w:t>Collecting and reporting required information that you may not currently track.</w:t>
      </w:r>
      <w:r w:rsidRPr="00D1234C">
        <w:rPr>
          <w:rFonts w:asciiTheme="minorHAnsi" w:hAnsiTheme="minorHAnsi" w:cstheme="minorHAnsi"/>
          <w:iCs/>
          <w:sz w:val="24"/>
          <w:szCs w:val="24"/>
        </w:rPr>
        <w:t xml:space="preserve"> Some ground ambulance organizations </w:t>
      </w:r>
      <w:r w:rsidRPr="00D1234C">
        <w:rPr>
          <w:rFonts w:asciiTheme="minorHAnsi" w:hAnsiTheme="minorHAnsi" w:cstheme="minorHAnsi"/>
          <w:sz w:val="24"/>
          <w:szCs w:val="24"/>
        </w:rPr>
        <w:t xml:space="preserve">may need to reach out to individuals outside their organization to gather information that is not currently tracked. As an example, if your organization is part of a local government or broader parent entity that paid for certain aspects of your ground ambulance costs (e.g., if your municipality paid facility rent or benefits for staff), you will need to collect and report that information in order for CMS to get a full picture of the costs of operating your ground ambulance organization. As another example, you may need to reach out to your billing company for information on your volume of billed ground ambulance transports and the breakdown by level during your organization’s data collection period. </w:t>
      </w:r>
    </w:p>
    <w:p w:rsidR="00E7644A" w:rsidRPr="00D1234C" w:rsidP="00E7644A" w14:paraId="77AFF7F2" w14:textId="77777777">
      <w:pPr>
        <w:spacing w:after="0" w:line="240" w:lineRule="auto"/>
        <w:rPr>
          <w:rFonts w:asciiTheme="minorHAnsi" w:hAnsiTheme="minorHAnsi" w:cstheme="minorHAnsi"/>
          <w:i/>
          <w:iCs/>
          <w:sz w:val="24"/>
          <w:szCs w:val="24"/>
        </w:rPr>
      </w:pPr>
    </w:p>
    <w:p w:rsidR="00E7644A" w:rsidRPr="00D1234C" w:rsidP="00E7644A" w14:paraId="34C7F706" w14:textId="77777777">
      <w:pPr>
        <w:spacing w:after="0" w:line="240" w:lineRule="auto"/>
        <w:rPr>
          <w:rFonts w:asciiTheme="minorHAnsi" w:hAnsiTheme="minorHAnsi" w:cstheme="minorHAnsi"/>
          <w:iCs/>
          <w:sz w:val="24"/>
          <w:szCs w:val="24"/>
        </w:rPr>
      </w:pPr>
      <w:r w:rsidRPr="00D1234C">
        <w:rPr>
          <w:rFonts w:asciiTheme="minorHAnsi" w:hAnsiTheme="minorHAnsi" w:cstheme="minorHAnsi"/>
          <w:i/>
          <w:iCs/>
          <w:sz w:val="24"/>
          <w:szCs w:val="24"/>
        </w:rPr>
        <w:t>Avoiding double counting.</w:t>
      </w:r>
      <w:r w:rsidRPr="00D1234C">
        <w:rPr>
          <w:rFonts w:asciiTheme="minorHAnsi" w:hAnsiTheme="minorHAnsi" w:cstheme="minorHAnsi"/>
          <w:iCs/>
          <w:sz w:val="24"/>
          <w:szCs w:val="24"/>
        </w:rPr>
        <w:t xml:space="preserve"> It is important that the staff hours, costs, and revenues contributing to the totals you report in the Medicare Ground Ambulance Data Collection Instrument are counted </w:t>
      </w:r>
      <w:r w:rsidRPr="00D1234C">
        <w:rPr>
          <w:rFonts w:asciiTheme="minorHAnsi" w:hAnsiTheme="minorHAnsi" w:cstheme="minorHAnsi"/>
          <w:i/>
          <w:iCs/>
          <w:sz w:val="24"/>
          <w:szCs w:val="24"/>
        </w:rPr>
        <w:t>only once</w:t>
      </w:r>
      <w:r w:rsidRPr="00D1234C">
        <w:rPr>
          <w:rFonts w:asciiTheme="minorHAnsi" w:hAnsiTheme="minorHAnsi" w:cstheme="minorHAnsi"/>
          <w:iCs/>
          <w:sz w:val="24"/>
          <w:szCs w:val="24"/>
        </w:rPr>
        <w:t xml:space="preserve">. As an example, following the instructions in the instrument, staff with both emergency medical technician (EMT) and administrative responsibilities must contribute </w:t>
      </w:r>
      <w:r w:rsidRPr="00D1234C">
        <w:rPr>
          <w:rFonts w:asciiTheme="minorHAnsi" w:hAnsiTheme="minorHAnsi" w:cstheme="minorHAnsi"/>
          <w:i/>
          <w:sz w:val="24"/>
          <w:szCs w:val="24"/>
        </w:rPr>
        <w:t>only</w:t>
      </w:r>
      <w:r w:rsidRPr="00D1234C">
        <w:rPr>
          <w:rFonts w:asciiTheme="minorHAnsi" w:hAnsiTheme="minorHAnsi" w:cstheme="minorHAnsi"/>
          <w:iCs/>
          <w:sz w:val="24"/>
          <w:szCs w:val="24"/>
        </w:rPr>
        <w:t xml:space="preserve"> to reported EMT hours and compensation and not to reported administrative staff hours and compensation. The data collection instrument includes instructions on how to assign staff, costs, and revenue to only one category for the purposes of reporting.  </w:t>
      </w:r>
    </w:p>
    <w:p w:rsidR="00E7644A" w:rsidRPr="00D1234C" w:rsidP="00E7644A" w14:paraId="765C819C" w14:textId="77777777">
      <w:pPr>
        <w:spacing w:after="0" w:line="240" w:lineRule="auto"/>
        <w:rPr>
          <w:rFonts w:asciiTheme="minorHAnsi" w:hAnsiTheme="minorHAnsi" w:cstheme="minorHAnsi"/>
          <w:iCs/>
          <w:sz w:val="24"/>
          <w:szCs w:val="24"/>
        </w:rPr>
      </w:pPr>
    </w:p>
    <w:p w:rsidR="00E7644A" w:rsidRPr="00D1234C" w:rsidP="00E7644A" w14:paraId="55E5351B" w14:textId="77777777">
      <w:pPr>
        <w:spacing w:after="0" w:line="240" w:lineRule="auto"/>
        <w:rPr>
          <w:rFonts w:asciiTheme="minorHAnsi" w:hAnsiTheme="minorHAnsi" w:cstheme="minorHAnsi"/>
          <w:iCs/>
          <w:sz w:val="24"/>
          <w:szCs w:val="24"/>
        </w:rPr>
      </w:pPr>
      <w:r w:rsidRPr="00D1234C">
        <w:rPr>
          <w:rFonts w:asciiTheme="minorHAnsi" w:hAnsiTheme="minorHAnsi" w:cstheme="minorHAnsi"/>
          <w:i/>
          <w:iCs/>
          <w:sz w:val="24"/>
          <w:szCs w:val="24"/>
        </w:rPr>
        <w:t>Reporting information for sampled National Provider Identifiers (NPIs) only.</w:t>
      </w:r>
      <w:r w:rsidRPr="00D1234C">
        <w:rPr>
          <w:rFonts w:asciiTheme="minorHAnsi" w:hAnsiTheme="minorHAnsi" w:cstheme="minorHAnsi"/>
          <w:iCs/>
          <w:sz w:val="24"/>
          <w:szCs w:val="24"/>
        </w:rPr>
        <w:t xml:space="preserve"> CMS selects ground ambulance organizations to participate in the GADCS using NPIs. In some cases, an individual selected NPI will be part of a larger company or parent organization operating multiple ground ambulance NPIs. In other cases, a single ground ambulance organization may bill under multiple NPIs, for example when providing ambulance services in different jurisdictions. In these cases, you must collect and report data separately for each NPI, and you must report only for selected NPIs. </w:t>
      </w:r>
    </w:p>
    <w:p w:rsidR="00E7644A" w:rsidRPr="00D1234C" w:rsidP="00E7644A" w14:paraId="55333B54" w14:textId="77777777">
      <w:pPr>
        <w:spacing w:after="0" w:line="240" w:lineRule="auto"/>
        <w:jc w:val="center"/>
        <w:rPr>
          <w:rFonts w:asciiTheme="minorHAnsi" w:hAnsiTheme="minorHAnsi" w:cstheme="minorHAnsi"/>
          <w:b/>
          <w:bCs/>
          <w:iCs/>
          <w:sz w:val="24"/>
          <w:szCs w:val="24"/>
        </w:rPr>
      </w:pPr>
    </w:p>
    <w:p w:rsidR="00404732" w:rsidP="00D1234C" w14:paraId="0F383B62" w14:textId="14C53827">
      <w:pPr>
        <w:jc w:val="center"/>
        <w:rPr>
          <w:rFonts w:ascii="Times New Roman" w:hAnsi="Times New Roman"/>
          <w:b/>
          <w:iCs/>
          <w:sz w:val="24"/>
          <w:szCs w:val="24"/>
        </w:rPr>
      </w:pPr>
      <w:r>
        <w:rPr>
          <w:b/>
          <w:bCs/>
          <w:sz w:val="32"/>
          <w:szCs w:val="32"/>
          <w:u w:val="single"/>
        </w:rPr>
        <w:t xml:space="preserve">General Layout of Information </w:t>
      </w:r>
    </w:p>
    <w:p w:rsidR="00404732" w:rsidRPr="00D1234C" w:rsidP="00404732" w14:paraId="01BD4BAE" w14:textId="08CEEF6D">
      <w:pPr>
        <w:spacing w:after="0" w:line="240" w:lineRule="auto"/>
        <w:rPr>
          <w:rFonts w:asciiTheme="minorHAnsi" w:hAnsiTheme="minorHAnsi" w:cstheme="minorHAnsi"/>
          <w:b/>
          <w:iCs/>
          <w:sz w:val="24"/>
          <w:szCs w:val="24"/>
        </w:rPr>
      </w:pPr>
      <w:r w:rsidRPr="00D1234C">
        <w:rPr>
          <w:rFonts w:asciiTheme="minorHAnsi" w:hAnsiTheme="minorHAnsi" w:cstheme="minorHAnsi"/>
          <w:iCs/>
          <w:sz w:val="24"/>
          <w:szCs w:val="24"/>
        </w:rPr>
        <w:t xml:space="preserve">The bullet lists below summarizes the information in the Medicare GADCS across its 13 sections. Ground ambulance organizations selected to participate in the GADCS must collect and report all information below that is applicable to their organization. The grey boxes below list information applicable only to certain types of ground ambulance organizations based on organizational characteristics and the services that are provided. Unless otherwise specified, all questions ask for information collected over your organization’s continuous, 12-month data collection period. </w:t>
      </w:r>
    </w:p>
    <w:p w:rsidR="00404732" w:rsidRPr="00D1234C" w:rsidP="00404732" w14:paraId="560D11AD" w14:textId="77777777">
      <w:pPr>
        <w:spacing w:after="0" w:line="240" w:lineRule="auto"/>
        <w:jc w:val="center"/>
        <w:rPr>
          <w:rFonts w:asciiTheme="minorHAnsi" w:hAnsiTheme="minorHAnsi" w:cstheme="minorHAnsi"/>
          <w:b/>
          <w:iCs/>
          <w:sz w:val="24"/>
          <w:szCs w:val="24"/>
        </w:rPr>
      </w:pPr>
    </w:p>
    <w:p w:rsidR="00404732" w:rsidRPr="00D1234C" w:rsidP="00404732" w14:paraId="4E6BEDEB" w14:textId="77777777">
      <w:pPr>
        <w:spacing w:after="0" w:line="240" w:lineRule="auto"/>
        <w:jc w:val="center"/>
        <w:rPr>
          <w:rFonts w:asciiTheme="minorHAnsi" w:hAnsiTheme="minorHAnsi" w:cstheme="minorHAnsi"/>
          <w:b/>
          <w:i/>
          <w:sz w:val="24"/>
          <w:szCs w:val="24"/>
        </w:rPr>
      </w:pPr>
      <w:r w:rsidRPr="00D1234C">
        <w:rPr>
          <w:rFonts w:asciiTheme="minorHAnsi" w:hAnsiTheme="minorHAnsi" w:cstheme="minorHAnsi"/>
          <w:b/>
          <w:i/>
          <w:sz w:val="24"/>
          <w:szCs w:val="24"/>
        </w:rPr>
        <w:t>A. Organizational Characteristics and Service Area (Instrument Sections 2 &amp; 3)</w:t>
      </w:r>
    </w:p>
    <w:p w:rsidR="00404732" w:rsidRPr="00D1234C" w:rsidP="00404732" w14:paraId="1D933993" w14:textId="77777777">
      <w:pPr>
        <w:spacing w:after="0" w:line="240" w:lineRule="auto"/>
        <w:jc w:val="center"/>
        <w:rPr>
          <w:rFonts w:asciiTheme="minorHAnsi" w:hAnsiTheme="minorHAnsi" w:cstheme="minorHAnsi"/>
          <w:b/>
          <w:i/>
          <w:sz w:val="24"/>
          <w:szCs w:val="24"/>
        </w:rPr>
      </w:pPr>
    </w:p>
    <w:p w:rsidR="00404732" w:rsidRPr="00D1234C" w:rsidP="00404732" w14:paraId="341470C7" w14:textId="77777777">
      <w:pPr>
        <w:pStyle w:val="ListParagraph"/>
        <w:numPr>
          <w:ilvl w:val="0"/>
          <w:numId w:val="12"/>
        </w:numPr>
        <w:spacing w:after="0" w:line="240" w:lineRule="auto"/>
        <w:ind w:left="360" w:right="0"/>
        <w:contextualSpacing w:val="0"/>
        <w:rPr>
          <w:rFonts w:asciiTheme="minorHAnsi" w:hAnsiTheme="minorHAnsi" w:cstheme="minorHAnsi"/>
          <w:sz w:val="24"/>
          <w:szCs w:val="24"/>
        </w:rPr>
      </w:pPr>
      <w:r w:rsidRPr="00D1234C">
        <w:rPr>
          <w:rFonts w:asciiTheme="minorHAnsi" w:hAnsiTheme="minorHAnsi" w:cstheme="minorHAnsi"/>
          <w:sz w:val="24"/>
          <w:szCs w:val="24"/>
        </w:rPr>
        <w:t>How you categorize your ground ambulance organization among several organization types.</w:t>
      </w:r>
    </w:p>
    <w:p w:rsidR="00404732" w:rsidRPr="00D1234C" w:rsidP="00404732" w14:paraId="0F375ADD" w14:textId="77777777">
      <w:pPr>
        <w:pStyle w:val="ListParagraph"/>
        <w:numPr>
          <w:ilvl w:val="0"/>
          <w:numId w:val="12"/>
        </w:numPr>
        <w:spacing w:after="0" w:line="240" w:lineRule="auto"/>
        <w:ind w:left="360" w:right="0"/>
        <w:contextualSpacing w:val="0"/>
        <w:rPr>
          <w:rFonts w:asciiTheme="minorHAnsi" w:hAnsiTheme="minorHAnsi" w:cstheme="minorHAnsi"/>
          <w:sz w:val="24"/>
          <w:szCs w:val="24"/>
        </w:rPr>
      </w:pPr>
      <w:r w:rsidRPr="00D1234C">
        <w:rPr>
          <w:rFonts w:asciiTheme="minorHAnsi" w:hAnsiTheme="minorHAnsi" w:cstheme="minorHAnsi"/>
          <w:sz w:val="24"/>
          <w:szCs w:val="24"/>
        </w:rPr>
        <w:t xml:space="preserve">Whether your organization provides services other than ground ambulance services. </w:t>
      </w:r>
    </w:p>
    <w:p w:rsidR="00404732" w:rsidRPr="00D1234C" w:rsidP="00404732" w14:paraId="59A57838" w14:textId="77777777">
      <w:pPr>
        <w:pStyle w:val="ListParagraph"/>
        <w:numPr>
          <w:ilvl w:val="0"/>
          <w:numId w:val="12"/>
        </w:numPr>
        <w:spacing w:after="0" w:line="240" w:lineRule="auto"/>
        <w:ind w:left="360" w:right="0"/>
        <w:contextualSpacing w:val="0"/>
        <w:rPr>
          <w:rFonts w:asciiTheme="minorHAnsi" w:hAnsiTheme="minorHAnsi" w:cstheme="minorHAnsi"/>
          <w:sz w:val="24"/>
          <w:szCs w:val="24"/>
        </w:rPr>
      </w:pPr>
      <w:r w:rsidRPr="00D1234C">
        <w:rPr>
          <w:rFonts w:asciiTheme="minorHAnsi" w:hAnsiTheme="minorHAnsi" w:cstheme="minorHAnsi"/>
          <w:sz w:val="24"/>
          <w:szCs w:val="24"/>
        </w:rPr>
        <w:t>Whether your organization operates land and/or water ambulances.</w:t>
      </w:r>
    </w:p>
    <w:p w:rsidR="00404732" w:rsidRPr="00D1234C" w:rsidP="00404732" w14:paraId="3C01F56E" w14:textId="77777777">
      <w:pPr>
        <w:pStyle w:val="ListParagraph"/>
        <w:numPr>
          <w:ilvl w:val="0"/>
          <w:numId w:val="12"/>
        </w:numPr>
        <w:spacing w:after="0" w:line="240" w:lineRule="auto"/>
        <w:ind w:left="360" w:right="0"/>
        <w:contextualSpacing w:val="0"/>
        <w:rPr>
          <w:rFonts w:asciiTheme="minorHAnsi" w:hAnsiTheme="minorHAnsi" w:cstheme="minorHAnsi"/>
          <w:sz w:val="24"/>
          <w:szCs w:val="24"/>
        </w:rPr>
      </w:pPr>
      <w:r w:rsidRPr="00D1234C">
        <w:rPr>
          <w:rFonts w:asciiTheme="minorHAnsi" w:hAnsiTheme="minorHAnsi" w:cstheme="minorHAnsi"/>
          <w:sz w:val="24"/>
          <w:szCs w:val="24"/>
        </w:rPr>
        <w:t xml:space="preserve">Whether your organization provides certain types and levels of services (e.g., responses to emergency calls for service). </w:t>
      </w:r>
    </w:p>
    <w:p w:rsidR="00404732" w:rsidRPr="00D1234C" w:rsidP="00404732" w14:paraId="323144D1" w14:textId="77777777">
      <w:pPr>
        <w:pStyle w:val="ListParagraph"/>
        <w:numPr>
          <w:ilvl w:val="0"/>
          <w:numId w:val="12"/>
        </w:numPr>
        <w:spacing w:after="0" w:line="240" w:lineRule="auto"/>
        <w:ind w:left="360" w:right="0"/>
        <w:contextualSpacing w:val="0"/>
        <w:rPr>
          <w:rFonts w:asciiTheme="minorHAnsi" w:hAnsiTheme="minorHAnsi" w:cstheme="minorHAnsi"/>
          <w:sz w:val="24"/>
          <w:szCs w:val="24"/>
        </w:rPr>
      </w:pPr>
      <w:r w:rsidRPr="00D1234C">
        <w:rPr>
          <w:rFonts w:asciiTheme="minorHAnsi" w:hAnsiTheme="minorHAnsi" w:cstheme="minorHAnsi"/>
          <w:sz w:val="24"/>
          <w:szCs w:val="24"/>
        </w:rPr>
        <w:t xml:space="preserve">Your organization’s overall staffing model. </w:t>
      </w:r>
    </w:p>
    <w:p w:rsidR="00404732" w:rsidRPr="00D1234C" w:rsidP="00404732" w14:paraId="2729E72F" w14:textId="77777777">
      <w:pPr>
        <w:pStyle w:val="ListParagraph"/>
        <w:numPr>
          <w:ilvl w:val="0"/>
          <w:numId w:val="12"/>
        </w:numPr>
        <w:spacing w:after="0" w:line="240" w:lineRule="auto"/>
        <w:ind w:left="360" w:right="0"/>
        <w:contextualSpacing w:val="0"/>
        <w:rPr>
          <w:rFonts w:asciiTheme="minorHAnsi" w:hAnsiTheme="minorHAnsi" w:cstheme="minorHAnsi"/>
          <w:sz w:val="24"/>
          <w:szCs w:val="24"/>
        </w:rPr>
      </w:pPr>
      <w:r w:rsidRPr="00D1234C">
        <w:rPr>
          <w:rFonts w:asciiTheme="minorHAnsi" w:hAnsiTheme="minorHAnsi" w:cstheme="minorHAnsi"/>
          <w:sz w:val="24"/>
          <w:szCs w:val="24"/>
        </w:rPr>
        <w:t xml:space="preserve">Whether your organization uses any volunteer labor. </w:t>
      </w:r>
    </w:p>
    <w:p w:rsidR="00404732" w:rsidRPr="00D1234C" w:rsidP="00404732" w14:paraId="0D96C713" w14:textId="77777777">
      <w:pPr>
        <w:pStyle w:val="ListParagraph"/>
        <w:numPr>
          <w:ilvl w:val="0"/>
          <w:numId w:val="12"/>
        </w:numPr>
        <w:spacing w:after="0" w:line="240" w:lineRule="auto"/>
        <w:ind w:left="360" w:right="0"/>
        <w:contextualSpacing w:val="0"/>
        <w:rPr>
          <w:rFonts w:asciiTheme="minorHAnsi" w:hAnsiTheme="minorHAnsi" w:cstheme="minorHAnsi"/>
          <w:sz w:val="24"/>
          <w:szCs w:val="24"/>
        </w:rPr>
      </w:pPr>
      <w:r w:rsidRPr="00D1234C">
        <w:rPr>
          <w:rFonts w:asciiTheme="minorHAnsi" w:hAnsiTheme="minorHAnsi" w:cstheme="minorHAnsi"/>
          <w:sz w:val="24"/>
          <w:szCs w:val="24"/>
        </w:rPr>
        <w:t xml:space="preserve">The ZIP codes which you consider to comprise your service area. </w:t>
      </w:r>
    </w:p>
    <w:p w:rsidR="00404732" w:rsidRPr="00D1234C" w:rsidP="00404732" w14:paraId="6C5FE4F0" w14:textId="77777777">
      <w:pPr>
        <w:spacing w:after="0" w:line="240" w:lineRule="auto"/>
        <w:rPr>
          <w:rFonts w:asciiTheme="minorHAnsi" w:hAnsiTheme="minorHAnsi" w:cstheme="minorHAnsi"/>
          <w:sz w:val="24"/>
          <w:szCs w:val="24"/>
          <w:u w:val="single"/>
        </w:rPr>
      </w:pPr>
    </w:p>
    <w:p w:rsidR="00404732" w:rsidRPr="00D1234C" w:rsidP="00404732" w14:paraId="35DEBE81" w14:textId="77777777">
      <w:pPr>
        <w:spacing w:after="0" w:line="240" w:lineRule="auto"/>
        <w:ind w:firstLine="720"/>
        <w:rPr>
          <w:rFonts w:asciiTheme="minorHAnsi" w:hAnsiTheme="minorHAnsi" w:cstheme="minorHAnsi"/>
          <w:b/>
          <w:i/>
          <w:sz w:val="24"/>
          <w:szCs w:val="24"/>
        </w:rPr>
      </w:pPr>
      <w:r w:rsidRPr="00D1234C">
        <w:rPr>
          <w:rFonts w:asciiTheme="minorHAnsi" w:hAnsiTheme="minorHAnsi" w:cstheme="minorHAnsi"/>
          <w:b/>
          <w:i/>
          <w:sz w:val="24"/>
          <w:szCs w:val="24"/>
        </w:rPr>
        <w:t>B. Services Volume and Mix (Instrument Sections 4, 5, &amp; 6)</w:t>
      </w:r>
    </w:p>
    <w:p w:rsidR="00404732" w:rsidRPr="00D1234C" w:rsidP="00404732" w14:paraId="3D3F2352" w14:textId="77777777">
      <w:pPr>
        <w:spacing w:after="0" w:line="240" w:lineRule="auto"/>
        <w:jc w:val="center"/>
        <w:rPr>
          <w:rFonts w:asciiTheme="minorHAnsi" w:hAnsiTheme="minorHAnsi" w:cstheme="minorHAnsi"/>
          <w:b/>
          <w:sz w:val="24"/>
          <w:szCs w:val="24"/>
        </w:rPr>
      </w:pPr>
    </w:p>
    <w:p w:rsidR="00404732" w:rsidRPr="00D1234C" w:rsidP="00404732" w14:paraId="3A3ACD11" w14:textId="77777777">
      <w:pPr>
        <w:pStyle w:val="ListParagraph"/>
        <w:numPr>
          <w:ilvl w:val="0"/>
          <w:numId w:val="12"/>
        </w:numPr>
        <w:spacing w:after="0" w:line="240" w:lineRule="auto"/>
        <w:ind w:left="360" w:right="0"/>
        <w:contextualSpacing w:val="0"/>
        <w:rPr>
          <w:rFonts w:asciiTheme="minorHAnsi" w:hAnsiTheme="minorHAnsi" w:cstheme="minorHAnsi"/>
          <w:sz w:val="24"/>
          <w:szCs w:val="24"/>
        </w:rPr>
      </w:pPr>
      <w:r w:rsidRPr="00D1234C">
        <w:rPr>
          <w:rFonts w:asciiTheme="minorHAnsi" w:hAnsiTheme="minorHAnsi" w:cstheme="minorHAnsi"/>
          <w:sz w:val="24"/>
          <w:szCs w:val="24"/>
        </w:rPr>
        <w:t xml:space="preserve">Your organization’s approximate average trip time (in minutes). </w:t>
      </w:r>
    </w:p>
    <w:p w:rsidR="00404732" w:rsidRPr="00D1234C" w:rsidP="00404732" w14:paraId="7CD9DB91" w14:textId="77777777">
      <w:pPr>
        <w:pStyle w:val="ListParagraph"/>
        <w:numPr>
          <w:ilvl w:val="0"/>
          <w:numId w:val="12"/>
        </w:numPr>
        <w:spacing w:after="0" w:line="240" w:lineRule="auto"/>
        <w:ind w:left="360" w:right="0"/>
        <w:contextualSpacing w:val="0"/>
        <w:rPr>
          <w:rFonts w:asciiTheme="minorHAnsi" w:hAnsiTheme="minorHAnsi" w:cstheme="minorHAnsi"/>
          <w:sz w:val="24"/>
          <w:szCs w:val="24"/>
        </w:rPr>
      </w:pPr>
      <w:r w:rsidRPr="00D1234C">
        <w:rPr>
          <w:rFonts w:asciiTheme="minorHAnsi" w:hAnsiTheme="minorHAnsi" w:cstheme="minorHAnsi"/>
          <w:sz w:val="24"/>
          <w:szCs w:val="24"/>
        </w:rPr>
        <w:t xml:space="preserve">Number of total responses for all calls for service. </w:t>
      </w:r>
    </w:p>
    <w:p w:rsidR="00404732" w:rsidRPr="00D1234C" w:rsidP="00404732" w14:paraId="4CC93413" w14:textId="77777777">
      <w:pPr>
        <w:pStyle w:val="ListParagraph"/>
        <w:numPr>
          <w:ilvl w:val="0"/>
          <w:numId w:val="12"/>
        </w:numPr>
        <w:spacing w:after="0" w:line="240" w:lineRule="auto"/>
        <w:ind w:left="360" w:right="0"/>
        <w:contextualSpacing w:val="0"/>
        <w:rPr>
          <w:rFonts w:asciiTheme="minorHAnsi" w:hAnsiTheme="minorHAnsi" w:cstheme="minorHAnsi"/>
          <w:sz w:val="24"/>
          <w:szCs w:val="24"/>
        </w:rPr>
      </w:pPr>
      <w:r w:rsidRPr="00D1234C">
        <w:rPr>
          <w:rFonts w:asciiTheme="minorHAnsi" w:hAnsiTheme="minorHAnsi" w:cstheme="minorHAnsi"/>
          <w:sz w:val="24"/>
          <w:szCs w:val="24"/>
        </w:rPr>
        <w:t xml:space="preserve">Number of total ground ambulance responses involving a fully equipped and staffed ground ambulance, regardless of whether the response resulted in a transport. </w:t>
      </w:r>
    </w:p>
    <w:p w:rsidR="00404732" w:rsidRPr="00D1234C" w:rsidP="00404732" w14:paraId="5DDF940B" w14:textId="77777777">
      <w:pPr>
        <w:pStyle w:val="ListParagraph"/>
        <w:numPr>
          <w:ilvl w:val="0"/>
          <w:numId w:val="12"/>
        </w:numPr>
        <w:spacing w:after="0" w:line="240" w:lineRule="auto"/>
        <w:ind w:left="360" w:right="0"/>
        <w:contextualSpacing w:val="0"/>
        <w:rPr>
          <w:rFonts w:asciiTheme="minorHAnsi" w:hAnsiTheme="minorHAnsi" w:cstheme="minorHAnsi"/>
          <w:sz w:val="24"/>
          <w:szCs w:val="24"/>
        </w:rPr>
      </w:pPr>
      <w:r w:rsidRPr="00D1234C">
        <w:rPr>
          <w:rFonts w:asciiTheme="minorHAnsi" w:hAnsiTheme="minorHAnsi" w:cstheme="minorHAnsi"/>
          <w:sz w:val="24"/>
          <w:szCs w:val="24"/>
        </w:rPr>
        <w:t xml:space="preserve">Whether your ground ambulance organization </w:t>
      </w:r>
      <w:r w:rsidRPr="00D1234C">
        <w:rPr>
          <w:rFonts w:asciiTheme="minorHAnsi" w:hAnsiTheme="minorHAnsi" w:cstheme="minorHAnsi"/>
          <w:sz w:val="24"/>
          <w:szCs w:val="24"/>
          <w:lang w:bidi="en-US"/>
        </w:rPr>
        <w:t xml:space="preserve">responds to calls with another non-transporting agency (such as a local fire department) that is </w:t>
      </w:r>
      <w:r w:rsidRPr="00D1234C">
        <w:rPr>
          <w:rFonts w:asciiTheme="minorHAnsi" w:hAnsiTheme="minorHAnsi" w:cstheme="minorHAnsi"/>
          <w:bCs/>
          <w:sz w:val="24"/>
          <w:szCs w:val="24"/>
          <w:lang w:bidi="en-US"/>
        </w:rPr>
        <w:t>not</w:t>
      </w:r>
      <w:r w:rsidRPr="00D1234C">
        <w:rPr>
          <w:rFonts w:asciiTheme="minorHAnsi" w:hAnsiTheme="minorHAnsi" w:cstheme="minorHAnsi"/>
          <w:sz w:val="24"/>
          <w:szCs w:val="24"/>
          <w:lang w:bidi="en-US"/>
        </w:rPr>
        <w:t xml:space="preserve"> part of your organization</w:t>
      </w:r>
      <w:r w:rsidRPr="00D1234C">
        <w:rPr>
          <w:rFonts w:asciiTheme="minorHAnsi" w:hAnsiTheme="minorHAnsi" w:cstheme="minorHAnsi"/>
          <w:sz w:val="24"/>
          <w:szCs w:val="24"/>
        </w:rPr>
        <w:t xml:space="preserve">, and the types of staff involved. </w:t>
      </w:r>
    </w:p>
    <w:p w:rsidR="00404732" w:rsidRPr="00D1234C" w:rsidP="00404732" w14:paraId="653F4D59" w14:textId="77777777">
      <w:pPr>
        <w:pStyle w:val="ListParagraph"/>
        <w:numPr>
          <w:ilvl w:val="0"/>
          <w:numId w:val="12"/>
        </w:numPr>
        <w:spacing w:after="0" w:line="240" w:lineRule="auto"/>
        <w:ind w:left="360" w:right="0"/>
        <w:contextualSpacing w:val="0"/>
        <w:rPr>
          <w:rFonts w:asciiTheme="minorHAnsi" w:hAnsiTheme="minorHAnsi" w:cstheme="minorHAnsi"/>
          <w:sz w:val="24"/>
          <w:szCs w:val="24"/>
        </w:rPr>
      </w:pPr>
      <w:r w:rsidRPr="00D1234C">
        <w:rPr>
          <w:rFonts w:asciiTheme="minorHAnsi" w:hAnsiTheme="minorHAnsi" w:cstheme="minorHAnsi"/>
          <w:sz w:val="24"/>
          <w:szCs w:val="24"/>
        </w:rPr>
        <w:t xml:space="preserve">Your organization’s number of ground ambulance responses that </w:t>
      </w:r>
      <w:r w:rsidRPr="00D1234C">
        <w:rPr>
          <w:rFonts w:asciiTheme="minorHAnsi" w:hAnsiTheme="minorHAnsi" w:cstheme="minorHAnsi"/>
          <w:i/>
          <w:sz w:val="24"/>
          <w:szCs w:val="24"/>
        </w:rPr>
        <w:t>did not</w:t>
      </w:r>
      <w:r w:rsidRPr="00D1234C">
        <w:rPr>
          <w:rFonts w:asciiTheme="minorHAnsi" w:hAnsiTheme="minorHAnsi" w:cstheme="minorHAnsi"/>
          <w:sz w:val="24"/>
          <w:szCs w:val="24"/>
        </w:rPr>
        <w:t xml:space="preserve"> result in a transport and, of these, the share where the patient received medical treatment on site. </w:t>
      </w:r>
    </w:p>
    <w:p w:rsidR="00404732" w:rsidRPr="00D1234C" w:rsidP="00404732" w14:paraId="488749FD" w14:textId="77777777">
      <w:pPr>
        <w:pStyle w:val="ListParagraph"/>
        <w:numPr>
          <w:ilvl w:val="0"/>
          <w:numId w:val="12"/>
        </w:numPr>
        <w:spacing w:after="0" w:line="240" w:lineRule="auto"/>
        <w:ind w:left="360" w:right="0"/>
        <w:contextualSpacing w:val="0"/>
        <w:rPr>
          <w:rFonts w:asciiTheme="minorHAnsi" w:hAnsiTheme="minorHAnsi" w:cstheme="minorHAnsi"/>
          <w:sz w:val="24"/>
          <w:szCs w:val="24"/>
        </w:rPr>
      </w:pPr>
      <w:r w:rsidRPr="00D1234C">
        <w:rPr>
          <w:rFonts w:asciiTheme="minorHAnsi" w:hAnsiTheme="minorHAnsi" w:cstheme="minorHAnsi"/>
          <w:sz w:val="24"/>
          <w:szCs w:val="24"/>
        </w:rPr>
        <w:t xml:space="preserve">Your organization’s number of ground ambulance responses that </w:t>
      </w:r>
      <w:r w:rsidRPr="00D1234C">
        <w:rPr>
          <w:rFonts w:asciiTheme="minorHAnsi" w:hAnsiTheme="minorHAnsi" w:cstheme="minorHAnsi"/>
          <w:i/>
          <w:sz w:val="24"/>
          <w:szCs w:val="24"/>
        </w:rPr>
        <w:t>did</w:t>
      </w:r>
      <w:r w:rsidRPr="00D1234C">
        <w:rPr>
          <w:rFonts w:asciiTheme="minorHAnsi" w:hAnsiTheme="minorHAnsi" w:cstheme="minorHAnsi"/>
          <w:sz w:val="24"/>
          <w:szCs w:val="24"/>
        </w:rPr>
        <w:t xml:space="preserve"> result in a transport.</w:t>
      </w:r>
    </w:p>
    <w:p w:rsidR="00404732" w:rsidRPr="00D1234C" w:rsidP="00404732" w14:paraId="092E5604" w14:textId="77777777">
      <w:pPr>
        <w:pStyle w:val="ListParagraph"/>
        <w:numPr>
          <w:ilvl w:val="0"/>
          <w:numId w:val="12"/>
        </w:numPr>
        <w:spacing w:after="0" w:line="240" w:lineRule="auto"/>
        <w:ind w:left="360" w:right="0"/>
        <w:contextualSpacing w:val="0"/>
        <w:rPr>
          <w:rFonts w:asciiTheme="minorHAnsi" w:hAnsiTheme="minorHAnsi" w:cstheme="minorHAnsi"/>
          <w:sz w:val="24"/>
          <w:szCs w:val="24"/>
        </w:rPr>
      </w:pPr>
      <w:r w:rsidRPr="00D1234C">
        <w:rPr>
          <w:rFonts w:asciiTheme="minorHAnsi" w:hAnsiTheme="minorHAnsi" w:cstheme="minorHAnsi"/>
          <w:sz w:val="24"/>
          <w:szCs w:val="24"/>
        </w:rPr>
        <w:t xml:space="preserve">Your organization’s number of ground ambulance transports during the data collection period that were paid in part or in full by any health insurer or patient by the time you report data. </w:t>
      </w:r>
    </w:p>
    <w:p w:rsidR="00404732" w:rsidRPr="00D1234C" w:rsidP="00404732" w14:paraId="51A68888" w14:textId="77777777">
      <w:pPr>
        <w:pStyle w:val="ListParagraph"/>
        <w:numPr>
          <w:ilvl w:val="0"/>
          <w:numId w:val="12"/>
        </w:numPr>
        <w:spacing w:after="0" w:line="240" w:lineRule="auto"/>
        <w:ind w:left="360" w:right="0"/>
        <w:contextualSpacing w:val="0"/>
        <w:rPr>
          <w:rFonts w:asciiTheme="minorHAnsi" w:hAnsiTheme="minorHAnsi" w:cstheme="minorHAnsi"/>
          <w:sz w:val="24"/>
          <w:szCs w:val="24"/>
        </w:rPr>
      </w:pPr>
      <w:r w:rsidRPr="00D1234C">
        <w:rPr>
          <w:rFonts w:asciiTheme="minorHAnsi" w:hAnsiTheme="minorHAnsi" w:cstheme="minorHAnsi"/>
          <w:sz w:val="24"/>
          <w:szCs w:val="24"/>
        </w:rPr>
        <w:t xml:space="preserve">Whether your organization participates in standby events (paid or unpaid). </w:t>
      </w:r>
    </w:p>
    <w:p w:rsidR="00404732" w:rsidRPr="00D1234C" w:rsidP="00404732" w14:paraId="7CD0A245" w14:textId="77777777">
      <w:pPr>
        <w:pStyle w:val="ListParagraph"/>
        <w:numPr>
          <w:ilvl w:val="0"/>
          <w:numId w:val="12"/>
        </w:numPr>
        <w:spacing w:after="0" w:line="240" w:lineRule="auto"/>
        <w:ind w:left="360" w:right="0"/>
        <w:contextualSpacing w:val="0"/>
        <w:rPr>
          <w:rFonts w:asciiTheme="minorHAnsi" w:hAnsiTheme="minorHAnsi" w:cstheme="minorHAnsi"/>
          <w:sz w:val="24"/>
          <w:szCs w:val="24"/>
        </w:rPr>
      </w:pPr>
      <w:r w:rsidRPr="00D1234C">
        <w:rPr>
          <w:rFonts w:asciiTheme="minorHAnsi" w:hAnsiTheme="minorHAnsi" w:cstheme="minorHAnsi"/>
          <w:sz w:val="24"/>
          <w:szCs w:val="24"/>
        </w:rPr>
        <w:t xml:space="preserve">The number of paramedic intercepts for which your organization provided an Advanced Life Support (ALS) level of service for which another organization provides an ambulance transport. </w:t>
      </w:r>
    </w:p>
    <w:p w:rsidR="00404732" w:rsidRPr="00D1234C" w:rsidP="00404732" w14:paraId="6AEE1B3D" w14:textId="77777777">
      <w:pPr>
        <w:pStyle w:val="ListParagraph"/>
        <w:numPr>
          <w:ilvl w:val="0"/>
          <w:numId w:val="12"/>
        </w:numPr>
        <w:spacing w:after="0" w:line="240" w:lineRule="auto"/>
        <w:ind w:left="360" w:right="0"/>
        <w:contextualSpacing w:val="0"/>
        <w:rPr>
          <w:rFonts w:asciiTheme="minorHAnsi" w:hAnsiTheme="minorHAnsi" w:cstheme="minorHAnsi"/>
          <w:sz w:val="24"/>
          <w:szCs w:val="24"/>
        </w:rPr>
      </w:pPr>
      <w:r w:rsidRPr="00D1234C">
        <w:rPr>
          <w:rFonts w:asciiTheme="minorHAnsi" w:hAnsiTheme="minorHAnsi" w:cstheme="minorHAnsi"/>
          <w:sz w:val="24"/>
          <w:szCs w:val="24"/>
        </w:rPr>
        <w:t>Excluding paramedic intercepts meeting Medicare’s definition, the number of responses for which your organization provided ALS intervention as a joint response to meet a Basic Life Support (BLS) ambulance from another organization.</w:t>
      </w:r>
    </w:p>
    <w:p w:rsidR="00404732" w:rsidRPr="00D1234C" w:rsidP="00404732" w14:paraId="4B97DBD6" w14:textId="77777777">
      <w:pPr>
        <w:pStyle w:val="ListParagraph"/>
        <w:numPr>
          <w:ilvl w:val="0"/>
          <w:numId w:val="12"/>
        </w:numPr>
        <w:spacing w:after="0" w:line="240" w:lineRule="auto"/>
        <w:ind w:left="360" w:right="0"/>
        <w:contextualSpacing w:val="0"/>
        <w:rPr>
          <w:rFonts w:asciiTheme="minorHAnsi" w:hAnsiTheme="minorHAnsi" w:cstheme="minorHAnsi"/>
          <w:sz w:val="24"/>
          <w:szCs w:val="24"/>
        </w:rPr>
      </w:pPr>
      <w:r w:rsidRPr="00D1234C">
        <w:rPr>
          <w:rFonts w:asciiTheme="minorHAnsi" w:hAnsiTheme="minorHAnsi" w:cstheme="minorHAnsi"/>
          <w:sz w:val="24"/>
          <w:szCs w:val="24"/>
        </w:rPr>
        <w:t xml:space="preserve">The share of ground ambulance transports by level of service by billing code. </w:t>
      </w:r>
    </w:p>
    <w:p w:rsidR="00404732" w:rsidRPr="00D1234C" w:rsidP="00404732" w14:paraId="1BD97125" w14:textId="77777777">
      <w:pPr>
        <w:pStyle w:val="ListParagraph"/>
        <w:numPr>
          <w:ilvl w:val="0"/>
          <w:numId w:val="12"/>
        </w:numPr>
        <w:spacing w:after="0" w:line="240" w:lineRule="auto"/>
        <w:ind w:left="360" w:right="0"/>
        <w:contextualSpacing w:val="0"/>
        <w:rPr>
          <w:rFonts w:asciiTheme="minorHAnsi" w:hAnsiTheme="minorHAnsi" w:cstheme="minorHAnsi"/>
          <w:sz w:val="24"/>
          <w:szCs w:val="24"/>
        </w:rPr>
      </w:pPr>
      <w:r w:rsidRPr="00D1234C">
        <w:rPr>
          <w:rFonts w:asciiTheme="minorHAnsi" w:hAnsiTheme="minorHAnsi" w:cstheme="minorHAnsi"/>
          <w:sz w:val="24"/>
          <w:szCs w:val="24"/>
        </w:rPr>
        <w:t>The share of ground ambulance services that were interfacility.</w:t>
      </w:r>
    </w:p>
    <w:p w:rsidR="00404732" w:rsidRPr="00D1234C" w:rsidP="00404732" w14:paraId="7FD64818" w14:textId="77777777">
      <w:pPr>
        <w:spacing w:after="0" w:line="240" w:lineRule="auto"/>
        <w:rPr>
          <w:rFonts w:asciiTheme="minorHAnsi" w:hAnsiTheme="minorHAnsi" w:cstheme="minorHAnsi"/>
          <w:sz w:val="24"/>
          <w:szCs w:val="24"/>
        </w:rPr>
      </w:pPr>
    </w:p>
    <w:p w:rsidR="00404732" w:rsidRPr="00D1234C" w:rsidP="00404732" w14:paraId="5A98AEA3" w14:textId="77777777">
      <w:pPr>
        <w:spacing w:after="0" w:line="240" w:lineRule="auto"/>
        <w:jc w:val="center"/>
        <w:rPr>
          <w:rFonts w:asciiTheme="minorHAnsi" w:hAnsiTheme="minorHAnsi" w:cstheme="minorHAnsi"/>
          <w:b/>
          <w:sz w:val="24"/>
          <w:szCs w:val="24"/>
        </w:rPr>
      </w:pPr>
      <w:r w:rsidRPr="00D1234C">
        <w:rPr>
          <w:rFonts w:asciiTheme="minorHAnsi" w:hAnsiTheme="minorHAnsi" w:cstheme="minorHAnsi"/>
          <w:b/>
          <w:sz w:val="24"/>
          <w:szCs w:val="24"/>
        </w:rPr>
        <w:t xml:space="preserve">Box 1: Services Provided Information Applicable to Certain Organization Types </w:t>
      </w:r>
    </w:p>
    <w:tbl>
      <w:tblPr>
        <w:tblStyle w:val="TableGrid0"/>
        <w:tblW w:w="0" w:type="auto"/>
        <w:tblLook w:val="04A0"/>
      </w:tblPr>
      <w:tblGrid>
        <w:gridCol w:w="9350"/>
      </w:tblGrid>
      <w:tr w14:paraId="04B653B3" w14:textId="77777777" w:rsidTr="00E03CB2">
        <w:tblPrEx>
          <w:tblW w:w="0" w:type="auto"/>
          <w:tblLook w:val="04A0"/>
        </w:tblPrEx>
        <w:tc>
          <w:tcPr>
            <w:tcW w:w="9350" w:type="dxa"/>
            <w:shd w:val="clear" w:color="auto" w:fill="D9D9D9" w:themeFill="background1" w:themeFillShade="D9"/>
          </w:tcPr>
          <w:p w:rsidR="00404732" w:rsidRPr="00D1234C" w:rsidP="00E03CB2" w14:paraId="2E708F0A" w14:textId="77777777">
            <w:pPr>
              <w:rPr>
                <w:rFonts w:asciiTheme="minorHAnsi" w:hAnsiTheme="minorHAnsi" w:cstheme="minorHAnsi"/>
                <w:i/>
                <w:sz w:val="24"/>
                <w:szCs w:val="24"/>
              </w:rPr>
            </w:pPr>
            <w:r w:rsidRPr="00D1234C">
              <w:rPr>
                <w:rFonts w:asciiTheme="minorHAnsi" w:hAnsiTheme="minorHAnsi" w:cstheme="minorHAnsi"/>
                <w:i/>
                <w:sz w:val="24"/>
                <w:szCs w:val="24"/>
              </w:rPr>
              <w:t>Organizations that use more than one NPI to bill Medicare:</w:t>
            </w:r>
          </w:p>
          <w:p w:rsidR="00404732" w:rsidRPr="00D1234C" w:rsidP="00404732" w14:paraId="2F2C34B9" w14:textId="77777777">
            <w:pPr>
              <w:pStyle w:val="ListParagraph"/>
              <w:numPr>
                <w:ilvl w:val="0"/>
                <w:numId w:val="12"/>
              </w:numPr>
              <w:spacing w:after="0" w:line="240" w:lineRule="auto"/>
              <w:ind w:left="360" w:right="0"/>
              <w:contextualSpacing w:val="0"/>
              <w:rPr>
                <w:rFonts w:asciiTheme="minorHAnsi" w:hAnsiTheme="minorHAnsi" w:cstheme="minorHAnsi"/>
                <w:sz w:val="24"/>
                <w:szCs w:val="24"/>
              </w:rPr>
            </w:pPr>
            <w:r w:rsidRPr="00D1234C">
              <w:rPr>
                <w:rFonts w:asciiTheme="minorHAnsi" w:hAnsiTheme="minorHAnsi" w:cstheme="minorHAnsi"/>
                <w:sz w:val="24"/>
                <w:szCs w:val="24"/>
              </w:rPr>
              <w:t>Your parent organization’s number of ground ambulance transports, including the number of transports across all ground ambulance organizations and NPIs owned or operated by the parent organization.</w:t>
            </w:r>
          </w:p>
          <w:p w:rsidR="00404732" w:rsidRPr="00D1234C" w:rsidP="00E03CB2" w14:paraId="4DEF58A0" w14:textId="77777777">
            <w:pPr>
              <w:rPr>
                <w:rFonts w:asciiTheme="minorHAnsi" w:hAnsiTheme="minorHAnsi" w:cstheme="minorHAnsi"/>
                <w:sz w:val="24"/>
                <w:szCs w:val="24"/>
                <w:u w:val="single"/>
              </w:rPr>
            </w:pPr>
          </w:p>
          <w:p w:rsidR="00404732" w:rsidRPr="00D1234C" w:rsidP="00E03CB2" w14:paraId="7227CD89" w14:textId="77777777">
            <w:pPr>
              <w:rPr>
                <w:rFonts w:asciiTheme="minorHAnsi" w:hAnsiTheme="minorHAnsi" w:cstheme="minorHAnsi"/>
                <w:i/>
                <w:sz w:val="24"/>
                <w:szCs w:val="24"/>
              </w:rPr>
            </w:pPr>
            <w:r w:rsidRPr="00D1234C">
              <w:rPr>
                <w:rFonts w:asciiTheme="minorHAnsi" w:hAnsiTheme="minorHAnsi" w:cstheme="minorHAnsi"/>
                <w:i/>
                <w:sz w:val="24"/>
                <w:szCs w:val="24"/>
              </w:rPr>
              <w:t>Organizations Responding to Emergency Calls for Service:</w:t>
            </w:r>
          </w:p>
          <w:p w:rsidR="00404732" w:rsidRPr="00D1234C" w:rsidP="00404732" w14:paraId="7C04F1AF" w14:textId="77777777">
            <w:pPr>
              <w:pStyle w:val="ListParagraph"/>
              <w:numPr>
                <w:ilvl w:val="0"/>
                <w:numId w:val="12"/>
              </w:numPr>
              <w:spacing w:after="0" w:line="240" w:lineRule="auto"/>
              <w:ind w:left="360" w:right="0"/>
              <w:contextualSpacing w:val="0"/>
              <w:rPr>
                <w:rFonts w:asciiTheme="minorHAnsi" w:hAnsiTheme="minorHAnsi" w:cstheme="minorHAnsi"/>
                <w:sz w:val="24"/>
                <w:szCs w:val="24"/>
              </w:rPr>
            </w:pPr>
            <w:r w:rsidRPr="00D1234C">
              <w:rPr>
                <w:rFonts w:asciiTheme="minorHAnsi" w:hAnsiTheme="minorHAnsi" w:cstheme="minorHAnsi"/>
                <w:sz w:val="24"/>
                <w:szCs w:val="24"/>
              </w:rPr>
              <w:t>How your organization currently tracks response times.</w:t>
            </w:r>
          </w:p>
          <w:p w:rsidR="00404732" w:rsidRPr="00D1234C" w:rsidP="00404732" w14:paraId="64B8BC96" w14:textId="77777777">
            <w:pPr>
              <w:pStyle w:val="ListParagraph"/>
              <w:numPr>
                <w:ilvl w:val="0"/>
                <w:numId w:val="12"/>
              </w:numPr>
              <w:spacing w:after="0" w:line="240" w:lineRule="auto"/>
              <w:ind w:left="360" w:right="0"/>
              <w:contextualSpacing w:val="0"/>
              <w:rPr>
                <w:rFonts w:asciiTheme="minorHAnsi" w:hAnsiTheme="minorHAnsi" w:cstheme="minorHAnsi"/>
                <w:sz w:val="24"/>
                <w:szCs w:val="24"/>
              </w:rPr>
            </w:pPr>
            <w:r w:rsidRPr="00D1234C">
              <w:rPr>
                <w:rFonts w:asciiTheme="minorHAnsi" w:hAnsiTheme="minorHAnsi" w:cstheme="minorHAnsi"/>
                <w:sz w:val="24"/>
                <w:szCs w:val="24"/>
              </w:rPr>
              <w:t>Average response time.</w:t>
            </w:r>
          </w:p>
          <w:p w:rsidR="00404732" w:rsidRPr="00D1234C" w:rsidP="00404732" w14:paraId="1E27A3A1" w14:textId="77777777">
            <w:pPr>
              <w:pStyle w:val="ListParagraph"/>
              <w:numPr>
                <w:ilvl w:val="0"/>
                <w:numId w:val="12"/>
              </w:numPr>
              <w:spacing w:after="0" w:line="240" w:lineRule="auto"/>
              <w:ind w:left="360" w:right="0"/>
              <w:contextualSpacing w:val="0"/>
              <w:rPr>
                <w:rFonts w:asciiTheme="minorHAnsi" w:hAnsiTheme="minorHAnsi" w:cstheme="minorHAnsi"/>
                <w:sz w:val="24"/>
                <w:szCs w:val="24"/>
              </w:rPr>
            </w:pPr>
            <w:r w:rsidRPr="00D1234C">
              <w:rPr>
                <w:rFonts w:asciiTheme="minorHAnsi" w:hAnsiTheme="minorHAnsi" w:cstheme="minorHAnsi"/>
                <w:sz w:val="24"/>
                <w:szCs w:val="24"/>
              </w:rPr>
              <w:t>The share of emergency responses with response times more than twice your organization’s average response time.</w:t>
            </w:r>
          </w:p>
          <w:p w:rsidR="00404732" w:rsidRPr="00D1234C" w:rsidP="00404732" w14:paraId="71BD28DC" w14:textId="77777777">
            <w:pPr>
              <w:pStyle w:val="ListParagraph"/>
              <w:numPr>
                <w:ilvl w:val="0"/>
                <w:numId w:val="12"/>
              </w:numPr>
              <w:spacing w:after="0" w:line="240" w:lineRule="auto"/>
              <w:ind w:left="360" w:right="0"/>
              <w:contextualSpacing w:val="0"/>
              <w:rPr>
                <w:rFonts w:asciiTheme="minorHAnsi" w:hAnsiTheme="minorHAnsi" w:cstheme="minorHAnsi"/>
                <w:sz w:val="24"/>
                <w:szCs w:val="24"/>
              </w:rPr>
            </w:pPr>
            <w:r w:rsidRPr="00D1234C">
              <w:rPr>
                <w:rFonts w:asciiTheme="minorHAnsi" w:hAnsiTheme="minorHAnsi" w:cstheme="minorHAnsi"/>
                <w:sz w:val="24"/>
                <w:szCs w:val="24"/>
              </w:rPr>
              <w:t>Whether your organization is required or incentivized to meet response time targets.</w:t>
            </w:r>
          </w:p>
          <w:p w:rsidR="00404732" w:rsidRPr="00D1234C" w:rsidP="00404732" w14:paraId="00D563CE" w14:textId="77777777">
            <w:pPr>
              <w:pStyle w:val="ListParagraph"/>
              <w:numPr>
                <w:ilvl w:val="0"/>
                <w:numId w:val="12"/>
              </w:numPr>
              <w:spacing w:after="0" w:line="240" w:lineRule="auto"/>
              <w:ind w:left="360" w:right="0"/>
              <w:contextualSpacing w:val="0"/>
              <w:rPr>
                <w:rFonts w:asciiTheme="minorHAnsi" w:hAnsiTheme="minorHAnsi" w:cstheme="minorHAnsi"/>
                <w:sz w:val="24"/>
                <w:szCs w:val="24"/>
              </w:rPr>
            </w:pPr>
            <w:r w:rsidRPr="00D1234C">
              <w:rPr>
                <w:rFonts w:asciiTheme="minorHAnsi" w:hAnsiTheme="minorHAnsi" w:cstheme="minorHAnsi"/>
                <w:sz w:val="24"/>
                <w:szCs w:val="24"/>
              </w:rPr>
              <w:t xml:space="preserve">The share of ground ambulance responses that were emergency and non-emergency. </w:t>
            </w:r>
          </w:p>
          <w:p w:rsidR="00404732" w:rsidRPr="00D1234C" w:rsidP="00E03CB2" w14:paraId="15628E43" w14:textId="77777777">
            <w:pPr>
              <w:rPr>
                <w:rFonts w:asciiTheme="minorHAnsi" w:hAnsiTheme="minorHAnsi" w:cstheme="minorHAnsi"/>
                <w:sz w:val="24"/>
                <w:szCs w:val="24"/>
              </w:rPr>
            </w:pPr>
          </w:p>
          <w:p w:rsidR="00404732" w:rsidRPr="00D1234C" w:rsidP="00E03CB2" w14:paraId="00F84B34" w14:textId="77777777">
            <w:pPr>
              <w:rPr>
                <w:rFonts w:asciiTheme="minorHAnsi" w:hAnsiTheme="minorHAnsi" w:cstheme="minorHAnsi"/>
                <w:i/>
                <w:sz w:val="24"/>
                <w:szCs w:val="24"/>
              </w:rPr>
            </w:pPr>
            <w:r w:rsidRPr="00D1234C">
              <w:rPr>
                <w:rFonts w:asciiTheme="minorHAnsi" w:hAnsiTheme="minorHAnsi" w:cstheme="minorHAnsi"/>
                <w:i/>
                <w:sz w:val="24"/>
                <w:szCs w:val="24"/>
              </w:rPr>
              <w:t>Organizations Operating Water Ambulances:</w:t>
            </w:r>
          </w:p>
          <w:p w:rsidR="00404732" w:rsidRPr="00D1234C" w:rsidP="00404732" w14:paraId="5069C4F9" w14:textId="77777777">
            <w:pPr>
              <w:pStyle w:val="ListParagraph"/>
              <w:numPr>
                <w:ilvl w:val="0"/>
                <w:numId w:val="12"/>
              </w:numPr>
              <w:spacing w:after="0" w:line="240" w:lineRule="auto"/>
              <w:ind w:left="360" w:right="0"/>
              <w:contextualSpacing w:val="0"/>
              <w:rPr>
                <w:rFonts w:asciiTheme="minorHAnsi" w:hAnsiTheme="minorHAnsi" w:cstheme="minorHAnsi"/>
                <w:b/>
                <w:sz w:val="24"/>
                <w:szCs w:val="24"/>
              </w:rPr>
            </w:pPr>
            <w:r w:rsidRPr="00D1234C">
              <w:rPr>
                <w:rFonts w:asciiTheme="minorHAnsi" w:hAnsiTheme="minorHAnsi" w:cstheme="minorHAnsi"/>
                <w:sz w:val="24"/>
                <w:szCs w:val="24"/>
              </w:rPr>
              <w:t>The share of ground ambulance responses involving a water ambulance.</w:t>
            </w:r>
          </w:p>
        </w:tc>
      </w:tr>
    </w:tbl>
    <w:p w:rsidR="00404732" w:rsidRPr="00D1234C" w:rsidP="00404732" w14:paraId="61B5A915" w14:textId="77777777">
      <w:pPr>
        <w:spacing w:after="0" w:line="240" w:lineRule="auto"/>
        <w:jc w:val="center"/>
        <w:rPr>
          <w:rFonts w:asciiTheme="minorHAnsi" w:hAnsiTheme="minorHAnsi" w:cstheme="minorHAnsi"/>
          <w:b/>
          <w:i/>
          <w:sz w:val="24"/>
          <w:szCs w:val="24"/>
        </w:rPr>
      </w:pPr>
    </w:p>
    <w:p w:rsidR="00404732" w:rsidRPr="00D1234C" w:rsidP="00404732" w14:paraId="1124672B" w14:textId="77777777">
      <w:pPr>
        <w:spacing w:after="0" w:line="240" w:lineRule="auto"/>
        <w:ind w:firstLine="720"/>
        <w:rPr>
          <w:rFonts w:asciiTheme="minorHAnsi" w:hAnsiTheme="minorHAnsi" w:cstheme="minorHAnsi"/>
          <w:b/>
          <w:i/>
          <w:sz w:val="24"/>
          <w:szCs w:val="24"/>
        </w:rPr>
      </w:pPr>
      <w:r w:rsidRPr="00D1234C">
        <w:rPr>
          <w:rFonts w:asciiTheme="minorHAnsi" w:hAnsiTheme="minorHAnsi" w:cstheme="minorHAnsi"/>
          <w:b/>
          <w:i/>
          <w:sz w:val="24"/>
          <w:szCs w:val="24"/>
        </w:rPr>
        <w:t>C. Information on Costs (Instrument Sections 7 through 12)</w:t>
      </w:r>
    </w:p>
    <w:p w:rsidR="00404732" w:rsidRPr="00D1234C" w:rsidP="00404732" w14:paraId="3C969C9C" w14:textId="77777777">
      <w:pPr>
        <w:spacing w:after="0" w:line="240" w:lineRule="auto"/>
        <w:jc w:val="center"/>
        <w:rPr>
          <w:rFonts w:asciiTheme="minorHAnsi" w:hAnsiTheme="minorHAnsi" w:cstheme="minorHAnsi"/>
          <w:sz w:val="24"/>
          <w:szCs w:val="24"/>
        </w:rPr>
      </w:pPr>
    </w:p>
    <w:p w:rsidR="00404732" w:rsidRPr="00D1234C" w:rsidP="00404732" w14:paraId="7902EB27" w14:textId="77777777">
      <w:pPr>
        <w:spacing w:after="0" w:line="240" w:lineRule="auto"/>
        <w:jc w:val="center"/>
        <w:rPr>
          <w:rFonts w:asciiTheme="minorHAnsi" w:hAnsiTheme="minorHAnsi" w:cstheme="minorHAnsi"/>
          <w:i/>
          <w:sz w:val="24"/>
          <w:szCs w:val="24"/>
        </w:rPr>
      </w:pPr>
      <w:r w:rsidRPr="00D1234C">
        <w:rPr>
          <w:rFonts w:asciiTheme="minorHAnsi" w:hAnsiTheme="minorHAnsi" w:cstheme="minorHAnsi"/>
          <w:i/>
          <w:sz w:val="24"/>
          <w:szCs w:val="24"/>
        </w:rPr>
        <w:t>Staffing and Labor Costs (Instrument Section 7)</w:t>
      </w:r>
    </w:p>
    <w:p w:rsidR="00404732" w:rsidRPr="00D1234C" w:rsidP="00404732" w14:paraId="0004393F" w14:textId="77777777">
      <w:pPr>
        <w:pStyle w:val="ListParagraph"/>
        <w:numPr>
          <w:ilvl w:val="0"/>
          <w:numId w:val="12"/>
        </w:numPr>
        <w:spacing w:after="0" w:line="240" w:lineRule="auto"/>
        <w:ind w:left="360" w:right="0"/>
        <w:contextualSpacing w:val="0"/>
        <w:rPr>
          <w:rFonts w:asciiTheme="minorHAnsi" w:hAnsiTheme="minorHAnsi" w:cstheme="minorHAnsi"/>
          <w:sz w:val="24"/>
          <w:szCs w:val="24"/>
        </w:rPr>
      </w:pPr>
      <w:r w:rsidRPr="00D1234C">
        <w:rPr>
          <w:rFonts w:asciiTheme="minorHAnsi" w:hAnsiTheme="minorHAnsi" w:cstheme="minorHAnsi"/>
          <w:sz w:val="24"/>
          <w:szCs w:val="24"/>
        </w:rPr>
        <w:t>Whether your organization uses paid and/or volunteer staff in specific categories of emergency medical technician (EMT) and other response staff categories.</w:t>
      </w:r>
    </w:p>
    <w:p w:rsidR="00404732" w:rsidRPr="00D1234C" w:rsidP="00404732" w14:paraId="3D14E5F3" w14:textId="77777777">
      <w:pPr>
        <w:pStyle w:val="ListParagraph"/>
        <w:numPr>
          <w:ilvl w:val="0"/>
          <w:numId w:val="12"/>
        </w:numPr>
        <w:spacing w:after="0" w:line="240" w:lineRule="auto"/>
        <w:ind w:left="360" w:right="0"/>
        <w:contextualSpacing w:val="0"/>
        <w:rPr>
          <w:rFonts w:asciiTheme="minorHAnsi" w:hAnsiTheme="minorHAnsi" w:cstheme="minorHAnsi"/>
          <w:sz w:val="24"/>
          <w:szCs w:val="24"/>
        </w:rPr>
      </w:pPr>
      <w:r w:rsidRPr="00D1234C">
        <w:rPr>
          <w:rFonts w:asciiTheme="minorHAnsi" w:hAnsiTheme="minorHAnsi" w:cstheme="minorHAnsi"/>
          <w:sz w:val="24"/>
          <w:szCs w:val="24"/>
        </w:rPr>
        <w:t xml:space="preserve">Whether your organization uses paid and/or volunteer medical director staff and staff in specific administration/facility categories. </w:t>
      </w:r>
    </w:p>
    <w:p w:rsidR="00404732" w:rsidRPr="00D1234C" w:rsidP="00404732" w14:paraId="65C680BB" w14:textId="77777777">
      <w:pPr>
        <w:pStyle w:val="ListParagraph"/>
        <w:numPr>
          <w:ilvl w:val="0"/>
          <w:numId w:val="12"/>
        </w:numPr>
        <w:spacing w:after="0" w:line="240" w:lineRule="auto"/>
        <w:ind w:left="360" w:right="0"/>
        <w:contextualSpacing w:val="0"/>
        <w:rPr>
          <w:rFonts w:asciiTheme="minorHAnsi" w:hAnsiTheme="minorHAnsi" w:cstheme="minorHAnsi"/>
          <w:sz w:val="24"/>
          <w:szCs w:val="24"/>
        </w:rPr>
      </w:pPr>
      <w:r w:rsidRPr="00D1234C">
        <w:rPr>
          <w:rFonts w:asciiTheme="minorHAnsi" w:hAnsiTheme="minorHAnsi" w:cstheme="minorHAnsi"/>
          <w:sz w:val="24"/>
          <w:szCs w:val="24"/>
        </w:rPr>
        <w:t>Total annual hours worked, hours worked related to ground ambulance responsibilities, and hours worked related to all other responsibilities by staff category.</w:t>
      </w:r>
    </w:p>
    <w:p w:rsidR="00404732" w:rsidRPr="00D1234C" w:rsidP="00404732" w14:paraId="0B456B64" w14:textId="77777777">
      <w:pPr>
        <w:pStyle w:val="ListParagraph"/>
        <w:numPr>
          <w:ilvl w:val="0"/>
          <w:numId w:val="12"/>
        </w:numPr>
        <w:spacing w:after="0" w:line="240" w:lineRule="auto"/>
        <w:ind w:left="360" w:right="0"/>
        <w:contextualSpacing w:val="0"/>
        <w:rPr>
          <w:rFonts w:asciiTheme="minorHAnsi" w:hAnsiTheme="minorHAnsi" w:cstheme="minorHAnsi"/>
          <w:sz w:val="24"/>
          <w:szCs w:val="24"/>
        </w:rPr>
      </w:pPr>
      <w:r w:rsidRPr="00D1234C">
        <w:rPr>
          <w:rFonts w:asciiTheme="minorHAnsi" w:hAnsiTheme="minorHAnsi" w:cstheme="minorHAnsi"/>
          <w:sz w:val="24"/>
          <w:szCs w:val="24"/>
        </w:rPr>
        <w:t xml:space="preserve">Total compensation for paid staff by staff category. </w:t>
      </w:r>
    </w:p>
    <w:p w:rsidR="00404732" w:rsidRPr="00D1234C" w:rsidP="00404732" w14:paraId="01358C8F" w14:textId="77777777">
      <w:pPr>
        <w:pStyle w:val="ListParagraph"/>
        <w:numPr>
          <w:ilvl w:val="0"/>
          <w:numId w:val="12"/>
        </w:numPr>
        <w:spacing w:after="0" w:line="240" w:lineRule="auto"/>
        <w:ind w:left="360" w:right="0"/>
        <w:contextualSpacing w:val="0"/>
        <w:rPr>
          <w:rFonts w:asciiTheme="minorHAnsi" w:hAnsiTheme="minorHAnsi" w:cstheme="minorHAnsi"/>
          <w:b/>
          <w:sz w:val="24"/>
          <w:szCs w:val="24"/>
        </w:rPr>
      </w:pPr>
      <w:r w:rsidRPr="00D1234C">
        <w:rPr>
          <w:rFonts w:asciiTheme="minorHAnsi" w:hAnsiTheme="minorHAnsi" w:cstheme="minorHAnsi"/>
          <w:sz w:val="24"/>
          <w:szCs w:val="24"/>
        </w:rPr>
        <w:t xml:space="preserve">Whether your organization has staff performing specific roles such as billing, data analysis, training, and medical quality assurance more than half-time. </w:t>
      </w:r>
    </w:p>
    <w:p w:rsidR="00404732" w:rsidRPr="00D1234C" w:rsidP="00404732" w14:paraId="7E5E0A62" w14:textId="77777777">
      <w:pPr>
        <w:pStyle w:val="ListParagraph"/>
        <w:spacing w:after="0" w:line="240" w:lineRule="auto"/>
        <w:ind w:left="360"/>
        <w:contextualSpacing w:val="0"/>
        <w:rPr>
          <w:rFonts w:asciiTheme="minorHAnsi" w:hAnsiTheme="minorHAnsi" w:cstheme="minorHAnsi"/>
          <w:b/>
          <w:sz w:val="24"/>
          <w:szCs w:val="24"/>
        </w:rPr>
      </w:pPr>
    </w:p>
    <w:p w:rsidR="00404732" w:rsidRPr="00D1234C" w:rsidP="00404732" w14:paraId="78C159E5" w14:textId="77777777">
      <w:pPr>
        <w:spacing w:after="0" w:line="240" w:lineRule="auto"/>
        <w:jc w:val="center"/>
        <w:rPr>
          <w:rFonts w:asciiTheme="minorHAnsi" w:hAnsiTheme="minorHAnsi" w:cstheme="minorHAnsi"/>
          <w:b/>
          <w:sz w:val="24"/>
          <w:szCs w:val="24"/>
        </w:rPr>
      </w:pPr>
      <w:r w:rsidRPr="00D1234C">
        <w:rPr>
          <w:rFonts w:asciiTheme="minorHAnsi" w:hAnsiTheme="minorHAnsi" w:cstheme="minorHAnsi"/>
          <w:b/>
          <w:sz w:val="24"/>
          <w:szCs w:val="24"/>
        </w:rPr>
        <w:t>Box 2: Staffing and Labor Cost Information Applicable to Certain Organization Types</w:t>
      </w:r>
    </w:p>
    <w:tbl>
      <w:tblPr>
        <w:tblStyle w:val="TableGrid0"/>
        <w:tblW w:w="0" w:type="auto"/>
        <w:tblLook w:val="04A0"/>
      </w:tblPr>
      <w:tblGrid>
        <w:gridCol w:w="9350"/>
      </w:tblGrid>
      <w:tr w14:paraId="35E46DBD" w14:textId="77777777" w:rsidTr="00E03CB2">
        <w:tblPrEx>
          <w:tblW w:w="0" w:type="auto"/>
          <w:tblLook w:val="04A0"/>
        </w:tblPrEx>
        <w:tc>
          <w:tcPr>
            <w:tcW w:w="9350" w:type="dxa"/>
            <w:shd w:val="clear" w:color="auto" w:fill="D9D9D9" w:themeFill="background1" w:themeFillShade="D9"/>
          </w:tcPr>
          <w:p w:rsidR="00404732" w:rsidRPr="00D1234C" w:rsidP="00E03CB2" w14:paraId="2CA29B28" w14:textId="77777777">
            <w:pPr>
              <w:rPr>
                <w:rFonts w:asciiTheme="minorHAnsi" w:hAnsiTheme="minorHAnsi" w:cstheme="minorHAnsi"/>
                <w:i/>
                <w:sz w:val="24"/>
                <w:szCs w:val="24"/>
              </w:rPr>
            </w:pPr>
            <w:r w:rsidRPr="00D1234C">
              <w:rPr>
                <w:rFonts w:asciiTheme="minorHAnsi" w:hAnsiTheme="minorHAnsi" w:cstheme="minorHAnsi"/>
                <w:i/>
                <w:sz w:val="24"/>
                <w:szCs w:val="24"/>
              </w:rPr>
              <w:t>Organizations using volunteer labor:</w:t>
            </w:r>
          </w:p>
          <w:p w:rsidR="00404732" w:rsidRPr="00D1234C" w:rsidP="00404732" w14:paraId="752715D6" w14:textId="77777777">
            <w:pPr>
              <w:pStyle w:val="ListParagraph"/>
              <w:numPr>
                <w:ilvl w:val="0"/>
                <w:numId w:val="12"/>
              </w:numPr>
              <w:spacing w:after="0" w:line="240" w:lineRule="auto"/>
              <w:ind w:left="360" w:right="0"/>
              <w:contextualSpacing w:val="0"/>
              <w:rPr>
                <w:rFonts w:asciiTheme="minorHAnsi" w:hAnsiTheme="minorHAnsi" w:cstheme="minorHAnsi"/>
                <w:sz w:val="24"/>
                <w:szCs w:val="24"/>
              </w:rPr>
            </w:pPr>
            <w:r w:rsidRPr="00D1234C">
              <w:rPr>
                <w:rFonts w:asciiTheme="minorHAnsi" w:hAnsiTheme="minorHAnsi" w:cstheme="minorHAnsi"/>
                <w:sz w:val="24"/>
                <w:szCs w:val="24"/>
              </w:rPr>
              <w:t xml:space="preserve">The total number of EMT/response and of administrative/facilities volunteers.  Total annual hours worked by volunteer staff by staff category. </w:t>
            </w:r>
          </w:p>
          <w:p w:rsidR="00404732" w:rsidRPr="00D1234C" w:rsidP="00404732" w14:paraId="777D9771" w14:textId="77777777">
            <w:pPr>
              <w:pStyle w:val="ListParagraph"/>
              <w:numPr>
                <w:ilvl w:val="0"/>
                <w:numId w:val="12"/>
              </w:numPr>
              <w:spacing w:after="0" w:line="240" w:lineRule="auto"/>
              <w:ind w:left="360" w:right="0"/>
              <w:contextualSpacing w:val="0"/>
              <w:rPr>
                <w:rFonts w:asciiTheme="minorHAnsi" w:hAnsiTheme="minorHAnsi" w:cstheme="minorHAnsi"/>
                <w:sz w:val="24"/>
                <w:szCs w:val="24"/>
              </w:rPr>
            </w:pPr>
            <w:r w:rsidRPr="00D1234C">
              <w:rPr>
                <w:rFonts w:asciiTheme="minorHAnsi" w:hAnsiTheme="minorHAnsi" w:cstheme="minorHAnsi"/>
                <w:sz w:val="24"/>
                <w:szCs w:val="24"/>
              </w:rPr>
              <w:t xml:space="preserve">Total costs associated with volunteer staff. </w:t>
            </w:r>
          </w:p>
          <w:p w:rsidR="00404732" w:rsidRPr="00D1234C" w:rsidP="00E03CB2" w14:paraId="2827CF0D" w14:textId="77777777">
            <w:pPr>
              <w:pStyle w:val="ListParagraph"/>
              <w:ind w:left="360"/>
              <w:contextualSpacing w:val="0"/>
              <w:rPr>
                <w:rFonts w:asciiTheme="minorHAnsi" w:hAnsiTheme="minorHAnsi" w:cstheme="minorHAnsi"/>
                <w:sz w:val="24"/>
                <w:szCs w:val="24"/>
              </w:rPr>
            </w:pPr>
          </w:p>
          <w:p w:rsidR="00404732" w:rsidRPr="00D1234C" w:rsidP="00E03CB2" w14:paraId="1A3EE916" w14:textId="77777777">
            <w:pPr>
              <w:rPr>
                <w:rFonts w:asciiTheme="minorHAnsi" w:hAnsiTheme="minorHAnsi" w:cstheme="minorHAnsi"/>
                <w:i/>
                <w:sz w:val="24"/>
                <w:szCs w:val="24"/>
              </w:rPr>
            </w:pPr>
            <w:r w:rsidRPr="00D1234C">
              <w:rPr>
                <w:rFonts w:asciiTheme="minorHAnsi" w:hAnsiTheme="minorHAnsi" w:cstheme="minorHAnsi"/>
                <w:i/>
                <w:sz w:val="24"/>
                <w:szCs w:val="24"/>
              </w:rPr>
              <w:t>Fire, Police, and/or Public Safety-Based Organizations:</w:t>
            </w:r>
          </w:p>
          <w:p w:rsidR="00404732" w:rsidRPr="00D1234C" w:rsidP="00404732" w14:paraId="7A80AFC7" w14:textId="77777777">
            <w:pPr>
              <w:pStyle w:val="ListParagraph"/>
              <w:numPr>
                <w:ilvl w:val="0"/>
                <w:numId w:val="12"/>
              </w:numPr>
              <w:spacing w:after="0" w:line="240" w:lineRule="auto"/>
              <w:ind w:left="360" w:right="0"/>
              <w:contextualSpacing w:val="0"/>
              <w:rPr>
                <w:rFonts w:asciiTheme="minorHAnsi" w:hAnsiTheme="minorHAnsi" w:cstheme="minorHAnsi"/>
                <w:sz w:val="24"/>
                <w:szCs w:val="24"/>
              </w:rPr>
            </w:pPr>
            <w:r w:rsidRPr="00D1234C">
              <w:rPr>
                <w:rFonts w:asciiTheme="minorHAnsi" w:hAnsiTheme="minorHAnsi" w:cstheme="minorHAnsi"/>
                <w:sz w:val="24"/>
                <w:szCs w:val="24"/>
              </w:rPr>
              <w:t xml:space="preserve">Hours worked related to fire, police, or other public safety activities by category for individuals with both ground ambulance and fire/police/public safety roles. </w:t>
            </w:r>
          </w:p>
        </w:tc>
      </w:tr>
    </w:tbl>
    <w:p w:rsidR="00404732" w:rsidRPr="00D1234C" w:rsidP="00404732" w14:paraId="1752BCA9" w14:textId="77777777">
      <w:pPr>
        <w:spacing w:after="0" w:line="240" w:lineRule="auto"/>
        <w:rPr>
          <w:rFonts w:asciiTheme="minorHAnsi" w:hAnsiTheme="minorHAnsi" w:cstheme="minorHAnsi"/>
          <w:sz w:val="24"/>
          <w:szCs w:val="24"/>
          <w:u w:val="single"/>
        </w:rPr>
      </w:pPr>
    </w:p>
    <w:p w:rsidR="00404732" w:rsidRPr="00D1234C" w:rsidP="00404732" w14:paraId="5C1C606E" w14:textId="77777777">
      <w:pPr>
        <w:spacing w:after="0" w:line="240" w:lineRule="auto"/>
        <w:jc w:val="center"/>
        <w:rPr>
          <w:rFonts w:asciiTheme="minorHAnsi" w:hAnsiTheme="minorHAnsi" w:cstheme="minorHAnsi"/>
          <w:i/>
          <w:sz w:val="24"/>
          <w:szCs w:val="24"/>
        </w:rPr>
      </w:pPr>
      <w:r w:rsidRPr="00D1234C">
        <w:rPr>
          <w:rFonts w:asciiTheme="minorHAnsi" w:hAnsiTheme="minorHAnsi" w:cstheme="minorHAnsi"/>
          <w:i/>
          <w:sz w:val="24"/>
          <w:szCs w:val="24"/>
        </w:rPr>
        <w:t>Facility Costs (Instrument Section 8)</w:t>
      </w:r>
    </w:p>
    <w:p w:rsidR="00404732" w:rsidRPr="00D1234C" w:rsidP="00404732" w14:paraId="47AC4F47" w14:textId="77777777">
      <w:pPr>
        <w:pStyle w:val="ListParagraph"/>
        <w:numPr>
          <w:ilvl w:val="0"/>
          <w:numId w:val="12"/>
        </w:numPr>
        <w:spacing w:after="0" w:line="240" w:lineRule="auto"/>
        <w:ind w:left="360" w:right="0"/>
        <w:contextualSpacing w:val="0"/>
        <w:rPr>
          <w:rFonts w:asciiTheme="minorHAnsi" w:hAnsiTheme="minorHAnsi" w:cstheme="minorHAnsi"/>
          <w:sz w:val="24"/>
          <w:szCs w:val="24"/>
        </w:rPr>
      </w:pPr>
      <w:r w:rsidRPr="00D1234C">
        <w:rPr>
          <w:rFonts w:asciiTheme="minorHAnsi" w:hAnsiTheme="minorHAnsi" w:cstheme="minorHAnsi"/>
          <w:sz w:val="24"/>
          <w:szCs w:val="24"/>
        </w:rPr>
        <w:t xml:space="preserve">Information on each facility used by your organization related to ground ambulance services such as whether your organization pays mortgage or lease payments for each facility, whether the facility is owned outright or donated, the square footage of the facility, and the share of the facility related to ground ambulance services. </w:t>
      </w:r>
    </w:p>
    <w:p w:rsidR="00404732" w:rsidRPr="00D1234C" w:rsidP="00404732" w14:paraId="386A1F2D" w14:textId="77777777">
      <w:pPr>
        <w:pStyle w:val="ListParagraph"/>
        <w:numPr>
          <w:ilvl w:val="0"/>
          <w:numId w:val="12"/>
        </w:numPr>
        <w:spacing w:after="0" w:line="240" w:lineRule="auto"/>
        <w:ind w:left="360" w:right="0"/>
        <w:contextualSpacing w:val="0"/>
        <w:rPr>
          <w:rFonts w:asciiTheme="minorHAnsi" w:hAnsiTheme="minorHAnsi" w:cstheme="minorHAnsi"/>
          <w:sz w:val="24"/>
          <w:szCs w:val="24"/>
        </w:rPr>
      </w:pPr>
      <w:r w:rsidRPr="00D1234C">
        <w:rPr>
          <w:rFonts w:asciiTheme="minorHAnsi" w:hAnsiTheme="minorHAnsi" w:cstheme="minorHAnsi"/>
          <w:sz w:val="24"/>
          <w:szCs w:val="24"/>
        </w:rPr>
        <w:t xml:space="preserve">Annual costs associated with each facility due to mortgage interest, lease payments, </w:t>
      </w:r>
      <w:r w:rsidRPr="00D1234C">
        <w:rPr>
          <w:rFonts w:asciiTheme="minorHAnsi" w:hAnsiTheme="minorHAnsi" w:cstheme="minorHAnsi"/>
          <w:sz w:val="24"/>
          <w:szCs w:val="24"/>
        </w:rPr>
        <w:t>and  depreciation</w:t>
      </w:r>
      <w:r w:rsidRPr="00D1234C">
        <w:rPr>
          <w:rFonts w:asciiTheme="minorHAnsi" w:hAnsiTheme="minorHAnsi" w:cstheme="minorHAnsi"/>
          <w:sz w:val="24"/>
          <w:szCs w:val="24"/>
        </w:rPr>
        <w:t xml:space="preserve"> (if applicable). </w:t>
      </w:r>
    </w:p>
    <w:p w:rsidR="00404732" w:rsidRPr="00D1234C" w:rsidP="00404732" w14:paraId="5A3AC6A8" w14:textId="77777777">
      <w:pPr>
        <w:pStyle w:val="ListParagraph"/>
        <w:numPr>
          <w:ilvl w:val="0"/>
          <w:numId w:val="12"/>
        </w:numPr>
        <w:spacing w:after="0" w:line="240" w:lineRule="auto"/>
        <w:ind w:left="360" w:right="0"/>
        <w:contextualSpacing w:val="0"/>
        <w:rPr>
          <w:rFonts w:asciiTheme="minorHAnsi" w:hAnsiTheme="minorHAnsi" w:cstheme="minorHAnsi"/>
          <w:sz w:val="24"/>
          <w:szCs w:val="24"/>
        </w:rPr>
      </w:pPr>
      <w:r w:rsidRPr="00D1234C">
        <w:rPr>
          <w:rFonts w:asciiTheme="minorHAnsi" w:hAnsiTheme="minorHAnsi" w:cstheme="minorHAnsi"/>
          <w:sz w:val="24"/>
          <w:szCs w:val="24"/>
        </w:rPr>
        <w:t xml:space="preserve">Combined, facilities-related insurance costs, maintenance and improvements costs, utility costs, and facility taxes. </w:t>
      </w:r>
    </w:p>
    <w:p w:rsidR="00404732" w:rsidRPr="00D1234C" w:rsidP="00404732" w14:paraId="1BE3F58C" w14:textId="77777777">
      <w:pPr>
        <w:spacing w:after="0" w:line="240" w:lineRule="auto"/>
        <w:jc w:val="center"/>
        <w:rPr>
          <w:rFonts w:asciiTheme="minorHAnsi" w:hAnsiTheme="minorHAnsi" w:cstheme="minorHAnsi"/>
          <w:sz w:val="24"/>
          <w:szCs w:val="24"/>
          <w:u w:val="single"/>
        </w:rPr>
      </w:pPr>
    </w:p>
    <w:p w:rsidR="00404732" w:rsidRPr="00D1234C" w:rsidP="00404732" w14:paraId="134FBF86" w14:textId="77777777">
      <w:pPr>
        <w:spacing w:after="0" w:line="240" w:lineRule="auto"/>
        <w:jc w:val="center"/>
        <w:rPr>
          <w:rFonts w:asciiTheme="minorHAnsi" w:hAnsiTheme="minorHAnsi" w:cstheme="minorHAnsi"/>
          <w:i/>
          <w:sz w:val="24"/>
          <w:szCs w:val="24"/>
        </w:rPr>
      </w:pPr>
      <w:r w:rsidRPr="00D1234C">
        <w:rPr>
          <w:rFonts w:asciiTheme="minorHAnsi" w:hAnsiTheme="minorHAnsi" w:cstheme="minorHAnsi"/>
          <w:i/>
          <w:sz w:val="24"/>
          <w:szCs w:val="24"/>
        </w:rPr>
        <w:t>Vehicle Costs (Instrument Section 9)</w:t>
      </w:r>
    </w:p>
    <w:p w:rsidR="00404732" w:rsidRPr="00D1234C" w:rsidP="00404732" w14:paraId="75732BFA" w14:textId="77777777">
      <w:pPr>
        <w:pStyle w:val="ListParagraph"/>
        <w:numPr>
          <w:ilvl w:val="0"/>
          <w:numId w:val="12"/>
        </w:numPr>
        <w:spacing w:after="0" w:line="240" w:lineRule="auto"/>
        <w:ind w:left="360" w:right="0"/>
        <w:contextualSpacing w:val="0"/>
        <w:rPr>
          <w:rFonts w:asciiTheme="minorHAnsi" w:hAnsiTheme="minorHAnsi" w:cstheme="minorHAnsi"/>
          <w:sz w:val="24"/>
          <w:szCs w:val="24"/>
          <w:u w:val="single"/>
        </w:rPr>
      </w:pPr>
      <w:r w:rsidRPr="00D1234C">
        <w:rPr>
          <w:rFonts w:asciiTheme="minorHAnsi" w:hAnsiTheme="minorHAnsi" w:cstheme="minorHAnsi"/>
          <w:sz w:val="24"/>
          <w:szCs w:val="24"/>
        </w:rPr>
        <w:t xml:space="preserve">Information on each ambulance used by your organization related to ground ambulance services such as whether the ambulance was used to transport patients, whether the ambulance was donated, the annual depreciated value of the ambulance if owned (if applicable), payment amount if leased, and whether the ambulance was remounted and at what cost if owned. </w:t>
      </w:r>
    </w:p>
    <w:p w:rsidR="00404732" w:rsidRPr="00D1234C" w:rsidP="00404732" w14:paraId="5E6B0DC7" w14:textId="77777777">
      <w:pPr>
        <w:pStyle w:val="ListParagraph"/>
        <w:numPr>
          <w:ilvl w:val="0"/>
          <w:numId w:val="12"/>
        </w:numPr>
        <w:spacing w:after="0" w:line="240" w:lineRule="auto"/>
        <w:ind w:left="360" w:right="0"/>
        <w:contextualSpacing w:val="0"/>
        <w:rPr>
          <w:rFonts w:asciiTheme="minorHAnsi" w:hAnsiTheme="minorHAnsi" w:cstheme="minorHAnsi"/>
          <w:sz w:val="24"/>
          <w:szCs w:val="24"/>
          <w:u w:val="single"/>
        </w:rPr>
      </w:pPr>
      <w:r w:rsidRPr="00D1234C">
        <w:rPr>
          <w:rFonts w:asciiTheme="minorHAnsi" w:hAnsiTheme="minorHAnsi" w:cstheme="minorHAnsi"/>
          <w:sz w:val="24"/>
          <w:szCs w:val="24"/>
        </w:rPr>
        <w:t xml:space="preserve">Information on each non-ambulance vehicle used by your organization related to ground ambulance services such as the vehicle type, whether the vehicle was donated, annual depreciation expense if owned (if applicable), and the payment amount if leased. </w:t>
      </w:r>
    </w:p>
    <w:p w:rsidR="00404732" w:rsidRPr="00D1234C" w:rsidP="00404732" w14:paraId="4BFC8427" w14:textId="77777777">
      <w:pPr>
        <w:pStyle w:val="ListParagraph"/>
        <w:numPr>
          <w:ilvl w:val="0"/>
          <w:numId w:val="12"/>
        </w:numPr>
        <w:spacing w:after="0" w:line="240" w:lineRule="auto"/>
        <w:ind w:left="360" w:right="0"/>
        <w:contextualSpacing w:val="0"/>
        <w:rPr>
          <w:rFonts w:asciiTheme="minorHAnsi" w:hAnsiTheme="minorHAnsi" w:cstheme="minorHAnsi"/>
          <w:sz w:val="24"/>
          <w:szCs w:val="24"/>
          <w:u w:val="single"/>
        </w:rPr>
      </w:pPr>
      <w:r w:rsidRPr="00D1234C">
        <w:rPr>
          <w:rFonts w:asciiTheme="minorHAnsi" w:hAnsiTheme="minorHAnsi" w:cstheme="minorHAnsi"/>
          <w:sz w:val="24"/>
          <w:szCs w:val="24"/>
        </w:rPr>
        <w:t xml:space="preserve">The total miles traveled by ambulance and non-ambulance vehicles. </w:t>
      </w:r>
    </w:p>
    <w:p w:rsidR="00404732" w:rsidRPr="00D1234C" w:rsidP="00404732" w14:paraId="3166A57C" w14:textId="77777777">
      <w:pPr>
        <w:pStyle w:val="ListParagraph"/>
        <w:numPr>
          <w:ilvl w:val="0"/>
          <w:numId w:val="12"/>
        </w:numPr>
        <w:spacing w:after="0" w:line="240" w:lineRule="auto"/>
        <w:ind w:left="360" w:right="0"/>
        <w:contextualSpacing w:val="0"/>
        <w:rPr>
          <w:rFonts w:asciiTheme="minorHAnsi" w:hAnsiTheme="minorHAnsi" w:cstheme="minorHAnsi"/>
          <w:sz w:val="24"/>
          <w:szCs w:val="24"/>
        </w:rPr>
      </w:pPr>
      <w:r w:rsidRPr="00D1234C">
        <w:rPr>
          <w:rFonts w:asciiTheme="minorHAnsi" w:hAnsiTheme="minorHAnsi" w:cstheme="minorHAnsi"/>
          <w:sz w:val="24"/>
          <w:szCs w:val="24"/>
        </w:rPr>
        <w:t>Combined vehicle-related registration, license, insurance, maintenance, and fuel costs as well as estimates of the breakdown of maintenance and fuel costs across different types of vehicles.</w:t>
      </w:r>
    </w:p>
    <w:p w:rsidR="00404732" w:rsidRPr="00D1234C" w:rsidP="00404732" w14:paraId="49E74D4E" w14:textId="77777777">
      <w:pPr>
        <w:spacing w:after="0" w:line="240" w:lineRule="auto"/>
        <w:rPr>
          <w:rFonts w:asciiTheme="minorHAnsi" w:hAnsiTheme="minorHAnsi" w:cstheme="minorHAnsi"/>
          <w:sz w:val="24"/>
          <w:szCs w:val="24"/>
          <w:u w:val="single"/>
        </w:rPr>
      </w:pPr>
    </w:p>
    <w:p w:rsidR="00404732" w:rsidRPr="00D1234C" w:rsidP="00404732" w14:paraId="498D7936" w14:textId="77777777">
      <w:pPr>
        <w:spacing w:after="0" w:line="240" w:lineRule="auto"/>
        <w:jc w:val="center"/>
        <w:rPr>
          <w:rFonts w:asciiTheme="minorHAnsi" w:hAnsiTheme="minorHAnsi" w:cstheme="minorHAnsi"/>
          <w:i/>
          <w:sz w:val="24"/>
          <w:szCs w:val="24"/>
        </w:rPr>
      </w:pPr>
      <w:r w:rsidRPr="00D1234C">
        <w:rPr>
          <w:rFonts w:asciiTheme="minorHAnsi" w:hAnsiTheme="minorHAnsi" w:cstheme="minorHAnsi"/>
          <w:i/>
          <w:sz w:val="24"/>
          <w:szCs w:val="24"/>
        </w:rPr>
        <w:t>Equipment, Consumable, and Supply Costs (Instrument Section 10)</w:t>
      </w:r>
    </w:p>
    <w:p w:rsidR="00404732" w:rsidRPr="00D1234C" w:rsidP="00404732" w14:paraId="536FD838" w14:textId="77777777">
      <w:pPr>
        <w:pStyle w:val="ListParagraph"/>
        <w:numPr>
          <w:ilvl w:val="0"/>
          <w:numId w:val="12"/>
        </w:numPr>
        <w:spacing w:after="0" w:line="240" w:lineRule="auto"/>
        <w:ind w:left="360" w:right="0"/>
        <w:contextualSpacing w:val="0"/>
        <w:rPr>
          <w:rFonts w:asciiTheme="minorHAnsi" w:hAnsiTheme="minorHAnsi" w:cstheme="minorHAnsi"/>
          <w:sz w:val="24"/>
          <w:szCs w:val="24"/>
          <w:u w:val="single"/>
        </w:rPr>
      </w:pPr>
      <w:r w:rsidRPr="00D1234C">
        <w:rPr>
          <w:rFonts w:asciiTheme="minorHAnsi" w:hAnsiTheme="minorHAnsi" w:cstheme="minorHAnsi"/>
          <w:sz w:val="24"/>
          <w:szCs w:val="24"/>
        </w:rPr>
        <w:t xml:space="preserve">Total annual depreciation expense (if applicable), acquisition costs (if applicable), and total annual maintenance, certification, and service costs for capital medical equipment. </w:t>
      </w:r>
    </w:p>
    <w:p w:rsidR="00404732" w:rsidRPr="00D1234C" w:rsidP="00404732" w14:paraId="04C6C0C0" w14:textId="77777777">
      <w:pPr>
        <w:pStyle w:val="ListParagraph"/>
        <w:numPr>
          <w:ilvl w:val="0"/>
          <w:numId w:val="12"/>
        </w:numPr>
        <w:spacing w:after="0" w:line="240" w:lineRule="auto"/>
        <w:ind w:left="360" w:right="0"/>
        <w:contextualSpacing w:val="0"/>
        <w:rPr>
          <w:rFonts w:asciiTheme="minorHAnsi" w:hAnsiTheme="minorHAnsi" w:cstheme="minorHAnsi"/>
          <w:sz w:val="24"/>
          <w:szCs w:val="24"/>
          <w:u w:val="single"/>
        </w:rPr>
      </w:pPr>
      <w:r w:rsidRPr="00D1234C">
        <w:rPr>
          <w:rFonts w:asciiTheme="minorHAnsi" w:hAnsiTheme="minorHAnsi" w:cstheme="minorHAnsi"/>
          <w:sz w:val="24"/>
          <w:szCs w:val="24"/>
        </w:rPr>
        <w:t xml:space="preserve">Total annual costs associated with medications. If your organization does not have any costs related to medications, you will be asked to indicate a reason why. </w:t>
      </w:r>
    </w:p>
    <w:p w:rsidR="00404732" w:rsidRPr="00D1234C" w:rsidP="00404732" w14:paraId="57DD4883" w14:textId="77777777">
      <w:pPr>
        <w:pStyle w:val="ListParagraph"/>
        <w:numPr>
          <w:ilvl w:val="0"/>
          <w:numId w:val="12"/>
        </w:numPr>
        <w:spacing w:after="0" w:line="240" w:lineRule="auto"/>
        <w:ind w:left="360" w:right="0"/>
        <w:contextualSpacing w:val="0"/>
        <w:rPr>
          <w:rFonts w:asciiTheme="minorHAnsi" w:hAnsiTheme="minorHAnsi" w:cstheme="minorHAnsi"/>
          <w:sz w:val="24"/>
          <w:szCs w:val="24"/>
          <w:u w:val="single"/>
        </w:rPr>
      </w:pPr>
      <w:r w:rsidRPr="00D1234C">
        <w:rPr>
          <w:rFonts w:asciiTheme="minorHAnsi" w:hAnsiTheme="minorHAnsi" w:cstheme="minorHAnsi"/>
          <w:sz w:val="24"/>
          <w:szCs w:val="24"/>
        </w:rPr>
        <w:t xml:space="preserve">Total annual costs for medical supplies and consumables. This amount excludes costs related to capital medical equipment and medication reported elsewhere. </w:t>
      </w:r>
    </w:p>
    <w:p w:rsidR="00404732" w:rsidRPr="00D1234C" w:rsidP="00404732" w14:paraId="5F339D5C" w14:textId="77777777">
      <w:pPr>
        <w:pStyle w:val="ListParagraph"/>
        <w:numPr>
          <w:ilvl w:val="0"/>
          <w:numId w:val="12"/>
        </w:numPr>
        <w:spacing w:after="0" w:line="240" w:lineRule="auto"/>
        <w:ind w:left="360" w:right="0"/>
        <w:contextualSpacing w:val="0"/>
        <w:rPr>
          <w:rFonts w:asciiTheme="minorHAnsi" w:hAnsiTheme="minorHAnsi" w:cstheme="minorHAnsi"/>
          <w:sz w:val="24"/>
          <w:szCs w:val="24"/>
          <w:u w:val="single"/>
        </w:rPr>
      </w:pPr>
      <w:r w:rsidRPr="00D1234C">
        <w:rPr>
          <w:rFonts w:asciiTheme="minorHAnsi" w:hAnsiTheme="minorHAnsi" w:cstheme="minorHAnsi"/>
          <w:sz w:val="24"/>
          <w:szCs w:val="24"/>
        </w:rPr>
        <w:t xml:space="preserve">Total annual depreciation expense (if applicable), acquisition cost (if applicable), and total annual maintenance, certification, and service costs for capital non-medical equipment. </w:t>
      </w:r>
    </w:p>
    <w:p w:rsidR="00404732" w:rsidRPr="00D1234C" w:rsidP="00404732" w14:paraId="5A28AF1B" w14:textId="77777777">
      <w:pPr>
        <w:pStyle w:val="ListParagraph"/>
        <w:numPr>
          <w:ilvl w:val="0"/>
          <w:numId w:val="12"/>
        </w:numPr>
        <w:spacing w:after="0" w:line="240" w:lineRule="auto"/>
        <w:ind w:left="360" w:right="0"/>
        <w:contextualSpacing w:val="0"/>
        <w:rPr>
          <w:rFonts w:asciiTheme="minorHAnsi" w:hAnsiTheme="minorHAnsi" w:cstheme="minorHAnsi"/>
          <w:sz w:val="24"/>
          <w:szCs w:val="24"/>
          <w:u w:val="single"/>
        </w:rPr>
      </w:pPr>
      <w:r w:rsidRPr="00D1234C">
        <w:rPr>
          <w:rFonts w:asciiTheme="minorHAnsi" w:hAnsiTheme="minorHAnsi" w:cstheme="minorHAnsi"/>
          <w:sz w:val="24"/>
          <w:szCs w:val="24"/>
        </w:rPr>
        <w:t xml:space="preserve">Total annual costs associated with uniforms. </w:t>
      </w:r>
    </w:p>
    <w:p w:rsidR="00404732" w:rsidRPr="00D1234C" w:rsidP="00404732" w14:paraId="65D29318" w14:textId="77777777">
      <w:pPr>
        <w:pStyle w:val="ListParagraph"/>
        <w:numPr>
          <w:ilvl w:val="0"/>
          <w:numId w:val="12"/>
        </w:numPr>
        <w:spacing w:after="0" w:line="240" w:lineRule="auto"/>
        <w:ind w:left="360" w:right="0"/>
        <w:contextualSpacing w:val="0"/>
        <w:rPr>
          <w:rFonts w:asciiTheme="minorHAnsi" w:hAnsiTheme="minorHAnsi" w:cstheme="minorHAnsi"/>
          <w:sz w:val="24"/>
          <w:szCs w:val="24"/>
          <w:u w:val="single"/>
        </w:rPr>
      </w:pPr>
      <w:r w:rsidRPr="00D1234C">
        <w:rPr>
          <w:rFonts w:asciiTheme="minorHAnsi" w:hAnsiTheme="minorHAnsi" w:cstheme="minorHAnsi"/>
          <w:sz w:val="24"/>
          <w:szCs w:val="24"/>
        </w:rPr>
        <w:t>Total annual costs for non-medical supplies. This amount excludes costs associated with medical supplies, all capital equipment, and uniforms, all of which are reported elsewhere.</w:t>
      </w:r>
    </w:p>
    <w:p w:rsidR="00404732" w:rsidRPr="00D1234C" w:rsidP="00404732" w14:paraId="5A61FC53" w14:textId="77777777">
      <w:pPr>
        <w:spacing w:after="0" w:line="240" w:lineRule="auto"/>
        <w:jc w:val="center"/>
        <w:rPr>
          <w:rFonts w:asciiTheme="minorHAnsi" w:hAnsiTheme="minorHAnsi" w:cstheme="minorHAnsi"/>
          <w:sz w:val="24"/>
          <w:szCs w:val="24"/>
          <w:u w:val="single"/>
        </w:rPr>
      </w:pPr>
    </w:p>
    <w:p w:rsidR="00404732" w:rsidRPr="00D1234C" w:rsidP="00404732" w14:paraId="7C19D89C" w14:textId="77777777">
      <w:pPr>
        <w:spacing w:after="0" w:line="240" w:lineRule="auto"/>
        <w:jc w:val="center"/>
        <w:rPr>
          <w:rFonts w:asciiTheme="minorHAnsi" w:hAnsiTheme="minorHAnsi" w:cstheme="minorHAnsi"/>
          <w:i/>
          <w:sz w:val="24"/>
          <w:szCs w:val="24"/>
        </w:rPr>
      </w:pPr>
      <w:r w:rsidRPr="00D1234C">
        <w:rPr>
          <w:rFonts w:asciiTheme="minorHAnsi" w:hAnsiTheme="minorHAnsi" w:cstheme="minorHAnsi"/>
          <w:i/>
          <w:sz w:val="24"/>
          <w:szCs w:val="24"/>
        </w:rPr>
        <w:t>Other Costs (Instrument Section 11)</w:t>
      </w:r>
    </w:p>
    <w:p w:rsidR="00404732" w:rsidRPr="00D1234C" w:rsidP="00404732" w14:paraId="0697DE6C" w14:textId="77777777">
      <w:pPr>
        <w:pStyle w:val="ListParagraph"/>
        <w:numPr>
          <w:ilvl w:val="0"/>
          <w:numId w:val="12"/>
        </w:numPr>
        <w:spacing w:after="0" w:line="240" w:lineRule="auto"/>
        <w:ind w:left="360" w:right="0"/>
        <w:contextualSpacing w:val="0"/>
        <w:rPr>
          <w:rFonts w:asciiTheme="minorHAnsi" w:hAnsiTheme="minorHAnsi" w:cstheme="minorHAnsi"/>
          <w:sz w:val="24"/>
          <w:szCs w:val="24"/>
          <w:u w:val="single"/>
        </w:rPr>
      </w:pPr>
      <w:r w:rsidRPr="00D1234C">
        <w:rPr>
          <w:rFonts w:asciiTheme="minorHAnsi" w:hAnsiTheme="minorHAnsi" w:cstheme="minorHAnsi"/>
          <w:sz w:val="24"/>
          <w:szCs w:val="24"/>
        </w:rPr>
        <w:t xml:space="preserve">Whether your organization contracts for billing, accounting, vehicle maintenance/repair, dispatch and call center, facilities maintenance, or information technology services and, if so, the annual cost for the service and the share of the costs associated with ground ambulance services. You will report a single cost for contracted services in each category. </w:t>
      </w:r>
    </w:p>
    <w:p w:rsidR="00404732" w:rsidRPr="00D1234C" w:rsidP="00404732" w14:paraId="0B3C918E" w14:textId="77777777">
      <w:pPr>
        <w:pStyle w:val="ListParagraph"/>
        <w:numPr>
          <w:ilvl w:val="0"/>
          <w:numId w:val="12"/>
        </w:numPr>
        <w:spacing w:after="0" w:line="240" w:lineRule="auto"/>
        <w:ind w:left="360" w:right="0"/>
        <w:contextualSpacing w:val="0"/>
        <w:rPr>
          <w:rFonts w:asciiTheme="minorHAnsi" w:hAnsiTheme="minorHAnsi" w:cstheme="minorHAnsi"/>
          <w:sz w:val="24"/>
          <w:szCs w:val="24"/>
          <w:u w:val="single"/>
        </w:rPr>
      </w:pPr>
      <w:r w:rsidRPr="00D1234C">
        <w:rPr>
          <w:rFonts w:asciiTheme="minorHAnsi" w:hAnsiTheme="minorHAnsi" w:cstheme="minorHAnsi"/>
          <w:sz w:val="24"/>
          <w:szCs w:val="24"/>
        </w:rPr>
        <w:t xml:space="preserve">Whether your organization has any other costs related to ground ambulance services not reported elsewhere. While the instrument lists many categories, you may also enter your own categories if necessary to ensure all costs are reported. </w:t>
      </w:r>
    </w:p>
    <w:p w:rsidR="00404732" w:rsidRPr="00D1234C" w:rsidP="00404732" w14:paraId="2DA8B088" w14:textId="77777777">
      <w:pPr>
        <w:pStyle w:val="ListParagraph"/>
        <w:spacing w:after="0" w:line="240" w:lineRule="auto"/>
        <w:ind w:left="360"/>
        <w:contextualSpacing w:val="0"/>
        <w:rPr>
          <w:rFonts w:asciiTheme="minorHAnsi" w:hAnsiTheme="minorHAnsi" w:cstheme="minorHAnsi"/>
          <w:sz w:val="24"/>
          <w:szCs w:val="24"/>
          <w:u w:val="single"/>
        </w:rPr>
      </w:pPr>
    </w:p>
    <w:p w:rsidR="00404732" w:rsidRPr="00D1234C" w:rsidP="00404732" w14:paraId="3B8910DF" w14:textId="77777777">
      <w:pPr>
        <w:spacing w:after="0" w:line="240" w:lineRule="auto"/>
        <w:jc w:val="center"/>
        <w:rPr>
          <w:rFonts w:asciiTheme="minorHAnsi" w:hAnsiTheme="minorHAnsi" w:cstheme="minorHAnsi"/>
          <w:i/>
          <w:sz w:val="24"/>
          <w:szCs w:val="24"/>
        </w:rPr>
      </w:pPr>
      <w:r w:rsidRPr="00D1234C">
        <w:rPr>
          <w:rFonts w:asciiTheme="minorHAnsi" w:hAnsiTheme="minorHAnsi" w:cstheme="minorHAnsi"/>
          <w:i/>
          <w:sz w:val="24"/>
          <w:szCs w:val="24"/>
        </w:rPr>
        <w:t>Total Costs (Instrument Section 12)</w:t>
      </w:r>
    </w:p>
    <w:p w:rsidR="00404732" w:rsidRPr="00D1234C" w:rsidP="00404732" w14:paraId="14590F16" w14:textId="77777777">
      <w:pPr>
        <w:pStyle w:val="ListParagraph"/>
        <w:numPr>
          <w:ilvl w:val="0"/>
          <w:numId w:val="12"/>
        </w:numPr>
        <w:spacing w:after="0" w:line="240" w:lineRule="auto"/>
        <w:ind w:left="360" w:right="0"/>
        <w:contextualSpacing w:val="0"/>
        <w:rPr>
          <w:rFonts w:asciiTheme="minorHAnsi" w:hAnsiTheme="minorHAnsi" w:cstheme="minorHAnsi"/>
          <w:sz w:val="24"/>
          <w:szCs w:val="24"/>
          <w:u w:val="single"/>
        </w:rPr>
      </w:pPr>
      <w:r w:rsidRPr="00D1234C">
        <w:rPr>
          <w:rFonts w:asciiTheme="minorHAnsi" w:hAnsiTheme="minorHAnsi" w:cstheme="minorHAnsi"/>
          <w:sz w:val="24"/>
          <w:szCs w:val="24"/>
        </w:rPr>
        <w:t xml:space="preserve">Your organization’s total costs, including costs unrelated to ground ambulance services. Note:  We are asking for your organization’s total costs in one separate question at the end of the cost section in the Medicare Ground Ambulance Data Collection Instrument.  You are being asked a series of more detailed cost questions to help CMS understand the components of your total costs.  </w:t>
      </w:r>
    </w:p>
    <w:p w:rsidR="00404732" w:rsidRPr="00D1234C" w:rsidP="00404732" w14:paraId="37A46AD3" w14:textId="77777777">
      <w:pPr>
        <w:spacing w:after="0" w:line="240" w:lineRule="auto"/>
        <w:jc w:val="center"/>
        <w:rPr>
          <w:rFonts w:asciiTheme="minorHAnsi" w:hAnsiTheme="minorHAnsi" w:cstheme="minorHAnsi"/>
          <w:sz w:val="24"/>
          <w:szCs w:val="24"/>
          <w:u w:val="single"/>
        </w:rPr>
      </w:pPr>
    </w:p>
    <w:p w:rsidR="00404732" w:rsidRPr="00D1234C" w:rsidP="00404732" w14:paraId="39A30475" w14:textId="77777777">
      <w:pPr>
        <w:spacing w:after="0" w:line="240" w:lineRule="auto"/>
        <w:ind w:firstLine="720"/>
        <w:rPr>
          <w:rFonts w:asciiTheme="minorHAnsi" w:hAnsiTheme="minorHAnsi" w:cstheme="minorHAnsi"/>
          <w:b/>
          <w:i/>
          <w:sz w:val="24"/>
          <w:szCs w:val="24"/>
        </w:rPr>
      </w:pPr>
      <w:r w:rsidRPr="00D1234C">
        <w:rPr>
          <w:rFonts w:asciiTheme="minorHAnsi" w:hAnsiTheme="minorHAnsi" w:cstheme="minorHAnsi"/>
          <w:b/>
          <w:i/>
          <w:sz w:val="24"/>
          <w:szCs w:val="24"/>
        </w:rPr>
        <w:t>D. Information on Revenue (Instrument Section 13)</w:t>
      </w:r>
    </w:p>
    <w:p w:rsidR="00404732" w:rsidRPr="00D1234C" w:rsidP="00404732" w14:paraId="3DEED43F" w14:textId="77777777">
      <w:pPr>
        <w:pStyle w:val="ListParagraph"/>
        <w:spacing w:after="0" w:line="240" w:lineRule="auto"/>
        <w:ind w:left="360"/>
        <w:contextualSpacing w:val="0"/>
        <w:rPr>
          <w:rFonts w:asciiTheme="minorHAnsi" w:hAnsiTheme="minorHAnsi" w:cstheme="minorHAnsi"/>
          <w:i/>
          <w:sz w:val="24"/>
          <w:szCs w:val="24"/>
        </w:rPr>
      </w:pPr>
    </w:p>
    <w:p w:rsidR="00404732" w:rsidRPr="00D1234C" w:rsidP="00404732" w14:paraId="0E514344" w14:textId="77777777">
      <w:pPr>
        <w:pStyle w:val="ListParagraph"/>
        <w:numPr>
          <w:ilvl w:val="0"/>
          <w:numId w:val="12"/>
        </w:numPr>
        <w:spacing w:after="0" w:line="240" w:lineRule="auto"/>
        <w:ind w:left="360" w:right="0"/>
        <w:contextualSpacing w:val="0"/>
        <w:rPr>
          <w:rFonts w:asciiTheme="minorHAnsi" w:hAnsiTheme="minorHAnsi" w:cstheme="minorHAnsi"/>
          <w:sz w:val="24"/>
          <w:szCs w:val="24"/>
          <w:u w:val="single"/>
        </w:rPr>
      </w:pPr>
      <w:r w:rsidRPr="00D1234C">
        <w:rPr>
          <w:rFonts w:asciiTheme="minorHAnsi" w:hAnsiTheme="minorHAnsi" w:cstheme="minorHAnsi"/>
          <w:sz w:val="24"/>
          <w:szCs w:val="24"/>
        </w:rPr>
        <w:t xml:space="preserve">Your organization’s total revenue, including revenue unrelated to ground ambulance services. </w:t>
      </w:r>
    </w:p>
    <w:p w:rsidR="00404732" w:rsidRPr="00D1234C" w:rsidP="00404732" w14:paraId="5E8E3B07" w14:textId="77777777">
      <w:pPr>
        <w:pStyle w:val="ListParagraph"/>
        <w:numPr>
          <w:ilvl w:val="0"/>
          <w:numId w:val="12"/>
        </w:numPr>
        <w:spacing w:after="0" w:line="240" w:lineRule="auto"/>
        <w:ind w:left="360" w:right="0"/>
        <w:contextualSpacing w:val="0"/>
        <w:rPr>
          <w:rFonts w:asciiTheme="minorHAnsi" w:hAnsiTheme="minorHAnsi" w:cstheme="minorHAnsi"/>
          <w:sz w:val="24"/>
          <w:szCs w:val="24"/>
        </w:rPr>
      </w:pPr>
      <w:r w:rsidRPr="00D1234C">
        <w:rPr>
          <w:rFonts w:asciiTheme="minorHAnsi" w:hAnsiTheme="minorHAnsi" w:cstheme="minorHAnsi"/>
          <w:sz w:val="24"/>
          <w:szCs w:val="24"/>
        </w:rPr>
        <w:t xml:space="preserve">Transport revenue from different types of health care payers. Specific categories include fee-for-service (FFS) Medicare, Medicare Advantage (i.e., Medicare managed care), FFS Medicaid, Medicaid managed care, TRICARE, Veteran’s Health Administration, commercial insurance, workers’ compensation, and patient self-pay. You will be asked whether patient cost sharing is included in the amount you report for each payer category or in the patient self-pay category. </w:t>
      </w:r>
    </w:p>
    <w:p w:rsidR="00404732" w:rsidRPr="00D1234C" w:rsidP="00404732" w14:paraId="117B65A5" w14:textId="77777777">
      <w:pPr>
        <w:pStyle w:val="ListParagraph"/>
        <w:numPr>
          <w:ilvl w:val="0"/>
          <w:numId w:val="12"/>
        </w:numPr>
        <w:spacing w:after="0" w:line="240" w:lineRule="auto"/>
        <w:ind w:left="360" w:right="0"/>
        <w:contextualSpacing w:val="0"/>
        <w:rPr>
          <w:rFonts w:asciiTheme="minorHAnsi" w:hAnsiTheme="minorHAnsi" w:cstheme="minorHAnsi"/>
          <w:sz w:val="24"/>
          <w:szCs w:val="24"/>
        </w:rPr>
      </w:pPr>
      <w:r w:rsidRPr="00D1234C">
        <w:rPr>
          <w:rFonts w:asciiTheme="minorHAnsi" w:hAnsiTheme="minorHAnsi" w:cstheme="minorHAnsi"/>
          <w:sz w:val="24"/>
          <w:szCs w:val="24"/>
        </w:rPr>
        <w:t>Whether you routinely bill for transports of patients with different sources of coverage. The specific categories are the same as those listed above.</w:t>
      </w:r>
    </w:p>
    <w:p w:rsidR="00404732" w:rsidRPr="00D1234C" w:rsidP="00404732" w14:paraId="45F72636" w14:textId="77777777">
      <w:pPr>
        <w:pStyle w:val="ListParagraph"/>
        <w:numPr>
          <w:ilvl w:val="0"/>
          <w:numId w:val="12"/>
        </w:numPr>
        <w:spacing w:after="0" w:line="240" w:lineRule="auto"/>
        <w:ind w:left="360" w:right="0"/>
        <w:contextualSpacing w:val="0"/>
        <w:rPr>
          <w:rFonts w:asciiTheme="minorHAnsi" w:hAnsiTheme="minorHAnsi" w:cstheme="minorHAnsi"/>
          <w:sz w:val="24"/>
          <w:szCs w:val="24"/>
          <w:u w:val="single"/>
        </w:rPr>
      </w:pPr>
      <w:r w:rsidRPr="00D1234C">
        <w:rPr>
          <w:rFonts w:asciiTheme="minorHAnsi" w:hAnsiTheme="minorHAnsi" w:cstheme="minorHAnsi"/>
          <w:sz w:val="24"/>
          <w:szCs w:val="24"/>
        </w:rPr>
        <w:t xml:space="preserve">Whether your organization realized revenue from any other sources (e.g., from contracts, earmarked taxes, donations, grants, etc.) </w:t>
      </w:r>
    </w:p>
    <w:p w:rsidR="00404732" w:rsidRPr="00D1234C" w:rsidP="00404732" w14:paraId="3581B318" w14:textId="77777777">
      <w:pPr>
        <w:pStyle w:val="ListParagraph"/>
        <w:numPr>
          <w:ilvl w:val="0"/>
          <w:numId w:val="12"/>
        </w:numPr>
        <w:spacing w:after="0" w:line="240" w:lineRule="auto"/>
        <w:ind w:left="360" w:right="0"/>
        <w:contextualSpacing w:val="0"/>
        <w:rPr>
          <w:rFonts w:asciiTheme="minorHAnsi" w:hAnsiTheme="minorHAnsi" w:cstheme="minorHAnsi"/>
          <w:sz w:val="24"/>
          <w:szCs w:val="24"/>
          <w:u w:val="single"/>
        </w:rPr>
      </w:pPr>
      <w:r w:rsidRPr="00D1234C">
        <w:rPr>
          <w:rFonts w:asciiTheme="minorHAnsi" w:hAnsiTheme="minorHAnsi" w:cstheme="minorHAnsi"/>
          <w:sz w:val="24"/>
          <w:szCs w:val="24"/>
        </w:rPr>
        <w:t>Percent of revenue attributable to ground ambulance services across different categories.</w:t>
      </w:r>
    </w:p>
    <w:p w:rsidR="00980523" w:rsidRPr="00D1234C" w:rsidP="00166989" w14:paraId="4E13F51A" w14:textId="77777777">
      <w:pPr>
        <w:jc w:val="center"/>
        <w:rPr>
          <w:rFonts w:asciiTheme="minorHAnsi" w:hAnsiTheme="minorHAnsi" w:cstheme="minorHAnsi"/>
          <w:b/>
          <w:bCs/>
          <w:sz w:val="24"/>
          <w:szCs w:val="24"/>
          <w:u w:val="single"/>
        </w:rPr>
      </w:pPr>
    </w:p>
    <w:p w:rsidR="00E7644A" w:rsidRPr="00D1234C" w:rsidP="00D1234C" w14:paraId="2977DC49" w14:textId="30E4A17D">
      <w:pPr>
        <w:jc w:val="center"/>
        <w:rPr>
          <w:rFonts w:asciiTheme="minorHAnsi" w:hAnsiTheme="minorHAnsi" w:cstheme="minorHAnsi"/>
          <w:sz w:val="24"/>
          <w:szCs w:val="24"/>
        </w:rPr>
      </w:pPr>
      <w:r w:rsidRPr="00D1234C">
        <w:rPr>
          <w:b/>
          <w:bCs/>
          <w:sz w:val="32"/>
          <w:szCs w:val="32"/>
          <w:u w:val="single"/>
        </w:rPr>
        <w:t>Getting Help</w:t>
      </w:r>
    </w:p>
    <w:p w:rsidR="00E7644A" w:rsidRPr="00D1234C" w:rsidP="00E7644A" w14:paraId="764A9D08" w14:textId="77777777">
      <w:pPr>
        <w:spacing w:after="0" w:line="240" w:lineRule="auto"/>
        <w:rPr>
          <w:rFonts w:asciiTheme="minorHAnsi" w:hAnsiTheme="minorHAnsi" w:cstheme="minorHAnsi"/>
          <w:sz w:val="24"/>
          <w:szCs w:val="24"/>
        </w:rPr>
      </w:pPr>
    </w:p>
    <w:p w:rsidR="00E7644A" w:rsidRPr="00D1234C" w:rsidP="00E7644A" w14:paraId="277724CF" w14:textId="538BA708">
      <w:pPr>
        <w:spacing w:after="0" w:line="240" w:lineRule="auto"/>
        <w:rPr>
          <w:rFonts w:asciiTheme="minorHAnsi" w:hAnsiTheme="minorHAnsi" w:cstheme="minorHAnsi"/>
          <w:sz w:val="24"/>
          <w:szCs w:val="24"/>
          <w:u w:val="single"/>
        </w:rPr>
      </w:pPr>
      <w:r>
        <w:rPr>
          <w:rFonts w:asciiTheme="minorHAnsi" w:hAnsiTheme="minorHAnsi" w:cstheme="minorHAnsi"/>
          <w:sz w:val="24"/>
          <w:szCs w:val="24"/>
        </w:rPr>
        <w:t xml:space="preserve">If you have questions about the GADCS, please email (insert helpdesk info). </w:t>
      </w:r>
      <w:r w:rsidRPr="00D1234C">
        <w:rPr>
          <w:rFonts w:asciiTheme="minorHAnsi" w:hAnsiTheme="minorHAnsi" w:cstheme="minorHAnsi"/>
          <w:sz w:val="24"/>
          <w:szCs w:val="24"/>
        </w:rPr>
        <w:t xml:space="preserve">If you have </w:t>
      </w:r>
      <w:r>
        <w:rPr>
          <w:rFonts w:asciiTheme="minorHAnsi" w:hAnsiTheme="minorHAnsi" w:cstheme="minorHAnsi"/>
          <w:sz w:val="24"/>
          <w:szCs w:val="24"/>
        </w:rPr>
        <w:t>policy</w:t>
      </w:r>
      <w:r w:rsidRPr="00D1234C">
        <w:rPr>
          <w:rFonts w:asciiTheme="minorHAnsi" w:hAnsiTheme="minorHAnsi" w:cstheme="minorHAnsi"/>
          <w:sz w:val="24"/>
          <w:szCs w:val="24"/>
        </w:rPr>
        <w:t xml:space="preserve"> questions, please email the CMS’</w:t>
      </w:r>
      <w:r>
        <w:rPr>
          <w:rFonts w:asciiTheme="minorHAnsi" w:hAnsiTheme="minorHAnsi" w:cstheme="minorHAnsi"/>
          <w:sz w:val="24"/>
          <w:szCs w:val="24"/>
        </w:rPr>
        <w:t>s</w:t>
      </w:r>
      <w:r w:rsidRPr="00D1234C">
        <w:rPr>
          <w:rFonts w:asciiTheme="minorHAnsi" w:hAnsiTheme="minorHAnsi" w:cstheme="minorHAnsi"/>
          <w:sz w:val="24"/>
          <w:szCs w:val="24"/>
        </w:rPr>
        <w:t xml:space="preserve"> ambulance data collection mailbox (</w:t>
      </w:r>
      <w:hyperlink r:id="rId13" w:history="1">
        <w:r w:rsidRPr="00D1234C">
          <w:rPr>
            <w:rStyle w:val="Hyperlink"/>
            <w:rFonts w:asciiTheme="minorHAnsi" w:hAnsiTheme="minorHAnsi" w:cstheme="minorHAnsi"/>
            <w:sz w:val="24"/>
            <w:szCs w:val="24"/>
          </w:rPr>
          <w:t>AmbulanceDataCollection@cms.hhs.gov</w:t>
        </w:r>
      </w:hyperlink>
      <w:r w:rsidRPr="00D1234C">
        <w:rPr>
          <w:rFonts w:asciiTheme="minorHAnsi" w:hAnsiTheme="minorHAnsi" w:cstheme="minorHAnsi"/>
          <w:sz w:val="24"/>
          <w:szCs w:val="24"/>
        </w:rPr>
        <w:t>). For a list of supplemental documents, webinars, and other resources, please see CMS’</w:t>
      </w:r>
      <w:r>
        <w:rPr>
          <w:rFonts w:asciiTheme="minorHAnsi" w:hAnsiTheme="minorHAnsi" w:cstheme="minorHAnsi"/>
          <w:sz w:val="24"/>
          <w:szCs w:val="24"/>
        </w:rPr>
        <w:t>s</w:t>
      </w:r>
      <w:r w:rsidRPr="00D1234C">
        <w:rPr>
          <w:rFonts w:asciiTheme="minorHAnsi" w:hAnsiTheme="minorHAnsi" w:cstheme="minorHAnsi"/>
          <w:sz w:val="24"/>
          <w:szCs w:val="24"/>
        </w:rPr>
        <w:t xml:space="preserve"> Ambulances Services Center website at </w:t>
      </w:r>
      <w:hyperlink r:id="rId11" w:history="1">
        <w:r w:rsidRPr="00D1234C">
          <w:rPr>
            <w:rStyle w:val="Hyperlink"/>
            <w:rFonts w:asciiTheme="minorHAnsi" w:hAnsiTheme="minorHAnsi" w:cstheme="minorHAnsi"/>
            <w:sz w:val="24"/>
            <w:szCs w:val="24"/>
          </w:rPr>
          <w:t>https://www.cms.gov/Center/Provider-Type/Ambulances-Services-Center.html</w:t>
        </w:r>
      </w:hyperlink>
      <w:r w:rsidRPr="00D1234C">
        <w:rPr>
          <w:rFonts w:asciiTheme="minorHAnsi" w:hAnsiTheme="minorHAnsi" w:cstheme="minorHAnsi"/>
          <w:sz w:val="24"/>
          <w:szCs w:val="24"/>
        </w:rPr>
        <w:t xml:space="preserve">. </w:t>
      </w:r>
    </w:p>
    <w:p w:rsidR="00E7644A" w:rsidRPr="00D1234C" w:rsidP="000A41DC" w14:paraId="50240FB3" w14:textId="77777777">
      <w:pPr>
        <w:spacing w:after="0" w:line="240" w:lineRule="auto"/>
        <w:rPr>
          <w:rFonts w:asciiTheme="minorHAnsi" w:hAnsiTheme="minorHAnsi" w:cstheme="minorHAnsi"/>
          <w:iCs/>
          <w:sz w:val="24"/>
          <w:szCs w:val="24"/>
        </w:rPr>
      </w:pPr>
    </w:p>
    <w:p w:rsidR="00D75E10" w:rsidP="00107A3D" w14:paraId="24A1D146" w14:textId="04161296">
      <w:pPr>
        <w:rPr>
          <w:sz w:val="24"/>
          <w:szCs w:val="24"/>
        </w:rPr>
      </w:pPr>
      <w:r>
        <w:rPr>
          <w:sz w:val="24"/>
          <w:szCs w:val="24"/>
        </w:rPr>
        <w:t xml:space="preserve">  </w:t>
      </w:r>
    </w:p>
    <w:p w:rsidR="00516809" w:rsidRPr="00E619EA" w:rsidP="00516809" w14:paraId="07809CD0" w14:textId="0C0611DE">
      <w:pPr>
        <w:jc w:val="center"/>
        <w:rPr>
          <w:b/>
          <w:bCs/>
          <w:sz w:val="32"/>
          <w:szCs w:val="32"/>
          <w:u w:val="single"/>
        </w:rPr>
      </w:pPr>
      <w:r w:rsidRPr="008929A3">
        <w:rPr>
          <w:b/>
          <w:bCs/>
          <w:sz w:val="32"/>
          <w:szCs w:val="32"/>
          <w:u w:val="single"/>
        </w:rPr>
        <w:t>User Roles</w:t>
      </w:r>
    </w:p>
    <w:p w:rsidR="00516809" w:rsidP="00E619EA" w14:paraId="64A1BA95" w14:textId="4FC1667F">
      <w:pPr>
        <w:spacing w:after="160" w:line="259" w:lineRule="auto"/>
        <w:ind w:left="0" w:right="0" w:firstLine="0"/>
        <w:rPr>
          <w:b/>
          <w:bCs/>
        </w:rPr>
      </w:pPr>
      <w:r>
        <w:rPr>
          <w:b/>
          <w:bCs/>
        </w:rPr>
        <w:t>The Medicare Ground Ambulance Data Collection System is a role-based sy</w:t>
      </w:r>
      <w:r w:rsidR="00A206AD">
        <w:rPr>
          <w:b/>
          <w:bCs/>
        </w:rPr>
        <w:t>stem.  This means that certain system functions are linked to specific “user role profiles.”  When a new user is given access to the Medicare Ground Ambulance Data Collection System, a role is approved that provides access to the specific functions they need.</w:t>
      </w:r>
    </w:p>
    <w:p w:rsidR="00E619EA" w:rsidRPr="00E619EA" w:rsidP="00E619EA" w14:paraId="0426A165" w14:textId="4C5F5041">
      <w:pPr>
        <w:spacing w:after="160" w:line="259" w:lineRule="auto"/>
        <w:ind w:left="0" w:right="0" w:firstLine="0"/>
      </w:pPr>
      <w:r w:rsidRPr="00E619EA">
        <w:rPr>
          <w:b/>
          <w:bCs/>
        </w:rPr>
        <w:t xml:space="preserve">Data </w:t>
      </w:r>
      <w:r w:rsidR="00166989">
        <w:rPr>
          <w:b/>
          <w:bCs/>
        </w:rPr>
        <w:t>Submitter</w:t>
      </w:r>
      <w:r w:rsidRPr="00E619EA">
        <w:rPr>
          <w:b/>
          <w:bCs/>
        </w:rPr>
        <w:t>:</w:t>
      </w:r>
      <w:r w:rsidRPr="00E619EA">
        <w:t xml:space="preserve"> this role is the person who </w:t>
      </w:r>
      <w:r w:rsidR="00DE7DA2">
        <w:t xml:space="preserve">submits </w:t>
      </w:r>
      <w:r w:rsidRPr="00E619EA">
        <w:t xml:space="preserve"> all</w:t>
      </w:r>
      <w:r w:rsidRPr="00E619EA">
        <w:t xml:space="preserve"> the requ</w:t>
      </w:r>
      <w:r w:rsidR="00DE7DA2">
        <w:t>ired</w:t>
      </w:r>
      <w:r w:rsidRPr="00E619EA">
        <w:t xml:space="preserve"> information. Once </w:t>
      </w:r>
      <w:r w:rsidR="002C0C75">
        <w:t>this person</w:t>
      </w:r>
      <w:r w:rsidRPr="00E619EA">
        <w:t xml:space="preserve"> has completed the online form and submitted the form, the Certifier will be notified.</w:t>
      </w:r>
    </w:p>
    <w:p w:rsidR="00E619EA" w:rsidP="00E619EA" w14:paraId="590A5471" w14:textId="29EA7C1C">
      <w:pPr>
        <w:spacing w:after="160" w:line="259" w:lineRule="auto"/>
        <w:ind w:left="0" w:right="0" w:firstLine="0"/>
      </w:pPr>
      <w:r>
        <w:rPr>
          <w:b/>
          <w:bCs/>
        </w:rPr>
        <w:t>Certifier</w:t>
      </w:r>
      <w:r w:rsidRPr="00E619EA">
        <w:rPr>
          <w:b/>
          <w:bCs/>
        </w:rPr>
        <w:t>:</w:t>
      </w:r>
      <w:r w:rsidRPr="00E619EA">
        <w:t xml:space="preserve"> this role will review the information </w:t>
      </w:r>
      <w:r w:rsidR="009A7C6E">
        <w:t>reported</w:t>
      </w:r>
      <w:r w:rsidRPr="00E619EA">
        <w:t xml:space="preserve"> by the Data </w:t>
      </w:r>
      <w:r w:rsidR="009A7C6E">
        <w:t>Submitter</w:t>
      </w:r>
      <w:r w:rsidRPr="00E619EA">
        <w:t xml:space="preserve"> to ensure it is correct and complete. The</w:t>
      </w:r>
      <w:r w:rsidR="00F36BC6">
        <w:t xml:space="preserve"> Certifier </w:t>
      </w:r>
      <w:r w:rsidRPr="00E619EA">
        <w:t>will then certify the submission</w:t>
      </w:r>
      <w:r w:rsidR="00F36BC6">
        <w:t xml:space="preserve"> of the reported data</w:t>
      </w:r>
      <w:r w:rsidRPr="00E619EA">
        <w:t>.</w:t>
      </w:r>
      <w:r w:rsidR="009A7C6E">
        <w:t xml:space="preserve">  If the </w:t>
      </w:r>
      <w:r w:rsidR="004F7352">
        <w:t>C</w:t>
      </w:r>
      <w:r w:rsidR="009A7C6E">
        <w:t xml:space="preserve">ertifier would like changes to be made to the data that was reported in the system, the certifier must notify the </w:t>
      </w:r>
      <w:r w:rsidR="00053A04">
        <w:t>S</w:t>
      </w:r>
      <w:r w:rsidR="009A7C6E">
        <w:t xml:space="preserve">ubmitter to submit the revised data.  </w:t>
      </w:r>
    </w:p>
    <w:p w:rsidR="00CB1EFB" w:rsidP="00812F17" w14:paraId="5F497ACE" w14:textId="77777777">
      <w:pPr>
        <w:pStyle w:val="Heading1"/>
        <w:jc w:val="center"/>
        <w:rPr>
          <w:b/>
          <w:bCs/>
          <w:sz w:val="32"/>
          <w:szCs w:val="32"/>
          <w:u w:val="single"/>
        </w:rPr>
      </w:pPr>
    </w:p>
    <w:p w:rsidR="00812F17" w:rsidRPr="00812F17" w:rsidP="00812F17" w14:paraId="59DD2790" w14:textId="54551668">
      <w:pPr>
        <w:pStyle w:val="Heading1"/>
        <w:jc w:val="center"/>
        <w:rPr>
          <w:b/>
          <w:bCs/>
          <w:sz w:val="32"/>
          <w:szCs w:val="32"/>
          <w:u w:val="single"/>
        </w:rPr>
      </w:pPr>
      <w:bookmarkStart w:id="2" w:name="_Toc96611810"/>
      <w:r w:rsidRPr="00812F17">
        <w:rPr>
          <w:b/>
          <w:bCs/>
          <w:sz w:val="32"/>
          <w:szCs w:val="32"/>
          <w:u w:val="single"/>
        </w:rPr>
        <w:t>Important Information</w:t>
      </w:r>
      <w:bookmarkEnd w:id="2"/>
    </w:p>
    <w:p w:rsidR="008E6DBD" w:rsidP="00E619EA" w14:paraId="16C5B658" w14:textId="25294A3F">
      <w:pPr>
        <w:spacing w:after="160" w:line="259" w:lineRule="auto"/>
        <w:ind w:left="0" w:right="0" w:firstLine="0"/>
      </w:pPr>
      <w:r w:rsidRPr="00812F17">
        <w:rPr>
          <w:b/>
          <w:bCs/>
        </w:rPr>
        <w:t>Browser Compatibility</w:t>
      </w:r>
      <w:r>
        <w:br/>
        <w:t>The GADCS instrument is only compatible in</w:t>
      </w:r>
      <w:r w:rsidR="0051429C">
        <w:t xml:space="preserve"> Chrome, Firefox, Edge</w:t>
      </w:r>
      <w:r>
        <w:t>.</w:t>
      </w:r>
    </w:p>
    <w:p w:rsidR="009F230A" w:rsidP="00E619EA" w14:paraId="2DE9394B" w14:textId="5B46065D">
      <w:pPr>
        <w:spacing w:after="160" w:line="259" w:lineRule="auto"/>
        <w:ind w:left="0" w:right="0" w:firstLine="0"/>
      </w:pPr>
      <w:r>
        <w:rPr>
          <w:b/>
          <w:bCs/>
        </w:rPr>
        <w:t>Progress Bar</w:t>
      </w:r>
      <w:r>
        <w:rPr>
          <w:b/>
          <w:bCs/>
        </w:rPr>
        <w:br/>
      </w:r>
      <w:r>
        <w:t xml:space="preserve">As you move through the instrument, you will notice a progress bar above the questions. While you’re working in a section, it will say In Progress. When you’ve completed a section, it will say Complete. If a question was skipped or requires more information, it will say Review. </w:t>
      </w:r>
    </w:p>
    <w:p w:rsidR="004D566E" w:rsidRPr="00772FF5" w:rsidP="00E619EA" w14:paraId="286F1765" w14:textId="172F7CB0">
      <w:pPr>
        <w:spacing w:after="160" w:line="259" w:lineRule="auto"/>
        <w:ind w:left="0" w:right="0" w:firstLine="0"/>
        <w:rPr>
          <w:b/>
          <w:bCs/>
        </w:rPr>
      </w:pPr>
      <w:r w:rsidRPr="00772FF5">
        <w:rPr>
          <w:b/>
          <w:bCs/>
        </w:rPr>
        <w:t>Question Formatting</w:t>
      </w:r>
    </w:p>
    <w:p w:rsidR="008639E7" w:rsidRPr="009F230A" w:rsidP="00E619EA" w14:paraId="13CF26C2" w14:textId="7ACA2E7B">
      <w:pPr>
        <w:spacing w:after="160" w:line="259" w:lineRule="auto"/>
        <w:ind w:left="0" w:right="0" w:firstLine="0"/>
      </w:pPr>
      <w:r>
        <w:t xml:space="preserve">As you input data, some responses will generate follow-up questions. Be sure to answer all prompts and questions before moving to the next page or section. Certain questions will have explanations, definitions, or warnings. Be sure you are reading </w:t>
      </w:r>
      <w:r w:rsidR="00D9304F">
        <w:t>all</w:t>
      </w:r>
      <w:r>
        <w:t xml:space="preserve"> the information provided on the page before entering your data. </w:t>
      </w:r>
    </w:p>
    <w:p w:rsidR="00812F17" w:rsidP="00E619EA" w14:paraId="35309334" w14:textId="251A16B6">
      <w:pPr>
        <w:spacing w:after="160" w:line="259" w:lineRule="auto"/>
        <w:ind w:left="0" w:right="0" w:firstLine="0"/>
      </w:pPr>
      <w:r w:rsidRPr="00812F17">
        <w:rPr>
          <w:b/>
          <w:bCs/>
        </w:rPr>
        <w:t>Warning Messages</w:t>
      </w:r>
      <w:r>
        <w:br/>
        <w:t>Depending on your responses, you may see “warning” messages as you input data. These messages will appear with this</w:t>
      </w:r>
      <w:r>
        <w:rPr>
          <w:noProof/>
        </w:rPr>
        <w:drawing>
          <wp:inline distT="0" distB="0" distL="0" distR="0">
            <wp:extent cx="205740" cy="205740"/>
            <wp:effectExtent l="0" t="0" r="381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xmlns:r="http://schemas.openxmlformats.org/officeDocument/2006/relationships" r:embed="rId15"/>
                    <a:srcRect l="27543" t="41416" r="69181" b="52760"/>
                    <a:stretch>
                      <a:fillRect/>
                    </a:stretch>
                  </pic:blipFill>
                  <pic:spPr bwMode="auto">
                    <a:xfrm>
                      <a:off x="0" y="0"/>
                      <a:ext cx="205740" cy="20574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t xml:space="preserve"> symbol </w:t>
      </w:r>
      <w:r w:rsidR="009551AE">
        <w:t xml:space="preserve">with </w:t>
      </w:r>
      <w:r>
        <w:t xml:space="preserve"> a</w:t>
      </w:r>
      <w:r>
        <w:t xml:space="preserve"> yellow or orange background. These do not mean you have done something incorrectly, but instead </w:t>
      </w:r>
      <w:r w:rsidR="002C0C75">
        <w:t>will highlight information that requires extra</w:t>
      </w:r>
      <w:r>
        <w:t xml:space="preserve"> attention. Here is a list of the potential messages you will see.</w:t>
      </w:r>
    </w:p>
    <w:p w:rsidR="00812F17" w:rsidP="00812F17" w14:paraId="17B9569F" w14:textId="23D8D081">
      <w:pPr>
        <w:pStyle w:val="ListParagraph"/>
        <w:numPr>
          <w:ilvl w:val="0"/>
          <w:numId w:val="9"/>
        </w:numPr>
        <w:spacing w:after="160" w:line="259" w:lineRule="auto"/>
        <w:ind w:right="0"/>
      </w:pPr>
      <w:r>
        <w:t>Do not include any “central office staff” that serve multiple NPIs, except for where specifically requested</w:t>
      </w:r>
      <w:r w:rsidR="009551AE">
        <w:t>.</w:t>
      </w:r>
    </w:p>
    <w:p w:rsidR="00812F17" w:rsidP="00812F17" w14:paraId="3C3CC696" w14:textId="2319817D">
      <w:pPr>
        <w:pStyle w:val="ListParagraph"/>
        <w:numPr>
          <w:ilvl w:val="0"/>
          <w:numId w:val="9"/>
        </w:numPr>
        <w:spacing w:after="160" w:line="259" w:lineRule="auto"/>
        <w:ind w:right="0"/>
      </w:pPr>
      <w:r>
        <w:t>Do not include any “central office facilities” that serve multiple NPIs, except for where specifically requested</w:t>
      </w:r>
      <w:r w:rsidR="009551AE">
        <w:t>.</w:t>
      </w:r>
    </w:p>
    <w:p w:rsidR="00812F17" w:rsidP="00812F17" w14:paraId="029B4482" w14:textId="7FF33619">
      <w:pPr>
        <w:pStyle w:val="ListParagraph"/>
        <w:numPr>
          <w:ilvl w:val="0"/>
          <w:numId w:val="9"/>
        </w:numPr>
        <w:spacing w:after="160" w:line="259" w:lineRule="auto"/>
        <w:ind w:right="0"/>
      </w:pPr>
      <w:r>
        <w:t>Do not include any “central office vehicles” that serve multiple NPIs, except for where specifically requested</w:t>
      </w:r>
      <w:r w:rsidR="009551AE">
        <w:t>.</w:t>
      </w:r>
    </w:p>
    <w:p w:rsidR="00812F17" w:rsidP="00812F17" w14:paraId="199FE4CE" w14:textId="5FFEFD82">
      <w:pPr>
        <w:pStyle w:val="ListParagraph"/>
        <w:numPr>
          <w:ilvl w:val="0"/>
          <w:numId w:val="9"/>
        </w:numPr>
        <w:spacing w:after="160" w:line="259" w:lineRule="auto"/>
        <w:ind w:right="0"/>
      </w:pPr>
      <w:r>
        <w:t>Do not include any “central office equipment” that serves multiple NPIs, except for where specifically requested</w:t>
      </w:r>
      <w:r w:rsidR="009551AE">
        <w:t>.</w:t>
      </w:r>
    </w:p>
    <w:p w:rsidR="00812F17" w:rsidP="00812F17" w14:paraId="26196172" w14:textId="74E60813">
      <w:pPr>
        <w:pStyle w:val="ListParagraph"/>
        <w:numPr>
          <w:ilvl w:val="0"/>
          <w:numId w:val="9"/>
        </w:numPr>
        <w:spacing w:after="160" w:line="259" w:lineRule="auto"/>
        <w:ind w:right="0"/>
      </w:pPr>
      <w:r>
        <w:t>Do not include any other “central office” costs that apply to multiple NPIs, except where specifically requested</w:t>
      </w:r>
      <w:r w:rsidR="009551AE">
        <w:t>.</w:t>
      </w:r>
    </w:p>
    <w:p w:rsidR="00812F17" w:rsidP="00812F17" w14:paraId="36BC1C25" w14:textId="77777777">
      <w:pPr>
        <w:pStyle w:val="ListParagraph"/>
        <w:numPr>
          <w:ilvl w:val="0"/>
          <w:numId w:val="9"/>
        </w:numPr>
        <w:spacing w:after="160" w:line="259" w:lineRule="auto"/>
        <w:ind w:right="0"/>
      </w:pPr>
      <w:r>
        <w:t>Do not include individuals who had only air ambulance responsibilities.</w:t>
      </w:r>
    </w:p>
    <w:p w:rsidR="00812F17" w:rsidP="00812F17" w14:paraId="70B5C10B" w14:textId="69908717">
      <w:pPr>
        <w:pStyle w:val="ListParagraph"/>
        <w:numPr>
          <w:ilvl w:val="0"/>
          <w:numId w:val="9"/>
        </w:numPr>
        <w:spacing w:after="160" w:line="259" w:lineRule="auto"/>
        <w:ind w:right="0"/>
      </w:pPr>
      <w:r>
        <w:t>Do not include air ambulance services in responding to the following questions.</w:t>
      </w:r>
    </w:p>
    <w:p w:rsidR="008929A3" w14:paraId="55AF2D64" w14:textId="51BAD9C9">
      <w:pPr>
        <w:spacing w:after="160" w:line="259" w:lineRule="auto"/>
        <w:ind w:left="0" w:right="0" w:firstLine="0"/>
      </w:pPr>
      <w:r>
        <w:rPr>
          <w:b/>
          <w:bCs/>
        </w:rPr>
        <w:br w:type="page"/>
      </w:r>
    </w:p>
    <w:p w:rsidR="008E6DBD" w:rsidRPr="00107A3D" w:rsidP="00107A3D" w14:paraId="70C821F1" w14:textId="49337227">
      <w:pPr>
        <w:pStyle w:val="Heading1"/>
        <w:jc w:val="center"/>
        <w:rPr>
          <w:b/>
          <w:bCs/>
          <w:sz w:val="32"/>
          <w:szCs w:val="32"/>
          <w:u w:val="single"/>
        </w:rPr>
      </w:pPr>
      <w:bookmarkStart w:id="3" w:name="_Toc96611811"/>
      <w:r w:rsidRPr="00107A3D">
        <w:rPr>
          <w:b/>
          <w:bCs/>
          <w:sz w:val="32"/>
          <w:szCs w:val="32"/>
          <w:u w:val="single"/>
        </w:rPr>
        <w:t>Logging In</w:t>
      </w:r>
      <w:bookmarkEnd w:id="3"/>
    </w:p>
    <w:p w:rsidR="008E6DBD" w:rsidP="008E6DBD" w14:paraId="06FE543C" w14:textId="77777777">
      <w:pPr>
        <w:spacing w:after="160" w:line="259" w:lineRule="auto"/>
        <w:ind w:right="0"/>
      </w:pPr>
      <w:r>
        <w:t xml:space="preserve">Before you can log in, you must create a new user account. </w:t>
      </w:r>
    </w:p>
    <w:p w:rsidR="008E6DBD" w:rsidRPr="008E6DBD" w:rsidP="008E6DBD" w14:paraId="3E32DFEA" w14:textId="1F516096">
      <w:pPr>
        <w:spacing w:after="160" w:line="259" w:lineRule="auto"/>
        <w:ind w:right="0"/>
      </w:pPr>
      <w:hyperlink r:id="rId16" w:tooltip="IDM User Guide" w:history="1">
        <w:r w:rsidRPr="008E6DBD">
          <w:rPr>
            <w:rStyle w:val="Hyperlink"/>
          </w:rPr>
          <w:t>CMS IDM User Guide (PDF)</w:t>
        </w:r>
      </w:hyperlink>
      <w:r w:rsidR="008929A3">
        <w:t xml:space="preserve"> section 4 on page 4 will show you the steps for creating a new user account.</w:t>
      </w:r>
    </w:p>
    <w:p w:rsidR="008E6DBD" w:rsidP="008E6DBD" w14:paraId="31F9C8C8" w14:textId="31CAB8BF">
      <w:pPr>
        <w:spacing w:after="160" w:line="259" w:lineRule="auto"/>
        <w:ind w:left="0" w:right="0" w:firstLine="0"/>
      </w:pPr>
      <w:r>
        <w:t xml:space="preserve">Once you have completed creating your new user account, you can login to the portal. </w:t>
      </w:r>
    </w:p>
    <w:p w:rsidR="008E6DBD" w:rsidP="008E6DBD" w14:paraId="5BB2AC33" w14:textId="326D37C6">
      <w:pPr>
        <w:spacing w:after="160" w:line="259" w:lineRule="auto"/>
        <w:ind w:left="0" w:right="0" w:firstLine="0"/>
      </w:pPr>
      <w:r w:rsidRPr="008E6DBD">
        <w:t xml:space="preserve">To log in, click this link: </w:t>
      </w:r>
      <w:bookmarkStart w:id="4" w:name="_Hlk71743592"/>
      <w:hyperlink r:id="rId17" w:history="1">
        <w:r w:rsidRPr="008E6DBD">
          <w:rPr>
            <w:rStyle w:val="Hyperlink"/>
          </w:rPr>
          <w:t>https://portalval.cms.gov</w:t>
        </w:r>
      </w:hyperlink>
      <w:hyperlink r:id="rId17" w:history="1">
        <w:r w:rsidRPr="008E6DBD">
          <w:rPr>
            <w:rStyle w:val="Hyperlink"/>
          </w:rPr>
          <w:t>/</w:t>
        </w:r>
      </w:hyperlink>
      <w:bookmarkEnd w:id="4"/>
    </w:p>
    <w:p w:rsidR="008929A3" w:rsidRPr="008E6DBD" w:rsidP="004052BF" w14:paraId="230162BA" w14:textId="4FC1CBAF">
      <w:pPr>
        <w:spacing w:after="160" w:line="259" w:lineRule="auto"/>
        <w:ind w:left="0" w:right="0" w:firstLine="0"/>
        <w:jc w:val="center"/>
      </w:pPr>
      <w:r w:rsidRPr="008929A3">
        <w:rPr>
          <w:noProof/>
        </w:rPr>
        <w:drawing>
          <wp:inline distT="0" distB="0" distL="0" distR="0">
            <wp:extent cx="5759806" cy="3255264"/>
            <wp:effectExtent l="0" t="0" r="0" b="2540"/>
            <wp:docPr id="3" name="Picture 2">
              <a:extLst xmlns:a="http://schemas.openxmlformats.org/drawingml/2006/main">
                <a:ext xmlns:a="http://schemas.openxmlformats.org/drawingml/2006/main" uri="{FF2B5EF4-FFF2-40B4-BE49-F238E27FC236}">
                  <a16:creationId xmlns:a16="http://schemas.microsoft.com/office/drawing/2014/main" id="{E05DA768-A2AE-49AF-9C0A-7C1AD7881B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xmlns:a="http://schemas.openxmlformats.org/drawingml/2006/main" uri="{FF2B5EF4-FFF2-40B4-BE49-F238E27FC236}">
                          <a16:creationId xmlns:a16="http://schemas.microsoft.com/office/drawing/2014/main" id="{E05DA768-A2AE-49AF-9C0A-7C1AD7881BDF}"/>
                        </a:ext>
                      </a:extLst>
                    </pic:cNvPr>
                    <pic:cNvPicPr>
                      <a:picLocks noChangeAspect="1"/>
                    </pic:cNvPicPr>
                  </pic:nvPicPr>
                  <pic:blipFill>
                    <a:blip xmlns:r="http://schemas.openxmlformats.org/officeDocument/2006/relationships" r:embed="rId18"/>
                    <a:srcRect l="2257" t="8368" r="10638" b="4113"/>
                    <a:stretch>
                      <a:fillRect/>
                    </a:stretch>
                  </pic:blipFill>
                  <pic:spPr>
                    <a:xfrm>
                      <a:off x="0" y="0"/>
                      <a:ext cx="5759806" cy="3255264"/>
                    </a:xfrm>
                    <a:prstGeom prst="rect">
                      <a:avLst/>
                    </a:prstGeom>
                  </pic:spPr>
                </pic:pic>
              </a:graphicData>
            </a:graphic>
          </wp:inline>
        </w:drawing>
      </w:r>
    </w:p>
    <w:p w:rsidR="008E6DBD" w:rsidRPr="008E6DBD" w:rsidP="008E6DBD" w14:paraId="3B0F5C98" w14:textId="7E70D1F4">
      <w:pPr>
        <w:spacing w:after="160" w:line="259" w:lineRule="auto"/>
        <w:ind w:left="0" w:right="0" w:firstLine="0"/>
      </w:pPr>
      <w:r w:rsidRPr="008E6DBD">
        <w:t>Enter your log-in credentials provided in the email sent to you</w:t>
      </w:r>
      <w:r w:rsidR="008929A3">
        <w:t xml:space="preserve"> when you created your new user account</w:t>
      </w:r>
      <w:r w:rsidRPr="008E6DBD">
        <w:t>.</w:t>
      </w:r>
    </w:p>
    <w:p w:rsidR="008929A3" w:rsidRPr="008929A3" w:rsidP="008929A3" w14:paraId="5488FD01" w14:textId="0841E637">
      <w:pPr>
        <w:spacing w:after="160" w:line="259" w:lineRule="auto"/>
        <w:ind w:left="0" w:right="0" w:firstLine="0"/>
      </w:pPr>
      <w:r w:rsidRPr="008929A3">
        <w:t>Once you agree to the Terms &amp; Conditions and click Login, you will be prompted to enter in a</w:t>
      </w:r>
      <w:r w:rsidR="00813612">
        <w:t xml:space="preserve"> multi-factor identification</w:t>
      </w:r>
      <w:r w:rsidRPr="008929A3">
        <w:t xml:space="preserve"> </w:t>
      </w:r>
      <w:r w:rsidR="00813612">
        <w:t>(</w:t>
      </w:r>
      <w:r w:rsidRPr="00772FF5" w:rsidR="00813612">
        <w:t>MFA</w:t>
      </w:r>
      <w:r w:rsidR="00813612">
        <w:t>)</w:t>
      </w:r>
      <w:r w:rsidRPr="008929A3">
        <w:t xml:space="preserve"> code. </w:t>
      </w:r>
    </w:p>
    <w:p w:rsidR="00056D8C" w:rsidP="008929A3" w14:paraId="495F504E" w14:textId="77777777">
      <w:pPr>
        <w:spacing w:after="160" w:line="259" w:lineRule="auto"/>
        <w:ind w:left="0" w:right="0" w:firstLine="0"/>
      </w:pPr>
    </w:p>
    <w:p w:rsidR="00056D8C" w:rsidP="008929A3" w14:paraId="43FA6404" w14:textId="77777777">
      <w:pPr>
        <w:spacing w:after="160" w:line="259" w:lineRule="auto"/>
        <w:ind w:left="0" w:right="0" w:firstLine="0"/>
      </w:pPr>
    </w:p>
    <w:p w:rsidR="00056D8C" w:rsidP="008929A3" w14:paraId="45DB1585" w14:textId="77777777">
      <w:pPr>
        <w:spacing w:after="160" w:line="259" w:lineRule="auto"/>
        <w:ind w:left="0" w:right="0" w:firstLine="0"/>
      </w:pPr>
    </w:p>
    <w:p w:rsidR="00056D8C" w:rsidP="008929A3" w14:paraId="181E5EF6" w14:textId="77777777">
      <w:pPr>
        <w:spacing w:after="160" w:line="259" w:lineRule="auto"/>
        <w:ind w:left="0" w:right="0" w:firstLine="0"/>
      </w:pPr>
    </w:p>
    <w:p w:rsidR="00056D8C" w:rsidP="008929A3" w14:paraId="57BD77C2" w14:textId="77777777">
      <w:pPr>
        <w:spacing w:after="160" w:line="259" w:lineRule="auto"/>
        <w:ind w:left="0" w:right="0" w:firstLine="0"/>
      </w:pPr>
    </w:p>
    <w:p w:rsidR="00056D8C" w:rsidP="008929A3" w14:paraId="4143B13A" w14:textId="77777777">
      <w:pPr>
        <w:spacing w:after="160" w:line="259" w:lineRule="auto"/>
        <w:ind w:left="0" w:right="0" w:firstLine="0"/>
      </w:pPr>
    </w:p>
    <w:p w:rsidR="00056D8C" w:rsidP="008929A3" w14:paraId="69384F80" w14:textId="77777777">
      <w:pPr>
        <w:spacing w:after="160" w:line="259" w:lineRule="auto"/>
        <w:ind w:left="0" w:right="0" w:firstLine="0"/>
      </w:pPr>
    </w:p>
    <w:p w:rsidR="00056D8C" w:rsidP="008929A3" w14:paraId="57E5E53C" w14:textId="77777777">
      <w:pPr>
        <w:spacing w:after="160" w:line="259" w:lineRule="auto"/>
        <w:ind w:left="0" w:right="0" w:firstLine="0"/>
      </w:pPr>
    </w:p>
    <w:p w:rsidR="00056D8C" w:rsidP="008929A3" w14:paraId="47681435" w14:textId="77777777">
      <w:pPr>
        <w:spacing w:after="160" w:line="259" w:lineRule="auto"/>
        <w:ind w:left="0" w:right="0" w:firstLine="0"/>
      </w:pPr>
    </w:p>
    <w:p w:rsidR="008929A3" w:rsidP="008929A3" w14:paraId="265EEB61" w14:textId="299800EC">
      <w:pPr>
        <w:spacing w:after="160" w:line="259" w:lineRule="auto"/>
        <w:ind w:left="0" w:right="0" w:firstLine="0"/>
      </w:pPr>
      <w:r w:rsidRPr="008929A3">
        <w:t>Click Send MFA Code and then enter the six-digit code sent to the email address you used to register your account.</w:t>
      </w:r>
    </w:p>
    <w:p w:rsidR="008929A3" w:rsidRPr="008929A3" w:rsidP="004052BF" w14:paraId="11EFD2CE" w14:textId="4D02E47F">
      <w:pPr>
        <w:spacing w:after="160" w:line="259" w:lineRule="auto"/>
        <w:ind w:left="0" w:right="0" w:firstLine="0"/>
        <w:jc w:val="center"/>
      </w:pPr>
      <w:r w:rsidRPr="008929A3">
        <w:rPr>
          <w:noProof/>
        </w:rPr>
        <w:drawing>
          <wp:inline distT="0" distB="0" distL="0" distR="0">
            <wp:extent cx="5003927" cy="2743200"/>
            <wp:effectExtent l="0" t="0" r="6350" b="0"/>
            <wp:docPr id="2" name="Picture 2">
              <a:extLst xmlns:a="http://schemas.openxmlformats.org/drawingml/2006/main">
                <a:ext xmlns:a="http://schemas.openxmlformats.org/drawingml/2006/main" uri="{FF2B5EF4-FFF2-40B4-BE49-F238E27FC236}">
                  <a16:creationId xmlns:a16="http://schemas.microsoft.com/office/drawing/2014/main" id="{E9A153B1-07FF-4F8B-B0D0-198244B1FC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xmlns:a="http://schemas.openxmlformats.org/drawingml/2006/main" uri="{FF2B5EF4-FFF2-40B4-BE49-F238E27FC236}">
                          <a16:creationId xmlns:a16="http://schemas.microsoft.com/office/drawing/2014/main" id="{E9A153B1-07FF-4F8B-B0D0-198244B1FCCA}"/>
                        </a:ext>
                      </a:extLst>
                    </pic:cNvPr>
                    <pic:cNvPicPr>
                      <a:picLocks noChangeAspect="1"/>
                    </pic:cNvPicPr>
                  </pic:nvPicPr>
                  <pic:blipFill>
                    <a:blip xmlns:r="http://schemas.openxmlformats.org/officeDocument/2006/relationships" r:embed="rId19"/>
                    <a:srcRect l="3032" t="8652" r="10080" b="6665"/>
                    <a:stretch>
                      <a:fillRect/>
                    </a:stretch>
                  </pic:blipFill>
                  <pic:spPr>
                    <a:xfrm>
                      <a:off x="0" y="0"/>
                      <a:ext cx="5003927" cy="2743200"/>
                    </a:xfrm>
                    <a:prstGeom prst="rect">
                      <a:avLst/>
                    </a:prstGeom>
                  </pic:spPr>
                </pic:pic>
              </a:graphicData>
            </a:graphic>
          </wp:inline>
        </w:drawing>
      </w:r>
    </w:p>
    <w:p w:rsidR="008929A3" w:rsidRPr="008929A3" w:rsidP="008929A3" w14:paraId="22789DD0" w14:textId="77777777">
      <w:pPr>
        <w:spacing w:after="160" w:line="259" w:lineRule="auto"/>
        <w:ind w:left="0" w:right="0" w:firstLine="0"/>
      </w:pPr>
      <w:r w:rsidRPr="008929A3">
        <w:t>Click the Verify button.</w:t>
      </w:r>
    </w:p>
    <w:p w:rsidR="008929A3" w:rsidRPr="008929A3" w:rsidP="008929A3" w14:paraId="738EF1E2" w14:textId="77777777">
      <w:pPr>
        <w:spacing w:after="160" w:line="259" w:lineRule="auto"/>
        <w:ind w:left="0" w:right="0" w:firstLine="0"/>
      </w:pPr>
      <w:r w:rsidRPr="008929A3">
        <w:t>After verifying your MFA code, you will see your My Portal page.</w:t>
      </w:r>
    </w:p>
    <w:p w:rsidR="008929A3" w:rsidRPr="008929A3" w:rsidP="008929A3" w14:paraId="4DE25D84" w14:textId="77777777">
      <w:pPr>
        <w:spacing w:after="160" w:line="259" w:lineRule="auto"/>
        <w:ind w:left="0" w:right="0" w:firstLine="0"/>
      </w:pPr>
      <w:r w:rsidRPr="008929A3">
        <w:t xml:space="preserve">Click on the Fee </w:t>
      </w:r>
      <w:r w:rsidRPr="008929A3">
        <w:t>For</w:t>
      </w:r>
      <w:r w:rsidRPr="008929A3">
        <w:t xml:space="preserve"> Service Data Collection System icon to show the selections.</w:t>
      </w:r>
    </w:p>
    <w:p w:rsidR="008E6DBD" w:rsidP="004052BF" w14:paraId="246B82FE" w14:textId="17792B12">
      <w:pPr>
        <w:spacing w:after="160" w:line="259" w:lineRule="auto"/>
        <w:ind w:left="0" w:right="0" w:firstLine="0"/>
        <w:jc w:val="center"/>
      </w:pPr>
      <w:r>
        <w:rPr>
          <w:noProof/>
        </w:rPr>
        <w:drawing>
          <wp:inline distT="0" distB="0" distL="0" distR="0">
            <wp:extent cx="5644948" cy="283464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0"/>
                    <a:srcRect l="22204" t="40985" r="21496" b="8754"/>
                    <a:stretch>
                      <a:fillRect/>
                    </a:stretch>
                  </pic:blipFill>
                  <pic:spPr bwMode="auto">
                    <a:xfrm>
                      <a:off x="0" y="0"/>
                      <a:ext cx="5668568" cy="2846501"/>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4D38E5" w14:paraId="5A1337B9" w14:textId="77777777">
      <w:pPr>
        <w:spacing w:after="160" w:line="259" w:lineRule="auto"/>
        <w:ind w:left="0" w:right="0" w:firstLine="0"/>
      </w:pPr>
      <w:r>
        <w:br w:type="page"/>
      </w:r>
    </w:p>
    <w:p w:rsidR="008929A3" w:rsidRPr="008929A3" w:rsidP="008929A3" w14:paraId="147AEBD0" w14:textId="62B87952">
      <w:pPr>
        <w:spacing w:after="160" w:line="259" w:lineRule="auto"/>
        <w:ind w:left="0" w:right="0" w:firstLine="0"/>
      </w:pPr>
      <w:r w:rsidRPr="008929A3">
        <w:t xml:space="preserve">After Clicking on the GADCS option, you will see your Welcome screen. </w:t>
      </w:r>
    </w:p>
    <w:p w:rsidR="008929A3" w:rsidP="008929A3" w14:paraId="1E760A90" w14:textId="49030913">
      <w:pPr>
        <w:spacing w:after="160" w:line="259" w:lineRule="auto"/>
        <w:ind w:left="0" w:right="0" w:firstLine="0"/>
      </w:pPr>
      <w:r w:rsidRPr="008929A3">
        <w:t xml:space="preserve">On this page, you will first want to </w:t>
      </w:r>
      <w:r w:rsidR="00772FF5">
        <w:t>read</w:t>
      </w:r>
      <w:r w:rsidRPr="008929A3">
        <w:t xml:space="preserve"> Overview to learn a little more about the Medicare Ground Ambulance Data Collection System. </w:t>
      </w:r>
      <w:r w:rsidR="004D38E5">
        <w:t>Then when you have completed reading the Overview page</w:t>
      </w:r>
      <w:r w:rsidR="00772FF5">
        <w:t>, click on Start</w:t>
      </w:r>
      <w:r w:rsidRPr="008929A3">
        <w:t>,</w:t>
      </w:r>
      <w:r w:rsidR="00772FF5">
        <w:t xml:space="preserve"> and</w:t>
      </w:r>
      <w:r w:rsidRPr="008929A3">
        <w:t xml:space="preserve"> </w:t>
      </w:r>
      <w:r w:rsidR="00772FF5">
        <w:t>begin</w:t>
      </w:r>
      <w:r w:rsidRPr="008929A3" w:rsidR="00772FF5">
        <w:t xml:space="preserve"> </w:t>
      </w:r>
      <w:r w:rsidRPr="008929A3">
        <w:t>on NPI Registration.</w:t>
      </w:r>
    </w:p>
    <w:p w:rsidR="008929A3" w:rsidP="004052BF" w14:paraId="1C8ADC2B" w14:textId="07FBEF7B">
      <w:pPr>
        <w:spacing w:after="160" w:line="259" w:lineRule="auto"/>
        <w:ind w:left="0" w:right="0" w:firstLine="0"/>
        <w:jc w:val="center"/>
      </w:pPr>
      <w:r>
        <w:rPr>
          <w:noProof/>
        </w:rPr>
        <w:drawing>
          <wp:inline distT="0" distB="0" distL="0" distR="0">
            <wp:extent cx="6280150" cy="3081020"/>
            <wp:effectExtent l="0" t="0" r="635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xmlns:r="http://schemas.openxmlformats.org/officeDocument/2006/relationships" r:embed="rId21"/>
                    <a:stretch>
                      <a:fillRect/>
                    </a:stretch>
                  </pic:blipFill>
                  <pic:spPr>
                    <a:xfrm>
                      <a:off x="0" y="0"/>
                      <a:ext cx="6280150" cy="3081020"/>
                    </a:xfrm>
                    <a:prstGeom prst="rect">
                      <a:avLst/>
                    </a:prstGeom>
                  </pic:spPr>
                </pic:pic>
              </a:graphicData>
            </a:graphic>
          </wp:inline>
        </w:drawing>
      </w:r>
      <w:r w:rsidRPr="00772FF5">
        <w:rPr>
          <w:noProof/>
        </w:rPr>
        <w:t xml:space="preserve"> </w:t>
      </w:r>
      <w:r>
        <w:rPr>
          <w:noProof/>
        </w:rPr>
        <w:drawing>
          <wp:inline distT="0" distB="0" distL="0" distR="0">
            <wp:extent cx="6280150" cy="3081020"/>
            <wp:effectExtent l="0" t="0" r="6350" b="508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
                    <pic:cNvPicPr/>
                  </pic:nvPicPr>
                  <pic:blipFill>
                    <a:blip xmlns:r="http://schemas.openxmlformats.org/officeDocument/2006/relationships" r:embed="rId22"/>
                    <a:stretch>
                      <a:fillRect/>
                    </a:stretch>
                  </pic:blipFill>
                  <pic:spPr>
                    <a:xfrm>
                      <a:off x="0" y="0"/>
                      <a:ext cx="6280150" cy="3081020"/>
                    </a:xfrm>
                    <a:prstGeom prst="rect">
                      <a:avLst/>
                    </a:prstGeom>
                  </pic:spPr>
                </pic:pic>
              </a:graphicData>
            </a:graphic>
          </wp:inline>
        </w:drawing>
      </w:r>
    </w:p>
    <w:p w:rsidR="008929A3" w14:paraId="00BCA025" w14:textId="0A684B67">
      <w:pPr>
        <w:spacing w:after="160" w:line="259" w:lineRule="auto"/>
        <w:ind w:left="0" w:right="0" w:firstLine="0"/>
      </w:pPr>
      <w:r>
        <w:br w:type="page"/>
      </w:r>
    </w:p>
    <w:p w:rsidR="008929A3" w:rsidRPr="00107A3D" w:rsidP="00107A3D" w14:paraId="5E216198" w14:textId="4D4E2534">
      <w:pPr>
        <w:pStyle w:val="Heading1"/>
        <w:jc w:val="center"/>
        <w:rPr>
          <w:b/>
          <w:bCs/>
          <w:sz w:val="32"/>
          <w:szCs w:val="32"/>
          <w:u w:val="single"/>
        </w:rPr>
      </w:pPr>
      <w:bookmarkStart w:id="5" w:name="_Toc96611812"/>
      <w:r w:rsidRPr="00107A3D">
        <w:rPr>
          <w:b/>
          <w:bCs/>
          <w:sz w:val="32"/>
          <w:szCs w:val="32"/>
          <w:u w:val="single"/>
        </w:rPr>
        <w:t>Linking Your Organization’s NPI</w:t>
      </w:r>
      <w:bookmarkEnd w:id="5"/>
    </w:p>
    <w:p w:rsidR="008929A3" w:rsidP="008929A3" w14:paraId="040CE4E5" w14:textId="1E3744E8">
      <w:pPr>
        <w:spacing w:after="160" w:line="259" w:lineRule="auto"/>
        <w:ind w:left="0" w:right="0" w:firstLine="0"/>
      </w:pPr>
      <w:r w:rsidRPr="008929A3">
        <w:t>Upon logging into the system, you will be prompted to register your organization’s NPI</w:t>
      </w:r>
    </w:p>
    <w:p w:rsidR="00772FF5" w:rsidP="008929A3" w14:paraId="495B48D4" w14:textId="311DA003">
      <w:pPr>
        <w:spacing w:after="160" w:line="259" w:lineRule="auto"/>
        <w:ind w:left="0" w:right="0" w:firstLine="0"/>
      </w:pPr>
      <w:r>
        <w:rPr>
          <w:noProof/>
        </w:rPr>
        <mc:AlternateContent>
          <mc:Choice Requires="wps">
            <w:drawing>
              <wp:anchor distT="0" distB="0" distL="114300" distR="114300" simplePos="0" relativeHeight="251678720" behindDoc="0" locked="0" layoutInCell="1" allowOverlap="1">
                <wp:simplePos x="0" y="0"/>
                <wp:positionH relativeFrom="page">
                  <wp:posOffset>472440</wp:posOffset>
                </wp:positionH>
                <wp:positionV relativeFrom="paragraph">
                  <wp:posOffset>2804795</wp:posOffset>
                </wp:positionV>
                <wp:extent cx="1653540" cy="521970"/>
                <wp:effectExtent l="0" t="19050" r="41910" b="30480"/>
                <wp:wrapNone/>
                <wp:docPr id="215" name="Arrow: Right 215"/>
                <wp:cNvGraphicFramePr/>
                <a:graphic xmlns:a="http://schemas.openxmlformats.org/drawingml/2006/main">
                  <a:graphicData uri="http://schemas.microsoft.com/office/word/2010/wordprocessingShape">
                    <wps:wsp xmlns:wps="http://schemas.microsoft.com/office/word/2010/wordprocessingShape">
                      <wps:cNvSpPr/>
                      <wps:spPr>
                        <a:xfrm>
                          <a:off x="0" y="0"/>
                          <a:ext cx="1653540" cy="52197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30EA6" w:rsidRPr="007F12D2" w:rsidP="007F12D2" w14:textId="38C4C36F">
                            <w:pPr>
                              <w:ind w:left="0"/>
                              <w:jc w:val="center"/>
                              <w:rPr>
                                <w:color w:val="FFFFFF" w:themeColor="background1"/>
                              </w:rPr>
                            </w:pPr>
                            <w:r w:rsidRPr="007F12D2">
                              <w:rPr>
                                <w:color w:val="FFFFFF" w:themeColor="background1"/>
                              </w:rPr>
                              <w:t>Click to complete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15" o:spid="_x0000_s1027" type="#_x0000_t13" style="width:130.2pt;height:41.1pt;margin-top:220.85pt;margin-left:37.2pt;mso-height-percent:0;mso-height-relative:margin;mso-position-horizontal-relative:page;mso-width-percent:0;mso-width-relative:margin;mso-wrap-distance-bottom:0;mso-wrap-distance-left:9pt;mso-wrap-distance-right:9pt;mso-wrap-distance-top:0;mso-wrap-style:square;position:absolute;visibility:visible;v-text-anchor:middle;z-index:251679744" adj="18191" fillcolor="#4472c4" strokecolor="#1f3763" strokeweight="1pt">
                <v:textbox>
                  <w:txbxContent>
                    <w:p w:rsidR="00530EA6" w:rsidRPr="007F12D2" w:rsidP="007F12D2" w14:paraId="273755B3" w14:textId="38C4C36F">
                      <w:pPr>
                        <w:ind w:left="0"/>
                        <w:jc w:val="center"/>
                        <w:rPr>
                          <w:color w:val="FFFFFF" w:themeColor="background1"/>
                        </w:rPr>
                      </w:pPr>
                      <w:r w:rsidRPr="007F12D2">
                        <w:rPr>
                          <w:color w:val="FFFFFF" w:themeColor="background1"/>
                        </w:rPr>
                        <w:t>Click to complete</w:t>
                      </w:r>
                    </w:p>
                  </w:txbxContent>
                </v:textbox>
              </v:shape>
            </w:pict>
          </mc:Fallback>
        </mc:AlternateContent>
      </w:r>
      <w:r>
        <w:rPr>
          <w:noProof/>
        </w:rPr>
        <mc:AlternateContent>
          <mc:Choice Requires="wps">
            <w:drawing>
              <wp:anchor distT="0" distB="0" distL="114300" distR="114300" simplePos="0" relativeHeight="251676672" behindDoc="0" locked="0" layoutInCell="1" allowOverlap="1">
                <wp:simplePos x="0" y="0"/>
                <wp:positionH relativeFrom="margin">
                  <wp:posOffset>3722370</wp:posOffset>
                </wp:positionH>
                <wp:positionV relativeFrom="paragraph">
                  <wp:posOffset>2660015</wp:posOffset>
                </wp:positionV>
                <wp:extent cx="2567940" cy="499110"/>
                <wp:effectExtent l="19050" t="19050" r="22860" b="34290"/>
                <wp:wrapNone/>
                <wp:docPr id="214" name="Arrow: Left 214"/>
                <wp:cNvGraphicFramePr/>
                <a:graphic xmlns:a="http://schemas.openxmlformats.org/drawingml/2006/main">
                  <a:graphicData uri="http://schemas.microsoft.com/office/word/2010/wordprocessingShape">
                    <wps:wsp xmlns:wps="http://schemas.microsoft.com/office/word/2010/wordprocessingShape">
                      <wps:cNvSpPr/>
                      <wps:spPr>
                        <a:xfrm>
                          <a:off x="0" y="0"/>
                          <a:ext cx="2567940" cy="499110"/>
                        </a:xfrm>
                        <a:prstGeom prst="leftArrow">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txbx>
                        <w:txbxContent>
                          <w:p w:rsidR="00530EA6" w:rsidRPr="007F12D2" w:rsidP="007F12D2" w14:textId="616A1848">
                            <w:pPr>
                              <w:ind w:left="0"/>
                              <w:jc w:val="center"/>
                              <w:rPr>
                                <w:b/>
                                <w:bCs/>
                              </w:rPr>
                            </w:pPr>
                            <w:r w:rsidRPr="007F12D2">
                              <w:rPr>
                                <w:b/>
                                <w:bCs/>
                              </w:rPr>
                              <w:t>Request help if needed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214" o:spid="_x0000_s1028" type="#_x0000_t66" style="width:202.2pt;height:39.3pt;margin-top:209.45pt;margin-left:293.1pt;mso-height-percent:0;mso-height-relative:margin;mso-position-horizontal-relative:margin;mso-width-percent:0;mso-width-relative:margin;mso-wrap-distance-bottom:0;mso-wrap-distance-left:9pt;mso-wrap-distance-right:9pt;mso-wrap-distance-top:0;mso-wrap-style:square;position:absolute;visibility:visible;v-text-anchor:top;z-index:251677696" adj="2099" fillcolor="#ffc000" strokecolor="#1f3763" strokeweight="1pt">
                <v:textbox>
                  <w:txbxContent>
                    <w:p w:rsidR="00530EA6" w:rsidRPr="007F12D2" w:rsidP="007F12D2" w14:paraId="25D604EB" w14:textId="616A1848">
                      <w:pPr>
                        <w:ind w:left="0"/>
                        <w:jc w:val="center"/>
                        <w:rPr>
                          <w:b/>
                          <w:bCs/>
                        </w:rPr>
                      </w:pPr>
                      <w:r w:rsidRPr="007F12D2">
                        <w:rPr>
                          <w:b/>
                          <w:bCs/>
                        </w:rPr>
                        <w:t>Request help if needed</w:t>
                      </w:r>
                    </w:p>
                  </w:txbxContent>
                </v:textbox>
                <w10:wrap anchorx="margin"/>
              </v:shape>
            </w:pict>
          </mc:Fallback>
        </mc:AlternateContent>
      </w:r>
      <w:r>
        <w:rPr>
          <w:noProof/>
        </w:rPr>
        <mc:AlternateContent>
          <mc:Choice Requires="wps">
            <w:drawing>
              <wp:anchor distT="0" distB="0" distL="114300" distR="114300" simplePos="0" relativeHeight="251674624" behindDoc="0" locked="0" layoutInCell="1" allowOverlap="1">
                <wp:simplePos x="0" y="0"/>
                <wp:positionH relativeFrom="column">
                  <wp:posOffset>2225040</wp:posOffset>
                </wp:positionH>
                <wp:positionV relativeFrom="paragraph">
                  <wp:posOffset>2343785</wp:posOffset>
                </wp:positionV>
                <wp:extent cx="3756660" cy="304800"/>
                <wp:effectExtent l="19050" t="0" r="15240" b="19050"/>
                <wp:wrapNone/>
                <wp:docPr id="213" name="Callout: Left Arrow 213"/>
                <wp:cNvGraphicFramePr/>
                <a:graphic xmlns:a="http://schemas.openxmlformats.org/drawingml/2006/main">
                  <a:graphicData uri="http://schemas.microsoft.com/office/word/2010/wordprocessingShape">
                    <wps:wsp xmlns:wps="http://schemas.microsoft.com/office/word/2010/wordprocessingShape">
                      <wps:cNvSpPr/>
                      <wps:spPr>
                        <a:xfrm>
                          <a:off x="0" y="0"/>
                          <a:ext cx="3756660" cy="304800"/>
                        </a:xfrm>
                        <a:prstGeom prst="leftArrow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30EA6" w:rsidRPr="007F12D2" w:rsidP="007F12D2" w14:textId="1068389D">
                            <w:pPr>
                              <w:ind w:left="0"/>
                              <w:jc w:val="center"/>
                              <w:rPr>
                                <w:b/>
                                <w:bCs/>
                                <w:color w:val="FFFFFF" w:themeColor="background1"/>
                              </w:rPr>
                            </w:pPr>
                            <w:r w:rsidRPr="007F12D2">
                              <w:rPr>
                                <w:b/>
                                <w:bCs/>
                                <w:color w:val="FFFFFF" w:themeColor="background1"/>
                              </w:rPr>
                              <w:t>Type in your organization’s NPI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shapetype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Callout: Left Arrow 213" o:spid="_x0000_s1029" type="#_x0000_t77" style="width:295.8pt;height:24pt;margin-top:184.55pt;margin-left:175.2pt;mso-wrap-distance-bottom:0;mso-wrap-distance-left:9pt;mso-wrap-distance-right:9pt;mso-wrap-distance-top:0;mso-wrap-style:square;position:absolute;visibility:visible;v-text-anchor:middle;z-index:251675648" adj="7565,,438" fillcolor="#4472c4" strokecolor="#1f3763" strokeweight="1pt">
                <v:textbox>
                  <w:txbxContent>
                    <w:p w:rsidR="00530EA6" w:rsidRPr="007F12D2" w:rsidP="007F12D2" w14:paraId="46614EE5" w14:textId="1068389D">
                      <w:pPr>
                        <w:ind w:left="0"/>
                        <w:jc w:val="center"/>
                        <w:rPr>
                          <w:b/>
                          <w:bCs/>
                          <w:color w:val="FFFFFF" w:themeColor="background1"/>
                        </w:rPr>
                      </w:pPr>
                      <w:r w:rsidRPr="007F12D2">
                        <w:rPr>
                          <w:b/>
                          <w:bCs/>
                          <w:color w:val="FFFFFF" w:themeColor="background1"/>
                        </w:rPr>
                        <w:t>Type in your organization’s NPI</w:t>
                      </w:r>
                    </w:p>
                  </w:txbxContent>
                </v:textbox>
              </v:shape>
            </w:pict>
          </mc:Fallback>
        </mc:AlternateContent>
      </w:r>
      <w:r>
        <w:rPr>
          <w:noProof/>
        </w:rPr>
        <mc:AlternateContent>
          <mc:Choice Requires="wps">
            <w:drawing>
              <wp:anchor distT="0" distB="0" distL="114300" distR="114300" simplePos="0" relativeHeight="251672576" behindDoc="0" locked="0" layoutInCell="1" allowOverlap="1">
                <wp:simplePos x="0" y="0"/>
                <wp:positionH relativeFrom="column">
                  <wp:posOffset>2792730</wp:posOffset>
                </wp:positionH>
                <wp:positionV relativeFrom="paragraph">
                  <wp:posOffset>1939925</wp:posOffset>
                </wp:positionV>
                <wp:extent cx="2800350" cy="274320"/>
                <wp:effectExtent l="19050" t="0" r="19050" b="11430"/>
                <wp:wrapNone/>
                <wp:docPr id="146" name="Callout: Left Arrow 146"/>
                <wp:cNvGraphicFramePr/>
                <a:graphic xmlns:a="http://schemas.openxmlformats.org/drawingml/2006/main">
                  <a:graphicData uri="http://schemas.microsoft.com/office/word/2010/wordprocessingShape">
                    <wps:wsp xmlns:wps="http://schemas.microsoft.com/office/word/2010/wordprocessingShape">
                      <wps:cNvSpPr/>
                      <wps:spPr>
                        <a:xfrm>
                          <a:off x="0" y="0"/>
                          <a:ext cx="2800350" cy="274320"/>
                        </a:xfrm>
                        <a:prstGeom prst="leftArrow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30EA6" w:rsidRPr="007F12D2" w:rsidP="007F12D2" w14:textId="70295A5B">
                            <w:pPr>
                              <w:ind w:left="0"/>
                              <w:jc w:val="center"/>
                              <w:rPr>
                                <w:b/>
                                <w:bCs/>
                                <w:color w:val="FFFFFF" w:themeColor="background1"/>
                              </w:rPr>
                            </w:pPr>
                            <w:r w:rsidRPr="007F12D2">
                              <w:rPr>
                                <w:b/>
                                <w:bCs/>
                                <w:color w:val="FFFFFF" w:themeColor="background1"/>
                              </w:rPr>
                              <w:t>Select your organization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anchor>
            </w:drawing>
          </mc:Choice>
          <mc:Fallback>
            <w:pict>
              <v:shape id="Callout: Left Arrow 146" o:spid="_x0000_s1030" type="#_x0000_t77" style="width:220.5pt;height:21.6pt;margin-top:152.75pt;margin-left:219.9pt;mso-width-percent:0;mso-width-relative:margin;mso-wrap-distance-bottom:0;mso-wrap-distance-left:9pt;mso-wrap-distance-right:9pt;mso-wrap-distance-top:0;mso-wrap-style:square;position:absolute;visibility:visible;v-text-anchor:middle;z-index:251673600" adj="7565,,529" fillcolor="#4472c4" strokecolor="#1f3763" strokeweight="1pt">
                <v:textbox>
                  <w:txbxContent>
                    <w:p w:rsidR="00530EA6" w:rsidRPr="007F12D2" w:rsidP="007F12D2" w14:paraId="249BA5A6" w14:textId="70295A5B">
                      <w:pPr>
                        <w:ind w:left="0"/>
                        <w:jc w:val="center"/>
                        <w:rPr>
                          <w:b/>
                          <w:bCs/>
                          <w:color w:val="FFFFFF" w:themeColor="background1"/>
                        </w:rPr>
                      </w:pPr>
                      <w:r w:rsidRPr="007F12D2">
                        <w:rPr>
                          <w:b/>
                          <w:bCs/>
                          <w:color w:val="FFFFFF" w:themeColor="background1"/>
                        </w:rPr>
                        <w:t>Select your organization</w:t>
                      </w:r>
                    </w:p>
                  </w:txbxContent>
                </v:textbox>
              </v:shape>
            </w:pict>
          </mc:Fallback>
        </mc:AlternateContent>
      </w:r>
      <w:r>
        <w:rPr>
          <w:noProof/>
        </w:rPr>
        <mc:AlternateContent>
          <mc:Choice Requires="wps">
            <w:drawing>
              <wp:anchor distT="0" distB="0" distL="114300" distR="114300" simplePos="0" relativeHeight="251670528" behindDoc="0" locked="0" layoutInCell="1" allowOverlap="1">
                <wp:simplePos x="0" y="0"/>
                <wp:positionH relativeFrom="column">
                  <wp:posOffset>2442210</wp:posOffset>
                </wp:positionH>
                <wp:positionV relativeFrom="paragraph">
                  <wp:posOffset>1391285</wp:posOffset>
                </wp:positionV>
                <wp:extent cx="2266950" cy="320040"/>
                <wp:effectExtent l="19050" t="0" r="19050" b="22860"/>
                <wp:wrapNone/>
                <wp:docPr id="144" name="Callout: Left Arrow 144"/>
                <wp:cNvGraphicFramePr/>
                <a:graphic xmlns:a="http://schemas.openxmlformats.org/drawingml/2006/main">
                  <a:graphicData uri="http://schemas.microsoft.com/office/word/2010/wordprocessingShape">
                    <wps:wsp xmlns:wps="http://schemas.microsoft.com/office/word/2010/wordprocessingShape">
                      <wps:cNvSpPr/>
                      <wps:spPr>
                        <a:xfrm>
                          <a:off x="0" y="0"/>
                          <a:ext cx="2266950" cy="320040"/>
                        </a:xfrm>
                        <a:prstGeom prst="leftArrow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30EA6" w:rsidRPr="007F12D2" w:rsidP="007F12D2" w14:textId="1E05BC02">
                            <w:pPr>
                              <w:ind w:left="0"/>
                              <w:jc w:val="center"/>
                              <w:rPr>
                                <w:b/>
                                <w:bCs/>
                                <w:color w:val="FFFFFF" w:themeColor="background1"/>
                              </w:rPr>
                            </w:pPr>
                            <w:r w:rsidRPr="007F12D2">
                              <w:rPr>
                                <w:b/>
                                <w:bCs/>
                                <w:color w:val="FFFFFF" w:themeColor="background1"/>
                              </w:rPr>
                              <w:t>Select your state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eft Arrow 144" o:spid="_x0000_s1031" type="#_x0000_t77" style="width:178.5pt;height:25.2pt;margin-top:109.55pt;margin-left:192.3pt;mso-height-percent:0;mso-height-relative:margin;mso-width-percent:0;mso-width-relative:margin;mso-wrap-distance-bottom:0;mso-wrap-distance-left:9pt;mso-wrap-distance-right:9pt;mso-wrap-distance-top:0;mso-wrap-style:square;position:absolute;visibility:visible;v-text-anchor:middle;z-index:251671552" adj="7565,,762" fillcolor="#4472c4" strokecolor="#1f3763" strokeweight="1pt">
                <v:textbox>
                  <w:txbxContent>
                    <w:p w:rsidR="00530EA6" w:rsidRPr="007F12D2" w:rsidP="007F12D2" w14:paraId="4AFA0265" w14:textId="1E05BC02">
                      <w:pPr>
                        <w:ind w:left="0"/>
                        <w:jc w:val="center"/>
                        <w:rPr>
                          <w:b/>
                          <w:bCs/>
                          <w:color w:val="FFFFFF" w:themeColor="background1"/>
                        </w:rPr>
                      </w:pPr>
                      <w:r w:rsidRPr="007F12D2">
                        <w:rPr>
                          <w:b/>
                          <w:bCs/>
                          <w:color w:val="FFFFFF" w:themeColor="background1"/>
                        </w:rPr>
                        <w:t>Select your state</w:t>
                      </w:r>
                    </w:p>
                  </w:txbxContent>
                </v:textbox>
              </v:shape>
            </w:pict>
          </mc:Fallback>
        </mc:AlternateContent>
      </w:r>
      <w:r w:rsidR="00772FF5">
        <w:rPr>
          <w:noProof/>
        </w:rPr>
        <w:drawing>
          <wp:inline distT="0" distB="0" distL="0" distR="0">
            <wp:extent cx="6280150" cy="3470910"/>
            <wp:effectExtent l="0" t="0" r="635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
                    <pic:cNvPicPr/>
                  </pic:nvPicPr>
                  <pic:blipFill>
                    <a:blip xmlns:r="http://schemas.openxmlformats.org/officeDocument/2006/relationships" r:embed="rId23"/>
                    <a:stretch>
                      <a:fillRect/>
                    </a:stretch>
                  </pic:blipFill>
                  <pic:spPr>
                    <a:xfrm>
                      <a:off x="0" y="0"/>
                      <a:ext cx="6280150" cy="3470910"/>
                    </a:xfrm>
                    <a:prstGeom prst="rect">
                      <a:avLst/>
                    </a:prstGeom>
                  </pic:spPr>
                </pic:pic>
              </a:graphicData>
            </a:graphic>
          </wp:inline>
        </w:drawing>
      </w:r>
    </w:p>
    <w:p w:rsidR="008929A3" w:rsidP="004052BF" w14:paraId="1C5023C6" w14:textId="20E96C41">
      <w:pPr>
        <w:spacing w:after="160" w:line="259" w:lineRule="auto"/>
        <w:ind w:left="0" w:right="0" w:firstLine="0"/>
        <w:jc w:val="center"/>
      </w:pPr>
    </w:p>
    <w:p w:rsidR="008929A3" w:rsidP="009303FF" w14:paraId="764A2E81" w14:textId="2A9A3087">
      <w:pPr>
        <w:spacing w:after="160" w:line="259" w:lineRule="auto"/>
        <w:ind w:left="720" w:right="0" w:firstLine="0"/>
      </w:pPr>
      <w:r w:rsidRPr="00AC6EAD">
        <w:t xml:space="preserve">If the NPI you are trying to link to is already in use, you will see an error message that will prompt you to send an email to the help desk to resolve the issue. </w:t>
      </w:r>
    </w:p>
    <w:p w:rsidR="008929A3" w:rsidRPr="008929A3" w:rsidP="009303FF" w14:paraId="78446ABB" w14:textId="72D92DCF">
      <w:pPr>
        <w:spacing w:after="160" w:line="259" w:lineRule="auto"/>
        <w:ind w:left="720" w:right="0" w:firstLine="0"/>
      </w:pPr>
      <w:r>
        <w:rPr>
          <w:noProof/>
        </w:rPr>
        <w:drawing>
          <wp:inline distT="0" distB="0" distL="0" distR="0">
            <wp:extent cx="4271645" cy="75241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xmlns:r="http://schemas.openxmlformats.org/officeDocument/2006/relationships" r:embed="rId24"/>
                    <a:srcRect l="35996" t="35747" r="18342" b="49955"/>
                    <a:stretch>
                      <a:fillRect/>
                    </a:stretch>
                  </pic:blipFill>
                  <pic:spPr bwMode="auto">
                    <a:xfrm>
                      <a:off x="0" y="0"/>
                      <a:ext cx="4365405" cy="768927"/>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8929A3" w:rsidP="009303FF" w14:paraId="16E70C6B" w14:textId="73C575D3">
      <w:pPr>
        <w:spacing w:after="160" w:line="259" w:lineRule="auto"/>
        <w:ind w:left="720" w:right="0" w:firstLine="0"/>
      </w:pPr>
      <w:r w:rsidRPr="008929A3">
        <w:t>If you see an error message</w:t>
      </w:r>
      <w:r w:rsidR="00CB1EFB">
        <w:t>,</w:t>
      </w:r>
      <w:r w:rsidR="00567601">
        <w:t xml:space="preserve"> </w:t>
      </w:r>
      <w:r w:rsidR="00CB1EFB">
        <w:t>p</w:t>
      </w:r>
      <w:r w:rsidRPr="008929A3">
        <w:t xml:space="preserve">lease check your information and try again. If the error message persists, please contact the </w:t>
      </w:r>
      <w:bookmarkStart w:id="6" w:name="_GoBack"/>
      <w:r w:rsidRPr="008929A3">
        <w:t>CMS Helpdesk at</w:t>
      </w:r>
      <w:hyperlink r:id="rId25" w:history="1">
        <w:r w:rsidRPr="008929A3">
          <w:rPr>
            <w:rStyle w:val="Hyperlink"/>
          </w:rPr>
          <w:t xml:space="preserve"> helpdesk@cms.gov</w:t>
        </w:r>
      </w:hyperlink>
      <w:bookmarkEnd w:id="6"/>
      <w:r w:rsidRPr="008929A3">
        <w:t xml:space="preserve">. </w:t>
      </w:r>
    </w:p>
    <w:p w:rsidR="006078AC" w14:paraId="55E5FFAA" w14:textId="77777777">
      <w:pPr>
        <w:spacing w:after="160" w:line="259" w:lineRule="auto"/>
        <w:ind w:left="0" w:right="0" w:firstLine="0"/>
      </w:pPr>
      <w:r>
        <w:br w:type="page"/>
      </w:r>
    </w:p>
    <w:p w:rsidR="006078AC" w:rsidP="009303FF" w14:paraId="27C7226E" w14:textId="1D809487">
      <w:pPr>
        <w:spacing w:after="160" w:line="259" w:lineRule="auto"/>
        <w:ind w:left="720" w:right="0" w:firstLine="0"/>
      </w:pPr>
      <w:r>
        <w:t xml:space="preserve">You may register more than one NPI if you are responsible for entering data for more than one organization. </w:t>
      </w:r>
    </w:p>
    <w:p w:rsidR="006078AC" w:rsidP="009303FF" w14:paraId="46DC2537" w14:textId="50D10C83">
      <w:pPr>
        <w:spacing w:after="160" w:line="259" w:lineRule="auto"/>
        <w:ind w:left="720" w:right="0" w:firstLine="0"/>
      </w:pPr>
      <w:r>
        <w:t xml:space="preserve">Select Yes to add another NPI, and then enter the information for the second number. </w:t>
      </w:r>
      <w:r>
        <w:t>Repeat for as many NPIs as you need.</w:t>
      </w:r>
    </w:p>
    <w:p w:rsidR="006078AC" w:rsidP="006078AC" w14:paraId="68CECC38" w14:textId="7F108BE7">
      <w:pPr>
        <w:spacing w:after="160" w:line="259" w:lineRule="auto"/>
        <w:ind w:left="720" w:right="0" w:firstLine="0"/>
        <w:jc w:val="center"/>
      </w:pPr>
      <w:r>
        <w:rPr>
          <w:noProof/>
        </w:rPr>
        <w:drawing>
          <wp:inline distT="0" distB="0" distL="0" distR="0">
            <wp:extent cx="2743200" cy="2729108"/>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
                    <pic:cNvPicPr/>
                  </pic:nvPicPr>
                  <pic:blipFill>
                    <a:blip xmlns:r="http://schemas.openxmlformats.org/officeDocument/2006/relationships" r:embed="rId26"/>
                    <a:stretch>
                      <a:fillRect/>
                    </a:stretch>
                  </pic:blipFill>
                  <pic:spPr>
                    <a:xfrm>
                      <a:off x="0" y="0"/>
                      <a:ext cx="2743200" cy="2729108"/>
                    </a:xfrm>
                    <a:prstGeom prst="rect">
                      <a:avLst/>
                    </a:prstGeom>
                  </pic:spPr>
                </pic:pic>
              </a:graphicData>
            </a:graphic>
          </wp:inline>
        </w:drawing>
      </w:r>
    </w:p>
    <w:p w:rsidR="006078AC" w:rsidP="009303FF" w14:paraId="0195A421" w14:textId="7C6EDA24">
      <w:pPr>
        <w:spacing w:after="160" w:line="259" w:lineRule="auto"/>
        <w:ind w:left="720" w:right="0" w:firstLine="0"/>
      </w:pPr>
      <w:r>
        <w:t>If you register more than one NPI, you will need to select the NPI you are entering data for</w:t>
      </w:r>
      <w:r w:rsidR="004D38E5">
        <w:t xml:space="preserve"> from the </w:t>
      </w:r>
      <w:r w:rsidR="004D38E5">
        <w:t>drop down</w:t>
      </w:r>
      <w:r>
        <w:t xml:space="preserve"> </w:t>
      </w:r>
      <w:r w:rsidR="00FF2E20">
        <w:t xml:space="preserve">menu </w:t>
      </w:r>
      <w:r>
        <w:t xml:space="preserve">at the top of the page as you move through the instrument. </w:t>
      </w:r>
    </w:p>
    <w:p w:rsidR="006078AC" w:rsidP="006078AC" w14:paraId="18F7C293" w14:textId="59317E82">
      <w:pPr>
        <w:spacing w:after="160" w:line="259" w:lineRule="auto"/>
        <w:ind w:left="720" w:right="0" w:firstLine="0"/>
        <w:jc w:val="center"/>
      </w:pPr>
      <w:r>
        <w:rPr>
          <w:noProof/>
        </w:rPr>
        <w:drawing>
          <wp:inline distT="0" distB="0" distL="0" distR="0">
            <wp:extent cx="2743200" cy="2090546"/>
            <wp:effectExtent l="0" t="0" r="0" b="508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
                    <pic:cNvPicPr/>
                  </pic:nvPicPr>
                  <pic:blipFill>
                    <a:blip xmlns:r="http://schemas.openxmlformats.org/officeDocument/2006/relationships" r:embed="rId27"/>
                    <a:stretch>
                      <a:fillRect/>
                    </a:stretch>
                  </pic:blipFill>
                  <pic:spPr>
                    <a:xfrm>
                      <a:off x="0" y="0"/>
                      <a:ext cx="2743200" cy="2090546"/>
                    </a:xfrm>
                    <a:prstGeom prst="rect">
                      <a:avLst/>
                    </a:prstGeom>
                  </pic:spPr>
                </pic:pic>
              </a:graphicData>
            </a:graphic>
          </wp:inline>
        </w:drawing>
      </w:r>
    </w:p>
    <w:p w:rsidR="006078AC" w:rsidRPr="008929A3" w:rsidP="009303FF" w14:paraId="3FB375D6" w14:textId="615E0E52">
      <w:pPr>
        <w:spacing w:after="160" w:line="259" w:lineRule="auto"/>
        <w:ind w:left="720" w:right="0" w:firstLine="0"/>
      </w:pPr>
    </w:p>
    <w:p w:rsidR="009303FF" w14:paraId="7C04834F" w14:textId="46BC317D">
      <w:pPr>
        <w:spacing w:after="160" w:line="259" w:lineRule="auto"/>
        <w:ind w:left="0" w:right="0" w:firstLine="0"/>
      </w:pPr>
      <w:r>
        <w:br w:type="page"/>
      </w:r>
    </w:p>
    <w:p w:rsidR="008929A3" w:rsidRPr="00107A3D" w:rsidP="001775E7" w14:paraId="3CC3755B" w14:textId="4F12BB63">
      <w:pPr>
        <w:pStyle w:val="Heading1"/>
        <w:numPr>
          <w:ilvl w:val="0"/>
          <w:numId w:val="11"/>
        </w:numPr>
        <w:jc w:val="center"/>
        <w:rPr>
          <w:b/>
          <w:bCs/>
          <w:sz w:val="32"/>
          <w:szCs w:val="32"/>
          <w:u w:val="single"/>
        </w:rPr>
      </w:pPr>
      <w:bookmarkStart w:id="7" w:name="_Toc96611813"/>
      <w:r w:rsidRPr="00107A3D">
        <w:rPr>
          <w:b/>
          <w:bCs/>
          <w:sz w:val="32"/>
          <w:szCs w:val="32"/>
          <w:u w:val="single"/>
        </w:rPr>
        <w:t>General Instructions</w:t>
      </w:r>
      <w:bookmarkEnd w:id="7"/>
    </w:p>
    <w:p w:rsidR="00AA58F9" w:rsidRPr="009303FF" w:rsidP="009303FF" w14:paraId="0ED7102C" w14:textId="53A27958">
      <w:pPr>
        <w:spacing w:after="160" w:line="259" w:lineRule="auto"/>
        <w:ind w:left="0" w:right="0" w:firstLine="0"/>
      </w:pPr>
      <w:r w:rsidRPr="009303FF">
        <w:t xml:space="preserve">Welcome to the </w:t>
      </w:r>
      <w:r w:rsidR="00CF7D30">
        <w:t>Medicare Ground Ambulance D</w:t>
      </w:r>
      <w:r w:rsidRPr="009303FF">
        <w:t xml:space="preserve">ata </w:t>
      </w:r>
      <w:r w:rsidR="00CF7D30">
        <w:t>C</w:t>
      </w:r>
      <w:r w:rsidR="00F57367">
        <w:t xml:space="preserve">ollection </w:t>
      </w:r>
      <w:r w:rsidR="00CF7D30">
        <w:t>S</w:t>
      </w:r>
      <w:r w:rsidRPr="009303FF">
        <w:t>ystem!</w:t>
      </w:r>
    </w:p>
    <w:p w:rsidR="009303FF" w:rsidRPr="009303FF" w:rsidP="009303FF" w14:paraId="48A4FB63" w14:textId="4FBCD395">
      <w:pPr>
        <w:spacing w:after="160" w:line="259" w:lineRule="auto"/>
        <w:ind w:left="0" w:right="0" w:firstLine="0"/>
      </w:pPr>
      <w:r>
        <w:t>You</w:t>
      </w:r>
      <w:r w:rsidRPr="009303FF">
        <w:t xml:space="preserve"> must read the </w:t>
      </w:r>
      <w:r>
        <w:t>General I</w:t>
      </w:r>
      <w:r w:rsidRPr="009303FF">
        <w:t xml:space="preserve">nstructions </w:t>
      </w:r>
      <w:r>
        <w:t xml:space="preserve">(see below) </w:t>
      </w:r>
      <w:r w:rsidRPr="009303FF">
        <w:t>and verify that you have read and understand them</w:t>
      </w:r>
      <w:r w:rsidR="00AA58F9">
        <w:t xml:space="preserve"> by clicking the box that says “I verify that I’ve read the instructions above</w:t>
      </w:r>
      <w:r w:rsidRPr="009303FF">
        <w:t>.</w:t>
      </w:r>
      <w:r w:rsidR="00AA58F9">
        <w:t>”</w:t>
      </w:r>
      <w:r w:rsidRPr="009303FF">
        <w:t xml:space="preserve"> </w:t>
      </w:r>
    </w:p>
    <w:p w:rsidR="009303FF" w:rsidRPr="009303FF" w:rsidP="009303FF" w14:paraId="7C4CE7B8" w14:textId="53EF0F0C">
      <w:pPr>
        <w:spacing w:after="160" w:line="259" w:lineRule="auto"/>
        <w:ind w:left="0" w:right="0" w:firstLine="0"/>
      </w:pPr>
      <w:r w:rsidRPr="009303FF">
        <w:t xml:space="preserve">There are two pages of </w:t>
      </w:r>
      <w:r w:rsidR="00CF7D30">
        <w:t xml:space="preserve">general </w:t>
      </w:r>
      <w:r w:rsidRPr="009303FF">
        <w:t xml:space="preserve">instructions and you must verify each one. </w:t>
      </w:r>
    </w:p>
    <w:p w:rsidR="009303FF" w:rsidP="004052BF" w14:paraId="68DDDAA6" w14:textId="3B791CC3">
      <w:pPr>
        <w:spacing w:after="160" w:line="259" w:lineRule="auto"/>
        <w:ind w:left="0" w:right="0" w:firstLine="0"/>
        <w:jc w:val="center"/>
      </w:pPr>
      <w:r>
        <w:rPr>
          <w:noProof/>
        </w:rPr>
        <w:drawing>
          <wp:inline distT="0" distB="0" distL="0" distR="0">
            <wp:extent cx="4572000" cy="3468988"/>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1"/>
                    <pic:cNvPicPr>
                      <a:picLocks noChangeAspect="1" noChangeArrowheads="1"/>
                    </pic:cNvPicPr>
                  </pic:nvPicPr>
                  <pic:blipFill>
                    <a:blip xmlns:r="http://schemas.openxmlformats.org/officeDocument/2006/relationships" r:embed="rId2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572000" cy="3468988"/>
                    </a:xfrm>
                    <a:prstGeom prst="rect">
                      <a:avLst/>
                    </a:prstGeom>
                    <a:noFill/>
                    <a:ln>
                      <a:noFill/>
                    </a:ln>
                  </pic:spPr>
                </pic:pic>
              </a:graphicData>
            </a:graphic>
          </wp:inline>
        </w:drawing>
      </w:r>
    </w:p>
    <w:p w:rsidR="00777DEF" w:rsidP="004052BF" w14:paraId="42786F8D" w14:textId="3BCD9D6F">
      <w:pPr>
        <w:spacing w:after="160" w:line="259" w:lineRule="auto"/>
        <w:ind w:left="0" w:right="0" w:firstLine="0"/>
        <w:jc w:val="center"/>
      </w:pPr>
      <w:r w:rsidRPr="006E1625">
        <w:rPr>
          <w:noProof/>
        </w:rPr>
        <w:t xml:space="preserve"> </w:t>
      </w:r>
      <w:r>
        <w:rPr>
          <w:noProof/>
        </w:rPr>
        <w:drawing>
          <wp:inline distT="0" distB="0" distL="0" distR="0">
            <wp:extent cx="4572000" cy="5390245"/>
            <wp:effectExtent l="0" t="0" r="0" b="127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
                    <pic:cNvPicPr/>
                  </pic:nvPicPr>
                  <pic:blipFill>
                    <a:blip xmlns:r="http://schemas.openxmlformats.org/officeDocument/2006/relationships" r:embed="rId29"/>
                    <a:stretch>
                      <a:fillRect/>
                    </a:stretch>
                  </pic:blipFill>
                  <pic:spPr>
                    <a:xfrm>
                      <a:off x="0" y="0"/>
                      <a:ext cx="4572000" cy="5390245"/>
                    </a:xfrm>
                    <a:prstGeom prst="rect">
                      <a:avLst/>
                    </a:prstGeom>
                  </pic:spPr>
                </pic:pic>
              </a:graphicData>
            </a:graphic>
          </wp:inline>
        </w:drawing>
      </w:r>
    </w:p>
    <w:p w:rsidR="00777DEF" w:rsidP="00777DEF" w14:paraId="2A82BB69" w14:textId="052AC292">
      <w:pPr>
        <w:spacing w:after="160" w:line="259" w:lineRule="auto"/>
        <w:ind w:left="0" w:right="0" w:firstLine="0"/>
      </w:pPr>
      <w:r>
        <w:t xml:space="preserve">Review the instructions and then click </w:t>
      </w:r>
      <w:r w:rsidR="006E1625">
        <w:t>Next</w:t>
      </w:r>
      <w:r>
        <w:t xml:space="preserve">, then click on Next Section to begin </w:t>
      </w:r>
      <w:r w:rsidR="00BF551C">
        <w:t xml:space="preserve">reporting </w:t>
      </w:r>
      <w:r>
        <w:t xml:space="preserve">Organizational Characteristics. </w:t>
      </w:r>
    </w:p>
    <w:p w:rsidR="00AA58F9" w:rsidP="00777DEF" w14:paraId="60D9C2C4" w14:textId="1A0DDAF7">
      <w:pPr>
        <w:spacing w:after="160" w:line="259" w:lineRule="auto"/>
        <w:ind w:left="0" w:right="0" w:firstLine="0"/>
      </w:pPr>
      <w:r>
        <w:t>Please note that t</w:t>
      </w:r>
      <w:r>
        <w:t xml:space="preserve">he system does not automatically save your progress, so it is important for you to click Save before moving on to the next page or section. You can proceed through the instrument without saving, but if you exit the system without saving, your progress will be lost. </w:t>
      </w:r>
    </w:p>
    <w:p w:rsidR="009303FF" w:rsidP="004052BF" w14:paraId="74A6B303" w14:textId="7A1CB338">
      <w:pPr>
        <w:spacing w:after="160" w:line="259" w:lineRule="auto"/>
        <w:ind w:left="0" w:right="0" w:firstLine="0"/>
        <w:jc w:val="center"/>
      </w:pPr>
      <w:r>
        <w:rPr>
          <w:noProof/>
        </w:rPr>
        <w:drawing>
          <wp:inline distT="0" distB="0" distL="0" distR="0">
            <wp:extent cx="4572000" cy="2866168"/>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
                    <pic:cNvPicPr/>
                  </pic:nvPicPr>
                  <pic:blipFill>
                    <a:blip xmlns:r="http://schemas.openxmlformats.org/officeDocument/2006/relationships" r:embed="rId30"/>
                    <a:stretch>
                      <a:fillRect/>
                    </a:stretch>
                  </pic:blipFill>
                  <pic:spPr>
                    <a:xfrm>
                      <a:off x="0" y="0"/>
                      <a:ext cx="4572000" cy="2866168"/>
                    </a:xfrm>
                    <a:prstGeom prst="rect">
                      <a:avLst/>
                    </a:prstGeom>
                  </pic:spPr>
                </pic:pic>
              </a:graphicData>
            </a:graphic>
          </wp:inline>
        </w:drawing>
      </w:r>
    </w:p>
    <w:p w:rsidR="006E1625" w14:paraId="3A14585D" w14:textId="42F2EB51">
      <w:pPr>
        <w:spacing w:after="160" w:line="259" w:lineRule="auto"/>
        <w:ind w:left="0" w:right="0" w:firstLine="0"/>
      </w:pPr>
      <w:r>
        <w:br w:type="page"/>
      </w:r>
    </w:p>
    <w:p w:rsidR="00231EA0" w:rsidRPr="00107A3D" w:rsidP="001775E7" w14:paraId="0A8BA137" w14:textId="252BB240">
      <w:pPr>
        <w:pStyle w:val="Heading1"/>
        <w:numPr>
          <w:ilvl w:val="0"/>
          <w:numId w:val="11"/>
        </w:numPr>
        <w:jc w:val="center"/>
        <w:rPr>
          <w:b/>
          <w:bCs/>
          <w:sz w:val="32"/>
          <w:szCs w:val="32"/>
          <w:u w:val="single"/>
        </w:rPr>
      </w:pPr>
      <w:bookmarkStart w:id="8" w:name="_Toc96611814"/>
      <w:r w:rsidRPr="00107A3D">
        <w:rPr>
          <w:b/>
          <w:bCs/>
          <w:sz w:val="32"/>
          <w:szCs w:val="32"/>
          <w:u w:val="single"/>
        </w:rPr>
        <w:t>Organizational Characteristics</w:t>
      </w:r>
      <w:bookmarkEnd w:id="8"/>
    </w:p>
    <w:p w:rsidR="00231EA0" w:rsidRPr="00231EA0" w:rsidP="00231EA0" w14:paraId="4D4C0046" w14:textId="77777777">
      <w:pPr>
        <w:spacing w:after="160" w:line="259" w:lineRule="auto"/>
        <w:ind w:right="0"/>
      </w:pPr>
      <w:r w:rsidRPr="00231EA0">
        <w:t>Once you complete the General Instructions section, you will complete the Organizational Characteristics section.</w:t>
      </w:r>
    </w:p>
    <w:p w:rsidR="00231EA0" w:rsidRPr="00231EA0" w:rsidP="00231EA0" w14:paraId="77B34DD3" w14:textId="77777777">
      <w:pPr>
        <w:spacing w:after="160" w:line="259" w:lineRule="auto"/>
        <w:ind w:right="0"/>
      </w:pPr>
      <w:r w:rsidRPr="00231EA0">
        <w:t xml:space="preserve">You must complete this section before moving on to any other sections, as your responses in this section will determine the questions you see later. </w:t>
      </w:r>
    </w:p>
    <w:p w:rsidR="00231EA0" w:rsidP="00231EA0" w14:paraId="34BD9409" w14:textId="53AC3A6C">
      <w:pPr>
        <w:spacing w:after="160" w:line="259" w:lineRule="auto"/>
        <w:ind w:right="0"/>
      </w:pPr>
      <w:r w:rsidRPr="00231EA0">
        <w:t xml:space="preserve">If you need to stop at any time, you can save your progress by clicking the Save Icon at the bottom of your screen and resume entering data from where you left off. </w:t>
      </w:r>
    </w:p>
    <w:p w:rsidR="00231EA0" w:rsidP="004052BF" w14:paraId="114A26C4" w14:textId="303297C5">
      <w:pPr>
        <w:spacing w:after="160" w:line="259" w:lineRule="auto"/>
        <w:ind w:right="0"/>
        <w:jc w:val="center"/>
      </w:pPr>
      <w:r w:rsidRPr="00121D04">
        <w:rPr>
          <w:noProof/>
        </w:rPr>
        <w:t xml:space="preserve"> </w:t>
      </w:r>
      <w:r w:rsidR="006E1625">
        <w:rPr>
          <w:noProof/>
        </w:rPr>
        <w:drawing>
          <wp:inline distT="0" distB="0" distL="0" distR="0">
            <wp:extent cx="4572000" cy="2243007"/>
            <wp:effectExtent l="0" t="0" r="0" b="508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
                    <pic:cNvPicPr/>
                  </pic:nvPicPr>
                  <pic:blipFill>
                    <a:blip xmlns:r="http://schemas.openxmlformats.org/officeDocument/2006/relationships" r:embed="rId31"/>
                    <a:stretch>
                      <a:fillRect/>
                    </a:stretch>
                  </pic:blipFill>
                  <pic:spPr>
                    <a:xfrm>
                      <a:off x="0" y="0"/>
                      <a:ext cx="4572000" cy="2243007"/>
                    </a:xfrm>
                    <a:prstGeom prst="rect">
                      <a:avLst/>
                    </a:prstGeom>
                  </pic:spPr>
                </pic:pic>
              </a:graphicData>
            </a:graphic>
          </wp:inline>
        </w:drawing>
      </w:r>
    </w:p>
    <w:p w:rsidR="00231EA0" w:rsidP="00231EA0" w14:paraId="335D69B1" w14:textId="7C4774CF">
      <w:pPr>
        <w:spacing w:after="160" w:line="259" w:lineRule="auto"/>
        <w:ind w:right="0"/>
      </w:pPr>
      <w:r>
        <w:t>You will be answering a series of questions some of which you will select the answer from options provided, and some you will have to fill in a blank field.</w:t>
      </w:r>
    </w:p>
    <w:p w:rsidR="00777DEF" w:rsidP="00777DEF" w14:paraId="5C5918C4" w14:textId="5164A3A3">
      <w:pPr>
        <w:spacing w:after="160" w:line="259" w:lineRule="auto"/>
        <w:ind w:right="0"/>
        <w:jc w:val="center"/>
      </w:pPr>
      <w:r>
        <w:rPr>
          <w:noProof/>
        </w:rPr>
        <w:drawing>
          <wp:inline distT="0" distB="0" distL="0" distR="0">
            <wp:extent cx="4572000" cy="2243007"/>
            <wp:effectExtent l="0" t="0" r="0" b="508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
                    <pic:cNvPicPr/>
                  </pic:nvPicPr>
                  <pic:blipFill>
                    <a:blip xmlns:r="http://schemas.openxmlformats.org/officeDocument/2006/relationships" r:embed="rId32"/>
                    <a:stretch>
                      <a:fillRect/>
                    </a:stretch>
                  </pic:blipFill>
                  <pic:spPr>
                    <a:xfrm>
                      <a:off x="0" y="0"/>
                      <a:ext cx="4572000" cy="2243007"/>
                    </a:xfrm>
                    <a:prstGeom prst="rect">
                      <a:avLst/>
                    </a:prstGeom>
                  </pic:spPr>
                </pic:pic>
              </a:graphicData>
            </a:graphic>
          </wp:inline>
        </w:drawing>
      </w:r>
    </w:p>
    <w:p w:rsidR="00396108" w:rsidP="00396108" w14:paraId="76D65C7B" w14:textId="11F8A6EE">
      <w:pPr>
        <w:spacing w:after="160" w:line="259" w:lineRule="auto"/>
        <w:ind w:right="0"/>
      </w:pPr>
      <w:r>
        <w:t xml:space="preserve">Once you begin answering these questions, more questions will appear. Answer all questions before clicking Save and then Next to move onto the next screen. </w:t>
      </w:r>
    </w:p>
    <w:p w:rsidR="00396108" w:rsidP="00777DEF" w14:paraId="0B28B60E" w14:textId="276704BB">
      <w:pPr>
        <w:spacing w:after="160" w:line="259" w:lineRule="auto"/>
        <w:ind w:right="0"/>
        <w:jc w:val="center"/>
      </w:pPr>
      <w:r>
        <w:rPr>
          <w:noProof/>
        </w:rPr>
        <w:drawing>
          <wp:inline distT="0" distB="0" distL="0" distR="0">
            <wp:extent cx="4572000" cy="391047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
                    <pic:cNvPicPr/>
                  </pic:nvPicPr>
                  <pic:blipFill>
                    <a:blip xmlns:r="http://schemas.openxmlformats.org/officeDocument/2006/relationships" r:embed="rId33"/>
                    <a:stretch>
                      <a:fillRect/>
                    </a:stretch>
                  </pic:blipFill>
                  <pic:spPr>
                    <a:xfrm>
                      <a:off x="0" y="0"/>
                      <a:ext cx="4572000" cy="3910470"/>
                    </a:xfrm>
                    <a:prstGeom prst="rect">
                      <a:avLst/>
                    </a:prstGeom>
                  </pic:spPr>
                </pic:pic>
              </a:graphicData>
            </a:graphic>
          </wp:inline>
        </w:drawing>
      </w:r>
    </w:p>
    <w:p w:rsidR="00396108" w:rsidP="00396108" w14:paraId="362D520D" w14:textId="6CF91F4C">
      <w:pPr>
        <w:spacing w:after="160" w:line="259" w:lineRule="auto"/>
        <w:ind w:right="0"/>
      </w:pPr>
      <w:r>
        <w:t xml:space="preserve">Click Save and then click Next to move to the next series of questions. </w:t>
      </w:r>
    </w:p>
    <w:p w:rsidR="004D38E5" w14:paraId="4A24F1B7" w14:textId="636F443F">
      <w:pPr>
        <w:spacing w:after="160" w:line="259" w:lineRule="auto"/>
        <w:ind w:left="0" w:right="0" w:firstLine="0"/>
      </w:pPr>
      <w:r>
        <w:br w:type="page"/>
      </w:r>
    </w:p>
    <w:p w:rsidR="00231EA0" w:rsidP="004052BF" w14:paraId="6702A107" w14:textId="5BD673A8">
      <w:pPr>
        <w:pStyle w:val="ListParagraph"/>
        <w:numPr>
          <w:ilvl w:val="0"/>
          <w:numId w:val="10"/>
        </w:numPr>
        <w:spacing w:after="160" w:line="259" w:lineRule="auto"/>
        <w:ind w:right="0"/>
      </w:pPr>
      <w:r>
        <w:t xml:space="preserve">The Job Title field is where you put your current title. There is a maximum of </w:t>
      </w:r>
      <w:r w:rsidR="0080111E">
        <w:t>200</w:t>
      </w:r>
      <w:r>
        <w:t xml:space="preserve"> characters.</w:t>
      </w:r>
    </w:p>
    <w:p w:rsidR="00077C9D" w:rsidP="004052BF" w14:paraId="6058021A" w14:textId="330C6035">
      <w:pPr>
        <w:pStyle w:val="ListParagraph"/>
        <w:numPr>
          <w:ilvl w:val="0"/>
          <w:numId w:val="10"/>
        </w:numPr>
        <w:spacing w:after="160" w:line="259" w:lineRule="auto"/>
        <w:ind w:right="0"/>
      </w:pPr>
      <w:r>
        <w:t xml:space="preserve">Enter your work email address in this format: </w:t>
      </w:r>
      <w:r w:rsidRPr="00077C9D">
        <w:t>Words@Emailaddress.com</w:t>
      </w:r>
      <w:r>
        <w:t>.</w:t>
      </w:r>
    </w:p>
    <w:p w:rsidR="00077C9D" w:rsidP="004052BF" w14:paraId="6D992CEF" w14:textId="388A1294">
      <w:pPr>
        <w:pStyle w:val="ListParagraph"/>
        <w:numPr>
          <w:ilvl w:val="0"/>
          <w:numId w:val="10"/>
        </w:numPr>
        <w:spacing w:after="160" w:line="259" w:lineRule="auto"/>
        <w:ind w:right="0"/>
      </w:pPr>
      <w:r>
        <w:t>Enter your 10-digit work phone</w:t>
      </w:r>
      <w:r w:rsidR="007A739E">
        <w:t xml:space="preserve"> number</w:t>
      </w:r>
      <w:r>
        <w:t xml:space="preserve">, area code first in the XXX-XXX-XXXX format. </w:t>
      </w:r>
    </w:p>
    <w:p w:rsidR="004D38E5" w:rsidP="004D38E5" w14:paraId="34F4933F" w14:textId="77777777">
      <w:pPr>
        <w:spacing w:after="160" w:line="259" w:lineRule="auto"/>
        <w:ind w:left="0" w:right="0" w:firstLine="0"/>
      </w:pPr>
      <w:r>
        <w:t>Before moving onto a new page, be sure to click the Save button to save your progress.</w:t>
      </w:r>
    </w:p>
    <w:p w:rsidR="00692B15" w:rsidP="004D38E5" w14:paraId="6168E448" w14:textId="73083996">
      <w:pPr>
        <w:spacing w:after="160" w:line="259" w:lineRule="auto"/>
        <w:ind w:left="0" w:right="0" w:firstLine="0"/>
        <w:jc w:val="center"/>
      </w:pPr>
      <w:r>
        <w:t xml:space="preserve"> </w:t>
      </w:r>
      <w:r w:rsidR="006E1625">
        <w:rPr>
          <w:noProof/>
        </w:rPr>
        <w:drawing>
          <wp:inline distT="0" distB="0" distL="0" distR="0">
            <wp:extent cx="4572000" cy="5941514"/>
            <wp:effectExtent l="0" t="0" r="0" b="254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
                    <pic:cNvPicPr/>
                  </pic:nvPicPr>
                  <pic:blipFill>
                    <a:blip xmlns:r="http://schemas.openxmlformats.org/officeDocument/2006/relationships" r:embed="rId34"/>
                    <a:stretch>
                      <a:fillRect/>
                    </a:stretch>
                  </pic:blipFill>
                  <pic:spPr>
                    <a:xfrm>
                      <a:off x="0" y="0"/>
                      <a:ext cx="4572000" cy="5941514"/>
                    </a:xfrm>
                    <a:prstGeom prst="rect">
                      <a:avLst/>
                    </a:prstGeom>
                  </pic:spPr>
                </pic:pic>
              </a:graphicData>
            </a:graphic>
          </wp:inline>
        </w:drawing>
      </w:r>
    </w:p>
    <w:p w:rsidR="007576F0" w:rsidP="007576F0" w14:paraId="6F540E2E" w14:textId="30408B02">
      <w:pPr>
        <w:spacing w:after="160" w:line="259" w:lineRule="auto"/>
        <w:ind w:left="0" w:right="0" w:firstLine="0"/>
        <w:jc w:val="center"/>
      </w:pPr>
    </w:p>
    <w:p w:rsidR="005E4164" w14:paraId="374688EC" w14:textId="77777777">
      <w:pPr>
        <w:spacing w:after="160" w:line="259" w:lineRule="auto"/>
        <w:ind w:left="0" w:right="0" w:firstLine="0"/>
      </w:pPr>
      <w:r>
        <w:br w:type="page"/>
      </w:r>
    </w:p>
    <w:p w:rsidR="005E4164" w14:paraId="2491779E" w14:textId="77777777">
      <w:pPr>
        <w:spacing w:after="160" w:line="259" w:lineRule="auto"/>
        <w:ind w:left="0" w:right="0" w:firstLine="0"/>
      </w:pPr>
      <w:r>
        <w:t xml:space="preserve">For this question, if you select Costs are not shared, you will be unable to report on any shared costs later in the instrument. </w:t>
      </w:r>
    </w:p>
    <w:p w:rsidR="0080111E" w:rsidP="005E4164" w14:paraId="0210DB0B" w14:textId="7BA6AA8F">
      <w:pPr>
        <w:spacing w:after="160" w:line="259" w:lineRule="auto"/>
        <w:ind w:left="0" w:right="0" w:firstLine="0"/>
        <w:jc w:val="center"/>
      </w:pPr>
      <w:r>
        <w:rPr>
          <w:noProof/>
        </w:rPr>
        <w:drawing>
          <wp:inline distT="0" distB="0" distL="0" distR="0">
            <wp:extent cx="4572000" cy="4016796"/>
            <wp:effectExtent l="0" t="0" r="0" b="317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
                    <pic:cNvPicPr/>
                  </pic:nvPicPr>
                  <pic:blipFill>
                    <a:blip xmlns:r="http://schemas.openxmlformats.org/officeDocument/2006/relationships" r:embed="rId35"/>
                    <a:stretch>
                      <a:fillRect/>
                    </a:stretch>
                  </pic:blipFill>
                  <pic:spPr>
                    <a:xfrm>
                      <a:off x="0" y="0"/>
                      <a:ext cx="4572000" cy="4016796"/>
                    </a:xfrm>
                    <a:prstGeom prst="rect">
                      <a:avLst/>
                    </a:prstGeom>
                  </pic:spPr>
                </pic:pic>
              </a:graphicData>
            </a:graphic>
          </wp:inline>
        </w:drawing>
      </w:r>
    </w:p>
    <w:p w:rsidR="005E4164" w:rsidP="005E4164" w14:paraId="43EA18B3" w14:textId="77777777">
      <w:pPr>
        <w:spacing w:after="160" w:line="259" w:lineRule="auto"/>
        <w:ind w:left="0" w:right="0" w:firstLine="0"/>
        <w:jc w:val="center"/>
      </w:pPr>
    </w:p>
    <w:p w:rsidR="00396108" w:rsidP="007576F0" w14:paraId="2B310E2D" w14:textId="73C622D6">
      <w:pPr>
        <w:spacing w:after="160" w:line="259" w:lineRule="auto"/>
        <w:ind w:left="0" w:right="0" w:firstLine="0"/>
        <w:jc w:val="center"/>
      </w:pPr>
    </w:p>
    <w:p w:rsidR="005E4164" w14:paraId="5D2D8939" w14:textId="77777777">
      <w:pPr>
        <w:spacing w:after="160" w:line="259" w:lineRule="auto"/>
        <w:ind w:left="0" w:right="0" w:firstLine="0"/>
      </w:pPr>
      <w:r>
        <w:br w:type="page"/>
      </w:r>
    </w:p>
    <w:p w:rsidR="0080111E" w14:paraId="0639DE5A" w14:textId="3D5ABDBB">
      <w:pPr>
        <w:spacing w:after="160" w:line="259" w:lineRule="auto"/>
        <w:ind w:left="0" w:right="0" w:firstLine="0"/>
      </w:pPr>
      <w:r>
        <w:t xml:space="preserve">If you select “Other” you must specify what operational costs you share using the space provided. </w:t>
      </w:r>
    </w:p>
    <w:p w:rsidR="005E4164" w:rsidP="005E4164" w14:paraId="7258379F" w14:textId="77777777">
      <w:pPr>
        <w:spacing w:after="160" w:line="259" w:lineRule="auto"/>
        <w:ind w:left="0" w:right="0" w:firstLine="0"/>
        <w:rPr>
          <w:noProof/>
        </w:rPr>
      </w:pPr>
      <w:r>
        <w:t>Proceed answering the questions by selecting “Yes” or “No” as the example shows below.</w:t>
      </w:r>
      <w:r w:rsidRPr="005E4164">
        <w:rPr>
          <w:noProof/>
        </w:rPr>
        <w:t xml:space="preserve"> </w:t>
      </w:r>
    </w:p>
    <w:p w:rsidR="0080111E" w:rsidP="005E4164" w14:paraId="246854ED" w14:textId="36F624D4">
      <w:pPr>
        <w:spacing w:after="160" w:line="259" w:lineRule="auto"/>
        <w:ind w:left="0" w:right="0" w:firstLine="0"/>
        <w:jc w:val="center"/>
      </w:pPr>
      <w:r>
        <w:rPr>
          <w:noProof/>
        </w:rPr>
        <w:drawing>
          <wp:inline distT="0" distB="0" distL="0" distR="0">
            <wp:extent cx="4572000" cy="3380691"/>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
                    <pic:cNvPicPr/>
                  </pic:nvPicPr>
                  <pic:blipFill>
                    <a:blip xmlns:r="http://schemas.openxmlformats.org/officeDocument/2006/relationships" r:embed="rId36"/>
                    <a:stretch>
                      <a:fillRect/>
                    </a:stretch>
                  </pic:blipFill>
                  <pic:spPr>
                    <a:xfrm>
                      <a:off x="0" y="0"/>
                      <a:ext cx="4572000" cy="3380691"/>
                    </a:xfrm>
                    <a:prstGeom prst="rect">
                      <a:avLst/>
                    </a:prstGeom>
                  </pic:spPr>
                </pic:pic>
              </a:graphicData>
            </a:graphic>
          </wp:inline>
        </w:drawing>
      </w:r>
    </w:p>
    <w:p w:rsidR="005E4164" w14:paraId="1BEF99AE" w14:textId="51E778AF">
      <w:pPr>
        <w:spacing w:after="160" w:line="259" w:lineRule="auto"/>
        <w:ind w:left="0" w:right="0" w:firstLine="0"/>
      </w:pPr>
      <w:r>
        <w:br w:type="page"/>
      </w:r>
    </w:p>
    <w:p w:rsidR="006A6EEC" w:rsidP="008929A3" w14:paraId="7C3CB63F" w14:textId="767B62E1">
      <w:pPr>
        <w:spacing w:after="160" w:line="259" w:lineRule="auto"/>
        <w:ind w:left="0" w:right="0" w:firstLine="0"/>
      </w:pPr>
      <w:r>
        <w:t>Continue answering the questions until you reach the end of this section where you will see this screen</w:t>
      </w:r>
      <w:r w:rsidR="0080111E">
        <w:t>:</w:t>
      </w:r>
    </w:p>
    <w:p w:rsidR="006A6EEC" w:rsidP="004052BF" w14:paraId="79F8F7D1" w14:textId="130C2EC5">
      <w:pPr>
        <w:spacing w:after="160" w:line="259" w:lineRule="auto"/>
        <w:ind w:left="0" w:right="0" w:firstLine="0"/>
        <w:jc w:val="center"/>
      </w:pPr>
      <w:r>
        <w:rPr>
          <w:noProof/>
        </w:rPr>
        <w:drawing>
          <wp:inline distT="0" distB="0" distL="0" distR="0">
            <wp:extent cx="4480560" cy="7451132"/>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3"/>
                    <pic:cNvPicPr>
                      <a:picLocks noChangeAspect="1" noChangeArrowheads="1"/>
                    </pic:cNvPicPr>
                  </pic:nvPicPr>
                  <pic:blipFill>
                    <a:blip xmlns:r="http://schemas.openxmlformats.org/officeDocument/2006/relationships" r:embed="rId37">
                      <a:extLst>
                        <a:ext xmlns:a="http://schemas.openxmlformats.org/drawingml/2006/main" uri="{28A0092B-C50C-407E-A947-70E740481C1C}">
                          <a14:useLocalDpi xmlns:a14="http://schemas.microsoft.com/office/drawing/2010/main" val="0"/>
                        </a:ext>
                      </a:extLst>
                    </a:blip>
                    <a:stretch>
                      <a:fillRect/>
                    </a:stretch>
                  </pic:blipFill>
                  <pic:spPr bwMode="auto">
                    <a:xfrm>
                      <a:off x="0" y="0"/>
                      <a:ext cx="4480560" cy="7451132"/>
                    </a:xfrm>
                    <a:prstGeom prst="rect">
                      <a:avLst/>
                    </a:prstGeom>
                    <a:noFill/>
                    <a:ln>
                      <a:noFill/>
                    </a:ln>
                  </pic:spPr>
                </pic:pic>
              </a:graphicData>
            </a:graphic>
          </wp:inline>
        </w:drawing>
      </w:r>
    </w:p>
    <w:p w:rsidR="006A6EEC" w:rsidRPr="00E619EA" w:rsidP="006A6EEC" w14:paraId="54F3E80F" w14:textId="04FA351C">
      <w:pPr>
        <w:spacing w:after="160" w:line="259" w:lineRule="auto"/>
        <w:ind w:left="0" w:right="0" w:firstLine="0"/>
      </w:pPr>
      <w:r>
        <w:t xml:space="preserve">Click Save and then click Next Section. </w:t>
      </w:r>
    </w:p>
    <w:p w:rsidR="008E6DBD" w:rsidRPr="00107A3D" w:rsidP="001775E7" w14:paraId="6E592E59" w14:textId="0CFC060E">
      <w:pPr>
        <w:pStyle w:val="Heading1"/>
        <w:numPr>
          <w:ilvl w:val="0"/>
          <w:numId w:val="11"/>
        </w:numPr>
        <w:jc w:val="center"/>
        <w:rPr>
          <w:b/>
          <w:bCs/>
          <w:sz w:val="32"/>
          <w:szCs w:val="32"/>
          <w:u w:val="single"/>
        </w:rPr>
      </w:pPr>
      <w:r>
        <w:br w:type="page"/>
      </w:r>
      <w:bookmarkStart w:id="9" w:name="_Toc96611815"/>
      <w:r w:rsidRPr="00107A3D">
        <w:rPr>
          <w:b/>
          <w:bCs/>
          <w:sz w:val="32"/>
          <w:szCs w:val="32"/>
          <w:u w:val="single"/>
        </w:rPr>
        <w:t>Service Area</w:t>
      </w:r>
      <w:bookmarkEnd w:id="9"/>
    </w:p>
    <w:p w:rsidR="00077C9D" w:rsidRPr="00077C9D" w:rsidP="00077C9D" w14:paraId="155ED041" w14:textId="7B0048E5">
      <w:pPr>
        <w:spacing w:after="160" w:line="259" w:lineRule="auto"/>
        <w:ind w:right="0"/>
      </w:pPr>
      <w:r w:rsidRPr="00077C9D">
        <w:t xml:space="preserve">Please read the information at the beginning of this section carefully before </w:t>
      </w:r>
      <w:r w:rsidR="00F11A04">
        <w:t>clicking Start to</w:t>
      </w:r>
      <w:r w:rsidRPr="00077C9D">
        <w:t xml:space="preserve"> begin. </w:t>
      </w:r>
    </w:p>
    <w:p w:rsidR="00077C9D" w:rsidRPr="00077C9D" w:rsidP="00077C9D" w14:paraId="7167FDA4" w14:textId="77777777">
      <w:pPr>
        <w:spacing w:after="160" w:line="259" w:lineRule="auto"/>
        <w:ind w:right="0"/>
      </w:pPr>
      <w:r w:rsidRPr="00077C9D">
        <w:t xml:space="preserve">You must complete this section before moving on to any other sections, as your responses in this section will determine the questions you see later. </w:t>
      </w:r>
    </w:p>
    <w:p w:rsidR="00077C9D" w:rsidRPr="00077C9D" w:rsidP="00077C9D" w14:paraId="3D7A66FA" w14:textId="54F9756C">
      <w:pPr>
        <w:spacing w:after="160" w:line="259" w:lineRule="auto"/>
        <w:ind w:right="0"/>
      </w:pPr>
      <w:r w:rsidRPr="00077C9D">
        <w:t>Once this section is complete, you may fill in the other sections in any order you choose</w:t>
      </w:r>
      <w:r w:rsidR="00F11A04">
        <w:t xml:space="preserve">, or you may continue </w:t>
      </w:r>
      <w:r w:rsidR="003F0935">
        <w:t xml:space="preserve">reporting </w:t>
      </w:r>
      <w:r w:rsidR="00F11A04">
        <w:t xml:space="preserve"> data</w:t>
      </w:r>
      <w:r w:rsidR="00F11A04">
        <w:t xml:space="preserve"> in the order the sections are presented</w:t>
      </w:r>
      <w:r w:rsidRPr="00077C9D">
        <w:t>.</w:t>
      </w:r>
    </w:p>
    <w:p w:rsidR="00077C9D" w:rsidRPr="00077C9D" w:rsidP="00077C9D" w14:paraId="1BCD5BF7" w14:textId="77777777">
      <w:pPr>
        <w:spacing w:after="160" w:line="259" w:lineRule="auto"/>
        <w:ind w:right="0"/>
      </w:pPr>
      <w:r w:rsidRPr="00077C9D">
        <w:t xml:space="preserve">Click start to begin this section. </w:t>
      </w:r>
    </w:p>
    <w:p w:rsidR="00077C9D" w:rsidP="004052BF" w14:paraId="4E3277AF" w14:textId="33DA7429">
      <w:pPr>
        <w:spacing w:after="160" w:line="259" w:lineRule="auto"/>
        <w:ind w:left="0" w:right="0" w:firstLine="0"/>
        <w:jc w:val="center"/>
      </w:pPr>
      <w:r>
        <w:rPr>
          <w:noProof/>
        </w:rPr>
        <w:drawing>
          <wp:inline distT="0" distB="0" distL="0" distR="0">
            <wp:extent cx="3429000" cy="2378804"/>
            <wp:effectExtent l="0" t="0" r="0" b="254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
                    <pic:cNvPicPr/>
                  </pic:nvPicPr>
                  <pic:blipFill>
                    <a:blip xmlns:r="http://schemas.openxmlformats.org/officeDocument/2006/relationships" r:embed="rId38"/>
                    <a:stretch>
                      <a:fillRect/>
                    </a:stretch>
                  </pic:blipFill>
                  <pic:spPr>
                    <a:xfrm>
                      <a:off x="0" y="0"/>
                      <a:ext cx="3429000" cy="2378804"/>
                    </a:xfrm>
                    <a:prstGeom prst="rect">
                      <a:avLst/>
                    </a:prstGeom>
                  </pic:spPr>
                </pic:pic>
              </a:graphicData>
            </a:graphic>
          </wp:inline>
        </w:drawing>
      </w:r>
    </w:p>
    <w:p w:rsidR="00B337F9" w:rsidP="00E619EA" w14:paraId="1E79109F" w14:textId="3E073148">
      <w:pPr>
        <w:spacing w:after="160" w:line="259" w:lineRule="auto"/>
        <w:ind w:left="0" w:right="0" w:firstLine="0"/>
      </w:pPr>
      <w:r>
        <w:t xml:space="preserve">The first question </w:t>
      </w:r>
      <w:r w:rsidR="00043C07">
        <w:t xml:space="preserve">in the Service Area section </w:t>
      </w:r>
      <w:r>
        <w:t>gives you the option to enter in the ZIP codes of your service area manually or to choose from a prepopulated list.</w:t>
      </w:r>
    </w:p>
    <w:p w:rsidR="009C612B" w:rsidP="004052BF" w14:paraId="6E8668C7" w14:textId="06DE6450">
      <w:pPr>
        <w:spacing w:after="160" w:line="259" w:lineRule="auto"/>
        <w:ind w:left="0" w:right="0" w:firstLine="0"/>
        <w:jc w:val="center"/>
      </w:pPr>
      <w:r>
        <w:rPr>
          <w:noProof/>
        </w:rPr>
        <w:drawing>
          <wp:inline distT="0" distB="0" distL="0" distR="0">
            <wp:extent cx="3429000" cy="244112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xmlns:r="http://schemas.openxmlformats.org/officeDocument/2006/relationships" r:embed="rId39"/>
                    <a:srcRect l="16987" t="32141" r="32051" b="3362"/>
                    <a:stretch>
                      <a:fillRect/>
                    </a:stretch>
                  </pic:blipFill>
                  <pic:spPr bwMode="auto">
                    <a:xfrm>
                      <a:off x="0" y="0"/>
                      <a:ext cx="3429000" cy="2441122"/>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056D8C" w:rsidP="00E619EA" w14:paraId="6A90ECE6" w14:textId="77777777">
      <w:pPr>
        <w:spacing w:after="160" w:line="259" w:lineRule="auto"/>
        <w:ind w:left="0" w:right="0" w:firstLine="0"/>
      </w:pPr>
    </w:p>
    <w:p w:rsidR="009C612B" w:rsidP="00E619EA" w14:paraId="1CBB1639" w14:textId="5DE2BB9B">
      <w:pPr>
        <w:spacing w:after="160" w:line="259" w:lineRule="auto"/>
        <w:ind w:left="0" w:right="0" w:firstLine="0"/>
      </w:pPr>
      <w:r>
        <w:t xml:space="preserve">If you choose the prepopulated list, enter in the State and </w:t>
      </w:r>
      <w:r w:rsidR="008F08DA">
        <w:t>County,</w:t>
      </w:r>
      <w:r>
        <w:t xml:space="preserve"> and then select all </w:t>
      </w:r>
      <w:r w:rsidR="005E4164">
        <w:t xml:space="preserve">ZIP </w:t>
      </w:r>
      <w:r>
        <w:t>codes that apply.</w:t>
      </w:r>
      <w:r w:rsidR="00F95CA6">
        <w:t xml:space="preserve"> You can choose Check All. You can also choose multiple counties within a state or add </w:t>
      </w:r>
      <w:r w:rsidR="005E4164">
        <w:t xml:space="preserve">ZIP </w:t>
      </w:r>
      <w:r w:rsidR="00F95CA6">
        <w:t xml:space="preserve">codes from another state after you input </w:t>
      </w:r>
      <w:r w:rsidR="005E4164">
        <w:t xml:space="preserve">ZIP </w:t>
      </w:r>
      <w:r w:rsidR="00F95CA6">
        <w:t xml:space="preserve">codes from your primary state. </w:t>
      </w:r>
    </w:p>
    <w:p w:rsidR="009C612B" w:rsidP="004052BF" w14:paraId="07AABEEC" w14:textId="30F54E09">
      <w:pPr>
        <w:spacing w:after="160" w:line="259" w:lineRule="auto"/>
        <w:ind w:left="0" w:right="0" w:firstLine="0"/>
        <w:jc w:val="center"/>
      </w:pPr>
      <w:r>
        <w:rPr>
          <w:noProof/>
        </w:rPr>
        <w:drawing>
          <wp:inline distT="0" distB="0" distL="0" distR="0">
            <wp:extent cx="3657600" cy="4820151"/>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5"/>
                    <pic:cNvPicPr>
                      <a:picLocks noChangeAspect="1" noChangeArrowheads="1"/>
                    </pic:cNvPicPr>
                  </pic:nvPicPr>
                  <pic:blipFill>
                    <a:blip xmlns:r="http://schemas.openxmlformats.org/officeDocument/2006/relationships" r:embed="rId4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657600" cy="4820151"/>
                    </a:xfrm>
                    <a:prstGeom prst="rect">
                      <a:avLst/>
                    </a:prstGeom>
                    <a:noFill/>
                    <a:ln>
                      <a:noFill/>
                    </a:ln>
                  </pic:spPr>
                </pic:pic>
              </a:graphicData>
            </a:graphic>
          </wp:inline>
        </w:drawing>
      </w:r>
    </w:p>
    <w:p w:rsidR="00EB0267" w14:paraId="1626B6CB" w14:textId="77777777">
      <w:pPr>
        <w:spacing w:after="160" w:line="259" w:lineRule="auto"/>
        <w:ind w:left="0" w:right="0" w:firstLine="0"/>
      </w:pPr>
      <w:r>
        <w:br w:type="page"/>
      </w:r>
    </w:p>
    <w:p w:rsidR="009C612B" w:rsidP="00E619EA" w14:paraId="726F8A82" w14:textId="195CBF61">
      <w:pPr>
        <w:spacing w:after="160" w:line="259" w:lineRule="auto"/>
        <w:ind w:left="0" w:right="0" w:firstLine="0"/>
      </w:pPr>
      <w:r>
        <w:t>OR</w:t>
      </w:r>
    </w:p>
    <w:p w:rsidR="009C612B" w:rsidP="00E619EA" w14:paraId="04A46BB0" w14:textId="197C9095">
      <w:pPr>
        <w:spacing w:after="160" w:line="259" w:lineRule="auto"/>
        <w:ind w:left="0" w:right="0" w:firstLine="0"/>
      </w:pPr>
      <w:r w:rsidRPr="009619B2">
        <w:t xml:space="preserve">You may copy and paste your list of </w:t>
      </w:r>
      <w:r w:rsidR="00F11A04">
        <w:t>ZIP</w:t>
      </w:r>
      <w:r w:rsidRPr="009619B2" w:rsidR="00F11A04">
        <w:t xml:space="preserve"> </w:t>
      </w:r>
      <w:r w:rsidRPr="009619B2">
        <w:t>codes</w:t>
      </w:r>
      <w:r w:rsidR="00F11A04">
        <w:t xml:space="preserve">. If you choose this </w:t>
      </w:r>
      <w:r w:rsidR="00D9304F">
        <w:t>option,</w:t>
      </w:r>
      <w:r w:rsidRPr="009619B2" w:rsidR="00D9304F">
        <w:t xml:space="preserve"> each</w:t>
      </w:r>
      <w:r w:rsidRPr="009619B2">
        <w:t xml:space="preserve"> </w:t>
      </w:r>
      <w:r w:rsidR="00F11A04">
        <w:t>ZIP</w:t>
      </w:r>
      <w:r w:rsidRPr="009619B2" w:rsidR="00F11A04">
        <w:t xml:space="preserve"> </w:t>
      </w:r>
      <w:r w:rsidRPr="009619B2">
        <w:t xml:space="preserve">code </w:t>
      </w:r>
      <w:r w:rsidR="00F11A04">
        <w:t>must be</w:t>
      </w:r>
      <w:r w:rsidRPr="009619B2" w:rsidR="00F11A04">
        <w:t xml:space="preserve"> </w:t>
      </w:r>
      <w:r w:rsidRPr="009619B2">
        <w:t xml:space="preserve">separated by a comma, space, </w:t>
      </w:r>
      <w:r w:rsidRPr="009619B2">
        <w:t>or  semi</w:t>
      </w:r>
      <w:r w:rsidRPr="009619B2">
        <w:t xml:space="preserve"> colon</w:t>
      </w:r>
      <w:r w:rsidRPr="009619B2" w:rsidR="009619B2">
        <w:t>.</w:t>
      </w:r>
      <w:r w:rsidR="009619B2">
        <w:t xml:space="preserve"> </w:t>
      </w:r>
    </w:p>
    <w:p w:rsidR="009C612B" w:rsidP="004052BF" w14:paraId="5ECD8C7C" w14:textId="771B7A92">
      <w:pPr>
        <w:spacing w:after="160" w:line="259" w:lineRule="auto"/>
        <w:ind w:left="0" w:right="0" w:firstLine="0"/>
        <w:jc w:val="center"/>
      </w:pPr>
      <w:r>
        <w:rPr>
          <w:noProof/>
        </w:rPr>
        <w:drawing>
          <wp:inline distT="0" distB="0" distL="0" distR="0">
            <wp:extent cx="3131820" cy="2667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xmlns:r="http://schemas.openxmlformats.org/officeDocument/2006/relationships" r:embed="rId41"/>
                    <a:srcRect l="17351" t="17687" r="32780" b="6812"/>
                    <a:stretch>
                      <a:fillRect/>
                    </a:stretch>
                  </pic:blipFill>
                  <pic:spPr bwMode="auto">
                    <a:xfrm>
                      <a:off x="0" y="0"/>
                      <a:ext cx="3131820" cy="266700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9C612B" w:rsidP="00E619EA" w14:paraId="743A187D" w14:textId="20408CA5">
      <w:pPr>
        <w:spacing w:after="160" w:line="259" w:lineRule="auto"/>
        <w:ind w:left="0" w:right="0" w:firstLine="0"/>
      </w:pPr>
      <w:r>
        <w:t xml:space="preserve">Once all zip codes have been entered or copied, click the Add button. </w:t>
      </w:r>
    </w:p>
    <w:p w:rsidR="00B337F9" w:rsidP="004052BF" w14:paraId="1E4A64FC" w14:textId="3B8276B3">
      <w:pPr>
        <w:spacing w:after="160" w:line="259" w:lineRule="auto"/>
        <w:ind w:left="0" w:right="0" w:firstLine="0"/>
        <w:jc w:val="center"/>
      </w:pPr>
      <w:r>
        <w:rPr>
          <w:noProof/>
        </w:rPr>
        <w:drawing>
          <wp:inline distT="0" distB="0" distL="0" distR="0">
            <wp:extent cx="3093720" cy="282702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
                    <pic:cNvPicPr/>
                  </pic:nvPicPr>
                  <pic:blipFill>
                    <a:blip xmlns:r="http://schemas.openxmlformats.org/officeDocument/2006/relationships" r:embed="rId42"/>
                    <a:srcRect l="18321" t="14453" r="32418" b="5518"/>
                    <a:stretch>
                      <a:fillRect/>
                    </a:stretch>
                  </pic:blipFill>
                  <pic:spPr bwMode="auto">
                    <a:xfrm>
                      <a:off x="0" y="0"/>
                      <a:ext cx="3093720" cy="282702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E51356" w:rsidP="00E619EA" w14:paraId="1710725E" w14:textId="5AC36192">
      <w:pPr>
        <w:spacing w:after="160" w:line="259" w:lineRule="auto"/>
        <w:ind w:left="0" w:right="0" w:firstLine="0"/>
      </w:pPr>
      <w:r>
        <w:t xml:space="preserve">Individual </w:t>
      </w:r>
      <w:r w:rsidR="00677522">
        <w:t xml:space="preserve">ZIP </w:t>
      </w:r>
      <w:r>
        <w:t>codes can be removed if needed by clicking the “x”</w:t>
      </w:r>
      <w:r w:rsidR="00677522">
        <w:t xml:space="preserve"> next to each ZIP code.</w:t>
      </w:r>
    </w:p>
    <w:p w:rsidR="00EB0267" w14:paraId="275274E2" w14:textId="77777777">
      <w:pPr>
        <w:spacing w:after="160" w:line="259" w:lineRule="auto"/>
        <w:ind w:left="0" w:right="0" w:firstLine="0"/>
      </w:pPr>
      <w:r>
        <w:br w:type="page"/>
      </w:r>
    </w:p>
    <w:p w:rsidR="00B337F9" w:rsidP="00E619EA" w14:paraId="2DABB78E" w14:textId="663F5951">
      <w:pPr>
        <w:spacing w:after="160" w:line="259" w:lineRule="auto"/>
        <w:ind w:left="0" w:right="0" w:firstLine="0"/>
      </w:pPr>
      <w:r>
        <w:t xml:space="preserve">Continuing answering the questions as prompted until you see the End of Service Area </w:t>
      </w:r>
      <w:r w:rsidR="007E1EA3">
        <w:t xml:space="preserve">section </w:t>
      </w:r>
      <w:r>
        <w:t>message</w:t>
      </w:r>
      <w:r w:rsidR="00677522">
        <w:t xml:space="preserve">, then click Save and click Next Section. </w:t>
      </w:r>
    </w:p>
    <w:p w:rsidR="00B337F9" w:rsidP="004052BF" w14:paraId="676EE8E1" w14:textId="1E5B8186">
      <w:pPr>
        <w:spacing w:after="160" w:line="259" w:lineRule="auto"/>
        <w:ind w:left="0" w:right="0" w:firstLine="0"/>
        <w:jc w:val="center"/>
      </w:pPr>
      <w:r>
        <w:rPr>
          <w:noProof/>
        </w:rPr>
        <w:drawing>
          <wp:inline distT="0" distB="0" distL="0" distR="0">
            <wp:extent cx="5489883" cy="1501140"/>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xmlns:r="http://schemas.openxmlformats.org/officeDocument/2006/relationships" r:embed="rId43"/>
                    <a:srcRect l="20385" t="73342" r="33023" b="4009"/>
                    <a:stretch>
                      <a:fillRect/>
                    </a:stretch>
                  </pic:blipFill>
                  <pic:spPr bwMode="auto">
                    <a:xfrm>
                      <a:off x="0" y="0"/>
                      <a:ext cx="5499191" cy="150368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B337F9" w14:paraId="3784C407" w14:textId="75EFB83F">
      <w:pPr>
        <w:spacing w:after="160" w:line="259" w:lineRule="auto"/>
        <w:ind w:left="0" w:right="0" w:firstLine="0"/>
      </w:pPr>
      <w:r>
        <w:br w:type="page"/>
      </w:r>
    </w:p>
    <w:p w:rsidR="00B337F9" w:rsidRPr="00107A3D" w:rsidP="001775E7" w14:paraId="087C5262" w14:textId="2C060665">
      <w:pPr>
        <w:pStyle w:val="Heading1"/>
        <w:numPr>
          <w:ilvl w:val="0"/>
          <w:numId w:val="11"/>
        </w:numPr>
        <w:jc w:val="center"/>
        <w:rPr>
          <w:b/>
          <w:bCs/>
          <w:sz w:val="32"/>
          <w:szCs w:val="32"/>
          <w:u w:val="single"/>
        </w:rPr>
      </w:pPr>
      <w:bookmarkStart w:id="10" w:name="_Toc96611816"/>
      <w:r w:rsidRPr="00107A3D">
        <w:rPr>
          <w:b/>
          <w:bCs/>
          <w:sz w:val="32"/>
          <w:szCs w:val="32"/>
          <w:u w:val="single"/>
        </w:rPr>
        <w:t>Emergency Response Time</w:t>
      </w:r>
      <w:bookmarkEnd w:id="10"/>
    </w:p>
    <w:p w:rsidR="008E5EB6" w:rsidP="008E5EB6" w14:paraId="2D681631" w14:textId="77777777">
      <w:pPr>
        <w:spacing w:after="160" w:line="259" w:lineRule="auto"/>
        <w:ind w:right="0"/>
      </w:pPr>
      <w:r w:rsidRPr="00B337F9">
        <w:t xml:space="preserve">Please answer all questions in this section using your most accurate data. </w:t>
      </w:r>
    </w:p>
    <w:p w:rsidR="00B337F9" w:rsidP="00B337F9" w14:paraId="34F538DE" w14:textId="5C0785ED">
      <w:pPr>
        <w:spacing w:after="160" w:line="259" w:lineRule="auto"/>
        <w:ind w:right="0"/>
      </w:pPr>
      <w:r w:rsidRPr="00B337F9">
        <w:t xml:space="preserve">Click start to begin this section. </w:t>
      </w:r>
    </w:p>
    <w:p w:rsidR="006A6EEC" w:rsidRPr="00B337F9" w:rsidP="006A6EEC" w14:paraId="6999CEC4" w14:textId="3117E94B">
      <w:pPr>
        <w:spacing w:after="160" w:line="259" w:lineRule="auto"/>
        <w:ind w:right="0"/>
        <w:jc w:val="center"/>
      </w:pPr>
      <w:r>
        <w:rPr>
          <w:noProof/>
        </w:rPr>
        <w:drawing>
          <wp:inline distT="0" distB="0" distL="0" distR="0">
            <wp:extent cx="6280150" cy="3081020"/>
            <wp:effectExtent l="0" t="0" r="6350" b="508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
                    <pic:cNvPicPr/>
                  </pic:nvPicPr>
                  <pic:blipFill>
                    <a:blip xmlns:r="http://schemas.openxmlformats.org/officeDocument/2006/relationships" r:embed="rId44"/>
                    <a:stretch>
                      <a:fillRect/>
                    </a:stretch>
                  </pic:blipFill>
                  <pic:spPr>
                    <a:xfrm>
                      <a:off x="0" y="0"/>
                      <a:ext cx="6280150" cy="3081020"/>
                    </a:xfrm>
                    <a:prstGeom prst="rect">
                      <a:avLst/>
                    </a:prstGeom>
                  </pic:spPr>
                </pic:pic>
              </a:graphicData>
            </a:graphic>
          </wp:inline>
        </w:drawing>
      </w:r>
    </w:p>
    <w:p w:rsidR="003A52D7" w:rsidP="004052BF" w14:paraId="4FC6CDA7" w14:textId="6C4EFCF2">
      <w:pPr>
        <w:spacing w:after="160" w:line="259" w:lineRule="auto"/>
        <w:ind w:right="0"/>
        <w:jc w:val="center"/>
      </w:pPr>
      <w:r>
        <w:rPr>
          <w:noProof/>
        </w:rPr>
        <w:drawing>
          <wp:inline distT="0" distB="0" distL="0" distR="0">
            <wp:extent cx="4572000" cy="3695045"/>
            <wp:effectExtent l="0" t="0" r="0" b="127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
                    <pic:cNvPicPr/>
                  </pic:nvPicPr>
                  <pic:blipFill>
                    <a:blip xmlns:r="http://schemas.openxmlformats.org/officeDocument/2006/relationships" r:embed="rId45"/>
                    <a:stretch>
                      <a:fillRect/>
                    </a:stretch>
                  </pic:blipFill>
                  <pic:spPr>
                    <a:xfrm>
                      <a:off x="0" y="0"/>
                      <a:ext cx="4572000" cy="3695045"/>
                    </a:xfrm>
                    <a:prstGeom prst="rect">
                      <a:avLst/>
                    </a:prstGeom>
                  </pic:spPr>
                </pic:pic>
              </a:graphicData>
            </a:graphic>
          </wp:inline>
        </w:drawing>
      </w:r>
    </w:p>
    <w:p w:rsidR="005E4164" w14:paraId="1C3DE464" w14:textId="77777777">
      <w:pPr>
        <w:spacing w:after="160" w:line="259" w:lineRule="auto"/>
        <w:ind w:left="0" w:right="0" w:firstLine="0"/>
      </w:pPr>
      <w:r>
        <w:br w:type="page"/>
      </w:r>
    </w:p>
    <w:p w:rsidR="008E5EB6" w:rsidP="003851CD" w14:paraId="67CE87B7" w14:textId="1D1DD33F">
      <w:pPr>
        <w:spacing w:after="160" w:line="259" w:lineRule="auto"/>
        <w:ind w:right="0"/>
      </w:pPr>
      <w:r>
        <w:t xml:space="preserve">The second question asks if you are able to report statistics related to response times as measured by your organization. If you select no, you will be prompted to provide your best estimate for response time. </w:t>
      </w:r>
    </w:p>
    <w:p w:rsidR="003851CD" w:rsidP="003851CD" w14:paraId="7D9B09E6" w14:textId="55EE1692">
      <w:pPr>
        <w:spacing w:after="160" w:line="259" w:lineRule="auto"/>
        <w:ind w:right="0"/>
      </w:pPr>
      <w:r>
        <w:t>When entering this information, you are required</w:t>
      </w:r>
      <w:r w:rsidRPr="00A31700" w:rsidR="009C612B">
        <w:t xml:space="preserve"> to </w:t>
      </w:r>
      <w:r w:rsidR="00E85C05">
        <w:t>report</w:t>
      </w:r>
      <w:r w:rsidRPr="00A31700" w:rsidR="009C612B">
        <w:t xml:space="preserve"> time in MINUTES.</w:t>
      </w:r>
      <w:r w:rsidR="009C612B">
        <w:t xml:space="preserve"> </w:t>
      </w:r>
    </w:p>
    <w:p w:rsidR="004D566E" w:rsidP="003851CD" w14:paraId="2E784CF6" w14:textId="29E4C1A5">
      <w:pPr>
        <w:spacing w:after="160" w:line="259" w:lineRule="auto"/>
        <w:ind w:right="0"/>
      </w:pPr>
      <w:r>
        <w:t xml:space="preserve">If you select no, you will be prompted to </w:t>
      </w:r>
      <w:r w:rsidR="00A834C0">
        <w:t>report</w:t>
      </w:r>
      <w:r>
        <w:t xml:space="preserve"> your best estimate </w:t>
      </w:r>
      <w:r w:rsidR="00B4563F">
        <w:t xml:space="preserve">of the average response time </w:t>
      </w:r>
      <w:r>
        <w:t>in MINUTES (see below).</w:t>
      </w:r>
    </w:p>
    <w:p w:rsidR="004D566E" w:rsidP="004D566E" w14:paraId="5CE1E20D" w14:textId="397E3AB8">
      <w:pPr>
        <w:spacing w:after="160" w:line="259" w:lineRule="auto"/>
        <w:ind w:right="0"/>
        <w:jc w:val="center"/>
      </w:pPr>
      <w:r>
        <w:rPr>
          <w:noProof/>
        </w:rPr>
        <w:drawing>
          <wp:inline distT="0" distB="0" distL="0" distR="0">
            <wp:extent cx="3200400" cy="3679951"/>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
                    <pic:cNvPicPr/>
                  </pic:nvPicPr>
                  <pic:blipFill>
                    <a:blip xmlns:r="http://schemas.openxmlformats.org/officeDocument/2006/relationships" r:embed="rId46"/>
                    <a:srcRect l="18169" t="14203" r="23156"/>
                    <a:stretch>
                      <a:fillRect/>
                    </a:stretch>
                  </pic:blipFill>
                  <pic:spPr bwMode="auto">
                    <a:xfrm>
                      <a:off x="0" y="0"/>
                      <a:ext cx="3200400" cy="3679951"/>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4D566E" w:rsidP="004D566E" w14:paraId="3A9F7804" w14:textId="67783935">
      <w:pPr>
        <w:spacing w:after="160" w:line="259" w:lineRule="auto"/>
        <w:ind w:right="0"/>
      </w:pPr>
      <w:r>
        <w:t>This is an example of the questions if you select Yes</w:t>
      </w:r>
      <w:r w:rsidR="005E4164">
        <w:t xml:space="preserve"> where you will be asked to record the average response time in MINUTES for your primary service area. </w:t>
      </w:r>
    </w:p>
    <w:p w:rsidR="004D566E" w:rsidP="00772FF5" w14:paraId="341E4B89" w14:textId="4A661D08">
      <w:pPr>
        <w:spacing w:after="160" w:line="259" w:lineRule="auto"/>
        <w:ind w:right="0"/>
        <w:jc w:val="center"/>
      </w:pPr>
      <w:r>
        <w:rPr>
          <w:noProof/>
        </w:rPr>
        <w:drawing>
          <wp:inline distT="0" distB="0" distL="0" distR="0">
            <wp:extent cx="3090672" cy="2587227"/>
            <wp:effectExtent l="0" t="0" r="0" b="381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
                    <pic:cNvPicPr/>
                  </pic:nvPicPr>
                  <pic:blipFill>
                    <a:blip xmlns:r="http://schemas.openxmlformats.org/officeDocument/2006/relationships" r:embed="rId47"/>
                    <a:stretch>
                      <a:fillRect/>
                    </a:stretch>
                  </pic:blipFill>
                  <pic:spPr>
                    <a:xfrm>
                      <a:off x="0" y="0"/>
                      <a:ext cx="3090672" cy="2587227"/>
                    </a:xfrm>
                    <a:prstGeom prst="rect">
                      <a:avLst/>
                    </a:prstGeom>
                  </pic:spPr>
                </pic:pic>
              </a:graphicData>
            </a:graphic>
          </wp:inline>
        </w:drawing>
      </w:r>
    </w:p>
    <w:p w:rsidR="003A52D7" w:rsidP="003851CD" w14:paraId="28B2605C" w14:textId="4642FF70">
      <w:pPr>
        <w:spacing w:after="160" w:line="259" w:lineRule="auto"/>
        <w:ind w:right="0"/>
        <w:jc w:val="center"/>
      </w:pPr>
    </w:p>
    <w:p w:rsidR="00B337F9" w:rsidP="00B337F9" w14:paraId="23E4037A" w14:textId="1DEE7D4A">
      <w:pPr>
        <w:spacing w:after="160" w:line="259" w:lineRule="auto"/>
        <w:ind w:right="0"/>
      </w:pPr>
      <w:r>
        <w:t xml:space="preserve">Based on some responses, follow-up questions may appear. </w:t>
      </w:r>
    </w:p>
    <w:p w:rsidR="00A31700" w:rsidP="004052BF" w14:paraId="018A054A" w14:textId="0DD429B9">
      <w:pPr>
        <w:spacing w:after="160" w:line="259" w:lineRule="auto"/>
        <w:ind w:right="0"/>
        <w:jc w:val="center"/>
      </w:pPr>
      <w:r>
        <w:rPr>
          <w:noProof/>
        </w:rPr>
        <w:drawing>
          <wp:inline distT="0" distB="0" distL="0" distR="0">
            <wp:extent cx="3185160" cy="27660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xmlns:r="http://schemas.openxmlformats.org/officeDocument/2006/relationships" r:embed="rId48"/>
                    <a:srcRect l="16744" t="16826" r="32538" b="4871"/>
                    <a:stretch>
                      <a:fillRect/>
                    </a:stretch>
                  </pic:blipFill>
                  <pic:spPr bwMode="auto">
                    <a:xfrm>
                      <a:off x="0" y="0"/>
                      <a:ext cx="3185160" cy="276606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4D566E" w14:paraId="1C3FEBCE" w14:textId="77777777">
      <w:pPr>
        <w:spacing w:after="160" w:line="259" w:lineRule="auto"/>
        <w:ind w:left="0" w:right="0" w:firstLine="0"/>
      </w:pPr>
      <w:r>
        <w:br w:type="page"/>
      </w:r>
    </w:p>
    <w:p w:rsidR="004D566E" w:rsidRPr="00B337F9" w:rsidP="00772FF5" w14:paraId="2CE14764" w14:textId="597C9A7F">
      <w:pPr>
        <w:spacing w:after="160" w:line="259" w:lineRule="auto"/>
        <w:ind w:right="0"/>
      </w:pPr>
      <w:r>
        <w:t>When you reach the end of this section, click Save and then click Next Section.</w:t>
      </w:r>
    </w:p>
    <w:p w:rsidR="00A3455A" w:rsidP="004052BF" w14:paraId="1F515AAD" w14:textId="4B289C8B">
      <w:pPr>
        <w:spacing w:after="160" w:line="259" w:lineRule="auto"/>
        <w:ind w:right="0"/>
        <w:jc w:val="center"/>
      </w:pPr>
      <w:r>
        <w:rPr>
          <w:noProof/>
        </w:rPr>
        <w:drawing>
          <wp:inline distT="0" distB="0" distL="0" distR="0">
            <wp:extent cx="3200400" cy="3999805"/>
            <wp:effectExtent l="0" t="0" r="0" b="127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
                    <pic:cNvPicPr/>
                  </pic:nvPicPr>
                  <pic:blipFill>
                    <a:blip xmlns:r="http://schemas.openxmlformats.org/officeDocument/2006/relationships" r:embed="rId49"/>
                    <a:srcRect l="17000" t="11305" r="26324" b="-261"/>
                    <a:stretch>
                      <a:fillRect/>
                    </a:stretch>
                  </pic:blipFill>
                  <pic:spPr bwMode="auto">
                    <a:xfrm>
                      <a:off x="0" y="0"/>
                      <a:ext cx="3200400" cy="399980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B337F9" w:rsidRPr="008E6DBD" w:rsidP="004052BF" w14:paraId="7EB5EB34" w14:textId="1EA1FE01">
      <w:pPr>
        <w:spacing w:after="160" w:line="259" w:lineRule="auto"/>
        <w:ind w:left="0" w:right="0" w:firstLine="0"/>
        <w:jc w:val="center"/>
      </w:pPr>
    </w:p>
    <w:p w:rsidR="00F927C3" w14:paraId="25A6213B" w14:textId="36027B93">
      <w:pPr>
        <w:spacing w:after="160" w:line="259" w:lineRule="auto"/>
        <w:ind w:left="0" w:right="0" w:firstLine="0"/>
      </w:pPr>
      <w:r>
        <w:br w:type="page"/>
      </w:r>
    </w:p>
    <w:p w:rsidR="00F927C3" w:rsidRPr="00107A3D" w:rsidP="001775E7" w14:paraId="7C02CF72" w14:textId="1D7C95D3">
      <w:pPr>
        <w:pStyle w:val="Heading1"/>
        <w:numPr>
          <w:ilvl w:val="0"/>
          <w:numId w:val="11"/>
        </w:numPr>
        <w:jc w:val="center"/>
        <w:rPr>
          <w:b/>
          <w:bCs/>
          <w:sz w:val="32"/>
          <w:szCs w:val="32"/>
          <w:u w:val="single"/>
        </w:rPr>
      </w:pPr>
      <w:bookmarkStart w:id="11" w:name="_Toc96611817"/>
      <w:r w:rsidRPr="00107A3D">
        <w:rPr>
          <w:b/>
          <w:bCs/>
          <w:sz w:val="32"/>
          <w:szCs w:val="32"/>
          <w:u w:val="single"/>
        </w:rPr>
        <w:t>Ground Ambulance Service Volume</w:t>
      </w:r>
      <w:bookmarkEnd w:id="11"/>
    </w:p>
    <w:p w:rsidR="00F927C3" w:rsidRPr="00F927C3" w:rsidP="00F927C3" w14:paraId="76A7DC51" w14:textId="77777777">
      <w:pPr>
        <w:spacing w:after="160" w:line="259" w:lineRule="auto"/>
        <w:ind w:right="0"/>
        <w:rPr>
          <w:sz w:val="24"/>
          <w:szCs w:val="24"/>
        </w:rPr>
      </w:pPr>
      <w:r w:rsidRPr="00F927C3">
        <w:rPr>
          <w:sz w:val="24"/>
          <w:szCs w:val="24"/>
        </w:rPr>
        <w:t xml:space="preserve">Click start to begin this section. </w:t>
      </w:r>
    </w:p>
    <w:p w:rsidR="00F927C3" w:rsidP="004052BF" w14:paraId="1F8AD899" w14:textId="77777777">
      <w:pPr>
        <w:spacing w:after="160" w:line="259" w:lineRule="auto"/>
        <w:ind w:left="0" w:right="0" w:firstLine="0"/>
        <w:jc w:val="center"/>
        <w:rPr>
          <w:b/>
          <w:bCs/>
          <w:sz w:val="32"/>
          <w:szCs w:val="32"/>
          <w:u w:val="single"/>
        </w:rPr>
      </w:pPr>
      <w:r>
        <w:rPr>
          <w:noProof/>
        </w:rPr>
        <w:drawing>
          <wp:inline distT="0" distB="0" distL="0" distR="0">
            <wp:extent cx="4884420" cy="16002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xmlns:r="http://schemas.openxmlformats.org/officeDocument/2006/relationships" r:embed="rId50"/>
                    <a:srcRect l="17351" t="64282" r="32057" b="6252"/>
                    <a:stretch>
                      <a:fillRect/>
                    </a:stretch>
                  </pic:blipFill>
                  <pic:spPr bwMode="auto">
                    <a:xfrm>
                      <a:off x="0" y="0"/>
                      <a:ext cx="4899733" cy="1605217"/>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F927C3" w14:paraId="38A6B236" w14:textId="77777777">
      <w:pPr>
        <w:spacing w:after="160" w:line="259" w:lineRule="auto"/>
        <w:ind w:left="0" w:right="0" w:firstLine="0"/>
        <w:rPr>
          <w:sz w:val="24"/>
          <w:szCs w:val="24"/>
        </w:rPr>
      </w:pPr>
      <w:r>
        <w:rPr>
          <w:sz w:val="24"/>
          <w:szCs w:val="24"/>
        </w:rPr>
        <w:t xml:space="preserve">Be sure to read the descriptions that accompany the questions. </w:t>
      </w:r>
    </w:p>
    <w:p w:rsidR="00A3455A" w:rsidP="004052BF" w14:paraId="65ABB454" w14:textId="1A8474FE">
      <w:pPr>
        <w:spacing w:after="160" w:line="259" w:lineRule="auto"/>
        <w:ind w:left="0" w:right="0" w:firstLine="0"/>
        <w:jc w:val="center"/>
        <w:rPr>
          <w:b/>
          <w:bCs/>
          <w:sz w:val="32"/>
          <w:szCs w:val="32"/>
          <w:u w:val="single"/>
        </w:rPr>
      </w:pPr>
      <w:r w:rsidRPr="00601AD7">
        <w:rPr>
          <w:noProof/>
        </w:rPr>
        <w:t xml:space="preserve"> </w:t>
      </w:r>
      <w:r>
        <w:rPr>
          <w:noProof/>
        </w:rPr>
        <w:drawing>
          <wp:inline distT="0" distB="0" distL="0" distR="0">
            <wp:extent cx="4572000" cy="5840048"/>
            <wp:effectExtent l="0" t="0" r="0" b="889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
                    <pic:cNvPicPr/>
                  </pic:nvPicPr>
                  <pic:blipFill>
                    <a:blip xmlns:r="http://schemas.openxmlformats.org/officeDocument/2006/relationships" r:embed="rId51"/>
                    <a:stretch>
                      <a:fillRect/>
                    </a:stretch>
                  </pic:blipFill>
                  <pic:spPr>
                    <a:xfrm>
                      <a:off x="0" y="0"/>
                      <a:ext cx="4572000" cy="5840048"/>
                    </a:xfrm>
                    <a:prstGeom prst="rect">
                      <a:avLst/>
                    </a:prstGeom>
                  </pic:spPr>
                </pic:pic>
              </a:graphicData>
            </a:graphic>
          </wp:inline>
        </w:drawing>
      </w:r>
    </w:p>
    <w:p w:rsidR="003851CD" w14:paraId="34731DE9" w14:textId="77777777">
      <w:pPr>
        <w:spacing w:after="160" w:line="259" w:lineRule="auto"/>
        <w:ind w:left="0" w:right="0" w:firstLine="0"/>
        <w:rPr>
          <w:sz w:val="24"/>
          <w:szCs w:val="24"/>
        </w:rPr>
      </w:pPr>
      <w:r>
        <w:rPr>
          <w:sz w:val="24"/>
          <w:szCs w:val="24"/>
        </w:rPr>
        <w:br w:type="page"/>
      </w:r>
    </w:p>
    <w:p w:rsidR="00A3455A" w:rsidP="00A3455A" w14:paraId="7F046680" w14:textId="46B934A3">
      <w:pPr>
        <w:spacing w:after="160" w:line="259" w:lineRule="auto"/>
        <w:ind w:left="0" w:right="0" w:firstLine="0"/>
        <w:rPr>
          <w:sz w:val="24"/>
          <w:szCs w:val="24"/>
        </w:rPr>
      </w:pPr>
      <w:r>
        <w:rPr>
          <w:sz w:val="24"/>
          <w:szCs w:val="24"/>
        </w:rPr>
        <w:t>If you enter a larger or equal number for the 2</w:t>
      </w:r>
      <w:r w:rsidRPr="00A3455A">
        <w:rPr>
          <w:sz w:val="24"/>
          <w:szCs w:val="24"/>
          <w:vertAlign w:val="superscript"/>
        </w:rPr>
        <w:t>nd</w:t>
      </w:r>
      <w:r>
        <w:rPr>
          <w:sz w:val="24"/>
          <w:szCs w:val="24"/>
        </w:rPr>
        <w:t xml:space="preserve"> response, a warning popup will appear to ask you if you’re sure the responses you gave are correct. </w:t>
      </w:r>
      <w:r w:rsidR="008639E7">
        <w:rPr>
          <w:sz w:val="24"/>
          <w:szCs w:val="24"/>
        </w:rPr>
        <w:t xml:space="preserve">For most organizations, the number of responses across all payer types will be greater than the number of </w:t>
      </w:r>
      <w:r w:rsidR="00331AA9">
        <w:rPr>
          <w:sz w:val="24"/>
          <w:szCs w:val="24"/>
        </w:rPr>
        <w:t xml:space="preserve">ground ambulance responses. </w:t>
      </w:r>
    </w:p>
    <w:p w:rsidR="0080111E" w:rsidP="00A3455A" w14:paraId="688BC122" w14:textId="605A32D4">
      <w:pPr>
        <w:spacing w:after="160" w:line="259" w:lineRule="auto"/>
        <w:ind w:left="0" w:right="0" w:firstLine="0"/>
        <w:rPr>
          <w:sz w:val="24"/>
          <w:szCs w:val="24"/>
        </w:rPr>
      </w:pPr>
      <w:r>
        <w:rPr>
          <w:sz w:val="24"/>
          <w:szCs w:val="24"/>
        </w:rPr>
        <w:t xml:space="preserve">Be sure to use whole percentages on this question, if zero, input 0. Do not leave blank. </w:t>
      </w:r>
    </w:p>
    <w:p w:rsidR="00F927C3" w:rsidP="00A3455A" w14:paraId="334D42A5" w14:textId="51EA3EFD">
      <w:pPr>
        <w:spacing w:after="160" w:line="259" w:lineRule="auto"/>
        <w:ind w:left="0" w:right="0" w:firstLine="0"/>
        <w:rPr>
          <w:b/>
          <w:bCs/>
          <w:sz w:val="32"/>
          <w:szCs w:val="32"/>
          <w:u w:val="single"/>
        </w:rPr>
      </w:pPr>
      <w:r>
        <w:rPr>
          <w:noProof/>
        </w:rPr>
        <w:drawing>
          <wp:inline distT="0" distB="0" distL="0" distR="0">
            <wp:extent cx="6280150" cy="3067685"/>
            <wp:effectExtent l="0" t="0" r="635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
                    <pic:cNvPicPr/>
                  </pic:nvPicPr>
                  <pic:blipFill>
                    <a:blip xmlns:r="http://schemas.openxmlformats.org/officeDocument/2006/relationships" r:embed="rId52"/>
                    <a:stretch>
                      <a:fillRect/>
                    </a:stretch>
                  </pic:blipFill>
                  <pic:spPr>
                    <a:xfrm>
                      <a:off x="0" y="0"/>
                      <a:ext cx="6280150" cy="3067685"/>
                    </a:xfrm>
                    <a:prstGeom prst="rect">
                      <a:avLst/>
                    </a:prstGeom>
                  </pic:spPr>
                </pic:pic>
              </a:graphicData>
            </a:graphic>
          </wp:inline>
        </w:drawing>
      </w:r>
    </w:p>
    <w:p w:rsidR="003851CD" w14:paraId="373FA2C3" w14:textId="77777777">
      <w:pPr>
        <w:spacing w:after="160" w:line="259" w:lineRule="auto"/>
        <w:ind w:left="0" w:right="0" w:firstLine="0"/>
        <w:rPr>
          <w:sz w:val="24"/>
          <w:szCs w:val="24"/>
        </w:rPr>
      </w:pPr>
      <w:r>
        <w:rPr>
          <w:sz w:val="24"/>
          <w:szCs w:val="24"/>
        </w:rPr>
        <w:br w:type="page"/>
      </w:r>
    </w:p>
    <w:p w:rsidR="003851CD" w:rsidP="003851CD" w14:paraId="1763A3DC" w14:textId="6A9BE150">
      <w:pPr>
        <w:spacing w:after="160" w:line="259" w:lineRule="auto"/>
        <w:ind w:left="0" w:right="0" w:firstLine="0"/>
        <w:rPr>
          <w:sz w:val="24"/>
          <w:szCs w:val="24"/>
        </w:rPr>
      </w:pPr>
      <w:r>
        <w:rPr>
          <w:sz w:val="24"/>
          <w:szCs w:val="24"/>
        </w:rPr>
        <w:t>This question only appears if you</w:t>
      </w:r>
      <w:r w:rsidR="00331AA9">
        <w:rPr>
          <w:sz w:val="24"/>
          <w:szCs w:val="24"/>
        </w:rPr>
        <w:t xml:space="preserve"> previously</w:t>
      </w:r>
      <w:r>
        <w:rPr>
          <w:sz w:val="24"/>
          <w:szCs w:val="24"/>
        </w:rPr>
        <w:t xml:space="preserve"> indicated</w:t>
      </w:r>
      <w:r w:rsidR="00331AA9">
        <w:rPr>
          <w:sz w:val="24"/>
          <w:szCs w:val="24"/>
        </w:rPr>
        <w:t xml:space="preserve"> in the Service Area section</w:t>
      </w:r>
      <w:r>
        <w:rPr>
          <w:sz w:val="24"/>
          <w:szCs w:val="24"/>
        </w:rPr>
        <w:t xml:space="preserve"> that your organization has a secondary service area.</w:t>
      </w:r>
    </w:p>
    <w:p w:rsidR="00A867C6" w:rsidP="003851CD" w14:paraId="09A78CCD" w14:textId="6491E804">
      <w:pPr>
        <w:spacing w:after="160" w:line="259" w:lineRule="auto"/>
        <w:ind w:left="0" w:right="0" w:firstLine="0"/>
        <w:jc w:val="center"/>
        <w:rPr>
          <w:sz w:val="24"/>
          <w:szCs w:val="24"/>
        </w:rPr>
      </w:pPr>
      <w:r>
        <w:rPr>
          <w:noProof/>
        </w:rPr>
        <w:drawing>
          <wp:inline distT="0" distB="0" distL="0" distR="0">
            <wp:extent cx="3200400" cy="4690095"/>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
                    <pic:cNvPicPr/>
                  </pic:nvPicPr>
                  <pic:blipFill>
                    <a:blip xmlns:r="http://schemas.openxmlformats.org/officeDocument/2006/relationships" r:embed="rId53"/>
                    <a:srcRect l="16836" t="11813" r="28823"/>
                    <a:stretch>
                      <a:fillRect/>
                    </a:stretch>
                  </pic:blipFill>
                  <pic:spPr bwMode="auto">
                    <a:xfrm>
                      <a:off x="0" y="0"/>
                      <a:ext cx="3200400" cy="469009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A3455A" w:rsidP="00772FF5" w14:paraId="0DA0B6D0" w14:textId="3E5C0C50">
      <w:pPr>
        <w:spacing w:after="160" w:line="259" w:lineRule="auto"/>
        <w:ind w:left="0" w:right="0" w:firstLine="0"/>
        <w:jc w:val="center"/>
        <w:rPr>
          <w:sz w:val="24"/>
          <w:szCs w:val="24"/>
        </w:rPr>
      </w:pPr>
      <w:r>
        <w:rPr>
          <w:sz w:val="24"/>
          <w:szCs w:val="24"/>
        </w:rPr>
        <w:t xml:space="preserve">Depending on your </w:t>
      </w:r>
      <w:r w:rsidR="00372C9F">
        <w:rPr>
          <w:sz w:val="24"/>
          <w:szCs w:val="24"/>
        </w:rPr>
        <w:t>entries</w:t>
      </w:r>
      <w:r>
        <w:rPr>
          <w:sz w:val="24"/>
          <w:szCs w:val="24"/>
        </w:rPr>
        <w:t>, more questions may appear</w:t>
      </w:r>
      <w:r w:rsidR="00331AA9">
        <w:rPr>
          <w:sz w:val="24"/>
          <w:szCs w:val="24"/>
        </w:rPr>
        <w:t xml:space="preserve"> requiring your response</w:t>
      </w:r>
      <w:r>
        <w:rPr>
          <w:sz w:val="24"/>
          <w:szCs w:val="24"/>
        </w:rPr>
        <w:t>.</w:t>
      </w:r>
      <w:r>
        <w:rPr>
          <w:noProof/>
        </w:rPr>
        <w:drawing>
          <wp:inline distT="0" distB="0" distL="0" distR="0">
            <wp:extent cx="3200400" cy="6213163"/>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
                    <pic:cNvPicPr/>
                  </pic:nvPicPr>
                  <pic:blipFill>
                    <a:blip xmlns:r="http://schemas.openxmlformats.org/officeDocument/2006/relationships" r:embed="rId54"/>
                    <a:srcRect l="17168" t="7095" r="28657" b="-2340"/>
                    <a:stretch>
                      <a:fillRect/>
                    </a:stretch>
                  </pic:blipFill>
                  <pic:spPr bwMode="auto">
                    <a:xfrm>
                      <a:off x="0" y="0"/>
                      <a:ext cx="3200400" cy="6213163"/>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444E5A" w:rsidP="00A3455A" w14:paraId="49D67462" w14:textId="77777777">
      <w:pPr>
        <w:spacing w:after="160" w:line="259" w:lineRule="auto"/>
        <w:ind w:left="0" w:right="0" w:firstLine="0"/>
        <w:jc w:val="center"/>
        <w:rPr>
          <w:sz w:val="24"/>
          <w:szCs w:val="24"/>
        </w:rPr>
      </w:pPr>
    </w:p>
    <w:p w:rsidR="00444E5A" w:rsidP="00A3455A" w14:paraId="64EF48E9" w14:textId="77777777">
      <w:pPr>
        <w:spacing w:after="160" w:line="259" w:lineRule="auto"/>
        <w:ind w:left="0" w:right="0" w:firstLine="0"/>
        <w:jc w:val="center"/>
        <w:rPr>
          <w:sz w:val="24"/>
          <w:szCs w:val="24"/>
        </w:rPr>
      </w:pPr>
    </w:p>
    <w:p w:rsidR="00444E5A" w:rsidP="00A3455A" w14:paraId="32BBA12B" w14:textId="77777777">
      <w:pPr>
        <w:spacing w:after="160" w:line="259" w:lineRule="auto"/>
        <w:ind w:left="0" w:right="0" w:firstLine="0"/>
        <w:jc w:val="center"/>
        <w:rPr>
          <w:sz w:val="24"/>
          <w:szCs w:val="24"/>
        </w:rPr>
      </w:pPr>
    </w:p>
    <w:p w:rsidR="00444E5A" w:rsidP="00A3455A" w14:paraId="733229C4" w14:textId="77777777">
      <w:pPr>
        <w:spacing w:after="160" w:line="259" w:lineRule="auto"/>
        <w:ind w:left="0" w:right="0" w:firstLine="0"/>
        <w:jc w:val="center"/>
        <w:rPr>
          <w:sz w:val="24"/>
          <w:szCs w:val="24"/>
        </w:rPr>
      </w:pPr>
    </w:p>
    <w:p w:rsidR="00444E5A" w:rsidP="00A3455A" w14:paraId="555BFA4A" w14:textId="77777777">
      <w:pPr>
        <w:spacing w:after="160" w:line="259" w:lineRule="auto"/>
        <w:ind w:left="0" w:right="0" w:firstLine="0"/>
        <w:jc w:val="center"/>
        <w:rPr>
          <w:sz w:val="24"/>
          <w:szCs w:val="24"/>
        </w:rPr>
      </w:pPr>
    </w:p>
    <w:p w:rsidR="00444E5A" w:rsidP="00444E5A" w14:paraId="02355A72" w14:textId="6C5133F3">
      <w:pPr>
        <w:spacing w:after="160" w:line="259" w:lineRule="auto"/>
        <w:ind w:left="0" w:right="0" w:firstLine="0"/>
        <w:rPr>
          <w:sz w:val="24"/>
          <w:szCs w:val="24"/>
        </w:rPr>
      </w:pPr>
      <w:r>
        <w:rPr>
          <w:sz w:val="24"/>
          <w:szCs w:val="24"/>
        </w:rPr>
        <w:t>As a reminder, some of the questions you see are dependent on the responses you g</w:t>
      </w:r>
      <w:r w:rsidR="0065179F">
        <w:rPr>
          <w:sz w:val="24"/>
          <w:szCs w:val="24"/>
        </w:rPr>
        <w:t>a</w:t>
      </w:r>
      <w:r>
        <w:rPr>
          <w:sz w:val="24"/>
          <w:szCs w:val="24"/>
        </w:rPr>
        <w:t>ve</w:t>
      </w:r>
      <w:r w:rsidR="00331AA9">
        <w:rPr>
          <w:sz w:val="24"/>
          <w:szCs w:val="24"/>
        </w:rPr>
        <w:t xml:space="preserve"> in previous responses</w:t>
      </w:r>
      <w:r>
        <w:rPr>
          <w:sz w:val="24"/>
          <w:szCs w:val="24"/>
        </w:rPr>
        <w:t xml:space="preserve">. You may not see this as the last question in this section. </w:t>
      </w:r>
    </w:p>
    <w:p w:rsidR="00A3455A" w:rsidP="00A3455A" w14:paraId="0CF2521E" w14:textId="449DC38C">
      <w:pPr>
        <w:spacing w:after="160" w:line="259" w:lineRule="auto"/>
        <w:ind w:left="0" w:right="0" w:firstLine="0"/>
        <w:jc w:val="center"/>
        <w:rPr>
          <w:sz w:val="24"/>
          <w:szCs w:val="24"/>
        </w:rPr>
      </w:pPr>
      <w:r>
        <w:rPr>
          <w:noProof/>
        </w:rPr>
        <w:drawing>
          <wp:inline distT="0" distB="0" distL="0" distR="0">
            <wp:extent cx="3200400" cy="4153808"/>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
                    <pic:cNvPicPr/>
                  </pic:nvPicPr>
                  <pic:blipFill>
                    <a:blip xmlns:r="http://schemas.openxmlformats.org/officeDocument/2006/relationships" r:embed="rId55"/>
                    <a:srcRect l="16836" t="11426" r="29481" b="-1527"/>
                    <a:stretch>
                      <a:fillRect/>
                    </a:stretch>
                  </pic:blipFill>
                  <pic:spPr bwMode="auto">
                    <a:xfrm>
                      <a:off x="0" y="0"/>
                      <a:ext cx="3200400" cy="4153808"/>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A3455A" w:rsidP="00A3455A" w14:paraId="01CED3FE" w14:textId="77D0F5BB">
      <w:pPr>
        <w:spacing w:after="160" w:line="259" w:lineRule="auto"/>
        <w:ind w:left="0" w:right="0" w:firstLine="0"/>
        <w:rPr>
          <w:sz w:val="24"/>
          <w:szCs w:val="24"/>
        </w:rPr>
      </w:pPr>
      <w:r>
        <w:rPr>
          <w:sz w:val="24"/>
          <w:szCs w:val="24"/>
        </w:rPr>
        <w:t xml:space="preserve">When you reach the end of the section, click Save and then click Next Section. </w:t>
      </w:r>
    </w:p>
    <w:p w:rsidR="00A867C6" w14:paraId="03DA8A57" w14:textId="0A5B3E2A">
      <w:pPr>
        <w:spacing w:after="160" w:line="259" w:lineRule="auto"/>
        <w:ind w:left="0" w:right="0" w:firstLine="0"/>
        <w:rPr>
          <w:sz w:val="24"/>
          <w:szCs w:val="24"/>
        </w:rPr>
      </w:pPr>
      <w:r>
        <w:rPr>
          <w:sz w:val="24"/>
          <w:szCs w:val="24"/>
        </w:rPr>
        <w:br w:type="page"/>
      </w:r>
    </w:p>
    <w:p w:rsidR="00A867C6" w:rsidRPr="00107A3D" w:rsidP="001775E7" w14:paraId="696C9810" w14:textId="57B45EDB">
      <w:pPr>
        <w:pStyle w:val="Heading1"/>
        <w:numPr>
          <w:ilvl w:val="0"/>
          <w:numId w:val="11"/>
        </w:numPr>
        <w:jc w:val="center"/>
        <w:rPr>
          <w:b/>
          <w:bCs/>
          <w:sz w:val="32"/>
          <w:szCs w:val="32"/>
          <w:u w:val="single"/>
        </w:rPr>
      </w:pPr>
      <w:bookmarkStart w:id="12" w:name="_Toc96611818"/>
      <w:r w:rsidRPr="00404FCC">
        <w:rPr>
          <w:b/>
          <w:bCs/>
          <w:sz w:val="32"/>
          <w:szCs w:val="32"/>
          <w:u w:val="single"/>
        </w:rPr>
        <w:t>Service Mix</w:t>
      </w:r>
      <w:bookmarkEnd w:id="12"/>
    </w:p>
    <w:p w:rsidR="00A867C6" w14:paraId="5C6DECEC" w14:textId="42F0618F">
      <w:pPr>
        <w:spacing w:after="160" w:line="259" w:lineRule="auto"/>
        <w:ind w:left="0" w:right="0" w:firstLine="0"/>
        <w:rPr>
          <w:sz w:val="24"/>
          <w:szCs w:val="24"/>
        </w:rPr>
      </w:pPr>
      <w:r>
        <w:rPr>
          <w:sz w:val="24"/>
          <w:szCs w:val="24"/>
        </w:rPr>
        <w:t xml:space="preserve">Please read the instructions and then click Start to begin. </w:t>
      </w:r>
    </w:p>
    <w:p w:rsidR="00A867C6" w:rsidP="004052BF" w14:paraId="7D036921" w14:textId="3898892C">
      <w:pPr>
        <w:spacing w:after="160" w:line="259" w:lineRule="auto"/>
        <w:ind w:left="0" w:right="0" w:firstLine="0"/>
        <w:jc w:val="center"/>
        <w:rPr>
          <w:sz w:val="24"/>
          <w:szCs w:val="24"/>
        </w:rPr>
      </w:pPr>
      <w:r>
        <w:rPr>
          <w:noProof/>
        </w:rPr>
        <w:drawing>
          <wp:inline distT="0" distB="0" distL="0" distR="0">
            <wp:extent cx="4114800" cy="1529008"/>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
                    <pic:cNvPicPr/>
                  </pic:nvPicPr>
                  <pic:blipFill>
                    <a:blip xmlns:r="http://schemas.openxmlformats.org/officeDocument/2006/relationships" r:embed="rId56"/>
                    <a:srcRect t="52390"/>
                    <a:stretch>
                      <a:fillRect/>
                    </a:stretch>
                  </pic:blipFill>
                  <pic:spPr bwMode="auto">
                    <a:xfrm>
                      <a:off x="0" y="0"/>
                      <a:ext cx="4114800" cy="1529008"/>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A867C6" w14:paraId="70546424" w14:textId="0242D7C9">
      <w:pPr>
        <w:spacing w:after="160" w:line="259" w:lineRule="auto"/>
        <w:ind w:left="0" w:right="0" w:firstLine="0"/>
        <w:rPr>
          <w:sz w:val="24"/>
          <w:szCs w:val="24"/>
        </w:rPr>
      </w:pPr>
      <w:r w:rsidRPr="00F57367">
        <w:rPr>
          <w:sz w:val="24"/>
          <w:szCs w:val="24"/>
          <w:highlight w:val="magenta"/>
        </w:rPr>
        <w:t xml:space="preserve">Please be sure to read the descriptions carefully for each question. You may not leave fields blank. If your response is zero, </w:t>
      </w:r>
      <w:r w:rsidRPr="00F57367" w:rsidR="00942BB3">
        <w:rPr>
          <w:sz w:val="24"/>
          <w:szCs w:val="24"/>
          <w:highlight w:val="magenta"/>
        </w:rPr>
        <w:t xml:space="preserve">enter </w:t>
      </w:r>
      <w:r w:rsidRPr="00F57367">
        <w:rPr>
          <w:sz w:val="24"/>
          <w:szCs w:val="24"/>
          <w:highlight w:val="magenta"/>
        </w:rPr>
        <w:t>0.</w:t>
      </w:r>
      <w:r>
        <w:rPr>
          <w:sz w:val="24"/>
          <w:szCs w:val="24"/>
        </w:rPr>
        <w:t xml:space="preserve"> </w:t>
      </w:r>
    </w:p>
    <w:p w:rsidR="00EB26CC" w:rsidP="004052BF" w14:paraId="7F1C865F" w14:textId="31CAB2FF">
      <w:pPr>
        <w:spacing w:after="160" w:line="259" w:lineRule="auto"/>
        <w:ind w:left="0" w:right="0" w:firstLine="0"/>
        <w:jc w:val="center"/>
        <w:rPr>
          <w:sz w:val="24"/>
          <w:szCs w:val="24"/>
        </w:rPr>
      </w:pPr>
      <w:r>
        <w:rPr>
          <w:noProof/>
        </w:rPr>
        <w:drawing>
          <wp:inline distT="0" distB="0" distL="0" distR="0">
            <wp:extent cx="3657600" cy="4423514"/>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
                    <pic:cNvPicPr/>
                  </pic:nvPicPr>
                  <pic:blipFill>
                    <a:blip xmlns:r="http://schemas.openxmlformats.org/officeDocument/2006/relationships" r:embed="rId57"/>
                    <a:stretch>
                      <a:fillRect/>
                    </a:stretch>
                  </pic:blipFill>
                  <pic:spPr>
                    <a:xfrm>
                      <a:off x="0" y="0"/>
                      <a:ext cx="3657600" cy="4423514"/>
                    </a:xfrm>
                    <a:prstGeom prst="rect">
                      <a:avLst/>
                    </a:prstGeom>
                  </pic:spPr>
                </pic:pic>
              </a:graphicData>
            </a:graphic>
          </wp:inline>
        </w:drawing>
      </w:r>
    </w:p>
    <w:p w:rsidR="00EB26CC" w14:paraId="2E8C9473" w14:textId="50BFBC88">
      <w:pPr>
        <w:spacing w:after="160" w:line="259" w:lineRule="auto"/>
        <w:ind w:left="0" w:right="0" w:firstLine="0"/>
        <w:rPr>
          <w:sz w:val="24"/>
          <w:szCs w:val="24"/>
        </w:rPr>
      </w:pPr>
      <w:r w:rsidRPr="00A31700">
        <w:rPr>
          <w:sz w:val="24"/>
          <w:szCs w:val="24"/>
        </w:rPr>
        <w:t>Be sure to click the Save button before moving on to the next questions or sections.</w:t>
      </w:r>
      <w:r>
        <w:rPr>
          <w:sz w:val="24"/>
          <w:szCs w:val="24"/>
        </w:rPr>
        <w:t xml:space="preserve"> </w:t>
      </w:r>
    </w:p>
    <w:p w:rsidR="00A92172" w14:paraId="5A200C9B" w14:textId="77777777">
      <w:pPr>
        <w:spacing w:after="160" w:line="259" w:lineRule="auto"/>
        <w:ind w:left="0" w:right="0" w:firstLine="0"/>
        <w:rPr>
          <w:sz w:val="24"/>
          <w:szCs w:val="24"/>
        </w:rPr>
      </w:pPr>
      <w:r>
        <w:rPr>
          <w:sz w:val="24"/>
          <w:szCs w:val="24"/>
        </w:rPr>
        <w:br w:type="page"/>
      </w:r>
    </w:p>
    <w:p w:rsidR="00A31700" w14:paraId="3E8B43A4" w14:textId="38B32F67">
      <w:pPr>
        <w:spacing w:after="160" w:line="259" w:lineRule="auto"/>
        <w:ind w:left="0" w:right="0" w:firstLine="0"/>
        <w:rPr>
          <w:sz w:val="24"/>
          <w:szCs w:val="24"/>
        </w:rPr>
      </w:pPr>
      <w:r w:rsidRPr="00F60385">
        <w:rPr>
          <w:sz w:val="24"/>
          <w:szCs w:val="24"/>
        </w:rPr>
        <w:t>You can hover your cursor over the blue text to see definitions. Your totals cannot exceed 100%.</w:t>
      </w:r>
    </w:p>
    <w:p w:rsidR="00A31700" w:rsidP="00A3455A" w14:paraId="6DE317DA" w14:textId="6611C938">
      <w:pPr>
        <w:spacing w:after="160" w:line="259" w:lineRule="auto"/>
        <w:ind w:left="0" w:right="0" w:firstLine="0"/>
        <w:jc w:val="center"/>
        <w:rPr>
          <w:sz w:val="24"/>
          <w:szCs w:val="24"/>
        </w:rPr>
      </w:pPr>
      <w:r>
        <w:rPr>
          <w:noProof/>
        </w:rPr>
        <w:drawing>
          <wp:inline distT="0" distB="0" distL="0" distR="0">
            <wp:extent cx="2971800" cy="4249691"/>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9"/>
                    <pic:cNvPicPr>
                      <a:picLocks noChangeAspect="1" noChangeArrowheads="1"/>
                    </pic:cNvPicPr>
                  </pic:nvPicPr>
                  <pic:blipFill>
                    <a:blip xmlns:r="http://schemas.openxmlformats.org/officeDocument/2006/relationships" r:embed="rId5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971800" cy="4249691"/>
                    </a:xfrm>
                    <a:prstGeom prst="rect">
                      <a:avLst/>
                    </a:prstGeom>
                    <a:noFill/>
                    <a:ln>
                      <a:noFill/>
                    </a:ln>
                  </pic:spPr>
                </pic:pic>
              </a:graphicData>
            </a:graphic>
          </wp:inline>
        </w:drawing>
      </w:r>
      <w:r w:rsidR="00A92172">
        <w:rPr>
          <w:noProof/>
        </w:rPr>
        <w:drawing>
          <wp:inline distT="0" distB="0" distL="0" distR="0">
            <wp:extent cx="3200400" cy="2198793"/>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
                    <pic:cNvPicPr/>
                  </pic:nvPicPr>
                  <pic:blipFill>
                    <a:blip xmlns:r="http://schemas.openxmlformats.org/officeDocument/2006/relationships" r:embed="rId59"/>
                    <a:srcRect l="849" t="14668" r="33630" b="5303"/>
                    <a:stretch>
                      <a:fillRect/>
                    </a:stretch>
                  </pic:blipFill>
                  <pic:spPr bwMode="auto">
                    <a:xfrm>
                      <a:off x="0" y="0"/>
                      <a:ext cx="3200400" cy="2198793"/>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A3455A" w:rsidP="00A3455A" w14:paraId="43F7B5B5" w14:textId="0DBBCC2B">
      <w:pPr>
        <w:spacing w:after="160" w:line="259" w:lineRule="auto"/>
        <w:ind w:left="0" w:right="0" w:firstLine="0"/>
        <w:jc w:val="center"/>
        <w:rPr>
          <w:sz w:val="24"/>
          <w:szCs w:val="24"/>
        </w:rPr>
      </w:pPr>
      <w:r>
        <w:rPr>
          <w:noProof/>
        </w:rPr>
        <w:drawing>
          <wp:inline distT="0" distB="0" distL="0" distR="0">
            <wp:extent cx="3657600" cy="2696388"/>
            <wp:effectExtent l="0" t="0" r="0" b="889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
                    <pic:cNvPicPr/>
                  </pic:nvPicPr>
                  <pic:blipFill>
                    <a:blip xmlns:r="http://schemas.openxmlformats.org/officeDocument/2006/relationships" r:embed="rId60"/>
                    <a:srcRect l="18003" t="46977" r="33149" b="-670"/>
                    <a:stretch>
                      <a:fillRect/>
                    </a:stretch>
                  </pic:blipFill>
                  <pic:spPr bwMode="auto">
                    <a:xfrm>
                      <a:off x="0" y="0"/>
                      <a:ext cx="3657600" cy="2696388"/>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404FCC" w14:paraId="06ADAA78" w14:textId="77777777">
      <w:pPr>
        <w:spacing w:after="160" w:line="259" w:lineRule="auto"/>
        <w:ind w:left="0" w:right="0" w:firstLine="0"/>
        <w:rPr>
          <w:b/>
          <w:bCs/>
          <w:sz w:val="32"/>
          <w:szCs w:val="32"/>
          <w:u w:val="single"/>
        </w:rPr>
      </w:pPr>
      <w:r>
        <w:rPr>
          <w:b/>
          <w:bCs/>
          <w:sz w:val="32"/>
          <w:szCs w:val="32"/>
          <w:u w:val="single"/>
        </w:rPr>
        <w:br w:type="page"/>
      </w:r>
    </w:p>
    <w:p w:rsidR="00A867C6" w:rsidRPr="00107A3D" w:rsidP="001775E7" w14:paraId="6B913C55" w14:textId="457D6595">
      <w:pPr>
        <w:pStyle w:val="Heading1"/>
        <w:numPr>
          <w:ilvl w:val="0"/>
          <w:numId w:val="11"/>
        </w:numPr>
        <w:jc w:val="center"/>
        <w:rPr>
          <w:b/>
          <w:bCs/>
          <w:sz w:val="32"/>
          <w:szCs w:val="32"/>
          <w:u w:val="single"/>
        </w:rPr>
      </w:pPr>
      <w:bookmarkStart w:id="13" w:name="_Toc96611819"/>
      <w:r w:rsidRPr="00107A3D">
        <w:rPr>
          <w:b/>
          <w:bCs/>
          <w:sz w:val="32"/>
          <w:szCs w:val="32"/>
          <w:u w:val="single"/>
        </w:rPr>
        <w:t>Labor Cost</w:t>
      </w:r>
      <w:bookmarkEnd w:id="13"/>
    </w:p>
    <w:p w:rsidR="00A867C6" w14:paraId="3F1D8C04" w14:textId="59529B6E">
      <w:pPr>
        <w:spacing w:after="160" w:line="259" w:lineRule="auto"/>
        <w:ind w:left="0" w:right="0" w:firstLine="0"/>
        <w:rPr>
          <w:sz w:val="24"/>
          <w:szCs w:val="24"/>
        </w:rPr>
      </w:pPr>
      <w:r>
        <w:rPr>
          <w:sz w:val="24"/>
          <w:szCs w:val="24"/>
        </w:rPr>
        <w:t xml:space="preserve">Please read the introduction description carefully before answering any questions. </w:t>
      </w:r>
    </w:p>
    <w:p w:rsidR="00EB26CC" w14:paraId="2B537FEB" w14:textId="1E21406A">
      <w:pPr>
        <w:spacing w:after="160" w:line="259" w:lineRule="auto"/>
        <w:ind w:left="0" w:right="0" w:firstLine="0"/>
        <w:rPr>
          <w:sz w:val="24"/>
          <w:szCs w:val="24"/>
        </w:rPr>
      </w:pPr>
      <w:r>
        <w:rPr>
          <w:sz w:val="24"/>
          <w:szCs w:val="24"/>
        </w:rPr>
        <w:t>Acknowledge the instructions, then c</w:t>
      </w:r>
      <w:r>
        <w:rPr>
          <w:sz w:val="24"/>
          <w:szCs w:val="24"/>
        </w:rPr>
        <w:t xml:space="preserve">lick Start to begin. </w:t>
      </w:r>
    </w:p>
    <w:p w:rsidR="00EB26CC" w:rsidP="0042073E" w14:paraId="34AF43D6" w14:textId="31C0FDD0">
      <w:pPr>
        <w:spacing w:after="160" w:line="259" w:lineRule="auto"/>
        <w:ind w:left="0" w:right="0" w:firstLine="0"/>
        <w:jc w:val="center"/>
        <w:rPr>
          <w:sz w:val="24"/>
          <w:szCs w:val="24"/>
        </w:rPr>
      </w:pPr>
      <w:r w:rsidRPr="000E248E">
        <w:rPr>
          <w:noProof/>
        </w:rPr>
        <w:t xml:space="preserve"> </w:t>
      </w:r>
      <w:r w:rsidR="0012343D">
        <w:rPr>
          <w:noProof/>
        </w:rPr>
        <w:drawing>
          <wp:inline distT="0" distB="0" distL="0" distR="0">
            <wp:extent cx="3200400" cy="2780368"/>
            <wp:effectExtent l="0" t="0" r="0" b="127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
                    <pic:cNvPicPr/>
                  </pic:nvPicPr>
                  <pic:blipFill>
                    <a:blip xmlns:r="http://schemas.openxmlformats.org/officeDocument/2006/relationships" r:embed="rId61"/>
                    <a:stretch>
                      <a:fillRect/>
                    </a:stretch>
                  </pic:blipFill>
                  <pic:spPr>
                    <a:xfrm>
                      <a:off x="0" y="0"/>
                      <a:ext cx="3200400" cy="2780368"/>
                    </a:xfrm>
                    <a:prstGeom prst="rect">
                      <a:avLst/>
                    </a:prstGeom>
                  </pic:spPr>
                </pic:pic>
              </a:graphicData>
            </a:graphic>
          </wp:inline>
        </w:drawing>
      </w:r>
    </w:p>
    <w:p w:rsidR="00EB26CC" w14:paraId="63703078" w14:textId="43C013A5">
      <w:pPr>
        <w:spacing w:after="160" w:line="259" w:lineRule="auto"/>
        <w:ind w:left="0" w:right="0" w:firstLine="0"/>
        <w:rPr>
          <w:sz w:val="24"/>
          <w:szCs w:val="24"/>
        </w:rPr>
      </w:pPr>
      <w:r w:rsidRPr="00F60385">
        <w:rPr>
          <w:sz w:val="24"/>
          <w:szCs w:val="24"/>
          <w:highlight w:val="cyan"/>
        </w:rPr>
        <w:t xml:space="preserve">You will </w:t>
      </w:r>
      <w:r w:rsidRPr="00F60385" w:rsidR="00F74778">
        <w:rPr>
          <w:sz w:val="24"/>
          <w:szCs w:val="24"/>
          <w:highlight w:val="cyan"/>
        </w:rPr>
        <w:t>need</w:t>
      </w:r>
      <w:r w:rsidRPr="00F60385">
        <w:rPr>
          <w:sz w:val="24"/>
          <w:szCs w:val="24"/>
          <w:highlight w:val="cyan"/>
        </w:rPr>
        <w:t xml:space="preserve"> to review the instructions by clicking Review Instructions at the beginning of the first question in this section.</w:t>
      </w:r>
      <w:r w:rsidRPr="00F60385" w:rsidR="00F74778">
        <w:rPr>
          <w:sz w:val="24"/>
          <w:szCs w:val="24"/>
          <w:highlight w:val="cyan"/>
        </w:rPr>
        <w:t xml:space="preserve"> Read the instructions completely before you begin.</w:t>
      </w:r>
      <w:r w:rsidR="00F74778">
        <w:rPr>
          <w:sz w:val="24"/>
          <w:szCs w:val="24"/>
        </w:rPr>
        <w:t xml:space="preserve"> </w:t>
      </w:r>
    </w:p>
    <w:p w:rsidR="00EB26CC" w:rsidP="0042073E" w14:paraId="10752183" w14:textId="3BFA853B">
      <w:pPr>
        <w:spacing w:after="160" w:line="259" w:lineRule="auto"/>
        <w:ind w:left="0" w:right="0" w:firstLine="0"/>
        <w:jc w:val="center"/>
        <w:rPr>
          <w:sz w:val="24"/>
          <w:szCs w:val="24"/>
        </w:rPr>
      </w:pPr>
      <w:r>
        <w:rPr>
          <w:noProof/>
        </w:rPr>
        <w:drawing>
          <wp:inline distT="0" distB="0" distL="0" distR="0">
            <wp:extent cx="5029200" cy="2467308"/>
            <wp:effectExtent l="0" t="0" r="0" b="952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
                    <pic:cNvPicPr/>
                  </pic:nvPicPr>
                  <pic:blipFill>
                    <a:blip xmlns:r="http://schemas.openxmlformats.org/officeDocument/2006/relationships" r:embed="rId62"/>
                    <a:stretch>
                      <a:fillRect/>
                    </a:stretch>
                  </pic:blipFill>
                  <pic:spPr>
                    <a:xfrm>
                      <a:off x="0" y="0"/>
                      <a:ext cx="5029200" cy="2467308"/>
                    </a:xfrm>
                    <a:prstGeom prst="rect">
                      <a:avLst/>
                    </a:prstGeom>
                  </pic:spPr>
                </pic:pic>
              </a:graphicData>
            </a:graphic>
          </wp:inline>
        </w:drawing>
      </w:r>
    </w:p>
    <w:p w:rsidR="00A31700" w14:paraId="33E57F9B" w14:textId="77777777">
      <w:pPr>
        <w:spacing w:after="160" w:line="259" w:lineRule="auto"/>
        <w:ind w:left="0" w:right="0" w:firstLine="0"/>
        <w:rPr>
          <w:sz w:val="24"/>
          <w:szCs w:val="24"/>
        </w:rPr>
      </w:pPr>
    </w:p>
    <w:p w:rsidR="0012343D" w14:paraId="4599628D" w14:textId="77777777">
      <w:pPr>
        <w:spacing w:after="160" w:line="259" w:lineRule="auto"/>
        <w:ind w:left="0" w:right="0" w:firstLine="0"/>
        <w:rPr>
          <w:sz w:val="24"/>
          <w:szCs w:val="24"/>
        </w:rPr>
      </w:pPr>
      <w:r>
        <w:rPr>
          <w:sz w:val="24"/>
          <w:szCs w:val="24"/>
        </w:rPr>
        <w:br w:type="page"/>
      </w:r>
    </w:p>
    <w:p w:rsidR="00EB26CC" w14:paraId="7D500821" w14:textId="16A4A6A2">
      <w:pPr>
        <w:spacing w:after="160" w:line="259" w:lineRule="auto"/>
        <w:ind w:left="0" w:right="0" w:firstLine="0"/>
        <w:rPr>
          <w:sz w:val="24"/>
          <w:szCs w:val="24"/>
        </w:rPr>
      </w:pPr>
      <w:r>
        <w:rPr>
          <w:sz w:val="24"/>
          <w:szCs w:val="24"/>
        </w:rPr>
        <w:t>You can also click</w:t>
      </w:r>
      <w:r w:rsidR="00F74778">
        <w:rPr>
          <w:sz w:val="24"/>
          <w:szCs w:val="24"/>
        </w:rPr>
        <w:t xml:space="preserve"> to see a brief definition of staff.</w:t>
      </w:r>
    </w:p>
    <w:p w:rsidR="00F74778" w:rsidP="0042073E" w14:paraId="5E775B33" w14:textId="659D033D">
      <w:pPr>
        <w:spacing w:after="160" w:line="259" w:lineRule="auto"/>
        <w:ind w:left="0" w:right="0" w:firstLine="0"/>
        <w:jc w:val="center"/>
        <w:rPr>
          <w:sz w:val="24"/>
          <w:szCs w:val="24"/>
        </w:rPr>
      </w:pPr>
      <w:r>
        <w:rPr>
          <w:noProof/>
        </w:rPr>
        <w:drawing>
          <wp:inline distT="0" distB="0" distL="0" distR="0">
            <wp:extent cx="3657600" cy="3104337"/>
            <wp:effectExtent l="0" t="0" r="0" b="127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
                    <pic:cNvPicPr/>
                  </pic:nvPicPr>
                  <pic:blipFill>
                    <a:blip xmlns:r="http://schemas.openxmlformats.org/officeDocument/2006/relationships" r:embed="rId63"/>
                    <a:stretch>
                      <a:fillRect/>
                    </a:stretch>
                  </pic:blipFill>
                  <pic:spPr>
                    <a:xfrm>
                      <a:off x="0" y="0"/>
                      <a:ext cx="3657600" cy="3104337"/>
                    </a:xfrm>
                    <a:prstGeom prst="rect">
                      <a:avLst/>
                    </a:prstGeom>
                  </pic:spPr>
                </pic:pic>
              </a:graphicData>
            </a:graphic>
          </wp:inline>
        </w:drawing>
      </w:r>
    </w:p>
    <w:p w:rsidR="00F74778" w14:paraId="1D19F298" w14:textId="09439DAF">
      <w:pPr>
        <w:spacing w:after="160" w:line="259" w:lineRule="auto"/>
        <w:ind w:left="0" w:right="0" w:firstLine="0"/>
        <w:rPr>
          <w:sz w:val="24"/>
          <w:szCs w:val="24"/>
        </w:rPr>
      </w:pPr>
      <w:r>
        <w:rPr>
          <w:sz w:val="24"/>
          <w:szCs w:val="24"/>
        </w:rPr>
        <w:t xml:space="preserve">If your organization employs a staff choice not listed, you may use the Other field to type in a staff type name. </w:t>
      </w:r>
      <w:r w:rsidR="000E248E">
        <w:rPr>
          <w:sz w:val="24"/>
          <w:szCs w:val="24"/>
        </w:rPr>
        <w:t xml:space="preserve">If you select Other, you cannot leave it blank. </w:t>
      </w:r>
    </w:p>
    <w:p w:rsidR="00EB26CC" w14:paraId="6B5A6B76" w14:textId="27DE2C26">
      <w:pPr>
        <w:spacing w:after="160" w:line="259" w:lineRule="auto"/>
        <w:ind w:left="0" w:right="0" w:firstLine="0"/>
        <w:rPr>
          <w:sz w:val="24"/>
          <w:szCs w:val="24"/>
        </w:rPr>
      </w:pPr>
      <w:r>
        <w:rPr>
          <w:sz w:val="24"/>
          <w:szCs w:val="24"/>
        </w:rPr>
        <w:t>Before you input any data related to Paid EMT/Response Staff compensation, be sure to click Review Instructions and read them carefully.</w:t>
      </w:r>
    </w:p>
    <w:p w:rsidR="003D3096" w:rsidP="0042073E" w14:paraId="11506D92" w14:textId="181F4016">
      <w:pPr>
        <w:spacing w:after="160" w:line="259" w:lineRule="auto"/>
        <w:ind w:left="0" w:right="0" w:firstLine="0"/>
        <w:jc w:val="center"/>
        <w:rPr>
          <w:sz w:val="24"/>
          <w:szCs w:val="24"/>
        </w:rPr>
      </w:pPr>
      <w:r>
        <w:rPr>
          <w:noProof/>
        </w:rPr>
        <w:drawing>
          <wp:inline distT="0" distB="0" distL="0" distR="0">
            <wp:extent cx="3429000" cy="3161684"/>
            <wp:effectExtent l="0" t="0" r="0" b="63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
                    <pic:cNvPicPr/>
                  </pic:nvPicPr>
                  <pic:blipFill>
                    <a:blip xmlns:r="http://schemas.openxmlformats.org/officeDocument/2006/relationships" r:embed="rId64"/>
                    <a:stretch>
                      <a:fillRect/>
                    </a:stretch>
                  </pic:blipFill>
                  <pic:spPr>
                    <a:xfrm>
                      <a:off x="0" y="0"/>
                      <a:ext cx="3429000" cy="3161684"/>
                    </a:xfrm>
                    <a:prstGeom prst="rect">
                      <a:avLst/>
                    </a:prstGeom>
                  </pic:spPr>
                </pic:pic>
              </a:graphicData>
            </a:graphic>
          </wp:inline>
        </w:drawing>
      </w:r>
    </w:p>
    <w:p w:rsidR="003851CD" w14:paraId="130137A8" w14:textId="77777777">
      <w:pPr>
        <w:spacing w:after="160" w:line="259" w:lineRule="auto"/>
        <w:ind w:left="0" w:right="0" w:firstLine="0"/>
        <w:rPr>
          <w:sz w:val="24"/>
          <w:szCs w:val="24"/>
        </w:rPr>
      </w:pPr>
      <w:r>
        <w:rPr>
          <w:sz w:val="24"/>
          <w:szCs w:val="24"/>
        </w:rPr>
        <w:br w:type="page"/>
      </w:r>
    </w:p>
    <w:p w:rsidR="003570F2" w14:paraId="49FFA834" w14:textId="132E4A5A">
      <w:pPr>
        <w:spacing w:after="160" w:line="259" w:lineRule="auto"/>
        <w:ind w:left="0" w:right="0" w:firstLine="0"/>
        <w:rPr>
          <w:sz w:val="24"/>
          <w:szCs w:val="24"/>
        </w:rPr>
      </w:pPr>
      <w:r>
        <w:rPr>
          <w:sz w:val="24"/>
          <w:szCs w:val="24"/>
        </w:rPr>
        <w:t xml:space="preserve">Be sure to click Review Instructions and read them carefully. </w:t>
      </w:r>
      <w:r w:rsidR="00062193">
        <w:rPr>
          <w:sz w:val="24"/>
          <w:szCs w:val="24"/>
        </w:rPr>
        <w:t>For this question, the hours must be entered in whole numbers only</w:t>
      </w:r>
    </w:p>
    <w:p w:rsidR="003851CD" w:rsidP="003851CD" w14:paraId="74FC1601" w14:textId="345F405E">
      <w:pPr>
        <w:spacing w:after="160" w:line="259" w:lineRule="auto"/>
        <w:ind w:left="0" w:right="0" w:firstLine="0"/>
        <w:jc w:val="center"/>
        <w:rPr>
          <w:sz w:val="24"/>
          <w:szCs w:val="24"/>
        </w:rPr>
      </w:pPr>
      <w:r>
        <w:rPr>
          <w:noProof/>
        </w:rPr>
        <w:drawing>
          <wp:inline distT="0" distB="0" distL="0" distR="0">
            <wp:extent cx="4114800" cy="6438635"/>
            <wp:effectExtent l="0" t="0" r="0" b="63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
                    <pic:cNvPicPr/>
                  </pic:nvPicPr>
                  <pic:blipFill>
                    <a:blip xmlns:r="http://schemas.openxmlformats.org/officeDocument/2006/relationships" r:embed="rId65"/>
                    <a:stretch>
                      <a:fillRect/>
                    </a:stretch>
                  </pic:blipFill>
                  <pic:spPr>
                    <a:xfrm>
                      <a:off x="0" y="0"/>
                      <a:ext cx="4114800" cy="6438635"/>
                    </a:xfrm>
                    <a:prstGeom prst="rect">
                      <a:avLst/>
                    </a:prstGeom>
                  </pic:spPr>
                </pic:pic>
              </a:graphicData>
            </a:graphic>
          </wp:inline>
        </w:drawing>
      </w:r>
    </w:p>
    <w:p w:rsidR="00A92172" w14:paraId="2331D893" w14:textId="77777777">
      <w:pPr>
        <w:spacing w:after="160" w:line="259" w:lineRule="auto"/>
        <w:ind w:left="0" w:right="0" w:firstLine="0"/>
        <w:rPr>
          <w:sz w:val="24"/>
          <w:szCs w:val="24"/>
        </w:rPr>
      </w:pPr>
      <w:r>
        <w:rPr>
          <w:sz w:val="24"/>
          <w:szCs w:val="24"/>
        </w:rPr>
        <w:br w:type="page"/>
      </w:r>
    </w:p>
    <w:p w:rsidR="003851CD" w:rsidP="0042073E" w14:paraId="48BB2A57" w14:textId="1377E6F6">
      <w:pPr>
        <w:spacing w:after="160" w:line="259" w:lineRule="auto"/>
        <w:ind w:left="0" w:right="0" w:firstLine="0"/>
        <w:jc w:val="center"/>
        <w:rPr>
          <w:sz w:val="24"/>
          <w:szCs w:val="24"/>
        </w:rPr>
      </w:pPr>
    </w:p>
    <w:p w:rsidR="00BF3B01" w:rsidP="00BF3B01" w14:paraId="7167B1B2" w14:textId="3F077BB7">
      <w:pPr>
        <w:spacing w:after="160" w:line="259" w:lineRule="auto"/>
        <w:ind w:left="0" w:right="0" w:firstLine="0"/>
        <w:rPr>
          <w:sz w:val="24"/>
          <w:szCs w:val="24"/>
        </w:rPr>
      </w:pPr>
      <w:r>
        <w:rPr>
          <w:sz w:val="24"/>
          <w:szCs w:val="24"/>
        </w:rPr>
        <w:t>You will input data about volunteer labor.</w:t>
      </w:r>
    </w:p>
    <w:p w:rsidR="00BF3B01" w:rsidP="00BF3B01" w14:paraId="0B129C1D" w14:textId="4DCD747E">
      <w:pPr>
        <w:spacing w:after="160" w:line="259" w:lineRule="auto"/>
        <w:ind w:left="0" w:right="0" w:firstLine="0"/>
        <w:jc w:val="center"/>
        <w:rPr>
          <w:sz w:val="24"/>
          <w:szCs w:val="24"/>
        </w:rPr>
      </w:pPr>
      <w:r>
        <w:rPr>
          <w:noProof/>
        </w:rPr>
        <w:drawing>
          <wp:inline distT="0" distB="0" distL="0" distR="0">
            <wp:extent cx="2743200" cy="3527606"/>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
                    <pic:cNvPicPr/>
                  </pic:nvPicPr>
                  <pic:blipFill>
                    <a:blip xmlns:r="http://schemas.openxmlformats.org/officeDocument/2006/relationships" r:embed="rId66"/>
                    <a:stretch>
                      <a:fillRect/>
                    </a:stretch>
                  </pic:blipFill>
                  <pic:spPr>
                    <a:xfrm>
                      <a:off x="0" y="0"/>
                      <a:ext cx="2743200" cy="3527606"/>
                    </a:xfrm>
                    <a:prstGeom prst="rect">
                      <a:avLst/>
                    </a:prstGeom>
                  </pic:spPr>
                </pic:pic>
              </a:graphicData>
            </a:graphic>
          </wp:inline>
        </w:drawing>
      </w:r>
      <w:r>
        <w:rPr>
          <w:sz w:val="24"/>
          <w:szCs w:val="24"/>
        </w:rPr>
        <w:t xml:space="preserve">   </w:t>
      </w:r>
      <w:r>
        <w:rPr>
          <w:noProof/>
        </w:rPr>
        <w:drawing>
          <wp:inline distT="0" distB="0" distL="0" distR="0">
            <wp:extent cx="2743200" cy="3323460"/>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
                    <pic:cNvPicPr/>
                  </pic:nvPicPr>
                  <pic:blipFill>
                    <a:blip xmlns:r="http://schemas.openxmlformats.org/officeDocument/2006/relationships" r:embed="rId67"/>
                    <a:stretch>
                      <a:fillRect/>
                    </a:stretch>
                  </pic:blipFill>
                  <pic:spPr>
                    <a:xfrm>
                      <a:off x="0" y="0"/>
                      <a:ext cx="2743200" cy="3323460"/>
                    </a:xfrm>
                    <a:prstGeom prst="rect">
                      <a:avLst/>
                    </a:prstGeom>
                  </pic:spPr>
                </pic:pic>
              </a:graphicData>
            </a:graphic>
          </wp:inline>
        </w:drawing>
      </w:r>
      <w:r>
        <w:rPr>
          <w:sz w:val="24"/>
          <w:szCs w:val="24"/>
        </w:rPr>
        <w:t xml:space="preserve">  </w:t>
      </w:r>
    </w:p>
    <w:p w:rsidR="00BF3B01" w:rsidP="00BF3B01" w14:paraId="7A3BE211" w14:textId="7E9392C2">
      <w:pPr>
        <w:spacing w:after="160" w:line="259" w:lineRule="auto"/>
        <w:ind w:left="0" w:right="0" w:firstLine="0"/>
        <w:jc w:val="center"/>
        <w:rPr>
          <w:sz w:val="24"/>
          <w:szCs w:val="24"/>
        </w:rPr>
      </w:pPr>
    </w:p>
    <w:p w:rsidR="00BF3B01" w:rsidP="00BF3B01" w14:paraId="2BD00D6A" w14:textId="05331DA5">
      <w:pPr>
        <w:spacing w:after="160" w:line="259" w:lineRule="auto"/>
        <w:ind w:left="0" w:right="0" w:firstLine="0"/>
        <w:rPr>
          <w:sz w:val="24"/>
          <w:szCs w:val="24"/>
        </w:rPr>
      </w:pPr>
      <w:r>
        <w:rPr>
          <w:sz w:val="24"/>
          <w:szCs w:val="24"/>
        </w:rPr>
        <w:t xml:space="preserve">When you reach the end of this section, click Save and then click Next Section. </w:t>
      </w:r>
    </w:p>
    <w:p w:rsidR="00BF3B01" w14:paraId="12913F37" w14:textId="4A776BE0">
      <w:pPr>
        <w:spacing w:after="160" w:line="259" w:lineRule="auto"/>
        <w:ind w:left="0" w:right="0" w:firstLine="0"/>
        <w:rPr>
          <w:sz w:val="24"/>
          <w:szCs w:val="24"/>
        </w:rPr>
      </w:pPr>
      <w:r>
        <w:rPr>
          <w:sz w:val="24"/>
          <w:szCs w:val="24"/>
        </w:rPr>
        <w:br w:type="page"/>
      </w:r>
    </w:p>
    <w:p w:rsidR="00A867C6" w:rsidRPr="00107A3D" w:rsidP="001775E7" w14:paraId="31F252FC" w14:textId="042B74A4">
      <w:pPr>
        <w:pStyle w:val="Heading1"/>
        <w:numPr>
          <w:ilvl w:val="0"/>
          <w:numId w:val="11"/>
        </w:numPr>
        <w:jc w:val="center"/>
        <w:rPr>
          <w:b/>
          <w:bCs/>
          <w:sz w:val="32"/>
          <w:szCs w:val="32"/>
          <w:u w:val="single"/>
        </w:rPr>
      </w:pPr>
      <w:bookmarkStart w:id="14" w:name="_Toc96611820"/>
      <w:r w:rsidRPr="00107A3D">
        <w:rPr>
          <w:b/>
          <w:bCs/>
          <w:sz w:val="32"/>
          <w:szCs w:val="32"/>
          <w:u w:val="single"/>
        </w:rPr>
        <w:t>Facilities Cost</w:t>
      </w:r>
      <w:bookmarkEnd w:id="14"/>
    </w:p>
    <w:p w:rsidR="003D3096" w14:paraId="0087E2A9" w14:textId="0B428581">
      <w:pPr>
        <w:spacing w:after="160" w:line="259" w:lineRule="auto"/>
        <w:ind w:left="0" w:right="0" w:firstLine="0"/>
        <w:rPr>
          <w:sz w:val="24"/>
          <w:szCs w:val="24"/>
        </w:rPr>
      </w:pPr>
      <w:r>
        <w:rPr>
          <w:sz w:val="24"/>
          <w:szCs w:val="24"/>
        </w:rPr>
        <w:t xml:space="preserve">In this section, you will be asked about </w:t>
      </w:r>
      <w:r w:rsidR="008F08DA">
        <w:rPr>
          <w:sz w:val="24"/>
          <w:szCs w:val="24"/>
        </w:rPr>
        <w:t>all</w:t>
      </w:r>
      <w:r>
        <w:rPr>
          <w:sz w:val="24"/>
          <w:szCs w:val="24"/>
        </w:rPr>
        <w:t xml:space="preserve"> the facilities associated with your organization’s ground ambulance services including the function of the facility, square footage, lease and/or mortgage costs, insurance and maintenance costs, and more. </w:t>
      </w:r>
    </w:p>
    <w:p w:rsidR="003D3096" w14:paraId="45B1C0D0" w14:textId="496833A9">
      <w:pPr>
        <w:spacing w:after="160" w:line="259" w:lineRule="auto"/>
        <w:ind w:left="0" w:right="0" w:firstLine="0"/>
        <w:rPr>
          <w:sz w:val="24"/>
          <w:szCs w:val="24"/>
        </w:rPr>
      </w:pPr>
      <w:r>
        <w:rPr>
          <w:sz w:val="24"/>
          <w:szCs w:val="24"/>
        </w:rPr>
        <w:t>Please enter</w:t>
      </w:r>
      <w:r w:rsidR="00A92172">
        <w:rPr>
          <w:sz w:val="24"/>
          <w:szCs w:val="24"/>
        </w:rPr>
        <w:t xml:space="preserve"> only</w:t>
      </w:r>
      <w:r>
        <w:rPr>
          <w:sz w:val="24"/>
          <w:szCs w:val="24"/>
        </w:rPr>
        <w:t xml:space="preserve"> whole numbers for each question. </w:t>
      </w:r>
    </w:p>
    <w:p w:rsidR="003D3096" w14:paraId="10A4807B" w14:textId="45133553">
      <w:pPr>
        <w:spacing w:after="160" w:line="259" w:lineRule="auto"/>
        <w:ind w:left="0" w:right="0" w:firstLine="0"/>
        <w:rPr>
          <w:sz w:val="24"/>
          <w:szCs w:val="24"/>
        </w:rPr>
      </w:pPr>
      <w:r>
        <w:rPr>
          <w:sz w:val="24"/>
          <w:szCs w:val="24"/>
        </w:rPr>
        <w:t>You will also have the option of downloading a</w:t>
      </w:r>
      <w:r w:rsidR="008E42B1">
        <w:rPr>
          <w:sz w:val="24"/>
          <w:szCs w:val="24"/>
        </w:rPr>
        <w:t>n Excel</w:t>
      </w:r>
      <w:r>
        <w:rPr>
          <w:sz w:val="24"/>
          <w:szCs w:val="24"/>
        </w:rPr>
        <w:t xml:space="preserve"> form, filling in the required information, and uploading it. </w:t>
      </w:r>
      <w:r w:rsidR="008E42B1">
        <w:rPr>
          <w:sz w:val="24"/>
          <w:szCs w:val="24"/>
        </w:rPr>
        <w:t xml:space="preserve">The file must remain in Excel format. </w:t>
      </w:r>
    </w:p>
    <w:p w:rsidR="003D3096" w:rsidP="003D3096" w14:paraId="0586DD60" w14:textId="77777777">
      <w:pPr>
        <w:spacing w:after="160" w:line="259" w:lineRule="auto"/>
        <w:ind w:left="0" w:right="0" w:firstLine="0"/>
        <w:rPr>
          <w:sz w:val="24"/>
          <w:szCs w:val="24"/>
        </w:rPr>
      </w:pPr>
      <w:r>
        <w:rPr>
          <w:sz w:val="24"/>
          <w:szCs w:val="24"/>
        </w:rPr>
        <w:t>Click Start to begin answering questions in this section.</w:t>
      </w:r>
    </w:p>
    <w:p w:rsidR="003D3096" w:rsidP="0042073E" w14:paraId="1A2112EF" w14:textId="5C6386D1">
      <w:pPr>
        <w:spacing w:after="160" w:line="259" w:lineRule="auto"/>
        <w:ind w:left="0" w:right="0" w:firstLine="0"/>
        <w:jc w:val="center"/>
        <w:rPr>
          <w:sz w:val="24"/>
          <w:szCs w:val="24"/>
        </w:rPr>
      </w:pPr>
      <w:r>
        <w:rPr>
          <w:noProof/>
        </w:rPr>
        <w:drawing>
          <wp:inline distT="0" distB="0" distL="0" distR="0">
            <wp:extent cx="4061460" cy="2316480"/>
            <wp:effectExtent l="0" t="0" r="0" b="762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
                    <pic:cNvPicPr/>
                  </pic:nvPicPr>
                  <pic:blipFill>
                    <a:blip xmlns:r="http://schemas.openxmlformats.org/officeDocument/2006/relationships" r:embed="rId68"/>
                    <a:srcRect l="24024" t="30847" r="11305" b="3577"/>
                    <a:stretch>
                      <a:fillRect/>
                    </a:stretch>
                  </pic:blipFill>
                  <pic:spPr bwMode="auto">
                    <a:xfrm>
                      <a:off x="0" y="0"/>
                      <a:ext cx="4061460" cy="231648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3570F2" w14:paraId="7137E05B" w14:textId="2E64EB6F">
      <w:pPr>
        <w:spacing w:after="160" w:line="259" w:lineRule="auto"/>
        <w:ind w:left="0" w:right="0" w:firstLine="0"/>
        <w:rPr>
          <w:sz w:val="24"/>
          <w:szCs w:val="24"/>
        </w:rPr>
      </w:pPr>
      <w:r>
        <w:rPr>
          <w:sz w:val="24"/>
          <w:szCs w:val="24"/>
        </w:rPr>
        <w:t>If you chose to download the form and fill it in, click Upload File.</w:t>
      </w:r>
    </w:p>
    <w:p w:rsidR="003570F2" w:rsidP="0042073E" w14:paraId="70A8CAC0" w14:textId="415D81D3">
      <w:pPr>
        <w:spacing w:after="160" w:line="259" w:lineRule="auto"/>
        <w:ind w:left="0" w:right="0" w:firstLine="0"/>
        <w:jc w:val="center"/>
        <w:rPr>
          <w:sz w:val="24"/>
          <w:szCs w:val="24"/>
        </w:rPr>
      </w:pPr>
      <w:r>
        <w:rPr>
          <w:noProof/>
        </w:rPr>
        <mc:AlternateContent>
          <mc:Choice Requires="wps">
            <w:drawing>
              <wp:anchor distT="0" distB="0" distL="114300" distR="114300" simplePos="0" relativeHeight="251662336" behindDoc="0" locked="0" layoutInCell="1" allowOverlap="1">
                <wp:simplePos x="0" y="0"/>
                <wp:positionH relativeFrom="column">
                  <wp:posOffset>1661160</wp:posOffset>
                </wp:positionH>
                <wp:positionV relativeFrom="paragraph">
                  <wp:posOffset>376555</wp:posOffset>
                </wp:positionV>
                <wp:extent cx="373380" cy="99060"/>
                <wp:effectExtent l="0" t="0" r="26670" b="15240"/>
                <wp:wrapNone/>
                <wp:docPr id="235" name="Rectangle 235"/>
                <wp:cNvGraphicFramePr/>
                <a:graphic xmlns:a="http://schemas.openxmlformats.org/drawingml/2006/main">
                  <a:graphicData uri="http://schemas.microsoft.com/office/word/2010/wordprocessingShape">
                    <wps:wsp xmlns:wps="http://schemas.microsoft.com/office/word/2010/wordprocessingShape">
                      <wps:cNvSpPr/>
                      <wps:spPr>
                        <a:xfrm>
                          <a:off x="0" y="0"/>
                          <a:ext cx="373380" cy="9906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235" o:spid="_x0000_s1032" style="width:29.4pt;height:7.8pt;margin-top:29.65pt;margin-left:130.8pt;mso-wrap-distance-bottom:0;mso-wrap-distance-left:9pt;mso-wrap-distance-right:9pt;mso-wrap-distance-top:0;mso-wrap-style:square;position:absolute;visibility:visible;v-text-anchor:middle;z-index:251663360" fillcolor="black" strokecolor="black" strokeweight="1pt"/>
            </w:pict>
          </mc:Fallback>
        </mc:AlternateContent>
      </w:r>
      <w:r>
        <w:rPr>
          <w:noProof/>
        </w:rPr>
        <w:drawing>
          <wp:inline distT="0" distB="0" distL="0" distR="0">
            <wp:extent cx="3535680" cy="1973580"/>
            <wp:effectExtent l="0" t="0" r="7620" b="762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
                    <pic:cNvPicPr/>
                  </pic:nvPicPr>
                  <pic:blipFill>
                    <a:blip xmlns:r="http://schemas.openxmlformats.org/officeDocument/2006/relationships" r:embed="rId69"/>
                    <a:srcRect l="23903" t="27180" r="19797" b="16953"/>
                    <a:stretch>
                      <a:fillRect/>
                    </a:stretch>
                  </pic:blipFill>
                  <pic:spPr bwMode="auto">
                    <a:xfrm>
                      <a:off x="0" y="0"/>
                      <a:ext cx="3535680" cy="197358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3570F2" w14:paraId="16013909" w14:textId="6C0345E6">
      <w:pPr>
        <w:spacing w:after="160" w:line="259" w:lineRule="auto"/>
        <w:ind w:left="0" w:right="0" w:firstLine="0"/>
        <w:rPr>
          <w:sz w:val="24"/>
          <w:szCs w:val="24"/>
        </w:rPr>
      </w:pPr>
      <w:r>
        <w:rPr>
          <w:sz w:val="24"/>
          <w:szCs w:val="24"/>
        </w:rPr>
        <w:t xml:space="preserve">The file must be Excel. Select the file, then click save. </w:t>
      </w:r>
    </w:p>
    <w:p w:rsidR="009C2054" w:rsidP="009C2054" w14:paraId="549D750D" w14:textId="7FAD8BDB">
      <w:pPr>
        <w:spacing w:after="160" w:line="259" w:lineRule="auto"/>
        <w:ind w:left="0" w:right="0" w:firstLine="0"/>
        <w:jc w:val="center"/>
        <w:rPr>
          <w:sz w:val="24"/>
          <w:szCs w:val="24"/>
        </w:rPr>
      </w:pPr>
      <w:r>
        <w:rPr>
          <w:noProof/>
        </w:rPr>
        <w:drawing>
          <wp:inline distT="0" distB="0" distL="0" distR="0">
            <wp:extent cx="3200400" cy="202379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xmlns:r="http://schemas.openxmlformats.org/officeDocument/2006/relationships" r:embed="rId70"/>
                    <a:stretch>
                      <a:fillRect/>
                    </a:stretch>
                  </pic:blipFill>
                  <pic:spPr>
                    <a:xfrm>
                      <a:off x="0" y="0"/>
                      <a:ext cx="3200400" cy="2023792"/>
                    </a:xfrm>
                    <a:prstGeom prst="rect">
                      <a:avLst/>
                    </a:prstGeom>
                  </pic:spPr>
                </pic:pic>
              </a:graphicData>
            </a:graphic>
          </wp:inline>
        </w:drawing>
      </w:r>
    </w:p>
    <w:p w:rsidR="009C2054" w:rsidP="009C2054" w14:paraId="3FDB525F" w14:textId="4681D1D4">
      <w:pPr>
        <w:spacing w:after="160" w:line="259" w:lineRule="auto"/>
        <w:ind w:left="0" w:right="0" w:firstLine="0"/>
        <w:jc w:val="center"/>
        <w:rPr>
          <w:sz w:val="24"/>
          <w:szCs w:val="24"/>
        </w:rPr>
      </w:pPr>
      <w:r>
        <w:rPr>
          <w:noProof/>
        </w:rPr>
        <w:drawing>
          <wp:inline distT="0" distB="0" distL="0" distR="0">
            <wp:extent cx="3200400" cy="2033823"/>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xmlns:r="http://schemas.openxmlformats.org/officeDocument/2006/relationships" r:embed="rId71"/>
                    <a:stretch>
                      <a:fillRect/>
                    </a:stretch>
                  </pic:blipFill>
                  <pic:spPr>
                    <a:xfrm>
                      <a:off x="0" y="0"/>
                      <a:ext cx="3200400" cy="2033823"/>
                    </a:xfrm>
                    <a:prstGeom prst="rect">
                      <a:avLst/>
                    </a:prstGeom>
                  </pic:spPr>
                </pic:pic>
              </a:graphicData>
            </a:graphic>
          </wp:inline>
        </w:drawing>
      </w:r>
    </w:p>
    <w:p w:rsidR="000E248E" w14:paraId="7B4A5D31" w14:textId="494ADD5A">
      <w:pPr>
        <w:spacing w:after="160" w:line="259" w:lineRule="auto"/>
        <w:ind w:left="0" w:right="0" w:firstLine="0"/>
        <w:rPr>
          <w:sz w:val="24"/>
          <w:szCs w:val="24"/>
        </w:rPr>
      </w:pPr>
      <w:r>
        <w:rPr>
          <w:sz w:val="24"/>
          <w:szCs w:val="24"/>
        </w:rPr>
        <w:t xml:space="preserve">If you choose to enter in the numbers using the instrument, click start and then enter in the total number of facilities. </w:t>
      </w:r>
    </w:p>
    <w:p w:rsidR="000E248E" w14:paraId="0B81CCA7" w14:textId="1A5247DF">
      <w:pPr>
        <w:spacing w:after="160" w:line="259" w:lineRule="auto"/>
        <w:ind w:left="0" w:right="0" w:firstLine="0"/>
        <w:rPr>
          <w:sz w:val="24"/>
          <w:szCs w:val="24"/>
        </w:rPr>
      </w:pPr>
      <w:r w:rsidRPr="000E248E">
        <w:rPr>
          <w:noProof/>
          <w:sz w:val="24"/>
          <w:szCs w:val="24"/>
        </w:rPr>
        <mc:AlternateContent>
          <mc:Choice Requires="wps">
            <w:drawing>
              <wp:anchor distT="45720" distB="45720" distL="114300" distR="114300" simplePos="0" relativeHeight="251660288" behindDoc="0" locked="0" layoutInCell="1" allowOverlap="1">
                <wp:simplePos x="0" y="0"/>
                <wp:positionH relativeFrom="column">
                  <wp:posOffset>3476625</wp:posOffset>
                </wp:positionH>
                <wp:positionV relativeFrom="paragraph">
                  <wp:posOffset>922020</wp:posOffset>
                </wp:positionV>
                <wp:extent cx="2489200" cy="1616710"/>
                <wp:effectExtent l="0" t="0" r="22860" b="11430"/>
                <wp:wrapSquare wrapText="bothSides"/>
                <wp:docPr id="217"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489200" cy="1616710"/>
                        </a:xfrm>
                        <a:prstGeom prst="rect">
                          <a:avLst/>
                        </a:prstGeom>
                        <a:solidFill>
                          <a:srgbClr val="FFFFFF"/>
                        </a:solidFill>
                        <a:ln w="9525">
                          <a:solidFill>
                            <a:srgbClr val="000000"/>
                          </a:solidFill>
                          <a:miter lim="800000"/>
                          <a:headEnd/>
                          <a:tailEnd/>
                        </a:ln>
                      </wps:spPr>
                      <wps:txbx>
                        <w:txbxContent>
                          <w:p w:rsidR="00530EA6" w14:textId="5E907A15">
                            <w:r>
                              <w:t>The number you enter in this first box will determine the number of boxes that appear below</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Text Box 2" o:spid="_x0000_s1033" type="#_x0000_t202" style="width:185.9pt;height:110.6pt;margin-top:72.6pt;margin-left:273.75pt;mso-height-percent:200;mso-height-relative:margin;mso-width-percent:400;mso-width-relative:margin;mso-wrap-distance-bottom:3.6pt;mso-wrap-distance-left:9pt;mso-wrap-distance-right:9pt;mso-wrap-distance-top:3.6pt;mso-wrap-style:square;position:absolute;visibility:visible;v-text-anchor:top;z-index:251661312">
                <v:textbox style="mso-fit-shape-to-text:t">
                  <w:txbxContent>
                    <w:p w:rsidR="00530EA6" w14:paraId="1C518951" w14:textId="5E907A15">
                      <w:r>
                        <w:t>The number you enter in this first box will determine the number of boxes that appear below</w:t>
                      </w:r>
                    </w:p>
                  </w:txbxContent>
                </v:textbox>
                <w10:wrap type="square"/>
              </v:shape>
            </w:pict>
          </mc:Fallback>
        </mc:AlternateContent>
      </w:r>
      <w:r>
        <w:rPr>
          <w:noProof/>
        </w:rPr>
        <mc:AlternateContent>
          <mc:Choice Requires="wps">
            <w:drawing>
              <wp:anchor distT="0" distB="0" distL="114300" distR="114300" simplePos="0" relativeHeight="251658240" behindDoc="0" locked="0" layoutInCell="1" allowOverlap="1">
                <wp:simplePos x="0" y="0"/>
                <wp:positionH relativeFrom="column">
                  <wp:posOffset>982980</wp:posOffset>
                </wp:positionH>
                <wp:positionV relativeFrom="paragraph">
                  <wp:posOffset>1306195</wp:posOffset>
                </wp:positionV>
                <wp:extent cx="1501140" cy="99060"/>
                <wp:effectExtent l="19050" t="19050" r="22860" b="34290"/>
                <wp:wrapNone/>
                <wp:docPr id="231" name="Arrow: Left 231"/>
                <wp:cNvGraphicFramePr/>
                <a:graphic xmlns:a="http://schemas.openxmlformats.org/drawingml/2006/main">
                  <a:graphicData uri="http://schemas.microsoft.com/office/word/2010/wordprocessingShape">
                    <wps:wsp xmlns:wps="http://schemas.microsoft.com/office/word/2010/wordprocessingShape">
                      <wps:cNvSpPr/>
                      <wps:spPr>
                        <a:xfrm>
                          <a:off x="0" y="0"/>
                          <a:ext cx="1501140" cy="9906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shape id="Arrow: Left 231" o:spid="_x0000_s1034" type="#_x0000_t66" style="width:118.2pt;height:7.8pt;margin-top:102.85pt;margin-left:77.4pt;mso-wrap-distance-bottom:0;mso-wrap-distance-left:9pt;mso-wrap-distance-right:9pt;mso-wrap-distance-top:0;mso-wrap-style:square;position:absolute;visibility:visible;v-text-anchor:middle;z-index:251659264" adj="713" fillcolor="#4472c4" strokecolor="#1f3763" strokeweight="1pt"/>
            </w:pict>
          </mc:Fallback>
        </mc:AlternateContent>
      </w:r>
      <w:r>
        <w:rPr>
          <w:noProof/>
        </w:rPr>
        <w:drawing>
          <wp:inline distT="0" distB="0" distL="0" distR="0">
            <wp:extent cx="3314700" cy="285750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
                    <pic:cNvPicPr/>
                  </pic:nvPicPr>
                  <pic:blipFill>
                    <a:blip xmlns:r="http://schemas.openxmlformats.org/officeDocument/2006/relationships" r:embed="rId72"/>
                    <a:srcRect l="24388" t="14237" r="22831" b="4871"/>
                    <a:stretch>
                      <a:fillRect/>
                    </a:stretch>
                  </pic:blipFill>
                  <pic:spPr bwMode="auto">
                    <a:xfrm>
                      <a:off x="0" y="0"/>
                      <a:ext cx="3314700" cy="285750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3D3096" w14:paraId="667B22CD" w14:textId="4B23D8A6">
      <w:pPr>
        <w:spacing w:after="160" w:line="259" w:lineRule="auto"/>
        <w:ind w:left="0" w:right="0" w:firstLine="0"/>
        <w:rPr>
          <w:sz w:val="24"/>
          <w:szCs w:val="24"/>
        </w:rPr>
      </w:pPr>
      <w:r>
        <w:rPr>
          <w:sz w:val="24"/>
          <w:szCs w:val="24"/>
        </w:rPr>
        <w:t>You will</w:t>
      </w:r>
      <w:r w:rsidR="00372C9F">
        <w:rPr>
          <w:sz w:val="24"/>
          <w:szCs w:val="24"/>
        </w:rPr>
        <w:t xml:space="preserve"> then</w:t>
      </w:r>
      <w:r>
        <w:rPr>
          <w:sz w:val="24"/>
          <w:szCs w:val="24"/>
        </w:rPr>
        <w:t xml:space="preserve"> fill out additional information about the facilities you name. Enter numbers in</w:t>
      </w:r>
      <w:r w:rsidR="008E42B1">
        <w:rPr>
          <w:sz w:val="24"/>
          <w:szCs w:val="24"/>
        </w:rPr>
        <w:t xml:space="preserve"> only</w:t>
      </w:r>
      <w:r>
        <w:rPr>
          <w:sz w:val="24"/>
          <w:szCs w:val="24"/>
        </w:rPr>
        <w:t xml:space="preserve"> whole numbers. </w:t>
      </w:r>
    </w:p>
    <w:p w:rsidR="00444E5A" w:rsidP="00F02872" w14:paraId="2D66A493" w14:textId="48B72928">
      <w:pPr>
        <w:spacing w:after="160" w:line="259" w:lineRule="auto"/>
        <w:ind w:left="0" w:right="0" w:firstLine="0"/>
        <w:jc w:val="center"/>
        <w:rPr>
          <w:sz w:val="24"/>
          <w:szCs w:val="24"/>
        </w:rPr>
      </w:pPr>
      <w:r w:rsidRPr="00444E5A">
        <w:rPr>
          <w:noProof/>
        </w:rPr>
        <w:t xml:space="preserve"> </w:t>
      </w:r>
      <w:r w:rsidR="00BE332E">
        <w:rPr>
          <w:noProof/>
        </w:rPr>
        <w:drawing>
          <wp:inline distT="0" distB="0" distL="0" distR="0">
            <wp:extent cx="3886200" cy="7385278"/>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pic:cNvPicPr>
                      <a:picLocks noChangeAspect="1" noChangeArrowheads="1"/>
                    </pic:cNvPicPr>
                  </pic:nvPicPr>
                  <pic:blipFill>
                    <a:blip xmlns:r="http://schemas.openxmlformats.org/officeDocument/2006/relationships" r:embed="rId73">
                      <a:extLst>
                        <a:ext xmlns:a="http://schemas.openxmlformats.org/drawingml/2006/main" uri="{28A0092B-C50C-407E-A947-70E740481C1C}">
                          <a14:useLocalDpi xmlns:a14="http://schemas.microsoft.com/office/drawing/2010/main" val="0"/>
                        </a:ext>
                      </a:extLst>
                    </a:blip>
                    <a:stretch>
                      <a:fillRect/>
                    </a:stretch>
                  </pic:blipFill>
                  <pic:spPr bwMode="auto">
                    <a:xfrm>
                      <a:off x="0" y="0"/>
                      <a:ext cx="3886200" cy="7385278"/>
                    </a:xfrm>
                    <a:prstGeom prst="rect">
                      <a:avLst/>
                    </a:prstGeom>
                    <a:noFill/>
                    <a:ln>
                      <a:noFill/>
                    </a:ln>
                  </pic:spPr>
                </pic:pic>
              </a:graphicData>
            </a:graphic>
          </wp:inline>
        </w:drawing>
      </w:r>
    </w:p>
    <w:p w:rsidR="008E42B1" w:rsidP="008E42B1" w14:paraId="0B416C51" w14:textId="235FEAF9">
      <w:pPr>
        <w:spacing w:after="160" w:line="259" w:lineRule="auto"/>
        <w:ind w:left="0" w:right="0" w:firstLine="0"/>
        <w:rPr>
          <w:sz w:val="24"/>
          <w:szCs w:val="24"/>
        </w:rPr>
      </w:pPr>
      <w:r>
        <w:rPr>
          <w:sz w:val="24"/>
          <w:szCs w:val="24"/>
        </w:rPr>
        <w:t>For this question regarding mortgage or lease costs, round the numbers to the nearest whole number.</w:t>
      </w:r>
    </w:p>
    <w:p w:rsidR="00444E5A" w:rsidP="008E42B1" w14:paraId="3F4F7D4D" w14:textId="6CCD87B0">
      <w:pPr>
        <w:spacing w:after="160" w:line="259" w:lineRule="auto"/>
        <w:ind w:left="0" w:right="0" w:firstLine="0"/>
        <w:jc w:val="center"/>
        <w:rPr>
          <w:sz w:val="24"/>
          <w:szCs w:val="24"/>
        </w:rPr>
      </w:pPr>
      <w:r>
        <w:rPr>
          <w:noProof/>
        </w:rPr>
        <w:drawing>
          <wp:inline distT="0" distB="0" distL="0" distR="0">
            <wp:extent cx="3200400" cy="375472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xmlns:r="http://schemas.openxmlformats.org/officeDocument/2006/relationships" r:embed="rId74"/>
                    <a:stretch>
                      <a:fillRect/>
                    </a:stretch>
                  </pic:blipFill>
                  <pic:spPr>
                    <a:xfrm>
                      <a:off x="0" y="0"/>
                      <a:ext cx="3200400" cy="3754726"/>
                    </a:xfrm>
                    <a:prstGeom prst="rect">
                      <a:avLst/>
                    </a:prstGeom>
                  </pic:spPr>
                </pic:pic>
              </a:graphicData>
            </a:graphic>
          </wp:inline>
        </w:drawing>
      </w:r>
    </w:p>
    <w:p w:rsidR="00F36E4D" w14:paraId="68A12E72" w14:textId="4BCFEF78">
      <w:pPr>
        <w:spacing w:after="160" w:line="259" w:lineRule="auto"/>
        <w:ind w:left="0" w:right="0" w:firstLine="0"/>
        <w:rPr>
          <w:sz w:val="24"/>
          <w:szCs w:val="24"/>
        </w:rPr>
      </w:pPr>
      <w:r>
        <w:rPr>
          <w:sz w:val="24"/>
          <w:szCs w:val="24"/>
        </w:rPr>
        <w:t>Again,</w:t>
      </w:r>
      <w:r w:rsidR="003A7026">
        <w:rPr>
          <w:sz w:val="24"/>
          <w:szCs w:val="24"/>
        </w:rPr>
        <w:t xml:space="preserve"> you will enter whole numbers for the question about Insurance, Maintenance, Utilities, and Taxes</w:t>
      </w:r>
    </w:p>
    <w:p w:rsidR="00BE332E" w:rsidRPr="00F02872" w:rsidP="00F02872" w14:paraId="66E8811B" w14:textId="675B0D44">
      <w:pPr>
        <w:spacing w:after="160" w:line="259" w:lineRule="auto"/>
        <w:ind w:left="0" w:right="0" w:firstLine="0"/>
        <w:jc w:val="center"/>
        <w:rPr>
          <w:sz w:val="24"/>
          <w:szCs w:val="24"/>
        </w:rPr>
      </w:pPr>
      <w:r>
        <w:rPr>
          <w:noProof/>
        </w:rPr>
        <w:drawing>
          <wp:inline distT="0" distB="0" distL="0" distR="0">
            <wp:extent cx="3131820" cy="290322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
                    <pic:cNvPicPr/>
                  </pic:nvPicPr>
                  <pic:blipFill>
                    <a:blip xmlns:r="http://schemas.openxmlformats.org/officeDocument/2006/relationships" r:embed="rId75"/>
                    <a:srcRect l="27057" t="13590" r="23075" b="4224"/>
                    <a:stretch>
                      <a:fillRect/>
                    </a:stretch>
                  </pic:blipFill>
                  <pic:spPr bwMode="auto">
                    <a:xfrm>
                      <a:off x="0" y="0"/>
                      <a:ext cx="3131820" cy="290322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3A7026" w:rsidRPr="00107A3D" w:rsidP="001775E7" w14:paraId="049E6C68" w14:textId="337CC47F">
      <w:pPr>
        <w:pStyle w:val="Heading1"/>
        <w:numPr>
          <w:ilvl w:val="0"/>
          <w:numId w:val="11"/>
        </w:numPr>
        <w:jc w:val="center"/>
        <w:rPr>
          <w:b/>
          <w:bCs/>
          <w:sz w:val="32"/>
          <w:szCs w:val="32"/>
          <w:u w:val="single"/>
        </w:rPr>
      </w:pPr>
      <w:bookmarkStart w:id="15" w:name="_Toc96611821"/>
      <w:r w:rsidRPr="00107A3D">
        <w:rPr>
          <w:b/>
          <w:bCs/>
          <w:sz w:val="32"/>
          <w:szCs w:val="32"/>
          <w:u w:val="single"/>
        </w:rPr>
        <w:t>Vehicle Costs</w:t>
      </w:r>
      <w:bookmarkEnd w:id="15"/>
    </w:p>
    <w:p w:rsidR="003A7026" w14:paraId="6D5F44F9" w14:textId="3B3B992B">
      <w:pPr>
        <w:spacing w:after="160" w:line="259" w:lineRule="auto"/>
        <w:ind w:left="0" w:right="0" w:firstLine="0"/>
        <w:rPr>
          <w:sz w:val="24"/>
          <w:szCs w:val="24"/>
        </w:rPr>
      </w:pPr>
      <w:r>
        <w:rPr>
          <w:sz w:val="24"/>
          <w:szCs w:val="24"/>
        </w:rPr>
        <w:t xml:space="preserve">This section will ask you about the vehicles your organization uses, starting with ground ambulances. </w:t>
      </w:r>
    </w:p>
    <w:p w:rsidR="003A7026" w14:paraId="786FD31F" w14:textId="13E375FB">
      <w:pPr>
        <w:spacing w:after="160" w:line="259" w:lineRule="auto"/>
        <w:ind w:left="0" w:right="0" w:firstLine="0"/>
        <w:rPr>
          <w:sz w:val="24"/>
          <w:szCs w:val="24"/>
        </w:rPr>
      </w:pPr>
      <w:r>
        <w:rPr>
          <w:sz w:val="24"/>
          <w:szCs w:val="24"/>
        </w:rPr>
        <w:t xml:space="preserve">Click Start to begin. </w:t>
      </w:r>
    </w:p>
    <w:p w:rsidR="003A7026" w:rsidP="0042073E" w14:paraId="1831DAF4" w14:textId="12F2AE14">
      <w:pPr>
        <w:spacing w:after="160" w:line="259" w:lineRule="auto"/>
        <w:ind w:left="0" w:right="0" w:firstLine="0"/>
        <w:jc w:val="center"/>
        <w:rPr>
          <w:sz w:val="24"/>
          <w:szCs w:val="24"/>
        </w:rPr>
      </w:pPr>
      <w:r>
        <w:rPr>
          <w:noProof/>
        </w:rPr>
        <w:drawing>
          <wp:inline distT="0" distB="0" distL="0" distR="0">
            <wp:extent cx="3870960" cy="194310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
                    <pic:cNvPicPr/>
                  </pic:nvPicPr>
                  <pic:blipFill>
                    <a:blip xmlns:r="http://schemas.openxmlformats.org/officeDocument/2006/relationships" r:embed="rId76"/>
                    <a:srcRect l="24631" t="38613" r="13731" b="6381"/>
                    <a:stretch>
                      <a:fillRect/>
                    </a:stretch>
                  </pic:blipFill>
                  <pic:spPr bwMode="auto">
                    <a:xfrm>
                      <a:off x="0" y="0"/>
                      <a:ext cx="3870960" cy="194310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3A7026" w14:paraId="030CFC60" w14:textId="1E3824C3">
      <w:pPr>
        <w:spacing w:after="160" w:line="259" w:lineRule="auto"/>
        <w:ind w:left="0" w:right="0" w:firstLine="0"/>
        <w:rPr>
          <w:sz w:val="24"/>
          <w:szCs w:val="24"/>
        </w:rPr>
      </w:pPr>
      <w:r>
        <w:rPr>
          <w:sz w:val="24"/>
          <w:szCs w:val="24"/>
        </w:rPr>
        <w:t>You will begin by entering information about ground ambulances your organization owns.</w:t>
      </w:r>
      <w:r w:rsidR="003E16A0">
        <w:rPr>
          <w:sz w:val="24"/>
          <w:szCs w:val="24"/>
        </w:rPr>
        <w:t xml:space="preserve"> </w:t>
      </w:r>
    </w:p>
    <w:p w:rsidR="0065330B" w:rsidP="0042073E" w14:paraId="40CAB584" w14:textId="6D2FDF72">
      <w:pPr>
        <w:spacing w:after="160" w:line="259" w:lineRule="auto"/>
        <w:ind w:left="0" w:right="0" w:firstLine="0"/>
        <w:jc w:val="center"/>
        <w:rPr>
          <w:sz w:val="24"/>
          <w:szCs w:val="24"/>
        </w:rPr>
      </w:pPr>
      <w:r>
        <w:rPr>
          <w:noProof/>
        </w:rPr>
        <w:drawing>
          <wp:inline distT="0" distB="0" distL="0" distR="0">
            <wp:extent cx="2743200" cy="40675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
                    <pic:cNvPicPr>
                      <a:picLocks noChangeAspect="1" noChangeArrowheads="1"/>
                    </pic:cNvPicPr>
                  </pic:nvPicPr>
                  <pic:blipFill>
                    <a:blip xmlns:r="http://schemas.openxmlformats.org/officeDocument/2006/relationships" r:embed="rId7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743200" cy="4067525"/>
                    </a:xfrm>
                    <a:prstGeom prst="rect">
                      <a:avLst/>
                    </a:prstGeom>
                    <a:noFill/>
                    <a:ln>
                      <a:noFill/>
                    </a:ln>
                  </pic:spPr>
                </pic:pic>
              </a:graphicData>
            </a:graphic>
          </wp:inline>
        </w:drawing>
      </w:r>
    </w:p>
    <w:p w:rsidR="00393F39" w14:paraId="73C6CD78" w14:textId="77777777">
      <w:pPr>
        <w:spacing w:after="160" w:line="259" w:lineRule="auto"/>
        <w:ind w:left="0" w:right="0" w:firstLine="0"/>
        <w:rPr>
          <w:sz w:val="24"/>
          <w:szCs w:val="24"/>
        </w:rPr>
      </w:pPr>
    </w:p>
    <w:p w:rsidR="00393F39" w14:paraId="2A671297" w14:textId="77777777">
      <w:pPr>
        <w:spacing w:after="160" w:line="259" w:lineRule="auto"/>
        <w:ind w:left="0" w:right="0" w:firstLine="0"/>
        <w:rPr>
          <w:sz w:val="24"/>
          <w:szCs w:val="24"/>
        </w:rPr>
      </w:pPr>
    </w:p>
    <w:p w:rsidR="0065330B" w14:paraId="341088B2" w14:textId="6AE712E5">
      <w:pPr>
        <w:spacing w:after="160" w:line="259" w:lineRule="auto"/>
        <w:ind w:left="0" w:right="0" w:firstLine="0"/>
        <w:rPr>
          <w:sz w:val="24"/>
          <w:szCs w:val="24"/>
        </w:rPr>
      </w:pPr>
      <w:r>
        <w:rPr>
          <w:sz w:val="24"/>
          <w:szCs w:val="24"/>
        </w:rPr>
        <w:t>Next</w:t>
      </w:r>
      <w:r w:rsidR="00372C9F">
        <w:rPr>
          <w:sz w:val="24"/>
          <w:szCs w:val="24"/>
        </w:rPr>
        <w:t>,</w:t>
      </w:r>
      <w:r>
        <w:rPr>
          <w:sz w:val="24"/>
          <w:szCs w:val="24"/>
        </w:rPr>
        <w:t xml:space="preserve"> you will enter information about ground ambulances your organization leases or rents. Just as before, the number you enter will populate the number of </w:t>
      </w:r>
      <w:r w:rsidR="008E42B1">
        <w:rPr>
          <w:sz w:val="24"/>
          <w:szCs w:val="24"/>
        </w:rPr>
        <w:t>entries</w:t>
      </w:r>
      <w:r>
        <w:rPr>
          <w:sz w:val="24"/>
          <w:szCs w:val="24"/>
        </w:rPr>
        <w:t xml:space="preserve"> for Names or IDs. </w:t>
      </w:r>
      <w:r w:rsidR="003E16A0">
        <w:rPr>
          <w:sz w:val="24"/>
          <w:szCs w:val="24"/>
        </w:rPr>
        <w:t xml:space="preserve"> If you indicated your organization operates air ambulances, </w:t>
      </w:r>
      <w:r w:rsidR="009C5CDB">
        <w:rPr>
          <w:sz w:val="24"/>
          <w:szCs w:val="24"/>
        </w:rPr>
        <w:t xml:space="preserve">do not include air ambulance services in responding to the </w:t>
      </w:r>
      <w:r w:rsidR="009C5CDB">
        <w:rPr>
          <w:sz w:val="24"/>
          <w:szCs w:val="24"/>
        </w:rPr>
        <w:t xml:space="preserve">following </w:t>
      </w:r>
      <w:r w:rsidR="003E16A0">
        <w:rPr>
          <w:sz w:val="24"/>
          <w:szCs w:val="24"/>
        </w:rPr>
        <w:t xml:space="preserve"> questions</w:t>
      </w:r>
      <w:r w:rsidR="003E16A0">
        <w:rPr>
          <w:sz w:val="24"/>
          <w:szCs w:val="24"/>
        </w:rPr>
        <w:t xml:space="preserve">. </w:t>
      </w:r>
    </w:p>
    <w:p w:rsidR="0065330B" w:rsidP="0042073E" w14:paraId="6CB6ECEB" w14:textId="52B65822">
      <w:pPr>
        <w:spacing w:after="160" w:line="259" w:lineRule="auto"/>
        <w:ind w:left="0" w:right="0" w:firstLine="0"/>
        <w:jc w:val="center"/>
        <w:rPr>
          <w:sz w:val="24"/>
          <w:szCs w:val="24"/>
        </w:rPr>
      </w:pPr>
      <w:r>
        <w:rPr>
          <w:noProof/>
        </w:rPr>
        <w:drawing>
          <wp:inline distT="0" distB="0" distL="0" distR="0">
            <wp:extent cx="4114619" cy="7048500"/>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xmlns:r="http://schemas.openxmlformats.org/officeDocument/2006/relationships" r:embed="rId78"/>
                    <a:srcRect b="8468"/>
                    <a:stretch>
                      <a:fillRect/>
                    </a:stretch>
                  </pic:blipFill>
                  <pic:spPr bwMode="auto">
                    <a:xfrm>
                      <a:off x="0" y="0"/>
                      <a:ext cx="4114800" cy="7048809"/>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65330B" w14:paraId="173CA2C8" w14:textId="6ADCD2DE">
      <w:pPr>
        <w:spacing w:after="160" w:line="259" w:lineRule="auto"/>
        <w:ind w:left="0" w:right="0" w:firstLine="0"/>
        <w:rPr>
          <w:sz w:val="24"/>
          <w:szCs w:val="24"/>
        </w:rPr>
      </w:pPr>
      <w:r>
        <w:rPr>
          <w:sz w:val="24"/>
          <w:szCs w:val="24"/>
        </w:rPr>
        <w:t xml:space="preserve">You will be asked to fill out financial information for your ground ambulance vehicles. Use only whole numbers. </w:t>
      </w:r>
    </w:p>
    <w:p w:rsidR="00AA6F34" w:rsidP="005234C6" w14:paraId="1FF67A15" w14:textId="47D8FB8E">
      <w:pPr>
        <w:spacing w:after="160" w:line="259" w:lineRule="auto"/>
        <w:ind w:left="0" w:right="0" w:firstLine="0"/>
        <w:jc w:val="center"/>
        <w:rPr>
          <w:sz w:val="24"/>
          <w:szCs w:val="24"/>
        </w:rPr>
      </w:pPr>
      <w:r>
        <w:rPr>
          <w:noProof/>
        </w:rPr>
        <w:drawing>
          <wp:inline distT="0" distB="0" distL="0" distR="0">
            <wp:extent cx="4130040" cy="4533900"/>
            <wp:effectExtent l="0" t="0" r="381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
                    <pic:cNvPicPr/>
                  </pic:nvPicPr>
                  <pic:blipFill>
                    <a:blip xmlns:r="http://schemas.openxmlformats.org/officeDocument/2006/relationships" r:embed="rId79"/>
                    <a:srcRect l="24632" t="29038" r="9604" b="10760"/>
                    <a:stretch>
                      <a:fillRect/>
                    </a:stretch>
                  </pic:blipFill>
                  <pic:spPr bwMode="auto">
                    <a:xfrm>
                      <a:off x="0" y="0"/>
                      <a:ext cx="4130040" cy="453390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AA6F34" w14:paraId="5978420F" w14:textId="7736E7E1">
      <w:pPr>
        <w:spacing w:after="160" w:line="259" w:lineRule="auto"/>
        <w:ind w:left="0" w:right="0" w:firstLine="0"/>
        <w:rPr>
          <w:sz w:val="24"/>
          <w:szCs w:val="24"/>
        </w:rPr>
      </w:pPr>
    </w:p>
    <w:p w:rsidR="00393F39" w14:paraId="47DB6AFE" w14:textId="77777777">
      <w:pPr>
        <w:spacing w:after="160" w:line="259" w:lineRule="auto"/>
        <w:ind w:left="0" w:right="0" w:firstLine="0"/>
        <w:rPr>
          <w:sz w:val="24"/>
          <w:szCs w:val="24"/>
        </w:rPr>
      </w:pPr>
    </w:p>
    <w:p w:rsidR="00393F39" w14:paraId="07F17BF0" w14:textId="77777777">
      <w:pPr>
        <w:spacing w:after="160" w:line="259" w:lineRule="auto"/>
        <w:ind w:left="0" w:right="0" w:firstLine="0"/>
        <w:rPr>
          <w:sz w:val="24"/>
          <w:szCs w:val="24"/>
        </w:rPr>
      </w:pPr>
    </w:p>
    <w:p w:rsidR="00F02872" w14:paraId="4ABDAE1A" w14:textId="77777777">
      <w:pPr>
        <w:spacing w:after="160" w:line="259" w:lineRule="auto"/>
        <w:ind w:left="0" w:right="0" w:firstLine="0"/>
        <w:rPr>
          <w:sz w:val="24"/>
          <w:szCs w:val="24"/>
        </w:rPr>
      </w:pPr>
      <w:r>
        <w:rPr>
          <w:sz w:val="24"/>
          <w:szCs w:val="24"/>
        </w:rPr>
        <w:br w:type="page"/>
      </w:r>
    </w:p>
    <w:p w:rsidR="00AA6F34" w14:paraId="106A8CFD" w14:textId="742BADF6">
      <w:pPr>
        <w:spacing w:after="160" w:line="259" w:lineRule="auto"/>
        <w:ind w:left="0" w:right="0" w:firstLine="0"/>
        <w:rPr>
          <w:sz w:val="24"/>
          <w:szCs w:val="24"/>
        </w:rPr>
      </w:pPr>
      <w:r>
        <w:rPr>
          <w:sz w:val="24"/>
          <w:szCs w:val="24"/>
        </w:rPr>
        <w:t>Once you’ve completed entering information about ground ambulance vehicle costs, you will be asked about your organization’s non-ambulance vehicles.</w:t>
      </w:r>
    </w:p>
    <w:p w:rsidR="00AA6F34" w:rsidP="005234C6" w14:paraId="39DDC745" w14:textId="6559D97F">
      <w:pPr>
        <w:spacing w:after="160" w:line="259" w:lineRule="auto"/>
        <w:ind w:left="0" w:right="0" w:firstLine="0"/>
        <w:jc w:val="center"/>
        <w:rPr>
          <w:sz w:val="24"/>
          <w:szCs w:val="24"/>
        </w:rPr>
      </w:pPr>
      <w:r>
        <w:rPr>
          <w:noProof/>
        </w:rPr>
        <w:drawing>
          <wp:inline distT="0" distB="0" distL="0" distR="0">
            <wp:extent cx="3291840" cy="1965960"/>
            <wp:effectExtent l="0" t="0" r="381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
                    <pic:cNvPicPr/>
                  </pic:nvPicPr>
                  <pic:blipFill>
                    <a:blip xmlns:r="http://schemas.openxmlformats.org/officeDocument/2006/relationships" r:embed="rId80"/>
                    <a:srcRect l="25116" t="18767" r="22467" b="25580"/>
                    <a:stretch>
                      <a:fillRect/>
                    </a:stretch>
                  </pic:blipFill>
                  <pic:spPr bwMode="auto">
                    <a:xfrm>
                      <a:off x="0" y="0"/>
                      <a:ext cx="3291840" cy="196596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7355B0" w14:paraId="0A166988" w14:textId="44DEBB57">
      <w:pPr>
        <w:spacing w:after="160" w:line="259" w:lineRule="auto"/>
        <w:ind w:left="0" w:right="0" w:firstLine="0"/>
        <w:rPr>
          <w:sz w:val="24"/>
          <w:szCs w:val="24"/>
        </w:rPr>
      </w:pPr>
      <w:r>
        <w:rPr>
          <w:sz w:val="24"/>
          <w:szCs w:val="24"/>
        </w:rPr>
        <w:t xml:space="preserve">If you do not have any other vehicle costs, </w:t>
      </w:r>
      <w:r>
        <w:rPr>
          <w:sz w:val="24"/>
          <w:szCs w:val="24"/>
        </w:rPr>
        <w:t xml:space="preserve">click </w:t>
      </w:r>
      <w:r w:rsidR="007C2D3C">
        <w:rPr>
          <w:sz w:val="24"/>
          <w:szCs w:val="24"/>
        </w:rPr>
        <w:t>N</w:t>
      </w:r>
      <w:r>
        <w:rPr>
          <w:sz w:val="24"/>
          <w:szCs w:val="24"/>
        </w:rPr>
        <w:t>o to move on</w:t>
      </w:r>
      <w:r w:rsidR="007C2D3C">
        <w:rPr>
          <w:sz w:val="24"/>
          <w:szCs w:val="24"/>
        </w:rPr>
        <w:t xml:space="preserve"> </w:t>
      </w:r>
      <w:r>
        <w:rPr>
          <w:sz w:val="24"/>
          <w:szCs w:val="24"/>
        </w:rPr>
        <w:t>to the next set of questions</w:t>
      </w:r>
      <w:r>
        <w:rPr>
          <w:sz w:val="24"/>
          <w:szCs w:val="24"/>
        </w:rPr>
        <w:t>. Otherwise, you will enter information the same way you</w:t>
      </w:r>
      <w:r w:rsidR="003E16A0">
        <w:rPr>
          <w:sz w:val="24"/>
          <w:szCs w:val="24"/>
        </w:rPr>
        <w:t xml:space="preserve"> did</w:t>
      </w:r>
      <w:r>
        <w:rPr>
          <w:sz w:val="24"/>
          <w:szCs w:val="24"/>
        </w:rPr>
        <w:t xml:space="preserve"> for the ground ambulance vehicle costs. </w:t>
      </w:r>
    </w:p>
    <w:p w:rsidR="007355B0" w14:paraId="0C8AB8F8" w14:textId="7871B19A">
      <w:pPr>
        <w:spacing w:after="160" w:line="259" w:lineRule="auto"/>
        <w:ind w:left="0" w:right="0" w:firstLine="0"/>
        <w:rPr>
          <w:sz w:val="24"/>
          <w:szCs w:val="24"/>
        </w:rPr>
      </w:pPr>
      <w:r>
        <w:rPr>
          <w:sz w:val="24"/>
          <w:szCs w:val="24"/>
        </w:rPr>
        <w:t>Next</w:t>
      </w:r>
      <w:r>
        <w:rPr>
          <w:sz w:val="24"/>
          <w:szCs w:val="24"/>
        </w:rPr>
        <w:t xml:space="preserve">, calculate the total cost of registration for </w:t>
      </w:r>
      <w:r w:rsidR="00F02872">
        <w:rPr>
          <w:sz w:val="24"/>
          <w:szCs w:val="24"/>
        </w:rPr>
        <w:t>all</w:t>
      </w:r>
      <w:r w:rsidR="008A1DC4">
        <w:rPr>
          <w:sz w:val="24"/>
          <w:szCs w:val="24"/>
        </w:rPr>
        <w:t xml:space="preserve"> </w:t>
      </w:r>
      <w:r>
        <w:rPr>
          <w:sz w:val="24"/>
          <w:szCs w:val="24"/>
        </w:rPr>
        <w:t xml:space="preserve">your organization’s vehicles. You will do the same for license and insurance costs. When totaling the Other Costs, please enter only whole numbers. </w:t>
      </w:r>
    </w:p>
    <w:p w:rsidR="007355B0" w:rsidP="00761043" w14:paraId="42CABD7D" w14:textId="1840A853">
      <w:pPr>
        <w:spacing w:after="160" w:line="259" w:lineRule="auto"/>
        <w:ind w:left="0" w:right="0" w:firstLine="0"/>
        <w:jc w:val="center"/>
        <w:rPr>
          <w:sz w:val="24"/>
          <w:szCs w:val="24"/>
        </w:rPr>
      </w:pPr>
      <w:r>
        <w:rPr>
          <w:noProof/>
        </w:rPr>
        <w:drawing>
          <wp:inline distT="0" distB="0" distL="0" distR="0">
            <wp:extent cx="3657600" cy="3161290"/>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xmlns:r="http://schemas.openxmlformats.org/officeDocument/2006/relationships" r:embed="rId81"/>
                    <a:stretch>
                      <a:fillRect/>
                    </a:stretch>
                  </pic:blipFill>
                  <pic:spPr>
                    <a:xfrm>
                      <a:off x="0" y="0"/>
                      <a:ext cx="3657600" cy="3161290"/>
                    </a:xfrm>
                    <a:prstGeom prst="rect">
                      <a:avLst/>
                    </a:prstGeom>
                  </pic:spPr>
                </pic:pic>
              </a:graphicData>
            </a:graphic>
          </wp:inline>
        </w:drawing>
      </w:r>
    </w:p>
    <w:p w:rsidR="00761043" w:rsidP="00761043" w14:paraId="2A72AD96" w14:textId="2BAA1330">
      <w:pPr>
        <w:spacing w:after="160" w:line="259" w:lineRule="auto"/>
        <w:ind w:left="0" w:right="0" w:firstLine="0"/>
        <w:rPr>
          <w:sz w:val="24"/>
          <w:szCs w:val="24"/>
        </w:rPr>
      </w:pPr>
      <w:r>
        <w:rPr>
          <w:sz w:val="24"/>
          <w:szCs w:val="24"/>
        </w:rPr>
        <w:br w:type="page"/>
      </w:r>
      <w:r w:rsidR="003E16A0">
        <w:rPr>
          <w:sz w:val="24"/>
          <w:szCs w:val="24"/>
        </w:rPr>
        <w:t xml:space="preserve">You will only see this question if you indicated your organization has more than one NPI to bill Medicare for ground ambulance Services. </w:t>
      </w:r>
      <w:r w:rsidR="007C2D3C">
        <w:rPr>
          <w:sz w:val="24"/>
          <w:szCs w:val="24"/>
        </w:rPr>
        <w:t>Enter in the whole dollar amount.</w:t>
      </w:r>
    </w:p>
    <w:p w:rsidR="00761043" w:rsidP="00761043" w14:paraId="67AB17E9" w14:textId="1E776CE2">
      <w:pPr>
        <w:spacing w:after="160" w:line="259" w:lineRule="auto"/>
        <w:ind w:left="0" w:right="0" w:firstLine="0"/>
        <w:jc w:val="center"/>
        <w:rPr>
          <w:sz w:val="24"/>
          <w:szCs w:val="24"/>
        </w:rPr>
      </w:pPr>
      <w:r>
        <w:rPr>
          <w:noProof/>
        </w:rPr>
        <w:drawing>
          <wp:inline distT="0" distB="0" distL="0" distR="0">
            <wp:extent cx="4244340" cy="2110740"/>
            <wp:effectExtent l="0" t="0" r="3810" b="381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
                    <pic:cNvPicPr/>
                  </pic:nvPicPr>
                  <pic:blipFill>
                    <a:blip xmlns:r="http://schemas.openxmlformats.org/officeDocument/2006/relationships" r:embed="rId82"/>
                    <a:srcRect l="24025" t="30916" r="8393" b="19293"/>
                    <a:stretch>
                      <a:fillRect/>
                    </a:stretch>
                  </pic:blipFill>
                  <pic:spPr bwMode="auto">
                    <a:xfrm>
                      <a:off x="0" y="0"/>
                      <a:ext cx="4244340" cy="211074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7355B0" w:rsidRPr="00FE2EBA" w:rsidP="001775E7" w14:paraId="010CFE89" w14:textId="6F4FF67B">
      <w:pPr>
        <w:pStyle w:val="Heading1"/>
        <w:numPr>
          <w:ilvl w:val="0"/>
          <w:numId w:val="11"/>
        </w:numPr>
        <w:jc w:val="center"/>
        <w:rPr>
          <w:b/>
          <w:bCs/>
          <w:sz w:val="32"/>
          <w:szCs w:val="32"/>
          <w:u w:val="single"/>
        </w:rPr>
      </w:pPr>
      <w:r>
        <w:rPr>
          <w:sz w:val="24"/>
          <w:szCs w:val="24"/>
        </w:rPr>
        <w:br w:type="page"/>
      </w:r>
      <w:bookmarkStart w:id="16" w:name="_Toc96611822"/>
      <w:r w:rsidRPr="00FE2EBA">
        <w:rPr>
          <w:b/>
          <w:bCs/>
          <w:sz w:val="32"/>
          <w:szCs w:val="32"/>
          <w:u w:val="single"/>
        </w:rPr>
        <w:t>Equipment, Consumable, and Supply Costs</w:t>
      </w:r>
      <w:bookmarkEnd w:id="16"/>
    </w:p>
    <w:p w:rsidR="00762B04" w14:paraId="790AF2ED" w14:textId="0ACA5217">
      <w:pPr>
        <w:spacing w:after="160" w:line="259" w:lineRule="auto"/>
        <w:ind w:left="0" w:right="0" w:firstLine="0"/>
        <w:rPr>
          <w:sz w:val="24"/>
          <w:szCs w:val="24"/>
        </w:rPr>
      </w:pPr>
      <w:r>
        <w:rPr>
          <w:sz w:val="24"/>
          <w:szCs w:val="24"/>
        </w:rPr>
        <w:t>Please read the information before clicking Start to begin</w:t>
      </w:r>
      <w:r>
        <w:rPr>
          <w:sz w:val="24"/>
          <w:szCs w:val="24"/>
        </w:rPr>
        <w:t>.</w:t>
      </w:r>
    </w:p>
    <w:p w:rsidR="00762B04" w:rsidP="00C633A8" w14:paraId="69351732" w14:textId="3A0811B1">
      <w:pPr>
        <w:spacing w:after="160" w:line="259" w:lineRule="auto"/>
        <w:ind w:left="0" w:right="0" w:firstLine="0"/>
        <w:jc w:val="center"/>
        <w:rPr>
          <w:sz w:val="24"/>
          <w:szCs w:val="24"/>
        </w:rPr>
      </w:pPr>
      <w:r>
        <w:rPr>
          <w:noProof/>
        </w:rPr>
        <w:drawing>
          <wp:inline distT="0" distB="0" distL="0" distR="0">
            <wp:extent cx="3657600" cy="3828830"/>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xmlns:r="http://schemas.openxmlformats.org/officeDocument/2006/relationships" r:embed="rId83"/>
                    <a:stretch>
                      <a:fillRect/>
                    </a:stretch>
                  </pic:blipFill>
                  <pic:spPr>
                    <a:xfrm>
                      <a:off x="0" y="0"/>
                      <a:ext cx="3657600" cy="3828830"/>
                    </a:xfrm>
                    <a:prstGeom prst="rect">
                      <a:avLst/>
                    </a:prstGeom>
                  </pic:spPr>
                </pic:pic>
              </a:graphicData>
            </a:graphic>
          </wp:inline>
        </w:drawing>
      </w:r>
    </w:p>
    <w:p w:rsidR="00762B04" w14:paraId="0611C68A" w14:textId="2B2E4155">
      <w:pPr>
        <w:spacing w:after="160" w:line="259" w:lineRule="auto"/>
        <w:ind w:left="0" w:right="0" w:firstLine="0"/>
        <w:rPr>
          <w:sz w:val="24"/>
          <w:szCs w:val="24"/>
        </w:rPr>
      </w:pPr>
      <w:r>
        <w:rPr>
          <w:sz w:val="24"/>
          <w:szCs w:val="24"/>
        </w:rPr>
        <w:t>Proceed to answer the questions using whole numbers.</w:t>
      </w:r>
    </w:p>
    <w:p w:rsidR="00762B04" w:rsidP="00C633A8" w14:paraId="288D12FA" w14:textId="2456D8AA">
      <w:pPr>
        <w:spacing w:after="160" w:line="259" w:lineRule="auto"/>
        <w:ind w:left="0" w:right="0" w:firstLine="0"/>
        <w:jc w:val="center"/>
        <w:rPr>
          <w:sz w:val="24"/>
          <w:szCs w:val="24"/>
        </w:rPr>
      </w:pPr>
      <w:r>
        <w:rPr>
          <w:noProof/>
        </w:rPr>
        <w:drawing>
          <wp:inline distT="0" distB="0" distL="0" distR="0">
            <wp:extent cx="3657600" cy="3007442"/>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xmlns:r="http://schemas.openxmlformats.org/officeDocument/2006/relationships" r:embed="rId84"/>
                    <a:stretch>
                      <a:fillRect/>
                    </a:stretch>
                  </pic:blipFill>
                  <pic:spPr>
                    <a:xfrm>
                      <a:off x="0" y="0"/>
                      <a:ext cx="3657600" cy="3007442"/>
                    </a:xfrm>
                    <a:prstGeom prst="rect">
                      <a:avLst/>
                    </a:prstGeom>
                  </pic:spPr>
                </pic:pic>
              </a:graphicData>
            </a:graphic>
          </wp:inline>
        </w:drawing>
      </w:r>
    </w:p>
    <w:p w:rsidR="00762B04" w14:paraId="3B8EFE88" w14:textId="03D93617">
      <w:pPr>
        <w:spacing w:after="160" w:line="259" w:lineRule="auto"/>
        <w:ind w:left="0" w:right="0" w:firstLine="0"/>
        <w:rPr>
          <w:sz w:val="24"/>
          <w:szCs w:val="24"/>
        </w:rPr>
      </w:pPr>
      <w:r>
        <w:rPr>
          <w:sz w:val="24"/>
          <w:szCs w:val="24"/>
        </w:rPr>
        <w:t>For this question, be sure to select ALL the statements that apply.</w:t>
      </w:r>
    </w:p>
    <w:p w:rsidR="00762B04" w:rsidP="00C633A8" w14:paraId="3EFCC6C1" w14:textId="3DDC2037">
      <w:pPr>
        <w:spacing w:after="160" w:line="259" w:lineRule="auto"/>
        <w:ind w:left="0" w:right="0" w:firstLine="0"/>
        <w:jc w:val="center"/>
        <w:rPr>
          <w:sz w:val="24"/>
          <w:szCs w:val="24"/>
        </w:rPr>
      </w:pPr>
      <w:r>
        <w:rPr>
          <w:noProof/>
        </w:rPr>
        <w:drawing>
          <wp:inline distT="0" distB="0" distL="0" distR="0">
            <wp:extent cx="3657600" cy="2970829"/>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xmlns:r="http://schemas.openxmlformats.org/officeDocument/2006/relationships" r:embed="rId85"/>
                    <a:stretch>
                      <a:fillRect/>
                    </a:stretch>
                  </pic:blipFill>
                  <pic:spPr>
                    <a:xfrm>
                      <a:off x="0" y="0"/>
                      <a:ext cx="3657600" cy="2970829"/>
                    </a:xfrm>
                    <a:prstGeom prst="rect">
                      <a:avLst/>
                    </a:prstGeom>
                  </pic:spPr>
                </pic:pic>
              </a:graphicData>
            </a:graphic>
          </wp:inline>
        </w:drawing>
      </w:r>
    </w:p>
    <w:p w:rsidR="00935346" w:rsidP="009832B0" w14:paraId="3BFAB477" w14:textId="0961B196">
      <w:pPr>
        <w:spacing w:after="160" w:line="259" w:lineRule="auto"/>
        <w:ind w:left="0" w:right="0" w:firstLine="0"/>
        <w:rPr>
          <w:sz w:val="24"/>
          <w:szCs w:val="24"/>
        </w:rPr>
      </w:pPr>
      <w:r>
        <w:rPr>
          <w:sz w:val="24"/>
          <w:szCs w:val="24"/>
        </w:rPr>
        <w:t xml:space="preserve">Continuing answering the questions until you complete this section. </w:t>
      </w:r>
    </w:p>
    <w:p w:rsidR="007C2D3C" w:rsidP="003E16A0" w14:paraId="0283D128" w14:textId="77777777">
      <w:pPr>
        <w:spacing w:after="160" w:line="259" w:lineRule="auto"/>
        <w:ind w:left="0" w:right="0" w:firstLine="0"/>
        <w:rPr>
          <w:sz w:val="24"/>
          <w:szCs w:val="24"/>
        </w:rPr>
      </w:pPr>
      <w:r>
        <w:rPr>
          <w:sz w:val="24"/>
          <w:szCs w:val="24"/>
        </w:rPr>
        <w:t>For this question, you will only see the second part if you indicate your organization has shared services.</w:t>
      </w:r>
    </w:p>
    <w:p w:rsidR="003E16A0" w:rsidP="007C2D3C" w14:paraId="362C0959" w14:textId="4ECB67B7">
      <w:pPr>
        <w:spacing w:after="160" w:line="259" w:lineRule="auto"/>
        <w:ind w:left="0" w:right="0" w:firstLine="0"/>
        <w:jc w:val="center"/>
        <w:rPr>
          <w:sz w:val="24"/>
          <w:szCs w:val="24"/>
        </w:rPr>
      </w:pPr>
      <w:r>
        <w:rPr>
          <w:noProof/>
        </w:rPr>
        <w:drawing>
          <wp:inline distT="0" distB="0" distL="0" distR="0">
            <wp:extent cx="3512218" cy="255905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
                    <pic:cNvPicPr/>
                  </pic:nvPicPr>
                  <pic:blipFill>
                    <a:blip xmlns:r="http://schemas.openxmlformats.org/officeDocument/2006/relationships" r:embed="rId86"/>
                    <a:srcRect l="24241" t="23149" r="8148" b="18109"/>
                    <a:stretch>
                      <a:fillRect/>
                    </a:stretch>
                  </pic:blipFill>
                  <pic:spPr bwMode="auto">
                    <a:xfrm>
                      <a:off x="0" y="0"/>
                      <a:ext cx="3512705" cy="255940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F02872" w14:paraId="3E0DB67D" w14:textId="77777777">
      <w:pPr>
        <w:spacing w:after="160" w:line="259" w:lineRule="auto"/>
        <w:ind w:left="0" w:right="0" w:firstLine="0"/>
        <w:rPr>
          <w:sz w:val="24"/>
          <w:szCs w:val="24"/>
        </w:rPr>
      </w:pPr>
      <w:r>
        <w:rPr>
          <w:sz w:val="24"/>
          <w:szCs w:val="24"/>
        </w:rPr>
        <w:br w:type="page"/>
      </w:r>
    </w:p>
    <w:p w:rsidR="003E16A0" w:rsidP="003E16A0" w14:paraId="6139C2E7" w14:textId="03E68876">
      <w:pPr>
        <w:spacing w:after="160" w:line="259" w:lineRule="auto"/>
        <w:ind w:left="0" w:right="0" w:firstLine="0"/>
        <w:rPr>
          <w:sz w:val="24"/>
          <w:szCs w:val="24"/>
        </w:rPr>
      </w:pPr>
      <w:r>
        <w:rPr>
          <w:sz w:val="24"/>
          <w:szCs w:val="24"/>
        </w:rPr>
        <w:t>You</w:t>
      </w:r>
      <w:r w:rsidR="009C2054">
        <w:rPr>
          <w:sz w:val="24"/>
          <w:szCs w:val="24"/>
        </w:rPr>
        <w:t xml:space="preserve"> will see this question if you indicate your organization has more than one NPI to bill Medicare for ground ambulance services. </w:t>
      </w:r>
    </w:p>
    <w:p w:rsidR="00935346" w:rsidP="00C633A8" w14:paraId="3776A6B5" w14:textId="26247F70">
      <w:pPr>
        <w:spacing w:after="160" w:line="259" w:lineRule="auto"/>
        <w:ind w:left="0" w:right="0" w:firstLine="0"/>
        <w:jc w:val="center"/>
        <w:rPr>
          <w:sz w:val="24"/>
          <w:szCs w:val="24"/>
        </w:rPr>
      </w:pPr>
      <w:r>
        <w:rPr>
          <w:noProof/>
        </w:rPr>
        <w:drawing>
          <wp:inline distT="0" distB="0" distL="0" distR="0">
            <wp:extent cx="3306919" cy="1797050"/>
            <wp:effectExtent l="0" t="0" r="8255"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
                    <pic:cNvPicPr/>
                  </pic:nvPicPr>
                  <pic:blipFill>
                    <a:blip xmlns:r="http://schemas.openxmlformats.org/officeDocument/2006/relationships" r:embed="rId87"/>
                    <a:srcRect l="25102" t="25291" r="8392" b="27961"/>
                    <a:stretch>
                      <a:fillRect/>
                    </a:stretch>
                  </pic:blipFill>
                  <pic:spPr bwMode="auto">
                    <a:xfrm>
                      <a:off x="0" y="0"/>
                      <a:ext cx="3307049" cy="179712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C633A8" w14:paraId="4C1F7DA6" w14:textId="2308E625">
      <w:pPr>
        <w:spacing w:after="160" w:line="259" w:lineRule="auto"/>
        <w:ind w:left="0" w:right="0" w:firstLine="0"/>
        <w:rPr>
          <w:sz w:val="24"/>
          <w:szCs w:val="24"/>
        </w:rPr>
      </w:pPr>
      <w:r>
        <w:rPr>
          <w:sz w:val="24"/>
          <w:szCs w:val="24"/>
        </w:rPr>
        <w:t xml:space="preserve">When you reach the end of this section, click Save and then click Next Section. </w:t>
      </w:r>
    </w:p>
    <w:p w:rsidR="00762B04" w14:paraId="638FD166" w14:textId="1F610FF9">
      <w:pPr>
        <w:spacing w:after="160" w:line="259" w:lineRule="auto"/>
        <w:ind w:left="0" w:right="0" w:firstLine="0"/>
        <w:rPr>
          <w:sz w:val="24"/>
          <w:szCs w:val="24"/>
        </w:rPr>
      </w:pPr>
      <w:r>
        <w:rPr>
          <w:sz w:val="24"/>
          <w:szCs w:val="24"/>
        </w:rPr>
        <w:br w:type="page"/>
      </w:r>
    </w:p>
    <w:p w:rsidR="00762B04" w:rsidRPr="009C2054" w:rsidP="00762B04" w14:paraId="69AE8CBC" w14:textId="2D3E0C5A">
      <w:pPr>
        <w:pStyle w:val="Heading1"/>
        <w:jc w:val="center"/>
        <w:rPr>
          <w:b/>
          <w:bCs/>
          <w:sz w:val="32"/>
          <w:szCs w:val="32"/>
          <w:u w:val="single"/>
        </w:rPr>
      </w:pPr>
      <w:bookmarkStart w:id="17" w:name="_Toc96611823"/>
      <w:r>
        <w:rPr>
          <w:b/>
          <w:bCs/>
          <w:sz w:val="32"/>
          <w:szCs w:val="32"/>
          <w:u w:val="single"/>
        </w:rPr>
        <w:t xml:space="preserve">11 </w:t>
      </w:r>
      <w:r w:rsidRPr="009C2054">
        <w:rPr>
          <w:b/>
          <w:bCs/>
          <w:sz w:val="32"/>
          <w:szCs w:val="32"/>
          <w:u w:val="single"/>
        </w:rPr>
        <w:t>Other Costs</w:t>
      </w:r>
      <w:bookmarkEnd w:id="17"/>
    </w:p>
    <w:p w:rsidR="00762B04" w14:paraId="0D4C2416" w14:textId="04FA54A4">
      <w:pPr>
        <w:spacing w:after="160" w:line="259" w:lineRule="auto"/>
        <w:ind w:left="0" w:right="0" w:firstLine="0"/>
        <w:rPr>
          <w:sz w:val="24"/>
          <w:szCs w:val="24"/>
        </w:rPr>
      </w:pPr>
      <w:r>
        <w:rPr>
          <w:sz w:val="24"/>
          <w:szCs w:val="24"/>
        </w:rPr>
        <w:t xml:space="preserve">The beginning of this section has instructions </w:t>
      </w:r>
      <w:r w:rsidR="00056D8C">
        <w:rPr>
          <w:sz w:val="24"/>
          <w:szCs w:val="24"/>
        </w:rPr>
        <w:t>on how to answer the questions</w:t>
      </w:r>
      <w:r w:rsidR="009C2054">
        <w:rPr>
          <w:sz w:val="24"/>
          <w:szCs w:val="24"/>
        </w:rPr>
        <w:t xml:space="preserve"> for additional costs</w:t>
      </w:r>
      <w:r w:rsidR="00056D8C">
        <w:rPr>
          <w:sz w:val="24"/>
          <w:szCs w:val="24"/>
        </w:rPr>
        <w:t>.</w:t>
      </w:r>
    </w:p>
    <w:p w:rsidR="00056D8C" w14:paraId="06B338E5" w14:textId="600E9F6F">
      <w:pPr>
        <w:spacing w:after="160" w:line="259" w:lineRule="auto"/>
        <w:ind w:left="0" w:right="0" w:firstLine="0"/>
        <w:rPr>
          <w:sz w:val="24"/>
          <w:szCs w:val="24"/>
        </w:rPr>
      </w:pPr>
      <w:r>
        <w:rPr>
          <w:sz w:val="24"/>
          <w:szCs w:val="24"/>
        </w:rPr>
        <w:t xml:space="preserve">Once you have finished reading, click Start to begin. </w:t>
      </w:r>
    </w:p>
    <w:p w:rsidR="00056D8C" w:rsidP="009C2054" w14:paraId="4E753199" w14:textId="716F8C2A">
      <w:pPr>
        <w:spacing w:after="160" w:line="259" w:lineRule="auto"/>
        <w:ind w:left="0" w:right="0" w:firstLine="0"/>
        <w:jc w:val="center"/>
        <w:rPr>
          <w:sz w:val="24"/>
          <w:szCs w:val="24"/>
        </w:rPr>
      </w:pPr>
      <w:r>
        <w:rPr>
          <w:noProof/>
        </w:rPr>
        <w:drawing>
          <wp:inline distT="0" distB="0" distL="0" distR="0">
            <wp:extent cx="3657600" cy="2054026"/>
            <wp:effectExtent l="0" t="0" r="0" b="381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
                    <pic:cNvPicPr/>
                  </pic:nvPicPr>
                  <pic:blipFill>
                    <a:blip xmlns:r="http://schemas.openxmlformats.org/officeDocument/2006/relationships" r:embed="rId88"/>
                    <a:stretch>
                      <a:fillRect/>
                    </a:stretch>
                  </pic:blipFill>
                  <pic:spPr>
                    <a:xfrm>
                      <a:off x="0" y="0"/>
                      <a:ext cx="3657600" cy="2054026"/>
                    </a:xfrm>
                    <a:prstGeom prst="rect">
                      <a:avLst/>
                    </a:prstGeom>
                  </pic:spPr>
                </pic:pic>
              </a:graphicData>
            </a:graphic>
          </wp:inline>
        </w:drawing>
      </w:r>
    </w:p>
    <w:p w:rsidR="00056D8C" w14:paraId="3F8A87E5" w14:textId="11A1AEB7">
      <w:pPr>
        <w:spacing w:after="160" w:line="259" w:lineRule="auto"/>
        <w:ind w:left="0" w:right="0" w:firstLine="0"/>
        <w:rPr>
          <w:sz w:val="24"/>
          <w:szCs w:val="24"/>
        </w:rPr>
      </w:pPr>
      <w:r>
        <w:rPr>
          <w:sz w:val="24"/>
          <w:szCs w:val="24"/>
        </w:rPr>
        <w:t>For the first question, you must check the box for all that apply, and only then will you be able to fi</w:t>
      </w:r>
      <w:r w:rsidR="009C2054">
        <w:rPr>
          <w:sz w:val="24"/>
          <w:szCs w:val="24"/>
        </w:rPr>
        <w:t xml:space="preserve">ll </w:t>
      </w:r>
      <w:r>
        <w:rPr>
          <w:sz w:val="24"/>
          <w:szCs w:val="24"/>
        </w:rPr>
        <w:t>in the dollar amount and percentages.</w:t>
      </w:r>
    </w:p>
    <w:p w:rsidR="00056D8C" w:rsidP="009C2054" w14:paraId="73C3F35C" w14:textId="439501F7">
      <w:pPr>
        <w:spacing w:after="160" w:line="259" w:lineRule="auto"/>
        <w:ind w:left="0" w:right="0" w:firstLine="0"/>
        <w:jc w:val="center"/>
        <w:rPr>
          <w:sz w:val="24"/>
          <w:szCs w:val="24"/>
        </w:rPr>
      </w:pPr>
      <w:r>
        <w:rPr>
          <w:noProof/>
        </w:rPr>
        <w:drawing>
          <wp:inline distT="0" distB="0" distL="0" distR="0">
            <wp:extent cx="2743200" cy="425709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
                    <pic:cNvPicPr/>
                  </pic:nvPicPr>
                  <pic:blipFill>
                    <a:blip xmlns:r="http://schemas.openxmlformats.org/officeDocument/2006/relationships" r:embed="rId89"/>
                    <a:stretch>
                      <a:fillRect/>
                    </a:stretch>
                  </pic:blipFill>
                  <pic:spPr>
                    <a:xfrm>
                      <a:off x="0" y="0"/>
                      <a:ext cx="2743200" cy="4257090"/>
                    </a:xfrm>
                    <a:prstGeom prst="rect">
                      <a:avLst/>
                    </a:prstGeom>
                  </pic:spPr>
                </pic:pic>
              </a:graphicData>
            </a:graphic>
          </wp:inline>
        </w:drawing>
      </w:r>
      <w:r>
        <w:rPr>
          <w:noProof/>
        </w:rPr>
        <w:t xml:space="preserve"> </w:t>
      </w:r>
    </w:p>
    <w:p w:rsidR="00056D8C" w14:paraId="2EA9BC03" w14:textId="3B93351C">
      <w:pPr>
        <w:spacing w:after="160" w:line="259" w:lineRule="auto"/>
        <w:ind w:left="0" w:right="0" w:firstLine="0"/>
        <w:rPr>
          <w:sz w:val="24"/>
          <w:szCs w:val="24"/>
        </w:rPr>
      </w:pPr>
      <w:r>
        <w:rPr>
          <w:sz w:val="24"/>
          <w:szCs w:val="24"/>
        </w:rPr>
        <w:t xml:space="preserve">If you select “Other” you must write in a description. </w:t>
      </w:r>
    </w:p>
    <w:p w:rsidR="00056D8C" w:rsidP="009C2054" w14:paraId="17E89689" w14:textId="4A940C91">
      <w:pPr>
        <w:spacing w:after="160" w:line="259" w:lineRule="auto"/>
        <w:ind w:left="0" w:right="0" w:firstLine="0"/>
        <w:jc w:val="center"/>
        <w:rPr>
          <w:sz w:val="24"/>
          <w:szCs w:val="24"/>
        </w:rPr>
      </w:pPr>
      <w:r>
        <w:rPr>
          <w:noProof/>
        </w:rPr>
        <w:drawing>
          <wp:inline distT="0" distB="0" distL="0" distR="0">
            <wp:extent cx="3657596" cy="6484620"/>
            <wp:effectExtent l="0" t="0" r="635"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5"/>
                    <pic:cNvPicPr>
                      <a:picLocks noChangeAspect="1" noChangeArrowheads="1"/>
                    </pic:cNvPicPr>
                  </pic:nvPicPr>
                  <pic:blipFill>
                    <a:blip xmlns:r="http://schemas.openxmlformats.org/officeDocument/2006/relationships" r:embed="rId90" cstate="print">
                      <a:extLst>
                        <a:ext xmlns:a="http://schemas.openxmlformats.org/drawingml/2006/main" uri="{28A0092B-C50C-407E-A947-70E740481C1C}">
                          <a14:useLocalDpi xmlns:a14="http://schemas.microsoft.com/office/drawing/2010/main" val="0"/>
                        </a:ext>
                      </a:extLst>
                    </a:blip>
                    <a:srcRect b="5532"/>
                    <a:stretch>
                      <a:fillRect/>
                    </a:stretch>
                  </pic:blipFill>
                  <pic:spPr bwMode="auto">
                    <a:xfrm>
                      <a:off x="0" y="0"/>
                      <a:ext cx="3657600" cy="6484628"/>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7F301E" w14:paraId="3B80964B" w14:textId="77777777">
      <w:pPr>
        <w:spacing w:after="160" w:line="259" w:lineRule="auto"/>
        <w:ind w:left="0" w:right="0" w:firstLine="0"/>
        <w:rPr>
          <w:sz w:val="24"/>
          <w:szCs w:val="24"/>
        </w:rPr>
      </w:pPr>
      <w:r>
        <w:rPr>
          <w:sz w:val="24"/>
          <w:szCs w:val="24"/>
        </w:rPr>
        <w:br w:type="page"/>
      </w:r>
    </w:p>
    <w:p w:rsidR="00056D8C" w14:paraId="3B527F23" w14:textId="5B3280B5">
      <w:pPr>
        <w:spacing w:after="160" w:line="259" w:lineRule="auto"/>
        <w:ind w:left="0" w:right="0" w:firstLine="0"/>
        <w:rPr>
          <w:sz w:val="24"/>
          <w:szCs w:val="24"/>
        </w:rPr>
      </w:pPr>
      <w:r>
        <w:rPr>
          <w:sz w:val="24"/>
          <w:szCs w:val="24"/>
        </w:rPr>
        <w:t>For this question, be sure to check all statements that apply to your organization.</w:t>
      </w:r>
    </w:p>
    <w:p w:rsidR="00056D8C" w:rsidP="007F301E" w14:paraId="70BB2DF7" w14:textId="766BC8E4">
      <w:pPr>
        <w:spacing w:after="160" w:line="259" w:lineRule="auto"/>
        <w:ind w:left="0" w:right="0" w:firstLine="0"/>
        <w:jc w:val="center"/>
        <w:rPr>
          <w:sz w:val="24"/>
          <w:szCs w:val="24"/>
        </w:rPr>
      </w:pPr>
      <w:r>
        <w:rPr>
          <w:noProof/>
        </w:rPr>
        <w:drawing>
          <wp:inline distT="0" distB="0" distL="0" distR="0">
            <wp:extent cx="3200400" cy="7022592"/>
            <wp:effectExtent l="0" t="0" r="0"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
                    <pic:cNvPicPr/>
                  </pic:nvPicPr>
                  <pic:blipFill>
                    <a:blip xmlns:r="http://schemas.openxmlformats.org/officeDocument/2006/relationships" r:embed="rId91"/>
                    <a:srcRect l="24939" t="20686" r="21181" b="7426"/>
                    <a:stretch>
                      <a:fillRect/>
                    </a:stretch>
                  </pic:blipFill>
                  <pic:spPr bwMode="auto">
                    <a:xfrm>
                      <a:off x="0" y="0"/>
                      <a:ext cx="3200400" cy="7022592"/>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7F301E" w14:paraId="5D43CB97" w14:textId="77777777">
      <w:pPr>
        <w:spacing w:after="160" w:line="259" w:lineRule="auto"/>
        <w:ind w:left="0" w:right="0" w:firstLine="0"/>
        <w:rPr>
          <w:sz w:val="24"/>
          <w:szCs w:val="24"/>
        </w:rPr>
      </w:pPr>
      <w:r>
        <w:rPr>
          <w:sz w:val="24"/>
          <w:szCs w:val="24"/>
        </w:rPr>
        <w:br w:type="page"/>
      </w:r>
    </w:p>
    <w:p w:rsidR="00056D8C" w:rsidRPr="007F301E" w:rsidP="007F301E" w14:paraId="17D1B4A3" w14:textId="25DED0D5">
      <w:pPr>
        <w:pStyle w:val="Heading1"/>
        <w:jc w:val="center"/>
        <w:rPr>
          <w:b/>
          <w:bCs/>
          <w:sz w:val="32"/>
          <w:szCs w:val="32"/>
          <w:u w:val="single"/>
        </w:rPr>
      </w:pPr>
      <w:bookmarkStart w:id="18" w:name="_Toc96611824"/>
      <w:r>
        <w:rPr>
          <w:b/>
          <w:bCs/>
          <w:sz w:val="32"/>
          <w:szCs w:val="32"/>
          <w:u w:val="single"/>
        </w:rPr>
        <w:t xml:space="preserve">12 </w:t>
      </w:r>
      <w:r w:rsidRPr="007F301E">
        <w:rPr>
          <w:b/>
          <w:bCs/>
          <w:sz w:val="32"/>
          <w:szCs w:val="32"/>
          <w:u w:val="single"/>
        </w:rPr>
        <w:t>Total Costs</w:t>
      </w:r>
      <w:bookmarkEnd w:id="18"/>
    </w:p>
    <w:p w:rsidR="00762B04" w14:paraId="2A76BDA7" w14:textId="559709A1">
      <w:pPr>
        <w:spacing w:after="160" w:line="259" w:lineRule="auto"/>
        <w:ind w:left="0" w:right="0" w:firstLine="0"/>
        <w:rPr>
          <w:sz w:val="24"/>
          <w:szCs w:val="24"/>
        </w:rPr>
      </w:pPr>
      <w:r>
        <w:rPr>
          <w:sz w:val="24"/>
          <w:szCs w:val="24"/>
        </w:rPr>
        <w:t>Enter in the total of your organization’s costs.</w:t>
      </w:r>
    </w:p>
    <w:p w:rsidR="00056D8C" w:rsidP="007F301E" w14:paraId="1E594925" w14:textId="7B8A325C">
      <w:pPr>
        <w:spacing w:after="160" w:line="259" w:lineRule="auto"/>
        <w:ind w:left="0" w:right="0" w:firstLine="0"/>
        <w:jc w:val="center"/>
        <w:rPr>
          <w:sz w:val="24"/>
          <w:szCs w:val="24"/>
        </w:rPr>
      </w:pPr>
      <w:r>
        <w:rPr>
          <w:noProof/>
        </w:rPr>
        <w:drawing>
          <wp:inline distT="0" distB="0" distL="0" distR="0">
            <wp:extent cx="4572000" cy="3119962"/>
            <wp:effectExtent l="0" t="0" r="0" b="444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
                    <pic:cNvPicPr/>
                  </pic:nvPicPr>
                  <pic:blipFill>
                    <a:blip xmlns:r="http://schemas.openxmlformats.org/officeDocument/2006/relationships" r:embed="rId92"/>
                    <a:stretch>
                      <a:fillRect/>
                    </a:stretch>
                  </pic:blipFill>
                  <pic:spPr>
                    <a:xfrm>
                      <a:off x="0" y="0"/>
                      <a:ext cx="4572000" cy="3119962"/>
                    </a:xfrm>
                    <a:prstGeom prst="rect">
                      <a:avLst/>
                    </a:prstGeom>
                  </pic:spPr>
                </pic:pic>
              </a:graphicData>
            </a:graphic>
          </wp:inline>
        </w:drawing>
      </w:r>
    </w:p>
    <w:p w:rsidR="00056D8C" w14:paraId="65EC95D5" w14:textId="3EF02BF5">
      <w:pPr>
        <w:spacing w:after="160" w:line="259" w:lineRule="auto"/>
        <w:ind w:left="0" w:right="0" w:firstLine="0"/>
        <w:rPr>
          <w:sz w:val="24"/>
          <w:szCs w:val="24"/>
        </w:rPr>
      </w:pPr>
      <w:r>
        <w:rPr>
          <w:sz w:val="24"/>
          <w:szCs w:val="24"/>
        </w:rPr>
        <w:t xml:space="preserve">This is the only question for this section. </w:t>
      </w:r>
    </w:p>
    <w:p w:rsidR="00762B04" w14:paraId="149262C6" w14:textId="4C016B00">
      <w:pPr>
        <w:spacing w:after="160" w:line="259" w:lineRule="auto"/>
        <w:ind w:left="0" w:right="0" w:firstLine="0"/>
        <w:rPr>
          <w:sz w:val="24"/>
          <w:szCs w:val="24"/>
        </w:rPr>
      </w:pPr>
      <w:r>
        <w:rPr>
          <w:sz w:val="24"/>
          <w:szCs w:val="24"/>
        </w:rPr>
        <w:br w:type="page"/>
      </w:r>
    </w:p>
    <w:p w:rsidR="007355B0" w:rsidRPr="00107A3D" w:rsidP="00107A3D" w14:paraId="16D694BF" w14:textId="55DD31EF">
      <w:pPr>
        <w:pStyle w:val="Heading1"/>
        <w:jc w:val="center"/>
        <w:rPr>
          <w:b/>
          <w:bCs/>
          <w:sz w:val="32"/>
          <w:szCs w:val="32"/>
          <w:u w:val="single"/>
        </w:rPr>
      </w:pPr>
      <w:bookmarkStart w:id="19" w:name="_Toc96611825"/>
      <w:r>
        <w:rPr>
          <w:b/>
          <w:bCs/>
          <w:sz w:val="32"/>
          <w:szCs w:val="32"/>
          <w:u w:val="single"/>
        </w:rPr>
        <w:t xml:space="preserve">13 </w:t>
      </w:r>
      <w:r w:rsidRPr="00107A3D">
        <w:rPr>
          <w:b/>
          <w:bCs/>
          <w:sz w:val="32"/>
          <w:szCs w:val="32"/>
          <w:u w:val="single"/>
        </w:rPr>
        <w:t>Revenues</w:t>
      </w:r>
      <w:bookmarkEnd w:id="19"/>
    </w:p>
    <w:p w:rsidR="007355B0" w14:paraId="4416C73C" w14:textId="767F87FB">
      <w:pPr>
        <w:spacing w:after="160" w:line="259" w:lineRule="auto"/>
        <w:ind w:left="0" w:right="0" w:firstLine="0"/>
        <w:rPr>
          <w:sz w:val="24"/>
          <w:szCs w:val="24"/>
        </w:rPr>
      </w:pPr>
      <w:r>
        <w:rPr>
          <w:sz w:val="24"/>
          <w:szCs w:val="24"/>
        </w:rPr>
        <w:t xml:space="preserve">This section asks about your organization’s sources of ground ambulance revenue. </w:t>
      </w:r>
      <w:r>
        <w:rPr>
          <w:sz w:val="24"/>
          <w:szCs w:val="24"/>
        </w:rPr>
        <w:t xml:space="preserve">Click start to begin. </w:t>
      </w:r>
    </w:p>
    <w:p w:rsidR="007355B0" w:rsidP="007D324B" w14:paraId="57C404B8" w14:textId="59045629">
      <w:pPr>
        <w:spacing w:after="160" w:line="259" w:lineRule="auto"/>
        <w:ind w:left="0" w:right="0" w:firstLine="0"/>
        <w:jc w:val="center"/>
        <w:rPr>
          <w:sz w:val="24"/>
          <w:szCs w:val="24"/>
        </w:rPr>
      </w:pPr>
      <w:r>
        <w:rPr>
          <w:noProof/>
        </w:rPr>
        <w:drawing>
          <wp:inline distT="0" distB="0" distL="0" distR="0">
            <wp:extent cx="3657600" cy="1249649"/>
            <wp:effectExtent l="0" t="0" r="0" b="825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
                    <pic:cNvPicPr/>
                  </pic:nvPicPr>
                  <pic:blipFill>
                    <a:blip xmlns:r="http://schemas.openxmlformats.org/officeDocument/2006/relationships" r:embed="rId93"/>
                    <a:stretch>
                      <a:fillRect/>
                    </a:stretch>
                  </pic:blipFill>
                  <pic:spPr>
                    <a:xfrm>
                      <a:off x="0" y="0"/>
                      <a:ext cx="3657600" cy="1249649"/>
                    </a:xfrm>
                    <a:prstGeom prst="rect">
                      <a:avLst/>
                    </a:prstGeom>
                  </pic:spPr>
                </pic:pic>
              </a:graphicData>
            </a:graphic>
          </wp:inline>
        </w:drawing>
      </w:r>
    </w:p>
    <w:p w:rsidR="0020165B" w:rsidP="0020165B" w14:paraId="430DE42C" w14:textId="30F3EDD0">
      <w:pPr>
        <w:spacing w:after="160" w:line="259" w:lineRule="auto"/>
        <w:ind w:left="0" w:right="0" w:firstLine="0"/>
        <w:rPr>
          <w:sz w:val="24"/>
          <w:szCs w:val="24"/>
        </w:rPr>
      </w:pPr>
      <w:r>
        <w:rPr>
          <w:sz w:val="24"/>
          <w:szCs w:val="24"/>
        </w:rPr>
        <w:t xml:space="preserve">You will report your total revenue </w:t>
      </w:r>
      <w:r w:rsidR="00BE1EB7">
        <w:rPr>
          <w:sz w:val="24"/>
          <w:szCs w:val="24"/>
        </w:rPr>
        <w:t xml:space="preserve">from all sources your organization received during your data collection period. </w:t>
      </w:r>
      <w:r>
        <w:rPr>
          <w:sz w:val="24"/>
          <w:szCs w:val="24"/>
        </w:rPr>
        <w:t xml:space="preserve"> </w:t>
      </w:r>
      <w:r w:rsidR="009C2054">
        <w:rPr>
          <w:sz w:val="24"/>
          <w:szCs w:val="24"/>
        </w:rPr>
        <w:br w:type="page"/>
      </w:r>
      <w:r>
        <w:rPr>
          <w:sz w:val="24"/>
          <w:szCs w:val="24"/>
        </w:rPr>
        <w:t xml:space="preserve">Choose the response that best applies to the payers that your organization billed during your data collection period. </w:t>
      </w:r>
      <w:r>
        <w:rPr>
          <w:sz w:val="24"/>
          <w:szCs w:val="24"/>
        </w:rPr>
        <w:tab/>
      </w:r>
    </w:p>
    <w:p w:rsidR="0020165B" w:rsidP="0020165B" w14:paraId="06F737F7" w14:textId="77777777">
      <w:pPr>
        <w:spacing w:after="160" w:line="259" w:lineRule="auto"/>
        <w:ind w:left="0" w:right="0" w:firstLine="0"/>
        <w:jc w:val="center"/>
        <w:rPr>
          <w:sz w:val="24"/>
          <w:szCs w:val="24"/>
        </w:rPr>
      </w:pPr>
      <w:r>
        <w:rPr>
          <w:noProof/>
        </w:rPr>
        <w:drawing>
          <wp:inline distT="0" distB="0" distL="0" distR="0">
            <wp:extent cx="3657600" cy="3616687"/>
            <wp:effectExtent l="0" t="0" r="0" b="317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
                    <pic:cNvPicPr/>
                  </pic:nvPicPr>
                  <pic:blipFill>
                    <a:blip xmlns:r="http://schemas.openxmlformats.org/officeDocument/2006/relationships" r:embed="rId94"/>
                    <a:srcRect l="24387" t="33872" r="21375" b="12276"/>
                    <a:stretch>
                      <a:fillRect/>
                    </a:stretch>
                  </pic:blipFill>
                  <pic:spPr bwMode="auto">
                    <a:xfrm>
                      <a:off x="0" y="0"/>
                      <a:ext cx="3657600" cy="3616687"/>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20165B" w:rsidP="0020165B" w14:paraId="552AB940" w14:textId="77777777">
      <w:pPr>
        <w:spacing w:after="160" w:line="259" w:lineRule="auto"/>
        <w:ind w:left="0" w:right="0" w:firstLine="0"/>
        <w:rPr>
          <w:sz w:val="24"/>
          <w:szCs w:val="24"/>
        </w:rPr>
      </w:pPr>
      <w:r>
        <w:rPr>
          <w:sz w:val="24"/>
          <w:szCs w:val="24"/>
        </w:rPr>
        <w:br w:type="page"/>
      </w:r>
    </w:p>
    <w:p w:rsidR="0020165B" w:rsidP="0020165B" w14:paraId="2111E5C9" w14:textId="77777777">
      <w:pPr>
        <w:spacing w:after="160" w:line="259" w:lineRule="auto"/>
        <w:ind w:left="0" w:right="0" w:firstLine="0"/>
        <w:rPr>
          <w:sz w:val="24"/>
          <w:szCs w:val="24"/>
        </w:rPr>
      </w:pPr>
      <w:r>
        <w:rPr>
          <w:sz w:val="24"/>
          <w:szCs w:val="24"/>
        </w:rPr>
        <w:t xml:space="preserve">For this question, you will check the boxes for all the sources of revenue </w:t>
      </w:r>
      <w:r w:rsidR="009F335F">
        <w:rPr>
          <w:sz w:val="24"/>
          <w:szCs w:val="24"/>
        </w:rPr>
        <w:t>that your organization received during your data collection period.</w:t>
      </w:r>
      <w:r>
        <w:rPr>
          <w:sz w:val="24"/>
          <w:szCs w:val="24"/>
        </w:rPr>
        <w:t xml:space="preserve">  You will only be allowed to enter data for the </w:t>
      </w:r>
      <w:r w:rsidR="00C43A16">
        <w:rPr>
          <w:sz w:val="24"/>
          <w:szCs w:val="24"/>
        </w:rPr>
        <w:t xml:space="preserve">sources </w:t>
      </w:r>
      <w:r>
        <w:rPr>
          <w:sz w:val="24"/>
          <w:szCs w:val="24"/>
        </w:rPr>
        <w:t>where you check the box.</w:t>
      </w:r>
    </w:p>
    <w:p w:rsidR="001F792A" w:rsidP="0020165B" w14:paraId="048E40FE" w14:textId="609B46E8">
      <w:pPr>
        <w:spacing w:after="160" w:line="259" w:lineRule="auto"/>
        <w:ind w:left="0" w:right="0" w:firstLine="0"/>
        <w:jc w:val="center"/>
        <w:rPr>
          <w:sz w:val="24"/>
          <w:szCs w:val="24"/>
        </w:rPr>
      </w:pPr>
      <w:r>
        <w:rPr>
          <w:noProof/>
        </w:rPr>
        <w:drawing>
          <wp:inline distT="0" distB="0" distL="0" distR="0">
            <wp:extent cx="2286000" cy="7154912"/>
            <wp:effectExtent l="0" t="0" r="0" b="825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7"/>
                    <pic:cNvPicPr>
                      <a:picLocks noChangeAspect="1" noChangeArrowheads="1"/>
                    </pic:cNvPicPr>
                  </pic:nvPicPr>
                  <pic:blipFill>
                    <a:blip xmlns:r="http://schemas.openxmlformats.org/officeDocument/2006/relationships" r:embed="rId9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286000" cy="7154912"/>
                    </a:xfrm>
                    <a:prstGeom prst="rect">
                      <a:avLst/>
                    </a:prstGeom>
                    <a:noFill/>
                    <a:ln>
                      <a:noFill/>
                    </a:ln>
                  </pic:spPr>
                </pic:pic>
              </a:graphicData>
            </a:graphic>
          </wp:inline>
        </w:drawing>
      </w:r>
    </w:p>
    <w:p w:rsidR="001F792A" w14:paraId="47DCC096" w14:textId="2B1CCA50">
      <w:pPr>
        <w:spacing w:after="160" w:line="259" w:lineRule="auto"/>
        <w:ind w:left="0" w:right="0" w:firstLine="0"/>
        <w:rPr>
          <w:sz w:val="24"/>
          <w:szCs w:val="24"/>
        </w:rPr>
      </w:pPr>
      <w:r>
        <w:rPr>
          <w:sz w:val="24"/>
          <w:szCs w:val="24"/>
        </w:rPr>
        <w:t xml:space="preserve">This is the final section of the instrument. If </w:t>
      </w:r>
      <w:r w:rsidR="00CA6168">
        <w:rPr>
          <w:sz w:val="24"/>
          <w:szCs w:val="24"/>
        </w:rPr>
        <w:t xml:space="preserve">the submitter </w:t>
      </w:r>
      <w:r w:rsidR="00CA6168">
        <w:rPr>
          <w:sz w:val="24"/>
          <w:szCs w:val="24"/>
        </w:rPr>
        <w:t xml:space="preserve">has </w:t>
      </w:r>
      <w:r>
        <w:rPr>
          <w:sz w:val="24"/>
          <w:szCs w:val="24"/>
        </w:rPr>
        <w:t xml:space="preserve"> completed</w:t>
      </w:r>
      <w:r>
        <w:rPr>
          <w:sz w:val="24"/>
          <w:szCs w:val="24"/>
        </w:rPr>
        <w:t xml:space="preserve"> all the other sections, you can choose to review or submit your responses. </w:t>
      </w:r>
    </w:p>
    <w:p w:rsidR="001F792A" w:rsidP="009C2054" w14:paraId="576F7F2C" w14:textId="0ADDC5C4">
      <w:pPr>
        <w:spacing w:after="160" w:line="259" w:lineRule="auto"/>
        <w:ind w:left="0" w:right="0" w:firstLine="0"/>
        <w:jc w:val="center"/>
        <w:rPr>
          <w:sz w:val="24"/>
          <w:szCs w:val="24"/>
        </w:rPr>
      </w:pPr>
      <w:r>
        <w:rPr>
          <w:noProof/>
        </w:rPr>
        <w:drawing>
          <wp:inline distT="0" distB="0" distL="0" distR="0">
            <wp:extent cx="3954780" cy="2034540"/>
            <wp:effectExtent l="0" t="0" r="7620" b="381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
                    <pic:cNvPicPr/>
                  </pic:nvPicPr>
                  <pic:blipFill>
                    <a:blip xmlns:r="http://schemas.openxmlformats.org/officeDocument/2006/relationships" r:embed="rId96"/>
                    <a:srcRect l="25359" t="39907" r="11669" b="2499"/>
                    <a:stretch>
                      <a:fillRect/>
                    </a:stretch>
                  </pic:blipFill>
                  <pic:spPr bwMode="auto">
                    <a:xfrm>
                      <a:off x="0" y="0"/>
                      <a:ext cx="3954780" cy="203454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9F230A" w:rsidP="009F230A" w14:paraId="78F8B775" w14:textId="4D5058F8">
      <w:pPr>
        <w:spacing w:after="160" w:line="259" w:lineRule="auto"/>
        <w:ind w:left="0" w:right="0" w:firstLine="0"/>
        <w:rPr>
          <w:sz w:val="24"/>
          <w:szCs w:val="24"/>
        </w:rPr>
      </w:pPr>
      <w:r>
        <w:rPr>
          <w:sz w:val="24"/>
          <w:szCs w:val="24"/>
        </w:rPr>
        <w:t xml:space="preserve">Once you are ready, click the Submit button. </w:t>
      </w:r>
    </w:p>
    <w:p w:rsidR="009F230A" w:rsidP="009C2054" w14:paraId="1A901194" w14:textId="566EC75E">
      <w:pPr>
        <w:spacing w:after="160" w:line="259" w:lineRule="auto"/>
        <w:ind w:left="0" w:right="0" w:firstLine="0"/>
        <w:jc w:val="center"/>
        <w:rPr>
          <w:sz w:val="24"/>
          <w:szCs w:val="24"/>
        </w:rPr>
      </w:pPr>
      <w:r>
        <w:rPr>
          <w:noProof/>
        </w:rPr>
        <w:drawing>
          <wp:inline distT="0" distB="0" distL="0" distR="0">
            <wp:extent cx="3959352" cy="2398831"/>
            <wp:effectExtent l="0" t="0" r="3175" b="190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
                    <pic:cNvPicPr/>
                  </pic:nvPicPr>
                  <pic:blipFill>
                    <a:blip xmlns:r="http://schemas.openxmlformats.org/officeDocument/2006/relationships" r:embed="rId97"/>
                    <a:stretch>
                      <a:fillRect/>
                    </a:stretch>
                  </pic:blipFill>
                  <pic:spPr>
                    <a:xfrm>
                      <a:off x="0" y="0"/>
                      <a:ext cx="3959352" cy="2398831"/>
                    </a:xfrm>
                    <a:prstGeom prst="rect">
                      <a:avLst/>
                    </a:prstGeom>
                  </pic:spPr>
                </pic:pic>
              </a:graphicData>
            </a:graphic>
          </wp:inline>
        </w:drawing>
      </w:r>
    </w:p>
    <w:p w:rsidR="001F792A" w14:paraId="01FB74EA" w14:textId="77777777">
      <w:pPr>
        <w:spacing w:after="160" w:line="259" w:lineRule="auto"/>
        <w:ind w:left="0" w:right="0" w:firstLine="0"/>
        <w:rPr>
          <w:sz w:val="24"/>
          <w:szCs w:val="24"/>
        </w:rPr>
      </w:pPr>
    </w:p>
    <w:p w:rsidR="007355B0" w14:paraId="7AAC0CFC" w14:textId="77777777">
      <w:pPr>
        <w:spacing w:after="160" w:line="259" w:lineRule="auto"/>
        <w:ind w:left="0" w:right="0" w:firstLine="0"/>
        <w:rPr>
          <w:sz w:val="24"/>
          <w:szCs w:val="24"/>
        </w:rPr>
      </w:pPr>
    </w:p>
    <w:p w:rsidR="009C2054" w14:paraId="337CC05C" w14:textId="77777777">
      <w:pPr>
        <w:spacing w:after="160" w:line="259" w:lineRule="auto"/>
        <w:ind w:left="0" w:right="0" w:firstLine="0"/>
        <w:rPr>
          <w:sz w:val="24"/>
          <w:szCs w:val="24"/>
        </w:rPr>
      </w:pPr>
      <w:r>
        <w:rPr>
          <w:sz w:val="24"/>
          <w:szCs w:val="24"/>
        </w:rPr>
        <w:br w:type="page"/>
      </w:r>
    </w:p>
    <w:p w:rsidR="00AA6F34" w14:paraId="104160AA" w14:textId="29232BA4">
      <w:pPr>
        <w:spacing w:after="160" w:line="259" w:lineRule="auto"/>
        <w:ind w:left="0" w:right="0" w:firstLine="0"/>
        <w:rPr>
          <w:sz w:val="24"/>
          <w:szCs w:val="24"/>
        </w:rPr>
      </w:pPr>
      <w:r>
        <w:rPr>
          <w:sz w:val="24"/>
          <w:szCs w:val="24"/>
        </w:rPr>
        <w:t xml:space="preserve">Once </w:t>
      </w:r>
      <w:r w:rsidR="00AA76E4">
        <w:rPr>
          <w:sz w:val="24"/>
          <w:szCs w:val="24"/>
        </w:rPr>
        <w:t xml:space="preserve">the </w:t>
      </w:r>
      <w:r w:rsidR="0016565C">
        <w:rPr>
          <w:sz w:val="24"/>
          <w:szCs w:val="24"/>
        </w:rPr>
        <w:t>S</w:t>
      </w:r>
      <w:r w:rsidR="00AA76E4">
        <w:rPr>
          <w:sz w:val="24"/>
          <w:szCs w:val="24"/>
        </w:rPr>
        <w:t xml:space="preserve">ubmitter </w:t>
      </w:r>
      <w:r>
        <w:rPr>
          <w:sz w:val="24"/>
          <w:szCs w:val="24"/>
        </w:rPr>
        <w:t xml:space="preserve"> ha</w:t>
      </w:r>
      <w:r w:rsidR="00C43A16">
        <w:rPr>
          <w:sz w:val="24"/>
          <w:szCs w:val="24"/>
        </w:rPr>
        <w:t>ve</w:t>
      </w:r>
      <w:r>
        <w:rPr>
          <w:sz w:val="24"/>
          <w:szCs w:val="24"/>
        </w:rPr>
        <w:t xml:space="preserve"> </w:t>
      </w:r>
      <w:r w:rsidR="00AD7E3C">
        <w:rPr>
          <w:sz w:val="24"/>
          <w:szCs w:val="24"/>
        </w:rPr>
        <w:t xml:space="preserve">reported </w:t>
      </w:r>
      <w:r>
        <w:rPr>
          <w:sz w:val="24"/>
          <w:szCs w:val="24"/>
        </w:rPr>
        <w:t xml:space="preserve"> </w:t>
      </w:r>
      <w:r w:rsidR="008F08DA">
        <w:rPr>
          <w:sz w:val="24"/>
          <w:szCs w:val="24"/>
        </w:rPr>
        <w:t>all</w:t>
      </w:r>
      <w:r>
        <w:rPr>
          <w:sz w:val="24"/>
          <w:szCs w:val="24"/>
        </w:rPr>
        <w:t xml:space="preserve"> </w:t>
      </w:r>
      <w:r w:rsidR="00AD7E3C">
        <w:rPr>
          <w:sz w:val="24"/>
          <w:szCs w:val="24"/>
        </w:rPr>
        <w:t xml:space="preserve">of </w:t>
      </w:r>
      <w:r>
        <w:rPr>
          <w:sz w:val="24"/>
          <w:szCs w:val="24"/>
        </w:rPr>
        <w:t xml:space="preserve">the data and saved the entries, </w:t>
      </w:r>
      <w:r w:rsidR="0016565C">
        <w:rPr>
          <w:sz w:val="24"/>
          <w:szCs w:val="24"/>
        </w:rPr>
        <w:t>the Su</w:t>
      </w:r>
      <w:r w:rsidR="00AD7E3C">
        <w:rPr>
          <w:sz w:val="24"/>
          <w:szCs w:val="24"/>
        </w:rPr>
        <w:t xml:space="preserve">bmitter </w:t>
      </w:r>
      <w:r w:rsidR="00C43A16">
        <w:rPr>
          <w:sz w:val="24"/>
          <w:szCs w:val="24"/>
        </w:rPr>
        <w:t xml:space="preserve"> </w:t>
      </w:r>
      <w:r>
        <w:rPr>
          <w:sz w:val="24"/>
          <w:szCs w:val="24"/>
        </w:rPr>
        <w:t xml:space="preserve">will be prompted to email a notification to the Certifier that it is ready to review. </w:t>
      </w:r>
    </w:p>
    <w:p w:rsidR="000F4A12" w14:paraId="14922573" w14:textId="59236761">
      <w:pPr>
        <w:spacing w:after="160" w:line="259" w:lineRule="auto"/>
        <w:ind w:left="0" w:right="0" w:firstLine="0"/>
        <w:rPr>
          <w:sz w:val="24"/>
          <w:szCs w:val="24"/>
        </w:rPr>
      </w:pPr>
      <w:r>
        <w:rPr>
          <w:noProof/>
        </w:rPr>
        <w:drawing>
          <wp:inline distT="0" distB="0" distL="0" distR="0">
            <wp:extent cx="6280150" cy="2917190"/>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xmlns:r="http://schemas.openxmlformats.org/officeDocument/2006/relationships" r:embed="rId98"/>
                    <a:stretch>
                      <a:fillRect/>
                    </a:stretch>
                  </pic:blipFill>
                  <pic:spPr>
                    <a:xfrm>
                      <a:off x="0" y="0"/>
                      <a:ext cx="6280150" cy="2917190"/>
                    </a:xfrm>
                    <a:prstGeom prst="rect">
                      <a:avLst/>
                    </a:prstGeom>
                  </pic:spPr>
                </pic:pic>
              </a:graphicData>
            </a:graphic>
          </wp:inline>
        </w:drawing>
      </w:r>
    </w:p>
    <w:p w:rsidR="009F230A" w14:paraId="3E41CC94" w14:textId="2CE61DCC">
      <w:pPr>
        <w:spacing w:after="160" w:line="259" w:lineRule="auto"/>
        <w:ind w:left="0" w:right="0" w:firstLine="0"/>
        <w:rPr>
          <w:sz w:val="24"/>
          <w:szCs w:val="24"/>
        </w:rPr>
      </w:pPr>
      <w:r>
        <w:rPr>
          <w:sz w:val="24"/>
          <w:szCs w:val="24"/>
        </w:rPr>
        <w:t xml:space="preserve">The From, Subject, and Message fields will be </w:t>
      </w:r>
      <w:r w:rsidR="008F08DA">
        <w:rPr>
          <w:sz w:val="24"/>
          <w:szCs w:val="24"/>
        </w:rPr>
        <w:t>auto populated</w:t>
      </w:r>
      <w:r>
        <w:rPr>
          <w:sz w:val="24"/>
          <w:szCs w:val="24"/>
        </w:rPr>
        <w:t xml:space="preserve">. </w:t>
      </w:r>
      <w:r w:rsidR="007B7F90">
        <w:rPr>
          <w:sz w:val="24"/>
          <w:szCs w:val="24"/>
        </w:rPr>
        <w:t xml:space="preserve">You must enter the certifier’s email address. </w:t>
      </w:r>
    </w:p>
    <w:p w:rsidR="000F4A12" w:rsidP="007B7F90" w14:paraId="378C59C1" w14:textId="42F86C2B">
      <w:pPr>
        <w:spacing w:after="160" w:line="259" w:lineRule="auto"/>
        <w:ind w:left="0" w:right="0" w:firstLine="0"/>
        <w:jc w:val="center"/>
        <w:rPr>
          <w:sz w:val="24"/>
          <w:szCs w:val="24"/>
        </w:rPr>
      </w:pPr>
      <w:r>
        <w:rPr>
          <w:noProof/>
        </w:rPr>
        <w:drawing>
          <wp:inline distT="0" distB="0" distL="0" distR="0">
            <wp:extent cx="4572000" cy="3249865"/>
            <wp:effectExtent l="0" t="0" r="0" b="825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
                    <pic:cNvPicPr/>
                  </pic:nvPicPr>
                  <pic:blipFill>
                    <a:blip xmlns:r="http://schemas.openxmlformats.org/officeDocument/2006/relationships" r:embed="rId99"/>
                    <a:stretch>
                      <a:fillRect/>
                    </a:stretch>
                  </pic:blipFill>
                  <pic:spPr>
                    <a:xfrm>
                      <a:off x="0" y="0"/>
                      <a:ext cx="4572000" cy="3249865"/>
                    </a:xfrm>
                    <a:prstGeom prst="rect">
                      <a:avLst/>
                    </a:prstGeom>
                  </pic:spPr>
                </pic:pic>
              </a:graphicData>
            </a:graphic>
          </wp:inline>
        </w:drawing>
      </w:r>
    </w:p>
    <w:p w:rsidR="007B7F90" w14:paraId="6FBB6B3B" w14:textId="77777777">
      <w:pPr>
        <w:spacing w:after="160" w:line="259" w:lineRule="auto"/>
        <w:ind w:left="0" w:right="0" w:firstLine="0"/>
        <w:rPr>
          <w:sz w:val="24"/>
          <w:szCs w:val="24"/>
        </w:rPr>
      </w:pPr>
      <w:r>
        <w:rPr>
          <w:sz w:val="24"/>
          <w:szCs w:val="24"/>
        </w:rPr>
        <w:br w:type="page"/>
      </w:r>
    </w:p>
    <w:p w:rsidR="007B7F90" w:rsidP="007B7F90" w14:paraId="4F5A95C5" w14:textId="2D7EE2B2">
      <w:pPr>
        <w:spacing w:after="160" w:line="259" w:lineRule="auto"/>
        <w:ind w:left="0" w:right="0" w:firstLine="0"/>
        <w:rPr>
          <w:sz w:val="24"/>
          <w:szCs w:val="24"/>
        </w:rPr>
      </w:pPr>
      <w:r>
        <w:rPr>
          <w:sz w:val="24"/>
          <w:szCs w:val="24"/>
        </w:rPr>
        <w:t>Click send to notify the Certifier</w:t>
      </w:r>
      <w:r w:rsidR="006F06EE">
        <w:rPr>
          <w:sz w:val="24"/>
          <w:szCs w:val="24"/>
        </w:rPr>
        <w:t xml:space="preserve"> the data is ready for their review</w:t>
      </w:r>
      <w:r>
        <w:rPr>
          <w:sz w:val="24"/>
          <w:szCs w:val="24"/>
        </w:rPr>
        <w:t>.</w:t>
      </w:r>
    </w:p>
    <w:p w:rsidR="007B7F90" w:rsidP="007B7F90" w14:paraId="7BA63402" w14:textId="6F342A95">
      <w:pPr>
        <w:spacing w:after="160" w:line="259" w:lineRule="auto"/>
        <w:ind w:left="0" w:right="0" w:firstLine="0"/>
        <w:jc w:val="center"/>
        <w:rPr>
          <w:sz w:val="24"/>
          <w:szCs w:val="24"/>
        </w:rPr>
      </w:pPr>
      <w:r>
        <w:rPr>
          <w:noProof/>
        </w:rPr>
        <w:drawing>
          <wp:inline distT="0" distB="0" distL="0" distR="0">
            <wp:extent cx="4572000" cy="2365975"/>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
                    <pic:cNvPicPr/>
                  </pic:nvPicPr>
                  <pic:blipFill>
                    <a:blip xmlns:r="http://schemas.openxmlformats.org/officeDocument/2006/relationships" r:embed="rId100"/>
                    <a:stretch>
                      <a:fillRect/>
                    </a:stretch>
                  </pic:blipFill>
                  <pic:spPr>
                    <a:xfrm>
                      <a:off x="0" y="0"/>
                      <a:ext cx="4572000" cy="2365975"/>
                    </a:xfrm>
                    <a:prstGeom prst="rect">
                      <a:avLst/>
                    </a:prstGeom>
                  </pic:spPr>
                </pic:pic>
              </a:graphicData>
            </a:graphic>
          </wp:inline>
        </w:drawing>
      </w:r>
    </w:p>
    <w:p w:rsidR="007B7F90" w:rsidP="007B7F90" w14:paraId="18F8E041" w14:textId="77777777">
      <w:pPr>
        <w:spacing w:after="160" w:line="259" w:lineRule="auto"/>
        <w:ind w:left="0" w:right="0" w:firstLine="0"/>
        <w:jc w:val="center"/>
        <w:rPr>
          <w:sz w:val="24"/>
          <w:szCs w:val="24"/>
        </w:rPr>
      </w:pPr>
    </w:p>
    <w:p w:rsidR="007B7F90" w14:paraId="1C24888D" w14:textId="77777777">
      <w:pPr>
        <w:spacing w:after="160" w:line="259" w:lineRule="auto"/>
        <w:ind w:left="0" w:right="0" w:firstLine="0"/>
        <w:rPr>
          <w:b/>
          <w:bCs/>
          <w:sz w:val="32"/>
          <w:szCs w:val="32"/>
          <w:u w:val="single"/>
        </w:rPr>
      </w:pPr>
      <w:r>
        <w:rPr>
          <w:b/>
          <w:bCs/>
          <w:sz w:val="32"/>
          <w:szCs w:val="32"/>
          <w:u w:val="single"/>
        </w:rPr>
        <w:br w:type="page"/>
      </w:r>
    </w:p>
    <w:p w:rsidR="00332B02" w:rsidP="00332B02" w14:paraId="25C2976B" w14:textId="040DAFF9">
      <w:pPr>
        <w:pStyle w:val="Heading1"/>
        <w:jc w:val="center"/>
        <w:rPr>
          <w:b/>
          <w:bCs/>
          <w:sz w:val="32"/>
          <w:szCs w:val="32"/>
          <w:u w:val="single"/>
        </w:rPr>
      </w:pPr>
      <w:bookmarkStart w:id="20" w:name="_Toc96611826"/>
      <w:r w:rsidRPr="009C2054">
        <w:rPr>
          <w:b/>
          <w:bCs/>
          <w:sz w:val="32"/>
          <w:szCs w:val="32"/>
          <w:u w:val="single"/>
        </w:rPr>
        <w:t>Certifier Landing Page</w:t>
      </w:r>
      <w:bookmarkEnd w:id="20"/>
    </w:p>
    <w:p w:rsidR="000F4A12" w14:paraId="413BCBE1" w14:textId="336C703A">
      <w:pPr>
        <w:spacing w:after="160" w:line="259" w:lineRule="auto"/>
        <w:ind w:left="0" w:right="0" w:firstLine="0"/>
        <w:rPr>
          <w:sz w:val="24"/>
          <w:szCs w:val="24"/>
        </w:rPr>
      </w:pPr>
      <w:r>
        <w:rPr>
          <w:sz w:val="24"/>
          <w:szCs w:val="24"/>
        </w:rPr>
        <w:t>Once the Certifier receives the email notification that the data is ready to be reviewed, they will log in and see this page.</w:t>
      </w:r>
    </w:p>
    <w:p w:rsidR="007B7F90" w14:paraId="621A3883" w14:textId="6C37647B">
      <w:pPr>
        <w:spacing w:after="160" w:line="259" w:lineRule="auto"/>
        <w:ind w:left="0" w:right="0" w:firstLine="0"/>
        <w:rPr>
          <w:sz w:val="24"/>
          <w:szCs w:val="24"/>
        </w:rPr>
      </w:pPr>
      <w:r>
        <w:rPr>
          <w:sz w:val="24"/>
          <w:szCs w:val="24"/>
        </w:rPr>
        <w:t xml:space="preserve">Click Review Submission to review the data. </w:t>
      </w:r>
    </w:p>
    <w:p w:rsidR="007B7F90" w:rsidP="007B7F90" w14:paraId="726553B8" w14:textId="34D86CA1">
      <w:pPr>
        <w:spacing w:after="160" w:line="259" w:lineRule="auto"/>
        <w:ind w:left="0" w:right="0" w:firstLine="0"/>
        <w:rPr>
          <w:sz w:val="24"/>
          <w:szCs w:val="24"/>
        </w:rPr>
      </w:pPr>
      <w:r>
        <w:rPr>
          <w:noProof/>
        </w:rPr>
        <mc:AlternateContent>
          <mc:Choice Requires="wps">
            <w:drawing>
              <wp:anchor distT="0" distB="0" distL="114300" distR="114300" simplePos="0" relativeHeight="251668480" behindDoc="0" locked="0" layoutInCell="1" allowOverlap="1">
                <wp:simplePos x="0" y="0"/>
                <wp:positionH relativeFrom="column">
                  <wp:posOffset>2453640</wp:posOffset>
                </wp:positionH>
                <wp:positionV relativeFrom="paragraph">
                  <wp:posOffset>2570480</wp:posOffset>
                </wp:positionV>
                <wp:extent cx="1691640" cy="137160"/>
                <wp:effectExtent l="19050" t="19050" r="22860" b="34290"/>
                <wp:wrapNone/>
                <wp:docPr id="199" name="Arrow: Left 199"/>
                <wp:cNvGraphicFramePr/>
                <a:graphic xmlns:a="http://schemas.openxmlformats.org/drawingml/2006/main">
                  <a:graphicData uri="http://schemas.microsoft.com/office/word/2010/wordprocessingShape">
                    <wps:wsp xmlns:wps="http://schemas.microsoft.com/office/word/2010/wordprocessingShape">
                      <wps:cNvSpPr/>
                      <wps:spPr>
                        <a:xfrm>
                          <a:off x="0" y="0"/>
                          <a:ext cx="1691640" cy="13716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shape id="Arrow: Left 199" o:spid="_x0000_s1035" type="#_x0000_t66" style="width:133.2pt;height:10.8pt;margin-top:202.4pt;margin-left:193.2pt;mso-wrap-distance-bottom:0;mso-wrap-distance-left:9pt;mso-wrap-distance-right:9pt;mso-wrap-distance-top:0;mso-wrap-style:square;position:absolute;visibility:visible;v-text-anchor:middle;z-index:251669504" adj="876" fillcolor="#4472c4" strokecolor="#1f3763" strokeweight="1pt"/>
            </w:pict>
          </mc:Fallback>
        </mc:AlternateContent>
      </w:r>
      <w:r>
        <w:rPr>
          <w:noProof/>
        </w:rPr>
        <w:drawing>
          <wp:inline distT="0" distB="0" distL="0" distR="0">
            <wp:extent cx="6280150" cy="3316605"/>
            <wp:effectExtent l="0" t="0" r="635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
                    <pic:cNvPicPr/>
                  </pic:nvPicPr>
                  <pic:blipFill>
                    <a:blip xmlns:r="http://schemas.openxmlformats.org/officeDocument/2006/relationships" r:embed="rId101"/>
                    <a:stretch>
                      <a:fillRect/>
                    </a:stretch>
                  </pic:blipFill>
                  <pic:spPr>
                    <a:xfrm>
                      <a:off x="0" y="0"/>
                      <a:ext cx="6280150" cy="3316605"/>
                    </a:xfrm>
                    <a:prstGeom prst="rect">
                      <a:avLst/>
                    </a:prstGeom>
                  </pic:spPr>
                </pic:pic>
              </a:graphicData>
            </a:graphic>
          </wp:inline>
        </w:drawing>
      </w:r>
    </w:p>
    <w:p w:rsidR="007B7F90" w:rsidP="007B7F90" w14:paraId="6DCC2C82" w14:textId="695B1284">
      <w:pPr>
        <w:spacing w:after="160" w:line="259" w:lineRule="auto"/>
        <w:ind w:left="0" w:right="0" w:firstLine="0"/>
        <w:rPr>
          <w:sz w:val="24"/>
          <w:szCs w:val="24"/>
        </w:rPr>
      </w:pPr>
      <w:r>
        <w:rPr>
          <w:sz w:val="24"/>
          <w:szCs w:val="24"/>
        </w:rPr>
        <w:t>The Certifier must then review the data.</w:t>
      </w:r>
    </w:p>
    <w:p w:rsidR="007B7F90" w:rsidP="007B7F90" w14:paraId="65E2518E" w14:textId="3B121FAA">
      <w:pPr>
        <w:spacing w:after="160" w:line="259" w:lineRule="auto"/>
        <w:ind w:left="0" w:right="0" w:firstLine="0"/>
        <w:jc w:val="center"/>
        <w:rPr>
          <w:sz w:val="24"/>
          <w:szCs w:val="24"/>
        </w:rPr>
      </w:pPr>
      <w:r>
        <w:rPr>
          <w:noProof/>
        </w:rPr>
        <w:drawing>
          <wp:inline distT="0" distB="0" distL="0" distR="0">
            <wp:extent cx="4572000" cy="2575853"/>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
                    <pic:cNvPicPr/>
                  </pic:nvPicPr>
                  <pic:blipFill>
                    <a:blip xmlns:r="http://schemas.openxmlformats.org/officeDocument/2006/relationships" r:embed="rId102"/>
                    <a:stretch>
                      <a:fillRect/>
                    </a:stretch>
                  </pic:blipFill>
                  <pic:spPr>
                    <a:xfrm>
                      <a:off x="0" y="0"/>
                      <a:ext cx="4572000" cy="2575853"/>
                    </a:xfrm>
                    <a:prstGeom prst="rect">
                      <a:avLst/>
                    </a:prstGeom>
                  </pic:spPr>
                </pic:pic>
              </a:graphicData>
            </a:graphic>
          </wp:inline>
        </w:drawing>
      </w:r>
    </w:p>
    <w:p w:rsidR="00C43A16" w14:paraId="62DC9B57" w14:textId="77777777">
      <w:pPr>
        <w:spacing w:after="160" w:line="259" w:lineRule="auto"/>
        <w:ind w:left="0" w:right="0" w:firstLine="0"/>
        <w:rPr>
          <w:sz w:val="24"/>
          <w:szCs w:val="24"/>
        </w:rPr>
      </w:pPr>
      <w:r>
        <w:rPr>
          <w:sz w:val="24"/>
          <w:szCs w:val="24"/>
        </w:rPr>
        <w:br w:type="page"/>
      </w:r>
    </w:p>
    <w:p w:rsidR="007B7F90" w:rsidP="007B7F90" w14:paraId="415595D9" w14:textId="48438F48">
      <w:pPr>
        <w:spacing w:after="160" w:line="259" w:lineRule="auto"/>
        <w:ind w:left="0" w:right="0" w:firstLine="0"/>
        <w:rPr>
          <w:sz w:val="24"/>
          <w:szCs w:val="24"/>
        </w:rPr>
      </w:pPr>
      <w:r>
        <w:rPr>
          <w:sz w:val="24"/>
          <w:szCs w:val="24"/>
        </w:rPr>
        <w:t xml:space="preserve">If the data is correct, the certifier will then click the box to acknowledge they have reviewed the data, and then click the Certify button. </w:t>
      </w:r>
    </w:p>
    <w:p w:rsidR="007B7F90" w:rsidP="007B7F90" w14:paraId="4807147A" w14:textId="0F1718AD">
      <w:pPr>
        <w:spacing w:after="160" w:line="259" w:lineRule="auto"/>
        <w:ind w:left="0" w:right="0" w:firstLine="0"/>
        <w:jc w:val="center"/>
        <w:rPr>
          <w:sz w:val="24"/>
          <w:szCs w:val="24"/>
        </w:rPr>
      </w:pPr>
      <w:r>
        <w:rPr>
          <w:noProof/>
        </w:rPr>
        <w:drawing>
          <wp:inline distT="0" distB="0" distL="0" distR="0">
            <wp:extent cx="4114800" cy="2198444"/>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
                    <pic:cNvPicPr/>
                  </pic:nvPicPr>
                  <pic:blipFill>
                    <a:blip xmlns:r="http://schemas.openxmlformats.org/officeDocument/2006/relationships" r:embed="rId103"/>
                    <a:stretch>
                      <a:fillRect/>
                    </a:stretch>
                  </pic:blipFill>
                  <pic:spPr>
                    <a:xfrm>
                      <a:off x="0" y="0"/>
                      <a:ext cx="4114800" cy="2198444"/>
                    </a:xfrm>
                    <a:prstGeom prst="rect">
                      <a:avLst/>
                    </a:prstGeom>
                  </pic:spPr>
                </pic:pic>
              </a:graphicData>
            </a:graphic>
          </wp:inline>
        </w:drawing>
      </w:r>
    </w:p>
    <w:p w:rsidR="006F06EE" w14:paraId="7882667D" w14:textId="454DEDEC">
      <w:pPr>
        <w:spacing w:after="160" w:line="259" w:lineRule="auto"/>
        <w:ind w:left="0" w:right="0" w:firstLine="0"/>
        <w:rPr>
          <w:sz w:val="24"/>
          <w:szCs w:val="24"/>
        </w:rPr>
      </w:pPr>
      <w:r>
        <w:rPr>
          <w:sz w:val="24"/>
          <w:szCs w:val="24"/>
        </w:rPr>
        <w:t xml:space="preserve">After you review the submission, if you must reject it for any reason, click on the Reject button. You will be prompted to check off any sections that require further review and space to provide information to the Submitter on what data needs to be reviewed. </w:t>
      </w:r>
      <w:r w:rsidR="00E50573">
        <w:rPr>
          <w:sz w:val="24"/>
          <w:szCs w:val="24"/>
        </w:rPr>
        <w:t xml:space="preserve">  </w:t>
      </w:r>
    </w:p>
    <w:p w:rsidR="006F06EE" w:rsidP="006F06EE" w14:paraId="2F071759" w14:textId="2633B3FD">
      <w:pPr>
        <w:spacing w:after="160" w:line="259" w:lineRule="auto"/>
        <w:ind w:left="0" w:right="0" w:firstLine="0"/>
        <w:jc w:val="center"/>
        <w:rPr>
          <w:sz w:val="24"/>
          <w:szCs w:val="24"/>
        </w:rPr>
      </w:pPr>
      <w:r>
        <w:rPr>
          <w:noProof/>
        </w:rPr>
        <w:drawing>
          <wp:inline distT="0" distB="0" distL="0" distR="0">
            <wp:extent cx="3200400" cy="4168172"/>
            <wp:effectExtent l="0" t="0" r="0" b="381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
                    <pic:cNvPicPr/>
                  </pic:nvPicPr>
                  <pic:blipFill>
                    <a:blip xmlns:r="http://schemas.openxmlformats.org/officeDocument/2006/relationships" r:embed="rId104"/>
                    <a:stretch>
                      <a:fillRect/>
                    </a:stretch>
                  </pic:blipFill>
                  <pic:spPr>
                    <a:xfrm>
                      <a:off x="0" y="0"/>
                      <a:ext cx="3200400" cy="4168172"/>
                    </a:xfrm>
                    <a:prstGeom prst="rect">
                      <a:avLst/>
                    </a:prstGeom>
                  </pic:spPr>
                </pic:pic>
              </a:graphicData>
            </a:graphic>
          </wp:inline>
        </w:drawing>
      </w:r>
    </w:p>
    <w:p w:rsidR="006F06EE" w14:paraId="08D79EEF" w14:textId="1C59EEEE">
      <w:pPr>
        <w:spacing w:after="160" w:line="259" w:lineRule="auto"/>
        <w:ind w:left="0" w:right="0" w:firstLine="0"/>
        <w:rPr>
          <w:sz w:val="24"/>
          <w:szCs w:val="24"/>
        </w:rPr>
      </w:pPr>
    </w:p>
    <w:p w:rsidR="006F06EE" w14:paraId="412FE88B" w14:textId="1599C9C5">
      <w:pPr>
        <w:spacing w:after="160" w:line="259" w:lineRule="auto"/>
        <w:ind w:left="0" w:right="0" w:firstLine="0"/>
        <w:rPr>
          <w:sz w:val="24"/>
          <w:szCs w:val="24"/>
        </w:rPr>
      </w:pPr>
      <w:r>
        <w:rPr>
          <w:sz w:val="24"/>
          <w:szCs w:val="24"/>
        </w:rPr>
        <w:t xml:space="preserve">If the data is </w:t>
      </w:r>
      <w:r w:rsidR="00C43A16">
        <w:rPr>
          <w:sz w:val="24"/>
          <w:szCs w:val="24"/>
        </w:rPr>
        <w:t>accurate</w:t>
      </w:r>
      <w:r>
        <w:rPr>
          <w:sz w:val="24"/>
          <w:szCs w:val="24"/>
        </w:rPr>
        <w:t xml:space="preserve"> and the submission is complete, </w:t>
      </w:r>
      <w:r w:rsidR="00C43A16">
        <w:rPr>
          <w:sz w:val="24"/>
          <w:szCs w:val="24"/>
        </w:rPr>
        <w:t>The Certifier</w:t>
      </w:r>
      <w:r>
        <w:rPr>
          <w:sz w:val="24"/>
          <w:szCs w:val="24"/>
        </w:rPr>
        <w:t xml:space="preserve"> will click the Certify button. </w:t>
      </w:r>
    </w:p>
    <w:p w:rsidR="00AA6F34" w14:paraId="3FD34C67" w14:textId="59AD4B2D">
      <w:pPr>
        <w:spacing w:after="160" w:line="259" w:lineRule="auto"/>
        <w:ind w:left="0" w:right="0" w:firstLine="0"/>
        <w:rPr>
          <w:sz w:val="24"/>
          <w:szCs w:val="24"/>
        </w:rPr>
      </w:pPr>
      <w:r>
        <w:rPr>
          <w:sz w:val="24"/>
          <w:szCs w:val="24"/>
        </w:rPr>
        <w:t>The</w:t>
      </w:r>
      <w:r w:rsidR="00E50573">
        <w:rPr>
          <w:sz w:val="24"/>
          <w:szCs w:val="24"/>
        </w:rPr>
        <w:t xml:space="preserve"> </w:t>
      </w:r>
      <w:r w:rsidR="00E50573">
        <w:rPr>
          <w:sz w:val="24"/>
          <w:szCs w:val="24"/>
        </w:rPr>
        <w:t xml:space="preserve">Certifier </w:t>
      </w:r>
      <w:r w:rsidR="006F06EE">
        <w:rPr>
          <w:sz w:val="24"/>
          <w:szCs w:val="24"/>
        </w:rPr>
        <w:t xml:space="preserve"> will</w:t>
      </w:r>
      <w:r w:rsidR="006F06EE">
        <w:rPr>
          <w:sz w:val="24"/>
          <w:szCs w:val="24"/>
        </w:rPr>
        <w:t xml:space="preserve"> see a pop-up screen asking for </w:t>
      </w:r>
      <w:r>
        <w:rPr>
          <w:sz w:val="24"/>
          <w:szCs w:val="24"/>
        </w:rPr>
        <w:t>their</w:t>
      </w:r>
      <w:r w:rsidR="006F06EE">
        <w:rPr>
          <w:sz w:val="24"/>
          <w:szCs w:val="24"/>
        </w:rPr>
        <w:t xml:space="preserve"> certification. </w:t>
      </w:r>
    </w:p>
    <w:p w:rsidR="006F06EE" w:rsidP="006F06EE" w14:paraId="107F8D5C" w14:textId="13B42B0A">
      <w:pPr>
        <w:spacing w:after="160" w:line="259" w:lineRule="auto"/>
        <w:ind w:left="0" w:right="0" w:firstLine="0"/>
        <w:jc w:val="center"/>
        <w:rPr>
          <w:sz w:val="24"/>
          <w:szCs w:val="24"/>
        </w:rPr>
      </w:pPr>
      <w:r>
        <w:rPr>
          <w:noProof/>
        </w:rPr>
        <w:drawing>
          <wp:inline distT="0" distB="0" distL="0" distR="0">
            <wp:extent cx="4572000" cy="3172201"/>
            <wp:effectExtent l="0" t="0" r="0" b="952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
                    <pic:cNvPicPr/>
                  </pic:nvPicPr>
                  <pic:blipFill>
                    <a:blip xmlns:r="http://schemas.openxmlformats.org/officeDocument/2006/relationships" r:embed="rId105"/>
                    <a:stretch>
                      <a:fillRect/>
                    </a:stretch>
                  </pic:blipFill>
                  <pic:spPr>
                    <a:xfrm>
                      <a:off x="0" y="0"/>
                      <a:ext cx="4572000" cy="3172201"/>
                    </a:xfrm>
                    <a:prstGeom prst="rect">
                      <a:avLst/>
                    </a:prstGeom>
                  </pic:spPr>
                </pic:pic>
              </a:graphicData>
            </a:graphic>
          </wp:inline>
        </w:drawing>
      </w:r>
    </w:p>
    <w:p w:rsidR="006F06EE" w:rsidP="006F06EE" w14:paraId="01E3CE71" w14:textId="629DB291">
      <w:pPr>
        <w:spacing w:after="160" w:line="259" w:lineRule="auto"/>
        <w:ind w:left="0" w:right="0" w:firstLine="0"/>
        <w:rPr>
          <w:sz w:val="24"/>
          <w:szCs w:val="24"/>
        </w:rPr>
      </w:pPr>
      <w:r>
        <w:rPr>
          <w:sz w:val="24"/>
          <w:szCs w:val="24"/>
        </w:rPr>
        <w:t>Once you click the Certify button, you will see this screen.</w:t>
      </w:r>
    </w:p>
    <w:p w:rsidR="006F06EE" w:rsidP="006F06EE" w14:paraId="56D83F30" w14:textId="00EA38F8">
      <w:pPr>
        <w:spacing w:after="160" w:line="259" w:lineRule="auto"/>
        <w:ind w:left="0" w:right="0" w:firstLine="0"/>
        <w:jc w:val="center"/>
        <w:rPr>
          <w:sz w:val="24"/>
          <w:szCs w:val="24"/>
        </w:rPr>
      </w:pPr>
      <w:r>
        <w:rPr>
          <w:noProof/>
        </w:rPr>
        <w:drawing>
          <wp:inline distT="0" distB="0" distL="0" distR="0">
            <wp:extent cx="4572000" cy="1755297"/>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
                    <pic:cNvPicPr/>
                  </pic:nvPicPr>
                  <pic:blipFill>
                    <a:blip xmlns:r="http://schemas.openxmlformats.org/officeDocument/2006/relationships" r:embed="rId106"/>
                    <a:stretch>
                      <a:fillRect/>
                    </a:stretch>
                  </pic:blipFill>
                  <pic:spPr>
                    <a:xfrm>
                      <a:off x="0" y="0"/>
                      <a:ext cx="4572000" cy="1755297"/>
                    </a:xfrm>
                    <a:prstGeom prst="rect">
                      <a:avLst/>
                    </a:prstGeom>
                  </pic:spPr>
                </pic:pic>
              </a:graphicData>
            </a:graphic>
          </wp:inline>
        </w:drawing>
      </w:r>
    </w:p>
    <w:p w:rsidR="006F06EE" w:rsidP="006F06EE" w14:paraId="3498296F" w14:textId="3E0EF19F">
      <w:pPr>
        <w:spacing w:after="160" w:line="259" w:lineRule="auto"/>
        <w:ind w:left="0" w:right="0" w:firstLine="0"/>
        <w:jc w:val="center"/>
        <w:rPr>
          <w:sz w:val="24"/>
          <w:szCs w:val="24"/>
        </w:rPr>
      </w:pPr>
      <w:r>
        <w:rPr>
          <w:sz w:val="24"/>
          <w:szCs w:val="24"/>
        </w:rPr>
        <w:t xml:space="preserve">Congratulations! </w:t>
      </w:r>
    </w:p>
    <w:p w:rsidR="0065330B" w14:paraId="316AAA65" w14:textId="77777777">
      <w:pPr>
        <w:spacing w:after="160" w:line="259" w:lineRule="auto"/>
        <w:ind w:left="0" w:right="0" w:firstLine="0"/>
        <w:rPr>
          <w:sz w:val="24"/>
          <w:szCs w:val="24"/>
        </w:rPr>
      </w:pPr>
    </w:p>
    <w:p w:rsidR="0065330B" w14:paraId="1281C7EF" w14:textId="77777777">
      <w:pPr>
        <w:spacing w:after="160" w:line="259" w:lineRule="auto"/>
        <w:ind w:left="0" w:right="0" w:firstLine="0"/>
        <w:rPr>
          <w:sz w:val="24"/>
          <w:szCs w:val="24"/>
        </w:rPr>
      </w:pPr>
    </w:p>
    <w:p w:rsidR="003A7026" w:rsidRPr="00A867C6" w14:paraId="724908B6" w14:textId="77777777">
      <w:pPr>
        <w:spacing w:after="160" w:line="259" w:lineRule="auto"/>
        <w:ind w:left="0" w:right="0" w:firstLine="0"/>
        <w:rPr>
          <w:sz w:val="24"/>
          <w:szCs w:val="24"/>
        </w:rPr>
      </w:pPr>
    </w:p>
    <w:sectPr w:rsidSect="00120244">
      <w:footerReference w:type="default" r:id="rId107"/>
      <w:pgSz w:w="12240" w:h="15840"/>
      <w:pgMar w:top="1483" w:right="910" w:bottom="1537" w:left="1440" w:header="720" w:footer="720" w:gutter="0"/>
      <w:pgNumType w:start="1"/>
      <w:cols w:space="720"/>
      <w:titlePg/>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mc:Ignorable="w14 w15 w16se w16cid w16 w16cex w16sdtdh">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sdt>
    <w:sdtPr>
      <w:id w:val="-1236778019"/>
      <w:docPartObj>
        <w:docPartGallery w:val="Page Numbers (Bottom of Page)"/>
        <w:docPartUnique/>
      </w:docPartObj>
    </w:sdtPr>
    <w:sdtEndPr>
      <w:rPr>
        <w:noProof/>
      </w:rPr>
    </w:sdtEndPr>
    <w:sdtContent>
      <w:p w:rsidR="00530EA6" w14:paraId="118703C5" w14:textId="1291D4C0">
        <w:pPr>
          <w:pStyle w:val="Footer"/>
          <w:jc w:val="center"/>
        </w:pPr>
        <w:r>
          <w:fldChar w:fldCharType="begin"/>
        </w:r>
        <w:r>
          <w:instrText xml:space="preserve"> PAGE   \* MERGEFORMAT </w:instrText>
        </w:r>
        <w:r>
          <w:fldChar w:fldCharType="separate"/>
        </w:r>
        <w:r>
          <w:rPr>
            <w:noProof/>
          </w:rPr>
          <w:t>72</w:t>
        </w:r>
        <w:r>
          <w:rPr>
            <w:noProof/>
          </w:rPr>
          <w:fldChar w:fldCharType="end"/>
        </w:r>
      </w:p>
    </w:sdtContent>
  </w:sdt>
  <w:p w:rsidR="00530EA6" w14:paraId="6B1A42FD" w14:textId="5A98DF76">
    <w:pPr>
      <w:pStyle w:val="Footer"/>
    </w:pPr>
  </w:p>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abstractNum w:abstractNumId="0">
    <w:nsid w:val="0ACF6B16"/>
    <w:multiLevelType w:val="hybridMultilevel"/>
    <w:tmpl w:val="098A61AC"/>
    <w:lvl w:ilvl="0">
      <w:start w:val="1"/>
      <w:numFmt w:val="decimal"/>
      <w:lvlText w:val="%1."/>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start w:val="1"/>
      <w:numFmt w:val="lowerLetter"/>
      <w:lvlText w:val="%2"/>
      <w:lvlJc w:val="left"/>
      <w:pPr>
        <w:ind w:left="117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89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26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333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405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477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549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62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
    <w:nsid w:val="18215542"/>
    <w:multiLevelType w:val="hybridMultilevel"/>
    <w:tmpl w:val="21226F9E"/>
    <w:lvl w:ilvl="0">
      <w:start w:val="1"/>
      <w:numFmt w:val="bullet"/>
      <w:lvlText w:val="•"/>
      <w:lvlJc w:val="left"/>
      <w:pPr>
        <w:tabs>
          <w:tab w:val="num" w:pos="720"/>
        </w:tabs>
        <w:ind w:left="720" w:hanging="360"/>
      </w:pPr>
      <w:rPr>
        <w:rFonts w:ascii="Arial" w:hAnsi="Arial" w:hint="default"/>
      </w:rPr>
    </w:lvl>
    <w:lvl w:ilvl="1" w:tentative="1">
      <w:start w:val="1"/>
      <w:numFmt w:val="bullet"/>
      <w:lvlText w:val="•"/>
      <w:lvlJc w:val="left"/>
      <w:pPr>
        <w:tabs>
          <w:tab w:val="num" w:pos="1440"/>
        </w:tabs>
        <w:ind w:left="1440" w:hanging="360"/>
      </w:pPr>
      <w:rPr>
        <w:rFonts w:ascii="Arial" w:hAnsi="Arial" w:hint="default"/>
      </w:rPr>
    </w:lvl>
    <w:lvl w:ilvl="2" w:tentative="1">
      <w:start w:val="1"/>
      <w:numFmt w:val="bullet"/>
      <w:lvlText w:val="•"/>
      <w:lvlJc w:val="left"/>
      <w:pPr>
        <w:tabs>
          <w:tab w:val="num" w:pos="2160"/>
        </w:tabs>
        <w:ind w:left="2160" w:hanging="360"/>
      </w:pPr>
      <w:rPr>
        <w:rFonts w:ascii="Arial" w:hAnsi="Arial" w:hint="default"/>
      </w:rPr>
    </w:lvl>
    <w:lvl w:ilvl="3" w:tentative="1">
      <w:start w:val="1"/>
      <w:numFmt w:val="bullet"/>
      <w:lvlText w:val="•"/>
      <w:lvlJc w:val="left"/>
      <w:pPr>
        <w:tabs>
          <w:tab w:val="num" w:pos="2880"/>
        </w:tabs>
        <w:ind w:left="2880" w:hanging="360"/>
      </w:pPr>
      <w:rPr>
        <w:rFonts w:ascii="Arial" w:hAnsi="Arial" w:hint="default"/>
      </w:rPr>
    </w:lvl>
    <w:lvl w:ilvl="4" w:tentative="1">
      <w:start w:val="1"/>
      <w:numFmt w:val="bullet"/>
      <w:lvlText w:val="•"/>
      <w:lvlJc w:val="left"/>
      <w:pPr>
        <w:tabs>
          <w:tab w:val="num" w:pos="3600"/>
        </w:tabs>
        <w:ind w:left="3600" w:hanging="360"/>
      </w:pPr>
      <w:rPr>
        <w:rFonts w:ascii="Arial" w:hAnsi="Arial" w:hint="default"/>
      </w:rPr>
    </w:lvl>
    <w:lvl w:ilvl="5" w:tentative="1">
      <w:start w:val="1"/>
      <w:numFmt w:val="bullet"/>
      <w:lvlText w:val="•"/>
      <w:lvlJc w:val="left"/>
      <w:pPr>
        <w:tabs>
          <w:tab w:val="num" w:pos="4320"/>
        </w:tabs>
        <w:ind w:left="4320" w:hanging="360"/>
      </w:pPr>
      <w:rPr>
        <w:rFonts w:ascii="Arial" w:hAnsi="Arial" w:hint="default"/>
      </w:rPr>
    </w:lvl>
    <w:lvl w:ilvl="6" w:tentative="1">
      <w:start w:val="1"/>
      <w:numFmt w:val="bullet"/>
      <w:lvlText w:val="•"/>
      <w:lvlJc w:val="left"/>
      <w:pPr>
        <w:tabs>
          <w:tab w:val="num" w:pos="5040"/>
        </w:tabs>
        <w:ind w:left="5040" w:hanging="360"/>
      </w:pPr>
      <w:rPr>
        <w:rFonts w:ascii="Arial" w:hAnsi="Arial" w:hint="default"/>
      </w:rPr>
    </w:lvl>
    <w:lvl w:ilvl="7" w:tentative="1">
      <w:start w:val="1"/>
      <w:numFmt w:val="bullet"/>
      <w:lvlText w:val="•"/>
      <w:lvlJc w:val="left"/>
      <w:pPr>
        <w:tabs>
          <w:tab w:val="num" w:pos="5760"/>
        </w:tabs>
        <w:ind w:left="5760" w:hanging="360"/>
      </w:pPr>
      <w:rPr>
        <w:rFonts w:ascii="Arial" w:hAnsi="Arial" w:hint="default"/>
      </w:rPr>
    </w:lvl>
    <w:lvl w:ilvl="8" w:tentative="1">
      <w:start w:val="1"/>
      <w:numFmt w:val="bullet"/>
      <w:lvlText w:val="•"/>
      <w:lvlJc w:val="left"/>
      <w:pPr>
        <w:tabs>
          <w:tab w:val="num" w:pos="6480"/>
        </w:tabs>
        <w:ind w:left="6480" w:hanging="360"/>
      </w:pPr>
      <w:rPr>
        <w:rFonts w:ascii="Arial" w:hAnsi="Arial" w:hint="default"/>
      </w:rPr>
    </w:lvl>
  </w:abstractNum>
  <w:abstractNum w:abstractNumId="2">
    <w:nsid w:val="19EA4B5A"/>
    <w:multiLevelType w:val="hybridMultilevel"/>
    <w:tmpl w:val="FB78C91A"/>
    <w:lvl w:ilvl="0">
      <w:start w:val="1"/>
      <w:numFmt w:val="bullet"/>
      <w:lvlText w:val="•"/>
      <w:lvlJc w:val="left"/>
      <w:pPr>
        <w:tabs>
          <w:tab w:val="num" w:pos="720"/>
        </w:tabs>
        <w:ind w:left="720" w:hanging="360"/>
      </w:pPr>
      <w:rPr>
        <w:rFonts w:ascii="Arial" w:hAnsi="Arial" w:hint="default"/>
      </w:rPr>
    </w:lvl>
    <w:lvl w:ilvl="1" w:tentative="1">
      <w:start w:val="1"/>
      <w:numFmt w:val="bullet"/>
      <w:lvlText w:val="•"/>
      <w:lvlJc w:val="left"/>
      <w:pPr>
        <w:tabs>
          <w:tab w:val="num" w:pos="1440"/>
        </w:tabs>
        <w:ind w:left="1440" w:hanging="360"/>
      </w:pPr>
      <w:rPr>
        <w:rFonts w:ascii="Arial" w:hAnsi="Arial" w:hint="default"/>
      </w:rPr>
    </w:lvl>
    <w:lvl w:ilvl="2" w:tentative="1">
      <w:start w:val="1"/>
      <w:numFmt w:val="bullet"/>
      <w:lvlText w:val="•"/>
      <w:lvlJc w:val="left"/>
      <w:pPr>
        <w:tabs>
          <w:tab w:val="num" w:pos="2160"/>
        </w:tabs>
        <w:ind w:left="2160" w:hanging="360"/>
      </w:pPr>
      <w:rPr>
        <w:rFonts w:ascii="Arial" w:hAnsi="Arial" w:hint="default"/>
      </w:rPr>
    </w:lvl>
    <w:lvl w:ilvl="3" w:tentative="1">
      <w:start w:val="1"/>
      <w:numFmt w:val="bullet"/>
      <w:lvlText w:val="•"/>
      <w:lvlJc w:val="left"/>
      <w:pPr>
        <w:tabs>
          <w:tab w:val="num" w:pos="2880"/>
        </w:tabs>
        <w:ind w:left="2880" w:hanging="360"/>
      </w:pPr>
      <w:rPr>
        <w:rFonts w:ascii="Arial" w:hAnsi="Arial" w:hint="default"/>
      </w:rPr>
    </w:lvl>
    <w:lvl w:ilvl="4" w:tentative="1">
      <w:start w:val="1"/>
      <w:numFmt w:val="bullet"/>
      <w:lvlText w:val="•"/>
      <w:lvlJc w:val="left"/>
      <w:pPr>
        <w:tabs>
          <w:tab w:val="num" w:pos="3600"/>
        </w:tabs>
        <w:ind w:left="3600" w:hanging="360"/>
      </w:pPr>
      <w:rPr>
        <w:rFonts w:ascii="Arial" w:hAnsi="Arial" w:hint="default"/>
      </w:rPr>
    </w:lvl>
    <w:lvl w:ilvl="5" w:tentative="1">
      <w:start w:val="1"/>
      <w:numFmt w:val="bullet"/>
      <w:lvlText w:val="•"/>
      <w:lvlJc w:val="left"/>
      <w:pPr>
        <w:tabs>
          <w:tab w:val="num" w:pos="4320"/>
        </w:tabs>
        <w:ind w:left="4320" w:hanging="360"/>
      </w:pPr>
      <w:rPr>
        <w:rFonts w:ascii="Arial" w:hAnsi="Arial" w:hint="default"/>
      </w:rPr>
    </w:lvl>
    <w:lvl w:ilvl="6" w:tentative="1">
      <w:start w:val="1"/>
      <w:numFmt w:val="bullet"/>
      <w:lvlText w:val="•"/>
      <w:lvlJc w:val="left"/>
      <w:pPr>
        <w:tabs>
          <w:tab w:val="num" w:pos="5040"/>
        </w:tabs>
        <w:ind w:left="5040" w:hanging="360"/>
      </w:pPr>
      <w:rPr>
        <w:rFonts w:ascii="Arial" w:hAnsi="Arial" w:hint="default"/>
      </w:rPr>
    </w:lvl>
    <w:lvl w:ilvl="7" w:tentative="1">
      <w:start w:val="1"/>
      <w:numFmt w:val="bullet"/>
      <w:lvlText w:val="•"/>
      <w:lvlJc w:val="left"/>
      <w:pPr>
        <w:tabs>
          <w:tab w:val="num" w:pos="5760"/>
        </w:tabs>
        <w:ind w:left="5760" w:hanging="360"/>
      </w:pPr>
      <w:rPr>
        <w:rFonts w:ascii="Arial" w:hAnsi="Arial" w:hint="default"/>
      </w:rPr>
    </w:lvl>
    <w:lvl w:ilvl="8" w:tentative="1">
      <w:start w:val="1"/>
      <w:numFmt w:val="bullet"/>
      <w:lvlText w:val="•"/>
      <w:lvlJc w:val="left"/>
      <w:pPr>
        <w:tabs>
          <w:tab w:val="num" w:pos="6480"/>
        </w:tabs>
        <w:ind w:left="6480" w:hanging="360"/>
      </w:pPr>
      <w:rPr>
        <w:rFonts w:ascii="Arial" w:hAnsi="Arial" w:hint="default"/>
      </w:rPr>
    </w:lvl>
  </w:abstractNum>
  <w:abstractNum w:abstractNumId="3">
    <w:nsid w:val="1CAB0016"/>
    <w:multiLevelType w:val="hybridMultilevel"/>
    <w:tmpl w:val="F67CB000"/>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
    <w:nsid w:val="231E5EA8"/>
    <w:multiLevelType w:val="hybridMultilevel"/>
    <w:tmpl w:val="3A7ADB1C"/>
    <w:lvl w:ilvl="0">
      <w:start w:val="1"/>
      <w:numFmt w:val="bullet"/>
      <w:lvlText w:val="•"/>
      <w:lvlJc w:val="left"/>
      <w:pPr>
        <w:tabs>
          <w:tab w:val="num" w:pos="720"/>
        </w:tabs>
        <w:ind w:left="720" w:hanging="360"/>
      </w:pPr>
      <w:rPr>
        <w:rFonts w:ascii="Arial" w:hAnsi="Arial" w:hint="default"/>
      </w:rPr>
    </w:lvl>
    <w:lvl w:ilvl="1" w:tentative="1">
      <w:start w:val="1"/>
      <w:numFmt w:val="bullet"/>
      <w:lvlText w:val="•"/>
      <w:lvlJc w:val="left"/>
      <w:pPr>
        <w:tabs>
          <w:tab w:val="num" w:pos="1440"/>
        </w:tabs>
        <w:ind w:left="1440" w:hanging="360"/>
      </w:pPr>
      <w:rPr>
        <w:rFonts w:ascii="Arial" w:hAnsi="Arial" w:hint="default"/>
      </w:rPr>
    </w:lvl>
    <w:lvl w:ilvl="2" w:tentative="1">
      <w:start w:val="1"/>
      <w:numFmt w:val="bullet"/>
      <w:lvlText w:val="•"/>
      <w:lvlJc w:val="left"/>
      <w:pPr>
        <w:tabs>
          <w:tab w:val="num" w:pos="2160"/>
        </w:tabs>
        <w:ind w:left="2160" w:hanging="360"/>
      </w:pPr>
      <w:rPr>
        <w:rFonts w:ascii="Arial" w:hAnsi="Arial" w:hint="default"/>
      </w:rPr>
    </w:lvl>
    <w:lvl w:ilvl="3" w:tentative="1">
      <w:start w:val="1"/>
      <w:numFmt w:val="bullet"/>
      <w:lvlText w:val="•"/>
      <w:lvlJc w:val="left"/>
      <w:pPr>
        <w:tabs>
          <w:tab w:val="num" w:pos="2880"/>
        </w:tabs>
        <w:ind w:left="2880" w:hanging="360"/>
      </w:pPr>
      <w:rPr>
        <w:rFonts w:ascii="Arial" w:hAnsi="Arial" w:hint="default"/>
      </w:rPr>
    </w:lvl>
    <w:lvl w:ilvl="4" w:tentative="1">
      <w:start w:val="1"/>
      <w:numFmt w:val="bullet"/>
      <w:lvlText w:val="•"/>
      <w:lvlJc w:val="left"/>
      <w:pPr>
        <w:tabs>
          <w:tab w:val="num" w:pos="3600"/>
        </w:tabs>
        <w:ind w:left="3600" w:hanging="360"/>
      </w:pPr>
      <w:rPr>
        <w:rFonts w:ascii="Arial" w:hAnsi="Arial" w:hint="default"/>
      </w:rPr>
    </w:lvl>
    <w:lvl w:ilvl="5" w:tentative="1">
      <w:start w:val="1"/>
      <w:numFmt w:val="bullet"/>
      <w:lvlText w:val="•"/>
      <w:lvlJc w:val="left"/>
      <w:pPr>
        <w:tabs>
          <w:tab w:val="num" w:pos="4320"/>
        </w:tabs>
        <w:ind w:left="4320" w:hanging="360"/>
      </w:pPr>
      <w:rPr>
        <w:rFonts w:ascii="Arial" w:hAnsi="Arial" w:hint="default"/>
      </w:rPr>
    </w:lvl>
    <w:lvl w:ilvl="6" w:tentative="1">
      <w:start w:val="1"/>
      <w:numFmt w:val="bullet"/>
      <w:lvlText w:val="•"/>
      <w:lvlJc w:val="left"/>
      <w:pPr>
        <w:tabs>
          <w:tab w:val="num" w:pos="5040"/>
        </w:tabs>
        <w:ind w:left="5040" w:hanging="360"/>
      </w:pPr>
      <w:rPr>
        <w:rFonts w:ascii="Arial" w:hAnsi="Arial" w:hint="default"/>
      </w:rPr>
    </w:lvl>
    <w:lvl w:ilvl="7" w:tentative="1">
      <w:start w:val="1"/>
      <w:numFmt w:val="bullet"/>
      <w:lvlText w:val="•"/>
      <w:lvlJc w:val="left"/>
      <w:pPr>
        <w:tabs>
          <w:tab w:val="num" w:pos="5760"/>
        </w:tabs>
        <w:ind w:left="5760" w:hanging="360"/>
      </w:pPr>
      <w:rPr>
        <w:rFonts w:ascii="Arial" w:hAnsi="Arial" w:hint="default"/>
      </w:rPr>
    </w:lvl>
    <w:lvl w:ilvl="8" w:tentative="1">
      <w:start w:val="1"/>
      <w:numFmt w:val="bullet"/>
      <w:lvlText w:val="•"/>
      <w:lvlJc w:val="left"/>
      <w:pPr>
        <w:tabs>
          <w:tab w:val="num" w:pos="6480"/>
        </w:tabs>
        <w:ind w:left="6480" w:hanging="360"/>
      </w:pPr>
      <w:rPr>
        <w:rFonts w:ascii="Arial" w:hAnsi="Arial" w:hint="default"/>
      </w:rPr>
    </w:lvl>
  </w:abstractNum>
  <w:abstractNum w:abstractNumId="5">
    <w:nsid w:val="298B6505"/>
    <w:multiLevelType w:val="hybridMultilevel"/>
    <w:tmpl w:val="75C2EE0C"/>
    <w:lvl w:ilvl="0">
      <w:start w:val="1"/>
      <w:numFmt w:val="decimal"/>
      <w:lvlText w:val="%1."/>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start w:val="1"/>
      <w:numFmt w:val="lowerLetter"/>
      <w:lvlText w:val="%2"/>
      <w:lvlJc w:val="left"/>
      <w:pPr>
        <w:ind w:left="135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207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279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35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423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495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567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639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6">
    <w:nsid w:val="367E3863"/>
    <w:multiLevelType w:val="hybridMultilevel"/>
    <w:tmpl w:val="FB48AFF0"/>
    <w:lvl w:ilvl="0">
      <w:start w:val="0"/>
      <w:numFmt w:val="bullet"/>
      <w:lvlText w:val=""/>
      <w:lvlJc w:val="left"/>
      <w:pPr>
        <w:ind w:left="630" w:hanging="360"/>
      </w:pPr>
      <w:rPr>
        <w:rFonts w:ascii="Symbol" w:hAnsi="Symbol" w:eastAsiaTheme="minorHAnsi" w:cstheme="minorBidi" w:hint="default"/>
      </w:rPr>
    </w:lvl>
    <w:lvl w:ilvl="1">
      <w:start w:val="1"/>
      <w:numFmt w:val="bullet"/>
      <w:lvlText w:val="o"/>
      <w:lvlJc w:val="left"/>
      <w:pPr>
        <w:ind w:left="1350" w:hanging="360"/>
      </w:pPr>
      <w:rPr>
        <w:rFonts w:ascii="Courier New" w:hAnsi="Courier New" w:cs="Courier New" w:hint="default"/>
      </w:rPr>
    </w:lvl>
    <w:lvl w:ilvl="2" w:tentative="1">
      <w:start w:val="1"/>
      <w:numFmt w:val="bullet"/>
      <w:lvlText w:val=""/>
      <w:lvlJc w:val="left"/>
      <w:pPr>
        <w:ind w:left="2070" w:hanging="360"/>
      </w:pPr>
      <w:rPr>
        <w:rFonts w:ascii="Wingdings" w:hAnsi="Wingdings" w:hint="default"/>
      </w:rPr>
    </w:lvl>
    <w:lvl w:ilvl="3" w:tentative="1">
      <w:start w:val="1"/>
      <w:numFmt w:val="bullet"/>
      <w:lvlText w:val=""/>
      <w:lvlJc w:val="left"/>
      <w:pPr>
        <w:ind w:left="2790" w:hanging="360"/>
      </w:pPr>
      <w:rPr>
        <w:rFonts w:ascii="Symbol" w:hAnsi="Symbol" w:hint="default"/>
      </w:rPr>
    </w:lvl>
    <w:lvl w:ilvl="4" w:tentative="1">
      <w:start w:val="1"/>
      <w:numFmt w:val="bullet"/>
      <w:lvlText w:val="o"/>
      <w:lvlJc w:val="left"/>
      <w:pPr>
        <w:ind w:left="3510" w:hanging="360"/>
      </w:pPr>
      <w:rPr>
        <w:rFonts w:ascii="Courier New" w:hAnsi="Courier New" w:cs="Courier New" w:hint="default"/>
      </w:rPr>
    </w:lvl>
    <w:lvl w:ilvl="5" w:tentative="1">
      <w:start w:val="1"/>
      <w:numFmt w:val="bullet"/>
      <w:lvlText w:val=""/>
      <w:lvlJc w:val="left"/>
      <w:pPr>
        <w:ind w:left="4230" w:hanging="360"/>
      </w:pPr>
      <w:rPr>
        <w:rFonts w:ascii="Wingdings" w:hAnsi="Wingdings" w:hint="default"/>
      </w:rPr>
    </w:lvl>
    <w:lvl w:ilvl="6" w:tentative="1">
      <w:start w:val="1"/>
      <w:numFmt w:val="bullet"/>
      <w:lvlText w:val=""/>
      <w:lvlJc w:val="left"/>
      <w:pPr>
        <w:ind w:left="4950" w:hanging="360"/>
      </w:pPr>
      <w:rPr>
        <w:rFonts w:ascii="Symbol" w:hAnsi="Symbol" w:hint="default"/>
      </w:rPr>
    </w:lvl>
    <w:lvl w:ilvl="7" w:tentative="1">
      <w:start w:val="1"/>
      <w:numFmt w:val="bullet"/>
      <w:lvlText w:val="o"/>
      <w:lvlJc w:val="left"/>
      <w:pPr>
        <w:ind w:left="5670" w:hanging="360"/>
      </w:pPr>
      <w:rPr>
        <w:rFonts w:ascii="Courier New" w:hAnsi="Courier New" w:cs="Courier New" w:hint="default"/>
      </w:rPr>
    </w:lvl>
    <w:lvl w:ilvl="8" w:tentative="1">
      <w:start w:val="1"/>
      <w:numFmt w:val="bullet"/>
      <w:lvlText w:val=""/>
      <w:lvlJc w:val="left"/>
      <w:pPr>
        <w:ind w:left="6390" w:hanging="360"/>
      </w:pPr>
      <w:rPr>
        <w:rFonts w:ascii="Wingdings" w:hAnsi="Wingdings" w:hint="default"/>
      </w:rPr>
    </w:lvl>
  </w:abstractNum>
  <w:abstractNum w:abstractNumId="7">
    <w:nsid w:val="4FA11571"/>
    <w:multiLevelType w:val="hybridMultilevel"/>
    <w:tmpl w:val="9D84460E"/>
    <w:lvl w:ilvl="0">
      <w:start w:val="1"/>
      <w:numFmt w:val="bullet"/>
      <w:lvlText w:val="•"/>
      <w:lvlJc w:val="left"/>
      <w:pPr>
        <w:tabs>
          <w:tab w:val="num" w:pos="720"/>
        </w:tabs>
        <w:ind w:left="720" w:hanging="360"/>
      </w:pPr>
      <w:rPr>
        <w:rFonts w:ascii="Arial" w:hAnsi="Arial" w:hint="default"/>
      </w:rPr>
    </w:lvl>
    <w:lvl w:ilvl="1" w:tentative="1">
      <w:start w:val="1"/>
      <w:numFmt w:val="bullet"/>
      <w:lvlText w:val="•"/>
      <w:lvlJc w:val="left"/>
      <w:pPr>
        <w:tabs>
          <w:tab w:val="num" w:pos="1440"/>
        </w:tabs>
        <w:ind w:left="1440" w:hanging="360"/>
      </w:pPr>
      <w:rPr>
        <w:rFonts w:ascii="Arial" w:hAnsi="Arial" w:hint="default"/>
      </w:rPr>
    </w:lvl>
    <w:lvl w:ilvl="2" w:tentative="1">
      <w:start w:val="1"/>
      <w:numFmt w:val="bullet"/>
      <w:lvlText w:val="•"/>
      <w:lvlJc w:val="left"/>
      <w:pPr>
        <w:tabs>
          <w:tab w:val="num" w:pos="2160"/>
        </w:tabs>
        <w:ind w:left="2160" w:hanging="360"/>
      </w:pPr>
      <w:rPr>
        <w:rFonts w:ascii="Arial" w:hAnsi="Arial" w:hint="default"/>
      </w:rPr>
    </w:lvl>
    <w:lvl w:ilvl="3" w:tentative="1">
      <w:start w:val="1"/>
      <w:numFmt w:val="bullet"/>
      <w:lvlText w:val="•"/>
      <w:lvlJc w:val="left"/>
      <w:pPr>
        <w:tabs>
          <w:tab w:val="num" w:pos="2880"/>
        </w:tabs>
        <w:ind w:left="2880" w:hanging="360"/>
      </w:pPr>
      <w:rPr>
        <w:rFonts w:ascii="Arial" w:hAnsi="Arial" w:hint="default"/>
      </w:rPr>
    </w:lvl>
    <w:lvl w:ilvl="4" w:tentative="1">
      <w:start w:val="1"/>
      <w:numFmt w:val="bullet"/>
      <w:lvlText w:val="•"/>
      <w:lvlJc w:val="left"/>
      <w:pPr>
        <w:tabs>
          <w:tab w:val="num" w:pos="3600"/>
        </w:tabs>
        <w:ind w:left="3600" w:hanging="360"/>
      </w:pPr>
      <w:rPr>
        <w:rFonts w:ascii="Arial" w:hAnsi="Arial" w:hint="default"/>
      </w:rPr>
    </w:lvl>
    <w:lvl w:ilvl="5" w:tentative="1">
      <w:start w:val="1"/>
      <w:numFmt w:val="bullet"/>
      <w:lvlText w:val="•"/>
      <w:lvlJc w:val="left"/>
      <w:pPr>
        <w:tabs>
          <w:tab w:val="num" w:pos="4320"/>
        </w:tabs>
        <w:ind w:left="4320" w:hanging="360"/>
      </w:pPr>
      <w:rPr>
        <w:rFonts w:ascii="Arial" w:hAnsi="Arial" w:hint="default"/>
      </w:rPr>
    </w:lvl>
    <w:lvl w:ilvl="6" w:tentative="1">
      <w:start w:val="1"/>
      <w:numFmt w:val="bullet"/>
      <w:lvlText w:val="•"/>
      <w:lvlJc w:val="left"/>
      <w:pPr>
        <w:tabs>
          <w:tab w:val="num" w:pos="5040"/>
        </w:tabs>
        <w:ind w:left="5040" w:hanging="360"/>
      </w:pPr>
      <w:rPr>
        <w:rFonts w:ascii="Arial" w:hAnsi="Arial" w:hint="default"/>
      </w:rPr>
    </w:lvl>
    <w:lvl w:ilvl="7" w:tentative="1">
      <w:start w:val="1"/>
      <w:numFmt w:val="bullet"/>
      <w:lvlText w:val="•"/>
      <w:lvlJc w:val="left"/>
      <w:pPr>
        <w:tabs>
          <w:tab w:val="num" w:pos="5760"/>
        </w:tabs>
        <w:ind w:left="5760" w:hanging="360"/>
      </w:pPr>
      <w:rPr>
        <w:rFonts w:ascii="Arial" w:hAnsi="Arial" w:hint="default"/>
      </w:rPr>
    </w:lvl>
    <w:lvl w:ilvl="8" w:tentative="1">
      <w:start w:val="1"/>
      <w:numFmt w:val="bullet"/>
      <w:lvlText w:val="•"/>
      <w:lvlJc w:val="left"/>
      <w:pPr>
        <w:tabs>
          <w:tab w:val="num" w:pos="6480"/>
        </w:tabs>
        <w:ind w:left="6480" w:hanging="360"/>
      </w:pPr>
      <w:rPr>
        <w:rFonts w:ascii="Arial" w:hAnsi="Arial" w:hint="default"/>
      </w:rPr>
    </w:lvl>
  </w:abstractNum>
  <w:abstractNum w:abstractNumId="8">
    <w:nsid w:val="54C14470"/>
    <w:multiLevelType w:val="hybridMultilevel"/>
    <w:tmpl w:val="B6D23AD2"/>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9">
    <w:nsid w:val="5990301B"/>
    <w:multiLevelType w:val="multilevel"/>
    <w:tmpl w:val="73DE82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nsid w:val="689A2AE8"/>
    <w:multiLevelType w:val="hybridMultilevel"/>
    <w:tmpl w:val="6A9A02B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1">
    <w:nsid w:val="7C4709DA"/>
    <w:multiLevelType w:val="hybridMultilevel"/>
    <w:tmpl w:val="44D076D6"/>
    <w:lvl w:ilvl="0">
      <w:start w:val="1"/>
      <w:numFmt w:val="bullet"/>
      <w:lvlText w:val="•"/>
      <w:lvlJc w:val="left"/>
      <w:pPr>
        <w:tabs>
          <w:tab w:val="num" w:pos="720"/>
        </w:tabs>
        <w:ind w:left="720" w:hanging="360"/>
      </w:pPr>
      <w:rPr>
        <w:rFonts w:ascii="Arial" w:hAnsi="Arial" w:hint="default"/>
      </w:rPr>
    </w:lvl>
    <w:lvl w:ilvl="1" w:tentative="1">
      <w:start w:val="1"/>
      <w:numFmt w:val="bullet"/>
      <w:lvlText w:val="•"/>
      <w:lvlJc w:val="left"/>
      <w:pPr>
        <w:tabs>
          <w:tab w:val="num" w:pos="1440"/>
        </w:tabs>
        <w:ind w:left="1440" w:hanging="360"/>
      </w:pPr>
      <w:rPr>
        <w:rFonts w:ascii="Arial" w:hAnsi="Arial" w:hint="default"/>
      </w:rPr>
    </w:lvl>
    <w:lvl w:ilvl="2" w:tentative="1">
      <w:start w:val="1"/>
      <w:numFmt w:val="bullet"/>
      <w:lvlText w:val="•"/>
      <w:lvlJc w:val="left"/>
      <w:pPr>
        <w:tabs>
          <w:tab w:val="num" w:pos="2160"/>
        </w:tabs>
        <w:ind w:left="2160" w:hanging="360"/>
      </w:pPr>
      <w:rPr>
        <w:rFonts w:ascii="Arial" w:hAnsi="Arial" w:hint="default"/>
      </w:rPr>
    </w:lvl>
    <w:lvl w:ilvl="3" w:tentative="1">
      <w:start w:val="1"/>
      <w:numFmt w:val="bullet"/>
      <w:lvlText w:val="•"/>
      <w:lvlJc w:val="left"/>
      <w:pPr>
        <w:tabs>
          <w:tab w:val="num" w:pos="2880"/>
        </w:tabs>
        <w:ind w:left="2880" w:hanging="360"/>
      </w:pPr>
      <w:rPr>
        <w:rFonts w:ascii="Arial" w:hAnsi="Arial" w:hint="default"/>
      </w:rPr>
    </w:lvl>
    <w:lvl w:ilvl="4" w:tentative="1">
      <w:start w:val="1"/>
      <w:numFmt w:val="bullet"/>
      <w:lvlText w:val="•"/>
      <w:lvlJc w:val="left"/>
      <w:pPr>
        <w:tabs>
          <w:tab w:val="num" w:pos="3600"/>
        </w:tabs>
        <w:ind w:left="3600" w:hanging="360"/>
      </w:pPr>
      <w:rPr>
        <w:rFonts w:ascii="Arial" w:hAnsi="Arial" w:hint="default"/>
      </w:rPr>
    </w:lvl>
    <w:lvl w:ilvl="5" w:tentative="1">
      <w:start w:val="1"/>
      <w:numFmt w:val="bullet"/>
      <w:lvlText w:val="•"/>
      <w:lvlJc w:val="left"/>
      <w:pPr>
        <w:tabs>
          <w:tab w:val="num" w:pos="4320"/>
        </w:tabs>
        <w:ind w:left="4320" w:hanging="360"/>
      </w:pPr>
      <w:rPr>
        <w:rFonts w:ascii="Arial" w:hAnsi="Arial" w:hint="default"/>
      </w:rPr>
    </w:lvl>
    <w:lvl w:ilvl="6" w:tentative="1">
      <w:start w:val="1"/>
      <w:numFmt w:val="bullet"/>
      <w:lvlText w:val="•"/>
      <w:lvlJc w:val="left"/>
      <w:pPr>
        <w:tabs>
          <w:tab w:val="num" w:pos="5040"/>
        </w:tabs>
        <w:ind w:left="5040" w:hanging="360"/>
      </w:pPr>
      <w:rPr>
        <w:rFonts w:ascii="Arial" w:hAnsi="Arial" w:hint="default"/>
      </w:rPr>
    </w:lvl>
    <w:lvl w:ilvl="7" w:tentative="1">
      <w:start w:val="1"/>
      <w:numFmt w:val="bullet"/>
      <w:lvlText w:val="•"/>
      <w:lvlJc w:val="left"/>
      <w:pPr>
        <w:tabs>
          <w:tab w:val="num" w:pos="5760"/>
        </w:tabs>
        <w:ind w:left="5760" w:hanging="360"/>
      </w:pPr>
      <w:rPr>
        <w:rFonts w:ascii="Arial" w:hAnsi="Arial" w:hint="default"/>
      </w:rPr>
    </w:lvl>
    <w:lvl w:ilvl="8" w:tentative="1">
      <w:start w:val="1"/>
      <w:numFmt w:val="bullet"/>
      <w:lvlText w:val="•"/>
      <w:lvlJc w:val="left"/>
      <w:pPr>
        <w:tabs>
          <w:tab w:val="num" w:pos="6480"/>
        </w:tabs>
        <w:ind w:left="6480" w:hanging="360"/>
      </w:pPr>
      <w:rPr>
        <w:rFonts w:ascii="Arial" w:hAnsi="Arial" w:hint="default"/>
      </w:rPr>
    </w:lvl>
  </w:abstractNum>
  <w:num w:numId="1">
    <w:abstractNumId w:val="0"/>
  </w:num>
  <w:num w:numId="2">
    <w:abstractNumId w:val="5"/>
  </w:num>
  <w:num w:numId="3">
    <w:abstractNumId w:val="9"/>
  </w:num>
  <w:num w:numId="4">
    <w:abstractNumId w:val="4"/>
  </w:num>
  <w:num w:numId="5">
    <w:abstractNumId w:val="7"/>
  </w:num>
  <w:num w:numId="6">
    <w:abstractNumId w:val="1"/>
  </w:num>
  <w:num w:numId="7">
    <w:abstractNumId w:val="11"/>
  </w:num>
  <w:num w:numId="8">
    <w:abstractNumId w:val="2"/>
  </w:num>
  <w:num w:numId="9">
    <w:abstractNumId w:val="10"/>
  </w:num>
  <w:num w:numId="10">
    <w:abstractNumId w:val="8"/>
  </w:num>
  <w:num w:numId="11">
    <w:abstractNumId w:val="3"/>
  </w:num>
  <w:num w:numId="1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sl="http://schemas.openxmlformats.org/schemaLibrary/2006/main" mc:Ignorable="w14 w15 w16se w16cid w16 w16cex w16sdtdh">
  <w:zoom w:percent="12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35530"/>
    <w:rsid w:val="00007BEE"/>
    <w:rsid w:val="000117F7"/>
    <w:rsid w:val="00027269"/>
    <w:rsid w:val="000363D0"/>
    <w:rsid w:val="00043C07"/>
    <w:rsid w:val="0005136E"/>
    <w:rsid w:val="00053A04"/>
    <w:rsid w:val="00055429"/>
    <w:rsid w:val="00056D8C"/>
    <w:rsid w:val="00062193"/>
    <w:rsid w:val="00070207"/>
    <w:rsid w:val="00077C9D"/>
    <w:rsid w:val="00094CB3"/>
    <w:rsid w:val="00095902"/>
    <w:rsid w:val="000A41DC"/>
    <w:rsid w:val="000A6F50"/>
    <w:rsid w:val="000B48E1"/>
    <w:rsid w:val="000D2373"/>
    <w:rsid w:val="000D5DBD"/>
    <w:rsid w:val="000E248E"/>
    <w:rsid w:val="000F172E"/>
    <w:rsid w:val="000F30B5"/>
    <w:rsid w:val="000F4A12"/>
    <w:rsid w:val="000F6493"/>
    <w:rsid w:val="000F707C"/>
    <w:rsid w:val="00107A3D"/>
    <w:rsid w:val="00113947"/>
    <w:rsid w:val="001160BB"/>
    <w:rsid w:val="00120244"/>
    <w:rsid w:val="00121D04"/>
    <w:rsid w:val="0012343D"/>
    <w:rsid w:val="00126D8B"/>
    <w:rsid w:val="00137B50"/>
    <w:rsid w:val="0014287F"/>
    <w:rsid w:val="0016565C"/>
    <w:rsid w:val="00166989"/>
    <w:rsid w:val="001775E7"/>
    <w:rsid w:val="001946E6"/>
    <w:rsid w:val="0019798D"/>
    <w:rsid w:val="001B2DB1"/>
    <w:rsid w:val="001B4435"/>
    <w:rsid w:val="001B4EB7"/>
    <w:rsid w:val="001C149C"/>
    <w:rsid w:val="001F792A"/>
    <w:rsid w:val="002011D3"/>
    <w:rsid w:val="0020165B"/>
    <w:rsid w:val="00214CD6"/>
    <w:rsid w:val="002237BE"/>
    <w:rsid w:val="0022462D"/>
    <w:rsid w:val="00231AE6"/>
    <w:rsid w:val="00231EA0"/>
    <w:rsid w:val="0023784A"/>
    <w:rsid w:val="002437A7"/>
    <w:rsid w:val="00256B20"/>
    <w:rsid w:val="002578CA"/>
    <w:rsid w:val="002623D3"/>
    <w:rsid w:val="00265FD4"/>
    <w:rsid w:val="002668B8"/>
    <w:rsid w:val="002702A2"/>
    <w:rsid w:val="002A24D8"/>
    <w:rsid w:val="002B129C"/>
    <w:rsid w:val="002B36E9"/>
    <w:rsid w:val="002B5AC0"/>
    <w:rsid w:val="002C0C75"/>
    <w:rsid w:val="002C2054"/>
    <w:rsid w:val="002E681F"/>
    <w:rsid w:val="00301517"/>
    <w:rsid w:val="0030313A"/>
    <w:rsid w:val="00310377"/>
    <w:rsid w:val="00331AA9"/>
    <w:rsid w:val="00332B02"/>
    <w:rsid w:val="00351BFB"/>
    <w:rsid w:val="003537EE"/>
    <w:rsid w:val="003570F2"/>
    <w:rsid w:val="00362FA3"/>
    <w:rsid w:val="003679EF"/>
    <w:rsid w:val="00372C9F"/>
    <w:rsid w:val="003837AE"/>
    <w:rsid w:val="003851CD"/>
    <w:rsid w:val="00393F39"/>
    <w:rsid w:val="00396108"/>
    <w:rsid w:val="003A0BB8"/>
    <w:rsid w:val="003A10C1"/>
    <w:rsid w:val="003A52D7"/>
    <w:rsid w:val="003A7026"/>
    <w:rsid w:val="003C1F1D"/>
    <w:rsid w:val="003D0D26"/>
    <w:rsid w:val="003D3096"/>
    <w:rsid w:val="003D5F13"/>
    <w:rsid w:val="003E16A0"/>
    <w:rsid w:val="003E1F2C"/>
    <w:rsid w:val="003E7543"/>
    <w:rsid w:val="003F0935"/>
    <w:rsid w:val="003F6E1F"/>
    <w:rsid w:val="0040386B"/>
    <w:rsid w:val="00404732"/>
    <w:rsid w:val="00404FCC"/>
    <w:rsid w:val="004052BF"/>
    <w:rsid w:val="004162B9"/>
    <w:rsid w:val="0042073E"/>
    <w:rsid w:val="00430F72"/>
    <w:rsid w:val="00431849"/>
    <w:rsid w:val="00444E5A"/>
    <w:rsid w:val="004617D7"/>
    <w:rsid w:val="00474E6D"/>
    <w:rsid w:val="004A63A7"/>
    <w:rsid w:val="004C1A06"/>
    <w:rsid w:val="004D38E5"/>
    <w:rsid w:val="004D566E"/>
    <w:rsid w:val="004E30B4"/>
    <w:rsid w:val="004E568F"/>
    <w:rsid w:val="004E76BA"/>
    <w:rsid w:val="004F7352"/>
    <w:rsid w:val="00504C28"/>
    <w:rsid w:val="005131CE"/>
    <w:rsid w:val="0051429C"/>
    <w:rsid w:val="00516809"/>
    <w:rsid w:val="005174B1"/>
    <w:rsid w:val="005234C6"/>
    <w:rsid w:val="00530EA6"/>
    <w:rsid w:val="0055366F"/>
    <w:rsid w:val="0055428B"/>
    <w:rsid w:val="00566F93"/>
    <w:rsid w:val="00567601"/>
    <w:rsid w:val="00571002"/>
    <w:rsid w:val="00583B5F"/>
    <w:rsid w:val="00585465"/>
    <w:rsid w:val="00587868"/>
    <w:rsid w:val="00591520"/>
    <w:rsid w:val="005B5B70"/>
    <w:rsid w:val="005D16ED"/>
    <w:rsid w:val="005D49F0"/>
    <w:rsid w:val="005D75E2"/>
    <w:rsid w:val="005E0EF4"/>
    <w:rsid w:val="005E190E"/>
    <w:rsid w:val="005E4164"/>
    <w:rsid w:val="005F31BD"/>
    <w:rsid w:val="00601AD7"/>
    <w:rsid w:val="006078AC"/>
    <w:rsid w:val="00607B48"/>
    <w:rsid w:val="00642BD0"/>
    <w:rsid w:val="0065179F"/>
    <w:rsid w:val="0065330B"/>
    <w:rsid w:val="00665476"/>
    <w:rsid w:val="006760DA"/>
    <w:rsid w:val="00677522"/>
    <w:rsid w:val="00682714"/>
    <w:rsid w:val="00686AAE"/>
    <w:rsid w:val="00692638"/>
    <w:rsid w:val="00692B15"/>
    <w:rsid w:val="006A6EEC"/>
    <w:rsid w:val="006B23DF"/>
    <w:rsid w:val="006C2D4F"/>
    <w:rsid w:val="006C61E9"/>
    <w:rsid w:val="006D679B"/>
    <w:rsid w:val="006E1625"/>
    <w:rsid w:val="006F06EE"/>
    <w:rsid w:val="00700DA0"/>
    <w:rsid w:val="0070253B"/>
    <w:rsid w:val="00713289"/>
    <w:rsid w:val="00732A97"/>
    <w:rsid w:val="007355B0"/>
    <w:rsid w:val="007576F0"/>
    <w:rsid w:val="00761043"/>
    <w:rsid w:val="00762B04"/>
    <w:rsid w:val="00763581"/>
    <w:rsid w:val="00772FF5"/>
    <w:rsid w:val="007742A9"/>
    <w:rsid w:val="00777DEF"/>
    <w:rsid w:val="007857FC"/>
    <w:rsid w:val="007A739E"/>
    <w:rsid w:val="007B751F"/>
    <w:rsid w:val="007B7F90"/>
    <w:rsid w:val="007C2D3C"/>
    <w:rsid w:val="007D134C"/>
    <w:rsid w:val="007D324B"/>
    <w:rsid w:val="007E1EA3"/>
    <w:rsid w:val="007F12D2"/>
    <w:rsid w:val="007F301E"/>
    <w:rsid w:val="007F647E"/>
    <w:rsid w:val="0080111E"/>
    <w:rsid w:val="00804770"/>
    <w:rsid w:val="00812F17"/>
    <w:rsid w:val="00813612"/>
    <w:rsid w:val="008156E4"/>
    <w:rsid w:val="00830F48"/>
    <w:rsid w:val="00835530"/>
    <w:rsid w:val="008359BE"/>
    <w:rsid w:val="00861006"/>
    <w:rsid w:val="0086358C"/>
    <w:rsid w:val="008639E7"/>
    <w:rsid w:val="00863EE9"/>
    <w:rsid w:val="008838CE"/>
    <w:rsid w:val="008929A3"/>
    <w:rsid w:val="008A1DC4"/>
    <w:rsid w:val="008C4E5E"/>
    <w:rsid w:val="008E04D5"/>
    <w:rsid w:val="008E42B1"/>
    <w:rsid w:val="008E5EB6"/>
    <w:rsid w:val="008E6DBD"/>
    <w:rsid w:val="008F08DA"/>
    <w:rsid w:val="008F2752"/>
    <w:rsid w:val="00901D85"/>
    <w:rsid w:val="0090444F"/>
    <w:rsid w:val="00905282"/>
    <w:rsid w:val="00923764"/>
    <w:rsid w:val="009303FF"/>
    <w:rsid w:val="00935346"/>
    <w:rsid w:val="00942BB3"/>
    <w:rsid w:val="0094769D"/>
    <w:rsid w:val="00947B24"/>
    <w:rsid w:val="009551AE"/>
    <w:rsid w:val="009619B2"/>
    <w:rsid w:val="0096617F"/>
    <w:rsid w:val="0096766E"/>
    <w:rsid w:val="00976732"/>
    <w:rsid w:val="00980523"/>
    <w:rsid w:val="009832B0"/>
    <w:rsid w:val="00984535"/>
    <w:rsid w:val="009A7C6E"/>
    <w:rsid w:val="009B56E4"/>
    <w:rsid w:val="009B6945"/>
    <w:rsid w:val="009C2054"/>
    <w:rsid w:val="009C5CDB"/>
    <w:rsid w:val="009C612B"/>
    <w:rsid w:val="009D634A"/>
    <w:rsid w:val="009F230A"/>
    <w:rsid w:val="009F335F"/>
    <w:rsid w:val="00A206AD"/>
    <w:rsid w:val="00A31700"/>
    <w:rsid w:val="00A3455A"/>
    <w:rsid w:val="00A37EA3"/>
    <w:rsid w:val="00A43D5D"/>
    <w:rsid w:val="00A75AB1"/>
    <w:rsid w:val="00A834C0"/>
    <w:rsid w:val="00A867C6"/>
    <w:rsid w:val="00A92172"/>
    <w:rsid w:val="00A97365"/>
    <w:rsid w:val="00AA2BB1"/>
    <w:rsid w:val="00AA58F9"/>
    <w:rsid w:val="00AA60A1"/>
    <w:rsid w:val="00AA6F34"/>
    <w:rsid w:val="00AA76E4"/>
    <w:rsid w:val="00AB38AD"/>
    <w:rsid w:val="00AC3A6D"/>
    <w:rsid w:val="00AC64DF"/>
    <w:rsid w:val="00AC6EAD"/>
    <w:rsid w:val="00AD7E3C"/>
    <w:rsid w:val="00AE2477"/>
    <w:rsid w:val="00AF22A7"/>
    <w:rsid w:val="00B337F9"/>
    <w:rsid w:val="00B44FA9"/>
    <w:rsid w:val="00B4563F"/>
    <w:rsid w:val="00B70C82"/>
    <w:rsid w:val="00BB5B57"/>
    <w:rsid w:val="00BE1EB7"/>
    <w:rsid w:val="00BE332E"/>
    <w:rsid w:val="00BF0B3D"/>
    <w:rsid w:val="00BF3B01"/>
    <w:rsid w:val="00BF54B9"/>
    <w:rsid w:val="00BF551C"/>
    <w:rsid w:val="00BF6283"/>
    <w:rsid w:val="00C20511"/>
    <w:rsid w:val="00C27FD1"/>
    <w:rsid w:val="00C37AC4"/>
    <w:rsid w:val="00C43A16"/>
    <w:rsid w:val="00C633A8"/>
    <w:rsid w:val="00C721B7"/>
    <w:rsid w:val="00C97282"/>
    <w:rsid w:val="00CA6168"/>
    <w:rsid w:val="00CA66EB"/>
    <w:rsid w:val="00CA74E3"/>
    <w:rsid w:val="00CA74EF"/>
    <w:rsid w:val="00CB1EFB"/>
    <w:rsid w:val="00CC124D"/>
    <w:rsid w:val="00CC7082"/>
    <w:rsid w:val="00CD1F05"/>
    <w:rsid w:val="00CD628D"/>
    <w:rsid w:val="00CD737A"/>
    <w:rsid w:val="00CD743D"/>
    <w:rsid w:val="00CE3EDA"/>
    <w:rsid w:val="00CF7D30"/>
    <w:rsid w:val="00D03041"/>
    <w:rsid w:val="00D1234C"/>
    <w:rsid w:val="00D3116B"/>
    <w:rsid w:val="00D4067C"/>
    <w:rsid w:val="00D6454C"/>
    <w:rsid w:val="00D6738F"/>
    <w:rsid w:val="00D7331D"/>
    <w:rsid w:val="00D75E10"/>
    <w:rsid w:val="00D8101B"/>
    <w:rsid w:val="00D9304F"/>
    <w:rsid w:val="00D93FC3"/>
    <w:rsid w:val="00DB15F3"/>
    <w:rsid w:val="00DC04FB"/>
    <w:rsid w:val="00DC109C"/>
    <w:rsid w:val="00DE1EE0"/>
    <w:rsid w:val="00DE7DA2"/>
    <w:rsid w:val="00DF39C7"/>
    <w:rsid w:val="00DF511F"/>
    <w:rsid w:val="00DF7D7D"/>
    <w:rsid w:val="00E03CB2"/>
    <w:rsid w:val="00E3084E"/>
    <w:rsid w:val="00E50573"/>
    <w:rsid w:val="00E51356"/>
    <w:rsid w:val="00E57F08"/>
    <w:rsid w:val="00E619EA"/>
    <w:rsid w:val="00E71E59"/>
    <w:rsid w:val="00E7644A"/>
    <w:rsid w:val="00E85C05"/>
    <w:rsid w:val="00E875B4"/>
    <w:rsid w:val="00EB0267"/>
    <w:rsid w:val="00EB26CC"/>
    <w:rsid w:val="00ED4774"/>
    <w:rsid w:val="00EE6BD3"/>
    <w:rsid w:val="00EF5D69"/>
    <w:rsid w:val="00EF7824"/>
    <w:rsid w:val="00F02872"/>
    <w:rsid w:val="00F07F02"/>
    <w:rsid w:val="00F11A04"/>
    <w:rsid w:val="00F1246C"/>
    <w:rsid w:val="00F31C86"/>
    <w:rsid w:val="00F36BC6"/>
    <w:rsid w:val="00F36E4D"/>
    <w:rsid w:val="00F426AD"/>
    <w:rsid w:val="00F52095"/>
    <w:rsid w:val="00F55742"/>
    <w:rsid w:val="00F57367"/>
    <w:rsid w:val="00F60385"/>
    <w:rsid w:val="00F74778"/>
    <w:rsid w:val="00F9054B"/>
    <w:rsid w:val="00F927C3"/>
    <w:rsid w:val="00F95CA6"/>
    <w:rsid w:val="00FA266C"/>
    <w:rsid w:val="00FA5E1A"/>
    <w:rsid w:val="00FD39DB"/>
    <w:rsid w:val="00FD5BF8"/>
    <w:rsid w:val="00FD65C7"/>
    <w:rsid w:val="00FE157E"/>
    <w:rsid w:val="00FE2EBA"/>
    <w:rsid w:val="00FF2E20"/>
  </w:rsids>
  <m:mathPr>
    <m:mathFont m:val="Cambria Math"/>
  </m:mathPr>
  <w:themeFontLang w:val="en-US"/>
  <w:clrSchemeMapping w:bg1="light1" w:t1="dark1" w:bg2="light2" w:t2="dark2" w:accent1="accent1" w:accent2="accent2" w:accent3="accent3" w:accent4="accent4" w:accent5="accent5" w:accent6="accent6" w:hyperlink="hyperlink" w:followedHyperlink="followedHyperlink"/>
  <w14:docId w14:val="5B9E18F2"/>
  <w15:docId w15:val="{2BC40DFF-BBF0-43A7-A6BA-F986934621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115" w:line="262" w:lineRule="auto"/>
      <w:ind w:left="10" w:right="326" w:hanging="10"/>
    </w:pPr>
    <w:rPr>
      <w:rFonts w:ascii="Calibri" w:eastAsia="Calibri" w:hAnsi="Calibri" w:cs="Calibri"/>
      <w:color w:val="000000"/>
    </w:rPr>
  </w:style>
  <w:style w:type="paragraph" w:styleId="Heading1">
    <w:name w:val="heading 1"/>
    <w:next w:val="Normal"/>
    <w:link w:val="Heading1Char"/>
    <w:uiPriority w:val="9"/>
    <w:qFormat/>
    <w:pPr>
      <w:keepNext/>
      <w:keepLines/>
      <w:spacing w:after="99"/>
      <w:ind w:left="10" w:hanging="10"/>
      <w:outlineLvl w:val="0"/>
    </w:pPr>
    <w:rPr>
      <w:rFonts w:ascii="Calibri" w:eastAsia="Calibri" w:hAnsi="Calibri" w:cs="Calibri"/>
      <w:color w:val="000000"/>
      <w:sz w:val="28"/>
    </w:rPr>
  </w:style>
  <w:style w:type="paragraph" w:styleId="Heading2">
    <w:name w:val="heading 2"/>
    <w:basedOn w:val="Normal"/>
    <w:next w:val="Normal"/>
    <w:link w:val="Heading2Char"/>
    <w:uiPriority w:val="9"/>
    <w:unhideWhenUsed/>
    <w:qFormat/>
    <w:rsid w:val="00812F1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alibri" w:eastAsia="Calibri" w:hAnsi="Calibri" w:cs="Calibri"/>
      <w:color w:val="000000"/>
      <w:sz w:val="28"/>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Hyperlink">
    <w:name w:val="Hyperlink"/>
    <w:basedOn w:val="DefaultParagraphFont"/>
    <w:uiPriority w:val="99"/>
    <w:unhideWhenUsed/>
    <w:rsid w:val="008E6DBD"/>
    <w:rPr>
      <w:color w:val="0563C1" w:themeColor="hyperlink"/>
      <w:u w:val="single"/>
    </w:rPr>
  </w:style>
  <w:style w:type="character" w:customStyle="1" w:styleId="UnresolvedMention1">
    <w:name w:val="Unresolved Mention1"/>
    <w:basedOn w:val="DefaultParagraphFont"/>
    <w:uiPriority w:val="99"/>
    <w:semiHidden/>
    <w:unhideWhenUsed/>
    <w:rsid w:val="008E6DBD"/>
    <w:rPr>
      <w:color w:val="605E5C"/>
      <w:shd w:val="clear" w:color="auto" w:fill="E1DFDD"/>
    </w:rPr>
  </w:style>
  <w:style w:type="character" w:styleId="CommentReference">
    <w:name w:val="annotation reference"/>
    <w:basedOn w:val="DefaultParagraphFont"/>
    <w:uiPriority w:val="99"/>
    <w:semiHidden/>
    <w:unhideWhenUsed/>
    <w:rsid w:val="004162B9"/>
    <w:rPr>
      <w:sz w:val="16"/>
      <w:szCs w:val="16"/>
    </w:rPr>
  </w:style>
  <w:style w:type="paragraph" w:styleId="CommentText">
    <w:name w:val="annotation text"/>
    <w:basedOn w:val="Normal"/>
    <w:link w:val="CommentTextChar"/>
    <w:uiPriority w:val="99"/>
    <w:semiHidden/>
    <w:unhideWhenUsed/>
    <w:rsid w:val="004162B9"/>
    <w:pPr>
      <w:spacing w:line="240" w:lineRule="auto"/>
    </w:pPr>
    <w:rPr>
      <w:sz w:val="20"/>
      <w:szCs w:val="20"/>
    </w:rPr>
  </w:style>
  <w:style w:type="character" w:customStyle="1" w:styleId="CommentTextChar">
    <w:name w:val="Comment Text Char"/>
    <w:basedOn w:val="DefaultParagraphFont"/>
    <w:link w:val="CommentText"/>
    <w:uiPriority w:val="99"/>
    <w:semiHidden/>
    <w:rsid w:val="004162B9"/>
    <w:rPr>
      <w:rFonts w:ascii="Calibri" w:eastAsia="Calibri" w:hAnsi="Calibri" w:cs="Calibri"/>
      <w:color w:val="000000"/>
      <w:sz w:val="20"/>
      <w:szCs w:val="20"/>
    </w:rPr>
  </w:style>
  <w:style w:type="paragraph" w:styleId="CommentSubject">
    <w:name w:val="annotation subject"/>
    <w:basedOn w:val="CommentText"/>
    <w:next w:val="CommentText"/>
    <w:link w:val="CommentSubjectChar"/>
    <w:uiPriority w:val="99"/>
    <w:semiHidden/>
    <w:unhideWhenUsed/>
    <w:rsid w:val="004162B9"/>
    <w:rPr>
      <w:b/>
      <w:bCs/>
    </w:rPr>
  </w:style>
  <w:style w:type="character" w:customStyle="1" w:styleId="CommentSubjectChar">
    <w:name w:val="Comment Subject Char"/>
    <w:basedOn w:val="CommentTextChar"/>
    <w:link w:val="CommentSubject"/>
    <w:uiPriority w:val="99"/>
    <w:semiHidden/>
    <w:rsid w:val="004162B9"/>
    <w:rPr>
      <w:rFonts w:ascii="Calibri" w:eastAsia="Calibri" w:hAnsi="Calibri" w:cs="Calibri"/>
      <w:b/>
      <w:bCs/>
      <w:color w:val="000000"/>
      <w:sz w:val="20"/>
      <w:szCs w:val="20"/>
    </w:rPr>
  </w:style>
  <w:style w:type="paragraph" w:styleId="BalloonText">
    <w:name w:val="Balloon Text"/>
    <w:basedOn w:val="Normal"/>
    <w:link w:val="BalloonTextChar"/>
    <w:uiPriority w:val="99"/>
    <w:semiHidden/>
    <w:unhideWhenUsed/>
    <w:rsid w:val="004162B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162B9"/>
    <w:rPr>
      <w:rFonts w:ascii="Segoe UI" w:eastAsia="Calibri" w:hAnsi="Segoe UI" w:cs="Segoe UI"/>
      <w:color w:val="000000"/>
      <w:sz w:val="18"/>
      <w:szCs w:val="18"/>
    </w:rPr>
  </w:style>
  <w:style w:type="paragraph" w:styleId="NoSpacing">
    <w:name w:val="No Spacing"/>
    <w:link w:val="NoSpacingChar"/>
    <w:uiPriority w:val="1"/>
    <w:qFormat/>
    <w:rsid w:val="00D93FC3"/>
    <w:pPr>
      <w:spacing w:after="0" w:line="240" w:lineRule="auto"/>
    </w:pPr>
  </w:style>
  <w:style w:type="character" w:customStyle="1" w:styleId="NoSpacingChar">
    <w:name w:val="No Spacing Char"/>
    <w:basedOn w:val="DefaultParagraphFont"/>
    <w:link w:val="NoSpacing"/>
    <w:uiPriority w:val="1"/>
    <w:rsid w:val="00D93FC3"/>
  </w:style>
  <w:style w:type="paragraph" w:styleId="Header">
    <w:name w:val="header"/>
    <w:basedOn w:val="Normal"/>
    <w:link w:val="HeaderChar"/>
    <w:uiPriority w:val="99"/>
    <w:unhideWhenUsed/>
    <w:rsid w:val="00D93FC3"/>
    <w:pPr>
      <w:tabs>
        <w:tab w:val="center" w:pos="4680"/>
        <w:tab w:val="right" w:pos="9360"/>
      </w:tabs>
      <w:spacing w:after="0" w:line="240" w:lineRule="auto"/>
    </w:pPr>
  </w:style>
  <w:style w:type="character" w:customStyle="1" w:styleId="HeaderChar">
    <w:name w:val="Header Char"/>
    <w:basedOn w:val="DefaultParagraphFont"/>
    <w:link w:val="Header"/>
    <w:uiPriority w:val="99"/>
    <w:rsid w:val="00D93FC3"/>
    <w:rPr>
      <w:rFonts w:ascii="Calibri" w:eastAsia="Calibri" w:hAnsi="Calibri" w:cs="Calibri"/>
      <w:color w:val="000000"/>
    </w:rPr>
  </w:style>
  <w:style w:type="paragraph" w:styleId="Footer">
    <w:name w:val="footer"/>
    <w:basedOn w:val="Normal"/>
    <w:link w:val="FooterChar"/>
    <w:uiPriority w:val="99"/>
    <w:unhideWhenUsed/>
    <w:rsid w:val="00D93FC3"/>
    <w:pPr>
      <w:tabs>
        <w:tab w:val="center" w:pos="4680"/>
        <w:tab w:val="right" w:pos="9360"/>
      </w:tabs>
      <w:spacing w:after="0" w:line="240" w:lineRule="auto"/>
    </w:pPr>
  </w:style>
  <w:style w:type="character" w:customStyle="1" w:styleId="FooterChar">
    <w:name w:val="Footer Char"/>
    <w:basedOn w:val="DefaultParagraphFont"/>
    <w:link w:val="Footer"/>
    <w:uiPriority w:val="99"/>
    <w:rsid w:val="00D93FC3"/>
    <w:rPr>
      <w:rFonts w:ascii="Calibri" w:eastAsia="Calibri" w:hAnsi="Calibri" w:cs="Calibri"/>
      <w:color w:val="000000"/>
    </w:rPr>
  </w:style>
  <w:style w:type="paragraph" w:styleId="TOCHeading">
    <w:name w:val="TOC Heading"/>
    <w:basedOn w:val="Heading1"/>
    <w:next w:val="Normal"/>
    <w:uiPriority w:val="39"/>
    <w:unhideWhenUsed/>
    <w:qFormat/>
    <w:rsid w:val="00D93FC3"/>
    <w:pPr>
      <w:spacing w:before="240" w:after="0"/>
      <w:ind w:left="0" w:firstLine="0"/>
      <w:outlineLvl w:val="9"/>
    </w:pPr>
    <w:rPr>
      <w:rFonts w:asciiTheme="majorHAnsi" w:eastAsiaTheme="majorEastAsia" w:hAnsiTheme="majorHAnsi" w:cstheme="majorBidi"/>
      <w:color w:val="2F5496" w:themeColor="accent1" w:themeShade="BF"/>
      <w:sz w:val="32"/>
      <w:szCs w:val="32"/>
    </w:rPr>
  </w:style>
  <w:style w:type="paragraph" w:styleId="TOC1">
    <w:name w:val="toc 1"/>
    <w:basedOn w:val="Normal"/>
    <w:next w:val="Normal"/>
    <w:autoRedefine/>
    <w:uiPriority w:val="39"/>
    <w:unhideWhenUsed/>
    <w:rsid w:val="00AC6EAD"/>
    <w:pPr>
      <w:tabs>
        <w:tab w:val="right" w:leader="dot" w:pos="9880"/>
      </w:tabs>
      <w:spacing w:after="100"/>
      <w:ind w:left="0"/>
    </w:pPr>
    <w:rPr>
      <w:noProof/>
    </w:rPr>
  </w:style>
  <w:style w:type="character" w:customStyle="1" w:styleId="Heading2Char">
    <w:name w:val="Heading 2 Char"/>
    <w:basedOn w:val="DefaultParagraphFont"/>
    <w:link w:val="Heading2"/>
    <w:uiPriority w:val="9"/>
    <w:rsid w:val="00812F17"/>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812F17"/>
    <w:pPr>
      <w:ind w:left="720"/>
      <w:contextualSpacing/>
    </w:pPr>
  </w:style>
  <w:style w:type="character" w:customStyle="1" w:styleId="UnresolvedMention2">
    <w:name w:val="Unresolved Mention2"/>
    <w:basedOn w:val="DefaultParagraphFont"/>
    <w:uiPriority w:val="99"/>
    <w:semiHidden/>
    <w:unhideWhenUsed/>
    <w:rsid w:val="00813612"/>
    <w:rPr>
      <w:color w:val="605E5C"/>
      <w:shd w:val="clear" w:color="auto" w:fill="E1DFDD"/>
    </w:rPr>
  </w:style>
  <w:style w:type="table" w:styleId="TableGrid0">
    <w:name w:val="Table Grid"/>
    <w:basedOn w:val="TableNormal"/>
    <w:uiPriority w:val="39"/>
    <w:rsid w:val="0040473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mc:Ignorable="w14 w15 w16se w16cid w16 w16cex w16sdtdh"/>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1.png" /><Relationship Id="rId100" Type="http://schemas.openxmlformats.org/officeDocument/2006/relationships/image" Target="media/image85.png" /><Relationship Id="rId101" Type="http://schemas.openxmlformats.org/officeDocument/2006/relationships/image" Target="media/image86.png" /><Relationship Id="rId102" Type="http://schemas.openxmlformats.org/officeDocument/2006/relationships/image" Target="media/image87.png" /><Relationship Id="rId103" Type="http://schemas.openxmlformats.org/officeDocument/2006/relationships/image" Target="media/image88.png" /><Relationship Id="rId104" Type="http://schemas.openxmlformats.org/officeDocument/2006/relationships/image" Target="media/image89.png" /><Relationship Id="rId105" Type="http://schemas.openxmlformats.org/officeDocument/2006/relationships/image" Target="media/image90.png" /><Relationship Id="rId106" Type="http://schemas.openxmlformats.org/officeDocument/2006/relationships/image" Target="media/image91.png" /><Relationship Id="rId107" Type="http://schemas.openxmlformats.org/officeDocument/2006/relationships/footer" Target="footer1.xml" /><Relationship Id="rId108" Type="http://schemas.openxmlformats.org/officeDocument/2006/relationships/theme" Target="theme/theme1.xml" /><Relationship Id="rId109" Type="http://schemas.openxmlformats.org/officeDocument/2006/relationships/numbering" Target="numbering.xml" /><Relationship Id="rId11" Type="http://schemas.openxmlformats.org/officeDocument/2006/relationships/hyperlink" Target="https://www.cms.gov/Center/Provider-Type/Ambulances-Services-Center.html" TargetMode="External" /><Relationship Id="rId110" Type="http://schemas.openxmlformats.org/officeDocument/2006/relationships/styles" Target="styles.xml" /><Relationship Id="rId12" Type="http://schemas.openxmlformats.org/officeDocument/2006/relationships/hyperlink" Target="https://www.cms.gov/Medicare/Medicare-Fee-for-Service-Payment/AmbulanceFeeSchedule/Downloads/Medicare-Ground-Ambulance-FAQs.pdf" TargetMode="External" /><Relationship Id="rId13" Type="http://schemas.openxmlformats.org/officeDocument/2006/relationships/hyperlink" Target="mailto:AmbulanceDataCollection@cms.hhs.gov" TargetMode="External" /><Relationship Id="rId14" Type="http://schemas.openxmlformats.org/officeDocument/2006/relationships/image" Target="media/image2.png" /><Relationship Id="rId15" Type="http://schemas.openxmlformats.org/officeDocument/2006/relationships/image" Target="media/image3.png" /><Relationship Id="rId16" Type="http://schemas.openxmlformats.org/officeDocument/2006/relationships/hyperlink" Target="https://www.cms.gov/files/document/idm-user-guide.pdf" TargetMode="External" /><Relationship Id="rId17" Type="http://schemas.openxmlformats.org/officeDocument/2006/relationships/hyperlink" Target="https://portalval.cms.gov/" TargetMode="External" /><Relationship Id="rId18" Type="http://schemas.openxmlformats.org/officeDocument/2006/relationships/image" Target="media/image4.png" /><Relationship Id="rId19" Type="http://schemas.openxmlformats.org/officeDocument/2006/relationships/image" Target="media/image5.png" /><Relationship Id="rId2" Type="http://schemas.openxmlformats.org/officeDocument/2006/relationships/webSettings" Target="webSettings.xml" /><Relationship Id="rId20" Type="http://schemas.openxmlformats.org/officeDocument/2006/relationships/image" Target="media/image6.png" /><Relationship Id="rId21" Type="http://schemas.openxmlformats.org/officeDocument/2006/relationships/image" Target="media/image7.png" /><Relationship Id="rId22" Type="http://schemas.openxmlformats.org/officeDocument/2006/relationships/image" Target="media/image8.png" /><Relationship Id="rId23" Type="http://schemas.openxmlformats.org/officeDocument/2006/relationships/image" Target="media/image9.png" /><Relationship Id="rId24" Type="http://schemas.openxmlformats.org/officeDocument/2006/relationships/image" Target="media/image10.png" /><Relationship Id="rId25" Type="http://schemas.openxmlformats.org/officeDocument/2006/relationships/hyperlink" Target="mailto:helpdesk@cms.gov" TargetMode="External" /><Relationship Id="rId26" Type="http://schemas.openxmlformats.org/officeDocument/2006/relationships/image" Target="media/image11.png" /><Relationship Id="rId27" Type="http://schemas.openxmlformats.org/officeDocument/2006/relationships/image" Target="media/image12.png" /><Relationship Id="rId28" Type="http://schemas.openxmlformats.org/officeDocument/2006/relationships/image" Target="media/image13.png" /><Relationship Id="rId29" Type="http://schemas.openxmlformats.org/officeDocument/2006/relationships/image" Target="media/image14.png" /><Relationship Id="rId3" Type="http://schemas.openxmlformats.org/officeDocument/2006/relationships/fontTable" Target="fontTable.xml" /><Relationship Id="rId30" Type="http://schemas.openxmlformats.org/officeDocument/2006/relationships/image" Target="media/image15.png" /><Relationship Id="rId31" Type="http://schemas.openxmlformats.org/officeDocument/2006/relationships/image" Target="media/image16.png" /><Relationship Id="rId32" Type="http://schemas.openxmlformats.org/officeDocument/2006/relationships/image" Target="media/image17.png" /><Relationship Id="rId33" Type="http://schemas.openxmlformats.org/officeDocument/2006/relationships/image" Target="media/image18.png" /><Relationship Id="rId34" Type="http://schemas.openxmlformats.org/officeDocument/2006/relationships/image" Target="media/image19.png" /><Relationship Id="rId35" Type="http://schemas.openxmlformats.org/officeDocument/2006/relationships/image" Target="media/image20.png" /><Relationship Id="rId36" Type="http://schemas.openxmlformats.org/officeDocument/2006/relationships/image" Target="media/image21.png" /><Relationship Id="rId37" Type="http://schemas.openxmlformats.org/officeDocument/2006/relationships/image" Target="media/image22.png" /><Relationship Id="rId38" Type="http://schemas.openxmlformats.org/officeDocument/2006/relationships/image" Target="media/image23.png" /><Relationship Id="rId39" Type="http://schemas.openxmlformats.org/officeDocument/2006/relationships/image" Target="media/image24.png" /><Relationship Id="rId4" Type="http://schemas.openxmlformats.org/officeDocument/2006/relationships/customXml" Target="../customXml/item1.xml" /><Relationship Id="rId40" Type="http://schemas.openxmlformats.org/officeDocument/2006/relationships/image" Target="media/image25.png" /><Relationship Id="rId41" Type="http://schemas.openxmlformats.org/officeDocument/2006/relationships/image" Target="media/image26.png" /><Relationship Id="rId42" Type="http://schemas.openxmlformats.org/officeDocument/2006/relationships/image" Target="media/image27.png" /><Relationship Id="rId43" Type="http://schemas.openxmlformats.org/officeDocument/2006/relationships/image" Target="media/image28.png" /><Relationship Id="rId44" Type="http://schemas.openxmlformats.org/officeDocument/2006/relationships/image" Target="media/image29.png" /><Relationship Id="rId45" Type="http://schemas.openxmlformats.org/officeDocument/2006/relationships/image" Target="media/image30.png" /><Relationship Id="rId46" Type="http://schemas.openxmlformats.org/officeDocument/2006/relationships/image" Target="media/image31.png" /><Relationship Id="rId47" Type="http://schemas.openxmlformats.org/officeDocument/2006/relationships/image" Target="media/image32.png" /><Relationship Id="rId48" Type="http://schemas.openxmlformats.org/officeDocument/2006/relationships/image" Target="media/image33.png" /><Relationship Id="rId49" Type="http://schemas.openxmlformats.org/officeDocument/2006/relationships/image" Target="media/image34.png" /><Relationship Id="rId5" Type="http://schemas.openxmlformats.org/officeDocument/2006/relationships/customXml" Target="../customXml/item2.xml" /><Relationship Id="rId50" Type="http://schemas.openxmlformats.org/officeDocument/2006/relationships/image" Target="media/image35.png" /><Relationship Id="rId51" Type="http://schemas.openxmlformats.org/officeDocument/2006/relationships/image" Target="media/image36.png" /><Relationship Id="rId52" Type="http://schemas.openxmlformats.org/officeDocument/2006/relationships/image" Target="media/image37.png" /><Relationship Id="rId53" Type="http://schemas.openxmlformats.org/officeDocument/2006/relationships/image" Target="media/image38.png" /><Relationship Id="rId54" Type="http://schemas.openxmlformats.org/officeDocument/2006/relationships/image" Target="media/image39.png" /><Relationship Id="rId55" Type="http://schemas.openxmlformats.org/officeDocument/2006/relationships/image" Target="media/image40.png" /><Relationship Id="rId56" Type="http://schemas.openxmlformats.org/officeDocument/2006/relationships/image" Target="media/image41.png" /><Relationship Id="rId57" Type="http://schemas.openxmlformats.org/officeDocument/2006/relationships/image" Target="media/image42.png" /><Relationship Id="rId58" Type="http://schemas.openxmlformats.org/officeDocument/2006/relationships/image" Target="media/image43.png" /><Relationship Id="rId59" Type="http://schemas.openxmlformats.org/officeDocument/2006/relationships/image" Target="media/image44.png" /><Relationship Id="rId6" Type="http://schemas.openxmlformats.org/officeDocument/2006/relationships/customXml" Target="../customXml/item3.xml" /><Relationship Id="rId60" Type="http://schemas.openxmlformats.org/officeDocument/2006/relationships/image" Target="media/image45.png" /><Relationship Id="rId61" Type="http://schemas.openxmlformats.org/officeDocument/2006/relationships/image" Target="media/image46.png" /><Relationship Id="rId62" Type="http://schemas.openxmlformats.org/officeDocument/2006/relationships/image" Target="media/image47.png" /><Relationship Id="rId63" Type="http://schemas.openxmlformats.org/officeDocument/2006/relationships/image" Target="media/image48.png" /><Relationship Id="rId64" Type="http://schemas.openxmlformats.org/officeDocument/2006/relationships/image" Target="media/image49.png" /><Relationship Id="rId65" Type="http://schemas.openxmlformats.org/officeDocument/2006/relationships/image" Target="media/image50.png" /><Relationship Id="rId66" Type="http://schemas.openxmlformats.org/officeDocument/2006/relationships/image" Target="media/image51.png" /><Relationship Id="rId67" Type="http://schemas.openxmlformats.org/officeDocument/2006/relationships/image" Target="media/image52.png" /><Relationship Id="rId68" Type="http://schemas.openxmlformats.org/officeDocument/2006/relationships/image" Target="media/image53.png" /><Relationship Id="rId69" Type="http://schemas.openxmlformats.org/officeDocument/2006/relationships/image" Target="media/image54.png" /><Relationship Id="rId7" Type="http://schemas.openxmlformats.org/officeDocument/2006/relationships/customXml" Target="../customXml/item4.xml" /><Relationship Id="rId70" Type="http://schemas.openxmlformats.org/officeDocument/2006/relationships/image" Target="media/image55.png" /><Relationship Id="rId71" Type="http://schemas.openxmlformats.org/officeDocument/2006/relationships/image" Target="media/image56.png" /><Relationship Id="rId72" Type="http://schemas.openxmlformats.org/officeDocument/2006/relationships/image" Target="media/image57.png" /><Relationship Id="rId73" Type="http://schemas.openxmlformats.org/officeDocument/2006/relationships/image" Target="media/image58.png" /><Relationship Id="rId74" Type="http://schemas.openxmlformats.org/officeDocument/2006/relationships/image" Target="media/image59.png" /><Relationship Id="rId75" Type="http://schemas.openxmlformats.org/officeDocument/2006/relationships/image" Target="media/image60.png" /><Relationship Id="rId76" Type="http://schemas.openxmlformats.org/officeDocument/2006/relationships/image" Target="media/image61.png" /><Relationship Id="rId77" Type="http://schemas.openxmlformats.org/officeDocument/2006/relationships/image" Target="media/image62.png" /><Relationship Id="rId78" Type="http://schemas.openxmlformats.org/officeDocument/2006/relationships/image" Target="media/image63.png" /><Relationship Id="rId79" Type="http://schemas.openxmlformats.org/officeDocument/2006/relationships/image" Target="media/image64.png" /><Relationship Id="rId8" Type="http://schemas.openxmlformats.org/officeDocument/2006/relationships/customXml" Target="../customXml/item5.xml" /><Relationship Id="rId80" Type="http://schemas.openxmlformats.org/officeDocument/2006/relationships/image" Target="media/image65.png" /><Relationship Id="rId81" Type="http://schemas.openxmlformats.org/officeDocument/2006/relationships/image" Target="media/image66.png" /><Relationship Id="rId82" Type="http://schemas.openxmlformats.org/officeDocument/2006/relationships/image" Target="media/image67.png" /><Relationship Id="rId83" Type="http://schemas.openxmlformats.org/officeDocument/2006/relationships/image" Target="media/image68.png" /><Relationship Id="rId84" Type="http://schemas.openxmlformats.org/officeDocument/2006/relationships/image" Target="media/image69.png" /><Relationship Id="rId85" Type="http://schemas.openxmlformats.org/officeDocument/2006/relationships/image" Target="media/image70.png" /><Relationship Id="rId86" Type="http://schemas.openxmlformats.org/officeDocument/2006/relationships/image" Target="media/image71.png" /><Relationship Id="rId87" Type="http://schemas.openxmlformats.org/officeDocument/2006/relationships/image" Target="media/image72.png" /><Relationship Id="rId88" Type="http://schemas.openxmlformats.org/officeDocument/2006/relationships/image" Target="media/image73.png" /><Relationship Id="rId89" Type="http://schemas.openxmlformats.org/officeDocument/2006/relationships/image" Target="media/image74.png" /><Relationship Id="rId9" Type="http://schemas.openxmlformats.org/officeDocument/2006/relationships/customXml" Target="../customXml/item6.xml" /><Relationship Id="rId90" Type="http://schemas.openxmlformats.org/officeDocument/2006/relationships/image" Target="media/image75.png" /><Relationship Id="rId91" Type="http://schemas.openxmlformats.org/officeDocument/2006/relationships/image" Target="media/image76.png" /><Relationship Id="rId92" Type="http://schemas.openxmlformats.org/officeDocument/2006/relationships/image" Target="media/image77.png" /><Relationship Id="rId93" Type="http://schemas.openxmlformats.org/officeDocument/2006/relationships/image" Target="media/image78.png" /><Relationship Id="rId94" Type="http://schemas.openxmlformats.org/officeDocument/2006/relationships/image" Target="media/image79.png" /><Relationship Id="rId95" Type="http://schemas.openxmlformats.org/officeDocument/2006/relationships/image" Target="media/image80.png" /><Relationship Id="rId96" Type="http://schemas.openxmlformats.org/officeDocument/2006/relationships/image" Target="media/image81.png" /><Relationship Id="rId97" Type="http://schemas.openxmlformats.org/officeDocument/2006/relationships/image" Target="media/image82.png" /><Relationship Id="rId98" Type="http://schemas.openxmlformats.org/officeDocument/2006/relationships/image" Target="media/image83.png" /><Relationship Id="rId99" Type="http://schemas.openxmlformats.org/officeDocument/2006/relationships/image" Target="media/image84.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_rels/item5.xml.rels><?xml version="1.0" encoding="utf-8" standalone="yes"?><Relationships xmlns="http://schemas.openxmlformats.org/package/2006/relationships"><Relationship Id="rId1" Type="http://schemas.openxmlformats.org/officeDocument/2006/relationships/customXmlProps" Target="itemProps5.xml" /></Relationships>
</file>

<file path=customXml/_rels/item6.xml.rels><?xml version="1.0" encoding="utf-8" standalone="yes"?><Relationships xmlns="http://schemas.openxmlformats.org/package/2006/relationships"><Relationship Id="rId1" Type="http://schemas.openxmlformats.org/officeDocument/2006/relationships/customXmlProps" Target="itemProps6.xml" /></Relationships>
</file>

<file path=customXml/item1.xml><?xml version="1.0" encoding="utf-8"?>
<CoverPageProperties xmlns="http://schemas.microsoft.com/office/2006/coverPageProps">
  <PublishDate>2022</PublishDate>
  <Abstract/>
  <CompanyAddress/>
  <CompanyPhone/>
  <CompanyFax/>
  <CompanyEmail/>
</CoverPageProperties>
</file>

<file path=customXml/item2.xml><?xml version="1.0" encoding="utf-8"?>
<?mso-contentType ?>
<SharedContentType xmlns="Microsoft.SharePoint.Taxonomy.ContentTypeSync" SourceId="86a8e296-5f29-4af2-954b-0de0d1e1f8bc" ContentTypeId="0x0101" PreviousValue="false"/>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ct:contentTypeSchema xmlns:ct="http://schemas.microsoft.com/office/2006/metadata/contentType" xmlns:ma="http://schemas.microsoft.com/office/2006/metadata/properties/metaAttributes" ct:_="" ma:_="" ma:contentTypeName="Document" ma:contentTypeID="0x010100BE0D0534988FDB49935EA9C81A7B227B" ma:contentTypeVersion="1" ma:contentTypeDescription="Create a new document." ma:contentTypeScope="" ma:versionID="fccc84d7c8fb82145a6946dff769a10e">
  <xsd:schema xmlns:xsd="http://www.w3.org/2001/XMLSchema" xmlns:xs="http://www.w3.org/2001/XMLSchema" xmlns:p="http://schemas.microsoft.com/office/2006/metadata/properties" xmlns:ns2="52674ffb-fe2d-4417-be1c-846b3a880163" targetNamespace="http://schemas.microsoft.com/office/2006/metadata/properties" ma:root="true" ma:fieldsID="6f0afd6e9d4f507fbdd27f6277b7aa39" ns2:_="">
    <xsd:import namespace="52674ffb-fe2d-4417-be1c-846b3a880163"/>
    <xsd:element name="properties">
      <xsd:complexType>
        <xsd:sequence>
          <xsd:element name="documentManagement">
            <xsd:complexType>
              <xsd:all>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2674ffb-fe2d-4417-be1c-846b3a880163"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D088210-682E-4369-8676-49E1CDFC668F}">
  <ds:schemaRefs>
    <ds:schemaRef ds:uri="Microsoft.SharePoint.Taxonomy.ContentTypeSync"/>
  </ds:schemaRefs>
</ds:datastoreItem>
</file>

<file path=customXml/itemProps3.xml><?xml version="1.0" encoding="utf-8"?>
<ds:datastoreItem xmlns:ds="http://schemas.openxmlformats.org/officeDocument/2006/customXml" ds:itemID="{48E8499B-9764-4D0E-81E1-9662D988170A}">
  <ds:schemaRefs>
    <ds:schemaRef ds:uri="http://schemas.microsoft.com/sharepoint/v3/contenttype/forms"/>
  </ds:schemaRefs>
</ds:datastoreItem>
</file>

<file path=customXml/itemProps4.xml><?xml version="1.0" encoding="utf-8"?>
<ds:datastoreItem xmlns:ds="http://schemas.openxmlformats.org/officeDocument/2006/customXml" ds:itemID="{CCACCD81-24BE-47BC-87AB-701AAB5F4CB2}">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6F3B2896-6960-4111-A5BA-A2EBAF0D61D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2674ffb-fe2d-4417-be1c-846b3a8801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F3152639-1606-4DE3-856C-4243061C66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TotalTime>
  <Pages>70</Pages>
  <Words>5717</Words>
  <Characters>32593</Characters>
  <Application>Microsoft Office Word</Application>
  <DocSecurity>0</DocSecurity>
  <Lines>271</Lines>
  <Paragraphs>76</Paragraphs>
  <ScaleCrop>false</ScaleCrop>
  <HeadingPairs>
    <vt:vector size="2" baseType="variant">
      <vt:variant>
        <vt:lpstr>Title</vt:lpstr>
      </vt:variant>
      <vt:variant>
        <vt:i4>1</vt:i4>
      </vt:variant>
    </vt:vector>
  </HeadingPairs>
  <TitlesOfParts>
    <vt:vector size="1" baseType="lpstr">
      <vt:lpstr>Medicare Ground Ambulance Data Collection System (GADCS) User Guide</vt:lpstr>
    </vt:vector>
  </TitlesOfParts>
  <Company/>
  <LinksUpToDate>false</LinksUpToDate>
  <CharactersWithSpaces>38234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Medicare Ground Ambulance Data Collection System (GADCS) User Guide</dc:title>
  <dc:creator>Centers for Medicare and Medicaid Services (CMS)</dc:creator>
  <cp:keywords>IDM, MFA, Multi-Factor Authentication, User Guide, Okta, SMS Text, Interactive Voice Responce, IVR</cp:keywords>
  <cp:lastModifiedBy>Steve Chu</cp:lastModifiedBy>
  <cp:revision>8</cp:revision>
  <dcterms:created xsi:type="dcterms:W3CDTF">2022-02-24T20:31:00Z</dcterms:created>
  <dcterms:modified xsi:type="dcterms:W3CDTF">2022-02-25T12:49:00Z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0x010100BE0D0534988FDB49935EA9C81A7B227B</vt:lpwstr>
  </property>
</Properties>
</file>