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53953">
        <w:rPr>
          <w:sz w:val="28"/>
        </w:rPr>
        <w:t>0938-1185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F2BDC">
        <w:t>Medicare Administrative Contactors Customer Experience – Medical Review</w:t>
      </w:r>
    </w:p>
    <w:p w:rsidR="005E714A"/>
    <w:p w:rsidR="001F2BD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187034" w:rsidP="00D3133E">
      <w:pPr>
        <w:rPr>
          <w:sz w:val="20"/>
          <w:szCs w:val="20"/>
        </w:rPr>
      </w:pPr>
      <w:r w:rsidRPr="009239AA">
        <w:rPr>
          <w:b/>
        </w:rPr>
        <w:t xml:space="preserve">  </w:t>
      </w:r>
    </w:p>
    <w:p w:rsidR="00187034" w:rsidP="00AE6931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t xml:space="preserve">As established in Section 911 of the </w:t>
      </w:r>
      <w:r w:rsidRPr="00AE6931">
        <w:t>Medicare Prescription Drug Improvement, and Modernization Act (MMA) of 2003</w:t>
      </w:r>
      <w:r>
        <w:t xml:space="preserve">, </w:t>
      </w:r>
      <w:r w:rsidRPr="00AE6931">
        <w:t xml:space="preserve">CMS relies on a network of </w:t>
      </w:r>
      <w:r w:rsidRPr="00AE6931" w:rsidR="004D10E6">
        <w:t xml:space="preserve">private health care insurers known as </w:t>
      </w:r>
      <w:r w:rsidRPr="00AE6931">
        <w:t>M</w:t>
      </w:r>
      <w:r w:rsidRPr="00AE6931" w:rsidR="004D10E6">
        <w:t xml:space="preserve">edicare </w:t>
      </w:r>
      <w:r w:rsidRPr="00AE6931">
        <w:t>A</w:t>
      </w:r>
      <w:r w:rsidRPr="00AE6931" w:rsidR="004D10E6">
        <w:t xml:space="preserve">dministrative </w:t>
      </w:r>
      <w:r w:rsidRPr="00AE6931">
        <w:t>C</w:t>
      </w:r>
      <w:r w:rsidRPr="00AE6931" w:rsidR="004D10E6">
        <w:t>ontractor</w:t>
      </w:r>
      <w:r w:rsidRPr="00AE6931">
        <w:t xml:space="preserve">s </w:t>
      </w:r>
      <w:r w:rsidRPr="00AE6931" w:rsidR="004D10E6">
        <w:t xml:space="preserve">(MACs) </w:t>
      </w:r>
      <w:r w:rsidRPr="00AE6931">
        <w:t>to perform a variety of services</w:t>
      </w:r>
      <w:r w:rsidR="00B64031">
        <w:t>.  MACs also</w:t>
      </w:r>
      <w:r w:rsidRPr="00AE6931">
        <w:t xml:space="preserve"> serve as the primary operational contact between the Medicare F</w:t>
      </w:r>
      <w:r w:rsidRPr="00AE6931" w:rsidR="004D10E6">
        <w:t>ee-</w:t>
      </w:r>
      <w:r w:rsidR="008A6C4C">
        <w:t>f</w:t>
      </w:r>
      <w:r w:rsidRPr="00AE6931" w:rsidR="004D10E6">
        <w:t>or-</w:t>
      </w:r>
      <w:r w:rsidRPr="00AE6931">
        <w:t>S</w:t>
      </w:r>
      <w:r w:rsidRPr="00AE6931" w:rsidR="004D10E6">
        <w:t>ervice</w:t>
      </w:r>
      <w:r w:rsidRPr="00AE6931">
        <w:t xml:space="preserve"> program and the health care providers enrolled in the program.  </w:t>
      </w:r>
      <w:r w:rsidR="00280A36">
        <w:t xml:space="preserve">There are currently sixteen </w:t>
      </w:r>
      <w:r w:rsidRPr="00A6607B" w:rsidR="00280A36">
        <w:t>multi-state</w:t>
      </w:r>
      <w:r w:rsidR="00280A36">
        <w:t xml:space="preserve"> MAC jurisdictions (represented by the following letters and numbers—J5, J6, J8, J15, JA, JB, JC, JD, JE, JF, JH, JL, JK, JL, JM and JN)</w:t>
      </w:r>
      <w:r w:rsidRPr="00AE6931">
        <w:t xml:space="preserve"> responsible for </w:t>
      </w:r>
      <w:r w:rsidR="00D3133E">
        <w:t>processing</w:t>
      </w:r>
      <w:r w:rsidRPr="00AE6931">
        <w:t xml:space="preserve"> Medicare Part A</w:t>
      </w:r>
      <w:r w:rsidRPr="00AE6931" w:rsidR="004D10E6">
        <w:t xml:space="preserve">, </w:t>
      </w:r>
      <w:r w:rsidRPr="00AE6931">
        <w:t xml:space="preserve">Part B </w:t>
      </w:r>
      <w:r w:rsidRPr="00AE6931" w:rsidR="004D10E6">
        <w:t xml:space="preserve">and Durable Medical Equipment (DME) </w:t>
      </w:r>
      <w:r w:rsidRPr="00AE6931">
        <w:t>claims and perform</w:t>
      </w:r>
      <w:r w:rsidR="00CD74EE">
        <w:t>ing</w:t>
      </w:r>
      <w:r w:rsidRPr="00AE6931">
        <w:t xml:space="preserve"> many activities including:</w:t>
      </w:r>
    </w:p>
    <w:p w:rsidR="00D3133E" w:rsidRPr="00AE6931" w:rsidP="00D3133E">
      <w:pPr>
        <w:pStyle w:val="NormalWeb"/>
        <w:shd w:val="clear" w:color="auto" w:fill="FFFFFF"/>
        <w:spacing w:before="0" w:beforeAutospacing="0" w:after="0" w:afterAutospacing="0"/>
        <w:textAlignment w:val="top"/>
      </w:pPr>
    </w:p>
    <w:p w:rsidR="00187034" w:rsidRPr="00AE6931" w:rsidP="00D3133E">
      <w:pPr>
        <w:numPr>
          <w:ilvl w:val="0"/>
          <w:numId w:val="21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Enroll</w:t>
      </w:r>
      <w:r w:rsidRPr="00AE6931" w:rsidR="004D10E6">
        <w:rPr>
          <w:color w:val="000000"/>
        </w:rPr>
        <w:t>ing</w:t>
      </w:r>
      <w:r w:rsidRPr="00AE6931">
        <w:rPr>
          <w:color w:val="000000"/>
        </w:rPr>
        <w:t xml:space="preserve"> providers in the Medicare FFS program</w:t>
      </w:r>
    </w:p>
    <w:p w:rsidR="00187034" w:rsidRPr="00AE6931" w:rsidP="00D3133E">
      <w:pPr>
        <w:numPr>
          <w:ilvl w:val="0"/>
          <w:numId w:val="21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Handl</w:t>
      </w:r>
      <w:r w:rsidRPr="00AE6931" w:rsidR="004D10E6">
        <w:rPr>
          <w:color w:val="000000"/>
        </w:rPr>
        <w:t>ing</w:t>
      </w:r>
      <w:r w:rsidRPr="00AE6931">
        <w:rPr>
          <w:color w:val="000000"/>
        </w:rPr>
        <w:t xml:space="preserve"> appeals requests </w:t>
      </w:r>
    </w:p>
    <w:p w:rsidR="00187034" w:rsidRPr="00AE6931" w:rsidP="00D3133E">
      <w:pPr>
        <w:numPr>
          <w:ilvl w:val="0"/>
          <w:numId w:val="21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Respond</w:t>
      </w:r>
      <w:r w:rsidRPr="00AE6931" w:rsidR="004D10E6">
        <w:rPr>
          <w:color w:val="000000"/>
        </w:rPr>
        <w:t>ing</w:t>
      </w:r>
      <w:r w:rsidRPr="00AE6931">
        <w:rPr>
          <w:color w:val="000000"/>
        </w:rPr>
        <w:t xml:space="preserve"> to provider inquiries</w:t>
      </w:r>
    </w:p>
    <w:p w:rsidR="00187034" w:rsidRPr="00AE6931" w:rsidP="00D3133E">
      <w:pPr>
        <w:numPr>
          <w:ilvl w:val="0"/>
          <w:numId w:val="21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Educat</w:t>
      </w:r>
      <w:r w:rsidRPr="00AE6931" w:rsidR="004D10E6">
        <w:rPr>
          <w:color w:val="000000"/>
        </w:rPr>
        <w:t>ing</w:t>
      </w:r>
      <w:r w:rsidRPr="00AE6931">
        <w:rPr>
          <w:color w:val="000000"/>
        </w:rPr>
        <w:t xml:space="preserve"> providers about Medicare FFS billing requirements</w:t>
      </w:r>
    </w:p>
    <w:p w:rsidR="00187034" w:rsidRPr="00AE6931" w:rsidP="00D3133E">
      <w:pPr>
        <w:numPr>
          <w:ilvl w:val="0"/>
          <w:numId w:val="21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Perform</w:t>
      </w:r>
      <w:r w:rsidRPr="00AE6931" w:rsidR="004D10E6">
        <w:rPr>
          <w:color w:val="000000"/>
        </w:rPr>
        <w:t>ing</w:t>
      </w:r>
      <w:r w:rsidRPr="00AE6931">
        <w:rPr>
          <w:color w:val="000000"/>
        </w:rPr>
        <w:t xml:space="preserve"> Medical Review</w:t>
      </w:r>
    </w:p>
    <w:p w:rsidR="004D10E6" w:rsidP="00AE6931">
      <w:pPr>
        <w:shd w:val="clear" w:color="auto" w:fill="FFFFFF"/>
        <w:spacing w:before="60" w:after="60"/>
        <w:rPr>
          <w:rFonts w:ascii="Arial" w:hAnsi="Arial" w:cs="Arial"/>
          <w:color w:val="000000"/>
          <w:sz w:val="19"/>
          <w:szCs w:val="19"/>
        </w:rPr>
      </w:pPr>
    </w:p>
    <w:p w:rsidR="0033663F" w:rsidP="001F2BDC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5C7FD3">
        <w:t xml:space="preserve">MMA </w:t>
      </w:r>
      <w:r w:rsidRPr="00AE6931" w:rsidR="00CD74EE">
        <w:t>Section 911 also require</w:t>
      </w:r>
      <w:r>
        <w:t>s</w:t>
      </w:r>
      <w:r w:rsidRPr="00AE6931" w:rsidR="00CD74EE">
        <w:t xml:space="preserve"> CMS </w:t>
      </w:r>
      <w:r>
        <w:t xml:space="preserve">to </w:t>
      </w:r>
      <w:r w:rsidRPr="00AE6931" w:rsidR="00CD74EE">
        <w:t xml:space="preserve">include provider satisfaction as a </w:t>
      </w:r>
      <w:r w:rsidRPr="0033663F">
        <w:t xml:space="preserve">MAC </w:t>
      </w:r>
      <w:r>
        <w:t>performance measurement</w:t>
      </w:r>
      <w:r w:rsidRPr="00AE6931" w:rsidR="00CD74EE">
        <w:t xml:space="preserve">.  </w:t>
      </w:r>
      <w:r w:rsidRPr="00AE6931">
        <w:t xml:space="preserve">This requirement </w:t>
      </w:r>
      <w:r>
        <w:t xml:space="preserve">builds on </w:t>
      </w:r>
      <w:r w:rsidRPr="0044688C">
        <w:t>Executive Order 12862</w:t>
      </w:r>
      <w:r>
        <w:t>,</w:t>
      </w:r>
      <w:r w:rsidRPr="0044688C">
        <w:t xml:space="preserve"> </w:t>
      </w:r>
      <w:r>
        <w:t xml:space="preserve">which </w:t>
      </w:r>
      <w:r w:rsidRPr="0044688C">
        <w:t>requires Federal Agencies to continuously reform practices and operations to improve the customer experience</w:t>
      </w:r>
      <w:r>
        <w:t xml:space="preserve"> by </w:t>
      </w:r>
      <w:r w:rsidRPr="0044688C">
        <w:t>survey</w:t>
      </w:r>
      <w:r>
        <w:t>ing</w:t>
      </w:r>
      <w:r w:rsidRPr="0044688C">
        <w:t xml:space="preserve"> customers to determine the kind and quality of services they want and their level of satisfaction with existing services</w:t>
      </w:r>
      <w:r>
        <w:t>.  Based on the two,</w:t>
      </w:r>
      <w:r>
        <w:t xml:space="preserve"> CMS </w:t>
      </w:r>
      <w:r>
        <w:t>developed</w:t>
      </w:r>
      <w:r>
        <w:t xml:space="preserve"> </w:t>
      </w:r>
      <w:r w:rsidR="000F1014">
        <w:rPr>
          <w:color w:val="auto"/>
        </w:rPr>
        <w:t xml:space="preserve">the </w:t>
      </w:r>
      <w:r w:rsidRPr="00276E23" w:rsidR="00F95D9A">
        <w:rPr>
          <w:color w:val="auto"/>
        </w:rPr>
        <w:t>MAC Customer Experience (MCE)</w:t>
      </w:r>
      <w:r w:rsidR="007D11F2">
        <w:rPr>
          <w:color w:val="auto"/>
        </w:rPr>
        <w:t xml:space="preserve"> </w:t>
      </w:r>
      <w:r w:rsidR="000F1014">
        <w:rPr>
          <w:color w:val="auto"/>
        </w:rPr>
        <w:t>p</w:t>
      </w:r>
      <w:r w:rsidR="007D11F2">
        <w:rPr>
          <w:color w:val="auto"/>
        </w:rPr>
        <w:t>rogram</w:t>
      </w:r>
      <w:r w:rsidRPr="00276E23" w:rsidR="00F95D9A">
        <w:rPr>
          <w:color w:val="auto"/>
        </w:rPr>
        <w:t xml:space="preserve">. </w:t>
      </w:r>
    </w:p>
    <w:p w:rsidR="0033663F" w:rsidP="001F2BDC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DA2CE0" w:rsidP="00DA2CE0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276E23">
        <w:rPr>
          <w:color w:val="auto"/>
        </w:rPr>
        <w:t xml:space="preserve">The </w:t>
      </w:r>
      <w:r>
        <w:rPr>
          <w:color w:val="auto"/>
        </w:rPr>
        <w:t>MCE</w:t>
      </w:r>
      <w:r w:rsidRPr="00276E23">
        <w:rPr>
          <w:color w:val="auto"/>
        </w:rPr>
        <w:t xml:space="preserve"> consists of multiple </w:t>
      </w:r>
      <w:r w:rsidR="00686FC5">
        <w:rPr>
          <w:color w:val="auto"/>
        </w:rPr>
        <w:t xml:space="preserve">satisfaction </w:t>
      </w:r>
      <w:r w:rsidRPr="00276E23">
        <w:rPr>
          <w:color w:val="auto"/>
        </w:rPr>
        <w:t xml:space="preserve">surveys deployed </w:t>
      </w:r>
      <w:r>
        <w:rPr>
          <w:color w:val="auto"/>
        </w:rPr>
        <w:t xml:space="preserve">using a variety of media (e.g., </w:t>
      </w:r>
      <w:r w:rsidR="00AE6931">
        <w:rPr>
          <w:color w:val="auto"/>
        </w:rPr>
        <w:t>website</w:t>
      </w:r>
      <w:r w:rsidR="002909A4">
        <w:rPr>
          <w:color w:val="auto"/>
        </w:rPr>
        <w:t xml:space="preserve"> pop-up, link, etc.</w:t>
      </w:r>
      <w:r>
        <w:rPr>
          <w:color w:val="auto"/>
        </w:rPr>
        <w:t xml:space="preserve">) </w:t>
      </w:r>
      <w:r w:rsidRPr="00276E23">
        <w:rPr>
          <w:color w:val="auto"/>
        </w:rPr>
        <w:t xml:space="preserve">to gauge satisfaction with </w:t>
      </w:r>
      <w:r w:rsidRPr="00276E23" w:rsidR="00F95D9A">
        <w:rPr>
          <w:color w:val="auto"/>
        </w:rPr>
        <w:t xml:space="preserve">MAC services. </w:t>
      </w:r>
      <w:r w:rsidRPr="005233A0" w:rsidR="005C7FD3">
        <w:t xml:space="preserve">The goal of this effort is to </w:t>
      </w:r>
      <w:r w:rsidR="00562783">
        <w:t xml:space="preserve">reduce survey fatigue, </w:t>
      </w:r>
      <w:r w:rsidRPr="005233A0" w:rsidR="005C7FD3">
        <w:t xml:space="preserve">collect actionable data to help improve the customer experience </w:t>
      </w:r>
      <w:r w:rsidR="005C7FD3">
        <w:t>and</w:t>
      </w:r>
      <w:r w:rsidRPr="005233A0" w:rsidR="005C7FD3">
        <w:t xml:space="preserve"> </w:t>
      </w:r>
      <w:r w:rsidR="005C7FD3">
        <w:t>increase</w:t>
      </w:r>
      <w:r w:rsidRPr="005233A0" w:rsidR="005C7FD3">
        <w:t xml:space="preserve"> the response rate from prior feedback </w:t>
      </w:r>
      <w:r w:rsidR="005C7FD3">
        <w:t>efforts</w:t>
      </w:r>
      <w:r w:rsidRPr="005233A0" w:rsidR="005C7FD3">
        <w:t>.</w:t>
      </w:r>
      <w:r w:rsidR="00562783">
        <w:t xml:space="preserve"> </w:t>
      </w:r>
      <w:r w:rsidRPr="005233A0" w:rsidR="003C5BAC">
        <w:t xml:space="preserve">CMS </w:t>
      </w:r>
      <w:r w:rsidR="005C7FD3">
        <w:t>plans to</w:t>
      </w:r>
      <w:r w:rsidRPr="005233A0" w:rsidR="003C5BAC">
        <w:t xml:space="preserve"> </w:t>
      </w:r>
      <w:r w:rsidR="003C5BAC">
        <w:t xml:space="preserve">use a series of short targeted surveys </w:t>
      </w:r>
      <w:r w:rsidR="005C7FD3">
        <w:t xml:space="preserve">in both English and Spanish </w:t>
      </w:r>
      <w:r w:rsidR="003C5BAC">
        <w:t>to obtain f</w:t>
      </w:r>
      <w:r w:rsidRPr="005233A0" w:rsidR="003C5BAC">
        <w:t>eedback th</w:t>
      </w:r>
      <w:r w:rsidR="003C5BAC">
        <w:t>r</w:t>
      </w:r>
      <w:r w:rsidRPr="00FB1091" w:rsidR="003C5BAC">
        <w:t>ough various touch points provider</w:t>
      </w:r>
      <w:r w:rsidR="003C5BAC">
        <w:t>s</w:t>
      </w:r>
      <w:r w:rsidRPr="00FB1091" w:rsidR="003C5BAC">
        <w:t xml:space="preserve"> </w:t>
      </w:r>
      <w:r w:rsidR="003C5BAC">
        <w:t xml:space="preserve">use to </w:t>
      </w:r>
      <w:r w:rsidRPr="000B51E8" w:rsidR="003C5BAC">
        <w:t>interact</w:t>
      </w:r>
      <w:r w:rsidRPr="00FB1091" w:rsidR="003C5BAC">
        <w:t xml:space="preserve"> with the</w:t>
      </w:r>
      <w:r w:rsidR="003C5BAC">
        <w:t>ir</w:t>
      </w:r>
      <w:r w:rsidRPr="00FB1091" w:rsidR="003C5BAC">
        <w:t xml:space="preserve"> MAC</w:t>
      </w:r>
      <w:r w:rsidR="003C5BAC">
        <w:t xml:space="preserve">.  </w:t>
      </w:r>
      <w:r w:rsidRPr="00FB1091" w:rsidR="003C5BAC">
        <w:t xml:space="preserve"> </w:t>
      </w:r>
      <w:r w:rsidRPr="00276E23">
        <w:rPr>
          <w:color w:val="auto"/>
        </w:rPr>
        <w:t xml:space="preserve">The MCE allows </w:t>
      </w:r>
      <w:r w:rsidR="005C7FD3">
        <w:rPr>
          <w:color w:val="auto"/>
        </w:rPr>
        <w:t>CMS a</w:t>
      </w:r>
      <w:r w:rsidRPr="00276E23">
        <w:rPr>
          <w:color w:val="auto"/>
        </w:rPr>
        <w:t xml:space="preserve"> “global” perspective of providers</w:t>
      </w:r>
      <w:r w:rsidR="005C7FD3">
        <w:rPr>
          <w:color w:val="auto"/>
        </w:rPr>
        <w:t>’</w:t>
      </w:r>
      <w:r w:rsidRPr="00276E23">
        <w:rPr>
          <w:color w:val="auto"/>
        </w:rPr>
        <w:t xml:space="preserve"> experience</w:t>
      </w:r>
      <w:r w:rsidR="00562783">
        <w:rPr>
          <w:color w:val="auto"/>
        </w:rPr>
        <w:t>s</w:t>
      </w:r>
      <w:r w:rsidRPr="00276E23">
        <w:rPr>
          <w:color w:val="auto"/>
        </w:rPr>
        <w:t xml:space="preserve"> and their </w:t>
      </w:r>
      <w:r>
        <w:rPr>
          <w:color w:val="auto"/>
        </w:rPr>
        <w:t>o</w:t>
      </w:r>
      <w:r w:rsidRPr="00276E23">
        <w:rPr>
          <w:color w:val="auto"/>
        </w:rPr>
        <w:t xml:space="preserve">verall </w:t>
      </w:r>
      <w:r>
        <w:rPr>
          <w:color w:val="auto"/>
        </w:rPr>
        <w:t>s</w:t>
      </w:r>
      <w:r w:rsidRPr="00276E23">
        <w:rPr>
          <w:color w:val="auto"/>
        </w:rPr>
        <w:t xml:space="preserve">atisfaction with the MAC, while also </w:t>
      </w:r>
      <w:r w:rsidR="005C7FD3">
        <w:rPr>
          <w:color w:val="auto"/>
        </w:rPr>
        <w:t>allowing CMS to</w:t>
      </w:r>
      <w:r w:rsidRPr="00276E23">
        <w:rPr>
          <w:color w:val="auto"/>
        </w:rPr>
        <w:t xml:space="preserve"> capture satisfaction with specific MAC functional areas </w:t>
      </w:r>
      <w:r w:rsidR="005C7FD3">
        <w:rPr>
          <w:color w:val="auto"/>
        </w:rPr>
        <w:t>like claims processing, enrollment and appeals</w:t>
      </w:r>
      <w:r w:rsidRPr="00276E23">
        <w:rPr>
          <w:color w:val="auto"/>
        </w:rPr>
        <w:t xml:space="preserve">. </w:t>
      </w:r>
    </w:p>
    <w:p w:rsidR="00C8488C"/>
    <w:p w:rsidR="001F2BDC" w:rsidRPr="005233A0" w:rsidP="001F2BDC">
      <w:r>
        <w:t xml:space="preserve">This </w:t>
      </w:r>
      <w:r w:rsidRPr="005233A0">
        <w:t xml:space="preserve">fast track request is </w:t>
      </w:r>
      <w:r w:rsidR="005C7FD3">
        <w:t>one in a series of requests submitted over time as part of the overall MCE program.  Specifically</w:t>
      </w:r>
      <w:r w:rsidR="00DD271F">
        <w:t>,</w:t>
      </w:r>
      <w:r w:rsidR="005C7FD3">
        <w:t xml:space="preserve"> this requests intends </w:t>
      </w:r>
      <w:r w:rsidRPr="005233A0">
        <w:t xml:space="preserve">to collect feedback </w:t>
      </w:r>
      <w:r w:rsidR="00F722D1">
        <w:t xml:space="preserve">from </w:t>
      </w:r>
      <w:r w:rsidR="003A735A">
        <w:t>Medicare</w:t>
      </w:r>
      <w:r>
        <w:t xml:space="preserve"> provider</w:t>
      </w:r>
      <w:r w:rsidR="00541B64">
        <w:t xml:space="preserve">s about their experience with the MACs’ Medical Review </w:t>
      </w:r>
      <w:r w:rsidR="00D00412">
        <w:t>Targeted</w:t>
      </w:r>
      <w:r w:rsidR="000F1014">
        <w:t xml:space="preserve"> Probe</w:t>
      </w:r>
      <w:r w:rsidR="00E96942">
        <w:t xml:space="preserve"> and Educate (TPE) process</w:t>
      </w:r>
      <w:r w:rsidR="00D00412">
        <w:t xml:space="preserve">. </w:t>
      </w:r>
    </w:p>
    <w:p w:rsidR="001F2BDC" w:rsidRPr="005233A0" w:rsidP="001F2BDC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722D1"/>
    <w:p w:rsidR="00F15956">
      <w:r>
        <w:t xml:space="preserve">Respondents to these surveys </w:t>
      </w:r>
      <w:r w:rsidR="00B712F3">
        <w:t>include</w:t>
      </w:r>
      <w:r w:rsidR="00943413">
        <w:t>,</w:t>
      </w:r>
      <w:r w:rsidR="00B712F3">
        <w:t xml:space="preserve"> but </w:t>
      </w:r>
      <w:r w:rsidR="00DD271F">
        <w:t>are</w:t>
      </w:r>
      <w:r w:rsidR="00943413">
        <w:t xml:space="preserve"> </w:t>
      </w:r>
      <w:r w:rsidR="00B712F3">
        <w:t>not limited to</w:t>
      </w:r>
      <w:r>
        <w:t xml:space="preserve"> Medicare </w:t>
      </w:r>
      <w:r w:rsidR="00DD271F">
        <w:t>p</w:t>
      </w:r>
      <w:r w:rsidR="00B712F3">
        <w:t xml:space="preserve">roviders, </w:t>
      </w:r>
      <w:r w:rsidR="00DD271F">
        <w:t>s</w:t>
      </w:r>
      <w:r w:rsidR="00B712F3">
        <w:t>uppliers, or their employees who interact with the MACs</w:t>
      </w:r>
      <w:r w:rsidR="00DD271F">
        <w:t>’</w:t>
      </w:r>
      <w:r w:rsidR="00B712F3">
        <w:t xml:space="preserve"> Medical Review staff.  </w:t>
      </w:r>
    </w:p>
    <w:p w:rsidR="00434E33"/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B76C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</w:t>
      </w:r>
      <w:r w:rsidR="00B712F3">
        <w:t xml:space="preserve"> </w:t>
      </w:r>
      <w:r w:rsidR="00F95D9A">
        <w:t>Amy Abel-Matkins</w:t>
      </w:r>
      <w:r>
        <w:t>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203F07">
        <w:t>x</w:t>
      </w:r>
      <w:r w:rsidR="009239AA">
        <w:t xml:space="preserve"> ]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203F07">
        <w:t>x</w:t>
      </w:r>
      <w:r w:rsidR="009239AA">
        <w:t xml:space="preserve">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B712F3">
        <w:t>x</w:t>
      </w:r>
      <w:r>
        <w:t xml:space="preserve"> ] Yes  [  ] No</w:t>
      </w:r>
    </w:p>
    <w:p w:rsidR="00B712F3" w:rsidRPr="00AE6931" w:rsidP="00B712F3">
      <w:pPr>
        <w:shd w:val="clear" w:color="auto" w:fill="FFFFFF"/>
        <w:spacing w:before="100" w:beforeAutospacing="1" w:after="100" w:afterAutospacing="1"/>
        <w:ind w:left="360"/>
        <w:rPr>
          <w:color w:val="000000"/>
          <w:lang w:val="en"/>
        </w:rPr>
      </w:pPr>
      <w:hyperlink r:id="rId4" w:history="1">
        <w:r w:rsidRPr="00AE6931">
          <w:rPr>
            <w:rStyle w:val="Hyperlink"/>
            <w:color w:val="0053CC"/>
            <w:lang w:val="en"/>
          </w:rPr>
          <w:t>09-90-1901</w:t>
        </w:r>
      </w:hyperlink>
      <w:r w:rsidRPr="00AE6931">
        <w:rPr>
          <w:color w:val="000000"/>
          <w:lang w:val="en"/>
        </w:rPr>
        <w:t xml:space="preserve"> HHS Correspondence, Customer Service, and Contact List Records</w:t>
      </w:r>
      <w:r w:rsidRPr="00AE6931">
        <w:rPr>
          <w:color w:val="000000"/>
          <w:lang w:val="en"/>
        </w:rPr>
        <w:br/>
        <w:t>SORN history: 84 FR 28823 (6/20/19)</w:t>
      </w: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[  ] Yes [ </w:t>
      </w:r>
      <w:r w:rsidR="00203F07">
        <w:t>x</w:t>
      </w:r>
      <w:r>
        <w:t xml:space="preserve"> ] No  </w:t>
      </w:r>
    </w:p>
    <w:p w:rsidR="004D6E14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>Medicare Providers, Medicare Suppliers, Provider/Supplier Billing Staff</w:t>
            </w:r>
          </w:p>
        </w:tc>
        <w:tc>
          <w:tcPr>
            <w:tcW w:w="1530" w:type="dxa"/>
          </w:tcPr>
          <w:p w:rsidR="006832D9" w:rsidP="00843796">
            <w:r>
              <w:t>3</w:t>
            </w:r>
            <w:r w:rsidR="00DD271F">
              <w:t>,</w:t>
            </w:r>
            <w:r>
              <w:t>000</w:t>
            </w:r>
          </w:p>
          <w:p w:rsidR="00F722D1" w:rsidP="00843796"/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003" w:type="dxa"/>
          </w:tcPr>
          <w:p w:rsidR="006832D9" w:rsidP="00843796">
            <w:r>
              <w:t xml:space="preserve">150 </w:t>
            </w:r>
            <w:r w:rsidR="00D917E2"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DD271F">
              <w:rPr>
                <w:b/>
              </w:rPr>
              <w:t>,</w:t>
            </w:r>
            <w:r>
              <w:rPr>
                <w:b/>
              </w:rPr>
              <w:t>000</w:t>
            </w:r>
          </w:p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003" w:type="dxa"/>
          </w:tcPr>
          <w:p w:rsidR="001E4E86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D4650">
        <w:t>$36,322.69</w:t>
      </w:r>
      <w:r w:rsidR="00C86E91">
        <w:t xml:space="preserve"> ____________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03F07">
        <w:t>x</w:t>
      </w:r>
      <w:r>
        <w:t xml:space="preserve">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D271F" w:rsidRPr="00AE6931" w:rsidP="00AE6931">
      <w:pPr>
        <w:shd w:val="clear" w:color="auto" w:fill="FFFFFF"/>
        <w:spacing w:after="288"/>
        <w:rPr>
          <w:color w:val="000000"/>
        </w:rPr>
      </w:pPr>
      <w:r w:rsidRPr="00AE6931">
        <w:rPr>
          <w:color w:val="000000"/>
        </w:rPr>
        <w:t>The goal of the CMS</w:t>
      </w:r>
      <w:r w:rsidRPr="0040165C" w:rsidR="0040165C">
        <w:rPr>
          <w:color w:val="000000"/>
        </w:rPr>
        <w:t xml:space="preserve"> Medical R</w:t>
      </w:r>
      <w:r w:rsidRPr="00AE6931">
        <w:rPr>
          <w:color w:val="000000"/>
        </w:rPr>
        <w:t xml:space="preserve">eview program is to reduce payment error by identifying and addressing billing errors concerning coverage and coding made by providers. MACs </w:t>
      </w:r>
      <w:r>
        <w:rPr>
          <w:color w:val="000000"/>
        </w:rPr>
        <w:t>p</w:t>
      </w:r>
      <w:r w:rsidRPr="00AE6931">
        <w:rPr>
          <w:color w:val="000000"/>
        </w:rPr>
        <w:t>roactively identify patterns of potential billing errors concerning Medicare coverage and coding made by providers through data analysis and evaluation of other information (e.g. complaints)</w:t>
      </w:r>
      <w:r w:rsidR="0040165C">
        <w:rPr>
          <w:color w:val="000000"/>
        </w:rPr>
        <w:t>.</w:t>
      </w:r>
    </w:p>
    <w:p w:rsidR="00A403BB" w:rsidP="00A403BB">
      <w:r>
        <w:t xml:space="preserve"> If a </w:t>
      </w:r>
      <w:r w:rsidR="00DD271F">
        <w:t xml:space="preserve">MAC discovers a </w:t>
      </w:r>
      <w:r>
        <w:t xml:space="preserve">pattern </w:t>
      </w:r>
      <w:r w:rsidR="00DD271F">
        <w:t xml:space="preserve">of high denial rates or unusual billing practices the </w:t>
      </w:r>
      <w:r>
        <w:t xml:space="preserve">provider </w:t>
      </w:r>
      <w:r w:rsidR="008F4E0D">
        <w:t xml:space="preserve">is selected to </w:t>
      </w:r>
      <w:r>
        <w:t xml:space="preserve">participate in a </w:t>
      </w:r>
      <w:r w:rsidR="00B64031">
        <w:t>TPE</w:t>
      </w:r>
      <w:r>
        <w:t xml:space="preserve"> audit.  </w:t>
      </w:r>
      <w:r w:rsidR="008F4E0D">
        <w:t xml:space="preserve">The MAC reviews a sample of the provider’s submitted claims and determines the accuracy of the claims submitted.  Throughout the </w:t>
      </w:r>
      <w:r>
        <w:t>audit</w:t>
      </w:r>
      <w:r w:rsidR="00B64031">
        <w:t>,</w:t>
      </w:r>
      <w:r>
        <w:t xml:space="preserve"> the MAC </w:t>
      </w:r>
      <w:r w:rsidR="008F4E0D">
        <w:t>communicates with the provider through hardcopy letters e-mail or an electronic portal.  CMS plans to include survey links on these hardcopy letters e-mails or electronic communications.  CMS may also use the Medical Review section of the MACs’ websites to present a survey dealing with their Medical Review experience.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203F07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 w:rsidR="00684FF3">
        <w:t>X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>[</w:t>
      </w:r>
      <w:r>
        <w:t xml:space="preserve"> </w:t>
      </w:r>
      <w:r>
        <w:t>] Other, Explain</w:t>
      </w:r>
    </w:p>
    <w:p w:rsidR="005E01FC" w:rsidP="001B0AAA">
      <w:pPr>
        <w:ind w:left="720"/>
      </w:pP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03F07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08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6718"/>
    <w:multiLevelType w:val="hybridMultilevel"/>
    <w:tmpl w:val="9884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7A3BBE"/>
    <w:multiLevelType w:val="multilevel"/>
    <w:tmpl w:val="4F40C5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2905CA0"/>
    <w:multiLevelType w:val="multilevel"/>
    <w:tmpl w:val="7BB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A0927"/>
    <w:rsid w:val="000B2838"/>
    <w:rsid w:val="000B51E8"/>
    <w:rsid w:val="000C06E6"/>
    <w:rsid w:val="000D44CA"/>
    <w:rsid w:val="000E200B"/>
    <w:rsid w:val="000F1014"/>
    <w:rsid w:val="000F588E"/>
    <w:rsid w:val="000F68BE"/>
    <w:rsid w:val="0010682C"/>
    <w:rsid w:val="00145686"/>
    <w:rsid w:val="001500C7"/>
    <w:rsid w:val="00161129"/>
    <w:rsid w:val="00187034"/>
    <w:rsid w:val="001927A4"/>
    <w:rsid w:val="00194AC6"/>
    <w:rsid w:val="001A23B0"/>
    <w:rsid w:val="001A25CC"/>
    <w:rsid w:val="001A5586"/>
    <w:rsid w:val="001B0AAA"/>
    <w:rsid w:val="001B1265"/>
    <w:rsid w:val="001C39F7"/>
    <w:rsid w:val="001E4E86"/>
    <w:rsid w:val="001F2BDC"/>
    <w:rsid w:val="00203F07"/>
    <w:rsid w:val="002359FB"/>
    <w:rsid w:val="00237B48"/>
    <w:rsid w:val="0024521E"/>
    <w:rsid w:val="00263C3D"/>
    <w:rsid w:val="00274D0B"/>
    <w:rsid w:val="00276E23"/>
    <w:rsid w:val="00280A36"/>
    <w:rsid w:val="002909A4"/>
    <w:rsid w:val="002B052D"/>
    <w:rsid w:val="002B34CD"/>
    <w:rsid w:val="002B3C95"/>
    <w:rsid w:val="002C3C1E"/>
    <w:rsid w:val="002D0B92"/>
    <w:rsid w:val="002D21E9"/>
    <w:rsid w:val="0033663F"/>
    <w:rsid w:val="00364BF4"/>
    <w:rsid w:val="003A735A"/>
    <w:rsid w:val="003B5C7D"/>
    <w:rsid w:val="003C5BAC"/>
    <w:rsid w:val="003D5BBE"/>
    <w:rsid w:val="003E3C61"/>
    <w:rsid w:val="003F1C5B"/>
    <w:rsid w:val="004008A4"/>
    <w:rsid w:val="0040165C"/>
    <w:rsid w:val="0041242E"/>
    <w:rsid w:val="0042332D"/>
    <w:rsid w:val="00434E33"/>
    <w:rsid w:val="00441434"/>
    <w:rsid w:val="0044688C"/>
    <w:rsid w:val="0045264C"/>
    <w:rsid w:val="004876EC"/>
    <w:rsid w:val="004D10E6"/>
    <w:rsid w:val="004D6E14"/>
    <w:rsid w:val="005009B0"/>
    <w:rsid w:val="005233A0"/>
    <w:rsid w:val="00541B64"/>
    <w:rsid w:val="00554A11"/>
    <w:rsid w:val="00562783"/>
    <w:rsid w:val="00564643"/>
    <w:rsid w:val="005A1006"/>
    <w:rsid w:val="005C7FD3"/>
    <w:rsid w:val="005E01FC"/>
    <w:rsid w:val="005E714A"/>
    <w:rsid w:val="005F693D"/>
    <w:rsid w:val="00603C44"/>
    <w:rsid w:val="006140A0"/>
    <w:rsid w:val="00636621"/>
    <w:rsid w:val="00642B49"/>
    <w:rsid w:val="0066356C"/>
    <w:rsid w:val="00667EF3"/>
    <w:rsid w:val="006832D9"/>
    <w:rsid w:val="00684FF3"/>
    <w:rsid w:val="00686FC5"/>
    <w:rsid w:val="0069403B"/>
    <w:rsid w:val="006A357C"/>
    <w:rsid w:val="006F3DDE"/>
    <w:rsid w:val="00702A5D"/>
    <w:rsid w:val="00704678"/>
    <w:rsid w:val="007425E7"/>
    <w:rsid w:val="00783E9C"/>
    <w:rsid w:val="007A7958"/>
    <w:rsid w:val="007D11F2"/>
    <w:rsid w:val="007F7080"/>
    <w:rsid w:val="00802607"/>
    <w:rsid w:val="008101A5"/>
    <w:rsid w:val="00822664"/>
    <w:rsid w:val="008228C3"/>
    <w:rsid w:val="00843796"/>
    <w:rsid w:val="00881694"/>
    <w:rsid w:val="00895229"/>
    <w:rsid w:val="008A6634"/>
    <w:rsid w:val="008A6C4C"/>
    <w:rsid w:val="008B2EB3"/>
    <w:rsid w:val="008F0203"/>
    <w:rsid w:val="008F4E0D"/>
    <w:rsid w:val="008F50D4"/>
    <w:rsid w:val="008F63B5"/>
    <w:rsid w:val="008F7E91"/>
    <w:rsid w:val="009239AA"/>
    <w:rsid w:val="00935ADA"/>
    <w:rsid w:val="00943413"/>
    <w:rsid w:val="00946B6C"/>
    <w:rsid w:val="00955A71"/>
    <w:rsid w:val="0096108F"/>
    <w:rsid w:val="0098404E"/>
    <w:rsid w:val="009C13B9"/>
    <w:rsid w:val="009C5C75"/>
    <w:rsid w:val="009D01A2"/>
    <w:rsid w:val="009F5923"/>
    <w:rsid w:val="00A403BB"/>
    <w:rsid w:val="00A6607B"/>
    <w:rsid w:val="00A674DF"/>
    <w:rsid w:val="00A83AA6"/>
    <w:rsid w:val="00A934D6"/>
    <w:rsid w:val="00AD4650"/>
    <w:rsid w:val="00AD7E14"/>
    <w:rsid w:val="00AE1809"/>
    <w:rsid w:val="00AE6931"/>
    <w:rsid w:val="00AE7E0A"/>
    <w:rsid w:val="00B11BBA"/>
    <w:rsid w:val="00B25292"/>
    <w:rsid w:val="00B415D4"/>
    <w:rsid w:val="00B64031"/>
    <w:rsid w:val="00B712F3"/>
    <w:rsid w:val="00B73BFC"/>
    <w:rsid w:val="00B80D76"/>
    <w:rsid w:val="00B824F4"/>
    <w:rsid w:val="00BA2105"/>
    <w:rsid w:val="00BA2F2E"/>
    <w:rsid w:val="00BA7E06"/>
    <w:rsid w:val="00BB2B96"/>
    <w:rsid w:val="00BB43B5"/>
    <w:rsid w:val="00BB6219"/>
    <w:rsid w:val="00BD290F"/>
    <w:rsid w:val="00BD78CA"/>
    <w:rsid w:val="00BE3231"/>
    <w:rsid w:val="00C14CC4"/>
    <w:rsid w:val="00C33C52"/>
    <w:rsid w:val="00C40D8B"/>
    <w:rsid w:val="00C4345D"/>
    <w:rsid w:val="00C8407A"/>
    <w:rsid w:val="00C8488C"/>
    <w:rsid w:val="00C86E91"/>
    <w:rsid w:val="00C8722C"/>
    <w:rsid w:val="00C91674"/>
    <w:rsid w:val="00CA2650"/>
    <w:rsid w:val="00CB1078"/>
    <w:rsid w:val="00CC6FAF"/>
    <w:rsid w:val="00CD74EE"/>
    <w:rsid w:val="00CF6542"/>
    <w:rsid w:val="00D00412"/>
    <w:rsid w:val="00D111F0"/>
    <w:rsid w:val="00D24698"/>
    <w:rsid w:val="00D3133E"/>
    <w:rsid w:val="00D53953"/>
    <w:rsid w:val="00D6383F"/>
    <w:rsid w:val="00D66E0A"/>
    <w:rsid w:val="00D70C85"/>
    <w:rsid w:val="00D917E2"/>
    <w:rsid w:val="00DA2CE0"/>
    <w:rsid w:val="00DA7BE5"/>
    <w:rsid w:val="00DB59D0"/>
    <w:rsid w:val="00DB76C5"/>
    <w:rsid w:val="00DC33D3"/>
    <w:rsid w:val="00DD271F"/>
    <w:rsid w:val="00DE66C7"/>
    <w:rsid w:val="00DE7BD3"/>
    <w:rsid w:val="00E26329"/>
    <w:rsid w:val="00E30D71"/>
    <w:rsid w:val="00E40B50"/>
    <w:rsid w:val="00E50293"/>
    <w:rsid w:val="00E65FFC"/>
    <w:rsid w:val="00E72EC1"/>
    <w:rsid w:val="00E744EA"/>
    <w:rsid w:val="00E80951"/>
    <w:rsid w:val="00E854FE"/>
    <w:rsid w:val="00E86CC6"/>
    <w:rsid w:val="00E92150"/>
    <w:rsid w:val="00E92860"/>
    <w:rsid w:val="00E96942"/>
    <w:rsid w:val="00EB56B3"/>
    <w:rsid w:val="00EC30DF"/>
    <w:rsid w:val="00ED6492"/>
    <w:rsid w:val="00EF2095"/>
    <w:rsid w:val="00F06866"/>
    <w:rsid w:val="00F15956"/>
    <w:rsid w:val="00F24CFC"/>
    <w:rsid w:val="00F3170F"/>
    <w:rsid w:val="00F51AC7"/>
    <w:rsid w:val="00F722D1"/>
    <w:rsid w:val="00F94E7C"/>
    <w:rsid w:val="00F95D9A"/>
    <w:rsid w:val="00F976B0"/>
    <w:rsid w:val="00FA6DE7"/>
    <w:rsid w:val="00FA782B"/>
    <w:rsid w:val="00FB1091"/>
    <w:rsid w:val="00FB5143"/>
    <w:rsid w:val="00FC0A8E"/>
    <w:rsid w:val="00FC2045"/>
    <w:rsid w:val="00FE2FA6"/>
    <w:rsid w:val="00FE3DF2"/>
    <w:rsid w:val="00FF41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EF9314-A8DF-4894-B83B-8301FAAD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B71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documents/2019/06/20/2019-13112/privacy-act-of-1974-system-of-records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WILLIAM PARHAM</cp:lastModifiedBy>
  <cp:revision>2</cp:revision>
  <cp:lastPrinted>2010-10-04T15:59:00Z</cp:lastPrinted>
  <dcterms:created xsi:type="dcterms:W3CDTF">2022-11-21T19:45:00Z</dcterms:created>
  <dcterms:modified xsi:type="dcterms:W3CDTF">2022-11-21T19:45:00Z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