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7E32" w:rsidRPr="0093138A" w:rsidP="00744643" w14:paraId="1D07CC69" w14:textId="561E0E6E">
      <w:pPr>
        <w:jc w:val="center"/>
        <w:rPr>
          <w:bCs/>
        </w:rPr>
      </w:pPr>
      <w:r w:rsidRPr="0093138A">
        <w:rPr>
          <w:bCs/>
        </w:rPr>
        <w:t>U.S.</w:t>
      </w:r>
      <w:r w:rsidRPr="0093138A">
        <w:rPr>
          <w:bCs/>
        </w:rPr>
        <w:t xml:space="preserve"> Food and Drug Administration</w:t>
      </w:r>
    </w:p>
    <w:p w:rsidR="00757E32" w:rsidRPr="0093138A" w:rsidP="00744643" w14:paraId="6E2C9EBE" w14:textId="77777777">
      <w:pPr>
        <w:jc w:val="center"/>
        <w:rPr>
          <w:bCs/>
        </w:rPr>
      </w:pPr>
    </w:p>
    <w:p w:rsidR="00D23DBF" w:rsidRPr="0093138A" w:rsidP="00F5150F" w14:paraId="6C5C4A6F" w14:textId="0BA747BB">
      <w:pPr>
        <w:jc w:val="center"/>
        <w:rPr>
          <w:bCs/>
        </w:rPr>
      </w:pPr>
      <w:r>
        <w:rPr>
          <w:bCs/>
        </w:rPr>
        <w:t>Accelerated Approval Disclosures</w:t>
      </w:r>
      <w:r w:rsidR="00C8680B">
        <w:rPr>
          <w:bCs/>
        </w:rPr>
        <w:t xml:space="preserve"> on Direct-to-Consumer Prescription Drug Websites</w:t>
      </w:r>
    </w:p>
    <w:p w:rsidR="00F5150F" w:rsidRPr="0093138A" w:rsidP="00F5150F" w14:paraId="38576F90" w14:textId="4E4DD377">
      <w:pPr>
        <w:jc w:val="center"/>
        <w:rPr>
          <w:bCs/>
        </w:rPr>
      </w:pPr>
      <w:r w:rsidRPr="0093138A">
        <w:rPr>
          <w:bCs/>
        </w:rPr>
        <w:t xml:space="preserve">OMB Control Number </w:t>
      </w:r>
      <w:r w:rsidRPr="0093138A" w:rsidR="004B6745">
        <w:rPr>
          <w:bCs/>
        </w:rPr>
        <w:t>0910-0</w:t>
      </w:r>
      <w:r w:rsidR="00136945">
        <w:rPr>
          <w:bCs/>
        </w:rPr>
        <w:t>872</w:t>
      </w:r>
    </w:p>
    <w:p w:rsidR="00F5150F" w:rsidRPr="0070051B" w:rsidP="00F5150F" w14:paraId="2B9BFCB3" w14:textId="77777777">
      <w:pPr>
        <w:jc w:val="center"/>
        <w:rPr>
          <w:b/>
        </w:rPr>
      </w:pPr>
    </w:p>
    <w:p w:rsidR="00757E32" w:rsidRPr="0093138A" w:rsidP="006A4910" w14:paraId="3AFCA7C5" w14:textId="6BD12D74">
      <w:pPr>
        <w:jc w:val="center"/>
        <w:rPr>
          <w:b/>
        </w:rPr>
      </w:pPr>
      <w:r w:rsidRPr="0093138A">
        <w:rPr>
          <w:bCs/>
        </w:rPr>
        <w:t>No Material or Non-Substantive Change to a Currently Approved Collection (83-C)</w:t>
      </w:r>
    </w:p>
    <w:p w:rsidR="00F5150F" w:rsidRPr="0093138A" w:rsidP="00F5150F" w14:paraId="74DA3EEB" w14:textId="3ADB52D4">
      <w:pPr>
        <w:jc w:val="center"/>
      </w:pPr>
      <w:r w:rsidRPr="0070051B">
        <w:rPr>
          <w:b/>
        </w:rPr>
        <w:tab/>
      </w:r>
    </w:p>
    <w:p w:rsidR="00B10552" w:rsidRPr="0093138A" w:rsidP="008E578B" w14:paraId="3CCDA10F" w14:textId="564FA863">
      <w:r w:rsidRPr="0093138A">
        <w:t xml:space="preserve"> </w:t>
      </w:r>
    </w:p>
    <w:p w:rsidR="00B10552" w:rsidRPr="0093138A" w:rsidP="008E578B" w14:paraId="046317D8" w14:textId="12C03DC8">
      <w:pPr>
        <w:rPr>
          <w:b/>
          <w:bCs/>
        </w:rPr>
      </w:pPr>
      <w:r w:rsidRPr="0093138A">
        <w:rPr>
          <w:b/>
          <w:bCs/>
        </w:rPr>
        <w:t>Proposed Changes</w:t>
      </w:r>
    </w:p>
    <w:p w:rsidR="00C6146D" w:rsidRPr="0093138A" w:rsidP="008E578B" w14:paraId="740EDD25" w14:textId="77777777">
      <w:pPr>
        <w:rPr>
          <w:b/>
          <w:bCs/>
        </w:rPr>
      </w:pPr>
    </w:p>
    <w:p w:rsidR="009E6800" w:rsidRPr="0093138A" w:rsidP="009E6800" w14:paraId="034AB95E" w14:textId="60E4505F">
      <w:r w:rsidRPr="0093138A">
        <w:t xml:space="preserve">Based on </w:t>
      </w:r>
      <w:r w:rsidR="006D64EE">
        <w:t>cognitive interviews and pretesting</w:t>
      </w:r>
      <w:r w:rsidRPr="0093138A">
        <w:t xml:space="preserve">, </w:t>
      </w:r>
      <w:r w:rsidR="00C2421D">
        <w:t xml:space="preserve">and in accordance with the terms of approval, </w:t>
      </w:r>
      <w:r w:rsidRPr="0093138A">
        <w:t xml:space="preserve">we propose </w:t>
      </w:r>
      <w:r w:rsidRPr="0093138A" w:rsidR="0090738C">
        <w:t>changes</w:t>
      </w:r>
      <w:r w:rsidRPr="0093138A">
        <w:t xml:space="preserve"> to the questionnaire </w:t>
      </w:r>
      <w:r w:rsidRPr="0093138A" w:rsidR="00CF6CAD">
        <w:t>to improve clarity</w:t>
      </w:r>
      <w:r w:rsidR="00A11F2F">
        <w:t>. These changes</w:t>
      </w:r>
      <w:r w:rsidRPr="0093138A">
        <w:t xml:space="preserve"> </w:t>
      </w:r>
      <w:r w:rsidR="00A11F2F">
        <w:t>do not affect the burden estimates.</w:t>
      </w:r>
    </w:p>
    <w:p w:rsidR="00C6146D" w:rsidRPr="0093138A" w:rsidP="008E578B" w14:paraId="663816EC" w14:textId="77777777"/>
    <w:p w:rsidR="00633CC2" w:rsidP="00C2421D" w14:paraId="6B40D8A4" w14:textId="77777777">
      <w:pPr>
        <w:pStyle w:val="ListParagraph"/>
        <w:numPr>
          <w:ilvl w:val="0"/>
          <w:numId w:val="10"/>
        </w:numPr>
      </w:pPr>
      <w:r w:rsidRPr="0093138A">
        <w:t>Deletions</w:t>
      </w:r>
      <w:r w:rsidR="00302507">
        <w:t>:</w:t>
      </w:r>
      <w:r w:rsidRPr="0093138A">
        <w:t xml:space="preserve"> </w:t>
      </w:r>
    </w:p>
    <w:p w:rsidR="00706C50" w:rsidP="00DA31BE" w14:paraId="44E37504" w14:textId="77777777">
      <w:pPr>
        <w:ind w:left="720"/>
      </w:pPr>
    </w:p>
    <w:p w:rsidR="00633CC2" w:rsidP="00633CC2" w14:paraId="4641A938" w14:textId="711542F8">
      <w:pPr>
        <w:pStyle w:val="ListParagraph"/>
        <w:numPr>
          <w:ilvl w:val="0"/>
          <w:numId w:val="14"/>
        </w:numPr>
      </w:pPr>
      <w:r>
        <w:t>We deleted the questions that were intended only for pretesting</w:t>
      </w:r>
      <w:r w:rsidR="0055148E">
        <w:t xml:space="preserve"> (</w:t>
      </w:r>
      <w:r w:rsidR="001F20F5">
        <w:t>Q27</w:t>
      </w:r>
      <w:r w:rsidR="00472AC4">
        <w:t xml:space="preserve"> a</w:t>
      </w:r>
      <w:r w:rsidRPr="00472AC4" w:rsidR="00472AC4">
        <w:t xml:space="preserve">nd </w:t>
      </w:r>
      <w:r w:rsidRPr="00472AC4" w:rsidR="001F20F5">
        <w:t>Q</w:t>
      </w:r>
      <w:r w:rsidRPr="00472AC4" w:rsidR="00472AC4">
        <w:t>30</w:t>
      </w:r>
      <w:r w:rsidR="0055148E">
        <w:t>)</w:t>
      </w:r>
      <w:r>
        <w:t xml:space="preserve">. </w:t>
      </w:r>
      <w:r w:rsidR="00930A95">
        <w:t xml:space="preserve">We </w:t>
      </w:r>
      <w:r w:rsidR="00AE2FA9">
        <w:t xml:space="preserve">also </w:t>
      </w:r>
      <w:r w:rsidR="00930A95">
        <w:t xml:space="preserve">deleted </w:t>
      </w:r>
      <w:r w:rsidR="004E16DE">
        <w:t>Q11 (perceived risk)</w:t>
      </w:r>
      <w:r w:rsidR="00472AC4">
        <w:t xml:space="preserve">, </w:t>
      </w:r>
      <w:r w:rsidR="00567B91">
        <w:t>three responses from Q13 (behavioral intentions)</w:t>
      </w:r>
      <w:r w:rsidR="00472AC4">
        <w:t>, and Q22</w:t>
      </w:r>
      <w:r w:rsidR="001407B5">
        <w:t>–</w:t>
      </w:r>
      <w:r w:rsidR="00472AC4">
        <w:t>Q23 (familiarity with accelerated approval)</w:t>
      </w:r>
      <w:r w:rsidR="00581597">
        <w:t xml:space="preserve">. </w:t>
      </w:r>
    </w:p>
    <w:p w:rsidR="00633CC2" w:rsidP="00633CC2" w14:paraId="50FF0E84" w14:textId="77777777">
      <w:pPr>
        <w:pStyle w:val="ListParagraph"/>
        <w:numPr>
          <w:ilvl w:val="0"/>
          <w:numId w:val="14"/>
        </w:numPr>
      </w:pPr>
      <w:r>
        <w:t xml:space="preserve">We </w:t>
      </w:r>
      <w:r w:rsidR="00125FE2">
        <w:t>pre</w:t>
      </w:r>
      <w:r>
        <w:t>tested two versions of Q12 (</w:t>
      </w:r>
      <w:r w:rsidR="00DC14FD">
        <w:t>Q12 and Q12alt</w:t>
      </w:r>
      <w:r>
        <w:t xml:space="preserve">) and </w:t>
      </w:r>
      <w:r w:rsidR="00DC14FD">
        <w:t>deleted</w:t>
      </w:r>
      <w:r w:rsidR="00125FE2">
        <w:t xml:space="preserve"> Q12alt.</w:t>
      </w:r>
      <w:r w:rsidR="000B49E8">
        <w:t xml:space="preserve"> </w:t>
      </w:r>
    </w:p>
    <w:p w:rsidR="00633CC2" w:rsidP="00633CC2" w14:paraId="52E84BB0" w14:textId="77777777">
      <w:pPr>
        <w:pStyle w:val="ListParagraph"/>
        <w:numPr>
          <w:ilvl w:val="0"/>
          <w:numId w:val="14"/>
        </w:numPr>
      </w:pPr>
      <w:r>
        <w:t xml:space="preserve">We deleted Q21s and Q21c (cancer treatment history) from the questionnaire and moved them to the screener, where they replaced similar items (S7s and S7c). </w:t>
      </w:r>
    </w:p>
    <w:p w:rsidR="004E16DE" w:rsidP="00633CC2" w14:paraId="189AB62D" w14:textId="5699C7DD">
      <w:pPr>
        <w:pStyle w:val="ListParagraph"/>
        <w:numPr>
          <w:ilvl w:val="0"/>
          <w:numId w:val="14"/>
        </w:numPr>
      </w:pPr>
      <w:r>
        <w:t>W</w:t>
      </w:r>
      <w:r w:rsidR="00472AC4">
        <w:t>e deleted instructions from the end of the screener and moved them to the questionnaire, where they replaced similar instructions.</w:t>
      </w:r>
    </w:p>
    <w:p w:rsidR="00C2421D" w:rsidRPr="0093138A" w:rsidP="00472AC4" w14:paraId="768C3F95" w14:textId="77777777"/>
    <w:p w:rsidR="00633CC2" w:rsidP="0086347E" w14:paraId="6956A2B6" w14:textId="77777777">
      <w:pPr>
        <w:pStyle w:val="ListParagraph"/>
        <w:numPr>
          <w:ilvl w:val="0"/>
          <w:numId w:val="10"/>
        </w:numPr>
      </w:pPr>
      <w:r w:rsidRPr="0093138A">
        <w:t xml:space="preserve">Updates to </w:t>
      </w:r>
      <w:r w:rsidRPr="0093138A" w:rsidR="00F41F0E">
        <w:t>w</w:t>
      </w:r>
      <w:r w:rsidRPr="0093138A" w:rsidR="0072792C">
        <w:t>ording</w:t>
      </w:r>
      <w:r w:rsidRPr="0093138A" w:rsidR="00642B40">
        <w:t>:</w:t>
      </w:r>
      <w:r w:rsidRPr="0093138A" w:rsidR="002274AA">
        <w:t xml:space="preserve"> </w:t>
      </w:r>
    </w:p>
    <w:p w:rsidR="00706C50" w:rsidP="00DA31BE" w14:paraId="3A64112E" w14:textId="77777777">
      <w:pPr>
        <w:ind w:left="720"/>
      </w:pPr>
    </w:p>
    <w:p w:rsidR="00633CC2" w:rsidP="00633CC2" w14:paraId="7E9F77EA" w14:textId="650CE2C2">
      <w:pPr>
        <w:pStyle w:val="ListParagraph"/>
        <w:numPr>
          <w:ilvl w:val="0"/>
          <w:numId w:val="15"/>
        </w:numPr>
      </w:pPr>
      <w:r>
        <w:t xml:space="preserve">We made minor changes to the study instructions (e.g., changing “website” to “webpage”). </w:t>
      </w:r>
    </w:p>
    <w:p w:rsidR="00472AC4" w:rsidP="00633CC2" w14:paraId="315D3F48" w14:textId="46C8355B">
      <w:pPr>
        <w:pStyle w:val="ListParagraph"/>
        <w:numPr>
          <w:ilvl w:val="0"/>
          <w:numId w:val="15"/>
        </w:numPr>
      </w:pPr>
      <w:r>
        <w:t xml:space="preserve">We added “please be as detailed and specific as possible when entering your answer in the space provided” to an open-ended item, Q3. </w:t>
      </w:r>
    </w:p>
    <w:p w:rsidR="00633CC2" w:rsidP="00633CC2" w14:paraId="09B3CCE3" w14:textId="06518A73">
      <w:pPr>
        <w:pStyle w:val="ListParagraph"/>
        <w:numPr>
          <w:ilvl w:val="0"/>
          <w:numId w:val="15"/>
        </w:numPr>
      </w:pPr>
      <w:r>
        <w:t xml:space="preserve">We split Q14a into two items so that risks and benefits are asked about separately. </w:t>
      </w:r>
    </w:p>
    <w:p w:rsidR="00633CC2" w:rsidP="00633CC2" w14:paraId="19233BA8" w14:textId="77777777">
      <w:pPr>
        <w:pStyle w:val="ListParagraph"/>
        <w:numPr>
          <w:ilvl w:val="0"/>
          <w:numId w:val="15"/>
        </w:numPr>
      </w:pPr>
      <w:r>
        <w:t>We changed the wording in Q15a and Q15b for Study 2 from “statement” to “information.”</w:t>
      </w:r>
    </w:p>
    <w:p w:rsidR="00633CC2" w:rsidP="00633CC2" w14:paraId="75BC12EC" w14:textId="44FC4187">
      <w:pPr>
        <w:pStyle w:val="ListParagraph"/>
        <w:numPr>
          <w:ilvl w:val="0"/>
          <w:numId w:val="15"/>
        </w:numPr>
      </w:pPr>
      <w:r>
        <w:t>We clarified in Q24c and Q25c that we are asking caregivers about current care or care provided in the past and that if they cared for more than on</w:t>
      </w:r>
      <w:r w:rsidR="00706C50">
        <w:t>e</w:t>
      </w:r>
      <w:r>
        <w:t xml:space="preserve"> person, they should think of their most recent caretaking role.</w:t>
      </w:r>
      <w:r w:rsidRPr="00633CC2">
        <w:t xml:space="preserve"> </w:t>
      </w:r>
      <w:r>
        <w:t xml:space="preserve">We also changed the categories of response options for Q25c (caregivers’ length of care). </w:t>
      </w:r>
    </w:p>
    <w:p w:rsidR="00930A95" w:rsidRPr="00633CC2" w:rsidP="00633CC2" w14:paraId="0FC06E42" w14:textId="6452911F">
      <w:pPr>
        <w:pStyle w:val="ListParagraph"/>
        <w:ind w:left="1080"/>
      </w:pPr>
    </w:p>
    <w:p w:rsidR="00B060ED" w:rsidRPr="0093138A" w14:paraId="48304602" w14:textId="516D84E8">
      <w:r w:rsidRPr="0093138A">
        <w:rPr>
          <w:b/>
          <w:bCs/>
        </w:rPr>
        <w:t xml:space="preserve">Dated:  </w:t>
      </w:r>
      <w:r w:rsidR="00EA2F38">
        <w:rPr>
          <w:b/>
          <w:bCs/>
        </w:rPr>
        <w:t xml:space="preserve">October </w:t>
      </w:r>
      <w:r w:rsidR="00DA31BE">
        <w:rPr>
          <w:b/>
          <w:bCs/>
        </w:rPr>
        <w:t>25</w:t>
      </w:r>
      <w:r w:rsidRPr="0093138A" w:rsidR="009E6800">
        <w:rPr>
          <w:b/>
          <w:bCs/>
        </w:rPr>
        <w:t>, 2022</w:t>
      </w: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8922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B2F" w14:paraId="1992C63F" w14:textId="67BDD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5B2F" w14:paraId="3787A03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A3B5B"/>
    <w:multiLevelType w:val="hybridMultilevel"/>
    <w:tmpl w:val="86609D00"/>
    <w:lvl w:ilvl="0">
      <w:start w:val="1"/>
      <w:numFmt w:val="decimal"/>
      <w:pStyle w:val="Itemwithnumb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315D1"/>
    <w:multiLevelType w:val="singleLevel"/>
    <w:tmpl w:val="4206406A"/>
    <w:lvl w:ilvl="0">
      <w:start w:val="1"/>
      <w:numFmt w:val="bullet"/>
      <w:pStyle w:val="Responseoptions"/>
      <w:lvlText w:val=""/>
      <w:lvlJc w:val="left"/>
      <w:pPr>
        <w:ind w:left="990" w:hanging="360"/>
      </w:pPr>
      <w:rPr>
        <w:rFonts w:ascii="Webdings" w:hAnsi="Webdings" w:hint="default"/>
        <w:color w:val="auto"/>
        <w:sz w:val="24"/>
        <w:szCs w:val="28"/>
      </w:rPr>
    </w:lvl>
  </w:abstractNum>
  <w:abstractNum w:abstractNumId="2">
    <w:nsid w:val="13281096"/>
    <w:multiLevelType w:val="hybridMultilevel"/>
    <w:tmpl w:val="CCCAE552"/>
    <w:lvl w:ilvl="0">
      <w:start w:val="1"/>
      <w:numFmt w:val="bullet"/>
      <w:lvlText w:val=""/>
      <w:lvlJc w:val="left"/>
      <w:pPr>
        <w:ind w:left="1530" w:hanging="360"/>
      </w:pPr>
      <w:rPr>
        <w:rFonts w:ascii="Webdings" w:hAnsi="Webdings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>
    <w:nsid w:val="19D839CF"/>
    <w:multiLevelType w:val="hybridMultilevel"/>
    <w:tmpl w:val="71FE8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A54DC"/>
    <w:multiLevelType w:val="hybridMultilevel"/>
    <w:tmpl w:val="71FE8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E3D07"/>
    <w:multiLevelType w:val="hybridMultilevel"/>
    <w:tmpl w:val="50C8776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FA6419"/>
    <w:multiLevelType w:val="hybridMultilevel"/>
    <w:tmpl w:val="52AAB7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34795060"/>
    <w:multiLevelType w:val="hybridMultilevel"/>
    <w:tmpl w:val="0A0EFEB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D2BD8"/>
    <w:multiLevelType w:val="hybridMultilevel"/>
    <w:tmpl w:val="70C6F4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944C7E"/>
    <w:multiLevelType w:val="hybridMultilevel"/>
    <w:tmpl w:val="909AC6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542601"/>
    <w:multiLevelType w:val="multilevel"/>
    <w:tmpl w:val="2F52B792"/>
    <w:lvl w:ilvl="0">
      <w:start w:val="1"/>
      <w:numFmt w:val="decimal"/>
      <w:pStyle w:val="NL-1stNumberedBullet"/>
      <w:lvlText w:val="%1."/>
      <w:lvlJc w:val="left"/>
      <w:pPr>
        <w:ind w:left="576" w:hanging="360"/>
      </w:pPr>
      <w:rPr>
        <w:rFonts w:asciiTheme="minorHAnsi" w:hAnsiTheme="minorHAnsi" w:cstheme="minorHAnsi" w:hint="default"/>
        <w:color w:val="00467F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0787058"/>
    <w:multiLevelType w:val="hybridMultilevel"/>
    <w:tmpl w:val="5D026EBC"/>
    <w:lvl w:ilvl="0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EB5781"/>
    <w:multiLevelType w:val="hybridMultilevel"/>
    <w:tmpl w:val="15C0C3A2"/>
    <w:lvl w:ilvl="0">
      <w:start w:val="1"/>
      <w:numFmt w:val="lowerLetter"/>
      <w:pStyle w:val="Matrixrow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12"/>
  </w:num>
  <w:num w:numId="6">
    <w:abstractNumId w:val="12"/>
    <w:lvlOverride w:ilvl="0">
      <w:startOverride w:val="4"/>
    </w:lvlOverride>
  </w:num>
  <w:num w:numId="7">
    <w:abstractNumId w:val="12"/>
    <w:lvlOverride w:ilvl="0">
      <w:startOverride w:val="1"/>
    </w:lvlOverride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0F"/>
    <w:rsid w:val="00001FD0"/>
    <w:rsid w:val="00031EDF"/>
    <w:rsid w:val="00033200"/>
    <w:rsid w:val="00062195"/>
    <w:rsid w:val="00072FA1"/>
    <w:rsid w:val="00093777"/>
    <w:rsid w:val="000B49E8"/>
    <w:rsid w:val="001075DD"/>
    <w:rsid w:val="001145B2"/>
    <w:rsid w:val="001225E2"/>
    <w:rsid w:val="00122C79"/>
    <w:rsid w:val="001259CF"/>
    <w:rsid w:val="00125FE2"/>
    <w:rsid w:val="00130C24"/>
    <w:rsid w:val="001363F9"/>
    <w:rsid w:val="00136945"/>
    <w:rsid w:val="001407B5"/>
    <w:rsid w:val="0015450F"/>
    <w:rsid w:val="0017616C"/>
    <w:rsid w:val="001847F6"/>
    <w:rsid w:val="001864F6"/>
    <w:rsid w:val="00191C39"/>
    <w:rsid w:val="001B3C7A"/>
    <w:rsid w:val="001E0A31"/>
    <w:rsid w:val="001E7608"/>
    <w:rsid w:val="001F09F2"/>
    <w:rsid w:val="001F20F5"/>
    <w:rsid w:val="002062F1"/>
    <w:rsid w:val="002274AA"/>
    <w:rsid w:val="00255350"/>
    <w:rsid w:val="00256756"/>
    <w:rsid w:val="002A7DD1"/>
    <w:rsid w:val="002B239F"/>
    <w:rsid w:val="002B5CA7"/>
    <w:rsid w:val="002C055A"/>
    <w:rsid w:val="002C5A75"/>
    <w:rsid w:val="002D3302"/>
    <w:rsid w:val="002D7644"/>
    <w:rsid w:val="002E6E79"/>
    <w:rsid w:val="00302507"/>
    <w:rsid w:val="003133DB"/>
    <w:rsid w:val="00315E4C"/>
    <w:rsid w:val="0032167E"/>
    <w:rsid w:val="00327895"/>
    <w:rsid w:val="00332ED9"/>
    <w:rsid w:val="00342C62"/>
    <w:rsid w:val="00353D0D"/>
    <w:rsid w:val="00361464"/>
    <w:rsid w:val="00362768"/>
    <w:rsid w:val="00373B77"/>
    <w:rsid w:val="00383B71"/>
    <w:rsid w:val="00385947"/>
    <w:rsid w:val="0039740D"/>
    <w:rsid w:val="003C4784"/>
    <w:rsid w:val="003C629B"/>
    <w:rsid w:val="003C7EB7"/>
    <w:rsid w:val="003D3256"/>
    <w:rsid w:val="003D694E"/>
    <w:rsid w:val="003E46F7"/>
    <w:rsid w:val="003E6604"/>
    <w:rsid w:val="003E6FF7"/>
    <w:rsid w:val="003F4879"/>
    <w:rsid w:val="0043247A"/>
    <w:rsid w:val="004362B6"/>
    <w:rsid w:val="00440D34"/>
    <w:rsid w:val="00452AC8"/>
    <w:rsid w:val="0046687E"/>
    <w:rsid w:val="00472AC4"/>
    <w:rsid w:val="0048585F"/>
    <w:rsid w:val="004B6745"/>
    <w:rsid w:val="004D46D0"/>
    <w:rsid w:val="004E05B0"/>
    <w:rsid w:val="004E16DE"/>
    <w:rsid w:val="004F156E"/>
    <w:rsid w:val="004F2BB0"/>
    <w:rsid w:val="004F6A58"/>
    <w:rsid w:val="0050522B"/>
    <w:rsid w:val="00505605"/>
    <w:rsid w:val="00505FAC"/>
    <w:rsid w:val="005138D4"/>
    <w:rsid w:val="00523AF2"/>
    <w:rsid w:val="00523CEA"/>
    <w:rsid w:val="005400A3"/>
    <w:rsid w:val="0055148E"/>
    <w:rsid w:val="00554B09"/>
    <w:rsid w:val="00564103"/>
    <w:rsid w:val="00567B91"/>
    <w:rsid w:val="00572550"/>
    <w:rsid w:val="00581597"/>
    <w:rsid w:val="00585564"/>
    <w:rsid w:val="005A0908"/>
    <w:rsid w:val="005A0F42"/>
    <w:rsid w:val="005A66BC"/>
    <w:rsid w:val="005B4DE5"/>
    <w:rsid w:val="005C392D"/>
    <w:rsid w:val="005D0DE6"/>
    <w:rsid w:val="005E4E64"/>
    <w:rsid w:val="005E75F7"/>
    <w:rsid w:val="00603BE7"/>
    <w:rsid w:val="00614056"/>
    <w:rsid w:val="00633CC2"/>
    <w:rsid w:val="00642B40"/>
    <w:rsid w:val="0065181A"/>
    <w:rsid w:val="006A2408"/>
    <w:rsid w:val="006A4910"/>
    <w:rsid w:val="006C280A"/>
    <w:rsid w:val="006C582E"/>
    <w:rsid w:val="006D198F"/>
    <w:rsid w:val="006D64EE"/>
    <w:rsid w:val="006D763D"/>
    <w:rsid w:val="006E1686"/>
    <w:rsid w:val="006E5A57"/>
    <w:rsid w:val="006E7A36"/>
    <w:rsid w:val="0070051B"/>
    <w:rsid w:val="00703908"/>
    <w:rsid w:val="00706C50"/>
    <w:rsid w:val="00712925"/>
    <w:rsid w:val="00715627"/>
    <w:rsid w:val="007245B5"/>
    <w:rsid w:val="0072792C"/>
    <w:rsid w:val="00732106"/>
    <w:rsid w:val="00744643"/>
    <w:rsid w:val="00745FCB"/>
    <w:rsid w:val="00753464"/>
    <w:rsid w:val="00757E32"/>
    <w:rsid w:val="007610AB"/>
    <w:rsid w:val="007656FE"/>
    <w:rsid w:val="00767102"/>
    <w:rsid w:val="007876B2"/>
    <w:rsid w:val="00792518"/>
    <w:rsid w:val="00795D29"/>
    <w:rsid w:val="007A7F3C"/>
    <w:rsid w:val="007B03D6"/>
    <w:rsid w:val="007B615E"/>
    <w:rsid w:val="007D3E6C"/>
    <w:rsid w:val="008135A0"/>
    <w:rsid w:val="00825A90"/>
    <w:rsid w:val="008440E6"/>
    <w:rsid w:val="008566FE"/>
    <w:rsid w:val="0086347E"/>
    <w:rsid w:val="00895B89"/>
    <w:rsid w:val="008A30CE"/>
    <w:rsid w:val="008A52C1"/>
    <w:rsid w:val="008A62DC"/>
    <w:rsid w:val="008C1FC5"/>
    <w:rsid w:val="008D5B2F"/>
    <w:rsid w:val="008E578B"/>
    <w:rsid w:val="008F7306"/>
    <w:rsid w:val="0090738C"/>
    <w:rsid w:val="009258EE"/>
    <w:rsid w:val="00930A95"/>
    <w:rsid w:val="0093138A"/>
    <w:rsid w:val="009362C6"/>
    <w:rsid w:val="00944697"/>
    <w:rsid w:val="00960726"/>
    <w:rsid w:val="009617B2"/>
    <w:rsid w:val="009619B9"/>
    <w:rsid w:val="00966E3A"/>
    <w:rsid w:val="00972D8F"/>
    <w:rsid w:val="009A012B"/>
    <w:rsid w:val="009A2873"/>
    <w:rsid w:val="009B227A"/>
    <w:rsid w:val="009E6800"/>
    <w:rsid w:val="009E7A4D"/>
    <w:rsid w:val="009F0016"/>
    <w:rsid w:val="009F6DCA"/>
    <w:rsid w:val="00A0618F"/>
    <w:rsid w:val="00A0652B"/>
    <w:rsid w:val="00A112C6"/>
    <w:rsid w:val="00A11F2F"/>
    <w:rsid w:val="00A1367B"/>
    <w:rsid w:val="00A30C14"/>
    <w:rsid w:val="00A57D62"/>
    <w:rsid w:val="00A74CD1"/>
    <w:rsid w:val="00A74ED7"/>
    <w:rsid w:val="00A82794"/>
    <w:rsid w:val="00A9509E"/>
    <w:rsid w:val="00AA24EF"/>
    <w:rsid w:val="00AB40E4"/>
    <w:rsid w:val="00AB65B7"/>
    <w:rsid w:val="00AB78C1"/>
    <w:rsid w:val="00AC39CC"/>
    <w:rsid w:val="00AD0C9E"/>
    <w:rsid w:val="00AD725D"/>
    <w:rsid w:val="00AE0267"/>
    <w:rsid w:val="00AE2FA9"/>
    <w:rsid w:val="00AE405A"/>
    <w:rsid w:val="00AF168D"/>
    <w:rsid w:val="00AF3142"/>
    <w:rsid w:val="00AF5B07"/>
    <w:rsid w:val="00B060ED"/>
    <w:rsid w:val="00B07F7D"/>
    <w:rsid w:val="00B10552"/>
    <w:rsid w:val="00B11278"/>
    <w:rsid w:val="00B21186"/>
    <w:rsid w:val="00B24F3E"/>
    <w:rsid w:val="00B500A5"/>
    <w:rsid w:val="00B70319"/>
    <w:rsid w:val="00B75A7E"/>
    <w:rsid w:val="00BA1BE8"/>
    <w:rsid w:val="00BB247B"/>
    <w:rsid w:val="00BB24AB"/>
    <w:rsid w:val="00BF10D7"/>
    <w:rsid w:val="00BF4CED"/>
    <w:rsid w:val="00C03504"/>
    <w:rsid w:val="00C10449"/>
    <w:rsid w:val="00C10E84"/>
    <w:rsid w:val="00C22496"/>
    <w:rsid w:val="00C2421D"/>
    <w:rsid w:val="00C6123F"/>
    <w:rsid w:val="00C6146D"/>
    <w:rsid w:val="00C71E4E"/>
    <w:rsid w:val="00C8680B"/>
    <w:rsid w:val="00C94BB1"/>
    <w:rsid w:val="00C97B11"/>
    <w:rsid w:val="00C97E08"/>
    <w:rsid w:val="00CA2070"/>
    <w:rsid w:val="00CA388C"/>
    <w:rsid w:val="00CA7AB4"/>
    <w:rsid w:val="00CC0B0D"/>
    <w:rsid w:val="00CC59DC"/>
    <w:rsid w:val="00CC5FFB"/>
    <w:rsid w:val="00CD0B40"/>
    <w:rsid w:val="00CD7CE7"/>
    <w:rsid w:val="00CD7FEA"/>
    <w:rsid w:val="00CE2BEE"/>
    <w:rsid w:val="00CE3697"/>
    <w:rsid w:val="00CF6CAD"/>
    <w:rsid w:val="00D136AE"/>
    <w:rsid w:val="00D15358"/>
    <w:rsid w:val="00D17CC6"/>
    <w:rsid w:val="00D22538"/>
    <w:rsid w:val="00D23DBF"/>
    <w:rsid w:val="00D45B97"/>
    <w:rsid w:val="00D47E35"/>
    <w:rsid w:val="00D57A70"/>
    <w:rsid w:val="00D65887"/>
    <w:rsid w:val="00D65CEF"/>
    <w:rsid w:val="00D73D27"/>
    <w:rsid w:val="00D8220E"/>
    <w:rsid w:val="00D86554"/>
    <w:rsid w:val="00DA31BE"/>
    <w:rsid w:val="00DB10E8"/>
    <w:rsid w:val="00DB340C"/>
    <w:rsid w:val="00DC14FD"/>
    <w:rsid w:val="00DC1818"/>
    <w:rsid w:val="00DC2C38"/>
    <w:rsid w:val="00E06543"/>
    <w:rsid w:val="00E27600"/>
    <w:rsid w:val="00E60B2F"/>
    <w:rsid w:val="00E63C7C"/>
    <w:rsid w:val="00E6596C"/>
    <w:rsid w:val="00E80AAB"/>
    <w:rsid w:val="00E80D8A"/>
    <w:rsid w:val="00E81D85"/>
    <w:rsid w:val="00E94674"/>
    <w:rsid w:val="00EA1707"/>
    <w:rsid w:val="00EA2F38"/>
    <w:rsid w:val="00EB78E3"/>
    <w:rsid w:val="00ED7E26"/>
    <w:rsid w:val="00EE72F0"/>
    <w:rsid w:val="00F00032"/>
    <w:rsid w:val="00F01E10"/>
    <w:rsid w:val="00F3090D"/>
    <w:rsid w:val="00F35538"/>
    <w:rsid w:val="00F41F0E"/>
    <w:rsid w:val="00F5150F"/>
    <w:rsid w:val="00F53231"/>
    <w:rsid w:val="00F54242"/>
    <w:rsid w:val="00F600C5"/>
    <w:rsid w:val="00F81463"/>
    <w:rsid w:val="00F878B2"/>
    <w:rsid w:val="00F91F45"/>
    <w:rsid w:val="00FA0440"/>
    <w:rsid w:val="00FA3ACC"/>
    <w:rsid w:val="00FD7364"/>
    <w:rsid w:val="00FE70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A82BE1"/>
  <w15:docId w15:val="{B744263F-7EFF-44C8-A1B3-D46B2227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50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9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60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60E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7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F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8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E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E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B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5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B2F"/>
    <w:rPr>
      <w:sz w:val="24"/>
      <w:szCs w:val="24"/>
    </w:rPr>
  </w:style>
  <w:style w:type="paragraph" w:customStyle="1" w:styleId="Itemwithnumber">
    <w:name w:val="Item with number"/>
    <w:basedOn w:val="Normal"/>
    <w:next w:val="Normal"/>
    <w:link w:val="ItemwithnumberChar"/>
    <w:qFormat/>
    <w:rsid w:val="0072792C"/>
    <w:pPr>
      <w:keepNext/>
      <w:numPr>
        <w:numId w:val="1"/>
      </w:numPr>
      <w:spacing w:before="240" w:after="120"/>
    </w:pPr>
    <w:rPr>
      <w:rFonts w:asciiTheme="minorHAnsi" w:hAnsiTheme="minorHAnsi" w:cstheme="minorHAnsi"/>
      <w:b/>
      <w:szCs w:val="20"/>
    </w:rPr>
  </w:style>
  <w:style w:type="character" w:customStyle="1" w:styleId="ItemwithnumberChar">
    <w:name w:val="Item with number Char"/>
    <w:basedOn w:val="DefaultParagraphFont"/>
    <w:link w:val="Itemwithnumber"/>
    <w:rsid w:val="0072792C"/>
    <w:rPr>
      <w:rFonts w:asciiTheme="minorHAnsi" w:hAnsiTheme="minorHAnsi" w:cstheme="minorHAnsi"/>
      <w:b/>
      <w:sz w:val="24"/>
    </w:rPr>
  </w:style>
  <w:style w:type="paragraph" w:customStyle="1" w:styleId="Tablerows">
    <w:name w:val="Table rows"/>
    <w:basedOn w:val="Normal"/>
    <w:link w:val="TablerowsChar"/>
    <w:qFormat/>
    <w:rsid w:val="0072792C"/>
    <w:pPr>
      <w:tabs>
        <w:tab w:val="left" w:pos="1152"/>
      </w:tabs>
    </w:pPr>
    <w:rPr>
      <w:rFonts w:asciiTheme="minorHAnsi" w:eastAsiaTheme="minorHAnsi" w:hAnsiTheme="minorHAnsi"/>
      <w:bCs/>
      <w:sz w:val="20"/>
      <w:szCs w:val="20"/>
    </w:rPr>
  </w:style>
  <w:style w:type="character" w:customStyle="1" w:styleId="TablerowsChar">
    <w:name w:val="Table rows Char"/>
    <w:basedOn w:val="DefaultParagraphFont"/>
    <w:link w:val="Tablerows"/>
    <w:rsid w:val="0072792C"/>
    <w:rPr>
      <w:rFonts w:asciiTheme="minorHAnsi" w:eastAsiaTheme="minorHAnsi" w:hAnsiTheme="minorHAnsi"/>
      <w:bCs/>
    </w:rPr>
  </w:style>
  <w:style w:type="paragraph" w:customStyle="1" w:styleId="Responseoptions">
    <w:name w:val="Response options"/>
    <w:basedOn w:val="Normal"/>
    <w:link w:val="ResponseoptionsChar"/>
    <w:qFormat/>
    <w:rsid w:val="0072792C"/>
    <w:pPr>
      <w:keepLines/>
      <w:numPr>
        <w:numId w:val="3"/>
      </w:numPr>
      <w:spacing w:after="360" w:line="300" w:lineRule="auto"/>
      <w:ind w:left="1166" w:hanging="446"/>
      <w:contextualSpacing/>
    </w:pPr>
    <w:rPr>
      <w:rFonts w:asciiTheme="minorHAnsi" w:hAnsiTheme="minorHAnsi" w:cstheme="minorHAnsi"/>
      <w:sz w:val="22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72792C"/>
    <w:rPr>
      <w:rFonts w:asciiTheme="minorHAnsi" w:hAnsiTheme="minorHAnsi" w:cstheme="minorHAnsi"/>
      <w:sz w:val="22"/>
      <w:szCs w:val="22"/>
    </w:rPr>
  </w:style>
  <w:style w:type="character" w:customStyle="1" w:styleId="ItemProgrammingInstructionsChar">
    <w:name w:val="Item Programming Instructions Char"/>
    <w:basedOn w:val="DefaultParagraphFont"/>
    <w:link w:val="ItemProgrammingInstructions"/>
    <w:rsid w:val="0072792C"/>
    <w:rPr>
      <w:b/>
      <w:caps/>
      <w:color w:val="4F81BD" w:themeColor="accent1"/>
      <w:szCs w:val="16"/>
    </w:rPr>
  </w:style>
  <w:style w:type="paragraph" w:customStyle="1" w:styleId="ItemProgrammingInstructions">
    <w:name w:val="Item Programming Instructions"/>
    <w:basedOn w:val="Normal"/>
    <w:link w:val="ItemProgrammingInstructionsChar"/>
    <w:qFormat/>
    <w:rsid w:val="0072792C"/>
    <w:pPr>
      <w:keepNext/>
      <w:spacing w:before="120" w:line="276" w:lineRule="auto"/>
      <w:ind w:left="144"/>
      <w:contextualSpacing/>
    </w:pPr>
    <w:rPr>
      <w:b/>
      <w:caps/>
      <w:color w:val="4F81BD" w:themeColor="accent1"/>
      <w:sz w:val="20"/>
      <w:szCs w:val="16"/>
    </w:rPr>
  </w:style>
  <w:style w:type="paragraph" w:customStyle="1" w:styleId="ITEMVARIABLE">
    <w:name w:val="ITEM VARIABLE"/>
    <w:basedOn w:val="Normal"/>
    <w:next w:val="Normal"/>
    <w:link w:val="ITEMVARIABLEChar"/>
    <w:qFormat/>
    <w:rsid w:val="0072792C"/>
    <w:pPr>
      <w:keepNext/>
      <w:spacing w:before="600" w:line="276" w:lineRule="auto"/>
      <w:ind w:left="144"/>
      <w:outlineLvl w:val="2"/>
    </w:pPr>
    <w:rPr>
      <w:rFonts w:asciiTheme="minorHAnsi" w:eastAsiaTheme="minorHAnsi" w:hAnsiTheme="minorHAnsi" w:cstheme="minorBidi"/>
      <w:b/>
      <w:caps/>
      <w:color w:val="4F81BD" w:themeColor="accent1"/>
      <w:sz w:val="20"/>
      <w:szCs w:val="16"/>
    </w:rPr>
  </w:style>
  <w:style w:type="character" w:customStyle="1" w:styleId="ITEMVARIABLEChar">
    <w:name w:val="ITEM VARIABLE Char"/>
    <w:basedOn w:val="DefaultParagraphFont"/>
    <w:link w:val="ITEMVARIABLE"/>
    <w:rsid w:val="0072792C"/>
    <w:rPr>
      <w:rFonts w:asciiTheme="minorHAnsi" w:eastAsiaTheme="minorHAnsi" w:hAnsiTheme="minorHAnsi" w:cstheme="minorBidi"/>
      <w:b/>
      <w:caps/>
      <w:color w:val="4F81BD" w:themeColor="accent1"/>
      <w:szCs w:val="16"/>
    </w:rPr>
  </w:style>
  <w:style w:type="table" w:customStyle="1" w:styleId="0-MatrixTable-Blue">
    <w:name w:val="0-Matrix Table-Blue"/>
    <w:basedOn w:val="TableNormal"/>
    <w:uiPriority w:val="99"/>
    <w:rsid w:val="0072792C"/>
    <w:rPr>
      <w:rFonts w:asciiTheme="minorHAnsi" w:hAnsiTheme="minorHAnsi"/>
      <w:color w:val="00467F"/>
    </w:rPr>
    <w:tblPr>
      <w:tblBorders>
        <w:top w:val="single" w:sz="4" w:space="0" w:color="0098C8"/>
        <w:left w:val="single" w:sz="4" w:space="0" w:color="0098C8"/>
        <w:bottom w:val="single" w:sz="4" w:space="0" w:color="0098C8"/>
        <w:right w:val="single" w:sz="4" w:space="0" w:color="0098C8"/>
        <w:insideH w:val="single" w:sz="4" w:space="0" w:color="0098C8"/>
        <w:insideV w:val="single" w:sz="4" w:space="0" w:color="0098C8"/>
      </w:tblBorders>
    </w:tblPr>
    <w:tcPr>
      <w:vAlign w:val="center"/>
    </w:tcPr>
    <w:tblStylePr w:type="firstRow">
      <w:pPr>
        <w:wordWrap/>
        <w:ind w:left="43" w:leftChars="0"/>
        <w:jc w:val="left"/>
      </w:pPr>
      <w:rPr>
        <w:rFonts w:asciiTheme="minorHAnsi" w:hAnsiTheme="minorHAnsi"/>
        <w:color w:val="00467F"/>
        <w:sz w:val="20"/>
      </w:rPr>
      <w:tblPr/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Matrixrow">
    <w:name w:val="Matrix row"/>
    <w:basedOn w:val="Normal"/>
    <w:link w:val="MatrixrowChar"/>
    <w:qFormat/>
    <w:rsid w:val="0072792C"/>
    <w:pPr>
      <w:numPr>
        <w:numId w:val="5"/>
      </w:numPr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trixrowChar">
    <w:name w:val="Matrix row Char"/>
    <w:basedOn w:val="DefaultParagraphFont"/>
    <w:link w:val="Matrixrow"/>
    <w:rsid w:val="0072792C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A4">
    <w:name w:val="Heading A4"/>
    <w:aliases w:val="Appendix_H4_Head"/>
    <w:basedOn w:val="Heading4"/>
    <w:next w:val="Normal"/>
    <w:rsid w:val="0072792C"/>
    <w:pPr>
      <w:spacing w:before="0" w:after="120"/>
      <w:ind w:left="907" w:hanging="907"/>
    </w:pPr>
    <w:rPr>
      <w:rFonts w:asciiTheme="minorHAnsi" w:eastAsiaTheme="minorEastAsia" w:hAnsiTheme="minorHAnsi" w:cstheme="minorBidi"/>
      <w:b/>
      <w:i w:val="0"/>
      <w:iCs w:val="0"/>
      <w:color w:val="00467F"/>
      <w:kern w:val="2"/>
      <w:sz w:val="30"/>
      <w:szCs w:val="28"/>
      <w:lang w:eastAsia="ja-JP"/>
    </w:rPr>
  </w:style>
  <w:style w:type="paragraph" w:customStyle="1" w:styleId="Displayinstructionsnospace">
    <w:name w:val="Display instructions (no space)"/>
    <w:basedOn w:val="Normal"/>
    <w:link w:val="DisplayinstructionsnospaceChar"/>
    <w:qFormat/>
    <w:rsid w:val="0072792C"/>
    <w:pPr>
      <w:pBdr>
        <w:bottom w:val="single" w:sz="4" w:space="1" w:color="auto"/>
      </w:pBdr>
      <w:spacing w:before="120" w:after="240" w:line="276" w:lineRule="auto"/>
      <w:ind w:left="144"/>
    </w:pPr>
    <w:rPr>
      <w:rFonts w:asciiTheme="minorHAnsi" w:eastAsiaTheme="minorHAnsi" w:hAnsiTheme="minorHAnsi" w:cstheme="minorBidi"/>
      <w:b/>
      <w:color w:val="1F497D" w:themeColor="text2"/>
      <w:szCs w:val="22"/>
    </w:rPr>
  </w:style>
  <w:style w:type="character" w:customStyle="1" w:styleId="DisplayinstructionsnospaceChar">
    <w:name w:val="Display instructions (no space) Char"/>
    <w:basedOn w:val="DefaultParagraphFont"/>
    <w:link w:val="Displayinstructionsnospace"/>
    <w:rsid w:val="0072792C"/>
    <w:rPr>
      <w:rFonts w:asciiTheme="minorHAnsi" w:eastAsiaTheme="minorHAnsi" w:hAnsiTheme="minorHAnsi" w:cstheme="minorBidi"/>
      <w:b/>
      <w:color w:val="1F497D" w:themeColor="text2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92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TH-TableHeading">
    <w:name w:val="TH-Table Heading"/>
    <w:rsid w:val="00C97E08"/>
    <w:pPr>
      <w:jc w:val="center"/>
    </w:pPr>
    <w:rPr>
      <w:rFonts w:asciiTheme="minorHAnsi" w:hAnsiTheme="minorHAnsi" w:cstheme="minorHAnsi"/>
      <w:b/>
      <w:color w:val="00467F"/>
    </w:rPr>
  </w:style>
  <w:style w:type="paragraph" w:customStyle="1" w:styleId="ItemNote">
    <w:name w:val="Item Note"/>
    <w:basedOn w:val="ITEMVARIABLE"/>
    <w:link w:val="ItemNoteChar"/>
    <w:qFormat/>
    <w:rsid w:val="00C97E08"/>
    <w:pPr>
      <w:spacing w:before="0"/>
      <w:outlineLvl w:val="9"/>
    </w:pPr>
    <w:rPr>
      <w:b w:val="0"/>
      <w:color w:val="7F7F7F" w:themeColor="text1" w:themeTint="80"/>
      <w:sz w:val="18"/>
    </w:rPr>
  </w:style>
  <w:style w:type="character" w:customStyle="1" w:styleId="ItemNoteChar">
    <w:name w:val="Item Note Char"/>
    <w:basedOn w:val="ITEMVARIABLEChar"/>
    <w:link w:val="ItemNote"/>
    <w:rsid w:val="00C97E08"/>
    <w:rPr>
      <w:rFonts w:asciiTheme="minorHAnsi" w:eastAsiaTheme="minorHAnsi" w:hAnsiTheme="minorHAnsi" w:cstheme="minorBidi"/>
      <w:b w:val="0"/>
      <w:caps/>
      <w:color w:val="7F7F7F" w:themeColor="text1" w:themeTint="80"/>
      <w:sz w:val="18"/>
      <w:szCs w:val="16"/>
    </w:rPr>
  </w:style>
  <w:style w:type="paragraph" w:customStyle="1" w:styleId="ITEMVARIABLENOSPACE">
    <w:name w:val="ITEM VARIABLE NO SPACE"/>
    <w:basedOn w:val="ITEMVARIABLE"/>
    <w:link w:val="ITEMVARIABLENOSPACEChar"/>
    <w:qFormat/>
    <w:rsid w:val="00C97E08"/>
    <w:pPr>
      <w:spacing w:before="360"/>
    </w:pPr>
  </w:style>
  <w:style w:type="character" w:customStyle="1" w:styleId="ITEMVARIABLENOSPACEChar">
    <w:name w:val="ITEM VARIABLE NO SPACE Char"/>
    <w:basedOn w:val="ITEMVARIABLEChar"/>
    <w:link w:val="ITEMVARIABLENOSPACE"/>
    <w:rsid w:val="00C97E08"/>
    <w:rPr>
      <w:rFonts w:asciiTheme="minorHAnsi" w:eastAsiaTheme="minorHAnsi" w:hAnsiTheme="minorHAnsi" w:cstheme="minorBidi"/>
      <w:b/>
      <w:caps/>
      <w:color w:val="4F81BD" w:themeColor="accent1"/>
      <w:szCs w:val="16"/>
    </w:rPr>
  </w:style>
  <w:style w:type="paragraph" w:customStyle="1" w:styleId="NL-1stNumberedBullet">
    <w:name w:val="NL-1st Numbered Bullet"/>
    <w:basedOn w:val="Normal"/>
    <w:qFormat/>
    <w:rsid w:val="00C97E08"/>
    <w:pPr>
      <w:numPr>
        <w:numId w:val="8"/>
      </w:numPr>
      <w:spacing w:after="240"/>
    </w:pPr>
    <w:rPr>
      <w:rFonts w:asciiTheme="majorHAnsi" w:eastAsiaTheme="minorEastAsia" w:hAnsiTheme="majorHAnsi" w:cstheme="minorBidi"/>
      <w:sz w:val="22"/>
      <w:szCs w:val="20"/>
      <w:lang w:eastAsia="ja-JP"/>
    </w:rPr>
  </w:style>
  <w:style w:type="paragraph" w:customStyle="1" w:styleId="Matrixcolumnheadings">
    <w:name w:val="Matrix column headings"/>
    <w:basedOn w:val="Normal"/>
    <w:link w:val="MatrixcolumnheadingsChar"/>
    <w:qFormat/>
    <w:rsid w:val="00C97E08"/>
    <w:pPr>
      <w:jc w:val="center"/>
    </w:pPr>
    <w:rPr>
      <w:rFonts w:asciiTheme="minorHAnsi" w:eastAsiaTheme="minorHAnsi" w:hAnsiTheme="minorHAnsi" w:cstheme="minorBidi"/>
      <w:b/>
      <w:sz w:val="18"/>
      <w:szCs w:val="22"/>
    </w:rPr>
  </w:style>
  <w:style w:type="character" w:customStyle="1" w:styleId="MatrixcolumnheadingsChar">
    <w:name w:val="Matrix column headings Char"/>
    <w:basedOn w:val="DefaultParagraphFont"/>
    <w:link w:val="Matrixcolumnheadings"/>
    <w:rsid w:val="00C97E08"/>
    <w:rPr>
      <w:rFonts w:asciiTheme="minorHAnsi" w:eastAsiaTheme="minorHAnsi" w:hAnsiTheme="minorHAnsi" w:cstheme="minorBidi"/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E6596C"/>
    <w:pPr>
      <w:ind w:left="720"/>
      <w:contextualSpacing/>
    </w:pPr>
  </w:style>
  <w:style w:type="paragraph" w:customStyle="1" w:styleId="Instructions">
    <w:name w:val="Instructions"/>
    <w:link w:val="InstructionsChar"/>
    <w:rsid w:val="0055148E"/>
    <w:pPr>
      <w:spacing w:after="200" w:line="276" w:lineRule="auto"/>
      <w:ind w:left="540"/>
    </w:pPr>
    <w:rPr>
      <w:rFonts w:asciiTheme="minorHAnsi" w:hAnsiTheme="minorHAnsi" w:cstheme="minorHAnsi"/>
      <w:b/>
      <w:color w:val="1F497D" w:themeColor="text2"/>
      <w:sz w:val="22"/>
    </w:rPr>
  </w:style>
  <w:style w:type="character" w:customStyle="1" w:styleId="InstructionsChar">
    <w:name w:val="Instructions Char"/>
    <w:basedOn w:val="DefaultParagraphFont"/>
    <w:link w:val="Instructions"/>
    <w:rsid w:val="0055148E"/>
    <w:rPr>
      <w:rFonts w:asciiTheme="minorHAnsi" w:hAnsiTheme="minorHAnsi" w:cstheme="minorHAnsi"/>
      <w:b/>
      <w:color w:val="1F497D" w:themeColor="tex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D2AE-F4C0-46E7-B4FC-1465E2D8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Capezzuto, JonnaLynn</cp:lastModifiedBy>
  <cp:revision>2</cp:revision>
  <cp:lastPrinted>2022-10-25T15:13:00Z</cp:lastPrinted>
  <dcterms:created xsi:type="dcterms:W3CDTF">2022-11-15T20:50:00Z</dcterms:created>
  <dcterms:modified xsi:type="dcterms:W3CDTF">2022-11-15T20:50:00Z</dcterms:modified>
</cp:coreProperties>
</file>