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A4E05" w14:paraId="59D33DDD" w14:textId="77777777">
      <w:pPr>
        <w:jc w:val="center"/>
        <w:rPr>
          <w:rFonts w:ascii="CG Times" w:hAnsi="CG Times" w:cs="CG Times"/>
          <w:sz w:val="24"/>
          <w:szCs w:val="24"/>
        </w:rPr>
      </w:pPr>
      <w:r>
        <w:rPr>
          <w:lang w:val="en-CA"/>
        </w:rPr>
        <w:fldChar w:fldCharType="begin"/>
      </w:r>
      <w:r>
        <w:rPr>
          <w:lang w:val="en-CA"/>
        </w:rPr>
        <w:instrText xml:space="preserve"> SEQ CHAPTER \h \r 1</w:instrText>
      </w:r>
      <w:r>
        <w:rPr>
          <w:lang w:val="en-CA"/>
        </w:rPr>
        <w:fldChar w:fldCharType="separate"/>
      </w:r>
      <w:r>
        <w:rPr>
          <w:lang w:val="en-CA"/>
        </w:rPr>
        <w:fldChar w:fldCharType="end"/>
      </w:r>
      <w:r>
        <w:rPr>
          <w:rFonts w:ascii="CG Times" w:hAnsi="CG Times" w:cs="CG Times"/>
          <w:sz w:val="24"/>
          <w:szCs w:val="24"/>
        </w:rPr>
        <w:t>SUPPORTING STATEMENT</w:t>
      </w:r>
    </w:p>
    <w:p w:rsidR="009A4E05" w14:paraId="17F9221A" w14:textId="77777777">
      <w:pPr>
        <w:jc w:val="center"/>
        <w:rPr>
          <w:rFonts w:ascii="CG Times" w:hAnsi="CG Times" w:cs="CG Times"/>
          <w:sz w:val="24"/>
          <w:szCs w:val="24"/>
        </w:rPr>
      </w:pPr>
      <w:r>
        <w:rPr>
          <w:rFonts w:ascii="CG Times" w:hAnsi="CG Times" w:cs="CG Times"/>
          <w:sz w:val="24"/>
          <w:szCs w:val="24"/>
        </w:rPr>
        <w:t>Internal Revenue Service</w:t>
      </w:r>
    </w:p>
    <w:p w:rsidR="009A4E05" w14:paraId="682BF3DC" w14:textId="7F049436">
      <w:pPr>
        <w:jc w:val="center"/>
        <w:rPr>
          <w:rFonts w:ascii="CG Times" w:hAnsi="CG Times" w:cs="CG Times"/>
          <w:sz w:val="24"/>
          <w:szCs w:val="24"/>
        </w:rPr>
      </w:pPr>
      <w:r>
        <w:rPr>
          <w:rFonts w:ascii="CG Times" w:hAnsi="CG Times" w:cs="CG Times"/>
          <w:b/>
          <w:bCs/>
          <w:sz w:val="24"/>
          <w:szCs w:val="24"/>
        </w:rPr>
        <w:t>Form 8609</w:t>
      </w:r>
      <w:r>
        <w:rPr>
          <w:rFonts w:ascii="CG Times" w:hAnsi="CG Times" w:cs="CG Times"/>
          <w:sz w:val="24"/>
          <w:szCs w:val="24"/>
        </w:rPr>
        <w:t>, Low-Income Housing Credit Allocation and Certification,</w:t>
      </w:r>
    </w:p>
    <w:p w:rsidR="009A4E05" w14:paraId="7937299E" w14:textId="14FE6EA4">
      <w:pPr>
        <w:jc w:val="center"/>
        <w:rPr>
          <w:rFonts w:ascii="CG Times" w:hAnsi="CG Times" w:cs="CG Times"/>
          <w:sz w:val="24"/>
          <w:szCs w:val="24"/>
        </w:rPr>
      </w:pPr>
      <w:r>
        <w:rPr>
          <w:rFonts w:ascii="CG Times" w:hAnsi="CG Times" w:cs="CG Times"/>
          <w:b/>
          <w:bCs/>
          <w:sz w:val="24"/>
          <w:szCs w:val="24"/>
        </w:rPr>
        <w:t>Form 8609-A</w:t>
      </w:r>
      <w:r>
        <w:rPr>
          <w:rFonts w:ascii="CG Times" w:hAnsi="CG Times" w:cs="CG Times"/>
          <w:sz w:val="24"/>
          <w:szCs w:val="24"/>
        </w:rPr>
        <w:t>, Annual Statement for Low-Income Housing Credit</w:t>
      </w:r>
    </w:p>
    <w:p w:rsidR="009A4E05" w14:paraId="69BB164F" w14:textId="2F9CF948">
      <w:pPr>
        <w:jc w:val="center"/>
        <w:rPr>
          <w:rFonts w:ascii="CG Times" w:hAnsi="CG Times" w:cs="CG Times"/>
          <w:sz w:val="24"/>
          <w:szCs w:val="24"/>
        </w:rPr>
      </w:pPr>
      <w:r>
        <w:rPr>
          <w:rFonts w:ascii="CG Times" w:hAnsi="CG Times" w:cs="CG Times"/>
          <w:sz w:val="24"/>
          <w:szCs w:val="24"/>
        </w:rPr>
        <w:t>OMB Control Number 1545-0988</w:t>
      </w:r>
    </w:p>
    <w:p w:rsidR="009A4E05" w14:paraId="32676CE7" w14:textId="77777777">
      <w:pPr>
        <w:rPr>
          <w:rFonts w:ascii="Times New Roman" w:hAnsi="Times New Roman" w:cs="Times New Roman"/>
          <w:bCs/>
          <w:sz w:val="24"/>
          <w:szCs w:val="24"/>
        </w:rPr>
      </w:pPr>
    </w:p>
    <w:p w:rsidR="009A4E05" w14:paraId="44C9AED0"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CIRCUMSTANCES NECESSITATING COLLECTION OF INFORMATION</w:t>
      </w:r>
    </w:p>
    <w:p w:rsidR="009A4E05" w14:paraId="084433B0" w14:textId="77777777">
      <w:pPr>
        <w:numPr>
          <w:ilvl w:val="12"/>
          <w:numId w:val="0"/>
        </w:numPr>
        <w:rPr>
          <w:rFonts w:ascii="Times New Roman" w:hAnsi="Times New Roman" w:cs="Times New Roman"/>
          <w:bCs/>
          <w:sz w:val="24"/>
          <w:szCs w:val="24"/>
        </w:rPr>
      </w:pPr>
    </w:p>
    <w:p w:rsidR="009A4E05" w14:paraId="5E1F8801" w14:textId="3D7B243C">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Internal Revenue Code (IRC), Section 38 lists the allowed general business credits that can be claimed for a taxable year.  IRC, Section 42 allows owners of certain low-income residential rental properties a tax credit equal to the applicable percentage of the qualified basis of each qualified low-income building.</w:t>
      </w:r>
    </w:p>
    <w:p w:rsidR="009A4E05" w14:paraId="05FF81A6" w14:textId="77777777">
      <w:pPr>
        <w:numPr>
          <w:ilvl w:val="12"/>
          <w:numId w:val="0"/>
        </w:numPr>
        <w:ind w:left="720"/>
        <w:rPr>
          <w:rFonts w:ascii="Times New Roman" w:hAnsi="Times New Roman" w:cs="Times New Roman"/>
          <w:bCs/>
          <w:sz w:val="24"/>
          <w:szCs w:val="24"/>
        </w:rPr>
      </w:pPr>
    </w:p>
    <w:p w:rsidR="009A4E05" w14:paraId="121CEEB1" w14:textId="63DAF00D">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Form 8609 is used by owners of residential low-income rental buildings; to obtain a housing credit allocation from their specific housing credit agency.  To qualify for this credit, the owner of the building(s) applies to the state housing credit agency for an allocation of the state's ceiling of the low-income housing credit.</w:t>
      </w:r>
    </w:p>
    <w:p w:rsidR="009A4E05" w14:paraId="737ADDDF" w14:textId="77777777">
      <w:pPr>
        <w:numPr>
          <w:ilvl w:val="12"/>
          <w:numId w:val="0"/>
        </w:numPr>
        <w:ind w:left="720"/>
        <w:rPr>
          <w:rFonts w:ascii="Times New Roman" w:hAnsi="Times New Roman" w:cs="Times New Roman"/>
          <w:bCs/>
          <w:sz w:val="24"/>
          <w:szCs w:val="24"/>
        </w:rPr>
      </w:pPr>
    </w:p>
    <w:p w:rsidR="009A4E05" w14:paraId="6BF1A46F" w14:textId="48634BE8">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Form 8609-A is completed and filed by low-income building owners annually during the 15-year compliance period, whether a low-income housing credit is claimed for the tax year.</w:t>
      </w:r>
    </w:p>
    <w:p w:rsidR="009A4E05" w14:paraId="285EA42B" w14:textId="51CCBCB1">
      <w:pPr>
        <w:numPr>
          <w:ilvl w:val="12"/>
          <w:numId w:val="0"/>
        </w:numPr>
        <w:ind w:left="720"/>
        <w:rPr>
          <w:rFonts w:ascii="Times New Roman" w:hAnsi="Times New Roman" w:cs="Times New Roman"/>
          <w:bCs/>
          <w:sz w:val="24"/>
          <w:szCs w:val="24"/>
        </w:rPr>
      </w:pPr>
    </w:p>
    <w:p w:rsidR="009A4E05" w14:paraId="11458125" w14:textId="023CC6DD">
      <w:pPr>
        <w:numPr>
          <w:ilvl w:val="12"/>
          <w:numId w:val="0"/>
        </w:numPr>
        <w:ind w:left="720"/>
        <w:rPr>
          <w:rFonts w:ascii="Times New Roman" w:hAnsi="Times New Roman" w:cs="Times New Roman"/>
          <w:bCs/>
          <w:sz w:val="24"/>
          <w:szCs w:val="24"/>
        </w:rPr>
      </w:pPr>
      <w:bookmarkStart w:id="0" w:name="_Hlk108601339"/>
      <w:r>
        <w:rPr>
          <w:rFonts w:ascii="Times New Roman" w:hAnsi="Times New Roman" w:cs="Times New Roman"/>
          <w:bCs/>
          <w:sz w:val="24"/>
          <w:szCs w:val="24"/>
        </w:rPr>
        <w:t>In 2018, Congress revised section 42(g) to add a third minimum set-aside: the average income test.</w:t>
      </w:r>
      <w:bookmarkEnd w:id="0"/>
      <w:r>
        <w:rPr>
          <w:rFonts w:ascii="Times New Roman" w:hAnsi="Times New Roman" w:cs="Times New Roman"/>
          <w:bCs/>
          <w:sz w:val="24"/>
          <w:szCs w:val="24"/>
        </w:rPr>
        <w:t xml:space="preserve"> </w:t>
      </w:r>
      <w:bookmarkStart w:id="1" w:name="_Hlk108601516"/>
      <w:r>
        <w:rPr>
          <w:rFonts w:ascii="Times New Roman" w:hAnsi="Times New Roman" w:cs="Times New Roman"/>
          <w:bCs/>
          <w:sz w:val="24"/>
          <w:szCs w:val="24"/>
        </w:rPr>
        <w:t>REG-119890-18 (85 FR 68816), published October 30, 2020,</w:t>
      </w:r>
      <w:bookmarkEnd w:id="1"/>
      <w:r>
        <w:rPr>
          <w:rFonts w:ascii="Times New Roman" w:hAnsi="Times New Roman" w:cs="Times New Roman"/>
          <w:bCs/>
          <w:sz w:val="24"/>
          <w:szCs w:val="24"/>
        </w:rPr>
        <w:t xml:space="preserve"> contained proposed regulations setting forth guidance on the average income test under section 42(g)(1)(C) of the Internal Revenue Code (Code) for purposes of the low-income housing credit.  Final regulations (TD XXXX), under section 1.42-19 of the Treasury Regulations (the average income regulations) set forth guidance on the average income test.</w:t>
      </w:r>
    </w:p>
    <w:p w:rsidR="009A4E05" w14:paraId="6E6E934B" w14:textId="318D44FF">
      <w:pPr>
        <w:numPr>
          <w:ilvl w:val="12"/>
          <w:numId w:val="0"/>
        </w:numPr>
        <w:ind w:left="720"/>
        <w:rPr>
          <w:rFonts w:ascii="Times New Roman" w:hAnsi="Times New Roman" w:cs="Times New Roman"/>
          <w:bCs/>
          <w:sz w:val="24"/>
          <w:szCs w:val="24"/>
        </w:rPr>
      </w:pPr>
    </w:p>
    <w:p w:rsidR="009A4E05" w14:paraId="037F4FEE" w14:textId="46C085F4">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This collection has been revised to comply with updated recordkeeping requirements and reporting burden created through the final regulations (TD XXXX).  These changes will slightly increase burden previously approved by OMB.  This request is being submitted to update the burden and seek an emergency OMB approval.</w:t>
      </w:r>
    </w:p>
    <w:p w:rsidR="009A4E05" w14:paraId="29C6A102" w14:textId="77777777">
      <w:pPr>
        <w:numPr>
          <w:ilvl w:val="12"/>
          <w:numId w:val="0"/>
        </w:numPr>
        <w:ind w:left="720"/>
        <w:rPr>
          <w:rFonts w:ascii="Times New Roman" w:hAnsi="Times New Roman" w:cs="Times New Roman"/>
          <w:bCs/>
          <w:sz w:val="24"/>
          <w:szCs w:val="24"/>
        </w:rPr>
      </w:pPr>
    </w:p>
    <w:p w:rsidR="009A4E05" w14:paraId="441B97BA"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USE OF DATA</w:t>
      </w:r>
      <w:r>
        <w:rPr>
          <w:rFonts w:ascii="Times New Roman" w:hAnsi="Times New Roman" w:cs="Times New Roman"/>
          <w:b/>
          <w:bCs/>
        </w:rPr>
        <w:t xml:space="preserve"> </w:t>
      </w:r>
    </w:p>
    <w:p w:rsidR="009A4E05" w14:paraId="719897C7" w14:textId="77777777">
      <w:pPr>
        <w:numPr>
          <w:ilvl w:val="12"/>
          <w:numId w:val="0"/>
        </w:numPr>
        <w:rPr>
          <w:rFonts w:ascii="Times New Roman" w:hAnsi="Times New Roman" w:cs="Times New Roman"/>
          <w:bCs/>
          <w:sz w:val="24"/>
          <w:szCs w:val="24"/>
        </w:rPr>
      </w:pPr>
    </w:p>
    <w:p w:rsidR="009A4E05" w14:paraId="4F8C387D" w14:textId="47CFC1E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The data on these forms will be used</w:t>
      </w:r>
      <w:r w:rsidR="006C3FCC">
        <w:rPr>
          <w:rFonts w:ascii="Times New Roman" w:hAnsi="Times New Roman" w:cs="Times New Roman"/>
          <w:bCs/>
          <w:sz w:val="24"/>
          <w:szCs w:val="24"/>
        </w:rPr>
        <w:t xml:space="preserve"> </w:t>
      </w:r>
      <w:r w:rsidR="00B93D3B">
        <w:rPr>
          <w:rFonts w:ascii="Times New Roman" w:hAnsi="Times New Roman" w:cs="Times New Roman"/>
          <w:bCs/>
          <w:sz w:val="24"/>
          <w:szCs w:val="24"/>
        </w:rPr>
        <w:t xml:space="preserve">by </w:t>
      </w:r>
      <w:r w:rsidR="006C3FCC">
        <w:rPr>
          <w:rFonts w:ascii="Times New Roman" w:hAnsi="Times New Roman" w:cs="Times New Roman"/>
          <w:bCs/>
          <w:sz w:val="24"/>
          <w:szCs w:val="24"/>
        </w:rPr>
        <w:t>a taxpayer</w:t>
      </w:r>
      <w:r>
        <w:rPr>
          <w:rFonts w:ascii="Times New Roman" w:hAnsi="Times New Roman" w:cs="Times New Roman"/>
          <w:bCs/>
          <w:sz w:val="24"/>
          <w:szCs w:val="24"/>
        </w:rPr>
        <w:t xml:space="preserve"> to obtain a housing credit allocation from the housing credit agency.  In addition, the form contains the first-year certification completed by building owners with respect to the first year of the credit period.</w:t>
      </w:r>
      <w:r w:rsidR="006C3FCC">
        <w:rPr>
          <w:rFonts w:ascii="Times New Roman" w:hAnsi="Times New Roman" w:cs="Times New Roman"/>
          <w:bCs/>
          <w:sz w:val="24"/>
          <w:szCs w:val="24"/>
        </w:rPr>
        <w:t xml:space="preserve">  The Internal Revenue Service (IRS) use</w:t>
      </w:r>
      <w:r w:rsidR="00EE1394">
        <w:rPr>
          <w:rFonts w:ascii="Times New Roman" w:hAnsi="Times New Roman" w:cs="Times New Roman"/>
          <w:bCs/>
          <w:sz w:val="24"/>
          <w:szCs w:val="24"/>
        </w:rPr>
        <w:t>s</w:t>
      </w:r>
      <w:r w:rsidR="006C3FCC">
        <w:rPr>
          <w:rFonts w:ascii="Times New Roman" w:hAnsi="Times New Roman" w:cs="Times New Roman"/>
          <w:bCs/>
          <w:sz w:val="24"/>
          <w:szCs w:val="24"/>
        </w:rPr>
        <w:t xml:space="preserve"> the information to verify</w:t>
      </w:r>
      <w:r w:rsidR="00F703B0">
        <w:rPr>
          <w:rFonts w:ascii="Times New Roman" w:hAnsi="Times New Roman" w:cs="Times New Roman"/>
          <w:bCs/>
          <w:sz w:val="24"/>
          <w:szCs w:val="24"/>
        </w:rPr>
        <w:t xml:space="preserve"> compliance with</w:t>
      </w:r>
      <w:r w:rsidR="006C3FCC">
        <w:rPr>
          <w:rFonts w:ascii="Times New Roman" w:hAnsi="Times New Roman" w:cs="Times New Roman"/>
          <w:bCs/>
          <w:sz w:val="24"/>
          <w:szCs w:val="24"/>
        </w:rPr>
        <w:t xml:space="preserve"> the</w:t>
      </w:r>
      <w:r w:rsidR="004360C8">
        <w:rPr>
          <w:rFonts w:ascii="Times New Roman" w:hAnsi="Times New Roman" w:cs="Times New Roman"/>
          <w:bCs/>
          <w:sz w:val="24"/>
          <w:szCs w:val="24"/>
        </w:rPr>
        <w:t xml:space="preserve"> requirements for the</w:t>
      </w:r>
      <w:r w:rsidR="00F703B0">
        <w:rPr>
          <w:rFonts w:ascii="Times New Roman" w:hAnsi="Times New Roman" w:cs="Times New Roman"/>
          <w:bCs/>
          <w:sz w:val="24"/>
          <w:szCs w:val="24"/>
        </w:rPr>
        <w:t xml:space="preserve"> low-income housing</w:t>
      </w:r>
      <w:r w:rsidR="006C3FCC">
        <w:rPr>
          <w:rFonts w:ascii="Times New Roman" w:hAnsi="Times New Roman" w:cs="Times New Roman"/>
          <w:bCs/>
          <w:sz w:val="24"/>
          <w:szCs w:val="24"/>
        </w:rPr>
        <w:t xml:space="preserve"> </w:t>
      </w:r>
      <w:r w:rsidR="00F703B0">
        <w:rPr>
          <w:rFonts w:ascii="Times New Roman" w:hAnsi="Times New Roman" w:cs="Times New Roman"/>
          <w:bCs/>
          <w:sz w:val="24"/>
          <w:szCs w:val="24"/>
        </w:rPr>
        <w:t>credit</w:t>
      </w:r>
      <w:r w:rsidR="006C3FCC">
        <w:rPr>
          <w:rFonts w:ascii="Times New Roman" w:hAnsi="Times New Roman" w:cs="Times New Roman"/>
          <w:bCs/>
          <w:sz w:val="24"/>
          <w:szCs w:val="24"/>
        </w:rPr>
        <w:t xml:space="preserve">. </w:t>
      </w:r>
      <w:r w:rsidR="00F703B0">
        <w:rPr>
          <w:rFonts w:ascii="Arial" w:hAnsi="Arial" w:cs="Arial"/>
          <w:sz w:val="24"/>
          <w:szCs w:val="24"/>
        </w:rPr>
        <w:t xml:space="preserve"> </w:t>
      </w:r>
    </w:p>
    <w:p w:rsidR="009A4E05" w14:paraId="55EA3578" w14:textId="77777777">
      <w:pPr>
        <w:numPr>
          <w:ilvl w:val="12"/>
          <w:numId w:val="0"/>
        </w:numPr>
        <w:rPr>
          <w:rFonts w:ascii="Times New Roman" w:hAnsi="Times New Roman" w:cs="Times New Roman"/>
          <w:bCs/>
          <w:sz w:val="24"/>
          <w:szCs w:val="24"/>
        </w:rPr>
      </w:pPr>
    </w:p>
    <w:p w:rsidR="009A4E05" w14:paraId="151222A6"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USE OF IMPROVED INFORMATION TECHNOLOGY TO REDUCE BURDEN</w:t>
      </w:r>
    </w:p>
    <w:p w:rsidR="009A4E05" w14:paraId="73C7FCEA" w14:textId="77777777">
      <w:pPr>
        <w:numPr>
          <w:ilvl w:val="12"/>
          <w:numId w:val="0"/>
        </w:numPr>
        <w:rPr>
          <w:rFonts w:ascii="Times New Roman" w:hAnsi="Times New Roman" w:cs="Times New Roman"/>
          <w:bCs/>
          <w:sz w:val="24"/>
          <w:szCs w:val="24"/>
        </w:rPr>
      </w:pPr>
    </w:p>
    <w:p w:rsidR="009A4E05" w14:paraId="5A3E8934" w14:textId="5AFF2002">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Electronic filing of Forms 8609 and 8609-A is currently available.</w:t>
      </w:r>
    </w:p>
    <w:p w:rsidR="009A4E05" w14:paraId="2C2274D2" w14:textId="62DFB9AE">
      <w:pPr>
        <w:numPr>
          <w:ilvl w:val="12"/>
          <w:numId w:val="0"/>
        </w:numPr>
        <w:rPr>
          <w:rFonts w:ascii="Times New Roman" w:hAnsi="Times New Roman" w:cs="Times New Roman"/>
          <w:bCs/>
          <w:sz w:val="24"/>
          <w:szCs w:val="24"/>
        </w:rPr>
      </w:pPr>
    </w:p>
    <w:p w:rsidR="009A4E05" w14:paraId="3BE33276" w14:textId="1613A213">
      <w:pPr>
        <w:numPr>
          <w:ilvl w:val="12"/>
          <w:numId w:val="0"/>
        </w:numPr>
        <w:rPr>
          <w:rFonts w:ascii="Times New Roman" w:hAnsi="Times New Roman" w:cs="Times New Roman"/>
          <w:bCs/>
          <w:sz w:val="24"/>
          <w:szCs w:val="24"/>
        </w:rPr>
      </w:pPr>
    </w:p>
    <w:p w:rsidR="009A4E05" w14:paraId="0A3D7824" w14:textId="77777777">
      <w:pPr>
        <w:numPr>
          <w:ilvl w:val="12"/>
          <w:numId w:val="0"/>
        </w:numPr>
        <w:rPr>
          <w:rFonts w:ascii="Times New Roman" w:hAnsi="Times New Roman" w:cs="Times New Roman"/>
          <w:bCs/>
          <w:sz w:val="24"/>
          <w:szCs w:val="24"/>
        </w:rPr>
      </w:pPr>
    </w:p>
    <w:p w:rsidR="009A4E05" w14:paraId="40E86977"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EFFORTS TO IDENTIFY DUPLICATION</w:t>
      </w:r>
    </w:p>
    <w:p w:rsidR="009A4E05" w14:paraId="2F22D784" w14:textId="77777777">
      <w:pPr>
        <w:numPr>
          <w:ilvl w:val="12"/>
          <w:numId w:val="0"/>
        </w:numPr>
        <w:rPr>
          <w:rFonts w:ascii="Times New Roman" w:hAnsi="Times New Roman" w:cs="Times New Roman"/>
          <w:bCs/>
          <w:sz w:val="24"/>
          <w:szCs w:val="24"/>
        </w:rPr>
      </w:pPr>
    </w:p>
    <w:p w:rsidR="009A4E05" w14:paraId="66B2C243" w14:textId="7777777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The information obtained through this collection is unique and is not already available for use or adaptation from another source.  </w:t>
      </w:r>
    </w:p>
    <w:p w:rsidR="009A4E05" w14:paraId="72D35FF9" w14:textId="77777777">
      <w:pPr>
        <w:numPr>
          <w:ilvl w:val="12"/>
          <w:numId w:val="0"/>
        </w:numPr>
        <w:rPr>
          <w:rFonts w:ascii="Times New Roman" w:hAnsi="Times New Roman" w:cs="Times New Roman"/>
          <w:bCs/>
          <w:sz w:val="24"/>
          <w:szCs w:val="24"/>
        </w:rPr>
      </w:pPr>
    </w:p>
    <w:p w:rsidR="009A4E05" w14:paraId="3215D948"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METHODS TO MINIMIZE BURDEN ON SMALL BUSINESSES OR OTHER SMALL ENTITIES</w:t>
      </w:r>
    </w:p>
    <w:p w:rsidR="009A4E05" w14:paraId="0B3D6285" w14:textId="77777777">
      <w:pPr>
        <w:numPr>
          <w:ilvl w:val="12"/>
          <w:numId w:val="0"/>
        </w:numPr>
        <w:rPr>
          <w:rFonts w:ascii="Times New Roman" w:hAnsi="Times New Roman" w:cs="Times New Roman"/>
          <w:bCs/>
          <w:sz w:val="24"/>
          <w:szCs w:val="24"/>
        </w:rPr>
      </w:pPr>
    </w:p>
    <w:p w:rsidR="009A4E05" w14:paraId="7A08C7CA" w14:textId="1F1A1451">
      <w:pPr>
        <w:numPr>
          <w:ilvl w:val="12"/>
          <w:numId w:val="0"/>
        </w:numPr>
        <w:ind w:left="720"/>
        <w:rPr>
          <w:rFonts w:ascii="Times New Roman" w:hAnsi="Times New Roman" w:cs="Times New Roman"/>
          <w:bCs/>
          <w:sz w:val="24"/>
          <w:szCs w:val="24"/>
        </w:rPr>
      </w:pPr>
      <w:bookmarkStart w:id="2" w:name="_Hlk68439199"/>
      <w:bookmarkStart w:id="3" w:name="_Hlk70187874"/>
      <w:r>
        <w:rPr>
          <w:rFonts w:ascii="Times New Roman" w:hAnsi="Times New Roman" w:cs="Times New Roman"/>
          <w:bCs/>
          <w:sz w:val="24"/>
          <w:szCs w:val="24"/>
        </w:rPr>
        <w:t>The IRS proactively works with both internal and external stakeholders to minimize the burden on small businesses, while maintaining tax compliance. The Agency also seeks input regarding the burden estimates from the public via notices and tax product instructions. There will be minimal if any impact to small businesses.</w:t>
      </w:r>
      <w:bookmarkEnd w:id="2"/>
      <w:r>
        <w:rPr>
          <w:rFonts w:ascii="Times New Roman" w:hAnsi="Times New Roman" w:cs="Times New Roman"/>
          <w:bCs/>
          <w:sz w:val="24"/>
          <w:szCs w:val="24"/>
        </w:rPr>
        <w:t>  The forms can be filed electronically, which further reduces any burden to small businesses.</w:t>
      </w:r>
    </w:p>
    <w:bookmarkEnd w:id="3"/>
    <w:p w:rsidR="009A4E05" w14:paraId="1229B8E5" w14:textId="77777777">
      <w:pPr>
        <w:numPr>
          <w:ilvl w:val="12"/>
          <w:numId w:val="0"/>
        </w:numPr>
        <w:rPr>
          <w:rFonts w:ascii="Times New Roman" w:hAnsi="Times New Roman" w:cs="Times New Roman"/>
          <w:bCs/>
          <w:sz w:val="24"/>
          <w:szCs w:val="24"/>
        </w:rPr>
      </w:pPr>
    </w:p>
    <w:p w:rsidR="009A4E05" w14:paraId="65A6D3C0"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CONSEQUENCES OF LESS FREQUENT COLLECTION ON FEDERAL PROGRAMS OR POLICY ACTIVITIES</w:t>
      </w:r>
    </w:p>
    <w:p w:rsidR="009A4E05" w14:paraId="4C164D2F" w14:textId="77777777">
      <w:pPr>
        <w:numPr>
          <w:ilvl w:val="12"/>
          <w:numId w:val="0"/>
        </w:numPr>
        <w:ind w:left="720"/>
        <w:rPr>
          <w:rFonts w:ascii="Times New Roman" w:hAnsi="Times New Roman" w:cs="Times New Roman"/>
          <w:bCs/>
          <w:sz w:val="24"/>
          <w:szCs w:val="24"/>
        </w:rPr>
      </w:pPr>
    </w:p>
    <w:p w:rsidR="009A4E05" w14:paraId="0E9BD526" w14:textId="20F9D62E">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Consequences of less frequent collection on federal programs or policy activities would consist of decreased amount of taxes collected by the IRS, inaccurate and untimely filing of tax returns, and an increase in tax violations.  The information is used by the Service to compute and verify the tax credit claimed for low-income housing.  </w:t>
      </w:r>
      <w:bookmarkStart w:id="4" w:name="_Hlk500777754"/>
      <w:r>
        <w:rPr>
          <w:rFonts w:ascii="Times New Roman" w:hAnsi="Times New Roman" w:cs="Times New Roman"/>
          <w:bCs/>
          <w:sz w:val="24"/>
          <w:szCs w:val="24"/>
        </w:rPr>
        <w:t xml:space="preserve">Failure of the IRS to obtain this information will hinder the IRS from meeting its mission.  </w:t>
      </w:r>
    </w:p>
    <w:p w:rsidR="009A4E05" w14:paraId="27EB8BFA" w14:textId="7632CC7F">
      <w:pPr>
        <w:numPr>
          <w:ilvl w:val="12"/>
          <w:numId w:val="0"/>
        </w:numPr>
        <w:ind w:left="720"/>
        <w:rPr>
          <w:rFonts w:ascii="Times New Roman" w:hAnsi="Times New Roman" w:cs="Times New Roman"/>
          <w:bCs/>
          <w:sz w:val="24"/>
          <w:szCs w:val="24"/>
        </w:rPr>
      </w:pPr>
    </w:p>
    <w:p w:rsidR="009A4E05" w14:paraId="0870B21D" w14:textId="36557AF6">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In general, the substantive final regulations provide significant flexibility with respect to satisfying the average income test set-aside, identifying qualifying groups of units for use in the applicable fraction determination, and changing the imputed income limitation designations of residential units.  This increased flexibility is in response to taxpayer comments on the proposed regulations, including taxpayer complaints about burdens in the proposed regulations. </w:t>
      </w:r>
    </w:p>
    <w:p w:rsidR="009A4E05" w14:paraId="1A1D4091" w14:textId="77777777">
      <w:pPr>
        <w:numPr>
          <w:ilvl w:val="12"/>
          <w:numId w:val="0"/>
        </w:numPr>
        <w:ind w:left="720"/>
        <w:rPr>
          <w:rFonts w:ascii="Times New Roman" w:hAnsi="Times New Roman" w:cs="Times New Roman"/>
          <w:bCs/>
          <w:sz w:val="24"/>
          <w:szCs w:val="24"/>
        </w:rPr>
      </w:pPr>
    </w:p>
    <w:p w:rsidR="009A4E05" w14:paraId="15DC1A74" w14:textId="7A653298">
      <w:pPr>
        <w:numPr>
          <w:ilvl w:val="12"/>
          <w:numId w:val="0"/>
        </w:numPr>
        <w:ind w:left="720"/>
        <w:rPr>
          <w:rFonts w:ascii="Times New Roman" w:hAnsi="Times New Roman" w:cs="Times New Roman"/>
          <w:bCs/>
          <w:strike/>
          <w:sz w:val="24"/>
          <w:szCs w:val="24"/>
        </w:rPr>
      </w:pPr>
      <w:r>
        <w:rPr>
          <w:rFonts w:ascii="Times New Roman" w:hAnsi="Times New Roman" w:cs="Times New Roman"/>
          <w:bCs/>
          <w:sz w:val="24"/>
          <w:szCs w:val="24"/>
        </w:rPr>
        <w:t>The Treasury Department and IRS therefore believe that emergency processing and immediate approval are in the public interest.  Emergency processing and immediate approval will allow expedited reliance on the paperwork requirements contained in the temporary regulations—and thus on the flexible substantive rules that the final regulations provide under the average income set-aside.</w:t>
      </w:r>
    </w:p>
    <w:p w:rsidR="009A4E05" w14:paraId="0B4CDAD0" w14:textId="77777777">
      <w:pPr>
        <w:numPr>
          <w:ilvl w:val="12"/>
          <w:numId w:val="0"/>
        </w:numPr>
        <w:rPr>
          <w:rFonts w:ascii="Times New Roman" w:hAnsi="Times New Roman" w:cs="Times New Roman"/>
          <w:bCs/>
          <w:sz w:val="24"/>
          <w:szCs w:val="24"/>
        </w:rPr>
      </w:pPr>
    </w:p>
    <w:bookmarkEnd w:id="4"/>
    <w:p w:rsidR="009A4E05" w14:paraId="1E732665"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SPECIAL CIRCUMSTANCES REQUIRING DATA COLLECTION TO BE INCONSISTENT WITH GUIDELINES IN 5 CFR 1320.5(d)(2)</w:t>
      </w:r>
    </w:p>
    <w:p w:rsidR="009A4E05" w14:paraId="4294B972" w14:textId="77777777">
      <w:pPr>
        <w:numPr>
          <w:ilvl w:val="12"/>
          <w:numId w:val="0"/>
        </w:numPr>
        <w:rPr>
          <w:rFonts w:ascii="Times New Roman" w:hAnsi="Times New Roman" w:cs="Times New Roman"/>
          <w:bCs/>
          <w:sz w:val="24"/>
          <w:szCs w:val="24"/>
        </w:rPr>
      </w:pPr>
    </w:p>
    <w:p w:rsidR="009A4E05" w14:paraId="1EE3579B" w14:textId="68330D15">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There are no special circumstances requiring data collection to be inconsistent with Guidelines in 5 CFR 1320.5(d)(2).</w:t>
      </w:r>
    </w:p>
    <w:p w:rsidR="009A4E05" w14:paraId="3AC570B3" w14:textId="7EBFC970">
      <w:pPr>
        <w:numPr>
          <w:ilvl w:val="12"/>
          <w:numId w:val="0"/>
        </w:numPr>
        <w:ind w:left="720"/>
        <w:rPr>
          <w:rFonts w:ascii="Times New Roman" w:hAnsi="Times New Roman" w:cs="Times New Roman"/>
          <w:bCs/>
          <w:sz w:val="24"/>
          <w:szCs w:val="24"/>
        </w:rPr>
      </w:pPr>
    </w:p>
    <w:p w:rsidR="00617BD8" w14:paraId="1E9FC13B" w14:textId="71C4AB81">
      <w:pPr>
        <w:numPr>
          <w:ilvl w:val="12"/>
          <w:numId w:val="0"/>
        </w:numPr>
        <w:ind w:left="720"/>
        <w:rPr>
          <w:rFonts w:ascii="Times New Roman" w:hAnsi="Times New Roman" w:cs="Times New Roman"/>
          <w:bCs/>
          <w:sz w:val="24"/>
          <w:szCs w:val="24"/>
        </w:rPr>
      </w:pPr>
    </w:p>
    <w:p w:rsidR="00617BD8" w14:paraId="20F4611C" w14:textId="5A3E42B7">
      <w:pPr>
        <w:numPr>
          <w:ilvl w:val="12"/>
          <w:numId w:val="0"/>
        </w:numPr>
        <w:ind w:left="720"/>
        <w:rPr>
          <w:rFonts w:ascii="Times New Roman" w:hAnsi="Times New Roman" w:cs="Times New Roman"/>
          <w:bCs/>
          <w:sz w:val="24"/>
          <w:szCs w:val="24"/>
        </w:rPr>
      </w:pPr>
    </w:p>
    <w:p w:rsidR="00617BD8" w14:paraId="219254A1" w14:textId="05C5586B">
      <w:pPr>
        <w:numPr>
          <w:ilvl w:val="12"/>
          <w:numId w:val="0"/>
        </w:numPr>
        <w:ind w:left="720"/>
        <w:rPr>
          <w:rFonts w:ascii="Times New Roman" w:hAnsi="Times New Roman" w:cs="Times New Roman"/>
          <w:bCs/>
          <w:sz w:val="24"/>
          <w:szCs w:val="24"/>
        </w:rPr>
      </w:pPr>
    </w:p>
    <w:p w:rsidR="00617BD8" w14:paraId="7EDDAF9F" w14:textId="77777777">
      <w:pPr>
        <w:numPr>
          <w:ilvl w:val="12"/>
          <w:numId w:val="0"/>
        </w:numPr>
        <w:ind w:left="720"/>
        <w:rPr>
          <w:rFonts w:ascii="Times New Roman" w:hAnsi="Times New Roman" w:cs="Times New Roman"/>
          <w:bCs/>
          <w:sz w:val="24"/>
          <w:szCs w:val="24"/>
        </w:rPr>
      </w:pPr>
    </w:p>
    <w:p w:rsidR="009A4E05" w14:paraId="3F700207"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CONSULTATION WITH INDIVIDUALS OUTSIDE OF THE AGENCY ON AVAILABILITY OF DATA, FREQUENCY OF COLLECTION, CLARITY OF INSTRUCTIONS AND FORMS, AND DATA ELEMENTS</w:t>
      </w:r>
    </w:p>
    <w:p w:rsidR="009A4E05" w14:paraId="470A8F9A" w14:textId="77777777">
      <w:pPr>
        <w:numPr>
          <w:ilvl w:val="12"/>
          <w:numId w:val="0"/>
        </w:numPr>
        <w:rPr>
          <w:rFonts w:ascii="Times New Roman" w:hAnsi="Times New Roman" w:cs="Times New Roman"/>
          <w:bCs/>
          <w:sz w:val="24"/>
          <w:szCs w:val="24"/>
        </w:rPr>
      </w:pPr>
    </w:p>
    <w:p w:rsidR="009A4E05" w14:paraId="3A39E399" w14:textId="7777777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The IRS is requesting an emergency clearance and is unable to solicit public comment in advance. The IRS will publish a Federal Register notice seeking public comment after the approval of the emergency request.</w:t>
      </w:r>
    </w:p>
    <w:p w:rsidR="009A4E05" w14:paraId="59DD2FF5" w14:textId="77777777">
      <w:pPr>
        <w:numPr>
          <w:ilvl w:val="12"/>
          <w:numId w:val="0"/>
        </w:numPr>
        <w:ind w:left="720"/>
        <w:rPr>
          <w:rFonts w:ascii="Times New Roman" w:hAnsi="Times New Roman" w:cs="Times New Roman"/>
          <w:bCs/>
          <w:sz w:val="24"/>
          <w:szCs w:val="24"/>
        </w:rPr>
      </w:pPr>
    </w:p>
    <w:p w:rsidR="009A4E05" w14:paraId="50AE4BBA" w14:textId="52090346">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On October 30, 2020, the Department of Treasury (Treasury Department) and the IRS published a notice of proposed rulemaking (REG- 119890-18), and request for comments, in the Federal Register (85 FR 68816) proposing regulations setting forth guidance on the average income test under section 42(g)(1)(C) (proposed regulations).  However, no specific paperwork comments, in compliance with the Paperwork Reduction Act, were requested in the NPRM.       </w:t>
      </w:r>
    </w:p>
    <w:p w:rsidR="009A4E05" w14:paraId="471E76C6" w14:textId="7E7AC193">
      <w:pPr>
        <w:numPr>
          <w:ilvl w:val="12"/>
          <w:numId w:val="0"/>
        </w:numPr>
        <w:ind w:left="720"/>
        <w:rPr>
          <w:rFonts w:ascii="Times New Roman" w:hAnsi="Times New Roman" w:cs="Times New Roman"/>
          <w:bCs/>
          <w:sz w:val="24"/>
          <w:szCs w:val="24"/>
        </w:rPr>
      </w:pPr>
    </w:p>
    <w:p w:rsidR="009A4E05" w14:paraId="4661141F" w14:textId="209E7BB2">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The Treasury Department and the IRS received 98 comments, including requests to testify at a public hearing on the proposed regulations and written testimony for the public hearing.  On March 24, 2021, the Treasury Department and the IRS held a public hearing on the proposed regulations.  A summary of the comments and the Agency responses has been included in the final regulations (TD XXXX).  </w:t>
      </w:r>
    </w:p>
    <w:p w:rsidR="009A4E05" w14:paraId="6DFE22F8" w14:textId="77777777">
      <w:pPr>
        <w:numPr>
          <w:ilvl w:val="12"/>
          <w:numId w:val="0"/>
        </w:numPr>
        <w:rPr>
          <w:rFonts w:ascii="Times New Roman" w:hAnsi="Times New Roman" w:cs="Times New Roman"/>
          <w:bCs/>
          <w:sz w:val="24"/>
          <w:szCs w:val="24"/>
        </w:rPr>
      </w:pPr>
    </w:p>
    <w:p w:rsidR="009A4E05" w14:paraId="49906B92"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EXPLANATION OF DECISION TO PROVIDE ANY PAYMENT OR GIFT TO</w:t>
      </w:r>
      <w:r>
        <w:rPr>
          <w:rFonts w:ascii="Times New Roman" w:hAnsi="Times New Roman" w:cs="Times New Roman"/>
          <w:b/>
          <w:bCs/>
        </w:rPr>
        <w:t xml:space="preserve">     </w:t>
      </w:r>
      <w:r>
        <w:rPr>
          <w:rFonts w:ascii="Times New Roman" w:hAnsi="Times New Roman" w:cs="Times New Roman"/>
          <w:b/>
          <w:bCs/>
          <w:u w:val="single"/>
        </w:rPr>
        <w:t>RESPONDENTS</w:t>
      </w:r>
    </w:p>
    <w:p w:rsidR="009A4E05" w14:paraId="447B9409" w14:textId="77777777">
      <w:pPr>
        <w:numPr>
          <w:ilvl w:val="12"/>
          <w:numId w:val="0"/>
        </w:numPr>
        <w:rPr>
          <w:rFonts w:ascii="Times New Roman" w:hAnsi="Times New Roman" w:cs="Times New Roman"/>
          <w:bCs/>
          <w:sz w:val="24"/>
          <w:szCs w:val="24"/>
        </w:rPr>
      </w:pPr>
    </w:p>
    <w:p w:rsidR="009A4E05" w14:paraId="53EAE87F" w14:textId="77777777">
      <w:pPr>
        <w:ind w:left="720"/>
        <w:rPr>
          <w:rFonts w:ascii="Times New Roman" w:hAnsi="Times New Roman" w:cs="Times New Roman"/>
          <w:bCs/>
          <w:sz w:val="24"/>
          <w:szCs w:val="24"/>
        </w:rPr>
      </w:pPr>
      <w:r>
        <w:rPr>
          <w:rFonts w:ascii="Times New Roman" w:hAnsi="Times New Roman" w:cs="Times New Roman"/>
          <w:bCs/>
          <w:sz w:val="24"/>
          <w:szCs w:val="24"/>
        </w:rPr>
        <w:t>No payment or gift has been provided to any respondents.</w:t>
      </w:r>
    </w:p>
    <w:p w:rsidR="009A4E05" w14:paraId="75E6380F" w14:textId="77777777">
      <w:pPr>
        <w:numPr>
          <w:ilvl w:val="12"/>
          <w:numId w:val="0"/>
        </w:numPr>
        <w:rPr>
          <w:rFonts w:ascii="Times New Roman" w:hAnsi="Times New Roman" w:cs="Times New Roman"/>
          <w:bCs/>
          <w:sz w:val="24"/>
          <w:szCs w:val="24"/>
        </w:rPr>
      </w:pPr>
    </w:p>
    <w:p w:rsidR="009A4E05" w14:paraId="1C01952E" w14:textId="77777777">
      <w:pPr>
        <w:pStyle w:val="Level1"/>
        <w:numPr>
          <w:ilvl w:val="0"/>
          <w:numId w:val="1"/>
        </w:numPr>
        <w:tabs>
          <w:tab w:val="left" w:pos="720"/>
        </w:tabs>
        <w:ind w:left="720" w:hanging="720"/>
        <w:jc w:val="left"/>
        <w:rPr>
          <w:rFonts w:ascii="Times New Roman" w:hAnsi="Times New Roman" w:cs="Times New Roman"/>
          <w:b/>
          <w:bCs/>
        </w:rPr>
      </w:pPr>
      <w:r>
        <w:rPr>
          <w:rFonts w:ascii="Times New Roman" w:hAnsi="Times New Roman" w:cs="Times New Roman"/>
          <w:b/>
          <w:bCs/>
          <w:u w:val="single"/>
        </w:rPr>
        <w:t>ASSURANCE OF CONFIDENTIALITY OF RESPONSES</w:t>
      </w:r>
    </w:p>
    <w:p w:rsidR="009A4E05" w14:paraId="03C4D7C3" w14:textId="77777777">
      <w:pPr>
        <w:numPr>
          <w:ilvl w:val="12"/>
          <w:numId w:val="0"/>
        </w:numPr>
        <w:rPr>
          <w:rFonts w:ascii="Times New Roman" w:hAnsi="Times New Roman" w:cs="Times New Roman"/>
          <w:bCs/>
          <w:sz w:val="24"/>
          <w:szCs w:val="24"/>
        </w:rPr>
      </w:pPr>
    </w:p>
    <w:p w:rsidR="009A4E05" w14:paraId="31960358" w14:textId="7777777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Generally, tax returns and tax return information are confidential as required by 26 USC 6103.</w:t>
      </w:r>
    </w:p>
    <w:p w:rsidR="009A4E05" w14:paraId="630B26F3" w14:textId="77777777">
      <w:pPr>
        <w:numPr>
          <w:ilvl w:val="12"/>
          <w:numId w:val="0"/>
        </w:numPr>
        <w:rPr>
          <w:rFonts w:ascii="Times New Roman" w:hAnsi="Times New Roman" w:cs="Times New Roman"/>
          <w:bCs/>
          <w:sz w:val="24"/>
          <w:szCs w:val="24"/>
        </w:rPr>
      </w:pPr>
    </w:p>
    <w:p w:rsidR="009A4E05" w14:paraId="3DE22C44" w14:textId="77777777">
      <w:pPr>
        <w:pStyle w:val="Level1"/>
        <w:numPr>
          <w:ilvl w:val="0"/>
          <w:numId w:val="1"/>
        </w:numPr>
        <w:tabs>
          <w:tab w:val="left" w:pos="720"/>
        </w:tabs>
        <w:ind w:left="720" w:hanging="720"/>
        <w:jc w:val="left"/>
        <w:rPr>
          <w:rFonts w:ascii="Times New Roman" w:hAnsi="Times New Roman" w:cs="Times New Roman"/>
          <w:b/>
          <w:bCs/>
          <w:u w:val="single"/>
        </w:rPr>
      </w:pPr>
      <w:r>
        <w:rPr>
          <w:rFonts w:ascii="Times New Roman" w:hAnsi="Times New Roman" w:cs="Times New Roman"/>
          <w:b/>
          <w:bCs/>
          <w:u w:val="single"/>
        </w:rPr>
        <w:t>JUSTIFICATION OF SENSITIVE QUESTIONS</w:t>
      </w:r>
    </w:p>
    <w:p w:rsidR="009A4E05" w14:paraId="28C90D70" w14:textId="77777777">
      <w:pPr>
        <w:numPr>
          <w:ilvl w:val="12"/>
          <w:numId w:val="0"/>
        </w:numPr>
        <w:rPr>
          <w:rFonts w:ascii="Times New Roman" w:hAnsi="Times New Roman" w:cs="Times New Roman"/>
          <w:bCs/>
          <w:sz w:val="24"/>
          <w:szCs w:val="24"/>
          <w:u w:val="single"/>
        </w:rPr>
      </w:pPr>
    </w:p>
    <w:p w:rsidR="009A4E05" w14:paraId="00A628AA" w14:textId="04F0C43F">
      <w:pPr>
        <w:numPr>
          <w:ilvl w:val="12"/>
          <w:numId w:val="0"/>
        </w:numPr>
        <w:ind w:left="720"/>
        <w:rPr>
          <w:rFonts w:ascii="Times New Roman" w:hAnsi="Times New Roman" w:cs="Times New Roman"/>
          <w:bCs/>
          <w:sz w:val="24"/>
          <w:szCs w:val="24"/>
        </w:rPr>
      </w:pPr>
      <w:bookmarkStart w:id="5" w:name="_Hlk70362291"/>
      <w:r>
        <w:rPr>
          <w:rFonts w:ascii="Times New Roman" w:hAnsi="Times New Roman" w:cs="Times New Roman"/>
          <w:bCs/>
          <w:sz w:val="24"/>
          <w:szCs w:val="24"/>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r:id="rId4" w:history="1">
        <w:r>
          <w:rPr>
            <w:rStyle w:val="Hyperlink"/>
            <w:rFonts w:ascii="Times New Roman" w:hAnsi="Times New Roman" w:cs="Times New Roman"/>
            <w:bCs/>
            <w:sz w:val="24"/>
            <w:szCs w:val="24"/>
          </w:rPr>
          <w:t>https://www.irs.gov/uac/Privacy-Impact-Assessments-PIA</w:t>
        </w:r>
      </w:hyperlink>
      <w:r>
        <w:rPr>
          <w:rFonts w:ascii="Times New Roman" w:hAnsi="Times New Roman" w:cs="Times New Roman"/>
          <w:bCs/>
          <w:sz w:val="24"/>
          <w:szCs w:val="24"/>
        </w:rPr>
        <w:t>.</w:t>
      </w:r>
    </w:p>
    <w:p w:rsidR="009A4E05" w14:paraId="0172A0A2" w14:textId="77777777">
      <w:pPr>
        <w:numPr>
          <w:ilvl w:val="12"/>
          <w:numId w:val="0"/>
        </w:numPr>
        <w:rPr>
          <w:rFonts w:ascii="Times New Roman" w:hAnsi="Times New Roman" w:cs="Times New Roman"/>
          <w:bCs/>
          <w:sz w:val="24"/>
          <w:szCs w:val="24"/>
        </w:rPr>
      </w:pPr>
    </w:p>
    <w:p w:rsidR="009A4E05" w14:paraId="25891409" w14:textId="7777777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5"/>
    <w:p w:rsidR="009A4E05" w14:paraId="4EC1F920" w14:textId="2928E3BC">
      <w:pPr>
        <w:numPr>
          <w:ilvl w:val="12"/>
          <w:numId w:val="0"/>
        </w:numPr>
        <w:rPr>
          <w:rFonts w:ascii="Times New Roman" w:hAnsi="Times New Roman" w:cs="Times New Roman"/>
          <w:bCs/>
          <w:sz w:val="24"/>
          <w:szCs w:val="24"/>
        </w:rPr>
      </w:pPr>
    </w:p>
    <w:p w:rsidR="009A4E05" w14:paraId="20B565C3" w14:textId="6A0DA1BC">
      <w:pPr>
        <w:numPr>
          <w:ilvl w:val="12"/>
          <w:numId w:val="0"/>
        </w:numPr>
        <w:rPr>
          <w:rFonts w:ascii="Times New Roman" w:hAnsi="Times New Roman" w:cs="Times New Roman"/>
          <w:bCs/>
          <w:sz w:val="24"/>
          <w:szCs w:val="24"/>
        </w:rPr>
      </w:pPr>
    </w:p>
    <w:p w:rsidR="009A4E05" w14:paraId="28029678" w14:textId="77777777">
      <w:pPr>
        <w:numPr>
          <w:ilvl w:val="12"/>
          <w:numId w:val="0"/>
        </w:numPr>
        <w:rPr>
          <w:rFonts w:ascii="Times New Roman" w:hAnsi="Times New Roman" w:cs="Times New Roman"/>
          <w:bCs/>
          <w:sz w:val="24"/>
          <w:szCs w:val="24"/>
        </w:rPr>
      </w:pPr>
    </w:p>
    <w:p w:rsidR="009A4E05" w14:paraId="027F2316" w14:textId="77777777">
      <w:pPr>
        <w:pStyle w:val="Level1"/>
        <w:numPr>
          <w:ilvl w:val="0"/>
          <w:numId w:val="1"/>
        </w:numPr>
        <w:tabs>
          <w:tab w:val="left" w:pos="720"/>
        </w:tabs>
        <w:ind w:left="720" w:hanging="720"/>
        <w:jc w:val="left"/>
        <w:rPr>
          <w:rFonts w:ascii="CG Times" w:hAnsi="CG Times" w:cs="CG Times"/>
          <w:b/>
          <w:bCs/>
          <w:u w:val="single"/>
        </w:rPr>
      </w:pPr>
      <w:r>
        <w:rPr>
          <w:rFonts w:ascii="CG Times" w:hAnsi="CG Times" w:cs="CG Times"/>
          <w:b/>
          <w:bCs/>
          <w:u w:val="single"/>
        </w:rPr>
        <w:t>ESTIMATED BURDEN OF INFORMATION COLLECTION</w:t>
      </w:r>
    </w:p>
    <w:p w:rsidR="009A4E05" w14:paraId="6271AA07" w14:textId="77777777">
      <w:pPr>
        <w:tabs>
          <w:tab w:val="left" w:pos="720"/>
        </w:tabs>
        <w:rPr>
          <w:rFonts w:ascii="Times New Roman" w:hAnsi="Times New Roman" w:cs="Times New Roman"/>
          <w:bCs/>
          <w:sz w:val="24"/>
          <w:szCs w:val="24"/>
        </w:rPr>
      </w:pPr>
    </w:p>
    <w:p w:rsidR="009A4E05" w14:paraId="3D94C0BD" w14:textId="77777777">
      <w:pPr>
        <w:numPr>
          <w:ilvl w:val="12"/>
          <w:numId w:val="0"/>
        </w:numPr>
        <w:tabs>
          <w:tab w:val="left" w:pos="720"/>
        </w:tabs>
        <w:ind w:left="720" w:hanging="720"/>
        <w:rPr>
          <w:rFonts w:ascii="Times New Roman" w:hAnsi="Times New Roman" w:cs="Times New Roman"/>
          <w:bCs/>
          <w:sz w:val="24"/>
          <w:szCs w:val="24"/>
        </w:rPr>
      </w:pPr>
      <w:r>
        <w:rPr>
          <w:rFonts w:ascii="Times New Roman" w:hAnsi="Times New Roman" w:cs="Times New Roman"/>
          <w:bCs/>
          <w:sz w:val="24"/>
          <w:szCs w:val="24"/>
        </w:rPr>
        <w:tab/>
        <w:t>Burden associated with specific elections are identified on the attached burden table and the total burden identified is:</w:t>
      </w:r>
    </w:p>
    <w:p w:rsidR="009A4E05" w14:paraId="0EB2D640" w14:textId="77777777">
      <w:pPr>
        <w:numPr>
          <w:ilvl w:val="12"/>
          <w:numId w:val="0"/>
        </w:numPr>
        <w:tabs>
          <w:tab w:val="left" w:pos="720"/>
        </w:tabs>
        <w:ind w:left="720" w:hanging="720"/>
      </w:pPr>
      <w:r>
        <w:rPr>
          <w:rFonts w:ascii="Times New Roman" w:hAnsi="Times New Roman" w:cs="Times New Roman"/>
          <w:bCs/>
          <w:sz w:val="24"/>
          <w:szCs w:val="24"/>
        </w:rPr>
        <w:tab/>
      </w: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1415"/>
        <w:gridCol w:w="1329"/>
        <w:gridCol w:w="1182"/>
        <w:gridCol w:w="1097"/>
        <w:gridCol w:w="1646"/>
      </w:tblGrid>
      <w:tr w14:paraId="5DE8BAD8" w14:textId="77777777">
        <w:tblPrEx>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78" w:type="dxa"/>
          </w:tcPr>
          <w:p w:rsidR="009A4E05" w14:paraId="7DD20294" w14:textId="77777777">
            <w:pPr>
              <w:numPr>
                <w:ilvl w:val="12"/>
                <w:numId w:val="0"/>
              </w:numPr>
              <w:jc w:val="center"/>
              <w:rPr>
                <w:rFonts w:ascii="Times New Roman" w:hAnsi="Times New Roman" w:cs="Times New Roman"/>
                <w:b/>
                <w:sz w:val="22"/>
                <w:szCs w:val="22"/>
              </w:rPr>
            </w:pPr>
          </w:p>
          <w:p w:rsidR="009A4E05" w14:paraId="7CB9E3D8" w14:textId="6AD66D3B">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Form</w:t>
            </w:r>
          </w:p>
        </w:tc>
        <w:tc>
          <w:tcPr>
            <w:tcW w:w="1415" w:type="dxa"/>
            <w:shd w:val="clear" w:color="auto" w:fill="auto"/>
            <w:vAlign w:val="center"/>
          </w:tcPr>
          <w:p w:rsidR="009A4E05" w14:paraId="0266CDE2"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 Respondents</w:t>
            </w:r>
          </w:p>
        </w:tc>
        <w:tc>
          <w:tcPr>
            <w:tcW w:w="1329" w:type="dxa"/>
            <w:shd w:val="clear" w:color="auto" w:fill="auto"/>
            <w:vAlign w:val="center"/>
          </w:tcPr>
          <w:p w:rsidR="009A4E05" w14:paraId="3CF506AE"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 Responses Per Respondent</w:t>
            </w:r>
          </w:p>
        </w:tc>
        <w:tc>
          <w:tcPr>
            <w:tcW w:w="1182" w:type="dxa"/>
            <w:shd w:val="clear" w:color="auto" w:fill="auto"/>
            <w:vAlign w:val="center"/>
          </w:tcPr>
          <w:p w:rsidR="009A4E05" w14:paraId="1F0E282B"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Total Annual Responses</w:t>
            </w:r>
          </w:p>
        </w:tc>
        <w:tc>
          <w:tcPr>
            <w:tcW w:w="1097" w:type="dxa"/>
            <w:shd w:val="clear" w:color="auto" w:fill="auto"/>
            <w:vAlign w:val="center"/>
          </w:tcPr>
          <w:p w:rsidR="009A4E05" w14:paraId="7D27B3C3"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Hours Per Response</w:t>
            </w:r>
          </w:p>
        </w:tc>
        <w:tc>
          <w:tcPr>
            <w:tcW w:w="1646" w:type="dxa"/>
            <w:shd w:val="clear" w:color="auto" w:fill="auto"/>
            <w:vAlign w:val="center"/>
          </w:tcPr>
          <w:p w:rsidR="009A4E05" w14:paraId="77283E3E" w14:textId="77777777">
            <w:pPr>
              <w:numPr>
                <w:ilvl w:val="12"/>
                <w:numId w:val="0"/>
              </w:numPr>
              <w:jc w:val="center"/>
              <w:rPr>
                <w:rFonts w:ascii="Times New Roman" w:hAnsi="Times New Roman" w:cs="Times New Roman"/>
                <w:b/>
                <w:sz w:val="22"/>
                <w:szCs w:val="22"/>
              </w:rPr>
            </w:pPr>
            <w:r>
              <w:rPr>
                <w:rFonts w:ascii="Times New Roman" w:hAnsi="Times New Roman" w:cs="Times New Roman"/>
                <w:b/>
                <w:sz w:val="22"/>
                <w:szCs w:val="22"/>
              </w:rPr>
              <w:t>Total Burden</w:t>
            </w:r>
          </w:p>
        </w:tc>
      </w:tr>
      <w:tr w14:paraId="0556895D" w14:textId="77777777">
        <w:tblPrEx>
          <w:tblW w:w="9747" w:type="dxa"/>
          <w:tblInd w:w="-5" w:type="dxa"/>
          <w:tblLook w:val="04A0"/>
        </w:tblPrEx>
        <w:trPr>
          <w:trHeight w:val="557"/>
        </w:trPr>
        <w:tc>
          <w:tcPr>
            <w:tcW w:w="3078" w:type="dxa"/>
          </w:tcPr>
          <w:p w:rsidR="009A4E05" w14:paraId="4454E715" w14:textId="77777777">
            <w:pPr>
              <w:numPr>
                <w:ilvl w:val="12"/>
                <w:numId w:val="0"/>
              </w:numPr>
              <w:jc w:val="center"/>
              <w:rPr>
                <w:rFonts w:ascii="Times New Roman" w:hAnsi="Times New Roman" w:cs="Times New Roman"/>
                <w:bCs/>
                <w:sz w:val="22"/>
                <w:szCs w:val="22"/>
              </w:rPr>
            </w:pPr>
          </w:p>
          <w:p w:rsidR="009A4E05" w14:paraId="0831D8B7"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8609</w:t>
            </w:r>
          </w:p>
        </w:tc>
        <w:tc>
          <w:tcPr>
            <w:tcW w:w="1415" w:type="dxa"/>
            <w:shd w:val="clear" w:color="auto" w:fill="auto"/>
            <w:vAlign w:val="center"/>
          </w:tcPr>
          <w:p w:rsidR="009A4E05" w14:paraId="7B538DEA" w14:textId="6DBB3A69">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15,000</w:t>
            </w:r>
          </w:p>
        </w:tc>
        <w:tc>
          <w:tcPr>
            <w:tcW w:w="1329" w:type="dxa"/>
            <w:shd w:val="clear" w:color="auto" w:fill="auto"/>
            <w:vAlign w:val="center"/>
          </w:tcPr>
          <w:p w:rsidR="009A4E05" w14:paraId="4F783501"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w:t>
            </w:r>
          </w:p>
        </w:tc>
        <w:tc>
          <w:tcPr>
            <w:tcW w:w="1182" w:type="dxa"/>
            <w:shd w:val="clear" w:color="auto" w:fill="auto"/>
            <w:vAlign w:val="center"/>
          </w:tcPr>
          <w:p w:rsidR="009A4E05" w14:paraId="51964FE3" w14:textId="0A4C1EB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15,000</w:t>
            </w:r>
          </w:p>
        </w:tc>
        <w:tc>
          <w:tcPr>
            <w:tcW w:w="1097" w:type="dxa"/>
            <w:shd w:val="clear" w:color="auto" w:fill="auto"/>
            <w:vAlign w:val="center"/>
          </w:tcPr>
          <w:p w:rsidR="009A4E05" w14:paraId="0E83A038"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18.29</w:t>
            </w:r>
          </w:p>
        </w:tc>
        <w:tc>
          <w:tcPr>
            <w:tcW w:w="1646" w:type="dxa"/>
            <w:shd w:val="clear" w:color="auto" w:fill="auto"/>
            <w:vAlign w:val="center"/>
          </w:tcPr>
          <w:p w:rsidR="009A4E05" w14:paraId="6AA63545"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246,915</w:t>
            </w:r>
          </w:p>
        </w:tc>
      </w:tr>
      <w:tr w14:paraId="34C11E20" w14:textId="77777777">
        <w:tblPrEx>
          <w:tblW w:w="9747" w:type="dxa"/>
          <w:tblInd w:w="-5" w:type="dxa"/>
          <w:tblLook w:val="04A0"/>
        </w:tblPrEx>
        <w:trPr>
          <w:trHeight w:val="557"/>
        </w:trPr>
        <w:tc>
          <w:tcPr>
            <w:tcW w:w="3078" w:type="dxa"/>
          </w:tcPr>
          <w:p w:rsidR="009A4E05" w14:paraId="63E05A79" w14:textId="3F29567C">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Line 11</w:t>
            </w:r>
          </w:p>
          <w:p w:rsidR="009A4E05" w14:paraId="30FBBBCF" w14:textId="7A8022D2">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Worksheet</w:t>
            </w:r>
          </w:p>
        </w:tc>
        <w:tc>
          <w:tcPr>
            <w:tcW w:w="1415" w:type="dxa"/>
            <w:shd w:val="clear" w:color="auto" w:fill="auto"/>
            <w:vAlign w:val="center"/>
          </w:tcPr>
          <w:p w:rsidR="009A4E05" w14:paraId="4460C499" w14:textId="20C4DA36">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1,500</w:t>
            </w:r>
            <w:r w:rsidR="00F14AAD">
              <w:rPr>
                <w:rFonts w:ascii="Times New Roman" w:hAnsi="Times New Roman" w:cs="Times New Roman"/>
                <w:bCs/>
                <w:sz w:val="22"/>
                <w:szCs w:val="22"/>
              </w:rPr>
              <w:t>*</w:t>
            </w:r>
          </w:p>
        </w:tc>
        <w:tc>
          <w:tcPr>
            <w:tcW w:w="1329" w:type="dxa"/>
            <w:shd w:val="clear" w:color="auto" w:fill="auto"/>
            <w:vAlign w:val="center"/>
          </w:tcPr>
          <w:p w:rsidR="009A4E05" w14:paraId="4F62F799"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w:t>
            </w:r>
          </w:p>
        </w:tc>
        <w:tc>
          <w:tcPr>
            <w:tcW w:w="1182" w:type="dxa"/>
            <w:shd w:val="clear" w:color="auto" w:fill="auto"/>
            <w:vAlign w:val="center"/>
          </w:tcPr>
          <w:p w:rsidR="009A4E05" w14:paraId="22C19681" w14:textId="3AF41046">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1,500</w:t>
            </w:r>
            <w:r w:rsidR="00F14AAD">
              <w:rPr>
                <w:rFonts w:ascii="Times New Roman" w:hAnsi="Times New Roman" w:cs="Times New Roman"/>
                <w:bCs/>
                <w:sz w:val="22"/>
                <w:szCs w:val="22"/>
              </w:rPr>
              <w:t>*</w:t>
            </w:r>
          </w:p>
        </w:tc>
        <w:tc>
          <w:tcPr>
            <w:tcW w:w="1097" w:type="dxa"/>
            <w:shd w:val="clear" w:color="auto" w:fill="auto"/>
            <w:vAlign w:val="center"/>
          </w:tcPr>
          <w:p w:rsidR="009A4E05" w14:paraId="77B7983E"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1.70</w:t>
            </w:r>
          </w:p>
        </w:tc>
        <w:tc>
          <w:tcPr>
            <w:tcW w:w="1646" w:type="dxa"/>
            <w:shd w:val="clear" w:color="auto" w:fill="auto"/>
            <w:vAlign w:val="center"/>
          </w:tcPr>
          <w:p w:rsidR="009A4E05" w14:paraId="59588A5E"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2,550</w:t>
            </w:r>
          </w:p>
        </w:tc>
      </w:tr>
      <w:tr w14:paraId="23B66257" w14:textId="77777777">
        <w:tblPrEx>
          <w:tblW w:w="9747" w:type="dxa"/>
          <w:tblInd w:w="-5" w:type="dxa"/>
          <w:tblLook w:val="04A0"/>
        </w:tblPrEx>
        <w:trPr>
          <w:trHeight w:val="557"/>
        </w:trPr>
        <w:tc>
          <w:tcPr>
            <w:tcW w:w="3078" w:type="dxa"/>
          </w:tcPr>
          <w:p w:rsidR="009A4E05" w14:paraId="6FAD93A1" w14:textId="77777777">
            <w:pPr>
              <w:numPr>
                <w:ilvl w:val="12"/>
                <w:numId w:val="0"/>
              </w:numPr>
              <w:jc w:val="center"/>
              <w:rPr>
                <w:rFonts w:ascii="Times New Roman" w:hAnsi="Times New Roman" w:cs="Times New Roman"/>
                <w:bCs/>
                <w:sz w:val="22"/>
                <w:szCs w:val="22"/>
              </w:rPr>
            </w:pPr>
          </w:p>
          <w:p w:rsidR="009A4E05" w14:paraId="710577CE"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8609-A</w:t>
            </w:r>
          </w:p>
        </w:tc>
        <w:tc>
          <w:tcPr>
            <w:tcW w:w="1415" w:type="dxa"/>
            <w:shd w:val="clear" w:color="auto" w:fill="auto"/>
            <w:vAlign w:val="center"/>
          </w:tcPr>
          <w:p w:rsidR="009A4E05" w14:paraId="79D1FE76"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15,000</w:t>
            </w:r>
          </w:p>
        </w:tc>
        <w:tc>
          <w:tcPr>
            <w:tcW w:w="1329" w:type="dxa"/>
            <w:shd w:val="clear" w:color="auto" w:fill="auto"/>
            <w:vAlign w:val="center"/>
          </w:tcPr>
          <w:p w:rsidR="009A4E05" w14:paraId="081BF2FA"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w:t>
            </w:r>
          </w:p>
        </w:tc>
        <w:tc>
          <w:tcPr>
            <w:tcW w:w="1182" w:type="dxa"/>
            <w:shd w:val="clear" w:color="auto" w:fill="auto"/>
            <w:vAlign w:val="center"/>
          </w:tcPr>
          <w:p w:rsidR="009A4E05" w14:paraId="334508E8"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15,000</w:t>
            </w:r>
          </w:p>
        </w:tc>
        <w:tc>
          <w:tcPr>
            <w:tcW w:w="1097" w:type="dxa"/>
            <w:shd w:val="clear" w:color="auto" w:fill="auto"/>
            <w:vAlign w:val="center"/>
          </w:tcPr>
          <w:p w:rsidR="009A4E05" w14:paraId="7A738CEF"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11.03</w:t>
            </w:r>
          </w:p>
        </w:tc>
        <w:tc>
          <w:tcPr>
            <w:tcW w:w="1646" w:type="dxa"/>
            <w:shd w:val="clear" w:color="auto" w:fill="auto"/>
            <w:vAlign w:val="center"/>
          </w:tcPr>
          <w:p w:rsidR="009A4E05" w14:paraId="3DF2B92A"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165,450</w:t>
            </w:r>
          </w:p>
        </w:tc>
      </w:tr>
      <w:tr w14:paraId="308E7EA3" w14:textId="77777777">
        <w:tblPrEx>
          <w:tblW w:w="9747" w:type="dxa"/>
          <w:tblInd w:w="-5" w:type="dxa"/>
          <w:tblLook w:val="04A0"/>
        </w:tblPrEx>
        <w:trPr>
          <w:trHeight w:val="557"/>
        </w:trPr>
        <w:tc>
          <w:tcPr>
            <w:tcW w:w="3078" w:type="dxa"/>
          </w:tcPr>
          <w:p w:rsidR="009A4E05" w14:paraId="625FCF16" w14:textId="77777777">
            <w:pPr>
              <w:numPr>
                <w:ilvl w:val="12"/>
                <w:numId w:val="0"/>
              </w:numPr>
              <w:jc w:val="center"/>
              <w:rPr>
                <w:rFonts w:ascii="Times New Roman" w:hAnsi="Times New Roman" w:cs="Times New Roman"/>
                <w:bCs/>
                <w:sz w:val="22"/>
                <w:szCs w:val="22"/>
              </w:rPr>
            </w:pPr>
          </w:p>
          <w:p w:rsidR="009A4E05" w14:paraId="537BB9AB" w14:textId="7737F841">
            <w:pPr>
              <w:numPr>
                <w:ilvl w:val="12"/>
                <w:numId w:val="0"/>
              </w:numPr>
              <w:jc w:val="center"/>
              <w:rPr>
                <w:rFonts w:ascii="Times New Roman" w:hAnsi="Times New Roman" w:cs="Times New Roman"/>
                <w:bCs/>
              </w:rPr>
            </w:pPr>
            <w:r>
              <w:rPr>
                <w:rFonts w:ascii="Times New Roman" w:hAnsi="Times New Roman" w:cs="Times New Roman"/>
                <w:bCs/>
              </w:rPr>
              <w:t>TD XXXX (26 CFR 1.42-19</w:t>
            </w:r>
            <w:r>
              <w:rPr>
                <w:rFonts w:ascii="Times New Roman" w:hAnsi="Times New Roman" w:cs="Times New Roman"/>
                <w:bCs/>
              </w:rPr>
              <w:t>T)*</w:t>
            </w:r>
            <w:r>
              <w:rPr>
                <w:rFonts w:ascii="Times New Roman" w:hAnsi="Times New Roman" w:cs="Times New Roman"/>
                <w:bCs/>
              </w:rPr>
              <w:t>*</w:t>
            </w:r>
          </w:p>
        </w:tc>
        <w:tc>
          <w:tcPr>
            <w:tcW w:w="1415" w:type="dxa"/>
            <w:shd w:val="clear" w:color="auto" w:fill="auto"/>
            <w:vAlign w:val="center"/>
          </w:tcPr>
          <w:p w:rsidR="009A4E05" w14:paraId="4C8EC8BC" w14:textId="1F5FECA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300</w:t>
            </w:r>
          </w:p>
        </w:tc>
        <w:tc>
          <w:tcPr>
            <w:tcW w:w="1329" w:type="dxa"/>
            <w:shd w:val="clear" w:color="auto" w:fill="auto"/>
            <w:vAlign w:val="center"/>
          </w:tcPr>
          <w:p w:rsidR="009A4E05" w14:paraId="1CB7B88E" w14:textId="54474B51">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10</w:t>
            </w:r>
          </w:p>
        </w:tc>
        <w:tc>
          <w:tcPr>
            <w:tcW w:w="1182" w:type="dxa"/>
            <w:shd w:val="clear" w:color="auto" w:fill="auto"/>
            <w:vAlign w:val="center"/>
          </w:tcPr>
          <w:p w:rsidR="009A4E05" w14:paraId="4F2FD469" w14:textId="3E068C53">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3,000</w:t>
            </w:r>
          </w:p>
        </w:tc>
        <w:tc>
          <w:tcPr>
            <w:tcW w:w="1097" w:type="dxa"/>
            <w:shd w:val="clear" w:color="auto" w:fill="auto"/>
            <w:vAlign w:val="center"/>
          </w:tcPr>
          <w:p w:rsidR="009A4E05" w14:paraId="78F49C27" w14:textId="6477675E">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4.45</w:t>
            </w:r>
          </w:p>
        </w:tc>
        <w:tc>
          <w:tcPr>
            <w:tcW w:w="1646" w:type="dxa"/>
            <w:shd w:val="clear" w:color="auto" w:fill="auto"/>
            <w:vAlign w:val="center"/>
          </w:tcPr>
          <w:p w:rsidR="009A4E05" w14:paraId="5B178678" w14:textId="1086937B">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1</w:t>
            </w:r>
            <w:r w:rsidR="00C74A11">
              <w:rPr>
                <w:rFonts w:ascii="Times New Roman" w:hAnsi="Times New Roman" w:cs="Times New Roman"/>
                <w:bCs/>
                <w:sz w:val="22"/>
                <w:szCs w:val="22"/>
              </w:rPr>
              <w:t>3,35</w:t>
            </w:r>
            <w:r>
              <w:rPr>
                <w:rFonts w:ascii="Times New Roman" w:hAnsi="Times New Roman" w:cs="Times New Roman"/>
                <w:bCs/>
                <w:sz w:val="22"/>
                <w:szCs w:val="22"/>
              </w:rPr>
              <w:t>0</w:t>
            </w:r>
          </w:p>
        </w:tc>
      </w:tr>
      <w:tr w14:paraId="115A4410" w14:textId="77777777">
        <w:tblPrEx>
          <w:tblW w:w="9747" w:type="dxa"/>
          <w:tblInd w:w="-5" w:type="dxa"/>
          <w:tblLook w:val="04A0"/>
        </w:tblPrEx>
        <w:trPr>
          <w:trHeight w:val="557"/>
        </w:trPr>
        <w:tc>
          <w:tcPr>
            <w:tcW w:w="3078" w:type="dxa"/>
          </w:tcPr>
          <w:p w:rsidR="009A4E05" w14:paraId="26E77488" w14:textId="77777777">
            <w:pPr>
              <w:numPr>
                <w:ilvl w:val="12"/>
                <w:numId w:val="0"/>
              </w:numPr>
              <w:jc w:val="center"/>
              <w:rPr>
                <w:rFonts w:ascii="Times New Roman" w:hAnsi="Times New Roman" w:cs="Times New Roman"/>
                <w:bCs/>
                <w:sz w:val="22"/>
                <w:szCs w:val="22"/>
              </w:rPr>
            </w:pPr>
          </w:p>
          <w:p w:rsidR="009A4E05" w14:paraId="186E3F7A" w14:textId="77777777">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Total</w:t>
            </w:r>
          </w:p>
        </w:tc>
        <w:tc>
          <w:tcPr>
            <w:tcW w:w="1415" w:type="dxa"/>
            <w:shd w:val="clear" w:color="auto" w:fill="auto"/>
            <w:vAlign w:val="center"/>
          </w:tcPr>
          <w:p w:rsidR="009A4E05" w14:paraId="5885FC64" w14:textId="28050306">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3</w:t>
            </w:r>
            <w:r w:rsidR="00617BD8">
              <w:rPr>
                <w:rFonts w:ascii="Times New Roman" w:hAnsi="Times New Roman" w:cs="Times New Roman"/>
                <w:bCs/>
                <w:sz w:val="22"/>
                <w:szCs w:val="22"/>
              </w:rPr>
              <w:t>0,3</w:t>
            </w:r>
            <w:r>
              <w:rPr>
                <w:rFonts w:ascii="Times New Roman" w:hAnsi="Times New Roman" w:cs="Times New Roman"/>
                <w:bCs/>
                <w:sz w:val="22"/>
                <w:szCs w:val="22"/>
              </w:rPr>
              <w:t>00</w:t>
            </w:r>
          </w:p>
        </w:tc>
        <w:tc>
          <w:tcPr>
            <w:tcW w:w="1329" w:type="dxa"/>
            <w:shd w:val="clear" w:color="auto" w:fill="auto"/>
            <w:vAlign w:val="center"/>
          </w:tcPr>
          <w:p w:rsidR="009A4E05" w14:paraId="273076B3" w14:textId="77777777">
            <w:pPr>
              <w:numPr>
                <w:ilvl w:val="12"/>
                <w:numId w:val="0"/>
              </w:numPr>
              <w:jc w:val="center"/>
              <w:rPr>
                <w:rFonts w:ascii="Times New Roman" w:hAnsi="Times New Roman" w:cs="Times New Roman"/>
                <w:bCs/>
                <w:sz w:val="22"/>
                <w:szCs w:val="22"/>
              </w:rPr>
            </w:pPr>
          </w:p>
        </w:tc>
        <w:tc>
          <w:tcPr>
            <w:tcW w:w="1182" w:type="dxa"/>
            <w:shd w:val="clear" w:color="auto" w:fill="auto"/>
            <w:vAlign w:val="center"/>
          </w:tcPr>
          <w:p w:rsidR="009A4E05" w14:paraId="094679DC" w14:textId="58838323">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3</w:t>
            </w:r>
            <w:r w:rsidR="00617BD8">
              <w:rPr>
                <w:rFonts w:ascii="Times New Roman" w:hAnsi="Times New Roman" w:cs="Times New Roman"/>
                <w:bCs/>
                <w:sz w:val="22"/>
                <w:szCs w:val="22"/>
              </w:rPr>
              <w:t>3</w:t>
            </w:r>
            <w:r>
              <w:rPr>
                <w:rFonts w:ascii="Times New Roman" w:hAnsi="Times New Roman" w:cs="Times New Roman"/>
                <w:bCs/>
                <w:sz w:val="22"/>
                <w:szCs w:val="22"/>
              </w:rPr>
              <w:t>,</w:t>
            </w:r>
            <w:r w:rsidR="00617BD8">
              <w:rPr>
                <w:rFonts w:ascii="Times New Roman" w:hAnsi="Times New Roman" w:cs="Times New Roman"/>
                <w:bCs/>
                <w:sz w:val="22"/>
                <w:szCs w:val="22"/>
              </w:rPr>
              <w:t>0</w:t>
            </w:r>
            <w:r>
              <w:rPr>
                <w:rFonts w:ascii="Times New Roman" w:hAnsi="Times New Roman" w:cs="Times New Roman"/>
                <w:bCs/>
                <w:sz w:val="22"/>
                <w:szCs w:val="22"/>
              </w:rPr>
              <w:t>00</w:t>
            </w:r>
          </w:p>
        </w:tc>
        <w:tc>
          <w:tcPr>
            <w:tcW w:w="1097" w:type="dxa"/>
            <w:shd w:val="clear" w:color="auto" w:fill="auto"/>
            <w:vAlign w:val="center"/>
          </w:tcPr>
          <w:p w:rsidR="009A4E05" w14:paraId="6FBDB5AD" w14:textId="77777777">
            <w:pPr>
              <w:numPr>
                <w:ilvl w:val="12"/>
                <w:numId w:val="0"/>
              </w:numPr>
              <w:jc w:val="center"/>
              <w:rPr>
                <w:rFonts w:ascii="Times New Roman" w:hAnsi="Times New Roman" w:cs="Times New Roman"/>
                <w:bCs/>
                <w:sz w:val="22"/>
                <w:szCs w:val="22"/>
              </w:rPr>
            </w:pPr>
          </w:p>
        </w:tc>
        <w:tc>
          <w:tcPr>
            <w:tcW w:w="1646" w:type="dxa"/>
            <w:shd w:val="clear" w:color="auto" w:fill="auto"/>
            <w:vAlign w:val="center"/>
          </w:tcPr>
          <w:p w:rsidR="009A4E05" w14:paraId="5BEF95FF" w14:textId="6E015C54">
            <w:pPr>
              <w:numPr>
                <w:ilvl w:val="12"/>
                <w:numId w:val="0"/>
              </w:numPr>
              <w:jc w:val="center"/>
              <w:rPr>
                <w:rFonts w:ascii="Times New Roman" w:hAnsi="Times New Roman" w:cs="Times New Roman"/>
                <w:bCs/>
                <w:sz w:val="22"/>
                <w:szCs w:val="22"/>
              </w:rPr>
            </w:pPr>
            <w:r>
              <w:rPr>
                <w:rFonts w:ascii="Times New Roman" w:hAnsi="Times New Roman" w:cs="Times New Roman"/>
                <w:bCs/>
                <w:sz w:val="22"/>
                <w:szCs w:val="22"/>
              </w:rPr>
              <w:t>42</w:t>
            </w:r>
            <w:r w:rsidR="00C74A11">
              <w:rPr>
                <w:rFonts w:ascii="Times New Roman" w:hAnsi="Times New Roman" w:cs="Times New Roman"/>
                <w:bCs/>
                <w:sz w:val="22"/>
                <w:szCs w:val="22"/>
              </w:rPr>
              <w:t>8,265</w:t>
            </w:r>
          </w:p>
        </w:tc>
      </w:tr>
    </w:tbl>
    <w:p w:rsidR="009A4E05" w14:paraId="4EF1C6EB" w14:textId="77777777">
      <w:pPr>
        <w:numPr>
          <w:ilvl w:val="12"/>
          <w:numId w:val="0"/>
        </w:numPr>
        <w:rPr>
          <w:rFonts w:ascii="Times New Roman" w:hAnsi="Times New Roman" w:cs="Times New Roman"/>
          <w:bCs/>
          <w:sz w:val="24"/>
          <w:szCs w:val="24"/>
        </w:rPr>
      </w:pPr>
    </w:p>
    <w:p w:rsidR="009A4E05" w:rsidRPr="00617BD8" w14:paraId="2C690C8D" w14:textId="1F239B4E">
      <w:pPr>
        <w:numPr>
          <w:ilvl w:val="12"/>
          <w:numId w:val="0"/>
        </w:numPr>
        <w:ind w:left="720"/>
        <w:rPr>
          <w:rFonts w:ascii="CG Times" w:hAnsi="CG Times" w:cs="CG Times"/>
          <w:b/>
          <w:bCs/>
        </w:rPr>
      </w:pPr>
      <w:r w:rsidRPr="00617BD8">
        <w:rPr>
          <w:rFonts w:ascii="CG Times" w:hAnsi="CG Times" w:cs="CG Times"/>
          <w:b/>
          <w:bCs/>
        </w:rPr>
        <w:t xml:space="preserve">*These responses are included in the Form 8609 but are broken down separately here for burden calculations.  </w:t>
      </w:r>
    </w:p>
    <w:p w:rsidR="009A4E05" w:rsidRPr="00617BD8" w14:paraId="55133545" w14:textId="70CB2F52">
      <w:pPr>
        <w:numPr>
          <w:ilvl w:val="12"/>
          <w:numId w:val="0"/>
        </w:numPr>
        <w:ind w:left="720"/>
        <w:rPr>
          <w:rFonts w:ascii="CG Times" w:hAnsi="CG Times" w:cs="CG Times"/>
          <w:b/>
          <w:bCs/>
        </w:rPr>
      </w:pPr>
      <w:r w:rsidRPr="00617BD8">
        <w:rPr>
          <w:rFonts w:ascii="CG Times" w:hAnsi="CG Times" w:cs="CG Times"/>
          <w:b/>
          <w:bCs/>
        </w:rPr>
        <w:t>**The regulation is only expected to affect a subset of the total 8609 filers.</w:t>
      </w:r>
    </w:p>
    <w:p w:rsidR="00617BD8" w:rsidRPr="00617BD8" w14:paraId="3DE35101" w14:textId="77777777">
      <w:pPr>
        <w:numPr>
          <w:ilvl w:val="12"/>
          <w:numId w:val="0"/>
        </w:numPr>
        <w:ind w:left="720"/>
        <w:rPr>
          <w:rFonts w:ascii="CG Times" w:hAnsi="CG Times" w:cs="CG Times"/>
          <w:bCs/>
        </w:rPr>
      </w:pPr>
    </w:p>
    <w:p w:rsidR="009A4E05" w14:paraId="5CEF6CCF" w14:textId="77777777">
      <w:pPr>
        <w:numPr>
          <w:ilvl w:val="12"/>
          <w:numId w:val="0"/>
        </w:numPr>
        <w:ind w:left="720"/>
        <w:rPr>
          <w:rFonts w:ascii="CG Times" w:hAnsi="CG Times" w:cs="CG Times"/>
          <w:bCs/>
          <w:sz w:val="24"/>
          <w:szCs w:val="24"/>
        </w:rPr>
      </w:pPr>
      <w:r>
        <w:rPr>
          <w:rFonts w:ascii="CG Times" w:hAnsi="CG Times" w:cs="CG Times"/>
          <w:bCs/>
          <w:sz w:val="24"/>
          <w:szCs w:val="24"/>
        </w:rPr>
        <w:t>Estimates of the annualized cost to respondents for the hour burdens shown are not available at this time.</w:t>
      </w:r>
    </w:p>
    <w:p w:rsidR="009A4E05" w14:paraId="682E2BBF" w14:textId="77777777">
      <w:pPr>
        <w:numPr>
          <w:ilvl w:val="12"/>
          <w:numId w:val="0"/>
        </w:numPr>
        <w:ind w:left="720"/>
        <w:rPr>
          <w:rFonts w:ascii="CG Times" w:hAnsi="CG Times" w:cs="CG Times"/>
          <w:bCs/>
          <w:sz w:val="24"/>
          <w:szCs w:val="24"/>
        </w:rPr>
      </w:pPr>
    </w:p>
    <w:p w:rsidR="009A4E05" w14:paraId="4E512377"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ESTIMATED TOTAL ANNUAL COST BURDEN TO RESPONDENTS</w:t>
      </w:r>
    </w:p>
    <w:p w:rsidR="009A4E05" w14:paraId="19CA6759" w14:textId="77777777">
      <w:pPr>
        <w:numPr>
          <w:ilvl w:val="12"/>
          <w:numId w:val="0"/>
        </w:numPr>
        <w:rPr>
          <w:rFonts w:ascii="CG Times" w:hAnsi="CG Times" w:cs="CG Times"/>
          <w:bCs/>
          <w:sz w:val="24"/>
          <w:szCs w:val="24"/>
        </w:rPr>
      </w:pPr>
    </w:p>
    <w:p w:rsidR="009A4E05" w14:paraId="2D0B1929" w14:textId="307BBD8A">
      <w:pPr>
        <w:numPr>
          <w:ilvl w:val="12"/>
          <w:numId w:val="0"/>
        </w:numPr>
        <w:ind w:left="720"/>
        <w:rPr>
          <w:rFonts w:ascii="CG Times" w:hAnsi="CG Times" w:cs="CG Times"/>
          <w:bCs/>
          <w:sz w:val="24"/>
          <w:szCs w:val="24"/>
        </w:rPr>
      </w:pPr>
      <w:r>
        <w:rPr>
          <w:rFonts w:ascii="CG Times" w:hAnsi="CG Times" w:cs="CG Times"/>
          <w:bCs/>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9A4E05" w14:paraId="744F41A1" w14:textId="77777777">
      <w:pPr>
        <w:numPr>
          <w:ilvl w:val="12"/>
          <w:numId w:val="0"/>
        </w:numPr>
        <w:rPr>
          <w:rFonts w:ascii="CG Times" w:hAnsi="CG Times" w:cs="CG Times"/>
          <w:bCs/>
          <w:sz w:val="24"/>
          <w:szCs w:val="24"/>
        </w:rPr>
      </w:pPr>
    </w:p>
    <w:p w:rsidR="009A4E05" w14:paraId="27C69D67"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ESTIMATED ANNUALIZED COST TO THE FEDERAL GOVERNMENT</w:t>
      </w:r>
    </w:p>
    <w:p w:rsidR="009A4E05" w14:paraId="09912EAB" w14:textId="77777777">
      <w:pPr>
        <w:numPr>
          <w:ilvl w:val="12"/>
          <w:numId w:val="0"/>
        </w:numPr>
        <w:rPr>
          <w:rFonts w:ascii="CG Times" w:hAnsi="CG Times" w:cs="CG Times"/>
          <w:bCs/>
          <w:sz w:val="24"/>
          <w:szCs w:val="24"/>
        </w:rPr>
      </w:pPr>
    </w:p>
    <w:tbl>
      <w:tblPr>
        <w:tblStyle w:val="TableGrid"/>
        <w:tblW w:w="8355" w:type="dxa"/>
        <w:tblInd w:w="360" w:type="dxa"/>
        <w:tblLook w:val="04A0"/>
      </w:tblPr>
      <w:tblGrid>
        <w:gridCol w:w="2358"/>
        <w:gridCol w:w="1980"/>
        <w:gridCol w:w="303"/>
        <w:gridCol w:w="1745"/>
        <w:gridCol w:w="387"/>
        <w:gridCol w:w="1582"/>
      </w:tblGrid>
      <w:tr w14:paraId="297D8720" w14:textId="77777777">
        <w:tblPrEx>
          <w:tblW w:w="8355" w:type="dxa"/>
          <w:tblInd w:w="360" w:type="dxa"/>
          <w:tblLook w:val="04A0"/>
        </w:tblPrEx>
        <w:tc>
          <w:tcPr>
            <w:tcW w:w="2358" w:type="dxa"/>
            <w:vAlign w:val="bottom"/>
          </w:tcPr>
          <w:p w:rsidR="009A4E05" w14:paraId="64DEBCD0" w14:textId="77777777">
            <w:pPr>
              <w:keepNext/>
              <w:keepLines/>
              <w:jc w:val="center"/>
              <w:rPr>
                <w:rFonts w:ascii="Arial Narrow" w:hAnsi="Arial Narrow"/>
                <w:b/>
                <w:sz w:val="18"/>
                <w:szCs w:val="18"/>
                <w:u w:val="single"/>
              </w:rPr>
            </w:pPr>
            <w:r>
              <w:rPr>
                <w:rFonts w:ascii="Arial Narrow" w:hAnsi="Arial Narrow"/>
                <w:b/>
                <w:sz w:val="18"/>
                <w:szCs w:val="18"/>
                <w:u w:val="single"/>
              </w:rPr>
              <w:t>Product</w:t>
            </w:r>
          </w:p>
        </w:tc>
        <w:tc>
          <w:tcPr>
            <w:tcW w:w="1980" w:type="dxa"/>
            <w:vAlign w:val="bottom"/>
          </w:tcPr>
          <w:p w:rsidR="009A4E05" w14:paraId="4FFE6987" w14:textId="77777777">
            <w:pPr>
              <w:keepNext/>
              <w:keepLines/>
              <w:jc w:val="center"/>
              <w:rPr>
                <w:rFonts w:ascii="Arial Narrow" w:hAnsi="Arial Narrow"/>
                <w:b/>
                <w:sz w:val="18"/>
                <w:szCs w:val="18"/>
                <w:u w:val="single"/>
              </w:rPr>
            </w:pPr>
            <w:r>
              <w:rPr>
                <w:rFonts w:ascii="Arial Narrow" w:hAnsi="Arial Narrow"/>
                <w:b/>
                <w:sz w:val="18"/>
                <w:szCs w:val="18"/>
                <w:u w:val="single"/>
              </w:rPr>
              <w:t>Aggregate Cost per Product (factor applied)</w:t>
            </w:r>
          </w:p>
        </w:tc>
        <w:tc>
          <w:tcPr>
            <w:tcW w:w="303" w:type="dxa"/>
          </w:tcPr>
          <w:p w:rsidR="009A4E05" w14:paraId="6E234472" w14:textId="77777777">
            <w:pPr>
              <w:keepNext/>
              <w:keepLines/>
              <w:jc w:val="center"/>
              <w:rPr>
                <w:rFonts w:ascii="Arial Narrow" w:hAnsi="Arial Narrow"/>
                <w:b/>
                <w:sz w:val="18"/>
                <w:szCs w:val="18"/>
                <w:u w:val="single"/>
              </w:rPr>
            </w:pPr>
          </w:p>
        </w:tc>
        <w:tc>
          <w:tcPr>
            <w:tcW w:w="1745" w:type="dxa"/>
            <w:vAlign w:val="bottom"/>
          </w:tcPr>
          <w:p w:rsidR="009A4E05" w14:paraId="5A05B28A" w14:textId="77777777">
            <w:pPr>
              <w:keepNext/>
              <w:keepLines/>
              <w:jc w:val="center"/>
              <w:rPr>
                <w:rFonts w:ascii="Arial Narrow" w:hAnsi="Arial Narrow"/>
                <w:b/>
                <w:sz w:val="18"/>
                <w:szCs w:val="18"/>
                <w:u w:val="single"/>
              </w:rPr>
            </w:pPr>
            <w:r>
              <w:rPr>
                <w:rFonts w:ascii="Arial Narrow" w:hAnsi="Arial Narrow"/>
                <w:b/>
                <w:sz w:val="18"/>
                <w:szCs w:val="18"/>
                <w:u w:val="single"/>
              </w:rPr>
              <w:t>Printing and Distribution</w:t>
            </w:r>
          </w:p>
        </w:tc>
        <w:tc>
          <w:tcPr>
            <w:tcW w:w="387" w:type="dxa"/>
          </w:tcPr>
          <w:p w:rsidR="009A4E05" w14:paraId="279F2BFB" w14:textId="77777777">
            <w:pPr>
              <w:keepNext/>
              <w:keepLines/>
              <w:jc w:val="center"/>
              <w:rPr>
                <w:rFonts w:ascii="Arial Narrow" w:hAnsi="Arial Narrow"/>
                <w:b/>
                <w:sz w:val="18"/>
                <w:szCs w:val="18"/>
                <w:u w:val="single"/>
              </w:rPr>
            </w:pPr>
          </w:p>
        </w:tc>
        <w:tc>
          <w:tcPr>
            <w:tcW w:w="1582" w:type="dxa"/>
            <w:vAlign w:val="bottom"/>
          </w:tcPr>
          <w:p w:rsidR="009A4E05" w14:paraId="2066F97A" w14:textId="77777777">
            <w:pPr>
              <w:keepNext/>
              <w:keepLines/>
              <w:jc w:val="center"/>
              <w:rPr>
                <w:rFonts w:ascii="Arial Narrow" w:hAnsi="Arial Narrow"/>
                <w:b/>
                <w:sz w:val="18"/>
                <w:szCs w:val="18"/>
                <w:u w:val="single"/>
              </w:rPr>
            </w:pPr>
            <w:r>
              <w:rPr>
                <w:rFonts w:ascii="Arial Narrow" w:hAnsi="Arial Narrow"/>
                <w:b/>
                <w:sz w:val="18"/>
                <w:szCs w:val="18"/>
                <w:u w:val="single"/>
              </w:rPr>
              <w:t>Government Cost Estimate per Product</w:t>
            </w:r>
          </w:p>
        </w:tc>
      </w:tr>
      <w:tr w14:paraId="6948AD39" w14:textId="77777777">
        <w:tblPrEx>
          <w:tblW w:w="8355" w:type="dxa"/>
          <w:tblInd w:w="360" w:type="dxa"/>
          <w:tblLook w:val="04A0"/>
        </w:tblPrEx>
        <w:trPr>
          <w:trHeight w:val="287"/>
        </w:trPr>
        <w:tc>
          <w:tcPr>
            <w:tcW w:w="2358" w:type="dxa"/>
            <w:vAlign w:val="bottom"/>
          </w:tcPr>
          <w:p w:rsidR="009A4E05" w14:paraId="4FB5AD3E" w14:textId="2BBDDB59">
            <w:pPr>
              <w:keepNext/>
              <w:keepLines/>
              <w:numPr>
                <w:ilvl w:val="12"/>
                <w:numId w:val="0"/>
              </w:numPr>
              <w:rPr>
                <w:rFonts w:ascii="Arial Narrow" w:hAnsi="Arial Narrow"/>
                <w:sz w:val="18"/>
                <w:szCs w:val="18"/>
              </w:rPr>
            </w:pPr>
            <w:r>
              <w:rPr>
                <w:rFonts w:ascii="Arial Narrow" w:hAnsi="Arial Narrow"/>
                <w:sz w:val="18"/>
                <w:szCs w:val="18"/>
              </w:rPr>
              <w:t>Form 8609</w:t>
            </w:r>
          </w:p>
        </w:tc>
        <w:tc>
          <w:tcPr>
            <w:tcW w:w="1980" w:type="dxa"/>
          </w:tcPr>
          <w:p w:rsidR="009A4E05" w14:paraId="07C3FC78" w14:textId="7A31B696">
            <w:pPr>
              <w:keepNext/>
              <w:keepLines/>
              <w:jc w:val="center"/>
              <w:rPr>
                <w:rFonts w:ascii="Arial Narrow" w:hAnsi="Arial Narrow"/>
                <w:sz w:val="18"/>
                <w:szCs w:val="18"/>
              </w:rPr>
            </w:pPr>
            <w:r>
              <w:rPr>
                <w:rFonts w:ascii="Arial Narrow" w:hAnsi="Arial Narrow"/>
                <w:sz w:val="18"/>
                <w:szCs w:val="18"/>
              </w:rPr>
              <w:t>10,024</w:t>
            </w:r>
          </w:p>
        </w:tc>
        <w:tc>
          <w:tcPr>
            <w:tcW w:w="303" w:type="dxa"/>
          </w:tcPr>
          <w:p w:rsidR="009A4E05" w14:paraId="04B92C03" w14:textId="77777777">
            <w:pPr>
              <w:keepNext/>
              <w:keepLines/>
              <w:jc w:val="center"/>
              <w:rPr>
                <w:rFonts w:ascii="Arial Narrow" w:hAnsi="Arial Narrow"/>
                <w:sz w:val="18"/>
                <w:szCs w:val="18"/>
              </w:rPr>
            </w:pPr>
            <w:r>
              <w:rPr>
                <w:rFonts w:ascii="Arial Narrow" w:hAnsi="Arial Narrow"/>
                <w:sz w:val="18"/>
                <w:szCs w:val="18"/>
              </w:rPr>
              <w:t>+</w:t>
            </w:r>
          </w:p>
        </w:tc>
        <w:tc>
          <w:tcPr>
            <w:tcW w:w="1745" w:type="dxa"/>
          </w:tcPr>
          <w:p w:rsidR="009A4E05" w14:paraId="4EDA2D34" w14:textId="29EE7204">
            <w:pPr>
              <w:keepNext/>
              <w:keepLines/>
              <w:jc w:val="center"/>
              <w:rPr>
                <w:rFonts w:ascii="Arial Narrow" w:hAnsi="Arial Narrow"/>
                <w:sz w:val="18"/>
                <w:szCs w:val="18"/>
              </w:rPr>
            </w:pPr>
            <w:r>
              <w:rPr>
                <w:rFonts w:ascii="Arial Narrow" w:hAnsi="Arial Narrow"/>
                <w:sz w:val="18"/>
                <w:szCs w:val="18"/>
              </w:rPr>
              <w:t>0</w:t>
            </w:r>
          </w:p>
        </w:tc>
        <w:tc>
          <w:tcPr>
            <w:tcW w:w="387" w:type="dxa"/>
          </w:tcPr>
          <w:p w:rsidR="009A4E05" w14:paraId="230513FC" w14:textId="77777777">
            <w:pPr>
              <w:keepNext/>
              <w:keepLines/>
              <w:jc w:val="center"/>
              <w:rPr>
                <w:rFonts w:ascii="Arial Narrow" w:hAnsi="Arial Narrow"/>
                <w:sz w:val="18"/>
                <w:szCs w:val="18"/>
              </w:rPr>
            </w:pPr>
            <w:r>
              <w:rPr>
                <w:rFonts w:ascii="Arial Narrow" w:hAnsi="Arial Narrow"/>
                <w:sz w:val="18"/>
                <w:szCs w:val="18"/>
              </w:rPr>
              <w:t>=</w:t>
            </w:r>
          </w:p>
        </w:tc>
        <w:tc>
          <w:tcPr>
            <w:tcW w:w="1582" w:type="dxa"/>
          </w:tcPr>
          <w:p w:rsidR="009A4E05" w14:paraId="14DC7A33" w14:textId="3317CED3">
            <w:pPr>
              <w:keepNext/>
              <w:keepLines/>
              <w:jc w:val="center"/>
              <w:rPr>
                <w:rFonts w:ascii="Arial Narrow" w:hAnsi="Arial Narrow"/>
                <w:sz w:val="18"/>
                <w:szCs w:val="18"/>
              </w:rPr>
            </w:pPr>
            <w:r>
              <w:rPr>
                <w:rFonts w:ascii="Arial Narrow" w:hAnsi="Arial Narrow"/>
                <w:sz w:val="18"/>
                <w:szCs w:val="18"/>
              </w:rPr>
              <w:t>10,024</w:t>
            </w:r>
          </w:p>
        </w:tc>
      </w:tr>
      <w:tr w14:paraId="2E7E7A2F" w14:textId="77777777">
        <w:tblPrEx>
          <w:tblW w:w="8355" w:type="dxa"/>
          <w:tblInd w:w="360" w:type="dxa"/>
          <w:tblLook w:val="04A0"/>
        </w:tblPrEx>
        <w:tc>
          <w:tcPr>
            <w:tcW w:w="2358" w:type="dxa"/>
            <w:vAlign w:val="bottom"/>
          </w:tcPr>
          <w:p w:rsidR="009A4E05" w14:paraId="242A547A" w14:textId="51406FD1">
            <w:pPr>
              <w:keepNext/>
              <w:keepLines/>
              <w:numPr>
                <w:ilvl w:val="12"/>
                <w:numId w:val="0"/>
              </w:numPr>
              <w:rPr>
                <w:rFonts w:ascii="Arial Narrow" w:hAnsi="Arial Narrow"/>
                <w:sz w:val="18"/>
                <w:szCs w:val="18"/>
              </w:rPr>
            </w:pPr>
            <w:r>
              <w:rPr>
                <w:rFonts w:ascii="Arial Narrow" w:hAnsi="Arial Narrow"/>
                <w:sz w:val="18"/>
                <w:szCs w:val="18"/>
              </w:rPr>
              <w:t>Form 8609 Instructions</w:t>
            </w:r>
          </w:p>
        </w:tc>
        <w:tc>
          <w:tcPr>
            <w:tcW w:w="1980" w:type="dxa"/>
          </w:tcPr>
          <w:p w:rsidR="009A4E05" w14:paraId="06F78DF6" w14:textId="294763C4">
            <w:pPr>
              <w:keepNext/>
              <w:keepLines/>
              <w:jc w:val="center"/>
              <w:rPr>
                <w:rFonts w:ascii="Arial Narrow" w:hAnsi="Arial Narrow"/>
                <w:sz w:val="18"/>
                <w:szCs w:val="18"/>
              </w:rPr>
            </w:pPr>
            <w:r>
              <w:rPr>
                <w:rFonts w:ascii="Arial Narrow" w:hAnsi="Arial Narrow"/>
                <w:sz w:val="18"/>
                <w:szCs w:val="18"/>
              </w:rPr>
              <w:t>2,734</w:t>
            </w:r>
          </w:p>
        </w:tc>
        <w:tc>
          <w:tcPr>
            <w:tcW w:w="303" w:type="dxa"/>
          </w:tcPr>
          <w:p w:rsidR="009A4E05" w14:paraId="620DCE56" w14:textId="77777777">
            <w:pPr>
              <w:keepNext/>
              <w:keepLines/>
              <w:jc w:val="center"/>
              <w:rPr>
                <w:rFonts w:ascii="Arial Narrow" w:hAnsi="Arial Narrow"/>
                <w:sz w:val="18"/>
                <w:szCs w:val="18"/>
              </w:rPr>
            </w:pPr>
            <w:r>
              <w:rPr>
                <w:rFonts w:ascii="Arial Narrow" w:hAnsi="Arial Narrow"/>
                <w:sz w:val="18"/>
                <w:szCs w:val="18"/>
              </w:rPr>
              <w:t>+</w:t>
            </w:r>
          </w:p>
        </w:tc>
        <w:tc>
          <w:tcPr>
            <w:tcW w:w="1745" w:type="dxa"/>
          </w:tcPr>
          <w:p w:rsidR="009A4E05" w14:paraId="46B1AD62" w14:textId="027A6855">
            <w:pPr>
              <w:keepNext/>
              <w:keepLines/>
              <w:jc w:val="center"/>
              <w:rPr>
                <w:rFonts w:ascii="Arial Narrow" w:hAnsi="Arial Narrow"/>
                <w:sz w:val="18"/>
                <w:szCs w:val="18"/>
              </w:rPr>
            </w:pPr>
            <w:r>
              <w:rPr>
                <w:rFonts w:ascii="Arial Narrow" w:hAnsi="Arial Narrow"/>
                <w:sz w:val="18"/>
                <w:szCs w:val="18"/>
              </w:rPr>
              <w:t>0</w:t>
            </w:r>
          </w:p>
        </w:tc>
        <w:tc>
          <w:tcPr>
            <w:tcW w:w="387" w:type="dxa"/>
          </w:tcPr>
          <w:p w:rsidR="009A4E05" w14:paraId="295550E9" w14:textId="77777777">
            <w:pPr>
              <w:keepNext/>
              <w:keepLines/>
              <w:jc w:val="center"/>
              <w:rPr>
                <w:rFonts w:ascii="Arial Narrow" w:hAnsi="Arial Narrow"/>
                <w:sz w:val="18"/>
                <w:szCs w:val="18"/>
              </w:rPr>
            </w:pPr>
            <w:r>
              <w:rPr>
                <w:rFonts w:ascii="Arial Narrow" w:hAnsi="Arial Narrow"/>
                <w:sz w:val="18"/>
                <w:szCs w:val="18"/>
              </w:rPr>
              <w:t>=</w:t>
            </w:r>
          </w:p>
        </w:tc>
        <w:tc>
          <w:tcPr>
            <w:tcW w:w="1582" w:type="dxa"/>
          </w:tcPr>
          <w:p w:rsidR="009A4E05" w14:paraId="490DB8FC" w14:textId="76FB6905">
            <w:pPr>
              <w:keepNext/>
              <w:keepLines/>
              <w:jc w:val="center"/>
              <w:rPr>
                <w:rFonts w:ascii="Arial Narrow" w:hAnsi="Arial Narrow"/>
                <w:sz w:val="18"/>
                <w:szCs w:val="18"/>
              </w:rPr>
            </w:pPr>
            <w:r>
              <w:rPr>
                <w:rFonts w:ascii="Arial Narrow" w:hAnsi="Arial Narrow"/>
                <w:sz w:val="18"/>
                <w:szCs w:val="18"/>
              </w:rPr>
              <w:t>2,734</w:t>
            </w:r>
          </w:p>
        </w:tc>
      </w:tr>
      <w:tr w14:paraId="00F4969C" w14:textId="77777777">
        <w:tblPrEx>
          <w:tblW w:w="8355" w:type="dxa"/>
          <w:tblInd w:w="360" w:type="dxa"/>
          <w:tblLook w:val="04A0"/>
        </w:tblPrEx>
        <w:tc>
          <w:tcPr>
            <w:tcW w:w="2358" w:type="dxa"/>
            <w:vAlign w:val="bottom"/>
          </w:tcPr>
          <w:p w:rsidR="009A4E05" w14:paraId="4522205C" w14:textId="73EB2166">
            <w:pPr>
              <w:keepNext/>
              <w:keepLines/>
              <w:numPr>
                <w:ilvl w:val="12"/>
                <w:numId w:val="0"/>
              </w:numPr>
              <w:rPr>
                <w:rFonts w:ascii="Arial Narrow" w:hAnsi="Arial Narrow"/>
                <w:sz w:val="18"/>
                <w:szCs w:val="18"/>
              </w:rPr>
            </w:pPr>
            <w:r>
              <w:rPr>
                <w:rFonts w:ascii="Arial Narrow" w:hAnsi="Arial Narrow"/>
                <w:sz w:val="18"/>
                <w:szCs w:val="18"/>
              </w:rPr>
              <w:t>Form 8609-A</w:t>
            </w:r>
          </w:p>
        </w:tc>
        <w:tc>
          <w:tcPr>
            <w:tcW w:w="1980" w:type="dxa"/>
          </w:tcPr>
          <w:p w:rsidR="009A4E05" w14:paraId="4940479B" w14:textId="3149BF27">
            <w:pPr>
              <w:keepNext/>
              <w:keepLines/>
              <w:jc w:val="center"/>
              <w:rPr>
                <w:rFonts w:ascii="Arial Narrow" w:hAnsi="Arial Narrow"/>
                <w:sz w:val="18"/>
                <w:szCs w:val="18"/>
              </w:rPr>
            </w:pPr>
            <w:r>
              <w:rPr>
                <w:rFonts w:ascii="Arial Narrow" w:hAnsi="Arial Narrow"/>
                <w:sz w:val="18"/>
                <w:szCs w:val="18"/>
              </w:rPr>
              <w:t>10,024</w:t>
            </w:r>
          </w:p>
        </w:tc>
        <w:tc>
          <w:tcPr>
            <w:tcW w:w="303" w:type="dxa"/>
          </w:tcPr>
          <w:p w:rsidR="009A4E05" w14:paraId="4207EB83" w14:textId="77777777">
            <w:pPr>
              <w:keepNext/>
              <w:keepLines/>
              <w:jc w:val="center"/>
              <w:rPr>
                <w:rFonts w:ascii="Arial Narrow" w:hAnsi="Arial Narrow"/>
                <w:sz w:val="18"/>
                <w:szCs w:val="18"/>
              </w:rPr>
            </w:pPr>
            <w:r>
              <w:rPr>
                <w:rFonts w:ascii="Arial Narrow" w:hAnsi="Arial Narrow"/>
                <w:sz w:val="18"/>
                <w:szCs w:val="18"/>
              </w:rPr>
              <w:t>+</w:t>
            </w:r>
          </w:p>
        </w:tc>
        <w:tc>
          <w:tcPr>
            <w:tcW w:w="1745" w:type="dxa"/>
          </w:tcPr>
          <w:p w:rsidR="009A4E05" w14:paraId="44E2D123" w14:textId="77777777">
            <w:pPr>
              <w:keepNext/>
              <w:keepLines/>
              <w:jc w:val="center"/>
              <w:rPr>
                <w:rFonts w:ascii="Arial Narrow" w:hAnsi="Arial Narrow"/>
                <w:sz w:val="18"/>
                <w:szCs w:val="18"/>
              </w:rPr>
            </w:pPr>
            <w:r>
              <w:rPr>
                <w:rFonts w:ascii="Arial Narrow" w:hAnsi="Arial Narrow"/>
                <w:sz w:val="18"/>
                <w:szCs w:val="18"/>
              </w:rPr>
              <w:t>0</w:t>
            </w:r>
          </w:p>
        </w:tc>
        <w:tc>
          <w:tcPr>
            <w:tcW w:w="387" w:type="dxa"/>
          </w:tcPr>
          <w:p w:rsidR="009A4E05" w14:paraId="4C7E0FAB" w14:textId="77777777">
            <w:pPr>
              <w:keepNext/>
              <w:keepLines/>
              <w:jc w:val="center"/>
              <w:rPr>
                <w:rFonts w:ascii="Arial Narrow" w:hAnsi="Arial Narrow"/>
                <w:sz w:val="18"/>
                <w:szCs w:val="18"/>
              </w:rPr>
            </w:pPr>
            <w:r>
              <w:rPr>
                <w:rFonts w:ascii="Arial Narrow" w:hAnsi="Arial Narrow"/>
                <w:sz w:val="18"/>
                <w:szCs w:val="18"/>
              </w:rPr>
              <w:t>=</w:t>
            </w:r>
          </w:p>
        </w:tc>
        <w:tc>
          <w:tcPr>
            <w:tcW w:w="1582" w:type="dxa"/>
          </w:tcPr>
          <w:p w:rsidR="009A4E05" w14:paraId="1B2BF8CD" w14:textId="47D70BE0">
            <w:pPr>
              <w:keepNext/>
              <w:keepLines/>
              <w:jc w:val="center"/>
              <w:rPr>
                <w:rFonts w:ascii="Arial Narrow" w:hAnsi="Arial Narrow"/>
                <w:sz w:val="18"/>
                <w:szCs w:val="18"/>
              </w:rPr>
            </w:pPr>
            <w:r>
              <w:rPr>
                <w:rFonts w:ascii="Arial Narrow" w:hAnsi="Arial Narrow"/>
                <w:sz w:val="18"/>
                <w:szCs w:val="18"/>
              </w:rPr>
              <w:t>10,024</w:t>
            </w:r>
          </w:p>
        </w:tc>
      </w:tr>
      <w:tr w14:paraId="3F96E6A6" w14:textId="77777777">
        <w:tblPrEx>
          <w:tblW w:w="8355" w:type="dxa"/>
          <w:tblInd w:w="360" w:type="dxa"/>
          <w:tblLook w:val="04A0"/>
        </w:tblPrEx>
        <w:tc>
          <w:tcPr>
            <w:tcW w:w="2358" w:type="dxa"/>
            <w:vAlign w:val="bottom"/>
          </w:tcPr>
          <w:p w:rsidR="009A4E05" w14:paraId="424292BF" w14:textId="17752FA6">
            <w:pPr>
              <w:keepNext/>
              <w:keepLines/>
              <w:numPr>
                <w:ilvl w:val="12"/>
                <w:numId w:val="0"/>
              </w:numPr>
              <w:rPr>
                <w:rFonts w:ascii="Arial Narrow" w:hAnsi="Arial Narrow"/>
                <w:sz w:val="18"/>
                <w:szCs w:val="18"/>
              </w:rPr>
            </w:pPr>
            <w:r>
              <w:rPr>
                <w:rFonts w:ascii="Arial Narrow" w:hAnsi="Arial Narrow"/>
                <w:sz w:val="18"/>
                <w:szCs w:val="18"/>
              </w:rPr>
              <w:t>Form 8609-A Instructions</w:t>
            </w:r>
          </w:p>
        </w:tc>
        <w:tc>
          <w:tcPr>
            <w:tcW w:w="1980" w:type="dxa"/>
          </w:tcPr>
          <w:p w:rsidR="009A4E05" w14:paraId="0F048C72" w14:textId="66503424">
            <w:pPr>
              <w:keepNext/>
              <w:keepLines/>
              <w:jc w:val="center"/>
              <w:rPr>
                <w:rFonts w:ascii="Arial Narrow" w:hAnsi="Arial Narrow"/>
                <w:sz w:val="18"/>
                <w:szCs w:val="18"/>
              </w:rPr>
            </w:pPr>
            <w:r>
              <w:rPr>
                <w:rFonts w:ascii="Arial Narrow" w:hAnsi="Arial Narrow"/>
                <w:sz w:val="18"/>
                <w:szCs w:val="18"/>
              </w:rPr>
              <w:t>2,734</w:t>
            </w:r>
          </w:p>
        </w:tc>
        <w:tc>
          <w:tcPr>
            <w:tcW w:w="303" w:type="dxa"/>
          </w:tcPr>
          <w:p w:rsidR="009A4E05" w14:paraId="3C8CB54D" w14:textId="77777777">
            <w:pPr>
              <w:keepNext/>
              <w:keepLines/>
              <w:jc w:val="center"/>
              <w:rPr>
                <w:rFonts w:ascii="Arial Narrow" w:hAnsi="Arial Narrow"/>
                <w:sz w:val="18"/>
                <w:szCs w:val="18"/>
              </w:rPr>
            </w:pPr>
            <w:r>
              <w:rPr>
                <w:rFonts w:ascii="Arial Narrow" w:hAnsi="Arial Narrow"/>
                <w:sz w:val="18"/>
                <w:szCs w:val="18"/>
              </w:rPr>
              <w:t>+</w:t>
            </w:r>
          </w:p>
        </w:tc>
        <w:tc>
          <w:tcPr>
            <w:tcW w:w="1745" w:type="dxa"/>
          </w:tcPr>
          <w:p w:rsidR="009A4E05" w14:paraId="7D14142D" w14:textId="77777777">
            <w:pPr>
              <w:keepNext/>
              <w:keepLines/>
              <w:jc w:val="center"/>
              <w:rPr>
                <w:rFonts w:ascii="Arial Narrow" w:hAnsi="Arial Narrow"/>
                <w:sz w:val="18"/>
                <w:szCs w:val="18"/>
              </w:rPr>
            </w:pPr>
            <w:r>
              <w:rPr>
                <w:rFonts w:ascii="Arial Narrow" w:hAnsi="Arial Narrow"/>
                <w:sz w:val="18"/>
                <w:szCs w:val="18"/>
              </w:rPr>
              <w:t>0</w:t>
            </w:r>
          </w:p>
        </w:tc>
        <w:tc>
          <w:tcPr>
            <w:tcW w:w="387" w:type="dxa"/>
          </w:tcPr>
          <w:p w:rsidR="009A4E05" w14:paraId="0656EDF3" w14:textId="77777777">
            <w:pPr>
              <w:keepNext/>
              <w:keepLines/>
              <w:jc w:val="center"/>
              <w:rPr>
                <w:rFonts w:ascii="Arial Narrow" w:hAnsi="Arial Narrow"/>
                <w:sz w:val="18"/>
                <w:szCs w:val="18"/>
              </w:rPr>
            </w:pPr>
            <w:r>
              <w:rPr>
                <w:rFonts w:ascii="Arial Narrow" w:hAnsi="Arial Narrow"/>
                <w:sz w:val="18"/>
                <w:szCs w:val="18"/>
              </w:rPr>
              <w:t>=</w:t>
            </w:r>
          </w:p>
        </w:tc>
        <w:tc>
          <w:tcPr>
            <w:tcW w:w="1582" w:type="dxa"/>
          </w:tcPr>
          <w:p w:rsidR="009A4E05" w14:paraId="4FF33075" w14:textId="0AB89C23">
            <w:pPr>
              <w:keepNext/>
              <w:keepLines/>
              <w:jc w:val="center"/>
              <w:rPr>
                <w:rFonts w:ascii="Arial Narrow" w:hAnsi="Arial Narrow"/>
                <w:sz w:val="18"/>
                <w:szCs w:val="18"/>
              </w:rPr>
            </w:pPr>
            <w:r>
              <w:rPr>
                <w:rFonts w:ascii="Arial Narrow" w:hAnsi="Arial Narrow"/>
                <w:sz w:val="18"/>
                <w:szCs w:val="18"/>
              </w:rPr>
              <w:t>2,734</w:t>
            </w:r>
          </w:p>
        </w:tc>
      </w:tr>
      <w:tr w14:paraId="15640A42" w14:textId="77777777">
        <w:tblPrEx>
          <w:tblW w:w="8355" w:type="dxa"/>
          <w:tblInd w:w="360" w:type="dxa"/>
          <w:tblLook w:val="04A0"/>
        </w:tblPrEx>
        <w:tc>
          <w:tcPr>
            <w:tcW w:w="2358" w:type="dxa"/>
          </w:tcPr>
          <w:p w:rsidR="009A4E05" w14:paraId="03C4F3B6" w14:textId="77777777">
            <w:pPr>
              <w:keepNext/>
              <w:keepLines/>
              <w:rPr>
                <w:rFonts w:ascii="Arial Narrow" w:hAnsi="Arial Narrow"/>
                <w:b/>
                <w:sz w:val="18"/>
                <w:szCs w:val="18"/>
              </w:rPr>
            </w:pPr>
            <w:r>
              <w:rPr>
                <w:rFonts w:ascii="Arial Narrow" w:hAnsi="Arial Narrow"/>
                <w:b/>
                <w:sz w:val="18"/>
                <w:szCs w:val="18"/>
              </w:rPr>
              <w:t>Grand Total</w:t>
            </w:r>
          </w:p>
        </w:tc>
        <w:tc>
          <w:tcPr>
            <w:tcW w:w="1980" w:type="dxa"/>
          </w:tcPr>
          <w:p w:rsidR="009A4E05" w14:paraId="35C6483D" w14:textId="500A6599">
            <w:pPr>
              <w:keepNext/>
              <w:keepLines/>
              <w:jc w:val="center"/>
              <w:rPr>
                <w:rFonts w:ascii="Arial Narrow" w:hAnsi="Arial Narrow"/>
                <w:b/>
                <w:sz w:val="18"/>
                <w:szCs w:val="18"/>
              </w:rPr>
            </w:pPr>
            <w:r>
              <w:rPr>
                <w:rFonts w:ascii="Arial Narrow" w:hAnsi="Arial Narrow"/>
                <w:b/>
                <w:sz w:val="18"/>
                <w:szCs w:val="18"/>
              </w:rPr>
              <w:t>25,516</w:t>
            </w:r>
          </w:p>
        </w:tc>
        <w:tc>
          <w:tcPr>
            <w:tcW w:w="303" w:type="dxa"/>
          </w:tcPr>
          <w:p w:rsidR="009A4E05" w14:paraId="12CE0BB4" w14:textId="77777777">
            <w:pPr>
              <w:keepNext/>
              <w:keepLines/>
              <w:jc w:val="center"/>
              <w:rPr>
                <w:rFonts w:ascii="Arial Narrow" w:hAnsi="Arial Narrow"/>
                <w:b/>
                <w:sz w:val="18"/>
                <w:szCs w:val="18"/>
              </w:rPr>
            </w:pPr>
          </w:p>
        </w:tc>
        <w:tc>
          <w:tcPr>
            <w:tcW w:w="1745" w:type="dxa"/>
          </w:tcPr>
          <w:p w:rsidR="009A4E05" w14:paraId="05A3AD12" w14:textId="25E4FE78">
            <w:pPr>
              <w:keepNext/>
              <w:keepLines/>
              <w:jc w:val="center"/>
              <w:rPr>
                <w:rFonts w:ascii="Arial Narrow" w:hAnsi="Arial Narrow"/>
                <w:b/>
                <w:sz w:val="18"/>
                <w:szCs w:val="18"/>
              </w:rPr>
            </w:pPr>
            <w:r>
              <w:rPr>
                <w:rFonts w:ascii="Arial Narrow" w:hAnsi="Arial Narrow"/>
                <w:b/>
                <w:sz w:val="18"/>
                <w:szCs w:val="18"/>
              </w:rPr>
              <w:t>0</w:t>
            </w:r>
          </w:p>
        </w:tc>
        <w:tc>
          <w:tcPr>
            <w:tcW w:w="387" w:type="dxa"/>
          </w:tcPr>
          <w:p w:rsidR="009A4E05" w14:paraId="73333340" w14:textId="77777777">
            <w:pPr>
              <w:keepNext/>
              <w:keepLines/>
              <w:jc w:val="center"/>
              <w:rPr>
                <w:rFonts w:ascii="Arial Narrow" w:hAnsi="Arial Narrow"/>
                <w:b/>
                <w:sz w:val="18"/>
                <w:szCs w:val="18"/>
              </w:rPr>
            </w:pPr>
          </w:p>
        </w:tc>
        <w:tc>
          <w:tcPr>
            <w:tcW w:w="1582" w:type="dxa"/>
          </w:tcPr>
          <w:p w:rsidR="009A4E05" w14:paraId="0E42026F" w14:textId="58CB070A">
            <w:pPr>
              <w:keepNext/>
              <w:keepLines/>
              <w:jc w:val="center"/>
              <w:rPr>
                <w:rFonts w:ascii="Arial Narrow" w:hAnsi="Arial Narrow"/>
                <w:b/>
                <w:sz w:val="18"/>
                <w:szCs w:val="18"/>
              </w:rPr>
            </w:pPr>
            <w:r>
              <w:rPr>
                <w:rFonts w:ascii="Arial Narrow" w:hAnsi="Arial Narrow"/>
                <w:b/>
                <w:sz w:val="18"/>
                <w:szCs w:val="18"/>
              </w:rPr>
              <w:t>25,516</w:t>
            </w:r>
          </w:p>
        </w:tc>
      </w:tr>
      <w:tr w14:paraId="6BA7B1EB" w14:textId="77777777">
        <w:tblPrEx>
          <w:tblW w:w="8355" w:type="dxa"/>
          <w:tblInd w:w="360" w:type="dxa"/>
          <w:tblLook w:val="04A0"/>
        </w:tblPrEx>
        <w:tc>
          <w:tcPr>
            <w:tcW w:w="8355" w:type="dxa"/>
            <w:gridSpan w:val="6"/>
          </w:tcPr>
          <w:p w:rsidR="009A4E05" w14:paraId="39EA46B7" w14:textId="3C64B673">
            <w:pPr>
              <w:keepNext/>
              <w:keepLines/>
              <w:rPr>
                <w:rFonts w:ascii="Arial Narrow" w:hAnsi="Arial Narrow"/>
                <w:sz w:val="18"/>
                <w:szCs w:val="18"/>
              </w:rPr>
            </w:pPr>
            <w:r>
              <w:rPr>
                <w:rFonts w:ascii="Arial Narrow" w:hAnsi="Arial Narrow"/>
                <w:sz w:val="18"/>
                <w:szCs w:val="18"/>
              </w:rPr>
              <w:t xml:space="preserve">Table costs are based on 2020 actuals obtained from IRS Chief Financial </w:t>
            </w:r>
            <w:r>
              <w:rPr>
                <w:rFonts w:ascii="Arial Narrow" w:hAnsi="Arial Narrow"/>
                <w:sz w:val="18"/>
                <w:szCs w:val="18"/>
              </w:rPr>
              <w:t>Office</w:t>
            </w:r>
            <w:r>
              <w:rPr>
                <w:rFonts w:ascii="Arial Narrow" w:hAnsi="Arial Narrow"/>
                <w:sz w:val="18"/>
                <w:szCs w:val="18"/>
              </w:rPr>
              <w:t xml:space="preserve"> and Media and Publications</w:t>
            </w:r>
          </w:p>
        </w:tc>
      </w:tr>
    </w:tbl>
    <w:p w:rsidR="009A4E05" w14:paraId="2F4062A1" w14:textId="484ACA9A">
      <w:pPr>
        <w:numPr>
          <w:ilvl w:val="12"/>
          <w:numId w:val="0"/>
        </w:numPr>
        <w:rPr>
          <w:rFonts w:ascii="CG Times" w:hAnsi="CG Times" w:cs="CG Times"/>
          <w:bCs/>
          <w:sz w:val="24"/>
          <w:szCs w:val="24"/>
        </w:rPr>
      </w:pPr>
    </w:p>
    <w:p w:rsidR="00617BD8" w14:paraId="784B5D91" w14:textId="7E518BE4">
      <w:pPr>
        <w:numPr>
          <w:ilvl w:val="12"/>
          <w:numId w:val="0"/>
        </w:numPr>
        <w:rPr>
          <w:rFonts w:ascii="CG Times" w:hAnsi="CG Times" w:cs="CG Times"/>
          <w:bCs/>
          <w:sz w:val="24"/>
          <w:szCs w:val="24"/>
        </w:rPr>
      </w:pPr>
    </w:p>
    <w:p w:rsidR="00617BD8" w14:paraId="1970B2BA" w14:textId="138537A7">
      <w:pPr>
        <w:numPr>
          <w:ilvl w:val="12"/>
          <w:numId w:val="0"/>
        </w:numPr>
        <w:rPr>
          <w:rFonts w:ascii="CG Times" w:hAnsi="CG Times" w:cs="CG Times"/>
          <w:bCs/>
          <w:sz w:val="24"/>
          <w:szCs w:val="24"/>
        </w:rPr>
      </w:pPr>
    </w:p>
    <w:p w:rsidR="00617BD8" w14:paraId="78B4D057" w14:textId="77777777">
      <w:pPr>
        <w:numPr>
          <w:ilvl w:val="12"/>
          <w:numId w:val="0"/>
        </w:numPr>
        <w:rPr>
          <w:rFonts w:ascii="CG Times" w:hAnsi="CG Times" w:cs="CG Times"/>
          <w:bCs/>
          <w:sz w:val="24"/>
          <w:szCs w:val="24"/>
        </w:rPr>
      </w:pPr>
    </w:p>
    <w:p w:rsidR="009A4E05" w14:paraId="54149693"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FOR CHANGE IN BURDEN</w:t>
      </w:r>
    </w:p>
    <w:p w:rsidR="009A4E05" w14:paraId="34E1684F" w14:textId="77777777">
      <w:pPr>
        <w:numPr>
          <w:ilvl w:val="12"/>
          <w:numId w:val="0"/>
        </w:numPr>
        <w:rPr>
          <w:rFonts w:ascii="CG Times" w:hAnsi="CG Times" w:cs="CG Times"/>
          <w:b/>
          <w:bCs/>
          <w:sz w:val="24"/>
          <w:szCs w:val="24"/>
        </w:rPr>
      </w:pPr>
    </w:p>
    <w:p w:rsidR="009A4E05" w14:paraId="1B8F1EC3" w14:textId="5589DD81">
      <w:pPr>
        <w:numPr>
          <w:ilvl w:val="12"/>
          <w:numId w:val="0"/>
        </w:numPr>
        <w:ind w:left="720"/>
        <w:rPr>
          <w:rFonts w:ascii="CG Times" w:hAnsi="CG Times" w:cs="CG Times"/>
          <w:bCs/>
          <w:sz w:val="24"/>
          <w:szCs w:val="24"/>
        </w:rPr>
      </w:pPr>
      <w:r>
        <w:rPr>
          <w:rFonts w:ascii="CG Times" w:hAnsi="CG Times" w:cs="CG Times"/>
          <w:bCs/>
          <w:sz w:val="24"/>
          <w:szCs w:val="24"/>
        </w:rPr>
        <w:t xml:space="preserve">Forms 8609 have been revised to comply with updates in current laws and regulatory requirements. </w:t>
      </w:r>
      <w:r w:rsidR="00DB53B4">
        <w:rPr>
          <w:rFonts w:ascii="CG Times" w:hAnsi="CG Times" w:cs="CG Times"/>
          <w:bCs/>
          <w:sz w:val="24"/>
          <w:szCs w:val="24"/>
        </w:rPr>
        <w:t xml:space="preserve"> Most recently, Form 8609 was updated to </w:t>
      </w:r>
      <w:r w:rsidR="0039357E">
        <w:rPr>
          <w:rFonts w:ascii="CG Times" w:hAnsi="CG Times" w:cs="CG Times"/>
          <w:bCs/>
          <w:sz w:val="24"/>
          <w:szCs w:val="24"/>
        </w:rPr>
        <w:t xml:space="preserve">take into account </w:t>
      </w:r>
      <w:r w:rsidR="00661DA7">
        <w:rPr>
          <w:rFonts w:ascii="CG Times" w:hAnsi="CG Times" w:cs="CG Times"/>
          <w:bCs/>
          <w:sz w:val="24"/>
          <w:szCs w:val="24"/>
        </w:rPr>
        <w:t>revisions to the</w:t>
      </w:r>
      <w:r w:rsidR="00436918">
        <w:rPr>
          <w:rFonts w:ascii="CG Times" w:hAnsi="CG Times" w:cs="CG Times"/>
          <w:bCs/>
          <w:sz w:val="24"/>
          <w:szCs w:val="24"/>
        </w:rPr>
        <w:t xml:space="preserve"> provisions of the</w:t>
      </w:r>
      <w:r w:rsidR="00661DA7">
        <w:rPr>
          <w:rFonts w:ascii="CG Times" w:hAnsi="CG Times" w:cs="CG Times"/>
          <w:bCs/>
          <w:sz w:val="24"/>
          <w:szCs w:val="24"/>
        </w:rPr>
        <w:t xml:space="preserve"> low-income housing credit made by the </w:t>
      </w:r>
      <w:r w:rsidRPr="00661DA7" w:rsidR="00661DA7">
        <w:rPr>
          <w:rFonts w:ascii="CG Times" w:hAnsi="CG Times" w:cs="CG Times"/>
          <w:bCs/>
          <w:sz w:val="24"/>
          <w:szCs w:val="24"/>
        </w:rPr>
        <w:t>Taxpayer Certainty and Disaster Tax Relief Act of 2020</w:t>
      </w:r>
      <w:r w:rsidR="00661DA7">
        <w:rPr>
          <w:rFonts w:ascii="CG Times" w:hAnsi="CG Times" w:cs="CG Times"/>
          <w:bCs/>
          <w:sz w:val="24"/>
          <w:szCs w:val="24"/>
        </w:rPr>
        <w:t>.</w:t>
      </w:r>
    </w:p>
    <w:p w:rsidR="009A4E05" w14:paraId="06AA4776" w14:textId="02E80EDE">
      <w:pPr>
        <w:numPr>
          <w:ilvl w:val="12"/>
          <w:numId w:val="0"/>
        </w:numPr>
        <w:ind w:left="720"/>
        <w:rPr>
          <w:rFonts w:ascii="CG Times" w:hAnsi="CG Times" w:cs="CG Times"/>
          <w:bCs/>
          <w:sz w:val="24"/>
          <w:szCs w:val="24"/>
        </w:rPr>
      </w:pPr>
      <w:r>
        <w:rPr>
          <w:rFonts w:ascii="CG Times" w:hAnsi="CG Times" w:cs="CG Times"/>
          <w:bCs/>
          <w:sz w:val="24"/>
          <w:szCs w:val="24"/>
        </w:rPr>
        <w:t xml:space="preserve"> </w:t>
      </w:r>
    </w:p>
    <w:p w:rsidR="009A4E05" w14:paraId="213E8A2A" w14:textId="78DF05EA">
      <w:pPr>
        <w:numPr>
          <w:ilvl w:val="12"/>
          <w:numId w:val="0"/>
        </w:numPr>
        <w:ind w:left="720"/>
        <w:rPr>
          <w:rFonts w:ascii="CG Times" w:hAnsi="CG Times" w:cs="CG Times"/>
          <w:bCs/>
          <w:sz w:val="24"/>
          <w:szCs w:val="24"/>
        </w:rPr>
      </w:pPr>
      <w:r>
        <w:rPr>
          <w:rFonts w:ascii="CG Times" w:hAnsi="CG Times" w:cs="CG Times"/>
          <w:bCs/>
          <w:sz w:val="24"/>
          <w:szCs w:val="24"/>
        </w:rPr>
        <w:t>In general, the substantive final regulations provide significant flexibility with respect to satisfying the average income test set-aside, identifying qualified groups of units for use in the applicable fraction determination, and changing the imputed income limitation designations of residential units.  It is this increased regulatory flexibility, however, that makes these paperwork requirements necessary.  The requirements are needed to enhance administrability and certainty for the taxpayers and Agencies that will be taking advantage of the sought-for flexibility.  The changes resulting from the final regulations will increase the burden by an estimated 1</w:t>
      </w:r>
      <w:r w:rsidR="00C74A11">
        <w:rPr>
          <w:rFonts w:ascii="CG Times" w:hAnsi="CG Times" w:cs="CG Times"/>
          <w:bCs/>
          <w:sz w:val="24"/>
          <w:szCs w:val="24"/>
        </w:rPr>
        <w:t>3,3</w:t>
      </w:r>
      <w:r>
        <w:rPr>
          <w:rFonts w:ascii="CG Times" w:hAnsi="CG Times" w:cs="CG Times"/>
          <w:bCs/>
          <w:sz w:val="24"/>
          <w:szCs w:val="24"/>
        </w:rPr>
        <w:t xml:space="preserve">50 hours.    </w:t>
      </w:r>
    </w:p>
    <w:p w:rsidR="009A4E05" w14:paraId="61842EBA" w14:textId="77777777">
      <w:pPr>
        <w:numPr>
          <w:ilvl w:val="12"/>
          <w:numId w:val="0"/>
        </w:numPr>
        <w:ind w:left="720"/>
        <w:rPr>
          <w:rFonts w:ascii="CG Times" w:hAnsi="CG Times" w:cs="CG Times"/>
          <w:bCs/>
          <w:sz w:val="24"/>
          <w:szCs w:val="24"/>
        </w:rPr>
      </w:pPr>
    </w:p>
    <w:tbl>
      <w:tblPr>
        <w:tblW w:w="5000" w:type="pct"/>
        <w:tblCellSpacing w:w="15" w:type="dxa"/>
        <w:tblCellMar>
          <w:left w:w="0" w:type="dxa"/>
          <w:right w:w="0" w:type="dxa"/>
        </w:tblCellMar>
        <w:tblLook w:val="04A0"/>
      </w:tblPr>
      <w:tblGrid>
        <w:gridCol w:w="9360"/>
      </w:tblGrid>
      <w:tr w14:paraId="6A401E9C" w14:textId="77777777">
        <w:tblPrEx>
          <w:tblW w:w="5000" w:type="pct"/>
          <w:tblCellSpacing w:w="15" w:type="dxa"/>
          <w:tblCellMar>
            <w:left w:w="0" w:type="dxa"/>
            <w:right w:w="0" w:type="dxa"/>
          </w:tblCellMar>
          <w:tblLook w:val="04A0"/>
        </w:tblPrEx>
        <w:trPr>
          <w:tblCellSpacing w:w="15" w:type="dxa"/>
        </w:trPr>
        <w:tc>
          <w:tcPr>
            <w:tcW w:w="5000" w:type="pct"/>
            <w:hideMark/>
          </w:tcPr>
          <w:p w:rsidR="009A4E05" w14:paraId="559FB06D" w14:textId="77777777">
            <w:pPr>
              <w:widowControl/>
              <w:autoSpaceDE/>
              <w:autoSpaceDN/>
              <w:adjustRightInd/>
              <w:rPr>
                <w:rFonts w:ascii="Arial" w:hAnsi="Arial" w:cs="Arial"/>
                <w:color w:val="000000"/>
                <w:sz w:val="18"/>
                <w:szCs w:val="18"/>
              </w:rPr>
            </w:pPr>
            <w:r>
              <w:rPr>
                <w:rFonts w:ascii="Arial" w:hAnsi="Arial" w:cs="Arial"/>
                <w:color w:val="000000"/>
                <w:sz w:val="18"/>
                <w:szCs w:val="18"/>
              </w:rPr>
              <w:t>ICR Summary of Burden:</w:t>
            </w:r>
          </w:p>
        </w:tc>
      </w:tr>
    </w:tbl>
    <w:p w:rsidR="009A4E05" w14:paraId="38E33EC8" w14:textId="77777777">
      <w:pPr>
        <w:widowControl/>
        <w:autoSpaceDE/>
        <w:autoSpaceDN/>
        <w:adjustRightInd/>
        <w:rPr>
          <w:rFonts w:ascii="Times New Roman" w:hAnsi="Times New Roman" w:cs="Times New Roman"/>
          <w:vanish/>
          <w:sz w:val="24"/>
          <w:szCs w:val="24"/>
        </w:rPr>
      </w:pPr>
    </w:p>
    <w:tbl>
      <w:tblPr>
        <w:tblDescription w:val="table that charts list of burden"/>
        <w:tblW w:w="4000" w:type="pct"/>
        <w:tblInd w:w="935" w:type="dxa"/>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195"/>
        <w:gridCol w:w="1045"/>
        <w:gridCol w:w="1045"/>
        <w:gridCol w:w="1045"/>
        <w:gridCol w:w="1055"/>
        <w:gridCol w:w="1045"/>
        <w:gridCol w:w="1045"/>
      </w:tblGrid>
      <w:tr w14:paraId="6EEBD814" w14:textId="77777777">
        <w:tblPrEx>
          <w:tblW w:w="4000" w:type="pct"/>
          <w:tblInd w:w="935" w:type="dxa"/>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A4E05" w14:paraId="00EC5F05" w14:textId="77777777">
            <w:pPr>
              <w:widowControl/>
              <w:autoSpaceDE/>
              <w:autoSpaceDN/>
              <w:adjustRightInd/>
              <w:spacing w:line="195" w:lineRule="atLeast"/>
              <w:jc w:val="center"/>
              <w:rPr>
                <w:rFonts w:ascii="Arial" w:hAnsi="Arial" w:cs="Arial"/>
                <w:b/>
                <w:bCs/>
                <w:color w:val="FFFFFF"/>
                <w:sz w:val="17"/>
                <w:szCs w:val="17"/>
              </w:rPr>
            </w:pPr>
            <w:r>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A4E05" w14:paraId="0705E690" w14:textId="77777777">
            <w:pPr>
              <w:widowControl/>
              <w:autoSpaceDE/>
              <w:autoSpaceDN/>
              <w:adjustRightInd/>
              <w:spacing w:line="195" w:lineRule="atLeast"/>
              <w:jc w:val="center"/>
              <w:rPr>
                <w:rFonts w:ascii="Arial" w:hAnsi="Arial" w:cs="Arial"/>
                <w:b/>
                <w:bCs/>
                <w:color w:val="FFFFFF"/>
                <w:sz w:val="17"/>
                <w:szCs w:val="17"/>
              </w:rPr>
            </w:pPr>
            <w:r>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A4E05" w14:paraId="086AC815" w14:textId="77777777">
            <w:pPr>
              <w:widowControl/>
              <w:autoSpaceDE/>
              <w:autoSpaceDN/>
              <w:adjustRightInd/>
              <w:spacing w:line="195" w:lineRule="atLeast"/>
              <w:jc w:val="center"/>
              <w:rPr>
                <w:rFonts w:ascii="Arial" w:hAnsi="Arial" w:cs="Arial"/>
                <w:b/>
                <w:bCs/>
                <w:color w:val="FFFFFF"/>
                <w:sz w:val="17"/>
                <w:szCs w:val="17"/>
              </w:rPr>
            </w:pPr>
            <w:r>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A4E05" w14:paraId="038A7B3A" w14:textId="77777777">
            <w:pPr>
              <w:widowControl/>
              <w:autoSpaceDE/>
              <w:autoSpaceDN/>
              <w:adjustRightInd/>
              <w:spacing w:line="195" w:lineRule="atLeast"/>
              <w:jc w:val="center"/>
              <w:rPr>
                <w:rFonts w:ascii="Arial" w:hAnsi="Arial" w:cs="Arial"/>
                <w:b/>
                <w:bCs/>
                <w:color w:val="FFFFFF"/>
                <w:sz w:val="17"/>
                <w:szCs w:val="17"/>
              </w:rPr>
            </w:pPr>
            <w:r>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A4E05" w14:paraId="72A614A1" w14:textId="77777777">
            <w:pPr>
              <w:widowControl/>
              <w:autoSpaceDE/>
              <w:autoSpaceDN/>
              <w:adjustRightInd/>
              <w:spacing w:line="195" w:lineRule="atLeast"/>
              <w:jc w:val="center"/>
              <w:rPr>
                <w:rFonts w:ascii="Arial" w:hAnsi="Arial" w:cs="Arial"/>
                <w:b/>
                <w:bCs/>
                <w:color w:val="FFFFFF"/>
                <w:sz w:val="17"/>
                <w:szCs w:val="17"/>
              </w:rPr>
            </w:pPr>
            <w:r>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A4E05" w14:paraId="687261A7" w14:textId="77777777">
            <w:pPr>
              <w:widowControl/>
              <w:autoSpaceDE/>
              <w:autoSpaceDN/>
              <w:adjustRightInd/>
              <w:spacing w:line="195" w:lineRule="atLeast"/>
              <w:jc w:val="center"/>
              <w:rPr>
                <w:rFonts w:ascii="Arial" w:hAnsi="Arial" w:cs="Arial"/>
                <w:b/>
                <w:bCs/>
                <w:color w:val="FFFFFF"/>
                <w:sz w:val="17"/>
                <w:szCs w:val="17"/>
              </w:rPr>
            </w:pPr>
            <w:r>
              <w:rPr>
                <w:rFonts w:ascii="Arial" w:hAnsi="Arial" w:cs="Arial"/>
                <w:b/>
                <w:bCs/>
                <w:color w:val="FFFFFF"/>
                <w:sz w:val="17"/>
                <w:szCs w:val="17"/>
              </w:rPr>
              <w:t>Change Due to Potential Violation of the PRA</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A4E05" w14:paraId="07194154" w14:textId="77777777">
            <w:pPr>
              <w:widowControl/>
              <w:autoSpaceDE/>
              <w:autoSpaceDN/>
              <w:adjustRightInd/>
              <w:spacing w:line="195" w:lineRule="atLeast"/>
              <w:jc w:val="center"/>
              <w:rPr>
                <w:rFonts w:ascii="Arial" w:hAnsi="Arial" w:cs="Arial"/>
                <w:b/>
                <w:bCs/>
                <w:color w:val="FFFFFF"/>
                <w:sz w:val="17"/>
                <w:szCs w:val="17"/>
              </w:rPr>
            </w:pPr>
            <w:r>
              <w:rPr>
                <w:rFonts w:ascii="Arial" w:hAnsi="Arial" w:cs="Arial"/>
                <w:b/>
                <w:bCs/>
                <w:color w:val="FFFFFF"/>
                <w:sz w:val="17"/>
                <w:szCs w:val="17"/>
              </w:rPr>
              <w:t>Previously Approved</w:t>
            </w:r>
          </w:p>
        </w:tc>
      </w:tr>
      <w:tr w14:paraId="567978B4" w14:textId="77777777">
        <w:tblPrEx>
          <w:tblW w:w="4000" w:type="pct"/>
          <w:tblInd w:w="935" w:type="dxa"/>
          <w:tblCellMar>
            <w:left w:w="0" w:type="dxa"/>
            <w:right w:w="0" w:type="dxa"/>
          </w:tblCellMar>
          <w:tblLook w:val="04A0"/>
        </w:tblPrEx>
        <w:trPr>
          <w:trHeight w:val="375"/>
        </w:trPr>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68CD69AE" w14:textId="77777777">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Annual Number of Responses</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2B5C2023" w14:textId="428F375D">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3</w:t>
            </w:r>
            <w:r w:rsidR="00617BD8">
              <w:rPr>
                <w:rFonts w:ascii="Arial" w:hAnsi="Arial" w:cs="Arial"/>
                <w:color w:val="56606F"/>
                <w:sz w:val="17"/>
                <w:szCs w:val="17"/>
              </w:rPr>
              <w:t>3,0</w:t>
            </w:r>
            <w:r>
              <w:rPr>
                <w:rFonts w:ascii="Arial" w:hAnsi="Arial" w:cs="Arial"/>
                <w:color w:val="56606F"/>
                <w:sz w:val="17"/>
                <w:szCs w:val="17"/>
              </w:rPr>
              <w:t>00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0849B616" w14:textId="6435E1BD">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3</w:t>
            </w:r>
            <w:r w:rsidR="00617BD8">
              <w:rPr>
                <w:rFonts w:ascii="Arial" w:hAnsi="Arial" w:cs="Arial"/>
                <w:color w:val="56606F"/>
                <w:sz w:val="17"/>
                <w:szCs w:val="17"/>
              </w:rPr>
              <w:t>,0</w:t>
            </w:r>
            <w:r>
              <w:rPr>
                <w:rFonts w:ascii="Arial" w:hAnsi="Arial" w:cs="Arial"/>
                <w:color w:val="56606F"/>
                <w:sz w:val="17"/>
                <w:szCs w:val="17"/>
              </w:rPr>
              <w:t>00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0EDB1587" w14:textId="77777777">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05D5A3FA" w14:textId="77777777">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70006FAE" w14:textId="77777777">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5BC95973" w14:textId="77777777">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30,000</w:t>
            </w:r>
          </w:p>
        </w:tc>
      </w:tr>
      <w:tr w14:paraId="5982E3C8" w14:textId="77777777">
        <w:tblPrEx>
          <w:tblW w:w="4000" w:type="pct"/>
          <w:tblInd w:w="935" w:type="dxa"/>
          <w:tblCellMar>
            <w:left w:w="0" w:type="dxa"/>
            <w:right w:w="0" w:type="dxa"/>
          </w:tblCellMar>
          <w:tblLook w:val="04A0"/>
        </w:tblPrEx>
        <w:trPr>
          <w:trHeight w:val="375"/>
        </w:trPr>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0D1868C3" w14:textId="77777777">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Annual Time Burden (</w:t>
            </w:r>
            <w:r>
              <w:rPr>
                <w:rFonts w:ascii="Arial" w:hAnsi="Arial" w:cs="Arial"/>
                <w:color w:val="56606F"/>
                <w:sz w:val="17"/>
                <w:szCs w:val="17"/>
              </w:rPr>
              <w:t>Hr</w:t>
            </w:r>
            <w:r>
              <w:rPr>
                <w:rFonts w:ascii="Arial" w:hAnsi="Arial" w:cs="Arial"/>
                <w:color w:val="56606F"/>
                <w:sz w:val="17"/>
                <w:szCs w:val="17"/>
              </w:rPr>
              <w:t>)</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7C77AC5F" w14:textId="2B42D151">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42</w:t>
            </w:r>
            <w:r w:rsidR="00C74A11">
              <w:rPr>
                <w:rFonts w:ascii="Arial" w:hAnsi="Arial" w:cs="Arial"/>
                <w:color w:val="56606F"/>
                <w:sz w:val="17"/>
                <w:szCs w:val="17"/>
              </w:rPr>
              <w:t>8,265</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161CA6CF" w14:textId="7D111661">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1</w:t>
            </w:r>
            <w:r w:rsidR="00C74A11">
              <w:rPr>
                <w:rFonts w:ascii="Arial" w:hAnsi="Arial" w:cs="Arial"/>
                <w:color w:val="56606F"/>
                <w:sz w:val="17"/>
                <w:szCs w:val="17"/>
              </w:rPr>
              <w:t>3,3</w:t>
            </w:r>
            <w:r>
              <w:rPr>
                <w:rFonts w:ascii="Arial" w:hAnsi="Arial" w:cs="Arial"/>
                <w:color w:val="56606F"/>
                <w:sz w:val="17"/>
                <w:szCs w:val="17"/>
              </w:rPr>
              <w:t>50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6438150F" w14:textId="77777777">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568CD3B0" w14:textId="77777777">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73A1EEB6" w14:textId="77777777">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A4E05" w14:paraId="264FABE9" w14:textId="77777777">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414,915</w:t>
            </w:r>
          </w:p>
        </w:tc>
      </w:tr>
    </w:tbl>
    <w:p w:rsidR="009A4E05" w14:paraId="13FF3858" w14:textId="77777777">
      <w:pPr>
        <w:numPr>
          <w:ilvl w:val="12"/>
          <w:numId w:val="0"/>
        </w:numPr>
        <w:ind w:left="720"/>
        <w:rPr>
          <w:rFonts w:ascii="CG Times" w:hAnsi="CG Times" w:cs="CG Times"/>
          <w:bCs/>
          <w:sz w:val="24"/>
          <w:szCs w:val="24"/>
        </w:rPr>
      </w:pPr>
    </w:p>
    <w:p w:rsidR="009A4E05" w14:paraId="2A29F8B3" w14:textId="5E22DF4D">
      <w:pPr>
        <w:numPr>
          <w:ilvl w:val="12"/>
          <w:numId w:val="0"/>
        </w:numPr>
        <w:ind w:left="720"/>
        <w:rPr>
          <w:rFonts w:ascii="CG Times" w:hAnsi="CG Times" w:cs="CG Times"/>
          <w:bCs/>
          <w:strike/>
          <w:sz w:val="24"/>
          <w:szCs w:val="24"/>
        </w:rPr>
      </w:pPr>
      <w:r>
        <w:rPr>
          <w:rFonts w:ascii="CG Times" w:hAnsi="CG Times" w:cs="CG Times"/>
          <w:bCs/>
          <w:sz w:val="24"/>
          <w:szCs w:val="24"/>
        </w:rPr>
        <w:t xml:space="preserve">We are submitting this request to revise a currently approved collection.  </w:t>
      </w:r>
    </w:p>
    <w:p w:rsidR="009A4E05" w14:paraId="48FE4D28" w14:textId="77777777">
      <w:pPr>
        <w:numPr>
          <w:ilvl w:val="12"/>
          <w:numId w:val="0"/>
        </w:numPr>
        <w:ind w:left="720"/>
        <w:rPr>
          <w:rFonts w:ascii="CG Times" w:hAnsi="CG Times" w:cs="CG Times"/>
          <w:bCs/>
          <w:color w:val="FF0000"/>
          <w:sz w:val="24"/>
          <w:szCs w:val="24"/>
        </w:rPr>
      </w:pPr>
    </w:p>
    <w:p w:rsidR="009A4E05" w14:paraId="5EE2D291"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PLANS FOR TABULATION, STATISTICAL ANALYSIS AND PUBLICATION</w:t>
      </w:r>
    </w:p>
    <w:p w:rsidR="009A4E05" w14:paraId="3EB4F91D" w14:textId="77777777">
      <w:pPr>
        <w:numPr>
          <w:ilvl w:val="12"/>
          <w:numId w:val="0"/>
        </w:numPr>
        <w:rPr>
          <w:rFonts w:ascii="CG Times" w:hAnsi="CG Times" w:cs="CG Times"/>
          <w:bCs/>
          <w:sz w:val="24"/>
          <w:szCs w:val="24"/>
        </w:rPr>
      </w:pPr>
    </w:p>
    <w:p w:rsidR="009A4E05" w14:paraId="3FC5B1B7" w14:textId="5B43A543">
      <w:pPr>
        <w:ind w:left="720"/>
        <w:rPr>
          <w:rFonts w:ascii="CG Times" w:hAnsi="CG Times" w:cs="CG Times"/>
          <w:bCs/>
          <w:sz w:val="24"/>
          <w:szCs w:val="24"/>
        </w:rPr>
      </w:pPr>
      <w:r>
        <w:rPr>
          <w:rFonts w:ascii="CG Times" w:hAnsi="CG Times" w:cs="CG Times"/>
          <w:bCs/>
          <w:sz w:val="24"/>
          <w:szCs w:val="24"/>
        </w:rPr>
        <w:t>There are no plans for tabulation, statistical analysis, and publication.</w:t>
      </w:r>
    </w:p>
    <w:p w:rsidR="009A4E05" w14:paraId="1E3F8DB4" w14:textId="77777777">
      <w:pPr>
        <w:numPr>
          <w:ilvl w:val="12"/>
          <w:numId w:val="0"/>
        </w:numPr>
        <w:rPr>
          <w:rFonts w:ascii="CG Times" w:hAnsi="CG Times" w:cs="CG Times"/>
          <w:bCs/>
          <w:sz w:val="24"/>
          <w:szCs w:val="24"/>
        </w:rPr>
      </w:pPr>
    </w:p>
    <w:p w:rsidR="009A4E05" w14:paraId="072BEC2A"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WHY DISPLAYING THE OMB EXPIRATION DATE IS INAPPROPRIATE</w:t>
      </w:r>
    </w:p>
    <w:p w:rsidR="009A4E05" w14:paraId="3B0FBC75" w14:textId="77777777">
      <w:pPr>
        <w:numPr>
          <w:ilvl w:val="12"/>
          <w:numId w:val="0"/>
        </w:numPr>
        <w:rPr>
          <w:rFonts w:ascii="CG Times" w:hAnsi="CG Times" w:cs="CG Times"/>
          <w:bCs/>
          <w:sz w:val="24"/>
          <w:szCs w:val="24"/>
        </w:rPr>
      </w:pPr>
    </w:p>
    <w:p w:rsidR="009A4E05" w14:paraId="65BDACFE" w14:textId="77777777">
      <w:pPr>
        <w:numPr>
          <w:ilvl w:val="12"/>
          <w:numId w:val="0"/>
        </w:numPr>
        <w:ind w:left="720"/>
        <w:rPr>
          <w:rFonts w:ascii="CG Times" w:hAnsi="CG Times" w:cs="CG Times"/>
          <w:bCs/>
          <w:sz w:val="24"/>
          <w:szCs w:val="24"/>
        </w:rPr>
      </w:pPr>
      <w:r>
        <w:rPr>
          <w:rFonts w:ascii="CG Times" w:hAnsi="CG Times" w:cs="CG Times"/>
          <w:bCs/>
          <w:sz w:val="24"/>
          <w:szCs w:val="24"/>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9A4E05" w14:paraId="38A279F8" w14:textId="084EA000">
      <w:pPr>
        <w:numPr>
          <w:ilvl w:val="12"/>
          <w:numId w:val="0"/>
        </w:numPr>
        <w:rPr>
          <w:rFonts w:ascii="CG Times" w:hAnsi="CG Times" w:cs="CG Times"/>
          <w:bCs/>
          <w:sz w:val="24"/>
          <w:szCs w:val="24"/>
        </w:rPr>
      </w:pPr>
    </w:p>
    <w:p w:rsidR="00C77A57" w14:paraId="4B5CD4C0" w14:textId="77777777">
      <w:pPr>
        <w:numPr>
          <w:ilvl w:val="12"/>
          <w:numId w:val="0"/>
        </w:numPr>
        <w:rPr>
          <w:rFonts w:ascii="CG Times" w:hAnsi="CG Times" w:cs="CG Times"/>
          <w:bCs/>
          <w:sz w:val="24"/>
          <w:szCs w:val="24"/>
        </w:rPr>
      </w:pPr>
    </w:p>
    <w:p w:rsidR="009A4E05" w14:paraId="4C2DF5EF" w14:textId="115CB51A">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 xml:space="preserve">EXCEPTIONS TO THE CERTIFICATION STATEMENT </w:t>
      </w:r>
    </w:p>
    <w:p w:rsidR="009A4E05" w14:paraId="1A40BFAC" w14:textId="77777777">
      <w:pPr>
        <w:numPr>
          <w:ilvl w:val="12"/>
          <w:numId w:val="0"/>
        </w:numPr>
        <w:rPr>
          <w:rFonts w:ascii="CG Times" w:hAnsi="CG Times" w:cs="CG Times"/>
          <w:bCs/>
          <w:sz w:val="24"/>
          <w:szCs w:val="24"/>
        </w:rPr>
      </w:pPr>
    </w:p>
    <w:p w:rsidR="009A4E05" w14:paraId="4105E7E6" w14:textId="77777777">
      <w:pPr>
        <w:numPr>
          <w:ilvl w:val="12"/>
          <w:numId w:val="0"/>
        </w:numPr>
        <w:ind w:left="720"/>
        <w:rPr>
          <w:rFonts w:ascii="CG Times" w:hAnsi="CG Times" w:cs="CG Times"/>
          <w:bCs/>
          <w:sz w:val="24"/>
          <w:szCs w:val="24"/>
        </w:rPr>
      </w:pPr>
      <w:r>
        <w:rPr>
          <w:rFonts w:ascii="CG Times" w:hAnsi="CG Times" w:cs="CG Times"/>
          <w:bCs/>
          <w:sz w:val="24"/>
          <w:szCs w:val="24"/>
        </w:rPr>
        <w:t>There are no exceptions to the certification statement.</w:t>
      </w:r>
    </w:p>
    <w:p w:rsidR="009A4E05" w14:paraId="1A9E4829" w14:textId="77777777">
      <w:pPr>
        <w:numPr>
          <w:ilvl w:val="12"/>
          <w:numId w:val="0"/>
        </w:numPr>
        <w:ind w:left="720"/>
        <w:rPr>
          <w:rFonts w:ascii="CG Times" w:hAnsi="CG Times" w:cs="CG Times"/>
          <w:bCs/>
          <w:sz w:val="24"/>
          <w:szCs w:val="24"/>
        </w:rPr>
      </w:pPr>
    </w:p>
    <w:p w:rsidR="009A4E05" w14:paraId="45430C0F" w14:textId="30ED366B">
      <w:pPr>
        <w:numPr>
          <w:ilvl w:val="12"/>
          <w:numId w:val="0"/>
        </w:numPr>
        <w:ind w:left="720"/>
        <w:rPr>
          <w:rFonts w:ascii="CG Times" w:hAnsi="CG Times" w:cs="CG Times"/>
          <w:bCs/>
          <w:sz w:val="24"/>
          <w:szCs w:val="24"/>
        </w:rPr>
      </w:pPr>
      <w:r>
        <w:rPr>
          <w:rFonts w:ascii="CG Times" w:hAnsi="CG Times" w:cs="CG Times"/>
          <w:b/>
          <w:bCs/>
          <w:sz w:val="24"/>
          <w:szCs w:val="24"/>
          <w:u w:val="single"/>
        </w:rPr>
        <w:t>Note</w:t>
      </w:r>
      <w:r>
        <w:rPr>
          <w:rFonts w:ascii="CG Times" w:hAnsi="CG Times" w:cs="CG Times"/>
          <w:bCs/>
          <w:sz w:val="24"/>
          <w:szCs w:val="24"/>
          <w:u w:val="single"/>
        </w:rPr>
        <w:t>:</w:t>
      </w:r>
      <w:r>
        <w:rPr>
          <w:rFonts w:ascii="CG Times" w:hAnsi="CG Times" w:cs="CG Times"/>
          <w:bCs/>
          <w:sz w:val="24"/>
          <w:szCs w:val="24"/>
        </w:rPr>
        <w:tab/>
        <w:t>The following paragraph applies to all the collections of information in this submission:</w:t>
      </w:r>
    </w:p>
    <w:p w:rsidR="009A4E05" w14:paraId="38327A02" w14:textId="77777777">
      <w:pPr>
        <w:numPr>
          <w:ilvl w:val="12"/>
          <w:numId w:val="0"/>
        </w:numPr>
        <w:tabs>
          <w:tab w:val="left" w:pos="720"/>
        </w:tabs>
        <w:ind w:left="720" w:hanging="720"/>
        <w:rPr>
          <w:rFonts w:ascii="CG Times" w:hAnsi="CG Times" w:cs="CG Times"/>
          <w:bCs/>
          <w:sz w:val="24"/>
          <w:szCs w:val="24"/>
        </w:rPr>
      </w:pPr>
    </w:p>
    <w:p w:rsidR="009A4E05" w14:paraId="037F8169" w14:textId="12E25CB5">
      <w:pPr>
        <w:numPr>
          <w:ilvl w:val="12"/>
          <w:numId w:val="0"/>
        </w:numPr>
        <w:tabs>
          <w:tab w:val="left" w:pos="720"/>
        </w:tabs>
        <w:ind w:left="720" w:hanging="720"/>
        <w:rPr>
          <w:rFonts w:ascii="CG Times" w:hAnsi="CG Times" w:cs="CG Times"/>
          <w:bCs/>
          <w:sz w:val="24"/>
          <w:szCs w:val="24"/>
        </w:rPr>
      </w:pPr>
      <w:r>
        <w:rPr>
          <w:rFonts w:ascii="CG Times" w:hAnsi="CG Times" w:cs="CG Times"/>
          <w:bCs/>
          <w:sz w:val="24"/>
          <w:szCs w:val="24"/>
        </w:rPr>
        <w:tab/>
        <w:t>An agency may not conduct or sponsor, and a person is not required to respond to, a collection of information unless the collection of information displays a valid OMB control number.  Books or records relating to a collection of information must be retained if their contents may become material in the administration of any internal revenue law.  Generally, tax returns and tax return information are confidential, as required by 26 U.S.C. 6103.</w:t>
      </w:r>
    </w:p>
    <w:sectPr>
      <w:headerReference w:type="even" r:id="rId5"/>
      <w:headerReference w:type="default" r:id="rId6"/>
      <w:footerReference w:type="even" r:id="rId7"/>
      <w:footerReference w:type="default" r:id="rId8"/>
      <w:headerReference w:type="first" r:id="rId9"/>
      <w:footerReference w:type="first" r:id="rId10"/>
      <w:type w:val="continuous"/>
      <w:pgSz w:w="12240" w:h="15840"/>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4E05" w14:paraId="35567F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4E05" w14:paraId="7E3D99F0" w14:textId="77777777">
    <w:pPr>
      <w:pStyle w:val="Foot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4E05" w14:paraId="01827740" w14:textId="77777777">
    <w:pPr>
      <w:pStyle w:val="Foot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4E05" w14:paraId="0F153F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4E05" w14:paraId="19A1EC4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4E05" w14:paraId="2A56A5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83D7D8E"/>
    <w:multiLevelType w:val="singleLevel"/>
    <w:tmpl w:val="ED289966"/>
    <w:lvl w:ilvl="0">
      <w:start w:val="1"/>
      <w:numFmt w:val="decimal"/>
      <w:lvlText w:val="%1."/>
      <w:legacy w:legacy="1" w:legacySpace="0" w:legacyIndent="1"/>
      <w:lvlJc w:val="left"/>
      <w:pPr>
        <w:ind w:left="1" w:hanging="1"/>
      </w:pPr>
      <w:rPr>
        <w:rFonts w:ascii="CG Times" w:hAnsi="CG Times" w:cs="CG Time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05"/>
    <w:rsid w:val="00007590"/>
    <w:rsid w:val="00096F3F"/>
    <w:rsid w:val="001A26FC"/>
    <w:rsid w:val="0039357E"/>
    <w:rsid w:val="004360C8"/>
    <w:rsid w:val="00436918"/>
    <w:rsid w:val="004640AD"/>
    <w:rsid w:val="0047251E"/>
    <w:rsid w:val="00502507"/>
    <w:rsid w:val="00617BD8"/>
    <w:rsid w:val="006226B1"/>
    <w:rsid w:val="00661DA7"/>
    <w:rsid w:val="006C3FCC"/>
    <w:rsid w:val="007958D9"/>
    <w:rsid w:val="00833AF9"/>
    <w:rsid w:val="009769D8"/>
    <w:rsid w:val="009A4E05"/>
    <w:rsid w:val="00B93D3B"/>
    <w:rsid w:val="00C238E9"/>
    <w:rsid w:val="00C74A11"/>
    <w:rsid w:val="00C77A57"/>
    <w:rsid w:val="00CC66F5"/>
    <w:rsid w:val="00CD3BB3"/>
    <w:rsid w:val="00CD7E22"/>
    <w:rsid w:val="00DB53B4"/>
    <w:rsid w:val="00EE1394"/>
    <w:rsid w:val="00F14AAD"/>
    <w:rsid w:val="00F579D6"/>
    <w:rsid w:val="00F703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2170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Courier" w:hAnsi="Courier" w:cs="Courier"/>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Courier" w:hAnsi="Courier" w:cs="Courier"/>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Courier" w:hAnsi="Courier" w:cs="Courier"/>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rPr>
      <w:rFonts w:ascii="Courier" w:hAnsi="Courier" w:cs="Courie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Courier" w:hAnsi="Courier" w:cs="Courier"/>
      <w:b/>
      <w:bCs/>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Pr>
      <w:rFonts w:ascii="Courier" w:hAnsi="Courier" w:cs="Courier"/>
    </w:rPr>
  </w:style>
  <w:style w:type="character" w:styleId="FollowedHyperlink">
    <w:name w:val="FollowedHyperlink"/>
    <w:basedOn w:val="DefaultParagraphFont"/>
    <w:uiPriority w:val="99"/>
    <w:semiHidden/>
    <w:unhideWhenUsed/>
    <w:rsid w:val="006C3F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1671</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2014-01-27T21:39:00Z</cp:lastPrinted>
  <dcterms:created xsi:type="dcterms:W3CDTF">2022-09-07T14:25:00Z</dcterms:created>
  <dcterms:modified xsi:type="dcterms:W3CDTF">2022-09-07T14:25:00Z</dcterms:modified>
</cp:coreProperties>
</file>