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45B4" w:rsidRPr="00CC4530" w:rsidP="00E645B4" w14:paraId="45CF96AA" w14:textId="77777777">
      <w:pPr>
        <w:keepNext/>
        <w:keepLines/>
        <w:spacing w:before="240" w:after="0" w:line="264" w:lineRule="auto"/>
        <w:jc w:val="center"/>
        <w:outlineLvl w:val="1"/>
        <w:rPr>
          <w:rFonts w:ascii="Arial" w:eastAsia="Times New Roman" w:hAnsi="Arial" w:cs="Arial"/>
          <w:b/>
          <w:bCs/>
          <w:color w:val="223767"/>
          <w:sz w:val="28"/>
          <w:szCs w:val="32"/>
        </w:rPr>
      </w:pPr>
      <w:bookmarkStart w:id="0" w:name="_Hlk106292417"/>
      <w:bookmarkStart w:id="1" w:name="_Hlk106292371"/>
      <w:bookmarkStart w:id="2" w:name="_Hlk40207041"/>
      <w:r>
        <w:rPr>
          <w:rFonts w:ascii="Arial" w:eastAsia="Times New Roman" w:hAnsi="Arial" w:cs="Arial"/>
          <w:b/>
          <w:bCs/>
          <w:color w:val="046B5C"/>
          <w:sz w:val="28"/>
          <w:szCs w:val="32"/>
        </w:rPr>
        <w:t xml:space="preserve">E. </w:t>
      </w:r>
      <w:r w:rsidRPr="00D10A4E">
        <w:rPr>
          <w:rFonts w:ascii="Arial" w:eastAsia="Times New Roman" w:hAnsi="Arial" w:cs="Arial"/>
          <w:b/>
          <w:bCs/>
          <w:color w:val="046B5C"/>
          <w:sz w:val="28"/>
          <w:szCs w:val="32"/>
        </w:rPr>
        <w:t>NAP agency pr</w:t>
      </w:r>
      <w:r>
        <w:rPr>
          <w:rFonts w:ascii="Arial" w:eastAsia="Times New Roman" w:hAnsi="Arial" w:cs="Arial"/>
          <w:b/>
          <w:bCs/>
          <w:color w:val="046B5C"/>
          <w:sz w:val="28"/>
          <w:szCs w:val="32"/>
        </w:rPr>
        <w:t>otocol definitions</w:t>
      </w:r>
    </w:p>
    <w:p w:rsidR="00E645B4" w:rsidRPr="00CC4530" w:rsidP="00E645B4" w14:paraId="47D3DA97"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E645B4" w:rsidRPr="00CC4530" w:rsidP="00E645B4" w14:paraId="25759CBD" w14:textId="77777777">
      <w:pPr>
        <w:spacing w:before="5120" w:after="0" w:line="264" w:lineRule="auto"/>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bookmarkEnd w:id="0"/>
    <w:p w:rsidR="00E645B4" w:rsidP="00E645B4" w14:paraId="2C0AB5E2" w14:textId="77777777">
      <w:pPr>
        <w:sectPr>
          <w:pgSz w:w="12240" w:h="15840"/>
          <w:pgMar w:top="1440" w:right="1440" w:bottom="1440" w:left="1440" w:header="720" w:footer="720" w:gutter="0"/>
          <w:cols w:space="720"/>
          <w:docGrid w:linePitch="360"/>
        </w:sectPr>
      </w:pPr>
      <w:r>
        <w:br/>
      </w:r>
    </w:p>
    <w:bookmarkEnd w:id="1"/>
    <w:p w:rsidR="00587682" w:rsidRPr="00587682" w:rsidP="00587682" w14:paraId="459C6763" w14:textId="77777777">
      <w:pPr>
        <w:spacing w:after="184" w:line="440" w:lineRule="exact"/>
        <w:jc w:val="center"/>
        <w:outlineLvl w:val="0"/>
        <w:rPr>
          <w:rFonts w:ascii="Arial" w:eastAsia="Dotum" w:hAnsi="Arial" w:cs="Times New Roman"/>
          <w:b/>
          <w:color w:val="046B5C"/>
          <w:sz w:val="28"/>
          <w:szCs w:val="32"/>
          <w:lang w:eastAsia="en-US"/>
        </w:rPr>
      </w:pPr>
      <w:r w:rsidRPr="00587682">
        <w:rPr>
          <w:rFonts w:ascii="Arial" w:eastAsia="Dotum" w:hAnsi="Arial" w:cs="Times New Roman"/>
          <w:b/>
          <w:color w:val="046B5C"/>
          <w:sz w:val="28"/>
          <w:szCs w:val="32"/>
          <w:lang w:eastAsia="en-US"/>
        </w:rPr>
        <w:t>Serving SNAP Program Applicants and Participants with Limited English Proficiency</w:t>
      </w:r>
    </w:p>
    <w:bookmarkEnd w:id="2"/>
    <w:p w:rsidR="00587682" w:rsidRPr="00587682" w:rsidP="00587682" w14:paraId="1C371AF5" w14:textId="5019BD7C">
      <w:pPr>
        <w:keepNext/>
        <w:keepLines/>
        <w:spacing w:before="240" w:after="0" w:line="264" w:lineRule="auto"/>
        <w:ind w:left="432" w:hanging="432"/>
        <w:jc w:val="center"/>
        <w:outlineLvl w:val="1"/>
        <w:rPr>
          <w:rFonts w:ascii="Arial" w:eastAsia="Dotum" w:hAnsi="Arial" w:cs="Times New Roman"/>
          <w:b/>
          <w:color w:val="046B5C"/>
          <w:sz w:val="28"/>
          <w:szCs w:val="32"/>
          <w:lang w:eastAsia="en-US"/>
        </w:rPr>
      </w:pPr>
      <w:r w:rsidRPr="00587682">
        <w:rPr>
          <w:rFonts w:ascii="Arial" w:eastAsia="Dotum" w:hAnsi="Arial" w:cs="Times New Roman"/>
          <w:b/>
          <w:color w:val="046B5C"/>
          <w:sz w:val="28"/>
          <w:szCs w:val="32"/>
          <w:lang w:eastAsia="en-US"/>
        </w:rPr>
        <w:t>NAP AGENCY INTERVIEW PROTOCOL</w:t>
      </w:r>
      <w:r>
        <w:rPr>
          <w:rFonts w:ascii="Arial" w:eastAsia="Dotum" w:hAnsi="Arial" w:cs="Times New Roman"/>
          <w:b/>
          <w:color w:val="046B5C"/>
          <w:sz w:val="28"/>
          <w:szCs w:val="32"/>
          <w:lang w:eastAsia="en-US"/>
        </w:rPr>
        <w:t xml:space="preserve"> – DEFINITIONS HANDOUT</w:t>
      </w:r>
    </w:p>
    <w:p w:rsidR="006E4FC5" w:rsidP="00914A33" w14:paraId="6B92C7BA" w14:textId="26D01690">
      <w:pPr>
        <w:spacing w:before="240"/>
        <w:rPr>
          <w:rFonts w:ascii="Times New Roman" w:hAnsi="Times New Roman" w:cs="Times New Roman"/>
        </w:rPr>
      </w:pPr>
      <w:r>
        <w:rPr>
          <w:rFonts w:ascii="Calibri" w:hAnsi="Calibri"/>
          <w:i/>
          <w:noProof/>
        </w:rPr>
        <mc:AlternateContent>
          <mc:Choice Requires="wps">
            <w:drawing>
              <wp:anchor distT="0" distB="0" distL="114300" distR="114300" simplePos="0" relativeHeight="251658240" behindDoc="0" locked="0" layoutInCell="1" allowOverlap="1">
                <wp:simplePos x="0" y="0"/>
                <wp:positionH relativeFrom="margin">
                  <wp:posOffset>4343400</wp:posOffset>
                </wp:positionH>
                <wp:positionV relativeFrom="paragraph">
                  <wp:posOffset>160020</wp:posOffset>
                </wp:positionV>
                <wp:extent cx="1729105" cy="36322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29105" cy="363220"/>
                        </a:xfrm>
                        <a:prstGeom prst="rect">
                          <a:avLst/>
                        </a:prstGeom>
                        <a:noFill/>
                        <a:ln w="25400">
                          <a:noFill/>
                          <a:prstDash val="solid"/>
                        </a:ln>
                        <a:effectLst/>
                      </wps:spPr>
                      <wps:txbx>
                        <w:txbxContent>
                          <w:p w:rsidR="006E4FC5" w:rsidRPr="00E875BA" w:rsidP="006E4FC5" w14:textId="77777777">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E875BA">
                              <w:rPr>
                                <w:rFonts w:ascii="Arial" w:hAnsi="Arial" w:cs="Arial"/>
                                <w:color w:val="000000" w:themeColor="text1"/>
                                <w:sz w:val="16"/>
                                <w:szCs w:val="18"/>
                              </w:rPr>
                              <w:t xml:space="preserve">OMB Control No: </w:t>
                            </w:r>
                            <w:r>
                              <w:rPr>
                                <w:rFonts w:ascii="Arial" w:hAnsi="Arial" w:cs="Arial"/>
                                <w:color w:val="000000" w:themeColor="text1"/>
                                <w:sz w:val="16"/>
                                <w:szCs w:val="18"/>
                              </w:rPr>
                              <w:t>XXXX</w:t>
                            </w:r>
                            <w:r w:rsidRPr="00E875BA">
                              <w:rPr>
                                <w:rFonts w:ascii="Arial" w:hAnsi="Arial" w:cs="Arial"/>
                                <w:color w:val="000000" w:themeColor="text1"/>
                                <w:sz w:val="16"/>
                                <w:szCs w:val="18"/>
                              </w:rPr>
                              <w:t>-XXXX</w:t>
                            </w:r>
                          </w:p>
                          <w:p w:rsidR="006E4FC5" w:rsidRPr="00E875BA" w:rsidP="006E4FC5" w14:textId="77777777">
                            <w:pPr>
                              <w:rPr>
                                <w:rFonts w:ascii="Arial" w:hAnsi="Arial" w:cs="Arial"/>
                                <w:color w:val="000000" w:themeColor="text1"/>
                                <w:sz w:val="16"/>
                                <w:szCs w:val="18"/>
                              </w:rPr>
                            </w:pPr>
                            <w:r w:rsidRPr="00E875B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36.15pt;height:28.6pt;margin-top:12.6pt;margin-left:34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d="f" strokeweight="2pt">
                <v:textbox>
                  <w:txbxContent>
                    <w:p w:rsidR="006E4FC5" w:rsidRPr="00E875BA" w:rsidP="006E4FC5" w14:paraId="49ECB648" w14:textId="77777777">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E875BA">
                        <w:rPr>
                          <w:rFonts w:ascii="Arial" w:hAnsi="Arial" w:cs="Arial"/>
                          <w:color w:val="000000" w:themeColor="text1"/>
                          <w:sz w:val="16"/>
                          <w:szCs w:val="18"/>
                        </w:rPr>
                        <w:t xml:space="preserve">OMB Control No: </w:t>
                      </w:r>
                      <w:r>
                        <w:rPr>
                          <w:rFonts w:ascii="Arial" w:hAnsi="Arial" w:cs="Arial"/>
                          <w:color w:val="000000" w:themeColor="text1"/>
                          <w:sz w:val="16"/>
                          <w:szCs w:val="18"/>
                        </w:rPr>
                        <w:t>XXXX</w:t>
                      </w:r>
                      <w:r w:rsidRPr="00E875BA">
                        <w:rPr>
                          <w:rFonts w:ascii="Arial" w:hAnsi="Arial" w:cs="Arial"/>
                          <w:color w:val="000000" w:themeColor="text1"/>
                          <w:sz w:val="16"/>
                          <w:szCs w:val="18"/>
                        </w:rPr>
                        <w:t>-XXXX</w:t>
                      </w:r>
                    </w:p>
                    <w:p w:rsidR="006E4FC5" w:rsidRPr="00E875BA" w:rsidP="006E4FC5" w14:paraId="1919CC7D" w14:textId="77777777">
                      <w:pPr>
                        <w:rPr>
                          <w:rFonts w:ascii="Arial" w:hAnsi="Arial" w:cs="Arial"/>
                          <w:color w:val="000000" w:themeColor="text1"/>
                          <w:sz w:val="16"/>
                          <w:szCs w:val="18"/>
                        </w:rPr>
                      </w:pPr>
                      <w:r w:rsidRPr="00E875BA">
                        <w:rPr>
                          <w:rFonts w:ascii="Arial" w:hAnsi="Arial" w:cs="Arial"/>
                          <w:color w:val="000000" w:themeColor="text1"/>
                          <w:sz w:val="16"/>
                          <w:szCs w:val="18"/>
                        </w:rPr>
                        <w:t>Expiration date: XX/XX/20XX</w:t>
                      </w:r>
                    </w:p>
                  </w:txbxContent>
                </v:textbox>
                <w10:wrap type="square"/>
              </v:rect>
            </w:pict>
          </mc:Fallback>
        </mc:AlternateContent>
      </w:r>
    </w:p>
    <w:p w:rsidR="006E4FC5" w:rsidP="00914A33" w14:paraId="11943EE0" w14:textId="77777777">
      <w:pPr>
        <w:spacing w:before="240"/>
        <w:rPr>
          <w:rFonts w:ascii="Times New Roman" w:hAnsi="Times New Roman" w:cs="Times New Roman"/>
        </w:rPr>
      </w:pPr>
    </w:p>
    <w:p w:rsidR="00914A33" w:rsidRPr="00630503" w:rsidP="00914A33" w14:paraId="77B411D8" w14:textId="17FE4B1C">
      <w:pPr>
        <w:spacing w:before="240"/>
        <w:rPr>
          <w:rFonts w:ascii="Times New Roman" w:hAnsi="Times New Roman" w:cs="Times New Roman"/>
          <w:sz w:val="21"/>
          <w:szCs w:val="21"/>
        </w:rPr>
      </w:pPr>
      <w:r w:rsidRPr="00630503">
        <w:rPr>
          <w:rFonts w:ascii="Times New Roman" w:hAnsi="Times New Roman" w:cs="Times New Roman"/>
          <w:sz w:val="21"/>
          <w:szCs w:val="21"/>
        </w:rPr>
        <w:t xml:space="preserve">Below are definitions for terms you will hear throughout the interview. Please review this list and keep it on hand in case you have any questions during the interview. </w:t>
      </w:r>
    </w:p>
    <w:p w:rsidR="00C36BDA" w:rsidRPr="00630503" w:rsidP="001257D7" w14:paraId="189758E4" w14:textId="7E4C1CBC">
      <w:pPr>
        <w:spacing w:after="0" w:line="240" w:lineRule="auto"/>
        <w:rPr>
          <w:rFonts w:ascii="Times New Roman" w:hAnsi="Times New Roman" w:cs="Times New Roman"/>
          <w:sz w:val="21"/>
          <w:szCs w:val="21"/>
        </w:rPr>
      </w:pPr>
      <w:r w:rsidRPr="00630503">
        <w:rPr>
          <w:rFonts w:ascii="Times New Roman" w:hAnsi="Times New Roman" w:cs="Times New Roman"/>
          <w:b/>
          <w:bCs/>
          <w:iCs/>
          <w:sz w:val="21"/>
          <w:szCs w:val="21"/>
        </w:rPr>
        <w:t>Title VI:</w:t>
      </w:r>
      <w:r w:rsidRPr="00630503">
        <w:rPr>
          <w:rFonts w:ascii="Times New Roman" w:hAnsi="Times New Roman" w:cs="Times New Roman"/>
          <w:b/>
          <w:bCs/>
          <w:i/>
          <w:sz w:val="21"/>
          <w:szCs w:val="21"/>
        </w:rPr>
        <w:t xml:space="preserve"> </w:t>
      </w:r>
      <w:r w:rsidRPr="00630503" w:rsidR="0024499E">
        <w:rPr>
          <w:rFonts w:ascii="Times New Roman" w:hAnsi="Times New Roman" w:cs="Times New Roman"/>
          <w:b/>
          <w:bCs/>
          <w:iCs/>
          <w:sz w:val="21"/>
          <w:szCs w:val="21"/>
        </w:rPr>
        <w:t xml:space="preserve"> </w:t>
      </w:r>
      <w:r w:rsidRPr="00630503" w:rsidR="0024499E">
        <w:rPr>
          <w:rFonts w:ascii="Times New Roman" w:hAnsi="Times New Roman" w:cs="Times New Roman"/>
          <w:iCs/>
          <w:sz w:val="21"/>
          <w:szCs w:val="21"/>
        </w:rPr>
        <w:t>This federal law</w:t>
      </w:r>
      <w:r w:rsidRPr="00630503">
        <w:rPr>
          <w:rFonts w:ascii="Times New Roman" w:hAnsi="Times New Roman" w:cs="Times New Roman"/>
          <w:sz w:val="21"/>
          <w:szCs w:val="21"/>
        </w:rPr>
        <w:t xml:space="preserve"> prohibits discrimination based on race, color, and national origin in programs and activities receiving Federal financial assistance and USDA implementing regulations</w:t>
      </w:r>
      <w:r w:rsidRPr="00630503" w:rsidR="006C6C17">
        <w:rPr>
          <w:rFonts w:ascii="Times New Roman" w:hAnsi="Times New Roman" w:cs="Times New Roman"/>
          <w:sz w:val="21"/>
          <w:szCs w:val="21"/>
        </w:rPr>
        <w:t xml:space="preserve"> </w:t>
      </w:r>
      <w:r w:rsidRPr="00630503">
        <w:rPr>
          <w:rFonts w:ascii="Times New Roman" w:hAnsi="Times New Roman" w:cs="Times New Roman"/>
          <w:i/>
          <w:iCs/>
          <w:sz w:val="21"/>
          <w:szCs w:val="21"/>
        </w:rPr>
        <w:t>(Title VI of the Civil Rights Act of 1964</w:t>
      </w:r>
      <w:r w:rsidRPr="00630503" w:rsidR="006C6C17">
        <w:rPr>
          <w:rFonts w:ascii="Times New Roman" w:hAnsi="Times New Roman" w:cs="Times New Roman"/>
          <w:i/>
          <w:iCs/>
          <w:sz w:val="21"/>
          <w:szCs w:val="21"/>
        </w:rPr>
        <w:t>,</w:t>
      </w:r>
      <w:r w:rsidRPr="00630503">
        <w:rPr>
          <w:rFonts w:ascii="Times New Roman" w:hAnsi="Times New Roman" w:cs="Times New Roman"/>
          <w:i/>
          <w:iCs/>
          <w:sz w:val="21"/>
          <w:szCs w:val="21"/>
        </w:rPr>
        <w:t xml:space="preserve"> 42 USC § 2000d at 7 CFR 15).</w:t>
      </w:r>
    </w:p>
    <w:p w:rsidR="00C36BDA" w:rsidRPr="00630503" w:rsidP="00C36BDA" w14:paraId="7C800951" w14:textId="77777777">
      <w:pPr>
        <w:spacing w:after="0" w:line="240" w:lineRule="auto"/>
        <w:rPr>
          <w:rFonts w:ascii="Times New Roman" w:hAnsi="Times New Roman" w:cs="Times New Roman"/>
          <w:sz w:val="21"/>
          <w:szCs w:val="21"/>
        </w:rPr>
      </w:pPr>
    </w:p>
    <w:p w:rsidR="00914A33" w:rsidRPr="00630503" w:rsidP="00E129EE" w14:paraId="6B78C09F" w14:textId="091D31CB">
      <w:pPr>
        <w:spacing w:after="0" w:line="240" w:lineRule="auto"/>
        <w:rPr>
          <w:rFonts w:ascii="Times New Roman" w:hAnsi="Times New Roman" w:cs="Times New Roman"/>
          <w:b/>
          <w:bCs/>
          <w:sz w:val="21"/>
          <w:szCs w:val="21"/>
        </w:rPr>
      </w:pPr>
      <w:r w:rsidRPr="00630503">
        <w:rPr>
          <w:rFonts w:ascii="Times New Roman" w:hAnsi="Times New Roman" w:cs="Times New Roman"/>
          <w:b/>
          <w:bCs/>
          <w:sz w:val="21"/>
          <w:szCs w:val="21"/>
        </w:rPr>
        <w:t>USDA Guidance on Title VI</w:t>
      </w:r>
      <w:r w:rsidRPr="00630503" w:rsidR="00361310">
        <w:rPr>
          <w:rFonts w:ascii="Times New Roman" w:hAnsi="Times New Roman" w:cs="Times New Roman"/>
          <w:sz w:val="21"/>
          <w:szCs w:val="21"/>
        </w:rPr>
        <w:t>:</w:t>
      </w:r>
      <w:r w:rsidRPr="00630503">
        <w:rPr>
          <w:rFonts w:ascii="Times New Roman" w:hAnsi="Times New Roman" w:cs="Times New Roman"/>
          <w:sz w:val="21"/>
          <w:szCs w:val="21"/>
        </w:rPr>
        <w:t xml:space="preserve"> </w:t>
      </w:r>
      <w:r w:rsidRPr="00630503">
        <w:rPr>
          <w:rFonts w:ascii="Times New Roman" w:hAnsi="Times New Roman" w:cs="Times New Roman"/>
          <w:sz w:val="21"/>
          <w:szCs w:val="21"/>
        </w:rPr>
        <w:t>Guidance provided by the U.S. Department of Agriculture for recipients of Federal financial assistance on Title VI as it affects LEP individuals</w:t>
      </w:r>
      <w:r w:rsidRPr="00630503">
        <w:rPr>
          <w:rFonts w:ascii="Times New Roman" w:hAnsi="Times New Roman" w:cs="Times New Roman"/>
          <w:sz w:val="21"/>
          <w:szCs w:val="21"/>
        </w:rPr>
        <w:t xml:space="preserve"> (</w:t>
      </w:r>
      <w:r w:rsidRPr="00630503">
        <w:rPr>
          <w:rFonts w:ascii="Times New Roman" w:hAnsi="Times New Roman" w:cs="Times New Roman"/>
          <w:i/>
          <w:iCs/>
          <w:sz w:val="21"/>
          <w:szCs w:val="21"/>
        </w:rPr>
        <w:t xml:space="preserve">USDA Guidance to Federal Financial Assistance Recipients Regarding the Title VI Prohibition Against National Origin Discrimination Affecting Persons </w:t>
      </w:r>
      <w:r w:rsidRPr="00630503">
        <w:rPr>
          <w:rFonts w:ascii="Times New Roman" w:hAnsi="Times New Roman" w:cs="Times New Roman"/>
          <w:i/>
          <w:iCs/>
          <w:sz w:val="21"/>
          <w:szCs w:val="21"/>
        </w:rPr>
        <w:t>With</w:t>
      </w:r>
      <w:r w:rsidRPr="00630503">
        <w:rPr>
          <w:rFonts w:ascii="Times New Roman" w:hAnsi="Times New Roman" w:cs="Times New Roman"/>
          <w:i/>
          <w:iCs/>
          <w:sz w:val="21"/>
          <w:szCs w:val="21"/>
        </w:rPr>
        <w:t xml:space="preserve"> Limited English Proficiency</w:t>
      </w:r>
      <w:r w:rsidRPr="00630503">
        <w:rPr>
          <w:rFonts w:ascii="Times New Roman" w:hAnsi="Times New Roman" w:cs="Times New Roman"/>
          <w:b/>
          <w:bCs/>
          <w:i/>
          <w:iCs/>
          <w:sz w:val="21"/>
          <w:szCs w:val="21"/>
        </w:rPr>
        <w:t xml:space="preserve"> </w:t>
      </w:r>
      <w:r w:rsidRPr="00630503">
        <w:rPr>
          <w:rFonts w:ascii="Times New Roman" w:hAnsi="Times New Roman" w:cs="Times New Roman"/>
          <w:i/>
          <w:sz w:val="21"/>
          <w:szCs w:val="21"/>
        </w:rPr>
        <w:t>79 F.R. No. 299, p. 70771-70784, November 28, 2014</w:t>
      </w:r>
      <w:r w:rsidRPr="00630503">
        <w:rPr>
          <w:rFonts w:ascii="Times New Roman" w:hAnsi="Times New Roman" w:cs="Times New Roman"/>
          <w:iCs/>
          <w:sz w:val="21"/>
          <w:szCs w:val="21"/>
        </w:rPr>
        <w:t>).</w:t>
      </w:r>
    </w:p>
    <w:p w:rsidR="00C36BDA" w:rsidRPr="00630503" w:rsidP="00914A33" w14:paraId="33D1415B" w14:textId="5FD61FCF">
      <w:pPr>
        <w:spacing w:before="240" w:after="120" w:line="240" w:lineRule="auto"/>
        <w:ind w:right="-540"/>
        <w:rPr>
          <w:rFonts w:ascii="Times New Roman" w:hAnsi="Times New Roman" w:cs="Times New Roman"/>
          <w:b/>
          <w:sz w:val="21"/>
          <w:szCs w:val="21"/>
        </w:rPr>
      </w:pPr>
      <w:bookmarkStart w:id="3" w:name="_Hlk95828872"/>
      <w:r w:rsidRPr="00630503">
        <w:rPr>
          <w:rFonts w:ascii="Times New Roman" w:hAnsi="Times New Roman" w:cs="Times New Roman"/>
          <w:b/>
          <w:bCs/>
          <w:iCs/>
          <w:sz w:val="21"/>
          <w:szCs w:val="21"/>
        </w:rPr>
        <w:t>SNAP bilingual regulations</w:t>
      </w:r>
      <w:r w:rsidRPr="00630503">
        <w:rPr>
          <w:rFonts w:ascii="Times New Roman" w:hAnsi="Times New Roman" w:cs="Times New Roman"/>
          <w:i/>
          <w:sz w:val="21"/>
          <w:szCs w:val="21"/>
        </w:rPr>
        <w:t>:</w:t>
      </w:r>
      <w:r w:rsidRPr="00630503" w:rsidR="006B0D06">
        <w:rPr>
          <w:rFonts w:ascii="Times New Roman" w:hAnsi="Times New Roman" w:cs="Times New Roman"/>
          <w:i/>
          <w:sz w:val="21"/>
          <w:szCs w:val="21"/>
        </w:rPr>
        <w:t xml:space="preserve"> </w:t>
      </w:r>
      <w:bookmarkEnd w:id="3"/>
      <w:r w:rsidRPr="00630503" w:rsidR="000C2027">
        <w:rPr>
          <w:rFonts w:ascii="Times New Roman" w:hAnsi="Times New Roman" w:cs="Times New Roman"/>
          <w:iCs/>
          <w:sz w:val="21"/>
          <w:szCs w:val="21"/>
        </w:rPr>
        <w:t>T</w:t>
      </w:r>
      <w:r w:rsidRPr="00630503" w:rsidR="00A16386">
        <w:rPr>
          <w:rFonts w:ascii="Times New Roman" w:hAnsi="Times New Roman" w:cs="Times New Roman"/>
          <w:iCs/>
          <w:sz w:val="21"/>
          <w:szCs w:val="21"/>
        </w:rPr>
        <w:t xml:space="preserve">his federal law requires </w:t>
      </w:r>
      <w:r w:rsidRPr="00630503" w:rsidR="004B2CB2">
        <w:rPr>
          <w:rFonts w:ascii="Times New Roman" w:hAnsi="Times New Roman" w:cs="Times New Roman"/>
          <w:iCs/>
          <w:sz w:val="21"/>
          <w:szCs w:val="21"/>
        </w:rPr>
        <w:t>that based on the estimated total number of low-income households in a project area which speak the same non-English language (a single-language minority), the State agency shall provide bilingual program information and certification materials, and staff or interpreters as needed</w:t>
      </w:r>
      <w:r w:rsidRPr="00630503" w:rsidR="006C6C17">
        <w:rPr>
          <w:rFonts w:ascii="Times New Roman" w:hAnsi="Times New Roman" w:cs="Times New Roman"/>
          <w:iCs/>
          <w:sz w:val="21"/>
          <w:szCs w:val="21"/>
        </w:rPr>
        <w:t xml:space="preserve"> </w:t>
      </w:r>
      <w:r w:rsidRPr="00630503" w:rsidR="006C6C17">
        <w:rPr>
          <w:rFonts w:ascii="Times New Roman" w:hAnsi="Times New Roman" w:cs="Times New Roman"/>
          <w:i/>
          <w:sz w:val="21"/>
          <w:szCs w:val="21"/>
        </w:rPr>
        <w:t>(USDA SNAP Bilingual Requirements</w:t>
      </w:r>
      <w:r w:rsidRPr="00630503" w:rsidR="006C6C17">
        <w:rPr>
          <w:rFonts w:ascii="Times New Roman" w:hAnsi="Times New Roman" w:cs="Times New Roman"/>
          <w:sz w:val="21"/>
          <w:szCs w:val="21"/>
        </w:rPr>
        <w:t xml:space="preserve"> at </w:t>
      </w:r>
      <w:r w:rsidRPr="00630503" w:rsidR="006C6C17">
        <w:rPr>
          <w:rFonts w:ascii="Times New Roman" w:hAnsi="Times New Roman" w:cs="Times New Roman"/>
          <w:i/>
          <w:sz w:val="21"/>
          <w:szCs w:val="21"/>
        </w:rPr>
        <w:t>7 CFR 272.4(b)).</w:t>
      </w:r>
    </w:p>
    <w:p w:rsidR="00914A33" w:rsidRPr="00630503" w:rsidP="00914A33" w14:paraId="5C0ABFA0" w14:textId="1E2AF904">
      <w:pPr>
        <w:spacing w:before="240" w:after="120" w:line="240" w:lineRule="auto"/>
        <w:ind w:right="-540"/>
        <w:rPr>
          <w:rFonts w:ascii="Times New Roman" w:hAnsi="Times New Roman" w:cs="Times New Roman"/>
          <w:bCs/>
          <w:sz w:val="21"/>
          <w:szCs w:val="21"/>
        </w:rPr>
      </w:pPr>
      <w:r w:rsidRPr="00630503">
        <w:rPr>
          <w:rFonts w:ascii="Times New Roman" w:hAnsi="Times New Roman" w:cs="Times New Roman"/>
          <w:b/>
          <w:sz w:val="21"/>
          <w:szCs w:val="21"/>
        </w:rPr>
        <w:t xml:space="preserve">Bilingual staff: </w:t>
      </w:r>
      <w:r w:rsidRPr="00630503">
        <w:rPr>
          <w:rFonts w:ascii="Times New Roman" w:hAnsi="Times New Roman" w:cs="Times New Roman"/>
          <w:bCs/>
          <w:sz w:val="21"/>
          <w:szCs w:val="21"/>
        </w:rPr>
        <w:t xml:space="preserve">Bilingual staff are staff who can converse fluently with </w:t>
      </w:r>
      <w:r w:rsidRPr="00630503" w:rsidR="00CB128C">
        <w:rPr>
          <w:rFonts w:ascii="Times New Roman" w:hAnsi="Times New Roman" w:cs="Times New Roman"/>
          <w:bCs/>
          <w:sz w:val="21"/>
          <w:szCs w:val="21"/>
        </w:rPr>
        <w:t>individuals needing language assistance</w:t>
      </w:r>
      <w:r w:rsidRPr="00630503">
        <w:rPr>
          <w:rFonts w:ascii="Times New Roman" w:hAnsi="Times New Roman" w:cs="Times New Roman"/>
          <w:bCs/>
          <w:sz w:val="21"/>
          <w:szCs w:val="21"/>
        </w:rPr>
        <w:t xml:space="preserve"> in their primary (non-English) language.</w:t>
      </w:r>
      <w:r w:rsidRPr="00630503" w:rsidR="009C3F3B">
        <w:rPr>
          <w:rFonts w:ascii="Arial" w:hAnsi="Arial" w:cs="Arial"/>
          <w:sz w:val="21"/>
          <w:szCs w:val="21"/>
        </w:rPr>
        <w:t xml:space="preserve"> These staff may or may not have certifications</w:t>
      </w:r>
      <w:r w:rsidRPr="00630503" w:rsidR="009C3F3B">
        <w:rPr>
          <w:rFonts w:ascii="Arial" w:hAnsi="Arial" w:cs="Arial"/>
          <w:i/>
          <w:iCs/>
          <w:sz w:val="21"/>
          <w:szCs w:val="21"/>
        </w:rPr>
        <w:t>.</w:t>
      </w:r>
    </w:p>
    <w:p w:rsidR="00C05E88" w:rsidRPr="00630503" w:rsidP="000B24AB" w14:paraId="78E47DE1" w14:textId="1B04AFFA">
      <w:pPr>
        <w:pStyle w:val="CommentText"/>
        <w:ind w:firstLine="0"/>
        <w:rPr>
          <w:sz w:val="21"/>
          <w:szCs w:val="21"/>
        </w:rPr>
      </w:pPr>
      <w:r w:rsidRPr="00630503">
        <w:rPr>
          <w:b/>
          <w:bCs/>
          <w:sz w:val="21"/>
          <w:szCs w:val="21"/>
        </w:rPr>
        <w:t>Four-factor analysis</w:t>
      </w:r>
      <w:r w:rsidRPr="00630503" w:rsidR="00506845">
        <w:rPr>
          <w:b/>
          <w:bCs/>
          <w:sz w:val="21"/>
          <w:szCs w:val="21"/>
        </w:rPr>
        <w:t xml:space="preserve">: </w:t>
      </w:r>
      <w:r w:rsidRPr="00630503">
        <w:rPr>
          <w:sz w:val="21"/>
          <w:szCs w:val="21"/>
        </w:rPr>
        <w:t xml:space="preserve">The four-factor analysis is a </w:t>
      </w:r>
      <w:r w:rsidRPr="00630503">
        <w:rPr>
          <w:sz w:val="21"/>
          <w:szCs w:val="21"/>
        </w:rPr>
        <w:t>Federal</w:t>
      </w:r>
      <w:r w:rsidRPr="00630503">
        <w:rPr>
          <w:sz w:val="21"/>
          <w:szCs w:val="21"/>
        </w:rPr>
        <w:t xml:space="preserve"> standard used to determine the </w:t>
      </w:r>
      <w:r w:rsidRPr="00630503" w:rsidR="00C36BDA">
        <w:rPr>
          <w:sz w:val="21"/>
          <w:szCs w:val="21"/>
        </w:rPr>
        <w:t>appropriate</w:t>
      </w:r>
      <w:r w:rsidRPr="00630503">
        <w:rPr>
          <w:sz w:val="21"/>
          <w:szCs w:val="21"/>
        </w:rPr>
        <w:t xml:space="preserve"> language assistance services to ensure LEP individuals have meaningful access to an agency's program and activities. </w:t>
      </w:r>
      <w:r w:rsidRPr="00630503" w:rsidR="00C36BDA">
        <w:rPr>
          <w:sz w:val="21"/>
          <w:szCs w:val="21"/>
        </w:rPr>
        <w:t xml:space="preserve"> The </w:t>
      </w:r>
      <w:r w:rsidRPr="00630503">
        <w:rPr>
          <w:sz w:val="21"/>
          <w:szCs w:val="21"/>
        </w:rPr>
        <w:t>U</w:t>
      </w:r>
      <w:r w:rsidRPr="00630503" w:rsidR="00C36BDA">
        <w:rPr>
          <w:sz w:val="21"/>
          <w:szCs w:val="21"/>
        </w:rPr>
        <w:t>.</w:t>
      </w:r>
      <w:r w:rsidRPr="00630503">
        <w:rPr>
          <w:sz w:val="21"/>
          <w:szCs w:val="21"/>
        </w:rPr>
        <w:t>S</w:t>
      </w:r>
      <w:r w:rsidRPr="00630503" w:rsidR="00C36BDA">
        <w:rPr>
          <w:sz w:val="21"/>
          <w:szCs w:val="21"/>
        </w:rPr>
        <w:t>.</w:t>
      </w:r>
      <w:r w:rsidRPr="00630503">
        <w:rPr>
          <w:sz w:val="21"/>
          <w:szCs w:val="21"/>
        </w:rPr>
        <w:t xml:space="preserve"> Department of Agriculture</w:t>
      </w:r>
      <w:r w:rsidRPr="00630503" w:rsidR="00C36BDA">
        <w:rPr>
          <w:sz w:val="21"/>
          <w:szCs w:val="21"/>
        </w:rPr>
        <w:t xml:space="preserve"> (USDA)</w:t>
      </w:r>
      <w:r w:rsidRPr="00630503">
        <w:rPr>
          <w:sz w:val="21"/>
          <w:szCs w:val="21"/>
        </w:rPr>
        <w:t xml:space="preserve"> instruct State agencies to assess the LEP needs of the population they serve and determine the </w:t>
      </w:r>
      <w:r w:rsidRPr="00630503" w:rsidR="009963A2">
        <w:rPr>
          <w:sz w:val="21"/>
          <w:szCs w:val="21"/>
        </w:rPr>
        <w:t>language acce</w:t>
      </w:r>
      <w:r w:rsidRPr="00630503" w:rsidR="00E129EE">
        <w:rPr>
          <w:sz w:val="21"/>
          <w:szCs w:val="21"/>
        </w:rPr>
        <w:t>s</w:t>
      </w:r>
      <w:r w:rsidRPr="00630503" w:rsidR="009963A2">
        <w:rPr>
          <w:sz w:val="21"/>
          <w:szCs w:val="21"/>
        </w:rPr>
        <w:t xml:space="preserve">s </w:t>
      </w:r>
      <w:r w:rsidRPr="00630503">
        <w:rPr>
          <w:sz w:val="21"/>
          <w:szCs w:val="21"/>
        </w:rPr>
        <w:t>services required by balancing four factors</w:t>
      </w:r>
      <w:r w:rsidRPr="00630503" w:rsidR="006B0D06">
        <w:rPr>
          <w:sz w:val="21"/>
          <w:szCs w:val="21"/>
        </w:rPr>
        <w:t>(</w:t>
      </w:r>
      <w:hyperlink r:id="rId6" w:history="1">
        <w:r w:rsidRPr="00630503" w:rsidR="00C36BDA">
          <w:rPr>
            <w:color w:val="0000FF"/>
            <w:sz w:val="21"/>
            <w:szCs w:val="21"/>
            <w:u w:val="single"/>
          </w:rPr>
          <w:t>USDA Guidance to Federal Financial Assistance Recipients Regarding the Title VI Prohibition Against National Origin Discrimination Affecting Persons With Limited English Proficiency</w:t>
        </w:r>
      </w:hyperlink>
      <w:r w:rsidRPr="00630503" w:rsidR="00C36BDA">
        <w:rPr>
          <w:color w:val="0000FF"/>
          <w:sz w:val="21"/>
          <w:szCs w:val="21"/>
          <w:u w:val="single"/>
        </w:rPr>
        <w:t>, p. 70777.</w:t>
      </w:r>
      <w:r w:rsidRPr="00630503" w:rsidR="006B0D06">
        <w:rPr>
          <w:color w:val="0000FF"/>
          <w:sz w:val="21"/>
          <w:szCs w:val="21"/>
          <w:u w:val="single"/>
        </w:rPr>
        <w:t>)</w:t>
      </w:r>
    </w:p>
    <w:p w:rsidR="00C05E88" w:rsidRPr="00630503" w:rsidP="00587682" w14:paraId="70BE1626" w14:textId="2F5552B7">
      <w:pPr>
        <w:pStyle w:val="ListParagraph"/>
        <w:numPr>
          <w:ilvl w:val="0"/>
          <w:numId w:val="5"/>
        </w:numPr>
        <w:spacing w:before="240" w:after="60" w:line="240" w:lineRule="auto"/>
        <w:rPr>
          <w:rFonts w:ascii="Times New Roman" w:hAnsi="Times New Roman" w:cs="Times New Roman"/>
          <w:sz w:val="21"/>
          <w:szCs w:val="21"/>
        </w:rPr>
      </w:pPr>
      <w:r w:rsidRPr="00630503">
        <w:rPr>
          <w:rFonts w:ascii="Times New Roman" w:hAnsi="Times New Roman" w:cs="Times New Roman"/>
          <w:sz w:val="21"/>
          <w:szCs w:val="21"/>
        </w:rPr>
        <w:t xml:space="preserve">The number or proportion of LEP individuals eligible to be served or likely to be encountered within the area covered by the State SNAP agency. </w:t>
      </w:r>
    </w:p>
    <w:p w:rsidR="00C05E88" w:rsidRPr="00630503" w:rsidP="00587682" w14:paraId="4764A1EC" w14:textId="5ED7D708">
      <w:pPr>
        <w:pStyle w:val="ListParagraph"/>
        <w:numPr>
          <w:ilvl w:val="0"/>
          <w:numId w:val="5"/>
        </w:numPr>
        <w:spacing w:before="240" w:after="60" w:line="240" w:lineRule="auto"/>
        <w:rPr>
          <w:rFonts w:ascii="Times New Roman" w:hAnsi="Times New Roman" w:cs="Times New Roman"/>
          <w:sz w:val="21"/>
          <w:szCs w:val="21"/>
        </w:rPr>
      </w:pPr>
      <w:r w:rsidRPr="00630503">
        <w:rPr>
          <w:rFonts w:ascii="Times New Roman" w:hAnsi="Times New Roman" w:cs="Times New Roman"/>
          <w:sz w:val="21"/>
          <w:szCs w:val="21"/>
        </w:rPr>
        <w:t>How often LEP individuals come in contact with the program.</w:t>
      </w:r>
    </w:p>
    <w:p w:rsidR="00C05E88" w:rsidRPr="00630503" w:rsidP="00587682" w14:paraId="7AA4A6C9" w14:textId="491C8AB7">
      <w:pPr>
        <w:pStyle w:val="ListParagraph"/>
        <w:numPr>
          <w:ilvl w:val="0"/>
          <w:numId w:val="5"/>
        </w:numPr>
        <w:spacing w:before="240" w:after="60" w:line="240" w:lineRule="auto"/>
        <w:rPr>
          <w:rFonts w:ascii="Times New Roman" w:hAnsi="Times New Roman" w:cs="Times New Roman"/>
          <w:sz w:val="21"/>
          <w:szCs w:val="21"/>
        </w:rPr>
      </w:pPr>
      <w:r w:rsidRPr="00630503">
        <w:rPr>
          <w:rFonts w:ascii="Times New Roman" w:hAnsi="Times New Roman" w:cs="Times New Roman"/>
          <w:sz w:val="21"/>
          <w:szCs w:val="21"/>
        </w:rPr>
        <w:t>The nature and importance of the program, activity, or service to people's lives.</w:t>
      </w:r>
    </w:p>
    <w:p w:rsidR="00C05E88" w:rsidRPr="00630503" w:rsidP="00587682" w14:paraId="02B70585" w14:textId="23B930E3">
      <w:pPr>
        <w:pStyle w:val="ListParagraph"/>
        <w:numPr>
          <w:ilvl w:val="0"/>
          <w:numId w:val="5"/>
        </w:numPr>
        <w:spacing w:before="240"/>
        <w:rPr>
          <w:rFonts w:ascii="Times New Roman" w:hAnsi="Times New Roman" w:cs="Times New Roman"/>
          <w:sz w:val="21"/>
          <w:szCs w:val="21"/>
        </w:rPr>
      </w:pPr>
      <w:r w:rsidRPr="00630503">
        <w:rPr>
          <w:rFonts w:ascii="Times New Roman" w:hAnsi="Times New Roman" w:cs="Times New Roman"/>
          <w:sz w:val="21"/>
          <w:szCs w:val="21"/>
        </w:rPr>
        <w:t>Resources available to your State SNAP agency and the costs of interpretation and translation services.</w:t>
      </w:r>
    </w:p>
    <w:p w:rsidR="00630503" w14:paraId="12952805" w14:textId="3D408068">
      <w:pPr>
        <w:rPr>
          <w:rFonts w:ascii="Times New Roman" w:hAnsi="Times New Roman" w:cs="Times New Roman"/>
        </w:rPr>
      </w:pPr>
      <w:r w:rsidRPr="00275322">
        <w:rPr>
          <w:noProof/>
        </w:rPr>
        <mc:AlternateContent>
          <mc:Choice Requires="wps">
            <w:drawing>
              <wp:anchor distT="0" distB="0" distL="114300" distR="114300" simplePos="0" relativeHeight="251660288" behindDoc="0" locked="0" layoutInCell="1" allowOverlap="1">
                <wp:simplePos x="0" y="0"/>
                <wp:positionH relativeFrom="margin">
                  <wp:posOffset>-406400</wp:posOffset>
                </wp:positionH>
                <wp:positionV relativeFrom="paragraph">
                  <wp:posOffset>32385</wp:posOffset>
                </wp:positionV>
                <wp:extent cx="6918301" cy="1955800"/>
                <wp:effectExtent l="0" t="0" r="16510" b="25400"/>
                <wp:wrapNone/>
                <wp:docPr id="95"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8301" cy="1955800"/>
                        </a:xfrm>
                        <a:prstGeom prst="rect">
                          <a:avLst/>
                        </a:prstGeom>
                        <a:solidFill>
                          <a:srgbClr val="FFFFFF"/>
                        </a:solidFill>
                        <a:ln w="9525">
                          <a:solidFill>
                            <a:srgbClr val="000000"/>
                          </a:solidFill>
                          <a:miter lim="800000"/>
                          <a:headEnd/>
                          <a:tailEnd/>
                        </a:ln>
                      </wps:spPr>
                      <wps:txbx>
                        <w:txbxContent>
                          <w:p w:rsidR="00630503" w:rsidRPr="00D26412" w:rsidP="00630503"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630503" w:rsidP="00630503" w14:textId="75E6F1AB">
                            <w:pPr>
                              <w:pStyle w:val="NormalWeb"/>
                              <w:spacing w:before="0" w:beforeAutospacing="0" w:after="0" w:afterAutospacing="0"/>
                              <w:jc w:val="both"/>
                            </w:pPr>
                            <w:r w:rsidRPr="000B2371">
                              <w:rPr>
                                <w:rFonts w:ascii="Arial" w:hAnsi="Arial" w:cs="Arial"/>
                                <w:sz w:val="18"/>
                                <w:szCs w:val="18"/>
                                <w:lang w:eastAsia="ko-KR"/>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B2371">
                              <w:rPr>
                                <w:rFonts w:ascii="Arial" w:hAnsi="Arial" w:cs="Arial"/>
                                <w:sz w:val="18"/>
                                <w:szCs w:val="18"/>
                                <w:lang w:eastAsia="ko-KR"/>
                              </w:rPr>
                              <w:t>xxxx</w:t>
                            </w:r>
                            <w:r w:rsidRPr="000B2371">
                              <w:rPr>
                                <w:rFonts w:ascii="Arial" w:hAnsi="Arial" w:cs="Arial"/>
                                <w:sz w:val="18"/>
                                <w:szCs w:val="18"/>
                                <w:lang w:eastAsia="ko-KR"/>
                              </w:rPr>
                              <w:t xml:space="preserve">]. The time required to complete this information collection is estimated to average </w:t>
                            </w:r>
                            <w:r>
                              <w:rPr>
                                <w:rFonts w:ascii="Arial" w:hAnsi="Arial" w:cs="Arial"/>
                                <w:sz w:val="18"/>
                                <w:szCs w:val="18"/>
                                <w:lang w:eastAsia="ko-KR"/>
                              </w:rPr>
                              <w:t>0.0334</w:t>
                            </w:r>
                            <w:r w:rsidRPr="000B2371">
                              <w:rPr>
                                <w:rFonts w:ascii="Arial" w:hAnsi="Arial" w:cs="Arial"/>
                                <w:sz w:val="18"/>
                                <w:szCs w:val="18"/>
                                <w:lang w:eastAsia="ko-KR"/>
                              </w:rPr>
                              <w:t xml:space="preserve"> hours per response, including the time for reviewing instructions, searching existing data sources, </w:t>
                            </w:r>
                            <w:r w:rsidRPr="000B2371">
                              <w:rPr>
                                <w:rFonts w:ascii="Arial" w:hAnsi="Arial" w:cs="Arial"/>
                                <w:sz w:val="18"/>
                                <w:szCs w:val="18"/>
                                <w:lang w:eastAsia="ko-KR"/>
                              </w:rPr>
                              <w:t>gathering</w:t>
                            </w:r>
                            <w:r w:rsidRPr="000B2371">
                              <w:rPr>
                                <w:rFonts w:ascii="Arial" w:hAnsi="Arial" w:cs="Arial"/>
                                <w:sz w:val="18"/>
                                <w:szCs w:val="18"/>
                                <w:lang w:eastAsia="ko-KR"/>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B2371">
                              <w:rPr>
                                <w:rFonts w:ascii="Arial" w:hAnsi="Arial" w:cs="Arial"/>
                                <w:sz w:val="18"/>
                                <w:szCs w:val="18"/>
                                <w:lang w:eastAsia="ko-KR"/>
                              </w:rPr>
                              <w:t>to:</w:t>
                            </w:r>
                            <w:r w:rsidRPr="000B2371">
                              <w:rPr>
                                <w:rFonts w:ascii="Arial" w:hAnsi="Arial" w:cs="Arial"/>
                                <w:sz w:val="18"/>
                                <w:szCs w:val="18"/>
                                <w:lang w:eastAsia="ko-KR"/>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width:544.75pt;height:154pt;margin-top:2.55pt;margin-left:-32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630503" w:rsidRPr="00D26412" w:rsidP="00630503" w14:paraId="4F681FD3"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630503" w:rsidP="00630503" w14:paraId="6BAF4E78" w14:textId="75E6F1AB">
                      <w:pPr>
                        <w:pStyle w:val="NormalWeb"/>
                        <w:spacing w:before="0" w:beforeAutospacing="0" w:after="0" w:afterAutospacing="0"/>
                        <w:jc w:val="both"/>
                      </w:pPr>
                      <w:r w:rsidRPr="000B2371">
                        <w:rPr>
                          <w:rFonts w:ascii="Arial" w:hAnsi="Arial" w:cs="Arial"/>
                          <w:sz w:val="18"/>
                          <w:szCs w:val="18"/>
                          <w:lang w:eastAsia="ko-KR"/>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B2371">
                        <w:rPr>
                          <w:rFonts w:ascii="Arial" w:hAnsi="Arial" w:cs="Arial"/>
                          <w:sz w:val="18"/>
                          <w:szCs w:val="18"/>
                          <w:lang w:eastAsia="ko-KR"/>
                        </w:rPr>
                        <w:t>xxxx</w:t>
                      </w:r>
                      <w:r w:rsidRPr="000B2371">
                        <w:rPr>
                          <w:rFonts w:ascii="Arial" w:hAnsi="Arial" w:cs="Arial"/>
                          <w:sz w:val="18"/>
                          <w:szCs w:val="18"/>
                          <w:lang w:eastAsia="ko-KR"/>
                        </w:rPr>
                        <w:t xml:space="preserve">]. The time required to complete this information collection is estimated to average </w:t>
                      </w:r>
                      <w:r>
                        <w:rPr>
                          <w:rFonts w:ascii="Arial" w:hAnsi="Arial" w:cs="Arial"/>
                          <w:sz w:val="18"/>
                          <w:szCs w:val="18"/>
                          <w:lang w:eastAsia="ko-KR"/>
                        </w:rPr>
                        <w:t>0.0334</w:t>
                      </w:r>
                      <w:r w:rsidRPr="000B2371">
                        <w:rPr>
                          <w:rFonts w:ascii="Arial" w:hAnsi="Arial" w:cs="Arial"/>
                          <w:sz w:val="18"/>
                          <w:szCs w:val="18"/>
                          <w:lang w:eastAsia="ko-KR"/>
                        </w:rPr>
                        <w:t xml:space="preserve"> hours per response, including the time for reviewing instructions, searching existing data sources, </w:t>
                      </w:r>
                      <w:r w:rsidRPr="000B2371">
                        <w:rPr>
                          <w:rFonts w:ascii="Arial" w:hAnsi="Arial" w:cs="Arial"/>
                          <w:sz w:val="18"/>
                          <w:szCs w:val="18"/>
                          <w:lang w:eastAsia="ko-KR"/>
                        </w:rPr>
                        <w:t>gathering</w:t>
                      </w:r>
                      <w:r w:rsidRPr="000B2371">
                        <w:rPr>
                          <w:rFonts w:ascii="Arial" w:hAnsi="Arial" w:cs="Arial"/>
                          <w:sz w:val="18"/>
                          <w:szCs w:val="18"/>
                          <w:lang w:eastAsia="ko-KR"/>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B2371">
                        <w:rPr>
                          <w:rFonts w:ascii="Arial" w:hAnsi="Arial" w:cs="Arial"/>
                          <w:sz w:val="18"/>
                          <w:szCs w:val="18"/>
                          <w:lang w:eastAsia="ko-KR"/>
                        </w:rPr>
                        <w:t>to:</w:t>
                      </w:r>
                      <w:r w:rsidRPr="000B2371">
                        <w:rPr>
                          <w:rFonts w:ascii="Arial" w:hAnsi="Arial" w:cs="Arial"/>
                          <w:sz w:val="18"/>
                          <w:szCs w:val="18"/>
                          <w:lang w:eastAsia="ko-KR"/>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r>
        <w:rPr>
          <w:rFonts w:ascii="Times New Roman" w:hAnsi="Times New Roman" w:cs="Times New Roman"/>
        </w:rPr>
        <w:br w:type="page"/>
      </w:r>
    </w:p>
    <w:p w:rsidR="00914A33" w:rsidRPr="00630503" w:rsidP="00914A33" w14:paraId="13BF0968" w14:textId="228757D0">
      <w:pPr>
        <w:spacing w:before="240" w:after="120" w:line="240" w:lineRule="auto"/>
        <w:ind w:right="-547"/>
        <w:rPr>
          <w:rFonts w:ascii="Times New Roman" w:hAnsi="Times New Roman" w:cs="Times New Roman"/>
          <w:bCs/>
          <w:sz w:val="21"/>
          <w:szCs w:val="21"/>
        </w:rPr>
      </w:pPr>
      <w:r w:rsidRPr="00630503">
        <w:rPr>
          <w:rFonts w:ascii="Times New Roman" w:hAnsi="Times New Roman" w:cs="Times New Roman"/>
          <w:b/>
          <w:sz w:val="21"/>
          <w:szCs w:val="21"/>
        </w:rPr>
        <w:t xml:space="preserve">Frontline staff: </w:t>
      </w:r>
      <w:bookmarkStart w:id="4" w:name="_Hlk93665220"/>
      <w:r w:rsidRPr="00630503">
        <w:rPr>
          <w:rFonts w:ascii="Times New Roman" w:hAnsi="Times New Roman" w:cs="Times New Roman"/>
          <w:bCs/>
          <w:sz w:val="21"/>
          <w:szCs w:val="21"/>
        </w:rPr>
        <w:t>Frontline staff are staff who work directly, both verbally and electronically, with applicants and participants. Case managers are one example, but there are also other frontline staff who work directly with applicants and participants.</w:t>
      </w:r>
      <w:bookmarkEnd w:id="4"/>
    </w:p>
    <w:p w:rsidR="00914A33" w:rsidRPr="00630503" w:rsidP="001A21D3" w14:paraId="36F2F972" w14:textId="747E500B">
      <w:pPr>
        <w:spacing w:before="240" w:after="60" w:line="240" w:lineRule="auto"/>
        <w:rPr>
          <w:rFonts w:ascii="Times New Roman" w:hAnsi="Times New Roman" w:cs="Times New Roman"/>
          <w:bCs/>
          <w:sz w:val="21"/>
          <w:szCs w:val="21"/>
        </w:rPr>
      </w:pPr>
      <w:r w:rsidRPr="00630503">
        <w:rPr>
          <w:rFonts w:ascii="Times New Roman" w:hAnsi="Times New Roman" w:cs="Times New Roman"/>
          <w:b/>
          <w:sz w:val="21"/>
          <w:szCs w:val="21"/>
        </w:rPr>
        <w:t>Interpretation:</w:t>
      </w:r>
      <w:r w:rsidRPr="00630503">
        <w:rPr>
          <w:rFonts w:ascii="Times New Roman" w:hAnsi="Times New Roman" w:cs="Times New Roman"/>
          <w:bCs/>
          <w:sz w:val="21"/>
          <w:szCs w:val="21"/>
        </w:rPr>
        <w:t xml:space="preserve"> </w:t>
      </w:r>
      <w:r w:rsidRPr="00630503" w:rsidR="001A21D3">
        <w:rPr>
          <w:sz w:val="21"/>
          <w:szCs w:val="21"/>
        </w:rPr>
        <w:t xml:space="preserve"> </w:t>
      </w:r>
      <w:r w:rsidRPr="00630503" w:rsidR="001A21D3">
        <w:rPr>
          <w:rFonts w:ascii="Times New Roman" w:hAnsi="Times New Roman" w:cs="Times New Roman"/>
          <w:bCs/>
          <w:sz w:val="21"/>
          <w:szCs w:val="21"/>
        </w:rPr>
        <w:t>The process by which the spoken word is used when transferring meaning between languages. Interpretation involves listening to a communication in one language (source language) and orally converting it to another language (target language) while retaining the same meaning.</w:t>
      </w:r>
    </w:p>
    <w:p w:rsidR="00914A33" w:rsidRPr="00630503" w:rsidP="00914A33" w14:paraId="688F90A5" w14:textId="0304FC7E">
      <w:pPr>
        <w:spacing w:before="240" w:after="120" w:line="240" w:lineRule="auto"/>
        <w:ind w:right="-540"/>
        <w:rPr>
          <w:rFonts w:ascii="Times New Roman" w:hAnsi="Times New Roman" w:cs="Times New Roman"/>
          <w:bCs/>
          <w:sz w:val="21"/>
          <w:szCs w:val="21"/>
        </w:rPr>
      </w:pPr>
      <w:r w:rsidRPr="00630503">
        <w:rPr>
          <w:rFonts w:ascii="Times New Roman" w:hAnsi="Times New Roman" w:cs="Times New Roman"/>
          <w:b/>
          <w:sz w:val="21"/>
          <w:szCs w:val="21"/>
        </w:rPr>
        <w:t xml:space="preserve">Interpreters: </w:t>
      </w:r>
      <w:r w:rsidRPr="00630503" w:rsidR="009C3F3B">
        <w:rPr>
          <w:rFonts w:ascii="Times New Roman" w:hAnsi="Times New Roman" w:cs="Times New Roman"/>
          <w:bCs/>
          <w:sz w:val="21"/>
          <w:szCs w:val="21"/>
        </w:rPr>
        <w:t xml:space="preserve">Interpreters are professionally trained and certified individuals who communicate from one (source language) language to another (target language) orally. Interpreter services could be offered by telephone, </w:t>
      </w:r>
      <w:r w:rsidRPr="00630503" w:rsidR="009C3F3B">
        <w:rPr>
          <w:rFonts w:ascii="Times New Roman" w:hAnsi="Times New Roman" w:cs="Times New Roman"/>
          <w:bCs/>
          <w:sz w:val="21"/>
          <w:szCs w:val="21"/>
        </w:rPr>
        <w:t>internet</w:t>
      </w:r>
      <w:r w:rsidRPr="00630503" w:rsidR="009C3F3B">
        <w:rPr>
          <w:rFonts w:ascii="Times New Roman" w:hAnsi="Times New Roman" w:cs="Times New Roman"/>
          <w:bCs/>
          <w:sz w:val="21"/>
          <w:szCs w:val="21"/>
        </w:rPr>
        <w:t xml:space="preserve"> or video calling, or in person. Agencies may have interpreters on staff or utilize contracted interpreters.</w:t>
      </w:r>
    </w:p>
    <w:p w:rsidR="00C05E88" w:rsidRPr="00630503" w:rsidP="00914A33" w14:paraId="38E5A58A" w14:textId="710BC4C6">
      <w:pPr>
        <w:spacing w:before="240"/>
        <w:rPr>
          <w:rFonts w:ascii="Times New Roman" w:hAnsi="Times New Roman" w:cs="Times New Roman"/>
          <w:sz w:val="21"/>
          <w:szCs w:val="21"/>
        </w:rPr>
      </w:pPr>
      <w:r w:rsidRPr="00630503">
        <w:rPr>
          <w:rFonts w:ascii="Times New Roman" w:hAnsi="Times New Roman" w:cs="Times New Roman"/>
          <w:b/>
          <w:bCs/>
          <w:sz w:val="21"/>
          <w:szCs w:val="21"/>
        </w:rPr>
        <w:t xml:space="preserve">Language </w:t>
      </w:r>
      <w:r w:rsidRPr="00630503" w:rsidR="00914A33">
        <w:rPr>
          <w:rFonts w:ascii="Times New Roman" w:hAnsi="Times New Roman" w:cs="Times New Roman"/>
          <w:b/>
          <w:bCs/>
          <w:sz w:val="21"/>
          <w:szCs w:val="21"/>
        </w:rPr>
        <w:t>a</w:t>
      </w:r>
      <w:r w:rsidRPr="00630503">
        <w:rPr>
          <w:rFonts w:ascii="Times New Roman" w:hAnsi="Times New Roman" w:cs="Times New Roman"/>
          <w:b/>
          <w:bCs/>
          <w:sz w:val="21"/>
          <w:szCs w:val="21"/>
        </w:rPr>
        <w:t xml:space="preserve">ccess </w:t>
      </w:r>
      <w:r w:rsidRPr="00630503" w:rsidR="00914A33">
        <w:rPr>
          <w:rFonts w:ascii="Times New Roman" w:hAnsi="Times New Roman" w:cs="Times New Roman"/>
          <w:b/>
          <w:bCs/>
          <w:sz w:val="21"/>
          <w:szCs w:val="21"/>
        </w:rPr>
        <w:t>pl</w:t>
      </w:r>
      <w:r w:rsidRPr="00630503">
        <w:rPr>
          <w:rFonts w:ascii="Times New Roman" w:hAnsi="Times New Roman" w:cs="Times New Roman"/>
          <w:b/>
          <w:bCs/>
          <w:sz w:val="21"/>
          <w:szCs w:val="21"/>
        </w:rPr>
        <w:t xml:space="preserve">an: </w:t>
      </w:r>
      <w:r w:rsidRPr="00630503">
        <w:rPr>
          <w:rFonts w:ascii="Times New Roman" w:hAnsi="Times New Roman" w:cs="Times New Roman"/>
          <w:sz w:val="21"/>
          <w:szCs w:val="21"/>
        </w:rPr>
        <w:t xml:space="preserve">Agencies and departmental offices </w:t>
      </w:r>
      <w:r w:rsidRPr="00630503" w:rsidR="005C38AB">
        <w:rPr>
          <w:rFonts w:ascii="Times New Roman" w:hAnsi="Times New Roman" w:cs="Times New Roman"/>
          <w:sz w:val="21"/>
          <w:szCs w:val="21"/>
        </w:rPr>
        <w:t xml:space="preserve">should </w:t>
      </w:r>
      <w:r w:rsidRPr="00630503">
        <w:rPr>
          <w:rFonts w:ascii="Times New Roman" w:hAnsi="Times New Roman" w:cs="Times New Roman"/>
          <w:sz w:val="21"/>
          <w:szCs w:val="21"/>
        </w:rPr>
        <w:t xml:space="preserve">develop a written </w:t>
      </w:r>
      <w:r w:rsidRPr="00630503" w:rsidR="00F5361A">
        <w:rPr>
          <w:rFonts w:ascii="Times New Roman" w:hAnsi="Times New Roman" w:cs="Times New Roman"/>
          <w:sz w:val="21"/>
          <w:szCs w:val="21"/>
        </w:rPr>
        <w:t xml:space="preserve">language access </w:t>
      </w:r>
      <w:r w:rsidRPr="00630503">
        <w:rPr>
          <w:rFonts w:ascii="Times New Roman" w:hAnsi="Times New Roman" w:cs="Times New Roman"/>
          <w:sz w:val="21"/>
          <w:szCs w:val="21"/>
        </w:rPr>
        <w:t>plan. The plan gives them a framework for their provision of timely and reasonable language assistance and for eliminating or reducing LEP as a barrier to accessing USDA programs and activities. It outlines how they will accomplish these goals.</w:t>
      </w:r>
    </w:p>
    <w:p w:rsidR="003D70B2" w:rsidRPr="00630503" w:rsidP="00914A33" w14:paraId="31DF89BB" w14:textId="2F83D78F">
      <w:pPr>
        <w:spacing w:before="240" w:after="120" w:line="240" w:lineRule="auto"/>
        <w:ind w:right="-540"/>
        <w:rPr>
          <w:rFonts w:ascii="Times New Roman" w:hAnsi="Times New Roman" w:cs="Times New Roman"/>
          <w:bCs/>
          <w:sz w:val="21"/>
          <w:szCs w:val="21"/>
        </w:rPr>
      </w:pPr>
      <w:r w:rsidRPr="00630503">
        <w:rPr>
          <w:rFonts w:ascii="Times New Roman" w:hAnsi="Times New Roman" w:cs="Times New Roman"/>
          <w:b/>
          <w:sz w:val="21"/>
          <w:szCs w:val="21"/>
        </w:rPr>
        <w:t>L</w:t>
      </w:r>
      <w:r w:rsidRPr="00630503">
        <w:rPr>
          <w:rFonts w:ascii="Times New Roman" w:hAnsi="Times New Roman" w:cs="Times New Roman"/>
          <w:b/>
          <w:sz w:val="21"/>
          <w:szCs w:val="21"/>
        </w:rPr>
        <w:t>anguage access coordinator</w:t>
      </w:r>
      <w:r w:rsidRPr="00630503">
        <w:rPr>
          <w:rFonts w:ascii="Times New Roman" w:hAnsi="Times New Roman" w:cs="Times New Roman"/>
          <w:b/>
          <w:sz w:val="21"/>
          <w:szCs w:val="21"/>
        </w:rPr>
        <w:t xml:space="preserve">: </w:t>
      </w:r>
      <w:r w:rsidRPr="00630503">
        <w:rPr>
          <w:rFonts w:ascii="Times New Roman" w:hAnsi="Times New Roman" w:cs="Times New Roman"/>
          <w:bCs/>
          <w:sz w:val="21"/>
          <w:szCs w:val="21"/>
        </w:rPr>
        <w:t xml:space="preserve">The language access coordinator’s job is to coordinate, organize, and serve as a liaison between individuals </w:t>
      </w:r>
      <w:r w:rsidRPr="00630503" w:rsidR="00F5361A">
        <w:rPr>
          <w:rFonts w:ascii="Times New Roman" w:hAnsi="Times New Roman" w:cs="Times New Roman"/>
          <w:bCs/>
          <w:sz w:val="21"/>
          <w:szCs w:val="21"/>
        </w:rPr>
        <w:t xml:space="preserve">needing language assistance </w:t>
      </w:r>
      <w:r w:rsidRPr="00630503">
        <w:rPr>
          <w:rFonts w:ascii="Times New Roman" w:hAnsi="Times New Roman" w:cs="Times New Roman"/>
          <w:bCs/>
          <w:sz w:val="21"/>
          <w:szCs w:val="21"/>
        </w:rPr>
        <w:t>and the NAP agency.</w:t>
      </w:r>
      <w:r w:rsidRPr="00630503" w:rsidR="00B91D4B">
        <w:rPr>
          <w:rFonts w:ascii="Times New Roman" w:hAnsi="Times New Roman" w:cs="Times New Roman"/>
          <w:bCs/>
          <w:sz w:val="21"/>
          <w:szCs w:val="21"/>
        </w:rPr>
        <w:t xml:space="preserve"> </w:t>
      </w:r>
      <w:r w:rsidRPr="00630503" w:rsidR="00050CA0">
        <w:rPr>
          <w:rFonts w:ascii="Times New Roman" w:hAnsi="Times New Roman" w:cs="Times New Roman"/>
          <w:bCs/>
          <w:sz w:val="21"/>
          <w:szCs w:val="21"/>
        </w:rPr>
        <w:t>The language access coordinator</w:t>
      </w:r>
      <w:r w:rsidRPr="00630503" w:rsidR="00B91D4B">
        <w:rPr>
          <w:rFonts w:ascii="Times New Roman" w:hAnsi="Times New Roman" w:cs="Times New Roman"/>
          <w:bCs/>
          <w:sz w:val="21"/>
          <w:szCs w:val="21"/>
        </w:rPr>
        <w:t xml:space="preserve"> is responsible for overseeing the implementation of the Department’s Language Access Policy Directives, Plan and Procedures.  </w:t>
      </w:r>
    </w:p>
    <w:p w:rsidR="003625FB" w:rsidRPr="00630503" w:rsidP="00914A33" w14:paraId="250C1A17" w14:textId="7C402B7C">
      <w:pPr>
        <w:spacing w:before="240" w:after="120" w:line="240" w:lineRule="auto"/>
        <w:ind w:right="-540"/>
        <w:rPr>
          <w:rFonts w:ascii="Times New Roman" w:hAnsi="Times New Roman" w:cs="Times New Roman"/>
          <w:bCs/>
          <w:sz w:val="21"/>
          <w:szCs w:val="21"/>
        </w:rPr>
      </w:pPr>
      <w:r w:rsidRPr="00630503">
        <w:rPr>
          <w:rFonts w:ascii="Times New Roman" w:hAnsi="Times New Roman" w:cs="Times New Roman"/>
          <w:b/>
          <w:bCs/>
          <w:sz w:val="21"/>
          <w:szCs w:val="21"/>
        </w:rPr>
        <w:t>Language access working group:</w:t>
      </w:r>
      <w:r w:rsidRPr="00630503">
        <w:rPr>
          <w:rFonts w:ascii="Times New Roman" w:hAnsi="Times New Roman" w:cs="Times New Roman"/>
          <w:sz w:val="21"/>
          <w:szCs w:val="21"/>
        </w:rPr>
        <w:t xml:space="preserve"> A group that is responsible for identifying barriers to meaningful language access and developing and implementing strategies and solutions to overcome these barriers.</w:t>
      </w:r>
    </w:p>
    <w:p w:rsidR="00C43196" w:rsidRPr="00630503" w:rsidP="00914A33" w14:paraId="1907A7A6" w14:textId="46B23F43">
      <w:pPr>
        <w:spacing w:before="240"/>
        <w:rPr>
          <w:rFonts w:ascii="Times New Roman" w:hAnsi="Times New Roman" w:cs="Times New Roman"/>
          <w:sz w:val="21"/>
          <w:szCs w:val="21"/>
        </w:rPr>
      </w:pPr>
      <w:r w:rsidRPr="00630503">
        <w:rPr>
          <w:rFonts w:ascii="Times New Roman" w:hAnsi="Times New Roman" w:cs="Times New Roman"/>
          <w:b/>
          <w:bCs/>
          <w:sz w:val="21"/>
          <w:szCs w:val="21"/>
        </w:rPr>
        <w:t>Qualified interpreter</w:t>
      </w:r>
      <w:r w:rsidRPr="00630503">
        <w:rPr>
          <w:rFonts w:ascii="Times New Roman" w:hAnsi="Times New Roman" w:cs="Times New Roman"/>
          <w:sz w:val="21"/>
          <w:szCs w:val="21"/>
        </w:rPr>
        <w:t xml:space="preserve">: </w:t>
      </w:r>
      <w:r w:rsidRPr="00630503" w:rsidR="005C0107">
        <w:rPr>
          <w:rFonts w:ascii="Times New Roman" w:hAnsi="Times New Roman" w:cs="Times New Roman"/>
          <w:sz w:val="21"/>
          <w:szCs w:val="21"/>
        </w:rPr>
        <w:t xml:space="preserve">A qualified interpreter is a highly trained individual who mediates spoken communication between people speaking different languages without adding, omitting, or distorting meaning or editorializing.  A qualified interpreter is competent to provide interpretation services at a level of fluency, comprehension, impartiality, and confidentiality appropriate to the specific nature, type, and purpose of the information at issue. </w:t>
      </w:r>
    </w:p>
    <w:p w:rsidR="00C43196" w:rsidRPr="00630503" w:rsidP="000B24AB" w14:paraId="0060335A" w14:textId="3F31CBC0">
      <w:pPr>
        <w:spacing w:before="240"/>
        <w:rPr>
          <w:rFonts w:ascii="Times New Roman" w:hAnsi="Times New Roman" w:cs="Times New Roman"/>
          <w:sz w:val="21"/>
          <w:szCs w:val="21"/>
        </w:rPr>
      </w:pPr>
      <w:r w:rsidRPr="00630503">
        <w:rPr>
          <w:rFonts w:ascii="Times New Roman" w:hAnsi="Times New Roman" w:cs="Times New Roman"/>
          <w:b/>
          <w:sz w:val="21"/>
          <w:szCs w:val="21"/>
        </w:rPr>
        <w:t xml:space="preserve">Qualified </w:t>
      </w:r>
      <w:r w:rsidRPr="00630503" w:rsidR="00C11EB2">
        <w:rPr>
          <w:rFonts w:ascii="Times New Roman" w:hAnsi="Times New Roman" w:cs="Times New Roman"/>
          <w:b/>
          <w:sz w:val="21"/>
          <w:szCs w:val="21"/>
        </w:rPr>
        <w:t>t</w:t>
      </w:r>
      <w:r w:rsidRPr="00630503">
        <w:rPr>
          <w:rFonts w:ascii="Times New Roman" w:hAnsi="Times New Roman" w:cs="Times New Roman"/>
          <w:b/>
          <w:sz w:val="21"/>
          <w:szCs w:val="21"/>
        </w:rPr>
        <w:t>ranslator</w:t>
      </w:r>
      <w:r w:rsidRPr="00630503">
        <w:rPr>
          <w:rFonts w:ascii="Times New Roman" w:hAnsi="Times New Roman" w:cs="Times New Roman"/>
          <w:bCs/>
          <w:sz w:val="21"/>
          <w:szCs w:val="21"/>
        </w:rPr>
        <w:t xml:space="preserve">:  </w:t>
      </w:r>
      <w:r w:rsidRPr="00630503">
        <w:rPr>
          <w:rFonts w:ascii="Times New Roman" w:hAnsi="Times New Roman" w:cs="Times New Roman"/>
          <w:sz w:val="21"/>
          <w:szCs w:val="21"/>
        </w:rPr>
        <w:t>A qualified, competent translator is a highly trained individual who is able to render text from a source language into a target language while preserving meaning and adhering to generally accepted translator ethics and principles, including confidentiality.</w:t>
      </w:r>
    </w:p>
    <w:p w:rsidR="000624A3" w:rsidRPr="00630503" w:rsidP="000624A3" w14:paraId="0DB3EB47" w14:textId="54FCC6B7">
      <w:pPr>
        <w:pStyle w:val="QUESTIONTEXT"/>
        <w:ind w:left="0" w:right="-547" w:firstLine="0"/>
        <w:rPr>
          <w:rFonts w:ascii="Times New Roman" w:hAnsi="Times New Roman" w:cs="Times New Roman"/>
          <w:sz w:val="21"/>
          <w:szCs w:val="21"/>
        </w:rPr>
      </w:pPr>
      <w:r w:rsidRPr="00630503">
        <w:rPr>
          <w:rFonts w:ascii="Times New Roman" w:hAnsi="Times New Roman" w:cs="Times New Roman"/>
          <w:sz w:val="21"/>
          <w:szCs w:val="21"/>
        </w:rPr>
        <w:t xml:space="preserve">Technical assistance: </w:t>
      </w:r>
      <w:r w:rsidRPr="00630503">
        <w:rPr>
          <w:rFonts w:ascii="Times New Roman" w:hAnsi="Times New Roman" w:cs="Times New Roman"/>
          <w:b w:val="0"/>
          <w:bCs/>
          <w:sz w:val="21"/>
          <w:szCs w:val="21"/>
        </w:rPr>
        <w:t>Technical assistance is the process of providing focused support to an organization with a need or problem.</w:t>
      </w:r>
    </w:p>
    <w:p w:rsidR="00914A33" w:rsidRPr="00630503" w:rsidP="00914A33" w14:paraId="042FCC9F" w14:textId="7462597E">
      <w:pPr>
        <w:pStyle w:val="INTRO"/>
        <w:spacing w:before="240"/>
        <w:rPr>
          <w:rFonts w:ascii="Times New Roman" w:hAnsi="Times New Roman" w:cs="Times New Roman"/>
          <w:b w:val="0"/>
          <w:bCs w:val="0"/>
          <w:sz w:val="21"/>
          <w:szCs w:val="21"/>
        </w:rPr>
      </w:pPr>
      <w:r w:rsidRPr="00630503">
        <w:rPr>
          <w:rFonts w:ascii="Times New Roman" w:hAnsi="Times New Roman" w:cs="Times New Roman"/>
          <w:sz w:val="21"/>
          <w:szCs w:val="21"/>
        </w:rPr>
        <w:t xml:space="preserve">Title VI: </w:t>
      </w:r>
      <w:r w:rsidRPr="00630503" w:rsidR="00C43196">
        <w:rPr>
          <w:rFonts w:ascii="Times New Roman" w:hAnsi="Times New Roman" w:cs="Times New Roman"/>
          <w:b w:val="0"/>
          <w:bCs w:val="0"/>
          <w:sz w:val="21"/>
          <w:szCs w:val="21"/>
        </w:rPr>
        <w:t xml:space="preserve">Title VI of the Civil Rights Act of 1964, as amended, </w:t>
      </w:r>
      <w:r w:rsidRPr="00630503">
        <w:rPr>
          <w:rFonts w:ascii="Times New Roman" w:hAnsi="Times New Roman" w:cs="Times New Roman"/>
          <w:b w:val="0"/>
          <w:bCs w:val="0"/>
          <w:sz w:val="21"/>
          <w:szCs w:val="21"/>
        </w:rPr>
        <w:t>is a law that prohibits discrimination on the basis of race, color, or national origin in any program or activity that receives Federal financial assistance.</w:t>
      </w:r>
    </w:p>
    <w:p w:rsidR="00914A33" w:rsidRPr="00630503" w:rsidP="00914A33" w14:paraId="52AD0190" w14:textId="18E8C78A">
      <w:pPr>
        <w:spacing w:before="240" w:after="60" w:line="240" w:lineRule="auto"/>
        <w:rPr>
          <w:rFonts w:ascii="Times New Roman" w:hAnsi="Times New Roman" w:cs="Times New Roman"/>
          <w:color w:val="000000"/>
          <w:sz w:val="21"/>
          <w:szCs w:val="21"/>
        </w:rPr>
      </w:pPr>
      <w:r w:rsidRPr="00630503">
        <w:rPr>
          <w:rFonts w:ascii="Times New Roman" w:hAnsi="Times New Roman" w:cs="Times New Roman"/>
          <w:b/>
          <w:sz w:val="21"/>
          <w:szCs w:val="21"/>
        </w:rPr>
        <w:t>Translation:</w:t>
      </w:r>
      <w:r w:rsidRPr="00630503">
        <w:rPr>
          <w:rFonts w:ascii="Times New Roman" w:hAnsi="Times New Roman" w:cs="Times New Roman"/>
          <w:bCs/>
          <w:sz w:val="21"/>
          <w:szCs w:val="21"/>
        </w:rPr>
        <w:t xml:space="preserve"> </w:t>
      </w:r>
      <w:r w:rsidRPr="00630503" w:rsidR="004237E9">
        <w:rPr>
          <w:rFonts w:ascii="Times New Roman" w:hAnsi="Times New Roman" w:cs="Times New Roman"/>
          <w:color w:val="000000"/>
          <w:sz w:val="21"/>
          <w:szCs w:val="21"/>
        </w:rPr>
        <w:t>The replacement of written text from one language (source language) into an equivalent written text in another language (target language).</w:t>
      </w:r>
    </w:p>
    <w:p w:rsidR="00630503" w:rsidRPr="00630503" w:rsidP="00630503" w14:paraId="4DAEFBF2" w14:textId="77777777">
      <w:pPr>
        <w:spacing w:before="240" w:after="120" w:line="240" w:lineRule="auto"/>
        <w:ind w:right="-540"/>
        <w:rPr>
          <w:rFonts w:ascii="Times New Roman" w:hAnsi="Times New Roman" w:cs="Times New Roman"/>
          <w:bCs/>
          <w:sz w:val="21"/>
          <w:szCs w:val="21"/>
        </w:rPr>
      </w:pPr>
      <w:r w:rsidRPr="00630503">
        <w:rPr>
          <w:rFonts w:ascii="Times New Roman" w:hAnsi="Times New Roman" w:cs="Times New Roman"/>
          <w:b/>
          <w:sz w:val="21"/>
          <w:szCs w:val="21"/>
        </w:rPr>
        <w:t xml:space="preserve">Translators: </w:t>
      </w:r>
      <w:r w:rsidRPr="00630503">
        <w:rPr>
          <w:rFonts w:ascii="Times New Roman" w:hAnsi="Times New Roman" w:cs="Times New Roman"/>
          <w:bCs/>
          <w:sz w:val="21"/>
          <w:szCs w:val="21"/>
        </w:rPr>
        <w:t>Translators are staff who translate written material from English to another language and vice versa.</w:t>
      </w:r>
    </w:p>
    <w:p w:rsidR="003D70B2" w:rsidRPr="00630503" w:rsidP="00630503" w14:paraId="6E0534FC" w14:textId="232E98F7">
      <w:pPr>
        <w:spacing w:before="240" w:after="120" w:line="240" w:lineRule="auto"/>
        <w:ind w:right="-540"/>
        <w:rPr>
          <w:rFonts w:ascii="Times New Roman" w:hAnsi="Times New Roman" w:cs="Times New Roman"/>
          <w:i/>
          <w:iCs/>
          <w:sz w:val="21"/>
          <w:szCs w:val="21"/>
        </w:rPr>
      </w:pPr>
      <w:r w:rsidRPr="00630503">
        <w:rPr>
          <w:rFonts w:ascii="Times New Roman" w:hAnsi="Times New Roman" w:cs="Times New Roman"/>
          <w:b/>
          <w:bCs/>
          <w:sz w:val="21"/>
          <w:szCs w:val="21"/>
        </w:rPr>
        <w:t xml:space="preserve">Vital documents: </w:t>
      </w:r>
      <w:r w:rsidRPr="00630503" w:rsidR="004237E9">
        <w:rPr>
          <w:rFonts w:ascii="Times New Roman" w:hAnsi="Times New Roman" w:cs="Times New Roman"/>
          <w:sz w:val="21"/>
          <w:szCs w:val="21"/>
        </w:rPr>
        <w:t>Vital documents or vital information generally contains information that affect access to, retention in, or termination or exclusion from a recipient’s program services or benefits.</w:t>
      </w:r>
      <w:r w:rsidRPr="00630503" w:rsidR="004237E9">
        <w:rPr>
          <w:rFonts w:ascii="Times New Roman" w:hAnsi="Times New Roman" w:cs="Times New Roman"/>
          <w:b/>
          <w:bCs/>
          <w:sz w:val="21"/>
          <w:szCs w:val="21"/>
        </w:rPr>
        <w:t xml:space="preserve">  </w:t>
      </w:r>
      <w:r w:rsidRPr="00630503">
        <w:rPr>
          <w:rFonts w:ascii="Times New Roman" w:hAnsi="Times New Roman" w:cs="Times New Roman"/>
          <w:sz w:val="21"/>
          <w:szCs w:val="21"/>
        </w:rPr>
        <w:t>Examples are consent forms, applications, and notices of rights.</w:t>
      </w:r>
    </w:p>
    <w:p w:rsidR="005A207E" w:rsidRPr="00630503" w:rsidP="00914A33" w14:paraId="000CEEAE" w14:textId="77777777">
      <w:pPr>
        <w:spacing w:before="240" w:after="120" w:line="240" w:lineRule="auto"/>
        <w:ind w:right="-540"/>
        <w:rPr>
          <w:rFonts w:ascii="Arial" w:hAnsi="Arial" w:cs="Arial"/>
          <w:b/>
          <w:sz w:val="21"/>
          <w:szCs w:val="21"/>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45B4" w:rsidRPr="002F0A29" w:rsidP="00EE2E53" w14:paraId="31F073EC" w14:textId="77777777">
    <w:pPr>
      <w:pStyle w:val="Footer"/>
      <w:tabs>
        <w:tab w:val="clear" w:pos="4680"/>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682" w:rsidRPr="00587682" w:rsidP="000E206D" w14:paraId="003A58ED" w14:textId="233FF1AE">
    <w:pPr>
      <w:pStyle w:val="Header"/>
      <w:rPr>
        <w:rFonts w:ascii="Arial" w:hAnsi="Arial" w:cs="Arial"/>
        <w:b/>
        <w:bCs/>
        <w:color w:val="5B6771"/>
        <w:sz w:val="20"/>
        <w:szCs w:val="20"/>
        <w14:textFill>
          <w14:solidFill>
            <w14:srgbClr w14:val="5B6771">
              <w14:lumMod w14:val="50000"/>
            </w14:srgbClr>
          </w14:solidFill>
        </w14:textFill>
      </w:rPr>
    </w:pPr>
  </w:p>
  <w:p w:rsidR="00587682" w:rsidRPr="00587682" w14:paraId="26AE9CE0" w14:textId="77777777">
    <w:pPr>
      <w:pStyle w:val="Header"/>
      <w:rPr>
        <w:rFonts w:ascii="Arial" w:hAnsi="Arial" w:cs="Arial"/>
        <w:b/>
        <w:bCs/>
        <w:color w:val="5B6771"/>
        <w:sz w:val="20"/>
        <w:szCs w:val="20"/>
        <w14:textFill>
          <w14:solidFill>
            <w14:srgbClr w14:val="5B6771">
              <w14:lumMod w14:val="50000"/>
            </w14:srgbClr>
          </w14:soli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65794"/>
    <w:multiLevelType w:val="hybridMultilevel"/>
    <w:tmpl w:val="3DE268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B5B83"/>
    <w:multiLevelType w:val="hybridMultilevel"/>
    <w:tmpl w:val="CEF06C3E"/>
    <w:lvl w:ilvl="0">
      <w:start w:val="1"/>
      <w:numFmt w:val="decimal"/>
      <w:lvlText w:val="%1."/>
      <w:lvlJc w:val="left"/>
      <w:pPr>
        <w:ind w:left="515" w:hanging="360"/>
      </w:pPr>
      <w:rPr>
        <w:rFonts w:hint="default"/>
      </w:rPr>
    </w:lvl>
    <w:lvl w:ilvl="1" w:tentative="1">
      <w:start w:val="1"/>
      <w:numFmt w:val="lowerLetter"/>
      <w:lvlText w:val="%2."/>
      <w:lvlJc w:val="left"/>
      <w:pPr>
        <w:ind w:left="1235" w:hanging="360"/>
      </w:pPr>
    </w:lvl>
    <w:lvl w:ilvl="2" w:tentative="1">
      <w:start w:val="1"/>
      <w:numFmt w:val="lowerRoman"/>
      <w:lvlText w:val="%3."/>
      <w:lvlJc w:val="right"/>
      <w:pPr>
        <w:ind w:left="1955" w:hanging="180"/>
      </w:pPr>
    </w:lvl>
    <w:lvl w:ilvl="3" w:tentative="1">
      <w:start w:val="1"/>
      <w:numFmt w:val="decimal"/>
      <w:lvlText w:val="%4."/>
      <w:lvlJc w:val="left"/>
      <w:pPr>
        <w:ind w:left="2675" w:hanging="360"/>
      </w:pPr>
    </w:lvl>
    <w:lvl w:ilvl="4" w:tentative="1">
      <w:start w:val="1"/>
      <w:numFmt w:val="lowerLetter"/>
      <w:lvlText w:val="%5."/>
      <w:lvlJc w:val="left"/>
      <w:pPr>
        <w:ind w:left="3395" w:hanging="360"/>
      </w:pPr>
    </w:lvl>
    <w:lvl w:ilvl="5" w:tentative="1">
      <w:start w:val="1"/>
      <w:numFmt w:val="lowerRoman"/>
      <w:lvlText w:val="%6."/>
      <w:lvlJc w:val="right"/>
      <w:pPr>
        <w:ind w:left="4115" w:hanging="180"/>
      </w:pPr>
    </w:lvl>
    <w:lvl w:ilvl="6" w:tentative="1">
      <w:start w:val="1"/>
      <w:numFmt w:val="decimal"/>
      <w:lvlText w:val="%7."/>
      <w:lvlJc w:val="left"/>
      <w:pPr>
        <w:ind w:left="4835" w:hanging="360"/>
      </w:pPr>
    </w:lvl>
    <w:lvl w:ilvl="7" w:tentative="1">
      <w:start w:val="1"/>
      <w:numFmt w:val="lowerLetter"/>
      <w:lvlText w:val="%8."/>
      <w:lvlJc w:val="left"/>
      <w:pPr>
        <w:ind w:left="5555" w:hanging="360"/>
      </w:pPr>
    </w:lvl>
    <w:lvl w:ilvl="8" w:tentative="1">
      <w:start w:val="1"/>
      <w:numFmt w:val="lowerRoman"/>
      <w:lvlText w:val="%9."/>
      <w:lvlJc w:val="right"/>
      <w:pPr>
        <w:ind w:left="6275" w:hanging="180"/>
      </w:pPr>
    </w:lvl>
  </w:abstractNum>
  <w:abstractNum w:abstractNumId="2">
    <w:nsid w:val="1DA60EC0"/>
    <w:multiLevelType w:val="hybridMultilevel"/>
    <w:tmpl w:val="137CE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B04B61"/>
    <w:multiLevelType w:val="hybridMultilevel"/>
    <w:tmpl w:val="2DA46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8F77C2"/>
    <w:multiLevelType w:val="hybridMultilevel"/>
    <w:tmpl w:val="277C4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45321C"/>
    <w:multiLevelType w:val="hybridMultilevel"/>
    <w:tmpl w:val="52782C2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nsid w:val="52D86C25"/>
    <w:multiLevelType w:val="hybridMultilevel"/>
    <w:tmpl w:val="217CD60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F1"/>
    <w:rsid w:val="00050CA0"/>
    <w:rsid w:val="000624A3"/>
    <w:rsid w:val="000703F1"/>
    <w:rsid w:val="000A65EA"/>
    <w:rsid w:val="000A7986"/>
    <w:rsid w:val="000B2371"/>
    <w:rsid w:val="000B24AB"/>
    <w:rsid w:val="000C2027"/>
    <w:rsid w:val="000C433F"/>
    <w:rsid w:val="000E206D"/>
    <w:rsid w:val="00105D1F"/>
    <w:rsid w:val="001257D7"/>
    <w:rsid w:val="0013175D"/>
    <w:rsid w:val="00132A01"/>
    <w:rsid w:val="001964E3"/>
    <w:rsid w:val="001A21D3"/>
    <w:rsid w:val="001A23D0"/>
    <w:rsid w:val="001E2A9D"/>
    <w:rsid w:val="001F1481"/>
    <w:rsid w:val="00205FE9"/>
    <w:rsid w:val="002241D2"/>
    <w:rsid w:val="0024499E"/>
    <w:rsid w:val="002C3B9B"/>
    <w:rsid w:val="002D7AFD"/>
    <w:rsid w:val="002F0A29"/>
    <w:rsid w:val="00361310"/>
    <w:rsid w:val="003625FB"/>
    <w:rsid w:val="0036482C"/>
    <w:rsid w:val="003A3A75"/>
    <w:rsid w:val="003C6DCB"/>
    <w:rsid w:val="003D70B2"/>
    <w:rsid w:val="003F406E"/>
    <w:rsid w:val="004237E9"/>
    <w:rsid w:val="00434F0F"/>
    <w:rsid w:val="00473CEB"/>
    <w:rsid w:val="004B2CB2"/>
    <w:rsid w:val="004D6CA2"/>
    <w:rsid w:val="00504ADC"/>
    <w:rsid w:val="00506845"/>
    <w:rsid w:val="00526424"/>
    <w:rsid w:val="00547FE9"/>
    <w:rsid w:val="00586A68"/>
    <w:rsid w:val="00587682"/>
    <w:rsid w:val="005A0150"/>
    <w:rsid w:val="005A207E"/>
    <w:rsid w:val="005C0107"/>
    <w:rsid w:val="005C38AB"/>
    <w:rsid w:val="005F36C7"/>
    <w:rsid w:val="00623E45"/>
    <w:rsid w:val="00630503"/>
    <w:rsid w:val="00664E45"/>
    <w:rsid w:val="00666390"/>
    <w:rsid w:val="006B0D06"/>
    <w:rsid w:val="006C6C17"/>
    <w:rsid w:val="006E088C"/>
    <w:rsid w:val="006E4FC5"/>
    <w:rsid w:val="00763BF1"/>
    <w:rsid w:val="00764F81"/>
    <w:rsid w:val="007672B9"/>
    <w:rsid w:val="007804DC"/>
    <w:rsid w:val="007A30B1"/>
    <w:rsid w:val="008946E4"/>
    <w:rsid w:val="008A4CF3"/>
    <w:rsid w:val="008B3F8B"/>
    <w:rsid w:val="00914A33"/>
    <w:rsid w:val="009963A2"/>
    <w:rsid w:val="00996A6D"/>
    <w:rsid w:val="0099719B"/>
    <w:rsid w:val="009C3F3B"/>
    <w:rsid w:val="009C40AD"/>
    <w:rsid w:val="00A05200"/>
    <w:rsid w:val="00A16386"/>
    <w:rsid w:val="00A5214E"/>
    <w:rsid w:val="00A73219"/>
    <w:rsid w:val="00A8009E"/>
    <w:rsid w:val="00B32C9A"/>
    <w:rsid w:val="00B41BD0"/>
    <w:rsid w:val="00B91D4B"/>
    <w:rsid w:val="00BA7053"/>
    <w:rsid w:val="00BB34C8"/>
    <w:rsid w:val="00BF6139"/>
    <w:rsid w:val="00C05E88"/>
    <w:rsid w:val="00C11EB2"/>
    <w:rsid w:val="00C36BDA"/>
    <w:rsid w:val="00C43196"/>
    <w:rsid w:val="00C57977"/>
    <w:rsid w:val="00C71365"/>
    <w:rsid w:val="00CB128C"/>
    <w:rsid w:val="00CC4530"/>
    <w:rsid w:val="00CF4D97"/>
    <w:rsid w:val="00D01395"/>
    <w:rsid w:val="00D10A4E"/>
    <w:rsid w:val="00D15839"/>
    <w:rsid w:val="00D26412"/>
    <w:rsid w:val="00D45AA8"/>
    <w:rsid w:val="00D63522"/>
    <w:rsid w:val="00D63B1A"/>
    <w:rsid w:val="00D90F84"/>
    <w:rsid w:val="00DF337A"/>
    <w:rsid w:val="00E129EE"/>
    <w:rsid w:val="00E23718"/>
    <w:rsid w:val="00E35BB4"/>
    <w:rsid w:val="00E40786"/>
    <w:rsid w:val="00E557BD"/>
    <w:rsid w:val="00E645B4"/>
    <w:rsid w:val="00E704DE"/>
    <w:rsid w:val="00E875BA"/>
    <w:rsid w:val="00EC038D"/>
    <w:rsid w:val="00EE2E53"/>
    <w:rsid w:val="00EF5483"/>
    <w:rsid w:val="00F5361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1397DE7"/>
  <w15:chartTrackingRefBased/>
  <w15:docId w15:val="{B29149CF-1817-4C73-90F3-9427BCC6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qFormat/>
    <w:rsid w:val="00C36BDA"/>
    <w:pPr>
      <w:keepNext/>
      <w:keepLines/>
      <w:numPr>
        <w:ilvl w:val="1"/>
        <w:numId w:val="7"/>
      </w:numPr>
      <w:spacing w:before="40" w:after="0" w:line="264"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semiHidden/>
    <w:qFormat/>
    <w:rsid w:val="00C36BDA"/>
    <w:pPr>
      <w:keepNext/>
      <w:keepLines/>
      <w:numPr>
        <w:ilvl w:val="2"/>
        <w:numId w:val="7"/>
      </w:numPr>
      <w:spacing w:before="40" w:after="0" w:line="264" w:lineRule="auto"/>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semiHidden/>
    <w:qFormat/>
    <w:rsid w:val="00C36BDA"/>
    <w:pPr>
      <w:keepNext/>
      <w:keepLines/>
      <w:numPr>
        <w:ilvl w:val="3"/>
        <w:numId w:val="7"/>
      </w:numPr>
      <w:spacing w:before="40" w:after="0" w:line="264" w:lineRule="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semiHidden/>
    <w:qFormat/>
    <w:rsid w:val="00C36BDA"/>
    <w:pPr>
      <w:keepNext/>
      <w:keepLines/>
      <w:numPr>
        <w:ilvl w:val="4"/>
        <w:numId w:val="7"/>
      </w:numPr>
      <w:spacing w:before="40" w:after="0" w:line="264" w:lineRule="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semiHidden/>
    <w:qFormat/>
    <w:rsid w:val="00C36BDA"/>
    <w:pPr>
      <w:keepNext/>
      <w:keepLines/>
      <w:numPr>
        <w:ilvl w:val="5"/>
        <w:numId w:val="7"/>
      </w:numPr>
      <w:spacing w:before="40" w:after="0" w:line="264" w:lineRule="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semiHidden/>
    <w:qFormat/>
    <w:rsid w:val="00C36BDA"/>
    <w:pPr>
      <w:keepNext/>
      <w:keepLines/>
      <w:numPr>
        <w:ilvl w:val="6"/>
        <w:numId w:val="7"/>
      </w:numPr>
      <w:spacing w:before="40" w:after="0" w:line="264" w:lineRule="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semiHidden/>
    <w:qFormat/>
    <w:rsid w:val="00C36BDA"/>
    <w:pPr>
      <w:keepNext/>
      <w:keepLines/>
      <w:numPr>
        <w:ilvl w:val="7"/>
        <w:numId w:val="7"/>
      </w:numPr>
      <w:spacing w:before="40" w:after="0" w:line="264"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semiHidden/>
    <w:qFormat/>
    <w:rsid w:val="00C36BDA"/>
    <w:pPr>
      <w:keepNext/>
      <w:keepLines/>
      <w:numPr>
        <w:ilvl w:val="8"/>
        <w:numId w:val="7"/>
      </w:numPr>
      <w:spacing w:before="40" w:after="0" w:line="264"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E88"/>
    <w:rPr>
      <w:color w:val="0563C1" w:themeColor="hyperlink"/>
      <w:u w:val="single"/>
    </w:rPr>
  </w:style>
  <w:style w:type="paragraph" w:styleId="CommentText">
    <w:name w:val="annotation text"/>
    <w:basedOn w:val="Normal"/>
    <w:link w:val="CommentTextChar"/>
    <w:uiPriority w:val="99"/>
    <w:unhideWhenUsed/>
    <w:rsid w:val="00C05E88"/>
    <w:pPr>
      <w:tabs>
        <w:tab w:val="left" w:pos="432"/>
      </w:tabs>
      <w:spacing w:after="0" w:line="240" w:lineRule="auto"/>
      <w:ind w:firstLine="432"/>
      <w:jc w:val="both"/>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C05E88"/>
    <w:rPr>
      <w:rFonts w:ascii="Times New Roman" w:eastAsia="Times New Roman" w:hAnsi="Times New Roman" w:cs="Times New Roman"/>
      <w:sz w:val="20"/>
      <w:szCs w:val="20"/>
      <w:lang w:eastAsia="en-US"/>
    </w:rPr>
  </w:style>
  <w:style w:type="paragraph" w:customStyle="1" w:styleId="INTRO">
    <w:name w:val="!INTRO"/>
    <w:basedOn w:val="Normal"/>
    <w:qFormat/>
    <w:rsid w:val="00C05E88"/>
    <w:pPr>
      <w:spacing w:before="120" w:after="120" w:line="240" w:lineRule="auto"/>
    </w:pPr>
    <w:rPr>
      <w:rFonts w:ascii="Arial" w:eastAsia="Times New Roman" w:hAnsi="Arial" w:cs="Arial"/>
      <w:b/>
      <w:bCs/>
      <w:sz w:val="20"/>
      <w:szCs w:val="20"/>
      <w:lang w:eastAsia="en-US"/>
    </w:rPr>
  </w:style>
  <w:style w:type="paragraph" w:customStyle="1" w:styleId="RESPONSE">
    <w:name w:val="RESPONSE"/>
    <w:basedOn w:val="Normal"/>
    <w:link w:val="RESPONSEChar"/>
    <w:qFormat/>
    <w:rsid w:val="00C05E88"/>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lang w:eastAsia="en-US"/>
    </w:rPr>
  </w:style>
  <w:style w:type="character" w:customStyle="1" w:styleId="RESPONSEChar">
    <w:name w:val="RESPONSE Char"/>
    <w:basedOn w:val="DefaultParagraphFont"/>
    <w:link w:val="RESPONSE"/>
    <w:rsid w:val="00C05E88"/>
    <w:rPr>
      <w:rFonts w:ascii="Arial" w:eastAsia="Times New Roman" w:hAnsi="Arial" w:cs="Arial"/>
      <w:sz w:val="20"/>
      <w:szCs w:val="20"/>
      <w:lang w:eastAsia="en-US"/>
    </w:rPr>
  </w:style>
  <w:style w:type="paragraph" w:styleId="ListParagraph">
    <w:name w:val="List Paragraph"/>
    <w:basedOn w:val="Normal"/>
    <w:uiPriority w:val="34"/>
    <w:qFormat/>
    <w:rsid w:val="00506845"/>
    <w:pPr>
      <w:ind w:left="720"/>
      <w:contextualSpacing/>
    </w:pPr>
  </w:style>
  <w:style w:type="paragraph" w:customStyle="1" w:styleId="QUESTIONTEXT">
    <w:name w:val="!QUESTION TEXT"/>
    <w:basedOn w:val="Normal"/>
    <w:link w:val="QUESTIONTEXTChar"/>
    <w:qFormat/>
    <w:rsid w:val="000624A3"/>
    <w:pPr>
      <w:spacing w:before="120" w:after="120" w:line="240" w:lineRule="auto"/>
      <w:ind w:left="720" w:right="-540" w:hanging="720"/>
    </w:pPr>
    <w:rPr>
      <w:rFonts w:ascii="Arial" w:eastAsia="Times New Roman" w:hAnsi="Arial" w:cs="Arial"/>
      <w:b/>
      <w:sz w:val="20"/>
      <w:szCs w:val="20"/>
      <w:lang w:eastAsia="en-US"/>
    </w:rPr>
  </w:style>
  <w:style w:type="character" w:customStyle="1" w:styleId="QUESTIONTEXTChar">
    <w:name w:val="!QUESTION TEXT Char"/>
    <w:basedOn w:val="DefaultParagraphFont"/>
    <w:link w:val="QUESTIONTEXT"/>
    <w:rsid w:val="000624A3"/>
    <w:rPr>
      <w:rFonts w:ascii="Arial" w:eastAsia="Times New Roman" w:hAnsi="Arial" w:cs="Arial"/>
      <w:b/>
      <w:sz w:val="20"/>
      <w:szCs w:val="20"/>
      <w:lang w:eastAsia="en-US"/>
    </w:rPr>
  </w:style>
  <w:style w:type="paragraph" w:styleId="Header">
    <w:name w:val="header"/>
    <w:basedOn w:val="Normal"/>
    <w:link w:val="HeaderChar"/>
    <w:uiPriority w:val="99"/>
    <w:unhideWhenUsed/>
    <w:rsid w:val="00587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682"/>
  </w:style>
  <w:style w:type="paragraph" w:styleId="Footer">
    <w:name w:val="footer"/>
    <w:basedOn w:val="Normal"/>
    <w:link w:val="FooterChar"/>
    <w:uiPriority w:val="99"/>
    <w:unhideWhenUsed/>
    <w:rsid w:val="00587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682"/>
  </w:style>
  <w:style w:type="paragraph" w:customStyle="1" w:styleId="NormalSS">
    <w:name w:val="NormalSS"/>
    <w:basedOn w:val="Normal"/>
    <w:semiHidden/>
    <w:qFormat/>
    <w:rsid w:val="006E4FC5"/>
    <w:pPr>
      <w:tabs>
        <w:tab w:val="left" w:pos="432"/>
      </w:tabs>
      <w:spacing w:after="240" w:line="240" w:lineRule="auto"/>
      <w:ind w:firstLine="432"/>
      <w:jc w:val="both"/>
    </w:pPr>
    <w:rPr>
      <w:rFonts w:ascii="Garamond" w:eastAsia="Times New Roman" w:hAnsi="Garamond" w:cs="Times New Roman"/>
      <w:sz w:val="24"/>
      <w:szCs w:val="24"/>
      <w:lang w:eastAsia="en-US"/>
    </w:rPr>
  </w:style>
  <w:style w:type="paragraph" w:styleId="BalloonText">
    <w:name w:val="Balloon Text"/>
    <w:basedOn w:val="Normal"/>
    <w:link w:val="BalloonTextChar"/>
    <w:uiPriority w:val="99"/>
    <w:semiHidden/>
    <w:unhideWhenUsed/>
    <w:rsid w:val="00C36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BDA"/>
    <w:rPr>
      <w:rFonts w:ascii="Segoe UI" w:hAnsi="Segoe UI" w:cs="Segoe UI"/>
      <w:sz w:val="18"/>
      <w:szCs w:val="18"/>
    </w:rPr>
  </w:style>
  <w:style w:type="character" w:styleId="CommentReference">
    <w:name w:val="annotation reference"/>
    <w:basedOn w:val="DefaultParagraphFont"/>
    <w:uiPriority w:val="99"/>
    <w:semiHidden/>
    <w:unhideWhenUsed/>
    <w:rsid w:val="00C36BDA"/>
    <w:rPr>
      <w:sz w:val="16"/>
      <w:szCs w:val="16"/>
    </w:rPr>
  </w:style>
  <w:style w:type="paragraph" w:styleId="CommentSubject">
    <w:name w:val="annotation subject"/>
    <w:basedOn w:val="CommentText"/>
    <w:next w:val="CommentText"/>
    <w:link w:val="CommentSubjectChar"/>
    <w:uiPriority w:val="99"/>
    <w:semiHidden/>
    <w:unhideWhenUsed/>
    <w:rsid w:val="00C36BDA"/>
    <w:pPr>
      <w:tabs>
        <w:tab w:val="clear" w:pos="432"/>
      </w:tabs>
      <w:spacing w:after="160"/>
      <w:ind w:firstLine="0"/>
      <w:jc w:val="left"/>
    </w:pPr>
    <w:rPr>
      <w:rFonts w:asciiTheme="minorHAnsi" w:eastAsiaTheme="minorEastAsia" w:hAnsiTheme="minorHAnsi" w:cstheme="minorBidi"/>
      <w:b/>
      <w:bCs/>
      <w:lang w:eastAsia="ko-KR"/>
    </w:rPr>
  </w:style>
  <w:style w:type="character" w:customStyle="1" w:styleId="CommentSubjectChar">
    <w:name w:val="Comment Subject Char"/>
    <w:basedOn w:val="CommentTextChar"/>
    <w:link w:val="CommentSubject"/>
    <w:uiPriority w:val="99"/>
    <w:semiHidden/>
    <w:rsid w:val="00C36BDA"/>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semiHidden/>
    <w:rsid w:val="00C36BDA"/>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semiHidden/>
    <w:rsid w:val="00C36BDA"/>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C36BDA"/>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semiHidden/>
    <w:rsid w:val="00C36BDA"/>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semiHidden/>
    <w:rsid w:val="00C36BDA"/>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semiHidden/>
    <w:rsid w:val="00C36BDA"/>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semiHidden/>
    <w:rsid w:val="00C36BD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C36BDA"/>
    <w:rPr>
      <w:rFonts w:asciiTheme="majorHAnsi" w:eastAsiaTheme="majorEastAsia" w:hAnsiTheme="majorHAnsi" w:cstheme="majorBidi"/>
      <w:i/>
      <w:iCs/>
      <w:color w:val="272727" w:themeColor="text1" w:themeTint="D8"/>
      <w:sz w:val="21"/>
      <w:szCs w:val="21"/>
      <w:lang w:eastAsia="en-US"/>
    </w:rPr>
  </w:style>
  <w:style w:type="paragraph" w:customStyle="1" w:styleId="Paragraph">
    <w:name w:val="Paragraph"/>
    <w:basedOn w:val="Normal"/>
    <w:qFormat/>
    <w:rsid w:val="00C36BDA"/>
    <w:pPr>
      <w:spacing w:line="264" w:lineRule="auto"/>
    </w:pPr>
    <w:rPr>
      <w:rFonts w:eastAsiaTheme="minorHAnsi"/>
      <w:lang w:eastAsia="en-US"/>
    </w:rPr>
  </w:style>
  <w:style w:type="paragraph" w:customStyle="1" w:styleId="ListAlpha">
    <w:name w:val="List Alpha"/>
    <w:basedOn w:val="List"/>
    <w:qFormat/>
    <w:rsid w:val="00C36BDA"/>
    <w:pPr>
      <w:numPr>
        <w:numId w:val="7"/>
      </w:numPr>
      <w:spacing w:after="80" w:line="264" w:lineRule="auto"/>
      <w:ind w:left="720"/>
      <w:contextualSpacing w:val="0"/>
    </w:pPr>
    <w:rPr>
      <w:rFonts w:eastAsiaTheme="minorHAnsi"/>
      <w:lang w:eastAsia="en-US"/>
    </w:rPr>
  </w:style>
  <w:style w:type="paragraph" w:styleId="List">
    <w:name w:val="List"/>
    <w:basedOn w:val="Normal"/>
    <w:uiPriority w:val="99"/>
    <w:semiHidden/>
    <w:unhideWhenUsed/>
    <w:rsid w:val="00C36BDA"/>
    <w:pPr>
      <w:ind w:left="360" w:hanging="360"/>
      <w:contextualSpacing/>
    </w:pPr>
  </w:style>
  <w:style w:type="paragraph" w:customStyle="1" w:styleId="Default">
    <w:name w:val="Default"/>
    <w:rsid w:val="00C36BDA"/>
    <w:pPr>
      <w:autoSpaceDE w:val="0"/>
      <w:autoSpaceDN w:val="0"/>
      <w:adjustRightInd w:val="0"/>
      <w:spacing w:after="0" w:line="240" w:lineRule="auto"/>
    </w:pPr>
    <w:rPr>
      <w:rFonts w:ascii="Times New Roman" w:hAnsi="Times New Roman" w:eastAsiaTheme="minorHAnsi" w:cs="Times New Roman"/>
      <w:color w:val="000000"/>
      <w:sz w:val="24"/>
      <w:szCs w:val="24"/>
      <w:lang w:eastAsia="en-US"/>
    </w:rPr>
  </w:style>
  <w:style w:type="paragraph" w:styleId="Revision">
    <w:name w:val="Revision"/>
    <w:hidden/>
    <w:uiPriority w:val="99"/>
    <w:semiHidden/>
    <w:rsid w:val="00666390"/>
    <w:pPr>
      <w:spacing w:after="0" w:line="240" w:lineRule="auto"/>
    </w:pPr>
  </w:style>
  <w:style w:type="character" w:styleId="UnresolvedMention">
    <w:name w:val="Unresolved Mention"/>
    <w:basedOn w:val="DefaultParagraphFont"/>
    <w:uiPriority w:val="99"/>
    <w:semiHidden/>
    <w:unhideWhenUsed/>
    <w:rsid w:val="00132A01"/>
    <w:rPr>
      <w:color w:val="605E5C"/>
      <w:shd w:val="clear" w:color="auto" w:fill="E1DFDD"/>
    </w:rPr>
  </w:style>
  <w:style w:type="paragraph" w:styleId="NormalWeb">
    <w:name w:val="Normal (Web)"/>
    <w:basedOn w:val="Normal"/>
    <w:semiHidden/>
    <w:unhideWhenUsed/>
    <w:rsid w:val="00630503"/>
    <w:pPr>
      <w:spacing w:before="100" w:beforeAutospacing="1" w:after="100" w:afterAutospacing="1" w:line="240" w:lineRule="auto"/>
    </w:pPr>
    <w:rPr>
      <w:rFonts w:ascii="Times New Roman" w:hAnsi="Times New Roman" w:cs="Times New Roman"/>
      <w:sz w:val="24"/>
      <w:szCs w:val="24"/>
      <w:lang w:eastAsia="en-US"/>
    </w:rPr>
  </w:style>
  <w:style w:type="character" w:styleId="PageNumber">
    <w:name w:val="page number"/>
    <w:basedOn w:val="DefaultParagraphFont"/>
    <w:semiHidden/>
    <w:rsid w:val="00E6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federalregister.gov/documents/2014/11/28/2014-27960/guidance-to-federal-financial-assistance-recipients-regarding-the-title-vi-prohibition-against"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2020-FD4B-4D73-BE98-F382B318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Liana Washburn</cp:lastModifiedBy>
  <cp:revision>6</cp:revision>
  <dcterms:created xsi:type="dcterms:W3CDTF">2022-06-06T13:36:00Z</dcterms:created>
  <dcterms:modified xsi:type="dcterms:W3CDTF">2022-12-02T18:09:00Z</dcterms:modified>
</cp:coreProperties>
</file>