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8D5" w:rsidP="005E464C" w:rsidRDefault="005E464C" w14:paraId="3CF21380" w14:textId="77777777">
      <w:pPr>
        <w:jc w:val="center"/>
        <w:rPr>
          <w:rFonts w:ascii="Arial" w:hAnsi="Arial" w:cs="Arial"/>
          <w:b/>
          <w:sz w:val="22"/>
          <w:szCs w:val="22"/>
        </w:rPr>
      </w:pPr>
      <w:r w:rsidRPr="005E464C">
        <w:rPr>
          <w:rFonts w:ascii="Arial" w:hAnsi="Arial" w:cs="Arial"/>
          <w:b/>
          <w:sz w:val="22"/>
          <w:szCs w:val="22"/>
        </w:rPr>
        <w:t>SUPPORTING STATEMENT FOR VA FORM 40-</w:t>
      </w:r>
      <w:r w:rsidR="00F53C9C">
        <w:rPr>
          <w:rFonts w:ascii="Arial" w:hAnsi="Arial" w:cs="Arial"/>
          <w:b/>
          <w:sz w:val="22"/>
          <w:szCs w:val="22"/>
        </w:rPr>
        <w:t>10088</w:t>
      </w:r>
      <w:r w:rsidRPr="005E464C" w:rsidR="00605AA6">
        <w:rPr>
          <w:rFonts w:ascii="Arial" w:hAnsi="Arial" w:cs="Arial"/>
          <w:b/>
          <w:sz w:val="22"/>
          <w:szCs w:val="22"/>
        </w:rPr>
        <w:t xml:space="preserve"> </w:t>
      </w:r>
      <w:r w:rsidR="00B92BE1">
        <w:rPr>
          <w:rFonts w:ascii="Arial" w:hAnsi="Arial" w:cs="Arial"/>
          <w:b/>
          <w:sz w:val="22"/>
          <w:szCs w:val="22"/>
        </w:rPr>
        <w:t>REQUEST FOR REIMBURSEMENT OF CASKET/URN</w:t>
      </w:r>
    </w:p>
    <w:p w:rsidRPr="005E464C" w:rsidR="00B24817" w:rsidP="005E464C" w:rsidRDefault="003C38D5" w14:paraId="28C1F142" w14:textId="70435FE0">
      <w:pPr>
        <w:jc w:val="center"/>
        <w:rPr>
          <w:rFonts w:ascii="Arial" w:hAnsi="Arial" w:cs="Arial"/>
          <w:b/>
          <w:sz w:val="22"/>
          <w:szCs w:val="22"/>
        </w:rPr>
      </w:pPr>
      <w:r>
        <w:rPr>
          <w:rFonts w:ascii="Arial" w:hAnsi="Arial" w:cs="Arial"/>
          <w:b/>
          <w:sz w:val="22"/>
          <w:szCs w:val="22"/>
        </w:rPr>
        <w:t>OMB 2900-0799</w:t>
      </w:r>
      <w:r w:rsidR="00B92BE1">
        <w:rPr>
          <w:rFonts w:ascii="Arial" w:hAnsi="Arial" w:cs="Arial"/>
          <w:b/>
          <w:sz w:val="22"/>
          <w:szCs w:val="22"/>
        </w:rPr>
        <w:t xml:space="preserve"> </w:t>
      </w:r>
    </w:p>
    <w:p w:rsidR="005E464C" w:rsidRDefault="005E464C" w14:paraId="335129D9" w14:textId="77777777">
      <w:pPr>
        <w:rPr>
          <w:rFonts w:ascii="Arial" w:hAnsi="Arial" w:cs="Arial"/>
          <w:b/>
          <w:sz w:val="22"/>
          <w:szCs w:val="22"/>
        </w:rPr>
      </w:pPr>
    </w:p>
    <w:p w:rsidRPr="005E464C" w:rsidR="005E464C" w:rsidRDefault="005E464C" w14:paraId="4BBF3E80" w14:textId="77777777">
      <w:pPr>
        <w:rPr>
          <w:rFonts w:ascii="Arial" w:hAnsi="Arial" w:cs="Arial"/>
          <w:b/>
          <w:sz w:val="22"/>
          <w:szCs w:val="22"/>
        </w:rPr>
      </w:pPr>
    </w:p>
    <w:p w:rsidR="005E464C" w:rsidP="000344D8" w:rsidRDefault="005E464C" w14:paraId="02CD9815" w14:textId="77777777">
      <w:pPr>
        <w:numPr>
          <w:ilvl w:val="0"/>
          <w:numId w:val="1"/>
        </w:numPr>
        <w:tabs>
          <w:tab w:val="clear" w:pos="720"/>
          <w:tab w:val="num" w:pos="270"/>
        </w:tabs>
        <w:ind w:hanging="720"/>
        <w:rPr>
          <w:rFonts w:ascii="Arial" w:hAnsi="Arial" w:cs="Arial"/>
          <w:b/>
          <w:sz w:val="22"/>
          <w:szCs w:val="22"/>
        </w:rPr>
      </w:pPr>
      <w:r w:rsidRPr="005E464C">
        <w:rPr>
          <w:rFonts w:ascii="Arial" w:hAnsi="Arial" w:cs="Arial"/>
          <w:b/>
          <w:sz w:val="22"/>
          <w:szCs w:val="22"/>
        </w:rPr>
        <w:t>JUSTIFICATION:</w:t>
      </w:r>
    </w:p>
    <w:p w:rsidR="000344D8" w:rsidP="000344D8" w:rsidRDefault="000344D8" w14:paraId="24502078" w14:textId="77777777">
      <w:pPr>
        <w:ind w:left="270"/>
        <w:rPr>
          <w:rFonts w:ascii="Arial" w:hAnsi="Arial" w:cs="Arial"/>
          <w:b/>
          <w:sz w:val="22"/>
          <w:szCs w:val="22"/>
        </w:rPr>
      </w:pPr>
    </w:p>
    <w:p w:rsidRPr="00257230" w:rsidR="000344D8" w:rsidP="00257230" w:rsidRDefault="000344D8" w14:paraId="30FA4FF9" w14:textId="77777777">
      <w:pPr>
        <w:numPr>
          <w:ilvl w:val="0"/>
          <w:numId w:val="13"/>
        </w:numPr>
        <w:ind w:left="270" w:hanging="270"/>
        <w:rPr>
          <w:rFonts w:ascii="Arial" w:hAnsi="Arial" w:cs="Arial"/>
          <w:b/>
          <w:sz w:val="22"/>
          <w:szCs w:val="22"/>
        </w:rPr>
      </w:pPr>
      <w:r w:rsidRPr="000344D8">
        <w:rPr>
          <w:rFonts w:ascii="Arial" w:hAnsi="Arial" w:cs="Arial"/>
          <w:b/>
          <w:sz w:val="22"/>
          <w:szCs w:val="22"/>
        </w:rPr>
        <w:t xml:space="preserve">Explain the circumstances that make the collection of information necessary.  Identify legal or administrative requirements that necessitate the collection of information.  </w:t>
      </w:r>
    </w:p>
    <w:p w:rsidRPr="005E464C" w:rsidR="0076204D" w:rsidP="0076204D" w:rsidRDefault="0076204D" w14:paraId="0DDACCAA" w14:textId="77777777">
      <w:pPr>
        <w:ind w:left="720"/>
        <w:rPr>
          <w:rFonts w:ascii="Arial" w:hAnsi="Arial" w:cs="Arial"/>
          <w:b/>
          <w:sz w:val="22"/>
          <w:szCs w:val="22"/>
        </w:rPr>
      </w:pPr>
    </w:p>
    <w:p w:rsidRPr="00D84519" w:rsidR="00D84519" w:rsidP="00D84519" w:rsidRDefault="00775E72" w14:paraId="1DEA5AFE" w14:textId="27C05B2C">
      <w:pPr>
        <w:ind w:left="270"/>
        <w:rPr>
          <w:rFonts w:ascii="Arial" w:hAnsi="Arial" w:cs="Arial"/>
          <w:sz w:val="22"/>
          <w:szCs w:val="22"/>
        </w:rPr>
      </w:pPr>
      <w:r w:rsidRPr="00775E72">
        <w:rPr>
          <w:rFonts w:ascii="Arial" w:hAnsi="Arial" w:cs="Arial"/>
          <w:sz w:val="22"/>
          <w:szCs w:val="22"/>
        </w:rPr>
        <w:t xml:space="preserve">On </w:t>
      </w:r>
      <w:r w:rsidR="00D84519">
        <w:rPr>
          <w:rFonts w:ascii="Arial" w:hAnsi="Arial" w:cs="Arial"/>
          <w:sz w:val="22"/>
          <w:szCs w:val="22"/>
        </w:rPr>
        <w:t>December 14, 2016</w:t>
      </w:r>
      <w:r w:rsidRPr="00775E72">
        <w:rPr>
          <w:rFonts w:ascii="Arial" w:hAnsi="Arial" w:cs="Arial"/>
          <w:sz w:val="22"/>
          <w:szCs w:val="22"/>
        </w:rPr>
        <w:t xml:space="preserve">, </w:t>
      </w:r>
      <w:r>
        <w:rPr>
          <w:rFonts w:ascii="Arial" w:hAnsi="Arial" w:cs="Arial"/>
          <w:sz w:val="22"/>
          <w:szCs w:val="22"/>
        </w:rPr>
        <w:t xml:space="preserve">Section </w:t>
      </w:r>
      <w:r w:rsidR="00D84519">
        <w:rPr>
          <w:rFonts w:ascii="Arial" w:hAnsi="Arial" w:cs="Arial"/>
          <w:sz w:val="22"/>
          <w:szCs w:val="22"/>
        </w:rPr>
        <w:t>2</w:t>
      </w:r>
      <w:r>
        <w:rPr>
          <w:rFonts w:ascii="Arial" w:hAnsi="Arial" w:cs="Arial"/>
          <w:sz w:val="22"/>
          <w:szCs w:val="22"/>
        </w:rPr>
        <w:t xml:space="preserve"> of </w:t>
      </w:r>
      <w:r w:rsidRPr="00775E72">
        <w:rPr>
          <w:rFonts w:ascii="Arial" w:hAnsi="Arial" w:cs="Arial"/>
          <w:sz w:val="22"/>
          <w:szCs w:val="22"/>
        </w:rPr>
        <w:t xml:space="preserve">the </w:t>
      </w:r>
      <w:r w:rsidRPr="00D84519" w:rsidR="00D84519">
        <w:rPr>
          <w:rFonts w:ascii="Arial" w:hAnsi="Arial" w:cs="Arial"/>
          <w:sz w:val="22"/>
          <w:szCs w:val="22"/>
        </w:rPr>
        <w:t>Charles Duncan Buried with</w:t>
      </w:r>
    </w:p>
    <w:p w:rsidR="00775E72" w:rsidP="00D84519" w:rsidRDefault="00D84519" w14:paraId="42B195D2" w14:textId="5F6C5676">
      <w:pPr>
        <w:ind w:left="270"/>
        <w:rPr>
          <w:rFonts w:ascii="Arial" w:hAnsi="Arial" w:cs="Arial"/>
          <w:sz w:val="22"/>
          <w:szCs w:val="22"/>
        </w:rPr>
      </w:pPr>
      <w:r w:rsidRPr="00D84519">
        <w:rPr>
          <w:rFonts w:ascii="Arial" w:hAnsi="Arial" w:cs="Arial"/>
          <w:sz w:val="22"/>
          <w:szCs w:val="22"/>
        </w:rPr>
        <w:t>Honor Act of 2016</w:t>
      </w:r>
      <w:r>
        <w:rPr>
          <w:rFonts w:ascii="Arial" w:hAnsi="Arial" w:cs="Arial"/>
          <w:sz w:val="22"/>
          <w:szCs w:val="22"/>
        </w:rPr>
        <w:t xml:space="preserve"> </w:t>
      </w:r>
      <w:r w:rsidR="00B64709">
        <w:rPr>
          <w:rFonts w:ascii="Arial" w:hAnsi="Arial" w:cs="Arial"/>
          <w:sz w:val="22"/>
          <w:szCs w:val="22"/>
        </w:rPr>
        <w:t xml:space="preserve">amended </w:t>
      </w:r>
      <w:r w:rsidR="00775E72">
        <w:rPr>
          <w:rFonts w:ascii="Arial" w:hAnsi="Arial" w:cs="Arial"/>
          <w:sz w:val="22"/>
          <w:szCs w:val="22"/>
        </w:rPr>
        <w:t>Section 2306 of title 38 of the United States Code (U.S.C.) to authorize the Department of Veterans Affairs (</w:t>
      </w:r>
      <w:r w:rsidRPr="00775E72" w:rsidR="00775E72">
        <w:rPr>
          <w:rFonts w:ascii="Arial" w:hAnsi="Arial" w:cs="Arial"/>
          <w:sz w:val="22"/>
          <w:szCs w:val="22"/>
        </w:rPr>
        <w:t>VA</w:t>
      </w:r>
      <w:r w:rsidR="00775E72">
        <w:rPr>
          <w:rFonts w:ascii="Arial" w:hAnsi="Arial" w:cs="Arial"/>
          <w:sz w:val="22"/>
          <w:szCs w:val="22"/>
        </w:rPr>
        <w:t>)</w:t>
      </w:r>
      <w:r w:rsidRPr="00775E72" w:rsidR="00775E72">
        <w:rPr>
          <w:rFonts w:ascii="Arial" w:hAnsi="Arial" w:cs="Arial"/>
          <w:sz w:val="22"/>
          <w:szCs w:val="22"/>
        </w:rPr>
        <w:t xml:space="preserve"> to provide caskets and urn</w:t>
      </w:r>
      <w:r w:rsidR="00B64709">
        <w:rPr>
          <w:rFonts w:ascii="Arial" w:hAnsi="Arial" w:cs="Arial"/>
          <w:sz w:val="22"/>
          <w:szCs w:val="22"/>
        </w:rPr>
        <w:t>s</w:t>
      </w:r>
      <w:r w:rsidRPr="00775E72" w:rsidR="00775E72">
        <w:rPr>
          <w:rFonts w:ascii="Arial" w:hAnsi="Arial" w:cs="Arial"/>
          <w:sz w:val="22"/>
          <w:szCs w:val="22"/>
        </w:rPr>
        <w:t xml:space="preserve"> for certain deceased Veterans with no </w:t>
      </w:r>
      <w:r w:rsidR="004C3B69">
        <w:rPr>
          <w:rFonts w:ascii="Arial" w:hAnsi="Arial" w:cs="Arial"/>
          <w:sz w:val="22"/>
          <w:szCs w:val="22"/>
        </w:rPr>
        <w:t xml:space="preserve">identifiable </w:t>
      </w:r>
      <w:r w:rsidRPr="00775E72" w:rsidR="00775E72">
        <w:rPr>
          <w:rFonts w:ascii="Arial" w:hAnsi="Arial" w:cs="Arial"/>
          <w:sz w:val="22"/>
          <w:szCs w:val="22"/>
        </w:rPr>
        <w:t xml:space="preserve">next-of-kin </w:t>
      </w:r>
      <w:r w:rsidR="00775E72">
        <w:rPr>
          <w:rFonts w:ascii="Arial" w:hAnsi="Arial" w:cs="Arial"/>
          <w:sz w:val="22"/>
          <w:szCs w:val="22"/>
        </w:rPr>
        <w:t xml:space="preserve">(NOK) </w:t>
      </w:r>
      <w:r w:rsidRPr="00775E72" w:rsidR="00775E72">
        <w:rPr>
          <w:rFonts w:ascii="Arial" w:hAnsi="Arial" w:cs="Arial"/>
          <w:sz w:val="22"/>
          <w:szCs w:val="22"/>
        </w:rPr>
        <w:t xml:space="preserve">or </w:t>
      </w:r>
      <w:r w:rsidR="004C3B69">
        <w:rPr>
          <w:rFonts w:ascii="Arial" w:hAnsi="Arial" w:cs="Arial"/>
          <w:sz w:val="22"/>
          <w:szCs w:val="22"/>
        </w:rPr>
        <w:t>sufficient</w:t>
      </w:r>
      <w:r w:rsidRPr="00775E72" w:rsidR="00775E72">
        <w:rPr>
          <w:rFonts w:ascii="Arial" w:hAnsi="Arial" w:cs="Arial"/>
          <w:sz w:val="22"/>
          <w:szCs w:val="22"/>
        </w:rPr>
        <w:t xml:space="preserve"> resources for burial</w:t>
      </w:r>
      <w:r w:rsidR="00775E72">
        <w:rPr>
          <w:rFonts w:ascii="Arial" w:hAnsi="Arial" w:cs="Arial"/>
          <w:sz w:val="22"/>
          <w:szCs w:val="22"/>
        </w:rPr>
        <w:t xml:space="preserve"> in a </w:t>
      </w:r>
      <w:r w:rsidRPr="00D84519">
        <w:rPr>
          <w:rFonts w:ascii="Arial" w:hAnsi="Arial" w:cs="Arial"/>
          <w:sz w:val="22"/>
          <w:szCs w:val="22"/>
        </w:rPr>
        <w:t>veterans cemetery of a State or tribal organization</w:t>
      </w:r>
      <w:r>
        <w:rPr>
          <w:rFonts w:ascii="Arial" w:hAnsi="Arial" w:cs="Arial"/>
          <w:sz w:val="22"/>
          <w:szCs w:val="22"/>
        </w:rPr>
        <w:t xml:space="preserve"> </w:t>
      </w:r>
      <w:r w:rsidRPr="00D84519">
        <w:rPr>
          <w:rFonts w:ascii="Arial" w:hAnsi="Arial" w:cs="Arial"/>
          <w:sz w:val="22"/>
          <w:szCs w:val="22"/>
        </w:rPr>
        <w:t>for which</w:t>
      </w:r>
      <w:r>
        <w:rPr>
          <w:rFonts w:ascii="Arial" w:hAnsi="Arial" w:cs="Arial"/>
          <w:sz w:val="22"/>
          <w:szCs w:val="22"/>
        </w:rPr>
        <w:t xml:space="preserve"> VA </w:t>
      </w:r>
      <w:r w:rsidRPr="00D84519">
        <w:rPr>
          <w:rFonts w:ascii="Arial" w:hAnsi="Arial" w:cs="Arial"/>
          <w:sz w:val="22"/>
          <w:szCs w:val="22"/>
        </w:rPr>
        <w:t>has provided a grant under section</w:t>
      </w:r>
      <w:r>
        <w:rPr>
          <w:rFonts w:ascii="Arial" w:hAnsi="Arial" w:cs="Arial"/>
          <w:sz w:val="22"/>
          <w:szCs w:val="22"/>
        </w:rPr>
        <w:t xml:space="preserve"> </w:t>
      </w:r>
      <w:r w:rsidRPr="00D84519">
        <w:rPr>
          <w:rFonts w:ascii="Arial" w:hAnsi="Arial" w:cs="Arial"/>
          <w:sz w:val="22"/>
          <w:szCs w:val="22"/>
        </w:rPr>
        <w:t>2408 of title</w:t>
      </w:r>
      <w:r>
        <w:rPr>
          <w:rFonts w:ascii="Arial" w:hAnsi="Arial" w:cs="Arial"/>
          <w:sz w:val="22"/>
          <w:szCs w:val="22"/>
        </w:rPr>
        <w:t xml:space="preserve"> 38</w:t>
      </w:r>
      <w:r w:rsidR="00775E72">
        <w:rPr>
          <w:rFonts w:ascii="Arial" w:hAnsi="Arial" w:cs="Arial"/>
          <w:sz w:val="22"/>
          <w:szCs w:val="22"/>
        </w:rPr>
        <w:t>.  VA</w:t>
      </w:r>
      <w:r>
        <w:rPr>
          <w:rFonts w:ascii="Arial" w:hAnsi="Arial" w:cs="Arial"/>
          <w:sz w:val="22"/>
          <w:szCs w:val="22"/>
        </w:rPr>
        <w:t xml:space="preserve"> </w:t>
      </w:r>
      <w:r w:rsidR="00775E72">
        <w:rPr>
          <w:rFonts w:ascii="Arial" w:hAnsi="Arial" w:cs="Arial"/>
          <w:sz w:val="22"/>
          <w:szCs w:val="22"/>
        </w:rPr>
        <w:t>implement</w:t>
      </w:r>
      <w:r w:rsidR="00C57E1D">
        <w:rPr>
          <w:rFonts w:ascii="Arial" w:hAnsi="Arial" w:cs="Arial"/>
          <w:sz w:val="22"/>
          <w:szCs w:val="22"/>
        </w:rPr>
        <w:t>ed</w:t>
      </w:r>
      <w:r w:rsidR="00775E72">
        <w:rPr>
          <w:rFonts w:ascii="Arial" w:hAnsi="Arial" w:cs="Arial"/>
          <w:sz w:val="22"/>
          <w:szCs w:val="22"/>
        </w:rPr>
        <w:t xml:space="preserve"> this new statutory authority in section 38.6</w:t>
      </w:r>
      <w:r w:rsidR="00CC2411">
        <w:rPr>
          <w:rFonts w:ascii="Arial" w:hAnsi="Arial" w:cs="Arial"/>
          <w:sz w:val="22"/>
          <w:szCs w:val="22"/>
        </w:rPr>
        <w:t>2</w:t>
      </w:r>
      <w:r w:rsidR="001E16CA">
        <w:rPr>
          <w:rFonts w:ascii="Arial" w:hAnsi="Arial" w:cs="Arial"/>
          <w:sz w:val="22"/>
          <w:szCs w:val="22"/>
        </w:rPr>
        <w:t>8</w:t>
      </w:r>
      <w:r w:rsidR="00775E72">
        <w:rPr>
          <w:rFonts w:ascii="Arial" w:hAnsi="Arial" w:cs="Arial"/>
          <w:sz w:val="22"/>
          <w:szCs w:val="22"/>
        </w:rPr>
        <w:t xml:space="preserve"> of title 38 of the Code of Federal Regulations (CFR) as a</w:t>
      </w:r>
      <w:r w:rsidR="002D1EAE">
        <w:rPr>
          <w:rFonts w:ascii="Arial" w:hAnsi="Arial" w:cs="Arial"/>
          <w:sz w:val="22"/>
          <w:szCs w:val="22"/>
        </w:rPr>
        <w:t xml:space="preserve">n expanded authority under the </w:t>
      </w:r>
      <w:r w:rsidR="00775E72">
        <w:rPr>
          <w:rFonts w:ascii="Arial" w:hAnsi="Arial" w:cs="Arial"/>
          <w:sz w:val="22"/>
          <w:szCs w:val="22"/>
        </w:rPr>
        <w:t xml:space="preserve">reimbursement program for metal caskets and urns </w:t>
      </w:r>
      <w:r w:rsidR="00CC2411">
        <w:rPr>
          <w:rFonts w:ascii="Arial" w:hAnsi="Arial" w:cs="Arial"/>
          <w:sz w:val="22"/>
          <w:szCs w:val="22"/>
        </w:rPr>
        <w:t xml:space="preserve">made of a durable construction </w:t>
      </w:r>
      <w:r w:rsidR="00775E72">
        <w:rPr>
          <w:rFonts w:ascii="Arial" w:hAnsi="Arial" w:cs="Arial"/>
          <w:sz w:val="22"/>
          <w:szCs w:val="22"/>
        </w:rPr>
        <w:t xml:space="preserve">that meet minimum health and safety requirements to ensure Veterans who die with no </w:t>
      </w:r>
      <w:r w:rsidR="00CC2411">
        <w:rPr>
          <w:rFonts w:ascii="Arial" w:hAnsi="Arial" w:cs="Arial"/>
          <w:sz w:val="22"/>
          <w:szCs w:val="22"/>
        </w:rPr>
        <w:t xml:space="preserve">identified </w:t>
      </w:r>
      <w:r w:rsidR="00775E72">
        <w:rPr>
          <w:rFonts w:ascii="Arial" w:hAnsi="Arial" w:cs="Arial"/>
          <w:sz w:val="22"/>
          <w:szCs w:val="22"/>
        </w:rPr>
        <w:t xml:space="preserve">NOK or </w:t>
      </w:r>
      <w:r w:rsidR="00CC2411">
        <w:rPr>
          <w:rFonts w:ascii="Arial" w:hAnsi="Arial" w:cs="Arial"/>
          <w:sz w:val="22"/>
          <w:szCs w:val="22"/>
        </w:rPr>
        <w:t>sufficient resources</w:t>
      </w:r>
      <w:r w:rsidR="00775E72">
        <w:rPr>
          <w:rFonts w:ascii="Arial" w:hAnsi="Arial" w:cs="Arial"/>
          <w:sz w:val="22"/>
          <w:szCs w:val="22"/>
        </w:rPr>
        <w:t xml:space="preserve"> are interred in VA national cemeteries </w:t>
      </w:r>
      <w:r w:rsidR="002D1EAE">
        <w:rPr>
          <w:rFonts w:ascii="Arial" w:hAnsi="Arial" w:cs="Arial"/>
          <w:sz w:val="22"/>
          <w:szCs w:val="22"/>
        </w:rPr>
        <w:t xml:space="preserve">and VA-funded state and tribal cemeteries </w:t>
      </w:r>
      <w:r w:rsidR="00775E72">
        <w:rPr>
          <w:rFonts w:ascii="Arial" w:hAnsi="Arial" w:cs="Arial"/>
          <w:sz w:val="22"/>
          <w:szCs w:val="22"/>
        </w:rPr>
        <w:t xml:space="preserve">with dignity.  </w:t>
      </w:r>
    </w:p>
    <w:p w:rsidR="00775E72" w:rsidP="00775E72" w:rsidRDefault="00775E72" w14:paraId="31CD6112" w14:textId="77777777">
      <w:pPr>
        <w:ind w:left="1440"/>
        <w:rPr>
          <w:rFonts w:ascii="Arial" w:hAnsi="Arial" w:cs="Arial"/>
          <w:sz w:val="22"/>
          <w:szCs w:val="22"/>
        </w:rPr>
      </w:pPr>
    </w:p>
    <w:p w:rsidR="00624096" w:rsidP="00E86A5D" w:rsidRDefault="0006543C" w14:paraId="2F11C9D4" w14:textId="73684D84">
      <w:pPr>
        <w:ind w:left="270"/>
        <w:rPr>
          <w:rFonts w:ascii="Arial" w:hAnsi="Arial" w:cs="Arial"/>
          <w:sz w:val="22"/>
          <w:szCs w:val="22"/>
        </w:rPr>
      </w:pPr>
      <w:r>
        <w:rPr>
          <w:rFonts w:ascii="Arial" w:hAnsi="Arial" w:cs="Arial"/>
          <w:sz w:val="22"/>
          <w:szCs w:val="22"/>
        </w:rPr>
        <w:t xml:space="preserve">VA </w:t>
      </w:r>
      <w:r w:rsidR="00365045">
        <w:rPr>
          <w:rFonts w:ascii="Arial" w:hAnsi="Arial" w:cs="Arial"/>
          <w:sz w:val="22"/>
          <w:szCs w:val="22"/>
        </w:rPr>
        <w:t>seeks reinstatement of information collection</w:t>
      </w:r>
      <w:r>
        <w:rPr>
          <w:rFonts w:ascii="Arial" w:hAnsi="Arial" w:cs="Arial"/>
          <w:sz w:val="22"/>
          <w:szCs w:val="22"/>
        </w:rPr>
        <w:t xml:space="preserve"> 2900-</w:t>
      </w:r>
      <w:r w:rsidR="00D84519">
        <w:rPr>
          <w:rFonts w:ascii="Arial" w:hAnsi="Arial" w:cs="Arial"/>
          <w:sz w:val="22"/>
          <w:szCs w:val="22"/>
        </w:rPr>
        <w:t>0799</w:t>
      </w:r>
      <w:r>
        <w:rPr>
          <w:rFonts w:ascii="Arial" w:hAnsi="Arial" w:cs="Arial"/>
          <w:sz w:val="22"/>
          <w:szCs w:val="22"/>
        </w:rPr>
        <w:t xml:space="preserve">, </w:t>
      </w:r>
      <w:r w:rsidRPr="00594D6D">
        <w:rPr>
          <w:rFonts w:ascii="Arial" w:hAnsi="Arial" w:cs="Arial"/>
          <w:sz w:val="22"/>
          <w:szCs w:val="22"/>
        </w:rPr>
        <w:t xml:space="preserve">Reimbursement for Caskets and Urns for Burial of Unclaimed Remains </w:t>
      </w:r>
      <w:r w:rsidR="003F418F">
        <w:rPr>
          <w:rFonts w:ascii="Arial" w:hAnsi="Arial" w:cs="Arial"/>
          <w:sz w:val="22"/>
          <w:szCs w:val="22"/>
        </w:rPr>
        <w:t>of Veterans</w:t>
      </w:r>
      <w:r w:rsidRPr="00594D6D">
        <w:rPr>
          <w:rFonts w:ascii="Arial" w:hAnsi="Arial" w:cs="Arial"/>
          <w:sz w:val="22"/>
          <w:szCs w:val="22"/>
        </w:rPr>
        <w:t xml:space="preserve">. </w:t>
      </w:r>
      <w:r w:rsidR="00365045">
        <w:rPr>
          <w:rFonts w:ascii="Arial" w:hAnsi="Arial" w:cs="Arial"/>
          <w:sz w:val="22"/>
          <w:szCs w:val="22"/>
        </w:rPr>
        <w:t xml:space="preserve">Regulation </w:t>
      </w:r>
      <w:r>
        <w:rPr>
          <w:rFonts w:ascii="Arial" w:hAnsi="Arial" w:cs="Arial"/>
          <w:sz w:val="22"/>
          <w:szCs w:val="22"/>
        </w:rPr>
        <w:t xml:space="preserve">requires publication in the Federal Register of both proposed and final rules.  </w:t>
      </w:r>
      <w:r w:rsidR="00594D6D">
        <w:rPr>
          <w:rFonts w:ascii="Arial" w:hAnsi="Arial" w:cs="Arial"/>
          <w:sz w:val="22"/>
          <w:szCs w:val="22"/>
        </w:rPr>
        <w:t xml:space="preserve">VA proposes </w:t>
      </w:r>
      <w:r w:rsidR="002D1EAE">
        <w:rPr>
          <w:rFonts w:ascii="Arial" w:hAnsi="Arial" w:cs="Arial"/>
          <w:sz w:val="22"/>
          <w:szCs w:val="22"/>
        </w:rPr>
        <w:t xml:space="preserve">modification </w:t>
      </w:r>
      <w:r w:rsidR="00594D6D">
        <w:rPr>
          <w:rFonts w:ascii="Arial" w:hAnsi="Arial" w:cs="Arial"/>
          <w:sz w:val="22"/>
          <w:szCs w:val="22"/>
        </w:rPr>
        <w:t xml:space="preserve">of </w:t>
      </w:r>
      <w:r w:rsidRPr="00775E72" w:rsidR="005E464C">
        <w:rPr>
          <w:rFonts w:ascii="Arial" w:hAnsi="Arial" w:cs="Arial"/>
          <w:sz w:val="22"/>
          <w:szCs w:val="22"/>
        </w:rPr>
        <w:t>VA Form 40-</w:t>
      </w:r>
      <w:r w:rsidR="00F53C9C">
        <w:rPr>
          <w:rFonts w:ascii="Arial" w:hAnsi="Arial" w:cs="Arial"/>
          <w:sz w:val="22"/>
          <w:szCs w:val="22"/>
        </w:rPr>
        <w:t>10088</w:t>
      </w:r>
      <w:r w:rsidR="00960A5B">
        <w:rPr>
          <w:rFonts w:ascii="Arial" w:hAnsi="Arial" w:cs="Arial"/>
          <w:sz w:val="22"/>
          <w:szCs w:val="22"/>
        </w:rPr>
        <w:t xml:space="preserve">, </w:t>
      </w:r>
      <w:r w:rsidR="00B92BE1">
        <w:rPr>
          <w:rFonts w:ascii="Arial" w:hAnsi="Arial" w:cs="Arial"/>
          <w:sz w:val="22"/>
          <w:szCs w:val="22"/>
        </w:rPr>
        <w:t xml:space="preserve">Request for Reimbursement of </w:t>
      </w:r>
      <w:r w:rsidRPr="00960A5B" w:rsidR="00960A5B">
        <w:rPr>
          <w:rFonts w:ascii="Arial" w:hAnsi="Arial" w:cs="Arial"/>
          <w:sz w:val="22"/>
          <w:szCs w:val="22"/>
        </w:rPr>
        <w:t>Casket/Urn</w:t>
      </w:r>
      <w:r w:rsidR="002D1EAE">
        <w:rPr>
          <w:rFonts w:ascii="Arial" w:hAnsi="Arial" w:cs="Arial"/>
          <w:sz w:val="22"/>
          <w:szCs w:val="22"/>
        </w:rPr>
        <w:t xml:space="preserve">, </w:t>
      </w:r>
      <w:r w:rsidR="004C3B69">
        <w:rPr>
          <w:rFonts w:ascii="Arial" w:hAnsi="Arial" w:cs="Arial"/>
          <w:sz w:val="22"/>
          <w:szCs w:val="22"/>
        </w:rPr>
        <w:t xml:space="preserve">for </w:t>
      </w:r>
      <w:r w:rsidR="002D1EAE">
        <w:rPr>
          <w:rFonts w:ascii="Arial" w:hAnsi="Arial" w:cs="Arial"/>
          <w:sz w:val="22"/>
          <w:szCs w:val="22"/>
        </w:rPr>
        <w:t>information collection</w:t>
      </w:r>
      <w:r w:rsidR="00594D6D">
        <w:rPr>
          <w:rFonts w:ascii="Arial" w:hAnsi="Arial" w:cs="Arial"/>
          <w:sz w:val="22"/>
          <w:szCs w:val="22"/>
        </w:rPr>
        <w:t>.  The form</w:t>
      </w:r>
      <w:r w:rsidRPr="00960A5B" w:rsidR="00960A5B">
        <w:rPr>
          <w:rFonts w:ascii="Arial" w:hAnsi="Arial" w:cs="Arial"/>
          <w:sz w:val="22"/>
          <w:szCs w:val="22"/>
        </w:rPr>
        <w:t xml:space="preserve"> </w:t>
      </w:r>
      <w:r w:rsidR="00FF5A4E">
        <w:rPr>
          <w:rFonts w:ascii="Arial" w:hAnsi="Arial" w:cs="Arial"/>
          <w:sz w:val="22"/>
          <w:szCs w:val="22"/>
        </w:rPr>
        <w:t>is</w:t>
      </w:r>
      <w:r w:rsidRPr="00775E72" w:rsidR="005E464C">
        <w:rPr>
          <w:rFonts w:ascii="Arial" w:hAnsi="Arial" w:cs="Arial"/>
          <w:sz w:val="22"/>
          <w:szCs w:val="22"/>
        </w:rPr>
        <w:t xml:space="preserve"> used by </w:t>
      </w:r>
      <w:r w:rsidR="00C46A2A">
        <w:rPr>
          <w:rFonts w:ascii="Arial" w:hAnsi="Arial" w:cs="Arial"/>
          <w:sz w:val="22"/>
          <w:szCs w:val="22"/>
        </w:rPr>
        <w:t xml:space="preserve">members of </w:t>
      </w:r>
      <w:r w:rsidRPr="00775E72" w:rsidR="005E464C">
        <w:rPr>
          <w:rFonts w:ascii="Arial" w:hAnsi="Arial" w:cs="Arial"/>
          <w:sz w:val="22"/>
          <w:szCs w:val="22"/>
        </w:rPr>
        <w:t>the public to apply for</w:t>
      </w:r>
      <w:r w:rsidRPr="00775E72" w:rsidR="00624096">
        <w:rPr>
          <w:rFonts w:ascii="Arial" w:hAnsi="Arial" w:cs="Arial"/>
          <w:sz w:val="22"/>
          <w:szCs w:val="22"/>
        </w:rPr>
        <w:t xml:space="preserve"> </w:t>
      </w:r>
      <w:r w:rsidRPr="00775E72" w:rsidR="00605AA6">
        <w:rPr>
          <w:rFonts w:ascii="Arial" w:hAnsi="Arial" w:cs="Arial"/>
          <w:sz w:val="22"/>
          <w:szCs w:val="22"/>
        </w:rPr>
        <w:t>reimbursement for metal caskets or durabl</w:t>
      </w:r>
      <w:r w:rsidR="004C3B69">
        <w:rPr>
          <w:rFonts w:ascii="Arial" w:hAnsi="Arial" w:cs="Arial"/>
          <w:sz w:val="22"/>
          <w:szCs w:val="22"/>
        </w:rPr>
        <w:t>y</w:t>
      </w:r>
      <w:r w:rsidR="002D1EAE">
        <w:rPr>
          <w:rFonts w:ascii="Arial" w:hAnsi="Arial" w:cs="Arial"/>
          <w:sz w:val="22"/>
          <w:szCs w:val="22"/>
        </w:rPr>
        <w:t>-</w:t>
      </w:r>
      <w:r w:rsidR="004C3B69">
        <w:rPr>
          <w:rFonts w:ascii="Arial" w:hAnsi="Arial" w:cs="Arial"/>
          <w:sz w:val="22"/>
          <w:szCs w:val="22"/>
        </w:rPr>
        <w:t>constructed</w:t>
      </w:r>
      <w:r w:rsidR="002D1EAE">
        <w:rPr>
          <w:rFonts w:ascii="Arial" w:hAnsi="Arial" w:cs="Arial"/>
          <w:sz w:val="22"/>
          <w:szCs w:val="22"/>
        </w:rPr>
        <w:t xml:space="preserve"> </w:t>
      </w:r>
      <w:r w:rsidRPr="00775E72" w:rsidR="00605AA6">
        <w:rPr>
          <w:rFonts w:ascii="Arial" w:hAnsi="Arial" w:cs="Arial"/>
          <w:sz w:val="22"/>
          <w:szCs w:val="22"/>
        </w:rPr>
        <w:t xml:space="preserve">urns </w:t>
      </w:r>
      <w:r w:rsidR="00962BCE">
        <w:rPr>
          <w:rFonts w:ascii="Arial" w:hAnsi="Arial" w:cs="Arial"/>
          <w:sz w:val="22"/>
          <w:szCs w:val="22"/>
        </w:rPr>
        <w:t xml:space="preserve">purchased </w:t>
      </w:r>
      <w:r w:rsidRPr="00775E72" w:rsidR="00605AA6">
        <w:rPr>
          <w:rFonts w:ascii="Arial" w:hAnsi="Arial" w:cs="Arial"/>
          <w:sz w:val="22"/>
          <w:szCs w:val="22"/>
        </w:rPr>
        <w:t xml:space="preserve">for deceased Veterans </w:t>
      </w:r>
      <w:r w:rsidR="00C46A2A">
        <w:rPr>
          <w:rFonts w:ascii="Arial" w:hAnsi="Arial" w:cs="Arial"/>
          <w:sz w:val="22"/>
          <w:szCs w:val="22"/>
        </w:rPr>
        <w:t xml:space="preserve">for </w:t>
      </w:r>
      <w:r w:rsidR="00E30AD8">
        <w:rPr>
          <w:rFonts w:ascii="Arial" w:hAnsi="Arial" w:cs="Arial"/>
          <w:sz w:val="22"/>
          <w:szCs w:val="22"/>
        </w:rPr>
        <w:t xml:space="preserve">whom VA cannot identify a </w:t>
      </w:r>
      <w:r w:rsidRPr="00775E72" w:rsidR="00605AA6">
        <w:rPr>
          <w:rFonts w:ascii="Arial" w:hAnsi="Arial" w:cs="Arial"/>
          <w:sz w:val="22"/>
          <w:szCs w:val="22"/>
        </w:rPr>
        <w:t xml:space="preserve">next-of-kin and </w:t>
      </w:r>
      <w:r w:rsidR="001C45F6">
        <w:rPr>
          <w:rFonts w:ascii="Arial" w:hAnsi="Arial" w:cs="Arial"/>
          <w:sz w:val="22"/>
          <w:szCs w:val="22"/>
        </w:rPr>
        <w:t xml:space="preserve">who </w:t>
      </w:r>
      <w:r w:rsidR="004C3B69">
        <w:rPr>
          <w:rFonts w:ascii="Arial" w:hAnsi="Arial" w:cs="Arial"/>
          <w:sz w:val="22"/>
          <w:szCs w:val="22"/>
        </w:rPr>
        <w:t>do not have sufficient</w:t>
      </w:r>
      <w:r w:rsidR="00E30AD8">
        <w:rPr>
          <w:rFonts w:ascii="Arial" w:hAnsi="Arial" w:cs="Arial"/>
          <w:sz w:val="22"/>
          <w:szCs w:val="22"/>
        </w:rPr>
        <w:t xml:space="preserve"> </w:t>
      </w:r>
      <w:r w:rsidRPr="00775E72" w:rsidR="00605AA6">
        <w:rPr>
          <w:rFonts w:ascii="Arial" w:hAnsi="Arial" w:cs="Arial"/>
          <w:sz w:val="22"/>
          <w:szCs w:val="22"/>
        </w:rPr>
        <w:t xml:space="preserve">resources for burial in a national cemetery.  </w:t>
      </w:r>
      <w:r w:rsidR="002D1EAE">
        <w:rPr>
          <w:rFonts w:ascii="Arial" w:hAnsi="Arial" w:cs="Arial"/>
          <w:sz w:val="22"/>
          <w:szCs w:val="22"/>
        </w:rPr>
        <w:t>T</w:t>
      </w:r>
      <w:r w:rsidRPr="00775E72" w:rsidR="00605AA6">
        <w:rPr>
          <w:rFonts w:ascii="Arial" w:hAnsi="Arial" w:cs="Arial"/>
          <w:sz w:val="22"/>
          <w:szCs w:val="22"/>
        </w:rPr>
        <w:t xml:space="preserve">he information will be used to confirm that the decedent meets the criteria for reimbursement purposes. </w:t>
      </w:r>
      <w:r w:rsidR="00E30AD8">
        <w:rPr>
          <w:rFonts w:ascii="Arial" w:hAnsi="Arial" w:cs="Arial"/>
          <w:sz w:val="22"/>
          <w:szCs w:val="22"/>
        </w:rPr>
        <w:t xml:space="preserve"> </w:t>
      </w:r>
      <w:r w:rsidRPr="00775E72" w:rsidR="007A63A4">
        <w:rPr>
          <w:rFonts w:ascii="Arial" w:hAnsi="Arial" w:cs="Arial"/>
          <w:sz w:val="22"/>
          <w:szCs w:val="22"/>
        </w:rPr>
        <w:t xml:space="preserve">The information collection </w:t>
      </w:r>
      <w:r w:rsidRPr="00775E72" w:rsidR="00624096">
        <w:rPr>
          <w:rFonts w:ascii="Arial" w:hAnsi="Arial" w:cs="Arial"/>
          <w:sz w:val="22"/>
          <w:szCs w:val="22"/>
        </w:rPr>
        <w:t xml:space="preserve">represents the minimum requirement by VA to properly determine the </w:t>
      </w:r>
      <w:r w:rsidRPr="00775E72" w:rsidR="007A63A4">
        <w:rPr>
          <w:rFonts w:ascii="Arial" w:hAnsi="Arial" w:cs="Arial"/>
          <w:sz w:val="22"/>
          <w:szCs w:val="22"/>
        </w:rPr>
        <w:t xml:space="preserve">claimant’s </w:t>
      </w:r>
      <w:r w:rsidRPr="00775E72" w:rsidR="00624096">
        <w:rPr>
          <w:rFonts w:ascii="Arial" w:hAnsi="Arial" w:cs="Arial"/>
          <w:sz w:val="22"/>
          <w:szCs w:val="22"/>
        </w:rPr>
        <w:t>entitlement to</w:t>
      </w:r>
      <w:r w:rsidRPr="00775E72" w:rsidR="007A63A4">
        <w:rPr>
          <w:rFonts w:ascii="Arial" w:hAnsi="Arial" w:cs="Arial"/>
          <w:sz w:val="22"/>
          <w:szCs w:val="22"/>
        </w:rPr>
        <w:t xml:space="preserve"> reimbursement for a casket or urn purchased for a deceased, burial-eligible Veteran</w:t>
      </w:r>
      <w:r w:rsidRPr="00775E72" w:rsidR="00624096">
        <w:rPr>
          <w:rFonts w:ascii="Arial" w:hAnsi="Arial" w:cs="Arial"/>
          <w:sz w:val="22"/>
          <w:szCs w:val="22"/>
        </w:rPr>
        <w:t>.</w:t>
      </w:r>
    </w:p>
    <w:p w:rsidR="00E819AB" w:rsidP="00E86A5D" w:rsidRDefault="00E819AB" w14:paraId="0372BCD0" w14:textId="5E731F19">
      <w:pPr>
        <w:ind w:left="270"/>
        <w:rPr>
          <w:rFonts w:ascii="Arial" w:hAnsi="Arial" w:cs="Arial"/>
          <w:sz w:val="22"/>
          <w:szCs w:val="22"/>
        </w:rPr>
      </w:pPr>
    </w:p>
    <w:p w:rsidRPr="00775E72" w:rsidR="00E819AB" w:rsidP="00E86A5D" w:rsidRDefault="00E819AB" w14:paraId="017CF04E" w14:textId="37BC714E">
      <w:pPr>
        <w:ind w:left="270"/>
        <w:rPr>
          <w:rFonts w:ascii="Arial" w:hAnsi="Arial" w:cs="Arial"/>
          <w:sz w:val="22"/>
          <w:szCs w:val="22"/>
        </w:rPr>
      </w:pPr>
      <w:r w:rsidRPr="00E819AB">
        <w:rPr>
          <w:rFonts w:ascii="Arial" w:hAnsi="Arial" w:cs="Arial"/>
          <w:sz w:val="22"/>
          <w:szCs w:val="22"/>
        </w:rPr>
        <w:t xml:space="preserve">Public Law 103-446 Section 509 Subsection 317(a)(5) requires the VA Center for Minority Veterans to “conduct and sponsor appropriate social and demographic research on the needs of veterans who are minorities and the extent to which programs authorized under this title meet the needs of those veterans, without regard to any law concerning the collection of information from the public.”  VA proposes to collect such social and demographic data on this form, to include the applicant’s race and ethnicity, for the purpose of </w:t>
      </w:r>
      <w:r w:rsidR="00A05F39">
        <w:rPr>
          <w:rFonts w:ascii="Arial" w:hAnsi="Arial" w:cs="Arial"/>
          <w:sz w:val="22"/>
          <w:szCs w:val="22"/>
        </w:rPr>
        <w:t xml:space="preserve">assisting the VA Center for Minority Veterans with </w:t>
      </w:r>
      <w:r w:rsidRPr="00E819AB">
        <w:rPr>
          <w:rFonts w:ascii="Arial" w:hAnsi="Arial" w:cs="Arial"/>
          <w:sz w:val="22"/>
          <w:szCs w:val="22"/>
        </w:rPr>
        <w:t xml:space="preserve">fulfilling this legal requirement.  </w:t>
      </w:r>
    </w:p>
    <w:p w:rsidR="00624096" w:rsidP="000344D8" w:rsidRDefault="00624096" w14:paraId="58789F22" w14:textId="77777777">
      <w:pPr>
        <w:rPr>
          <w:rFonts w:ascii="Arial" w:hAnsi="Arial" w:cs="Arial"/>
          <w:sz w:val="22"/>
          <w:szCs w:val="22"/>
        </w:rPr>
      </w:pPr>
    </w:p>
    <w:p w:rsidRPr="000344D8" w:rsidR="000344D8" w:rsidP="000344D8" w:rsidRDefault="000344D8" w14:paraId="267DC261" w14:textId="77777777">
      <w:pPr>
        <w:pStyle w:val="ListParagraph"/>
        <w:numPr>
          <w:ilvl w:val="0"/>
          <w:numId w:val="13"/>
        </w:numPr>
        <w:ind w:left="270" w:hanging="270"/>
        <w:rPr>
          <w:rFonts w:ascii="Arial" w:hAnsi="Arial" w:cs="Arial"/>
          <w:b/>
          <w:sz w:val="22"/>
          <w:szCs w:val="22"/>
        </w:rPr>
      </w:pPr>
      <w:r w:rsidRPr="000344D8">
        <w:rPr>
          <w:rFonts w:ascii="Arial" w:hAnsi="Arial" w:cs="Arial"/>
          <w:b/>
          <w:sz w:val="22"/>
          <w:szCs w:val="22"/>
        </w:rPr>
        <w:t>Indicate how, by whom, and for what purposes the information is to be used; indicate actual use the agency has made of the information received from current collection.</w:t>
      </w:r>
    </w:p>
    <w:p w:rsidR="000344D8" w:rsidP="000344D8" w:rsidRDefault="000344D8" w14:paraId="4196D3B6" w14:textId="77777777">
      <w:pPr>
        <w:rPr>
          <w:rFonts w:ascii="Arial" w:hAnsi="Arial" w:cs="Arial"/>
          <w:sz w:val="22"/>
          <w:szCs w:val="22"/>
        </w:rPr>
      </w:pPr>
    </w:p>
    <w:p w:rsidR="00346C3E" w:rsidP="00E86A5D" w:rsidRDefault="0080595D" w14:paraId="5244CA1A" w14:textId="2FCC0ECA">
      <w:pPr>
        <w:ind w:left="270"/>
        <w:rPr>
          <w:rFonts w:ascii="Arial" w:hAnsi="Arial" w:cs="Arial"/>
          <w:sz w:val="22"/>
          <w:szCs w:val="22"/>
        </w:rPr>
      </w:pPr>
      <w:r>
        <w:rPr>
          <w:rFonts w:ascii="Arial" w:hAnsi="Arial" w:cs="Arial"/>
          <w:sz w:val="22"/>
          <w:szCs w:val="22"/>
        </w:rPr>
        <w:t>VA’s National Cemetery Administration (NCA) administer</w:t>
      </w:r>
      <w:r w:rsidR="0078489F">
        <w:rPr>
          <w:rFonts w:ascii="Arial" w:hAnsi="Arial" w:cs="Arial"/>
          <w:sz w:val="22"/>
          <w:szCs w:val="22"/>
        </w:rPr>
        <w:t>s</w:t>
      </w:r>
      <w:r>
        <w:rPr>
          <w:rFonts w:ascii="Arial" w:hAnsi="Arial" w:cs="Arial"/>
          <w:sz w:val="22"/>
          <w:szCs w:val="22"/>
        </w:rPr>
        <w:t xml:space="preserve"> the reimbursement authority, primarily through the National Cemetery Scheduling Office (NCSO)</w:t>
      </w:r>
      <w:r w:rsidR="008A565B">
        <w:rPr>
          <w:rFonts w:ascii="Arial" w:hAnsi="Arial" w:cs="Arial"/>
          <w:sz w:val="22"/>
          <w:szCs w:val="22"/>
        </w:rPr>
        <w:t xml:space="preserve"> and the NCA </w:t>
      </w:r>
      <w:r w:rsidR="008A565B">
        <w:rPr>
          <w:rFonts w:ascii="Arial" w:hAnsi="Arial" w:cs="Arial"/>
          <w:sz w:val="22"/>
          <w:szCs w:val="22"/>
        </w:rPr>
        <w:lastRenderedPageBreak/>
        <w:t>Finance Service</w:t>
      </w:r>
      <w:r>
        <w:rPr>
          <w:rFonts w:ascii="Arial" w:hAnsi="Arial" w:cs="Arial"/>
          <w:sz w:val="22"/>
          <w:szCs w:val="22"/>
        </w:rPr>
        <w:t xml:space="preserve">.  Claimants </w:t>
      </w:r>
      <w:r w:rsidR="006E2974">
        <w:rPr>
          <w:rFonts w:ascii="Arial" w:hAnsi="Arial" w:cs="Arial"/>
          <w:sz w:val="22"/>
          <w:szCs w:val="22"/>
        </w:rPr>
        <w:t xml:space="preserve">access the form on the VA website, </w:t>
      </w:r>
      <w:hyperlink w:history="1" r:id="rId6">
        <w:r w:rsidRPr="00570066" w:rsidR="006E2974">
          <w:rPr>
            <w:rStyle w:val="Hyperlink"/>
            <w:rFonts w:ascii="Arial" w:hAnsi="Arial" w:cs="Arial"/>
            <w:sz w:val="22"/>
            <w:szCs w:val="22"/>
          </w:rPr>
          <w:t>http://www.cem.va.gov/</w:t>
        </w:r>
      </w:hyperlink>
      <w:r w:rsidR="006E2974">
        <w:rPr>
          <w:rFonts w:ascii="Arial" w:hAnsi="Arial" w:cs="Arial"/>
          <w:sz w:val="22"/>
          <w:szCs w:val="22"/>
        </w:rPr>
        <w:t xml:space="preserve">, </w:t>
      </w:r>
      <w:r>
        <w:rPr>
          <w:rFonts w:ascii="Arial" w:hAnsi="Arial" w:cs="Arial"/>
          <w:sz w:val="22"/>
          <w:szCs w:val="22"/>
        </w:rPr>
        <w:t>complete</w:t>
      </w:r>
      <w:r w:rsidR="00A27F9F">
        <w:rPr>
          <w:rFonts w:ascii="Arial" w:hAnsi="Arial" w:cs="Arial"/>
          <w:sz w:val="22"/>
          <w:szCs w:val="22"/>
        </w:rPr>
        <w:t xml:space="preserve"> Part I of</w:t>
      </w:r>
      <w:r>
        <w:rPr>
          <w:rFonts w:ascii="Arial" w:hAnsi="Arial" w:cs="Arial"/>
          <w:sz w:val="22"/>
          <w:szCs w:val="22"/>
        </w:rPr>
        <w:t xml:space="preserve"> the form</w:t>
      </w:r>
      <w:r w:rsidR="006E2974">
        <w:rPr>
          <w:rFonts w:ascii="Arial" w:hAnsi="Arial" w:cs="Arial"/>
          <w:sz w:val="22"/>
          <w:szCs w:val="22"/>
        </w:rPr>
        <w:t>,</w:t>
      </w:r>
      <w:r w:rsidR="00A27F9F">
        <w:rPr>
          <w:rFonts w:ascii="Arial" w:hAnsi="Arial" w:cs="Arial"/>
          <w:sz w:val="22"/>
          <w:szCs w:val="22"/>
        </w:rPr>
        <w:t xml:space="preserve"> have Part II completed by a national, state, or tribal cemetery official,</w:t>
      </w:r>
      <w:r>
        <w:rPr>
          <w:rFonts w:ascii="Arial" w:hAnsi="Arial" w:cs="Arial"/>
          <w:sz w:val="22"/>
          <w:szCs w:val="22"/>
        </w:rPr>
        <w:t xml:space="preserve"> and </w:t>
      </w:r>
      <w:r w:rsidR="00B92BE1">
        <w:rPr>
          <w:rFonts w:ascii="Arial" w:hAnsi="Arial" w:cs="Arial"/>
          <w:sz w:val="22"/>
          <w:szCs w:val="22"/>
        </w:rPr>
        <w:t>mail</w:t>
      </w:r>
      <w:r w:rsidR="008A565B">
        <w:rPr>
          <w:rFonts w:ascii="Arial" w:hAnsi="Arial" w:cs="Arial"/>
          <w:sz w:val="22"/>
          <w:szCs w:val="22"/>
        </w:rPr>
        <w:t xml:space="preserve"> or </w:t>
      </w:r>
      <w:r>
        <w:rPr>
          <w:rFonts w:ascii="Arial" w:hAnsi="Arial" w:cs="Arial"/>
          <w:sz w:val="22"/>
          <w:szCs w:val="22"/>
        </w:rPr>
        <w:t>fax</w:t>
      </w:r>
      <w:r w:rsidR="00EC1522">
        <w:rPr>
          <w:rFonts w:ascii="Arial" w:hAnsi="Arial" w:cs="Arial"/>
          <w:sz w:val="22"/>
          <w:szCs w:val="22"/>
        </w:rPr>
        <w:t xml:space="preserve"> the completed form </w:t>
      </w:r>
      <w:r>
        <w:rPr>
          <w:rFonts w:ascii="Arial" w:hAnsi="Arial" w:cs="Arial"/>
          <w:sz w:val="22"/>
          <w:szCs w:val="22"/>
        </w:rPr>
        <w:t>to</w:t>
      </w:r>
      <w:r w:rsidR="008A565B">
        <w:rPr>
          <w:rFonts w:ascii="Arial" w:hAnsi="Arial" w:cs="Arial"/>
          <w:sz w:val="22"/>
          <w:szCs w:val="22"/>
        </w:rPr>
        <w:t xml:space="preserve"> NCA Finance</w:t>
      </w:r>
      <w:r>
        <w:rPr>
          <w:rFonts w:ascii="Arial" w:hAnsi="Arial" w:cs="Arial"/>
          <w:sz w:val="22"/>
          <w:szCs w:val="22"/>
        </w:rPr>
        <w:t>.</w:t>
      </w:r>
      <w:r w:rsidR="00A27F9F">
        <w:rPr>
          <w:rFonts w:ascii="Arial" w:hAnsi="Arial" w:cs="Arial"/>
          <w:sz w:val="22"/>
          <w:szCs w:val="22"/>
        </w:rPr>
        <w:t xml:space="preserve">  The information in Part I of the form is used by NCA </w:t>
      </w:r>
      <w:r w:rsidR="005B5319">
        <w:rPr>
          <w:rFonts w:ascii="Arial" w:hAnsi="Arial" w:cs="Arial"/>
          <w:sz w:val="22"/>
          <w:szCs w:val="22"/>
        </w:rPr>
        <w:t>to verify the individual being interred is an unclaimed Veteran eligible for burial in a national cemetery.  The information in Part II of the form is used by NCA to verify the burial receptacle meets the standards to be eligible for reimbursement.</w:t>
      </w:r>
      <w:r>
        <w:rPr>
          <w:rFonts w:ascii="Arial" w:hAnsi="Arial" w:cs="Arial"/>
          <w:sz w:val="22"/>
          <w:szCs w:val="22"/>
        </w:rPr>
        <w:t xml:space="preserve">  </w:t>
      </w:r>
      <w:r w:rsidR="00346C3E">
        <w:rPr>
          <w:rFonts w:ascii="Arial" w:hAnsi="Arial" w:cs="Arial"/>
          <w:sz w:val="22"/>
          <w:szCs w:val="22"/>
        </w:rPr>
        <w:t xml:space="preserve">The information on the form </w:t>
      </w:r>
      <w:r w:rsidR="00B70183">
        <w:rPr>
          <w:rFonts w:ascii="Arial" w:hAnsi="Arial" w:cs="Arial"/>
          <w:sz w:val="22"/>
          <w:szCs w:val="22"/>
        </w:rPr>
        <w:t>is</w:t>
      </w:r>
      <w:r w:rsidR="00346C3E">
        <w:rPr>
          <w:rFonts w:ascii="Arial" w:hAnsi="Arial" w:cs="Arial"/>
          <w:sz w:val="22"/>
          <w:szCs w:val="22"/>
        </w:rPr>
        <w:t xml:space="preserve"> transcribed by a case manager to </w:t>
      </w:r>
      <w:r w:rsidR="00EC1522">
        <w:rPr>
          <w:rFonts w:ascii="Arial" w:hAnsi="Arial" w:cs="Arial"/>
          <w:sz w:val="22"/>
          <w:szCs w:val="22"/>
        </w:rPr>
        <w:t xml:space="preserve">the </w:t>
      </w:r>
      <w:r w:rsidRPr="00B70183" w:rsidR="00B70183">
        <w:rPr>
          <w:rFonts w:ascii="Arial" w:hAnsi="Arial" w:cs="Arial"/>
          <w:sz w:val="22"/>
          <w:szCs w:val="22"/>
        </w:rPr>
        <w:t>Invoice Payment Processing System (IPPS)</w:t>
      </w:r>
      <w:r w:rsidR="00EC1522">
        <w:rPr>
          <w:rFonts w:ascii="Arial" w:hAnsi="Arial" w:cs="Arial"/>
          <w:sz w:val="22"/>
          <w:szCs w:val="22"/>
        </w:rPr>
        <w:t xml:space="preserve"> </w:t>
      </w:r>
      <w:r w:rsidR="00346C3E">
        <w:rPr>
          <w:rFonts w:ascii="Arial" w:hAnsi="Arial" w:cs="Arial"/>
          <w:sz w:val="22"/>
          <w:szCs w:val="22"/>
        </w:rPr>
        <w:t>database</w:t>
      </w:r>
      <w:r w:rsidR="00EC1522">
        <w:rPr>
          <w:rFonts w:ascii="Arial" w:hAnsi="Arial" w:cs="Arial"/>
          <w:sz w:val="22"/>
          <w:szCs w:val="22"/>
        </w:rPr>
        <w:t xml:space="preserve">.  </w:t>
      </w:r>
      <w:r w:rsidR="00346C3E">
        <w:rPr>
          <w:rFonts w:ascii="Arial" w:hAnsi="Arial" w:cs="Arial"/>
          <w:sz w:val="22"/>
          <w:szCs w:val="22"/>
        </w:rPr>
        <w:t xml:space="preserve">The claim </w:t>
      </w:r>
      <w:r w:rsidR="00B70183">
        <w:rPr>
          <w:rFonts w:ascii="Arial" w:hAnsi="Arial" w:cs="Arial"/>
          <w:sz w:val="22"/>
          <w:szCs w:val="22"/>
        </w:rPr>
        <w:t>is</w:t>
      </w:r>
      <w:r w:rsidR="00346C3E">
        <w:rPr>
          <w:rFonts w:ascii="Arial" w:hAnsi="Arial" w:cs="Arial"/>
          <w:sz w:val="22"/>
          <w:szCs w:val="22"/>
        </w:rPr>
        <w:t xml:space="preserve"> </w:t>
      </w:r>
      <w:r w:rsidR="00EC1522">
        <w:rPr>
          <w:rFonts w:ascii="Arial" w:hAnsi="Arial" w:cs="Arial"/>
          <w:sz w:val="22"/>
          <w:szCs w:val="22"/>
        </w:rPr>
        <w:t xml:space="preserve">assessed for completeness and </w:t>
      </w:r>
      <w:r w:rsidR="00346C3E">
        <w:rPr>
          <w:rFonts w:ascii="Arial" w:hAnsi="Arial" w:cs="Arial"/>
          <w:sz w:val="22"/>
          <w:szCs w:val="22"/>
        </w:rPr>
        <w:t xml:space="preserve">a case master record </w:t>
      </w:r>
      <w:r w:rsidR="00B70183">
        <w:rPr>
          <w:rFonts w:ascii="Arial" w:hAnsi="Arial" w:cs="Arial"/>
          <w:sz w:val="22"/>
          <w:szCs w:val="22"/>
        </w:rPr>
        <w:t xml:space="preserve">is </w:t>
      </w:r>
      <w:r w:rsidR="00346C3E">
        <w:rPr>
          <w:rFonts w:ascii="Arial" w:hAnsi="Arial" w:cs="Arial"/>
          <w:sz w:val="22"/>
          <w:szCs w:val="22"/>
        </w:rPr>
        <w:t xml:space="preserve">established. </w:t>
      </w:r>
      <w:r w:rsidR="00B92BE1">
        <w:rPr>
          <w:rFonts w:ascii="Arial" w:hAnsi="Arial" w:cs="Arial"/>
          <w:sz w:val="22"/>
          <w:szCs w:val="22"/>
        </w:rPr>
        <w:t xml:space="preserve"> </w:t>
      </w:r>
      <w:r w:rsidR="00346C3E">
        <w:rPr>
          <w:rFonts w:ascii="Arial" w:hAnsi="Arial" w:cs="Arial"/>
          <w:sz w:val="22"/>
          <w:szCs w:val="22"/>
        </w:rPr>
        <w:t>The claim result</w:t>
      </w:r>
      <w:r w:rsidR="00B70183">
        <w:rPr>
          <w:rFonts w:ascii="Arial" w:hAnsi="Arial" w:cs="Arial"/>
          <w:sz w:val="22"/>
          <w:szCs w:val="22"/>
        </w:rPr>
        <w:t>s</w:t>
      </w:r>
      <w:r w:rsidR="00346C3E">
        <w:rPr>
          <w:rFonts w:ascii="Arial" w:hAnsi="Arial" w:cs="Arial"/>
          <w:sz w:val="22"/>
          <w:szCs w:val="22"/>
        </w:rPr>
        <w:t xml:space="preserve"> in the provision of a </w:t>
      </w:r>
      <w:r w:rsidR="00B70183">
        <w:rPr>
          <w:rFonts w:ascii="Arial" w:hAnsi="Arial" w:cs="Arial"/>
          <w:sz w:val="22"/>
          <w:szCs w:val="22"/>
        </w:rPr>
        <w:t>reimbursement payment for the burial container</w:t>
      </w:r>
      <w:r w:rsidR="00346C3E">
        <w:rPr>
          <w:rFonts w:ascii="Arial" w:hAnsi="Arial" w:cs="Arial"/>
          <w:sz w:val="22"/>
          <w:szCs w:val="22"/>
        </w:rPr>
        <w:t xml:space="preserve"> or </w:t>
      </w:r>
      <w:r w:rsidR="00B70183">
        <w:rPr>
          <w:rFonts w:ascii="Arial" w:hAnsi="Arial" w:cs="Arial"/>
          <w:sz w:val="22"/>
          <w:szCs w:val="22"/>
        </w:rPr>
        <w:t>is</w:t>
      </w:r>
      <w:r w:rsidR="00346C3E">
        <w:rPr>
          <w:rFonts w:ascii="Arial" w:hAnsi="Arial" w:cs="Arial"/>
          <w:sz w:val="22"/>
          <w:szCs w:val="22"/>
        </w:rPr>
        <w:t xml:space="preserve"> </w:t>
      </w:r>
      <w:r w:rsidR="006E2974">
        <w:rPr>
          <w:rFonts w:ascii="Arial" w:hAnsi="Arial" w:cs="Arial"/>
          <w:sz w:val="22"/>
          <w:szCs w:val="22"/>
        </w:rPr>
        <w:t>denied with reasons or bases and appeal rights provided</w:t>
      </w:r>
      <w:r w:rsidR="00346C3E">
        <w:rPr>
          <w:rFonts w:ascii="Arial" w:hAnsi="Arial" w:cs="Arial"/>
          <w:sz w:val="22"/>
          <w:szCs w:val="22"/>
        </w:rPr>
        <w:t xml:space="preserve">. </w:t>
      </w:r>
      <w:r w:rsidR="00B92BE1">
        <w:rPr>
          <w:rFonts w:ascii="Arial" w:hAnsi="Arial" w:cs="Arial"/>
          <w:sz w:val="22"/>
          <w:szCs w:val="22"/>
        </w:rPr>
        <w:t xml:space="preserve"> </w:t>
      </w:r>
    </w:p>
    <w:p w:rsidR="00257230" w:rsidP="000344D8" w:rsidRDefault="00257230" w14:paraId="340A313F" w14:textId="77777777">
      <w:pPr>
        <w:rPr>
          <w:rFonts w:ascii="Arial" w:hAnsi="Arial" w:cs="Arial"/>
          <w:sz w:val="22"/>
          <w:szCs w:val="22"/>
        </w:rPr>
      </w:pPr>
    </w:p>
    <w:p w:rsidRPr="00247368" w:rsidR="00247368" w:rsidP="00247368" w:rsidRDefault="00247368" w14:paraId="3A2EC791" w14:textId="77777777">
      <w:pPr>
        <w:pStyle w:val="ListParagraph"/>
        <w:numPr>
          <w:ilvl w:val="0"/>
          <w:numId w:val="13"/>
        </w:numPr>
        <w:rPr>
          <w:rFonts w:ascii="Arial" w:hAnsi="Arial" w:cs="Arial"/>
          <w:b/>
          <w:sz w:val="22"/>
          <w:szCs w:val="22"/>
        </w:rPr>
      </w:pPr>
      <w:r w:rsidRPr="00247368">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344D8" w:rsidP="00257230" w:rsidRDefault="000344D8" w14:paraId="2F68AEE7" w14:textId="77777777">
      <w:pPr>
        <w:rPr>
          <w:rFonts w:ascii="Arial" w:hAnsi="Arial" w:cs="Arial"/>
          <w:sz w:val="22"/>
          <w:szCs w:val="22"/>
        </w:rPr>
      </w:pPr>
    </w:p>
    <w:p w:rsidR="00346C3E" w:rsidP="00E86A5D" w:rsidRDefault="00346C3E" w14:paraId="5E0AA537" w14:textId="1D81D88B">
      <w:pPr>
        <w:ind w:left="270"/>
        <w:rPr>
          <w:rFonts w:ascii="Arial" w:hAnsi="Arial" w:cs="Arial"/>
          <w:sz w:val="22"/>
          <w:szCs w:val="22"/>
        </w:rPr>
      </w:pPr>
      <w:r>
        <w:rPr>
          <w:rFonts w:ascii="Arial" w:hAnsi="Arial" w:cs="Arial"/>
          <w:sz w:val="22"/>
          <w:szCs w:val="22"/>
        </w:rPr>
        <w:t xml:space="preserve">The form </w:t>
      </w:r>
      <w:r w:rsidR="007E3670">
        <w:rPr>
          <w:rFonts w:ascii="Arial" w:hAnsi="Arial" w:cs="Arial"/>
          <w:sz w:val="22"/>
          <w:szCs w:val="22"/>
        </w:rPr>
        <w:t>is</w:t>
      </w:r>
      <w:r>
        <w:rPr>
          <w:rFonts w:ascii="Arial" w:hAnsi="Arial" w:cs="Arial"/>
          <w:sz w:val="22"/>
          <w:szCs w:val="22"/>
        </w:rPr>
        <w:t xml:space="preserve"> </w:t>
      </w:r>
      <w:r w:rsidR="0080595D">
        <w:rPr>
          <w:rFonts w:ascii="Arial" w:hAnsi="Arial" w:cs="Arial"/>
          <w:sz w:val="22"/>
          <w:szCs w:val="22"/>
        </w:rPr>
        <w:t xml:space="preserve">posted on the </w:t>
      </w:r>
      <w:r>
        <w:rPr>
          <w:rFonts w:ascii="Arial" w:hAnsi="Arial" w:cs="Arial"/>
          <w:sz w:val="22"/>
          <w:szCs w:val="22"/>
        </w:rPr>
        <w:t>VA website</w:t>
      </w:r>
      <w:r w:rsidR="007E3670">
        <w:rPr>
          <w:rFonts w:ascii="Arial" w:hAnsi="Arial" w:cs="Arial"/>
          <w:sz w:val="22"/>
          <w:szCs w:val="22"/>
        </w:rPr>
        <w:t>,</w:t>
      </w:r>
      <w:r w:rsidR="0080595D">
        <w:rPr>
          <w:rFonts w:ascii="Arial" w:hAnsi="Arial" w:cs="Arial"/>
          <w:sz w:val="22"/>
          <w:szCs w:val="22"/>
        </w:rPr>
        <w:t xml:space="preserve"> but </w:t>
      </w:r>
      <w:r w:rsidR="006E2974">
        <w:rPr>
          <w:rFonts w:ascii="Arial" w:hAnsi="Arial" w:cs="Arial"/>
          <w:sz w:val="22"/>
          <w:szCs w:val="22"/>
        </w:rPr>
        <w:t xml:space="preserve">claimants </w:t>
      </w:r>
      <w:r w:rsidR="00B70183">
        <w:rPr>
          <w:rFonts w:ascii="Arial" w:hAnsi="Arial" w:cs="Arial"/>
          <w:sz w:val="22"/>
          <w:szCs w:val="22"/>
        </w:rPr>
        <w:t xml:space="preserve">are </w:t>
      </w:r>
      <w:r w:rsidR="0080595D">
        <w:rPr>
          <w:rFonts w:ascii="Arial" w:hAnsi="Arial" w:cs="Arial"/>
          <w:sz w:val="22"/>
          <w:szCs w:val="22"/>
        </w:rPr>
        <w:t>not able to submit the form electronically at this time</w:t>
      </w:r>
      <w:r>
        <w:rPr>
          <w:rFonts w:ascii="Arial" w:hAnsi="Arial" w:cs="Arial"/>
          <w:sz w:val="22"/>
          <w:szCs w:val="22"/>
        </w:rPr>
        <w:t>.</w:t>
      </w:r>
      <w:r w:rsidR="004F1711">
        <w:rPr>
          <w:rFonts w:ascii="Arial" w:hAnsi="Arial" w:cs="Arial"/>
          <w:sz w:val="22"/>
          <w:szCs w:val="22"/>
        </w:rPr>
        <w:t xml:space="preserve">  </w:t>
      </w:r>
      <w:r w:rsidR="006E2974">
        <w:rPr>
          <w:rFonts w:ascii="Arial" w:hAnsi="Arial" w:cs="Arial"/>
          <w:sz w:val="22"/>
          <w:szCs w:val="22"/>
        </w:rPr>
        <w:t xml:space="preserve">Claimants may </w:t>
      </w:r>
      <w:r w:rsidR="00FF3986">
        <w:rPr>
          <w:rFonts w:ascii="Arial" w:hAnsi="Arial" w:cs="Arial"/>
          <w:sz w:val="22"/>
          <w:szCs w:val="22"/>
        </w:rPr>
        <w:t>mail</w:t>
      </w:r>
      <w:r w:rsidR="00B70183">
        <w:rPr>
          <w:rFonts w:ascii="Arial" w:hAnsi="Arial" w:cs="Arial"/>
          <w:sz w:val="22"/>
          <w:szCs w:val="22"/>
        </w:rPr>
        <w:t xml:space="preserve"> or</w:t>
      </w:r>
      <w:r w:rsidR="00FF3986">
        <w:rPr>
          <w:rFonts w:ascii="Arial" w:hAnsi="Arial" w:cs="Arial"/>
          <w:sz w:val="22"/>
          <w:szCs w:val="22"/>
        </w:rPr>
        <w:t xml:space="preserve"> </w:t>
      </w:r>
      <w:r w:rsidR="006E2974">
        <w:rPr>
          <w:rFonts w:ascii="Arial" w:hAnsi="Arial" w:cs="Arial"/>
          <w:sz w:val="22"/>
          <w:szCs w:val="22"/>
        </w:rPr>
        <w:t xml:space="preserve">fax </w:t>
      </w:r>
      <w:r w:rsidR="00A20194">
        <w:rPr>
          <w:rFonts w:ascii="Arial" w:hAnsi="Arial" w:cs="Arial"/>
          <w:sz w:val="22"/>
          <w:szCs w:val="22"/>
        </w:rPr>
        <w:t xml:space="preserve">the form </w:t>
      </w:r>
      <w:r w:rsidR="006E2974">
        <w:rPr>
          <w:rFonts w:ascii="Arial" w:hAnsi="Arial" w:cs="Arial"/>
          <w:sz w:val="22"/>
          <w:szCs w:val="22"/>
        </w:rPr>
        <w:t>to NC</w:t>
      </w:r>
      <w:r w:rsidR="00B70183">
        <w:rPr>
          <w:rFonts w:ascii="Arial" w:hAnsi="Arial" w:cs="Arial"/>
          <w:sz w:val="22"/>
          <w:szCs w:val="22"/>
        </w:rPr>
        <w:t>A Finance</w:t>
      </w:r>
      <w:r w:rsidR="006E2974">
        <w:rPr>
          <w:rFonts w:ascii="Arial" w:hAnsi="Arial" w:cs="Arial"/>
          <w:sz w:val="22"/>
          <w:szCs w:val="22"/>
        </w:rPr>
        <w:t xml:space="preserve"> to begin the </w:t>
      </w:r>
      <w:r w:rsidR="0076204D">
        <w:rPr>
          <w:rFonts w:ascii="Arial" w:hAnsi="Arial" w:cs="Arial"/>
          <w:sz w:val="22"/>
          <w:szCs w:val="22"/>
        </w:rPr>
        <w:t xml:space="preserve">review </w:t>
      </w:r>
      <w:r w:rsidR="006E2974">
        <w:rPr>
          <w:rFonts w:ascii="Arial" w:hAnsi="Arial" w:cs="Arial"/>
          <w:sz w:val="22"/>
          <w:szCs w:val="22"/>
        </w:rPr>
        <w:t>process.</w:t>
      </w:r>
      <w:r w:rsidR="005B5319">
        <w:rPr>
          <w:rFonts w:ascii="Arial" w:hAnsi="Arial" w:cs="Arial"/>
          <w:sz w:val="22"/>
          <w:szCs w:val="22"/>
        </w:rPr>
        <w:t xml:space="preserve">  As part of the form must be completed by the entity seeking reimbursement and part of the form must be completed by an official at the cemetery</w:t>
      </w:r>
      <w:r w:rsidR="00BF51DE">
        <w:rPr>
          <w:rFonts w:ascii="Arial" w:hAnsi="Arial" w:cs="Arial"/>
          <w:sz w:val="22"/>
          <w:szCs w:val="22"/>
        </w:rPr>
        <w:t>, the use of information technology would likely increase, rather than reduce the respondent burden.</w:t>
      </w:r>
      <w:r w:rsidR="005B5319">
        <w:rPr>
          <w:rFonts w:ascii="Arial" w:hAnsi="Arial" w:cs="Arial"/>
          <w:sz w:val="22"/>
          <w:szCs w:val="22"/>
        </w:rPr>
        <w:t xml:space="preserve"> </w:t>
      </w:r>
      <w:r w:rsidR="006E2974">
        <w:rPr>
          <w:rFonts w:ascii="Arial" w:hAnsi="Arial" w:cs="Arial"/>
          <w:sz w:val="22"/>
          <w:szCs w:val="22"/>
        </w:rPr>
        <w:t xml:space="preserve">  </w:t>
      </w:r>
    </w:p>
    <w:p w:rsidR="00346C3E" w:rsidP="00346C3E" w:rsidRDefault="00346C3E" w14:paraId="59710BE4" w14:textId="77777777">
      <w:pPr>
        <w:rPr>
          <w:rFonts w:ascii="Arial" w:hAnsi="Arial" w:cs="Arial"/>
          <w:sz w:val="22"/>
          <w:szCs w:val="22"/>
        </w:rPr>
      </w:pPr>
    </w:p>
    <w:p w:rsidRPr="00257230" w:rsidR="00257230" w:rsidP="00257230" w:rsidRDefault="00257230" w14:paraId="60E20CA8" w14:textId="77777777">
      <w:pPr>
        <w:pStyle w:val="ListParagraph"/>
        <w:numPr>
          <w:ilvl w:val="0"/>
          <w:numId w:val="13"/>
        </w:numPr>
        <w:ind w:left="270" w:hanging="270"/>
        <w:rPr>
          <w:rFonts w:ascii="Arial" w:hAnsi="Arial" w:cs="Arial"/>
          <w:b/>
          <w:sz w:val="22"/>
          <w:szCs w:val="22"/>
        </w:rPr>
      </w:pPr>
      <w:r w:rsidRPr="00257230">
        <w:rPr>
          <w:rFonts w:ascii="Arial" w:hAnsi="Arial" w:cs="Arial"/>
          <w:b/>
          <w:sz w:val="22"/>
          <w:szCs w:val="22"/>
        </w:rPr>
        <w:t>Describe efforts to identify duplication.  Show specifically why any similar information already available cannot be used or modified for use for the purposes described in Item 2 above.</w:t>
      </w:r>
    </w:p>
    <w:p w:rsidR="00257230" w:rsidP="00257230" w:rsidRDefault="00257230" w14:paraId="5B0C7946" w14:textId="77777777">
      <w:pPr>
        <w:ind w:left="360"/>
        <w:rPr>
          <w:rFonts w:ascii="Arial" w:hAnsi="Arial" w:cs="Arial"/>
          <w:sz w:val="22"/>
          <w:szCs w:val="22"/>
        </w:rPr>
      </w:pPr>
    </w:p>
    <w:p w:rsidR="006D2273" w:rsidP="00E86A5D" w:rsidRDefault="006D2273" w14:paraId="08955005" w14:textId="77777777">
      <w:pPr>
        <w:ind w:left="270"/>
        <w:rPr>
          <w:rFonts w:ascii="Arial" w:hAnsi="Arial" w:cs="Arial"/>
          <w:sz w:val="22"/>
          <w:szCs w:val="22"/>
        </w:rPr>
      </w:pPr>
      <w:r>
        <w:rPr>
          <w:rFonts w:ascii="Arial" w:hAnsi="Arial" w:cs="Arial"/>
          <w:sz w:val="22"/>
          <w:szCs w:val="22"/>
        </w:rPr>
        <w:t xml:space="preserve">No duplication is involved. </w:t>
      </w:r>
      <w:r w:rsidR="00B92BE1">
        <w:rPr>
          <w:rFonts w:ascii="Arial" w:hAnsi="Arial" w:cs="Arial"/>
          <w:sz w:val="22"/>
          <w:szCs w:val="22"/>
        </w:rPr>
        <w:t xml:space="preserve"> </w:t>
      </w:r>
      <w:r>
        <w:rPr>
          <w:rFonts w:ascii="Arial" w:hAnsi="Arial" w:cs="Arial"/>
          <w:sz w:val="22"/>
          <w:szCs w:val="22"/>
        </w:rPr>
        <w:t>The information is not available from an alternate source</w:t>
      </w:r>
      <w:r w:rsidR="000C23DE">
        <w:rPr>
          <w:rFonts w:ascii="Arial" w:hAnsi="Arial" w:cs="Arial"/>
          <w:sz w:val="22"/>
          <w:szCs w:val="22"/>
        </w:rPr>
        <w:t>.</w:t>
      </w:r>
      <w:r w:rsidR="00962BCE">
        <w:rPr>
          <w:rFonts w:ascii="Arial" w:hAnsi="Arial" w:cs="Arial"/>
          <w:sz w:val="22"/>
          <w:szCs w:val="22"/>
        </w:rPr>
        <w:t xml:space="preserve">  </w:t>
      </w:r>
    </w:p>
    <w:p w:rsidR="000C23DE" w:rsidP="000C23DE" w:rsidRDefault="000C23DE" w14:paraId="632B7E45" w14:textId="77777777">
      <w:pPr>
        <w:rPr>
          <w:rFonts w:ascii="Arial" w:hAnsi="Arial" w:cs="Arial"/>
          <w:sz w:val="22"/>
          <w:szCs w:val="22"/>
        </w:rPr>
      </w:pPr>
    </w:p>
    <w:p w:rsidRPr="00A11BF6" w:rsidR="00A11BF6" w:rsidP="00A11BF6" w:rsidRDefault="00A11BF6" w14:paraId="16980E96" w14:textId="77777777">
      <w:pPr>
        <w:pStyle w:val="ListParagraph"/>
        <w:numPr>
          <w:ilvl w:val="0"/>
          <w:numId w:val="13"/>
        </w:numPr>
        <w:ind w:left="270" w:hanging="270"/>
        <w:rPr>
          <w:rFonts w:ascii="Arial" w:hAnsi="Arial" w:cs="Arial"/>
          <w:b/>
          <w:sz w:val="22"/>
          <w:szCs w:val="22"/>
        </w:rPr>
      </w:pPr>
      <w:r w:rsidRPr="00A11BF6">
        <w:rPr>
          <w:rFonts w:ascii="Arial" w:hAnsi="Arial" w:cs="Arial"/>
          <w:b/>
          <w:sz w:val="22"/>
          <w:szCs w:val="22"/>
        </w:rPr>
        <w:t>If the collection of information impacts small businesses or other small entities, describe any methods used to minimize burden.</w:t>
      </w:r>
    </w:p>
    <w:p w:rsidR="00257230" w:rsidP="00257230" w:rsidRDefault="00257230" w14:paraId="62744B16" w14:textId="77777777">
      <w:pPr>
        <w:ind w:left="360"/>
        <w:rPr>
          <w:rFonts w:ascii="Arial" w:hAnsi="Arial" w:cs="Arial"/>
          <w:sz w:val="22"/>
          <w:szCs w:val="22"/>
        </w:rPr>
      </w:pPr>
    </w:p>
    <w:p w:rsidR="000C23DE" w:rsidP="00E86A5D" w:rsidRDefault="000C23DE" w14:paraId="2271667B" w14:textId="77777777">
      <w:pPr>
        <w:ind w:left="270"/>
        <w:rPr>
          <w:rFonts w:ascii="Arial" w:hAnsi="Arial" w:cs="Arial"/>
          <w:sz w:val="22"/>
          <w:szCs w:val="22"/>
        </w:rPr>
      </w:pPr>
      <w:r>
        <w:rPr>
          <w:rFonts w:ascii="Arial" w:hAnsi="Arial" w:cs="Arial"/>
          <w:sz w:val="22"/>
          <w:szCs w:val="22"/>
        </w:rPr>
        <w:t>The collection of information does not affect small businesses or other small entities.</w:t>
      </w:r>
    </w:p>
    <w:p w:rsidR="000C23DE" w:rsidP="000C23DE" w:rsidRDefault="000C23DE" w14:paraId="73754E34" w14:textId="77777777">
      <w:pPr>
        <w:rPr>
          <w:rFonts w:ascii="Arial" w:hAnsi="Arial" w:cs="Arial"/>
          <w:sz w:val="22"/>
          <w:szCs w:val="22"/>
        </w:rPr>
      </w:pPr>
    </w:p>
    <w:p w:rsidRPr="00A11BF6" w:rsidR="00A11BF6" w:rsidP="00A11BF6" w:rsidRDefault="00A11BF6" w14:paraId="764612B4" w14:textId="77777777">
      <w:pPr>
        <w:pStyle w:val="ListParagraph"/>
        <w:numPr>
          <w:ilvl w:val="0"/>
          <w:numId w:val="13"/>
        </w:numPr>
        <w:ind w:left="270" w:hanging="270"/>
        <w:rPr>
          <w:rFonts w:ascii="Arial" w:hAnsi="Arial" w:cs="Arial"/>
          <w:b/>
          <w:sz w:val="22"/>
          <w:szCs w:val="22"/>
        </w:rPr>
      </w:pPr>
      <w:r w:rsidRPr="00A11BF6">
        <w:rPr>
          <w:rFonts w:ascii="Arial" w:hAnsi="Arial" w:cs="Arial"/>
          <w:b/>
          <w:sz w:val="22"/>
          <w:szCs w:val="22"/>
        </w:rPr>
        <w:t>Describe the consequences to Federal program or policy activities if the collection is not conducted or is conducted less frequently as well as any technical or legal obstacles to reducing burden.</w:t>
      </w:r>
    </w:p>
    <w:p w:rsidR="00A11BF6" w:rsidP="000C23DE" w:rsidRDefault="00A11BF6" w14:paraId="7948804B" w14:textId="77777777">
      <w:pPr>
        <w:rPr>
          <w:rFonts w:ascii="Arial" w:hAnsi="Arial" w:cs="Arial"/>
          <w:sz w:val="22"/>
          <w:szCs w:val="22"/>
        </w:rPr>
      </w:pPr>
    </w:p>
    <w:p w:rsidR="000C23DE" w:rsidP="00E86A5D" w:rsidRDefault="00620192" w14:paraId="6D6EB5A7" w14:textId="2EC7E0A9">
      <w:pPr>
        <w:ind w:left="270"/>
        <w:rPr>
          <w:rFonts w:ascii="Arial" w:hAnsi="Arial" w:cs="Arial"/>
          <w:sz w:val="22"/>
          <w:szCs w:val="22"/>
        </w:rPr>
      </w:pPr>
      <w:r>
        <w:rPr>
          <w:rFonts w:ascii="Arial" w:hAnsi="Arial" w:cs="Arial"/>
          <w:sz w:val="22"/>
          <w:szCs w:val="22"/>
        </w:rPr>
        <w:t>T</w:t>
      </w:r>
      <w:r w:rsidR="007F29BA">
        <w:rPr>
          <w:rFonts w:ascii="Arial" w:hAnsi="Arial" w:cs="Arial"/>
          <w:sz w:val="22"/>
          <w:szCs w:val="22"/>
        </w:rPr>
        <w:t xml:space="preserve">he information collected </w:t>
      </w:r>
      <w:r w:rsidR="004A536E">
        <w:rPr>
          <w:rFonts w:ascii="Arial" w:hAnsi="Arial" w:cs="Arial"/>
          <w:sz w:val="22"/>
          <w:szCs w:val="22"/>
        </w:rPr>
        <w:t>is</w:t>
      </w:r>
      <w:r>
        <w:rPr>
          <w:rFonts w:ascii="Arial" w:hAnsi="Arial" w:cs="Arial"/>
          <w:sz w:val="22"/>
          <w:szCs w:val="22"/>
        </w:rPr>
        <w:t xml:space="preserve"> </w:t>
      </w:r>
      <w:r w:rsidR="007F29BA">
        <w:rPr>
          <w:rFonts w:ascii="Arial" w:hAnsi="Arial" w:cs="Arial"/>
          <w:sz w:val="22"/>
          <w:szCs w:val="22"/>
        </w:rPr>
        <w:t xml:space="preserve">on a “one time” basis </w:t>
      </w:r>
      <w:r>
        <w:rPr>
          <w:rFonts w:ascii="Arial" w:hAnsi="Arial" w:cs="Arial"/>
          <w:sz w:val="22"/>
          <w:szCs w:val="22"/>
        </w:rPr>
        <w:t>because reimbursement</w:t>
      </w:r>
      <w:r w:rsidR="004A536E">
        <w:rPr>
          <w:rFonts w:ascii="Arial" w:hAnsi="Arial" w:cs="Arial"/>
          <w:sz w:val="22"/>
          <w:szCs w:val="22"/>
        </w:rPr>
        <w:t>s</w:t>
      </w:r>
      <w:r>
        <w:rPr>
          <w:rFonts w:ascii="Arial" w:hAnsi="Arial" w:cs="Arial"/>
          <w:sz w:val="22"/>
          <w:szCs w:val="22"/>
        </w:rPr>
        <w:t xml:space="preserve"> </w:t>
      </w:r>
      <w:r w:rsidR="004A536E">
        <w:rPr>
          <w:rFonts w:ascii="Arial" w:hAnsi="Arial" w:cs="Arial"/>
          <w:sz w:val="22"/>
          <w:szCs w:val="22"/>
        </w:rPr>
        <w:t>are</w:t>
      </w:r>
      <w:r>
        <w:rPr>
          <w:rFonts w:ascii="Arial" w:hAnsi="Arial" w:cs="Arial"/>
          <w:sz w:val="22"/>
          <w:szCs w:val="22"/>
        </w:rPr>
        <w:t xml:space="preserve"> </w:t>
      </w:r>
      <w:r w:rsidR="004A536E">
        <w:rPr>
          <w:rFonts w:ascii="Arial" w:hAnsi="Arial" w:cs="Arial"/>
          <w:sz w:val="22"/>
          <w:szCs w:val="22"/>
        </w:rPr>
        <w:t xml:space="preserve">limited to </w:t>
      </w:r>
      <w:r w:rsidR="003C0FFE">
        <w:rPr>
          <w:rFonts w:ascii="Arial" w:hAnsi="Arial" w:cs="Arial"/>
          <w:sz w:val="22"/>
          <w:szCs w:val="22"/>
        </w:rPr>
        <w:t>the</w:t>
      </w:r>
      <w:r w:rsidR="004A536E">
        <w:rPr>
          <w:rFonts w:ascii="Arial" w:hAnsi="Arial" w:cs="Arial"/>
          <w:sz w:val="22"/>
          <w:szCs w:val="22"/>
        </w:rPr>
        <w:t xml:space="preserve"> purchase price of a single casket or urn for each Veteran decedent who meets the criteria for this program.</w:t>
      </w:r>
      <w:r>
        <w:rPr>
          <w:rFonts w:ascii="Arial" w:hAnsi="Arial" w:cs="Arial"/>
          <w:sz w:val="22"/>
          <w:szCs w:val="22"/>
        </w:rPr>
        <w:t xml:space="preserve">  I</w:t>
      </w:r>
      <w:r w:rsidR="007F29BA">
        <w:rPr>
          <w:rFonts w:ascii="Arial" w:hAnsi="Arial" w:cs="Arial"/>
          <w:sz w:val="22"/>
          <w:szCs w:val="22"/>
        </w:rPr>
        <w:t>t is not possible to reduce the frequency of this request.</w:t>
      </w:r>
    </w:p>
    <w:p w:rsidR="007F29BA" w:rsidP="007F29BA" w:rsidRDefault="007F29BA" w14:paraId="4B3BC3F9" w14:textId="77777777">
      <w:pPr>
        <w:rPr>
          <w:rFonts w:ascii="Arial" w:hAnsi="Arial" w:cs="Arial"/>
          <w:sz w:val="22"/>
          <w:szCs w:val="22"/>
        </w:rPr>
      </w:pPr>
    </w:p>
    <w:p w:rsidRPr="00A11BF6" w:rsidR="00A11BF6" w:rsidP="00A11BF6" w:rsidRDefault="00A11BF6" w14:paraId="4EDA0E7C" w14:textId="77777777">
      <w:pPr>
        <w:numPr>
          <w:ilvl w:val="0"/>
          <w:numId w:val="13"/>
        </w:numPr>
        <w:ind w:left="270" w:hanging="270"/>
        <w:rPr>
          <w:rFonts w:ascii="Arial" w:hAnsi="Arial" w:cs="Arial"/>
          <w:b/>
          <w:bCs/>
          <w:sz w:val="22"/>
          <w:szCs w:val="22"/>
        </w:rPr>
      </w:pPr>
      <w:r w:rsidRPr="00A11BF6">
        <w:rPr>
          <w:rFonts w:ascii="Arial" w:hAnsi="Arial" w:cs="Arial"/>
          <w:b/>
          <w:sz w:val="22"/>
          <w:szCs w:val="22"/>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w:t>
      </w:r>
      <w:r w:rsidRPr="00A11BF6">
        <w:rPr>
          <w:rFonts w:ascii="Arial" w:hAnsi="Arial" w:cs="Arial"/>
          <w:b/>
          <w:sz w:val="22"/>
          <w:szCs w:val="22"/>
        </w:rPr>
        <w:lastRenderedPageBreak/>
        <w:t>to produce valid and reliable results that can be generalized to the universe of study and require the use of a statistical data classification that has not been reviewed and approved by OMB.</w:t>
      </w:r>
    </w:p>
    <w:p w:rsidR="00A11BF6" w:rsidP="007F29BA" w:rsidRDefault="00A11BF6" w14:paraId="1E6A7B86" w14:textId="77777777">
      <w:pPr>
        <w:rPr>
          <w:rFonts w:ascii="Arial" w:hAnsi="Arial" w:cs="Arial"/>
          <w:sz w:val="22"/>
          <w:szCs w:val="22"/>
        </w:rPr>
      </w:pPr>
    </w:p>
    <w:p w:rsidR="007F29BA" w:rsidP="00A11BF6" w:rsidRDefault="007F29BA" w14:paraId="76117A4D" w14:textId="77777777">
      <w:pPr>
        <w:ind w:left="270"/>
        <w:rPr>
          <w:rFonts w:ascii="Arial" w:hAnsi="Arial" w:cs="Arial"/>
          <w:sz w:val="22"/>
          <w:szCs w:val="22"/>
        </w:rPr>
      </w:pPr>
      <w:r>
        <w:rPr>
          <w:rFonts w:ascii="Arial" w:hAnsi="Arial" w:cs="Arial"/>
          <w:sz w:val="22"/>
          <w:szCs w:val="22"/>
        </w:rPr>
        <w:t>There are no special circumstances that require the collection to be conducted in a manner inconsistent with the guidelines in 5 CFR 1320.6.</w:t>
      </w:r>
    </w:p>
    <w:p w:rsidR="007F29BA" w:rsidP="007F29BA" w:rsidRDefault="007F29BA" w14:paraId="178DC5C6" w14:textId="77777777">
      <w:pPr>
        <w:rPr>
          <w:rFonts w:ascii="Arial" w:hAnsi="Arial" w:cs="Arial"/>
          <w:sz w:val="22"/>
          <w:szCs w:val="22"/>
        </w:rPr>
      </w:pPr>
    </w:p>
    <w:p w:rsidRPr="00A11BF6" w:rsidR="00A11BF6" w:rsidP="00A11BF6" w:rsidRDefault="00A11BF6" w14:paraId="34E902B0" w14:textId="77777777">
      <w:pPr>
        <w:pStyle w:val="ListParagraph"/>
        <w:numPr>
          <w:ilvl w:val="0"/>
          <w:numId w:val="13"/>
        </w:numPr>
        <w:ind w:left="270" w:hanging="270"/>
        <w:rPr>
          <w:rFonts w:ascii="Arial" w:hAnsi="Arial" w:cs="Arial"/>
          <w:sz w:val="22"/>
          <w:szCs w:val="22"/>
        </w:rPr>
      </w:pPr>
      <w:r w:rsidRPr="00A11BF6">
        <w:rPr>
          <w:rFonts w:ascii="Arial" w:hAnsi="Arial" w:cs="Arial"/>
          <w:b/>
          <w:sz w:val="22"/>
          <w:szCs w:val="22"/>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D15F52" w:rsidP="00ED21B0" w:rsidRDefault="00D15F52" w14:paraId="0823A9C6" w14:textId="77777777">
      <w:pPr>
        <w:ind w:left="270"/>
        <w:rPr>
          <w:rFonts w:ascii="Arial" w:hAnsi="Arial" w:cs="Arial"/>
          <w:sz w:val="22"/>
          <w:szCs w:val="22"/>
        </w:rPr>
      </w:pPr>
    </w:p>
    <w:p w:rsidR="007F29BA" w:rsidP="00ED21B0" w:rsidRDefault="00CF27EB" w14:paraId="6A18F7E5" w14:textId="78A8A0F6">
      <w:pPr>
        <w:ind w:left="270"/>
        <w:rPr>
          <w:rFonts w:ascii="Arial" w:hAnsi="Arial" w:cs="Arial"/>
          <w:sz w:val="22"/>
          <w:szCs w:val="22"/>
        </w:rPr>
      </w:pPr>
      <w:r>
        <w:rPr>
          <w:rFonts w:ascii="Arial" w:hAnsi="Arial" w:cs="Arial"/>
          <w:sz w:val="22"/>
          <w:szCs w:val="22"/>
        </w:rPr>
        <w:t xml:space="preserve">Public comments were solicited in the 60-day Federal Register Notice, </w:t>
      </w:r>
      <w:r w:rsidR="00F21A83">
        <w:rPr>
          <w:rFonts w:ascii="Arial" w:hAnsi="Arial" w:cs="Arial"/>
          <w:sz w:val="22"/>
          <w:szCs w:val="22"/>
        </w:rPr>
        <w:t>published</w:t>
      </w:r>
      <w:r w:rsidR="00ED21B0">
        <w:rPr>
          <w:rFonts w:ascii="Arial" w:hAnsi="Arial" w:cs="Arial"/>
          <w:sz w:val="22"/>
          <w:szCs w:val="22"/>
        </w:rPr>
        <w:t xml:space="preserve"> </w:t>
      </w:r>
      <w:r w:rsidRPr="005A518F" w:rsidR="005A518F">
        <w:rPr>
          <w:rFonts w:ascii="Arial" w:hAnsi="Arial" w:cs="Arial"/>
          <w:sz w:val="22"/>
          <w:szCs w:val="22"/>
        </w:rPr>
        <w:t>Wednesday, March 11, 2020</w:t>
      </w:r>
      <w:r w:rsidR="00F21A83">
        <w:rPr>
          <w:rFonts w:ascii="Arial" w:hAnsi="Arial" w:cs="Arial"/>
          <w:sz w:val="22"/>
          <w:szCs w:val="22"/>
        </w:rPr>
        <w:t xml:space="preserve">, Volume </w:t>
      </w:r>
      <w:r w:rsidR="005A518F">
        <w:rPr>
          <w:rFonts w:ascii="Arial" w:hAnsi="Arial" w:cs="Arial"/>
          <w:sz w:val="22"/>
          <w:szCs w:val="22"/>
        </w:rPr>
        <w:t>85</w:t>
      </w:r>
      <w:r w:rsidR="00F21A83">
        <w:rPr>
          <w:rFonts w:ascii="Arial" w:hAnsi="Arial" w:cs="Arial"/>
          <w:sz w:val="22"/>
          <w:szCs w:val="22"/>
        </w:rPr>
        <w:t xml:space="preserve">, Number </w:t>
      </w:r>
      <w:r w:rsidR="005A518F">
        <w:rPr>
          <w:rFonts w:ascii="Arial" w:hAnsi="Arial" w:cs="Arial"/>
          <w:sz w:val="22"/>
          <w:szCs w:val="22"/>
        </w:rPr>
        <w:t>48</w:t>
      </w:r>
      <w:r w:rsidR="00F21A83">
        <w:rPr>
          <w:rFonts w:ascii="Arial" w:hAnsi="Arial" w:cs="Arial"/>
          <w:sz w:val="22"/>
          <w:szCs w:val="22"/>
        </w:rPr>
        <w:t>, page</w:t>
      </w:r>
      <w:r w:rsidR="005A518F">
        <w:rPr>
          <w:rFonts w:ascii="Arial" w:hAnsi="Arial" w:cs="Arial"/>
          <w:sz w:val="22"/>
          <w:szCs w:val="22"/>
        </w:rPr>
        <w:t xml:space="preserve"> </w:t>
      </w:r>
      <w:r w:rsidRPr="005A518F" w:rsidR="005A518F">
        <w:rPr>
          <w:rFonts w:ascii="Arial" w:hAnsi="Arial" w:cs="Arial"/>
          <w:sz w:val="22"/>
          <w:szCs w:val="22"/>
        </w:rPr>
        <w:t>14291</w:t>
      </w:r>
      <w:r w:rsidR="005A518F">
        <w:rPr>
          <w:rFonts w:ascii="Arial" w:hAnsi="Arial" w:cs="Arial"/>
          <w:sz w:val="22"/>
          <w:szCs w:val="22"/>
        </w:rPr>
        <w:t>.</w:t>
      </w:r>
      <w:r w:rsidR="00525682">
        <w:rPr>
          <w:rFonts w:ascii="Arial" w:hAnsi="Arial" w:cs="Arial"/>
          <w:sz w:val="22"/>
          <w:szCs w:val="22"/>
        </w:rPr>
        <w:t xml:space="preserve"> No comments were received.</w:t>
      </w:r>
      <w:bookmarkStart w:name="_GoBack" w:id="0"/>
      <w:bookmarkEnd w:id="0"/>
    </w:p>
    <w:p w:rsidR="007F29BA" w:rsidP="00ED21B0" w:rsidRDefault="007F29BA" w14:paraId="5AEB03DA" w14:textId="77777777">
      <w:pPr>
        <w:ind w:left="270"/>
        <w:rPr>
          <w:rFonts w:ascii="Arial" w:hAnsi="Arial" w:cs="Arial"/>
          <w:sz w:val="22"/>
          <w:szCs w:val="22"/>
        </w:rPr>
      </w:pPr>
    </w:p>
    <w:p w:rsidR="007F29BA" w:rsidP="00ED21B0" w:rsidRDefault="007F29BA" w14:paraId="04FF9F1C" w14:textId="77777777">
      <w:pPr>
        <w:ind w:left="270"/>
        <w:rPr>
          <w:rFonts w:ascii="Arial" w:hAnsi="Arial"/>
          <w:sz w:val="22"/>
        </w:rPr>
      </w:pPr>
      <w:r>
        <w:rPr>
          <w:rFonts w:ascii="Arial" w:hAnsi="Arial" w:cs="Arial"/>
          <w:sz w:val="22"/>
          <w:szCs w:val="22"/>
        </w:rPr>
        <w:t>Co</w:t>
      </w:r>
      <w:r w:rsidR="00242544">
        <w:rPr>
          <w:rFonts w:ascii="Arial" w:hAnsi="Arial" w:cs="Arial"/>
          <w:sz w:val="22"/>
          <w:szCs w:val="22"/>
        </w:rPr>
        <w:t xml:space="preserve">llection of data is consistent </w:t>
      </w:r>
      <w:r>
        <w:rPr>
          <w:rFonts w:ascii="Arial" w:hAnsi="Arial"/>
          <w:sz w:val="22"/>
        </w:rPr>
        <w:t xml:space="preserve">with guidelines in 5 CFR 1320.8(d). The only public contact made is with the </w:t>
      </w:r>
      <w:r w:rsidR="003F0F25">
        <w:rPr>
          <w:rFonts w:ascii="Arial" w:hAnsi="Arial"/>
          <w:sz w:val="22"/>
        </w:rPr>
        <w:t xml:space="preserve">third party, non-NOK of a decedent who is authorized to make </w:t>
      </w:r>
      <w:r>
        <w:rPr>
          <w:rFonts w:ascii="Arial" w:hAnsi="Arial"/>
          <w:sz w:val="22"/>
        </w:rPr>
        <w:t xml:space="preserve">final arrangements.  Other public contact is unnecessary.  Data collected is done solely by NCA to ensure that eligibility requirements </w:t>
      </w:r>
      <w:r w:rsidR="003F0F25">
        <w:rPr>
          <w:rFonts w:ascii="Arial" w:hAnsi="Arial"/>
          <w:sz w:val="22"/>
        </w:rPr>
        <w:t xml:space="preserve">for burial and casket or urn reimbursement </w:t>
      </w:r>
      <w:r>
        <w:rPr>
          <w:rFonts w:ascii="Arial" w:hAnsi="Arial"/>
          <w:sz w:val="22"/>
        </w:rPr>
        <w:t xml:space="preserve">are met.  </w:t>
      </w:r>
    </w:p>
    <w:p w:rsidR="00ED21B0" w:rsidP="00ED21B0" w:rsidRDefault="00ED21B0" w14:paraId="5D87B1A3" w14:textId="77777777">
      <w:pPr>
        <w:ind w:left="360"/>
        <w:rPr>
          <w:rFonts w:ascii="Arial" w:hAnsi="Arial"/>
          <w:sz w:val="22"/>
        </w:rPr>
      </w:pPr>
    </w:p>
    <w:p w:rsidRPr="00ED21B0" w:rsidR="00242544" w:rsidP="00242544" w:rsidRDefault="00ED21B0" w14:paraId="39B6AA75" w14:textId="77777777">
      <w:pPr>
        <w:numPr>
          <w:ilvl w:val="0"/>
          <w:numId w:val="13"/>
        </w:numPr>
        <w:ind w:left="270" w:hanging="270"/>
        <w:rPr>
          <w:rFonts w:ascii="Arial" w:hAnsi="Arial"/>
          <w:b/>
          <w:sz w:val="22"/>
        </w:rPr>
      </w:pPr>
      <w:r w:rsidRPr="00ED21B0">
        <w:rPr>
          <w:rFonts w:ascii="Arial" w:hAnsi="Arial"/>
          <w:b/>
          <w:sz w:val="22"/>
        </w:rPr>
        <w:t>Explain any decision to provide any payment or gift to respondents, other than remuneration of contractors or grantees.</w:t>
      </w:r>
    </w:p>
    <w:p w:rsidR="00ED21B0" w:rsidP="00242544" w:rsidRDefault="00ED21B0" w14:paraId="2FB62817" w14:textId="77777777">
      <w:pPr>
        <w:rPr>
          <w:rFonts w:ascii="Arial" w:hAnsi="Arial"/>
          <w:sz w:val="22"/>
        </w:rPr>
      </w:pPr>
    </w:p>
    <w:p w:rsidR="00242544" w:rsidP="00ED21B0" w:rsidRDefault="00242544" w14:paraId="7A2CCF2C" w14:textId="77777777">
      <w:pPr>
        <w:ind w:left="270"/>
        <w:rPr>
          <w:rFonts w:ascii="Arial" w:hAnsi="Arial"/>
          <w:sz w:val="22"/>
        </w:rPr>
      </w:pPr>
      <w:r>
        <w:rPr>
          <w:rFonts w:ascii="Arial" w:hAnsi="Arial"/>
          <w:sz w:val="22"/>
        </w:rPr>
        <w:t>There are no payments made or gifts given to respondents.</w:t>
      </w:r>
    </w:p>
    <w:p w:rsidR="00ED21B0" w:rsidP="00ED21B0" w:rsidRDefault="00ED21B0" w14:paraId="2414BC81" w14:textId="77777777">
      <w:pPr>
        <w:ind w:left="270"/>
        <w:rPr>
          <w:rFonts w:ascii="Arial" w:hAnsi="Arial"/>
          <w:sz w:val="22"/>
        </w:rPr>
      </w:pPr>
    </w:p>
    <w:p w:rsidRPr="00F763A3" w:rsidR="00ED21B0" w:rsidP="00F763A3" w:rsidRDefault="000E35D0" w14:paraId="4A905B88" w14:textId="77777777">
      <w:pPr>
        <w:pStyle w:val="ListParagraph"/>
        <w:numPr>
          <w:ilvl w:val="0"/>
          <w:numId w:val="13"/>
        </w:numPr>
        <w:ind w:left="270"/>
        <w:rPr>
          <w:rFonts w:ascii="Arial" w:hAnsi="Arial"/>
          <w:b/>
          <w:sz w:val="22"/>
        </w:rPr>
      </w:pPr>
      <w:r w:rsidRPr="000E35D0">
        <w:rPr>
          <w:rFonts w:ascii="Arial" w:hAnsi="Arial"/>
          <w:b/>
          <w:sz w:val="22"/>
        </w:rPr>
        <w:t>Describe any assurance of privacy, to the extent permitted by law, provided to respondents and the basis for the assurance in statute, regulation, or agency policy.</w:t>
      </w:r>
    </w:p>
    <w:p w:rsidR="00242544" w:rsidP="00242544" w:rsidRDefault="00242544" w14:paraId="1F1452DD" w14:textId="77777777">
      <w:pPr>
        <w:ind w:left="1080"/>
        <w:rPr>
          <w:rFonts w:ascii="Arial" w:hAnsi="Arial"/>
          <w:sz w:val="22"/>
        </w:rPr>
      </w:pPr>
    </w:p>
    <w:p w:rsidR="00242544" w:rsidP="00F763A3" w:rsidRDefault="00242544" w14:paraId="69BBB5AF" w14:textId="2FABDE3E">
      <w:pPr>
        <w:ind w:left="270"/>
        <w:rPr>
          <w:rFonts w:ascii="Arial" w:hAnsi="Arial"/>
          <w:sz w:val="22"/>
        </w:rPr>
      </w:pPr>
      <w:r>
        <w:rPr>
          <w:rFonts w:ascii="Arial" w:hAnsi="Arial"/>
          <w:sz w:val="22"/>
        </w:rPr>
        <w:t xml:space="preserve">The information collection conforms to the Privacy Act of 1974 and is subject to the conditions of disclosure contained therein.  </w:t>
      </w:r>
      <w:r w:rsidR="00583D53">
        <w:rPr>
          <w:rFonts w:ascii="Arial" w:hAnsi="Arial"/>
          <w:sz w:val="22"/>
        </w:rPr>
        <w:t xml:space="preserve">The purpose for </w:t>
      </w:r>
      <w:r w:rsidR="00F809D3">
        <w:rPr>
          <w:rFonts w:ascii="Arial" w:hAnsi="Arial"/>
          <w:sz w:val="22"/>
        </w:rPr>
        <w:t xml:space="preserve">this </w:t>
      </w:r>
      <w:r w:rsidR="00583D53">
        <w:rPr>
          <w:rFonts w:ascii="Arial" w:hAnsi="Arial"/>
          <w:sz w:val="22"/>
        </w:rPr>
        <w:t xml:space="preserve">information </w:t>
      </w:r>
      <w:r w:rsidR="00F809D3">
        <w:rPr>
          <w:rFonts w:ascii="Arial" w:hAnsi="Arial"/>
          <w:sz w:val="22"/>
        </w:rPr>
        <w:t xml:space="preserve">collection </w:t>
      </w:r>
      <w:r w:rsidR="00583D53">
        <w:rPr>
          <w:rFonts w:ascii="Arial" w:hAnsi="Arial"/>
          <w:sz w:val="22"/>
        </w:rPr>
        <w:t xml:space="preserve">is to establish the identity of a deceased Veteran to verify </w:t>
      </w:r>
      <w:r w:rsidR="00F809D3">
        <w:rPr>
          <w:rFonts w:ascii="Arial" w:hAnsi="Arial"/>
          <w:sz w:val="22"/>
        </w:rPr>
        <w:t xml:space="preserve">burial </w:t>
      </w:r>
      <w:r w:rsidR="00583D53">
        <w:rPr>
          <w:rFonts w:ascii="Arial" w:hAnsi="Arial"/>
          <w:sz w:val="22"/>
        </w:rPr>
        <w:t xml:space="preserve">eligibility under 38 USC 2402 for purposes of reimbursing third parties who purchase a casket or urn for Veterans with no </w:t>
      </w:r>
      <w:r w:rsidR="00C80D28">
        <w:rPr>
          <w:rFonts w:ascii="Arial" w:hAnsi="Arial"/>
          <w:sz w:val="22"/>
        </w:rPr>
        <w:t xml:space="preserve">identified </w:t>
      </w:r>
      <w:r w:rsidR="00583D53">
        <w:rPr>
          <w:rFonts w:ascii="Arial" w:hAnsi="Arial"/>
          <w:sz w:val="22"/>
        </w:rPr>
        <w:t xml:space="preserve">next of kin and </w:t>
      </w:r>
      <w:r w:rsidR="00FA4726">
        <w:rPr>
          <w:rFonts w:ascii="Arial" w:hAnsi="Arial"/>
          <w:sz w:val="22"/>
        </w:rPr>
        <w:t>in</w:t>
      </w:r>
      <w:r w:rsidR="00583D53">
        <w:rPr>
          <w:rFonts w:ascii="Arial" w:hAnsi="Arial"/>
          <w:sz w:val="22"/>
        </w:rPr>
        <w:t>sufficient resources for burial, as authorized under the amended 38 USC 2306.  The information collection is voluntary for claimants seeking reimbursement under th</w:t>
      </w:r>
      <w:r w:rsidR="00B70183">
        <w:rPr>
          <w:rFonts w:ascii="Arial" w:hAnsi="Arial"/>
          <w:sz w:val="22"/>
        </w:rPr>
        <w:t>is</w:t>
      </w:r>
      <w:r w:rsidR="00583D53">
        <w:rPr>
          <w:rFonts w:ascii="Arial" w:hAnsi="Arial"/>
          <w:sz w:val="22"/>
        </w:rPr>
        <w:t xml:space="preserve"> VA authority</w:t>
      </w:r>
      <w:r w:rsidR="00F809D3">
        <w:rPr>
          <w:rFonts w:ascii="Arial" w:hAnsi="Arial"/>
          <w:sz w:val="22"/>
        </w:rPr>
        <w:t>, which is stated on the form</w:t>
      </w:r>
      <w:r w:rsidR="00583D53">
        <w:rPr>
          <w:rFonts w:ascii="Arial" w:hAnsi="Arial"/>
          <w:sz w:val="22"/>
        </w:rPr>
        <w:t xml:space="preserve">.  Disclosure of </w:t>
      </w:r>
      <w:r w:rsidR="00F809D3">
        <w:rPr>
          <w:rFonts w:ascii="Arial" w:hAnsi="Arial"/>
          <w:sz w:val="22"/>
        </w:rPr>
        <w:t xml:space="preserve">a Veteran’s </w:t>
      </w:r>
      <w:r w:rsidR="00583D53">
        <w:rPr>
          <w:rFonts w:ascii="Arial" w:hAnsi="Arial"/>
          <w:sz w:val="22"/>
        </w:rPr>
        <w:t>Social Security Number is not mandatory</w:t>
      </w:r>
      <w:r w:rsidR="008C2309">
        <w:rPr>
          <w:rFonts w:ascii="Arial" w:hAnsi="Arial"/>
          <w:sz w:val="22"/>
        </w:rPr>
        <w:t xml:space="preserve"> under Section 2306, </w:t>
      </w:r>
      <w:r w:rsidR="00583D53">
        <w:rPr>
          <w:rFonts w:ascii="Arial" w:hAnsi="Arial"/>
          <w:sz w:val="22"/>
        </w:rPr>
        <w:t xml:space="preserve">but is </w:t>
      </w:r>
      <w:r w:rsidR="00F809D3">
        <w:rPr>
          <w:rFonts w:ascii="Arial" w:hAnsi="Arial"/>
          <w:sz w:val="22"/>
        </w:rPr>
        <w:t xml:space="preserve">a data point by which </w:t>
      </w:r>
      <w:r w:rsidR="00583D53">
        <w:rPr>
          <w:rFonts w:ascii="Arial" w:hAnsi="Arial"/>
          <w:sz w:val="22"/>
        </w:rPr>
        <w:t xml:space="preserve">VA </w:t>
      </w:r>
      <w:r w:rsidR="00F809D3">
        <w:rPr>
          <w:rFonts w:ascii="Arial" w:hAnsi="Arial"/>
          <w:sz w:val="22"/>
        </w:rPr>
        <w:t xml:space="preserve">can </w:t>
      </w:r>
      <w:r w:rsidR="00583D53">
        <w:rPr>
          <w:rFonts w:ascii="Arial" w:hAnsi="Arial"/>
          <w:sz w:val="22"/>
        </w:rPr>
        <w:t>verify the identity of</w:t>
      </w:r>
      <w:r w:rsidR="008C2309">
        <w:rPr>
          <w:rFonts w:ascii="Arial" w:hAnsi="Arial"/>
          <w:sz w:val="22"/>
        </w:rPr>
        <w:t xml:space="preserve"> a</w:t>
      </w:r>
      <w:r w:rsidR="00583D53">
        <w:rPr>
          <w:rFonts w:ascii="Arial" w:hAnsi="Arial"/>
          <w:sz w:val="22"/>
        </w:rPr>
        <w:t xml:space="preserve"> decedent for VA benefit purposes.  Claimants may not know or have access to a deceased Veterans service number</w:t>
      </w:r>
      <w:r w:rsidR="00F809D3">
        <w:rPr>
          <w:rFonts w:ascii="Arial" w:hAnsi="Arial"/>
          <w:sz w:val="22"/>
        </w:rPr>
        <w:t>, so we asked for alternative data points to identify a burial eligible Veteran</w:t>
      </w:r>
      <w:r w:rsidR="00583D53">
        <w:rPr>
          <w:rFonts w:ascii="Arial" w:hAnsi="Arial"/>
          <w:sz w:val="22"/>
        </w:rPr>
        <w:t xml:space="preserve">.  </w:t>
      </w:r>
      <w:r w:rsidR="00FF07D1">
        <w:rPr>
          <w:rFonts w:ascii="Arial" w:hAnsi="Arial"/>
          <w:sz w:val="22"/>
        </w:rPr>
        <w:t xml:space="preserve">Race/Ethnicity, </w:t>
      </w:r>
      <w:r w:rsidR="004607D2">
        <w:rPr>
          <w:rFonts w:ascii="Arial" w:hAnsi="Arial"/>
          <w:sz w:val="22"/>
        </w:rPr>
        <w:t>Sex</w:t>
      </w:r>
      <w:r w:rsidR="00FF07D1">
        <w:rPr>
          <w:rFonts w:ascii="Arial" w:hAnsi="Arial"/>
          <w:sz w:val="22"/>
        </w:rPr>
        <w:t xml:space="preserve">, and Age at the Time of Death </w:t>
      </w:r>
      <w:r w:rsidR="004607D2">
        <w:rPr>
          <w:rFonts w:ascii="Arial" w:hAnsi="Arial"/>
          <w:sz w:val="22"/>
        </w:rPr>
        <w:t>are</w:t>
      </w:r>
      <w:r w:rsidR="00FF07D1">
        <w:rPr>
          <w:rFonts w:ascii="Arial" w:hAnsi="Arial"/>
          <w:sz w:val="22"/>
        </w:rPr>
        <w:t xml:space="preserve"> not mandatory under Section </w:t>
      </w:r>
      <w:proofErr w:type="gramStart"/>
      <w:r w:rsidR="00FF07D1">
        <w:rPr>
          <w:rFonts w:ascii="Arial" w:hAnsi="Arial"/>
          <w:sz w:val="22"/>
        </w:rPr>
        <w:t>2306, but</w:t>
      </w:r>
      <w:proofErr w:type="gramEnd"/>
      <w:r w:rsidR="00FF07D1">
        <w:rPr>
          <w:rFonts w:ascii="Arial" w:hAnsi="Arial"/>
          <w:sz w:val="22"/>
        </w:rPr>
        <w:t xml:space="preserve"> provide important demographic information about decedents for program management.  </w:t>
      </w:r>
      <w:r>
        <w:rPr>
          <w:rFonts w:ascii="Arial" w:hAnsi="Arial"/>
          <w:sz w:val="22"/>
        </w:rPr>
        <w:t>The records are maintained in the system identified as 48VA40B, Veterans (Deceased) Headstone or Marker Records – VA, as published on August 26, 1975, as Federal Register citation 40FR38095.</w:t>
      </w:r>
    </w:p>
    <w:p w:rsidR="009B2835" w:rsidP="009B2835" w:rsidRDefault="009B2835" w14:paraId="6135ECC3" w14:textId="77777777">
      <w:pPr>
        <w:rPr>
          <w:rFonts w:ascii="Arial" w:hAnsi="Arial"/>
          <w:sz w:val="22"/>
        </w:rPr>
      </w:pPr>
    </w:p>
    <w:p w:rsidRPr="00F763A3" w:rsidR="00F763A3" w:rsidP="00F763A3" w:rsidRDefault="00F763A3" w14:paraId="6CC8EE25" w14:textId="77777777">
      <w:pPr>
        <w:pStyle w:val="ListParagraph"/>
        <w:numPr>
          <w:ilvl w:val="0"/>
          <w:numId w:val="13"/>
        </w:numPr>
        <w:ind w:left="270"/>
        <w:rPr>
          <w:rFonts w:ascii="Arial" w:hAnsi="Arial"/>
          <w:b/>
          <w:sz w:val="22"/>
        </w:rPr>
      </w:pPr>
      <w:r w:rsidRPr="00F763A3">
        <w:rPr>
          <w:rFonts w:ascii="Arial" w:hAnsi="Arial"/>
          <w:b/>
          <w:sz w:val="22"/>
        </w:rPr>
        <w:lastRenderedPageBreak/>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F763A3" w:rsidP="009B2835" w:rsidRDefault="00F763A3" w14:paraId="73650490" w14:textId="77777777">
      <w:pPr>
        <w:rPr>
          <w:rFonts w:ascii="Arial" w:hAnsi="Arial"/>
          <w:sz w:val="22"/>
        </w:rPr>
      </w:pPr>
    </w:p>
    <w:p w:rsidR="009B2835" w:rsidP="00F763A3" w:rsidRDefault="00BF0BC1" w14:paraId="056D03B9" w14:textId="2CF0B37F">
      <w:pPr>
        <w:ind w:left="270"/>
        <w:rPr>
          <w:rFonts w:ascii="Arial" w:hAnsi="Arial"/>
          <w:sz w:val="22"/>
        </w:rPr>
      </w:pPr>
      <w:r>
        <w:rPr>
          <w:rFonts w:ascii="Arial" w:hAnsi="Arial"/>
          <w:sz w:val="22"/>
        </w:rPr>
        <w:t>Q</w:t>
      </w:r>
      <w:r w:rsidR="009B2835">
        <w:rPr>
          <w:rFonts w:ascii="Arial" w:hAnsi="Arial"/>
          <w:sz w:val="22"/>
        </w:rPr>
        <w:t xml:space="preserve">uestions of a sensitive nature </w:t>
      </w:r>
      <w:r>
        <w:rPr>
          <w:rFonts w:ascii="Arial" w:hAnsi="Arial"/>
          <w:sz w:val="22"/>
        </w:rPr>
        <w:t>include the</w:t>
      </w:r>
      <w:r w:rsidR="009B2835">
        <w:rPr>
          <w:rFonts w:ascii="Arial" w:hAnsi="Arial"/>
          <w:sz w:val="22"/>
        </w:rPr>
        <w:t xml:space="preserve"> decedent</w:t>
      </w:r>
      <w:r w:rsidR="00A6579C">
        <w:rPr>
          <w:rFonts w:ascii="Arial" w:hAnsi="Arial"/>
          <w:sz w:val="22"/>
        </w:rPr>
        <w:t>’s</w:t>
      </w:r>
      <w:r w:rsidR="009B2835">
        <w:rPr>
          <w:rFonts w:ascii="Arial" w:hAnsi="Arial"/>
          <w:sz w:val="22"/>
        </w:rPr>
        <w:t xml:space="preserve"> </w:t>
      </w:r>
      <w:r w:rsidR="00A6579C">
        <w:rPr>
          <w:rFonts w:ascii="Arial" w:hAnsi="Arial"/>
          <w:sz w:val="22"/>
        </w:rPr>
        <w:t>S</w:t>
      </w:r>
      <w:r w:rsidR="009B2835">
        <w:rPr>
          <w:rFonts w:ascii="Arial" w:hAnsi="Arial"/>
          <w:sz w:val="22"/>
        </w:rPr>
        <w:t xml:space="preserve">ocial </w:t>
      </w:r>
      <w:r w:rsidR="00A6579C">
        <w:rPr>
          <w:rFonts w:ascii="Arial" w:hAnsi="Arial"/>
          <w:sz w:val="22"/>
        </w:rPr>
        <w:t>S</w:t>
      </w:r>
      <w:r w:rsidR="009B2835">
        <w:rPr>
          <w:rFonts w:ascii="Arial" w:hAnsi="Arial"/>
          <w:sz w:val="22"/>
        </w:rPr>
        <w:t>ecurity number</w:t>
      </w:r>
      <w:r>
        <w:rPr>
          <w:rFonts w:ascii="Arial" w:hAnsi="Arial"/>
          <w:sz w:val="22"/>
        </w:rPr>
        <w:t xml:space="preserve">, </w:t>
      </w:r>
      <w:r w:rsidR="00A6579C">
        <w:rPr>
          <w:rFonts w:ascii="Arial" w:hAnsi="Arial"/>
          <w:sz w:val="22"/>
        </w:rPr>
        <w:t>VA claims file, if applicable</w:t>
      </w:r>
      <w:r>
        <w:rPr>
          <w:rFonts w:ascii="Arial" w:hAnsi="Arial"/>
          <w:sz w:val="22"/>
        </w:rPr>
        <w:t xml:space="preserve">, </w:t>
      </w:r>
      <w:r w:rsidR="00EA4E1A">
        <w:rPr>
          <w:rFonts w:ascii="Arial" w:hAnsi="Arial"/>
          <w:sz w:val="22"/>
        </w:rPr>
        <w:t xml:space="preserve">race/ethnicity, </w:t>
      </w:r>
      <w:r w:rsidR="00DC414E">
        <w:rPr>
          <w:rFonts w:ascii="Arial" w:hAnsi="Arial"/>
          <w:sz w:val="22"/>
        </w:rPr>
        <w:t>sex</w:t>
      </w:r>
      <w:r w:rsidR="00EA4E1A">
        <w:rPr>
          <w:rFonts w:ascii="Arial" w:hAnsi="Arial"/>
          <w:sz w:val="22"/>
        </w:rPr>
        <w:t>, and age at time of death</w:t>
      </w:r>
      <w:r w:rsidR="009B2835">
        <w:rPr>
          <w:rFonts w:ascii="Arial" w:hAnsi="Arial"/>
          <w:sz w:val="22"/>
        </w:rPr>
        <w:t>.</w:t>
      </w:r>
      <w:r w:rsidRPr="00963EC3" w:rsidR="00963EC3">
        <w:rPr>
          <w:rFonts w:ascii="Arial" w:hAnsi="Arial"/>
          <w:sz w:val="22"/>
        </w:rPr>
        <w:t xml:space="preserve"> </w:t>
      </w:r>
      <w:r w:rsidR="00B92BE1">
        <w:rPr>
          <w:rFonts w:ascii="Arial" w:hAnsi="Arial"/>
          <w:sz w:val="22"/>
        </w:rPr>
        <w:t xml:space="preserve"> </w:t>
      </w:r>
      <w:r w:rsidR="00963EC3">
        <w:rPr>
          <w:rFonts w:ascii="Arial" w:hAnsi="Arial"/>
          <w:sz w:val="22"/>
        </w:rPr>
        <w:t xml:space="preserve">Provision of a Veteran’s Social Security Number is not mandatory under Section 2306, but is a data point by which VA can verify the identity of a decedent for VA benefit purposes.  Claimants may not know or have access to a deceased Veteran’s service number, so we asked for the SSN as an alternative data points to identify a burial eligible Veteran.  If it is not provided, VA will use other information provided on the form or in VA’s own control to identify the Veteran and determine eligibility. </w:t>
      </w:r>
      <w:r w:rsidR="00EA4E1A">
        <w:rPr>
          <w:rFonts w:ascii="Arial" w:hAnsi="Arial"/>
          <w:sz w:val="22"/>
        </w:rPr>
        <w:t xml:space="preserve"> </w:t>
      </w:r>
      <w:r w:rsidRPr="00EA4E1A" w:rsidR="00EA4E1A">
        <w:rPr>
          <w:rFonts w:ascii="Arial" w:hAnsi="Arial"/>
          <w:sz w:val="22"/>
        </w:rPr>
        <w:t xml:space="preserve">Race/Ethnicity, </w:t>
      </w:r>
      <w:r w:rsidR="00A05F39">
        <w:rPr>
          <w:rFonts w:ascii="Arial" w:hAnsi="Arial"/>
          <w:sz w:val="22"/>
        </w:rPr>
        <w:t>S</w:t>
      </w:r>
      <w:r w:rsidR="00DC414E">
        <w:rPr>
          <w:rFonts w:ascii="Arial" w:hAnsi="Arial"/>
          <w:sz w:val="22"/>
        </w:rPr>
        <w:t>ex</w:t>
      </w:r>
      <w:r w:rsidRPr="00EA4E1A" w:rsidR="00EA4E1A">
        <w:rPr>
          <w:rFonts w:ascii="Arial" w:hAnsi="Arial"/>
          <w:sz w:val="22"/>
        </w:rPr>
        <w:t xml:space="preserve">, and Age at the Time of Death is not mandatory under Section </w:t>
      </w:r>
      <w:proofErr w:type="gramStart"/>
      <w:r w:rsidRPr="00EA4E1A" w:rsidR="00EA4E1A">
        <w:rPr>
          <w:rFonts w:ascii="Arial" w:hAnsi="Arial"/>
          <w:sz w:val="22"/>
        </w:rPr>
        <w:t>2306, but</w:t>
      </w:r>
      <w:proofErr w:type="gramEnd"/>
      <w:r w:rsidRPr="00EA4E1A" w:rsidR="00EA4E1A">
        <w:rPr>
          <w:rFonts w:ascii="Arial" w:hAnsi="Arial"/>
          <w:sz w:val="22"/>
        </w:rPr>
        <w:t xml:space="preserve"> provides important demographic information about decedents for program management.  </w:t>
      </w:r>
    </w:p>
    <w:p w:rsidR="00E0239E" w:rsidP="00E0239E" w:rsidRDefault="00E0239E" w14:paraId="423489FA" w14:textId="77777777">
      <w:pPr>
        <w:rPr>
          <w:rFonts w:ascii="Arial" w:hAnsi="Arial"/>
          <w:sz w:val="22"/>
        </w:rPr>
      </w:pPr>
    </w:p>
    <w:p w:rsidRPr="00F763A3" w:rsidR="00F763A3" w:rsidP="001B7A39" w:rsidRDefault="00F763A3" w14:paraId="749E1761" w14:textId="77777777">
      <w:pPr>
        <w:pStyle w:val="ListParagraph"/>
        <w:numPr>
          <w:ilvl w:val="0"/>
          <w:numId w:val="13"/>
        </w:numPr>
        <w:tabs>
          <w:tab w:val="left" w:pos="270"/>
          <w:tab w:val="right" w:pos="8640"/>
        </w:tabs>
        <w:ind w:left="180" w:right="684" w:hanging="270"/>
        <w:rPr>
          <w:rFonts w:ascii="Arial" w:hAnsi="Arial" w:cs="Arial"/>
          <w:b/>
          <w:sz w:val="22"/>
          <w:szCs w:val="22"/>
        </w:rPr>
      </w:pPr>
      <w:r w:rsidRPr="00F763A3">
        <w:rPr>
          <w:rFonts w:ascii="Arial" w:hAnsi="Arial" w:cs="Arial"/>
          <w:b/>
          <w:sz w:val="22"/>
          <w:szCs w:val="22"/>
        </w:rPr>
        <w:t>Estimate of the hour burden of the collection of information:</w:t>
      </w:r>
    </w:p>
    <w:p w:rsidRPr="00F763A3" w:rsidR="00F763A3" w:rsidP="001B7A39" w:rsidRDefault="00F763A3" w14:paraId="6FF3E317" w14:textId="77777777">
      <w:pPr>
        <w:rPr>
          <w:rFonts w:ascii="Arial" w:hAnsi="Arial" w:cs="Arial"/>
          <w:sz w:val="22"/>
          <w:szCs w:val="22"/>
        </w:rPr>
      </w:pPr>
    </w:p>
    <w:p w:rsidRPr="00313341" w:rsidR="00830A5F" w:rsidP="00247368" w:rsidRDefault="00830A5F" w14:paraId="7D3FD583" w14:textId="296FC920">
      <w:pPr>
        <w:tabs>
          <w:tab w:val="left" w:pos="900"/>
        </w:tabs>
        <w:ind w:left="270"/>
        <w:rPr>
          <w:rFonts w:ascii="Arial" w:hAnsi="Arial"/>
          <w:b/>
          <w:sz w:val="22"/>
        </w:rPr>
      </w:pPr>
      <w:r w:rsidRPr="00313341">
        <w:rPr>
          <w:rFonts w:ascii="Arial" w:hAnsi="Arial"/>
          <w:b/>
          <w:sz w:val="22"/>
        </w:rPr>
        <w:t>a.</w:t>
      </w:r>
      <w:r w:rsidRPr="00313341" w:rsidR="007514A3">
        <w:rPr>
          <w:rFonts w:ascii="Arial" w:hAnsi="Arial"/>
          <w:b/>
          <w:sz w:val="22"/>
        </w:rPr>
        <w:t xml:space="preserve">  </w:t>
      </w:r>
      <w:r w:rsidRPr="00313341">
        <w:rPr>
          <w:rFonts w:ascii="Arial" w:hAnsi="Arial"/>
          <w:b/>
          <w:sz w:val="22"/>
        </w:rPr>
        <w:t>Estimate the number of respondents, frequency of responses, annual hour burden</w:t>
      </w:r>
    </w:p>
    <w:p w:rsidR="00830A5F" w:rsidP="001B7A39" w:rsidRDefault="00830A5F" w14:paraId="32396140" w14:textId="77777777">
      <w:pPr>
        <w:ind w:left="270"/>
        <w:rPr>
          <w:rFonts w:ascii="Arial" w:hAnsi="Arial"/>
          <w:sz w:val="22"/>
        </w:rPr>
      </w:pPr>
    </w:p>
    <w:p w:rsidRPr="008B093F" w:rsidR="008B093F" w:rsidP="001B7A39" w:rsidRDefault="007D13E7" w14:paraId="7A5BD71F" w14:textId="06C040D2">
      <w:pPr>
        <w:ind w:left="270"/>
        <w:rPr>
          <w:rFonts w:ascii="Arial" w:hAnsi="Arial" w:cs="Arial"/>
          <w:sz w:val="22"/>
          <w:szCs w:val="22"/>
        </w:rPr>
      </w:pPr>
      <w:r>
        <w:rPr>
          <w:rFonts w:ascii="Arial" w:hAnsi="Arial"/>
          <w:sz w:val="22"/>
        </w:rPr>
        <w:t xml:space="preserve">NCA estimates that </w:t>
      </w:r>
      <w:r w:rsidR="0050520B">
        <w:rPr>
          <w:rFonts w:ascii="Arial" w:hAnsi="Arial"/>
          <w:sz w:val="22"/>
        </w:rPr>
        <w:t xml:space="preserve">the </w:t>
      </w:r>
      <w:r w:rsidR="0035036B">
        <w:rPr>
          <w:rFonts w:ascii="Arial" w:hAnsi="Arial"/>
          <w:sz w:val="22"/>
        </w:rPr>
        <w:t>FY20</w:t>
      </w:r>
      <w:r w:rsidR="00B96375">
        <w:rPr>
          <w:rFonts w:ascii="Arial" w:hAnsi="Arial"/>
          <w:sz w:val="22"/>
        </w:rPr>
        <w:t>20</w:t>
      </w:r>
      <w:r w:rsidR="0050520B">
        <w:rPr>
          <w:rFonts w:ascii="Arial" w:hAnsi="Arial"/>
          <w:sz w:val="22"/>
        </w:rPr>
        <w:t xml:space="preserve"> casket </w:t>
      </w:r>
      <w:r w:rsidR="00D9014C">
        <w:rPr>
          <w:rFonts w:ascii="Arial" w:hAnsi="Arial"/>
          <w:sz w:val="22"/>
        </w:rPr>
        <w:t xml:space="preserve">workload will </w:t>
      </w:r>
      <w:r w:rsidRPr="003634B6" w:rsidR="00D9014C">
        <w:rPr>
          <w:rFonts w:ascii="Arial" w:hAnsi="Arial"/>
          <w:sz w:val="22"/>
        </w:rPr>
        <w:t xml:space="preserve">be </w:t>
      </w:r>
      <w:r w:rsidR="0083660C">
        <w:rPr>
          <w:rFonts w:ascii="Arial" w:hAnsi="Arial"/>
          <w:sz w:val="22"/>
        </w:rPr>
        <w:t>430</w:t>
      </w:r>
      <w:r w:rsidRPr="003634B6" w:rsidR="008B093F">
        <w:rPr>
          <w:rFonts w:ascii="Arial" w:hAnsi="Arial"/>
          <w:sz w:val="22"/>
        </w:rPr>
        <w:t xml:space="preserve"> deceased Veterans</w:t>
      </w:r>
      <w:r w:rsidRPr="003634B6" w:rsidR="00D9014C">
        <w:rPr>
          <w:rFonts w:ascii="Arial" w:hAnsi="Arial"/>
          <w:sz w:val="22"/>
        </w:rPr>
        <w:t xml:space="preserve"> </w:t>
      </w:r>
      <w:r w:rsidRPr="003634B6" w:rsidR="0050520B">
        <w:rPr>
          <w:rFonts w:ascii="Arial" w:hAnsi="Arial"/>
          <w:sz w:val="22"/>
        </w:rPr>
        <w:t xml:space="preserve">and urn workload will be </w:t>
      </w:r>
      <w:r w:rsidR="00A22A6E">
        <w:rPr>
          <w:rFonts w:ascii="Arial" w:hAnsi="Arial"/>
          <w:sz w:val="22"/>
        </w:rPr>
        <w:t>15</w:t>
      </w:r>
      <w:r w:rsidRPr="003634B6" w:rsidR="0050520B">
        <w:rPr>
          <w:rFonts w:ascii="Arial" w:hAnsi="Arial"/>
          <w:sz w:val="22"/>
        </w:rPr>
        <w:t xml:space="preserve"> </w:t>
      </w:r>
      <w:r w:rsidRPr="003634B6" w:rsidR="00D9014C">
        <w:rPr>
          <w:rFonts w:ascii="Arial" w:hAnsi="Arial"/>
          <w:sz w:val="22"/>
        </w:rPr>
        <w:t xml:space="preserve">deceased </w:t>
      </w:r>
      <w:r w:rsidRPr="003634B6" w:rsidR="0050520B">
        <w:rPr>
          <w:rFonts w:ascii="Arial" w:hAnsi="Arial"/>
          <w:sz w:val="22"/>
        </w:rPr>
        <w:t>Veterans</w:t>
      </w:r>
      <w:r w:rsidRPr="003634B6" w:rsidR="00D9014C">
        <w:rPr>
          <w:rFonts w:ascii="Arial" w:hAnsi="Arial"/>
          <w:sz w:val="22"/>
        </w:rPr>
        <w:t xml:space="preserve">, for a total of </w:t>
      </w:r>
      <w:r w:rsidR="00A22A6E">
        <w:rPr>
          <w:rFonts w:ascii="Arial" w:hAnsi="Arial"/>
          <w:sz w:val="22"/>
        </w:rPr>
        <w:t>445</w:t>
      </w:r>
      <w:r w:rsidRPr="003634B6" w:rsidR="00D9014C">
        <w:rPr>
          <w:rFonts w:ascii="Arial" w:hAnsi="Arial"/>
          <w:sz w:val="22"/>
        </w:rPr>
        <w:t xml:space="preserve"> individual applications</w:t>
      </w:r>
      <w:r w:rsidRPr="003634B6" w:rsidR="005D0133">
        <w:rPr>
          <w:rFonts w:ascii="Arial" w:hAnsi="Arial"/>
          <w:sz w:val="22"/>
        </w:rPr>
        <w:t>.</w:t>
      </w:r>
      <w:r w:rsidRPr="003634B6" w:rsidR="0050520B">
        <w:rPr>
          <w:rFonts w:ascii="Arial" w:hAnsi="Arial"/>
          <w:sz w:val="22"/>
        </w:rPr>
        <w:t xml:space="preserve">  </w:t>
      </w:r>
      <w:r w:rsidRPr="003634B6" w:rsidR="0000062B">
        <w:rPr>
          <w:rFonts w:ascii="Arial" w:hAnsi="Arial"/>
          <w:sz w:val="22"/>
        </w:rPr>
        <w:t>B</w:t>
      </w:r>
      <w:r w:rsidR="00B70183">
        <w:rPr>
          <w:rFonts w:ascii="Arial" w:hAnsi="Arial"/>
          <w:sz w:val="22"/>
        </w:rPr>
        <w:t>ased on the proposed revisions to the form</w:t>
      </w:r>
      <w:r w:rsidRPr="003634B6" w:rsidR="00A6579C">
        <w:rPr>
          <w:rFonts w:ascii="Arial" w:hAnsi="Arial"/>
          <w:sz w:val="22"/>
        </w:rPr>
        <w:t xml:space="preserve">, NCA estimates </w:t>
      </w:r>
      <w:r w:rsidRPr="003634B6">
        <w:rPr>
          <w:rFonts w:ascii="Arial" w:hAnsi="Arial"/>
          <w:sz w:val="22"/>
        </w:rPr>
        <w:t xml:space="preserve">a routine request for a </w:t>
      </w:r>
      <w:r w:rsidRPr="003634B6" w:rsidR="00A6579C">
        <w:rPr>
          <w:rFonts w:ascii="Arial" w:hAnsi="Arial"/>
          <w:sz w:val="22"/>
        </w:rPr>
        <w:t xml:space="preserve">reimbursement will </w:t>
      </w:r>
      <w:r w:rsidRPr="003634B6">
        <w:rPr>
          <w:rFonts w:ascii="Arial" w:hAnsi="Arial"/>
          <w:sz w:val="22"/>
        </w:rPr>
        <w:t xml:space="preserve">average </w:t>
      </w:r>
      <w:r w:rsidRPr="003634B6" w:rsidR="00A6579C">
        <w:rPr>
          <w:rFonts w:ascii="Arial" w:hAnsi="Arial"/>
          <w:sz w:val="22"/>
        </w:rPr>
        <w:t xml:space="preserve">approximately </w:t>
      </w:r>
      <w:r w:rsidRPr="003634B6" w:rsidR="00EA4E1A">
        <w:rPr>
          <w:rFonts w:ascii="Arial" w:hAnsi="Arial"/>
          <w:sz w:val="22"/>
        </w:rPr>
        <w:t>10</w:t>
      </w:r>
      <w:r w:rsidRPr="003634B6">
        <w:rPr>
          <w:rFonts w:ascii="Arial" w:hAnsi="Arial"/>
          <w:sz w:val="22"/>
        </w:rPr>
        <w:t xml:space="preserve"> minutes</w:t>
      </w:r>
      <w:r w:rsidRPr="003634B6" w:rsidR="0076204D">
        <w:rPr>
          <w:rFonts w:ascii="Arial" w:hAnsi="Arial"/>
          <w:sz w:val="22"/>
        </w:rPr>
        <w:t>.</w:t>
      </w:r>
      <w:r w:rsidRPr="003634B6">
        <w:rPr>
          <w:rFonts w:ascii="Arial" w:hAnsi="Arial"/>
          <w:sz w:val="22"/>
        </w:rPr>
        <w:t xml:space="preserve"> </w:t>
      </w:r>
      <w:r w:rsidRPr="003634B6" w:rsidR="00926AFA">
        <w:rPr>
          <w:rFonts w:ascii="Arial" w:hAnsi="Arial"/>
          <w:sz w:val="22"/>
        </w:rPr>
        <w:t xml:space="preserve"> </w:t>
      </w:r>
      <w:r w:rsidRPr="003634B6" w:rsidR="008B093F">
        <w:rPr>
          <w:rFonts w:ascii="Arial" w:hAnsi="Arial"/>
          <w:sz w:val="22"/>
        </w:rPr>
        <w:t xml:space="preserve">The total annual burden hours for all applicants would be </w:t>
      </w:r>
      <w:r w:rsidR="005B0F92">
        <w:rPr>
          <w:rFonts w:ascii="Arial" w:hAnsi="Arial"/>
          <w:sz w:val="22"/>
        </w:rPr>
        <w:t xml:space="preserve">approximately </w:t>
      </w:r>
      <w:r w:rsidR="00A22A6E">
        <w:rPr>
          <w:rFonts w:ascii="Arial" w:hAnsi="Arial"/>
          <w:sz w:val="22"/>
        </w:rPr>
        <w:t>74</w:t>
      </w:r>
      <w:r w:rsidRPr="003634B6" w:rsidR="008B093F">
        <w:rPr>
          <w:rFonts w:ascii="Arial" w:hAnsi="Arial"/>
          <w:sz w:val="22"/>
        </w:rPr>
        <w:t xml:space="preserve"> hours.</w:t>
      </w:r>
      <w:r w:rsidR="008B093F">
        <w:rPr>
          <w:rFonts w:ascii="Arial" w:hAnsi="Arial"/>
          <w:sz w:val="22"/>
        </w:rPr>
        <w:t xml:space="preserve">  </w:t>
      </w:r>
    </w:p>
    <w:p w:rsidR="008B093F" w:rsidP="001B7A39" w:rsidRDefault="008B093F" w14:paraId="3058C483" w14:textId="4FFE40DD">
      <w:pPr>
        <w:pStyle w:val="ListParagraph"/>
        <w:ind w:left="270"/>
        <w:rPr>
          <w:rFonts w:ascii="Arial" w:hAnsi="Arial"/>
          <w:sz w:val="22"/>
        </w:rPr>
      </w:pPr>
    </w:p>
    <w:p w:rsidR="00830A5F" w:rsidP="00313341" w:rsidRDefault="00830A5F" w14:paraId="680B3520" w14:textId="7E491742">
      <w:pPr>
        <w:pStyle w:val="ListParagraph"/>
        <w:ind w:left="270"/>
        <w:rPr>
          <w:rFonts w:ascii="Arial" w:hAnsi="Arial"/>
          <w:sz w:val="22"/>
        </w:rPr>
      </w:pPr>
      <w:r w:rsidRPr="00830A5F">
        <w:rPr>
          <w:rFonts w:ascii="Arial" w:hAnsi="Arial"/>
          <w:b/>
          <w:sz w:val="22"/>
        </w:rPr>
        <w:t>b.  If this request for approval covers more than one form, provide separate hour burden estimates for each form and aggregate the hour burdens in Item 13 of OMB 83-I.</w:t>
      </w:r>
    </w:p>
    <w:p w:rsidR="00830A5F" w:rsidP="001B7A39" w:rsidRDefault="00830A5F" w14:paraId="13F2B260" w14:textId="77777777">
      <w:pPr>
        <w:pStyle w:val="ListParagraph"/>
        <w:ind w:left="270"/>
        <w:rPr>
          <w:rFonts w:ascii="Arial" w:hAnsi="Arial"/>
          <w:sz w:val="22"/>
        </w:rPr>
      </w:pPr>
    </w:p>
    <w:p w:rsidR="007514A3" w:rsidP="001B7A39" w:rsidRDefault="007514A3" w14:paraId="05691E56" w14:textId="4FCFF227">
      <w:pPr>
        <w:ind w:left="270"/>
        <w:rPr>
          <w:rFonts w:ascii="Arial" w:hAnsi="Arial"/>
          <w:sz w:val="22"/>
        </w:rPr>
      </w:pPr>
      <w:r>
        <w:rPr>
          <w:rFonts w:ascii="Arial" w:hAnsi="Arial"/>
          <w:sz w:val="22"/>
        </w:rPr>
        <w:t>This request covers one form.</w:t>
      </w:r>
    </w:p>
    <w:p w:rsidR="007514A3" w:rsidP="001B7A39" w:rsidRDefault="007514A3" w14:paraId="7BD6B6FB" w14:textId="77777777">
      <w:pPr>
        <w:ind w:left="270"/>
        <w:rPr>
          <w:rFonts w:ascii="Arial" w:hAnsi="Arial"/>
          <w:sz w:val="22"/>
        </w:rPr>
      </w:pPr>
    </w:p>
    <w:p w:rsidRPr="00313341" w:rsidR="007514A3" w:rsidP="00313341" w:rsidRDefault="007514A3" w14:paraId="578015CE" w14:textId="77777777">
      <w:pPr>
        <w:ind w:left="270"/>
        <w:rPr>
          <w:rFonts w:ascii="Arial" w:hAnsi="Arial" w:cs="Arial"/>
          <w:sz w:val="22"/>
          <w:szCs w:val="22"/>
        </w:rPr>
      </w:pPr>
      <w:r w:rsidRPr="00247368">
        <w:rPr>
          <w:rFonts w:ascii="Arial" w:hAnsi="Arial" w:cs="Arial"/>
          <w:b/>
          <w:bCs/>
          <w:sz w:val="22"/>
          <w:szCs w:val="22"/>
        </w:rPr>
        <w:t>c</w:t>
      </w:r>
      <w:r w:rsidRPr="00313341">
        <w:rPr>
          <w:rFonts w:ascii="Arial" w:hAnsi="Arial" w:cs="Arial"/>
          <w:b/>
          <w:bCs/>
          <w:sz w:val="22"/>
          <w:szCs w:val="22"/>
        </w:rPr>
        <w:t>.  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7514A3" w:rsidP="007514A3" w:rsidRDefault="007514A3" w14:paraId="6343A7AD" w14:textId="77777777">
      <w:pPr>
        <w:rPr>
          <w:rFonts w:ascii="Arial" w:hAnsi="Arial"/>
          <w:sz w:val="22"/>
        </w:rPr>
      </w:pPr>
    </w:p>
    <w:p w:rsidR="00E0239E" w:rsidP="001B7A39" w:rsidRDefault="00D9014C" w14:paraId="58779FFE" w14:textId="3CC0C8D8">
      <w:pPr>
        <w:ind w:left="270"/>
        <w:rPr>
          <w:rFonts w:ascii="Arial" w:hAnsi="Arial" w:cs="Arial"/>
          <w:sz w:val="22"/>
          <w:szCs w:val="22"/>
        </w:rPr>
      </w:pPr>
      <w:r w:rsidRPr="003634B6">
        <w:rPr>
          <w:rFonts w:ascii="Arial" w:hAnsi="Arial"/>
          <w:sz w:val="22"/>
        </w:rPr>
        <w:t xml:space="preserve">We anticipate the applicants for this benefit will be primarily funeral directors.  </w:t>
      </w:r>
      <w:r w:rsidRPr="003634B6" w:rsidR="0032311E">
        <w:rPr>
          <w:rFonts w:ascii="Arial" w:hAnsi="Arial"/>
          <w:sz w:val="22"/>
        </w:rPr>
        <w:t>Most recent (</w:t>
      </w:r>
      <w:r w:rsidR="00830A5F">
        <w:rPr>
          <w:rFonts w:ascii="Arial" w:hAnsi="Arial"/>
          <w:sz w:val="22"/>
        </w:rPr>
        <w:t xml:space="preserve">May </w:t>
      </w:r>
      <w:r w:rsidRPr="007B63F0" w:rsidR="0032311E">
        <w:rPr>
          <w:rFonts w:ascii="Arial" w:hAnsi="Arial"/>
          <w:sz w:val="22"/>
        </w:rPr>
        <w:t>201</w:t>
      </w:r>
      <w:r w:rsidRPr="007B63F0" w:rsidR="007B63F0">
        <w:rPr>
          <w:rFonts w:ascii="Arial" w:hAnsi="Arial"/>
          <w:sz w:val="22"/>
        </w:rPr>
        <w:t>9</w:t>
      </w:r>
      <w:r w:rsidRPr="007B63F0" w:rsidR="0032311E">
        <w:rPr>
          <w:rFonts w:ascii="Arial" w:hAnsi="Arial"/>
          <w:sz w:val="22"/>
        </w:rPr>
        <w:t>) wage information from</w:t>
      </w:r>
      <w:r w:rsidRPr="007B63F0" w:rsidR="00F809D3">
        <w:rPr>
          <w:rFonts w:ascii="Arial" w:hAnsi="Arial" w:cs="Arial"/>
          <w:sz w:val="22"/>
          <w:szCs w:val="22"/>
        </w:rPr>
        <w:t xml:space="preserve"> the U.S. Bureau of Labor Statistics </w:t>
      </w:r>
      <w:r w:rsidRPr="007B63F0" w:rsidR="0032311E">
        <w:rPr>
          <w:rFonts w:ascii="Arial" w:hAnsi="Arial" w:cs="Arial"/>
          <w:sz w:val="22"/>
          <w:szCs w:val="22"/>
        </w:rPr>
        <w:t xml:space="preserve">indicates that </w:t>
      </w:r>
      <w:r w:rsidRPr="007B63F0">
        <w:rPr>
          <w:rFonts w:ascii="Arial" w:hAnsi="Arial" w:cs="Arial"/>
          <w:sz w:val="22"/>
          <w:szCs w:val="22"/>
        </w:rPr>
        <w:t xml:space="preserve">the </w:t>
      </w:r>
      <w:r w:rsidRPr="007B63F0" w:rsidR="0032311E">
        <w:rPr>
          <w:rFonts w:ascii="Arial" w:hAnsi="Arial" w:cs="Arial"/>
          <w:sz w:val="22"/>
          <w:szCs w:val="22"/>
        </w:rPr>
        <w:t>mean hourly</w:t>
      </w:r>
      <w:r w:rsidRPr="007B63F0">
        <w:rPr>
          <w:rFonts w:ascii="Arial" w:hAnsi="Arial" w:cs="Arial"/>
          <w:sz w:val="22"/>
          <w:szCs w:val="22"/>
        </w:rPr>
        <w:t xml:space="preserve"> </w:t>
      </w:r>
      <w:r w:rsidRPr="007B63F0" w:rsidR="0032311E">
        <w:rPr>
          <w:rFonts w:ascii="Arial" w:hAnsi="Arial" w:cs="Arial"/>
          <w:sz w:val="22"/>
          <w:szCs w:val="22"/>
        </w:rPr>
        <w:t>wage</w:t>
      </w:r>
      <w:r w:rsidRPr="007B63F0">
        <w:rPr>
          <w:rFonts w:ascii="Arial" w:hAnsi="Arial" w:cs="Arial"/>
          <w:sz w:val="22"/>
          <w:szCs w:val="22"/>
        </w:rPr>
        <w:t xml:space="preserve"> for funeral service managers</w:t>
      </w:r>
      <w:r w:rsidRPr="007B63F0" w:rsidR="007B63F0">
        <w:rPr>
          <w:rFonts w:ascii="Arial" w:hAnsi="Arial" w:cs="Arial"/>
          <w:sz w:val="22"/>
          <w:szCs w:val="22"/>
        </w:rPr>
        <w:t xml:space="preserve"> (code: 11-9171)</w:t>
      </w:r>
      <w:r w:rsidRPr="007B63F0">
        <w:rPr>
          <w:rFonts w:ascii="Arial" w:hAnsi="Arial" w:cs="Arial"/>
          <w:sz w:val="22"/>
          <w:szCs w:val="22"/>
        </w:rPr>
        <w:t xml:space="preserve"> is </w:t>
      </w:r>
      <w:r w:rsidRPr="007B63F0" w:rsidR="0000062B">
        <w:rPr>
          <w:rFonts w:ascii="Arial" w:hAnsi="Arial" w:cs="Arial"/>
          <w:sz w:val="22"/>
          <w:szCs w:val="22"/>
        </w:rPr>
        <w:t>$</w:t>
      </w:r>
      <w:r w:rsidRPr="007B63F0" w:rsidR="00CB26D7">
        <w:rPr>
          <w:rFonts w:ascii="Arial" w:hAnsi="Arial" w:cs="Arial"/>
          <w:sz w:val="22"/>
          <w:szCs w:val="22"/>
        </w:rPr>
        <w:t>45.</w:t>
      </w:r>
      <w:r w:rsidRPr="007B63F0" w:rsidR="007B63F0">
        <w:rPr>
          <w:rFonts w:ascii="Arial" w:hAnsi="Arial" w:cs="Arial"/>
          <w:sz w:val="22"/>
          <w:szCs w:val="22"/>
        </w:rPr>
        <w:t>78</w:t>
      </w:r>
      <w:r w:rsidRPr="007B63F0" w:rsidR="0000062B">
        <w:rPr>
          <w:rFonts w:ascii="Arial" w:hAnsi="Arial" w:cs="Arial"/>
          <w:sz w:val="22"/>
          <w:szCs w:val="22"/>
        </w:rPr>
        <w:t>.</w:t>
      </w:r>
      <w:r w:rsidRPr="007B63F0" w:rsidR="0032311E">
        <w:rPr>
          <w:rFonts w:ascii="Arial" w:hAnsi="Arial" w:cs="Arial"/>
          <w:sz w:val="22"/>
          <w:szCs w:val="22"/>
        </w:rPr>
        <w:t xml:space="preserve">  </w:t>
      </w:r>
      <w:r w:rsidRPr="007B63F0" w:rsidR="001F266B">
        <w:rPr>
          <w:rFonts w:ascii="Arial" w:hAnsi="Arial" w:cs="Arial"/>
          <w:sz w:val="22"/>
          <w:szCs w:val="22"/>
        </w:rPr>
        <w:t>W</w:t>
      </w:r>
      <w:r w:rsidRPr="007B63F0" w:rsidR="004756A7">
        <w:rPr>
          <w:rFonts w:ascii="Arial" w:hAnsi="Arial" w:cs="Arial"/>
          <w:sz w:val="22"/>
          <w:szCs w:val="22"/>
        </w:rPr>
        <w:t>e estimate the loaded hourly wage to be $</w:t>
      </w:r>
      <w:r w:rsidRPr="007B63F0" w:rsidR="009432FC">
        <w:rPr>
          <w:rFonts w:ascii="Arial" w:hAnsi="Arial" w:cs="Arial"/>
          <w:sz w:val="22"/>
          <w:szCs w:val="22"/>
        </w:rPr>
        <w:t>6</w:t>
      </w:r>
      <w:r w:rsidRPr="007B63F0" w:rsidR="007B63F0">
        <w:rPr>
          <w:rFonts w:ascii="Arial" w:hAnsi="Arial" w:cs="Arial"/>
          <w:sz w:val="22"/>
          <w:szCs w:val="22"/>
        </w:rPr>
        <w:t>4</w:t>
      </w:r>
      <w:r w:rsidRPr="007B63F0" w:rsidR="00FA6BC7">
        <w:rPr>
          <w:rFonts w:ascii="Arial" w:hAnsi="Arial" w:cs="Arial"/>
          <w:sz w:val="22"/>
          <w:szCs w:val="22"/>
        </w:rPr>
        <w:t>.</w:t>
      </w:r>
      <w:r w:rsidRPr="007B63F0" w:rsidR="007B63F0">
        <w:rPr>
          <w:rFonts w:ascii="Arial" w:hAnsi="Arial" w:cs="Arial"/>
          <w:sz w:val="22"/>
          <w:szCs w:val="22"/>
        </w:rPr>
        <w:t>09</w:t>
      </w:r>
      <w:r w:rsidRPr="007B63F0" w:rsidR="004756A7">
        <w:rPr>
          <w:rFonts w:ascii="Arial" w:hAnsi="Arial" w:cs="Arial"/>
          <w:sz w:val="22"/>
          <w:szCs w:val="22"/>
        </w:rPr>
        <w:t xml:space="preserve"> ($</w:t>
      </w:r>
      <w:r w:rsidRPr="007B63F0" w:rsidR="00CB26D7">
        <w:rPr>
          <w:rFonts w:ascii="Arial" w:hAnsi="Arial" w:cs="Arial"/>
          <w:sz w:val="22"/>
          <w:szCs w:val="22"/>
        </w:rPr>
        <w:t>45.</w:t>
      </w:r>
      <w:r w:rsidRPr="007B63F0" w:rsidR="007B63F0">
        <w:rPr>
          <w:rFonts w:ascii="Arial" w:hAnsi="Arial" w:cs="Arial"/>
          <w:sz w:val="22"/>
          <w:szCs w:val="22"/>
        </w:rPr>
        <w:t>78</w:t>
      </w:r>
      <w:r w:rsidRPr="007B63F0" w:rsidR="004756A7">
        <w:rPr>
          <w:rFonts w:ascii="Arial" w:hAnsi="Arial" w:cs="Arial"/>
          <w:sz w:val="22"/>
          <w:szCs w:val="22"/>
        </w:rPr>
        <w:t xml:space="preserve"> times 1.4</w:t>
      </w:r>
      <w:r w:rsidRPr="007B63F0" w:rsidR="0030169A">
        <w:rPr>
          <w:rFonts w:ascii="Arial" w:hAnsi="Arial" w:cs="Arial"/>
          <w:sz w:val="22"/>
          <w:szCs w:val="22"/>
        </w:rPr>
        <w:t xml:space="preserve"> (the general factor </w:t>
      </w:r>
      <w:r w:rsidRPr="007B63F0" w:rsidR="001F266B">
        <w:rPr>
          <w:rFonts w:ascii="Arial" w:hAnsi="Arial" w:cs="Arial"/>
          <w:sz w:val="22"/>
          <w:szCs w:val="22"/>
        </w:rPr>
        <w:t>used by OMB</w:t>
      </w:r>
      <w:r w:rsidRPr="007B63F0" w:rsidR="004756A7">
        <w:rPr>
          <w:rFonts w:ascii="Arial" w:hAnsi="Arial" w:cs="Arial"/>
          <w:sz w:val="22"/>
          <w:szCs w:val="22"/>
        </w:rPr>
        <w:t xml:space="preserve">). </w:t>
      </w:r>
      <w:r w:rsidRPr="007B63F0" w:rsidR="0032311E">
        <w:rPr>
          <w:rFonts w:ascii="Arial" w:hAnsi="Arial" w:cs="Arial"/>
          <w:sz w:val="22"/>
          <w:szCs w:val="22"/>
        </w:rPr>
        <w:t>We estimate</w:t>
      </w:r>
      <w:r w:rsidRPr="007B63F0" w:rsidR="00F809D3">
        <w:rPr>
          <w:rFonts w:ascii="Arial" w:hAnsi="Arial" w:cs="Arial"/>
          <w:sz w:val="22"/>
          <w:szCs w:val="22"/>
        </w:rPr>
        <w:t xml:space="preserve"> </w:t>
      </w:r>
      <w:r w:rsidRPr="007B63F0" w:rsidR="0000062B">
        <w:rPr>
          <w:rFonts w:ascii="Arial" w:hAnsi="Arial" w:cs="Arial"/>
          <w:sz w:val="22"/>
          <w:szCs w:val="22"/>
        </w:rPr>
        <w:t xml:space="preserve">that </w:t>
      </w:r>
      <w:r w:rsidRPr="007B63F0" w:rsidR="00F809D3">
        <w:rPr>
          <w:rFonts w:ascii="Arial" w:hAnsi="Arial" w:cs="Arial"/>
          <w:sz w:val="22"/>
          <w:szCs w:val="22"/>
        </w:rPr>
        <w:t xml:space="preserve">the cost to </w:t>
      </w:r>
      <w:r w:rsidRPr="007B63F0" w:rsidR="0000062B">
        <w:rPr>
          <w:rFonts w:ascii="Arial" w:hAnsi="Arial" w:cs="Arial"/>
          <w:sz w:val="22"/>
          <w:szCs w:val="22"/>
        </w:rPr>
        <w:t>each</w:t>
      </w:r>
      <w:r w:rsidRPr="007B63F0" w:rsidR="00F809D3">
        <w:rPr>
          <w:rFonts w:ascii="Arial" w:hAnsi="Arial" w:cs="Arial"/>
          <w:sz w:val="22"/>
          <w:szCs w:val="22"/>
        </w:rPr>
        <w:t xml:space="preserve"> respondent </w:t>
      </w:r>
      <w:r w:rsidRPr="007B63F0" w:rsidR="00926AFA">
        <w:rPr>
          <w:rFonts w:ascii="Arial" w:hAnsi="Arial" w:cs="Arial"/>
          <w:sz w:val="22"/>
          <w:szCs w:val="22"/>
        </w:rPr>
        <w:t xml:space="preserve">would be </w:t>
      </w:r>
      <w:r w:rsidRPr="007B63F0" w:rsidR="0000062B">
        <w:rPr>
          <w:rFonts w:ascii="Arial" w:hAnsi="Arial" w:cs="Arial"/>
          <w:sz w:val="22"/>
          <w:szCs w:val="22"/>
        </w:rPr>
        <w:t>$</w:t>
      </w:r>
      <w:r w:rsidRPr="007B63F0" w:rsidR="009432FC">
        <w:rPr>
          <w:rFonts w:ascii="Arial" w:hAnsi="Arial" w:cs="Arial"/>
          <w:sz w:val="22"/>
          <w:szCs w:val="22"/>
        </w:rPr>
        <w:t>10</w:t>
      </w:r>
      <w:r w:rsidRPr="007B63F0" w:rsidR="00FA6BC7">
        <w:rPr>
          <w:rFonts w:ascii="Arial" w:hAnsi="Arial" w:cs="Arial"/>
          <w:sz w:val="22"/>
          <w:szCs w:val="22"/>
        </w:rPr>
        <w:t>.</w:t>
      </w:r>
      <w:r w:rsidR="007B63F0">
        <w:rPr>
          <w:rFonts w:ascii="Arial" w:hAnsi="Arial" w:cs="Arial"/>
          <w:sz w:val="22"/>
          <w:szCs w:val="22"/>
        </w:rPr>
        <w:t>70</w:t>
      </w:r>
      <w:r w:rsidRPr="007B63F0" w:rsidR="0000062B">
        <w:rPr>
          <w:rFonts w:ascii="Arial" w:hAnsi="Arial" w:cs="Arial"/>
          <w:sz w:val="22"/>
          <w:szCs w:val="22"/>
        </w:rPr>
        <w:t xml:space="preserve"> (</w:t>
      </w:r>
      <w:r w:rsidRPr="007B63F0" w:rsidR="00F809D3">
        <w:rPr>
          <w:rFonts w:ascii="Arial" w:hAnsi="Arial" w:cs="Arial"/>
          <w:sz w:val="22"/>
          <w:szCs w:val="22"/>
        </w:rPr>
        <w:t>$</w:t>
      </w:r>
      <w:r w:rsidRPr="007B63F0" w:rsidR="009432FC">
        <w:rPr>
          <w:rFonts w:ascii="Arial" w:hAnsi="Arial" w:cs="Arial"/>
          <w:sz w:val="22"/>
          <w:szCs w:val="22"/>
        </w:rPr>
        <w:t>6</w:t>
      </w:r>
      <w:r w:rsidRPr="007B63F0" w:rsidR="007B63F0">
        <w:rPr>
          <w:rFonts w:ascii="Arial" w:hAnsi="Arial" w:cs="Arial"/>
          <w:sz w:val="22"/>
          <w:szCs w:val="22"/>
        </w:rPr>
        <w:t>4</w:t>
      </w:r>
      <w:r w:rsidRPr="007B63F0" w:rsidR="00FA6BC7">
        <w:rPr>
          <w:rFonts w:ascii="Arial" w:hAnsi="Arial" w:cs="Arial"/>
          <w:sz w:val="22"/>
          <w:szCs w:val="22"/>
        </w:rPr>
        <w:t>.</w:t>
      </w:r>
      <w:r w:rsidRPr="007B63F0" w:rsidR="007B63F0">
        <w:rPr>
          <w:rFonts w:ascii="Arial" w:hAnsi="Arial" w:cs="Arial"/>
          <w:sz w:val="22"/>
          <w:szCs w:val="22"/>
        </w:rPr>
        <w:t>09</w:t>
      </w:r>
      <w:r w:rsidRPr="007B63F0" w:rsidR="00F809D3">
        <w:rPr>
          <w:rFonts w:ascii="Arial" w:hAnsi="Arial" w:cs="Arial"/>
          <w:sz w:val="22"/>
          <w:szCs w:val="22"/>
        </w:rPr>
        <w:t xml:space="preserve"> </w:t>
      </w:r>
      <w:r w:rsidRPr="007B63F0" w:rsidR="0000062B">
        <w:rPr>
          <w:rFonts w:ascii="Arial" w:hAnsi="Arial" w:cs="Arial"/>
          <w:sz w:val="22"/>
          <w:szCs w:val="22"/>
        </w:rPr>
        <w:t>times</w:t>
      </w:r>
      <w:r w:rsidRPr="007B63F0" w:rsidR="00F809D3">
        <w:rPr>
          <w:rFonts w:ascii="Arial" w:hAnsi="Arial" w:cs="Arial"/>
          <w:sz w:val="22"/>
          <w:szCs w:val="22"/>
        </w:rPr>
        <w:t xml:space="preserve"> </w:t>
      </w:r>
      <w:r w:rsidRPr="007B63F0" w:rsidR="00BF5574">
        <w:rPr>
          <w:rFonts w:ascii="Arial" w:hAnsi="Arial" w:cs="Arial"/>
          <w:sz w:val="22"/>
          <w:szCs w:val="22"/>
        </w:rPr>
        <w:t>.167</w:t>
      </w:r>
      <w:r w:rsidRPr="007B63F0" w:rsidR="00F809D3">
        <w:rPr>
          <w:rFonts w:ascii="Arial" w:hAnsi="Arial" w:cs="Arial"/>
          <w:sz w:val="22"/>
          <w:szCs w:val="22"/>
        </w:rPr>
        <w:t xml:space="preserve"> (</w:t>
      </w:r>
      <w:proofErr w:type="gramStart"/>
      <w:r w:rsidRPr="007B63F0" w:rsidR="00F809D3">
        <w:rPr>
          <w:rFonts w:ascii="Arial" w:hAnsi="Arial" w:cs="Arial"/>
          <w:sz w:val="22"/>
          <w:szCs w:val="22"/>
        </w:rPr>
        <w:t>1</w:t>
      </w:r>
      <w:r w:rsidRPr="007B63F0" w:rsidR="00BF5574">
        <w:rPr>
          <w:rFonts w:ascii="Arial" w:hAnsi="Arial" w:cs="Arial"/>
          <w:sz w:val="22"/>
          <w:szCs w:val="22"/>
        </w:rPr>
        <w:t>0</w:t>
      </w:r>
      <w:r w:rsidRPr="007B63F0" w:rsidR="00F809D3">
        <w:rPr>
          <w:rFonts w:ascii="Arial" w:hAnsi="Arial" w:cs="Arial"/>
          <w:sz w:val="22"/>
          <w:szCs w:val="22"/>
        </w:rPr>
        <w:t xml:space="preserve"> minute</w:t>
      </w:r>
      <w:proofErr w:type="gramEnd"/>
      <w:r w:rsidRPr="007B63F0" w:rsidR="00F809D3">
        <w:rPr>
          <w:rFonts w:ascii="Arial" w:hAnsi="Arial" w:cs="Arial"/>
          <w:sz w:val="22"/>
          <w:szCs w:val="22"/>
        </w:rPr>
        <w:t xml:space="preserve"> time burden) = $</w:t>
      </w:r>
      <w:r w:rsidRPr="007B63F0" w:rsidR="009432FC">
        <w:rPr>
          <w:rFonts w:ascii="Arial" w:hAnsi="Arial" w:cs="Arial"/>
          <w:sz w:val="22"/>
          <w:szCs w:val="22"/>
        </w:rPr>
        <w:t>10.</w:t>
      </w:r>
      <w:r w:rsidRPr="007B63F0" w:rsidR="007B63F0">
        <w:rPr>
          <w:rFonts w:ascii="Arial" w:hAnsi="Arial" w:cs="Arial"/>
          <w:sz w:val="22"/>
          <w:szCs w:val="22"/>
        </w:rPr>
        <w:t>70</w:t>
      </w:r>
      <w:r w:rsidRPr="007B63F0" w:rsidR="0000062B">
        <w:rPr>
          <w:rFonts w:ascii="Arial" w:hAnsi="Arial" w:cs="Arial"/>
          <w:sz w:val="22"/>
          <w:szCs w:val="22"/>
        </w:rPr>
        <w:t xml:space="preserve">).  The total annual cost to all respondents would be </w:t>
      </w:r>
      <w:r w:rsidRPr="007B63F0" w:rsidR="008B093F">
        <w:rPr>
          <w:rFonts w:ascii="Arial" w:hAnsi="Arial" w:cs="Arial"/>
          <w:sz w:val="22"/>
          <w:szCs w:val="22"/>
        </w:rPr>
        <w:t>$</w:t>
      </w:r>
      <w:r w:rsidRPr="007B63F0" w:rsidR="007B63F0">
        <w:rPr>
          <w:rFonts w:ascii="Arial" w:hAnsi="Arial" w:cs="Arial"/>
          <w:sz w:val="22"/>
          <w:szCs w:val="22"/>
        </w:rPr>
        <w:t>4,634.55</w:t>
      </w:r>
      <w:r w:rsidRPr="007B63F0" w:rsidR="008B093F">
        <w:rPr>
          <w:rFonts w:ascii="Arial" w:hAnsi="Arial" w:cs="Arial"/>
          <w:sz w:val="22"/>
          <w:szCs w:val="22"/>
        </w:rPr>
        <w:t xml:space="preserve"> (</w:t>
      </w:r>
      <w:r w:rsidRPr="007B63F0" w:rsidR="001F266B">
        <w:rPr>
          <w:rFonts w:ascii="Arial" w:hAnsi="Arial" w:cs="Arial"/>
          <w:sz w:val="22"/>
          <w:szCs w:val="22"/>
        </w:rPr>
        <w:t>$</w:t>
      </w:r>
      <w:r w:rsidRPr="007B63F0" w:rsidR="009432FC">
        <w:rPr>
          <w:rFonts w:ascii="Arial" w:hAnsi="Arial" w:cs="Arial"/>
          <w:sz w:val="22"/>
          <w:szCs w:val="22"/>
        </w:rPr>
        <w:t>10.</w:t>
      </w:r>
      <w:r w:rsidRPr="007B63F0" w:rsidR="007B63F0">
        <w:rPr>
          <w:rFonts w:ascii="Arial" w:hAnsi="Arial" w:cs="Arial"/>
          <w:sz w:val="22"/>
          <w:szCs w:val="22"/>
        </w:rPr>
        <w:t>70</w:t>
      </w:r>
      <w:r w:rsidRPr="007B63F0" w:rsidR="00F809D3">
        <w:rPr>
          <w:rFonts w:ascii="Arial" w:hAnsi="Arial" w:cs="Arial"/>
          <w:sz w:val="22"/>
          <w:szCs w:val="22"/>
        </w:rPr>
        <w:t xml:space="preserve"> multiplied by the FY20</w:t>
      </w:r>
      <w:r w:rsidRPr="007B63F0" w:rsidR="008F2625">
        <w:rPr>
          <w:rFonts w:ascii="Arial" w:hAnsi="Arial" w:cs="Arial"/>
          <w:sz w:val="22"/>
          <w:szCs w:val="22"/>
        </w:rPr>
        <w:t>20</w:t>
      </w:r>
      <w:r w:rsidRPr="007B63F0" w:rsidR="00F809D3">
        <w:rPr>
          <w:rFonts w:ascii="Arial" w:hAnsi="Arial" w:cs="Arial"/>
          <w:sz w:val="22"/>
          <w:szCs w:val="22"/>
        </w:rPr>
        <w:t xml:space="preserve"> estimated workload of </w:t>
      </w:r>
      <w:r w:rsidRPr="007B63F0" w:rsidR="00BF5574">
        <w:rPr>
          <w:rFonts w:ascii="Arial" w:hAnsi="Arial" w:cs="Arial"/>
          <w:sz w:val="22"/>
          <w:szCs w:val="22"/>
        </w:rPr>
        <w:t>4</w:t>
      </w:r>
      <w:r w:rsidRPr="007B63F0" w:rsidR="003634B6">
        <w:rPr>
          <w:rFonts w:ascii="Arial" w:hAnsi="Arial" w:cs="Arial"/>
          <w:sz w:val="22"/>
          <w:szCs w:val="22"/>
        </w:rPr>
        <w:t>33</w:t>
      </w:r>
      <w:r w:rsidRPr="007B63F0" w:rsidR="00F809D3">
        <w:rPr>
          <w:rFonts w:ascii="Arial" w:hAnsi="Arial" w:cs="Arial"/>
          <w:sz w:val="22"/>
          <w:szCs w:val="22"/>
        </w:rPr>
        <w:t xml:space="preserve"> Veterans</w:t>
      </w:r>
      <w:r w:rsidRPr="007B63F0" w:rsidR="008B093F">
        <w:rPr>
          <w:rFonts w:ascii="Arial" w:hAnsi="Arial" w:cs="Arial"/>
          <w:sz w:val="22"/>
          <w:szCs w:val="22"/>
        </w:rPr>
        <w:t>)</w:t>
      </w:r>
      <w:r w:rsidRPr="007B63F0" w:rsidR="00926AFA">
        <w:rPr>
          <w:rFonts w:ascii="Arial" w:hAnsi="Arial" w:cs="Arial"/>
          <w:sz w:val="22"/>
          <w:szCs w:val="22"/>
        </w:rPr>
        <w:t xml:space="preserve">.  </w:t>
      </w:r>
    </w:p>
    <w:p w:rsidR="001C7B24" w:rsidP="001B7A39" w:rsidRDefault="00830A5F" w14:paraId="6BA13703" w14:textId="53FE73DB">
      <w:pPr>
        <w:ind w:left="270"/>
        <w:rPr>
          <w:rFonts w:ascii="Arial" w:hAnsi="Arial" w:cs="Arial"/>
        </w:rPr>
      </w:pPr>
      <w:r w:rsidRPr="00010BCB">
        <w:rPr>
          <w:rFonts w:ascii="Arial" w:hAnsi="Arial" w:cs="Arial"/>
          <w:sz w:val="22"/>
          <w:szCs w:val="22"/>
          <w:u w:val="single"/>
        </w:rPr>
        <w:t>Source:</w:t>
      </w:r>
      <w:r w:rsidRPr="009432FC" w:rsidR="009432FC">
        <w:rPr>
          <w:rFonts w:ascii="Arial" w:hAnsi="Arial" w:cs="Arial"/>
          <w:sz w:val="22"/>
          <w:szCs w:val="22"/>
        </w:rPr>
        <w:t xml:space="preserve"> </w:t>
      </w:r>
      <w:hyperlink w:history="1" r:id="rId7">
        <w:r w:rsidRPr="00F32296" w:rsidR="007B63F0">
          <w:rPr>
            <w:rStyle w:val="Hyperlink"/>
            <w:rFonts w:ascii="Arial" w:hAnsi="Arial" w:cs="Arial"/>
          </w:rPr>
          <w:t>https://www.bls.gov/oes/current/oes119171.htm</w:t>
        </w:r>
      </w:hyperlink>
    </w:p>
    <w:p w:rsidRPr="00F809D3" w:rsidR="007B63F0" w:rsidP="001B7A39" w:rsidRDefault="007B63F0" w14:paraId="5F931759" w14:textId="77777777">
      <w:pPr>
        <w:ind w:left="270"/>
        <w:rPr>
          <w:rFonts w:ascii="Arial" w:hAnsi="Arial" w:cs="Arial"/>
          <w:sz w:val="22"/>
          <w:szCs w:val="22"/>
        </w:rPr>
      </w:pPr>
    </w:p>
    <w:p w:rsidR="009F669F" w:rsidP="001B7A39" w:rsidRDefault="009F669F" w14:paraId="0041BB47" w14:textId="77777777">
      <w:pPr>
        <w:ind w:left="270"/>
        <w:rPr>
          <w:rFonts w:ascii="Arial" w:hAnsi="Arial"/>
          <w:sz w:val="22"/>
        </w:rPr>
      </w:pPr>
    </w:p>
    <w:p w:rsidRPr="001B7A39" w:rsidR="001B7A39" w:rsidP="001B7A39" w:rsidRDefault="001B7A39" w14:paraId="74BA4AC3" w14:textId="77777777">
      <w:pPr>
        <w:numPr>
          <w:ilvl w:val="0"/>
          <w:numId w:val="13"/>
        </w:numPr>
        <w:ind w:left="270"/>
        <w:rPr>
          <w:rFonts w:ascii="Arial" w:hAnsi="Arial"/>
          <w:b/>
          <w:sz w:val="22"/>
        </w:rPr>
      </w:pPr>
      <w:r w:rsidRPr="001B7A39">
        <w:rPr>
          <w:rFonts w:ascii="Arial" w:hAnsi="Arial"/>
          <w:b/>
          <w:sz w:val="22"/>
        </w:rPr>
        <w:lastRenderedPageBreak/>
        <w:t>Provide an estimate of the total annual cost burden to respondents or recordkeepers resulting from the collection of information.  (Do not include the cost of any hour burden shown in Items 12 and 14).</w:t>
      </w:r>
    </w:p>
    <w:p w:rsidR="001B7A39" w:rsidP="001B7A39" w:rsidRDefault="001B7A39" w14:paraId="29D30EFB" w14:textId="77777777">
      <w:pPr>
        <w:ind w:left="270"/>
        <w:rPr>
          <w:rFonts w:ascii="Arial" w:hAnsi="Arial"/>
          <w:sz w:val="22"/>
        </w:rPr>
      </w:pPr>
    </w:p>
    <w:p w:rsidR="009F669F" w:rsidP="001B7A39" w:rsidRDefault="009F669F" w14:paraId="20F289E1" w14:textId="77777777">
      <w:pPr>
        <w:ind w:left="270"/>
        <w:rPr>
          <w:rFonts w:ascii="Arial" w:hAnsi="Arial"/>
          <w:sz w:val="22"/>
        </w:rPr>
      </w:pPr>
      <w:r>
        <w:rPr>
          <w:rFonts w:ascii="Arial" w:hAnsi="Arial"/>
          <w:sz w:val="22"/>
        </w:rPr>
        <w:t xml:space="preserve">Annual cost burdens are covered in Paragraphs 12 and 14.  There are no capital or start-up costs.  There are no operational or maintenance costs and no cost associated with the </w:t>
      </w:r>
      <w:r w:rsidR="00830F82">
        <w:rPr>
          <w:rFonts w:ascii="Arial" w:hAnsi="Arial"/>
          <w:sz w:val="22"/>
        </w:rPr>
        <w:t>reimbursement of claims</w:t>
      </w:r>
      <w:r>
        <w:rPr>
          <w:rFonts w:ascii="Arial" w:hAnsi="Arial"/>
          <w:sz w:val="22"/>
        </w:rPr>
        <w:t>.</w:t>
      </w:r>
    </w:p>
    <w:p w:rsidR="0022457F" w:rsidP="0022457F" w:rsidRDefault="0022457F" w14:paraId="13A03649" w14:textId="77777777">
      <w:pPr>
        <w:ind w:left="1080"/>
        <w:rPr>
          <w:rFonts w:ascii="Arial" w:hAnsi="Arial"/>
          <w:sz w:val="22"/>
        </w:rPr>
      </w:pPr>
    </w:p>
    <w:p w:rsidRPr="001B7A39" w:rsidR="001B7A39" w:rsidP="001B7A39" w:rsidRDefault="001B7A39" w14:paraId="044F552E" w14:textId="77777777">
      <w:pPr>
        <w:pStyle w:val="ListParagraph"/>
        <w:numPr>
          <w:ilvl w:val="0"/>
          <w:numId w:val="13"/>
        </w:numPr>
        <w:ind w:left="270"/>
        <w:rPr>
          <w:rFonts w:ascii="Arial" w:hAnsi="Arial"/>
          <w:b/>
          <w:sz w:val="22"/>
        </w:rPr>
      </w:pPr>
      <w:r w:rsidRPr="001B7A39">
        <w:rPr>
          <w:rFonts w:ascii="Arial" w:hAnsi="Arial"/>
          <w:b/>
          <w:sz w:val="22"/>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B7A39" w:rsidP="0022457F" w:rsidRDefault="001B7A39" w14:paraId="72838433" w14:textId="77777777">
      <w:pPr>
        <w:ind w:left="1080"/>
        <w:rPr>
          <w:rFonts w:ascii="Arial" w:hAnsi="Arial"/>
          <w:sz w:val="22"/>
        </w:rPr>
      </w:pPr>
    </w:p>
    <w:p w:rsidRPr="00EA00B7" w:rsidR="0081512C" w:rsidP="001B7A39" w:rsidRDefault="0022457F" w14:paraId="3A738519" w14:textId="746FE0F7">
      <w:pPr>
        <w:ind w:left="270"/>
        <w:rPr>
          <w:rFonts w:ascii="Arial" w:hAnsi="Arial"/>
          <w:sz w:val="22"/>
        </w:rPr>
      </w:pPr>
      <w:r w:rsidRPr="00EA00B7">
        <w:rPr>
          <w:rFonts w:ascii="Arial" w:hAnsi="Arial"/>
          <w:sz w:val="22"/>
        </w:rPr>
        <w:t xml:space="preserve">The total </w:t>
      </w:r>
      <w:r w:rsidRPr="00EA00B7" w:rsidR="003B761E">
        <w:rPr>
          <w:rFonts w:ascii="Arial" w:hAnsi="Arial"/>
          <w:sz w:val="22"/>
        </w:rPr>
        <w:t xml:space="preserve">yearly obligation for the VA </w:t>
      </w:r>
      <w:r w:rsidRPr="00EA00B7" w:rsidR="00A95CE5">
        <w:rPr>
          <w:rFonts w:ascii="Arial" w:hAnsi="Arial"/>
          <w:sz w:val="22"/>
        </w:rPr>
        <w:t>reimbursement fo</w:t>
      </w:r>
      <w:r w:rsidRPr="00EA00B7" w:rsidR="00830F82">
        <w:rPr>
          <w:rFonts w:ascii="Arial" w:hAnsi="Arial"/>
          <w:sz w:val="22"/>
        </w:rPr>
        <w:t>r</w:t>
      </w:r>
      <w:r w:rsidRPr="00EA00B7" w:rsidR="00A95CE5">
        <w:rPr>
          <w:rFonts w:ascii="Arial" w:hAnsi="Arial"/>
          <w:sz w:val="22"/>
        </w:rPr>
        <w:t xml:space="preserve"> metal caskets and </w:t>
      </w:r>
      <w:r w:rsidR="00026634">
        <w:rPr>
          <w:rFonts w:ascii="Arial" w:hAnsi="Arial"/>
          <w:sz w:val="22"/>
        </w:rPr>
        <w:t>durable</w:t>
      </w:r>
      <w:r w:rsidRPr="00EA00B7" w:rsidR="00A95CE5">
        <w:rPr>
          <w:rFonts w:ascii="Arial" w:hAnsi="Arial"/>
          <w:sz w:val="22"/>
        </w:rPr>
        <w:t xml:space="preserve"> urns </w:t>
      </w:r>
      <w:r w:rsidR="00026634">
        <w:rPr>
          <w:rFonts w:ascii="Arial" w:hAnsi="Arial"/>
          <w:sz w:val="22"/>
        </w:rPr>
        <w:t>is</w:t>
      </w:r>
      <w:r w:rsidRPr="00EA00B7" w:rsidR="00A95CE5">
        <w:rPr>
          <w:rFonts w:ascii="Arial" w:hAnsi="Arial"/>
          <w:sz w:val="22"/>
        </w:rPr>
        <w:t xml:space="preserve"> </w:t>
      </w:r>
      <w:r w:rsidRPr="001850D4" w:rsidR="001850D4">
        <w:rPr>
          <w:rFonts w:ascii="Arial" w:hAnsi="Arial"/>
          <w:sz w:val="22"/>
        </w:rPr>
        <w:t xml:space="preserve">tracked </w:t>
      </w:r>
      <w:r w:rsidRPr="001850D4" w:rsidR="00C600E7">
        <w:rPr>
          <w:rFonts w:ascii="Arial" w:hAnsi="Arial"/>
          <w:sz w:val="22"/>
        </w:rPr>
        <w:t xml:space="preserve">annually. </w:t>
      </w:r>
      <w:r w:rsidRPr="001850D4" w:rsidR="009C11D2">
        <w:rPr>
          <w:rFonts w:ascii="Arial" w:hAnsi="Arial"/>
          <w:sz w:val="22"/>
        </w:rPr>
        <w:t xml:space="preserve"> The processing of applications </w:t>
      </w:r>
      <w:r w:rsidRPr="001850D4" w:rsidR="00026634">
        <w:rPr>
          <w:rFonts w:ascii="Arial" w:hAnsi="Arial"/>
          <w:sz w:val="22"/>
        </w:rPr>
        <w:t>is</w:t>
      </w:r>
      <w:r w:rsidRPr="001850D4" w:rsidR="009C11D2">
        <w:rPr>
          <w:rFonts w:ascii="Arial" w:hAnsi="Arial"/>
          <w:sz w:val="22"/>
        </w:rPr>
        <w:t xml:space="preserve"> </w:t>
      </w:r>
      <w:r w:rsidRPr="001850D4" w:rsidR="00CF05B1">
        <w:rPr>
          <w:rFonts w:ascii="Arial" w:hAnsi="Arial"/>
          <w:sz w:val="22"/>
        </w:rPr>
        <w:t xml:space="preserve">handled within the existing processes for applications for headstones, markers, and medallions. </w:t>
      </w:r>
      <w:r w:rsidRPr="001850D4" w:rsidR="00C600E7">
        <w:rPr>
          <w:rFonts w:ascii="Arial" w:hAnsi="Arial"/>
          <w:sz w:val="22"/>
        </w:rPr>
        <w:t xml:space="preserve"> For FY20</w:t>
      </w:r>
      <w:r w:rsidR="008F2625">
        <w:rPr>
          <w:rFonts w:ascii="Arial" w:hAnsi="Arial"/>
          <w:sz w:val="22"/>
        </w:rPr>
        <w:t>20</w:t>
      </w:r>
      <w:r w:rsidRPr="001850D4" w:rsidR="00C600E7">
        <w:rPr>
          <w:rFonts w:ascii="Arial" w:hAnsi="Arial"/>
          <w:sz w:val="22"/>
        </w:rPr>
        <w:t>, NCA estimates that the FY20</w:t>
      </w:r>
      <w:r w:rsidR="008F2625">
        <w:rPr>
          <w:rFonts w:ascii="Arial" w:hAnsi="Arial"/>
          <w:sz w:val="22"/>
        </w:rPr>
        <w:t>20</w:t>
      </w:r>
      <w:r w:rsidRPr="001850D4" w:rsidR="00C600E7">
        <w:rPr>
          <w:rFonts w:ascii="Arial" w:hAnsi="Arial"/>
          <w:sz w:val="22"/>
        </w:rPr>
        <w:t xml:space="preserve"> casket and urn workload will be </w:t>
      </w:r>
      <w:r w:rsidRPr="001850D4" w:rsidR="00CF05B1">
        <w:rPr>
          <w:rFonts w:ascii="Arial" w:hAnsi="Arial"/>
          <w:sz w:val="22"/>
        </w:rPr>
        <w:t xml:space="preserve">only an additional </w:t>
      </w:r>
      <w:r w:rsidRPr="004E0F45" w:rsidR="001850D4">
        <w:rPr>
          <w:rFonts w:ascii="Arial" w:hAnsi="Arial"/>
          <w:sz w:val="22"/>
        </w:rPr>
        <w:t>4</w:t>
      </w:r>
      <w:r w:rsidR="008F2625">
        <w:rPr>
          <w:rFonts w:ascii="Arial" w:hAnsi="Arial"/>
          <w:sz w:val="22"/>
        </w:rPr>
        <w:t>45</w:t>
      </w:r>
      <w:r w:rsidRPr="00EA00B7" w:rsidR="00CF05B1">
        <w:rPr>
          <w:rFonts w:ascii="Arial" w:hAnsi="Arial"/>
          <w:sz w:val="22"/>
        </w:rPr>
        <w:t xml:space="preserve"> applications, </w:t>
      </w:r>
      <w:r w:rsidRPr="00EA00B7" w:rsidR="001F266B">
        <w:rPr>
          <w:rFonts w:ascii="Arial" w:hAnsi="Arial"/>
          <w:sz w:val="22"/>
        </w:rPr>
        <w:t xml:space="preserve">at a cost </w:t>
      </w:r>
      <w:r w:rsidRPr="00271A94" w:rsidR="001F266B">
        <w:rPr>
          <w:rFonts w:ascii="Arial" w:hAnsi="Arial"/>
          <w:sz w:val="22"/>
        </w:rPr>
        <w:t xml:space="preserve">of </w:t>
      </w:r>
      <w:r w:rsidRPr="00271A94" w:rsidR="00EA00B7">
        <w:rPr>
          <w:rFonts w:ascii="Arial" w:hAnsi="Arial"/>
          <w:sz w:val="22"/>
        </w:rPr>
        <w:t>$</w:t>
      </w:r>
      <w:r w:rsidR="00253FDB">
        <w:rPr>
          <w:rFonts w:ascii="Arial" w:hAnsi="Arial"/>
          <w:sz w:val="22"/>
        </w:rPr>
        <w:t>9,397.22</w:t>
      </w:r>
      <w:r w:rsidRPr="00271A94" w:rsidR="00EA00B7">
        <w:rPr>
          <w:rFonts w:ascii="Arial" w:hAnsi="Arial"/>
          <w:sz w:val="22"/>
        </w:rPr>
        <w:t>,</w:t>
      </w:r>
      <w:r w:rsidRPr="00EA00B7" w:rsidR="00EA00B7">
        <w:rPr>
          <w:rFonts w:ascii="Arial" w:hAnsi="Arial"/>
          <w:sz w:val="22"/>
        </w:rPr>
        <w:t xml:space="preserve"> </w:t>
      </w:r>
      <w:r w:rsidRPr="00EA00B7" w:rsidR="00CF05B1">
        <w:rPr>
          <w:rFonts w:ascii="Arial" w:hAnsi="Arial"/>
          <w:sz w:val="22"/>
        </w:rPr>
        <w:t xml:space="preserve">which VA considers a de minimis amount.  </w:t>
      </w:r>
      <w:r w:rsidRPr="00EA00B7" w:rsidR="0081512C">
        <w:rPr>
          <w:rFonts w:ascii="Arial" w:hAnsi="Arial"/>
          <w:sz w:val="22"/>
        </w:rPr>
        <w:t>We estimate</w:t>
      </w:r>
      <w:r w:rsidR="00EA00B7">
        <w:rPr>
          <w:rFonts w:ascii="Arial" w:hAnsi="Arial"/>
          <w:sz w:val="22"/>
        </w:rPr>
        <w:t>d</w:t>
      </w:r>
      <w:r w:rsidRPr="00EA00B7" w:rsidR="0081512C">
        <w:rPr>
          <w:rFonts w:ascii="Arial" w:hAnsi="Arial"/>
          <w:sz w:val="22"/>
        </w:rPr>
        <w:t xml:space="preserve"> the </w:t>
      </w:r>
      <w:r w:rsidRPr="00EA00B7" w:rsidR="008B50CD">
        <w:rPr>
          <w:rFonts w:ascii="Arial" w:hAnsi="Arial"/>
          <w:sz w:val="22"/>
        </w:rPr>
        <w:t xml:space="preserve">annual burden to the Government for review of reimbursement forms </w:t>
      </w:r>
      <w:r w:rsidRPr="00EA00B7" w:rsidR="0081512C">
        <w:rPr>
          <w:rFonts w:ascii="Arial" w:hAnsi="Arial"/>
          <w:sz w:val="22"/>
        </w:rPr>
        <w:t xml:space="preserve">as follows: </w:t>
      </w:r>
    </w:p>
    <w:p w:rsidR="0081512C" w:rsidP="007E3CC2" w:rsidRDefault="0081512C" w14:paraId="7CC5F18F" w14:textId="77777777">
      <w:pPr>
        <w:pStyle w:val="ListParagraph"/>
        <w:ind w:left="1440"/>
        <w:rPr>
          <w:rFonts w:ascii="Arial" w:hAnsi="Arial"/>
          <w:sz w:val="22"/>
        </w:rPr>
      </w:pPr>
    </w:p>
    <w:p w:rsidRPr="007E3CC2" w:rsidR="007E3CC2" w:rsidP="003753D2" w:rsidRDefault="0081512C" w14:paraId="50D10737" w14:textId="55234878">
      <w:pPr>
        <w:pStyle w:val="ListParagraph"/>
        <w:ind w:left="270"/>
        <w:rPr>
          <w:rFonts w:ascii="Arial" w:hAnsi="Arial"/>
          <w:sz w:val="22"/>
        </w:rPr>
      </w:pPr>
      <w:r w:rsidRPr="005B0F92">
        <w:rPr>
          <w:rFonts w:ascii="Arial" w:hAnsi="Arial"/>
          <w:sz w:val="22"/>
        </w:rPr>
        <w:t xml:space="preserve">Review </w:t>
      </w:r>
      <w:r w:rsidRPr="005B0F92" w:rsidR="008B50CD">
        <w:rPr>
          <w:rFonts w:ascii="Arial" w:hAnsi="Arial"/>
          <w:sz w:val="22"/>
        </w:rPr>
        <w:t xml:space="preserve">by an </w:t>
      </w:r>
      <w:r w:rsidRPr="005B0F92" w:rsidR="007E3CC2">
        <w:rPr>
          <w:rFonts w:ascii="Arial" w:hAnsi="Arial"/>
          <w:sz w:val="22"/>
        </w:rPr>
        <w:t>NCSO</w:t>
      </w:r>
      <w:r w:rsidRPr="005B0F92" w:rsidR="008B50CD">
        <w:rPr>
          <w:rFonts w:ascii="Arial" w:hAnsi="Arial"/>
          <w:sz w:val="22"/>
        </w:rPr>
        <w:t xml:space="preserve"> employee at GS-7/5 is estimated to be $</w:t>
      </w:r>
      <w:r w:rsidR="00582A99">
        <w:rPr>
          <w:rFonts w:ascii="Arial" w:hAnsi="Arial"/>
          <w:sz w:val="22"/>
        </w:rPr>
        <w:t>530</w:t>
      </w:r>
      <w:r w:rsidRPr="005B0F92" w:rsidR="008B50CD">
        <w:rPr>
          <w:rFonts w:ascii="Arial" w:hAnsi="Arial"/>
          <w:sz w:val="22"/>
        </w:rPr>
        <w:t>.</w:t>
      </w:r>
      <w:r w:rsidR="00582A99">
        <w:rPr>
          <w:rFonts w:ascii="Arial" w:hAnsi="Arial"/>
          <w:sz w:val="22"/>
        </w:rPr>
        <w:t>22</w:t>
      </w:r>
      <w:r w:rsidRPr="005B0F92" w:rsidR="008B50CD">
        <w:rPr>
          <w:rFonts w:ascii="Arial" w:hAnsi="Arial"/>
          <w:sz w:val="22"/>
        </w:rPr>
        <w:t xml:space="preserve"> (</w:t>
      </w:r>
      <w:r w:rsidRPr="004E0F45" w:rsidR="005B0F92">
        <w:rPr>
          <w:rFonts w:ascii="Arial" w:hAnsi="Arial"/>
          <w:sz w:val="22"/>
        </w:rPr>
        <w:t>4</w:t>
      </w:r>
      <w:r w:rsidR="00582A99">
        <w:rPr>
          <w:rFonts w:ascii="Arial" w:hAnsi="Arial"/>
          <w:sz w:val="22"/>
        </w:rPr>
        <w:t>45</w:t>
      </w:r>
      <w:r w:rsidRPr="005B0F92" w:rsidR="007E3CC2">
        <w:rPr>
          <w:rFonts w:ascii="Arial" w:hAnsi="Arial"/>
          <w:sz w:val="22"/>
        </w:rPr>
        <w:t xml:space="preserve"> </w:t>
      </w:r>
      <w:r w:rsidRPr="005B0F92">
        <w:rPr>
          <w:rFonts w:ascii="Arial" w:hAnsi="Arial"/>
          <w:sz w:val="22"/>
        </w:rPr>
        <w:t>times</w:t>
      </w:r>
      <w:r w:rsidRPr="005B0F92" w:rsidR="007E3CC2">
        <w:rPr>
          <w:rFonts w:ascii="Arial" w:hAnsi="Arial"/>
          <w:sz w:val="22"/>
        </w:rPr>
        <w:t xml:space="preserve"> 3 (minutes per case) = </w:t>
      </w:r>
      <w:r w:rsidRPr="004E0F45" w:rsidR="005B0F92">
        <w:rPr>
          <w:rFonts w:ascii="Arial" w:hAnsi="Arial"/>
          <w:sz w:val="22"/>
        </w:rPr>
        <w:t>1,</w:t>
      </w:r>
      <w:r w:rsidR="00582A99">
        <w:rPr>
          <w:rFonts w:ascii="Arial" w:hAnsi="Arial"/>
          <w:sz w:val="22"/>
        </w:rPr>
        <w:t>335</w:t>
      </w:r>
      <w:r w:rsidRPr="005B0F92" w:rsidR="001F266B">
        <w:rPr>
          <w:rFonts w:ascii="Arial" w:hAnsi="Arial"/>
          <w:sz w:val="22"/>
        </w:rPr>
        <w:t xml:space="preserve"> minutes.  </w:t>
      </w:r>
      <w:r w:rsidRPr="005B0F92" w:rsidR="00EA00B7">
        <w:rPr>
          <w:rFonts w:ascii="Arial" w:hAnsi="Arial"/>
          <w:sz w:val="22"/>
        </w:rPr>
        <w:t>We</w:t>
      </w:r>
      <w:r w:rsidRPr="005B0F92" w:rsidR="008B50CD">
        <w:rPr>
          <w:rFonts w:ascii="Arial" w:hAnsi="Arial"/>
          <w:sz w:val="22"/>
        </w:rPr>
        <w:t xml:space="preserve"> </w:t>
      </w:r>
      <w:r w:rsidRPr="005B0F92" w:rsidR="00EA00B7">
        <w:rPr>
          <w:rFonts w:ascii="Arial" w:hAnsi="Arial"/>
          <w:sz w:val="22"/>
        </w:rPr>
        <w:t xml:space="preserve">divided </w:t>
      </w:r>
      <w:r w:rsidRPr="004E0F45" w:rsidR="005B0F92">
        <w:rPr>
          <w:rFonts w:ascii="Arial" w:hAnsi="Arial"/>
          <w:sz w:val="22"/>
        </w:rPr>
        <w:t>1,</w:t>
      </w:r>
      <w:r w:rsidR="00582A99">
        <w:rPr>
          <w:rFonts w:ascii="Arial" w:hAnsi="Arial"/>
          <w:sz w:val="22"/>
        </w:rPr>
        <w:t>335</w:t>
      </w:r>
      <w:r w:rsidRPr="005B0F92" w:rsidR="00EA00B7">
        <w:rPr>
          <w:rFonts w:ascii="Arial" w:hAnsi="Arial"/>
          <w:sz w:val="22"/>
        </w:rPr>
        <w:t xml:space="preserve"> minutes by 60 to get the total burden hours for application review (</w:t>
      </w:r>
      <w:r w:rsidRPr="004E0F45" w:rsidR="005B0F92">
        <w:rPr>
          <w:rFonts w:ascii="Arial" w:hAnsi="Arial"/>
          <w:sz w:val="22"/>
        </w:rPr>
        <w:t>2</w:t>
      </w:r>
      <w:r w:rsidR="00582A99">
        <w:rPr>
          <w:rFonts w:ascii="Arial" w:hAnsi="Arial"/>
          <w:sz w:val="22"/>
        </w:rPr>
        <w:t>2.25</w:t>
      </w:r>
      <w:r w:rsidRPr="005B0F92" w:rsidR="007E3CC2">
        <w:rPr>
          <w:rFonts w:ascii="Arial" w:hAnsi="Arial"/>
          <w:sz w:val="22"/>
        </w:rPr>
        <w:t xml:space="preserve"> h</w:t>
      </w:r>
      <w:r w:rsidRPr="005B0F92">
        <w:rPr>
          <w:rFonts w:ascii="Arial" w:hAnsi="Arial"/>
          <w:sz w:val="22"/>
        </w:rPr>
        <w:t>ou</w:t>
      </w:r>
      <w:r w:rsidRPr="005B0F92" w:rsidR="007E3CC2">
        <w:rPr>
          <w:rFonts w:ascii="Arial" w:hAnsi="Arial"/>
          <w:sz w:val="22"/>
        </w:rPr>
        <w:t>rs</w:t>
      </w:r>
      <w:proofErr w:type="gramStart"/>
      <w:r w:rsidRPr="005B0F92" w:rsidR="00EA00B7">
        <w:rPr>
          <w:rFonts w:ascii="Arial" w:hAnsi="Arial"/>
          <w:sz w:val="22"/>
        </w:rPr>
        <w:t>), and</w:t>
      </w:r>
      <w:proofErr w:type="gramEnd"/>
      <w:r w:rsidRPr="005B0F92" w:rsidR="00EA00B7">
        <w:rPr>
          <w:rFonts w:ascii="Arial" w:hAnsi="Arial"/>
          <w:sz w:val="22"/>
        </w:rPr>
        <w:t xml:space="preserve"> multiplied by the hourly rate for a GS-7/5 </w:t>
      </w:r>
      <w:r w:rsidRPr="005B0F92" w:rsidR="007E3CC2">
        <w:rPr>
          <w:rFonts w:ascii="Arial" w:hAnsi="Arial"/>
          <w:sz w:val="22"/>
        </w:rPr>
        <w:t>(</w:t>
      </w:r>
      <w:r w:rsidRPr="005B0F92" w:rsidR="00EA00B7">
        <w:rPr>
          <w:rFonts w:ascii="Arial" w:hAnsi="Arial"/>
          <w:sz w:val="22"/>
        </w:rPr>
        <w:t>$</w:t>
      </w:r>
      <w:r w:rsidRPr="005B0F92" w:rsidR="00702863">
        <w:rPr>
          <w:rFonts w:ascii="Arial" w:hAnsi="Arial"/>
          <w:sz w:val="22"/>
        </w:rPr>
        <w:t>23.</w:t>
      </w:r>
      <w:r w:rsidR="008F2625">
        <w:rPr>
          <w:rFonts w:ascii="Arial" w:hAnsi="Arial"/>
          <w:sz w:val="22"/>
        </w:rPr>
        <w:t>83</w:t>
      </w:r>
      <w:r w:rsidRPr="005B0F92" w:rsidR="007E3CC2">
        <w:rPr>
          <w:rFonts w:ascii="Arial" w:hAnsi="Arial"/>
          <w:sz w:val="22"/>
        </w:rPr>
        <w:t xml:space="preserve">) </w:t>
      </w:r>
      <w:r w:rsidRPr="005B0F92" w:rsidR="00EA00B7">
        <w:rPr>
          <w:rFonts w:ascii="Arial" w:hAnsi="Arial"/>
          <w:sz w:val="22"/>
        </w:rPr>
        <w:t>to reach the total review cost of</w:t>
      </w:r>
      <w:r w:rsidRPr="005B0F92" w:rsidR="007E3CC2">
        <w:rPr>
          <w:rFonts w:ascii="Arial" w:hAnsi="Arial"/>
          <w:sz w:val="22"/>
        </w:rPr>
        <w:t xml:space="preserve"> $</w:t>
      </w:r>
      <w:r w:rsidRPr="005B0F92" w:rsidR="005B0F92">
        <w:rPr>
          <w:rFonts w:ascii="Arial" w:hAnsi="Arial"/>
          <w:sz w:val="22"/>
        </w:rPr>
        <w:t>5</w:t>
      </w:r>
      <w:r w:rsidR="00582A99">
        <w:rPr>
          <w:rFonts w:ascii="Arial" w:hAnsi="Arial"/>
          <w:sz w:val="22"/>
        </w:rPr>
        <w:t>3</w:t>
      </w:r>
      <w:r w:rsidRPr="005B0F92" w:rsidR="005B0F92">
        <w:rPr>
          <w:rFonts w:ascii="Arial" w:hAnsi="Arial"/>
          <w:sz w:val="22"/>
        </w:rPr>
        <w:t>0</w:t>
      </w:r>
      <w:r w:rsidRPr="005B0F92" w:rsidR="007E3CC2">
        <w:rPr>
          <w:rFonts w:ascii="Arial" w:hAnsi="Arial"/>
          <w:sz w:val="22"/>
        </w:rPr>
        <w:t>.</w:t>
      </w:r>
      <w:r w:rsidR="00582A99">
        <w:rPr>
          <w:rFonts w:ascii="Arial" w:hAnsi="Arial"/>
          <w:sz w:val="22"/>
        </w:rPr>
        <w:t>22</w:t>
      </w:r>
      <w:r w:rsidRPr="005B0F92" w:rsidR="008B50CD">
        <w:rPr>
          <w:rFonts w:ascii="Arial" w:hAnsi="Arial"/>
          <w:sz w:val="22"/>
        </w:rPr>
        <w:t>)</w:t>
      </w:r>
      <w:r w:rsidRPr="005B0F92" w:rsidR="00EA00B7">
        <w:rPr>
          <w:rFonts w:ascii="Arial" w:hAnsi="Arial"/>
          <w:sz w:val="22"/>
        </w:rPr>
        <w:t>.</w:t>
      </w:r>
    </w:p>
    <w:p w:rsidRPr="007E3CC2" w:rsidR="007E3CC2" w:rsidP="003753D2" w:rsidRDefault="007E3CC2" w14:paraId="7E0EA404" w14:textId="77777777">
      <w:pPr>
        <w:pStyle w:val="ListParagraph"/>
        <w:ind w:left="270"/>
        <w:rPr>
          <w:rFonts w:ascii="Arial" w:hAnsi="Arial"/>
          <w:sz w:val="22"/>
        </w:rPr>
      </w:pPr>
    </w:p>
    <w:p w:rsidRPr="007E3CC2" w:rsidR="007E3CC2" w:rsidP="003753D2" w:rsidRDefault="0081512C" w14:paraId="12B721E5" w14:textId="465F9304">
      <w:pPr>
        <w:pStyle w:val="ListParagraph"/>
        <w:ind w:left="270"/>
        <w:rPr>
          <w:rFonts w:ascii="Arial" w:hAnsi="Arial"/>
          <w:sz w:val="22"/>
        </w:rPr>
      </w:pPr>
      <w:r>
        <w:rPr>
          <w:rFonts w:ascii="Arial" w:hAnsi="Arial"/>
          <w:sz w:val="22"/>
        </w:rPr>
        <w:t xml:space="preserve">Review by a </w:t>
      </w:r>
      <w:r w:rsidRPr="007E3CC2" w:rsidR="007E3CC2">
        <w:rPr>
          <w:rFonts w:ascii="Arial" w:hAnsi="Arial"/>
          <w:sz w:val="22"/>
        </w:rPr>
        <w:t>Cemetery</w:t>
      </w:r>
      <w:r>
        <w:rPr>
          <w:rFonts w:ascii="Arial" w:hAnsi="Arial"/>
          <w:sz w:val="22"/>
        </w:rPr>
        <w:t xml:space="preserve"> Director at GS-12/5 is estimate</w:t>
      </w:r>
      <w:r w:rsidR="00EA00B7">
        <w:rPr>
          <w:rFonts w:ascii="Arial" w:hAnsi="Arial"/>
          <w:sz w:val="22"/>
        </w:rPr>
        <w:t>d</w:t>
      </w:r>
      <w:r>
        <w:rPr>
          <w:rFonts w:ascii="Arial" w:hAnsi="Arial"/>
          <w:sz w:val="22"/>
        </w:rPr>
        <w:t xml:space="preserve"> to be $</w:t>
      </w:r>
      <w:r w:rsidR="005B0F92">
        <w:rPr>
          <w:rFonts w:ascii="Arial" w:hAnsi="Arial"/>
          <w:sz w:val="22"/>
        </w:rPr>
        <w:t>2,</w:t>
      </w:r>
      <w:r w:rsidR="00582A99">
        <w:rPr>
          <w:rFonts w:ascii="Arial" w:hAnsi="Arial"/>
          <w:sz w:val="22"/>
        </w:rPr>
        <w:t>6</w:t>
      </w:r>
      <w:r w:rsidR="00253FDB">
        <w:rPr>
          <w:rFonts w:ascii="Arial" w:hAnsi="Arial"/>
          <w:sz w:val="22"/>
        </w:rPr>
        <w:t>6</w:t>
      </w:r>
      <w:r w:rsidR="00582A99">
        <w:rPr>
          <w:rFonts w:ascii="Arial" w:hAnsi="Arial"/>
          <w:sz w:val="22"/>
        </w:rPr>
        <w:t>4.81</w:t>
      </w:r>
      <w:r>
        <w:rPr>
          <w:rFonts w:ascii="Arial" w:hAnsi="Arial"/>
          <w:sz w:val="22"/>
        </w:rPr>
        <w:t xml:space="preserve"> (</w:t>
      </w:r>
      <w:r w:rsidR="005B0F92">
        <w:rPr>
          <w:rFonts w:ascii="Arial" w:hAnsi="Arial"/>
          <w:sz w:val="22"/>
        </w:rPr>
        <w:t>4</w:t>
      </w:r>
      <w:r w:rsidR="00582A99">
        <w:rPr>
          <w:rFonts w:ascii="Arial" w:hAnsi="Arial"/>
          <w:sz w:val="22"/>
        </w:rPr>
        <w:t>45</w:t>
      </w:r>
      <w:r w:rsidRPr="007E3CC2" w:rsidR="007E3CC2">
        <w:rPr>
          <w:rFonts w:ascii="Arial" w:hAnsi="Arial"/>
          <w:sz w:val="22"/>
        </w:rPr>
        <w:t xml:space="preserve"> X </w:t>
      </w:r>
      <w:r w:rsidR="005B0F92">
        <w:rPr>
          <w:rFonts w:ascii="Arial" w:hAnsi="Arial"/>
          <w:sz w:val="22"/>
        </w:rPr>
        <w:t>10</w:t>
      </w:r>
      <w:r w:rsidRPr="007E3CC2" w:rsidR="007E3CC2">
        <w:rPr>
          <w:rFonts w:ascii="Arial" w:hAnsi="Arial"/>
          <w:sz w:val="22"/>
        </w:rPr>
        <w:t xml:space="preserve"> </w:t>
      </w:r>
      <w:r w:rsidR="001802EB">
        <w:rPr>
          <w:rFonts w:ascii="Arial" w:hAnsi="Arial"/>
          <w:sz w:val="22"/>
        </w:rPr>
        <w:t>(</w:t>
      </w:r>
      <w:r w:rsidRPr="007E3CC2" w:rsidR="007E3CC2">
        <w:rPr>
          <w:rFonts w:ascii="Arial" w:hAnsi="Arial"/>
          <w:sz w:val="22"/>
        </w:rPr>
        <w:t>minutes per case</w:t>
      </w:r>
      <w:r>
        <w:rPr>
          <w:rFonts w:ascii="Arial" w:hAnsi="Arial"/>
          <w:sz w:val="22"/>
        </w:rPr>
        <w:t>)</w:t>
      </w:r>
      <w:r w:rsidRPr="007E3CC2" w:rsidR="007E3CC2">
        <w:rPr>
          <w:rFonts w:ascii="Arial" w:hAnsi="Arial"/>
          <w:sz w:val="22"/>
        </w:rPr>
        <w:t xml:space="preserve"> = </w:t>
      </w:r>
      <w:r w:rsidR="005B0F92">
        <w:rPr>
          <w:rFonts w:ascii="Arial" w:hAnsi="Arial"/>
          <w:sz w:val="22"/>
        </w:rPr>
        <w:t>4,</w:t>
      </w:r>
      <w:r w:rsidR="00582A99">
        <w:rPr>
          <w:rFonts w:ascii="Arial" w:hAnsi="Arial"/>
          <w:sz w:val="22"/>
        </w:rPr>
        <w:t>450</w:t>
      </w:r>
      <w:r w:rsidRPr="007E3CC2" w:rsidR="007E3CC2">
        <w:rPr>
          <w:rFonts w:ascii="Arial" w:hAnsi="Arial"/>
          <w:sz w:val="22"/>
        </w:rPr>
        <w:t xml:space="preserve"> </w:t>
      </w:r>
      <w:r w:rsidR="00EA00B7">
        <w:rPr>
          <w:rFonts w:ascii="Arial" w:hAnsi="Arial"/>
          <w:sz w:val="22"/>
        </w:rPr>
        <w:t xml:space="preserve">minutes </w:t>
      </w:r>
      <w:r>
        <w:rPr>
          <w:rFonts w:ascii="Arial" w:hAnsi="Arial"/>
          <w:sz w:val="22"/>
        </w:rPr>
        <w:t xml:space="preserve">divided by </w:t>
      </w:r>
      <w:r w:rsidRPr="007E3CC2" w:rsidR="007E3CC2">
        <w:rPr>
          <w:rFonts w:ascii="Arial" w:hAnsi="Arial"/>
          <w:sz w:val="22"/>
        </w:rPr>
        <w:t xml:space="preserve">60 = </w:t>
      </w:r>
      <w:r w:rsidR="005B0F92">
        <w:rPr>
          <w:rFonts w:ascii="Arial" w:hAnsi="Arial"/>
          <w:sz w:val="22"/>
        </w:rPr>
        <w:t>7</w:t>
      </w:r>
      <w:r w:rsidR="00582A99">
        <w:rPr>
          <w:rFonts w:ascii="Arial" w:hAnsi="Arial"/>
          <w:sz w:val="22"/>
        </w:rPr>
        <w:t>4</w:t>
      </w:r>
      <w:r w:rsidR="005B0F92">
        <w:rPr>
          <w:rFonts w:ascii="Arial" w:hAnsi="Arial"/>
          <w:sz w:val="22"/>
        </w:rPr>
        <w:t>.1</w:t>
      </w:r>
      <w:r w:rsidR="00582A99">
        <w:rPr>
          <w:rFonts w:ascii="Arial" w:hAnsi="Arial"/>
          <w:sz w:val="22"/>
        </w:rPr>
        <w:t>7</w:t>
      </w:r>
      <w:r w:rsidRPr="007E3CC2" w:rsidR="007E3CC2">
        <w:rPr>
          <w:rFonts w:ascii="Arial" w:hAnsi="Arial"/>
          <w:sz w:val="22"/>
        </w:rPr>
        <w:t xml:space="preserve"> h</w:t>
      </w:r>
      <w:r>
        <w:rPr>
          <w:rFonts w:ascii="Arial" w:hAnsi="Arial"/>
          <w:sz w:val="22"/>
        </w:rPr>
        <w:t>ou</w:t>
      </w:r>
      <w:r w:rsidRPr="007E3CC2" w:rsidR="007E3CC2">
        <w:rPr>
          <w:rFonts w:ascii="Arial" w:hAnsi="Arial"/>
          <w:sz w:val="22"/>
        </w:rPr>
        <w:t>rs X $3</w:t>
      </w:r>
      <w:r w:rsidR="005B0F92">
        <w:rPr>
          <w:rFonts w:ascii="Arial" w:hAnsi="Arial"/>
          <w:sz w:val="22"/>
        </w:rPr>
        <w:t>5</w:t>
      </w:r>
      <w:r w:rsidRPr="007E3CC2" w:rsidR="007E3CC2">
        <w:rPr>
          <w:rFonts w:ascii="Arial" w:hAnsi="Arial"/>
          <w:sz w:val="22"/>
        </w:rPr>
        <w:t>.</w:t>
      </w:r>
      <w:r w:rsidR="008357E4">
        <w:rPr>
          <w:rFonts w:ascii="Arial" w:hAnsi="Arial"/>
          <w:sz w:val="22"/>
        </w:rPr>
        <w:t>93</w:t>
      </w:r>
      <w:r w:rsidRPr="007E3CC2" w:rsidR="007E3CC2">
        <w:rPr>
          <w:rFonts w:ascii="Arial" w:hAnsi="Arial"/>
          <w:sz w:val="22"/>
        </w:rPr>
        <w:t xml:space="preserve"> (GS-12/5) = $</w:t>
      </w:r>
      <w:r w:rsidR="005B0F92">
        <w:rPr>
          <w:rFonts w:ascii="Arial" w:hAnsi="Arial"/>
          <w:sz w:val="22"/>
        </w:rPr>
        <w:t>2,</w:t>
      </w:r>
      <w:r w:rsidR="00582A99">
        <w:rPr>
          <w:rFonts w:ascii="Arial" w:hAnsi="Arial"/>
          <w:sz w:val="22"/>
        </w:rPr>
        <w:t>664.81</w:t>
      </w:r>
      <w:r w:rsidR="005B0F92">
        <w:rPr>
          <w:rFonts w:ascii="Arial" w:hAnsi="Arial"/>
          <w:sz w:val="22"/>
        </w:rPr>
        <w:t>)</w:t>
      </w:r>
    </w:p>
    <w:p w:rsidRPr="007E3CC2" w:rsidR="007E3CC2" w:rsidP="003753D2" w:rsidRDefault="007E3CC2" w14:paraId="169C0C29" w14:textId="77777777">
      <w:pPr>
        <w:pStyle w:val="ListParagraph"/>
        <w:ind w:left="270"/>
        <w:rPr>
          <w:rFonts w:ascii="Arial" w:hAnsi="Arial"/>
          <w:sz w:val="22"/>
        </w:rPr>
      </w:pPr>
    </w:p>
    <w:p w:rsidRPr="0081512C" w:rsidR="008B50CD" w:rsidP="003753D2" w:rsidRDefault="0081512C" w14:paraId="7B8B3CAF" w14:textId="482D5C68">
      <w:pPr>
        <w:pStyle w:val="ListParagraph"/>
        <w:ind w:left="270"/>
        <w:rPr>
          <w:color w:val="1002CA"/>
          <w:sz w:val="22"/>
          <w:szCs w:val="22"/>
        </w:rPr>
      </w:pPr>
      <w:r>
        <w:rPr>
          <w:rFonts w:ascii="Arial" w:hAnsi="Arial"/>
          <w:sz w:val="22"/>
        </w:rPr>
        <w:t>Payment processing of reimbursement claims by a</w:t>
      </w:r>
      <w:r w:rsidR="002D51E3">
        <w:rPr>
          <w:rFonts w:ascii="Arial" w:hAnsi="Arial"/>
          <w:sz w:val="22"/>
        </w:rPr>
        <w:t>n</w:t>
      </w:r>
      <w:r>
        <w:rPr>
          <w:rFonts w:ascii="Arial" w:hAnsi="Arial"/>
          <w:sz w:val="22"/>
        </w:rPr>
        <w:t xml:space="preserve"> </w:t>
      </w:r>
      <w:r w:rsidR="005B0F92">
        <w:rPr>
          <w:rFonts w:ascii="Arial" w:hAnsi="Arial"/>
          <w:sz w:val="22"/>
        </w:rPr>
        <w:t xml:space="preserve">NCA Finance Employee at </w:t>
      </w:r>
      <w:r>
        <w:rPr>
          <w:rFonts w:ascii="Arial" w:hAnsi="Arial"/>
          <w:sz w:val="22"/>
        </w:rPr>
        <w:t xml:space="preserve">GS-13/5 is estimated </w:t>
      </w:r>
      <w:r w:rsidRPr="005520A0">
        <w:rPr>
          <w:rFonts w:ascii="Arial" w:hAnsi="Arial" w:cs="Arial"/>
          <w:color w:val="0D0D0D" w:themeColor="text1" w:themeTint="F2"/>
          <w:sz w:val="22"/>
          <w:szCs w:val="22"/>
        </w:rPr>
        <w:t>to be $</w:t>
      </w:r>
      <w:r w:rsidR="00253FDB">
        <w:rPr>
          <w:rFonts w:ascii="Arial" w:hAnsi="Arial" w:cs="Arial"/>
          <w:color w:val="0D0D0D" w:themeColor="text1" w:themeTint="F2"/>
          <w:sz w:val="22"/>
          <w:szCs w:val="22"/>
        </w:rPr>
        <w:t>6,202.19</w:t>
      </w:r>
      <w:r w:rsidRPr="005520A0">
        <w:rPr>
          <w:rFonts w:ascii="Arial" w:hAnsi="Arial" w:cs="Arial"/>
          <w:color w:val="0D0D0D" w:themeColor="text1" w:themeTint="F2"/>
          <w:sz w:val="22"/>
          <w:szCs w:val="22"/>
        </w:rPr>
        <w:t xml:space="preserve"> (</w:t>
      </w:r>
      <w:r w:rsidR="005B0F92">
        <w:rPr>
          <w:rFonts w:ascii="Arial" w:hAnsi="Arial" w:cs="Arial"/>
          <w:color w:val="0D0D0D" w:themeColor="text1" w:themeTint="F2"/>
          <w:sz w:val="22"/>
          <w:szCs w:val="22"/>
        </w:rPr>
        <w:t>4</w:t>
      </w:r>
      <w:r w:rsidR="00582A99">
        <w:rPr>
          <w:rFonts w:ascii="Arial" w:hAnsi="Arial" w:cs="Arial"/>
          <w:color w:val="0D0D0D" w:themeColor="text1" w:themeTint="F2"/>
          <w:sz w:val="22"/>
          <w:szCs w:val="22"/>
        </w:rPr>
        <w:t>45</w:t>
      </w:r>
      <w:r w:rsidRPr="005520A0" w:rsidR="008B50CD">
        <w:rPr>
          <w:rFonts w:ascii="Arial" w:hAnsi="Arial" w:cs="Arial"/>
          <w:color w:val="0D0D0D" w:themeColor="text1" w:themeTint="F2"/>
          <w:sz w:val="22"/>
          <w:szCs w:val="22"/>
        </w:rPr>
        <w:t xml:space="preserve"> x </w:t>
      </w:r>
      <w:r w:rsidR="0027675D">
        <w:rPr>
          <w:rFonts w:ascii="Arial" w:hAnsi="Arial" w:cs="Arial"/>
          <w:color w:val="0D0D0D" w:themeColor="text1" w:themeTint="F2"/>
          <w:sz w:val="22"/>
          <w:szCs w:val="22"/>
        </w:rPr>
        <w:t>1</w:t>
      </w:r>
      <w:r w:rsidRPr="005520A0" w:rsidR="008B50CD">
        <w:rPr>
          <w:rFonts w:ascii="Arial" w:hAnsi="Arial" w:cs="Arial"/>
          <w:color w:val="0D0D0D" w:themeColor="text1" w:themeTint="F2"/>
          <w:sz w:val="22"/>
          <w:szCs w:val="22"/>
        </w:rPr>
        <w:t xml:space="preserve">5 minutes each = </w:t>
      </w:r>
      <w:r w:rsidR="005755E5">
        <w:rPr>
          <w:rFonts w:ascii="Arial" w:hAnsi="Arial" w:cs="Arial"/>
          <w:color w:val="0D0D0D" w:themeColor="text1" w:themeTint="F2"/>
          <w:sz w:val="22"/>
          <w:szCs w:val="22"/>
        </w:rPr>
        <w:t>6</w:t>
      </w:r>
      <w:r w:rsidR="005B0F92">
        <w:rPr>
          <w:rFonts w:ascii="Arial" w:hAnsi="Arial" w:cs="Arial"/>
          <w:color w:val="0D0D0D" w:themeColor="text1" w:themeTint="F2"/>
          <w:sz w:val="22"/>
          <w:szCs w:val="22"/>
        </w:rPr>
        <w:t>,</w:t>
      </w:r>
      <w:r w:rsidR="00582A99">
        <w:rPr>
          <w:rFonts w:ascii="Arial" w:hAnsi="Arial" w:cs="Arial"/>
          <w:color w:val="0D0D0D" w:themeColor="text1" w:themeTint="F2"/>
          <w:sz w:val="22"/>
          <w:szCs w:val="22"/>
        </w:rPr>
        <w:t>675</w:t>
      </w:r>
      <w:r w:rsidRPr="005520A0" w:rsidR="008B50CD">
        <w:rPr>
          <w:rFonts w:ascii="Arial" w:hAnsi="Arial" w:cs="Arial"/>
          <w:color w:val="0D0D0D" w:themeColor="text1" w:themeTint="F2"/>
          <w:sz w:val="22"/>
          <w:szCs w:val="22"/>
        </w:rPr>
        <w:t xml:space="preserve"> minutes</w:t>
      </w:r>
      <w:r w:rsidRPr="005520A0">
        <w:rPr>
          <w:rFonts w:ascii="Arial" w:hAnsi="Arial" w:cs="Arial"/>
          <w:color w:val="0D0D0D" w:themeColor="text1" w:themeTint="F2"/>
          <w:sz w:val="22"/>
          <w:szCs w:val="22"/>
        </w:rPr>
        <w:t xml:space="preserve"> divided by </w:t>
      </w:r>
      <w:r w:rsidRPr="005520A0" w:rsidR="008B50CD">
        <w:rPr>
          <w:rFonts w:ascii="Arial" w:hAnsi="Arial" w:cs="Arial"/>
          <w:color w:val="0D0D0D" w:themeColor="text1" w:themeTint="F2"/>
          <w:sz w:val="22"/>
          <w:szCs w:val="22"/>
        </w:rPr>
        <w:t>60</w:t>
      </w:r>
      <w:r w:rsidRPr="005520A0">
        <w:rPr>
          <w:rFonts w:ascii="Arial" w:hAnsi="Arial" w:cs="Arial"/>
          <w:color w:val="0D0D0D" w:themeColor="text1" w:themeTint="F2"/>
          <w:sz w:val="22"/>
          <w:szCs w:val="22"/>
        </w:rPr>
        <w:t xml:space="preserve"> </w:t>
      </w:r>
      <w:r w:rsidRPr="005520A0" w:rsidR="008B50CD">
        <w:rPr>
          <w:rFonts w:ascii="Arial" w:hAnsi="Arial" w:cs="Arial"/>
          <w:color w:val="0D0D0D" w:themeColor="text1" w:themeTint="F2"/>
          <w:sz w:val="22"/>
          <w:szCs w:val="22"/>
        </w:rPr>
        <w:t xml:space="preserve">= </w:t>
      </w:r>
      <w:r w:rsidR="005755E5">
        <w:rPr>
          <w:rFonts w:ascii="Arial" w:hAnsi="Arial" w:cs="Arial"/>
          <w:color w:val="0D0D0D" w:themeColor="text1" w:themeTint="F2"/>
          <w:sz w:val="22"/>
          <w:szCs w:val="22"/>
        </w:rPr>
        <w:t>1</w:t>
      </w:r>
      <w:r w:rsidR="00582A99">
        <w:rPr>
          <w:rFonts w:ascii="Arial" w:hAnsi="Arial" w:cs="Arial"/>
          <w:color w:val="0D0D0D" w:themeColor="text1" w:themeTint="F2"/>
          <w:sz w:val="22"/>
          <w:szCs w:val="22"/>
        </w:rPr>
        <w:t>11</w:t>
      </w:r>
      <w:r w:rsidR="005B0F92">
        <w:rPr>
          <w:rFonts w:ascii="Arial" w:hAnsi="Arial" w:cs="Arial"/>
          <w:color w:val="0D0D0D" w:themeColor="text1" w:themeTint="F2"/>
          <w:sz w:val="22"/>
          <w:szCs w:val="22"/>
        </w:rPr>
        <w:t>.</w:t>
      </w:r>
      <w:r w:rsidR="005755E5">
        <w:rPr>
          <w:rFonts w:ascii="Arial" w:hAnsi="Arial" w:cs="Arial"/>
          <w:color w:val="0D0D0D" w:themeColor="text1" w:themeTint="F2"/>
          <w:sz w:val="22"/>
          <w:szCs w:val="22"/>
        </w:rPr>
        <w:t>25</w:t>
      </w:r>
      <w:r w:rsidRPr="005520A0" w:rsidR="008B50CD">
        <w:rPr>
          <w:rFonts w:ascii="Arial" w:hAnsi="Arial" w:cs="Arial"/>
          <w:color w:val="0D0D0D" w:themeColor="text1" w:themeTint="F2"/>
          <w:sz w:val="22"/>
          <w:szCs w:val="22"/>
        </w:rPr>
        <w:t xml:space="preserve"> </w:t>
      </w:r>
      <w:r w:rsidRPr="005520A0">
        <w:rPr>
          <w:rFonts w:ascii="Arial" w:hAnsi="Arial" w:cs="Arial"/>
          <w:color w:val="0D0D0D" w:themeColor="text1" w:themeTint="F2"/>
          <w:sz w:val="22"/>
          <w:szCs w:val="22"/>
        </w:rPr>
        <w:t xml:space="preserve">hours </w:t>
      </w:r>
      <w:r w:rsidRPr="005520A0" w:rsidR="008B50CD">
        <w:rPr>
          <w:rFonts w:ascii="Arial" w:hAnsi="Arial" w:cs="Arial"/>
          <w:color w:val="0D0D0D" w:themeColor="text1" w:themeTint="F2"/>
          <w:sz w:val="22"/>
          <w:szCs w:val="22"/>
        </w:rPr>
        <w:t>x $</w:t>
      </w:r>
      <w:r w:rsidR="005B0F92">
        <w:rPr>
          <w:rFonts w:ascii="Arial" w:hAnsi="Arial" w:cs="Arial"/>
          <w:color w:val="0D0D0D" w:themeColor="text1" w:themeTint="F2"/>
          <w:sz w:val="22"/>
          <w:szCs w:val="22"/>
        </w:rPr>
        <w:t>5</w:t>
      </w:r>
      <w:r w:rsidR="008357E4">
        <w:rPr>
          <w:rFonts w:ascii="Arial" w:hAnsi="Arial" w:cs="Arial"/>
          <w:color w:val="0D0D0D" w:themeColor="text1" w:themeTint="F2"/>
          <w:sz w:val="22"/>
          <w:szCs w:val="22"/>
        </w:rPr>
        <w:t>5.75</w:t>
      </w:r>
      <w:r w:rsidRPr="005520A0" w:rsidR="008B50CD">
        <w:rPr>
          <w:rFonts w:ascii="Arial" w:hAnsi="Arial" w:cs="Arial"/>
          <w:color w:val="0D0D0D" w:themeColor="text1" w:themeTint="F2"/>
          <w:sz w:val="22"/>
          <w:szCs w:val="22"/>
        </w:rPr>
        <w:t xml:space="preserve"> (GS 13/5) = $</w:t>
      </w:r>
      <w:r w:rsidR="00253FDB">
        <w:rPr>
          <w:rFonts w:ascii="Arial" w:hAnsi="Arial" w:cs="Arial"/>
          <w:color w:val="0D0D0D" w:themeColor="text1" w:themeTint="F2"/>
          <w:sz w:val="22"/>
          <w:szCs w:val="22"/>
        </w:rPr>
        <w:t>6,202.19</w:t>
      </w:r>
      <w:r w:rsidRPr="005520A0">
        <w:rPr>
          <w:rFonts w:ascii="Arial" w:hAnsi="Arial" w:cs="Arial"/>
          <w:color w:val="0D0D0D" w:themeColor="text1" w:themeTint="F2"/>
          <w:sz w:val="22"/>
          <w:szCs w:val="22"/>
        </w:rPr>
        <w:t>)</w:t>
      </w:r>
    </w:p>
    <w:p w:rsidR="008B50CD" w:rsidP="003753D2" w:rsidRDefault="008B50CD" w14:paraId="27A403D5" w14:textId="77777777">
      <w:pPr>
        <w:pStyle w:val="ListParagraph"/>
        <w:ind w:left="270"/>
        <w:rPr>
          <w:rFonts w:ascii="Arial" w:hAnsi="Arial"/>
          <w:sz w:val="22"/>
        </w:rPr>
      </w:pPr>
    </w:p>
    <w:p w:rsidRPr="0073486A" w:rsidR="0081512C" w:rsidP="0073486A" w:rsidRDefault="0081512C" w14:paraId="5A33B867" w14:textId="17AB3BB1">
      <w:pPr>
        <w:pStyle w:val="ListParagraph"/>
        <w:ind w:left="270"/>
        <w:rPr>
          <w:rFonts w:ascii="Arial" w:hAnsi="Arial"/>
          <w:sz w:val="22"/>
        </w:rPr>
      </w:pPr>
      <w:r>
        <w:rPr>
          <w:rFonts w:ascii="Arial" w:hAnsi="Arial"/>
          <w:sz w:val="22"/>
        </w:rPr>
        <w:t xml:space="preserve">The total annualized workload and cost burden to the Government for reimbursing claims under the new casket/urn authority is </w:t>
      </w:r>
      <w:r w:rsidR="00EA00B7">
        <w:rPr>
          <w:rFonts w:ascii="Arial" w:hAnsi="Arial"/>
          <w:sz w:val="22"/>
        </w:rPr>
        <w:t xml:space="preserve">a total of </w:t>
      </w:r>
      <w:r w:rsidR="005755E5">
        <w:rPr>
          <w:rFonts w:ascii="Arial" w:hAnsi="Arial"/>
          <w:sz w:val="22"/>
        </w:rPr>
        <w:t>20</w:t>
      </w:r>
      <w:r w:rsidR="00253FDB">
        <w:rPr>
          <w:rFonts w:ascii="Arial" w:hAnsi="Arial"/>
          <w:sz w:val="22"/>
        </w:rPr>
        <w:t>7</w:t>
      </w:r>
      <w:r w:rsidR="005755E5">
        <w:rPr>
          <w:rFonts w:ascii="Arial" w:hAnsi="Arial"/>
          <w:sz w:val="22"/>
        </w:rPr>
        <w:t>.</w:t>
      </w:r>
      <w:r w:rsidR="00253FDB">
        <w:rPr>
          <w:rFonts w:ascii="Arial" w:hAnsi="Arial"/>
          <w:sz w:val="22"/>
        </w:rPr>
        <w:t>67</w:t>
      </w:r>
      <w:r>
        <w:rPr>
          <w:rFonts w:ascii="Arial" w:hAnsi="Arial"/>
          <w:sz w:val="22"/>
        </w:rPr>
        <w:t xml:space="preserve"> hours at </w:t>
      </w:r>
      <w:r w:rsidR="00EA00B7">
        <w:rPr>
          <w:rFonts w:ascii="Arial" w:hAnsi="Arial"/>
          <w:sz w:val="22"/>
        </w:rPr>
        <w:t xml:space="preserve">a total cost of </w:t>
      </w:r>
      <w:r>
        <w:rPr>
          <w:rFonts w:ascii="Arial" w:hAnsi="Arial"/>
          <w:sz w:val="22"/>
        </w:rPr>
        <w:t>$</w:t>
      </w:r>
      <w:r w:rsidR="00253FDB">
        <w:rPr>
          <w:rFonts w:ascii="Arial" w:hAnsi="Arial"/>
          <w:sz w:val="22"/>
        </w:rPr>
        <w:t>9,397.22</w:t>
      </w:r>
      <w:r>
        <w:rPr>
          <w:rFonts w:ascii="Arial" w:hAnsi="Arial"/>
          <w:sz w:val="22"/>
        </w:rPr>
        <w:t xml:space="preserve">. </w:t>
      </w:r>
    </w:p>
    <w:p w:rsidR="007E3CC2" w:rsidP="003753D2" w:rsidRDefault="007E3CC2" w14:paraId="0D361FD6" w14:textId="77777777">
      <w:pPr>
        <w:ind w:left="270"/>
        <w:rPr>
          <w:rFonts w:ascii="Arial" w:hAnsi="Arial"/>
          <w:sz w:val="22"/>
        </w:rPr>
      </w:pPr>
    </w:p>
    <w:p w:rsidR="00540743" w:rsidP="003753D2" w:rsidRDefault="00CF05B1" w14:paraId="7070151A" w14:textId="214D0E53">
      <w:pPr>
        <w:ind w:left="270"/>
        <w:rPr>
          <w:rFonts w:ascii="Arial" w:hAnsi="Arial"/>
          <w:sz w:val="22"/>
        </w:rPr>
      </w:pPr>
      <w:r>
        <w:rPr>
          <w:rFonts w:ascii="Arial" w:hAnsi="Arial"/>
          <w:sz w:val="22"/>
        </w:rPr>
        <w:t xml:space="preserve">There is no cost of printing or overhead to store the form as it will be made available through VA’s public website and completed applications will be maintained in the </w:t>
      </w:r>
      <w:r w:rsidR="0084055F">
        <w:rPr>
          <w:rFonts w:ascii="Arial" w:hAnsi="Arial"/>
          <w:sz w:val="22"/>
        </w:rPr>
        <w:t>IPPS</w:t>
      </w:r>
      <w:r>
        <w:rPr>
          <w:rFonts w:ascii="Arial" w:hAnsi="Arial"/>
          <w:sz w:val="22"/>
        </w:rPr>
        <w:t xml:space="preserve"> database</w:t>
      </w:r>
      <w:r w:rsidR="00323917">
        <w:rPr>
          <w:rFonts w:ascii="Arial" w:hAnsi="Arial"/>
          <w:sz w:val="22"/>
        </w:rPr>
        <w:t>.</w:t>
      </w:r>
      <w:r>
        <w:rPr>
          <w:rFonts w:ascii="Arial" w:hAnsi="Arial"/>
          <w:sz w:val="22"/>
        </w:rPr>
        <w:t xml:space="preserve"> </w:t>
      </w:r>
    </w:p>
    <w:p w:rsidR="00247368" w:rsidP="003753D2" w:rsidRDefault="00247368" w14:paraId="00F45DCF" w14:textId="77777777">
      <w:pPr>
        <w:ind w:left="270"/>
        <w:rPr>
          <w:rFonts w:ascii="Arial" w:hAnsi="Arial"/>
          <w:sz w:val="22"/>
        </w:rPr>
      </w:pPr>
    </w:p>
    <w:p w:rsidR="00D32AC5" w:rsidP="003753D2" w:rsidRDefault="00D32AC5" w14:paraId="32017C34" w14:textId="1F1DC4F4">
      <w:pPr>
        <w:ind w:left="270"/>
        <w:rPr>
          <w:rFonts w:ascii="Arial" w:hAnsi="Arial"/>
          <w:sz w:val="22"/>
        </w:rPr>
      </w:pPr>
      <w:r>
        <w:rPr>
          <w:rFonts w:ascii="Arial" w:hAnsi="Arial"/>
          <w:sz w:val="22"/>
        </w:rPr>
        <w:t>Sources (20</w:t>
      </w:r>
      <w:r w:rsidR="008357E4">
        <w:rPr>
          <w:rFonts w:ascii="Arial" w:hAnsi="Arial"/>
          <w:sz w:val="22"/>
        </w:rPr>
        <w:t>20</w:t>
      </w:r>
      <w:r>
        <w:rPr>
          <w:rFonts w:ascii="Arial" w:hAnsi="Arial"/>
          <w:sz w:val="22"/>
        </w:rPr>
        <w:t xml:space="preserve"> General Schedule): </w:t>
      </w:r>
    </w:p>
    <w:p w:rsidRPr="003758B6" w:rsidR="008F2625" w:rsidP="008F2625" w:rsidRDefault="00D32AC5" w14:paraId="2519F2C0" w14:textId="54197B56">
      <w:pPr>
        <w:pStyle w:val="ListParagraph"/>
        <w:numPr>
          <w:ilvl w:val="0"/>
          <w:numId w:val="28"/>
        </w:numPr>
        <w:rPr>
          <w:rStyle w:val="Hyperlink"/>
          <w:rFonts w:ascii="Arial" w:hAnsi="Arial"/>
          <w:color w:val="auto"/>
          <w:sz w:val="22"/>
          <w:u w:val="none"/>
        </w:rPr>
      </w:pPr>
      <w:r>
        <w:rPr>
          <w:rFonts w:ascii="Arial" w:hAnsi="Arial"/>
          <w:sz w:val="22"/>
        </w:rPr>
        <w:t xml:space="preserve">St. Louis Area (NCSO employees) </w:t>
      </w:r>
      <w:hyperlink w:history="1" r:id="rId8">
        <w:r w:rsidRPr="000E0489" w:rsidR="008F2625">
          <w:rPr>
            <w:rStyle w:val="Hyperlink"/>
            <w:rFonts w:ascii="Arial" w:hAnsi="Arial"/>
            <w:sz w:val="22"/>
          </w:rPr>
          <w:t>https://www.opm.gov/policy-data-oversight/pay-leave/salaries-wages/salary-tables/pdf/2020/SL_h.pdf</w:t>
        </w:r>
      </w:hyperlink>
    </w:p>
    <w:p w:rsidR="00D32AC5" w:rsidP="00D32AC5" w:rsidRDefault="00D32AC5" w14:paraId="29480B1A" w14:textId="65B7CBBA">
      <w:pPr>
        <w:pStyle w:val="ListParagraph"/>
        <w:numPr>
          <w:ilvl w:val="0"/>
          <w:numId w:val="28"/>
        </w:numPr>
        <w:rPr>
          <w:rFonts w:ascii="Arial" w:hAnsi="Arial"/>
          <w:sz w:val="22"/>
        </w:rPr>
      </w:pPr>
      <w:r>
        <w:rPr>
          <w:rFonts w:ascii="Arial" w:hAnsi="Arial"/>
          <w:sz w:val="22"/>
        </w:rPr>
        <w:t>Base 20</w:t>
      </w:r>
      <w:r w:rsidR="008F2625">
        <w:rPr>
          <w:rFonts w:ascii="Arial" w:hAnsi="Arial"/>
          <w:sz w:val="22"/>
        </w:rPr>
        <w:t>20</w:t>
      </w:r>
      <w:r>
        <w:rPr>
          <w:rFonts w:ascii="Arial" w:hAnsi="Arial"/>
          <w:sz w:val="22"/>
        </w:rPr>
        <w:t xml:space="preserve"> General Schedule (Cemetery Director) </w:t>
      </w:r>
      <w:hyperlink w:history="1" r:id="rId9">
        <w:r w:rsidRPr="000E0489" w:rsidR="008357E4">
          <w:rPr>
            <w:rStyle w:val="Hyperlink"/>
            <w:rFonts w:ascii="Arial" w:hAnsi="Arial"/>
            <w:sz w:val="22"/>
          </w:rPr>
          <w:t>https://www.opm.gov/policy-data-oversight/pay-leave/salaries-wages/salary-tables/pdf/2020/GS_h.pdf</w:t>
        </w:r>
      </w:hyperlink>
    </w:p>
    <w:p w:rsidR="00D32AC5" w:rsidP="00D32AC5" w:rsidRDefault="00D32AC5" w14:paraId="11D1E639" w14:textId="570F7CE7">
      <w:pPr>
        <w:pStyle w:val="ListParagraph"/>
        <w:numPr>
          <w:ilvl w:val="0"/>
          <w:numId w:val="28"/>
        </w:numPr>
        <w:rPr>
          <w:rFonts w:ascii="Arial" w:hAnsi="Arial"/>
          <w:sz w:val="22"/>
        </w:rPr>
      </w:pPr>
      <w:r>
        <w:rPr>
          <w:rFonts w:ascii="Arial" w:hAnsi="Arial"/>
          <w:sz w:val="22"/>
        </w:rPr>
        <w:t xml:space="preserve">Washington, DC Area </w:t>
      </w:r>
      <w:hyperlink w:history="1" r:id="rId10">
        <w:r w:rsidRPr="000E0489" w:rsidR="008357E4">
          <w:rPr>
            <w:rStyle w:val="Hyperlink"/>
            <w:rFonts w:ascii="Arial" w:hAnsi="Arial"/>
            <w:sz w:val="22"/>
          </w:rPr>
          <w:t>https://www.opm.gov/policy-data-oversight/pay-leave/salaries-wages/salary-tables/pdf/2020/DCB_h.pdf</w:t>
        </w:r>
      </w:hyperlink>
    </w:p>
    <w:p w:rsidR="00D32AC5" w:rsidP="003753D2" w:rsidRDefault="00D32AC5" w14:paraId="7D49DA23" w14:textId="634F4689">
      <w:pPr>
        <w:ind w:left="270"/>
        <w:rPr>
          <w:rFonts w:ascii="Arial" w:hAnsi="Arial"/>
          <w:sz w:val="22"/>
        </w:rPr>
      </w:pPr>
    </w:p>
    <w:p w:rsidR="008357E4" w:rsidP="003753D2" w:rsidRDefault="008357E4" w14:paraId="7351DC1E" w14:textId="77777777">
      <w:pPr>
        <w:ind w:left="270"/>
        <w:rPr>
          <w:rFonts w:ascii="Arial" w:hAnsi="Arial"/>
          <w:sz w:val="22"/>
        </w:rPr>
      </w:pPr>
    </w:p>
    <w:p w:rsidR="0073486A" w:rsidP="003753D2" w:rsidRDefault="0073486A" w14:paraId="16E687C6" w14:textId="77777777">
      <w:pPr>
        <w:ind w:left="270"/>
        <w:rPr>
          <w:rFonts w:ascii="Arial" w:hAnsi="Arial"/>
          <w:sz w:val="22"/>
        </w:rPr>
      </w:pPr>
    </w:p>
    <w:p w:rsidRPr="00300A40" w:rsidR="0073486A" w:rsidP="00300A40" w:rsidRDefault="0073486A" w14:paraId="24F37E30" w14:textId="77777777">
      <w:pPr>
        <w:pStyle w:val="ListParagraph"/>
        <w:numPr>
          <w:ilvl w:val="0"/>
          <w:numId w:val="13"/>
        </w:numPr>
        <w:tabs>
          <w:tab w:val="left" w:pos="270"/>
        </w:tabs>
        <w:ind w:left="360" w:hanging="450"/>
        <w:rPr>
          <w:rFonts w:ascii="Arial" w:hAnsi="Arial"/>
          <w:b/>
          <w:sz w:val="22"/>
        </w:rPr>
      </w:pPr>
      <w:bookmarkStart w:name="_Hlk15987302" w:id="1"/>
      <w:r w:rsidRPr="0073486A">
        <w:rPr>
          <w:rFonts w:ascii="Arial" w:hAnsi="Arial"/>
          <w:b/>
          <w:sz w:val="22"/>
        </w:rPr>
        <w:t>Explain the reason for any burden hour changes since the last submission.</w:t>
      </w:r>
    </w:p>
    <w:p w:rsidR="0022457F" w:rsidP="0022457F" w:rsidRDefault="0022457F" w14:paraId="2C3CC750" w14:textId="77777777">
      <w:pPr>
        <w:rPr>
          <w:rFonts w:ascii="Arial" w:hAnsi="Arial"/>
          <w:sz w:val="22"/>
        </w:rPr>
      </w:pPr>
    </w:p>
    <w:p w:rsidRPr="00827E04" w:rsidR="00827E04" w:rsidP="00300A40" w:rsidRDefault="00FF5A4E" w14:paraId="32B713AB" w14:textId="7FEFDBA5">
      <w:pPr>
        <w:ind w:left="270"/>
        <w:rPr>
          <w:rFonts w:ascii="Arial" w:hAnsi="Arial"/>
          <w:sz w:val="22"/>
        </w:rPr>
      </w:pPr>
      <w:r>
        <w:rPr>
          <w:rFonts w:ascii="Arial" w:hAnsi="Arial" w:cs="Arial"/>
          <w:sz w:val="22"/>
          <w:szCs w:val="22"/>
        </w:rPr>
        <w:t xml:space="preserve">Due to changing regulations, VA seeks to </w:t>
      </w:r>
      <w:r w:rsidR="003B2774">
        <w:rPr>
          <w:rFonts w:ascii="Arial" w:hAnsi="Arial" w:cs="Arial"/>
          <w:sz w:val="22"/>
          <w:szCs w:val="22"/>
        </w:rPr>
        <w:t xml:space="preserve">revise and </w:t>
      </w:r>
      <w:r>
        <w:rPr>
          <w:rFonts w:ascii="Arial" w:hAnsi="Arial" w:cs="Arial"/>
          <w:sz w:val="22"/>
          <w:szCs w:val="22"/>
        </w:rPr>
        <w:t xml:space="preserve">reinstate this information collection.  VA has been diligently making the necessary revisions </w:t>
      </w:r>
      <w:r w:rsidR="003B2774">
        <w:rPr>
          <w:rFonts w:ascii="Arial" w:hAnsi="Arial" w:cs="Arial"/>
          <w:sz w:val="22"/>
          <w:szCs w:val="22"/>
        </w:rPr>
        <w:t xml:space="preserve">to form 40-10088 and the ICR justification during the expiration time frame. </w:t>
      </w:r>
    </w:p>
    <w:p w:rsidR="00827E04" w:rsidP="00827E04" w:rsidRDefault="00827E04" w14:paraId="347A452A" w14:textId="77777777">
      <w:pPr>
        <w:ind w:left="1440"/>
        <w:rPr>
          <w:rFonts w:ascii="Arial" w:hAnsi="Arial" w:cs="Arial"/>
          <w:sz w:val="22"/>
          <w:szCs w:val="22"/>
        </w:rPr>
      </w:pPr>
    </w:p>
    <w:p w:rsidR="0022457F" w:rsidP="00300A40" w:rsidRDefault="00583D53" w14:paraId="51BC1F05" w14:textId="2FCA3B49">
      <w:pPr>
        <w:ind w:left="270"/>
        <w:rPr>
          <w:rFonts w:ascii="Arial" w:hAnsi="Arial"/>
          <w:sz w:val="22"/>
        </w:rPr>
      </w:pPr>
      <w:r>
        <w:rPr>
          <w:rFonts w:ascii="Arial" w:hAnsi="Arial"/>
          <w:sz w:val="22"/>
        </w:rPr>
        <w:t xml:space="preserve">This information collection is required to </w:t>
      </w:r>
      <w:r w:rsidR="00302CED">
        <w:rPr>
          <w:rFonts w:ascii="Arial" w:hAnsi="Arial"/>
          <w:sz w:val="22"/>
        </w:rPr>
        <w:t xml:space="preserve">amend </w:t>
      </w:r>
      <w:r w:rsidR="00247667">
        <w:rPr>
          <w:rFonts w:ascii="Arial" w:hAnsi="Arial"/>
          <w:sz w:val="22"/>
        </w:rPr>
        <w:t xml:space="preserve">38 USC </w:t>
      </w:r>
      <w:r>
        <w:rPr>
          <w:rFonts w:ascii="Arial" w:hAnsi="Arial"/>
          <w:sz w:val="22"/>
        </w:rPr>
        <w:t>2306(f)</w:t>
      </w:r>
      <w:r w:rsidR="00302CED">
        <w:rPr>
          <w:rFonts w:ascii="Arial" w:hAnsi="Arial"/>
          <w:sz w:val="22"/>
        </w:rPr>
        <w:t>,</w:t>
      </w:r>
      <w:r>
        <w:rPr>
          <w:rFonts w:ascii="Arial" w:hAnsi="Arial"/>
          <w:sz w:val="22"/>
        </w:rPr>
        <w:t xml:space="preserve"> </w:t>
      </w:r>
      <w:r w:rsidR="00247667">
        <w:rPr>
          <w:rFonts w:ascii="Arial" w:hAnsi="Arial"/>
          <w:sz w:val="22"/>
        </w:rPr>
        <w:t xml:space="preserve">which </w:t>
      </w:r>
      <w:r>
        <w:rPr>
          <w:rFonts w:ascii="Arial" w:hAnsi="Arial"/>
          <w:sz w:val="22"/>
        </w:rPr>
        <w:t>authorize</w:t>
      </w:r>
      <w:r w:rsidR="00247667">
        <w:rPr>
          <w:rFonts w:ascii="Arial" w:hAnsi="Arial"/>
          <w:sz w:val="22"/>
        </w:rPr>
        <w:t>s</w:t>
      </w:r>
      <w:r>
        <w:rPr>
          <w:rFonts w:ascii="Arial" w:hAnsi="Arial"/>
          <w:sz w:val="22"/>
        </w:rPr>
        <w:t xml:space="preserve"> VA to </w:t>
      </w:r>
      <w:r w:rsidR="00247667">
        <w:rPr>
          <w:rFonts w:ascii="Arial" w:hAnsi="Arial"/>
          <w:sz w:val="22"/>
        </w:rPr>
        <w:t xml:space="preserve">provide </w:t>
      </w:r>
      <w:r>
        <w:rPr>
          <w:rFonts w:ascii="Arial" w:hAnsi="Arial"/>
          <w:sz w:val="22"/>
        </w:rPr>
        <w:t xml:space="preserve">caskets and urns for deceased Veterans with no </w:t>
      </w:r>
      <w:r w:rsidR="00302CED">
        <w:rPr>
          <w:rFonts w:ascii="Arial" w:hAnsi="Arial"/>
          <w:sz w:val="22"/>
        </w:rPr>
        <w:t>identified n</w:t>
      </w:r>
      <w:r>
        <w:rPr>
          <w:rFonts w:ascii="Arial" w:hAnsi="Arial"/>
          <w:sz w:val="22"/>
        </w:rPr>
        <w:t xml:space="preserve">ext of kin and </w:t>
      </w:r>
      <w:r w:rsidR="00B92BE1">
        <w:rPr>
          <w:rFonts w:ascii="Arial" w:hAnsi="Arial"/>
          <w:sz w:val="22"/>
        </w:rPr>
        <w:t>in</w:t>
      </w:r>
      <w:r>
        <w:rPr>
          <w:rFonts w:ascii="Arial" w:hAnsi="Arial"/>
          <w:sz w:val="22"/>
        </w:rPr>
        <w:t xml:space="preserve">sufficient available resources for burial in </w:t>
      </w:r>
      <w:r w:rsidRPr="00302CED" w:rsidR="00302CED">
        <w:rPr>
          <w:rFonts w:ascii="Arial" w:hAnsi="Arial"/>
          <w:sz w:val="22"/>
        </w:rPr>
        <w:t>VA-funded state and tribal cemeteries</w:t>
      </w:r>
      <w:r>
        <w:rPr>
          <w:rFonts w:ascii="Arial" w:hAnsi="Arial"/>
          <w:sz w:val="22"/>
        </w:rPr>
        <w:t xml:space="preserve">.  </w:t>
      </w:r>
      <w:r w:rsidR="00247667">
        <w:rPr>
          <w:rFonts w:ascii="Arial" w:hAnsi="Arial"/>
          <w:sz w:val="22"/>
        </w:rPr>
        <w:t>VA will reimburse third-part</w:t>
      </w:r>
      <w:r w:rsidR="00A20194">
        <w:rPr>
          <w:rFonts w:ascii="Arial" w:hAnsi="Arial"/>
          <w:sz w:val="22"/>
        </w:rPr>
        <w:t>ies</w:t>
      </w:r>
      <w:r w:rsidR="00247667">
        <w:rPr>
          <w:rFonts w:ascii="Arial" w:hAnsi="Arial"/>
          <w:sz w:val="22"/>
        </w:rPr>
        <w:t xml:space="preserve"> who purchase NCA</w:t>
      </w:r>
      <w:r w:rsidR="00A20194">
        <w:rPr>
          <w:rFonts w:ascii="Arial" w:hAnsi="Arial"/>
          <w:sz w:val="22"/>
        </w:rPr>
        <w:t>-</w:t>
      </w:r>
      <w:r w:rsidR="00247667">
        <w:rPr>
          <w:rFonts w:ascii="Arial" w:hAnsi="Arial"/>
          <w:sz w:val="22"/>
        </w:rPr>
        <w:t xml:space="preserve">approved caskets and urns for such Veterans for burial in </w:t>
      </w:r>
      <w:r w:rsidRPr="00302CED" w:rsidR="00302CED">
        <w:rPr>
          <w:rFonts w:ascii="Arial" w:hAnsi="Arial"/>
          <w:sz w:val="22"/>
        </w:rPr>
        <w:t>VA-funded state and tribal cemeteries</w:t>
      </w:r>
      <w:r w:rsidR="00247667">
        <w:rPr>
          <w:rFonts w:ascii="Arial" w:hAnsi="Arial"/>
          <w:sz w:val="22"/>
        </w:rPr>
        <w:t>.</w:t>
      </w:r>
    </w:p>
    <w:bookmarkEnd w:id="1"/>
    <w:p w:rsidR="0022457F" w:rsidP="0022457F" w:rsidRDefault="0022457F" w14:paraId="38FED696" w14:textId="77777777">
      <w:pPr>
        <w:rPr>
          <w:rFonts w:ascii="Arial" w:hAnsi="Arial"/>
          <w:sz w:val="22"/>
        </w:rPr>
      </w:pPr>
    </w:p>
    <w:p w:rsidRPr="00D41872" w:rsidR="00682579" w:rsidP="0022457F" w:rsidRDefault="00D41872" w14:paraId="237B152E" w14:textId="77777777">
      <w:pPr>
        <w:pStyle w:val="ListParagraph"/>
        <w:numPr>
          <w:ilvl w:val="0"/>
          <w:numId w:val="13"/>
        </w:numPr>
        <w:ind w:left="270" w:hanging="450"/>
        <w:rPr>
          <w:rFonts w:ascii="Arial" w:hAnsi="Arial"/>
          <w:b/>
          <w:sz w:val="22"/>
        </w:rPr>
      </w:pPr>
      <w:r w:rsidRPr="00D41872">
        <w:rPr>
          <w:rFonts w:ascii="Arial" w:hAnsi="Arial"/>
          <w:b/>
          <w:sz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41872" w:rsidP="0022457F" w:rsidRDefault="00D41872" w14:paraId="43E853A3" w14:textId="77777777">
      <w:pPr>
        <w:rPr>
          <w:rFonts w:ascii="Arial" w:hAnsi="Arial"/>
          <w:sz w:val="22"/>
        </w:rPr>
      </w:pPr>
    </w:p>
    <w:p w:rsidR="0022457F" w:rsidP="00D41872" w:rsidRDefault="0022457F" w14:paraId="42DD6A75" w14:textId="77777777">
      <w:pPr>
        <w:ind w:left="270"/>
        <w:rPr>
          <w:rFonts w:ascii="Arial" w:hAnsi="Arial"/>
          <w:sz w:val="22"/>
        </w:rPr>
      </w:pPr>
      <w:r>
        <w:rPr>
          <w:rFonts w:ascii="Arial" w:hAnsi="Arial"/>
          <w:sz w:val="22"/>
        </w:rPr>
        <w:t>The results of the information collection are not for publication or used as a statistical report.</w:t>
      </w:r>
    </w:p>
    <w:p w:rsidR="00540743" w:rsidP="00540743" w:rsidRDefault="00540743" w14:paraId="4349E6F7" w14:textId="77777777">
      <w:pPr>
        <w:rPr>
          <w:rFonts w:ascii="Arial" w:hAnsi="Arial"/>
          <w:sz w:val="22"/>
        </w:rPr>
      </w:pPr>
      <w:r>
        <w:rPr>
          <w:rFonts w:ascii="Arial" w:hAnsi="Arial"/>
          <w:sz w:val="22"/>
        </w:rPr>
        <w:t xml:space="preserve">  </w:t>
      </w:r>
    </w:p>
    <w:p w:rsidRPr="00D41872" w:rsidR="00D41872" w:rsidP="00D41872" w:rsidRDefault="00D41872" w14:paraId="052E711E" w14:textId="77777777">
      <w:pPr>
        <w:pStyle w:val="ListParagraph"/>
        <w:numPr>
          <w:ilvl w:val="0"/>
          <w:numId w:val="13"/>
        </w:numPr>
        <w:ind w:left="270" w:hanging="450"/>
        <w:rPr>
          <w:rFonts w:ascii="Arial" w:hAnsi="Arial"/>
          <w:b/>
          <w:sz w:val="22"/>
        </w:rPr>
      </w:pPr>
      <w:r w:rsidRPr="00D41872">
        <w:rPr>
          <w:rFonts w:ascii="Arial" w:hAnsi="Arial"/>
          <w:b/>
          <w:sz w:val="22"/>
        </w:rPr>
        <w:t>If seeking approval to not display the expiration date for OMB approval of the information collection, explain the reasons that display would be inappropriate.</w:t>
      </w:r>
    </w:p>
    <w:p w:rsidR="00D41872" w:rsidP="00540743" w:rsidRDefault="00D41872" w14:paraId="61B64824" w14:textId="77777777">
      <w:pPr>
        <w:rPr>
          <w:rFonts w:ascii="Arial" w:hAnsi="Arial"/>
          <w:sz w:val="22"/>
        </w:rPr>
      </w:pPr>
    </w:p>
    <w:p w:rsidR="00D41872" w:rsidP="00D41872" w:rsidRDefault="003B2774" w14:paraId="29849475" w14:textId="54CF9E0B">
      <w:pPr>
        <w:ind w:left="270"/>
        <w:rPr>
          <w:rFonts w:ascii="Arial" w:hAnsi="Arial" w:cs="Arial"/>
          <w:sz w:val="22"/>
          <w:szCs w:val="22"/>
        </w:rPr>
      </w:pPr>
      <w:r>
        <w:rPr>
          <w:rFonts w:ascii="Arial" w:hAnsi="Arial" w:cs="Arial"/>
          <w:sz w:val="22"/>
          <w:szCs w:val="22"/>
        </w:rPr>
        <w:t>VA is not seeking approval to avoid display of the expiration date.</w:t>
      </w:r>
    </w:p>
    <w:p w:rsidR="002D51E3" w:rsidP="00D41872" w:rsidRDefault="002D51E3" w14:paraId="3BEEF8DE" w14:textId="77777777">
      <w:pPr>
        <w:ind w:left="270"/>
        <w:rPr>
          <w:rFonts w:ascii="Arial" w:hAnsi="Arial"/>
          <w:sz w:val="22"/>
        </w:rPr>
      </w:pPr>
    </w:p>
    <w:p w:rsidRPr="00D41872" w:rsidR="00D41872" w:rsidP="00D41872" w:rsidRDefault="00D41872" w14:paraId="5E402033" w14:textId="77777777">
      <w:pPr>
        <w:pStyle w:val="ListParagraph"/>
        <w:numPr>
          <w:ilvl w:val="0"/>
          <w:numId w:val="13"/>
        </w:numPr>
        <w:ind w:left="270" w:hanging="450"/>
        <w:rPr>
          <w:rFonts w:ascii="Arial" w:hAnsi="Arial"/>
          <w:b/>
          <w:sz w:val="22"/>
        </w:rPr>
      </w:pPr>
      <w:r w:rsidRPr="00D41872">
        <w:rPr>
          <w:rFonts w:ascii="Arial" w:hAnsi="Arial"/>
          <w:b/>
          <w:sz w:val="22"/>
        </w:rPr>
        <w:t>Explain each exception to the certification statement identified in Item 19, “Certification for Paperwork Reduction Act Submissions,” of OMB 83-I.</w:t>
      </w:r>
    </w:p>
    <w:p w:rsidRPr="00716AEC" w:rsidR="00D41872" w:rsidP="00D41872" w:rsidRDefault="00D41872" w14:paraId="5D201A3E" w14:textId="77777777">
      <w:pPr>
        <w:ind w:left="270"/>
        <w:rPr>
          <w:rFonts w:ascii="Arial" w:hAnsi="Arial"/>
          <w:sz w:val="22"/>
        </w:rPr>
      </w:pPr>
    </w:p>
    <w:p w:rsidR="0022457F" w:rsidP="00E86A5D" w:rsidRDefault="0022457F" w14:paraId="339BB4EF" w14:textId="77777777">
      <w:pPr>
        <w:ind w:left="270"/>
        <w:rPr>
          <w:rFonts w:ascii="Arial" w:hAnsi="Arial"/>
          <w:sz w:val="22"/>
        </w:rPr>
      </w:pPr>
      <w:r>
        <w:rPr>
          <w:rFonts w:ascii="Arial" w:hAnsi="Arial"/>
          <w:sz w:val="22"/>
        </w:rPr>
        <w:t>No exceptions.</w:t>
      </w:r>
    </w:p>
    <w:p w:rsidR="0022457F" w:rsidP="0022457F" w:rsidRDefault="0022457F" w14:paraId="77790AB0" w14:textId="77777777">
      <w:pPr>
        <w:rPr>
          <w:rFonts w:ascii="Arial" w:hAnsi="Arial"/>
          <w:sz w:val="22"/>
        </w:rPr>
      </w:pPr>
    </w:p>
    <w:p w:rsidR="0022457F" w:rsidP="0022457F" w:rsidRDefault="0022457F" w14:paraId="799C0848" w14:textId="77777777">
      <w:pPr>
        <w:pStyle w:val="Heading1"/>
        <w:rPr>
          <w:rFonts w:ascii="Arial" w:hAnsi="Arial"/>
          <w:sz w:val="22"/>
        </w:rPr>
      </w:pPr>
      <w:r>
        <w:rPr>
          <w:rFonts w:ascii="Arial" w:hAnsi="Arial"/>
          <w:sz w:val="22"/>
        </w:rPr>
        <w:t>B.  COLLECTIONS OF INFORMATION EMPLOYING STATISTICAL METHODS</w:t>
      </w:r>
    </w:p>
    <w:p w:rsidR="0076204D" w:rsidP="00346C3E" w:rsidRDefault="0076204D" w14:paraId="71F6A638" w14:textId="77777777">
      <w:pPr>
        <w:rPr>
          <w:rFonts w:ascii="Arial" w:hAnsi="Arial"/>
          <w:sz w:val="22"/>
        </w:rPr>
      </w:pPr>
    </w:p>
    <w:p w:rsidRPr="005E464C" w:rsidR="00346C3E" w:rsidP="00346C3E" w:rsidRDefault="0022457F" w14:paraId="1E539A1F" w14:textId="74CF2BC1">
      <w:pPr>
        <w:rPr>
          <w:rFonts w:ascii="Arial" w:hAnsi="Arial" w:cs="Arial"/>
          <w:sz w:val="22"/>
          <w:szCs w:val="22"/>
        </w:rPr>
      </w:pPr>
      <w:r>
        <w:rPr>
          <w:rFonts w:ascii="Arial" w:hAnsi="Arial"/>
          <w:sz w:val="22"/>
        </w:rPr>
        <w:t>Statistical methods to obtain data are neither used nor required</w:t>
      </w:r>
      <w:r w:rsidR="00830F82">
        <w:rPr>
          <w:rFonts w:ascii="Arial" w:hAnsi="Arial"/>
          <w:sz w:val="22"/>
        </w:rPr>
        <w:t xml:space="preserve"> by statute</w:t>
      </w:r>
      <w:r>
        <w:rPr>
          <w:rFonts w:ascii="Arial" w:hAnsi="Arial"/>
          <w:sz w:val="22"/>
        </w:rPr>
        <w:t>.</w:t>
      </w:r>
    </w:p>
    <w:sectPr w:rsidRPr="005E464C" w:rsidR="00346C3E" w:rsidSect="00DA4A1E">
      <w:pgSz w:w="12240" w:h="15840"/>
      <w:pgMar w:top="1440" w:right="1620" w:bottom="144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07C3"/>
    <w:multiLevelType w:val="hybridMultilevel"/>
    <w:tmpl w:val="E55A4F08"/>
    <w:lvl w:ilvl="0" w:tplc="52F039B4">
      <w:start w:val="1"/>
      <w:numFmt w:val="decimal"/>
      <w:lvlText w:val="%1."/>
      <w:lvlJc w:val="left"/>
      <w:pPr>
        <w:ind w:left="720" w:hanging="360"/>
      </w:pPr>
      <w:rPr>
        <w:rFonts w:cs="Times New Roman" w:hint="default"/>
        <w:b/>
        <w:sz w:val="22"/>
        <w:szCs w:val="22"/>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48649D"/>
    <w:multiLevelType w:val="hybridMultilevel"/>
    <w:tmpl w:val="5F9C595A"/>
    <w:lvl w:ilvl="0" w:tplc="4FDCFB3E">
      <w:start w:val="1"/>
      <w:numFmt w:val="decimal"/>
      <w:lvlText w:val="%1."/>
      <w:lvlJc w:val="left"/>
      <w:pPr>
        <w:ind w:left="720" w:hanging="360"/>
      </w:pPr>
      <w:rPr>
        <w:rFonts w:cs="Times New Roman" w:hint="default"/>
        <w:b/>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0B3ADF"/>
    <w:multiLevelType w:val="hybridMultilevel"/>
    <w:tmpl w:val="861413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B31DB"/>
    <w:multiLevelType w:val="hybridMultilevel"/>
    <w:tmpl w:val="5930FCBE"/>
    <w:lvl w:ilvl="0" w:tplc="0409000F">
      <w:start w:val="1"/>
      <w:numFmt w:val="decimal"/>
      <w:lvlText w:val="%1."/>
      <w:lvlJc w:val="left"/>
      <w:pPr>
        <w:ind w:left="720" w:hanging="360"/>
      </w:pPr>
      <w:rPr>
        <w:rFonts w:cs="Times New Roman" w:hint="default"/>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7FF46E3"/>
    <w:multiLevelType w:val="hybridMultilevel"/>
    <w:tmpl w:val="319C740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3B0472"/>
    <w:multiLevelType w:val="hybridMultilevel"/>
    <w:tmpl w:val="E55A4F08"/>
    <w:lvl w:ilvl="0" w:tplc="52F039B4">
      <w:start w:val="1"/>
      <w:numFmt w:val="decimal"/>
      <w:lvlText w:val="%1."/>
      <w:lvlJc w:val="left"/>
      <w:pPr>
        <w:ind w:left="720" w:hanging="360"/>
      </w:pPr>
      <w:rPr>
        <w:rFonts w:cs="Times New Roman" w:hint="default"/>
        <w:b/>
        <w:sz w:val="22"/>
        <w:szCs w:val="22"/>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067523C"/>
    <w:multiLevelType w:val="hybridMultilevel"/>
    <w:tmpl w:val="DA6A918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A34181"/>
    <w:multiLevelType w:val="hybridMultilevel"/>
    <w:tmpl w:val="5930FCBE"/>
    <w:lvl w:ilvl="0" w:tplc="0409000F">
      <w:start w:val="1"/>
      <w:numFmt w:val="decimal"/>
      <w:lvlText w:val="%1."/>
      <w:lvlJc w:val="left"/>
      <w:pPr>
        <w:ind w:left="720" w:hanging="360"/>
      </w:pPr>
      <w:rPr>
        <w:rFonts w:cs="Times New Roman" w:hint="default"/>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BAB6B87"/>
    <w:multiLevelType w:val="hybridMultilevel"/>
    <w:tmpl w:val="E55A4F08"/>
    <w:lvl w:ilvl="0" w:tplc="52F039B4">
      <w:start w:val="1"/>
      <w:numFmt w:val="decimal"/>
      <w:lvlText w:val="%1."/>
      <w:lvlJc w:val="left"/>
      <w:pPr>
        <w:ind w:left="630" w:hanging="360"/>
      </w:pPr>
      <w:rPr>
        <w:rFonts w:cs="Times New Roman" w:hint="default"/>
        <w:b/>
        <w:sz w:val="22"/>
        <w:szCs w:val="22"/>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34F1D3C"/>
    <w:multiLevelType w:val="hybridMultilevel"/>
    <w:tmpl w:val="623288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6D538F2"/>
    <w:multiLevelType w:val="singleLevel"/>
    <w:tmpl w:val="0409000F"/>
    <w:lvl w:ilvl="0">
      <w:start w:val="13"/>
      <w:numFmt w:val="decimal"/>
      <w:lvlText w:val="%1."/>
      <w:lvlJc w:val="left"/>
      <w:pPr>
        <w:tabs>
          <w:tab w:val="num" w:pos="360"/>
        </w:tabs>
        <w:ind w:left="360" w:hanging="360"/>
      </w:pPr>
      <w:rPr>
        <w:rFonts w:hint="default"/>
      </w:rPr>
    </w:lvl>
  </w:abstractNum>
  <w:abstractNum w:abstractNumId="11" w15:restartNumberingAfterBreak="0">
    <w:nsid w:val="3702010B"/>
    <w:multiLevelType w:val="hybridMultilevel"/>
    <w:tmpl w:val="5930FCBE"/>
    <w:lvl w:ilvl="0" w:tplc="0409000F">
      <w:start w:val="1"/>
      <w:numFmt w:val="decimal"/>
      <w:lvlText w:val="%1."/>
      <w:lvlJc w:val="left"/>
      <w:pPr>
        <w:ind w:left="720" w:hanging="360"/>
      </w:pPr>
      <w:rPr>
        <w:rFonts w:cs="Times New Roman" w:hint="default"/>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77D646B"/>
    <w:multiLevelType w:val="hybridMultilevel"/>
    <w:tmpl w:val="5930FCBE"/>
    <w:lvl w:ilvl="0" w:tplc="0409000F">
      <w:start w:val="1"/>
      <w:numFmt w:val="decimal"/>
      <w:lvlText w:val="%1."/>
      <w:lvlJc w:val="left"/>
      <w:pPr>
        <w:ind w:left="720" w:hanging="360"/>
      </w:pPr>
      <w:rPr>
        <w:rFonts w:cs="Times New Roman" w:hint="default"/>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90F3C4C"/>
    <w:multiLevelType w:val="hybridMultilevel"/>
    <w:tmpl w:val="E55A4F08"/>
    <w:lvl w:ilvl="0" w:tplc="52F039B4">
      <w:start w:val="1"/>
      <w:numFmt w:val="decimal"/>
      <w:lvlText w:val="%1."/>
      <w:lvlJc w:val="left"/>
      <w:pPr>
        <w:ind w:left="720" w:hanging="360"/>
      </w:pPr>
      <w:rPr>
        <w:rFonts w:cs="Times New Roman" w:hint="default"/>
        <w:b/>
        <w:sz w:val="22"/>
        <w:szCs w:val="22"/>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9D857EC"/>
    <w:multiLevelType w:val="hybridMultilevel"/>
    <w:tmpl w:val="A802C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E3681C"/>
    <w:multiLevelType w:val="hybridMultilevel"/>
    <w:tmpl w:val="E55A4F08"/>
    <w:lvl w:ilvl="0" w:tplc="52F039B4">
      <w:start w:val="1"/>
      <w:numFmt w:val="decimal"/>
      <w:lvlText w:val="%1."/>
      <w:lvlJc w:val="left"/>
      <w:pPr>
        <w:ind w:left="720" w:hanging="360"/>
      </w:pPr>
      <w:rPr>
        <w:rFonts w:cs="Times New Roman" w:hint="default"/>
        <w:b/>
        <w:sz w:val="22"/>
        <w:szCs w:val="22"/>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AF64239"/>
    <w:multiLevelType w:val="hybridMultilevel"/>
    <w:tmpl w:val="DD966A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EE330C"/>
    <w:multiLevelType w:val="hybridMultilevel"/>
    <w:tmpl w:val="0D560FD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7AD0698"/>
    <w:multiLevelType w:val="hybridMultilevel"/>
    <w:tmpl w:val="26C809C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996385"/>
    <w:multiLevelType w:val="hybridMultilevel"/>
    <w:tmpl w:val="5930FCBE"/>
    <w:lvl w:ilvl="0" w:tplc="0409000F">
      <w:start w:val="1"/>
      <w:numFmt w:val="decimal"/>
      <w:lvlText w:val="%1."/>
      <w:lvlJc w:val="left"/>
      <w:pPr>
        <w:ind w:left="720" w:hanging="360"/>
      </w:pPr>
      <w:rPr>
        <w:rFonts w:cs="Times New Roman" w:hint="default"/>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0686FDB"/>
    <w:multiLevelType w:val="hybridMultilevel"/>
    <w:tmpl w:val="A34ABF7A"/>
    <w:lvl w:ilvl="0" w:tplc="5E18455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65958AE"/>
    <w:multiLevelType w:val="hybridMultilevel"/>
    <w:tmpl w:val="9238E38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56B81C7D"/>
    <w:multiLevelType w:val="hybridMultilevel"/>
    <w:tmpl w:val="385A36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310A2A"/>
    <w:multiLevelType w:val="hybridMultilevel"/>
    <w:tmpl w:val="5D1A0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7D62F7"/>
    <w:multiLevelType w:val="hybridMultilevel"/>
    <w:tmpl w:val="DC5AF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F25A0"/>
    <w:multiLevelType w:val="hybridMultilevel"/>
    <w:tmpl w:val="5F9C595A"/>
    <w:lvl w:ilvl="0" w:tplc="4FDCFB3E">
      <w:start w:val="1"/>
      <w:numFmt w:val="decimal"/>
      <w:lvlText w:val="%1."/>
      <w:lvlJc w:val="left"/>
      <w:pPr>
        <w:ind w:left="720" w:hanging="360"/>
      </w:pPr>
      <w:rPr>
        <w:rFonts w:cs="Times New Roman" w:hint="default"/>
        <w:b/>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62C6363"/>
    <w:multiLevelType w:val="hybridMultilevel"/>
    <w:tmpl w:val="5F9C595A"/>
    <w:lvl w:ilvl="0" w:tplc="4FDCFB3E">
      <w:start w:val="1"/>
      <w:numFmt w:val="decimal"/>
      <w:lvlText w:val="%1."/>
      <w:lvlJc w:val="left"/>
      <w:pPr>
        <w:ind w:left="720" w:hanging="360"/>
      </w:pPr>
      <w:rPr>
        <w:rFonts w:cs="Times New Roman" w:hint="default"/>
        <w:b/>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362488A"/>
    <w:multiLevelType w:val="hybridMultilevel"/>
    <w:tmpl w:val="E55A4F08"/>
    <w:lvl w:ilvl="0" w:tplc="52F039B4">
      <w:start w:val="1"/>
      <w:numFmt w:val="decimal"/>
      <w:lvlText w:val="%1."/>
      <w:lvlJc w:val="left"/>
      <w:pPr>
        <w:ind w:left="720" w:hanging="360"/>
      </w:pPr>
      <w:rPr>
        <w:rFonts w:cs="Times New Roman" w:hint="default"/>
        <w:b/>
        <w:sz w:val="22"/>
        <w:szCs w:val="22"/>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2"/>
  </w:num>
  <w:num w:numId="4">
    <w:abstractNumId w:val="18"/>
  </w:num>
  <w:num w:numId="5">
    <w:abstractNumId w:val="16"/>
  </w:num>
  <w:num w:numId="6">
    <w:abstractNumId w:val="21"/>
  </w:num>
  <w:num w:numId="7">
    <w:abstractNumId w:val="23"/>
  </w:num>
  <w:num w:numId="8">
    <w:abstractNumId w:val="10"/>
  </w:num>
  <w:num w:numId="9">
    <w:abstractNumId w:val="14"/>
  </w:num>
  <w:num w:numId="10">
    <w:abstractNumId w:val="2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3"/>
  </w:num>
  <w:num w:numId="16">
    <w:abstractNumId w:val="19"/>
  </w:num>
  <w:num w:numId="17">
    <w:abstractNumId w:val="12"/>
  </w:num>
  <w:num w:numId="18">
    <w:abstractNumId w:val="7"/>
  </w:num>
  <w:num w:numId="19">
    <w:abstractNumId w:val="1"/>
  </w:num>
  <w:num w:numId="20">
    <w:abstractNumId w:val="25"/>
  </w:num>
  <w:num w:numId="21">
    <w:abstractNumId w:val="26"/>
  </w:num>
  <w:num w:numId="22">
    <w:abstractNumId w:val="13"/>
  </w:num>
  <w:num w:numId="23">
    <w:abstractNumId w:val="5"/>
  </w:num>
  <w:num w:numId="24">
    <w:abstractNumId w:val="15"/>
  </w:num>
  <w:num w:numId="25">
    <w:abstractNumId w:val="27"/>
  </w:num>
  <w:num w:numId="26">
    <w:abstractNumId w:val="0"/>
  </w:num>
  <w:num w:numId="27">
    <w:abstractNumId w:val="2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41"/>
    <w:rsid w:val="0000062B"/>
    <w:rsid w:val="00006FC5"/>
    <w:rsid w:val="00010BCB"/>
    <w:rsid w:val="00013448"/>
    <w:rsid w:val="00026634"/>
    <w:rsid w:val="000344D8"/>
    <w:rsid w:val="00052436"/>
    <w:rsid w:val="0006543C"/>
    <w:rsid w:val="00065EEC"/>
    <w:rsid w:val="000C23DE"/>
    <w:rsid w:val="000E35D0"/>
    <w:rsid w:val="00126525"/>
    <w:rsid w:val="001802EB"/>
    <w:rsid w:val="001850D4"/>
    <w:rsid w:val="001B7A39"/>
    <w:rsid w:val="001C45F6"/>
    <w:rsid w:val="001C7B24"/>
    <w:rsid w:val="001E16CA"/>
    <w:rsid w:val="001F266B"/>
    <w:rsid w:val="0022457F"/>
    <w:rsid w:val="00242544"/>
    <w:rsid w:val="00247368"/>
    <w:rsid w:val="00247667"/>
    <w:rsid w:val="00253FDB"/>
    <w:rsid w:val="00257230"/>
    <w:rsid w:val="00271A94"/>
    <w:rsid w:val="0027675D"/>
    <w:rsid w:val="002A43C0"/>
    <w:rsid w:val="002D1EAE"/>
    <w:rsid w:val="002D51E3"/>
    <w:rsid w:val="002D526D"/>
    <w:rsid w:val="00300A40"/>
    <w:rsid w:val="0030169A"/>
    <w:rsid w:val="00302CED"/>
    <w:rsid w:val="00313341"/>
    <w:rsid w:val="0032311E"/>
    <w:rsid w:val="00323917"/>
    <w:rsid w:val="00346C3E"/>
    <w:rsid w:val="0035036B"/>
    <w:rsid w:val="003625B7"/>
    <w:rsid w:val="003634B6"/>
    <w:rsid w:val="00365045"/>
    <w:rsid w:val="003753D2"/>
    <w:rsid w:val="003758B6"/>
    <w:rsid w:val="00384DBC"/>
    <w:rsid w:val="003A4173"/>
    <w:rsid w:val="003B2774"/>
    <w:rsid w:val="003B761E"/>
    <w:rsid w:val="003C0FFE"/>
    <w:rsid w:val="003C38D5"/>
    <w:rsid w:val="003D684F"/>
    <w:rsid w:val="003E7B54"/>
    <w:rsid w:val="003F0F25"/>
    <w:rsid w:val="003F418F"/>
    <w:rsid w:val="00452D3B"/>
    <w:rsid w:val="004607D2"/>
    <w:rsid w:val="004756A7"/>
    <w:rsid w:val="004A1C15"/>
    <w:rsid w:val="004A536E"/>
    <w:rsid w:val="004B529C"/>
    <w:rsid w:val="004C3B69"/>
    <w:rsid w:val="004E0F45"/>
    <w:rsid w:val="004F1711"/>
    <w:rsid w:val="0050520B"/>
    <w:rsid w:val="00525682"/>
    <w:rsid w:val="005300D4"/>
    <w:rsid w:val="0053618B"/>
    <w:rsid w:val="00540743"/>
    <w:rsid w:val="005520A0"/>
    <w:rsid w:val="005755E5"/>
    <w:rsid w:val="00582A99"/>
    <w:rsid w:val="00583D53"/>
    <w:rsid w:val="00594D6D"/>
    <w:rsid w:val="005A518F"/>
    <w:rsid w:val="005B0F92"/>
    <w:rsid w:val="005B5319"/>
    <w:rsid w:val="005B6841"/>
    <w:rsid w:val="005D0133"/>
    <w:rsid w:val="005E464C"/>
    <w:rsid w:val="00605AA6"/>
    <w:rsid w:val="00620192"/>
    <w:rsid w:val="00620E8F"/>
    <w:rsid w:val="00624096"/>
    <w:rsid w:val="00660A61"/>
    <w:rsid w:val="00672245"/>
    <w:rsid w:val="00682579"/>
    <w:rsid w:val="00694C72"/>
    <w:rsid w:val="006D2273"/>
    <w:rsid w:val="006E2974"/>
    <w:rsid w:val="00702863"/>
    <w:rsid w:val="007112BE"/>
    <w:rsid w:val="00716AEC"/>
    <w:rsid w:val="0073486A"/>
    <w:rsid w:val="00740D67"/>
    <w:rsid w:val="007514A3"/>
    <w:rsid w:val="007559EE"/>
    <w:rsid w:val="0076204D"/>
    <w:rsid w:val="00762855"/>
    <w:rsid w:val="00771203"/>
    <w:rsid w:val="00775E72"/>
    <w:rsid w:val="0078489F"/>
    <w:rsid w:val="007A63A4"/>
    <w:rsid w:val="007B63F0"/>
    <w:rsid w:val="007D13E7"/>
    <w:rsid w:val="007E3670"/>
    <w:rsid w:val="007E3CC2"/>
    <w:rsid w:val="007F29BA"/>
    <w:rsid w:val="0080595D"/>
    <w:rsid w:val="0081512C"/>
    <w:rsid w:val="00827E04"/>
    <w:rsid w:val="00830A5F"/>
    <w:rsid w:val="00830F82"/>
    <w:rsid w:val="008357E4"/>
    <w:rsid w:val="0083660C"/>
    <w:rsid w:val="0084055F"/>
    <w:rsid w:val="0084220A"/>
    <w:rsid w:val="0089085D"/>
    <w:rsid w:val="008A565B"/>
    <w:rsid w:val="008B093F"/>
    <w:rsid w:val="008B50CD"/>
    <w:rsid w:val="008C2309"/>
    <w:rsid w:val="008E7E39"/>
    <w:rsid w:val="008F2625"/>
    <w:rsid w:val="009112BA"/>
    <w:rsid w:val="00926AFA"/>
    <w:rsid w:val="009432FC"/>
    <w:rsid w:val="00960A5B"/>
    <w:rsid w:val="00962BCE"/>
    <w:rsid w:val="00963EC3"/>
    <w:rsid w:val="00995731"/>
    <w:rsid w:val="009B2835"/>
    <w:rsid w:val="009B5B69"/>
    <w:rsid w:val="009C11D2"/>
    <w:rsid w:val="009D77AE"/>
    <w:rsid w:val="009F1BEC"/>
    <w:rsid w:val="009F669F"/>
    <w:rsid w:val="00A05F39"/>
    <w:rsid w:val="00A07DFF"/>
    <w:rsid w:val="00A11BF6"/>
    <w:rsid w:val="00A20194"/>
    <w:rsid w:val="00A22A6E"/>
    <w:rsid w:val="00A27F9F"/>
    <w:rsid w:val="00A6579C"/>
    <w:rsid w:val="00A73418"/>
    <w:rsid w:val="00A92803"/>
    <w:rsid w:val="00A95CE5"/>
    <w:rsid w:val="00AB77A4"/>
    <w:rsid w:val="00B06594"/>
    <w:rsid w:val="00B24817"/>
    <w:rsid w:val="00B64709"/>
    <w:rsid w:val="00B70183"/>
    <w:rsid w:val="00B92BE1"/>
    <w:rsid w:val="00B96375"/>
    <w:rsid w:val="00BE0A7F"/>
    <w:rsid w:val="00BF0BC1"/>
    <w:rsid w:val="00BF51DE"/>
    <w:rsid w:val="00BF5574"/>
    <w:rsid w:val="00C46A2A"/>
    <w:rsid w:val="00C57E1D"/>
    <w:rsid w:val="00C600E7"/>
    <w:rsid w:val="00C61A0A"/>
    <w:rsid w:val="00C738FD"/>
    <w:rsid w:val="00C80D28"/>
    <w:rsid w:val="00CB26D7"/>
    <w:rsid w:val="00CC2411"/>
    <w:rsid w:val="00CD44AD"/>
    <w:rsid w:val="00CE7578"/>
    <w:rsid w:val="00CF05B1"/>
    <w:rsid w:val="00CF27EB"/>
    <w:rsid w:val="00D00316"/>
    <w:rsid w:val="00D13CA9"/>
    <w:rsid w:val="00D15F52"/>
    <w:rsid w:val="00D32AC5"/>
    <w:rsid w:val="00D41872"/>
    <w:rsid w:val="00D5079F"/>
    <w:rsid w:val="00D84519"/>
    <w:rsid w:val="00D9014C"/>
    <w:rsid w:val="00DA4A1E"/>
    <w:rsid w:val="00DC414E"/>
    <w:rsid w:val="00DF59DE"/>
    <w:rsid w:val="00E00DDF"/>
    <w:rsid w:val="00E0239E"/>
    <w:rsid w:val="00E30AD8"/>
    <w:rsid w:val="00E819AB"/>
    <w:rsid w:val="00E86A5D"/>
    <w:rsid w:val="00E87FEE"/>
    <w:rsid w:val="00EA00B7"/>
    <w:rsid w:val="00EA1FE9"/>
    <w:rsid w:val="00EA4E1A"/>
    <w:rsid w:val="00EC1522"/>
    <w:rsid w:val="00ED21B0"/>
    <w:rsid w:val="00ED27E8"/>
    <w:rsid w:val="00EE1BD8"/>
    <w:rsid w:val="00F02B09"/>
    <w:rsid w:val="00F21A83"/>
    <w:rsid w:val="00F37405"/>
    <w:rsid w:val="00F438DE"/>
    <w:rsid w:val="00F4551F"/>
    <w:rsid w:val="00F53C9C"/>
    <w:rsid w:val="00F763A3"/>
    <w:rsid w:val="00F809D3"/>
    <w:rsid w:val="00F95173"/>
    <w:rsid w:val="00FA4726"/>
    <w:rsid w:val="00FA6BC7"/>
    <w:rsid w:val="00FB09CC"/>
    <w:rsid w:val="00FB5F96"/>
    <w:rsid w:val="00FE4F3C"/>
    <w:rsid w:val="00FF07D1"/>
    <w:rsid w:val="00FF3986"/>
    <w:rsid w:val="00FF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83B49"/>
  <w15:docId w15:val="{9BFE1A27-0BC2-4E82-8DF1-71E73E29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2457F"/>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39">
    <w:name w:val="Code39"/>
    <w:basedOn w:val="Normal"/>
    <w:rsid w:val="00B24817"/>
  </w:style>
  <w:style w:type="paragraph" w:customStyle="1" w:styleId="FullCode39">
    <w:name w:val="FullCode39"/>
    <w:basedOn w:val="Normal"/>
    <w:rsid w:val="00B24817"/>
  </w:style>
  <w:style w:type="paragraph" w:customStyle="1" w:styleId="UPCA">
    <w:name w:val="UPCA"/>
    <w:basedOn w:val="Normal"/>
    <w:rsid w:val="00B24817"/>
  </w:style>
  <w:style w:type="paragraph" w:customStyle="1" w:styleId="UPCE">
    <w:name w:val="UPCE"/>
    <w:basedOn w:val="Normal"/>
    <w:rsid w:val="00B24817"/>
  </w:style>
  <w:style w:type="paragraph" w:customStyle="1" w:styleId="EAN8">
    <w:name w:val="EAN8"/>
    <w:basedOn w:val="Normal"/>
    <w:rsid w:val="00B24817"/>
  </w:style>
  <w:style w:type="paragraph" w:customStyle="1" w:styleId="EAN13">
    <w:name w:val="EAN13"/>
    <w:basedOn w:val="Normal"/>
    <w:rsid w:val="00B24817"/>
  </w:style>
  <w:style w:type="paragraph" w:customStyle="1" w:styleId="BookLan">
    <w:name w:val="BookLan"/>
    <w:basedOn w:val="Normal"/>
    <w:rsid w:val="00B24817"/>
  </w:style>
  <w:style w:type="paragraph" w:customStyle="1" w:styleId="I-2of5">
    <w:name w:val="I-2of5"/>
    <w:basedOn w:val="Normal"/>
    <w:rsid w:val="00B24817"/>
  </w:style>
  <w:style w:type="paragraph" w:customStyle="1" w:styleId="Code93">
    <w:name w:val="Code93"/>
    <w:basedOn w:val="Normal"/>
    <w:rsid w:val="00B24817"/>
  </w:style>
  <w:style w:type="paragraph" w:customStyle="1" w:styleId="Code128">
    <w:name w:val="Code128"/>
    <w:basedOn w:val="Normal"/>
    <w:rsid w:val="00B24817"/>
  </w:style>
  <w:style w:type="paragraph" w:customStyle="1" w:styleId="Codabar">
    <w:name w:val="Codabar"/>
    <w:basedOn w:val="Normal"/>
    <w:rsid w:val="00B24817"/>
  </w:style>
  <w:style w:type="paragraph" w:customStyle="1" w:styleId="UCC128">
    <w:name w:val="UCC128"/>
    <w:basedOn w:val="Normal"/>
    <w:rsid w:val="00B24817"/>
  </w:style>
  <w:style w:type="paragraph" w:customStyle="1" w:styleId="PDF417">
    <w:name w:val="PDF417"/>
    <w:basedOn w:val="Normal"/>
    <w:rsid w:val="00B24817"/>
  </w:style>
  <w:style w:type="paragraph" w:customStyle="1" w:styleId="Aztec">
    <w:name w:val="Aztec"/>
    <w:basedOn w:val="Normal"/>
    <w:rsid w:val="00B24817"/>
  </w:style>
  <w:style w:type="paragraph" w:customStyle="1" w:styleId="Postnet">
    <w:name w:val="Postnet"/>
    <w:basedOn w:val="Normal"/>
    <w:rsid w:val="00B24817"/>
  </w:style>
  <w:style w:type="paragraph" w:customStyle="1" w:styleId="DataMatrix">
    <w:name w:val="DataMatrix"/>
    <w:basedOn w:val="Normal"/>
    <w:rsid w:val="00B24817"/>
  </w:style>
  <w:style w:type="paragraph" w:styleId="BodyTextIndent">
    <w:name w:val="Body Text Indent"/>
    <w:basedOn w:val="Normal"/>
    <w:rsid w:val="00624096"/>
    <w:pPr>
      <w:ind w:left="720"/>
    </w:pPr>
    <w:rPr>
      <w:rFonts w:ascii="Arial" w:hAnsi="Arial" w:cs="Arial"/>
    </w:rPr>
  </w:style>
  <w:style w:type="paragraph" w:styleId="BalloonText">
    <w:name w:val="Balloon Text"/>
    <w:basedOn w:val="Normal"/>
    <w:semiHidden/>
    <w:rsid w:val="00452D3B"/>
    <w:rPr>
      <w:rFonts w:ascii="Tahoma" w:hAnsi="Tahoma" w:cs="Tahoma"/>
      <w:sz w:val="16"/>
      <w:szCs w:val="16"/>
    </w:rPr>
  </w:style>
  <w:style w:type="character" w:styleId="PlaceholderText">
    <w:name w:val="Placeholder Text"/>
    <w:basedOn w:val="DefaultParagraphFont"/>
    <w:uiPriority w:val="99"/>
    <w:semiHidden/>
    <w:rsid w:val="00960A5B"/>
    <w:rPr>
      <w:color w:val="808080"/>
    </w:rPr>
  </w:style>
  <w:style w:type="table" w:styleId="TableGrid">
    <w:name w:val="Table Grid"/>
    <w:basedOn w:val="TableNormal"/>
    <w:uiPriority w:val="59"/>
    <w:rsid w:val="003503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9D77AE"/>
    <w:rPr>
      <w:sz w:val="16"/>
      <w:szCs w:val="16"/>
    </w:rPr>
  </w:style>
  <w:style w:type="paragraph" w:styleId="CommentText">
    <w:name w:val="annotation text"/>
    <w:basedOn w:val="Normal"/>
    <w:link w:val="CommentTextChar"/>
    <w:rsid w:val="009D77AE"/>
    <w:rPr>
      <w:sz w:val="20"/>
      <w:szCs w:val="20"/>
    </w:rPr>
  </w:style>
  <w:style w:type="character" w:customStyle="1" w:styleId="CommentTextChar">
    <w:name w:val="Comment Text Char"/>
    <w:basedOn w:val="DefaultParagraphFont"/>
    <w:link w:val="CommentText"/>
    <w:rsid w:val="009D77AE"/>
  </w:style>
  <w:style w:type="paragraph" w:styleId="CommentSubject">
    <w:name w:val="annotation subject"/>
    <w:basedOn w:val="CommentText"/>
    <w:next w:val="CommentText"/>
    <w:link w:val="CommentSubjectChar"/>
    <w:rsid w:val="009D77AE"/>
    <w:rPr>
      <w:b/>
      <w:bCs/>
    </w:rPr>
  </w:style>
  <w:style w:type="character" w:customStyle="1" w:styleId="CommentSubjectChar">
    <w:name w:val="Comment Subject Char"/>
    <w:basedOn w:val="CommentTextChar"/>
    <w:link w:val="CommentSubject"/>
    <w:rsid w:val="009D77AE"/>
    <w:rPr>
      <w:b/>
      <w:bCs/>
    </w:rPr>
  </w:style>
  <w:style w:type="paragraph" w:styleId="ListParagraph">
    <w:name w:val="List Paragraph"/>
    <w:basedOn w:val="Normal"/>
    <w:uiPriority w:val="34"/>
    <w:qFormat/>
    <w:rsid w:val="00540743"/>
    <w:pPr>
      <w:ind w:left="720"/>
      <w:contextualSpacing/>
    </w:pPr>
  </w:style>
  <w:style w:type="character" w:styleId="Hyperlink">
    <w:name w:val="Hyperlink"/>
    <w:basedOn w:val="DefaultParagraphFont"/>
    <w:rsid w:val="006E2974"/>
    <w:rPr>
      <w:color w:val="0000FF" w:themeColor="hyperlink"/>
      <w:u w:val="single"/>
    </w:rPr>
  </w:style>
  <w:style w:type="paragraph" w:styleId="Revision">
    <w:name w:val="Revision"/>
    <w:hidden/>
    <w:uiPriority w:val="99"/>
    <w:semiHidden/>
    <w:rsid w:val="00F4551F"/>
    <w:rPr>
      <w:sz w:val="24"/>
      <w:szCs w:val="24"/>
    </w:rPr>
  </w:style>
  <w:style w:type="character" w:styleId="UnresolvedMention">
    <w:name w:val="Unresolved Mention"/>
    <w:basedOn w:val="DefaultParagraphFont"/>
    <w:uiPriority w:val="99"/>
    <w:semiHidden/>
    <w:unhideWhenUsed/>
    <w:rsid w:val="00D32AC5"/>
    <w:rPr>
      <w:color w:val="605E5C"/>
      <w:shd w:val="clear" w:color="auto" w:fill="E1DFDD"/>
    </w:rPr>
  </w:style>
  <w:style w:type="character" w:styleId="FollowedHyperlink">
    <w:name w:val="FollowedHyperlink"/>
    <w:basedOn w:val="DefaultParagraphFont"/>
    <w:semiHidden/>
    <w:unhideWhenUsed/>
    <w:rsid w:val="00B96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867900">
      <w:bodyDiv w:val="1"/>
      <w:marLeft w:val="0"/>
      <w:marRight w:val="0"/>
      <w:marTop w:val="0"/>
      <w:marBottom w:val="0"/>
      <w:divBdr>
        <w:top w:val="none" w:sz="0" w:space="0" w:color="auto"/>
        <w:left w:val="none" w:sz="0" w:space="0" w:color="auto"/>
        <w:bottom w:val="none" w:sz="0" w:space="0" w:color="auto"/>
        <w:right w:val="none" w:sz="0" w:space="0" w:color="auto"/>
      </w:divBdr>
    </w:div>
    <w:div w:id="1748917870">
      <w:bodyDiv w:val="1"/>
      <w:marLeft w:val="0"/>
      <w:marRight w:val="0"/>
      <w:marTop w:val="0"/>
      <w:marBottom w:val="0"/>
      <w:divBdr>
        <w:top w:val="none" w:sz="0" w:space="0" w:color="auto"/>
        <w:left w:val="none" w:sz="0" w:space="0" w:color="auto"/>
        <w:bottom w:val="none" w:sz="0" w:space="0" w:color="auto"/>
        <w:right w:val="none" w:sz="0" w:space="0" w:color="auto"/>
      </w:divBdr>
    </w:div>
    <w:div w:id="202076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SL_h.pdf" TargetMode="External"/><Relationship Id="rId3" Type="http://schemas.openxmlformats.org/officeDocument/2006/relationships/styles" Target="styles.xml"/><Relationship Id="rId7" Type="http://schemas.openxmlformats.org/officeDocument/2006/relationships/hyperlink" Target="https://www.bls.gov/oes/current/oes119171.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em.va.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0/DCB_h.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3D7C0-C15C-41F8-9241-A11259B5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2612</Words>
  <Characters>14696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 VA FORM 40-1330M CLAIM FOR GOVERNMENT MEDALLION FOR INSTALLATION IN A PRIVATE CEMETERY</vt:lpstr>
    </vt:vector>
  </TitlesOfParts>
  <Company>NCA</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40-1330M CLAIM FOR GOVERNMENT MEDALLION FOR INSTALLATION IN A PRIVATE CEMETERY</dc:title>
  <dc:creator>cemcowhiteg</dc:creator>
  <cp:lastModifiedBy>Harvey-Pryor, Cynthia</cp:lastModifiedBy>
  <cp:revision>2</cp:revision>
  <cp:lastPrinted>2019-08-08T13:15:00Z</cp:lastPrinted>
  <dcterms:created xsi:type="dcterms:W3CDTF">2020-05-12T23:21:00Z</dcterms:created>
  <dcterms:modified xsi:type="dcterms:W3CDTF">2020-05-12T23:21:00Z</dcterms:modified>
</cp:coreProperties>
</file>