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6720" w:rsidP="00E56720" w14:paraId="5F65D327" w14:textId="1FD0B23E">
      <w:pPr>
        <w:pStyle w:val="Title"/>
        <w:spacing w:line="314" w:lineRule="auto"/>
      </w:pPr>
      <w:r>
        <w:t>Thank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attending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 w:rsidR="00F94FC0">
        <w:rPr>
          <w:spacing w:val="3"/>
        </w:rPr>
        <w:t>ina</w:t>
      </w:r>
      <w:r w:rsidR="00C44EF2">
        <w:rPr>
          <w:spacing w:val="3"/>
        </w:rPr>
        <w:t>ugural</w:t>
      </w:r>
      <w:r>
        <w:t xml:space="preserve"> </w:t>
      </w:r>
      <w:r w:rsidR="00EC69B4">
        <w:t>Business Officers and Financial Aid Directors Training</w:t>
      </w:r>
      <w:r>
        <w:t>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goal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 w:rsidR="00EC69B4">
        <w:t>five</w:t>
      </w:r>
      <w:r w:rsidR="00400E9A">
        <w:t>-part series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platform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exchange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 w:rsidRPr="00566BD3">
        <w:t>knowledge</w:t>
      </w:r>
      <w:r w:rsidRPr="00566BD3">
        <w:rPr>
          <w:spacing w:val="4"/>
        </w:rPr>
        <w:t xml:space="preserve"> </w:t>
      </w:r>
      <w:r w:rsidRPr="00566BD3">
        <w:t>and</w:t>
      </w:r>
      <w:r w:rsidRPr="00566BD3">
        <w:rPr>
          <w:spacing w:val="4"/>
        </w:rPr>
        <w:t xml:space="preserve"> </w:t>
      </w:r>
      <w:r w:rsidRPr="00566BD3">
        <w:t>information</w:t>
      </w:r>
      <w:r w:rsidRPr="00566BD3">
        <w:rPr>
          <w:spacing w:val="4"/>
        </w:rPr>
        <w:t xml:space="preserve"> </w:t>
      </w:r>
      <w:r w:rsidRPr="00566BD3">
        <w:t>to</w:t>
      </w:r>
      <w:r w:rsidRPr="00566BD3">
        <w:rPr>
          <w:spacing w:val="4"/>
        </w:rPr>
        <w:t xml:space="preserve"> </w:t>
      </w:r>
      <w:r w:rsidRPr="00566BD3">
        <w:t>include</w:t>
      </w:r>
      <w:r w:rsidRPr="00566BD3">
        <w:rPr>
          <w:spacing w:val="4"/>
        </w:rPr>
        <w:t xml:space="preserve"> </w:t>
      </w:r>
      <w:r w:rsidRPr="00566BD3">
        <w:t>best</w:t>
      </w:r>
      <w:r w:rsidRPr="00566BD3">
        <w:rPr>
          <w:spacing w:val="4"/>
        </w:rPr>
        <w:t xml:space="preserve"> </w:t>
      </w:r>
      <w:r w:rsidRPr="00566BD3">
        <w:t>practices</w:t>
      </w:r>
      <w:r w:rsidRPr="00566BD3">
        <w:rPr>
          <w:spacing w:val="4"/>
        </w:rPr>
        <w:t xml:space="preserve"> </w:t>
      </w:r>
      <w:r w:rsidRPr="00566BD3" w:rsidR="003F34E4">
        <w:rPr>
          <w:spacing w:val="4"/>
        </w:rPr>
        <w:t>in Title</w:t>
      </w:r>
      <w:r w:rsidRPr="00566BD3" w:rsidR="00400E9A">
        <w:rPr>
          <w:spacing w:val="4"/>
        </w:rPr>
        <w:t xml:space="preserve"> IV Administration</w:t>
      </w:r>
      <w:r w:rsidRPr="00566BD3" w:rsidR="00C55487">
        <w:rPr>
          <w:spacing w:val="4"/>
        </w:rPr>
        <w:t xml:space="preserve"> for</w:t>
      </w:r>
      <w:r w:rsidRPr="00566BD3">
        <w:rPr>
          <w:spacing w:val="1"/>
        </w:rPr>
        <w:t xml:space="preserve"> </w:t>
      </w:r>
      <w:r w:rsidRPr="00566BD3" w:rsidR="00070C36">
        <w:t xml:space="preserve">college/university </w:t>
      </w:r>
      <w:r w:rsidRPr="00566BD3" w:rsidR="002841BD">
        <w:t>business officers and financial aid directors</w:t>
      </w:r>
      <w:r w:rsidRPr="00566BD3" w:rsidR="00B97ED2">
        <w:t xml:space="preserve"> that lead </w:t>
      </w:r>
      <w:r w:rsidRPr="00566BD3" w:rsidR="00030E6C">
        <w:t xml:space="preserve">the </w:t>
      </w:r>
      <w:r w:rsidRPr="00566BD3" w:rsidR="00B97ED2">
        <w:t>higher education institutions</w:t>
      </w:r>
      <w:r w:rsidRPr="00566BD3">
        <w:t xml:space="preserve"> we</w:t>
      </w:r>
      <w:r w:rsidRPr="00566BD3">
        <w:rPr>
          <w:spacing w:val="1"/>
        </w:rPr>
        <w:t xml:space="preserve"> </w:t>
      </w:r>
      <w:r w:rsidRPr="00566BD3">
        <w:t>serve.</w:t>
      </w:r>
      <w:r w:rsidRPr="00566BD3" w:rsidR="00D359F3">
        <w:t xml:space="preserve"> Your</w:t>
      </w:r>
      <w:r w:rsidR="00D359F3">
        <w:t xml:space="preserve"> feedback is greatly appreciated!</w:t>
      </w:r>
    </w:p>
    <w:p w:rsidR="00FA65F8" w14:paraId="4EEDC617" w14:textId="4D35502E"/>
    <w:p w:rsidR="00353BE4" w:rsidP="00EA70CA" w14:paraId="5C076C88" w14:textId="093A9C3C">
      <w:pPr>
        <w:pStyle w:val="ListParagraph"/>
        <w:numPr>
          <w:ilvl w:val="0"/>
          <w:numId w:val="1"/>
        </w:numPr>
      </w:pPr>
      <w:r w:rsidRPr="00353BE4">
        <w:t>Overall, how would you rate the event you attended?</w:t>
      </w:r>
    </w:p>
    <w:p w:rsidR="00211D77" w:rsidP="00211D77" w14:paraId="28886BF6" w14:textId="66B35B93">
      <w:pPr>
        <w:pStyle w:val="ListParagraph"/>
        <w:numPr>
          <w:ilvl w:val="1"/>
          <w:numId w:val="1"/>
        </w:numPr>
      </w:pPr>
      <w:r>
        <w:t>Excellent</w:t>
      </w:r>
    </w:p>
    <w:p w:rsidR="00211D77" w:rsidP="00211D77" w14:paraId="09CD06B9" w14:textId="34AC35F6">
      <w:pPr>
        <w:pStyle w:val="ListParagraph"/>
        <w:numPr>
          <w:ilvl w:val="1"/>
          <w:numId w:val="1"/>
        </w:numPr>
      </w:pPr>
      <w:r>
        <w:t>Above Average</w:t>
      </w:r>
    </w:p>
    <w:p w:rsidR="00211D77" w:rsidP="00211D77" w14:paraId="4D9EF5E2" w14:textId="1722F047">
      <w:pPr>
        <w:pStyle w:val="ListParagraph"/>
        <w:numPr>
          <w:ilvl w:val="1"/>
          <w:numId w:val="1"/>
        </w:numPr>
      </w:pPr>
      <w:r>
        <w:t>Average</w:t>
      </w:r>
    </w:p>
    <w:p w:rsidR="00211D77" w:rsidP="00211D77" w14:paraId="3268821A" w14:textId="5B2BBF53">
      <w:pPr>
        <w:pStyle w:val="ListParagraph"/>
        <w:numPr>
          <w:ilvl w:val="1"/>
          <w:numId w:val="1"/>
        </w:numPr>
      </w:pPr>
      <w:r>
        <w:t>Below Average</w:t>
      </w:r>
    </w:p>
    <w:p w:rsidR="00211D77" w:rsidP="00211D77" w14:paraId="3857BD2D" w14:textId="0BCA9380">
      <w:pPr>
        <w:pStyle w:val="ListParagraph"/>
        <w:numPr>
          <w:ilvl w:val="1"/>
          <w:numId w:val="1"/>
        </w:numPr>
      </w:pPr>
      <w:r>
        <w:t>Dissatisfied</w:t>
      </w:r>
    </w:p>
    <w:p w:rsidR="00000BA2" w:rsidP="00000BA2" w14:paraId="0D318EBB" w14:textId="77777777">
      <w:pPr>
        <w:pStyle w:val="ListParagraph"/>
        <w:numPr>
          <w:ilvl w:val="0"/>
          <w:numId w:val="1"/>
        </w:numPr>
      </w:pPr>
      <w:r>
        <w:t>Did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presenters</w:t>
      </w:r>
      <w:r>
        <w:rPr>
          <w:spacing w:val="4"/>
        </w:rPr>
        <w:t xml:space="preserve"> </w:t>
      </w:r>
      <w:r>
        <w:t>facilitate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content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engaging</w:t>
      </w:r>
      <w:r>
        <w:rPr>
          <w:spacing w:val="4"/>
        </w:rPr>
        <w:t xml:space="preserve"> </w:t>
      </w:r>
      <w:r>
        <w:t>way?</w:t>
      </w:r>
    </w:p>
    <w:p w:rsidR="00000BA2" w:rsidP="00000BA2" w14:paraId="413D4572" w14:textId="77777777">
      <w:pPr>
        <w:pStyle w:val="ListParagraph"/>
        <w:numPr>
          <w:ilvl w:val="1"/>
          <w:numId w:val="1"/>
        </w:numPr>
      </w:pPr>
      <w:r>
        <w:t>Strongly Agree</w:t>
      </w:r>
    </w:p>
    <w:p w:rsidR="00000BA2" w:rsidP="00000BA2" w14:paraId="669DF204" w14:textId="77777777">
      <w:pPr>
        <w:pStyle w:val="ListParagraph"/>
        <w:numPr>
          <w:ilvl w:val="1"/>
          <w:numId w:val="1"/>
        </w:numPr>
      </w:pPr>
      <w:r>
        <w:t>Agree</w:t>
      </w:r>
    </w:p>
    <w:p w:rsidR="00000BA2" w:rsidP="00000BA2" w14:paraId="545A67DB" w14:textId="77777777">
      <w:pPr>
        <w:pStyle w:val="ListParagraph"/>
        <w:numPr>
          <w:ilvl w:val="1"/>
          <w:numId w:val="1"/>
        </w:numPr>
      </w:pPr>
      <w:r>
        <w:t>No Opinion</w:t>
      </w:r>
    </w:p>
    <w:p w:rsidR="00000BA2" w:rsidP="00000BA2" w14:paraId="2B4F25AF" w14:textId="77777777">
      <w:pPr>
        <w:pStyle w:val="ListParagraph"/>
        <w:numPr>
          <w:ilvl w:val="1"/>
          <w:numId w:val="1"/>
        </w:numPr>
      </w:pPr>
      <w:r>
        <w:t>Disagree</w:t>
      </w:r>
    </w:p>
    <w:p w:rsidR="00A816F7" w:rsidP="00000BA2" w14:paraId="75894274" w14:textId="59ED8DDF">
      <w:pPr>
        <w:pStyle w:val="ListParagraph"/>
        <w:numPr>
          <w:ilvl w:val="1"/>
          <w:numId w:val="1"/>
        </w:numPr>
      </w:pPr>
      <w:r>
        <w:t>Strongly Disagree</w:t>
      </w:r>
    </w:p>
    <w:p w:rsidR="00777E19" w:rsidP="00777E19" w14:paraId="7A12589D" w14:textId="77777777">
      <w:pPr>
        <w:pStyle w:val="ListParagraph"/>
        <w:numPr>
          <w:ilvl w:val="0"/>
          <w:numId w:val="1"/>
        </w:numPr>
      </w:pPr>
      <w:r>
        <w:t>Would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willing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participate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future</w:t>
      </w:r>
      <w:r>
        <w:rPr>
          <w:spacing w:val="4"/>
        </w:rPr>
        <w:t xml:space="preserve"> </w:t>
      </w:r>
      <w:r>
        <w:t>series?</w:t>
      </w:r>
    </w:p>
    <w:p w:rsidR="00777E19" w:rsidP="00777E19" w14:paraId="2CDE7739" w14:textId="77777777">
      <w:pPr>
        <w:pStyle w:val="ListParagraph"/>
        <w:numPr>
          <w:ilvl w:val="1"/>
          <w:numId w:val="1"/>
        </w:numPr>
      </w:pPr>
      <w:r>
        <w:t>Yes</w:t>
      </w:r>
    </w:p>
    <w:p w:rsidR="00777E19" w:rsidP="00777E19" w14:paraId="6D9086AB" w14:textId="77777777">
      <w:pPr>
        <w:pStyle w:val="ListParagraph"/>
        <w:numPr>
          <w:ilvl w:val="1"/>
          <w:numId w:val="1"/>
        </w:numPr>
      </w:pPr>
      <w:r>
        <w:t>No</w:t>
      </w:r>
    </w:p>
    <w:p w:rsidR="000150AF" w:rsidP="000150AF" w14:paraId="78E5D334" w14:textId="3BF356AA">
      <w:pPr>
        <w:pStyle w:val="ListParagraph"/>
        <w:numPr>
          <w:ilvl w:val="0"/>
          <w:numId w:val="1"/>
        </w:numPr>
      </w:pPr>
      <w:r>
        <w:t xml:space="preserve">Which </w:t>
      </w:r>
      <w:r w:rsidR="00FA73B2">
        <w:t>session was most important to you?</w:t>
      </w:r>
    </w:p>
    <w:p w:rsidR="00A24CDA" w:rsidRPr="004C44FB" w:rsidP="00FA73B2" w14:paraId="06A7A1B2" w14:textId="32F5AE59">
      <w:pPr>
        <w:pStyle w:val="ListParagraph"/>
        <w:numPr>
          <w:ilvl w:val="1"/>
          <w:numId w:val="1"/>
        </w:numPr>
      </w:pPr>
      <w:r w:rsidRPr="004C44FB">
        <w:t>Return to</w:t>
      </w:r>
      <w:r w:rsidRPr="004E094B">
        <w:t xml:space="preserve"> Title I</w:t>
      </w:r>
      <w:r w:rsidRPr="004E094B" w:rsidR="004B57A5">
        <w:t xml:space="preserve">V </w:t>
      </w:r>
      <w:r w:rsidRPr="004C44FB" w:rsidR="004B57A5">
        <w:t>(R2T4)</w:t>
      </w:r>
    </w:p>
    <w:p w:rsidR="00B93326" w:rsidP="00FA73B2" w14:paraId="4148B133" w14:textId="77777777">
      <w:pPr>
        <w:pStyle w:val="ListParagraph"/>
        <w:numPr>
          <w:ilvl w:val="1"/>
          <w:numId w:val="1"/>
        </w:numPr>
      </w:pPr>
      <w:r w:rsidRPr="004C44FB">
        <w:t>Cash Management, Part 1</w:t>
      </w:r>
    </w:p>
    <w:p w:rsidR="00A24CDA" w:rsidRPr="004C44FB" w:rsidP="00FA73B2" w14:paraId="0B9A5DDC" w14:textId="2C5FEC33">
      <w:pPr>
        <w:pStyle w:val="ListParagraph"/>
        <w:numPr>
          <w:ilvl w:val="1"/>
          <w:numId w:val="1"/>
        </w:numPr>
      </w:pPr>
      <w:r>
        <w:t xml:space="preserve">Cash Management, </w:t>
      </w:r>
      <w:r w:rsidR="008141B4">
        <w:t xml:space="preserve">Part </w:t>
      </w:r>
      <w:r w:rsidRPr="004C44FB" w:rsidR="004B57A5">
        <w:t>2</w:t>
      </w:r>
    </w:p>
    <w:p w:rsidR="004C44FB" w:rsidP="004C44FB" w14:paraId="2F505181" w14:textId="77777777">
      <w:pPr>
        <w:pStyle w:val="ListParagraph"/>
        <w:numPr>
          <w:ilvl w:val="1"/>
          <w:numId w:val="1"/>
        </w:numPr>
      </w:pPr>
      <w:r w:rsidRPr="004C44FB">
        <w:t>Top 10 Program Review and Audit Findings</w:t>
      </w:r>
    </w:p>
    <w:p w:rsidR="004C44FB" w:rsidRPr="004C44FB" w:rsidP="004C44FB" w14:paraId="6FA172DA" w14:textId="339D2990">
      <w:pPr>
        <w:pStyle w:val="ListParagraph"/>
        <w:numPr>
          <w:ilvl w:val="1"/>
          <w:numId w:val="1"/>
        </w:numPr>
      </w:pPr>
      <w:r w:rsidRPr="004C44FB">
        <w:rPr>
          <w:bCs/>
        </w:rPr>
        <w:t>Fiscal Operations Report and Application to Participate (FISAP)</w:t>
      </w:r>
    </w:p>
    <w:p w:rsidR="009715D5" w:rsidP="009715D5" w14:paraId="47824671" w14:textId="7E08F703">
      <w:pPr>
        <w:pStyle w:val="ListParagraph"/>
        <w:numPr>
          <w:ilvl w:val="0"/>
          <w:numId w:val="1"/>
        </w:numPr>
      </w:pPr>
      <w:r w:rsidRPr="009715D5">
        <w:t xml:space="preserve">I have a better understanding of </w:t>
      </w:r>
      <w:r>
        <w:t>b</w:t>
      </w:r>
      <w:r w:rsidRPr="009715D5">
        <w:t xml:space="preserve">est </w:t>
      </w:r>
      <w:r>
        <w:t>p</w:t>
      </w:r>
      <w:r w:rsidRPr="009715D5">
        <w:t>ractices and strategies that will assist me in navigating Title IV Administration.</w:t>
      </w:r>
    </w:p>
    <w:p w:rsidR="00917371" w:rsidP="00917371" w14:paraId="3ED6A7CA" w14:textId="77777777">
      <w:pPr>
        <w:pStyle w:val="ListParagraph"/>
        <w:numPr>
          <w:ilvl w:val="1"/>
          <w:numId w:val="1"/>
        </w:numPr>
      </w:pPr>
      <w:r>
        <w:t>Strongly Agree</w:t>
      </w:r>
    </w:p>
    <w:p w:rsidR="00917371" w:rsidP="00917371" w14:paraId="4BEFB671" w14:textId="77777777">
      <w:pPr>
        <w:pStyle w:val="ListParagraph"/>
        <w:numPr>
          <w:ilvl w:val="1"/>
          <w:numId w:val="1"/>
        </w:numPr>
      </w:pPr>
      <w:r>
        <w:t>Agree</w:t>
      </w:r>
    </w:p>
    <w:p w:rsidR="00917371" w:rsidP="00917371" w14:paraId="4636E085" w14:textId="77777777">
      <w:pPr>
        <w:pStyle w:val="ListParagraph"/>
        <w:numPr>
          <w:ilvl w:val="1"/>
          <w:numId w:val="1"/>
        </w:numPr>
      </w:pPr>
      <w:r>
        <w:t>No Opinion</w:t>
      </w:r>
    </w:p>
    <w:p w:rsidR="00917371" w:rsidP="00917371" w14:paraId="4250357E" w14:textId="77777777">
      <w:pPr>
        <w:pStyle w:val="ListParagraph"/>
        <w:numPr>
          <w:ilvl w:val="1"/>
          <w:numId w:val="1"/>
        </w:numPr>
      </w:pPr>
      <w:r>
        <w:t>Disagree</w:t>
      </w:r>
    </w:p>
    <w:p w:rsidR="00917371" w:rsidP="00917371" w14:paraId="38F925D3" w14:textId="2EC177BD">
      <w:pPr>
        <w:pStyle w:val="ListParagraph"/>
        <w:numPr>
          <w:ilvl w:val="1"/>
          <w:numId w:val="1"/>
        </w:numPr>
      </w:pPr>
      <w:r>
        <w:t>Strongly Disagree</w:t>
      </w:r>
    </w:p>
    <w:p w:rsidR="00F05830" w:rsidP="00F05830" w14:paraId="69542C11" w14:textId="3B4D1D96">
      <w:pPr>
        <w:pStyle w:val="ListParagraph"/>
        <w:numPr>
          <w:ilvl w:val="0"/>
          <w:numId w:val="1"/>
        </w:numPr>
        <w:rPr>
          <w:i/>
          <w:iCs/>
        </w:rPr>
      </w:pPr>
      <w:r w:rsidRPr="008A3337">
        <w:t xml:space="preserve">Please elaborate on why you agree or disagree with Question </w:t>
      </w:r>
      <w:r>
        <w:t>5</w:t>
      </w:r>
      <w:r>
        <w:t xml:space="preserve"> - </w:t>
      </w:r>
      <w:r w:rsidRPr="00F05830">
        <w:rPr>
          <w:i/>
          <w:iCs/>
        </w:rPr>
        <w:t>I have a better understanding of best practices and strategies that will assist me in navigating Title IV Administration.</w:t>
      </w:r>
    </w:p>
    <w:p w:rsidR="00DF4249" w:rsidRPr="00DF4249" w:rsidP="00DF4249" w14:paraId="1874D861" w14:textId="77777777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0E6FB7D" w14:textId="77777777" w:rsidTr="00382881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382881" w:rsidP="002F75BB" w14:paraId="1F6B429B" w14:textId="77777777">
            <w:pPr>
              <w:pStyle w:val="ListParagraph"/>
              <w:ind w:left="0"/>
            </w:pPr>
          </w:p>
        </w:tc>
      </w:tr>
    </w:tbl>
    <w:p w:rsidR="002F75BB" w:rsidRPr="002F75BB" w:rsidP="002F75BB" w14:paraId="4925E9A0" w14:textId="77777777">
      <w:pPr>
        <w:pStyle w:val="ListParagraph"/>
      </w:pPr>
    </w:p>
    <w:p w:rsidR="008F3F77" w:rsidP="008F3F77" w14:paraId="1AAA4802" w14:textId="77777777">
      <w:pPr>
        <w:pStyle w:val="ListParagraph"/>
        <w:numPr>
          <w:ilvl w:val="0"/>
          <w:numId w:val="1"/>
        </w:numPr>
      </w:pPr>
      <w:r>
        <w:t>Overall, the technology platform for this event met expectations.</w:t>
      </w:r>
    </w:p>
    <w:p w:rsidR="008F3F77" w:rsidP="008F3F77" w14:paraId="119946B4" w14:textId="77777777">
      <w:pPr>
        <w:pStyle w:val="ListParagraph"/>
        <w:numPr>
          <w:ilvl w:val="1"/>
          <w:numId w:val="1"/>
        </w:numPr>
      </w:pPr>
      <w:r>
        <w:t>Strongly Agree</w:t>
      </w:r>
    </w:p>
    <w:p w:rsidR="008F3F77" w:rsidP="008F3F77" w14:paraId="403A0FED" w14:textId="77777777">
      <w:pPr>
        <w:pStyle w:val="ListParagraph"/>
        <w:numPr>
          <w:ilvl w:val="1"/>
          <w:numId w:val="1"/>
        </w:numPr>
      </w:pPr>
      <w:r>
        <w:t>Agree</w:t>
      </w:r>
    </w:p>
    <w:p w:rsidR="008F3F77" w:rsidP="008F3F77" w14:paraId="0E81DB35" w14:textId="77777777">
      <w:pPr>
        <w:pStyle w:val="ListParagraph"/>
        <w:numPr>
          <w:ilvl w:val="1"/>
          <w:numId w:val="1"/>
        </w:numPr>
      </w:pPr>
      <w:r>
        <w:t>No Opinion</w:t>
      </w:r>
    </w:p>
    <w:p w:rsidR="008F3F77" w:rsidP="008F3F77" w14:paraId="26C32725" w14:textId="77777777">
      <w:pPr>
        <w:pStyle w:val="ListParagraph"/>
        <w:numPr>
          <w:ilvl w:val="1"/>
          <w:numId w:val="1"/>
        </w:numPr>
      </w:pPr>
      <w:r>
        <w:t>Disagree</w:t>
      </w:r>
    </w:p>
    <w:p w:rsidR="008F3F77" w:rsidP="008F3F77" w14:paraId="27C17455" w14:textId="2D73EB8F">
      <w:pPr>
        <w:pStyle w:val="ListParagraph"/>
        <w:numPr>
          <w:ilvl w:val="1"/>
          <w:numId w:val="1"/>
        </w:numPr>
      </w:pPr>
      <w:r>
        <w:t>Strongly Disagree</w:t>
      </w:r>
    </w:p>
    <w:p w:rsidR="00D33B0D" w:rsidP="00D33B0D" w14:paraId="5320A5AA" w14:textId="6147EDDE">
      <w:pPr>
        <w:pStyle w:val="ListParagraph"/>
        <w:numPr>
          <w:ilvl w:val="0"/>
          <w:numId w:val="1"/>
        </w:numPr>
      </w:pPr>
      <w:r>
        <w:t xml:space="preserve">What could we improve for next year’s </w:t>
      </w:r>
      <w:r w:rsidR="0071449E">
        <w:t>training</w:t>
      </w:r>
      <w:r w:rsidR="00617634">
        <w:t xml:space="preserve">, </w:t>
      </w:r>
      <w:r w:rsidR="0022318F">
        <w:t>and are there any additional training</w:t>
      </w:r>
      <w:r w:rsidR="00487FD0">
        <w:t>(s)</w:t>
      </w:r>
      <w:r w:rsidR="0022318F">
        <w:t xml:space="preserve"> you wo</w:t>
      </w:r>
      <w:r w:rsidR="00487FD0">
        <w:t>uld like</w:t>
      </w:r>
      <w:r>
        <w:t>?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2994174B" w14:textId="77777777" w:rsidTr="001B5B9D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1B5B9D" w:rsidP="001B5B9D" w14:paraId="1C66A9FD" w14:textId="77777777">
            <w:pPr>
              <w:rPr>
                <w:highlight w:val="yellow"/>
              </w:rPr>
            </w:pPr>
          </w:p>
        </w:tc>
      </w:tr>
    </w:tbl>
    <w:p w:rsidR="008F3F77" w:rsidP="001B5B9D" w14:paraId="5B3851E3" w14:textId="6EA30339">
      <w:pPr>
        <w:ind w:left="720"/>
        <w:rPr>
          <w:highlight w:val="yellow"/>
        </w:rPr>
      </w:pPr>
    </w:p>
    <w:p w:rsidR="00037772" w:rsidP="001B5B9D" w14:paraId="7EBFA08F" w14:textId="187F7BB9">
      <w:pPr>
        <w:ind w:left="720"/>
        <w:rPr>
          <w:highlight w:val="yellow"/>
        </w:rPr>
      </w:pPr>
    </w:p>
    <w:p w:rsidR="00037772" w:rsidP="00037772" w14:paraId="5A17A46F" w14:textId="612F2647">
      <w:pPr>
        <w:pStyle w:val="BodyText"/>
        <w:spacing w:before="184" w:line="316" w:lineRule="auto"/>
        <w:ind w:left="114" w:right="116"/>
      </w:pP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Paperwork</w:t>
      </w:r>
      <w:r>
        <w:rPr>
          <w:spacing w:val="7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1995,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persons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respond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collection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unless</w:t>
      </w:r>
      <w:r>
        <w:rPr>
          <w:spacing w:val="7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w w:val="105"/>
        </w:rPr>
        <w:t>collection displays a valid OMB control number. The valid OMB control number for this information collection is 1845-0045. Public</w:t>
      </w:r>
      <w:r>
        <w:rPr>
          <w:spacing w:val="1"/>
          <w:w w:val="105"/>
        </w:rPr>
        <w:t xml:space="preserve"> </w:t>
      </w:r>
      <w:r>
        <w:rPr>
          <w:w w:val="105"/>
        </w:rPr>
        <w:t>reporting burden for this collection of information is estimated to average 5 minutes per response, including time for reviewing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instructions,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searching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existing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sources,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gathering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maintaining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needed,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completing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reviewing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information. The obligation to respond to this collection is voluntary.</w:t>
      </w:r>
      <w:r>
        <w:rPr>
          <w:spacing w:val="1"/>
          <w:w w:val="105"/>
        </w:rPr>
        <w:t xml:space="preserve"> </w:t>
      </w:r>
      <w:r>
        <w:rPr>
          <w:w w:val="105"/>
        </w:rPr>
        <w:t>If you have comments or concerns regarding the status of you</w:t>
      </w:r>
      <w:r w:rsidR="00AD148C">
        <w:rPr>
          <w:w w:val="105"/>
        </w:rPr>
        <w:t>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individual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submission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survey,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contact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Partner Technical Assistance Group at</w:t>
      </w:r>
      <w:r>
        <w:rPr>
          <w:spacing w:val="-11"/>
          <w:w w:val="105"/>
        </w:rPr>
        <w:t xml:space="preserve"> </w:t>
      </w:r>
      <w:r>
        <w:rPr>
          <w:w w:val="105"/>
        </w:rPr>
        <w:t>830</w:t>
      </w:r>
      <w:r>
        <w:rPr>
          <w:spacing w:val="-10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Street</w:t>
      </w:r>
      <w:r>
        <w:rPr>
          <w:spacing w:val="-11"/>
          <w:w w:val="105"/>
        </w:rPr>
        <w:t xml:space="preserve"> </w:t>
      </w:r>
      <w:r>
        <w:rPr>
          <w:w w:val="105"/>
        </w:rPr>
        <w:t>NE,</w:t>
      </w:r>
      <w:r>
        <w:rPr>
          <w:spacing w:val="1"/>
          <w:w w:val="105"/>
        </w:rPr>
        <w:t xml:space="preserve"> </w:t>
      </w:r>
      <w:r>
        <w:rPr>
          <w:w w:val="105"/>
        </w:rPr>
        <w:t>Washington,</w:t>
      </w:r>
      <w:r>
        <w:rPr>
          <w:spacing w:val="-2"/>
          <w:w w:val="105"/>
        </w:rPr>
        <w:t xml:space="preserve"> </w:t>
      </w:r>
      <w:r>
        <w:rPr>
          <w:w w:val="105"/>
        </w:rPr>
        <w:t>DC</w:t>
      </w:r>
      <w:r>
        <w:rPr>
          <w:spacing w:val="-2"/>
          <w:w w:val="105"/>
        </w:rPr>
        <w:t xml:space="preserve"> </w:t>
      </w:r>
      <w:r>
        <w:rPr>
          <w:w w:val="105"/>
        </w:rPr>
        <w:t>20202.</w:t>
      </w:r>
    </w:p>
    <w:p w:rsidR="00037772" w:rsidRPr="00FA73B2" w:rsidP="001B5B9D" w14:paraId="6BE14E90" w14:textId="77777777">
      <w:pPr>
        <w:ind w:left="720"/>
        <w:rPr>
          <w:highlight w:val="yellow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5E6BB4"/>
    <w:multiLevelType w:val="hybridMultilevel"/>
    <w:tmpl w:val="7D049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76232"/>
    <w:multiLevelType w:val="hybridMultilevel"/>
    <w:tmpl w:val="C3C6FC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10427">
    <w:abstractNumId w:val="0"/>
  </w:num>
  <w:num w:numId="2" w16cid:durableId="9000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67"/>
    <w:rsid w:val="00000BA2"/>
    <w:rsid w:val="00002AEE"/>
    <w:rsid w:val="00005768"/>
    <w:rsid w:val="000150AF"/>
    <w:rsid w:val="00030E6C"/>
    <w:rsid w:val="00032551"/>
    <w:rsid w:val="00037772"/>
    <w:rsid w:val="0004091D"/>
    <w:rsid w:val="00070C36"/>
    <w:rsid w:val="0009707C"/>
    <w:rsid w:val="000D02F3"/>
    <w:rsid w:val="000D0A2F"/>
    <w:rsid w:val="000D1591"/>
    <w:rsid w:val="000F2B86"/>
    <w:rsid w:val="001029BD"/>
    <w:rsid w:val="0011632C"/>
    <w:rsid w:val="001270A8"/>
    <w:rsid w:val="001B5B9D"/>
    <w:rsid w:val="00211D77"/>
    <w:rsid w:val="0022318F"/>
    <w:rsid w:val="00223695"/>
    <w:rsid w:val="00232F67"/>
    <w:rsid w:val="00236BEA"/>
    <w:rsid w:val="002841BD"/>
    <w:rsid w:val="002F75BB"/>
    <w:rsid w:val="00353BE4"/>
    <w:rsid w:val="00382881"/>
    <w:rsid w:val="003D7120"/>
    <w:rsid w:val="003F34E4"/>
    <w:rsid w:val="00400E9A"/>
    <w:rsid w:val="00407716"/>
    <w:rsid w:val="00484779"/>
    <w:rsid w:val="00487FD0"/>
    <w:rsid w:val="004B57A5"/>
    <w:rsid w:val="004C44FB"/>
    <w:rsid w:val="004E094B"/>
    <w:rsid w:val="00566BD3"/>
    <w:rsid w:val="00603543"/>
    <w:rsid w:val="00603F46"/>
    <w:rsid w:val="00617634"/>
    <w:rsid w:val="006C707E"/>
    <w:rsid w:val="006D198A"/>
    <w:rsid w:val="00712DD4"/>
    <w:rsid w:val="0071449E"/>
    <w:rsid w:val="00777E19"/>
    <w:rsid w:val="008141B4"/>
    <w:rsid w:val="008A03A2"/>
    <w:rsid w:val="008A3337"/>
    <w:rsid w:val="008C42A8"/>
    <w:rsid w:val="008F3F77"/>
    <w:rsid w:val="00917371"/>
    <w:rsid w:val="00954BBD"/>
    <w:rsid w:val="009715D5"/>
    <w:rsid w:val="00985258"/>
    <w:rsid w:val="00A24CDA"/>
    <w:rsid w:val="00A816F7"/>
    <w:rsid w:val="00AD148C"/>
    <w:rsid w:val="00AD7766"/>
    <w:rsid w:val="00B36276"/>
    <w:rsid w:val="00B511E3"/>
    <w:rsid w:val="00B76127"/>
    <w:rsid w:val="00B93326"/>
    <w:rsid w:val="00B9624E"/>
    <w:rsid w:val="00B97ED2"/>
    <w:rsid w:val="00BF0393"/>
    <w:rsid w:val="00C44EF2"/>
    <w:rsid w:val="00C55487"/>
    <w:rsid w:val="00D33B0D"/>
    <w:rsid w:val="00D359F3"/>
    <w:rsid w:val="00D4026F"/>
    <w:rsid w:val="00D440DF"/>
    <w:rsid w:val="00D563FB"/>
    <w:rsid w:val="00DD3148"/>
    <w:rsid w:val="00DF4249"/>
    <w:rsid w:val="00E56720"/>
    <w:rsid w:val="00EA70CA"/>
    <w:rsid w:val="00EC69B4"/>
    <w:rsid w:val="00EE5387"/>
    <w:rsid w:val="00F05830"/>
    <w:rsid w:val="00F30A9E"/>
    <w:rsid w:val="00F30CC6"/>
    <w:rsid w:val="00F73BA4"/>
    <w:rsid w:val="00F94FC0"/>
    <w:rsid w:val="00FA65F8"/>
    <w:rsid w:val="00FA73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20CD9B"/>
  <w15:chartTrackingRefBased/>
  <w15:docId w15:val="{19E85B37-1CE5-4C13-8E50-2470C83B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7772"/>
    <w:pPr>
      <w:widowControl w:val="0"/>
      <w:autoSpaceDE w:val="0"/>
      <w:autoSpaceDN w:val="0"/>
      <w:spacing w:after="0" w:line="240" w:lineRule="auto"/>
      <w:ind w:left="395"/>
      <w:outlineLvl w:val="0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56720"/>
    <w:pPr>
      <w:widowControl w:val="0"/>
      <w:autoSpaceDE w:val="0"/>
      <w:autoSpaceDN w:val="0"/>
      <w:spacing w:before="97" w:after="0" w:line="240" w:lineRule="auto"/>
      <w:ind w:left="114" w:right="116"/>
    </w:pPr>
    <w:rPr>
      <w:rFonts w:ascii="Arial" w:eastAsia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56720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36276"/>
    <w:pPr>
      <w:ind w:left="720"/>
      <w:contextualSpacing/>
    </w:pPr>
  </w:style>
  <w:style w:type="table" w:styleId="TableGrid">
    <w:name w:val="Table Grid"/>
    <w:basedOn w:val="TableNormal"/>
    <w:uiPriority w:val="39"/>
    <w:rsid w:val="003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7772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377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37772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4EAB-6FBA-4EAF-B664-8FE76246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Daniel</dc:creator>
  <cp:lastModifiedBy>Mullan, Kate</cp:lastModifiedBy>
  <cp:revision>2</cp:revision>
  <dcterms:created xsi:type="dcterms:W3CDTF">2023-01-31T18:34:00Z</dcterms:created>
  <dcterms:modified xsi:type="dcterms:W3CDTF">2023-01-31T18:34:00Z</dcterms:modified>
</cp:coreProperties>
</file>