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A41E6" w:rsidR="00AA41E6" w:rsidP="00AA41E6" w:rsidRDefault="00AA41E6" w14:paraId="2B4C3007" w14:textId="77777777">
      <w:pPr>
        <w:tabs>
          <w:tab w:val="center" w:pos="4680"/>
          <w:tab w:val="left" w:pos="7200"/>
        </w:tabs>
        <w:spacing w:after="0"/>
        <w:rPr>
          <w:rFonts w:ascii="Calibri" w:hAnsi="Calibri" w:cs="Calibri"/>
          <w:b/>
          <w:bCs/>
          <w:sz w:val="22"/>
          <w:szCs w:val="22"/>
        </w:rPr>
      </w:pPr>
    </w:p>
    <w:p w:rsidRPr="00AA41E6" w:rsidR="002D080F" w:rsidP="00456351" w:rsidRDefault="00AA41E6" w14:paraId="11A5258E" w14:textId="2B2349B7">
      <w:pPr>
        <w:pStyle w:val="NoSpacing"/>
        <w:jc w:val="center"/>
        <w:rPr>
          <w:rFonts w:ascii="Times New Roman" w:hAnsi="Times New Roman" w:cs="Times New Roman"/>
          <w:b/>
          <w:bCs/>
        </w:rPr>
      </w:pPr>
      <w:r w:rsidRPr="00AA41E6">
        <w:rPr>
          <w:rFonts w:ascii="Times New Roman" w:hAnsi="Times New Roman" w:cs="Times New Roman"/>
          <w:b/>
          <w:bCs/>
          <w:sz w:val="28"/>
          <w:szCs w:val="28"/>
        </w:rPr>
        <w:t>Appendix C – Safer Dx Checklist</w:t>
      </w:r>
      <w:r w:rsidRPr="00AA41E6">
        <w:rPr>
          <w:rFonts w:ascii="Times New Roman" w:hAnsi="Times New Roman" w:cs="Times New Roman"/>
          <w:b/>
          <w:bCs/>
        </w:rPr>
        <w:br w:type="page"/>
      </w:r>
    </w:p>
    <w:tbl>
      <w:tblPr>
        <w:tblStyle w:val="TableGrid"/>
        <w:tblpPr w:leftFromText="180" w:rightFromText="180" w:horzAnchor="margin" w:tblpY="-1665"/>
        <w:tblW w:w="10806" w:type="dxa"/>
        <w:tblBorders>
          <w:top w:val="single" w:color="C6CDD1" w:themeColor="background2" w:themeShade="E6" w:sz="4" w:space="0"/>
          <w:left w:val="single" w:color="C6CDD1" w:themeColor="background2" w:themeShade="E6" w:sz="4" w:space="0"/>
          <w:bottom w:val="single" w:color="C6CDD1" w:themeColor="background2" w:themeShade="E6" w:sz="4" w:space="0"/>
          <w:right w:val="single" w:color="C6CDD1" w:themeColor="background2" w:themeShade="E6" w:sz="4" w:space="0"/>
          <w:insideH w:val="single" w:color="C6CDD1" w:themeColor="background2" w:themeShade="E6" w:sz="4" w:space="0"/>
          <w:insideV w:val="single" w:color="C6CDD1" w:themeColor="background2" w:themeShade="E6" w:sz="4" w:space="0"/>
        </w:tblBorders>
        <w:tblLayout w:type="fixed"/>
        <w:tblLook w:val="04A0" w:firstRow="1" w:lastRow="0" w:firstColumn="1" w:lastColumn="0" w:noHBand="0" w:noVBand="1"/>
      </w:tblPr>
      <w:tblGrid>
        <w:gridCol w:w="400"/>
        <w:gridCol w:w="2350"/>
        <w:gridCol w:w="3898"/>
        <w:gridCol w:w="608"/>
        <w:gridCol w:w="571"/>
        <w:gridCol w:w="723"/>
        <w:gridCol w:w="2256"/>
      </w:tblGrid>
      <w:tr w:rsidR="00C03E1C" w:rsidTr="009E7809" w14:paraId="4F84EDAF" w14:textId="77777777">
        <w:trPr>
          <w:trHeight w:val="1559"/>
        </w:trPr>
        <w:tc>
          <w:tcPr>
            <w:tcW w:w="6648" w:type="dxa"/>
            <w:gridSpan w:val="3"/>
            <w:tcBorders>
              <w:top w:val="nil"/>
              <w:left w:val="nil"/>
              <w:bottom w:val="nil"/>
              <w:right w:val="nil"/>
            </w:tcBorders>
            <w:shd w:val="clear" w:color="auto" w:fill="auto"/>
            <w:vAlign w:val="center"/>
          </w:tcPr>
          <w:p w:rsidR="001F0495" w:rsidP="00AA41E6" w:rsidRDefault="00C243EB" w14:paraId="2EB49723" w14:textId="151559C3">
            <w:pPr>
              <w:pStyle w:val="PlainText"/>
              <w:spacing w:before="120" w:after="240" w:line="320" w:lineRule="exact"/>
              <w:rPr>
                <w:rFonts w:ascii="Arial" w:hAnsi="Arial" w:cs="Arial"/>
                <w:b/>
                <w:bCs/>
                <w:color w:val="1481AB" w:themeColor="accent1" w:themeShade="BF"/>
                <w:sz w:val="32"/>
                <w:szCs w:val="32"/>
              </w:rPr>
            </w:pPr>
            <w:r w:rsidRPr="00AA41E6">
              <w:rPr>
                <w:rFonts w:ascii="Times New Roman" w:hAnsi="Times New Roman" w:cs="Times New Roman"/>
                <w:b/>
                <w:bCs/>
                <w:sz w:val="28"/>
                <w:szCs w:val="28"/>
              </w:rPr>
              <w:lastRenderedPageBreak/>
              <w:t>Appendix C – Safer Dx Checklist</w:t>
            </w:r>
          </w:p>
          <w:p w:rsidR="009E7809" w:rsidP="00AA41E6" w:rsidRDefault="009E7809" w14:paraId="27E0FF0D" w14:textId="74533873">
            <w:pPr>
              <w:pStyle w:val="PlainText"/>
              <w:spacing w:before="120" w:after="240" w:line="320" w:lineRule="exact"/>
              <w:rPr>
                <w:rFonts w:ascii="Arial" w:hAnsi="Arial" w:cs="Arial"/>
                <w:b/>
                <w:bCs/>
                <w:color w:val="1481AB" w:themeColor="accent1" w:themeShade="BF"/>
                <w:sz w:val="32"/>
                <w:szCs w:val="32"/>
              </w:rPr>
            </w:pPr>
          </w:p>
          <w:p w:rsidR="009E7809" w:rsidP="00AA41E6" w:rsidRDefault="009E7809" w14:paraId="4C71131C" w14:textId="77777777">
            <w:pPr>
              <w:pStyle w:val="PlainText"/>
              <w:spacing w:before="120" w:after="240" w:line="320" w:lineRule="exact"/>
              <w:rPr>
                <w:rFonts w:ascii="Arial" w:hAnsi="Arial" w:cs="Arial"/>
                <w:b/>
                <w:bCs/>
                <w:color w:val="1481AB" w:themeColor="accent1" w:themeShade="BF"/>
                <w:sz w:val="32"/>
                <w:szCs w:val="32"/>
              </w:rPr>
            </w:pPr>
          </w:p>
          <w:p w:rsidRPr="000F1390" w:rsidR="00496088" w:rsidP="00AA41E6" w:rsidRDefault="001F0495" w14:paraId="4B831513" w14:textId="7DA5606C">
            <w:pPr>
              <w:pStyle w:val="PlainText"/>
              <w:spacing w:before="120" w:after="240" w:line="320" w:lineRule="exact"/>
              <w:rPr>
                <w:rFonts w:ascii="Arial" w:hAnsi="Arial" w:cs="Arial"/>
                <w:noProof/>
                <w:szCs w:val="22"/>
              </w:rPr>
            </w:pPr>
            <w:r>
              <w:rPr>
                <w:rFonts w:ascii="Arial" w:hAnsi="Arial" w:cs="Arial"/>
                <w:b/>
                <w:bCs/>
                <w:color w:val="1481AB" w:themeColor="accent1" w:themeShade="BF"/>
                <w:sz w:val="32"/>
                <w:szCs w:val="32"/>
              </w:rPr>
              <w:t>T</w:t>
            </w:r>
            <w:r w:rsidRPr="00E37763" w:rsidR="004F3696">
              <w:rPr>
                <w:rFonts w:ascii="Arial" w:hAnsi="Arial" w:cs="Arial"/>
                <w:b/>
                <w:bCs/>
                <w:color w:val="1481AB" w:themeColor="accent1" w:themeShade="BF"/>
                <w:sz w:val="32"/>
                <w:szCs w:val="32"/>
              </w:rPr>
              <w:t>he Safer D</w:t>
            </w:r>
            <w:r w:rsidR="00992A87">
              <w:rPr>
                <w:rFonts w:ascii="Arial" w:hAnsi="Arial" w:cs="Arial"/>
                <w:b/>
                <w:bCs/>
                <w:color w:val="1481AB" w:themeColor="accent1" w:themeShade="BF"/>
                <w:sz w:val="32"/>
                <w:szCs w:val="32"/>
              </w:rPr>
              <w:t>x</w:t>
            </w:r>
            <w:r w:rsidRPr="00E37763" w:rsidR="004F3696">
              <w:rPr>
                <w:rFonts w:ascii="Arial" w:hAnsi="Arial" w:cs="Arial"/>
                <w:b/>
                <w:bCs/>
                <w:color w:val="1481AB" w:themeColor="accent1" w:themeShade="BF"/>
                <w:sz w:val="32"/>
                <w:szCs w:val="32"/>
              </w:rPr>
              <w:t xml:space="preserve"> Checklist: </w:t>
            </w:r>
            <w:r w:rsidRPr="00E37763" w:rsidR="004F3696">
              <w:rPr>
                <w:rFonts w:ascii="Arial" w:hAnsi="Arial" w:cs="Arial"/>
                <w:b/>
                <w:bCs/>
                <w:color w:val="1481AB" w:themeColor="accent1" w:themeShade="BF"/>
                <w:sz w:val="32"/>
                <w:szCs w:val="32"/>
              </w:rPr>
              <w:br/>
            </w:r>
            <w:r w:rsidRPr="00E37763" w:rsidR="00C03E1C">
              <w:rPr>
                <w:rFonts w:ascii="Arial" w:hAnsi="Arial" w:cs="Arial"/>
                <w:b/>
                <w:bCs/>
                <w:color w:val="1481AB" w:themeColor="accent1" w:themeShade="BF"/>
                <w:sz w:val="32"/>
                <w:szCs w:val="32"/>
              </w:rPr>
              <w:t>10 High-Priority Practices for Diagnostic Excellence</w:t>
            </w:r>
            <w:r w:rsidRPr="00E37763" w:rsidR="00C03E1C">
              <w:rPr>
                <w:rFonts w:ascii="Arial" w:hAnsi="Arial" w:cs="Arial"/>
                <w:noProof/>
                <w:color w:val="1481AB" w:themeColor="accent1" w:themeShade="BF"/>
                <w:szCs w:val="22"/>
              </w:rPr>
              <w:t xml:space="preserve"> </w:t>
            </w:r>
            <w:r w:rsidRPr="000F1390" w:rsidR="00C03E1C">
              <w:rPr>
                <w:rFonts w:ascii="Arial" w:hAnsi="Arial" w:cs="Arial"/>
                <w:noProof/>
                <w:szCs w:val="22"/>
              </w:rPr>
              <w:br/>
              <w:t>(Scenarios are examples of actions to improve the practices)</w:t>
            </w:r>
          </w:p>
        </w:tc>
        <w:tc>
          <w:tcPr>
            <w:tcW w:w="608" w:type="dxa"/>
            <w:tcBorders>
              <w:top w:val="nil"/>
              <w:left w:val="nil"/>
              <w:bottom w:val="single" w:color="DFE3E5" w:themeColor="background2" w:sz="4" w:space="0"/>
              <w:right w:val="nil"/>
            </w:tcBorders>
            <w:vAlign w:val="center"/>
          </w:tcPr>
          <w:p w:rsidR="008F4810" w:rsidP="00343A41" w:rsidRDefault="008F4810" w14:paraId="61FFD4EF" w14:textId="12FD89A4">
            <w:pPr>
              <w:spacing w:before="360"/>
              <w:rPr>
                <w:rFonts w:cs="Arial"/>
                <w:b/>
                <w:bCs/>
                <w:color w:val="455560"/>
                <w:sz w:val="14"/>
                <w:szCs w:val="14"/>
              </w:rPr>
            </w:pPr>
          </w:p>
          <w:p w:rsidR="008F4810" w:rsidP="00343A41" w:rsidRDefault="008F4810" w14:paraId="33F86FD8" w14:textId="61E9A7E6">
            <w:pPr>
              <w:spacing w:before="360"/>
              <w:rPr>
                <w:rFonts w:cs="Arial"/>
                <w:b/>
                <w:bCs/>
                <w:color w:val="455560"/>
                <w:sz w:val="14"/>
                <w:szCs w:val="14"/>
              </w:rPr>
            </w:pPr>
          </w:p>
          <w:p w:rsidR="001F0495" w:rsidP="001F0495" w:rsidRDefault="001F0495" w14:paraId="15E6D9D1" w14:textId="073FEFA7">
            <w:pPr>
              <w:spacing w:before="360"/>
              <w:ind w:left="-105"/>
              <w:jc w:val="center"/>
              <w:rPr>
                <w:rFonts w:cs="Arial"/>
                <w:b/>
                <w:bCs/>
                <w:color w:val="455560"/>
                <w:sz w:val="14"/>
                <w:szCs w:val="14"/>
              </w:rPr>
            </w:pPr>
          </w:p>
          <w:p w:rsidR="009E7809" w:rsidP="001F0495" w:rsidRDefault="00AA41E6" w14:paraId="209D28F0" w14:textId="77777777">
            <w:pPr>
              <w:spacing w:before="360"/>
              <w:rPr>
                <w:rFonts w:cs="Arial"/>
                <w:b/>
                <w:bCs/>
                <w:color w:val="455560"/>
                <w:sz w:val="14"/>
                <w:szCs w:val="14"/>
              </w:rPr>
            </w:pPr>
            <w:r>
              <w:rPr>
                <w:rFonts w:cs="Arial"/>
                <w:b/>
                <w:bCs/>
                <w:color w:val="455560"/>
                <w:sz w:val="14"/>
                <w:szCs w:val="14"/>
              </w:rPr>
              <w:t xml:space="preserve"> </w:t>
            </w:r>
          </w:p>
          <w:p w:rsidR="009E7809" w:rsidP="001F0495" w:rsidRDefault="009E7809" w14:paraId="3101DE27" w14:textId="77777777">
            <w:pPr>
              <w:spacing w:before="360"/>
              <w:rPr>
                <w:rFonts w:cs="Arial"/>
                <w:b/>
                <w:bCs/>
                <w:color w:val="455560"/>
                <w:sz w:val="14"/>
                <w:szCs w:val="14"/>
              </w:rPr>
            </w:pPr>
          </w:p>
          <w:p w:rsidR="009E7809" w:rsidP="001F0495" w:rsidRDefault="009E7809" w14:paraId="32A16D6B" w14:textId="77777777">
            <w:pPr>
              <w:spacing w:before="360"/>
              <w:rPr>
                <w:rFonts w:cs="Arial"/>
                <w:b/>
                <w:bCs/>
                <w:color w:val="455560"/>
                <w:sz w:val="14"/>
                <w:szCs w:val="14"/>
              </w:rPr>
            </w:pPr>
          </w:p>
          <w:p w:rsidR="009E7809" w:rsidP="001F0495" w:rsidRDefault="009E7809" w14:paraId="000ABF8D" w14:textId="77777777">
            <w:pPr>
              <w:spacing w:before="360"/>
              <w:rPr>
                <w:rFonts w:cs="Arial"/>
                <w:b/>
                <w:bCs/>
                <w:color w:val="455560"/>
                <w:sz w:val="14"/>
                <w:szCs w:val="14"/>
              </w:rPr>
            </w:pPr>
          </w:p>
          <w:p w:rsidRPr="009515FB" w:rsidR="00C03E1C" w:rsidP="001F0495" w:rsidRDefault="00C03E1C" w14:paraId="7ECC47C0" w14:textId="75EF7FE7">
            <w:pPr>
              <w:spacing w:before="360"/>
              <w:rPr>
                <w:rFonts w:cs="Arial"/>
                <w:b/>
                <w:bCs/>
                <w:color w:val="455560"/>
                <w:sz w:val="14"/>
                <w:szCs w:val="14"/>
              </w:rPr>
            </w:pPr>
            <w:r w:rsidRPr="009515FB">
              <w:rPr>
                <w:rFonts w:cs="Arial"/>
                <w:b/>
                <w:bCs/>
                <w:color w:val="455560"/>
                <w:sz w:val="14"/>
                <w:szCs w:val="14"/>
              </w:rPr>
              <w:t>Fu</w:t>
            </w:r>
            <w:r w:rsidR="001F0495">
              <w:rPr>
                <w:rFonts w:cs="Arial"/>
                <w:b/>
                <w:bCs/>
                <w:color w:val="455560"/>
                <w:sz w:val="14"/>
                <w:szCs w:val="14"/>
              </w:rPr>
              <w:t>l</w:t>
            </w:r>
          </w:p>
        </w:tc>
        <w:tc>
          <w:tcPr>
            <w:tcW w:w="571" w:type="dxa"/>
            <w:tcBorders>
              <w:top w:val="nil"/>
              <w:left w:val="nil"/>
              <w:bottom w:val="single" w:color="DFE3E5" w:themeColor="background2" w:sz="4" w:space="0"/>
              <w:right w:val="nil"/>
            </w:tcBorders>
            <w:vAlign w:val="center"/>
          </w:tcPr>
          <w:p w:rsidR="008F4810" w:rsidP="00343A41" w:rsidRDefault="008F4810" w14:paraId="39B0D4F8" w14:textId="31874901">
            <w:pPr>
              <w:spacing w:before="360"/>
              <w:rPr>
                <w:rFonts w:cs="Arial"/>
                <w:b/>
                <w:bCs/>
                <w:color w:val="455560"/>
                <w:sz w:val="14"/>
                <w:szCs w:val="14"/>
              </w:rPr>
            </w:pPr>
          </w:p>
          <w:p w:rsidR="008F4810" w:rsidP="00343A41" w:rsidRDefault="008F4810" w14:paraId="6C39983A" w14:textId="178DC289">
            <w:pPr>
              <w:spacing w:before="360"/>
              <w:rPr>
                <w:rFonts w:cs="Arial"/>
                <w:b/>
                <w:bCs/>
                <w:color w:val="455560"/>
                <w:sz w:val="14"/>
                <w:szCs w:val="14"/>
              </w:rPr>
            </w:pPr>
          </w:p>
          <w:p w:rsidR="00AA41E6" w:rsidP="00364DFA" w:rsidRDefault="00AA41E6" w14:paraId="508FC737" w14:textId="5724C408">
            <w:pPr>
              <w:spacing w:before="360"/>
              <w:ind w:left="-105"/>
              <w:rPr>
                <w:rFonts w:cs="Arial"/>
                <w:b/>
                <w:bCs/>
                <w:color w:val="455560"/>
                <w:sz w:val="14"/>
                <w:szCs w:val="14"/>
              </w:rPr>
            </w:pPr>
          </w:p>
          <w:p w:rsidR="009E7809" w:rsidP="001F0495" w:rsidRDefault="009E7809" w14:paraId="743A2140" w14:textId="77777777">
            <w:pPr>
              <w:spacing w:before="360"/>
              <w:ind w:left="-108"/>
              <w:rPr>
                <w:rFonts w:cs="Arial"/>
                <w:b/>
                <w:bCs/>
                <w:color w:val="455560"/>
                <w:sz w:val="14"/>
                <w:szCs w:val="14"/>
              </w:rPr>
            </w:pPr>
          </w:p>
          <w:p w:rsidR="009E7809" w:rsidP="001F0495" w:rsidRDefault="009E7809" w14:paraId="15A19034" w14:textId="4951A61C">
            <w:pPr>
              <w:spacing w:before="360"/>
              <w:ind w:left="-108"/>
              <w:rPr>
                <w:rFonts w:cs="Arial"/>
                <w:b/>
                <w:bCs/>
                <w:color w:val="455560"/>
                <w:sz w:val="14"/>
                <w:szCs w:val="14"/>
              </w:rPr>
            </w:pPr>
          </w:p>
          <w:p w:rsidR="009E7809" w:rsidP="001F0495" w:rsidRDefault="009E7809" w14:paraId="31872582" w14:textId="4EE0D432">
            <w:pPr>
              <w:spacing w:before="360"/>
              <w:ind w:left="-108"/>
              <w:rPr>
                <w:rFonts w:cs="Arial"/>
                <w:b/>
                <w:bCs/>
                <w:color w:val="455560"/>
                <w:sz w:val="14"/>
                <w:szCs w:val="14"/>
              </w:rPr>
            </w:pPr>
          </w:p>
          <w:p w:rsidR="009E7809" w:rsidP="001F0495" w:rsidRDefault="009E7809" w14:paraId="05AE594D" w14:textId="77777777">
            <w:pPr>
              <w:spacing w:before="360"/>
              <w:ind w:left="-108"/>
              <w:rPr>
                <w:rFonts w:cs="Arial"/>
                <w:b/>
                <w:bCs/>
                <w:color w:val="455560"/>
                <w:sz w:val="14"/>
                <w:szCs w:val="14"/>
              </w:rPr>
            </w:pPr>
          </w:p>
          <w:p w:rsidRPr="009515FB" w:rsidR="00C03E1C" w:rsidP="001F0495" w:rsidRDefault="00C03E1C" w14:paraId="7DE98662" w14:textId="28B6BE46">
            <w:pPr>
              <w:spacing w:before="360"/>
              <w:ind w:left="-108"/>
              <w:rPr>
                <w:rFonts w:cs="Arial"/>
                <w:b/>
                <w:bCs/>
                <w:color w:val="455560"/>
                <w:sz w:val="14"/>
                <w:szCs w:val="14"/>
              </w:rPr>
            </w:pPr>
            <w:r w:rsidRPr="009515FB">
              <w:rPr>
                <w:rFonts w:cs="Arial"/>
                <w:b/>
                <w:bCs/>
                <w:color w:val="455560"/>
                <w:sz w:val="14"/>
                <w:szCs w:val="14"/>
              </w:rPr>
              <w:t>Partial</w:t>
            </w:r>
          </w:p>
        </w:tc>
        <w:tc>
          <w:tcPr>
            <w:tcW w:w="2979" w:type="dxa"/>
            <w:gridSpan w:val="2"/>
            <w:tcBorders>
              <w:top w:val="nil"/>
              <w:left w:val="nil"/>
              <w:bottom w:val="nil"/>
              <w:right w:val="nil"/>
            </w:tcBorders>
          </w:tcPr>
          <w:p w:rsidR="008F4810" w:rsidP="00343A41" w:rsidRDefault="009E7809" w14:paraId="10221A97" w14:textId="37A982E6">
            <w:pPr>
              <w:spacing w:before="360"/>
              <w:rPr>
                <w:rFonts w:cs="Arial"/>
                <w:b/>
                <w:bCs/>
                <w:color w:val="455560"/>
                <w:spacing w:val="-10"/>
                <w:sz w:val="14"/>
                <w:szCs w:val="14"/>
              </w:rPr>
            </w:pPr>
            <w:r w:rsidRPr="0095154A">
              <w:rPr>
                <w:noProof/>
              </w:rPr>
              <mc:AlternateContent>
                <mc:Choice Requires="wps">
                  <w:drawing>
                    <wp:anchor distT="0" distB="0" distL="114300" distR="114300" simplePos="0" relativeHeight="251661312" behindDoc="0" locked="0" layoutInCell="1" allowOverlap="1" wp14:editId="43489FE1" wp14:anchorId="5FDB9957">
                      <wp:simplePos x="0" y="0"/>
                      <wp:positionH relativeFrom="margin">
                        <wp:posOffset>-68580</wp:posOffset>
                      </wp:positionH>
                      <wp:positionV relativeFrom="paragraph">
                        <wp:posOffset>469265</wp:posOffset>
                      </wp:positionV>
                      <wp:extent cx="1508760" cy="708660"/>
                      <wp:effectExtent l="0" t="0" r="15240" b="15240"/>
                      <wp:wrapThrough wrapText="bothSides">
                        <wp:wrapPolygon edited="0">
                          <wp:start x="0" y="0"/>
                          <wp:lineTo x="0" y="21484"/>
                          <wp:lineTo x="21545" y="21484"/>
                          <wp:lineTo x="21545" y="0"/>
                          <wp:lineTo x="0" y="0"/>
                        </wp:wrapPolygon>
                      </wp:wrapThrough>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708660"/>
                              </a:xfrm>
                              <a:prstGeom prst="rect">
                                <a:avLst/>
                              </a:prstGeom>
                              <a:solidFill>
                                <a:srgbClr val="FFFFFF"/>
                              </a:solidFill>
                              <a:ln w="9525">
                                <a:solidFill>
                                  <a:srgbClr val="000000"/>
                                </a:solidFill>
                                <a:miter lim="800000"/>
                                <a:headEnd/>
                                <a:tailEnd/>
                              </a:ln>
                            </wps:spPr>
                            <wps:txbx>
                              <w:txbxContent>
                                <w:p w:rsidR="009E7809" w:rsidP="009E7809" w:rsidRDefault="009E7809" w14:paraId="1E34E8F4" w14:textId="21F2D8BF">
                                  <w:r>
                                    <w:rPr>
                                      <w:rFonts w:cs="Arial"/>
                                    </w:rPr>
                                    <w:t>Form Approved</w:t>
                                  </w:r>
                                  <w:r>
                                    <w:rPr>
                                      <w:rFonts w:cs="Arial"/>
                                    </w:rPr>
                                    <w:br/>
                                    <w:t xml:space="preserve">OMB No. </w:t>
                                  </w:r>
                                  <w:r>
                                    <w:rPr>
                                      <w:rFonts w:cs="Arial"/>
                                      <w:highlight w:val="yellow"/>
                                    </w:rPr>
                                    <w:t>xxxx-xxxx</w:t>
                                  </w:r>
                                  <w:r>
                                    <w:rPr>
                                      <w:rFonts w:cs="Arial"/>
                                      <w:highlight w:val="yellow"/>
                                    </w:rPr>
                                    <w:br/>
                                    <w:t>Exp. Date xx</w:t>
                                  </w:r>
                                  <w:r w:rsidRPr="00044392">
                                    <w:rPr>
                                      <w:rFonts w:cs="Arial"/>
                                      <w:highlight w:val="yellow"/>
                                    </w:rPr>
                                    <w:t>/xx/</w:t>
                                  </w:r>
                                  <w:r w:rsidR="002F7A56">
                                    <w:rPr>
                                      <w:rFonts w:cs="Arial"/>
                                      <w:highlight w:val="yellow"/>
                                    </w:rPr>
                                    <w:t>20</w:t>
                                  </w:r>
                                  <w:r w:rsidRPr="00044392">
                                    <w:rPr>
                                      <w:rFonts w:cs="Arial"/>
                                      <w:highlight w:val="yellow"/>
                                    </w:rPr>
                                    <w:t>xx</w:t>
                                  </w:r>
                                </w:p>
                                <w:p w:rsidR="009E7809" w:rsidP="009E7809" w:rsidRDefault="009E7809" w14:paraId="6ED9A17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FDB9957">
                      <v:stroke joinstyle="miter"/>
                      <v:path gradientshapeok="t" o:connecttype="rect"/>
                    </v:shapetype>
                    <v:shape id="Text Box 1" style="position:absolute;margin-left:-5.4pt;margin-top:36.95pt;width:118.8pt;height:55.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">
                      <v:textbox>
                        <w:txbxContent>
                          <w:p w:rsidR="009E7809" w:rsidP="009E7809" w:rsidRDefault="009E7809" w14:paraId="1E34E8F4" w14:textId="21F2D8BF">
                            <w:r>
                              <w:rPr>
                                <w:rFonts w:cs="Arial"/>
                              </w:rPr>
                              <w:t>Form Approved</w:t>
                            </w:r>
                            <w:r>
                              <w:rPr>
                                <w:rFonts w:cs="Arial"/>
                              </w:rPr>
                              <w:br/>
                              <w:t xml:space="preserve">OMB No. </w:t>
                            </w:r>
                            <w:proofErr w:type="spellStart"/>
                            <w:r>
                              <w:rPr>
                                <w:rFonts w:cs="Arial"/>
                                <w:highlight w:val="yellow"/>
                              </w:rPr>
                              <w:t>xxxx-xxxx</w:t>
                            </w:r>
                            <w:proofErr w:type="spellEnd"/>
                            <w:r>
                              <w:rPr>
                                <w:rFonts w:cs="Arial"/>
                                <w:highlight w:val="yellow"/>
                              </w:rPr>
                              <w:br/>
                              <w:t>Exp. Date xx</w:t>
                            </w:r>
                            <w:r w:rsidRPr="00044392">
                              <w:rPr>
                                <w:rFonts w:cs="Arial"/>
                                <w:highlight w:val="yellow"/>
                              </w:rPr>
                              <w:t>/xx/</w:t>
                            </w:r>
                            <w:r w:rsidR="002F7A56">
                              <w:rPr>
                                <w:rFonts w:cs="Arial"/>
                                <w:highlight w:val="yellow"/>
                              </w:rPr>
                              <w:t>20</w:t>
                            </w:r>
                            <w:r w:rsidRPr="00044392">
                              <w:rPr>
                                <w:rFonts w:cs="Arial"/>
                                <w:highlight w:val="yellow"/>
                              </w:rPr>
                              <w:t>xx</w:t>
                            </w:r>
                          </w:p>
                          <w:p w:rsidR="009E7809" w:rsidP="009E7809" w:rsidRDefault="009E7809" w14:paraId="6ED9A178" w14:textId="77777777"/>
                        </w:txbxContent>
                      </v:textbox>
                      <w10:wrap type="through" anchorx="margin"/>
                    </v:shape>
                  </w:pict>
                </mc:Fallback>
              </mc:AlternateContent>
            </w:r>
          </w:p>
          <w:p w:rsidR="008F4810" w:rsidP="00343A41" w:rsidRDefault="008F4810" w14:paraId="76EBD3AE" w14:textId="16B07AD6">
            <w:pPr>
              <w:spacing w:before="360"/>
              <w:rPr>
                <w:rFonts w:cs="Arial"/>
                <w:b/>
                <w:bCs/>
                <w:color w:val="455560"/>
                <w:spacing w:val="-10"/>
                <w:sz w:val="14"/>
                <w:szCs w:val="14"/>
              </w:rPr>
            </w:pPr>
          </w:p>
          <w:p w:rsidR="00496088" w:rsidP="00343A41" w:rsidRDefault="009E7809" w14:paraId="080FD8C2" w14:textId="0B65235C">
            <w:pPr>
              <w:spacing w:before="360"/>
              <w:ind w:left="-105"/>
              <w:rPr>
                <w:rFonts w:cs="Arial"/>
                <w:b/>
                <w:bCs/>
                <w:color w:val="455560"/>
                <w:spacing w:val="-10"/>
                <w:sz w:val="14"/>
                <w:szCs w:val="14"/>
              </w:rPr>
            </w:pPr>
            <w:r w:rsidRPr="00E37763">
              <w:rPr>
                <w:rFonts w:cs="Arial"/>
                <w:noProof/>
                <w:color w:val="1481AB" w:themeColor="accent1" w:themeShade="BF"/>
                <w:szCs w:val="22"/>
              </w:rPr>
              <mc:AlternateContent>
                <mc:Choice Requires="wps">
                  <w:drawing>
                    <wp:anchor distT="45720" distB="45720" distL="114300" distR="114300" simplePos="0" relativeHeight="251610112" behindDoc="0" locked="0" layoutInCell="1" allowOverlap="1" wp14:editId="7BB34C59" wp14:anchorId="3E532EE4">
                      <wp:simplePos x="0" y="0"/>
                      <wp:positionH relativeFrom="column">
                        <wp:posOffset>-877570</wp:posOffset>
                      </wp:positionH>
                      <wp:positionV relativeFrom="paragraph">
                        <wp:posOffset>337185</wp:posOffset>
                      </wp:positionV>
                      <wp:extent cx="1565031" cy="6172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031" cy="617220"/>
                              </a:xfrm>
                              <a:prstGeom prst="rect">
                                <a:avLst/>
                              </a:prstGeom>
                              <a:noFill/>
                              <a:ln w="9525">
                                <a:noFill/>
                                <a:miter lim="800000"/>
                                <a:headEnd/>
                                <a:tailEnd/>
                              </a:ln>
                            </wps:spPr>
                            <wps:txbx>
                              <w:txbxContent>
                                <w:p w:rsidRPr="009E7809" w:rsidR="00C03E1C" w:rsidP="00294AD6" w:rsidRDefault="00C03E1C" w14:paraId="79CBE97C" w14:textId="0965005D">
                                  <w:pPr>
                                    <w:rPr>
                                      <w:sz w:val="16"/>
                                      <w:szCs w:val="16"/>
                                    </w:rPr>
                                  </w:pPr>
                                  <w:r w:rsidRPr="009E7809">
                                    <w:rPr>
                                      <w:b/>
                                      <w:bCs/>
                                      <w:sz w:val="16"/>
                                      <w:szCs w:val="16"/>
                                    </w:rPr>
                                    <w:t xml:space="preserve">Implementation Status </w:t>
                                  </w:r>
                                  <w:r w:rsidRPr="009E7809">
                                    <w:rPr>
                                      <w:sz w:val="16"/>
                                      <w:szCs w:val="16"/>
                                    </w:rPr>
                                    <w:t>(Current state of organization’s practices)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69.1pt;margin-top:26.55pt;width:123.25pt;height:48.6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" w14:anchorId="3E532EE4">
                      <v:textbox>
                        <w:txbxContent>
                          <w:p w:rsidRPr="009E7809" w:rsidR="00C03E1C" w:rsidP="00294AD6" w:rsidRDefault="00C03E1C" w14:paraId="79CBE97C" w14:textId="0965005D">
                            <w:pPr>
                              <w:rPr>
                                <w:sz w:val="16"/>
                                <w:szCs w:val="16"/>
                              </w:rPr>
                            </w:pPr>
                            <w:r w:rsidRPr="009E7809">
                              <w:rPr>
                                <w:b/>
                                <w:bCs/>
                                <w:sz w:val="16"/>
                                <w:szCs w:val="16"/>
                              </w:rPr>
                              <w:t xml:space="preserve">Implementation Status </w:t>
                            </w:r>
                            <w:r w:rsidRPr="009E7809">
                              <w:rPr>
                                <w:sz w:val="16"/>
                                <w:szCs w:val="16"/>
                              </w:rPr>
                              <w:t>(Current state of organization’s practices)</w:t>
                            </w:r>
                          </w:p>
                        </w:txbxContent>
                      </v:textbox>
                    </v:shape>
                  </w:pict>
                </mc:Fallback>
              </mc:AlternateContent>
            </w:r>
          </w:p>
          <w:p w:rsidR="00AA41E6" w:rsidP="00EA257E" w:rsidRDefault="00AA41E6" w14:paraId="443D2BF2" w14:textId="77777777">
            <w:pPr>
              <w:spacing w:before="140"/>
              <w:ind w:left="-101"/>
              <w:rPr>
                <w:rFonts w:cs="Arial"/>
                <w:b/>
                <w:bCs/>
                <w:color w:val="455560"/>
                <w:spacing w:val="-10"/>
                <w:sz w:val="14"/>
                <w:szCs w:val="14"/>
              </w:rPr>
            </w:pPr>
          </w:p>
          <w:p w:rsidR="009E7809" w:rsidP="009E7809" w:rsidRDefault="009E7809" w14:paraId="2309A075" w14:textId="77777777">
            <w:pPr>
              <w:spacing w:before="140"/>
              <w:ind w:left="-97" w:right="-204"/>
              <w:rPr>
                <w:rFonts w:cs="Arial"/>
                <w:b/>
                <w:bCs/>
                <w:color w:val="455560"/>
                <w:spacing w:val="-10"/>
                <w:sz w:val="14"/>
                <w:szCs w:val="14"/>
              </w:rPr>
            </w:pPr>
          </w:p>
          <w:p w:rsidR="009E7809" w:rsidP="009E7809" w:rsidRDefault="009E7809" w14:paraId="70A13237" w14:textId="77777777">
            <w:pPr>
              <w:spacing w:before="140"/>
              <w:ind w:left="-97" w:right="-204"/>
              <w:rPr>
                <w:rFonts w:cs="Arial"/>
                <w:b/>
                <w:bCs/>
                <w:color w:val="455560"/>
                <w:spacing w:val="-10"/>
                <w:sz w:val="14"/>
                <w:szCs w:val="14"/>
              </w:rPr>
            </w:pPr>
          </w:p>
          <w:p w:rsidRPr="009515FB" w:rsidR="00C03E1C" w:rsidP="009E7809" w:rsidRDefault="00C03E1C" w14:paraId="0A2B63CA" w14:textId="435D62B9">
            <w:pPr>
              <w:spacing w:before="140"/>
              <w:ind w:left="-97" w:right="-204"/>
              <w:rPr>
                <w:rFonts w:cs="Arial"/>
                <w:b/>
                <w:bCs/>
                <w:color w:val="455560"/>
                <w:spacing w:val="-10"/>
                <w:sz w:val="14"/>
                <w:szCs w:val="14"/>
              </w:rPr>
            </w:pPr>
            <w:r w:rsidRPr="009515FB">
              <w:rPr>
                <w:rFonts w:cs="Arial"/>
                <w:b/>
                <w:bCs/>
                <w:color w:val="455560"/>
                <w:spacing w:val="-10"/>
                <w:sz w:val="14"/>
                <w:szCs w:val="14"/>
              </w:rPr>
              <w:t>Not</w:t>
            </w:r>
          </w:p>
          <w:p w:rsidRPr="004B68F5" w:rsidR="00C03E1C" w:rsidP="00EA257E" w:rsidRDefault="00C03E1C" w14:paraId="02D564B4" w14:textId="710D1525">
            <w:pPr>
              <w:spacing w:before="0"/>
              <w:ind w:left="-101"/>
              <w:rPr>
                <w:rFonts w:cs="Arial"/>
                <w:b/>
                <w:bCs/>
                <w:color w:val="455560"/>
                <w:spacing w:val="-20"/>
                <w:sz w:val="16"/>
                <w:szCs w:val="16"/>
              </w:rPr>
            </w:pPr>
            <w:r w:rsidRPr="009515FB">
              <w:rPr>
                <w:rFonts w:cs="Arial"/>
                <w:b/>
                <w:bCs/>
                <w:color w:val="455560"/>
                <w:spacing w:val="-10"/>
                <w:sz w:val="14"/>
                <w:szCs w:val="14"/>
              </w:rPr>
              <w:t>Implemented</w:t>
            </w:r>
          </w:p>
        </w:tc>
      </w:tr>
      <w:tr w:rsidR="00E96EEB" w:rsidTr="009E7809" w14:paraId="053D8FE8" w14:textId="77777777">
        <w:trPr>
          <w:gridAfter w:val="1"/>
          <w:wAfter w:w="2256" w:type="dxa"/>
          <w:trHeight w:val="1385"/>
        </w:trPr>
        <w:tc>
          <w:tcPr>
            <w:tcW w:w="400" w:type="dxa"/>
            <w:tcBorders>
              <w:top w:val="nil"/>
            </w:tcBorders>
            <w:shd w:val="clear" w:color="auto" w:fill="1481AB" w:themeFill="accent1" w:themeFillShade="BF"/>
            <w:vAlign w:val="center"/>
          </w:tcPr>
          <w:p w:rsidRPr="00F44416" w:rsidR="002D080F" w:rsidP="00343A41" w:rsidRDefault="00B2433E" w14:paraId="6818BC18" w14:textId="3852485C">
            <w:pPr>
              <w:spacing w:line="360" w:lineRule="auto"/>
              <w:jc w:val="center"/>
              <w:rPr>
                <w:rFonts w:cs="Arial"/>
                <w:b/>
                <w:bCs/>
                <w:color w:val="FFFFFF" w:themeColor="background1"/>
                <w:sz w:val="28"/>
                <w:szCs w:val="28"/>
              </w:rPr>
            </w:pPr>
            <w:r w:rsidRPr="00F44416">
              <w:rPr>
                <w:rFonts w:cs="Arial"/>
                <w:b/>
                <w:bCs/>
                <w:color w:val="FFFFFF" w:themeColor="background1"/>
                <w:sz w:val="28"/>
                <w:szCs w:val="28"/>
              </w:rPr>
              <w:t>1</w:t>
            </w:r>
          </w:p>
        </w:tc>
        <w:tc>
          <w:tcPr>
            <w:tcW w:w="6248" w:type="dxa"/>
            <w:gridSpan w:val="2"/>
            <w:tcBorders>
              <w:top w:val="single" w:color="DFE3E5" w:themeColor="background2" w:sz="4" w:space="0"/>
              <w:bottom w:val="single" w:color="DFE3E5" w:themeColor="background2" w:sz="4" w:space="0"/>
              <w:right w:val="nil"/>
            </w:tcBorders>
          </w:tcPr>
          <w:p w:rsidRPr="001F0495" w:rsidR="002D080F" w:rsidP="00343A41" w:rsidRDefault="00586A40" w14:paraId="2DC24E02" w14:textId="332D0267">
            <w:pPr>
              <w:pStyle w:val="PlainText"/>
              <w:spacing w:before="120" w:beforeLines="50" w:after="40"/>
              <w:rPr>
                <w:rFonts w:ascii="Arial" w:hAnsi="Arial" w:cs="Arial"/>
                <w:b/>
                <w:bCs/>
                <w:sz w:val="18"/>
                <w:szCs w:val="18"/>
              </w:rPr>
            </w:pPr>
            <w:r w:rsidRPr="001F0495">
              <w:rPr>
                <w:rFonts w:ascii="Arial" w:hAnsi="Arial" w:cs="Arial"/>
                <w:b/>
                <w:bCs/>
                <w:sz w:val="18"/>
                <w:szCs w:val="18"/>
              </w:rPr>
              <w:t xml:space="preserve">Health care organization leadership builds a “board-to-bedside” accountability </w:t>
            </w:r>
            <w:r w:rsidRPr="001F0495" w:rsidR="00AA389B">
              <w:rPr>
                <w:rFonts w:cs="Arial"/>
                <w:b/>
                <w:bCs/>
                <w:color w:val="455560"/>
                <w:sz w:val="18"/>
                <w:szCs w:val="18"/>
              </w:rPr>
              <w:t xml:space="preserve"> </w:t>
            </w:r>
            <w:r w:rsidRPr="001F0495" w:rsidR="00AA389B">
              <w:rPr>
                <w:rFonts w:ascii="Arial" w:hAnsi="Arial" w:cs="Arial"/>
                <w:b/>
                <w:bCs/>
                <w:sz w:val="18"/>
                <w:szCs w:val="18"/>
              </w:rPr>
              <w:t xml:space="preserve"> </w:t>
            </w:r>
            <w:r w:rsidRPr="001F0495">
              <w:rPr>
                <w:rFonts w:ascii="Arial" w:hAnsi="Arial" w:cs="Arial"/>
                <w:b/>
                <w:bCs/>
                <w:sz w:val="18"/>
                <w:szCs w:val="18"/>
              </w:rPr>
              <w:t xml:space="preserve">framework that includes structure, capacity, transparency, time, and resources </w:t>
            </w:r>
            <w:r w:rsidRPr="001F0495" w:rsidR="0090161A">
              <w:rPr>
                <w:rFonts w:ascii="Arial" w:hAnsi="Arial" w:cs="Arial"/>
                <w:b/>
                <w:bCs/>
                <w:sz w:val="18"/>
                <w:szCs w:val="18"/>
              </w:rPr>
              <w:br/>
            </w:r>
            <w:r w:rsidRPr="001F0495">
              <w:rPr>
                <w:rFonts w:ascii="Arial" w:hAnsi="Arial" w:cs="Arial"/>
                <w:b/>
                <w:bCs/>
                <w:sz w:val="18"/>
                <w:szCs w:val="18"/>
              </w:rPr>
              <w:t>to measure and improve diagnostic safety.</w:t>
            </w:r>
          </w:p>
          <w:p w:rsidRPr="001F0495" w:rsidR="00637C8C" w:rsidP="00343A41" w:rsidRDefault="00637C8C" w14:paraId="1DE32C57" w14:textId="70489A2A">
            <w:pPr>
              <w:pStyle w:val="PlainText"/>
              <w:spacing w:before="96" w:beforeLines="40" w:after="40"/>
              <w:ind w:left="288"/>
              <w:rPr>
                <w:rFonts w:ascii="Arial" w:hAnsi="Arial" w:cs="Arial"/>
                <w:sz w:val="18"/>
                <w:szCs w:val="18"/>
              </w:rPr>
            </w:pPr>
            <w:r w:rsidRPr="001F0495">
              <w:rPr>
                <w:rFonts w:ascii="Arial" w:hAnsi="Arial" w:cs="Arial"/>
                <w:sz w:val="18"/>
                <w:szCs w:val="18"/>
              </w:rPr>
              <w:t>Scenario 1: Senior leadership/C-suite establish a multidisciplinary</w:t>
            </w:r>
            <w:r w:rsidRPr="001F0495" w:rsidR="00C32A8B">
              <w:rPr>
                <w:rFonts w:ascii="Arial" w:hAnsi="Arial" w:cs="Arial"/>
                <w:sz w:val="18"/>
                <w:szCs w:val="18"/>
              </w:rPr>
              <w:t xml:space="preserve"> </w:t>
            </w:r>
            <w:r w:rsidRPr="002579D5" w:rsidR="00C32A8B">
              <w:rPr>
                <w:rFonts w:ascii="Arial" w:hAnsi="Arial" w:cs="Arial"/>
                <w:sz w:val="18"/>
                <w:szCs w:val="18"/>
              </w:rPr>
              <w:t>team</w:t>
            </w:r>
            <w:r w:rsidRPr="001F0495">
              <w:rPr>
                <w:rFonts w:ascii="Arial" w:hAnsi="Arial" w:cs="Arial"/>
                <w:sz w:val="18"/>
                <w:szCs w:val="18"/>
              </w:rPr>
              <w:t xml:space="preserve"> </w:t>
            </w:r>
            <w:r w:rsidRPr="001F0495" w:rsidR="0074014E">
              <w:rPr>
                <w:rFonts w:ascii="Arial" w:hAnsi="Arial" w:cs="Arial"/>
                <w:sz w:val="18"/>
                <w:szCs w:val="18"/>
              </w:rPr>
              <w:t xml:space="preserve">(e.g., diagnostic safety committee) </w:t>
            </w:r>
            <w:r w:rsidRPr="001F0495" w:rsidR="00E40F46">
              <w:rPr>
                <w:rFonts w:ascii="Arial" w:hAnsi="Arial" w:cs="Arial"/>
                <w:sz w:val="18"/>
                <w:szCs w:val="18"/>
              </w:rPr>
              <w:t>charged with</w:t>
            </w:r>
            <w:r w:rsidRPr="001F0495">
              <w:rPr>
                <w:rFonts w:ascii="Arial" w:hAnsi="Arial" w:cs="Arial"/>
                <w:sz w:val="18"/>
                <w:szCs w:val="18"/>
              </w:rPr>
              <w:t xml:space="preserve"> </w:t>
            </w:r>
            <w:r w:rsidRPr="001F0495" w:rsidR="00E40F46">
              <w:rPr>
                <w:rFonts w:ascii="Arial" w:hAnsi="Arial" w:cs="Arial"/>
                <w:sz w:val="18"/>
                <w:szCs w:val="18"/>
              </w:rPr>
              <w:t xml:space="preserve">identifying and addressing opportunities to reduce </w:t>
            </w:r>
            <w:r w:rsidRPr="001F0495">
              <w:rPr>
                <w:rFonts w:ascii="Arial" w:hAnsi="Arial" w:cs="Arial"/>
                <w:sz w:val="18"/>
                <w:szCs w:val="18"/>
              </w:rPr>
              <w:t xml:space="preserve">errors at the institutional level. The team </w:t>
            </w:r>
            <w:r w:rsidRPr="001F0495" w:rsidR="00E40F46">
              <w:rPr>
                <w:rFonts w:ascii="Arial" w:hAnsi="Arial" w:cs="Arial"/>
                <w:sz w:val="18"/>
                <w:szCs w:val="18"/>
              </w:rPr>
              <w:t>includes</w:t>
            </w:r>
            <w:r w:rsidRPr="001F0495">
              <w:rPr>
                <w:rFonts w:ascii="Arial" w:hAnsi="Arial" w:cs="Arial"/>
                <w:sz w:val="18"/>
                <w:szCs w:val="18"/>
              </w:rPr>
              <w:t xml:space="preserve"> department</w:t>
            </w:r>
            <w:r w:rsidRPr="001F0495" w:rsidR="000C187D">
              <w:rPr>
                <w:rFonts w:ascii="Arial" w:hAnsi="Arial" w:cs="Arial"/>
                <w:sz w:val="18"/>
                <w:szCs w:val="18"/>
              </w:rPr>
              <w:t xml:space="preserve"> leaders </w:t>
            </w:r>
            <w:r w:rsidRPr="001F0495">
              <w:rPr>
                <w:rFonts w:ascii="Arial" w:hAnsi="Arial" w:cs="Arial"/>
                <w:sz w:val="18"/>
                <w:szCs w:val="18"/>
              </w:rPr>
              <w:t xml:space="preserve">and clinical champions. </w:t>
            </w:r>
          </w:p>
          <w:p w:rsidRPr="000F1390" w:rsidR="009D66A6" w:rsidP="00343A41" w:rsidRDefault="00637C8C" w14:paraId="17F4CE12" w14:textId="068123AF">
            <w:pPr>
              <w:pStyle w:val="PlainText"/>
              <w:spacing w:before="96" w:beforeLines="40" w:after="120"/>
              <w:ind w:left="288"/>
              <w:rPr>
                <w:rFonts w:ascii="Arial" w:hAnsi="Arial" w:cs="Arial"/>
                <w:sz w:val="18"/>
                <w:szCs w:val="18"/>
              </w:rPr>
            </w:pPr>
            <w:r w:rsidRPr="001F0495">
              <w:rPr>
                <w:rFonts w:ascii="Arial" w:hAnsi="Arial" w:cs="Arial"/>
                <w:sz w:val="18"/>
                <w:szCs w:val="18"/>
              </w:rPr>
              <w:t>Scenario 2: Senior leadership/C-suite consistently share diagnostic safety data with the governance board. This includes quantitative data to measure and track diagnostic safety as well as narrative patient stories, patterns, and action plans</w:t>
            </w:r>
            <w:r w:rsidRPr="006E5AA8">
              <w:rPr>
                <w:rFonts w:ascii="Arial" w:hAnsi="Arial" w:cs="Arial"/>
                <w:sz w:val="18"/>
                <w:szCs w:val="18"/>
              </w:rPr>
              <w:t>.</w:t>
            </w:r>
          </w:p>
        </w:tc>
        <w:tc>
          <w:tcPr>
            <w:tcW w:w="608" w:type="dxa"/>
            <w:tcBorders>
              <w:top w:val="single" w:color="DFE3E5" w:themeColor="background2" w:sz="4" w:space="0"/>
              <w:left w:val="nil"/>
              <w:bottom w:val="single" w:color="DFE3E5" w:themeColor="background2" w:sz="4" w:space="0"/>
              <w:right w:val="nil"/>
            </w:tcBorders>
          </w:tcPr>
          <w:p w:rsidRPr="000F1390" w:rsidR="002D080F" w:rsidP="00364DFA" w:rsidRDefault="00A927DF" w14:paraId="25924ADA" w14:textId="5673185E">
            <w:pPr>
              <w:tabs>
                <w:tab w:val="right" w:pos="319"/>
              </w:tabs>
              <w:spacing w:line="360" w:lineRule="auto"/>
              <w:jc w:val="center"/>
              <w:rPr>
                <w:rFonts w:cs="Arial"/>
                <w:b/>
                <w:bCs/>
                <w:color w:val="455560"/>
                <w:sz w:val="28"/>
                <w:szCs w:val="28"/>
              </w:rPr>
            </w:pPr>
            <w:sdt>
              <w:sdtPr>
                <w:rPr>
                  <w:rFonts w:cs="Arial"/>
                  <w:b/>
                  <w:bCs/>
                  <w:color w:val="455560"/>
                  <w:sz w:val="44"/>
                  <w:szCs w:val="44"/>
                </w:rPr>
                <w:id w:val="-1625846732"/>
                <w15:color w:val="00CCFF"/>
                <w14:checkbox>
                  <w14:checked w14:val="0"/>
                  <w14:checkedState w14:font="MS Gothic" w14:val="2612"/>
                  <w14:uncheckedState w14:font="MS Gothic" w14:val="2610"/>
                </w14:checkbox>
              </w:sdtPr>
              <w:sdtEndPr/>
              <w:sdtContent>
                <w:r w:rsidR="00AA41E6">
                  <w:rPr>
                    <w:rFonts w:hint="eastAsia" w:ascii="MS Gothic" w:hAnsi="MS Gothic" w:eastAsia="MS Gothic" w:cs="Arial"/>
                    <w:b/>
                    <w:bCs/>
                    <w:color w:val="455560"/>
                    <w:sz w:val="44"/>
                    <w:szCs w:val="44"/>
                  </w:rPr>
                  <w:t>☐</w:t>
                </w:r>
              </w:sdtContent>
            </w:sdt>
            <w:r w:rsidR="00AA389B">
              <w:rPr>
                <w:rFonts w:cs="Arial"/>
                <w:b/>
                <w:bCs/>
                <w:color w:val="455560"/>
                <w:sz w:val="28"/>
                <w:szCs w:val="28"/>
              </w:rPr>
              <w:tab/>
            </w:r>
            <w:r w:rsidR="00AA389B">
              <w:rPr>
                <w:rFonts w:cs="Arial"/>
                <w:b/>
                <w:bCs/>
                <w:color w:val="455560"/>
                <w:sz w:val="28"/>
                <w:szCs w:val="28"/>
              </w:rPr>
              <w:tab/>
            </w:r>
            <w:r w:rsidRPr="000F1390" w:rsidR="00AA389B">
              <w:rPr>
                <w:rFonts w:cs="Arial"/>
                <w:noProof/>
                <w:szCs w:val="22"/>
              </w:rPr>
              <w:t xml:space="preserve"> </w:t>
            </w:r>
          </w:p>
        </w:tc>
        <w:tc>
          <w:tcPr>
            <w:tcW w:w="571" w:type="dxa"/>
            <w:tcBorders>
              <w:top w:val="single" w:color="DFE3E5" w:themeColor="background2" w:sz="4" w:space="0"/>
              <w:left w:val="nil"/>
              <w:bottom w:val="single" w:color="DFE3E5" w:themeColor="background2" w:sz="4" w:space="0"/>
              <w:right w:val="nil"/>
            </w:tcBorders>
          </w:tcPr>
          <w:p w:rsidRPr="000F1390" w:rsidR="002D080F" w:rsidP="00CE367E" w:rsidRDefault="00A927DF" w14:paraId="784E5D84" w14:textId="3C390ED2">
            <w:pPr>
              <w:spacing w:line="360" w:lineRule="auto"/>
              <w:ind w:left="-22"/>
              <w:jc w:val="both"/>
              <w:rPr>
                <w:rFonts w:cs="Arial"/>
                <w:b/>
                <w:bCs/>
                <w:color w:val="455560"/>
                <w:sz w:val="28"/>
                <w:szCs w:val="28"/>
              </w:rPr>
            </w:pPr>
            <w:sdt>
              <w:sdtPr>
                <w:rPr>
                  <w:rFonts w:cs="Arial"/>
                  <w:b/>
                  <w:bCs/>
                  <w:color w:val="455560"/>
                  <w:sz w:val="44"/>
                  <w:szCs w:val="44"/>
                </w:rPr>
                <w:id w:val="1783141084"/>
                <w15:color w:val="00CCFF"/>
                <w14:checkbox>
                  <w14:checked w14:val="0"/>
                  <w14:checkedState w14:font="MS Gothic" w14:val="2612"/>
                  <w14:uncheckedState w14:font="MS Gothic" w14:val="2610"/>
                </w14:checkbox>
              </w:sdtPr>
              <w:sdtEndPr/>
              <w:sdtContent>
                <w:r w:rsidR="00CE367E">
                  <w:rPr>
                    <w:rFonts w:hint="eastAsia" w:ascii="MS Gothic" w:hAnsi="MS Gothic" w:eastAsia="MS Gothic" w:cs="Arial"/>
                    <w:b/>
                    <w:bCs/>
                    <w:color w:val="455560"/>
                    <w:sz w:val="44"/>
                    <w:szCs w:val="44"/>
                  </w:rPr>
                  <w:t>☐</w:t>
                </w:r>
              </w:sdtContent>
            </w:sdt>
          </w:p>
        </w:tc>
        <w:tc>
          <w:tcPr>
            <w:tcW w:w="723" w:type="dxa"/>
            <w:tcBorders>
              <w:top w:val="single" w:color="DFE3E5" w:themeColor="background2" w:sz="4" w:space="0"/>
              <w:left w:val="nil"/>
              <w:bottom w:val="single" w:color="DFE3E5" w:themeColor="background2" w:sz="4" w:space="0"/>
              <w:right w:val="nil"/>
            </w:tcBorders>
          </w:tcPr>
          <w:p w:rsidRPr="000F1390" w:rsidR="002D080F" w:rsidP="00364DFA" w:rsidRDefault="00A927DF" w14:paraId="7166865D" w14:textId="0ABA6484">
            <w:pPr>
              <w:spacing w:line="360" w:lineRule="auto"/>
              <w:rPr>
                <w:rFonts w:cs="Arial"/>
                <w:b/>
                <w:bCs/>
                <w:color w:val="455560"/>
                <w:sz w:val="28"/>
                <w:szCs w:val="28"/>
              </w:rPr>
            </w:pPr>
            <w:sdt>
              <w:sdtPr>
                <w:rPr>
                  <w:rFonts w:cs="Arial"/>
                  <w:b/>
                  <w:bCs/>
                  <w:color w:val="455560"/>
                  <w:sz w:val="44"/>
                  <w:szCs w:val="44"/>
                </w:rPr>
                <w:id w:val="630681931"/>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r>
      <w:tr w:rsidR="00C03E1C" w:rsidTr="009E7809" w14:paraId="54CF2BD2" w14:textId="77777777">
        <w:trPr>
          <w:gridAfter w:val="1"/>
          <w:wAfter w:w="2256" w:type="dxa"/>
          <w:trHeight w:val="927"/>
        </w:trPr>
        <w:tc>
          <w:tcPr>
            <w:tcW w:w="400" w:type="dxa"/>
            <w:tcBorders>
              <w:top w:val="nil"/>
            </w:tcBorders>
            <w:shd w:val="clear" w:color="auto" w:fill="1481AB" w:themeFill="accent1" w:themeFillShade="BF"/>
            <w:vAlign w:val="center"/>
          </w:tcPr>
          <w:p w:rsidRPr="00F44416" w:rsidR="002D080F" w:rsidP="00343A41" w:rsidRDefault="00F44416" w14:paraId="25C65CF9" w14:textId="3A7E03D8">
            <w:pPr>
              <w:spacing w:line="360" w:lineRule="auto"/>
              <w:jc w:val="center"/>
              <w:rPr>
                <w:rFonts w:cs="Arial"/>
                <w:b/>
                <w:bCs/>
                <w:color w:val="FFFFFF" w:themeColor="background1"/>
                <w:sz w:val="28"/>
                <w:szCs w:val="28"/>
              </w:rPr>
            </w:pPr>
            <w:r w:rsidRPr="00F44416">
              <w:rPr>
                <w:rFonts w:cs="Arial"/>
                <w:b/>
                <w:bCs/>
                <w:color w:val="FFFFFF" w:themeColor="background1"/>
                <w:sz w:val="28"/>
                <w:szCs w:val="28"/>
              </w:rPr>
              <w:t>2</w:t>
            </w:r>
          </w:p>
        </w:tc>
        <w:tc>
          <w:tcPr>
            <w:tcW w:w="6248" w:type="dxa"/>
            <w:gridSpan w:val="2"/>
            <w:tcBorders>
              <w:top w:val="single" w:color="DFE3E5" w:themeColor="background2" w:sz="4" w:space="0"/>
              <w:bottom w:val="single" w:color="DFE3E5" w:themeColor="background2" w:sz="4" w:space="0"/>
              <w:right w:val="nil"/>
            </w:tcBorders>
          </w:tcPr>
          <w:p w:rsidRPr="001F0495" w:rsidR="007E367D" w:rsidP="00343A41" w:rsidRDefault="00586A40" w14:paraId="7F897076" w14:textId="661EBDDE">
            <w:pPr>
              <w:pStyle w:val="PlainText"/>
              <w:spacing w:before="96" w:beforeLines="40" w:after="40"/>
              <w:rPr>
                <w:rFonts w:ascii="Arial" w:hAnsi="Arial" w:cs="Arial"/>
                <w:sz w:val="18"/>
                <w:szCs w:val="18"/>
              </w:rPr>
            </w:pPr>
            <w:r w:rsidRPr="001F0495">
              <w:rPr>
                <w:rFonts w:ascii="Arial" w:hAnsi="Arial" w:cs="Arial"/>
                <w:b/>
                <w:bCs/>
                <w:sz w:val="18"/>
                <w:szCs w:val="18"/>
              </w:rPr>
              <w:t xml:space="preserve">Health care organization promotes a just culture and creates a psychologically </w:t>
            </w:r>
            <w:r w:rsidRPr="001F0495" w:rsidR="00962782">
              <w:rPr>
                <w:rFonts w:ascii="Arial" w:hAnsi="Arial" w:cs="Arial"/>
                <w:b/>
                <w:bCs/>
                <w:sz w:val="18"/>
                <w:szCs w:val="18"/>
              </w:rPr>
              <w:br/>
            </w:r>
            <w:r w:rsidRPr="001F0495">
              <w:rPr>
                <w:rFonts w:ascii="Arial" w:hAnsi="Arial" w:cs="Arial"/>
                <w:b/>
                <w:bCs/>
                <w:sz w:val="18"/>
                <w:szCs w:val="18"/>
              </w:rPr>
              <w:t xml:space="preserve">safe environment that encourages </w:t>
            </w:r>
            <w:r w:rsidRPr="001F0495" w:rsidR="009F34ED">
              <w:rPr>
                <w:rFonts w:ascii="Arial" w:hAnsi="Arial" w:cs="Arial"/>
                <w:b/>
                <w:bCs/>
                <w:sz w:val="18"/>
                <w:szCs w:val="18"/>
              </w:rPr>
              <w:t xml:space="preserve">clinicians </w:t>
            </w:r>
            <w:r w:rsidRPr="001F0495">
              <w:rPr>
                <w:rFonts w:ascii="Arial" w:hAnsi="Arial" w:cs="Arial"/>
                <w:b/>
                <w:bCs/>
                <w:sz w:val="18"/>
                <w:szCs w:val="18"/>
              </w:rPr>
              <w:t>and staff to share opportunities to improve diagnostic safety without fear of retribution</w:t>
            </w:r>
            <w:r w:rsidRPr="001F0495">
              <w:rPr>
                <w:rFonts w:ascii="Arial" w:hAnsi="Arial" w:cs="Arial"/>
                <w:sz w:val="18"/>
                <w:szCs w:val="18"/>
              </w:rPr>
              <w:t>.</w:t>
            </w:r>
            <w:r w:rsidRPr="001F0495" w:rsidR="00637C8C">
              <w:rPr>
                <w:rFonts w:ascii="Arial" w:hAnsi="Arial" w:cs="Arial"/>
                <w:sz w:val="18"/>
                <w:szCs w:val="18"/>
              </w:rPr>
              <w:t xml:space="preserve"> </w:t>
            </w:r>
          </w:p>
          <w:p w:rsidRPr="000F1390" w:rsidR="00637C8C" w:rsidP="00343A41" w:rsidRDefault="00637C8C" w14:paraId="45E97DF2" w14:textId="5F0FB4BF">
            <w:pPr>
              <w:pStyle w:val="PlainText"/>
              <w:spacing w:before="96" w:beforeLines="40" w:after="120"/>
              <w:ind w:left="288"/>
              <w:rPr>
                <w:rFonts w:ascii="Arial" w:hAnsi="Arial" w:cs="Arial"/>
                <w:sz w:val="16"/>
                <w:szCs w:val="16"/>
              </w:rPr>
            </w:pPr>
            <w:r w:rsidRPr="001F0495">
              <w:rPr>
                <w:rFonts w:ascii="Arial" w:hAnsi="Arial" w:cs="Arial"/>
                <w:sz w:val="18"/>
                <w:szCs w:val="18"/>
              </w:rPr>
              <w:t xml:space="preserve">Scenario: </w:t>
            </w:r>
            <w:r w:rsidRPr="001F0495" w:rsidR="00100A91">
              <w:rPr>
                <w:rFonts w:ascii="Arial" w:hAnsi="Arial" w:cs="Arial"/>
                <w:sz w:val="18"/>
                <w:szCs w:val="18"/>
              </w:rPr>
              <w:t>Ensure non-punitive conditions that</w:t>
            </w:r>
            <w:r w:rsidRPr="001F0495">
              <w:rPr>
                <w:rFonts w:ascii="Arial" w:hAnsi="Arial" w:cs="Arial"/>
                <w:sz w:val="18"/>
                <w:szCs w:val="18"/>
              </w:rPr>
              <w:t xml:space="preserve"> encourage clinical and non-clinical staff to report missed opportunities, harms, “good catches,” tips, and lessons related to diagnostic safety. Close the loop </w:t>
            </w:r>
            <w:r w:rsidRPr="001F0495" w:rsidR="000C187D">
              <w:rPr>
                <w:rFonts w:ascii="Arial" w:hAnsi="Arial" w:cs="Arial"/>
                <w:sz w:val="18"/>
                <w:szCs w:val="18"/>
              </w:rPr>
              <w:t xml:space="preserve">and share information </w:t>
            </w:r>
            <w:r w:rsidRPr="001F0495">
              <w:rPr>
                <w:rFonts w:ascii="Arial" w:hAnsi="Arial" w:cs="Arial"/>
                <w:sz w:val="18"/>
                <w:szCs w:val="18"/>
              </w:rPr>
              <w:t>on corrective actions or steps taken to prevent recurrence in a timely and</w:t>
            </w:r>
            <w:r w:rsidRPr="001F0495" w:rsidR="0096642E">
              <w:rPr>
                <w:rFonts w:ascii="Arial" w:hAnsi="Arial" w:cs="Arial"/>
                <w:sz w:val="18"/>
                <w:szCs w:val="18"/>
              </w:rPr>
              <w:t xml:space="preserve"> </w:t>
            </w:r>
            <w:r w:rsidRPr="001F0495">
              <w:rPr>
                <w:rFonts w:ascii="Arial" w:hAnsi="Arial" w:cs="Arial"/>
                <w:sz w:val="18"/>
                <w:szCs w:val="18"/>
              </w:rPr>
              <w:t>effective manner.</w:t>
            </w:r>
          </w:p>
        </w:tc>
        <w:tc>
          <w:tcPr>
            <w:tcW w:w="608" w:type="dxa"/>
            <w:tcBorders>
              <w:top w:val="single" w:color="DFE3E5" w:themeColor="background2" w:sz="4" w:space="0"/>
              <w:left w:val="nil"/>
              <w:bottom w:val="single" w:color="DFE3E5" w:themeColor="background2" w:sz="4" w:space="0"/>
              <w:right w:val="nil"/>
            </w:tcBorders>
          </w:tcPr>
          <w:p w:rsidRPr="000F1390" w:rsidR="002D080F" w:rsidP="00364DFA" w:rsidRDefault="00A927DF" w14:paraId="29917D50" w14:textId="5DE85C81">
            <w:pPr>
              <w:spacing w:line="360" w:lineRule="auto"/>
              <w:jc w:val="center"/>
              <w:rPr>
                <w:rFonts w:cs="Arial"/>
                <w:b/>
                <w:bCs/>
                <w:color w:val="455560"/>
                <w:sz w:val="28"/>
                <w:szCs w:val="28"/>
              </w:rPr>
            </w:pPr>
            <w:sdt>
              <w:sdtPr>
                <w:rPr>
                  <w:rFonts w:cs="Arial"/>
                  <w:b/>
                  <w:bCs/>
                  <w:color w:val="455560"/>
                  <w:sz w:val="44"/>
                  <w:szCs w:val="44"/>
                </w:rPr>
                <w:id w:val="1351764235"/>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571" w:type="dxa"/>
            <w:tcBorders>
              <w:top w:val="single" w:color="DFE3E5" w:themeColor="background2" w:sz="4" w:space="0"/>
              <w:left w:val="nil"/>
              <w:bottom w:val="single" w:color="DFE3E5" w:themeColor="background2" w:sz="4" w:space="0"/>
              <w:right w:val="nil"/>
            </w:tcBorders>
          </w:tcPr>
          <w:p w:rsidRPr="000F1390" w:rsidR="002D080F" w:rsidP="00343A41" w:rsidRDefault="00A927DF" w14:paraId="4D813C14" w14:textId="51A99EF5">
            <w:pPr>
              <w:spacing w:line="360" w:lineRule="auto"/>
              <w:jc w:val="both"/>
              <w:rPr>
                <w:rFonts w:cs="Arial"/>
                <w:b/>
                <w:bCs/>
                <w:color w:val="455560"/>
                <w:sz w:val="28"/>
                <w:szCs w:val="28"/>
              </w:rPr>
            </w:pPr>
            <w:sdt>
              <w:sdtPr>
                <w:rPr>
                  <w:rFonts w:cs="Arial"/>
                  <w:b/>
                  <w:bCs/>
                  <w:color w:val="455560"/>
                  <w:sz w:val="44"/>
                  <w:szCs w:val="44"/>
                </w:rPr>
                <w:id w:val="-1728901408"/>
                <w14:checkbox>
                  <w14:checked w14:val="0"/>
                  <w14:checkedState w14:font="MS Gothic" w14:val="2612"/>
                  <w14:uncheckedState w14:font="MS Gothic" w14:val="2610"/>
                </w14:checkbox>
              </w:sdtPr>
              <w:sdtEndPr/>
              <w:sdtContent>
                <w:r w:rsidR="00CE367E">
                  <w:rPr>
                    <w:rFonts w:hint="eastAsia" w:ascii="MS Gothic" w:hAnsi="MS Gothic" w:eastAsia="MS Gothic" w:cs="Arial"/>
                    <w:b/>
                    <w:bCs/>
                    <w:color w:val="455560"/>
                    <w:sz w:val="44"/>
                    <w:szCs w:val="44"/>
                  </w:rPr>
                  <w:t>☐</w:t>
                </w:r>
              </w:sdtContent>
            </w:sdt>
          </w:p>
        </w:tc>
        <w:tc>
          <w:tcPr>
            <w:tcW w:w="723" w:type="dxa"/>
            <w:tcBorders>
              <w:top w:val="single" w:color="DFE3E5" w:themeColor="background2" w:sz="4" w:space="0"/>
              <w:left w:val="nil"/>
              <w:bottom w:val="single" w:color="DFE3E5" w:themeColor="background2" w:sz="4" w:space="0"/>
              <w:right w:val="nil"/>
            </w:tcBorders>
          </w:tcPr>
          <w:p w:rsidRPr="000F1390" w:rsidR="002D080F" w:rsidP="00343A41" w:rsidRDefault="00A927DF" w14:paraId="71EAB92F" w14:textId="41E2B372">
            <w:pPr>
              <w:spacing w:line="360" w:lineRule="auto"/>
              <w:jc w:val="both"/>
              <w:rPr>
                <w:rFonts w:cs="Arial"/>
                <w:b/>
                <w:bCs/>
                <w:color w:val="455560"/>
                <w:sz w:val="28"/>
                <w:szCs w:val="28"/>
              </w:rPr>
            </w:pPr>
            <w:sdt>
              <w:sdtPr>
                <w:rPr>
                  <w:rFonts w:cs="Arial"/>
                  <w:b/>
                  <w:bCs/>
                  <w:color w:val="455560"/>
                  <w:sz w:val="44"/>
                  <w:szCs w:val="44"/>
                </w:rPr>
                <w:id w:val="-850338376"/>
                <w14:checkbox>
                  <w14:checked w14:val="0"/>
                  <w14:checkedState w14:font="MS Gothic" w14:val="2612"/>
                  <w14:uncheckedState w14:font="MS Gothic" w14:val="2610"/>
                </w14:checkbox>
              </w:sdtPr>
              <w:sdtEndPr/>
              <w:sdtContent>
                <w:r w:rsidRPr="00364DFA" w:rsidR="000835E7">
                  <w:rPr>
                    <w:rFonts w:hint="eastAsia" w:ascii="MS Gothic" w:hAnsi="MS Gothic" w:eastAsia="MS Gothic" w:cs="Arial"/>
                    <w:b/>
                    <w:bCs/>
                    <w:color w:val="455560"/>
                    <w:sz w:val="44"/>
                    <w:szCs w:val="44"/>
                  </w:rPr>
                  <w:t>☐</w:t>
                </w:r>
              </w:sdtContent>
            </w:sdt>
          </w:p>
        </w:tc>
      </w:tr>
      <w:tr w:rsidR="00C03E1C" w:rsidTr="009E7809" w14:paraId="20D89AD4" w14:textId="77777777">
        <w:trPr>
          <w:gridAfter w:val="1"/>
          <w:wAfter w:w="2256" w:type="dxa"/>
          <w:trHeight w:val="710"/>
        </w:trPr>
        <w:tc>
          <w:tcPr>
            <w:tcW w:w="400" w:type="dxa"/>
            <w:shd w:val="clear" w:color="auto" w:fill="1481AB" w:themeFill="accent1" w:themeFillShade="BF"/>
            <w:vAlign w:val="center"/>
          </w:tcPr>
          <w:p w:rsidRPr="00F44416" w:rsidR="002D080F" w:rsidP="00343A41" w:rsidRDefault="00F44416" w14:paraId="2AD0F8EC" w14:textId="0F665947">
            <w:pPr>
              <w:spacing w:line="360" w:lineRule="auto"/>
              <w:jc w:val="center"/>
              <w:rPr>
                <w:rFonts w:cs="Arial"/>
                <w:b/>
                <w:bCs/>
                <w:color w:val="FFFFFF" w:themeColor="background1"/>
                <w:sz w:val="28"/>
                <w:szCs w:val="28"/>
              </w:rPr>
            </w:pPr>
            <w:r w:rsidRPr="00F44416">
              <w:rPr>
                <w:rFonts w:cs="Arial"/>
                <w:b/>
                <w:bCs/>
                <w:color w:val="FFFFFF" w:themeColor="background1"/>
                <w:sz w:val="28"/>
                <w:szCs w:val="28"/>
              </w:rPr>
              <w:t>3</w:t>
            </w:r>
          </w:p>
        </w:tc>
        <w:tc>
          <w:tcPr>
            <w:tcW w:w="6248" w:type="dxa"/>
            <w:gridSpan w:val="2"/>
            <w:tcBorders>
              <w:top w:val="single" w:color="DFE3E5" w:themeColor="background2" w:sz="4" w:space="0"/>
              <w:bottom w:val="single" w:color="DFE3E5" w:themeColor="background2" w:sz="4" w:space="0"/>
              <w:right w:val="nil"/>
            </w:tcBorders>
          </w:tcPr>
          <w:p w:rsidRPr="001F0495" w:rsidR="00637C8C" w:rsidP="006E5AA8" w:rsidRDefault="00586A40" w14:paraId="6DE1DCC2" w14:textId="69220F2E">
            <w:pPr>
              <w:pStyle w:val="PlainText"/>
              <w:spacing w:before="120" w:beforeLines="50" w:after="40"/>
              <w:rPr>
                <w:rFonts w:ascii="Arial" w:hAnsi="Arial" w:cs="Arial"/>
                <w:b/>
                <w:bCs/>
                <w:sz w:val="18"/>
                <w:szCs w:val="18"/>
              </w:rPr>
            </w:pPr>
            <w:r w:rsidRPr="001F0495">
              <w:rPr>
                <w:rFonts w:ascii="Arial" w:hAnsi="Arial" w:cs="Arial"/>
                <w:b/>
                <w:bCs/>
                <w:sz w:val="18"/>
                <w:szCs w:val="18"/>
              </w:rPr>
              <w:t>Health care organization creates feedback loops to increase information flow about patients’ diagnostic and treatment-related outcomes. These loops</w:t>
            </w:r>
            <w:r w:rsidRPr="001F0495" w:rsidR="009F34ED">
              <w:rPr>
                <w:rFonts w:ascii="Arial" w:hAnsi="Arial" w:cs="Arial"/>
                <w:b/>
                <w:bCs/>
                <w:sz w:val="18"/>
                <w:szCs w:val="18"/>
              </w:rPr>
              <w:t>, which</w:t>
            </w:r>
            <w:r w:rsidRPr="001F0495">
              <w:rPr>
                <w:rFonts w:ascii="Arial" w:hAnsi="Arial" w:cs="Arial"/>
                <w:b/>
                <w:bCs/>
                <w:sz w:val="18"/>
                <w:szCs w:val="18"/>
              </w:rPr>
              <w:t xml:space="preserve"> include clinicians and external organizations</w:t>
            </w:r>
            <w:r w:rsidRPr="001F0495" w:rsidR="009F34ED">
              <w:rPr>
                <w:rFonts w:ascii="Arial" w:hAnsi="Arial" w:cs="Arial"/>
                <w:b/>
                <w:bCs/>
                <w:sz w:val="18"/>
                <w:szCs w:val="18"/>
              </w:rPr>
              <w:t xml:space="preserve">, </w:t>
            </w:r>
            <w:r w:rsidRPr="001F0495">
              <w:rPr>
                <w:rFonts w:ascii="Arial" w:hAnsi="Arial" w:cs="Arial"/>
                <w:b/>
                <w:bCs/>
                <w:sz w:val="18"/>
                <w:szCs w:val="18"/>
              </w:rPr>
              <w:t>establish mechanisms for capturing, measuring, and providing feedback to the diagnostic team about patients’ subsequent diagnoses and clinical outcomes.</w:t>
            </w:r>
            <w:r w:rsidRPr="001F0495" w:rsidR="00637C8C">
              <w:rPr>
                <w:rFonts w:ascii="Arial" w:hAnsi="Arial" w:cs="Arial"/>
                <w:b/>
                <w:bCs/>
                <w:sz w:val="18"/>
                <w:szCs w:val="18"/>
              </w:rPr>
              <w:t xml:space="preserve"> </w:t>
            </w:r>
          </w:p>
          <w:p w:rsidRPr="006E5AA8" w:rsidR="00637C8C" w:rsidP="006E5AA8" w:rsidRDefault="00637C8C" w14:paraId="2DEA4336" w14:textId="171D05DB">
            <w:pPr>
              <w:pStyle w:val="PlainText"/>
              <w:spacing w:before="96" w:beforeLines="40" w:after="120"/>
              <w:ind w:left="288"/>
              <w:rPr>
                <w:rFonts w:ascii="Arial" w:hAnsi="Arial" w:cs="Arial"/>
                <w:sz w:val="18"/>
                <w:szCs w:val="18"/>
              </w:rPr>
            </w:pPr>
            <w:r w:rsidRPr="001F0495">
              <w:rPr>
                <w:rFonts w:ascii="Arial" w:hAnsi="Arial" w:cs="Arial"/>
                <w:sz w:val="18"/>
                <w:szCs w:val="18"/>
              </w:rPr>
              <w:t xml:space="preserve">Scenario: Implement </w:t>
            </w:r>
            <w:r w:rsidRPr="00C20235" w:rsidR="00E37E63">
              <w:rPr>
                <w:rFonts w:ascii="Arial" w:hAnsi="Arial" w:cs="Arial"/>
                <w:sz w:val="18"/>
                <w:szCs w:val="18"/>
              </w:rPr>
              <w:t>systems</w:t>
            </w:r>
            <w:r w:rsidRPr="001F0495">
              <w:rPr>
                <w:rFonts w:ascii="Arial" w:hAnsi="Arial" w:cs="Arial"/>
                <w:sz w:val="18"/>
                <w:szCs w:val="18"/>
              </w:rPr>
              <w:t xml:space="preserve"> that allow clinicians (e.g., emergency or primary care physicians, advanced practice providers, trainees) to efficiently and </w:t>
            </w:r>
            <w:r w:rsidRPr="00C20235" w:rsidR="0073589D">
              <w:rPr>
                <w:rFonts w:ascii="Arial" w:hAnsi="Arial" w:cs="Arial"/>
                <w:sz w:val="18"/>
                <w:szCs w:val="18"/>
              </w:rPr>
              <w:t>reliably follow up</w:t>
            </w:r>
            <w:r w:rsidRPr="001F0495">
              <w:rPr>
                <w:rFonts w:ascii="Arial" w:hAnsi="Arial" w:cs="Arial"/>
                <w:sz w:val="18"/>
                <w:szCs w:val="18"/>
              </w:rPr>
              <w:t xml:space="preserve"> on patients they cared for (e.g., follow up on admitted patients to learn if diagnosis changed or evolved).</w:t>
            </w:r>
          </w:p>
        </w:tc>
        <w:tc>
          <w:tcPr>
            <w:tcW w:w="608" w:type="dxa"/>
            <w:tcBorders>
              <w:top w:val="single" w:color="DFE3E5" w:themeColor="background2" w:sz="4" w:space="0"/>
              <w:left w:val="nil"/>
              <w:bottom w:val="single" w:color="DFE3E5" w:themeColor="background2" w:sz="4" w:space="0"/>
              <w:right w:val="nil"/>
            </w:tcBorders>
          </w:tcPr>
          <w:p w:rsidRPr="000F1390" w:rsidR="002D080F" w:rsidP="00364DFA" w:rsidRDefault="00A927DF" w14:paraId="0F21416B" w14:textId="310AFB59">
            <w:pPr>
              <w:spacing w:line="360" w:lineRule="auto"/>
              <w:jc w:val="center"/>
              <w:rPr>
                <w:rFonts w:cs="Arial"/>
                <w:b/>
                <w:bCs/>
                <w:color w:val="455560"/>
                <w:sz w:val="28"/>
                <w:szCs w:val="28"/>
              </w:rPr>
            </w:pPr>
            <w:sdt>
              <w:sdtPr>
                <w:rPr>
                  <w:rFonts w:cs="Arial"/>
                  <w:b/>
                  <w:bCs/>
                  <w:color w:val="455560"/>
                  <w:sz w:val="44"/>
                  <w:szCs w:val="44"/>
                </w:rPr>
                <w:id w:val="-961955029"/>
                <w14:checkbox>
                  <w14:checked w14:val="0"/>
                  <w14:checkedState w14:font="MS Gothic" w14:val="2612"/>
                  <w14:uncheckedState w14:font="MS Gothic" w14:val="2610"/>
                </w14:checkbox>
              </w:sdtPr>
              <w:sdtEndPr/>
              <w:sdtContent>
                <w:r w:rsidRPr="00364DFA" w:rsidR="000835E7">
                  <w:rPr>
                    <w:rFonts w:hint="eastAsia" w:ascii="MS Gothic" w:hAnsi="MS Gothic" w:eastAsia="MS Gothic" w:cs="Arial"/>
                    <w:b/>
                    <w:bCs/>
                    <w:color w:val="455560"/>
                    <w:sz w:val="44"/>
                    <w:szCs w:val="44"/>
                  </w:rPr>
                  <w:t>☐</w:t>
                </w:r>
              </w:sdtContent>
            </w:sdt>
          </w:p>
        </w:tc>
        <w:tc>
          <w:tcPr>
            <w:tcW w:w="571" w:type="dxa"/>
            <w:tcBorders>
              <w:top w:val="single" w:color="DFE3E5" w:themeColor="background2" w:sz="4" w:space="0"/>
              <w:left w:val="nil"/>
              <w:bottom w:val="single" w:color="DFE3E5" w:themeColor="background2" w:sz="4" w:space="0"/>
              <w:right w:val="nil"/>
            </w:tcBorders>
          </w:tcPr>
          <w:p w:rsidRPr="000F1390" w:rsidR="002D080F" w:rsidP="00343A41" w:rsidRDefault="00A927DF" w14:paraId="09D74E56" w14:textId="5434A399">
            <w:pPr>
              <w:spacing w:line="360" w:lineRule="auto"/>
              <w:jc w:val="both"/>
              <w:rPr>
                <w:rFonts w:cs="Arial"/>
                <w:b/>
                <w:bCs/>
                <w:color w:val="455560"/>
                <w:sz w:val="28"/>
                <w:szCs w:val="28"/>
              </w:rPr>
            </w:pPr>
            <w:sdt>
              <w:sdtPr>
                <w:rPr>
                  <w:rFonts w:cs="Arial"/>
                  <w:b/>
                  <w:bCs/>
                  <w:color w:val="455560"/>
                  <w:sz w:val="44"/>
                  <w:szCs w:val="44"/>
                </w:rPr>
                <w:id w:val="-445615448"/>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723" w:type="dxa"/>
            <w:tcBorders>
              <w:top w:val="single" w:color="DFE3E5" w:themeColor="background2" w:sz="4" w:space="0"/>
              <w:left w:val="nil"/>
              <w:bottom w:val="single" w:color="DFE3E5" w:themeColor="background2" w:sz="4" w:space="0"/>
              <w:right w:val="nil"/>
            </w:tcBorders>
          </w:tcPr>
          <w:p w:rsidRPr="000F1390" w:rsidR="002D080F" w:rsidP="00343A41" w:rsidRDefault="00A927DF" w14:paraId="23E4F004" w14:textId="19936E6B">
            <w:pPr>
              <w:spacing w:line="360" w:lineRule="auto"/>
              <w:jc w:val="both"/>
              <w:rPr>
                <w:rFonts w:cs="Arial"/>
                <w:b/>
                <w:bCs/>
                <w:color w:val="455560"/>
                <w:sz w:val="28"/>
                <w:szCs w:val="28"/>
              </w:rPr>
            </w:pPr>
            <w:sdt>
              <w:sdtPr>
                <w:rPr>
                  <w:rFonts w:cs="Arial"/>
                  <w:b/>
                  <w:bCs/>
                  <w:color w:val="455560"/>
                  <w:sz w:val="44"/>
                  <w:szCs w:val="44"/>
                </w:rPr>
                <w:id w:val="-1714333241"/>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r>
      <w:tr w:rsidR="00C03E1C" w:rsidTr="009E7809" w14:paraId="2B76191E" w14:textId="77777777">
        <w:trPr>
          <w:gridAfter w:val="1"/>
          <w:wAfter w:w="2256" w:type="dxa"/>
          <w:trHeight w:val="1013"/>
        </w:trPr>
        <w:tc>
          <w:tcPr>
            <w:tcW w:w="400" w:type="dxa"/>
            <w:shd w:val="clear" w:color="auto" w:fill="1481AB" w:themeFill="accent1" w:themeFillShade="BF"/>
            <w:vAlign w:val="center"/>
          </w:tcPr>
          <w:p w:rsidRPr="00F44416" w:rsidR="002D080F" w:rsidP="00343A41" w:rsidRDefault="00F44416" w14:paraId="30B87488" w14:textId="647BAA2B">
            <w:pPr>
              <w:spacing w:line="360" w:lineRule="auto"/>
              <w:jc w:val="center"/>
              <w:rPr>
                <w:rFonts w:cs="Arial"/>
                <w:b/>
                <w:bCs/>
                <w:color w:val="FFFFFF" w:themeColor="background1"/>
                <w:sz w:val="28"/>
                <w:szCs w:val="28"/>
              </w:rPr>
            </w:pPr>
            <w:r w:rsidRPr="00F44416">
              <w:rPr>
                <w:rFonts w:cs="Arial"/>
                <w:b/>
                <w:bCs/>
                <w:color w:val="FFFFFF" w:themeColor="background1"/>
                <w:sz w:val="28"/>
                <w:szCs w:val="28"/>
              </w:rPr>
              <w:lastRenderedPageBreak/>
              <w:t>4</w:t>
            </w:r>
          </w:p>
        </w:tc>
        <w:tc>
          <w:tcPr>
            <w:tcW w:w="6248" w:type="dxa"/>
            <w:gridSpan w:val="2"/>
            <w:tcBorders>
              <w:top w:val="single" w:color="DFE3E5" w:themeColor="background2" w:sz="4" w:space="0"/>
              <w:bottom w:val="single" w:color="DFE3E5" w:themeColor="background2" w:sz="4" w:space="0"/>
              <w:right w:val="nil"/>
            </w:tcBorders>
          </w:tcPr>
          <w:p w:rsidRPr="001F0495" w:rsidR="002D080F" w:rsidP="00343A41" w:rsidRDefault="00586A40" w14:paraId="1077664A" w14:textId="490848AD">
            <w:pPr>
              <w:pStyle w:val="PlainText"/>
              <w:spacing w:before="120" w:beforeLines="50" w:after="40"/>
              <w:rPr>
                <w:rFonts w:ascii="Arial" w:hAnsi="Arial" w:cs="Arial"/>
                <w:b/>
                <w:bCs/>
                <w:sz w:val="18"/>
                <w:szCs w:val="18"/>
              </w:rPr>
            </w:pPr>
            <w:r w:rsidRPr="001F0495">
              <w:rPr>
                <w:rFonts w:ascii="Arial" w:hAnsi="Arial" w:cs="Arial"/>
                <w:b/>
                <w:bCs/>
                <w:sz w:val="18"/>
                <w:szCs w:val="18"/>
              </w:rPr>
              <w:t>Health care organization includes multidisciplinary perspectives to understand and address contributory factors in analysis of diagnostic safety events</w:t>
            </w:r>
            <w:r w:rsidRPr="001F0495" w:rsidR="000C187D">
              <w:rPr>
                <w:rFonts w:ascii="Arial" w:hAnsi="Arial" w:cs="Arial"/>
                <w:b/>
                <w:bCs/>
                <w:sz w:val="18"/>
                <w:szCs w:val="18"/>
              </w:rPr>
              <w:t xml:space="preserve">. These perspectives </w:t>
            </w:r>
            <w:r w:rsidRPr="001F0495" w:rsidR="00247E07">
              <w:rPr>
                <w:rFonts w:ascii="Arial" w:hAnsi="Arial" w:cs="Arial"/>
                <w:b/>
                <w:bCs/>
                <w:sz w:val="18"/>
                <w:szCs w:val="18"/>
              </w:rPr>
              <w:t>include</w:t>
            </w:r>
            <w:r w:rsidRPr="001F0495">
              <w:rPr>
                <w:rFonts w:ascii="Arial" w:hAnsi="Arial" w:cs="Arial"/>
                <w:b/>
                <w:bCs/>
                <w:sz w:val="18"/>
                <w:szCs w:val="18"/>
              </w:rPr>
              <w:t xml:space="preserve"> human factors, informatics, IT system design, and cognitive elements.</w:t>
            </w:r>
          </w:p>
          <w:p w:rsidRPr="006E5AA8" w:rsidR="00CE5395" w:rsidP="00343A41" w:rsidRDefault="00CE5395" w14:paraId="2F5B641E" w14:textId="520F3F84">
            <w:pPr>
              <w:pStyle w:val="PlainText"/>
              <w:spacing w:after="120"/>
              <w:ind w:left="288"/>
              <w:rPr>
                <w:rFonts w:ascii="Arial" w:hAnsi="Arial" w:cs="Arial"/>
                <w:sz w:val="18"/>
                <w:szCs w:val="18"/>
              </w:rPr>
            </w:pPr>
            <w:r w:rsidRPr="001F0495">
              <w:rPr>
                <w:rFonts w:ascii="Arial" w:hAnsi="Arial" w:cs="Arial"/>
                <w:sz w:val="18"/>
                <w:szCs w:val="18"/>
              </w:rPr>
              <w:t xml:space="preserve">Scenario: Quality and safety teams work with clinicians and non-clinical staff from various disciplines and departments to engage in </w:t>
            </w:r>
            <w:r w:rsidRPr="00007F53">
              <w:rPr>
                <w:rFonts w:ascii="Arial" w:hAnsi="Arial" w:cs="Arial"/>
                <w:sz w:val="18"/>
                <w:szCs w:val="18"/>
              </w:rPr>
              <w:t>safety analyses</w:t>
            </w:r>
            <w:r w:rsidR="00C70245">
              <w:rPr>
                <w:rFonts w:ascii="Arial" w:hAnsi="Arial" w:cs="Arial"/>
                <w:sz w:val="18"/>
                <w:szCs w:val="18"/>
              </w:rPr>
              <w:t xml:space="preserve"> w</w:t>
            </w:r>
            <w:r w:rsidRPr="001F0495">
              <w:rPr>
                <w:rFonts w:ascii="Arial" w:hAnsi="Arial" w:cs="Arial"/>
                <w:sz w:val="18"/>
                <w:szCs w:val="18"/>
              </w:rPr>
              <w:t>hich may identify work-system/environmental factors that place a cognitive burden on clinicians.</w:t>
            </w:r>
          </w:p>
        </w:tc>
        <w:tc>
          <w:tcPr>
            <w:tcW w:w="608" w:type="dxa"/>
            <w:tcBorders>
              <w:top w:val="single" w:color="DFE3E5" w:themeColor="background2" w:sz="4" w:space="0"/>
              <w:left w:val="nil"/>
              <w:bottom w:val="single" w:color="DFE3E5" w:themeColor="background2" w:sz="4" w:space="0"/>
              <w:right w:val="nil"/>
            </w:tcBorders>
          </w:tcPr>
          <w:p w:rsidRPr="000F1390" w:rsidR="002D080F" w:rsidP="00364DFA" w:rsidRDefault="00A927DF" w14:paraId="601C9D27" w14:textId="442F269D">
            <w:pPr>
              <w:spacing w:line="360" w:lineRule="auto"/>
              <w:jc w:val="center"/>
              <w:rPr>
                <w:rFonts w:cs="Arial"/>
                <w:b/>
                <w:bCs/>
                <w:color w:val="455560"/>
                <w:sz w:val="28"/>
                <w:szCs w:val="28"/>
              </w:rPr>
            </w:pPr>
            <w:sdt>
              <w:sdtPr>
                <w:rPr>
                  <w:rFonts w:cs="Arial"/>
                  <w:b/>
                  <w:bCs/>
                  <w:color w:val="455560"/>
                  <w:sz w:val="44"/>
                  <w:szCs w:val="44"/>
                </w:rPr>
                <w:id w:val="-154531998"/>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571" w:type="dxa"/>
            <w:tcBorders>
              <w:top w:val="single" w:color="DFE3E5" w:themeColor="background2" w:sz="4" w:space="0"/>
              <w:left w:val="nil"/>
              <w:bottom w:val="single" w:color="DFE3E5" w:themeColor="background2" w:sz="4" w:space="0"/>
              <w:right w:val="nil"/>
            </w:tcBorders>
          </w:tcPr>
          <w:p w:rsidRPr="000F1390" w:rsidR="002D080F" w:rsidP="00343A41" w:rsidRDefault="00A927DF" w14:paraId="44C5BB3B" w14:textId="56B4B5DB">
            <w:pPr>
              <w:spacing w:line="360" w:lineRule="auto"/>
              <w:jc w:val="both"/>
              <w:rPr>
                <w:rFonts w:cs="Arial"/>
                <w:b/>
                <w:bCs/>
                <w:color w:val="455560"/>
                <w:sz w:val="28"/>
                <w:szCs w:val="28"/>
              </w:rPr>
            </w:pPr>
            <w:sdt>
              <w:sdtPr>
                <w:rPr>
                  <w:rFonts w:cs="Arial"/>
                  <w:b/>
                  <w:bCs/>
                  <w:color w:val="455560"/>
                  <w:sz w:val="44"/>
                  <w:szCs w:val="44"/>
                </w:rPr>
                <w:id w:val="-1347637158"/>
                <w14:checkbox>
                  <w14:checked w14:val="0"/>
                  <w14:checkedState w14:font="MS Gothic" w14:val="2612"/>
                  <w14:uncheckedState w14:font="MS Gothic" w14:val="2610"/>
                </w14:checkbox>
              </w:sdtPr>
              <w:sdtEndPr/>
              <w:sdtContent>
                <w:r w:rsidRPr="00364DFA" w:rsidR="000835E7">
                  <w:rPr>
                    <w:rFonts w:hint="eastAsia" w:ascii="MS Gothic" w:hAnsi="MS Gothic" w:eastAsia="MS Gothic" w:cs="Arial"/>
                    <w:b/>
                    <w:bCs/>
                    <w:color w:val="455560"/>
                    <w:sz w:val="44"/>
                    <w:szCs w:val="44"/>
                  </w:rPr>
                  <w:t>☐</w:t>
                </w:r>
              </w:sdtContent>
            </w:sdt>
          </w:p>
        </w:tc>
        <w:tc>
          <w:tcPr>
            <w:tcW w:w="723" w:type="dxa"/>
            <w:tcBorders>
              <w:top w:val="single" w:color="DFE3E5" w:themeColor="background2" w:sz="4" w:space="0"/>
              <w:left w:val="nil"/>
              <w:bottom w:val="single" w:color="DFE3E5" w:themeColor="background2" w:sz="4" w:space="0"/>
              <w:right w:val="nil"/>
            </w:tcBorders>
          </w:tcPr>
          <w:p w:rsidRPr="000F1390" w:rsidR="002D080F" w:rsidP="00343A41" w:rsidRDefault="00A927DF" w14:paraId="70ACAD02" w14:textId="160ADF50">
            <w:pPr>
              <w:spacing w:line="360" w:lineRule="auto"/>
              <w:jc w:val="both"/>
              <w:rPr>
                <w:rFonts w:cs="Arial"/>
                <w:b/>
                <w:bCs/>
                <w:color w:val="455560"/>
                <w:sz w:val="28"/>
                <w:szCs w:val="28"/>
              </w:rPr>
            </w:pPr>
            <w:sdt>
              <w:sdtPr>
                <w:rPr>
                  <w:rFonts w:cs="Arial"/>
                  <w:b/>
                  <w:bCs/>
                  <w:color w:val="455560"/>
                  <w:sz w:val="44"/>
                  <w:szCs w:val="44"/>
                </w:rPr>
                <w:id w:val="-1992244361"/>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r>
      <w:tr w:rsidR="00C03E1C" w:rsidTr="009E7809" w14:paraId="03D6CC60" w14:textId="77777777">
        <w:trPr>
          <w:gridAfter w:val="1"/>
          <w:wAfter w:w="2256" w:type="dxa"/>
          <w:trHeight w:val="38"/>
        </w:trPr>
        <w:tc>
          <w:tcPr>
            <w:tcW w:w="400" w:type="dxa"/>
            <w:tcBorders>
              <w:bottom w:val="nil"/>
            </w:tcBorders>
            <w:shd w:val="clear" w:color="auto" w:fill="1481AB" w:themeFill="accent1" w:themeFillShade="BF"/>
            <w:vAlign w:val="center"/>
          </w:tcPr>
          <w:p w:rsidRPr="00F44416" w:rsidR="002D080F" w:rsidP="00343A41" w:rsidRDefault="00F44416" w14:paraId="6CAE633F" w14:textId="773C285B">
            <w:pPr>
              <w:spacing w:line="360" w:lineRule="auto"/>
              <w:jc w:val="center"/>
              <w:rPr>
                <w:rFonts w:cs="Arial"/>
                <w:b/>
                <w:bCs/>
                <w:color w:val="FFFFFF" w:themeColor="background1"/>
                <w:sz w:val="28"/>
                <w:szCs w:val="28"/>
              </w:rPr>
            </w:pPr>
            <w:r w:rsidRPr="00F44416">
              <w:rPr>
                <w:rFonts w:cs="Arial"/>
                <w:b/>
                <w:bCs/>
                <w:color w:val="FFFFFF" w:themeColor="background1"/>
                <w:sz w:val="28"/>
                <w:szCs w:val="28"/>
              </w:rPr>
              <w:t>5</w:t>
            </w:r>
          </w:p>
        </w:tc>
        <w:tc>
          <w:tcPr>
            <w:tcW w:w="6248" w:type="dxa"/>
            <w:gridSpan w:val="2"/>
            <w:tcBorders>
              <w:top w:val="single" w:color="DFE3E5" w:themeColor="background2" w:sz="4" w:space="0"/>
              <w:bottom w:val="single" w:color="DFE3E5" w:themeColor="background2" w:sz="4" w:space="0"/>
              <w:right w:val="nil"/>
            </w:tcBorders>
          </w:tcPr>
          <w:p w:rsidRPr="001F0495" w:rsidR="0029626B" w:rsidP="00343A41" w:rsidRDefault="00586A40" w14:paraId="03318734" w14:textId="2478452A">
            <w:pPr>
              <w:pStyle w:val="PlainText"/>
              <w:spacing w:before="96" w:beforeLines="40" w:after="40"/>
              <w:rPr>
                <w:rFonts w:ascii="Arial" w:hAnsi="Arial" w:cs="Arial"/>
                <w:b/>
                <w:bCs/>
                <w:sz w:val="18"/>
                <w:szCs w:val="18"/>
              </w:rPr>
            </w:pPr>
            <w:r w:rsidRPr="001F0495">
              <w:rPr>
                <w:rFonts w:ascii="Arial" w:hAnsi="Arial" w:cs="Arial"/>
                <w:b/>
                <w:bCs/>
                <w:sz w:val="18"/>
                <w:szCs w:val="18"/>
              </w:rPr>
              <w:t xml:space="preserve">Health care organization actively seeks patient and family feedback to </w:t>
            </w:r>
            <w:r w:rsidRPr="001F0495" w:rsidR="000F1390">
              <w:rPr>
                <w:rFonts w:ascii="Arial" w:hAnsi="Arial" w:cs="Arial"/>
                <w:b/>
                <w:bCs/>
                <w:sz w:val="18"/>
                <w:szCs w:val="18"/>
              </w:rPr>
              <w:br/>
            </w:r>
            <w:r w:rsidRPr="001F0495">
              <w:rPr>
                <w:rFonts w:ascii="Arial" w:hAnsi="Arial" w:cs="Arial"/>
                <w:b/>
                <w:bCs/>
                <w:sz w:val="18"/>
                <w:szCs w:val="18"/>
              </w:rPr>
              <w:t xml:space="preserve">identify and understand diagnostic safety concerns and addresses </w:t>
            </w:r>
            <w:r w:rsidRPr="001F0495" w:rsidR="000F1390">
              <w:rPr>
                <w:rFonts w:ascii="Arial" w:hAnsi="Arial" w:cs="Arial"/>
                <w:b/>
                <w:bCs/>
                <w:sz w:val="18"/>
                <w:szCs w:val="18"/>
              </w:rPr>
              <w:br/>
            </w:r>
            <w:r w:rsidRPr="001F0495">
              <w:rPr>
                <w:rFonts w:ascii="Arial" w:hAnsi="Arial" w:cs="Arial"/>
                <w:b/>
                <w:bCs/>
                <w:sz w:val="18"/>
                <w:szCs w:val="18"/>
              </w:rPr>
              <w:t>concerns by codesigning solutions.</w:t>
            </w:r>
            <w:r w:rsidRPr="001F0495" w:rsidR="00BC497B">
              <w:rPr>
                <w:rFonts w:ascii="Arial" w:hAnsi="Arial" w:cs="Arial"/>
                <w:b/>
                <w:bCs/>
                <w:sz w:val="18"/>
                <w:szCs w:val="18"/>
              </w:rPr>
              <w:t xml:space="preserve"> </w:t>
            </w:r>
          </w:p>
          <w:p w:rsidRPr="001F0495" w:rsidR="00AA41E6" w:rsidP="00AA41E6" w:rsidRDefault="0029626B" w14:paraId="1D682A20" w14:textId="40C2BD2C">
            <w:pPr>
              <w:pStyle w:val="PlainText"/>
              <w:spacing w:before="96" w:beforeLines="40" w:after="40"/>
              <w:ind w:left="288"/>
              <w:rPr>
                <w:rFonts w:ascii="Arial" w:hAnsi="Arial" w:cs="Arial"/>
                <w:sz w:val="18"/>
                <w:szCs w:val="18"/>
              </w:rPr>
            </w:pPr>
            <w:r w:rsidRPr="001F0495">
              <w:rPr>
                <w:rFonts w:ascii="Arial" w:hAnsi="Arial" w:cs="Arial"/>
                <w:sz w:val="18"/>
                <w:szCs w:val="18"/>
              </w:rPr>
              <w:t xml:space="preserve">Scenario 1: Create </w:t>
            </w:r>
            <w:r w:rsidRPr="00E47B14" w:rsidR="00CE3370">
              <w:rPr>
                <w:rFonts w:ascii="Arial" w:hAnsi="Arial" w:cs="Arial"/>
                <w:sz w:val="18"/>
                <w:szCs w:val="18"/>
              </w:rPr>
              <w:t>mechanisms</w:t>
            </w:r>
            <w:r w:rsidRPr="001F0495">
              <w:rPr>
                <w:rFonts w:ascii="Arial" w:hAnsi="Arial" w:cs="Arial"/>
                <w:sz w:val="18"/>
                <w:szCs w:val="18"/>
              </w:rPr>
              <w:t xml:space="preserve"> for patients to report </w:t>
            </w:r>
            <w:r w:rsidRPr="00E47B14" w:rsidR="00DA1B50">
              <w:rPr>
                <w:rFonts w:ascii="Arial" w:hAnsi="Arial" w:cs="Arial"/>
                <w:sz w:val="18"/>
                <w:szCs w:val="18"/>
              </w:rPr>
              <w:t>diagnostic concerns</w:t>
            </w:r>
            <w:r w:rsidRPr="001F0495">
              <w:rPr>
                <w:rFonts w:ascii="Arial" w:hAnsi="Arial" w:cs="Arial"/>
                <w:sz w:val="18"/>
                <w:szCs w:val="18"/>
              </w:rPr>
              <w:t xml:space="preserve"> and encourage and educate patients on how to report when they have concerns or sense things are not right. </w:t>
            </w:r>
          </w:p>
          <w:p w:rsidRPr="00AA41E6" w:rsidR="000F1390" w:rsidP="00AA41E6" w:rsidRDefault="0029626B" w14:paraId="79224F6F" w14:textId="5F3C0A68">
            <w:pPr>
              <w:pStyle w:val="PlainText"/>
              <w:spacing w:before="96" w:beforeLines="40" w:after="40"/>
              <w:ind w:left="288"/>
              <w:rPr>
                <w:rFonts w:ascii="Arial" w:hAnsi="Arial" w:cs="Arial"/>
                <w:sz w:val="18"/>
                <w:szCs w:val="18"/>
              </w:rPr>
            </w:pPr>
            <w:r w:rsidRPr="001F0495">
              <w:rPr>
                <w:rFonts w:ascii="Arial" w:hAnsi="Arial" w:cs="Arial"/>
                <w:sz w:val="18"/>
                <w:szCs w:val="18"/>
              </w:rPr>
              <w:t xml:space="preserve">Scenario 2: Involve patients in root cause analyses and morbidity and mortality conferences, </w:t>
            </w:r>
            <w:r w:rsidRPr="001F0495" w:rsidR="000F1390">
              <w:rPr>
                <w:rFonts w:ascii="Arial" w:hAnsi="Arial" w:cs="Arial"/>
                <w:sz w:val="18"/>
                <w:szCs w:val="18"/>
              </w:rPr>
              <w:br/>
            </w:r>
            <w:r w:rsidRPr="001F0495">
              <w:rPr>
                <w:rFonts w:ascii="Arial" w:hAnsi="Arial" w:cs="Arial"/>
                <w:sz w:val="18"/>
                <w:szCs w:val="18"/>
              </w:rPr>
              <w:t>and engage Patient and Family Advisory Councils in codesigning solutions.</w:t>
            </w:r>
          </w:p>
        </w:tc>
        <w:tc>
          <w:tcPr>
            <w:tcW w:w="608" w:type="dxa"/>
            <w:tcBorders>
              <w:top w:val="single" w:color="DFE3E5" w:themeColor="background2" w:sz="4" w:space="0"/>
              <w:left w:val="nil"/>
              <w:bottom w:val="single" w:color="DFE3E5" w:themeColor="background2" w:sz="4" w:space="0"/>
              <w:right w:val="nil"/>
            </w:tcBorders>
          </w:tcPr>
          <w:p w:rsidRPr="000F1390" w:rsidR="002D080F" w:rsidP="00364DFA" w:rsidRDefault="00A927DF" w14:paraId="344E56BA" w14:textId="05B8AE7D">
            <w:pPr>
              <w:spacing w:line="360" w:lineRule="auto"/>
              <w:jc w:val="center"/>
              <w:rPr>
                <w:rFonts w:cs="Arial"/>
                <w:b/>
                <w:bCs/>
                <w:color w:val="455560"/>
                <w:sz w:val="28"/>
                <w:szCs w:val="28"/>
              </w:rPr>
            </w:pPr>
            <w:sdt>
              <w:sdtPr>
                <w:rPr>
                  <w:rFonts w:cs="Arial"/>
                  <w:b/>
                  <w:bCs/>
                  <w:color w:val="455560"/>
                  <w:sz w:val="44"/>
                  <w:szCs w:val="44"/>
                </w:rPr>
                <w:id w:val="235598820"/>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571" w:type="dxa"/>
            <w:tcBorders>
              <w:top w:val="single" w:color="DFE3E5" w:themeColor="background2" w:sz="4" w:space="0"/>
              <w:left w:val="nil"/>
              <w:bottom w:val="single" w:color="DFE3E5" w:themeColor="background2" w:sz="4" w:space="0"/>
              <w:right w:val="nil"/>
            </w:tcBorders>
          </w:tcPr>
          <w:p w:rsidRPr="000F1390" w:rsidR="002D080F" w:rsidP="00343A41" w:rsidRDefault="00A927DF" w14:paraId="3C61EBB9" w14:textId="50953AC1">
            <w:pPr>
              <w:spacing w:line="360" w:lineRule="auto"/>
              <w:jc w:val="both"/>
              <w:rPr>
                <w:rFonts w:cs="Arial"/>
                <w:b/>
                <w:bCs/>
                <w:color w:val="455560"/>
                <w:sz w:val="28"/>
                <w:szCs w:val="28"/>
              </w:rPr>
            </w:pPr>
            <w:sdt>
              <w:sdtPr>
                <w:rPr>
                  <w:rFonts w:cs="Arial"/>
                  <w:b/>
                  <w:bCs/>
                  <w:color w:val="455560"/>
                  <w:sz w:val="44"/>
                  <w:szCs w:val="44"/>
                </w:rPr>
                <w:id w:val="1990751325"/>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723" w:type="dxa"/>
            <w:tcBorders>
              <w:top w:val="single" w:color="DFE3E5" w:themeColor="background2" w:sz="4" w:space="0"/>
              <w:left w:val="nil"/>
              <w:bottom w:val="single" w:color="DFE3E5" w:themeColor="background2" w:sz="4" w:space="0"/>
              <w:right w:val="nil"/>
            </w:tcBorders>
          </w:tcPr>
          <w:p w:rsidRPr="000F1390" w:rsidR="002D080F" w:rsidP="00343A41" w:rsidRDefault="00A927DF" w14:paraId="139CDCFF" w14:textId="46C4D4EB">
            <w:pPr>
              <w:spacing w:line="360" w:lineRule="auto"/>
              <w:jc w:val="both"/>
              <w:rPr>
                <w:rFonts w:cs="Arial"/>
                <w:b/>
                <w:bCs/>
                <w:color w:val="455560"/>
                <w:sz w:val="28"/>
                <w:szCs w:val="28"/>
              </w:rPr>
            </w:pPr>
            <w:sdt>
              <w:sdtPr>
                <w:rPr>
                  <w:rFonts w:cs="Arial"/>
                  <w:b/>
                  <w:bCs/>
                  <w:color w:val="455560"/>
                  <w:sz w:val="28"/>
                  <w:szCs w:val="28"/>
                </w:rPr>
                <w:id w:val="-1143890333"/>
                <w:placeholder>
                  <w:docPart w:val="DefaultPlaceholder_-1854013440"/>
                </w:placeholder>
              </w:sdtPr>
              <w:sdtEndPr/>
              <w:sdtContent>
                <w:sdt>
                  <w:sdtPr>
                    <w:rPr>
                      <w:rFonts w:cs="Arial"/>
                      <w:b/>
                      <w:bCs/>
                      <w:color w:val="455560"/>
                      <w:sz w:val="44"/>
                      <w:szCs w:val="44"/>
                    </w:rPr>
                    <w:id w:val="1636912542"/>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sdtContent>
            </w:sdt>
          </w:p>
        </w:tc>
      </w:tr>
      <w:tr w:rsidRPr="001F0495" w:rsidR="004F3696" w:rsidTr="009E7809" w14:paraId="4E7B06FE" w14:textId="77777777">
        <w:trPr>
          <w:gridAfter w:val="1"/>
          <w:wAfter w:w="2256" w:type="dxa"/>
          <w:trHeight w:val="354"/>
        </w:trPr>
        <w:tc>
          <w:tcPr>
            <w:tcW w:w="6648" w:type="dxa"/>
            <w:gridSpan w:val="3"/>
            <w:tcBorders>
              <w:top w:val="nil"/>
              <w:left w:val="nil"/>
              <w:bottom w:val="single" w:color="DFE3E5" w:themeColor="background2" w:sz="4" w:space="0"/>
              <w:right w:val="nil"/>
            </w:tcBorders>
            <w:shd w:val="clear" w:color="auto" w:fill="D1EEF9" w:themeFill="accent1" w:themeFillTint="33"/>
            <w:vAlign w:val="center"/>
          </w:tcPr>
          <w:p w:rsidRPr="001F0495" w:rsidR="004F3696" w:rsidP="00343A41" w:rsidRDefault="004F3696" w14:paraId="7D2A09D8" w14:textId="0E348F32">
            <w:pPr>
              <w:pStyle w:val="PlainText"/>
              <w:spacing w:after="40"/>
              <w:rPr>
                <w:rFonts w:ascii="Arial" w:hAnsi="Arial" w:cs="Arial"/>
                <w:sz w:val="20"/>
                <w:szCs w:val="20"/>
              </w:rPr>
            </w:pPr>
            <w:r w:rsidRPr="001F0495">
              <w:rPr>
                <w:rFonts w:ascii="Arial" w:hAnsi="Arial" w:cs="Arial"/>
                <w:b/>
                <w:bCs/>
                <w:color w:val="009FC3"/>
                <w:sz w:val="18"/>
                <w:szCs w:val="18"/>
              </w:rPr>
              <w:t>The Safer D</w:t>
            </w:r>
            <w:r w:rsidRPr="001F0495" w:rsidR="001769F0">
              <w:rPr>
                <w:rFonts w:ascii="Arial" w:hAnsi="Arial" w:cs="Arial"/>
                <w:b/>
                <w:bCs/>
                <w:color w:val="009FC3"/>
                <w:sz w:val="18"/>
                <w:szCs w:val="18"/>
              </w:rPr>
              <w:t>x</w:t>
            </w:r>
            <w:r w:rsidRPr="001F0495">
              <w:rPr>
                <w:rFonts w:ascii="Arial" w:hAnsi="Arial" w:cs="Arial"/>
                <w:b/>
                <w:bCs/>
                <w:color w:val="009FC3"/>
                <w:sz w:val="18"/>
                <w:szCs w:val="18"/>
              </w:rPr>
              <w:t xml:space="preserve"> Checklist </w:t>
            </w:r>
            <w:r w:rsidRPr="001F0495">
              <w:rPr>
                <w:rFonts w:ascii="Arial" w:hAnsi="Arial" w:cs="Arial"/>
                <w:color w:val="009FC3"/>
                <w:sz w:val="18"/>
                <w:szCs w:val="18"/>
              </w:rPr>
              <w:t>(continued)</w:t>
            </w:r>
          </w:p>
        </w:tc>
        <w:tc>
          <w:tcPr>
            <w:tcW w:w="608" w:type="dxa"/>
            <w:tcBorders>
              <w:top w:val="nil"/>
              <w:left w:val="nil"/>
              <w:bottom w:val="single" w:color="DFE3E5" w:themeColor="background2" w:sz="4" w:space="0"/>
              <w:right w:val="nil"/>
            </w:tcBorders>
            <w:shd w:val="clear" w:color="auto" w:fill="D1EEF9" w:themeFill="accent1" w:themeFillTint="33"/>
          </w:tcPr>
          <w:p w:rsidRPr="001F0495" w:rsidR="004F3696" w:rsidP="001F0495" w:rsidRDefault="004F3696" w14:paraId="50C89FB3" w14:textId="0885A8CD">
            <w:pPr>
              <w:spacing w:line="360" w:lineRule="auto"/>
              <w:rPr>
                <w:rFonts w:cs="Arial"/>
                <w:b/>
                <w:bCs/>
                <w:color w:val="455560"/>
                <w:sz w:val="14"/>
                <w:szCs w:val="14"/>
              </w:rPr>
            </w:pPr>
            <w:r w:rsidRPr="001F0495">
              <w:rPr>
                <w:rFonts w:cs="Arial"/>
                <w:b/>
                <w:bCs/>
                <w:color w:val="455560"/>
                <w:sz w:val="14"/>
                <w:szCs w:val="14"/>
              </w:rPr>
              <w:t>Full</w:t>
            </w:r>
          </w:p>
        </w:tc>
        <w:tc>
          <w:tcPr>
            <w:tcW w:w="571" w:type="dxa"/>
            <w:tcBorders>
              <w:top w:val="nil"/>
              <w:left w:val="nil"/>
              <w:bottom w:val="single" w:color="DFE3E5" w:themeColor="background2" w:sz="4" w:space="0"/>
              <w:right w:val="nil"/>
            </w:tcBorders>
            <w:shd w:val="clear" w:color="auto" w:fill="D1EEF9" w:themeFill="accent1" w:themeFillTint="33"/>
          </w:tcPr>
          <w:p w:rsidRPr="001F0495" w:rsidR="004F3696" w:rsidP="001F0495" w:rsidRDefault="004F3696" w14:paraId="3BA37629" w14:textId="6A48C88D">
            <w:pPr>
              <w:spacing w:line="360" w:lineRule="auto"/>
              <w:ind w:left="-108"/>
              <w:rPr>
                <w:rFonts w:cs="Arial"/>
                <w:b/>
                <w:bCs/>
                <w:color w:val="455560"/>
                <w:sz w:val="14"/>
                <w:szCs w:val="14"/>
              </w:rPr>
            </w:pPr>
            <w:r w:rsidRPr="001F0495">
              <w:rPr>
                <w:rFonts w:cs="Arial"/>
                <w:b/>
                <w:bCs/>
                <w:color w:val="455560"/>
                <w:sz w:val="14"/>
                <w:szCs w:val="14"/>
              </w:rPr>
              <w:t>Partial</w:t>
            </w:r>
          </w:p>
        </w:tc>
        <w:tc>
          <w:tcPr>
            <w:tcW w:w="723" w:type="dxa"/>
            <w:tcBorders>
              <w:top w:val="nil"/>
              <w:left w:val="nil"/>
              <w:bottom w:val="single" w:color="DFE3E5" w:themeColor="background2" w:sz="4" w:space="0"/>
              <w:right w:val="nil"/>
            </w:tcBorders>
            <w:shd w:val="clear" w:color="auto" w:fill="D1EEF9" w:themeFill="accent1" w:themeFillTint="33"/>
          </w:tcPr>
          <w:p w:rsidRPr="001F0495" w:rsidR="004F3696" w:rsidP="009E7809" w:rsidRDefault="004F3696" w14:paraId="3312DE4D" w14:textId="77777777">
            <w:pPr>
              <w:ind w:left="-102"/>
              <w:rPr>
                <w:rFonts w:cs="Arial"/>
                <w:b/>
                <w:bCs/>
                <w:color w:val="455560"/>
                <w:spacing w:val="-16"/>
                <w:sz w:val="14"/>
                <w:szCs w:val="14"/>
              </w:rPr>
            </w:pPr>
            <w:r w:rsidRPr="001F0495">
              <w:rPr>
                <w:rFonts w:cs="Arial"/>
                <w:b/>
                <w:bCs/>
                <w:color w:val="455560"/>
                <w:spacing w:val="-16"/>
                <w:sz w:val="14"/>
                <w:szCs w:val="14"/>
              </w:rPr>
              <w:t>Not</w:t>
            </w:r>
          </w:p>
          <w:p w:rsidRPr="001F0495" w:rsidR="004F3696" w:rsidP="00343A41" w:rsidRDefault="004F3696" w14:paraId="08F8DE76" w14:textId="131A3F37">
            <w:pPr>
              <w:spacing w:before="0"/>
              <w:ind w:left="-104" w:right="-119"/>
              <w:rPr>
                <w:rFonts w:cs="Arial"/>
                <w:b/>
                <w:bCs/>
                <w:color w:val="455560"/>
                <w:spacing w:val="-16"/>
                <w:sz w:val="14"/>
                <w:szCs w:val="14"/>
              </w:rPr>
            </w:pPr>
            <w:r w:rsidRPr="001F0495">
              <w:rPr>
                <w:rFonts w:cs="Arial"/>
                <w:b/>
                <w:bCs/>
                <w:color w:val="455560"/>
                <w:spacing w:val="-16"/>
                <w:sz w:val="14"/>
                <w:szCs w:val="14"/>
              </w:rPr>
              <w:t>Implemented</w:t>
            </w:r>
          </w:p>
        </w:tc>
      </w:tr>
      <w:tr w:rsidR="004F3696" w:rsidTr="009E7809" w14:paraId="724CECFF" w14:textId="77777777">
        <w:trPr>
          <w:gridAfter w:val="1"/>
          <w:wAfter w:w="2256" w:type="dxa"/>
          <w:trHeight w:val="1350"/>
        </w:trPr>
        <w:tc>
          <w:tcPr>
            <w:tcW w:w="400" w:type="dxa"/>
            <w:tcBorders>
              <w:top w:val="single" w:color="DFE3E5" w:themeColor="background2" w:sz="4" w:space="0"/>
            </w:tcBorders>
            <w:shd w:val="clear" w:color="auto" w:fill="1481AB" w:themeFill="accent1" w:themeFillShade="BF"/>
            <w:vAlign w:val="center"/>
          </w:tcPr>
          <w:p w:rsidRPr="00F44416" w:rsidR="004F3696" w:rsidP="00343A41" w:rsidRDefault="004F3696" w14:paraId="626B3905" w14:textId="59E52B1C">
            <w:pPr>
              <w:spacing w:line="360" w:lineRule="auto"/>
              <w:jc w:val="center"/>
              <w:rPr>
                <w:rFonts w:cs="Arial"/>
                <w:b/>
                <w:bCs/>
                <w:color w:val="FFFFFF" w:themeColor="background1"/>
                <w:sz w:val="28"/>
                <w:szCs w:val="28"/>
              </w:rPr>
            </w:pPr>
            <w:r w:rsidRPr="00F44416">
              <w:rPr>
                <w:rFonts w:cs="Arial"/>
                <w:b/>
                <w:bCs/>
                <w:color w:val="FFFFFF" w:themeColor="background1"/>
                <w:sz w:val="28"/>
                <w:szCs w:val="28"/>
              </w:rPr>
              <w:t>6</w:t>
            </w:r>
          </w:p>
        </w:tc>
        <w:tc>
          <w:tcPr>
            <w:tcW w:w="6248" w:type="dxa"/>
            <w:gridSpan w:val="2"/>
            <w:tcBorders>
              <w:top w:val="single" w:color="DFE3E5" w:themeColor="background2" w:sz="4" w:space="0"/>
              <w:bottom w:val="single" w:color="DFE3E5" w:themeColor="background2" w:sz="4" w:space="0"/>
              <w:right w:val="nil"/>
            </w:tcBorders>
          </w:tcPr>
          <w:p w:rsidRPr="001F0495" w:rsidR="004F3696" w:rsidP="00343A41" w:rsidRDefault="004F3696" w14:paraId="5765F2F7" w14:textId="6285ADD7">
            <w:pPr>
              <w:pStyle w:val="PlainText"/>
              <w:spacing w:before="240" w:beforeLines="100" w:after="40"/>
              <w:rPr>
                <w:rFonts w:ascii="Arial" w:hAnsi="Arial" w:cs="Arial"/>
                <w:b/>
                <w:bCs/>
                <w:sz w:val="18"/>
                <w:szCs w:val="18"/>
              </w:rPr>
            </w:pPr>
            <w:r w:rsidRPr="001F0495">
              <w:rPr>
                <w:rFonts w:ascii="Arial" w:hAnsi="Arial" w:cs="Arial"/>
                <w:b/>
                <w:bCs/>
                <w:sz w:val="18"/>
                <w:szCs w:val="18"/>
              </w:rPr>
              <w:t xml:space="preserve">Health care organization encourages patients to review their health records and </w:t>
            </w:r>
            <w:r w:rsidRPr="001F0495" w:rsidR="00CF2F29">
              <w:rPr>
                <w:rFonts w:ascii="Arial" w:hAnsi="Arial" w:cs="Arial"/>
                <w:b/>
                <w:bCs/>
                <w:sz w:val="18"/>
                <w:szCs w:val="18"/>
              </w:rPr>
              <w:br/>
            </w:r>
            <w:r w:rsidRPr="001F0495">
              <w:rPr>
                <w:rFonts w:ascii="Arial" w:hAnsi="Arial" w:cs="Arial"/>
                <w:b/>
                <w:bCs/>
                <w:sz w:val="18"/>
                <w:szCs w:val="18"/>
              </w:rPr>
              <w:t>has mechanisms in place to help patients understand, interpret, and/or act on diagnostic information.</w:t>
            </w:r>
          </w:p>
          <w:p w:rsidRPr="001F0495" w:rsidR="004F3696" w:rsidP="00343A41" w:rsidRDefault="004F3696" w14:paraId="68F7D4E8" w14:textId="3F823924">
            <w:pPr>
              <w:pStyle w:val="PlainText"/>
              <w:spacing w:before="96" w:beforeLines="40" w:after="40"/>
              <w:ind w:left="288"/>
              <w:rPr>
                <w:rFonts w:ascii="Arial" w:hAnsi="Arial" w:cs="Arial"/>
                <w:sz w:val="18"/>
                <w:szCs w:val="18"/>
              </w:rPr>
            </w:pPr>
            <w:r w:rsidRPr="001F0495">
              <w:rPr>
                <w:rFonts w:ascii="Arial" w:hAnsi="Arial" w:cs="Arial"/>
                <w:sz w:val="18"/>
                <w:szCs w:val="18"/>
              </w:rPr>
              <w:t xml:space="preserve">Scenario 1: Engage patients in understanding that </w:t>
            </w:r>
            <w:r w:rsidRPr="001F0495" w:rsidR="001814C1">
              <w:rPr>
                <w:rFonts w:ascii="Arial" w:hAnsi="Arial" w:cs="Arial"/>
                <w:sz w:val="18"/>
                <w:szCs w:val="18"/>
              </w:rPr>
              <w:t>“</w:t>
            </w:r>
            <w:r w:rsidRPr="00E47B14">
              <w:rPr>
                <w:rFonts w:ascii="Arial" w:hAnsi="Arial" w:cs="Arial"/>
                <w:sz w:val="18"/>
                <w:szCs w:val="18"/>
              </w:rPr>
              <w:t>no news is not necessarily good news</w:t>
            </w:r>
            <w:r w:rsidRPr="001F0495" w:rsidR="001814C1">
              <w:rPr>
                <w:rFonts w:ascii="Arial" w:hAnsi="Arial" w:cs="Arial"/>
                <w:sz w:val="18"/>
                <w:szCs w:val="18"/>
              </w:rPr>
              <w:t>”</w:t>
            </w:r>
            <w:r w:rsidRPr="001F0495">
              <w:rPr>
                <w:rFonts w:ascii="Arial" w:hAnsi="Arial" w:cs="Arial"/>
                <w:sz w:val="18"/>
                <w:szCs w:val="18"/>
              </w:rPr>
              <w:t xml:space="preserve"> when it comes to test results.</w:t>
            </w:r>
          </w:p>
          <w:p w:rsidRPr="000F1390" w:rsidR="004F3696" w:rsidP="00343A41" w:rsidRDefault="004F3696" w14:paraId="46774CDB" w14:textId="656543B8">
            <w:pPr>
              <w:pStyle w:val="PlainText"/>
              <w:spacing w:before="96" w:beforeLines="40" w:after="120"/>
              <w:ind w:left="288"/>
              <w:rPr>
                <w:rFonts w:ascii="Arial" w:hAnsi="Arial" w:cs="Arial"/>
                <w:sz w:val="20"/>
                <w:szCs w:val="20"/>
              </w:rPr>
            </w:pPr>
            <w:r w:rsidRPr="001F0495">
              <w:rPr>
                <w:rFonts w:ascii="Arial" w:hAnsi="Arial" w:cs="Arial"/>
                <w:sz w:val="18"/>
                <w:szCs w:val="18"/>
              </w:rPr>
              <w:t xml:space="preserve">Scenario 2: Optimize patient review of clinician notes to encourage patients to report </w:t>
            </w:r>
            <w:r w:rsidRPr="00E47B14">
              <w:rPr>
                <w:rFonts w:ascii="Arial" w:hAnsi="Arial" w:cs="Arial"/>
                <w:sz w:val="18"/>
                <w:szCs w:val="18"/>
              </w:rPr>
              <w:t>inaccuracies</w:t>
            </w:r>
            <w:r w:rsidRPr="001F0495">
              <w:rPr>
                <w:rFonts w:ascii="Arial" w:hAnsi="Arial" w:cs="Arial"/>
                <w:sz w:val="18"/>
                <w:szCs w:val="18"/>
              </w:rPr>
              <w:t xml:space="preserve"> in their health records</w:t>
            </w:r>
            <w:r w:rsidRPr="001F0495" w:rsidR="005608F8">
              <w:rPr>
                <w:rFonts w:ascii="Arial" w:hAnsi="Arial" w:cs="Arial"/>
                <w:sz w:val="18"/>
                <w:szCs w:val="18"/>
              </w:rPr>
              <w:t xml:space="preserve"> </w:t>
            </w:r>
            <w:r w:rsidRPr="001F0495" w:rsidR="00403D54">
              <w:rPr>
                <w:rFonts w:ascii="Arial" w:hAnsi="Arial" w:cs="Arial"/>
                <w:sz w:val="18"/>
                <w:szCs w:val="18"/>
              </w:rPr>
              <w:t>and have a</w:t>
            </w:r>
            <w:r w:rsidRPr="001F0495" w:rsidR="00781B43">
              <w:rPr>
                <w:rFonts w:ascii="Arial" w:hAnsi="Arial" w:cs="Arial"/>
                <w:sz w:val="18"/>
                <w:szCs w:val="18"/>
              </w:rPr>
              <w:t>n organizational response</w:t>
            </w:r>
            <w:r w:rsidRPr="001F0495" w:rsidR="00403D54">
              <w:rPr>
                <w:rFonts w:ascii="Arial" w:hAnsi="Arial" w:cs="Arial"/>
                <w:sz w:val="18"/>
                <w:szCs w:val="18"/>
              </w:rPr>
              <w:t xml:space="preserve"> plan for corrective action</w:t>
            </w:r>
            <w:r w:rsidRPr="001F0495">
              <w:rPr>
                <w:rFonts w:ascii="Arial" w:hAnsi="Arial" w:cs="Arial"/>
                <w:sz w:val="18"/>
                <w:szCs w:val="18"/>
              </w:rPr>
              <w:t>.</w:t>
            </w:r>
          </w:p>
        </w:tc>
        <w:tc>
          <w:tcPr>
            <w:tcW w:w="608" w:type="dxa"/>
            <w:tcBorders>
              <w:top w:val="single" w:color="DFE3E5" w:themeColor="background2" w:sz="4" w:space="0"/>
              <w:left w:val="nil"/>
              <w:bottom w:val="single" w:color="DFE3E5" w:themeColor="background2" w:sz="4" w:space="0"/>
              <w:right w:val="nil"/>
            </w:tcBorders>
          </w:tcPr>
          <w:p w:rsidRPr="000F1390" w:rsidR="004F3696" w:rsidP="00364DFA" w:rsidRDefault="00A927DF" w14:paraId="69CC57CE" w14:textId="55E2E4A2">
            <w:pPr>
              <w:spacing w:line="360" w:lineRule="auto"/>
              <w:jc w:val="center"/>
              <w:rPr>
                <w:rFonts w:cs="Arial"/>
                <w:b/>
                <w:bCs/>
                <w:color w:val="455560"/>
                <w:sz w:val="28"/>
                <w:szCs w:val="28"/>
              </w:rPr>
            </w:pPr>
            <w:sdt>
              <w:sdtPr>
                <w:rPr>
                  <w:rFonts w:cs="Arial"/>
                  <w:b/>
                  <w:bCs/>
                  <w:color w:val="455560"/>
                  <w:sz w:val="44"/>
                  <w:szCs w:val="44"/>
                </w:rPr>
                <w:id w:val="370118611"/>
                <w14:checkbox>
                  <w14:checked w14:val="0"/>
                  <w14:checkedState w14:font="MS Gothic" w14:val="2612"/>
                  <w14:uncheckedState w14:font="MS Gothic" w14:val="2610"/>
                </w14:checkbox>
              </w:sdtPr>
              <w:sdtEndPr/>
              <w:sdtContent>
                <w:r w:rsidRPr="00364DFA" w:rsidR="00B60F5D">
                  <w:rPr>
                    <w:rFonts w:hint="eastAsia" w:ascii="MS Gothic" w:hAnsi="MS Gothic" w:eastAsia="MS Gothic" w:cs="Arial"/>
                    <w:b/>
                    <w:bCs/>
                    <w:color w:val="455560"/>
                    <w:sz w:val="44"/>
                    <w:szCs w:val="44"/>
                  </w:rPr>
                  <w:t>☐</w:t>
                </w:r>
              </w:sdtContent>
            </w:sdt>
          </w:p>
        </w:tc>
        <w:tc>
          <w:tcPr>
            <w:tcW w:w="571" w:type="dxa"/>
            <w:tcBorders>
              <w:top w:val="single" w:color="DFE3E5" w:themeColor="background2" w:sz="4" w:space="0"/>
              <w:left w:val="nil"/>
              <w:bottom w:val="single" w:color="DFE3E5" w:themeColor="background2" w:sz="4" w:space="0"/>
              <w:right w:val="nil"/>
            </w:tcBorders>
          </w:tcPr>
          <w:p w:rsidRPr="000F1390" w:rsidR="004F3696" w:rsidP="00364DFA" w:rsidRDefault="00A927DF" w14:paraId="5F516967" w14:textId="791D2F83">
            <w:pPr>
              <w:spacing w:line="360" w:lineRule="auto"/>
              <w:jc w:val="both"/>
              <w:rPr>
                <w:rFonts w:cs="Arial"/>
                <w:b/>
                <w:bCs/>
                <w:color w:val="455560"/>
                <w:sz w:val="28"/>
                <w:szCs w:val="28"/>
              </w:rPr>
            </w:pPr>
            <w:sdt>
              <w:sdtPr>
                <w:rPr>
                  <w:rFonts w:cs="Arial"/>
                  <w:b/>
                  <w:bCs/>
                  <w:color w:val="455560"/>
                  <w:sz w:val="44"/>
                  <w:szCs w:val="44"/>
                </w:rPr>
                <w:id w:val="-1653056663"/>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723" w:type="dxa"/>
            <w:tcBorders>
              <w:top w:val="single" w:color="DFE3E5" w:themeColor="background2" w:sz="4" w:space="0"/>
              <w:left w:val="nil"/>
              <w:bottom w:val="single" w:color="DFE3E5" w:themeColor="background2" w:sz="4" w:space="0"/>
              <w:right w:val="nil"/>
            </w:tcBorders>
          </w:tcPr>
          <w:p w:rsidRPr="000F1390" w:rsidR="004F3696" w:rsidP="00343A41" w:rsidRDefault="00A927DF" w14:paraId="51458004" w14:textId="07A37E90">
            <w:pPr>
              <w:spacing w:line="360" w:lineRule="auto"/>
              <w:jc w:val="both"/>
              <w:rPr>
                <w:rFonts w:cs="Arial"/>
                <w:b/>
                <w:bCs/>
                <w:color w:val="455560"/>
                <w:sz w:val="28"/>
                <w:szCs w:val="28"/>
              </w:rPr>
            </w:pPr>
            <w:sdt>
              <w:sdtPr>
                <w:rPr>
                  <w:rFonts w:cs="Arial"/>
                  <w:b/>
                  <w:bCs/>
                  <w:color w:val="455560"/>
                  <w:sz w:val="44"/>
                  <w:szCs w:val="44"/>
                </w:rPr>
                <w:id w:val="913053855"/>
                <w14:checkbox>
                  <w14:checked w14:val="0"/>
                  <w14:checkedState w14:font="MS Gothic" w14:val="2612"/>
                  <w14:uncheckedState w14:font="MS Gothic" w14:val="2610"/>
                </w14:checkbox>
              </w:sdtPr>
              <w:sdtEndPr/>
              <w:sdtContent>
                <w:r w:rsidRPr="00364DFA" w:rsidR="000835E7">
                  <w:rPr>
                    <w:rFonts w:hint="eastAsia" w:ascii="MS Gothic" w:hAnsi="MS Gothic" w:eastAsia="MS Gothic" w:cs="Arial"/>
                    <w:b/>
                    <w:bCs/>
                    <w:color w:val="455560"/>
                    <w:sz w:val="44"/>
                    <w:szCs w:val="44"/>
                  </w:rPr>
                  <w:t>☐</w:t>
                </w:r>
              </w:sdtContent>
            </w:sdt>
          </w:p>
        </w:tc>
      </w:tr>
      <w:tr w:rsidR="004F3696" w:rsidTr="009E7809" w14:paraId="2F6D5C56" w14:textId="77777777">
        <w:trPr>
          <w:gridAfter w:val="1"/>
          <w:wAfter w:w="2256" w:type="dxa"/>
          <w:trHeight w:val="963"/>
        </w:trPr>
        <w:tc>
          <w:tcPr>
            <w:tcW w:w="400" w:type="dxa"/>
            <w:shd w:val="clear" w:color="auto" w:fill="1481AB" w:themeFill="accent1" w:themeFillShade="BF"/>
            <w:vAlign w:val="center"/>
          </w:tcPr>
          <w:p w:rsidRPr="00F44416" w:rsidR="004F3696" w:rsidP="00343A41" w:rsidRDefault="004F3696" w14:paraId="0C2CE0C9" w14:textId="47B3BB58">
            <w:pPr>
              <w:spacing w:line="360" w:lineRule="auto"/>
              <w:jc w:val="center"/>
              <w:rPr>
                <w:rFonts w:cs="Arial"/>
                <w:b/>
                <w:bCs/>
                <w:color w:val="FFFFFF" w:themeColor="background1"/>
                <w:sz w:val="28"/>
                <w:szCs w:val="28"/>
              </w:rPr>
            </w:pPr>
            <w:r w:rsidRPr="00F44416">
              <w:rPr>
                <w:rFonts w:cs="Arial"/>
                <w:b/>
                <w:bCs/>
                <w:color w:val="FFFFFF" w:themeColor="background1"/>
                <w:sz w:val="28"/>
                <w:szCs w:val="28"/>
              </w:rPr>
              <w:t>7</w:t>
            </w:r>
          </w:p>
        </w:tc>
        <w:tc>
          <w:tcPr>
            <w:tcW w:w="6248" w:type="dxa"/>
            <w:gridSpan w:val="2"/>
            <w:tcBorders>
              <w:top w:val="single" w:color="DFE3E5" w:themeColor="background2" w:sz="4" w:space="0"/>
              <w:bottom w:val="single" w:color="DFE3E5" w:themeColor="background2" w:sz="4" w:space="0"/>
              <w:right w:val="nil"/>
            </w:tcBorders>
          </w:tcPr>
          <w:p w:rsidRPr="001F0495" w:rsidR="004F3696" w:rsidP="00343A41" w:rsidRDefault="004F3696" w14:paraId="44B9E0FC" w14:textId="40B8C413">
            <w:pPr>
              <w:pStyle w:val="PlainText"/>
              <w:spacing w:before="240" w:beforeLines="100" w:after="40"/>
              <w:rPr>
                <w:rFonts w:ascii="Arial" w:hAnsi="Arial" w:cs="Arial"/>
                <w:b/>
                <w:bCs/>
                <w:sz w:val="18"/>
                <w:szCs w:val="18"/>
              </w:rPr>
            </w:pPr>
            <w:r w:rsidRPr="001F0495">
              <w:rPr>
                <w:rFonts w:ascii="Arial" w:hAnsi="Arial" w:cs="Arial"/>
                <w:b/>
                <w:bCs/>
                <w:sz w:val="18"/>
                <w:szCs w:val="18"/>
              </w:rPr>
              <w:t>Health care organization prioritizes equity in diagnostic safety efforts by segmenting data to understand root causes and implementing strategies to address and narrow equity gaps.</w:t>
            </w:r>
          </w:p>
          <w:p w:rsidRPr="001F0495" w:rsidR="004F3696" w:rsidP="00343A41" w:rsidRDefault="004F3696" w14:paraId="30B83319" w14:textId="6A154154">
            <w:pPr>
              <w:spacing w:before="96" w:beforeLines="40" w:after="120"/>
              <w:ind w:left="288"/>
              <w:rPr>
                <w:rFonts w:cs="Arial"/>
                <w:sz w:val="18"/>
                <w:szCs w:val="18"/>
              </w:rPr>
            </w:pPr>
            <w:r w:rsidRPr="001F0495">
              <w:rPr>
                <w:rFonts w:cs="Arial"/>
                <w:sz w:val="18"/>
                <w:szCs w:val="18"/>
              </w:rPr>
              <w:t xml:space="preserve">Scenario: Segment and analyze diagnostic safety data by key characteristics (e.g., race, </w:t>
            </w:r>
            <w:r w:rsidRPr="001F0495" w:rsidR="0031095A">
              <w:rPr>
                <w:rFonts w:cs="Arial"/>
                <w:sz w:val="18"/>
                <w:szCs w:val="18"/>
              </w:rPr>
              <w:br/>
            </w:r>
            <w:r w:rsidRPr="001F0495">
              <w:rPr>
                <w:rFonts w:cs="Arial"/>
                <w:sz w:val="18"/>
                <w:szCs w:val="18"/>
              </w:rPr>
              <w:t>ethnicity, gender, language, sexual orientation, gender identity) to identify inequities.</w:t>
            </w:r>
          </w:p>
        </w:tc>
        <w:tc>
          <w:tcPr>
            <w:tcW w:w="608" w:type="dxa"/>
            <w:tcBorders>
              <w:top w:val="single" w:color="DFE3E5" w:themeColor="background2" w:sz="4" w:space="0"/>
              <w:left w:val="nil"/>
              <w:bottom w:val="single" w:color="DFE3E5" w:themeColor="background2" w:sz="4" w:space="0"/>
              <w:right w:val="nil"/>
            </w:tcBorders>
          </w:tcPr>
          <w:p w:rsidRPr="000F1390" w:rsidR="004F3696" w:rsidP="00364DFA" w:rsidRDefault="00A927DF" w14:paraId="258D02C7" w14:textId="69A39C1E">
            <w:pPr>
              <w:spacing w:line="360" w:lineRule="auto"/>
              <w:jc w:val="center"/>
              <w:rPr>
                <w:rFonts w:cs="Arial"/>
                <w:b/>
                <w:bCs/>
                <w:color w:val="455560"/>
                <w:sz w:val="28"/>
                <w:szCs w:val="28"/>
              </w:rPr>
            </w:pPr>
            <w:sdt>
              <w:sdtPr>
                <w:rPr>
                  <w:rFonts w:cs="Arial"/>
                  <w:b/>
                  <w:bCs/>
                  <w:color w:val="455560"/>
                  <w:sz w:val="44"/>
                  <w:szCs w:val="44"/>
                </w:rPr>
                <w:id w:val="1884292535"/>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571" w:type="dxa"/>
            <w:tcBorders>
              <w:top w:val="single" w:color="DFE3E5" w:themeColor="background2" w:sz="4" w:space="0"/>
              <w:left w:val="nil"/>
              <w:bottom w:val="single" w:color="DFE3E5" w:themeColor="background2" w:sz="4" w:space="0"/>
              <w:right w:val="nil"/>
            </w:tcBorders>
          </w:tcPr>
          <w:p w:rsidRPr="000F1390" w:rsidR="004F3696" w:rsidP="00343A41" w:rsidRDefault="00A927DF" w14:paraId="2DB044B7" w14:textId="22A4DD86">
            <w:pPr>
              <w:spacing w:line="360" w:lineRule="auto"/>
              <w:jc w:val="both"/>
              <w:rPr>
                <w:rFonts w:cs="Arial"/>
                <w:b/>
                <w:bCs/>
                <w:color w:val="455560"/>
                <w:sz w:val="28"/>
                <w:szCs w:val="28"/>
              </w:rPr>
            </w:pPr>
            <w:sdt>
              <w:sdtPr>
                <w:rPr>
                  <w:rFonts w:cs="Arial"/>
                  <w:b/>
                  <w:bCs/>
                  <w:color w:val="455560"/>
                  <w:sz w:val="44"/>
                  <w:szCs w:val="44"/>
                </w:rPr>
                <w:id w:val="802434576"/>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723" w:type="dxa"/>
            <w:tcBorders>
              <w:top w:val="single" w:color="DFE3E5" w:themeColor="background2" w:sz="4" w:space="0"/>
              <w:left w:val="nil"/>
              <w:bottom w:val="single" w:color="DFE3E5" w:themeColor="background2" w:sz="4" w:space="0"/>
              <w:right w:val="nil"/>
            </w:tcBorders>
          </w:tcPr>
          <w:p w:rsidRPr="000F1390" w:rsidR="004F3696" w:rsidP="00343A41" w:rsidRDefault="00A927DF" w14:paraId="5E48F1B4" w14:textId="1018F5D1">
            <w:pPr>
              <w:spacing w:line="360" w:lineRule="auto"/>
              <w:jc w:val="both"/>
              <w:rPr>
                <w:rFonts w:cs="Arial"/>
                <w:b/>
                <w:bCs/>
                <w:color w:val="455560"/>
                <w:sz w:val="28"/>
                <w:szCs w:val="28"/>
              </w:rPr>
            </w:pPr>
            <w:sdt>
              <w:sdtPr>
                <w:rPr>
                  <w:rFonts w:cs="Arial"/>
                  <w:b/>
                  <w:bCs/>
                  <w:color w:val="455560"/>
                  <w:sz w:val="44"/>
                  <w:szCs w:val="44"/>
                </w:rPr>
                <w:id w:val="-134186882"/>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r>
      <w:tr w:rsidR="004F3696" w:rsidTr="009E7809" w14:paraId="2E2155FA" w14:textId="77777777">
        <w:trPr>
          <w:gridAfter w:val="1"/>
          <w:wAfter w:w="2256" w:type="dxa"/>
          <w:trHeight w:val="1496"/>
        </w:trPr>
        <w:tc>
          <w:tcPr>
            <w:tcW w:w="400" w:type="dxa"/>
            <w:shd w:val="clear" w:color="auto" w:fill="1481AB" w:themeFill="accent1" w:themeFillShade="BF"/>
            <w:vAlign w:val="center"/>
          </w:tcPr>
          <w:p w:rsidRPr="00F44416" w:rsidR="004F3696" w:rsidP="00343A41" w:rsidRDefault="004F3696" w14:paraId="117C0FD5" w14:textId="55270791">
            <w:pPr>
              <w:spacing w:line="360" w:lineRule="auto"/>
              <w:jc w:val="center"/>
              <w:rPr>
                <w:rFonts w:cs="Arial"/>
                <w:b/>
                <w:bCs/>
                <w:color w:val="FFFFFF" w:themeColor="background1"/>
                <w:sz w:val="28"/>
                <w:szCs w:val="28"/>
              </w:rPr>
            </w:pPr>
            <w:r w:rsidRPr="00F44416">
              <w:rPr>
                <w:rFonts w:cs="Arial"/>
                <w:b/>
                <w:bCs/>
                <w:color w:val="FFFFFF" w:themeColor="background1"/>
                <w:sz w:val="28"/>
                <w:szCs w:val="28"/>
              </w:rPr>
              <w:t>8</w:t>
            </w:r>
          </w:p>
        </w:tc>
        <w:tc>
          <w:tcPr>
            <w:tcW w:w="6248" w:type="dxa"/>
            <w:gridSpan w:val="2"/>
            <w:tcBorders>
              <w:top w:val="single" w:color="DFE3E5" w:themeColor="background2" w:sz="4" w:space="0"/>
              <w:bottom w:val="single" w:color="DFE3E5" w:themeColor="background2" w:sz="4" w:space="0"/>
              <w:right w:val="nil"/>
            </w:tcBorders>
          </w:tcPr>
          <w:p w:rsidRPr="001F0495" w:rsidR="004F3696" w:rsidP="00343A41" w:rsidRDefault="004F3696" w14:paraId="5BF71212" w14:textId="77777777">
            <w:pPr>
              <w:pStyle w:val="PlainText"/>
              <w:spacing w:before="240" w:beforeLines="100" w:after="40"/>
              <w:rPr>
                <w:rFonts w:ascii="Arial" w:hAnsi="Arial" w:cs="Arial"/>
                <w:b/>
                <w:bCs/>
                <w:sz w:val="18"/>
                <w:szCs w:val="18"/>
              </w:rPr>
            </w:pPr>
            <w:r w:rsidRPr="001F0495">
              <w:rPr>
                <w:rFonts w:ascii="Arial" w:hAnsi="Arial" w:cs="Arial"/>
                <w:b/>
                <w:bCs/>
                <w:sz w:val="18"/>
                <w:szCs w:val="18"/>
              </w:rPr>
              <w:t>Health care organization has in place standardized systems and processes to encourage direct, collaborative interactions between treating clinical teams and diagnostic specialties (e.g., laboratory, pathology, radiology) in cases that pose diagnostic challenges.</w:t>
            </w:r>
          </w:p>
          <w:p w:rsidRPr="001F0495" w:rsidR="004F3696" w:rsidP="00343A41" w:rsidRDefault="004F3696" w14:paraId="1262B590" w14:textId="2A0DF887">
            <w:pPr>
              <w:pStyle w:val="PlainText"/>
              <w:spacing w:before="96" w:beforeLines="40" w:after="40"/>
              <w:ind w:left="288"/>
              <w:rPr>
                <w:rFonts w:ascii="Arial" w:hAnsi="Arial" w:cs="Arial"/>
                <w:sz w:val="18"/>
                <w:szCs w:val="18"/>
              </w:rPr>
            </w:pPr>
            <w:r w:rsidRPr="001F0495">
              <w:rPr>
                <w:rFonts w:ascii="Arial" w:hAnsi="Arial" w:cs="Arial"/>
                <w:sz w:val="18"/>
                <w:szCs w:val="18"/>
              </w:rPr>
              <w:t xml:space="preserve">Scenario 1: Encourage regular diagnostic planning huddles or </w:t>
            </w:r>
            <w:r w:rsidRPr="00C75E25">
              <w:rPr>
                <w:rFonts w:ascii="Arial" w:hAnsi="Arial" w:cs="Arial"/>
                <w:sz w:val="18"/>
                <w:szCs w:val="18"/>
              </w:rPr>
              <w:t>synchronous communication</w:t>
            </w:r>
            <w:r w:rsidRPr="001F0495">
              <w:rPr>
                <w:rFonts w:ascii="Arial" w:hAnsi="Arial" w:cs="Arial"/>
                <w:sz w:val="18"/>
                <w:szCs w:val="18"/>
              </w:rPr>
              <w:t xml:space="preserve">, </w:t>
            </w:r>
            <w:r w:rsidRPr="001F0495" w:rsidR="008E0373">
              <w:rPr>
                <w:rFonts w:ascii="Arial" w:hAnsi="Arial" w:cs="Arial"/>
                <w:sz w:val="18"/>
                <w:szCs w:val="18"/>
              </w:rPr>
              <w:t xml:space="preserve"> </w:t>
            </w:r>
            <w:r w:rsidRPr="001F0495">
              <w:rPr>
                <w:rFonts w:ascii="Arial" w:hAnsi="Arial" w:cs="Arial"/>
                <w:sz w:val="18"/>
                <w:szCs w:val="18"/>
              </w:rPr>
              <w:t xml:space="preserve">such as direct face-to-face </w:t>
            </w:r>
            <w:r w:rsidRPr="00C75E25">
              <w:rPr>
                <w:rFonts w:ascii="Arial" w:hAnsi="Arial" w:cs="Arial"/>
                <w:sz w:val="18"/>
                <w:szCs w:val="18"/>
              </w:rPr>
              <w:t>interaction</w:t>
            </w:r>
            <w:r w:rsidRPr="001F0495">
              <w:rPr>
                <w:rFonts w:ascii="Arial" w:hAnsi="Arial" w:cs="Arial"/>
                <w:sz w:val="18"/>
                <w:szCs w:val="18"/>
              </w:rPr>
              <w:t xml:space="preserve"> or electronic group collaboration.</w:t>
            </w:r>
          </w:p>
          <w:p w:rsidRPr="001F0495" w:rsidR="004F3696" w:rsidP="00BD5A33" w:rsidRDefault="004F3696" w14:paraId="5F7827E2" w14:textId="571472DA">
            <w:pPr>
              <w:pStyle w:val="PlainText"/>
              <w:spacing w:before="96" w:beforeLines="40" w:after="120"/>
              <w:ind w:left="288"/>
              <w:rPr>
                <w:rFonts w:ascii="Arial" w:hAnsi="Arial" w:cs="Arial"/>
                <w:sz w:val="18"/>
                <w:szCs w:val="18"/>
              </w:rPr>
            </w:pPr>
            <w:r w:rsidRPr="001F0495">
              <w:rPr>
                <w:rFonts w:ascii="Arial" w:hAnsi="Arial" w:cs="Arial"/>
                <w:sz w:val="18"/>
                <w:szCs w:val="18"/>
              </w:rPr>
              <w:t>Scenario 2: Encourage regular review of diagnostic errors jointly with diagnostic specialties</w:t>
            </w:r>
            <w:r w:rsidRPr="001F0495" w:rsidR="00247E07">
              <w:rPr>
                <w:rFonts w:ascii="Arial" w:hAnsi="Arial" w:cs="Arial"/>
                <w:sz w:val="18"/>
                <w:szCs w:val="18"/>
              </w:rPr>
              <w:t xml:space="preserve"> and treating clinical groups</w:t>
            </w:r>
            <w:r w:rsidRPr="001F0495">
              <w:rPr>
                <w:rFonts w:ascii="Arial" w:hAnsi="Arial" w:cs="Arial"/>
                <w:sz w:val="18"/>
                <w:szCs w:val="18"/>
              </w:rPr>
              <w:t xml:space="preserve">, such as </w:t>
            </w:r>
            <w:r w:rsidRPr="001F0495" w:rsidR="00E93C4B">
              <w:rPr>
                <w:rFonts w:ascii="Arial" w:hAnsi="Arial" w:cs="Arial"/>
                <w:sz w:val="18"/>
                <w:szCs w:val="18"/>
              </w:rPr>
              <w:t>through</w:t>
            </w:r>
            <w:r w:rsidRPr="001F0495" w:rsidR="00247E07">
              <w:rPr>
                <w:rFonts w:ascii="Arial" w:hAnsi="Arial" w:cs="Arial"/>
                <w:sz w:val="18"/>
                <w:szCs w:val="18"/>
              </w:rPr>
              <w:t xml:space="preserve"> </w:t>
            </w:r>
            <w:r w:rsidRPr="001F0495">
              <w:rPr>
                <w:rFonts w:ascii="Arial" w:hAnsi="Arial" w:cs="Arial"/>
                <w:sz w:val="18"/>
                <w:szCs w:val="18"/>
              </w:rPr>
              <w:t>interdepartmental morbidity and mortality rounds</w:t>
            </w:r>
            <w:r w:rsidRPr="001F0495" w:rsidR="00247E07">
              <w:rPr>
                <w:rFonts w:ascii="Arial" w:hAnsi="Arial" w:cs="Arial"/>
                <w:sz w:val="18"/>
                <w:szCs w:val="18"/>
              </w:rPr>
              <w:t xml:space="preserve">. </w:t>
            </w:r>
            <w:r w:rsidRPr="001F0495" w:rsidR="00BD5A33">
              <w:rPr>
                <w:rFonts w:ascii="Arial" w:hAnsi="Arial" w:cs="Arial"/>
                <w:sz w:val="18"/>
                <w:szCs w:val="18"/>
              </w:rPr>
              <w:t>Such a</w:t>
            </w:r>
            <w:r w:rsidRPr="001F0495" w:rsidR="00247E07">
              <w:rPr>
                <w:rFonts w:ascii="Arial" w:hAnsi="Arial" w:cs="Arial"/>
                <w:sz w:val="18"/>
                <w:szCs w:val="18"/>
              </w:rPr>
              <w:t xml:space="preserve">ctivities </w:t>
            </w:r>
            <w:r w:rsidRPr="001F0495" w:rsidR="00E93C4B">
              <w:rPr>
                <w:rFonts w:ascii="Arial" w:hAnsi="Arial" w:cs="Arial"/>
                <w:sz w:val="18"/>
                <w:szCs w:val="18"/>
              </w:rPr>
              <w:t>should lead to</w:t>
            </w:r>
            <w:r w:rsidRPr="001F0495">
              <w:rPr>
                <w:rFonts w:ascii="Arial" w:hAnsi="Arial" w:cs="Arial"/>
                <w:sz w:val="18"/>
                <w:szCs w:val="18"/>
              </w:rPr>
              <w:t xml:space="preserve"> joint ownership of improvement efforts.</w:t>
            </w:r>
          </w:p>
        </w:tc>
        <w:tc>
          <w:tcPr>
            <w:tcW w:w="608" w:type="dxa"/>
            <w:tcBorders>
              <w:top w:val="single" w:color="DFE3E5" w:themeColor="background2" w:sz="4" w:space="0"/>
              <w:left w:val="nil"/>
              <w:bottom w:val="single" w:color="DFE3E5" w:themeColor="background2" w:sz="4" w:space="0"/>
              <w:right w:val="nil"/>
            </w:tcBorders>
          </w:tcPr>
          <w:p w:rsidRPr="000F1390" w:rsidR="004F3696" w:rsidP="00364DFA" w:rsidRDefault="00A927DF" w14:paraId="1F9EEA36" w14:textId="79DC06B5">
            <w:pPr>
              <w:spacing w:line="360" w:lineRule="auto"/>
              <w:jc w:val="center"/>
              <w:rPr>
                <w:rFonts w:cs="Arial"/>
                <w:b/>
                <w:bCs/>
                <w:color w:val="455560"/>
                <w:sz w:val="28"/>
                <w:szCs w:val="28"/>
              </w:rPr>
            </w:pPr>
            <w:sdt>
              <w:sdtPr>
                <w:rPr>
                  <w:rFonts w:cs="Arial"/>
                  <w:b/>
                  <w:bCs/>
                  <w:color w:val="455560"/>
                  <w:sz w:val="44"/>
                  <w:szCs w:val="44"/>
                </w:rPr>
                <w:id w:val="1734654253"/>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571" w:type="dxa"/>
            <w:tcBorders>
              <w:top w:val="single" w:color="DFE3E5" w:themeColor="background2" w:sz="4" w:space="0"/>
              <w:left w:val="nil"/>
              <w:bottom w:val="single" w:color="DFE3E5" w:themeColor="background2" w:sz="4" w:space="0"/>
              <w:right w:val="nil"/>
            </w:tcBorders>
          </w:tcPr>
          <w:p w:rsidRPr="000F1390" w:rsidR="004F3696" w:rsidP="00343A41" w:rsidRDefault="00A927DF" w14:paraId="2E8BDCAE" w14:textId="50F5DEBA">
            <w:pPr>
              <w:spacing w:line="360" w:lineRule="auto"/>
              <w:jc w:val="both"/>
              <w:rPr>
                <w:rFonts w:cs="Arial"/>
                <w:b/>
                <w:bCs/>
                <w:color w:val="455560"/>
                <w:sz w:val="28"/>
                <w:szCs w:val="28"/>
              </w:rPr>
            </w:pPr>
            <w:sdt>
              <w:sdtPr>
                <w:rPr>
                  <w:rFonts w:cs="Arial"/>
                  <w:b/>
                  <w:bCs/>
                  <w:color w:val="455560"/>
                  <w:sz w:val="44"/>
                  <w:szCs w:val="44"/>
                </w:rPr>
                <w:id w:val="394391876"/>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723" w:type="dxa"/>
            <w:tcBorders>
              <w:top w:val="single" w:color="DFE3E5" w:themeColor="background2" w:sz="4" w:space="0"/>
              <w:left w:val="nil"/>
              <w:bottom w:val="single" w:color="DFE3E5" w:themeColor="background2" w:sz="4" w:space="0"/>
              <w:right w:val="nil"/>
            </w:tcBorders>
          </w:tcPr>
          <w:p w:rsidRPr="000F1390" w:rsidR="004F3696" w:rsidP="00343A41" w:rsidRDefault="00A927DF" w14:paraId="469DC87E" w14:textId="5D48FBAE">
            <w:pPr>
              <w:spacing w:line="360" w:lineRule="auto"/>
              <w:jc w:val="both"/>
              <w:rPr>
                <w:rFonts w:cs="Arial"/>
                <w:b/>
                <w:bCs/>
                <w:color w:val="455560"/>
                <w:sz w:val="28"/>
                <w:szCs w:val="28"/>
              </w:rPr>
            </w:pPr>
            <w:sdt>
              <w:sdtPr>
                <w:rPr>
                  <w:rFonts w:cs="Arial"/>
                  <w:b/>
                  <w:bCs/>
                  <w:color w:val="455560"/>
                  <w:sz w:val="44"/>
                  <w:szCs w:val="44"/>
                </w:rPr>
                <w:id w:val="1792167999"/>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r>
      <w:tr w:rsidR="004F3696" w:rsidTr="009E7809" w14:paraId="29D8966A" w14:textId="77777777">
        <w:trPr>
          <w:gridAfter w:val="1"/>
          <w:wAfter w:w="2256" w:type="dxa"/>
          <w:trHeight w:val="1270"/>
        </w:trPr>
        <w:tc>
          <w:tcPr>
            <w:tcW w:w="400" w:type="dxa"/>
            <w:shd w:val="clear" w:color="auto" w:fill="1481AB" w:themeFill="accent1" w:themeFillShade="BF"/>
            <w:vAlign w:val="center"/>
          </w:tcPr>
          <w:p w:rsidRPr="00F44416" w:rsidR="004F3696" w:rsidP="00343A41" w:rsidRDefault="004F3696" w14:paraId="4FEC273E" w14:textId="555A3565">
            <w:pPr>
              <w:spacing w:line="360" w:lineRule="auto"/>
              <w:jc w:val="center"/>
              <w:rPr>
                <w:rFonts w:cs="Arial"/>
                <w:b/>
                <w:bCs/>
                <w:color w:val="FFFFFF" w:themeColor="background1"/>
                <w:sz w:val="28"/>
                <w:szCs w:val="28"/>
              </w:rPr>
            </w:pPr>
            <w:r w:rsidRPr="00F44416">
              <w:rPr>
                <w:rFonts w:cs="Arial"/>
                <w:b/>
                <w:bCs/>
                <w:color w:val="FFFFFF" w:themeColor="background1"/>
                <w:sz w:val="28"/>
                <w:szCs w:val="28"/>
              </w:rPr>
              <w:lastRenderedPageBreak/>
              <w:t>9</w:t>
            </w:r>
          </w:p>
        </w:tc>
        <w:tc>
          <w:tcPr>
            <w:tcW w:w="6248" w:type="dxa"/>
            <w:gridSpan w:val="2"/>
            <w:tcBorders>
              <w:top w:val="single" w:color="DFE3E5" w:themeColor="background2" w:sz="4" w:space="0"/>
              <w:bottom w:val="single" w:color="DFE3E5" w:themeColor="background2" w:sz="4" w:space="0"/>
              <w:right w:val="nil"/>
            </w:tcBorders>
          </w:tcPr>
          <w:p w:rsidRPr="001F0495" w:rsidR="004F3696" w:rsidP="00343A41" w:rsidRDefault="004F3696" w14:paraId="420CF407" w14:textId="6BE3AF22">
            <w:pPr>
              <w:pStyle w:val="PlainText"/>
              <w:spacing w:before="240" w:beforeLines="100" w:after="40"/>
              <w:rPr>
                <w:rFonts w:ascii="Arial" w:hAnsi="Arial" w:cs="Arial"/>
                <w:b/>
                <w:bCs/>
                <w:sz w:val="18"/>
                <w:szCs w:val="18"/>
              </w:rPr>
            </w:pPr>
            <w:r w:rsidRPr="001F0495">
              <w:rPr>
                <w:rFonts w:ascii="Arial" w:hAnsi="Arial" w:cs="Arial"/>
                <w:b/>
                <w:bCs/>
                <w:sz w:val="18"/>
                <w:szCs w:val="18"/>
              </w:rPr>
              <w:t>Health care organization has in place standardized systems and processes to ensure reliable communication of diagnostic information between care providers and with patients and families during handoffs and transitions throughout the diagnostic journey.</w:t>
            </w:r>
          </w:p>
          <w:p w:rsidRPr="001F0495" w:rsidR="004F3696" w:rsidP="00343A41" w:rsidRDefault="004F3696" w14:paraId="31AA640B" w14:textId="61095D79">
            <w:pPr>
              <w:pStyle w:val="PlainText"/>
              <w:spacing w:before="96" w:beforeLines="40" w:after="120"/>
              <w:ind w:left="288"/>
              <w:rPr>
                <w:rFonts w:ascii="Arial" w:hAnsi="Arial" w:cs="Arial"/>
                <w:sz w:val="18"/>
                <w:szCs w:val="18"/>
              </w:rPr>
            </w:pPr>
            <w:r w:rsidRPr="001F0495">
              <w:rPr>
                <w:rFonts w:ascii="Arial" w:hAnsi="Arial" w:cs="Arial"/>
                <w:sz w:val="18"/>
                <w:szCs w:val="18"/>
              </w:rPr>
              <w:t xml:space="preserve">Scenario: Implement evidence-based tools and resources to improve both verbal (e.g., </w:t>
            </w:r>
            <w:r w:rsidRPr="00C75E25">
              <w:rPr>
                <w:rFonts w:ascii="Arial" w:hAnsi="Arial" w:cs="Arial"/>
                <w:sz w:val="18"/>
                <w:szCs w:val="18"/>
              </w:rPr>
              <w:t>TeamSTEPPS®</w:t>
            </w:r>
            <w:r w:rsidRPr="001F0495">
              <w:rPr>
                <w:rFonts w:ascii="Arial" w:hAnsi="Arial" w:cs="Arial"/>
                <w:sz w:val="18"/>
                <w:szCs w:val="18"/>
              </w:rPr>
              <w:t>) as well as electronic communication (e.g., CMS</w:t>
            </w:r>
            <w:r w:rsidRPr="001F0495" w:rsidR="00454133">
              <w:rPr>
                <w:rFonts w:ascii="Arial" w:hAnsi="Arial" w:cs="Arial"/>
                <w:sz w:val="18"/>
                <w:szCs w:val="18"/>
              </w:rPr>
              <w:t>-</w:t>
            </w:r>
            <w:r w:rsidRPr="001F0495">
              <w:rPr>
                <w:rFonts w:ascii="Arial" w:hAnsi="Arial" w:cs="Arial"/>
                <w:sz w:val="18"/>
                <w:szCs w:val="18"/>
              </w:rPr>
              <w:t xml:space="preserve">endorsed </w:t>
            </w:r>
            <w:r w:rsidRPr="00C75E25">
              <w:rPr>
                <w:rFonts w:ascii="Arial" w:hAnsi="Arial" w:cs="Arial"/>
                <w:sz w:val="18"/>
                <w:szCs w:val="18"/>
              </w:rPr>
              <w:t>ONC SAFER Guide for Clinician Communication</w:t>
            </w:r>
            <w:r w:rsidRPr="001F0495">
              <w:rPr>
                <w:rFonts w:ascii="Arial" w:hAnsi="Arial" w:cs="Arial"/>
                <w:sz w:val="18"/>
                <w:szCs w:val="18"/>
              </w:rPr>
              <w:t>).</w:t>
            </w:r>
          </w:p>
        </w:tc>
        <w:tc>
          <w:tcPr>
            <w:tcW w:w="608" w:type="dxa"/>
            <w:tcBorders>
              <w:top w:val="single" w:color="DFE3E5" w:themeColor="background2" w:sz="4" w:space="0"/>
              <w:left w:val="nil"/>
              <w:bottom w:val="single" w:color="DFE3E5" w:themeColor="background2" w:sz="4" w:space="0"/>
              <w:right w:val="nil"/>
            </w:tcBorders>
          </w:tcPr>
          <w:p w:rsidRPr="000F1390" w:rsidR="004F3696" w:rsidP="00343A41" w:rsidRDefault="00A927DF" w14:paraId="70CCD0C3" w14:textId="46F921BB">
            <w:pPr>
              <w:spacing w:line="360" w:lineRule="auto"/>
              <w:jc w:val="both"/>
              <w:rPr>
                <w:rFonts w:cs="Arial"/>
                <w:b/>
                <w:bCs/>
                <w:color w:val="455560"/>
                <w:sz w:val="28"/>
                <w:szCs w:val="28"/>
              </w:rPr>
            </w:pPr>
            <w:sdt>
              <w:sdtPr>
                <w:rPr>
                  <w:rFonts w:cs="Arial"/>
                  <w:b/>
                  <w:bCs/>
                  <w:color w:val="455560"/>
                  <w:sz w:val="44"/>
                  <w:szCs w:val="44"/>
                </w:rPr>
                <w:id w:val="-336618557"/>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571" w:type="dxa"/>
            <w:tcBorders>
              <w:top w:val="single" w:color="DFE3E5" w:themeColor="background2" w:sz="4" w:space="0"/>
              <w:left w:val="nil"/>
              <w:bottom w:val="single" w:color="DFE3E5" w:themeColor="background2" w:sz="4" w:space="0"/>
              <w:right w:val="nil"/>
            </w:tcBorders>
          </w:tcPr>
          <w:p w:rsidRPr="000F1390" w:rsidR="004F3696" w:rsidP="00343A41" w:rsidRDefault="00A927DF" w14:paraId="7C71AFB7" w14:textId="522CEA7E">
            <w:pPr>
              <w:spacing w:line="360" w:lineRule="auto"/>
              <w:jc w:val="both"/>
              <w:rPr>
                <w:rFonts w:cs="Arial"/>
                <w:b/>
                <w:bCs/>
                <w:color w:val="455560"/>
                <w:sz w:val="28"/>
                <w:szCs w:val="28"/>
              </w:rPr>
            </w:pPr>
            <w:sdt>
              <w:sdtPr>
                <w:rPr>
                  <w:rFonts w:cs="Arial"/>
                  <w:b/>
                  <w:bCs/>
                  <w:color w:val="455560"/>
                  <w:sz w:val="44"/>
                  <w:szCs w:val="44"/>
                </w:rPr>
                <w:id w:val="-1361516746"/>
                <w14:checkbox>
                  <w14:checked w14:val="0"/>
                  <w14:checkedState w14:font="MS Gothic" w14:val="2612"/>
                  <w14:uncheckedState w14:font="MS Gothic" w14:val="2610"/>
                </w14:checkbox>
              </w:sdtPr>
              <w:sdtEndPr/>
              <w:sdtContent>
                <w:r w:rsidR="006F4B49">
                  <w:rPr>
                    <w:rFonts w:hint="eastAsia" w:ascii="MS Gothic" w:hAnsi="MS Gothic" w:eastAsia="MS Gothic" w:cs="Arial"/>
                    <w:b/>
                    <w:bCs/>
                    <w:color w:val="455560"/>
                    <w:sz w:val="44"/>
                    <w:szCs w:val="44"/>
                  </w:rPr>
                  <w:t>☐</w:t>
                </w:r>
              </w:sdtContent>
            </w:sdt>
          </w:p>
        </w:tc>
        <w:tc>
          <w:tcPr>
            <w:tcW w:w="723" w:type="dxa"/>
            <w:tcBorders>
              <w:top w:val="single" w:color="DFE3E5" w:themeColor="background2" w:sz="4" w:space="0"/>
              <w:left w:val="nil"/>
              <w:bottom w:val="single" w:color="DFE3E5" w:themeColor="background2" w:sz="4" w:space="0"/>
              <w:right w:val="nil"/>
            </w:tcBorders>
          </w:tcPr>
          <w:p w:rsidRPr="000F1390" w:rsidR="004F3696" w:rsidP="00343A41" w:rsidRDefault="00A927DF" w14:paraId="306EE875" w14:textId="3557639D">
            <w:pPr>
              <w:spacing w:line="360" w:lineRule="auto"/>
              <w:jc w:val="both"/>
              <w:rPr>
                <w:rFonts w:cs="Arial"/>
                <w:b/>
                <w:bCs/>
                <w:color w:val="455560"/>
                <w:sz w:val="28"/>
                <w:szCs w:val="28"/>
              </w:rPr>
            </w:pPr>
            <w:sdt>
              <w:sdtPr>
                <w:rPr>
                  <w:rFonts w:cs="Arial"/>
                  <w:b/>
                  <w:bCs/>
                  <w:color w:val="455560"/>
                  <w:sz w:val="44"/>
                  <w:szCs w:val="44"/>
                </w:rPr>
                <w:id w:val="1690483257"/>
                <w14:checkbox>
                  <w14:checked w14:val="0"/>
                  <w14:checkedState w14:font="MS Gothic" w14:val="2612"/>
                  <w14:uncheckedState w14:font="MS Gothic" w14:val="2610"/>
                </w14:checkbox>
              </w:sdtPr>
              <w:sdtEndPr/>
              <w:sdtContent>
                <w:r w:rsidR="00AC76F7">
                  <w:rPr>
                    <w:rFonts w:hint="eastAsia" w:ascii="MS Gothic" w:hAnsi="MS Gothic" w:eastAsia="MS Gothic" w:cs="Arial"/>
                    <w:b/>
                    <w:bCs/>
                    <w:color w:val="455560"/>
                    <w:sz w:val="44"/>
                    <w:szCs w:val="44"/>
                  </w:rPr>
                  <w:t>☐</w:t>
                </w:r>
              </w:sdtContent>
            </w:sdt>
          </w:p>
        </w:tc>
      </w:tr>
      <w:tr w:rsidR="004F3696" w:rsidTr="009E7809" w14:paraId="0BD7D1F6" w14:textId="77777777">
        <w:trPr>
          <w:gridAfter w:val="1"/>
          <w:wAfter w:w="2256" w:type="dxa"/>
          <w:trHeight w:val="1313"/>
        </w:trPr>
        <w:tc>
          <w:tcPr>
            <w:tcW w:w="400" w:type="dxa"/>
            <w:tcBorders>
              <w:bottom w:val="single" w:color="A0ACB2" w:themeColor="background2" w:themeShade="BF" w:sz="4" w:space="0"/>
            </w:tcBorders>
            <w:shd w:val="clear" w:color="auto" w:fill="1481AB" w:themeFill="accent1" w:themeFillShade="BF"/>
            <w:vAlign w:val="center"/>
          </w:tcPr>
          <w:p w:rsidRPr="00F44416" w:rsidR="004F3696" w:rsidP="00343A41" w:rsidRDefault="004F3696" w14:paraId="750F260A" w14:textId="7A722DA4">
            <w:pPr>
              <w:spacing w:line="360" w:lineRule="auto"/>
              <w:jc w:val="center"/>
              <w:rPr>
                <w:rFonts w:cs="Arial"/>
                <w:b/>
                <w:bCs/>
                <w:color w:val="FFFFFF" w:themeColor="background1"/>
                <w:sz w:val="28"/>
                <w:szCs w:val="28"/>
              </w:rPr>
            </w:pPr>
            <w:r w:rsidRPr="00F44416">
              <w:rPr>
                <w:rFonts w:cs="Arial"/>
                <w:b/>
                <w:bCs/>
                <w:color w:val="FFFFFF" w:themeColor="background1"/>
                <w:sz w:val="28"/>
                <w:szCs w:val="28"/>
              </w:rPr>
              <w:t>10</w:t>
            </w:r>
          </w:p>
        </w:tc>
        <w:tc>
          <w:tcPr>
            <w:tcW w:w="6248" w:type="dxa"/>
            <w:gridSpan w:val="2"/>
            <w:tcBorders>
              <w:top w:val="single" w:color="DFE3E5" w:themeColor="background2" w:sz="4" w:space="0"/>
              <w:bottom w:val="single" w:color="DFE3E5" w:themeColor="background2" w:sz="4" w:space="0"/>
              <w:right w:val="nil"/>
            </w:tcBorders>
          </w:tcPr>
          <w:p w:rsidRPr="001F0495" w:rsidR="004F3696" w:rsidP="00343A41" w:rsidRDefault="004F3696" w14:paraId="548CA828" w14:textId="15BA9A31">
            <w:pPr>
              <w:pStyle w:val="PlainText"/>
              <w:spacing w:before="240" w:beforeLines="100" w:after="40"/>
              <w:rPr>
                <w:rFonts w:ascii="Arial" w:hAnsi="Arial" w:cs="Arial"/>
                <w:b/>
                <w:bCs/>
                <w:sz w:val="18"/>
                <w:szCs w:val="18"/>
              </w:rPr>
            </w:pPr>
            <w:r w:rsidRPr="001F0495">
              <w:rPr>
                <w:rFonts w:ascii="Arial" w:hAnsi="Arial" w:cs="Arial"/>
                <w:b/>
                <w:bCs/>
                <w:sz w:val="18"/>
                <w:szCs w:val="18"/>
              </w:rPr>
              <w:t xml:space="preserve">Health care organization has in place standardized systems and processes to close </w:t>
            </w:r>
            <w:r w:rsidRPr="001F0495" w:rsidR="00CF2F29">
              <w:rPr>
                <w:rFonts w:ascii="Arial" w:hAnsi="Arial" w:cs="Arial"/>
                <w:b/>
                <w:bCs/>
                <w:sz w:val="18"/>
                <w:szCs w:val="18"/>
              </w:rPr>
              <w:br/>
            </w:r>
            <w:r w:rsidRPr="001F0495">
              <w:rPr>
                <w:rFonts w:ascii="Arial" w:hAnsi="Arial" w:cs="Arial"/>
                <w:b/>
                <w:bCs/>
                <w:sz w:val="18"/>
                <w:szCs w:val="18"/>
              </w:rPr>
              <w:t>the loop on communication and follow up o</w:t>
            </w:r>
            <w:r w:rsidRPr="001F0495" w:rsidR="008F398A">
              <w:rPr>
                <w:rFonts w:ascii="Arial" w:hAnsi="Arial" w:cs="Arial"/>
                <w:b/>
                <w:bCs/>
                <w:sz w:val="18"/>
                <w:szCs w:val="18"/>
              </w:rPr>
              <w:t>n</w:t>
            </w:r>
            <w:r w:rsidRPr="001F0495">
              <w:rPr>
                <w:rFonts w:ascii="Arial" w:hAnsi="Arial" w:cs="Arial"/>
                <w:b/>
                <w:bCs/>
                <w:sz w:val="18"/>
                <w:szCs w:val="18"/>
              </w:rPr>
              <w:t xml:space="preserve"> abnormal test results and referrals.</w:t>
            </w:r>
          </w:p>
          <w:p w:rsidRPr="001F0495" w:rsidR="004F3696" w:rsidP="00343A41" w:rsidRDefault="004F3696" w14:paraId="61333D0D" w14:textId="223060A7">
            <w:pPr>
              <w:pStyle w:val="PlainText"/>
              <w:spacing w:before="96" w:beforeLines="40" w:after="240"/>
              <w:ind w:left="288"/>
              <w:rPr>
                <w:rFonts w:ascii="Arial" w:hAnsi="Arial" w:cs="Arial"/>
                <w:sz w:val="18"/>
                <w:szCs w:val="18"/>
              </w:rPr>
            </w:pPr>
            <w:r w:rsidRPr="001F0495">
              <w:rPr>
                <w:rFonts w:ascii="Arial" w:hAnsi="Arial" w:cs="Arial"/>
                <w:sz w:val="18"/>
                <w:szCs w:val="18"/>
              </w:rPr>
              <w:t xml:space="preserve">Scenario 1: Implement evidence-based tools and resources to improve follow-up on </w:t>
            </w:r>
            <w:r w:rsidRPr="00C75E25">
              <w:rPr>
                <w:rFonts w:ascii="Arial" w:hAnsi="Arial" w:cs="Arial"/>
                <w:sz w:val="18"/>
                <w:szCs w:val="18"/>
              </w:rPr>
              <w:t>test results</w:t>
            </w:r>
            <w:r w:rsidRPr="001F0495">
              <w:rPr>
                <w:rFonts w:ascii="Arial" w:hAnsi="Arial" w:cs="Arial"/>
                <w:sz w:val="18"/>
                <w:szCs w:val="18"/>
              </w:rPr>
              <w:t xml:space="preserve">, including </w:t>
            </w:r>
            <w:r w:rsidRPr="001F0495" w:rsidR="009F34ED">
              <w:rPr>
                <w:rFonts w:ascii="Arial" w:hAnsi="Arial" w:cs="Arial"/>
                <w:sz w:val="18"/>
                <w:szCs w:val="18"/>
              </w:rPr>
              <w:t xml:space="preserve">incidental and </w:t>
            </w:r>
            <w:r w:rsidRPr="001F0495">
              <w:rPr>
                <w:rFonts w:ascii="Arial" w:hAnsi="Arial" w:cs="Arial"/>
                <w:sz w:val="18"/>
                <w:szCs w:val="18"/>
              </w:rPr>
              <w:t xml:space="preserve">unexpected findings </w:t>
            </w:r>
            <w:r w:rsidRPr="001F0495" w:rsidR="00636B52">
              <w:rPr>
                <w:rFonts w:ascii="Arial" w:hAnsi="Arial" w:cs="Arial"/>
                <w:sz w:val="18"/>
                <w:szCs w:val="18"/>
              </w:rPr>
              <w:t xml:space="preserve">(e.g., </w:t>
            </w:r>
            <w:r w:rsidRPr="00C75E25">
              <w:rPr>
                <w:rFonts w:ascii="Arial" w:hAnsi="Arial" w:cs="Arial"/>
                <w:sz w:val="18"/>
                <w:szCs w:val="18"/>
              </w:rPr>
              <w:t>ONC SAFER Guide for Test Results Reporting and Follow-up</w:t>
            </w:r>
            <w:r w:rsidRPr="001F0495">
              <w:rPr>
                <w:rFonts w:ascii="Arial" w:hAnsi="Arial" w:cs="Arial"/>
                <w:sz w:val="18"/>
                <w:szCs w:val="18"/>
              </w:rPr>
              <w:t>)</w:t>
            </w:r>
            <w:r w:rsidRPr="001F0495" w:rsidR="00636B52">
              <w:rPr>
                <w:rFonts w:ascii="Arial" w:hAnsi="Arial" w:cs="Arial"/>
                <w:sz w:val="18"/>
                <w:szCs w:val="18"/>
              </w:rPr>
              <w:t>.</w:t>
            </w:r>
            <w:r w:rsidRPr="001F0495">
              <w:rPr>
                <w:rFonts w:ascii="Arial" w:hAnsi="Arial" w:cs="Arial"/>
                <w:sz w:val="18"/>
                <w:szCs w:val="18"/>
              </w:rPr>
              <w:br/>
            </w:r>
            <w:r w:rsidRPr="001F0495">
              <w:rPr>
                <w:rFonts w:ascii="Arial" w:hAnsi="Arial" w:cs="Arial"/>
                <w:sz w:val="18"/>
                <w:szCs w:val="18"/>
              </w:rPr>
              <w:br/>
              <w:t xml:space="preserve">Scenario 2: Implement strategies to close the loop on referrals using evidence-based guidance </w:t>
            </w:r>
            <w:r w:rsidRPr="001F0495" w:rsidR="00CA1EA4">
              <w:rPr>
                <w:rFonts w:ascii="Arial" w:hAnsi="Arial" w:cs="Arial"/>
                <w:sz w:val="18"/>
                <w:szCs w:val="18"/>
              </w:rPr>
              <w:br/>
            </w:r>
            <w:r w:rsidRPr="001F0495">
              <w:rPr>
                <w:rFonts w:ascii="Arial" w:hAnsi="Arial" w:cs="Arial"/>
                <w:sz w:val="18"/>
                <w:szCs w:val="18"/>
              </w:rPr>
              <w:t xml:space="preserve">(e.g., </w:t>
            </w:r>
            <w:r w:rsidRPr="00C75E25">
              <w:rPr>
                <w:rFonts w:ascii="Arial" w:hAnsi="Arial" w:cs="Arial"/>
                <w:sz w:val="18"/>
                <w:szCs w:val="18"/>
              </w:rPr>
              <w:t>Closing the Loop: A Guide to Safer Ambulatory Referrals in the EHR Era</w:t>
            </w:r>
            <w:r w:rsidRPr="001F0495">
              <w:rPr>
                <w:rFonts w:ascii="Arial" w:hAnsi="Arial" w:cs="Arial"/>
                <w:sz w:val="18"/>
                <w:szCs w:val="18"/>
              </w:rPr>
              <w:t>).</w:t>
            </w:r>
          </w:p>
        </w:tc>
        <w:tc>
          <w:tcPr>
            <w:tcW w:w="608" w:type="dxa"/>
            <w:tcBorders>
              <w:top w:val="single" w:color="DFE3E5" w:themeColor="background2" w:sz="4" w:space="0"/>
              <w:left w:val="nil"/>
              <w:bottom w:val="single" w:color="DFE3E5" w:themeColor="background2" w:sz="4" w:space="0"/>
              <w:right w:val="nil"/>
            </w:tcBorders>
          </w:tcPr>
          <w:p w:rsidRPr="000F1390" w:rsidR="004F3696" w:rsidP="006752DA" w:rsidRDefault="00A927DF" w14:paraId="05B9F976" w14:textId="289ECEC2">
            <w:pPr>
              <w:spacing w:line="360" w:lineRule="auto"/>
              <w:rPr>
                <w:rFonts w:cs="Arial"/>
                <w:b/>
                <w:bCs/>
                <w:color w:val="455560"/>
                <w:sz w:val="28"/>
                <w:szCs w:val="28"/>
              </w:rPr>
            </w:pPr>
            <w:sdt>
              <w:sdtPr>
                <w:rPr>
                  <w:rFonts w:cs="Arial"/>
                  <w:b/>
                  <w:bCs/>
                  <w:color w:val="455560"/>
                  <w:sz w:val="44"/>
                  <w:szCs w:val="44"/>
                </w:rPr>
                <w:id w:val="603085536"/>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571" w:type="dxa"/>
            <w:tcBorders>
              <w:top w:val="single" w:color="DFE3E5" w:themeColor="background2" w:sz="4" w:space="0"/>
              <w:left w:val="nil"/>
              <w:bottom w:val="single" w:color="DFE3E5" w:themeColor="background2" w:sz="4" w:space="0"/>
              <w:right w:val="nil"/>
            </w:tcBorders>
          </w:tcPr>
          <w:p w:rsidRPr="000F1390" w:rsidR="004F3696" w:rsidP="006752DA" w:rsidRDefault="00A927DF" w14:paraId="4AA3E042" w14:textId="6B715DE6">
            <w:pPr>
              <w:spacing w:line="360" w:lineRule="auto"/>
              <w:rPr>
                <w:rFonts w:cs="Arial"/>
                <w:b/>
                <w:bCs/>
                <w:color w:val="455560"/>
                <w:sz w:val="28"/>
                <w:szCs w:val="28"/>
              </w:rPr>
            </w:pPr>
            <w:sdt>
              <w:sdtPr>
                <w:rPr>
                  <w:rFonts w:cs="Arial"/>
                  <w:b/>
                  <w:bCs/>
                  <w:color w:val="455560"/>
                  <w:sz w:val="44"/>
                  <w:szCs w:val="44"/>
                </w:rPr>
                <w:id w:val="1966158407"/>
                <w14:checkbox>
                  <w14:checked w14:val="0"/>
                  <w14:checkedState w14:font="MS Gothic" w14:val="2612"/>
                  <w14:uncheckedState w14:font="MS Gothic" w14:val="2610"/>
                </w14:checkbox>
              </w:sdtPr>
              <w:sdtEndPr/>
              <w:sdtContent>
                <w:r w:rsidR="00E26D7D">
                  <w:rPr>
                    <w:rFonts w:hint="eastAsia" w:ascii="MS Gothic" w:hAnsi="MS Gothic" w:eastAsia="MS Gothic" w:cs="Arial"/>
                    <w:b/>
                    <w:bCs/>
                    <w:color w:val="455560"/>
                    <w:sz w:val="44"/>
                    <w:szCs w:val="44"/>
                  </w:rPr>
                  <w:t>☐</w:t>
                </w:r>
              </w:sdtContent>
            </w:sdt>
          </w:p>
        </w:tc>
        <w:tc>
          <w:tcPr>
            <w:tcW w:w="723" w:type="dxa"/>
            <w:tcBorders>
              <w:top w:val="single" w:color="DFE3E5" w:themeColor="background2" w:sz="4" w:space="0"/>
              <w:left w:val="nil"/>
              <w:bottom w:val="single" w:color="DFE3E5" w:themeColor="background2" w:sz="4" w:space="0"/>
              <w:right w:val="nil"/>
            </w:tcBorders>
          </w:tcPr>
          <w:p w:rsidRPr="000F1390" w:rsidR="004F3696" w:rsidP="006752DA" w:rsidRDefault="00A927DF" w14:paraId="0BDF2D41" w14:textId="7F0D174E">
            <w:pPr>
              <w:spacing w:line="360" w:lineRule="auto"/>
              <w:rPr>
                <w:rFonts w:cs="Arial"/>
                <w:b/>
                <w:bCs/>
                <w:color w:val="455560"/>
                <w:sz w:val="28"/>
                <w:szCs w:val="28"/>
              </w:rPr>
            </w:pPr>
            <w:sdt>
              <w:sdtPr>
                <w:rPr>
                  <w:rFonts w:cs="Arial"/>
                  <w:b/>
                  <w:bCs/>
                  <w:color w:val="455560"/>
                  <w:sz w:val="44"/>
                  <w:szCs w:val="44"/>
                </w:rPr>
                <w:id w:val="-575821771"/>
                <w14:checkbox>
                  <w14:checked w14:val="0"/>
                  <w14:checkedState w14:font="MS Gothic" w14:val="2612"/>
                  <w14:uncheckedState w14:font="MS Gothic" w14:val="2610"/>
                </w14:checkbox>
              </w:sdtPr>
              <w:sdtEndPr/>
              <w:sdtContent>
                <w:r w:rsidR="00636B52">
                  <w:rPr>
                    <w:rFonts w:hint="eastAsia" w:ascii="MS Gothic" w:hAnsi="MS Gothic" w:eastAsia="MS Gothic" w:cs="Arial"/>
                    <w:b/>
                    <w:bCs/>
                    <w:color w:val="455560"/>
                    <w:sz w:val="44"/>
                    <w:szCs w:val="44"/>
                  </w:rPr>
                  <w:t>☐</w:t>
                </w:r>
              </w:sdtContent>
            </w:sdt>
          </w:p>
        </w:tc>
      </w:tr>
      <w:tr w:rsidR="00BB536F" w:rsidTr="009E7809" w14:paraId="314993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256" w:type="dxa"/>
          <w:trHeight w:val="104"/>
        </w:trPr>
        <w:tc>
          <w:tcPr>
            <w:tcW w:w="2750" w:type="dxa"/>
            <w:gridSpan w:val="2"/>
            <w:tcBorders>
              <w:top w:val="nil"/>
              <w:left w:val="nil"/>
              <w:bottom w:val="single" w:color="A0ACB2" w:themeColor="background2" w:themeShade="BF" w:sz="4" w:space="0"/>
              <w:right w:val="nil"/>
            </w:tcBorders>
          </w:tcPr>
          <w:p w:rsidRPr="00364DFA" w:rsidR="00BB536F" w:rsidP="00343A41" w:rsidRDefault="00BB536F" w14:paraId="5C50F13A" w14:textId="2BBB2477">
            <w:pPr>
              <w:spacing w:line="360" w:lineRule="auto"/>
              <w:jc w:val="both"/>
              <w:rPr>
                <w:rStyle w:val="CommentReference"/>
                <w:rFonts w:cs="Arial" w:eastAsiaTheme="minorHAnsi"/>
                <w:sz w:val="12"/>
                <w:szCs w:val="12"/>
              </w:rPr>
            </w:pPr>
          </w:p>
        </w:tc>
        <w:tc>
          <w:tcPr>
            <w:tcW w:w="5800" w:type="dxa"/>
            <w:gridSpan w:val="4"/>
            <w:tcBorders>
              <w:top w:val="nil"/>
              <w:left w:val="nil"/>
              <w:bottom w:val="nil"/>
              <w:right w:val="nil"/>
            </w:tcBorders>
          </w:tcPr>
          <w:p w:rsidRPr="00364DFA" w:rsidR="00BB536F" w:rsidP="00343A41" w:rsidRDefault="00BB536F" w14:paraId="28431A02" w14:textId="1F03D62F">
            <w:pPr>
              <w:spacing w:line="360" w:lineRule="auto"/>
              <w:jc w:val="both"/>
              <w:rPr>
                <w:rFonts w:cs="Arial"/>
                <w:b/>
                <w:bCs/>
                <w:color w:val="455560"/>
                <w:sz w:val="14"/>
                <w:szCs w:val="14"/>
              </w:rPr>
            </w:pPr>
          </w:p>
        </w:tc>
      </w:tr>
      <w:tr w:rsidR="00572AC1" w:rsidTr="009E7809" w14:paraId="39F78A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256" w:type="dxa"/>
          <w:trHeight w:val="481"/>
        </w:trPr>
        <w:tc>
          <w:tcPr>
            <w:tcW w:w="2750" w:type="dxa"/>
            <w:gridSpan w:val="2"/>
            <w:tcBorders>
              <w:top w:val="single" w:color="A0ACB2" w:themeColor="background2" w:themeShade="BF" w:sz="4" w:space="0"/>
              <w:left w:val="single" w:color="A0ACB2" w:themeColor="background2" w:themeShade="BF" w:sz="4" w:space="0"/>
              <w:bottom w:val="single" w:color="A0ACB2" w:themeColor="background2" w:themeShade="BF" w:sz="4" w:space="0"/>
              <w:right w:val="single" w:color="A0ACB2" w:themeColor="background2" w:themeShade="BF" w:sz="4" w:space="0"/>
            </w:tcBorders>
            <w:shd w:val="clear" w:color="auto" w:fill="1481AB" w:themeFill="accent1" w:themeFillShade="BF"/>
          </w:tcPr>
          <w:p w:rsidRPr="000F1390" w:rsidR="00572AC1" w:rsidP="00343A41" w:rsidRDefault="00572AC1" w14:paraId="73D542FB" w14:textId="0423BC00">
            <w:pPr>
              <w:spacing w:before="0"/>
              <w:jc w:val="both"/>
              <w:rPr>
                <w:rFonts w:cs="Arial"/>
                <w:b/>
                <w:bCs/>
                <w:color w:val="FFFFFF" w:themeColor="background1"/>
                <w:sz w:val="28"/>
                <w:szCs w:val="28"/>
              </w:rPr>
            </w:pPr>
            <w:r w:rsidRPr="000F1390">
              <w:rPr>
                <w:rFonts w:cs="Arial"/>
                <w:b/>
                <w:bCs/>
                <w:color w:val="FFFFFF" w:themeColor="background1"/>
                <w:sz w:val="28"/>
                <w:szCs w:val="28"/>
              </w:rPr>
              <w:t>Total Score</w:t>
            </w:r>
          </w:p>
          <w:p w:rsidRPr="000F1390" w:rsidR="00572AC1" w:rsidP="00343A41" w:rsidRDefault="00BB536F" w14:paraId="37AAD23E" w14:textId="00483DFE">
            <w:pPr>
              <w:spacing w:before="0" w:line="360" w:lineRule="auto"/>
              <w:jc w:val="both"/>
              <w:rPr>
                <w:rFonts w:cs="Arial"/>
                <w:b/>
                <w:bCs/>
                <w:color w:val="455560"/>
                <w:sz w:val="28"/>
                <w:szCs w:val="28"/>
              </w:rPr>
            </w:pPr>
            <w:r w:rsidRPr="000F1390">
              <w:rPr>
                <w:rFonts w:cs="Arial"/>
                <w:b/>
                <w:bCs/>
                <w:color w:val="FFFFFF" w:themeColor="background1"/>
                <w:sz w:val="18"/>
                <w:szCs w:val="18"/>
              </w:rPr>
              <w:t>Number of “</w:t>
            </w:r>
            <w:r w:rsidR="006049D3">
              <w:rPr>
                <w:rFonts w:cs="Arial"/>
                <w:b/>
                <w:bCs/>
                <w:color w:val="FFFFFF" w:themeColor="background1"/>
                <w:sz w:val="18"/>
                <w:szCs w:val="18"/>
              </w:rPr>
              <w:t>F</w:t>
            </w:r>
            <w:r w:rsidRPr="000F1390">
              <w:rPr>
                <w:rFonts w:cs="Arial"/>
                <w:b/>
                <w:bCs/>
                <w:color w:val="FFFFFF" w:themeColor="background1"/>
                <w:sz w:val="18"/>
                <w:szCs w:val="18"/>
              </w:rPr>
              <w:t>ull” responses</w:t>
            </w:r>
          </w:p>
        </w:tc>
        <w:tc>
          <w:tcPr>
            <w:tcW w:w="5800" w:type="dxa"/>
            <w:gridSpan w:val="4"/>
            <w:tcBorders>
              <w:top w:val="nil"/>
              <w:left w:val="single" w:color="A0ACB2" w:themeColor="background2" w:themeShade="BF" w:sz="4" w:space="0"/>
              <w:bottom w:val="nil"/>
              <w:right w:val="nil"/>
            </w:tcBorders>
          </w:tcPr>
          <w:p w:rsidRPr="000F1390" w:rsidR="00572AC1" w:rsidP="00584D80" w:rsidRDefault="00BB536F" w14:paraId="2F506320" w14:textId="7DEBA252">
            <w:pPr>
              <w:spacing w:before="200" w:line="360" w:lineRule="auto"/>
              <w:jc w:val="both"/>
              <w:rPr>
                <w:rFonts w:cs="Arial"/>
                <w:b/>
                <w:bCs/>
                <w:color w:val="455560"/>
                <w:sz w:val="28"/>
                <w:szCs w:val="28"/>
              </w:rPr>
            </w:pPr>
            <w:r w:rsidRPr="000F1390">
              <w:rPr>
                <w:rFonts w:cs="Arial"/>
                <w:b/>
                <w:bCs/>
                <w:color w:val="455560"/>
                <w:sz w:val="28"/>
                <w:szCs w:val="28"/>
              </w:rPr>
              <w:t>________</w:t>
            </w:r>
          </w:p>
        </w:tc>
      </w:tr>
    </w:tbl>
    <w:p w:rsidR="001F0495" w:rsidP="001F0495" w:rsidRDefault="001F0495" w14:paraId="5673EBEB" w14:textId="0D182170">
      <w:pPr>
        <w:pStyle w:val="Heading5"/>
        <w:rPr>
          <w:sz w:val="16"/>
          <w:szCs w:val="16"/>
        </w:rPr>
      </w:pPr>
      <w:r w:rsidRPr="00747C99">
        <w:rPr>
          <w:noProof/>
        </w:rPr>
        <mc:AlternateContent>
          <mc:Choice Requires="wps">
            <w:drawing>
              <wp:anchor distT="0" distB="0" distL="114300" distR="114300" simplePos="0" relativeHeight="251659264" behindDoc="0" locked="0" layoutInCell="1" allowOverlap="1" wp14:editId="7ACF2C3F" wp14:anchorId="279C1A71">
                <wp:simplePos x="0" y="0"/>
                <wp:positionH relativeFrom="margin">
                  <wp:posOffset>401955</wp:posOffset>
                </wp:positionH>
                <wp:positionV relativeFrom="paragraph">
                  <wp:posOffset>5606415</wp:posOffset>
                </wp:positionV>
                <wp:extent cx="5923915" cy="1320256"/>
                <wp:effectExtent l="0" t="0" r="19685" b="1333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320256"/>
                        </a:xfrm>
                        <a:prstGeom prst="rect">
                          <a:avLst/>
                        </a:prstGeom>
                        <a:solidFill>
                          <a:srgbClr val="FFFFFF"/>
                        </a:solidFill>
                        <a:ln w="9525">
                          <a:solidFill>
                            <a:srgbClr val="000000"/>
                          </a:solidFill>
                          <a:miter lim="800000"/>
                          <a:headEnd/>
                          <a:tailEnd/>
                        </a:ln>
                      </wps:spPr>
                      <wps:txbx>
                        <w:txbxContent>
                          <w:p w:rsidRPr="00635308" w:rsidR="001F0495" w:rsidP="001F0495" w:rsidRDefault="001F0495" w14:paraId="382E6CB0" w14:textId="1D8240D2">
                            <w:pPr>
                              <w:pStyle w:val="NormalWeb"/>
                              <w:rPr>
                                <w:sz w:val="18"/>
                                <w:szCs w:val="18"/>
                              </w:rPr>
                            </w:pPr>
                            <w:r w:rsidRPr="00635308">
                              <w:rPr>
                                <w:rFonts w:ascii="Arial" w:hAnsi="Arial" w:cs="Arial"/>
                                <w:sz w:val="18"/>
                                <w:szCs w:val="18"/>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sidR="00C243EB">
                              <w:rPr>
                                <w:rFonts w:ascii="Arial" w:hAnsi="Arial" w:cs="Arial"/>
                                <w:sz w:val="18"/>
                                <w:szCs w:val="18"/>
                              </w:rPr>
                              <w:t>25</w:t>
                            </w:r>
                            <w:r w:rsidRPr="00635308">
                              <w:rPr>
                                <w:rFonts w:ascii="Arial" w:hAnsi="Arial" w:cs="Arial"/>
                                <w:sz w:val="18"/>
                                <w:szCs w:val="18"/>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1F0495" w:rsidP="001F0495" w:rsidRDefault="001F0495" w14:paraId="680C7F5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31.65pt;margin-top:441.45pt;width:466.45pt;height:103.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" w14:anchorId="279C1A71">
                <v:textbox>
                  <w:txbxContent>
                    <w:p w:rsidRPr="00635308" w:rsidR="001F0495" w:rsidP="001F0495" w:rsidRDefault="001F0495" w14:paraId="382E6CB0" w14:textId="1D8240D2">
                      <w:pPr>
                        <w:pStyle w:val="NormalWeb"/>
                        <w:rPr>
                          <w:sz w:val="18"/>
                          <w:szCs w:val="18"/>
                        </w:rPr>
                      </w:pPr>
                      <w:r w:rsidRPr="00635308">
                        <w:rPr>
                          <w:rFonts w:ascii="Arial" w:hAnsi="Arial" w:cs="Arial"/>
                          <w:sz w:val="18"/>
                          <w:szCs w:val="18"/>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sidR="00C243EB">
                        <w:rPr>
                          <w:rFonts w:ascii="Arial" w:hAnsi="Arial" w:cs="Arial"/>
                          <w:sz w:val="18"/>
                          <w:szCs w:val="18"/>
                        </w:rPr>
                        <w:t>25</w:t>
                      </w:r>
                      <w:r w:rsidRPr="00635308">
                        <w:rPr>
                          <w:rFonts w:ascii="Arial" w:hAnsi="Arial" w:cs="Arial"/>
                          <w:sz w:val="18"/>
                          <w:szCs w:val="18"/>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1F0495" w:rsidP="001F0495" w:rsidRDefault="001F0495" w14:paraId="680C7F5D" w14:textId="77777777"/>
                  </w:txbxContent>
                </v:textbox>
                <w10:wrap anchorx="margin"/>
              </v:shape>
            </w:pict>
          </mc:Fallback>
        </mc:AlternateContent>
      </w:r>
    </w:p>
    <w:p w:rsidRPr="002579D5" w:rsidR="002579D5" w:rsidP="002579D5" w:rsidRDefault="002579D5" w14:paraId="71C77377" w14:textId="0BA59BC3"/>
    <w:p w:rsidRPr="002579D5" w:rsidR="002579D5" w:rsidP="002579D5" w:rsidRDefault="002579D5" w14:paraId="6B55414F" w14:textId="40B759C0"/>
    <w:p w:rsidRPr="002579D5" w:rsidR="002579D5" w:rsidP="002579D5" w:rsidRDefault="002579D5" w14:paraId="54FB03E0" w14:textId="3CD07C25"/>
    <w:p w:rsidRPr="002579D5" w:rsidR="002579D5" w:rsidP="002579D5" w:rsidRDefault="002579D5" w14:paraId="25377421" w14:textId="5B6EE3EA"/>
    <w:p w:rsidRPr="002579D5" w:rsidR="002579D5" w:rsidP="002579D5" w:rsidRDefault="002579D5" w14:paraId="482A5E40" w14:textId="1C6E99B7"/>
    <w:p w:rsidRPr="002579D5" w:rsidR="002579D5" w:rsidP="002579D5" w:rsidRDefault="002579D5" w14:paraId="5A0BBA80" w14:textId="0EFEA31C"/>
    <w:p w:rsidRPr="002579D5" w:rsidR="002579D5" w:rsidP="002579D5" w:rsidRDefault="002579D5" w14:paraId="59C41E25" w14:textId="53C55B64"/>
    <w:p w:rsidRPr="002579D5" w:rsidR="002579D5" w:rsidP="002579D5" w:rsidRDefault="002579D5" w14:paraId="554FDF06" w14:textId="742BBEE5"/>
    <w:p w:rsidRPr="002579D5" w:rsidR="002579D5" w:rsidP="002579D5" w:rsidRDefault="002579D5" w14:paraId="4D474F9A" w14:textId="43C59CE3"/>
    <w:p w:rsidRPr="002579D5" w:rsidR="002579D5" w:rsidP="002579D5" w:rsidRDefault="002579D5" w14:paraId="0F20976B" w14:textId="705DAD60"/>
    <w:p w:rsidRPr="002579D5" w:rsidR="002579D5" w:rsidP="002579D5" w:rsidRDefault="002579D5" w14:paraId="54D11CFB" w14:textId="7551B29B"/>
    <w:p w:rsidRPr="002579D5" w:rsidR="002579D5" w:rsidP="002579D5" w:rsidRDefault="002579D5" w14:paraId="5A3DD3F3" w14:textId="10F903FF"/>
    <w:p w:rsidRPr="002579D5" w:rsidR="002579D5" w:rsidP="002579D5" w:rsidRDefault="002579D5" w14:paraId="3C1B04A2" w14:textId="738DA120"/>
    <w:p w:rsidRPr="002579D5" w:rsidR="002579D5" w:rsidP="002579D5" w:rsidRDefault="002579D5" w14:paraId="1B6B4682" w14:textId="7D7CA2B1"/>
    <w:p w:rsidRPr="002579D5" w:rsidR="002579D5" w:rsidP="002579D5" w:rsidRDefault="002579D5" w14:paraId="317A6CB8" w14:textId="40A9919B"/>
    <w:p w:rsidRPr="002579D5" w:rsidR="002579D5" w:rsidP="002579D5" w:rsidRDefault="002579D5" w14:paraId="4443BB14" w14:textId="756CCAF3"/>
    <w:p w:rsidRPr="002579D5" w:rsidR="002579D5" w:rsidP="002579D5" w:rsidRDefault="002579D5" w14:paraId="69B2C090" w14:textId="099250EC"/>
    <w:p w:rsidRPr="002579D5" w:rsidR="002579D5" w:rsidP="002579D5" w:rsidRDefault="002579D5" w14:paraId="4D3723D5" w14:textId="576681C3"/>
    <w:p w:rsidRPr="002579D5" w:rsidR="002579D5" w:rsidP="002579D5" w:rsidRDefault="002579D5" w14:paraId="128CF873" w14:textId="452408C0"/>
    <w:p w:rsidRPr="002579D5" w:rsidR="002579D5" w:rsidP="002579D5" w:rsidRDefault="002579D5" w14:paraId="127097B4" w14:textId="047881BA"/>
    <w:p w:rsidRPr="002579D5" w:rsidR="002579D5" w:rsidP="002579D5" w:rsidRDefault="002579D5" w14:paraId="1E156BED" w14:textId="36DA3525"/>
    <w:p w:rsidRPr="002579D5" w:rsidR="002579D5" w:rsidP="002579D5" w:rsidRDefault="002579D5" w14:paraId="6C35A24F" w14:textId="60A090AE"/>
    <w:p w:rsidRPr="002579D5" w:rsidR="002579D5" w:rsidP="002579D5" w:rsidRDefault="002579D5" w14:paraId="0ADB5747" w14:textId="1BB00022"/>
    <w:p w:rsidRPr="002579D5" w:rsidR="002579D5" w:rsidP="002579D5" w:rsidRDefault="002579D5" w14:paraId="4A01DAD0" w14:textId="44343BD3"/>
    <w:p w:rsidR="002579D5" w:rsidP="002579D5" w:rsidRDefault="002579D5" w14:paraId="22E7D476" w14:textId="32CE7F4C">
      <w:pPr>
        <w:rPr>
          <w:caps/>
          <w:noProof/>
          <w:color w:val="1481AB" w:themeColor="accent1" w:themeShade="BF"/>
          <w:spacing w:val="10"/>
        </w:rPr>
      </w:pPr>
    </w:p>
    <w:p w:rsidR="002579D5" w:rsidP="002579D5" w:rsidRDefault="002579D5" w14:paraId="6183D1D0" w14:textId="77777777">
      <w:pPr>
        <w:jc w:val="center"/>
      </w:pPr>
    </w:p>
    <w:p w:rsidR="002579D5" w:rsidP="002579D5" w:rsidRDefault="002579D5" w14:paraId="58F0EE0C" w14:textId="77777777">
      <w:pPr>
        <w:jc w:val="center"/>
      </w:pPr>
    </w:p>
    <w:p w:rsidR="002579D5" w:rsidP="002579D5" w:rsidRDefault="002579D5" w14:paraId="36F64493" w14:textId="5D5F95A7">
      <w:pPr>
        <w:rPr>
          <w:b/>
          <w:bCs/>
        </w:rPr>
      </w:pPr>
      <w:r w:rsidRPr="002579D5">
        <w:rPr>
          <w:b/>
          <w:bCs/>
        </w:rPr>
        <w:lastRenderedPageBreak/>
        <w:t>Reference List for Additional Context</w:t>
      </w:r>
    </w:p>
    <w:tbl>
      <w:tblPr>
        <w:tblStyle w:val="TableGrid"/>
        <w:tblW w:w="0" w:type="auto"/>
        <w:tblLook w:val="04A0" w:firstRow="1" w:lastRow="0" w:firstColumn="1" w:lastColumn="0" w:noHBand="0" w:noVBand="1"/>
      </w:tblPr>
      <w:tblGrid>
        <w:gridCol w:w="1083"/>
        <w:gridCol w:w="3412"/>
        <w:gridCol w:w="6295"/>
      </w:tblGrid>
      <w:tr w:rsidR="002579D5" w:rsidTr="00C75E25" w14:paraId="141680AD" w14:textId="77777777">
        <w:tc>
          <w:tcPr>
            <w:tcW w:w="1083" w:type="dxa"/>
          </w:tcPr>
          <w:p w:rsidR="002579D5" w:rsidP="002579D5" w:rsidRDefault="002579D5" w14:paraId="5BE2EC0F" w14:textId="3B71DCE2">
            <w:pPr>
              <w:rPr>
                <w:b/>
                <w:bCs/>
              </w:rPr>
            </w:pPr>
            <w:r>
              <w:rPr>
                <w:b/>
                <w:bCs/>
              </w:rPr>
              <w:t>Question Number</w:t>
            </w:r>
          </w:p>
        </w:tc>
        <w:tc>
          <w:tcPr>
            <w:tcW w:w="3412" w:type="dxa"/>
          </w:tcPr>
          <w:p w:rsidR="002579D5" w:rsidP="002579D5" w:rsidRDefault="00C70245" w14:paraId="2B86E95F" w14:textId="296A4A6A">
            <w:pPr>
              <w:rPr>
                <w:b/>
                <w:bCs/>
              </w:rPr>
            </w:pPr>
            <w:r>
              <w:rPr>
                <w:b/>
                <w:bCs/>
              </w:rPr>
              <w:t xml:space="preserve">Scenario Element </w:t>
            </w:r>
          </w:p>
        </w:tc>
        <w:tc>
          <w:tcPr>
            <w:tcW w:w="6295" w:type="dxa"/>
          </w:tcPr>
          <w:p w:rsidR="002579D5" w:rsidP="002579D5" w:rsidRDefault="002579D5" w14:paraId="71B3A6E5" w14:textId="05BFCA06">
            <w:pPr>
              <w:rPr>
                <w:b/>
                <w:bCs/>
              </w:rPr>
            </w:pPr>
            <w:r>
              <w:rPr>
                <w:b/>
                <w:bCs/>
              </w:rPr>
              <w:t xml:space="preserve">Reference  </w:t>
            </w:r>
          </w:p>
        </w:tc>
      </w:tr>
      <w:tr w:rsidR="002579D5" w:rsidTr="00C75E25" w14:paraId="1DC17612" w14:textId="77777777">
        <w:tc>
          <w:tcPr>
            <w:tcW w:w="1083" w:type="dxa"/>
          </w:tcPr>
          <w:p w:rsidRPr="002579D5" w:rsidR="002579D5" w:rsidP="002579D5" w:rsidRDefault="002579D5" w14:paraId="3E532C76" w14:textId="1A339089">
            <w:r w:rsidRPr="002579D5">
              <w:t>1</w:t>
            </w:r>
          </w:p>
        </w:tc>
        <w:tc>
          <w:tcPr>
            <w:tcW w:w="3412" w:type="dxa"/>
          </w:tcPr>
          <w:p w:rsidRPr="002579D5" w:rsidR="002579D5" w:rsidP="002579D5" w:rsidRDefault="00C20235" w14:paraId="17DD8CE0" w14:textId="44D9D2C8">
            <w:r>
              <w:t>M</w:t>
            </w:r>
            <w:r w:rsidRPr="002579D5" w:rsidR="002579D5">
              <w:t>ultidisciplinary team</w:t>
            </w:r>
          </w:p>
        </w:tc>
        <w:tc>
          <w:tcPr>
            <w:tcW w:w="6295" w:type="dxa"/>
          </w:tcPr>
          <w:p w:rsidRPr="002579D5" w:rsidR="002579D5" w:rsidP="002579D5" w:rsidRDefault="002579D5" w14:paraId="29723755" w14:textId="7D815FB9">
            <w:r>
              <w:t xml:space="preserve">Singh, Hardeep MD, MPH; Upadhyay, Divvy K. MBBS, MPH; Torretti, Dennis MD </w:t>
            </w:r>
            <w:hyperlink w:history="1" r:id="rId11">
              <w:r w:rsidRPr="002579D5">
                <w:rPr>
                  <w:rStyle w:val="Hyperlink"/>
                </w:rPr>
                <w:t>Developing Health Care Organizations That Pursue Learning and Exploration of Diagnostic Excellence: An Action Plan, Academic Medicine</w:t>
              </w:r>
            </w:hyperlink>
            <w:r>
              <w:t>: August 2020 - Volume 95 - Issue 8 - p 1172-1178 doi: 10.1097/ACM.0000000000003062</w:t>
            </w:r>
          </w:p>
        </w:tc>
      </w:tr>
      <w:tr w:rsidR="00C70245" w:rsidTr="00C75E25" w14:paraId="1226DED6" w14:textId="77777777">
        <w:tc>
          <w:tcPr>
            <w:tcW w:w="1083" w:type="dxa"/>
            <w:vMerge w:val="restart"/>
          </w:tcPr>
          <w:p w:rsidR="00C70245" w:rsidP="002579D5" w:rsidRDefault="00C70245" w14:paraId="21DB613D" w14:textId="35559EE9">
            <w:pPr>
              <w:rPr>
                <w:b/>
                <w:bCs/>
              </w:rPr>
            </w:pPr>
            <w:r>
              <w:rPr>
                <w:b/>
                <w:bCs/>
              </w:rPr>
              <w:t>3</w:t>
            </w:r>
          </w:p>
        </w:tc>
        <w:tc>
          <w:tcPr>
            <w:tcW w:w="3412" w:type="dxa"/>
            <w:vMerge w:val="restart"/>
          </w:tcPr>
          <w:p w:rsidRPr="002579D5" w:rsidR="00C70245" w:rsidP="002579D5" w:rsidRDefault="00C70245" w14:paraId="782E2CAF" w14:textId="38C3A691">
            <w:r>
              <w:t>Systems</w:t>
            </w:r>
            <w:r w:rsidRPr="00C70245">
              <w:t xml:space="preserve"> that allow clinicians to efficiently and reliably follow up on patients they cared for</w:t>
            </w:r>
          </w:p>
        </w:tc>
        <w:tc>
          <w:tcPr>
            <w:tcW w:w="6295" w:type="dxa"/>
          </w:tcPr>
          <w:p w:rsidRPr="002579D5" w:rsidR="00C70245" w:rsidP="002579D5" w:rsidRDefault="00C70245" w14:paraId="1E753960" w14:textId="6B86E31A">
            <w:r w:rsidRPr="002579D5">
              <w:t>Cifra CL, Sittig DF, Singh H</w:t>
            </w:r>
            <w:r>
              <w:t xml:space="preserve"> </w:t>
            </w:r>
            <w:hyperlink w:history="1" r:id="rId12">
              <w:r w:rsidRPr="002579D5">
                <w:rPr>
                  <w:rStyle w:val="Hyperlink"/>
                </w:rPr>
                <w:t>Bridging the feedback gap: a sociotechnical approach to informing clinicians of patients’ subsequent clinical course and outcomes</w:t>
              </w:r>
            </w:hyperlink>
            <w:r>
              <w:t xml:space="preserve">: </w:t>
            </w:r>
            <w:r w:rsidRPr="002579D5">
              <w:t>BMJ Quality &amp; Safety 2021;30:591-597.</w:t>
            </w:r>
          </w:p>
        </w:tc>
      </w:tr>
      <w:tr w:rsidR="00C70245" w:rsidTr="00C75E25" w14:paraId="516F24FC" w14:textId="77777777">
        <w:tc>
          <w:tcPr>
            <w:tcW w:w="1083" w:type="dxa"/>
            <w:vMerge/>
          </w:tcPr>
          <w:p w:rsidR="00C70245" w:rsidP="002579D5" w:rsidRDefault="00C70245" w14:paraId="783F6BBD" w14:textId="5191AA7F">
            <w:pPr>
              <w:rPr>
                <w:b/>
                <w:bCs/>
              </w:rPr>
            </w:pPr>
          </w:p>
        </w:tc>
        <w:tc>
          <w:tcPr>
            <w:tcW w:w="3412" w:type="dxa"/>
            <w:vMerge/>
          </w:tcPr>
          <w:p w:rsidRPr="002579D5" w:rsidR="00C70245" w:rsidP="002579D5" w:rsidRDefault="00C70245" w14:paraId="3415341D" w14:textId="6A383D22"/>
        </w:tc>
        <w:tc>
          <w:tcPr>
            <w:tcW w:w="6295" w:type="dxa"/>
          </w:tcPr>
          <w:p w:rsidRPr="00C20235" w:rsidR="00C70245" w:rsidP="002579D5" w:rsidRDefault="00C70245" w14:paraId="2C7CF927" w14:textId="33EF5A0B">
            <w:r w:rsidRPr="00C20235">
              <w:t xml:space="preserve">Lane, K.P., Chia, C., Lessing, J.N., Limes, J., Mathews, B., Schaefer, J., Seltz, L.B., Turner, G., Wheeler, B., Wooldridge, D. and Olson, A.P. (2019), </w:t>
            </w:r>
            <w:hyperlink w:history="1" r:id="rId13">
              <w:r w:rsidRPr="00C20235">
                <w:rPr>
                  <w:rStyle w:val="Hyperlink"/>
                </w:rPr>
                <w:t>Improving Resident Feedback on Diagnostic Reasoning after Handovers: The LOOP Project</w:t>
              </w:r>
            </w:hyperlink>
            <w:r w:rsidRPr="00C20235">
              <w:t xml:space="preserve">. Journal of Hospital Medicine, 14: 622-625. </w:t>
            </w:r>
          </w:p>
        </w:tc>
      </w:tr>
      <w:tr w:rsidR="002579D5" w:rsidTr="00C75E25" w14:paraId="330E3E5E" w14:textId="77777777">
        <w:tc>
          <w:tcPr>
            <w:tcW w:w="1083" w:type="dxa"/>
          </w:tcPr>
          <w:p w:rsidR="002579D5" w:rsidP="002579D5" w:rsidRDefault="002579D5" w14:paraId="2FEAACE4" w14:textId="0C513977">
            <w:pPr>
              <w:rPr>
                <w:b/>
                <w:bCs/>
              </w:rPr>
            </w:pPr>
            <w:r>
              <w:rPr>
                <w:b/>
                <w:bCs/>
              </w:rPr>
              <w:t>4</w:t>
            </w:r>
          </w:p>
        </w:tc>
        <w:tc>
          <w:tcPr>
            <w:tcW w:w="3412" w:type="dxa"/>
          </w:tcPr>
          <w:p w:rsidRPr="00C20235" w:rsidR="002579D5" w:rsidP="002579D5" w:rsidRDefault="00C20235" w14:paraId="58F77C65" w14:textId="2FCFE3C9">
            <w:r>
              <w:t>S</w:t>
            </w:r>
            <w:r w:rsidRPr="00C20235">
              <w:t>afety analysis</w:t>
            </w:r>
            <w:r w:rsidR="002B2B9C">
              <w:t xml:space="preserve"> for diagnostic errors</w:t>
            </w:r>
          </w:p>
        </w:tc>
        <w:tc>
          <w:tcPr>
            <w:tcW w:w="6295" w:type="dxa"/>
          </w:tcPr>
          <w:p w:rsidRPr="00854741" w:rsidR="002579D5" w:rsidP="002579D5" w:rsidRDefault="00854741" w14:paraId="296C192B" w14:textId="4EE768A4">
            <w:r w:rsidRPr="00854741">
              <w:t>Reilly, James B., Myers, Jennifer S., Salvador, Doug and Trowbridge, Robert L.. "</w:t>
            </w:r>
            <w:hyperlink w:history="1" r:id="rId14">
              <w:r w:rsidRPr="00854741">
                <w:rPr>
                  <w:rStyle w:val="Hyperlink"/>
                </w:rPr>
                <w:t>Use of a novel, modified fishbone diagram to analyze diagnostic errors</w:t>
              </w:r>
            </w:hyperlink>
            <w:r w:rsidRPr="00854741">
              <w:t xml:space="preserve">" Diagnosis, vol. 1, no. 2, 2014, pp. 167-171. </w:t>
            </w:r>
          </w:p>
        </w:tc>
      </w:tr>
      <w:tr w:rsidR="00C70245" w:rsidTr="00C75E25" w14:paraId="29C1C024" w14:textId="77777777">
        <w:tc>
          <w:tcPr>
            <w:tcW w:w="1083" w:type="dxa"/>
            <w:vMerge w:val="restart"/>
          </w:tcPr>
          <w:p w:rsidR="00C70245" w:rsidP="002579D5" w:rsidRDefault="00C70245" w14:paraId="447B7B62" w14:textId="5B17079A">
            <w:pPr>
              <w:rPr>
                <w:b/>
                <w:bCs/>
              </w:rPr>
            </w:pPr>
            <w:r>
              <w:rPr>
                <w:b/>
                <w:bCs/>
              </w:rPr>
              <w:t>5</w:t>
            </w:r>
          </w:p>
        </w:tc>
        <w:tc>
          <w:tcPr>
            <w:tcW w:w="3412" w:type="dxa"/>
            <w:vMerge w:val="restart"/>
          </w:tcPr>
          <w:p w:rsidRPr="00C20235" w:rsidR="00C70245" w:rsidP="002579D5" w:rsidRDefault="00C70245" w14:paraId="50393345" w14:textId="7E716A28">
            <w:r>
              <w:t>M</w:t>
            </w:r>
            <w:r w:rsidRPr="00C70245">
              <w:t>echanisms for patients to report diagnostic concerns and encourage and educate patients on how to report when they have concerns or sense things are not right</w:t>
            </w:r>
          </w:p>
        </w:tc>
        <w:tc>
          <w:tcPr>
            <w:tcW w:w="6295" w:type="dxa"/>
          </w:tcPr>
          <w:p w:rsidRPr="00007F53" w:rsidR="00C70245" w:rsidP="002579D5" w:rsidRDefault="00C70245" w14:paraId="3D70C1A6" w14:textId="03F08F13">
            <w:r w:rsidRPr="00007F53">
              <w:t>Fisher KA, Smith KM, Gallagher TH, et al</w:t>
            </w:r>
            <w:r>
              <w:t xml:space="preserve"> </w:t>
            </w:r>
            <w:hyperlink w:history="1" r:id="rId15">
              <w:r w:rsidRPr="00C70245">
                <w:rPr>
                  <w:rStyle w:val="Hyperlink"/>
                </w:rPr>
                <w:t>We want to know: patient comfort speaking up about breakdowns in care and patient experience</w:t>
              </w:r>
            </w:hyperlink>
            <w:r>
              <w:t xml:space="preserve"> </w:t>
            </w:r>
            <w:r w:rsidRPr="00007F53">
              <w:t>BMJ Quality &amp; Safety 2019;28:190-197.</w:t>
            </w:r>
          </w:p>
        </w:tc>
      </w:tr>
      <w:tr w:rsidR="00C70245" w:rsidTr="00C75E25" w14:paraId="3C71419E" w14:textId="77777777">
        <w:tc>
          <w:tcPr>
            <w:tcW w:w="1083" w:type="dxa"/>
            <w:vMerge/>
          </w:tcPr>
          <w:p w:rsidR="00C70245" w:rsidP="002579D5" w:rsidRDefault="00C70245" w14:paraId="2A79F9B7" w14:textId="77777777">
            <w:pPr>
              <w:rPr>
                <w:b/>
                <w:bCs/>
              </w:rPr>
            </w:pPr>
          </w:p>
        </w:tc>
        <w:tc>
          <w:tcPr>
            <w:tcW w:w="3412" w:type="dxa"/>
            <w:vMerge/>
          </w:tcPr>
          <w:p w:rsidRPr="00C20235" w:rsidR="00C70245" w:rsidP="002579D5" w:rsidRDefault="00C70245" w14:paraId="246DA059" w14:textId="60027591"/>
        </w:tc>
        <w:tc>
          <w:tcPr>
            <w:tcW w:w="6295" w:type="dxa"/>
          </w:tcPr>
          <w:p w:rsidRPr="00C70245" w:rsidR="00C70245" w:rsidP="002579D5" w:rsidRDefault="00C70245" w14:paraId="1CAD3905" w14:textId="25B54594">
            <w:r w:rsidRPr="00C70245">
              <w:t>Giardina TD, Korukonda S, Shahid U, et al</w:t>
            </w:r>
            <w:r>
              <w:t xml:space="preserve"> </w:t>
            </w:r>
            <w:hyperlink w:history="1" r:id="rId16">
              <w:r w:rsidRPr="00C70245">
                <w:rPr>
                  <w:rStyle w:val="Hyperlink"/>
                </w:rPr>
                <w:t>Use of patient complaints to identify diagnosis-related safety concerns: a mixed-method evaluation</w:t>
              </w:r>
            </w:hyperlink>
            <w:r>
              <w:t xml:space="preserve"> </w:t>
            </w:r>
            <w:r w:rsidRPr="00C70245">
              <w:t>BMJ Quality &amp; Safety 2021;30:996-1001.</w:t>
            </w:r>
          </w:p>
        </w:tc>
      </w:tr>
      <w:tr w:rsidR="00C20235" w:rsidTr="00C75E25" w14:paraId="3260C93E" w14:textId="77777777">
        <w:tc>
          <w:tcPr>
            <w:tcW w:w="1083" w:type="dxa"/>
            <w:vMerge w:val="restart"/>
          </w:tcPr>
          <w:p w:rsidR="00C20235" w:rsidP="002579D5" w:rsidRDefault="00C20235" w14:paraId="45AEAFB1" w14:textId="1D8B7B56">
            <w:pPr>
              <w:rPr>
                <w:b/>
                <w:bCs/>
              </w:rPr>
            </w:pPr>
            <w:r>
              <w:rPr>
                <w:b/>
                <w:bCs/>
              </w:rPr>
              <w:t>6</w:t>
            </w:r>
          </w:p>
        </w:tc>
        <w:tc>
          <w:tcPr>
            <w:tcW w:w="3412" w:type="dxa"/>
          </w:tcPr>
          <w:p w:rsidRPr="00C20235" w:rsidR="00C20235" w:rsidP="002579D5" w:rsidRDefault="00C20235" w14:paraId="59970592" w14:textId="55611F1D">
            <w:r>
              <w:t>“N</w:t>
            </w:r>
            <w:r w:rsidRPr="00C20235">
              <w:t>o news is not necessarily good news”</w:t>
            </w:r>
          </w:p>
        </w:tc>
        <w:tc>
          <w:tcPr>
            <w:tcW w:w="6295" w:type="dxa"/>
          </w:tcPr>
          <w:p w:rsidRPr="00E47B14" w:rsidR="00C20235" w:rsidP="002579D5" w:rsidRDefault="00E47B14" w14:paraId="11BD9DF0" w14:textId="5B5CE451">
            <w:r w:rsidRPr="00E47B14">
              <w:t>Kwan JL, Cram P</w:t>
            </w:r>
            <w:r>
              <w:t xml:space="preserve"> </w:t>
            </w:r>
            <w:hyperlink w:history="1" r:id="rId17">
              <w:r w:rsidRPr="00E47B14">
                <w:rPr>
                  <w:rStyle w:val="Hyperlink"/>
                </w:rPr>
                <w:t>Do not assume that no news is good news: test result management and communication in primary care</w:t>
              </w:r>
            </w:hyperlink>
            <w:r>
              <w:t xml:space="preserve"> </w:t>
            </w:r>
            <w:r w:rsidRPr="00E47B14">
              <w:t>BMJ Quality &amp; Safety 2015;24:664-666.</w:t>
            </w:r>
          </w:p>
        </w:tc>
      </w:tr>
      <w:tr w:rsidR="00C20235" w:rsidTr="00C75E25" w14:paraId="44EF8BE1" w14:textId="77777777">
        <w:tc>
          <w:tcPr>
            <w:tcW w:w="1083" w:type="dxa"/>
            <w:vMerge/>
          </w:tcPr>
          <w:p w:rsidR="00C20235" w:rsidP="002579D5" w:rsidRDefault="00C20235" w14:paraId="526A401B" w14:textId="77777777">
            <w:pPr>
              <w:rPr>
                <w:b/>
                <w:bCs/>
              </w:rPr>
            </w:pPr>
          </w:p>
        </w:tc>
        <w:tc>
          <w:tcPr>
            <w:tcW w:w="3412" w:type="dxa"/>
          </w:tcPr>
          <w:p w:rsidRPr="00C20235" w:rsidR="00C20235" w:rsidP="002579D5" w:rsidRDefault="00E47B14" w14:paraId="512A3D2D" w14:textId="257E1938">
            <w:r>
              <w:t>E</w:t>
            </w:r>
            <w:r w:rsidRPr="00E47B14">
              <w:t>ncourage patients to report inaccuracies in their health records and have an organizational response plan for corrective action</w:t>
            </w:r>
          </w:p>
        </w:tc>
        <w:tc>
          <w:tcPr>
            <w:tcW w:w="6295" w:type="dxa"/>
          </w:tcPr>
          <w:p w:rsidRPr="00E47B14" w:rsidR="00C20235" w:rsidP="002579D5" w:rsidRDefault="00E47B14" w14:paraId="5C79BA5E" w14:textId="1CD38835">
            <w:r w:rsidRPr="00E47B14">
              <w:t xml:space="preserve">Bell SK, Delbanco T, Elmore JG, et al. </w:t>
            </w:r>
            <w:hyperlink w:history="1" r:id="rId18">
              <w:r w:rsidRPr="00E47B14">
                <w:rPr>
                  <w:rStyle w:val="Hyperlink"/>
                </w:rPr>
                <w:t>Frequency and Types of Patient-Reported Errors in Electronic Health Record Ambulatory Care Notes</w:t>
              </w:r>
            </w:hyperlink>
            <w:r w:rsidRPr="00E47B14">
              <w:t>. JAMA Netw Open. 2020;3(6):e205867. doi:10.1001/jamanetworkopen.2020.5867</w:t>
            </w:r>
          </w:p>
        </w:tc>
      </w:tr>
      <w:tr w:rsidR="00CC178B" w:rsidTr="00C75E25" w14:paraId="290FB81D" w14:textId="77777777">
        <w:trPr>
          <w:trHeight w:val="818"/>
        </w:trPr>
        <w:tc>
          <w:tcPr>
            <w:tcW w:w="1083" w:type="dxa"/>
            <w:vMerge w:val="restart"/>
          </w:tcPr>
          <w:p w:rsidR="00CC178B" w:rsidP="002579D5" w:rsidRDefault="00CC178B" w14:paraId="3F6A6671" w14:textId="13C76458">
            <w:pPr>
              <w:rPr>
                <w:b/>
                <w:bCs/>
              </w:rPr>
            </w:pPr>
            <w:r>
              <w:rPr>
                <w:b/>
                <w:bCs/>
              </w:rPr>
              <w:t>8</w:t>
            </w:r>
          </w:p>
        </w:tc>
        <w:tc>
          <w:tcPr>
            <w:tcW w:w="3412" w:type="dxa"/>
            <w:vMerge w:val="restart"/>
          </w:tcPr>
          <w:p w:rsidRPr="00C20235" w:rsidR="00CC178B" w:rsidP="00E47B14" w:rsidRDefault="00CC178B" w14:paraId="6FE8E054" w14:textId="3889FA5B">
            <w:r>
              <w:t>Regular diagnostic planning huddles or synchronous communication, such as direct face-to-face interaction or electronic group collaboration</w:t>
            </w:r>
          </w:p>
        </w:tc>
        <w:tc>
          <w:tcPr>
            <w:tcW w:w="6295" w:type="dxa"/>
          </w:tcPr>
          <w:p w:rsidRPr="00CC178B" w:rsidR="00CC178B" w:rsidP="002579D5" w:rsidRDefault="00CC178B" w14:paraId="53F2EA34" w14:textId="67517DEB">
            <w:r w:rsidRPr="00CC178B">
              <w:t xml:space="preserve">Singh H, Zwaan L. Annals for Hospitalists Inpatient Notes - </w:t>
            </w:r>
            <w:hyperlink w:history="1" r:id="rId19">
              <w:r w:rsidRPr="00CC178B">
                <w:rPr>
                  <w:rStyle w:val="Hyperlink"/>
                </w:rPr>
                <w:t>Reducing Diagnostic Error-A New Horizon of Opportunities for Hospital Medicine</w:t>
              </w:r>
            </w:hyperlink>
            <w:r w:rsidRPr="00CC178B">
              <w:t>. Ann Intern Med. 2016;165(8):HO2-HO4. doi:10.7326/M16-2042</w:t>
            </w:r>
          </w:p>
        </w:tc>
      </w:tr>
      <w:tr w:rsidR="00CC178B" w:rsidTr="00C75E25" w14:paraId="4373CA66" w14:textId="77777777">
        <w:tc>
          <w:tcPr>
            <w:tcW w:w="1083" w:type="dxa"/>
            <w:vMerge/>
          </w:tcPr>
          <w:p w:rsidR="00CC178B" w:rsidP="002579D5" w:rsidRDefault="00CC178B" w14:paraId="10C6BE2C" w14:textId="77777777">
            <w:pPr>
              <w:rPr>
                <w:b/>
                <w:bCs/>
              </w:rPr>
            </w:pPr>
          </w:p>
        </w:tc>
        <w:tc>
          <w:tcPr>
            <w:tcW w:w="3412" w:type="dxa"/>
            <w:vMerge/>
          </w:tcPr>
          <w:p w:rsidRPr="00C20235" w:rsidR="00CC178B" w:rsidP="002579D5" w:rsidRDefault="00CC178B" w14:paraId="337A55A8" w14:textId="56042DF9"/>
        </w:tc>
        <w:tc>
          <w:tcPr>
            <w:tcW w:w="6295" w:type="dxa"/>
          </w:tcPr>
          <w:p w:rsidRPr="00CC178B" w:rsidR="00CC178B" w:rsidP="00CC178B" w:rsidRDefault="00CC178B" w14:paraId="7734E64B" w14:textId="70DBA24B">
            <w:r w:rsidRPr="00CC178B">
              <w:t xml:space="preserve">Klobuka AJ, Lee J, Buranosky R, et al. </w:t>
            </w:r>
            <w:hyperlink w:history="1" r:id="rId20">
              <w:r w:rsidRPr="00CC178B">
                <w:rPr>
                  <w:rStyle w:val="Hyperlink"/>
                </w:rPr>
                <w:t>When the Reading Room Meets the Team Room: Resident Perspectives From Radiology and Internal Medicine on the Effect of Personal Communication After Implementing a Resident-Led Radiology Rounds</w:t>
              </w:r>
            </w:hyperlink>
            <w:r w:rsidRPr="00CC178B">
              <w:t>. Curr Probl Diagn Radiol. 2019;48(4):312-322. doi:10.1067/j.cpradiol.2018.02.005</w:t>
            </w:r>
          </w:p>
        </w:tc>
      </w:tr>
      <w:tr w:rsidR="002B2B9C" w:rsidTr="00C75E25" w14:paraId="7C47F74C" w14:textId="77777777">
        <w:tc>
          <w:tcPr>
            <w:tcW w:w="1083" w:type="dxa"/>
            <w:vMerge w:val="restart"/>
          </w:tcPr>
          <w:p w:rsidR="002B2B9C" w:rsidP="002579D5" w:rsidRDefault="002B2B9C" w14:paraId="4A5B36F7" w14:textId="0349CC62">
            <w:pPr>
              <w:rPr>
                <w:b/>
                <w:bCs/>
              </w:rPr>
            </w:pPr>
            <w:r>
              <w:rPr>
                <w:b/>
                <w:bCs/>
              </w:rPr>
              <w:t>9</w:t>
            </w:r>
          </w:p>
        </w:tc>
        <w:tc>
          <w:tcPr>
            <w:tcW w:w="3412" w:type="dxa"/>
          </w:tcPr>
          <w:p w:rsidRPr="00C20235" w:rsidR="002B2B9C" w:rsidP="002579D5" w:rsidRDefault="002B2B9C" w14:paraId="285872CE" w14:textId="2D0AF509">
            <w:r w:rsidRPr="00C20235">
              <w:t>TeamSTEPPS®</w:t>
            </w:r>
          </w:p>
        </w:tc>
        <w:tc>
          <w:tcPr>
            <w:tcW w:w="6295" w:type="dxa"/>
          </w:tcPr>
          <w:p w:rsidRPr="00CC178B" w:rsidR="002B2B9C" w:rsidP="002579D5" w:rsidRDefault="00A927DF" w14:paraId="643910D7" w14:textId="62ADC720">
            <w:hyperlink w:history="1" r:id="rId21">
              <w:r w:rsidRPr="00CC178B" w:rsidR="002B2B9C">
                <w:rPr>
                  <w:rStyle w:val="Hyperlink"/>
                </w:rPr>
                <w:t>https://www.ahrq.gov/teamstepps/index.html</w:t>
              </w:r>
            </w:hyperlink>
          </w:p>
        </w:tc>
      </w:tr>
      <w:tr w:rsidR="002B2B9C" w:rsidTr="00C75E25" w14:paraId="6EA405D7" w14:textId="77777777">
        <w:trPr>
          <w:trHeight w:val="647"/>
        </w:trPr>
        <w:tc>
          <w:tcPr>
            <w:tcW w:w="1083" w:type="dxa"/>
            <w:vMerge/>
          </w:tcPr>
          <w:p w:rsidR="002B2B9C" w:rsidP="002579D5" w:rsidRDefault="002B2B9C" w14:paraId="6B914718" w14:textId="77777777">
            <w:pPr>
              <w:rPr>
                <w:b/>
                <w:bCs/>
              </w:rPr>
            </w:pPr>
          </w:p>
        </w:tc>
        <w:tc>
          <w:tcPr>
            <w:tcW w:w="3412" w:type="dxa"/>
          </w:tcPr>
          <w:p w:rsidRPr="00C20235" w:rsidR="002B2B9C" w:rsidP="002579D5" w:rsidRDefault="002B2B9C" w14:paraId="3F614D71" w14:textId="63DFF871">
            <w:r w:rsidRPr="00C20235">
              <w:t>ONC SAFER Guide for Clinician Communication</w:t>
            </w:r>
          </w:p>
        </w:tc>
        <w:tc>
          <w:tcPr>
            <w:tcW w:w="6295" w:type="dxa"/>
          </w:tcPr>
          <w:p w:rsidRPr="002B2B9C" w:rsidR="002B2B9C" w:rsidP="002579D5" w:rsidRDefault="002B2B9C" w14:paraId="224632A9" w14:textId="5BC64AC9">
            <w:pPr>
              <w:rPr>
                <w:rStyle w:val="Hyperlink"/>
              </w:rPr>
            </w:pPr>
            <w:r>
              <w:fldChar w:fldCharType="begin"/>
            </w:r>
            <w:r>
              <w:instrText xml:space="preserve"> HYPERLINK "https://www.healthit.gov/sites/default/files/safer/guides/safer_clinician_communication.pdf" </w:instrText>
            </w:r>
            <w:r>
              <w:fldChar w:fldCharType="separate"/>
            </w:r>
            <w:r w:rsidRPr="002B2B9C">
              <w:rPr>
                <w:rStyle w:val="Hyperlink"/>
              </w:rPr>
              <w:t>https://www.healthit.gov/sites/default/files/safer/guides/safer</w:t>
            </w:r>
          </w:p>
          <w:p w:rsidRPr="00CC178B" w:rsidR="002B2B9C" w:rsidP="002579D5" w:rsidRDefault="002B2B9C" w14:paraId="12E4CD48" w14:textId="1EA78A7B">
            <w:r w:rsidRPr="002B2B9C">
              <w:rPr>
                <w:rStyle w:val="Hyperlink"/>
              </w:rPr>
              <w:t>_clinician_communication.pdf</w:t>
            </w:r>
            <w:r>
              <w:fldChar w:fldCharType="end"/>
            </w:r>
          </w:p>
        </w:tc>
      </w:tr>
      <w:tr w:rsidR="00C20235" w:rsidTr="00C75E25" w14:paraId="39853132" w14:textId="77777777">
        <w:tc>
          <w:tcPr>
            <w:tcW w:w="1083" w:type="dxa"/>
            <w:vMerge w:val="restart"/>
          </w:tcPr>
          <w:p w:rsidR="00C20235" w:rsidP="002579D5" w:rsidRDefault="00C20235" w14:paraId="6FE70DBA" w14:textId="4653B5B2">
            <w:pPr>
              <w:rPr>
                <w:b/>
                <w:bCs/>
              </w:rPr>
            </w:pPr>
            <w:r>
              <w:rPr>
                <w:b/>
                <w:bCs/>
              </w:rPr>
              <w:lastRenderedPageBreak/>
              <w:t>10</w:t>
            </w:r>
          </w:p>
        </w:tc>
        <w:tc>
          <w:tcPr>
            <w:tcW w:w="3412" w:type="dxa"/>
          </w:tcPr>
          <w:p w:rsidRPr="00C20235" w:rsidR="00C20235" w:rsidP="002579D5" w:rsidRDefault="002B2B9C" w14:paraId="0E0680CD" w14:textId="7B35528B">
            <w:r>
              <w:t>E</w:t>
            </w:r>
            <w:r w:rsidRPr="002B2B9C">
              <w:t>vidence-based tools and resources to improve follow-up on test results</w:t>
            </w:r>
          </w:p>
        </w:tc>
        <w:tc>
          <w:tcPr>
            <w:tcW w:w="6295" w:type="dxa"/>
          </w:tcPr>
          <w:p w:rsidRPr="00C75E25" w:rsidR="00C20235" w:rsidP="002579D5" w:rsidRDefault="00A927DF" w14:paraId="2A87DF10" w14:textId="283A2B08">
            <w:hyperlink w:history="1" w:anchor=".YoO1zoXMI2x" r:id="rId22">
              <w:r w:rsidRPr="00C75E25" w:rsidR="00C75E25">
                <w:rPr>
                  <w:rStyle w:val="Hyperlink"/>
                </w:rPr>
                <w:t>https://www.jointcommission.org/resources/news-and-multimedia/newsletters/newsletters/quick-safety/quick-safety-issue-52/#.YoO1zoXMI2x</w:t>
              </w:r>
            </w:hyperlink>
          </w:p>
        </w:tc>
      </w:tr>
      <w:tr w:rsidR="00C20235" w:rsidTr="00C75E25" w14:paraId="7BECE50F" w14:textId="77777777">
        <w:tc>
          <w:tcPr>
            <w:tcW w:w="1083" w:type="dxa"/>
            <w:vMerge/>
          </w:tcPr>
          <w:p w:rsidR="00C20235" w:rsidP="002579D5" w:rsidRDefault="00C20235" w14:paraId="45BD1079" w14:textId="77777777">
            <w:pPr>
              <w:rPr>
                <w:b/>
                <w:bCs/>
              </w:rPr>
            </w:pPr>
          </w:p>
        </w:tc>
        <w:tc>
          <w:tcPr>
            <w:tcW w:w="3412" w:type="dxa"/>
          </w:tcPr>
          <w:p w:rsidRPr="00C20235" w:rsidR="00C20235" w:rsidP="002579D5" w:rsidRDefault="00C20235" w14:paraId="012DCC79" w14:textId="2A7E4F0A">
            <w:r w:rsidRPr="00C20235">
              <w:t>ONC SAFER Guide for Test Results Reporting and Follow-up</w:t>
            </w:r>
          </w:p>
        </w:tc>
        <w:tc>
          <w:tcPr>
            <w:tcW w:w="6295" w:type="dxa"/>
          </w:tcPr>
          <w:p w:rsidRPr="00C75E25" w:rsidR="00C75E25" w:rsidP="002579D5" w:rsidRDefault="00C75E25" w14:paraId="10DCB778" w14:textId="26F5D7DF">
            <w:pPr>
              <w:rPr>
                <w:rStyle w:val="Hyperlink"/>
              </w:rPr>
            </w:pPr>
            <w:r>
              <w:fldChar w:fldCharType="begin"/>
            </w:r>
            <w:r>
              <w:instrText xml:space="preserve"> HYPERLINK "https://www.healthit.gov/sites/default/files/safer_test_results_reporting.pdf" </w:instrText>
            </w:r>
            <w:r>
              <w:fldChar w:fldCharType="separate"/>
            </w:r>
            <w:r w:rsidRPr="00C75E25">
              <w:rPr>
                <w:rStyle w:val="Hyperlink"/>
              </w:rPr>
              <w:t>https://www.healthit.gov/sites/default/files/safer_test_</w:t>
            </w:r>
          </w:p>
          <w:p w:rsidRPr="00C75E25" w:rsidR="00C20235" w:rsidP="002579D5" w:rsidRDefault="00C75E25" w14:paraId="550A019E" w14:textId="6E8686C9">
            <w:r w:rsidRPr="00C75E25">
              <w:rPr>
                <w:rStyle w:val="Hyperlink"/>
              </w:rPr>
              <w:t>results_reporting.pdf</w:t>
            </w:r>
            <w:r>
              <w:fldChar w:fldCharType="end"/>
            </w:r>
          </w:p>
        </w:tc>
      </w:tr>
      <w:tr w:rsidR="00C20235" w:rsidTr="00C75E25" w14:paraId="18C1335D" w14:textId="77777777">
        <w:tc>
          <w:tcPr>
            <w:tcW w:w="1083" w:type="dxa"/>
            <w:vMerge/>
          </w:tcPr>
          <w:p w:rsidR="00C20235" w:rsidP="002579D5" w:rsidRDefault="00C20235" w14:paraId="4A1C73E0" w14:textId="77777777">
            <w:pPr>
              <w:rPr>
                <w:b/>
                <w:bCs/>
              </w:rPr>
            </w:pPr>
          </w:p>
        </w:tc>
        <w:tc>
          <w:tcPr>
            <w:tcW w:w="3412" w:type="dxa"/>
          </w:tcPr>
          <w:p w:rsidRPr="00C20235" w:rsidR="00C20235" w:rsidP="002579D5" w:rsidRDefault="00C20235" w14:paraId="409622EE" w14:textId="4291B024">
            <w:r w:rsidRPr="00C20235">
              <w:t>Closing the Loop: A Guide to Safer Ambulatory Referrals in the EHR Era</w:t>
            </w:r>
          </w:p>
        </w:tc>
        <w:tc>
          <w:tcPr>
            <w:tcW w:w="6295" w:type="dxa"/>
          </w:tcPr>
          <w:p w:rsidRPr="00C75E25" w:rsidR="00C20235" w:rsidP="002579D5" w:rsidRDefault="00C75E25" w14:paraId="5AC6D409" w14:textId="4AAF5864">
            <w:r w:rsidRPr="00C75E25">
              <w:t xml:space="preserve">Institute for Healthcare Improvement / National Patient Safety Foundation. </w:t>
            </w:r>
            <w:hyperlink w:history="1" r:id="rId23">
              <w:r w:rsidRPr="00C75E25">
                <w:rPr>
                  <w:rStyle w:val="Hyperlink"/>
                </w:rPr>
                <w:t>Closing the Loop: A Guide to Safer Ambulatory Referrals in the EHR Era</w:t>
              </w:r>
            </w:hyperlink>
            <w:r w:rsidRPr="00C75E25">
              <w:t>. Cambridge, Massachusetts: Institute for Healthcare Improvement; 2017</w:t>
            </w:r>
          </w:p>
        </w:tc>
      </w:tr>
    </w:tbl>
    <w:p w:rsidR="002579D5" w:rsidP="002579D5" w:rsidRDefault="002579D5" w14:paraId="36FD1956" w14:textId="2C870767">
      <w:pPr>
        <w:rPr>
          <w:b/>
          <w:bCs/>
        </w:rPr>
      </w:pPr>
    </w:p>
    <w:p w:rsidR="00C20235" w:rsidP="002579D5" w:rsidRDefault="00C20235" w14:paraId="5333B550" w14:textId="1A541F26">
      <w:pPr>
        <w:rPr>
          <w:b/>
          <w:bCs/>
        </w:rPr>
      </w:pPr>
      <w:r w:rsidRPr="00747C99">
        <w:rPr>
          <w:noProof/>
        </w:rPr>
        <mc:AlternateContent>
          <mc:Choice Requires="wps">
            <w:drawing>
              <wp:anchor distT="0" distB="0" distL="114300" distR="114300" simplePos="0" relativeHeight="251663360" behindDoc="0" locked="0" layoutInCell="1" allowOverlap="1" wp14:editId="255FE8A4" wp14:anchorId="3AEB29D4">
                <wp:simplePos x="0" y="0"/>
                <wp:positionH relativeFrom="margin">
                  <wp:posOffset>425450</wp:posOffset>
                </wp:positionH>
                <wp:positionV relativeFrom="paragraph">
                  <wp:posOffset>199390</wp:posOffset>
                </wp:positionV>
                <wp:extent cx="5923915" cy="1320256"/>
                <wp:effectExtent l="0" t="0" r="19685" b="133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320256"/>
                        </a:xfrm>
                        <a:prstGeom prst="rect">
                          <a:avLst/>
                        </a:prstGeom>
                        <a:solidFill>
                          <a:srgbClr val="FFFFFF"/>
                        </a:solidFill>
                        <a:ln w="9525">
                          <a:solidFill>
                            <a:srgbClr val="000000"/>
                          </a:solidFill>
                          <a:miter lim="800000"/>
                          <a:headEnd/>
                          <a:tailEnd/>
                        </a:ln>
                      </wps:spPr>
                      <wps:txbx>
                        <w:txbxContent>
                          <w:p w:rsidRPr="00635308" w:rsidR="00C20235" w:rsidP="00C20235" w:rsidRDefault="00C20235" w14:paraId="2C4C8D27" w14:textId="77777777">
                            <w:pPr>
                              <w:pStyle w:val="NormalWeb"/>
                              <w:rPr>
                                <w:sz w:val="18"/>
                                <w:szCs w:val="18"/>
                              </w:rPr>
                            </w:pPr>
                            <w:r w:rsidRPr="00635308">
                              <w:rPr>
                                <w:rFonts w:ascii="Arial" w:hAnsi="Arial" w:cs="Arial"/>
                                <w:sz w:val="18"/>
                                <w:szCs w:val="18"/>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18"/>
                                <w:szCs w:val="18"/>
                              </w:rPr>
                              <w:t>25</w:t>
                            </w:r>
                            <w:r w:rsidRPr="00635308">
                              <w:rPr>
                                <w:rFonts w:ascii="Arial" w:hAnsi="Arial" w:cs="Arial"/>
                                <w:sz w:val="18"/>
                                <w:szCs w:val="18"/>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C20235" w:rsidP="00C20235" w:rsidRDefault="00C20235" w14:paraId="0FCFCA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33.5pt;margin-top:15.7pt;width:466.45pt;height:103.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" w14:anchorId="3AEB29D4">
                <v:textbox>
                  <w:txbxContent>
                    <w:p w:rsidRPr="00635308" w:rsidR="00C20235" w:rsidP="00C20235" w:rsidRDefault="00C20235" w14:paraId="2C4C8D27" w14:textId="77777777">
                      <w:pPr>
                        <w:pStyle w:val="NormalWeb"/>
                        <w:rPr>
                          <w:sz w:val="18"/>
                          <w:szCs w:val="18"/>
                        </w:rPr>
                      </w:pPr>
                      <w:r w:rsidRPr="00635308">
                        <w:rPr>
                          <w:rFonts w:ascii="Arial" w:hAnsi="Arial" w:cs="Arial"/>
                          <w:sz w:val="18"/>
                          <w:szCs w:val="18"/>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18"/>
                          <w:szCs w:val="18"/>
                        </w:rPr>
                        <w:t>25</w:t>
                      </w:r>
                      <w:r w:rsidRPr="00635308">
                        <w:rPr>
                          <w:rFonts w:ascii="Arial" w:hAnsi="Arial" w:cs="Arial"/>
                          <w:sz w:val="18"/>
                          <w:szCs w:val="18"/>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C20235" w:rsidP="00C20235" w:rsidRDefault="00C20235" w14:paraId="0FCFCA31" w14:textId="77777777"/>
                  </w:txbxContent>
                </v:textbox>
                <w10:wrap anchorx="margin"/>
              </v:shape>
            </w:pict>
          </mc:Fallback>
        </mc:AlternateContent>
      </w:r>
    </w:p>
    <w:p w:rsidRPr="002579D5" w:rsidR="00C20235" w:rsidP="002579D5" w:rsidRDefault="00C20235" w14:paraId="2CE019DA" w14:textId="5C7BF433">
      <w:pPr>
        <w:rPr>
          <w:b/>
          <w:bCs/>
        </w:rPr>
      </w:pPr>
    </w:p>
    <w:sectPr w:rsidRPr="002579D5" w:rsidR="00C20235" w:rsidSect="0096642E">
      <w:headerReference w:type="default" r:id="rId24"/>
      <w:footerReference w:type="default" r:id="rId25"/>
      <w:footerReference w:type="first" r:id="rId26"/>
      <w:pgSz w:w="12240" w:h="15840"/>
      <w:pgMar w:top="720" w:right="720" w:bottom="630" w:left="720" w:header="100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3E264" w14:textId="77777777" w:rsidR="00A927DF" w:rsidRDefault="00A927DF" w:rsidP="008C72D1">
      <w:pPr>
        <w:spacing w:after="0" w:line="240" w:lineRule="auto"/>
      </w:pPr>
      <w:r>
        <w:separator/>
      </w:r>
    </w:p>
  </w:endnote>
  <w:endnote w:type="continuationSeparator" w:id="0">
    <w:p w14:paraId="4751B8B9" w14:textId="77777777" w:rsidR="00A927DF" w:rsidRDefault="00A927DF" w:rsidP="008C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5D7BC" w14:textId="05194E3C" w:rsidR="00F10E83" w:rsidRPr="00364DFA" w:rsidRDefault="00F10E83" w:rsidP="005F40C8">
    <w:pPr>
      <w:pStyle w:val="Footer"/>
      <w:spacing w:before="240" w:after="240"/>
      <w:jc w:val="right"/>
      <w:rPr>
        <w:color w:val="1CADE4" w:themeColor="accent1"/>
      </w:rPr>
    </w:pPr>
    <w:r w:rsidRPr="00364DFA">
      <w:rPr>
        <w:color w:val="1CADE4" w:themeColor="accent1"/>
      </w:rPr>
      <w:t xml:space="preserve">     </w:t>
    </w:r>
    <w:sdt>
      <w:sdtPr>
        <w:rPr>
          <w:color w:val="1CADE4" w:themeColor="accent1"/>
        </w:rPr>
        <w:id w:val="-111133856"/>
        <w:docPartObj>
          <w:docPartGallery w:val="Page Numbers (Bottom of Page)"/>
          <w:docPartUnique/>
        </w:docPartObj>
      </w:sdtPr>
      <w:sdtEndPr>
        <w:rPr>
          <w:noProof/>
        </w:rPr>
      </w:sdtEndPr>
      <w:sdtContent>
        <w:r w:rsidR="005302A3" w:rsidRPr="00DD23A8">
          <w:rPr>
            <w:color w:val="1CADE4" w:themeColor="accent1"/>
          </w:rPr>
          <w:t xml:space="preserve">Safer Dx </w:t>
        </w:r>
        <w:r w:rsidR="006E5AA8" w:rsidRPr="00DD23A8">
          <w:rPr>
            <w:color w:val="1CADE4" w:themeColor="accent1"/>
          </w:rPr>
          <w:t>Checklist</w:t>
        </w:r>
        <w:r w:rsidR="006E5AA8">
          <w:rPr>
            <w:color w:val="1CADE4" w:themeColor="accent1"/>
          </w:rPr>
          <w:t xml:space="preserve"> </w:t>
        </w:r>
        <w:r w:rsidR="006E5AA8" w:rsidRPr="00DD23A8">
          <w:rPr>
            <w:color w:val="1CADE4" w:themeColor="accent1"/>
          </w:rPr>
          <w:t>|</w:t>
        </w:r>
        <w:r w:rsidR="005302A3" w:rsidRPr="00DD23A8">
          <w:rPr>
            <w:color w:val="1CADE4" w:themeColor="accent1"/>
          </w:rPr>
          <w:t xml:space="preserve"> </w:t>
        </w:r>
        <w:r w:rsidR="000A4A3B">
          <w:rPr>
            <w:color w:val="1CADE4" w:themeColor="accent1"/>
          </w:rPr>
          <w:t xml:space="preserve"> </w:t>
        </w:r>
        <w:r w:rsidR="004D6ABC" w:rsidRPr="00364DFA">
          <w:rPr>
            <w:color w:val="1CADE4" w:themeColor="accent1"/>
          </w:rPr>
          <w:fldChar w:fldCharType="begin"/>
        </w:r>
        <w:r w:rsidR="004D6ABC" w:rsidRPr="00364DFA">
          <w:rPr>
            <w:color w:val="1CADE4" w:themeColor="accent1"/>
          </w:rPr>
          <w:instrText xml:space="preserve"> PAGE   \* MERGEFORMAT </w:instrText>
        </w:r>
        <w:r w:rsidR="004D6ABC" w:rsidRPr="00364DFA">
          <w:rPr>
            <w:color w:val="1CADE4" w:themeColor="accent1"/>
          </w:rPr>
          <w:fldChar w:fldCharType="separate"/>
        </w:r>
        <w:r w:rsidR="00C4247E">
          <w:rPr>
            <w:noProof/>
            <w:color w:val="1CADE4" w:themeColor="accent1"/>
          </w:rPr>
          <w:t>4</w:t>
        </w:r>
        <w:r w:rsidR="004D6ABC" w:rsidRPr="00364DFA">
          <w:rPr>
            <w:noProof/>
            <w:color w:val="1CADE4" w:themeColor="accent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6E7F" w14:textId="7BD17587" w:rsidR="009B5C68" w:rsidRDefault="009B5C68" w:rsidP="00364DFA">
    <w:pPr>
      <w:pStyle w:val="Footer"/>
      <w:tabs>
        <w:tab w:val="clear" w:pos="4513"/>
        <w:tab w:val="clear" w:pos="9026"/>
        <w:tab w:val="left" w:pos="2281"/>
      </w:tabs>
    </w:pPr>
    <w:r w:rsidRPr="003F73D2">
      <w:rPr>
        <w:noProof/>
      </w:rPr>
      <w:t xml:space="preserve">      </w: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1B30E" w14:textId="77777777" w:rsidR="00A927DF" w:rsidRDefault="00A927DF" w:rsidP="008C72D1">
      <w:pPr>
        <w:spacing w:after="0" w:line="240" w:lineRule="auto"/>
      </w:pPr>
      <w:r>
        <w:separator/>
      </w:r>
    </w:p>
  </w:footnote>
  <w:footnote w:type="continuationSeparator" w:id="0">
    <w:p w14:paraId="527E8C94" w14:textId="77777777" w:rsidR="00A927DF" w:rsidRDefault="00A927DF" w:rsidP="008C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BE5C" w14:textId="170F0E86" w:rsidR="00AA41E6" w:rsidRDefault="00AA41E6">
    <w:pPr>
      <w:pStyle w:val="Header"/>
    </w:pPr>
  </w:p>
  <w:p w14:paraId="4883FC48" w14:textId="782CBF00" w:rsidR="00E515AC" w:rsidRDefault="00E515AC" w:rsidP="005F40C8">
    <w:pPr>
      <w:pStyle w:val="Header"/>
      <w:tabs>
        <w:tab w:val="clear" w:pos="4513"/>
        <w:tab w:val="clear" w:pos="9026"/>
        <w:tab w:val="left" w:pos="8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2DEF"/>
    <w:multiLevelType w:val="hybridMultilevel"/>
    <w:tmpl w:val="E7B2142C"/>
    <w:lvl w:ilvl="0" w:tplc="5D48247A">
      <w:start w:val="1"/>
      <w:numFmt w:val="decimal"/>
      <w:lvlText w:val="%1."/>
      <w:lvlJc w:val="left"/>
      <w:pPr>
        <w:tabs>
          <w:tab w:val="num" w:pos="-180"/>
        </w:tabs>
        <w:ind w:left="-180" w:hanging="360"/>
      </w:pPr>
    </w:lvl>
    <w:lvl w:ilvl="1" w:tplc="E74046E8" w:tentative="1">
      <w:start w:val="1"/>
      <w:numFmt w:val="decimal"/>
      <w:lvlText w:val="%2."/>
      <w:lvlJc w:val="left"/>
      <w:pPr>
        <w:tabs>
          <w:tab w:val="num" w:pos="540"/>
        </w:tabs>
        <w:ind w:left="540" w:hanging="360"/>
      </w:pPr>
    </w:lvl>
    <w:lvl w:ilvl="2" w:tplc="927C2610" w:tentative="1">
      <w:start w:val="1"/>
      <w:numFmt w:val="decimal"/>
      <w:lvlText w:val="%3."/>
      <w:lvlJc w:val="left"/>
      <w:pPr>
        <w:tabs>
          <w:tab w:val="num" w:pos="1260"/>
        </w:tabs>
        <w:ind w:left="1260" w:hanging="360"/>
      </w:pPr>
    </w:lvl>
    <w:lvl w:ilvl="3" w:tplc="AF40B07C" w:tentative="1">
      <w:start w:val="1"/>
      <w:numFmt w:val="decimal"/>
      <w:lvlText w:val="%4."/>
      <w:lvlJc w:val="left"/>
      <w:pPr>
        <w:tabs>
          <w:tab w:val="num" w:pos="1980"/>
        </w:tabs>
        <w:ind w:left="1980" w:hanging="360"/>
      </w:pPr>
    </w:lvl>
    <w:lvl w:ilvl="4" w:tplc="FC7CC8FE" w:tentative="1">
      <w:start w:val="1"/>
      <w:numFmt w:val="decimal"/>
      <w:lvlText w:val="%5."/>
      <w:lvlJc w:val="left"/>
      <w:pPr>
        <w:tabs>
          <w:tab w:val="num" w:pos="2700"/>
        </w:tabs>
        <w:ind w:left="2700" w:hanging="360"/>
      </w:pPr>
    </w:lvl>
    <w:lvl w:ilvl="5" w:tplc="6582CA40" w:tentative="1">
      <w:start w:val="1"/>
      <w:numFmt w:val="decimal"/>
      <w:lvlText w:val="%6."/>
      <w:lvlJc w:val="left"/>
      <w:pPr>
        <w:tabs>
          <w:tab w:val="num" w:pos="3420"/>
        </w:tabs>
        <w:ind w:left="3420" w:hanging="360"/>
      </w:pPr>
    </w:lvl>
    <w:lvl w:ilvl="6" w:tplc="81A042B8" w:tentative="1">
      <w:start w:val="1"/>
      <w:numFmt w:val="decimal"/>
      <w:lvlText w:val="%7."/>
      <w:lvlJc w:val="left"/>
      <w:pPr>
        <w:tabs>
          <w:tab w:val="num" w:pos="4140"/>
        </w:tabs>
        <w:ind w:left="4140" w:hanging="360"/>
      </w:pPr>
    </w:lvl>
    <w:lvl w:ilvl="7" w:tplc="1F380580" w:tentative="1">
      <w:start w:val="1"/>
      <w:numFmt w:val="decimal"/>
      <w:lvlText w:val="%8."/>
      <w:lvlJc w:val="left"/>
      <w:pPr>
        <w:tabs>
          <w:tab w:val="num" w:pos="4860"/>
        </w:tabs>
        <w:ind w:left="4860" w:hanging="360"/>
      </w:pPr>
    </w:lvl>
    <w:lvl w:ilvl="8" w:tplc="80DC16E2" w:tentative="1">
      <w:start w:val="1"/>
      <w:numFmt w:val="decimal"/>
      <w:lvlText w:val="%9."/>
      <w:lvlJc w:val="left"/>
      <w:pPr>
        <w:tabs>
          <w:tab w:val="num" w:pos="5580"/>
        </w:tabs>
        <w:ind w:left="5580" w:hanging="360"/>
      </w:pPr>
    </w:lvl>
  </w:abstractNum>
  <w:abstractNum w:abstractNumId="1" w15:restartNumberingAfterBreak="0">
    <w:nsid w:val="07A90115"/>
    <w:multiLevelType w:val="hybridMultilevel"/>
    <w:tmpl w:val="70805A7E"/>
    <w:lvl w:ilvl="0" w:tplc="718C74B2">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C30B46"/>
    <w:multiLevelType w:val="hybridMultilevel"/>
    <w:tmpl w:val="3E9E92B6"/>
    <w:lvl w:ilvl="0" w:tplc="E9424FA6">
      <w:start w:val="1"/>
      <w:numFmt w:val="bullet"/>
      <w:lvlText w:val="•"/>
      <w:lvlJc w:val="left"/>
      <w:pPr>
        <w:tabs>
          <w:tab w:val="num" w:pos="360"/>
        </w:tabs>
        <w:ind w:left="360" w:hanging="360"/>
      </w:pPr>
      <w:rPr>
        <w:rFonts w:ascii="Arial" w:hAnsi="Arial" w:hint="default"/>
      </w:rPr>
    </w:lvl>
    <w:lvl w:ilvl="1" w:tplc="23028116" w:tentative="1">
      <w:start w:val="1"/>
      <w:numFmt w:val="bullet"/>
      <w:lvlText w:val="•"/>
      <w:lvlJc w:val="left"/>
      <w:pPr>
        <w:tabs>
          <w:tab w:val="num" w:pos="1080"/>
        </w:tabs>
        <w:ind w:left="1080" w:hanging="360"/>
      </w:pPr>
      <w:rPr>
        <w:rFonts w:ascii="Arial" w:hAnsi="Arial" w:hint="default"/>
      </w:rPr>
    </w:lvl>
    <w:lvl w:ilvl="2" w:tplc="8AC8C020" w:tentative="1">
      <w:start w:val="1"/>
      <w:numFmt w:val="bullet"/>
      <w:lvlText w:val="•"/>
      <w:lvlJc w:val="left"/>
      <w:pPr>
        <w:tabs>
          <w:tab w:val="num" w:pos="1800"/>
        </w:tabs>
        <w:ind w:left="1800" w:hanging="360"/>
      </w:pPr>
      <w:rPr>
        <w:rFonts w:ascii="Arial" w:hAnsi="Arial" w:hint="default"/>
      </w:rPr>
    </w:lvl>
    <w:lvl w:ilvl="3" w:tplc="157A6F40" w:tentative="1">
      <w:start w:val="1"/>
      <w:numFmt w:val="bullet"/>
      <w:lvlText w:val="•"/>
      <w:lvlJc w:val="left"/>
      <w:pPr>
        <w:tabs>
          <w:tab w:val="num" w:pos="2520"/>
        </w:tabs>
        <w:ind w:left="2520" w:hanging="360"/>
      </w:pPr>
      <w:rPr>
        <w:rFonts w:ascii="Arial" w:hAnsi="Arial" w:hint="default"/>
      </w:rPr>
    </w:lvl>
    <w:lvl w:ilvl="4" w:tplc="52026B90" w:tentative="1">
      <w:start w:val="1"/>
      <w:numFmt w:val="bullet"/>
      <w:lvlText w:val="•"/>
      <w:lvlJc w:val="left"/>
      <w:pPr>
        <w:tabs>
          <w:tab w:val="num" w:pos="3240"/>
        </w:tabs>
        <w:ind w:left="3240" w:hanging="360"/>
      </w:pPr>
      <w:rPr>
        <w:rFonts w:ascii="Arial" w:hAnsi="Arial" w:hint="default"/>
      </w:rPr>
    </w:lvl>
    <w:lvl w:ilvl="5" w:tplc="E294D508" w:tentative="1">
      <w:start w:val="1"/>
      <w:numFmt w:val="bullet"/>
      <w:lvlText w:val="•"/>
      <w:lvlJc w:val="left"/>
      <w:pPr>
        <w:tabs>
          <w:tab w:val="num" w:pos="3960"/>
        </w:tabs>
        <w:ind w:left="3960" w:hanging="360"/>
      </w:pPr>
      <w:rPr>
        <w:rFonts w:ascii="Arial" w:hAnsi="Arial" w:hint="default"/>
      </w:rPr>
    </w:lvl>
    <w:lvl w:ilvl="6" w:tplc="407AEFCC" w:tentative="1">
      <w:start w:val="1"/>
      <w:numFmt w:val="bullet"/>
      <w:lvlText w:val="•"/>
      <w:lvlJc w:val="left"/>
      <w:pPr>
        <w:tabs>
          <w:tab w:val="num" w:pos="4680"/>
        </w:tabs>
        <w:ind w:left="4680" w:hanging="360"/>
      </w:pPr>
      <w:rPr>
        <w:rFonts w:ascii="Arial" w:hAnsi="Arial" w:hint="default"/>
      </w:rPr>
    </w:lvl>
    <w:lvl w:ilvl="7" w:tplc="E89EAE62" w:tentative="1">
      <w:start w:val="1"/>
      <w:numFmt w:val="bullet"/>
      <w:lvlText w:val="•"/>
      <w:lvlJc w:val="left"/>
      <w:pPr>
        <w:tabs>
          <w:tab w:val="num" w:pos="5400"/>
        </w:tabs>
        <w:ind w:left="5400" w:hanging="360"/>
      </w:pPr>
      <w:rPr>
        <w:rFonts w:ascii="Arial" w:hAnsi="Arial" w:hint="default"/>
      </w:rPr>
    </w:lvl>
    <w:lvl w:ilvl="8" w:tplc="55CCCC3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BA74321"/>
    <w:multiLevelType w:val="hybridMultilevel"/>
    <w:tmpl w:val="FDFE8DE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22552E"/>
    <w:multiLevelType w:val="multilevel"/>
    <w:tmpl w:val="3BF6BA16"/>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5D16F6"/>
    <w:multiLevelType w:val="hybridMultilevel"/>
    <w:tmpl w:val="55E8FF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204AD"/>
    <w:multiLevelType w:val="hybridMultilevel"/>
    <w:tmpl w:val="3E968BC4"/>
    <w:lvl w:ilvl="0" w:tplc="DA7C48CC">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C514A"/>
    <w:multiLevelType w:val="hybridMultilevel"/>
    <w:tmpl w:val="B1FA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11A57"/>
    <w:multiLevelType w:val="hybridMultilevel"/>
    <w:tmpl w:val="58BEEA3E"/>
    <w:lvl w:ilvl="0" w:tplc="04160003">
      <w:start w:val="1"/>
      <w:numFmt w:val="bullet"/>
      <w:lvlText w:val="o"/>
      <w:lvlJc w:val="left"/>
      <w:pPr>
        <w:ind w:left="1080" w:hanging="360"/>
      </w:pPr>
      <w:rPr>
        <w:rFonts w:ascii="Courier New" w:hAnsi="Courier New"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194F17A4"/>
    <w:multiLevelType w:val="hybridMultilevel"/>
    <w:tmpl w:val="E74E1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C745FA"/>
    <w:multiLevelType w:val="multilevel"/>
    <w:tmpl w:val="4C28F920"/>
    <w:lvl w:ilvl="0">
      <w:start w:val="1"/>
      <w:numFmt w:val="decimal"/>
      <w:lvlText w:val="%1."/>
      <w:lvlJc w:val="left"/>
      <w:pPr>
        <w:ind w:left="720" w:hanging="360"/>
      </w:pPr>
      <w:rPr>
        <w:rFonts w:hint="default"/>
      </w:rPr>
    </w:lvl>
    <w:lvl w:ilvl="1">
      <w:start w:val="4"/>
      <w:numFmt w:val="decimal"/>
      <w:isLgl/>
      <w:lvlText w:val="%1.%2"/>
      <w:lvlJc w:val="left"/>
      <w:pPr>
        <w:ind w:left="100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F913292"/>
    <w:multiLevelType w:val="hybridMultilevel"/>
    <w:tmpl w:val="93164B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03BC2"/>
    <w:multiLevelType w:val="hybridMultilevel"/>
    <w:tmpl w:val="6DAA760E"/>
    <w:lvl w:ilvl="0" w:tplc="830030CA">
      <w:start w:val="1"/>
      <w:numFmt w:val="bullet"/>
      <w:lvlText w:val="•"/>
      <w:lvlJc w:val="left"/>
      <w:pPr>
        <w:tabs>
          <w:tab w:val="num" w:pos="720"/>
        </w:tabs>
        <w:ind w:left="720" w:hanging="360"/>
      </w:pPr>
      <w:rPr>
        <w:rFonts w:ascii="Arial" w:hAnsi="Arial" w:hint="default"/>
      </w:rPr>
    </w:lvl>
    <w:lvl w:ilvl="1" w:tplc="44AE5600" w:tentative="1">
      <w:start w:val="1"/>
      <w:numFmt w:val="bullet"/>
      <w:lvlText w:val="•"/>
      <w:lvlJc w:val="left"/>
      <w:pPr>
        <w:tabs>
          <w:tab w:val="num" w:pos="1440"/>
        </w:tabs>
        <w:ind w:left="1440" w:hanging="360"/>
      </w:pPr>
      <w:rPr>
        <w:rFonts w:ascii="Arial" w:hAnsi="Arial" w:hint="default"/>
      </w:rPr>
    </w:lvl>
    <w:lvl w:ilvl="2" w:tplc="B1CC4CEA" w:tentative="1">
      <w:start w:val="1"/>
      <w:numFmt w:val="bullet"/>
      <w:lvlText w:val="•"/>
      <w:lvlJc w:val="left"/>
      <w:pPr>
        <w:tabs>
          <w:tab w:val="num" w:pos="2160"/>
        </w:tabs>
        <w:ind w:left="2160" w:hanging="360"/>
      </w:pPr>
      <w:rPr>
        <w:rFonts w:ascii="Arial" w:hAnsi="Arial" w:hint="default"/>
      </w:rPr>
    </w:lvl>
    <w:lvl w:ilvl="3" w:tplc="2076B5C2" w:tentative="1">
      <w:start w:val="1"/>
      <w:numFmt w:val="bullet"/>
      <w:lvlText w:val="•"/>
      <w:lvlJc w:val="left"/>
      <w:pPr>
        <w:tabs>
          <w:tab w:val="num" w:pos="2880"/>
        </w:tabs>
        <w:ind w:left="2880" w:hanging="360"/>
      </w:pPr>
      <w:rPr>
        <w:rFonts w:ascii="Arial" w:hAnsi="Arial" w:hint="default"/>
      </w:rPr>
    </w:lvl>
    <w:lvl w:ilvl="4" w:tplc="88140ACA" w:tentative="1">
      <w:start w:val="1"/>
      <w:numFmt w:val="bullet"/>
      <w:lvlText w:val="•"/>
      <w:lvlJc w:val="left"/>
      <w:pPr>
        <w:tabs>
          <w:tab w:val="num" w:pos="3600"/>
        </w:tabs>
        <w:ind w:left="3600" w:hanging="360"/>
      </w:pPr>
      <w:rPr>
        <w:rFonts w:ascii="Arial" w:hAnsi="Arial" w:hint="default"/>
      </w:rPr>
    </w:lvl>
    <w:lvl w:ilvl="5" w:tplc="67244C68" w:tentative="1">
      <w:start w:val="1"/>
      <w:numFmt w:val="bullet"/>
      <w:lvlText w:val="•"/>
      <w:lvlJc w:val="left"/>
      <w:pPr>
        <w:tabs>
          <w:tab w:val="num" w:pos="4320"/>
        </w:tabs>
        <w:ind w:left="4320" w:hanging="360"/>
      </w:pPr>
      <w:rPr>
        <w:rFonts w:ascii="Arial" w:hAnsi="Arial" w:hint="default"/>
      </w:rPr>
    </w:lvl>
    <w:lvl w:ilvl="6" w:tplc="C5CA81BC" w:tentative="1">
      <w:start w:val="1"/>
      <w:numFmt w:val="bullet"/>
      <w:lvlText w:val="•"/>
      <w:lvlJc w:val="left"/>
      <w:pPr>
        <w:tabs>
          <w:tab w:val="num" w:pos="5040"/>
        </w:tabs>
        <w:ind w:left="5040" w:hanging="360"/>
      </w:pPr>
      <w:rPr>
        <w:rFonts w:ascii="Arial" w:hAnsi="Arial" w:hint="default"/>
      </w:rPr>
    </w:lvl>
    <w:lvl w:ilvl="7" w:tplc="96966184" w:tentative="1">
      <w:start w:val="1"/>
      <w:numFmt w:val="bullet"/>
      <w:lvlText w:val="•"/>
      <w:lvlJc w:val="left"/>
      <w:pPr>
        <w:tabs>
          <w:tab w:val="num" w:pos="5760"/>
        </w:tabs>
        <w:ind w:left="5760" w:hanging="360"/>
      </w:pPr>
      <w:rPr>
        <w:rFonts w:ascii="Arial" w:hAnsi="Arial" w:hint="default"/>
      </w:rPr>
    </w:lvl>
    <w:lvl w:ilvl="8" w:tplc="7368D0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87DDF"/>
    <w:multiLevelType w:val="hybridMultilevel"/>
    <w:tmpl w:val="479ED370"/>
    <w:lvl w:ilvl="0" w:tplc="D30AC8A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2BC56344"/>
    <w:multiLevelType w:val="hybridMultilevel"/>
    <w:tmpl w:val="C3DC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64D0A"/>
    <w:multiLevelType w:val="hybridMultilevel"/>
    <w:tmpl w:val="8472A772"/>
    <w:lvl w:ilvl="0" w:tplc="BF825BA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DA6493"/>
    <w:multiLevelType w:val="hybridMultilevel"/>
    <w:tmpl w:val="5B5A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A3E06"/>
    <w:multiLevelType w:val="hybridMultilevel"/>
    <w:tmpl w:val="5B32F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103D25"/>
    <w:multiLevelType w:val="hybridMultilevel"/>
    <w:tmpl w:val="2EBA15A2"/>
    <w:lvl w:ilvl="0" w:tplc="25629F6E">
      <w:start w:val="1"/>
      <w:numFmt w:val="decimal"/>
      <w:lvlText w:val="%1."/>
      <w:lvlJc w:val="left"/>
      <w:pPr>
        <w:ind w:left="11880" w:hanging="360"/>
      </w:pPr>
      <w:rPr>
        <w:rFonts w:hint="default"/>
        <w:sz w:val="28"/>
        <w:szCs w:val="40"/>
      </w:rPr>
    </w:lvl>
    <w:lvl w:ilvl="1" w:tplc="08090019">
      <w:start w:val="1"/>
      <w:numFmt w:val="lowerLetter"/>
      <w:lvlText w:val="%2."/>
      <w:lvlJc w:val="left"/>
      <w:pPr>
        <w:ind w:left="12600" w:hanging="360"/>
      </w:pPr>
    </w:lvl>
    <w:lvl w:ilvl="2" w:tplc="0809001B">
      <w:start w:val="1"/>
      <w:numFmt w:val="lowerRoman"/>
      <w:lvlText w:val="%3."/>
      <w:lvlJc w:val="right"/>
      <w:pPr>
        <w:ind w:left="13320" w:hanging="180"/>
      </w:pPr>
    </w:lvl>
    <w:lvl w:ilvl="3" w:tplc="0809000F" w:tentative="1">
      <w:start w:val="1"/>
      <w:numFmt w:val="decimal"/>
      <w:lvlText w:val="%4."/>
      <w:lvlJc w:val="left"/>
      <w:pPr>
        <w:ind w:left="14040" w:hanging="360"/>
      </w:pPr>
    </w:lvl>
    <w:lvl w:ilvl="4" w:tplc="08090019" w:tentative="1">
      <w:start w:val="1"/>
      <w:numFmt w:val="lowerLetter"/>
      <w:lvlText w:val="%5."/>
      <w:lvlJc w:val="left"/>
      <w:pPr>
        <w:ind w:left="14760" w:hanging="360"/>
      </w:pPr>
    </w:lvl>
    <w:lvl w:ilvl="5" w:tplc="0809001B" w:tentative="1">
      <w:start w:val="1"/>
      <w:numFmt w:val="lowerRoman"/>
      <w:lvlText w:val="%6."/>
      <w:lvlJc w:val="right"/>
      <w:pPr>
        <w:ind w:left="15480" w:hanging="180"/>
      </w:pPr>
    </w:lvl>
    <w:lvl w:ilvl="6" w:tplc="0809000F" w:tentative="1">
      <w:start w:val="1"/>
      <w:numFmt w:val="decimal"/>
      <w:lvlText w:val="%7."/>
      <w:lvlJc w:val="left"/>
      <w:pPr>
        <w:ind w:left="16200" w:hanging="360"/>
      </w:pPr>
    </w:lvl>
    <w:lvl w:ilvl="7" w:tplc="08090019" w:tentative="1">
      <w:start w:val="1"/>
      <w:numFmt w:val="lowerLetter"/>
      <w:lvlText w:val="%8."/>
      <w:lvlJc w:val="left"/>
      <w:pPr>
        <w:ind w:left="16920" w:hanging="360"/>
      </w:pPr>
    </w:lvl>
    <w:lvl w:ilvl="8" w:tplc="0809001B" w:tentative="1">
      <w:start w:val="1"/>
      <w:numFmt w:val="lowerRoman"/>
      <w:lvlText w:val="%9."/>
      <w:lvlJc w:val="right"/>
      <w:pPr>
        <w:ind w:left="17640" w:hanging="180"/>
      </w:pPr>
    </w:lvl>
  </w:abstractNum>
  <w:abstractNum w:abstractNumId="19" w15:restartNumberingAfterBreak="0">
    <w:nsid w:val="33051776"/>
    <w:multiLevelType w:val="hybridMultilevel"/>
    <w:tmpl w:val="A23C8824"/>
    <w:lvl w:ilvl="0" w:tplc="4E0C8AB4">
      <w:start w:val="1"/>
      <w:numFmt w:val="decimal"/>
      <w:lvlText w:val="%1."/>
      <w:lvlJc w:val="left"/>
      <w:pPr>
        <w:tabs>
          <w:tab w:val="num" w:pos="720"/>
        </w:tabs>
        <w:ind w:left="720" w:hanging="360"/>
      </w:pPr>
    </w:lvl>
    <w:lvl w:ilvl="1" w:tplc="8C844FC0" w:tentative="1">
      <w:start w:val="1"/>
      <w:numFmt w:val="decimal"/>
      <w:lvlText w:val="%2."/>
      <w:lvlJc w:val="left"/>
      <w:pPr>
        <w:tabs>
          <w:tab w:val="num" w:pos="1440"/>
        </w:tabs>
        <w:ind w:left="1440" w:hanging="360"/>
      </w:pPr>
    </w:lvl>
    <w:lvl w:ilvl="2" w:tplc="C772D50A" w:tentative="1">
      <w:start w:val="1"/>
      <w:numFmt w:val="decimal"/>
      <w:lvlText w:val="%3."/>
      <w:lvlJc w:val="left"/>
      <w:pPr>
        <w:tabs>
          <w:tab w:val="num" w:pos="2160"/>
        </w:tabs>
        <w:ind w:left="2160" w:hanging="360"/>
      </w:pPr>
    </w:lvl>
    <w:lvl w:ilvl="3" w:tplc="9EC0B172" w:tentative="1">
      <w:start w:val="1"/>
      <w:numFmt w:val="decimal"/>
      <w:lvlText w:val="%4."/>
      <w:lvlJc w:val="left"/>
      <w:pPr>
        <w:tabs>
          <w:tab w:val="num" w:pos="2880"/>
        </w:tabs>
        <w:ind w:left="2880" w:hanging="360"/>
      </w:pPr>
    </w:lvl>
    <w:lvl w:ilvl="4" w:tplc="E4C05C70" w:tentative="1">
      <w:start w:val="1"/>
      <w:numFmt w:val="decimal"/>
      <w:lvlText w:val="%5."/>
      <w:lvlJc w:val="left"/>
      <w:pPr>
        <w:tabs>
          <w:tab w:val="num" w:pos="3600"/>
        </w:tabs>
        <w:ind w:left="3600" w:hanging="360"/>
      </w:pPr>
    </w:lvl>
    <w:lvl w:ilvl="5" w:tplc="9F90EE7E" w:tentative="1">
      <w:start w:val="1"/>
      <w:numFmt w:val="decimal"/>
      <w:lvlText w:val="%6."/>
      <w:lvlJc w:val="left"/>
      <w:pPr>
        <w:tabs>
          <w:tab w:val="num" w:pos="4320"/>
        </w:tabs>
        <w:ind w:left="4320" w:hanging="360"/>
      </w:pPr>
    </w:lvl>
    <w:lvl w:ilvl="6" w:tplc="F3F24542" w:tentative="1">
      <w:start w:val="1"/>
      <w:numFmt w:val="decimal"/>
      <w:lvlText w:val="%7."/>
      <w:lvlJc w:val="left"/>
      <w:pPr>
        <w:tabs>
          <w:tab w:val="num" w:pos="5040"/>
        </w:tabs>
        <w:ind w:left="5040" w:hanging="360"/>
      </w:pPr>
    </w:lvl>
    <w:lvl w:ilvl="7" w:tplc="8BB29C9A" w:tentative="1">
      <w:start w:val="1"/>
      <w:numFmt w:val="decimal"/>
      <w:lvlText w:val="%8."/>
      <w:lvlJc w:val="left"/>
      <w:pPr>
        <w:tabs>
          <w:tab w:val="num" w:pos="5760"/>
        </w:tabs>
        <w:ind w:left="5760" w:hanging="360"/>
      </w:pPr>
    </w:lvl>
    <w:lvl w:ilvl="8" w:tplc="2850D8CC" w:tentative="1">
      <w:start w:val="1"/>
      <w:numFmt w:val="decimal"/>
      <w:lvlText w:val="%9."/>
      <w:lvlJc w:val="left"/>
      <w:pPr>
        <w:tabs>
          <w:tab w:val="num" w:pos="6480"/>
        </w:tabs>
        <w:ind w:left="6480" w:hanging="360"/>
      </w:pPr>
    </w:lvl>
  </w:abstractNum>
  <w:abstractNum w:abstractNumId="20" w15:restartNumberingAfterBreak="0">
    <w:nsid w:val="345E39F9"/>
    <w:multiLevelType w:val="hybridMultilevel"/>
    <w:tmpl w:val="8B5CEB7E"/>
    <w:lvl w:ilvl="0" w:tplc="0416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C67F1F"/>
    <w:multiLevelType w:val="hybridMultilevel"/>
    <w:tmpl w:val="1F6CB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76EFB"/>
    <w:multiLevelType w:val="hybridMultilevel"/>
    <w:tmpl w:val="C6868A5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38166840"/>
    <w:multiLevelType w:val="hybridMultilevel"/>
    <w:tmpl w:val="62C237C0"/>
    <w:lvl w:ilvl="0" w:tplc="0CF0B4A2">
      <w:start w:val="1"/>
      <w:numFmt w:val="bullet"/>
      <w:lvlText w:val="o"/>
      <w:lvlJc w:val="left"/>
      <w:pPr>
        <w:tabs>
          <w:tab w:val="num" w:pos="1440"/>
        </w:tabs>
        <w:ind w:left="1440" w:hanging="360"/>
      </w:pPr>
      <w:rPr>
        <w:rFonts w:ascii="Courier New" w:hAnsi="Courier New" w:hint="default"/>
      </w:rPr>
    </w:lvl>
    <w:lvl w:ilvl="1" w:tplc="372E571A" w:tentative="1">
      <w:start w:val="1"/>
      <w:numFmt w:val="bullet"/>
      <w:lvlText w:val="o"/>
      <w:lvlJc w:val="left"/>
      <w:pPr>
        <w:tabs>
          <w:tab w:val="num" w:pos="2160"/>
        </w:tabs>
        <w:ind w:left="2160" w:hanging="360"/>
      </w:pPr>
      <w:rPr>
        <w:rFonts w:ascii="Courier New" w:hAnsi="Courier New" w:hint="default"/>
      </w:rPr>
    </w:lvl>
    <w:lvl w:ilvl="2" w:tplc="001A46EA" w:tentative="1">
      <w:start w:val="1"/>
      <w:numFmt w:val="bullet"/>
      <w:lvlText w:val="o"/>
      <w:lvlJc w:val="left"/>
      <w:pPr>
        <w:tabs>
          <w:tab w:val="num" w:pos="2880"/>
        </w:tabs>
        <w:ind w:left="2880" w:hanging="360"/>
      </w:pPr>
      <w:rPr>
        <w:rFonts w:ascii="Courier New" w:hAnsi="Courier New" w:hint="default"/>
      </w:rPr>
    </w:lvl>
    <w:lvl w:ilvl="3" w:tplc="EFE4BD48" w:tentative="1">
      <w:start w:val="1"/>
      <w:numFmt w:val="bullet"/>
      <w:lvlText w:val="o"/>
      <w:lvlJc w:val="left"/>
      <w:pPr>
        <w:tabs>
          <w:tab w:val="num" w:pos="3600"/>
        </w:tabs>
        <w:ind w:left="3600" w:hanging="360"/>
      </w:pPr>
      <w:rPr>
        <w:rFonts w:ascii="Courier New" w:hAnsi="Courier New" w:hint="default"/>
      </w:rPr>
    </w:lvl>
    <w:lvl w:ilvl="4" w:tplc="0DF48946" w:tentative="1">
      <w:start w:val="1"/>
      <w:numFmt w:val="bullet"/>
      <w:lvlText w:val="o"/>
      <w:lvlJc w:val="left"/>
      <w:pPr>
        <w:tabs>
          <w:tab w:val="num" w:pos="4320"/>
        </w:tabs>
        <w:ind w:left="4320" w:hanging="360"/>
      </w:pPr>
      <w:rPr>
        <w:rFonts w:ascii="Courier New" w:hAnsi="Courier New" w:hint="default"/>
      </w:rPr>
    </w:lvl>
    <w:lvl w:ilvl="5" w:tplc="C8AC2896" w:tentative="1">
      <w:start w:val="1"/>
      <w:numFmt w:val="bullet"/>
      <w:lvlText w:val="o"/>
      <w:lvlJc w:val="left"/>
      <w:pPr>
        <w:tabs>
          <w:tab w:val="num" w:pos="5040"/>
        </w:tabs>
        <w:ind w:left="5040" w:hanging="360"/>
      </w:pPr>
      <w:rPr>
        <w:rFonts w:ascii="Courier New" w:hAnsi="Courier New" w:hint="default"/>
      </w:rPr>
    </w:lvl>
    <w:lvl w:ilvl="6" w:tplc="8F8C5322" w:tentative="1">
      <w:start w:val="1"/>
      <w:numFmt w:val="bullet"/>
      <w:lvlText w:val="o"/>
      <w:lvlJc w:val="left"/>
      <w:pPr>
        <w:tabs>
          <w:tab w:val="num" w:pos="5760"/>
        </w:tabs>
        <w:ind w:left="5760" w:hanging="360"/>
      </w:pPr>
      <w:rPr>
        <w:rFonts w:ascii="Courier New" w:hAnsi="Courier New" w:hint="default"/>
      </w:rPr>
    </w:lvl>
    <w:lvl w:ilvl="7" w:tplc="ACFA7032" w:tentative="1">
      <w:start w:val="1"/>
      <w:numFmt w:val="bullet"/>
      <w:lvlText w:val="o"/>
      <w:lvlJc w:val="left"/>
      <w:pPr>
        <w:tabs>
          <w:tab w:val="num" w:pos="6480"/>
        </w:tabs>
        <w:ind w:left="6480" w:hanging="360"/>
      </w:pPr>
      <w:rPr>
        <w:rFonts w:ascii="Courier New" w:hAnsi="Courier New" w:hint="default"/>
      </w:rPr>
    </w:lvl>
    <w:lvl w:ilvl="8" w:tplc="931E766A" w:tentative="1">
      <w:start w:val="1"/>
      <w:numFmt w:val="bullet"/>
      <w:lvlText w:val="o"/>
      <w:lvlJc w:val="left"/>
      <w:pPr>
        <w:tabs>
          <w:tab w:val="num" w:pos="7200"/>
        </w:tabs>
        <w:ind w:left="7200" w:hanging="360"/>
      </w:pPr>
      <w:rPr>
        <w:rFonts w:ascii="Courier New" w:hAnsi="Courier New" w:hint="default"/>
      </w:rPr>
    </w:lvl>
  </w:abstractNum>
  <w:abstractNum w:abstractNumId="24" w15:restartNumberingAfterBreak="0">
    <w:nsid w:val="3D5C28E6"/>
    <w:multiLevelType w:val="hybridMultilevel"/>
    <w:tmpl w:val="835E313C"/>
    <w:lvl w:ilvl="0" w:tplc="275C7644">
      <w:start w:val="1"/>
      <w:numFmt w:val="decimal"/>
      <w:lvlText w:val="%1."/>
      <w:lvlJc w:val="left"/>
      <w:pPr>
        <w:tabs>
          <w:tab w:val="num" w:pos="720"/>
        </w:tabs>
        <w:ind w:left="720" w:hanging="360"/>
      </w:pPr>
    </w:lvl>
    <w:lvl w:ilvl="1" w:tplc="97F64248" w:tentative="1">
      <w:start w:val="1"/>
      <w:numFmt w:val="decimal"/>
      <w:lvlText w:val="%2."/>
      <w:lvlJc w:val="left"/>
      <w:pPr>
        <w:tabs>
          <w:tab w:val="num" w:pos="1440"/>
        </w:tabs>
        <w:ind w:left="1440" w:hanging="360"/>
      </w:pPr>
    </w:lvl>
    <w:lvl w:ilvl="2" w:tplc="58DEA336" w:tentative="1">
      <w:start w:val="1"/>
      <w:numFmt w:val="decimal"/>
      <w:lvlText w:val="%3."/>
      <w:lvlJc w:val="left"/>
      <w:pPr>
        <w:tabs>
          <w:tab w:val="num" w:pos="2160"/>
        </w:tabs>
        <w:ind w:left="2160" w:hanging="360"/>
      </w:pPr>
    </w:lvl>
    <w:lvl w:ilvl="3" w:tplc="F570546C" w:tentative="1">
      <w:start w:val="1"/>
      <w:numFmt w:val="decimal"/>
      <w:lvlText w:val="%4."/>
      <w:lvlJc w:val="left"/>
      <w:pPr>
        <w:tabs>
          <w:tab w:val="num" w:pos="2880"/>
        </w:tabs>
        <w:ind w:left="2880" w:hanging="360"/>
      </w:pPr>
    </w:lvl>
    <w:lvl w:ilvl="4" w:tplc="136C52D0" w:tentative="1">
      <w:start w:val="1"/>
      <w:numFmt w:val="decimal"/>
      <w:lvlText w:val="%5."/>
      <w:lvlJc w:val="left"/>
      <w:pPr>
        <w:tabs>
          <w:tab w:val="num" w:pos="3600"/>
        </w:tabs>
        <w:ind w:left="3600" w:hanging="360"/>
      </w:pPr>
    </w:lvl>
    <w:lvl w:ilvl="5" w:tplc="545A5B0A" w:tentative="1">
      <w:start w:val="1"/>
      <w:numFmt w:val="decimal"/>
      <w:lvlText w:val="%6."/>
      <w:lvlJc w:val="left"/>
      <w:pPr>
        <w:tabs>
          <w:tab w:val="num" w:pos="4320"/>
        </w:tabs>
        <w:ind w:left="4320" w:hanging="360"/>
      </w:pPr>
    </w:lvl>
    <w:lvl w:ilvl="6" w:tplc="EFFE6F7A" w:tentative="1">
      <w:start w:val="1"/>
      <w:numFmt w:val="decimal"/>
      <w:lvlText w:val="%7."/>
      <w:lvlJc w:val="left"/>
      <w:pPr>
        <w:tabs>
          <w:tab w:val="num" w:pos="5040"/>
        </w:tabs>
        <w:ind w:left="5040" w:hanging="360"/>
      </w:pPr>
    </w:lvl>
    <w:lvl w:ilvl="7" w:tplc="3836B77E" w:tentative="1">
      <w:start w:val="1"/>
      <w:numFmt w:val="decimal"/>
      <w:lvlText w:val="%8."/>
      <w:lvlJc w:val="left"/>
      <w:pPr>
        <w:tabs>
          <w:tab w:val="num" w:pos="5760"/>
        </w:tabs>
        <w:ind w:left="5760" w:hanging="360"/>
      </w:pPr>
    </w:lvl>
    <w:lvl w:ilvl="8" w:tplc="F6082FF2" w:tentative="1">
      <w:start w:val="1"/>
      <w:numFmt w:val="decimal"/>
      <w:lvlText w:val="%9."/>
      <w:lvlJc w:val="left"/>
      <w:pPr>
        <w:tabs>
          <w:tab w:val="num" w:pos="6480"/>
        </w:tabs>
        <w:ind w:left="6480" w:hanging="360"/>
      </w:pPr>
    </w:lvl>
  </w:abstractNum>
  <w:abstractNum w:abstractNumId="25" w15:restartNumberingAfterBreak="0">
    <w:nsid w:val="41C616D7"/>
    <w:multiLevelType w:val="hybridMultilevel"/>
    <w:tmpl w:val="C45A3E1A"/>
    <w:lvl w:ilvl="0" w:tplc="E3B089E0">
      <w:start w:val="1"/>
      <w:numFmt w:val="bullet"/>
      <w:lvlText w:val="-"/>
      <w:lvlJc w:val="left"/>
      <w:pPr>
        <w:tabs>
          <w:tab w:val="num" w:pos="720"/>
        </w:tabs>
        <w:ind w:left="720" w:hanging="360"/>
      </w:pPr>
      <w:rPr>
        <w:rFonts w:ascii="Times New Roman" w:hAnsi="Times New Roman" w:hint="default"/>
      </w:rPr>
    </w:lvl>
    <w:lvl w:ilvl="1" w:tplc="BE9607A8" w:tentative="1">
      <w:start w:val="1"/>
      <w:numFmt w:val="bullet"/>
      <w:lvlText w:val="-"/>
      <w:lvlJc w:val="left"/>
      <w:pPr>
        <w:tabs>
          <w:tab w:val="num" w:pos="1440"/>
        </w:tabs>
        <w:ind w:left="1440" w:hanging="360"/>
      </w:pPr>
      <w:rPr>
        <w:rFonts w:ascii="Times New Roman" w:hAnsi="Times New Roman" w:hint="default"/>
      </w:rPr>
    </w:lvl>
    <w:lvl w:ilvl="2" w:tplc="3B42A20A" w:tentative="1">
      <w:start w:val="1"/>
      <w:numFmt w:val="bullet"/>
      <w:lvlText w:val="-"/>
      <w:lvlJc w:val="left"/>
      <w:pPr>
        <w:tabs>
          <w:tab w:val="num" w:pos="2160"/>
        </w:tabs>
        <w:ind w:left="2160" w:hanging="360"/>
      </w:pPr>
      <w:rPr>
        <w:rFonts w:ascii="Times New Roman" w:hAnsi="Times New Roman" w:hint="default"/>
      </w:rPr>
    </w:lvl>
    <w:lvl w:ilvl="3" w:tplc="04C43382" w:tentative="1">
      <w:start w:val="1"/>
      <w:numFmt w:val="bullet"/>
      <w:lvlText w:val="-"/>
      <w:lvlJc w:val="left"/>
      <w:pPr>
        <w:tabs>
          <w:tab w:val="num" w:pos="2880"/>
        </w:tabs>
        <w:ind w:left="2880" w:hanging="360"/>
      </w:pPr>
      <w:rPr>
        <w:rFonts w:ascii="Times New Roman" w:hAnsi="Times New Roman" w:hint="default"/>
      </w:rPr>
    </w:lvl>
    <w:lvl w:ilvl="4" w:tplc="5EF6763A" w:tentative="1">
      <w:start w:val="1"/>
      <w:numFmt w:val="bullet"/>
      <w:lvlText w:val="-"/>
      <w:lvlJc w:val="left"/>
      <w:pPr>
        <w:tabs>
          <w:tab w:val="num" w:pos="3600"/>
        </w:tabs>
        <w:ind w:left="3600" w:hanging="360"/>
      </w:pPr>
      <w:rPr>
        <w:rFonts w:ascii="Times New Roman" w:hAnsi="Times New Roman" w:hint="default"/>
      </w:rPr>
    </w:lvl>
    <w:lvl w:ilvl="5" w:tplc="28104FD8" w:tentative="1">
      <w:start w:val="1"/>
      <w:numFmt w:val="bullet"/>
      <w:lvlText w:val="-"/>
      <w:lvlJc w:val="left"/>
      <w:pPr>
        <w:tabs>
          <w:tab w:val="num" w:pos="4320"/>
        </w:tabs>
        <w:ind w:left="4320" w:hanging="360"/>
      </w:pPr>
      <w:rPr>
        <w:rFonts w:ascii="Times New Roman" w:hAnsi="Times New Roman" w:hint="default"/>
      </w:rPr>
    </w:lvl>
    <w:lvl w:ilvl="6" w:tplc="88D83F86" w:tentative="1">
      <w:start w:val="1"/>
      <w:numFmt w:val="bullet"/>
      <w:lvlText w:val="-"/>
      <w:lvlJc w:val="left"/>
      <w:pPr>
        <w:tabs>
          <w:tab w:val="num" w:pos="5040"/>
        </w:tabs>
        <w:ind w:left="5040" w:hanging="360"/>
      </w:pPr>
      <w:rPr>
        <w:rFonts w:ascii="Times New Roman" w:hAnsi="Times New Roman" w:hint="default"/>
      </w:rPr>
    </w:lvl>
    <w:lvl w:ilvl="7" w:tplc="7DA0D596" w:tentative="1">
      <w:start w:val="1"/>
      <w:numFmt w:val="bullet"/>
      <w:lvlText w:val="-"/>
      <w:lvlJc w:val="left"/>
      <w:pPr>
        <w:tabs>
          <w:tab w:val="num" w:pos="5760"/>
        </w:tabs>
        <w:ind w:left="5760" w:hanging="360"/>
      </w:pPr>
      <w:rPr>
        <w:rFonts w:ascii="Times New Roman" w:hAnsi="Times New Roman" w:hint="default"/>
      </w:rPr>
    </w:lvl>
    <w:lvl w:ilvl="8" w:tplc="5B14649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47C0D2F"/>
    <w:multiLevelType w:val="hybridMultilevel"/>
    <w:tmpl w:val="A6F4716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450E7F97"/>
    <w:multiLevelType w:val="hybridMultilevel"/>
    <w:tmpl w:val="254423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AA5778"/>
    <w:multiLevelType w:val="hybridMultilevel"/>
    <w:tmpl w:val="B89A945E"/>
    <w:lvl w:ilvl="0" w:tplc="E11212D8">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0E3368"/>
    <w:multiLevelType w:val="hybridMultilevel"/>
    <w:tmpl w:val="D4BE168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0" w15:restartNumberingAfterBreak="0">
    <w:nsid w:val="48A111E4"/>
    <w:multiLevelType w:val="hybridMultilevel"/>
    <w:tmpl w:val="F8C42248"/>
    <w:lvl w:ilvl="0" w:tplc="6E308A90">
      <w:start w:val="1"/>
      <w:numFmt w:val="bullet"/>
      <w:lvlText w:val="•"/>
      <w:lvlJc w:val="left"/>
      <w:pPr>
        <w:tabs>
          <w:tab w:val="num" w:pos="720"/>
        </w:tabs>
        <w:ind w:left="720" w:hanging="360"/>
      </w:pPr>
      <w:rPr>
        <w:rFonts w:ascii="Arial" w:hAnsi="Arial" w:hint="default"/>
      </w:rPr>
    </w:lvl>
    <w:lvl w:ilvl="1" w:tplc="2C8A3740" w:tentative="1">
      <w:start w:val="1"/>
      <w:numFmt w:val="bullet"/>
      <w:lvlText w:val="•"/>
      <w:lvlJc w:val="left"/>
      <w:pPr>
        <w:tabs>
          <w:tab w:val="num" w:pos="1440"/>
        </w:tabs>
        <w:ind w:left="1440" w:hanging="360"/>
      </w:pPr>
      <w:rPr>
        <w:rFonts w:ascii="Arial" w:hAnsi="Arial" w:hint="default"/>
      </w:rPr>
    </w:lvl>
    <w:lvl w:ilvl="2" w:tplc="FCF4E5EE" w:tentative="1">
      <w:start w:val="1"/>
      <w:numFmt w:val="bullet"/>
      <w:lvlText w:val="•"/>
      <w:lvlJc w:val="left"/>
      <w:pPr>
        <w:tabs>
          <w:tab w:val="num" w:pos="2160"/>
        </w:tabs>
        <w:ind w:left="2160" w:hanging="360"/>
      </w:pPr>
      <w:rPr>
        <w:rFonts w:ascii="Arial" w:hAnsi="Arial" w:hint="default"/>
      </w:rPr>
    </w:lvl>
    <w:lvl w:ilvl="3" w:tplc="588C5A00" w:tentative="1">
      <w:start w:val="1"/>
      <w:numFmt w:val="bullet"/>
      <w:lvlText w:val="•"/>
      <w:lvlJc w:val="left"/>
      <w:pPr>
        <w:tabs>
          <w:tab w:val="num" w:pos="2880"/>
        </w:tabs>
        <w:ind w:left="2880" w:hanging="360"/>
      </w:pPr>
      <w:rPr>
        <w:rFonts w:ascii="Arial" w:hAnsi="Arial" w:hint="default"/>
      </w:rPr>
    </w:lvl>
    <w:lvl w:ilvl="4" w:tplc="1766FEB0" w:tentative="1">
      <w:start w:val="1"/>
      <w:numFmt w:val="bullet"/>
      <w:lvlText w:val="•"/>
      <w:lvlJc w:val="left"/>
      <w:pPr>
        <w:tabs>
          <w:tab w:val="num" w:pos="3600"/>
        </w:tabs>
        <w:ind w:left="3600" w:hanging="360"/>
      </w:pPr>
      <w:rPr>
        <w:rFonts w:ascii="Arial" w:hAnsi="Arial" w:hint="default"/>
      </w:rPr>
    </w:lvl>
    <w:lvl w:ilvl="5" w:tplc="3B32472E" w:tentative="1">
      <w:start w:val="1"/>
      <w:numFmt w:val="bullet"/>
      <w:lvlText w:val="•"/>
      <w:lvlJc w:val="left"/>
      <w:pPr>
        <w:tabs>
          <w:tab w:val="num" w:pos="4320"/>
        </w:tabs>
        <w:ind w:left="4320" w:hanging="360"/>
      </w:pPr>
      <w:rPr>
        <w:rFonts w:ascii="Arial" w:hAnsi="Arial" w:hint="default"/>
      </w:rPr>
    </w:lvl>
    <w:lvl w:ilvl="6" w:tplc="108AEDDC" w:tentative="1">
      <w:start w:val="1"/>
      <w:numFmt w:val="bullet"/>
      <w:lvlText w:val="•"/>
      <w:lvlJc w:val="left"/>
      <w:pPr>
        <w:tabs>
          <w:tab w:val="num" w:pos="5040"/>
        </w:tabs>
        <w:ind w:left="5040" w:hanging="360"/>
      </w:pPr>
      <w:rPr>
        <w:rFonts w:ascii="Arial" w:hAnsi="Arial" w:hint="default"/>
      </w:rPr>
    </w:lvl>
    <w:lvl w:ilvl="7" w:tplc="91AC08E0" w:tentative="1">
      <w:start w:val="1"/>
      <w:numFmt w:val="bullet"/>
      <w:lvlText w:val="•"/>
      <w:lvlJc w:val="left"/>
      <w:pPr>
        <w:tabs>
          <w:tab w:val="num" w:pos="5760"/>
        </w:tabs>
        <w:ind w:left="5760" w:hanging="360"/>
      </w:pPr>
      <w:rPr>
        <w:rFonts w:ascii="Arial" w:hAnsi="Arial" w:hint="default"/>
      </w:rPr>
    </w:lvl>
    <w:lvl w:ilvl="8" w:tplc="D2B021B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A9076F"/>
    <w:multiLevelType w:val="hybridMultilevel"/>
    <w:tmpl w:val="87B8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DB13F9"/>
    <w:multiLevelType w:val="hybridMultilevel"/>
    <w:tmpl w:val="C11AA36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F5C3C44"/>
    <w:multiLevelType w:val="hybridMultilevel"/>
    <w:tmpl w:val="58E234C6"/>
    <w:lvl w:ilvl="0" w:tplc="D65E928A">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B95FB5"/>
    <w:multiLevelType w:val="hybridMultilevel"/>
    <w:tmpl w:val="F2BC9CEA"/>
    <w:lvl w:ilvl="0" w:tplc="0416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2D92791"/>
    <w:multiLevelType w:val="multilevel"/>
    <w:tmpl w:val="50C8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89753E"/>
    <w:multiLevelType w:val="hybridMultilevel"/>
    <w:tmpl w:val="4C360D70"/>
    <w:lvl w:ilvl="0" w:tplc="C8CCE1B6">
      <w:start w:val="1"/>
      <w:numFmt w:val="bullet"/>
      <w:lvlText w:val="•"/>
      <w:lvlJc w:val="left"/>
      <w:pPr>
        <w:tabs>
          <w:tab w:val="num" w:pos="720"/>
        </w:tabs>
        <w:ind w:left="720" w:hanging="360"/>
      </w:pPr>
      <w:rPr>
        <w:rFonts w:ascii="Arial" w:hAnsi="Arial" w:hint="default"/>
      </w:rPr>
    </w:lvl>
    <w:lvl w:ilvl="1" w:tplc="BB1258A8" w:tentative="1">
      <w:start w:val="1"/>
      <w:numFmt w:val="bullet"/>
      <w:lvlText w:val="•"/>
      <w:lvlJc w:val="left"/>
      <w:pPr>
        <w:tabs>
          <w:tab w:val="num" w:pos="1440"/>
        </w:tabs>
        <w:ind w:left="1440" w:hanging="360"/>
      </w:pPr>
      <w:rPr>
        <w:rFonts w:ascii="Arial" w:hAnsi="Arial" w:hint="default"/>
      </w:rPr>
    </w:lvl>
    <w:lvl w:ilvl="2" w:tplc="99D6326E" w:tentative="1">
      <w:start w:val="1"/>
      <w:numFmt w:val="bullet"/>
      <w:lvlText w:val="•"/>
      <w:lvlJc w:val="left"/>
      <w:pPr>
        <w:tabs>
          <w:tab w:val="num" w:pos="2160"/>
        </w:tabs>
        <w:ind w:left="2160" w:hanging="360"/>
      </w:pPr>
      <w:rPr>
        <w:rFonts w:ascii="Arial" w:hAnsi="Arial" w:hint="default"/>
      </w:rPr>
    </w:lvl>
    <w:lvl w:ilvl="3" w:tplc="00701330" w:tentative="1">
      <w:start w:val="1"/>
      <w:numFmt w:val="bullet"/>
      <w:lvlText w:val="•"/>
      <w:lvlJc w:val="left"/>
      <w:pPr>
        <w:tabs>
          <w:tab w:val="num" w:pos="2880"/>
        </w:tabs>
        <w:ind w:left="2880" w:hanging="360"/>
      </w:pPr>
      <w:rPr>
        <w:rFonts w:ascii="Arial" w:hAnsi="Arial" w:hint="default"/>
      </w:rPr>
    </w:lvl>
    <w:lvl w:ilvl="4" w:tplc="6526E7F4" w:tentative="1">
      <w:start w:val="1"/>
      <w:numFmt w:val="bullet"/>
      <w:lvlText w:val="•"/>
      <w:lvlJc w:val="left"/>
      <w:pPr>
        <w:tabs>
          <w:tab w:val="num" w:pos="3600"/>
        </w:tabs>
        <w:ind w:left="3600" w:hanging="360"/>
      </w:pPr>
      <w:rPr>
        <w:rFonts w:ascii="Arial" w:hAnsi="Arial" w:hint="default"/>
      </w:rPr>
    </w:lvl>
    <w:lvl w:ilvl="5" w:tplc="FD541056" w:tentative="1">
      <w:start w:val="1"/>
      <w:numFmt w:val="bullet"/>
      <w:lvlText w:val="•"/>
      <w:lvlJc w:val="left"/>
      <w:pPr>
        <w:tabs>
          <w:tab w:val="num" w:pos="4320"/>
        </w:tabs>
        <w:ind w:left="4320" w:hanging="360"/>
      </w:pPr>
      <w:rPr>
        <w:rFonts w:ascii="Arial" w:hAnsi="Arial" w:hint="default"/>
      </w:rPr>
    </w:lvl>
    <w:lvl w:ilvl="6" w:tplc="0686880E" w:tentative="1">
      <w:start w:val="1"/>
      <w:numFmt w:val="bullet"/>
      <w:lvlText w:val="•"/>
      <w:lvlJc w:val="left"/>
      <w:pPr>
        <w:tabs>
          <w:tab w:val="num" w:pos="5040"/>
        </w:tabs>
        <w:ind w:left="5040" w:hanging="360"/>
      </w:pPr>
      <w:rPr>
        <w:rFonts w:ascii="Arial" w:hAnsi="Arial" w:hint="default"/>
      </w:rPr>
    </w:lvl>
    <w:lvl w:ilvl="7" w:tplc="EB18B404" w:tentative="1">
      <w:start w:val="1"/>
      <w:numFmt w:val="bullet"/>
      <w:lvlText w:val="•"/>
      <w:lvlJc w:val="left"/>
      <w:pPr>
        <w:tabs>
          <w:tab w:val="num" w:pos="5760"/>
        </w:tabs>
        <w:ind w:left="5760" w:hanging="360"/>
      </w:pPr>
      <w:rPr>
        <w:rFonts w:ascii="Arial" w:hAnsi="Arial" w:hint="default"/>
      </w:rPr>
    </w:lvl>
    <w:lvl w:ilvl="8" w:tplc="7A36CDE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4CF439F"/>
    <w:multiLevelType w:val="hybridMultilevel"/>
    <w:tmpl w:val="E41A5890"/>
    <w:lvl w:ilvl="0" w:tplc="E3166766">
      <w:start w:val="1"/>
      <w:numFmt w:val="bullet"/>
      <w:lvlText w:val="•"/>
      <w:lvlJc w:val="left"/>
      <w:pPr>
        <w:tabs>
          <w:tab w:val="num" w:pos="720"/>
        </w:tabs>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5E918E0"/>
    <w:multiLevelType w:val="hybridMultilevel"/>
    <w:tmpl w:val="00DE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EE11B7"/>
    <w:multiLevelType w:val="hybridMultilevel"/>
    <w:tmpl w:val="8A14C924"/>
    <w:lvl w:ilvl="0" w:tplc="E3166766">
      <w:start w:val="1"/>
      <w:numFmt w:val="bullet"/>
      <w:lvlText w:val="•"/>
      <w:lvlJc w:val="left"/>
      <w:pPr>
        <w:tabs>
          <w:tab w:val="num" w:pos="720"/>
        </w:tabs>
        <w:ind w:left="720" w:hanging="360"/>
      </w:pPr>
      <w:rPr>
        <w:rFonts w:ascii="Arial" w:hAnsi="Arial" w:hint="default"/>
      </w:rPr>
    </w:lvl>
    <w:lvl w:ilvl="1" w:tplc="50622E22" w:tentative="1">
      <w:start w:val="1"/>
      <w:numFmt w:val="bullet"/>
      <w:lvlText w:val="•"/>
      <w:lvlJc w:val="left"/>
      <w:pPr>
        <w:tabs>
          <w:tab w:val="num" w:pos="1440"/>
        </w:tabs>
        <w:ind w:left="1440" w:hanging="360"/>
      </w:pPr>
      <w:rPr>
        <w:rFonts w:ascii="Arial" w:hAnsi="Arial" w:hint="default"/>
      </w:rPr>
    </w:lvl>
    <w:lvl w:ilvl="2" w:tplc="4CEC7C0C" w:tentative="1">
      <w:start w:val="1"/>
      <w:numFmt w:val="bullet"/>
      <w:lvlText w:val="•"/>
      <w:lvlJc w:val="left"/>
      <w:pPr>
        <w:tabs>
          <w:tab w:val="num" w:pos="2160"/>
        </w:tabs>
        <w:ind w:left="2160" w:hanging="360"/>
      </w:pPr>
      <w:rPr>
        <w:rFonts w:ascii="Arial" w:hAnsi="Arial" w:hint="default"/>
      </w:rPr>
    </w:lvl>
    <w:lvl w:ilvl="3" w:tplc="39DE8A0C" w:tentative="1">
      <w:start w:val="1"/>
      <w:numFmt w:val="bullet"/>
      <w:lvlText w:val="•"/>
      <w:lvlJc w:val="left"/>
      <w:pPr>
        <w:tabs>
          <w:tab w:val="num" w:pos="2880"/>
        </w:tabs>
        <w:ind w:left="2880" w:hanging="360"/>
      </w:pPr>
      <w:rPr>
        <w:rFonts w:ascii="Arial" w:hAnsi="Arial" w:hint="default"/>
      </w:rPr>
    </w:lvl>
    <w:lvl w:ilvl="4" w:tplc="5A48E9BC" w:tentative="1">
      <w:start w:val="1"/>
      <w:numFmt w:val="bullet"/>
      <w:lvlText w:val="•"/>
      <w:lvlJc w:val="left"/>
      <w:pPr>
        <w:tabs>
          <w:tab w:val="num" w:pos="3600"/>
        </w:tabs>
        <w:ind w:left="3600" w:hanging="360"/>
      </w:pPr>
      <w:rPr>
        <w:rFonts w:ascii="Arial" w:hAnsi="Arial" w:hint="default"/>
      </w:rPr>
    </w:lvl>
    <w:lvl w:ilvl="5" w:tplc="792C0708" w:tentative="1">
      <w:start w:val="1"/>
      <w:numFmt w:val="bullet"/>
      <w:lvlText w:val="•"/>
      <w:lvlJc w:val="left"/>
      <w:pPr>
        <w:tabs>
          <w:tab w:val="num" w:pos="4320"/>
        </w:tabs>
        <w:ind w:left="4320" w:hanging="360"/>
      </w:pPr>
      <w:rPr>
        <w:rFonts w:ascii="Arial" w:hAnsi="Arial" w:hint="default"/>
      </w:rPr>
    </w:lvl>
    <w:lvl w:ilvl="6" w:tplc="27040C84" w:tentative="1">
      <w:start w:val="1"/>
      <w:numFmt w:val="bullet"/>
      <w:lvlText w:val="•"/>
      <w:lvlJc w:val="left"/>
      <w:pPr>
        <w:tabs>
          <w:tab w:val="num" w:pos="5040"/>
        </w:tabs>
        <w:ind w:left="5040" w:hanging="360"/>
      </w:pPr>
      <w:rPr>
        <w:rFonts w:ascii="Arial" w:hAnsi="Arial" w:hint="default"/>
      </w:rPr>
    </w:lvl>
    <w:lvl w:ilvl="7" w:tplc="850A59CA" w:tentative="1">
      <w:start w:val="1"/>
      <w:numFmt w:val="bullet"/>
      <w:lvlText w:val="•"/>
      <w:lvlJc w:val="left"/>
      <w:pPr>
        <w:tabs>
          <w:tab w:val="num" w:pos="5760"/>
        </w:tabs>
        <w:ind w:left="5760" w:hanging="360"/>
      </w:pPr>
      <w:rPr>
        <w:rFonts w:ascii="Arial" w:hAnsi="Arial" w:hint="default"/>
      </w:rPr>
    </w:lvl>
    <w:lvl w:ilvl="8" w:tplc="F27C051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A7C04D6"/>
    <w:multiLevelType w:val="hybridMultilevel"/>
    <w:tmpl w:val="58A8C032"/>
    <w:lvl w:ilvl="0" w:tplc="EF041F4C">
      <w:start w:val="1"/>
      <w:numFmt w:val="bullet"/>
      <w:lvlText w:val="•"/>
      <w:lvlJc w:val="left"/>
      <w:pPr>
        <w:tabs>
          <w:tab w:val="num" w:pos="360"/>
        </w:tabs>
        <w:ind w:left="360" w:hanging="360"/>
      </w:pPr>
      <w:rPr>
        <w:rFonts w:ascii="Arial" w:hAnsi="Arial" w:hint="default"/>
      </w:rPr>
    </w:lvl>
    <w:lvl w:ilvl="1" w:tplc="1D686380" w:tentative="1">
      <w:start w:val="1"/>
      <w:numFmt w:val="bullet"/>
      <w:lvlText w:val="•"/>
      <w:lvlJc w:val="left"/>
      <w:pPr>
        <w:tabs>
          <w:tab w:val="num" w:pos="1080"/>
        </w:tabs>
        <w:ind w:left="1080" w:hanging="360"/>
      </w:pPr>
      <w:rPr>
        <w:rFonts w:ascii="Arial" w:hAnsi="Arial" w:hint="default"/>
      </w:rPr>
    </w:lvl>
    <w:lvl w:ilvl="2" w:tplc="9A42581C" w:tentative="1">
      <w:start w:val="1"/>
      <w:numFmt w:val="bullet"/>
      <w:lvlText w:val="•"/>
      <w:lvlJc w:val="left"/>
      <w:pPr>
        <w:tabs>
          <w:tab w:val="num" w:pos="1800"/>
        </w:tabs>
        <w:ind w:left="1800" w:hanging="360"/>
      </w:pPr>
      <w:rPr>
        <w:rFonts w:ascii="Arial" w:hAnsi="Arial" w:hint="default"/>
      </w:rPr>
    </w:lvl>
    <w:lvl w:ilvl="3" w:tplc="93ACAC16" w:tentative="1">
      <w:start w:val="1"/>
      <w:numFmt w:val="bullet"/>
      <w:lvlText w:val="•"/>
      <w:lvlJc w:val="left"/>
      <w:pPr>
        <w:tabs>
          <w:tab w:val="num" w:pos="2520"/>
        </w:tabs>
        <w:ind w:left="2520" w:hanging="360"/>
      </w:pPr>
      <w:rPr>
        <w:rFonts w:ascii="Arial" w:hAnsi="Arial" w:hint="default"/>
      </w:rPr>
    </w:lvl>
    <w:lvl w:ilvl="4" w:tplc="7D56D9B6" w:tentative="1">
      <w:start w:val="1"/>
      <w:numFmt w:val="bullet"/>
      <w:lvlText w:val="•"/>
      <w:lvlJc w:val="left"/>
      <w:pPr>
        <w:tabs>
          <w:tab w:val="num" w:pos="3240"/>
        </w:tabs>
        <w:ind w:left="3240" w:hanging="360"/>
      </w:pPr>
      <w:rPr>
        <w:rFonts w:ascii="Arial" w:hAnsi="Arial" w:hint="default"/>
      </w:rPr>
    </w:lvl>
    <w:lvl w:ilvl="5" w:tplc="A680138C" w:tentative="1">
      <w:start w:val="1"/>
      <w:numFmt w:val="bullet"/>
      <w:lvlText w:val="•"/>
      <w:lvlJc w:val="left"/>
      <w:pPr>
        <w:tabs>
          <w:tab w:val="num" w:pos="3960"/>
        </w:tabs>
        <w:ind w:left="3960" w:hanging="360"/>
      </w:pPr>
      <w:rPr>
        <w:rFonts w:ascii="Arial" w:hAnsi="Arial" w:hint="default"/>
      </w:rPr>
    </w:lvl>
    <w:lvl w:ilvl="6" w:tplc="622CB9FA" w:tentative="1">
      <w:start w:val="1"/>
      <w:numFmt w:val="bullet"/>
      <w:lvlText w:val="•"/>
      <w:lvlJc w:val="left"/>
      <w:pPr>
        <w:tabs>
          <w:tab w:val="num" w:pos="4680"/>
        </w:tabs>
        <w:ind w:left="4680" w:hanging="360"/>
      </w:pPr>
      <w:rPr>
        <w:rFonts w:ascii="Arial" w:hAnsi="Arial" w:hint="default"/>
      </w:rPr>
    </w:lvl>
    <w:lvl w:ilvl="7" w:tplc="3B627890" w:tentative="1">
      <w:start w:val="1"/>
      <w:numFmt w:val="bullet"/>
      <w:lvlText w:val="•"/>
      <w:lvlJc w:val="left"/>
      <w:pPr>
        <w:tabs>
          <w:tab w:val="num" w:pos="5400"/>
        </w:tabs>
        <w:ind w:left="5400" w:hanging="360"/>
      </w:pPr>
      <w:rPr>
        <w:rFonts w:ascii="Arial" w:hAnsi="Arial" w:hint="default"/>
      </w:rPr>
    </w:lvl>
    <w:lvl w:ilvl="8" w:tplc="A074238C"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5AE55633"/>
    <w:multiLevelType w:val="hybridMultilevel"/>
    <w:tmpl w:val="798EA384"/>
    <w:lvl w:ilvl="0" w:tplc="0416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5B296F97"/>
    <w:multiLevelType w:val="hybridMultilevel"/>
    <w:tmpl w:val="9D428AD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5DB35D43"/>
    <w:multiLevelType w:val="hybridMultilevel"/>
    <w:tmpl w:val="29BEC62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4" w15:restartNumberingAfterBreak="0">
    <w:nsid w:val="5DBE1C33"/>
    <w:multiLevelType w:val="hybridMultilevel"/>
    <w:tmpl w:val="1756979C"/>
    <w:lvl w:ilvl="0" w:tplc="D30AC8AA">
      <w:start w:val="1"/>
      <w:numFmt w:val="bullet"/>
      <w:lvlText w:val=""/>
      <w:lvlJc w:val="left"/>
      <w:pPr>
        <w:tabs>
          <w:tab w:val="num" w:pos="720"/>
        </w:tabs>
        <w:ind w:left="720" w:hanging="360"/>
      </w:pPr>
      <w:rPr>
        <w:rFonts w:ascii="Wingdings" w:hAnsi="Wingdings" w:hint="default"/>
      </w:rPr>
    </w:lvl>
    <w:lvl w:ilvl="1" w:tplc="94B46616">
      <w:start w:val="1"/>
      <w:numFmt w:val="bullet"/>
      <w:lvlText w:val=""/>
      <w:lvlJc w:val="left"/>
      <w:pPr>
        <w:tabs>
          <w:tab w:val="num" w:pos="1440"/>
        </w:tabs>
        <w:ind w:left="1440" w:hanging="360"/>
      </w:pPr>
      <w:rPr>
        <w:rFonts w:ascii="Wingdings" w:hAnsi="Wingdings" w:hint="default"/>
      </w:rPr>
    </w:lvl>
    <w:lvl w:ilvl="2" w:tplc="DB88A46E" w:tentative="1">
      <w:start w:val="1"/>
      <w:numFmt w:val="bullet"/>
      <w:lvlText w:val=""/>
      <w:lvlJc w:val="left"/>
      <w:pPr>
        <w:tabs>
          <w:tab w:val="num" w:pos="2160"/>
        </w:tabs>
        <w:ind w:left="2160" w:hanging="360"/>
      </w:pPr>
      <w:rPr>
        <w:rFonts w:ascii="Wingdings" w:hAnsi="Wingdings" w:hint="default"/>
      </w:rPr>
    </w:lvl>
    <w:lvl w:ilvl="3" w:tplc="AB462856" w:tentative="1">
      <w:start w:val="1"/>
      <w:numFmt w:val="bullet"/>
      <w:lvlText w:val=""/>
      <w:lvlJc w:val="left"/>
      <w:pPr>
        <w:tabs>
          <w:tab w:val="num" w:pos="2880"/>
        </w:tabs>
        <w:ind w:left="2880" w:hanging="360"/>
      </w:pPr>
      <w:rPr>
        <w:rFonts w:ascii="Wingdings" w:hAnsi="Wingdings" w:hint="default"/>
      </w:rPr>
    </w:lvl>
    <w:lvl w:ilvl="4" w:tplc="E766E178" w:tentative="1">
      <w:start w:val="1"/>
      <w:numFmt w:val="bullet"/>
      <w:lvlText w:val=""/>
      <w:lvlJc w:val="left"/>
      <w:pPr>
        <w:tabs>
          <w:tab w:val="num" w:pos="3600"/>
        </w:tabs>
        <w:ind w:left="3600" w:hanging="360"/>
      </w:pPr>
      <w:rPr>
        <w:rFonts w:ascii="Wingdings" w:hAnsi="Wingdings" w:hint="default"/>
      </w:rPr>
    </w:lvl>
    <w:lvl w:ilvl="5" w:tplc="4920D782" w:tentative="1">
      <w:start w:val="1"/>
      <w:numFmt w:val="bullet"/>
      <w:lvlText w:val=""/>
      <w:lvlJc w:val="left"/>
      <w:pPr>
        <w:tabs>
          <w:tab w:val="num" w:pos="4320"/>
        </w:tabs>
        <w:ind w:left="4320" w:hanging="360"/>
      </w:pPr>
      <w:rPr>
        <w:rFonts w:ascii="Wingdings" w:hAnsi="Wingdings" w:hint="default"/>
      </w:rPr>
    </w:lvl>
    <w:lvl w:ilvl="6" w:tplc="37BCA2D4" w:tentative="1">
      <w:start w:val="1"/>
      <w:numFmt w:val="bullet"/>
      <w:lvlText w:val=""/>
      <w:lvlJc w:val="left"/>
      <w:pPr>
        <w:tabs>
          <w:tab w:val="num" w:pos="5040"/>
        </w:tabs>
        <w:ind w:left="5040" w:hanging="360"/>
      </w:pPr>
      <w:rPr>
        <w:rFonts w:ascii="Wingdings" w:hAnsi="Wingdings" w:hint="default"/>
      </w:rPr>
    </w:lvl>
    <w:lvl w:ilvl="7" w:tplc="30A21D92" w:tentative="1">
      <w:start w:val="1"/>
      <w:numFmt w:val="bullet"/>
      <w:lvlText w:val=""/>
      <w:lvlJc w:val="left"/>
      <w:pPr>
        <w:tabs>
          <w:tab w:val="num" w:pos="5760"/>
        </w:tabs>
        <w:ind w:left="5760" w:hanging="360"/>
      </w:pPr>
      <w:rPr>
        <w:rFonts w:ascii="Wingdings" w:hAnsi="Wingdings" w:hint="default"/>
      </w:rPr>
    </w:lvl>
    <w:lvl w:ilvl="8" w:tplc="E032650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055BC5"/>
    <w:multiLevelType w:val="hybridMultilevel"/>
    <w:tmpl w:val="38987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05E3DA1"/>
    <w:multiLevelType w:val="hybridMultilevel"/>
    <w:tmpl w:val="1F9CF25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1747607"/>
    <w:multiLevelType w:val="hybridMultilevel"/>
    <w:tmpl w:val="653E94A4"/>
    <w:lvl w:ilvl="0" w:tplc="D78CCD56">
      <w:start w:val="1"/>
      <w:numFmt w:val="bullet"/>
      <w:lvlText w:val="•"/>
      <w:lvlJc w:val="left"/>
      <w:pPr>
        <w:tabs>
          <w:tab w:val="num" w:pos="360"/>
        </w:tabs>
        <w:ind w:left="360" w:hanging="360"/>
      </w:pPr>
      <w:rPr>
        <w:rFonts w:ascii="Arial" w:hAnsi="Arial" w:hint="default"/>
      </w:rPr>
    </w:lvl>
    <w:lvl w:ilvl="1" w:tplc="E2428728" w:tentative="1">
      <w:start w:val="1"/>
      <w:numFmt w:val="bullet"/>
      <w:lvlText w:val="•"/>
      <w:lvlJc w:val="left"/>
      <w:pPr>
        <w:tabs>
          <w:tab w:val="num" w:pos="1080"/>
        </w:tabs>
        <w:ind w:left="1080" w:hanging="360"/>
      </w:pPr>
      <w:rPr>
        <w:rFonts w:ascii="Arial" w:hAnsi="Arial" w:hint="default"/>
      </w:rPr>
    </w:lvl>
    <w:lvl w:ilvl="2" w:tplc="7C12393A" w:tentative="1">
      <w:start w:val="1"/>
      <w:numFmt w:val="bullet"/>
      <w:lvlText w:val="•"/>
      <w:lvlJc w:val="left"/>
      <w:pPr>
        <w:tabs>
          <w:tab w:val="num" w:pos="1800"/>
        </w:tabs>
        <w:ind w:left="1800" w:hanging="360"/>
      </w:pPr>
      <w:rPr>
        <w:rFonts w:ascii="Arial" w:hAnsi="Arial" w:hint="default"/>
      </w:rPr>
    </w:lvl>
    <w:lvl w:ilvl="3" w:tplc="D7405370" w:tentative="1">
      <w:start w:val="1"/>
      <w:numFmt w:val="bullet"/>
      <w:lvlText w:val="•"/>
      <w:lvlJc w:val="left"/>
      <w:pPr>
        <w:tabs>
          <w:tab w:val="num" w:pos="2520"/>
        </w:tabs>
        <w:ind w:left="2520" w:hanging="360"/>
      </w:pPr>
      <w:rPr>
        <w:rFonts w:ascii="Arial" w:hAnsi="Arial" w:hint="default"/>
      </w:rPr>
    </w:lvl>
    <w:lvl w:ilvl="4" w:tplc="70C24BB4" w:tentative="1">
      <w:start w:val="1"/>
      <w:numFmt w:val="bullet"/>
      <w:lvlText w:val="•"/>
      <w:lvlJc w:val="left"/>
      <w:pPr>
        <w:tabs>
          <w:tab w:val="num" w:pos="3240"/>
        </w:tabs>
        <w:ind w:left="3240" w:hanging="360"/>
      </w:pPr>
      <w:rPr>
        <w:rFonts w:ascii="Arial" w:hAnsi="Arial" w:hint="default"/>
      </w:rPr>
    </w:lvl>
    <w:lvl w:ilvl="5" w:tplc="9BE40658" w:tentative="1">
      <w:start w:val="1"/>
      <w:numFmt w:val="bullet"/>
      <w:lvlText w:val="•"/>
      <w:lvlJc w:val="left"/>
      <w:pPr>
        <w:tabs>
          <w:tab w:val="num" w:pos="3960"/>
        </w:tabs>
        <w:ind w:left="3960" w:hanging="360"/>
      </w:pPr>
      <w:rPr>
        <w:rFonts w:ascii="Arial" w:hAnsi="Arial" w:hint="default"/>
      </w:rPr>
    </w:lvl>
    <w:lvl w:ilvl="6" w:tplc="A05A1DC6" w:tentative="1">
      <w:start w:val="1"/>
      <w:numFmt w:val="bullet"/>
      <w:lvlText w:val="•"/>
      <w:lvlJc w:val="left"/>
      <w:pPr>
        <w:tabs>
          <w:tab w:val="num" w:pos="4680"/>
        </w:tabs>
        <w:ind w:left="4680" w:hanging="360"/>
      </w:pPr>
      <w:rPr>
        <w:rFonts w:ascii="Arial" w:hAnsi="Arial" w:hint="default"/>
      </w:rPr>
    </w:lvl>
    <w:lvl w:ilvl="7" w:tplc="9DC875D2" w:tentative="1">
      <w:start w:val="1"/>
      <w:numFmt w:val="bullet"/>
      <w:lvlText w:val="•"/>
      <w:lvlJc w:val="left"/>
      <w:pPr>
        <w:tabs>
          <w:tab w:val="num" w:pos="5400"/>
        </w:tabs>
        <w:ind w:left="5400" w:hanging="360"/>
      </w:pPr>
      <w:rPr>
        <w:rFonts w:ascii="Arial" w:hAnsi="Arial" w:hint="default"/>
      </w:rPr>
    </w:lvl>
    <w:lvl w:ilvl="8" w:tplc="57C0DBBE" w:tentative="1">
      <w:start w:val="1"/>
      <w:numFmt w:val="bullet"/>
      <w:lvlText w:val="•"/>
      <w:lvlJc w:val="left"/>
      <w:pPr>
        <w:tabs>
          <w:tab w:val="num" w:pos="6120"/>
        </w:tabs>
        <w:ind w:left="6120" w:hanging="360"/>
      </w:pPr>
      <w:rPr>
        <w:rFonts w:ascii="Arial" w:hAnsi="Arial" w:hint="default"/>
      </w:rPr>
    </w:lvl>
  </w:abstractNum>
  <w:abstractNum w:abstractNumId="48" w15:restartNumberingAfterBreak="0">
    <w:nsid w:val="61B35316"/>
    <w:multiLevelType w:val="hybridMultilevel"/>
    <w:tmpl w:val="32963534"/>
    <w:lvl w:ilvl="0" w:tplc="3BEC56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9D0B96"/>
    <w:multiLevelType w:val="multilevel"/>
    <w:tmpl w:val="43B8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5E1A2D"/>
    <w:multiLevelType w:val="hybridMultilevel"/>
    <w:tmpl w:val="C5D88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A4809A5"/>
    <w:multiLevelType w:val="multilevel"/>
    <w:tmpl w:val="4A64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350730"/>
    <w:multiLevelType w:val="hybridMultilevel"/>
    <w:tmpl w:val="F7AE5F08"/>
    <w:lvl w:ilvl="0" w:tplc="0F4634EA">
      <w:start w:val="1"/>
      <w:numFmt w:val="decimal"/>
      <w:lvlText w:val="%1."/>
      <w:lvlJc w:val="left"/>
      <w:pPr>
        <w:tabs>
          <w:tab w:val="num" w:pos="720"/>
        </w:tabs>
        <w:ind w:left="720" w:hanging="360"/>
      </w:pPr>
    </w:lvl>
    <w:lvl w:ilvl="1" w:tplc="5CB2A076" w:tentative="1">
      <w:start w:val="1"/>
      <w:numFmt w:val="decimal"/>
      <w:lvlText w:val="%2."/>
      <w:lvlJc w:val="left"/>
      <w:pPr>
        <w:tabs>
          <w:tab w:val="num" w:pos="1440"/>
        </w:tabs>
        <w:ind w:left="1440" w:hanging="360"/>
      </w:pPr>
    </w:lvl>
    <w:lvl w:ilvl="2" w:tplc="5BDEC71E" w:tentative="1">
      <w:start w:val="1"/>
      <w:numFmt w:val="decimal"/>
      <w:lvlText w:val="%3."/>
      <w:lvlJc w:val="left"/>
      <w:pPr>
        <w:tabs>
          <w:tab w:val="num" w:pos="2160"/>
        </w:tabs>
        <w:ind w:left="2160" w:hanging="360"/>
      </w:pPr>
    </w:lvl>
    <w:lvl w:ilvl="3" w:tplc="4BAC7C34" w:tentative="1">
      <w:start w:val="1"/>
      <w:numFmt w:val="decimal"/>
      <w:lvlText w:val="%4."/>
      <w:lvlJc w:val="left"/>
      <w:pPr>
        <w:tabs>
          <w:tab w:val="num" w:pos="2880"/>
        </w:tabs>
        <w:ind w:left="2880" w:hanging="360"/>
      </w:pPr>
    </w:lvl>
    <w:lvl w:ilvl="4" w:tplc="53764150" w:tentative="1">
      <w:start w:val="1"/>
      <w:numFmt w:val="decimal"/>
      <w:lvlText w:val="%5."/>
      <w:lvlJc w:val="left"/>
      <w:pPr>
        <w:tabs>
          <w:tab w:val="num" w:pos="3600"/>
        </w:tabs>
        <w:ind w:left="3600" w:hanging="360"/>
      </w:pPr>
    </w:lvl>
    <w:lvl w:ilvl="5" w:tplc="F188B596" w:tentative="1">
      <w:start w:val="1"/>
      <w:numFmt w:val="decimal"/>
      <w:lvlText w:val="%6."/>
      <w:lvlJc w:val="left"/>
      <w:pPr>
        <w:tabs>
          <w:tab w:val="num" w:pos="4320"/>
        </w:tabs>
        <w:ind w:left="4320" w:hanging="360"/>
      </w:pPr>
    </w:lvl>
    <w:lvl w:ilvl="6" w:tplc="B494279A" w:tentative="1">
      <w:start w:val="1"/>
      <w:numFmt w:val="decimal"/>
      <w:lvlText w:val="%7."/>
      <w:lvlJc w:val="left"/>
      <w:pPr>
        <w:tabs>
          <w:tab w:val="num" w:pos="5040"/>
        </w:tabs>
        <w:ind w:left="5040" w:hanging="360"/>
      </w:pPr>
    </w:lvl>
    <w:lvl w:ilvl="7" w:tplc="B086B1EE" w:tentative="1">
      <w:start w:val="1"/>
      <w:numFmt w:val="decimal"/>
      <w:lvlText w:val="%8."/>
      <w:lvlJc w:val="left"/>
      <w:pPr>
        <w:tabs>
          <w:tab w:val="num" w:pos="5760"/>
        </w:tabs>
        <w:ind w:left="5760" w:hanging="360"/>
      </w:pPr>
    </w:lvl>
    <w:lvl w:ilvl="8" w:tplc="AE7415E0" w:tentative="1">
      <w:start w:val="1"/>
      <w:numFmt w:val="decimal"/>
      <w:lvlText w:val="%9."/>
      <w:lvlJc w:val="left"/>
      <w:pPr>
        <w:tabs>
          <w:tab w:val="num" w:pos="6480"/>
        </w:tabs>
        <w:ind w:left="6480" w:hanging="360"/>
      </w:pPr>
    </w:lvl>
  </w:abstractNum>
  <w:abstractNum w:abstractNumId="53" w15:restartNumberingAfterBreak="0">
    <w:nsid w:val="78FF2624"/>
    <w:multiLevelType w:val="hybridMultilevel"/>
    <w:tmpl w:val="E9E6A80A"/>
    <w:lvl w:ilvl="0" w:tplc="0416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B4D1517"/>
    <w:multiLevelType w:val="hybridMultilevel"/>
    <w:tmpl w:val="4EDE0A0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D686256"/>
    <w:multiLevelType w:val="hybridMultilevel"/>
    <w:tmpl w:val="8DDC926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F2802C9"/>
    <w:multiLevelType w:val="hybridMultilevel"/>
    <w:tmpl w:val="3104BA28"/>
    <w:lvl w:ilvl="0" w:tplc="04160001">
      <w:start w:val="1"/>
      <w:numFmt w:val="bullet"/>
      <w:lvlText w:val=""/>
      <w:lvlJc w:val="left"/>
      <w:pPr>
        <w:ind w:left="1114" w:hanging="360"/>
      </w:pPr>
      <w:rPr>
        <w:rFonts w:ascii="Symbol" w:hAnsi="Symbol" w:hint="default"/>
      </w:rPr>
    </w:lvl>
    <w:lvl w:ilvl="1" w:tplc="04160003" w:tentative="1">
      <w:start w:val="1"/>
      <w:numFmt w:val="bullet"/>
      <w:lvlText w:val="o"/>
      <w:lvlJc w:val="left"/>
      <w:pPr>
        <w:ind w:left="1834" w:hanging="360"/>
      </w:pPr>
      <w:rPr>
        <w:rFonts w:ascii="Courier New" w:hAnsi="Courier New" w:cs="Courier New" w:hint="default"/>
      </w:rPr>
    </w:lvl>
    <w:lvl w:ilvl="2" w:tplc="04160005" w:tentative="1">
      <w:start w:val="1"/>
      <w:numFmt w:val="bullet"/>
      <w:lvlText w:val=""/>
      <w:lvlJc w:val="left"/>
      <w:pPr>
        <w:ind w:left="2554" w:hanging="360"/>
      </w:pPr>
      <w:rPr>
        <w:rFonts w:ascii="Wingdings" w:hAnsi="Wingdings" w:hint="default"/>
      </w:rPr>
    </w:lvl>
    <w:lvl w:ilvl="3" w:tplc="04160001" w:tentative="1">
      <w:start w:val="1"/>
      <w:numFmt w:val="bullet"/>
      <w:lvlText w:val=""/>
      <w:lvlJc w:val="left"/>
      <w:pPr>
        <w:ind w:left="3274" w:hanging="360"/>
      </w:pPr>
      <w:rPr>
        <w:rFonts w:ascii="Symbol" w:hAnsi="Symbol" w:hint="default"/>
      </w:rPr>
    </w:lvl>
    <w:lvl w:ilvl="4" w:tplc="04160003" w:tentative="1">
      <w:start w:val="1"/>
      <w:numFmt w:val="bullet"/>
      <w:lvlText w:val="o"/>
      <w:lvlJc w:val="left"/>
      <w:pPr>
        <w:ind w:left="3994" w:hanging="360"/>
      </w:pPr>
      <w:rPr>
        <w:rFonts w:ascii="Courier New" w:hAnsi="Courier New" w:cs="Courier New" w:hint="default"/>
      </w:rPr>
    </w:lvl>
    <w:lvl w:ilvl="5" w:tplc="04160005" w:tentative="1">
      <w:start w:val="1"/>
      <w:numFmt w:val="bullet"/>
      <w:lvlText w:val=""/>
      <w:lvlJc w:val="left"/>
      <w:pPr>
        <w:ind w:left="4714" w:hanging="360"/>
      </w:pPr>
      <w:rPr>
        <w:rFonts w:ascii="Wingdings" w:hAnsi="Wingdings" w:hint="default"/>
      </w:rPr>
    </w:lvl>
    <w:lvl w:ilvl="6" w:tplc="04160001" w:tentative="1">
      <w:start w:val="1"/>
      <w:numFmt w:val="bullet"/>
      <w:lvlText w:val=""/>
      <w:lvlJc w:val="left"/>
      <w:pPr>
        <w:ind w:left="5434" w:hanging="360"/>
      </w:pPr>
      <w:rPr>
        <w:rFonts w:ascii="Symbol" w:hAnsi="Symbol" w:hint="default"/>
      </w:rPr>
    </w:lvl>
    <w:lvl w:ilvl="7" w:tplc="04160003" w:tentative="1">
      <w:start w:val="1"/>
      <w:numFmt w:val="bullet"/>
      <w:lvlText w:val="o"/>
      <w:lvlJc w:val="left"/>
      <w:pPr>
        <w:ind w:left="6154" w:hanging="360"/>
      </w:pPr>
      <w:rPr>
        <w:rFonts w:ascii="Courier New" w:hAnsi="Courier New" w:cs="Courier New" w:hint="default"/>
      </w:rPr>
    </w:lvl>
    <w:lvl w:ilvl="8" w:tplc="04160005" w:tentative="1">
      <w:start w:val="1"/>
      <w:numFmt w:val="bullet"/>
      <w:lvlText w:val=""/>
      <w:lvlJc w:val="left"/>
      <w:pPr>
        <w:ind w:left="6874" w:hanging="360"/>
      </w:pPr>
      <w:rPr>
        <w:rFonts w:ascii="Wingdings" w:hAnsi="Wingdings" w:hint="default"/>
      </w:rPr>
    </w:lvl>
  </w:abstractNum>
  <w:abstractNum w:abstractNumId="57" w15:restartNumberingAfterBreak="0">
    <w:nsid w:val="7F9E16C8"/>
    <w:multiLevelType w:val="hybridMultilevel"/>
    <w:tmpl w:val="6E7607C8"/>
    <w:lvl w:ilvl="0" w:tplc="EEF85B0A">
      <w:start w:val="1"/>
      <w:numFmt w:val="bullet"/>
      <w:lvlText w:val="•"/>
      <w:lvlJc w:val="left"/>
      <w:pPr>
        <w:tabs>
          <w:tab w:val="num" w:pos="720"/>
        </w:tabs>
        <w:ind w:left="720" w:hanging="360"/>
      </w:pPr>
      <w:rPr>
        <w:rFonts w:ascii="Arial" w:hAnsi="Arial" w:hint="default"/>
      </w:rPr>
    </w:lvl>
    <w:lvl w:ilvl="1" w:tplc="F45277BC" w:tentative="1">
      <w:start w:val="1"/>
      <w:numFmt w:val="bullet"/>
      <w:lvlText w:val="•"/>
      <w:lvlJc w:val="left"/>
      <w:pPr>
        <w:tabs>
          <w:tab w:val="num" w:pos="1440"/>
        </w:tabs>
        <w:ind w:left="1440" w:hanging="360"/>
      </w:pPr>
      <w:rPr>
        <w:rFonts w:ascii="Arial" w:hAnsi="Arial" w:hint="default"/>
      </w:rPr>
    </w:lvl>
    <w:lvl w:ilvl="2" w:tplc="F8A0AC4C" w:tentative="1">
      <w:start w:val="1"/>
      <w:numFmt w:val="bullet"/>
      <w:lvlText w:val="•"/>
      <w:lvlJc w:val="left"/>
      <w:pPr>
        <w:tabs>
          <w:tab w:val="num" w:pos="2160"/>
        </w:tabs>
        <w:ind w:left="2160" w:hanging="360"/>
      </w:pPr>
      <w:rPr>
        <w:rFonts w:ascii="Arial" w:hAnsi="Arial" w:hint="default"/>
      </w:rPr>
    </w:lvl>
    <w:lvl w:ilvl="3" w:tplc="5BDC5AAA" w:tentative="1">
      <w:start w:val="1"/>
      <w:numFmt w:val="bullet"/>
      <w:lvlText w:val="•"/>
      <w:lvlJc w:val="left"/>
      <w:pPr>
        <w:tabs>
          <w:tab w:val="num" w:pos="2880"/>
        </w:tabs>
        <w:ind w:left="2880" w:hanging="360"/>
      </w:pPr>
      <w:rPr>
        <w:rFonts w:ascii="Arial" w:hAnsi="Arial" w:hint="default"/>
      </w:rPr>
    </w:lvl>
    <w:lvl w:ilvl="4" w:tplc="9A2C103E" w:tentative="1">
      <w:start w:val="1"/>
      <w:numFmt w:val="bullet"/>
      <w:lvlText w:val="•"/>
      <w:lvlJc w:val="left"/>
      <w:pPr>
        <w:tabs>
          <w:tab w:val="num" w:pos="3600"/>
        </w:tabs>
        <w:ind w:left="3600" w:hanging="360"/>
      </w:pPr>
      <w:rPr>
        <w:rFonts w:ascii="Arial" w:hAnsi="Arial" w:hint="default"/>
      </w:rPr>
    </w:lvl>
    <w:lvl w:ilvl="5" w:tplc="572EE604" w:tentative="1">
      <w:start w:val="1"/>
      <w:numFmt w:val="bullet"/>
      <w:lvlText w:val="•"/>
      <w:lvlJc w:val="left"/>
      <w:pPr>
        <w:tabs>
          <w:tab w:val="num" w:pos="4320"/>
        </w:tabs>
        <w:ind w:left="4320" w:hanging="360"/>
      </w:pPr>
      <w:rPr>
        <w:rFonts w:ascii="Arial" w:hAnsi="Arial" w:hint="default"/>
      </w:rPr>
    </w:lvl>
    <w:lvl w:ilvl="6" w:tplc="CA5CCCDA" w:tentative="1">
      <w:start w:val="1"/>
      <w:numFmt w:val="bullet"/>
      <w:lvlText w:val="•"/>
      <w:lvlJc w:val="left"/>
      <w:pPr>
        <w:tabs>
          <w:tab w:val="num" w:pos="5040"/>
        </w:tabs>
        <w:ind w:left="5040" w:hanging="360"/>
      </w:pPr>
      <w:rPr>
        <w:rFonts w:ascii="Arial" w:hAnsi="Arial" w:hint="default"/>
      </w:rPr>
    </w:lvl>
    <w:lvl w:ilvl="7" w:tplc="4AEEE0B0" w:tentative="1">
      <w:start w:val="1"/>
      <w:numFmt w:val="bullet"/>
      <w:lvlText w:val="•"/>
      <w:lvlJc w:val="left"/>
      <w:pPr>
        <w:tabs>
          <w:tab w:val="num" w:pos="5760"/>
        </w:tabs>
        <w:ind w:left="5760" w:hanging="360"/>
      </w:pPr>
      <w:rPr>
        <w:rFonts w:ascii="Arial" w:hAnsi="Arial" w:hint="default"/>
      </w:rPr>
    </w:lvl>
    <w:lvl w:ilvl="8" w:tplc="705E696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4"/>
  </w:num>
  <w:num w:numId="4">
    <w:abstractNumId w:val="15"/>
  </w:num>
  <w:num w:numId="5">
    <w:abstractNumId w:val="54"/>
  </w:num>
  <w:num w:numId="6">
    <w:abstractNumId w:val="13"/>
  </w:num>
  <w:num w:numId="7">
    <w:abstractNumId w:val="23"/>
  </w:num>
  <w:num w:numId="8">
    <w:abstractNumId w:val="19"/>
  </w:num>
  <w:num w:numId="9">
    <w:abstractNumId w:val="24"/>
  </w:num>
  <w:num w:numId="10">
    <w:abstractNumId w:val="52"/>
  </w:num>
  <w:num w:numId="11">
    <w:abstractNumId w:val="11"/>
  </w:num>
  <w:num w:numId="12">
    <w:abstractNumId w:val="28"/>
  </w:num>
  <w:num w:numId="13">
    <w:abstractNumId w:val="18"/>
  </w:num>
  <w:num w:numId="14">
    <w:abstractNumId w:val="45"/>
  </w:num>
  <w:num w:numId="15">
    <w:abstractNumId w:val="56"/>
  </w:num>
  <w:num w:numId="16">
    <w:abstractNumId w:val="29"/>
  </w:num>
  <w:num w:numId="17">
    <w:abstractNumId w:val="12"/>
  </w:num>
  <w:num w:numId="18">
    <w:abstractNumId w:val="57"/>
  </w:num>
  <w:num w:numId="19">
    <w:abstractNumId w:val="25"/>
  </w:num>
  <w:num w:numId="20">
    <w:abstractNumId w:val="36"/>
  </w:num>
  <w:num w:numId="21">
    <w:abstractNumId w:val="30"/>
  </w:num>
  <w:num w:numId="22">
    <w:abstractNumId w:val="39"/>
  </w:num>
  <w:num w:numId="23">
    <w:abstractNumId w:val="43"/>
  </w:num>
  <w:num w:numId="24">
    <w:abstractNumId w:val="41"/>
  </w:num>
  <w:num w:numId="25">
    <w:abstractNumId w:val="8"/>
  </w:num>
  <w:num w:numId="26">
    <w:abstractNumId w:val="37"/>
  </w:num>
  <w:num w:numId="27">
    <w:abstractNumId w:val="9"/>
  </w:num>
  <w:num w:numId="28">
    <w:abstractNumId w:val="42"/>
  </w:num>
  <w:num w:numId="29">
    <w:abstractNumId w:val="20"/>
  </w:num>
  <w:num w:numId="30">
    <w:abstractNumId w:val="53"/>
  </w:num>
  <w:num w:numId="31">
    <w:abstractNumId w:val="34"/>
  </w:num>
  <w:num w:numId="32">
    <w:abstractNumId w:val="22"/>
  </w:num>
  <w:num w:numId="33">
    <w:abstractNumId w:val="46"/>
  </w:num>
  <w:num w:numId="34">
    <w:abstractNumId w:val="32"/>
  </w:num>
  <w:num w:numId="35">
    <w:abstractNumId w:val="44"/>
  </w:num>
  <w:num w:numId="36">
    <w:abstractNumId w:val="26"/>
  </w:num>
  <w:num w:numId="37">
    <w:abstractNumId w:val="40"/>
  </w:num>
  <w:num w:numId="38">
    <w:abstractNumId w:val="47"/>
  </w:num>
  <w:num w:numId="39">
    <w:abstractNumId w:val="2"/>
  </w:num>
  <w:num w:numId="40">
    <w:abstractNumId w:val="50"/>
  </w:num>
  <w:num w:numId="41">
    <w:abstractNumId w:val="1"/>
  </w:num>
  <w:num w:numId="42">
    <w:abstractNumId w:val="7"/>
  </w:num>
  <w:num w:numId="43">
    <w:abstractNumId w:val="21"/>
  </w:num>
  <w:num w:numId="44">
    <w:abstractNumId w:val="31"/>
  </w:num>
  <w:num w:numId="45">
    <w:abstractNumId w:val="5"/>
  </w:num>
  <w:num w:numId="46">
    <w:abstractNumId w:val="38"/>
  </w:num>
  <w:num w:numId="47">
    <w:abstractNumId w:val="14"/>
  </w:num>
  <w:num w:numId="48">
    <w:abstractNumId w:val="16"/>
  </w:num>
  <w:num w:numId="49">
    <w:abstractNumId w:val="6"/>
  </w:num>
  <w:num w:numId="50">
    <w:abstractNumId w:val="51"/>
  </w:num>
  <w:num w:numId="51">
    <w:abstractNumId w:val="48"/>
  </w:num>
  <w:num w:numId="52">
    <w:abstractNumId w:val="49"/>
  </w:num>
  <w:num w:numId="53">
    <w:abstractNumId w:val="33"/>
  </w:num>
  <w:num w:numId="54">
    <w:abstractNumId w:val="27"/>
  </w:num>
  <w:num w:numId="55">
    <w:abstractNumId w:val="17"/>
  </w:num>
  <w:num w:numId="56">
    <w:abstractNumId w:val="55"/>
  </w:num>
  <w:num w:numId="57">
    <w:abstractNumId w:val="3"/>
  </w:num>
  <w:num w:numId="5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MjG0MDQyMjGxNDJT0lEKTi0uzszPAykwrQUAER591iwAAAA="/>
  </w:docVars>
  <w:rsids>
    <w:rsidRoot w:val="00B34D5A"/>
    <w:rsid w:val="00000BB0"/>
    <w:rsid w:val="000015DC"/>
    <w:rsid w:val="000021EE"/>
    <w:rsid w:val="00007F53"/>
    <w:rsid w:val="0001722C"/>
    <w:rsid w:val="00030574"/>
    <w:rsid w:val="000310BB"/>
    <w:rsid w:val="00053EC6"/>
    <w:rsid w:val="00054A90"/>
    <w:rsid w:val="00054D92"/>
    <w:rsid w:val="000616FB"/>
    <w:rsid w:val="0006208E"/>
    <w:rsid w:val="00062972"/>
    <w:rsid w:val="00062995"/>
    <w:rsid w:val="0006345A"/>
    <w:rsid w:val="000719DB"/>
    <w:rsid w:val="00072159"/>
    <w:rsid w:val="0007357F"/>
    <w:rsid w:val="00075F45"/>
    <w:rsid w:val="00077DFC"/>
    <w:rsid w:val="000835E7"/>
    <w:rsid w:val="00083BCA"/>
    <w:rsid w:val="000844E4"/>
    <w:rsid w:val="00085965"/>
    <w:rsid w:val="00087ACB"/>
    <w:rsid w:val="00091D08"/>
    <w:rsid w:val="000A1055"/>
    <w:rsid w:val="000A4A3B"/>
    <w:rsid w:val="000A631E"/>
    <w:rsid w:val="000A72C8"/>
    <w:rsid w:val="000A7966"/>
    <w:rsid w:val="000A7D16"/>
    <w:rsid w:val="000B40A1"/>
    <w:rsid w:val="000B7285"/>
    <w:rsid w:val="000C187D"/>
    <w:rsid w:val="000C2613"/>
    <w:rsid w:val="000C46A7"/>
    <w:rsid w:val="000C5FD2"/>
    <w:rsid w:val="000C658C"/>
    <w:rsid w:val="000C738F"/>
    <w:rsid w:val="000D0310"/>
    <w:rsid w:val="000D31B9"/>
    <w:rsid w:val="000D3BEC"/>
    <w:rsid w:val="000D4D3D"/>
    <w:rsid w:val="000D783C"/>
    <w:rsid w:val="000D78F7"/>
    <w:rsid w:val="000E00B6"/>
    <w:rsid w:val="000E64CD"/>
    <w:rsid w:val="000F0761"/>
    <w:rsid w:val="000F1390"/>
    <w:rsid w:val="000F1A87"/>
    <w:rsid w:val="000F2B8C"/>
    <w:rsid w:val="000F5535"/>
    <w:rsid w:val="00100A91"/>
    <w:rsid w:val="00102037"/>
    <w:rsid w:val="001061D6"/>
    <w:rsid w:val="001131D7"/>
    <w:rsid w:val="001146BF"/>
    <w:rsid w:val="00114FA8"/>
    <w:rsid w:val="00115FDF"/>
    <w:rsid w:val="001209F9"/>
    <w:rsid w:val="0012207C"/>
    <w:rsid w:val="00124606"/>
    <w:rsid w:val="001247CA"/>
    <w:rsid w:val="00125E43"/>
    <w:rsid w:val="00125EF8"/>
    <w:rsid w:val="0012760E"/>
    <w:rsid w:val="00127FAB"/>
    <w:rsid w:val="001317B9"/>
    <w:rsid w:val="00131CDF"/>
    <w:rsid w:val="00134A7D"/>
    <w:rsid w:val="00135CB8"/>
    <w:rsid w:val="00137F81"/>
    <w:rsid w:val="00140ECB"/>
    <w:rsid w:val="001421A4"/>
    <w:rsid w:val="00143506"/>
    <w:rsid w:val="0014544E"/>
    <w:rsid w:val="00147E61"/>
    <w:rsid w:val="001607A1"/>
    <w:rsid w:val="00160929"/>
    <w:rsid w:val="0016443A"/>
    <w:rsid w:val="00165C98"/>
    <w:rsid w:val="001769F0"/>
    <w:rsid w:val="00180DE5"/>
    <w:rsid w:val="001814C1"/>
    <w:rsid w:val="001825FC"/>
    <w:rsid w:val="00184035"/>
    <w:rsid w:val="001848C1"/>
    <w:rsid w:val="0018665D"/>
    <w:rsid w:val="001873D4"/>
    <w:rsid w:val="00192C4A"/>
    <w:rsid w:val="0019428F"/>
    <w:rsid w:val="00196198"/>
    <w:rsid w:val="001A260E"/>
    <w:rsid w:val="001A3D44"/>
    <w:rsid w:val="001B2680"/>
    <w:rsid w:val="001C0A55"/>
    <w:rsid w:val="001C3002"/>
    <w:rsid w:val="001C3105"/>
    <w:rsid w:val="001C754D"/>
    <w:rsid w:val="001D055B"/>
    <w:rsid w:val="001D1789"/>
    <w:rsid w:val="001D437C"/>
    <w:rsid w:val="001D4850"/>
    <w:rsid w:val="001D5817"/>
    <w:rsid w:val="001E102C"/>
    <w:rsid w:val="001E43B4"/>
    <w:rsid w:val="001E5677"/>
    <w:rsid w:val="001E7240"/>
    <w:rsid w:val="001F0495"/>
    <w:rsid w:val="001F066A"/>
    <w:rsid w:val="001F1169"/>
    <w:rsid w:val="001F2E5C"/>
    <w:rsid w:val="002011A6"/>
    <w:rsid w:val="0020292D"/>
    <w:rsid w:val="00203266"/>
    <w:rsid w:val="00205160"/>
    <w:rsid w:val="00205302"/>
    <w:rsid w:val="00210930"/>
    <w:rsid w:val="002123BA"/>
    <w:rsid w:val="00212D53"/>
    <w:rsid w:val="002132BF"/>
    <w:rsid w:val="002174C5"/>
    <w:rsid w:val="00220176"/>
    <w:rsid w:val="00220A92"/>
    <w:rsid w:val="00220F58"/>
    <w:rsid w:val="00221017"/>
    <w:rsid w:val="00225117"/>
    <w:rsid w:val="0023201A"/>
    <w:rsid w:val="00234AF2"/>
    <w:rsid w:val="00235AE9"/>
    <w:rsid w:val="0024016F"/>
    <w:rsid w:val="002401B6"/>
    <w:rsid w:val="00242132"/>
    <w:rsid w:val="00246976"/>
    <w:rsid w:val="00246A09"/>
    <w:rsid w:val="002478C9"/>
    <w:rsid w:val="00247E07"/>
    <w:rsid w:val="00251782"/>
    <w:rsid w:val="00254EDF"/>
    <w:rsid w:val="002579D5"/>
    <w:rsid w:val="0026535F"/>
    <w:rsid w:val="00266FA2"/>
    <w:rsid w:val="00271BFC"/>
    <w:rsid w:val="00277243"/>
    <w:rsid w:val="00277591"/>
    <w:rsid w:val="00277D7A"/>
    <w:rsid w:val="0028111C"/>
    <w:rsid w:val="002829DE"/>
    <w:rsid w:val="0029223E"/>
    <w:rsid w:val="00293CBD"/>
    <w:rsid w:val="00294AD6"/>
    <w:rsid w:val="0029626B"/>
    <w:rsid w:val="0029662F"/>
    <w:rsid w:val="00297FA5"/>
    <w:rsid w:val="002A1573"/>
    <w:rsid w:val="002A2DBF"/>
    <w:rsid w:val="002A354E"/>
    <w:rsid w:val="002A383A"/>
    <w:rsid w:val="002A4436"/>
    <w:rsid w:val="002B2B9C"/>
    <w:rsid w:val="002B3487"/>
    <w:rsid w:val="002B3C07"/>
    <w:rsid w:val="002B5093"/>
    <w:rsid w:val="002C3D3A"/>
    <w:rsid w:val="002C6F7E"/>
    <w:rsid w:val="002D04D2"/>
    <w:rsid w:val="002D080F"/>
    <w:rsid w:val="002D0A36"/>
    <w:rsid w:val="002D183F"/>
    <w:rsid w:val="002D1BF5"/>
    <w:rsid w:val="002D200E"/>
    <w:rsid w:val="002D3DCF"/>
    <w:rsid w:val="002D560C"/>
    <w:rsid w:val="002D5F43"/>
    <w:rsid w:val="002D6EAE"/>
    <w:rsid w:val="002D7BAE"/>
    <w:rsid w:val="002E15DA"/>
    <w:rsid w:val="002E1D40"/>
    <w:rsid w:val="002E31EC"/>
    <w:rsid w:val="002E5C89"/>
    <w:rsid w:val="002E7020"/>
    <w:rsid w:val="002F36BC"/>
    <w:rsid w:val="002F7A56"/>
    <w:rsid w:val="00302697"/>
    <w:rsid w:val="0031094F"/>
    <w:rsid w:val="0031095A"/>
    <w:rsid w:val="0031098B"/>
    <w:rsid w:val="00311F6B"/>
    <w:rsid w:val="003128B9"/>
    <w:rsid w:val="00313EE2"/>
    <w:rsid w:val="00314FDC"/>
    <w:rsid w:val="00322ACF"/>
    <w:rsid w:val="00324CF6"/>
    <w:rsid w:val="00326462"/>
    <w:rsid w:val="003275E6"/>
    <w:rsid w:val="00327AC1"/>
    <w:rsid w:val="0033196D"/>
    <w:rsid w:val="00331B40"/>
    <w:rsid w:val="003347FB"/>
    <w:rsid w:val="00340176"/>
    <w:rsid w:val="00340A52"/>
    <w:rsid w:val="00341B45"/>
    <w:rsid w:val="00343A41"/>
    <w:rsid w:val="00345677"/>
    <w:rsid w:val="0035068E"/>
    <w:rsid w:val="00350C7B"/>
    <w:rsid w:val="00356262"/>
    <w:rsid w:val="00357337"/>
    <w:rsid w:val="00361429"/>
    <w:rsid w:val="0036151B"/>
    <w:rsid w:val="00361B37"/>
    <w:rsid w:val="00364BED"/>
    <w:rsid w:val="00364DFA"/>
    <w:rsid w:val="003650E3"/>
    <w:rsid w:val="003654B8"/>
    <w:rsid w:val="0037374F"/>
    <w:rsid w:val="003772CB"/>
    <w:rsid w:val="0038084E"/>
    <w:rsid w:val="00380922"/>
    <w:rsid w:val="00381437"/>
    <w:rsid w:val="00382D23"/>
    <w:rsid w:val="00384163"/>
    <w:rsid w:val="00391148"/>
    <w:rsid w:val="00391544"/>
    <w:rsid w:val="0039266B"/>
    <w:rsid w:val="003958D1"/>
    <w:rsid w:val="00396151"/>
    <w:rsid w:val="003969FC"/>
    <w:rsid w:val="003970F3"/>
    <w:rsid w:val="003A18A6"/>
    <w:rsid w:val="003A1A76"/>
    <w:rsid w:val="003A20C8"/>
    <w:rsid w:val="003A2BFD"/>
    <w:rsid w:val="003A3A9B"/>
    <w:rsid w:val="003A4D35"/>
    <w:rsid w:val="003B321A"/>
    <w:rsid w:val="003B5935"/>
    <w:rsid w:val="003B62B9"/>
    <w:rsid w:val="003B71D7"/>
    <w:rsid w:val="003B73D7"/>
    <w:rsid w:val="003B7863"/>
    <w:rsid w:val="003C0BC6"/>
    <w:rsid w:val="003C26DC"/>
    <w:rsid w:val="003C3A53"/>
    <w:rsid w:val="003C483E"/>
    <w:rsid w:val="003C5B16"/>
    <w:rsid w:val="003C5C70"/>
    <w:rsid w:val="003D159C"/>
    <w:rsid w:val="003D234E"/>
    <w:rsid w:val="003D5F3E"/>
    <w:rsid w:val="003D6643"/>
    <w:rsid w:val="003D7368"/>
    <w:rsid w:val="003E08DB"/>
    <w:rsid w:val="003E2AD7"/>
    <w:rsid w:val="003E697C"/>
    <w:rsid w:val="003E7004"/>
    <w:rsid w:val="003F02F2"/>
    <w:rsid w:val="003F088F"/>
    <w:rsid w:val="003F15C9"/>
    <w:rsid w:val="003F2548"/>
    <w:rsid w:val="003F4217"/>
    <w:rsid w:val="003F62B0"/>
    <w:rsid w:val="003F6597"/>
    <w:rsid w:val="003F6B1C"/>
    <w:rsid w:val="003F73D2"/>
    <w:rsid w:val="0040164B"/>
    <w:rsid w:val="00401EF2"/>
    <w:rsid w:val="00403D54"/>
    <w:rsid w:val="004044F6"/>
    <w:rsid w:val="00406BBD"/>
    <w:rsid w:val="00406F6B"/>
    <w:rsid w:val="004070BD"/>
    <w:rsid w:val="00410797"/>
    <w:rsid w:val="004124EF"/>
    <w:rsid w:val="004132ED"/>
    <w:rsid w:val="004151CC"/>
    <w:rsid w:val="00415E72"/>
    <w:rsid w:val="00416A5D"/>
    <w:rsid w:val="00416B34"/>
    <w:rsid w:val="00417401"/>
    <w:rsid w:val="004235E2"/>
    <w:rsid w:val="004248AE"/>
    <w:rsid w:val="004250D5"/>
    <w:rsid w:val="00425BE6"/>
    <w:rsid w:val="004278B7"/>
    <w:rsid w:val="00433E53"/>
    <w:rsid w:val="00434259"/>
    <w:rsid w:val="00434888"/>
    <w:rsid w:val="0043500F"/>
    <w:rsid w:val="00436172"/>
    <w:rsid w:val="004422C6"/>
    <w:rsid w:val="004428A5"/>
    <w:rsid w:val="00446E7D"/>
    <w:rsid w:val="00447369"/>
    <w:rsid w:val="004507CF"/>
    <w:rsid w:val="00454133"/>
    <w:rsid w:val="00454748"/>
    <w:rsid w:val="00456351"/>
    <w:rsid w:val="00456D7B"/>
    <w:rsid w:val="00460E44"/>
    <w:rsid w:val="0046138D"/>
    <w:rsid w:val="0046246B"/>
    <w:rsid w:val="004632F4"/>
    <w:rsid w:val="004662EB"/>
    <w:rsid w:val="004663CD"/>
    <w:rsid w:val="004667EB"/>
    <w:rsid w:val="00466AFE"/>
    <w:rsid w:val="0047482E"/>
    <w:rsid w:val="00477A8C"/>
    <w:rsid w:val="00480831"/>
    <w:rsid w:val="0048197C"/>
    <w:rsid w:val="00483185"/>
    <w:rsid w:val="004852C1"/>
    <w:rsid w:val="00486288"/>
    <w:rsid w:val="00487746"/>
    <w:rsid w:val="00491B8F"/>
    <w:rsid w:val="00492FBB"/>
    <w:rsid w:val="0049603F"/>
    <w:rsid w:val="00496088"/>
    <w:rsid w:val="004A5964"/>
    <w:rsid w:val="004B0E14"/>
    <w:rsid w:val="004B13E1"/>
    <w:rsid w:val="004B2BDD"/>
    <w:rsid w:val="004B2F1B"/>
    <w:rsid w:val="004B35DB"/>
    <w:rsid w:val="004B68F5"/>
    <w:rsid w:val="004B7D3D"/>
    <w:rsid w:val="004C2521"/>
    <w:rsid w:val="004C5E58"/>
    <w:rsid w:val="004C6958"/>
    <w:rsid w:val="004D0D7B"/>
    <w:rsid w:val="004D1EF7"/>
    <w:rsid w:val="004D4ECC"/>
    <w:rsid w:val="004D606E"/>
    <w:rsid w:val="004D6ABC"/>
    <w:rsid w:val="004E1DDF"/>
    <w:rsid w:val="004E3C30"/>
    <w:rsid w:val="004E42FF"/>
    <w:rsid w:val="004E48F8"/>
    <w:rsid w:val="004E69E1"/>
    <w:rsid w:val="004F3696"/>
    <w:rsid w:val="004F4135"/>
    <w:rsid w:val="004F5927"/>
    <w:rsid w:val="00500CC1"/>
    <w:rsid w:val="00503F9A"/>
    <w:rsid w:val="00504E5C"/>
    <w:rsid w:val="0050518F"/>
    <w:rsid w:val="00516F7E"/>
    <w:rsid w:val="005174D5"/>
    <w:rsid w:val="00517982"/>
    <w:rsid w:val="00520C92"/>
    <w:rsid w:val="0052440B"/>
    <w:rsid w:val="00525517"/>
    <w:rsid w:val="00525586"/>
    <w:rsid w:val="005302A3"/>
    <w:rsid w:val="00536435"/>
    <w:rsid w:val="00537022"/>
    <w:rsid w:val="0054022C"/>
    <w:rsid w:val="00543BC3"/>
    <w:rsid w:val="00545C87"/>
    <w:rsid w:val="00545CBF"/>
    <w:rsid w:val="005468B3"/>
    <w:rsid w:val="00547674"/>
    <w:rsid w:val="00551DC6"/>
    <w:rsid w:val="0055254D"/>
    <w:rsid w:val="00555853"/>
    <w:rsid w:val="005564B0"/>
    <w:rsid w:val="005571B2"/>
    <w:rsid w:val="005608F8"/>
    <w:rsid w:val="00560F93"/>
    <w:rsid w:val="00564934"/>
    <w:rsid w:val="005651B4"/>
    <w:rsid w:val="00565310"/>
    <w:rsid w:val="0056535B"/>
    <w:rsid w:val="00567AF3"/>
    <w:rsid w:val="0057093C"/>
    <w:rsid w:val="00572AC1"/>
    <w:rsid w:val="00573BC6"/>
    <w:rsid w:val="005766FB"/>
    <w:rsid w:val="00581137"/>
    <w:rsid w:val="00584D80"/>
    <w:rsid w:val="00585F05"/>
    <w:rsid w:val="005867FC"/>
    <w:rsid w:val="00586A40"/>
    <w:rsid w:val="0058745B"/>
    <w:rsid w:val="00591595"/>
    <w:rsid w:val="00596F95"/>
    <w:rsid w:val="005A39A1"/>
    <w:rsid w:val="005B4D63"/>
    <w:rsid w:val="005C151B"/>
    <w:rsid w:val="005C2112"/>
    <w:rsid w:val="005C76BE"/>
    <w:rsid w:val="005D10DC"/>
    <w:rsid w:val="005E14B5"/>
    <w:rsid w:val="005E7DAF"/>
    <w:rsid w:val="005F00B3"/>
    <w:rsid w:val="005F0642"/>
    <w:rsid w:val="005F1DFE"/>
    <w:rsid w:val="005F286B"/>
    <w:rsid w:val="005F2F95"/>
    <w:rsid w:val="005F3B59"/>
    <w:rsid w:val="005F3B83"/>
    <w:rsid w:val="005F3DED"/>
    <w:rsid w:val="005F3E9F"/>
    <w:rsid w:val="005F40C8"/>
    <w:rsid w:val="005F429B"/>
    <w:rsid w:val="005F55A3"/>
    <w:rsid w:val="00601C00"/>
    <w:rsid w:val="00602A2D"/>
    <w:rsid w:val="00602C1F"/>
    <w:rsid w:val="006049D3"/>
    <w:rsid w:val="00605B97"/>
    <w:rsid w:val="00611B52"/>
    <w:rsid w:val="00616ED4"/>
    <w:rsid w:val="006178D1"/>
    <w:rsid w:val="006179E2"/>
    <w:rsid w:val="00621259"/>
    <w:rsid w:val="0062169A"/>
    <w:rsid w:val="00621704"/>
    <w:rsid w:val="00622DC7"/>
    <w:rsid w:val="00624C04"/>
    <w:rsid w:val="006251C9"/>
    <w:rsid w:val="00625E66"/>
    <w:rsid w:val="0063341C"/>
    <w:rsid w:val="00635EDD"/>
    <w:rsid w:val="00636B52"/>
    <w:rsid w:val="00637723"/>
    <w:rsid w:val="00637C8C"/>
    <w:rsid w:val="00644190"/>
    <w:rsid w:val="00650E85"/>
    <w:rsid w:val="00653646"/>
    <w:rsid w:val="00654CA9"/>
    <w:rsid w:val="006557F5"/>
    <w:rsid w:val="00660BE7"/>
    <w:rsid w:val="00660E39"/>
    <w:rsid w:val="00662813"/>
    <w:rsid w:val="00665123"/>
    <w:rsid w:val="0067190D"/>
    <w:rsid w:val="006752DA"/>
    <w:rsid w:val="00675ED0"/>
    <w:rsid w:val="0067781B"/>
    <w:rsid w:val="00681E3C"/>
    <w:rsid w:val="00684536"/>
    <w:rsid w:val="006855D4"/>
    <w:rsid w:val="00686AFC"/>
    <w:rsid w:val="00690197"/>
    <w:rsid w:val="006931F4"/>
    <w:rsid w:val="006946E5"/>
    <w:rsid w:val="00696395"/>
    <w:rsid w:val="006B46F5"/>
    <w:rsid w:val="006B5318"/>
    <w:rsid w:val="006B5B0A"/>
    <w:rsid w:val="006B5F16"/>
    <w:rsid w:val="006B7D89"/>
    <w:rsid w:val="006C4B22"/>
    <w:rsid w:val="006C4B56"/>
    <w:rsid w:val="006C6851"/>
    <w:rsid w:val="006C6E9D"/>
    <w:rsid w:val="006D4594"/>
    <w:rsid w:val="006D6B38"/>
    <w:rsid w:val="006D6E6D"/>
    <w:rsid w:val="006D6EF1"/>
    <w:rsid w:val="006D781E"/>
    <w:rsid w:val="006E5300"/>
    <w:rsid w:val="006E5AA8"/>
    <w:rsid w:val="006E78C9"/>
    <w:rsid w:val="006F4B49"/>
    <w:rsid w:val="006F6D2E"/>
    <w:rsid w:val="00703596"/>
    <w:rsid w:val="00704C7A"/>
    <w:rsid w:val="00710CA9"/>
    <w:rsid w:val="007134F1"/>
    <w:rsid w:val="007148B1"/>
    <w:rsid w:val="00716CFD"/>
    <w:rsid w:val="00716D06"/>
    <w:rsid w:val="00720845"/>
    <w:rsid w:val="007209C3"/>
    <w:rsid w:val="00724315"/>
    <w:rsid w:val="00731744"/>
    <w:rsid w:val="00734656"/>
    <w:rsid w:val="0073589D"/>
    <w:rsid w:val="00735D03"/>
    <w:rsid w:val="00736432"/>
    <w:rsid w:val="00737D9A"/>
    <w:rsid w:val="0074014E"/>
    <w:rsid w:val="007413D6"/>
    <w:rsid w:val="0074228F"/>
    <w:rsid w:val="00742294"/>
    <w:rsid w:val="007444B9"/>
    <w:rsid w:val="0074687C"/>
    <w:rsid w:val="00746EA1"/>
    <w:rsid w:val="007510C6"/>
    <w:rsid w:val="007552AD"/>
    <w:rsid w:val="0076168C"/>
    <w:rsid w:val="007661E9"/>
    <w:rsid w:val="007677B2"/>
    <w:rsid w:val="007677D1"/>
    <w:rsid w:val="007711A4"/>
    <w:rsid w:val="00772A6C"/>
    <w:rsid w:val="0077463E"/>
    <w:rsid w:val="00776E20"/>
    <w:rsid w:val="0077712C"/>
    <w:rsid w:val="00780FB4"/>
    <w:rsid w:val="007816BD"/>
    <w:rsid w:val="00781B43"/>
    <w:rsid w:val="0078207F"/>
    <w:rsid w:val="007828D7"/>
    <w:rsid w:val="00782E66"/>
    <w:rsid w:val="0079306E"/>
    <w:rsid w:val="007955F7"/>
    <w:rsid w:val="00797F7C"/>
    <w:rsid w:val="007A3269"/>
    <w:rsid w:val="007B0803"/>
    <w:rsid w:val="007B0F9D"/>
    <w:rsid w:val="007B4A77"/>
    <w:rsid w:val="007B73FD"/>
    <w:rsid w:val="007B7ADE"/>
    <w:rsid w:val="007C1C78"/>
    <w:rsid w:val="007C7D64"/>
    <w:rsid w:val="007D41C8"/>
    <w:rsid w:val="007D6F3C"/>
    <w:rsid w:val="007D7539"/>
    <w:rsid w:val="007E1386"/>
    <w:rsid w:val="007E367D"/>
    <w:rsid w:val="007E3B58"/>
    <w:rsid w:val="007E5573"/>
    <w:rsid w:val="007E6511"/>
    <w:rsid w:val="007F31A7"/>
    <w:rsid w:val="007F3AFE"/>
    <w:rsid w:val="007F451D"/>
    <w:rsid w:val="007F6225"/>
    <w:rsid w:val="00803B4B"/>
    <w:rsid w:val="008040AD"/>
    <w:rsid w:val="0080461E"/>
    <w:rsid w:val="00807D3C"/>
    <w:rsid w:val="0081181D"/>
    <w:rsid w:val="00820DE8"/>
    <w:rsid w:val="00823199"/>
    <w:rsid w:val="0082347F"/>
    <w:rsid w:val="00823B22"/>
    <w:rsid w:val="00835A70"/>
    <w:rsid w:val="00835D8C"/>
    <w:rsid w:val="008449F9"/>
    <w:rsid w:val="008455FA"/>
    <w:rsid w:val="008468BA"/>
    <w:rsid w:val="0085276F"/>
    <w:rsid w:val="00854741"/>
    <w:rsid w:val="008552D4"/>
    <w:rsid w:val="00855D9A"/>
    <w:rsid w:val="008651B1"/>
    <w:rsid w:val="008726F1"/>
    <w:rsid w:val="0087658B"/>
    <w:rsid w:val="008800A0"/>
    <w:rsid w:val="0088080E"/>
    <w:rsid w:val="0088265A"/>
    <w:rsid w:val="00882942"/>
    <w:rsid w:val="008837DD"/>
    <w:rsid w:val="00884477"/>
    <w:rsid w:val="00886690"/>
    <w:rsid w:val="00893D4D"/>
    <w:rsid w:val="0089659E"/>
    <w:rsid w:val="008973B0"/>
    <w:rsid w:val="008A011A"/>
    <w:rsid w:val="008A19AC"/>
    <w:rsid w:val="008A1EE0"/>
    <w:rsid w:val="008A40C5"/>
    <w:rsid w:val="008B60D1"/>
    <w:rsid w:val="008C0295"/>
    <w:rsid w:val="008C39DC"/>
    <w:rsid w:val="008C72D1"/>
    <w:rsid w:val="008C7450"/>
    <w:rsid w:val="008D4863"/>
    <w:rsid w:val="008D56E0"/>
    <w:rsid w:val="008D590B"/>
    <w:rsid w:val="008D6A6C"/>
    <w:rsid w:val="008D77ED"/>
    <w:rsid w:val="008E0373"/>
    <w:rsid w:val="008E26A7"/>
    <w:rsid w:val="008E2E8D"/>
    <w:rsid w:val="008F0683"/>
    <w:rsid w:val="008F22A1"/>
    <w:rsid w:val="008F398A"/>
    <w:rsid w:val="008F3A2E"/>
    <w:rsid w:val="008F4810"/>
    <w:rsid w:val="008F4E39"/>
    <w:rsid w:val="008F5B6B"/>
    <w:rsid w:val="0090161A"/>
    <w:rsid w:val="00903CD3"/>
    <w:rsid w:val="00904756"/>
    <w:rsid w:val="00904D32"/>
    <w:rsid w:val="00907496"/>
    <w:rsid w:val="00910D59"/>
    <w:rsid w:val="0091328E"/>
    <w:rsid w:val="00914719"/>
    <w:rsid w:val="0091497B"/>
    <w:rsid w:val="00915F45"/>
    <w:rsid w:val="00915FD0"/>
    <w:rsid w:val="00920268"/>
    <w:rsid w:val="009242FF"/>
    <w:rsid w:val="00932F48"/>
    <w:rsid w:val="00934E30"/>
    <w:rsid w:val="00935E42"/>
    <w:rsid w:val="00936380"/>
    <w:rsid w:val="009404EC"/>
    <w:rsid w:val="00940A20"/>
    <w:rsid w:val="00942CD0"/>
    <w:rsid w:val="0094447C"/>
    <w:rsid w:val="0094615A"/>
    <w:rsid w:val="009470DE"/>
    <w:rsid w:val="009515FB"/>
    <w:rsid w:val="009534CF"/>
    <w:rsid w:val="00955703"/>
    <w:rsid w:val="009558FF"/>
    <w:rsid w:val="00961ABD"/>
    <w:rsid w:val="00962782"/>
    <w:rsid w:val="0096642E"/>
    <w:rsid w:val="00966C5B"/>
    <w:rsid w:val="00967F50"/>
    <w:rsid w:val="00970AAC"/>
    <w:rsid w:val="00974AC5"/>
    <w:rsid w:val="009808B8"/>
    <w:rsid w:val="009809A1"/>
    <w:rsid w:val="00983379"/>
    <w:rsid w:val="009834CC"/>
    <w:rsid w:val="00983618"/>
    <w:rsid w:val="00986F8C"/>
    <w:rsid w:val="0098765B"/>
    <w:rsid w:val="0099000F"/>
    <w:rsid w:val="00990B3D"/>
    <w:rsid w:val="009926CC"/>
    <w:rsid w:val="00992A87"/>
    <w:rsid w:val="00993370"/>
    <w:rsid w:val="00996441"/>
    <w:rsid w:val="009964BA"/>
    <w:rsid w:val="00996783"/>
    <w:rsid w:val="009A1185"/>
    <w:rsid w:val="009A36C6"/>
    <w:rsid w:val="009A3A74"/>
    <w:rsid w:val="009A563D"/>
    <w:rsid w:val="009A6FAC"/>
    <w:rsid w:val="009A76F4"/>
    <w:rsid w:val="009B13BB"/>
    <w:rsid w:val="009B163B"/>
    <w:rsid w:val="009B5C68"/>
    <w:rsid w:val="009B5CC9"/>
    <w:rsid w:val="009B799E"/>
    <w:rsid w:val="009B7C59"/>
    <w:rsid w:val="009C01CF"/>
    <w:rsid w:val="009C035F"/>
    <w:rsid w:val="009D0993"/>
    <w:rsid w:val="009D318A"/>
    <w:rsid w:val="009D47F6"/>
    <w:rsid w:val="009D4B84"/>
    <w:rsid w:val="009D66A6"/>
    <w:rsid w:val="009D6820"/>
    <w:rsid w:val="009E5988"/>
    <w:rsid w:val="009E6677"/>
    <w:rsid w:val="009E7809"/>
    <w:rsid w:val="009F0EE0"/>
    <w:rsid w:val="009F28D9"/>
    <w:rsid w:val="009F3430"/>
    <w:rsid w:val="009F34ED"/>
    <w:rsid w:val="009F55AC"/>
    <w:rsid w:val="009F5893"/>
    <w:rsid w:val="009F6745"/>
    <w:rsid w:val="009F7725"/>
    <w:rsid w:val="00A016DF"/>
    <w:rsid w:val="00A01903"/>
    <w:rsid w:val="00A0296E"/>
    <w:rsid w:val="00A04CE5"/>
    <w:rsid w:val="00A106E4"/>
    <w:rsid w:val="00A10CD9"/>
    <w:rsid w:val="00A118A4"/>
    <w:rsid w:val="00A124F7"/>
    <w:rsid w:val="00A13D80"/>
    <w:rsid w:val="00A16A84"/>
    <w:rsid w:val="00A1711A"/>
    <w:rsid w:val="00A171C6"/>
    <w:rsid w:val="00A17FD6"/>
    <w:rsid w:val="00A24F17"/>
    <w:rsid w:val="00A3302E"/>
    <w:rsid w:val="00A3399F"/>
    <w:rsid w:val="00A3556F"/>
    <w:rsid w:val="00A418B9"/>
    <w:rsid w:val="00A41EFE"/>
    <w:rsid w:val="00A43035"/>
    <w:rsid w:val="00A4566B"/>
    <w:rsid w:val="00A46804"/>
    <w:rsid w:val="00A5025F"/>
    <w:rsid w:val="00A5042D"/>
    <w:rsid w:val="00A61CB3"/>
    <w:rsid w:val="00A63EBF"/>
    <w:rsid w:val="00A64C04"/>
    <w:rsid w:val="00A733BA"/>
    <w:rsid w:val="00A74050"/>
    <w:rsid w:val="00A86845"/>
    <w:rsid w:val="00A90781"/>
    <w:rsid w:val="00A90834"/>
    <w:rsid w:val="00A927DF"/>
    <w:rsid w:val="00A94ED2"/>
    <w:rsid w:val="00A96494"/>
    <w:rsid w:val="00AA139A"/>
    <w:rsid w:val="00AA1E4E"/>
    <w:rsid w:val="00AA3066"/>
    <w:rsid w:val="00AA389B"/>
    <w:rsid w:val="00AA41E6"/>
    <w:rsid w:val="00AA49AC"/>
    <w:rsid w:val="00AA60A3"/>
    <w:rsid w:val="00AA60E3"/>
    <w:rsid w:val="00AA61EE"/>
    <w:rsid w:val="00AA6FBF"/>
    <w:rsid w:val="00AA7166"/>
    <w:rsid w:val="00AB22F2"/>
    <w:rsid w:val="00AB403F"/>
    <w:rsid w:val="00AB55B7"/>
    <w:rsid w:val="00AB701E"/>
    <w:rsid w:val="00AC4594"/>
    <w:rsid w:val="00AC51E4"/>
    <w:rsid w:val="00AC58ED"/>
    <w:rsid w:val="00AC76F7"/>
    <w:rsid w:val="00AD22F6"/>
    <w:rsid w:val="00AD2E75"/>
    <w:rsid w:val="00AD596C"/>
    <w:rsid w:val="00AD7A35"/>
    <w:rsid w:val="00AE0DAA"/>
    <w:rsid w:val="00AE1D04"/>
    <w:rsid w:val="00AE34F1"/>
    <w:rsid w:val="00AE42A8"/>
    <w:rsid w:val="00AE630C"/>
    <w:rsid w:val="00AF39A0"/>
    <w:rsid w:val="00AF5B9F"/>
    <w:rsid w:val="00AF7BAF"/>
    <w:rsid w:val="00B015A7"/>
    <w:rsid w:val="00B13ED3"/>
    <w:rsid w:val="00B1552B"/>
    <w:rsid w:val="00B1744C"/>
    <w:rsid w:val="00B1775D"/>
    <w:rsid w:val="00B21257"/>
    <w:rsid w:val="00B230FA"/>
    <w:rsid w:val="00B23411"/>
    <w:rsid w:val="00B2433E"/>
    <w:rsid w:val="00B25F4D"/>
    <w:rsid w:val="00B30090"/>
    <w:rsid w:val="00B325EC"/>
    <w:rsid w:val="00B32DD3"/>
    <w:rsid w:val="00B34D5A"/>
    <w:rsid w:val="00B43DF0"/>
    <w:rsid w:val="00B52A49"/>
    <w:rsid w:val="00B554A8"/>
    <w:rsid w:val="00B55D62"/>
    <w:rsid w:val="00B56B47"/>
    <w:rsid w:val="00B5704E"/>
    <w:rsid w:val="00B60F5D"/>
    <w:rsid w:val="00B63BF0"/>
    <w:rsid w:val="00B63D5F"/>
    <w:rsid w:val="00B64429"/>
    <w:rsid w:val="00B6621A"/>
    <w:rsid w:val="00B70451"/>
    <w:rsid w:val="00B74B57"/>
    <w:rsid w:val="00B77BE6"/>
    <w:rsid w:val="00B77C32"/>
    <w:rsid w:val="00B8103E"/>
    <w:rsid w:val="00B850E7"/>
    <w:rsid w:val="00B8708E"/>
    <w:rsid w:val="00B90587"/>
    <w:rsid w:val="00BA43D8"/>
    <w:rsid w:val="00BA4A87"/>
    <w:rsid w:val="00BA4ABB"/>
    <w:rsid w:val="00BA4F0E"/>
    <w:rsid w:val="00BA5366"/>
    <w:rsid w:val="00BA550C"/>
    <w:rsid w:val="00BA5AC9"/>
    <w:rsid w:val="00BA5D11"/>
    <w:rsid w:val="00BB0194"/>
    <w:rsid w:val="00BB2745"/>
    <w:rsid w:val="00BB2D1F"/>
    <w:rsid w:val="00BB36E6"/>
    <w:rsid w:val="00BB536F"/>
    <w:rsid w:val="00BB68C8"/>
    <w:rsid w:val="00BB7A18"/>
    <w:rsid w:val="00BC2F83"/>
    <w:rsid w:val="00BC497B"/>
    <w:rsid w:val="00BC4A1A"/>
    <w:rsid w:val="00BC6A7C"/>
    <w:rsid w:val="00BC7610"/>
    <w:rsid w:val="00BD53AF"/>
    <w:rsid w:val="00BD5A33"/>
    <w:rsid w:val="00BE128A"/>
    <w:rsid w:val="00BE3185"/>
    <w:rsid w:val="00BE4E39"/>
    <w:rsid w:val="00BE5956"/>
    <w:rsid w:val="00BE71B7"/>
    <w:rsid w:val="00BF0C4C"/>
    <w:rsid w:val="00BF191F"/>
    <w:rsid w:val="00BF1F04"/>
    <w:rsid w:val="00BF281D"/>
    <w:rsid w:val="00BF4BA1"/>
    <w:rsid w:val="00C00480"/>
    <w:rsid w:val="00C02F71"/>
    <w:rsid w:val="00C03CF6"/>
    <w:rsid w:val="00C03E1C"/>
    <w:rsid w:val="00C04EEF"/>
    <w:rsid w:val="00C053AA"/>
    <w:rsid w:val="00C10BC7"/>
    <w:rsid w:val="00C12337"/>
    <w:rsid w:val="00C124F2"/>
    <w:rsid w:val="00C12A02"/>
    <w:rsid w:val="00C136C0"/>
    <w:rsid w:val="00C144ED"/>
    <w:rsid w:val="00C20235"/>
    <w:rsid w:val="00C21801"/>
    <w:rsid w:val="00C2352D"/>
    <w:rsid w:val="00C241B6"/>
    <w:rsid w:val="00C243EB"/>
    <w:rsid w:val="00C26212"/>
    <w:rsid w:val="00C26F80"/>
    <w:rsid w:val="00C31B4E"/>
    <w:rsid w:val="00C32A8B"/>
    <w:rsid w:val="00C33969"/>
    <w:rsid w:val="00C41B99"/>
    <w:rsid w:val="00C42427"/>
    <w:rsid w:val="00C4247E"/>
    <w:rsid w:val="00C4776C"/>
    <w:rsid w:val="00C50695"/>
    <w:rsid w:val="00C508AE"/>
    <w:rsid w:val="00C538A0"/>
    <w:rsid w:val="00C551E3"/>
    <w:rsid w:val="00C61AE4"/>
    <w:rsid w:val="00C61B89"/>
    <w:rsid w:val="00C61F66"/>
    <w:rsid w:val="00C62B84"/>
    <w:rsid w:val="00C635BB"/>
    <w:rsid w:val="00C64AFA"/>
    <w:rsid w:val="00C6551C"/>
    <w:rsid w:val="00C65841"/>
    <w:rsid w:val="00C70245"/>
    <w:rsid w:val="00C71564"/>
    <w:rsid w:val="00C71571"/>
    <w:rsid w:val="00C71AF9"/>
    <w:rsid w:val="00C75E25"/>
    <w:rsid w:val="00C7652C"/>
    <w:rsid w:val="00C76986"/>
    <w:rsid w:val="00C77B40"/>
    <w:rsid w:val="00C77F2C"/>
    <w:rsid w:val="00C807C2"/>
    <w:rsid w:val="00C84316"/>
    <w:rsid w:val="00C86FD0"/>
    <w:rsid w:val="00C86FD9"/>
    <w:rsid w:val="00C92950"/>
    <w:rsid w:val="00C93D19"/>
    <w:rsid w:val="00C94E85"/>
    <w:rsid w:val="00C97BA7"/>
    <w:rsid w:val="00C97C40"/>
    <w:rsid w:val="00CA14A3"/>
    <w:rsid w:val="00CA1EA4"/>
    <w:rsid w:val="00CA4A38"/>
    <w:rsid w:val="00CA6E81"/>
    <w:rsid w:val="00CB15E6"/>
    <w:rsid w:val="00CB216B"/>
    <w:rsid w:val="00CB2B8A"/>
    <w:rsid w:val="00CB3972"/>
    <w:rsid w:val="00CC178B"/>
    <w:rsid w:val="00CC401C"/>
    <w:rsid w:val="00CC4F4C"/>
    <w:rsid w:val="00CC5A90"/>
    <w:rsid w:val="00CC64E9"/>
    <w:rsid w:val="00CC785E"/>
    <w:rsid w:val="00CD36B2"/>
    <w:rsid w:val="00CD5ACE"/>
    <w:rsid w:val="00CD687B"/>
    <w:rsid w:val="00CD7E38"/>
    <w:rsid w:val="00CE2553"/>
    <w:rsid w:val="00CE3017"/>
    <w:rsid w:val="00CE3370"/>
    <w:rsid w:val="00CE367E"/>
    <w:rsid w:val="00CE5395"/>
    <w:rsid w:val="00CE7991"/>
    <w:rsid w:val="00CF1BD9"/>
    <w:rsid w:val="00CF2C18"/>
    <w:rsid w:val="00CF2F29"/>
    <w:rsid w:val="00CF31EE"/>
    <w:rsid w:val="00CF38CC"/>
    <w:rsid w:val="00CF4F1A"/>
    <w:rsid w:val="00CF7703"/>
    <w:rsid w:val="00CF7FF9"/>
    <w:rsid w:val="00D01F53"/>
    <w:rsid w:val="00D02BBB"/>
    <w:rsid w:val="00D04219"/>
    <w:rsid w:val="00D04B61"/>
    <w:rsid w:val="00D06DAC"/>
    <w:rsid w:val="00D12F5F"/>
    <w:rsid w:val="00D13A7B"/>
    <w:rsid w:val="00D13F15"/>
    <w:rsid w:val="00D16F84"/>
    <w:rsid w:val="00D175EC"/>
    <w:rsid w:val="00D210AD"/>
    <w:rsid w:val="00D2147E"/>
    <w:rsid w:val="00D21798"/>
    <w:rsid w:val="00D22A8F"/>
    <w:rsid w:val="00D2529C"/>
    <w:rsid w:val="00D2626F"/>
    <w:rsid w:val="00D26A0F"/>
    <w:rsid w:val="00D304BA"/>
    <w:rsid w:val="00D312F0"/>
    <w:rsid w:val="00D3301A"/>
    <w:rsid w:val="00D33F8C"/>
    <w:rsid w:val="00D34341"/>
    <w:rsid w:val="00D34B28"/>
    <w:rsid w:val="00D35055"/>
    <w:rsid w:val="00D35634"/>
    <w:rsid w:val="00D3668D"/>
    <w:rsid w:val="00D37154"/>
    <w:rsid w:val="00D3757A"/>
    <w:rsid w:val="00D43B7B"/>
    <w:rsid w:val="00D4579B"/>
    <w:rsid w:val="00D458BD"/>
    <w:rsid w:val="00D473B6"/>
    <w:rsid w:val="00D477CC"/>
    <w:rsid w:val="00D51B73"/>
    <w:rsid w:val="00D523E4"/>
    <w:rsid w:val="00D52EB8"/>
    <w:rsid w:val="00D5381A"/>
    <w:rsid w:val="00D55676"/>
    <w:rsid w:val="00D60DDC"/>
    <w:rsid w:val="00D6224D"/>
    <w:rsid w:val="00D623A7"/>
    <w:rsid w:val="00D638F3"/>
    <w:rsid w:val="00D645A1"/>
    <w:rsid w:val="00D646F9"/>
    <w:rsid w:val="00D6701D"/>
    <w:rsid w:val="00D67184"/>
    <w:rsid w:val="00D75F4B"/>
    <w:rsid w:val="00D814A8"/>
    <w:rsid w:val="00D82E44"/>
    <w:rsid w:val="00D8456F"/>
    <w:rsid w:val="00D85489"/>
    <w:rsid w:val="00D864D6"/>
    <w:rsid w:val="00D9030D"/>
    <w:rsid w:val="00D91A70"/>
    <w:rsid w:val="00D9208D"/>
    <w:rsid w:val="00D966F7"/>
    <w:rsid w:val="00D97550"/>
    <w:rsid w:val="00DA1B50"/>
    <w:rsid w:val="00DA1ECE"/>
    <w:rsid w:val="00DA2D6A"/>
    <w:rsid w:val="00DA4586"/>
    <w:rsid w:val="00DA586E"/>
    <w:rsid w:val="00DA74E3"/>
    <w:rsid w:val="00DB01CF"/>
    <w:rsid w:val="00DB289E"/>
    <w:rsid w:val="00DB40C3"/>
    <w:rsid w:val="00DB43F3"/>
    <w:rsid w:val="00DB4F82"/>
    <w:rsid w:val="00DC1600"/>
    <w:rsid w:val="00DC4A68"/>
    <w:rsid w:val="00DC4EB0"/>
    <w:rsid w:val="00DD23A8"/>
    <w:rsid w:val="00DD2EC2"/>
    <w:rsid w:val="00DD3EA8"/>
    <w:rsid w:val="00DE173F"/>
    <w:rsid w:val="00DE29C3"/>
    <w:rsid w:val="00DE2EEE"/>
    <w:rsid w:val="00DE5FDD"/>
    <w:rsid w:val="00DF1287"/>
    <w:rsid w:val="00DF1427"/>
    <w:rsid w:val="00DF1A1B"/>
    <w:rsid w:val="00E00BD4"/>
    <w:rsid w:val="00E0336F"/>
    <w:rsid w:val="00E03C9E"/>
    <w:rsid w:val="00E07C49"/>
    <w:rsid w:val="00E1301B"/>
    <w:rsid w:val="00E16180"/>
    <w:rsid w:val="00E16341"/>
    <w:rsid w:val="00E206D4"/>
    <w:rsid w:val="00E22F65"/>
    <w:rsid w:val="00E24FC1"/>
    <w:rsid w:val="00E26557"/>
    <w:rsid w:val="00E26D7D"/>
    <w:rsid w:val="00E26E86"/>
    <w:rsid w:val="00E30270"/>
    <w:rsid w:val="00E314E6"/>
    <w:rsid w:val="00E315FF"/>
    <w:rsid w:val="00E32071"/>
    <w:rsid w:val="00E32C8C"/>
    <w:rsid w:val="00E3474A"/>
    <w:rsid w:val="00E360BA"/>
    <w:rsid w:val="00E37763"/>
    <w:rsid w:val="00E37E63"/>
    <w:rsid w:val="00E40F46"/>
    <w:rsid w:val="00E41F9F"/>
    <w:rsid w:val="00E42AC7"/>
    <w:rsid w:val="00E42B7D"/>
    <w:rsid w:val="00E45172"/>
    <w:rsid w:val="00E45AD2"/>
    <w:rsid w:val="00E45EA2"/>
    <w:rsid w:val="00E47B14"/>
    <w:rsid w:val="00E515AC"/>
    <w:rsid w:val="00E56DBE"/>
    <w:rsid w:val="00E57A29"/>
    <w:rsid w:val="00E60AB9"/>
    <w:rsid w:val="00E60F64"/>
    <w:rsid w:val="00E61BFB"/>
    <w:rsid w:val="00E6212C"/>
    <w:rsid w:val="00E63762"/>
    <w:rsid w:val="00E678E7"/>
    <w:rsid w:val="00E779DF"/>
    <w:rsid w:val="00E77AB7"/>
    <w:rsid w:val="00E82165"/>
    <w:rsid w:val="00E86FC8"/>
    <w:rsid w:val="00E877AB"/>
    <w:rsid w:val="00E9008D"/>
    <w:rsid w:val="00E9044F"/>
    <w:rsid w:val="00E9270A"/>
    <w:rsid w:val="00E93C4B"/>
    <w:rsid w:val="00E94FC1"/>
    <w:rsid w:val="00E96EEB"/>
    <w:rsid w:val="00E9737F"/>
    <w:rsid w:val="00EA257E"/>
    <w:rsid w:val="00EA2C96"/>
    <w:rsid w:val="00EA56D1"/>
    <w:rsid w:val="00EB00D6"/>
    <w:rsid w:val="00EB0F5A"/>
    <w:rsid w:val="00EB714D"/>
    <w:rsid w:val="00EB767E"/>
    <w:rsid w:val="00EC7B45"/>
    <w:rsid w:val="00ED580E"/>
    <w:rsid w:val="00ED63F2"/>
    <w:rsid w:val="00ED6875"/>
    <w:rsid w:val="00EE0F31"/>
    <w:rsid w:val="00EE0FB8"/>
    <w:rsid w:val="00EE78E4"/>
    <w:rsid w:val="00EF3A83"/>
    <w:rsid w:val="00EF4587"/>
    <w:rsid w:val="00EF6C5D"/>
    <w:rsid w:val="00F03624"/>
    <w:rsid w:val="00F0504B"/>
    <w:rsid w:val="00F05479"/>
    <w:rsid w:val="00F07B84"/>
    <w:rsid w:val="00F10E83"/>
    <w:rsid w:val="00F145AC"/>
    <w:rsid w:val="00F15477"/>
    <w:rsid w:val="00F17D67"/>
    <w:rsid w:val="00F17F84"/>
    <w:rsid w:val="00F33ECB"/>
    <w:rsid w:val="00F35C39"/>
    <w:rsid w:val="00F40B51"/>
    <w:rsid w:val="00F426AE"/>
    <w:rsid w:val="00F442A0"/>
    <w:rsid w:val="00F44416"/>
    <w:rsid w:val="00F450A2"/>
    <w:rsid w:val="00F46806"/>
    <w:rsid w:val="00F47232"/>
    <w:rsid w:val="00F514F2"/>
    <w:rsid w:val="00F5496A"/>
    <w:rsid w:val="00F54B6C"/>
    <w:rsid w:val="00F55165"/>
    <w:rsid w:val="00F563D9"/>
    <w:rsid w:val="00F573C6"/>
    <w:rsid w:val="00F60321"/>
    <w:rsid w:val="00F606C6"/>
    <w:rsid w:val="00F6207E"/>
    <w:rsid w:val="00F63468"/>
    <w:rsid w:val="00F66F1B"/>
    <w:rsid w:val="00F705A6"/>
    <w:rsid w:val="00F71915"/>
    <w:rsid w:val="00F71E54"/>
    <w:rsid w:val="00F73A96"/>
    <w:rsid w:val="00F759C6"/>
    <w:rsid w:val="00F86D4B"/>
    <w:rsid w:val="00F86F67"/>
    <w:rsid w:val="00F871C7"/>
    <w:rsid w:val="00F92909"/>
    <w:rsid w:val="00F945BE"/>
    <w:rsid w:val="00F9469F"/>
    <w:rsid w:val="00F96B1A"/>
    <w:rsid w:val="00F9759F"/>
    <w:rsid w:val="00FA5BD6"/>
    <w:rsid w:val="00FB543C"/>
    <w:rsid w:val="00FC1B83"/>
    <w:rsid w:val="00FC3B59"/>
    <w:rsid w:val="00FC5F97"/>
    <w:rsid w:val="00FC6B82"/>
    <w:rsid w:val="00FD0B80"/>
    <w:rsid w:val="00FD3CA2"/>
    <w:rsid w:val="00FD4D34"/>
    <w:rsid w:val="00FD61FA"/>
    <w:rsid w:val="00FD6270"/>
    <w:rsid w:val="00FD6AD7"/>
    <w:rsid w:val="00FD76DB"/>
    <w:rsid w:val="00FD7C0D"/>
    <w:rsid w:val="00FE10D0"/>
    <w:rsid w:val="00FE1339"/>
    <w:rsid w:val="00FE5DDA"/>
    <w:rsid w:val="00FE6098"/>
    <w:rsid w:val="00FE6153"/>
    <w:rsid w:val="00FF5839"/>
    <w:rsid w:val="00FF598D"/>
    <w:rsid w:val="00FF5BE8"/>
    <w:rsid w:val="00FF63F4"/>
    <w:rsid w:val="00FF64C5"/>
    <w:rsid w:val="00FF6B75"/>
    <w:rsid w:val="00FF7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42249"/>
  <w15:docId w15:val="{FB0C7AF0-B96B-4FB9-AD5B-2BEC9B7B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68"/>
    <w:rPr>
      <w:rFonts w:ascii="Arial" w:hAnsi="Arial"/>
    </w:rPr>
  </w:style>
  <w:style w:type="paragraph" w:styleId="Heading1">
    <w:name w:val="heading 1"/>
    <w:basedOn w:val="Normal"/>
    <w:next w:val="Normal"/>
    <w:link w:val="Heading1Char"/>
    <w:uiPriority w:val="9"/>
    <w:rsid w:val="008A40C5"/>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Heading2">
    <w:name w:val="heading 2"/>
    <w:aliases w:val="Heading 1A"/>
    <w:basedOn w:val="Normal"/>
    <w:next w:val="Normal"/>
    <w:link w:val="Heading2Char"/>
    <w:uiPriority w:val="9"/>
    <w:unhideWhenUsed/>
    <w:qFormat/>
    <w:rsid w:val="00EF3A83"/>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color w:val="455560"/>
      <w:spacing w:val="15"/>
      <w:sz w:val="24"/>
    </w:rPr>
  </w:style>
  <w:style w:type="paragraph" w:styleId="Heading3">
    <w:name w:val="heading 3"/>
    <w:aliases w:val="Heading 2A"/>
    <w:basedOn w:val="Normal"/>
    <w:next w:val="Normal"/>
    <w:link w:val="Heading3Char"/>
    <w:uiPriority w:val="9"/>
    <w:unhideWhenUsed/>
    <w:qFormat/>
    <w:rsid w:val="00102037"/>
    <w:pPr>
      <w:pBdr>
        <w:top w:val="single" w:sz="6" w:space="2" w:color="1CADE4" w:themeColor="accent1"/>
      </w:pBdr>
      <w:spacing w:before="300" w:after="120"/>
      <w:outlineLvl w:val="2"/>
    </w:pPr>
    <w:rPr>
      <w:color w:val="455560"/>
      <w:spacing w:val="15"/>
      <w:sz w:val="24"/>
    </w:rPr>
  </w:style>
  <w:style w:type="paragraph" w:styleId="Heading4">
    <w:name w:val="heading 4"/>
    <w:basedOn w:val="Normal"/>
    <w:next w:val="Normal"/>
    <w:link w:val="Heading4Char"/>
    <w:uiPriority w:val="9"/>
    <w:unhideWhenUsed/>
    <w:rsid w:val="008A40C5"/>
    <w:pPr>
      <w:pBdr>
        <w:top w:val="dotted" w:sz="6" w:space="2" w:color="1CADE4" w:themeColor="accent1"/>
      </w:pBdr>
      <w:spacing w:before="200" w:after="0"/>
      <w:outlineLvl w:val="3"/>
    </w:pPr>
    <w:rPr>
      <w:caps/>
      <w:color w:val="1481AB" w:themeColor="accent1" w:themeShade="BF"/>
      <w:spacing w:val="10"/>
    </w:rPr>
  </w:style>
  <w:style w:type="paragraph" w:styleId="Heading5">
    <w:name w:val="heading 5"/>
    <w:basedOn w:val="Normal"/>
    <w:next w:val="Normal"/>
    <w:link w:val="Heading5Char"/>
    <w:uiPriority w:val="9"/>
    <w:unhideWhenUsed/>
    <w:qFormat/>
    <w:rsid w:val="008A40C5"/>
    <w:pPr>
      <w:pBdr>
        <w:bottom w:val="single" w:sz="6" w:space="1" w:color="1CADE4" w:themeColor="accent1"/>
      </w:pBdr>
      <w:spacing w:before="200" w:after="0"/>
      <w:outlineLvl w:val="4"/>
    </w:pPr>
    <w:rPr>
      <w:caps/>
      <w:color w:val="1481AB" w:themeColor="accent1" w:themeShade="BF"/>
      <w:spacing w:val="10"/>
    </w:rPr>
  </w:style>
  <w:style w:type="paragraph" w:styleId="Heading6">
    <w:name w:val="heading 6"/>
    <w:basedOn w:val="Normal"/>
    <w:next w:val="Normal"/>
    <w:link w:val="Heading6Char"/>
    <w:uiPriority w:val="9"/>
    <w:unhideWhenUsed/>
    <w:rsid w:val="008A40C5"/>
    <w:pPr>
      <w:pBdr>
        <w:bottom w:val="dotted" w:sz="6" w:space="1" w:color="1CADE4" w:themeColor="accent1"/>
      </w:pBdr>
      <w:spacing w:before="200" w:after="0"/>
      <w:outlineLvl w:val="5"/>
    </w:pPr>
    <w:rPr>
      <w:caps/>
      <w:color w:val="1481AB" w:themeColor="accent1" w:themeShade="BF"/>
      <w:spacing w:val="10"/>
    </w:rPr>
  </w:style>
  <w:style w:type="paragraph" w:styleId="Heading7">
    <w:name w:val="heading 7"/>
    <w:aliases w:val="Heading 3A"/>
    <w:basedOn w:val="Normal"/>
    <w:next w:val="Normal"/>
    <w:link w:val="Heading7Char"/>
    <w:uiPriority w:val="9"/>
    <w:unhideWhenUsed/>
    <w:qFormat/>
    <w:rsid w:val="00C71571"/>
    <w:pPr>
      <w:spacing w:before="200" w:after="120"/>
      <w:outlineLvl w:val="6"/>
    </w:pPr>
    <w:rPr>
      <w:b/>
      <w:color w:val="1481AB" w:themeColor="accent1" w:themeShade="BF"/>
      <w:spacing w:val="10"/>
      <w:sz w:val="24"/>
    </w:rPr>
  </w:style>
  <w:style w:type="paragraph" w:styleId="Heading8">
    <w:name w:val="heading 8"/>
    <w:basedOn w:val="Normal"/>
    <w:next w:val="Normal"/>
    <w:link w:val="Heading8Char"/>
    <w:uiPriority w:val="9"/>
    <w:unhideWhenUsed/>
    <w:qFormat/>
    <w:rsid w:val="008A40C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rsid w:val="008A40C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D5A"/>
    <w:pPr>
      <w:ind w:left="720"/>
      <w:contextualSpacing/>
    </w:pPr>
  </w:style>
  <w:style w:type="character" w:customStyle="1" w:styleId="Heading1Char">
    <w:name w:val="Heading 1 Char"/>
    <w:basedOn w:val="DefaultParagraphFont"/>
    <w:link w:val="Heading1"/>
    <w:uiPriority w:val="9"/>
    <w:rsid w:val="008A40C5"/>
    <w:rPr>
      <w:caps/>
      <w:color w:val="FFFFFF" w:themeColor="background1"/>
      <w:spacing w:val="15"/>
      <w:sz w:val="22"/>
      <w:szCs w:val="22"/>
      <w:shd w:val="clear" w:color="auto" w:fill="1CADE4" w:themeFill="accent1"/>
    </w:rPr>
  </w:style>
  <w:style w:type="paragraph" w:styleId="Header">
    <w:name w:val="header"/>
    <w:basedOn w:val="Normal"/>
    <w:link w:val="HeaderChar"/>
    <w:uiPriority w:val="99"/>
    <w:unhideWhenUsed/>
    <w:rsid w:val="008C7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D1"/>
    <w:rPr>
      <w:lang w:val="pt-BR"/>
    </w:rPr>
  </w:style>
  <w:style w:type="paragraph" w:styleId="Footer">
    <w:name w:val="footer"/>
    <w:basedOn w:val="Normal"/>
    <w:link w:val="FooterChar"/>
    <w:uiPriority w:val="99"/>
    <w:unhideWhenUsed/>
    <w:rsid w:val="008C7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D1"/>
    <w:rPr>
      <w:lang w:val="pt-BR"/>
    </w:rPr>
  </w:style>
  <w:style w:type="table" w:styleId="TableGrid">
    <w:name w:val="Table Grid"/>
    <w:basedOn w:val="TableNormal"/>
    <w:uiPriority w:val="39"/>
    <w:rsid w:val="0098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A40C5"/>
    <w:pPr>
      <w:outlineLvl w:val="9"/>
    </w:pPr>
  </w:style>
  <w:style w:type="paragraph" w:styleId="TOC2">
    <w:name w:val="toc 2"/>
    <w:basedOn w:val="Normal"/>
    <w:next w:val="Normal"/>
    <w:autoRedefine/>
    <w:uiPriority w:val="39"/>
    <w:unhideWhenUsed/>
    <w:rsid w:val="00CA4A38"/>
    <w:pPr>
      <w:spacing w:after="100"/>
    </w:pPr>
    <w:rPr>
      <w:rFonts w:cs="Times New Roman"/>
      <w:b/>
      <w:bCs/>
      <w:lang w:eastAsia="pt-BR"/>
    </w:rPr>
  </w:style>
  <w:style w:type="paragraph" w:styleId="TOC1">
    <w:name w:val="toc 1"/>
    <w:basedOn w:val="Normal"/>
    <w:next w:val="Normal"/>
    <w:autoRedefine/>
    <w:uiPriority w:val="39"/>
    <w:unhideWhenUsed/>
    <w:rsid w:val="00B230FA"/>
    <w:pPr>
      <w:spacing w:after="100"/>
    </w:pPr>
    <w:rPr>
      <w:rFonts w:cs="Times New Roman"/>
      <w:lang w:eastAsia="pt-BR"/>
    </w:rPr>
  </w:style>
  <w:style w:type="paragraph" w:styleId="TOC3">
    <w:name w:val="toc 3"/>
    <w:basedOn w:val="Normal"/>
    <w:next w:val="Normal"/>
    <w:autoRedefine/>
    <w:uiPriority w:val="39"/>
    <w:unhideWhenUsed/>
    <w:rsid w:val="00B230FA"/>
    <w:pPr>
      <w:spacing w:after="100"/>
      <w:ind w:left="440"/>
    </w:pPr>
    <w:rPr>
      <w:rFonts w:cs="Times New Roman"/>
      <w:lang w:eastAsia="pt-BR"/>
    </w:rPr>
  </w:style>
  <w:style w:type="character" w:customStyle="1" w:styleId="Heading2Char">
    <w:name w:val="Heading 2 Char"/>
    <w:aliases w:val="Heading 1A Char"/>
    <w:basedOn w:val="DefaultParagraphFont"/>
    <w:link w:val="Heading2"/>
    <w:uiPriority w:val="9"/>
    <w:rsid w:val="00EF3A83"/>
    <w:rPr>
      <w:rFonts w:ascii="Arial" w:hAnsi="Arial"/>
      <w:caps/>
      <w:color w:val="455560"/>
      <w:spacing w:val="15"/>
      <w:sz w:val="24"/>
      <w:shd w:val="clear" w:color="auto" w:fill="D1EEF9" w:themeFill="accent1" w:themeFillTint="33"/>
    </w:rPr>
  </w:style>
  <w:style w:type="character" w:customStyle="1" w:styleId="Heading3Char">
    <w:name w:val="Heading 3 Char"/>
    <w:aliases w:val="Heading 2A Char"/>
    <w:basedOn w:val="DefaultParagraphFont"/>
    <w:link w:val="Heading3"/>
    <w:uiPriority w:val="9"/>
    <w:rsid w:val="00102037"/>
    <w:rPr>
      <w:rFonts w:ascii="Arial" w:hAnsi="Arial"/>
      <w:color w:val="455560"/>
      <w:spacing w:val="15"/>
      <w:sz w:val="24"/>
    </w:rPr>
  </w:style>
  <w:style w:type="character" w:customStyle="1" w:styleId="Heading4Char">
    <w:name w:val="Heading 4 Char"/>
    <w:basedOn w:val="DefaultParagraphFont"/>
    <w:link w:val="Heading4"/>
    <w:uiPriority w:val="9"/>
    <w:rsid w:val="008A40C5"/>
    <w:rPr>
      <w:caps/>
      <w:color w:val="1481AB" w:themeColor="accent1" w:themeShade="BF"/>
      <w:spacing w:val="10"/>
    </w:rPr>
  </w:style>
  <w:style w:type="character" w:customStyle="1" w:styleId="Heading5Char">
    <w:name w:val="Heading 5 Char"/>
    <w:basedOn w:val="DefaultParagraphFont"/>
    <w:link w:val="Heading5"/>
    <w:uiPriority w:val="9"/>
    <w:rsid w:val="008A40C5"/>
    <w:rPr>
      <w:caps/>
      <w:color w:val="1481AB" w:themeColor="accent1" w:themeShade="BF"/>
      <w:spacing w:val="10"/>
    </w:rPr>
  </w:style>
  <w:style w:type="character" w:customStyle="1" w:styleId="Heading6Char">
    <w:name w:val="Heading 6 Char"/>
    <w:basedOn w:val="DefaultParagraphFont"/>
    <w:link w:val="Heading6"/>
    <w:uiPriority w:val="9"/>
    <w:rsid w:val="008A40C5"/>
    <w:rPr>
      <w:caps/>
      <w:color w:val="1481AB" w:themeColor="accent1" w:themeShade="BF"/>
      <w:spacing w:val="10"/>
    </w:rPr>
  </w:style>
  <w:style w:type="character" w:customStyle="1" w:styleId="Heading7Char">
    <w:name w:val="Heading 7 Char"/>
    <w:aliases w:val="Heading 3A Char"/>
    <w:basedOn w:val="DefaultParagraphFont"/>
    <w:link w:val="Heading7"/>
    <w:uiPriority w:val="9"/>
    <w:rsid w:val="00C71571"/>
    <w:rPr>
      <w:rFonts w:ascii="Arial" w:hAnsi="Arial"/>
      <w:b/>
      <w:color w:val="1481AB" w:themeColor="accent1" w:themeShade="BF"/>
      <w:spacing w:val="10"/>
      <w:sz w:val="24"/>
    </w:rPr>
  </w:style>
  <w:style w:type="character" w:customStyle="1" w:styleId="Heading8Char">
    <w:name w:val="Heading 8 Char"/>
    <w:basedOn w:val="DefaultParagraphFont"/>
    <w:link w:val="Heading8"/>
    <w:uiPriority w:val="9"/>
    <w:rsid w:val="008A40C5"/>
    <w:rPr>
      <w:caps/>
      <w:spacing w:val="10"/>
      <w:sz w:val="18"/>
      <w:szCs w:val="18"/>
    </w:rPr>
  </w:style>
  <w:style w:type="character" w:customStyle="1" w:styleId="Heading9Char">
    <w:name w:val="Heading 9 Char"/>
    <w:basedOn w:val="DefaultParagraphFont"/>
    <w:link w:val="Heading9"/>
    <w:uiPriority w:val="9"/>
    <w:semiHidden/>
    <w:rsid w:val="008A40C5"/>
    <w:rPr>
      <w:i/>
      <w:iCs/>
      <w:caps/>
      <w:spacing w:val="10"/>
      <w:sz w:val="18"/>
      <w:szCs w:val="18"/>
    </w:rPr>
  </w:style>
  <w:style w:type="paragraph" w:styleId="Caption">
    <w:name w:val="caption"/>
    <w:basedOn w:val="Normal"/>
    <w:next w:val="Normal"/>
    <w:uiPriority w:val="35"/>
    <w:semiHidden/>
    <w:unhideWhenUsed/>
    <w:qFormat/>
    <w:rsid w:val="008A40C5"/>
    <w:rPr>
      <w:b/>
      <w:bCs/>
      <w:color w:val="1481AB" w:themeColor="accent1" w:themeShade="BF"/>
      <w:sz w:val="16"/>
      <w:szCs w:val="16"/>
    </w:rPr>
  </w:style>
  <w:style w:type="paragraph" w:styleId="Title">
    <w:name w:val="Title"/>
    <w:basedOn w:val="Normal"/>
    <w:next w:val="Normal"/>
    <w:link w:val="TitleChar"/>
    <w:uiPriority w:val="10"/>
    <w:rsid w:val="008A40C5"/>
    <w:pPr>
      <w:spacing w:before="0" w:after="0"/>
    </w:pPr>
    <w:rPr>
      <w:rFonts w:asciiTheme="majorHAnsi" w:eastAsiaTheme="majorEastAsia" w:hAnsiTheme="majorHAnsi" w:cstheme="majorBidi"/>
      <w:caps/>
      <w:color w:val="1CADE4" w:themeColor="accent1"/>
      <w:spacing w:val="10"/>
      <w:sz w:val="52"/>
      <w:szCs w:val="52"/>
    </w:rPr>
  </w:style>
  <w:style w:type="character" w:customStyle="1" w:styleId="TitleChar">
    <w:name w:val="Title Char"/>
    <w:basedOn w:val="DefaultParagraphFont"/>
    <w:link w:val="Title"/>
    <w:uiPriority w:val="10"/>
    <w:rsid w:val="008A40C5"/>
    <w:rPr>
      <w:rFonts w:asciiTheme="majorHAnsi" w:eastAsiaTheme="majorEastAsia" w:hAnsiTheme="majorHAnsi" w:cstheme="majorBidi"/>
      <w:caps/>
      <w:color w:val="1CADE4" w:themeColor="accent1"/>
      <w:spacing w:val="10"/>
      <w:sz w:val="52"/>
      <w:szCs w:val="52"/>
    </w:rPr>
  </w:style>
  <w:style w:type="paragraph" w:styleId="Subtitle">
    <w:name w:val="Subtitle"/>
    <w:basedOn w:val="Normal"/>
    <w:next w:val="Normal"/>
    <w:link w:val="SubtitleChar"/>
    <w:uiPriority w:val="11"/>
    <w:qFormat/>
    <w:rsid w:val="008A40C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A40C5"/>
    <w:rPr>
      <w:caps/>
      <w:color w:val="595959" w:themeColor="text1" w:themeTint="A6"/>
      <w:spacing w:val="10"/>
      <w:sz w:val="21"/>
      <w:szCs w:val="21"/>
    </w:rPr>
  </w:style>
  <w:style w:type="character" w:styleId="Strong">
    <w:name w:val="Strong"/>
    <w:uiPriority w:val="22"/>
    <w:qFormat/>
    <w:rsid w:val="008A40C5"/>
    <w:rPr>
      <w:b/>
      <w:bCs/>
    </w:rPr>
  </w:style>
  <w:style w:type="character" w:styleId="Emphasis">
    <w:name w:val="Emphasis"/>
    <w:uiPriority w:val="20"/>
    <w:qFormat/>
    <w:rsid w:val="008A40C5"/>
    <w:rPr>
      <w:caps/>
      <w:color w:val="0D5571" w:themeColor="accent1" w:themeShade="7F"/>
      <w:spacing w:val="5"/>
    </w:rPr>
  </w:style>
  <w:style w:type="paragraph" w:styleId="NoSpacing">
    <w:name w:val="No Spacing"/>
    <w:uiPriority w:val="1"/>
    <w:qFormat/>
    <w:rsid w:val="008A40C5"/>
    <w:pPr>
      <w:spacing w:after="0" w:line="240" w:lineRule="auto"/>
    </w:pPr>
  </w:style>
  <w:style w:type="paragraph" w:styleId="Quote">
    <w:name w:val="Quote"/>
    <w:basedOn w:val="Normal"/>
    <w:next w:val="Normal"/>
    <w:link w:val="QuoteChar"/>
    <w:uiPriority w:val="29"/>
    <w:qFormat/>
    <w:rsid w:val="008A40C5"/>
    <w:rPr>
      <w:i/>
      <w:iCs/>
      <w:sz w:val="24"/>
      <w:szCs w:val="24"/>
    </w:rPr>
  </w:style>
  <w:style w:type="character" w:customStyle="1" w:styleId="QuoteChar">
    <w:name w:val="Quote Char"/>
    <w:basedOn w:val="DefaultParagraphFont"/>
    <w:link w:val="Quote"/>
    <w:uiPriority w:val="29"/>
    <w:rsid w:val="008A40C5"/>
    <w:rPr>
      <w:i/>
      <w:iCs/>
      <w:sz w:val="24"/>
      <w:szCs w:val="24"/>
    </w:rPr>
  </w:style>
  <w:style w:type="paragraph" w:styleId="IntenseQuote">
    <w:name w:val="Intense Quote"/>
    <w:basedOn w:val="Normal"/>
    <w:next w:val="Normal"/>
    <w:link w:val="IntenseQuoteChar"/>
    <w:uiPriority w:val="30"/>
    <w:rsid w:val="008A40C5"/>
    <w:pPr>
      <w:spacing w:before="240" w:after="240" w:line="240" w:lineRule="auto"/>
      <w:ind w:left="1080" w:right="1080"/>
      <w:jc w:val="center"/>
    </w:pPr>
    <w:rPr>
      <w:color w:val="1CADE4" w:themeColor="accent1"/>
      <w:sz w:val="24"/>
      <w:szCs w:val="24"/>
    </w:rPr>
  </w:style>
  <w:style w:type="character" w:customStyle="1" w:styleId="IntenseQuoteChar">
    <w:name w:val="Intense Quote Char"/>
    <w:basedOn w:val="DefaultParagraphFont"/>
    <w:link w:val="IntenseQuote"/>
    <w:uiPriority w:val="30"/>
    <w:rsid w:val="008A40C5"/>
    <w:rPr>
      <w:color w:val="1CADE4" w:themeColor="accent1"/>
      <w:sz w:val="24"/>
      <w:szCs w:val="24"/>
    </w:rPr>
  </w:style>
  <w:style w:type="character" w:styleId="SubtleEmphasis">
    <w:name w:val="Subtle Emphasis"/>
    <w:uiPriority w:val="19"/>
    <w:qFormat/>
    <w:rsid w:val="008A40C5"/>
    <w:rPr>
      <w:i/>
      <w:iCs/>
      <w:color w:val="0D5571" w:themeColor="accent1" w:themeShade="7F"/>
    </w:rPr>
  </w:style>
  <w:style w:type="character" w:styleId="IntenseEmphasis">
    <w:name w:val="Intense Emphasis"/>
    <w:uiPriority w:val="21"/>
    <w:rsid w:val="008A40C5"/>
    <w:rPr>
      <w:b/>
      <w:bCs/>
      <w:caps/>
      <w:color w:val="0D5571" w:themeColor="accent1" w:themeShade="7F"/>
      <w:spacing w:val="10"/>
    </w:rPr>
  </w:style>
  <w:style w:type="character" w:styleId="SubtleReference">
    <w:name w:val="Subtle Reference"/>
    <w:uiPriority w:val="31"/>
    <w:qFormat/>
    <w:rsid w:val="008A40C5"/>
    <w:rPr>
      <w:b/>
      <w:bCs/>
      <w:color w:val="1CADE4" w:themeColor="accent1"/>
    </w:rPr>
  </w:style>
  <w:style w:type="character" w:styleId="IntenseReference">
    <w:name w:val="Intense Reference"/>
    <w:uiPriority w:val="32"/>
    <w:rsid w:val="008A40C5"/>
    <w:rPr>
      <w:b/>
      <w:bCs/>
      <w:i/>
      <w:iCs/>
      <w:caps/>
      <w:color w:val="1CADE4" w:themeColor="accent1"/>
    </w:rPr>
  </w:style>
  <w:style w:type="character" w:styleId="BookTitle">
    <w:name w:val="Book Title"/>
    <w:uiPriority w:val="33"/>
    <w:rsid w:val="008A40C5"/>
    <w:rPr>
      <w:b/>
      <w:bCs/>
      <w:i/>
      <w:iCs/>
      <w:spacing w:val="0"/>
    </w:rPr>
  </w:style>
  <w:style w:type="paragraph" w:styleId="CommentText">
    <w:name w:val="annotation text"/>
    <w:basedOn w:val="Normal"/>
    <w:link w:val="CommentTextChar"/>
    <w:uiPriority w:val="99"/>
    <w:unhideWhenUsed/>
    <w:rsid w:val="005F40C8"/>
    <w:pPr>
      <w:spacing w:before="0" w:after="160" w:line="240" w:lineRule="auto"/>
    </w:pPr>
    <w:rPr>
      <w:rFonts w:eastAsiaTheme="minorHAnsi"/>
    </w:rPr>
  </w:style>
  <w:style w:type="character" w:customStyle="1" w:styleId="CommentTextChar">
    <w:name w:val="Comment Text Char"/>
    <w:basedOn w:val="DefaultParagraphFont"/>
    <w:link w:val="CommentText"/>
    <w:uiPriority w:val="99"/>
    <w:rsid w:val="005F40C8"/>
    <w:rPr>
      <w:rFonts w:eastAsiaTheme="minorHAnsi"/>
    </w:rPr>
  </w:style>
  <w:style w:type="character" w:styleId="CommentReference">
    <w:name w:val="annotation reference"/>
    <w:basedOn w:val="DefaultParagraphFont"/>
    <w:uiPriority w:val="99"/>
    <w:semiHidden/>
    <w:unhideWhenUsed/>
    <w:rsid w:val="005F40C8"/>
    <w:rPr>
      <w:sz w:val="16"/>
      <w:szCs w:val="16"/>
    </w:rPr>
  </w:style>
  <w:style w:type="character" w:styleId="Hyperlink">
    <w:name w:val="Hyperlink"/>
    <w:basedOn w:val="DefaultParagraphFont"/>
    <w:uiPriority w:val="99"/>
    <w:unhideWhenUsed/>
    <w:rsid w:val="005F40C8"/>
    <w:rPr>
      <w:color w:val="0000FF"/>
      <w:u w:val="single"/>
    </w:rPr>
  </w:style>
  <w:style w:type="paragraph" w:styleId="CommentSubject">
    <w:name w:val="annotation subject"/>
    <w:basedOn w:val="CommentText"/>
    <w:next w:val="CommentText"/>
    <w:link w:val="CommentSubjectChar"/>
    <w:uiPriority w:val="99"/>
    <w:semiHidden/>
    <w:unhideWhenUsed/>
    <w:rsid w:val="00A1711A"/>
    <w:pPr>
      <w:spacing w:before="100" w:after="200"/>
    </w:pPr>
    <w:rPr>
      <w:rFonts w:eastAsiaTheme="minorEastAsia"/>
      <w:b/>
      <w:bCs/>
    </w:rPr>
  </w:style>
  <w:style w:type="character" w:customStyle="1" w:styleId="CommentSubjectChar">
    <w:name w:val="Comment Subject Char"/>
    <w:basedOn w:val="CommentTextChar"/>
    <w:link w:val="CommentSubject"/>
    <w:uiPriority w:val="99"/>
    <w:semiHidden/>
    <w:rsid w:val="00A1711A"/>
    <w:rPr>
      <w:rFonts w:eastAsiaTheme="minorHAnsi"/>
      <w:b/>
      <w:bCs/>
    </w:rPr>
  </w:style>
  <w:style w:type="paragraph" w:styleId="PlainText">
    <w:name w:val="Plain Text"/>
    <w:basedOn w:val="Normal"/>
    <w:link w:val="PlainTextChar"/>
    <w:uiPriority w:val="99"/>
    <w:unhideWhenUsed/>
    <w:rsid w:val="00517982"/>
    <w:pPr>
      <w:spacing w:before="0" w:after="0" w:line="240" w:lineRule="auto"/>
    </w:pPr>
    <w:rPr>
      <w:rFonts w:ascii="Roboto" w:eastAsiaTheme="minorHAnsi" w:hAnsi="Roboto"/>
      <w:sz w:val="22"/>
      <w:szCs w:val="21"/>
    </w:rPr>
  </w:style>
  <w:style w:type="character" w:customStyle="1" w:styleId="PlainTextChar">
    <w:name w:val="Plain Text Char"/>
    <w:basedOn w:val="DefaultParagraphFont"/>
    <w:link w:val="PlainText"/>
    <w:uiPriority w:val="99"/>
    <w:rsid w:val="00517982"/>
    <w:rPr>
      <w:rFonts w:ascii="Roboto" w:eastAsiaTheme="minorHAnsi" w:hAnsi="Roboto"/>
      <w:sz w:val="22"/>
      <w:szCs w:val="21"/>
    </w:rPr>
  </w:style>
  <w:style w:type="character" w:customStyle="1" w:styleId="UnresolvedMention1">
    <w:name w:val="Unresolved Mention1"/>
    <w:basedOn w:val="DefaultParagraphFont"/>
    <w:uiPriority w:val="99"/>
    <w:semiHidden/>
    <w:unhideWhenUsed/>
    <w:rsid w:val="00BA550C"/>
    <w:rPr>
      <w:color w:val="605E5C"/>
      <w:shd w:val="clear" w:color="auto" w:fill="E1DFDD"/>
    </w:rPr>
  </w:style>
  <w:style w:type="paragraph" w:styleId="Revision">
    <w:name w:val="Revision"/>
    <w:hidden/>
    <w:uiPriority w:val="99"/>
    <w:semiHidden/>
    <w:rsid w:val="00C62B84"/>
    <w:pPr>
      <w:spacing w:before="0" w:after="0" w:line="240" w:lineRule="auto"/>
    </w:pPr>
    <w:rPr>
      <w:rFonts w:ascii="Arial" w:hAnsi="Arial"/>
    </w:rPr>
  </w:style>
  <w:style w:type="character" w:styleId="FollowedHyperlink">
    <w:name w:val="FollowedHyperlink"/>
    <w:basedOn w:val="DefaultParagraphFont"/>
    <w:uiPriority w:val="99"/>
    <w:semiHidden/>
    <w:unhideWhenUsed/>
    <w:rsid w:val="00C12337"/>
    <w:rPr>
      <w:color w:val="B26B02" w:themeColor="followedHyperlink"/>
      <w:u w:val="single"/>
    </w:rPr>
  </w:style>
  <w:style w:type="character" w:styleId="PlaceholderText">
    <w:name w:val="Placeholder Text"/>
    <w:basedOn w:val="DefaultParagraphFont"/>
    <w:uiPriority w:val="99"/>
    <w:semiHidden/>
    <w:rsid w:val="000835E7"/>
    <w:rPr>
      <w:color w:val="808080"/>
    </w:rPr>
  </w:style>
  <w:style w:type="paragraph" w:styleId="NormalWeb">
    <w:name w:val="Normal (Web)"/>
    <w:basedOn w:val="Normal"/>
    <w:unhideWhenUsed/>
    <w:rsid w:val="00477A8C"/>
    <w:pPr>
      <w:spacing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7E0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E07"/>
    <w:rPr>
      <w:rFonts w:ascii="Segoe UI" w:hAnsi="Segoe UI" w:cs="Segoe UI"/>
      <w:sz w:val="18"/>
      <w:szCs w:val="18"/>
    </w:rPr>
  </w:style>
  <w:style w:type="character" w:styleId="UnresolvedMention">
    <w:name w:val="Unresolved Mention"/>
    <w:basedOn w:val="DefaultParagraphFont"/>
    <w:uiPriority w:val="99"/>
    <w:semiHidden/>
    <w:unhideWhenUsed/>
    <w:rsid w:val="0025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870">
      <w:bodyDiv w:val="1"/>
      <w:marLeft w:val="0"/>
      <w:marRight w:val="0"/>
      <w:marTop w:val="0"/>
      <w:marBottom w:val="0"/>
      <w:divBdr>
        <w:top w:val="none" w:sz="0" w:space="0" w:color="auto"/>
        <w:left w:val="none" w:sz="0" w:space="0" w:color="auto"/>
        <w:bottom w:val="none" w:sz="0" w:space="0" w:color="auto"/>
        <w:right w:val="none" w:sz="0" w:space="0" w:color="auto"/>
      </w:divBdr>
      <w:divsChild>
        <w:div w:id="884491251">
          <w:marLeft w:val="547"/>
          <w:marRight w:val="0"/>
          <w:marTop w:val="200"/>
          <w:marBottom w:val="0"/>
          <w:divBdr>
            <w:top w:val="none" w:sz="0" w:space="0" w:color="auto"/>
            <w:left w:val="none" w:sz="0" w:space="0" w:color="auto"/>
            <w:bottom w:val="none" w:sz="0" w:space="0" w:color="auto"/>
            <w:right w:val="none" w:sz="0" w:space="0" w:color="auto"/>
          </w:divBdr>
        </w:div>
        <w:div w:id="1283145157">
          <w:marLeft w:val="547"/>
          <w:marRight w:val="0"/>
          <w:marTop w:val="200"/>
          <w:marBottom w:val="0"/>
          <w:divBdr>
            <w:top w:val="none" w:sz="0" w:space="0" w:color="auto"/>
            <w:left w:val="none" w:sz="0" w:space="0" w:color="auto"/>
            <w:bottom w:val="none" w:sz="0" w:space="0" w:color="auto"/>
            <w:right w:val="none" w:sz="0" w:space="0" w:color="auto"/>
          </w:divBdr>
        </w:div>
        <w:div w:id="1596207509">
          <w:marLeft w:val="547"/>
          <w:marRight w:val="0"/>
          <w:marTop w:val="200"/>
          <w:marBottom w:val="0"/>
          <w:divBdr>
            <w:top w:val="none" w:sz="0" w:space="0" w:color="auto"/>
            <w:left w:val="none" w:sz="0" w:space="0" w:color="auto"/>
            <w:bottom w:val="none" w:sz="0" w:space="0" w:color="auto"/>
            <w:right w:val="none" w:sz="0" w:space="0" w:color="auto"/>
          </w:divBdr>
        </w:div>
        <w:div w:id="1736976629">
          <w:marLeft w:val="547"/>
          <w:marRight w:val="0"/>
          <w:marTop w:val="200"/>
          <w:marBottom w:val="0"/>
          <w:divBdr>
            <w:top w:val="none" w:sz="0" w:space="0" w:color="auto"/>
            <w:left w:val="none" w:sz="0" w:space="0" w:color="auto"/>
            <w:bottom w:val="none" w:sz="0" w:space="0" w:color="auto"/>
            <w:right w:val="none" w:sz="0" w:space="0" w:color="auto"/>
          </w:divBdr>
        </w:div>
        <w:div w:id="1767576072">
          <w:marLeft w:val="547"/>
          <w:marRight w:val="0"/>
          <w:marTop w:val="200"/>
          <w:marBottom w:val="0"/>
          <w:divBdr>
            <w:top w:val="none" w:sz="0" w:space="0" w:color="auto"/>
            <w:left w:val="none" w:sz="0" w:space="0" w:color="auto"/>
            <w:bottom w:val="none" w:sz="0" w:space="0" w:color="auto"/>
            <w:right w:val="none" w:sz="0" w:space="0" w:color="auto"/>
          </w:divBdr>
        </w:div>
        <w:div w:id="1811560008">
          <w:marLeft w:val="547"/>
          <w:marRight w:val="0"/>
          <w:marTop w:val="200"/>
          <w:marBottom w:val="0"/>
          <w:divBdr>
            <w:top w:val="none" w:sz="0" w:space="0" w:color="auto"/>
            <w:left w:val="none" w:sz="0" w:space="0" w:color="auto"/>
            <w:bottom w:val="none" w:sz="0" w:space="0" w:color="auto"/>
            <w:right w:val="none" w:sz="0" w:space="0" w:color="auto"/>
          </w:divBdr>
        </w:div>
      </w:divsChild>
    </w:div>
    <w:div w:id="62417889">
      <w:bodyDiv w:val="1"/>
      <w:marLeft w:val="0"/>
      <w:marRight w:val="0"/>
      <w:marTop w:val="0"/>
      <w:marBottom w:val="0"/>
      <w:divBdr>
        <w:top w:val="none" w:sz="0" w:space="0" w:color="auto"/>
        <w:left w:val="none" w:sz="0" w:space="0" w:color="auto"/>
        <w:bottom w:val="none" w:sz="0" w:space="0" w:color="auto"/>
        <w:right w:val="none" w:sz="0" w:space="0" w:color="auto"/>
      </w:divBdr>
      <w:divsChild>
        <w:div w:id="77681016">
          <w:marLeft w:val="547"/>
          <w:marRight w:val="0"/>
          <w:marTop w:val="0"/>
          <w:marBottom w:val="0"/>
          <w:divBdr>
            <w:top w:val="none" w:sz="0" w:space="0" w:color="auto"/>
            <w:left w:val="none" w:sz="0" w:space="0" w:color="auto"/>
            <w:bottom w:val="none" w:sz="0" w:space="0" w:color="auto"/>
            <w:right w:val="none" w:sz="0" w:space="0" w:color="auto"/>
          </w:divBdr>
        </w:div>
        <w:div w:id="191654183">
          <w:marLeft w:val="547"/>
          <w:marRight w:val="0"/>
          <w:marTop w:val="0"/>
          <w:marBottom w:val="0"/>
          <w:divBdr>
            <w:top w:val="none" w:sz="0" w:space="0" w:color="auto"/>
            <w:left w:val="none" w:sz="0" w:space="0" w:color="auto"/>
            <w:bottom w:val="none" w:sz="0" w:space="0" w:color="auto"/>
            <w:right w:val="none" w:sz="0" w:space="0" w:color="auto"/>
          </w:divBdr>
        </w:div>
        <w:div w:id="228619110">
          <w:marLeft w:val="547"/>
          <w:marRight w:val="0"/>
          <w:marTop w:val="0"/>
          <w:marBottom w:val="0"/>
          <w:divBdr>
            <w:top w:val="none" w:sz="0" w:space="0" w:color="auto"/>
            <w:left w:val="none" w:sz="0" w:space="0" w:color="auto"/>
            <w:bottom w:val="none" w:sz="0" w:space="0" w:color="auto"/>
            <w:right w:val="none" w:sz="0" w:space="0" w:color="auto"/>
          </w:divBdr>
        </w:div>
        <w:div w:id="643775135">
          <w:marLeft w:val="547"/>
          <w:marRight w:val="0"/>
          <w:marTop w:val="0"/>
          <w:marBottom w:val="0"/>
          <w:divBdr>
            <w:top w:val="none" w:sz="0" w:space="0" w:color="auto"/>
            <w:left w:val="none" w:sz="0" w:space="0" w:color="auto"/>
            <w:bottom w:val="none" w:sz="0" w:space="0" w:color="auto"/>
            <w:right w:val="none" w:sz="0" w:space="0" w:color="auto"/>
          </w:divBdr>
        </w:div>
        <w:div w:id="689334861">
          <w:marLeft w:val="547"/>
          <w:marRight w:val="0"/>
          <w:marTop w:val="0"/>
          <w:marBottom w:val="0"/>
          <w:divBdr>
            <w:top w:val="none" w:sz="0" w:space="0" w:color="auto"/>
            <w:left w:val="none" w:sz="0" w:space="0" w:color="auto"/>
            <w:bottom w:val="none" w:sz="0" w:space="0" w:color="auto"/>
            <w:right w:val="none" w:sz="0" w:space="0" w:color="auto"/>
          </w:divBdr>
        </w:div>
        <w:div w:id="1094207242">
          <w:marLeft w:val="547"/>
          <w:marRight w:val="0"/>
          <w:marTop w:val="0"/>
          <w:marBottom w:val="0"/>
          <w:divBdr>
            <w:top w:val="none" w:sz="0" w:space="0" w:color="auto"/>
            <w:left w:val="none" w:sz="0" w:space="0" w:color="auto"/>
            <w:bottom w:val="none" w:sz="0" w:space="0" w:color="auto"/>
            <w:right w:val="none" w:sz="0" w:space="0" w:color="auto"/>
          </w:divBdr>
        </w:div>
        <w:div w:id="1170608250">
          <w:marLeft w:val="547"/>
          <w:marRight w:val="0"/>
          <w:marTop w:val="0"/>
          <w:marBottom w:val="0"/>
          <w:divBdr>
            <w:top w:val="none" w:sz="0" w:space="0" w:color="auto"/>
            <w:left w:val="none" w:sz="0" w:space="0" w:color="auto"/>
            <w:bottom w:val="none" w:sz="0" w:space="0" w:color="auto"/>
            <w:right w:val="none" w:sz="0" w:space="0" w:color="auto"/>
          </w:divBdr>
        </w:div>
        <w:div w:id="1197892093">
          <w:marLeft w:val="547"/>
          <w:marRight w:val="0"/>
          <w:marTop w:val="0"/>
          <w:marBottom w:val="0"/>
          <w:divBdr>
            <w:top w:val="none" w:sz="0" w:space="0" w:color="auto"/>
            <w:left w:val="none" w:sz="0" w:space="0" w:color="auto"/>
            <w:bottom w:val="none" w:sz="0" w:space="0" w:color="auto"/>
            <w:right w:val="none" w:sz="0" w:space="0" w:color="auto"/>
          </w:divBdr>
        </w:div>
        <w:div w:id="1417049401">
          <w:marLeft w:val="547"/>
          <w:marRight w:val="0"/>
          <w:marTop w:val="0"/>
          <w:marBottom w:val="0"/>
          <w:divBdr>
            <w:top w:val="none" w:sz="0" w:space="0" w:color="auto"/>
            <w:left w:val="none" w:sz="0" w:space="0" w:color="auto"/>
            <w:bottom w:val="none" w:sz="0" w:space="0" w:color="auto"/>
            <w:right w:val="none" w:sz="0" w:space="0" w:color="auto"/>
          </w:divBdr>
        </w:div>
        <w:div w:id="1680310204">
          <w:marLeft w:val="547"/>
          <w:marRight w:val="0"/>
          <w:marTop w:val="0"/>
          <w:marBottom w:val="0"/>
          <w:divBdr>
            <w:top w:val="none" w:sz="0" w:space="0" w:color="auto"/>
            <w:left w:val="none" w:sz="0" w:space="0" w:color="auto"/>
            <w:bottom w:val="none" w:sz="0" w:space="0" w:color="auto"/>
            <w:right w:val="none" w:sz="0" w:space="0" w:color="auto"/>
          </w:divBdr>
        </w:div>
        <w:div w:id="1710106460">
          <w:marLeft w:val="547"/>
          <w:marRight w:val="0"/>
          <w:marTop w:val="0"/>
          <w:marBottom w:val="0"/>
          <w:divBdr>
            <w:top w:val="none" w:sz="0" w:space="0" w:color="auto"/>
            <w:left w:val="none" w:sz="0" w:space="0" w:color="auto"/>
            <w:bottom w:val="none" w:sz="0" w:space="0" w:color="auto"/>
            <w:right w:val="none" w:sz="0" w:space="0" w:color="auto"/>
          </w:divBdr>
        </w:div>
        <w:div w:id="1790969031">
          <w:marLeft w:val="547"/>
          <w:marRight w:val="0"/>
          <w:marTop w:val="0"/>
          <w:marBottom w:val="0"/>
          <w:divBdr>
            <w:top w:val="none" w:sz="0" w:space="0" w:color="auto"/>
            <w:left w:val="none" w:sz="0" w:space="0" w:color="auto"/>
            <w:bottom w:val="none" w:sz="0" w:space="0" w:color="auto"/>
            <w:right w:val="none" w:sz="0" w:space="0" w:color="auto"/>
          </w:divBdr>
        </w:div>
        <w:div w:id="1861815599">
          <w:marLeft w:val="547"/>
          <w:marRight w:val="0"/>
          <w:marTop w:val="0"/>
          <w:marBottom w:val="0"/>
          <w:divBdr>
            <w:top w:val="none" w:sz="0" w:space="0" w:color="auto"/>
            <w:left w:val="none" w:sz="0" w:space="0" w:color="auto"/>
            <w:bottom w:val="none" w:sz="0" w:space="0" w:color="auto"/>
            <w:right w:val="none" w:sz="0" w:space="0" w:color="auto"/>
          </w:divBdr>
        </w:div>
        <w:div w:id="2020958832">
          <w:marLeft w:val="547"/>
          <w:marRight w:val="0"/>
          <w:marTop w:val="0"/>
          <w:marBottom w:val="0"/>
          <w:divBdr>
            <w:top w:val="none" w:sz="0" w:space="0" w:color="auto"/>
            <w:left w:val="none" w:sz="0" w:space="0" w:color="auto"/>
            <w:bottom w:val="none" w:sz="0" w:space="0" w:color="auto"/>
            <w:right w:val="none" w:sz="0" w:space="0" w:color="auto"/>
          </w:divBdr>
        </w:div>
      </w:divsChild>
    </w:div>
    <w:div w:id="132065163">
      <w:bodyDiv w:val="1"/>
      <w:marLeft w:val="0"/>
      <w:marRight w:val="0"/>
      <w:marTop w:val="0"/>
      <w:marBottom w:val="0"/>
      <w:divBdr>
        <w:top w:val="none" w:sz="0" w:space="0" w:color="auto"/>
        <w:left w:val="none" w:sz="0" w:space="0" w:color="auto"/>
        <w:bottom w:val="none" w:sz="0" w:space="0" w:color="auto"/>
        <w:right w:val="none" w:sz="0" w:space="0" w:color="auto"/>
      </w:divBdr>
    </w:div>
    <w:div w:id="264272643">
      <w:bodyDiv w:val="1"/>
      <w:marLeft w:val="0"/>
      <w:marRight w:val="0"/>
      <w:marTop w:val="0"/>
      <w:marBottom w:val="0"/>
      <w:divBdr>
        <w:top w:val="none" w:sz="0" w:space="0" w:color="auto"/>
        <w:left w:val="none" w:sz="0" w:space="0" w:color="auto"/>
        <w:bottom w:val="none" w:sz="0" w:space="0" w:color="auto"/>
        <w:right w:val="none" w:sz="0" w:space="0" w:color="auto"/>
      </w:divBdr>
    </w:div>
    <w:div w:id="351105459">
      <w:bodyDiv w:val="1"/>
      <w:marLeft w:val="0"/>
      <w:marRight w:val="0"/>
      <w:marTop w:val="0"/>
      <w:marBottom w:val="0"/>
      <w:divBdr>
        <w:top w:val="none" w:sz="0" w:space="0" w:color="auto"/>
        <w:left w:val="none" w:sz="0" w:space="0" w:color="auto"/>
        <w:bottom w:val="none" w:sz="0" w:space="0" w:color="auto"/>
        <w:right w:val="none" w:sz="0" w:space="0" w:color="auto"/>
      </w:divBdr>
    </w:div>
    <w:div w:id="361787244">
      <w:bodyDiv w:val="1"/>
      <w:marLeft w:val="0"/>
      <w:marRight w:val="0"/>
      <w:marTop w:val="0"/>
      <w:marBottom w:val="0"/>
      <w:divBdr>
        <w:top w:val="none" w:sz="0" w:space="0" w:color="auto"/>
        <w:left w:val="none" w:sz="0" w:space="0" w:color="auto"/>
        <w:bottom w:val="none" w:sz="0" w:space="0" w:color="auto"/>
        <w:right w:val="none" w:sz="0" w:space="0" w:color="auto"/>
      </w:divBdr>
      <w:divsChild>
        <w:div w:id="652805489">
          <w:marLeft w:val="-225"/>
          <w:marRight w:val="-225"/>
          <w:marTop w:val="0"/>
          <w:marBottom w:val="0"/>
          <w:divBdr>
            <w:top w:val="none" w:sz="0" w:space="0" w:color="auto"/>
            <w:left w:val="none" w:sz="0" w:space="0" w:color="auto"/>
            <w:bottom w:val="none" w:sz="0" w:space="0" w:color="auto"/>
            <w:right w:val="none" w:sz="0" w:space="0" w:color="auto"/>
          </w:divBdr>
          <w:divsChild>
            <w:div w:id="1497719459">
              <w:marLeft w:val="0"/>
              <w:marRight w:val="0"/>
              <w:marTop w:val="0"/>
              <w:marBottom w:val="0"/>
              <w:divBdr>
                <w:top w:val="none" w:sz="0" w:space="0" w:color="auto"/>
                <w:left w:val="none" w:sz="0" w:space="0" w:color="auto"/>
                <w:bottom w:val="none" w:sz="0" w:space="0" w:color="auto"/>
                <w:right w:val="none" w:sz="0" w:space="0" w:color="auto"/>
              </w:divBdr>
            </w:div>
            <w:div w:id="1217622128">
              <w:marLeft w:val="0"/>
              <w:marRight w:val="0"/>
              <w:marTop w:val="0"/>
              <w:marBottom w:val="0"/>
              <w:divBdr>
                <w:top w:val="none" w:sz="0" w:space="0" w:color="auto"/>
                <w:left w:val="none" w:sz="0" w:space="0" w:color="auto"/>
                <w:bottom w:val="none" w:sz="0" w:space="0" w:color="auto"/>
                <w:right w:val="none" w:sz="0" w:space="0" w:color="auto"/>
              </w:divBdr>
              <w:divsChild>
                <w:div w:id="6788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91426">
          <w:marLeft w:val="-225"/>
          <w:marRight w:val="-225"/>
          <w:marTop w:val="0"/>
          <w:marBottom w:val="300"/>
          <w:divBdr>
            <w:top w:val="none" w:sz="0" w:space="0" w:color="auto"/>
            <w:left w:val="none" w:sz="0" w:space="0" w:color="auto"/>
            <w:bottom w:val="none" w:sz="0" w:space="0" w:color="auto"/>
            <w:right w:val="none" w:sz="0" w:space="0" w:color="auto"/>
          </w:divBdr>
          <w:divsChild>
            <w:div w:id="1168055729">
              <w:marLeft w:val="0"/>
              <w:marRight w:val="0"/>
              <w:marTop w:val="0"/>
              <w:marBottom w:val="0"/>
              <w:divBdr>
                <w:top w:val="none" w:sz="0" w:space="0" w:color="auto"/>
                <w:left w:val="none" w:sz="0" w:space="0" w:color="auto"/>
                <w:bottom w:val="none" w:sz="0" w:space="0" w:color="auto"/>
                <w:right w:val="none" w:sz="0" w:space="0" w:color="auto"/>
              </w:divBdr>
            </w:div>
          </w:divsChild>
        </w:div>
        <w:div w:id="2084062319">
          <w:marLeft w:val="-225"/>
          <w:marRight w:val="-225"/>
          <w:marTop w:val="0"/>
          <w:marBottom w:val="0"/>
          <w:divBdr>
            <w:top w:val="none" w:sz="0" w:space="0" w:color="auto"/>
            <w:left w:val="none" w:sz="0" w:space="0" w:color="auto"/>
            <w:bottom w:val="none" w:sz="0" w:space="0" w:color="auto"/>
            <w:right w:val="none" w:sz="0" w:space="0" w:color="auto"/>
          </w:divBdr>
          <w:divsChild>
            <w:div w:id="820928253">
              <w:marLeft w:val="0"/>
              <w:marRight w:val="0"/>
              <w:marTop w:val="0"/>
              <w:marBottom w:val="0"/>
              <w:divBdr>
                <w:top w:val="none" w:sz="0" w:space="0" w:color="auto"/>
                <w:left w:val="none" w:sz="0" w:space="0" w:color="auto"/>
                <w:bottom w:val="none" w:sz="0" w:space="0" w:color="auto"/>
                <w:right w:val="none" w:sz="0" w:space="0" w:color="auto"/>
              </w:divBdr>
            </w:div>
            <w:div w:id="1434125495">
              <w:marLeft w:val="0"/>
              <w:marRight w:val="0"/>
              <w:marTop w:val="0"/>
              <w:marBottom w:val="0"/>
              <w:divBdr>
                <w:top w:val="none" w:sz="0" w:space="0" w:color="auto"/>
                <w:left w:val="none" w:sz="0" w:space="0" w:color="auto"/>
                <w:bottom w:val="none" w:sz="0" w:space="0" w:color="auto"/>
                <w:right w:val="none" w:sz="0" w:space="0" w:color="auto"/>
              </w:divBdr>
              <w:divsChild>
                <w:div w:id="10831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9309">
          <w:marLeft w:val="-225"/>
          <w:marRight w:val="-225"/>
          <w:marTop w:val="0"/>
          <w:marBottom w:val="300"/>
          <w:divBdr>
            <w:top w:val="none" w:sz="0" w:space="0" w:color="auto"/>
            <w:left w:val="none" w:sz="0" w:space="0" w:color="auto"/>
            <w:bottom w:val="none" w:sz="0" w:space="0" w:color="auto"/>
            <w:right w:val="none" w:sz="0" w:space="0" w:color="auto"/>
          </w:divBdr>
          <w:divsChild>
            <w:div w:id="97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7803">
      <w:bodyDiv w:val="1"/>
      <w:marLeft w:val="0"/>
      <w:marRight w:val="0"/>
      <w:marTop w:val="0"/>
      <w:marBottom w:val="0"/>
      <w:divBdr>
        <w:top w:val="none" w:sz="0" w:space="0" w:color="auto"/>
        <w:left w:val="none" w:sz="0" w:space="0" w:color="auto"/>
        <w:bottom w:val="none" w:sz="0" w:space="0" w:color="auto"/>
        <w:right w:val="none" w:sz="0" w:space="0" w:color="auto"/>
      </w:divBdr>
    </w:div>
    <w:div w:id="430899684">
      <w:bodyDiv w:val="1"/>
      <w:marLeft w:val="0"/>
      <w:marRight w:val="0"/>
      <w:marTop w:val="0"/>
      <w:marBottom w:val="0"/>
      <w:divBdr>
        <w:top w:val="none" w:sz="0" w:space="0" w:color="auto"/>
        <w:left w:val="none" w:sz="0" w:space="0" w:color="auto"/>
        <w:bottom w:val="none" w:sz="0" w:space="0" w:color="auto"/>
        <w:right w:val="none" w:sz="0" w:space="0" w:color="auto"/>
      </w:divBdr>
    </w:div>
    <w:div w:id="508525387">
      <w:bodyDiv w:val="1"/>
      <w:marLeft w:val="0"/>
      <w:marRight w:val="0"/>
      <w:marTop w:val="0"/>
      <w:marBottom w:val="0"/>
      <w:divBdr>
        <w:top w:val="none" w:sz="0" w:space="0" w:color="auto"/>
        <w:left w:val="none" w:sz="0" w:space="0" w:color="auto"/>
        <w:bottom w:val="none" w:sz="0" w:space="0" w:color="auto"/>
        <w:right w:val="none" w:sz="0" w:space="0" w:color="auto"/>
      </w:divBdr>
    </w:div>
    <w:div w:id="534929557">
      <w:bodyDiv w:val="1"/>
      <w:marLeft w:val="0"/>
      <w:marRight w:val="0"/>
      <w:marTop w:val="0"/>
      <w:marBottom w:val="0"/>
      <w:divBdr>
        <w:top w:val="none" w:sz="0" w:space="0" w:color="auto"/>
        <w:left w:val="none" w:sz="0" w:space="0" w:color="auto"/>
        <w:bottom w:val="none" w:sz="0" w:space="0" w:color="auto"/>
        <w:right w:val="none" w:sz="0" w:space="0" w:color="auto"/>
      </w:divBdr>
      <w:divsChild>
        <w:div w:id="3826135">
          <w:marLeft w:val="547"/>
          <w:marRight w:val="0"/>
          <w:marTop w:val="0"/>
          <w:marBottom w:val="0"/>
          <w:divBdr>
            <w:top w:val="none" w:sz="0" w:space="0" w:color="auto"/>
            <w:left w:val="none" w:sz="0" w:space="0" w:color="auto"/>
            <w:bottom w:val="none" w:sz="0" w:space="0" w:color="auto"/>
            <w:right w:val="none" w:sz="0" w:space="0" w:color="auto"/>
          </w:divBdr>
        </w:div>
        <w:div w:id="1090463147">
          <w:marLeft w:val="547"/>
          <w:marRight w:val="0"/>
          <w:marTop w:val="0"/>
          <w:marBottom w:val="0"/>
          <w:divBdr>
            <w:top w:val="none" w:sz="0" w:space="0" w:color="auto"/>
            <w:left w:val="none" w:sz="0" w:space="0" w:color="auto"/>
            <w:bottom w:val="none" w:sz="0" w:space="0" w:color="auto"/>
            <w:right w:val="none" w:sz="0" w:space="0" w:color="auto"/>
          </w:divBdr>
        </w:div>
        <w:div w:id="1183786549">
          <w:marLeft w:val="547"/>
          <w:marRight w:val="0"/>
          <w:marTop w:val="0"/>
          <w:marBottom w:val="0"/>
          <w:divBdr>
            <w:top w:val="none" w:sz="0" w:space="0" w:color="auto"/>
            <w:left w:val="none" w:sz="0" w:space="0" w:color="auto"/>
            <w:bottom w:val="none" w:sz="0" w:space="0" w:color="auto"/>
            <w:right w:val="none" w:sz="0" w:space="0" w:color="auto"/>
          </w:divBdr>
        </w:div>
      </w:divsChild>
    </w:div>
    <w:div w:id="563416210">
      <w:bodyDiv w:val="1"/>
      <w:marLeft w:val="0"/>
      <w:marRight w:val="0"/>
      <w:marTop w:val="0"/>
      <w:marBottom w:val="0"/>
      <w:divBdr>
        <w:top w:val="none" w:sz="0" w:space="0" w:color="auto"/>
        <w:left w:val="none" w:sz="0" w:space="0" w:color="auto"/>
        <w:bottom w:val="none" w:sz="0" w:space="0" w:color="auto"/>
        <w:right w:val="none" w:sz="0" w:space="0" w:color="auto"/>
      </w:divBdr>
    </w:div>
    <w:div w:id="595139555">
      <w:bodyDiv w:val="1"/>
      <w:marLeft w:val="0"/>
      <w:marRight w:val="0"/>
      <w:marTop w:val="0"/>
      <w:marBottom w:val="0"/>
      <w:divBdr>
        <w:top w:val="none" w:sz="0" w:space="0" w:color="auto"/>
        <w:left w:val="none" w:sz="0" w:space="0" w:color="auto"/>
        <w:bottom w:val="none" w:sz="0" w:space="0" w:color="auto"/>
        <w:right w:val="none" w:sz="0" w:space="0" w:color="auto"/>
      </w:divBdr>
      <w:divsChild>
        <w:div w:id="53358591">
          <w:marLeft w:val="-225"/>
          <w:marRight w:val="-225"/>
          <w:marTop w:val="0"/>
          <w:marBottom w:val="0"/>
          <w:divBdr>
            <w:top w:val="none" w:sz="0" w:space="0" w:color="auto"/>
            <w:left w:val="none" w:sz="0" w:space="0" w:color="auto"/>
            <w:bottom w:val="none" w:sz="0" w:space="0" w:color="auto"/>
            <w:right w:val="none" w:sz="0" w:space="0" w:color="auto"/>
          </w:divBdr>
          <w:divsChild>
            <w:div w:id="1260215539">
              <w:marLeft w:val="0"/>
              <w:marRight w:val="0"/>
              <w:marTop w:val="0"/>
              <w:marBottom w:val="0"/>
              <w:divBdr>
                <w:top w:val="none" w:sz="0" w:space="0" w:color="auto"/>
                <w:left w:val="none" w:sz="0" w:space="0" w:color="auto"/>
                <w:bottom w:val="none" w:sz="0" w:space="0" w:color="auto"/>
                <w:right w:val="none" w:sz="0" w:space="0" w:color="auto"/>
              </w:divBdr>
            </w:div>
            <w:div w:id="1210454321">
              <w:marLeft w:val="0"/>
              <w:marRight w:val="0"/>
              <w:marTop w:val="0"/>
              <w:marBottom w:val="0"/>
              <w:divBdr>
                <w:top w:val="none" w:sz="0" w:space="0" w:color="auto"/>
                <w:left w:val="none" w:sz="0" w:space="0" w:color="auto"/>
                <w:bottom w:val="none" w:sz="0" w:space="0" w:color="auto"/>
                <w:right w:val="none" w:sz="0" w:space="0" w:color="auto"/>
              </w:divBdr>
              <w:divsChild>
                <w:div w:id="18961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4042">
          <w:marLeft w:val="-225"/>
          <w:marRight w:val="-225"/>
          <w:marTop w:val="0"/>
          <w:marBottom w:val="300"/>
          <w:divBdr>
            <w:top w:val="none" w:sz="0" w:space="0" w:color="auto"/>
            <w:left w:val="none" w:sz="0" w:space="0" w:color="auto"/>
            <w:bottom w:val="none" w:sz="0" w:space="0" w:color="auto"/>
            <w:right w:val="none" w:sz="0" w:space="0" w:color="auto"/>
          </w:divBdr>
          <w:divsChild>
            <w:div w:id="1388800937">
              <w:marLeft w:val="0"/>
              <w:marRight w:val="0"/>
              <w:marTop w:val="0"/>
              <w:marBottom w:val="0"/>
              <w:divBdr>
                <w:top w:val="none" w:sz="0" w:space="0" w:color="auto"/>
                <w:left w:val="none" w:sz="0" w:space="0" w:color="auto"/>
                <w:bottom w:val="none" w:sz="0" w:space="0" w:color="auto"/>
                <w:right w:val="none" w:sz="0" w:space="0" w:color="auto"/>
              </w:divBdr>
            </w:div>
          </w:divsChild>
        </w:div>
        <w:div w:id="1730691383">
          <w:marLeft w:val="-225"/>
          <w:marRight w:val="-225"/>
          <w:marTop w:val="0"/>
          <w:marBottom w:val="0"/>
          <w:divBdr>
            <w:top w:val="none" w:sz="0" w:space="0" w:color="auto"/>
            <w:left w:val="none" w:sz="0" w:space="0" w:color="auto"/>
            <w:bottom w:val="none" w:sz="0" w:space="0" w:color="auto"/>
            <w:right w:val="none" w:sz="0" w:space="0" w:color="auto"/>
          </w:divBdr>
          <w:divsChild>
            <w:div w:id="396364237">
              <w:marLeft w:val="0"/>
              <w:marRight w:val="0"/>
              <w:marTop w:val="0"/>
              <w:marBottom w:val="0"/>
              <w:divBdr>
                <w:top w:val="none" w:sz="0" w:space="0" w:color="auto"/>
                <w:left w:val="none" w:sz="0" w:space="0" w:color="auto"/>
                <w:bottom w:val="none" w:sz="0" w:space="0" w:color="auto"/>
                <w:right w:val="none" w:sz="0" w:space="0" w:color="auto"/>
              </w:divBdr>
            </w:div>
            <w:div w:id="436293820">
              <w:marLeft w:val="0"/>
              <w:marRight w:val="0"/>
              <w:marTop w:val="0"/>
              <w:marBottom w:val="0"/>
              <w:divBdr>
                <w:top w:val="none" w:sz="0" w:space="0" w:color="auto"/>
                <w:left w:val="none" w:sz="0" w:space="0" w:color="auto"/>
                <w:bottom w:val="none" w:sz="0" w:space="0" w:color="auto"/>
                <w:right w:val="none" w:sz="0" w:space="0" w:color="auto"/>
              </w:divBdr>
              <w:divsChild>
                <w:div w:id="4118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6019">
          <w:marLeft w:val="-225"/>
          <w:marRight w:val="-225"/>
          <w:marTop w:val="0"/>
          <w:marBottom w:val="300"/>
          <w:divBdr>
            <w:top w:val="none" w:sz="0" w:space="0" w:color="auto"/>
            <w:left w:val="none" w:sz="0" w:space="0" w:color="auto"/>
            <w:bottom w:val="none" w:sz="0" w:space="0" w:color="auto"/>
            <w:right w:val="none" w:sz="0" w:space="0" w:color="auto"/>
          </w:divBdr>
          <w:divsChild>
            <w:div w:id="945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357">
      <w:bodyDiv w:val="1"/>
      <w:marLeft w:val="0"/>
      <w:marRight w:val="0"/>
      <w:marTop w:val="0"/>
      <w:marBottom w:val="0"/>
      <w:divBdr>
        <w:top w:val="none" w:sz="0" w:space="0" w:color="auto"/>
        <w:left w:val="none" w:sz="0" w:space="0" w:color="auto"/>
        <w:bottom w:val="none" w:sz="0" w:space="0" w:color="auto"/>
        <w:right w:val="none" w:sz="0" w:space="0" w:color="auto"/>
      </w:divBdr>
    </w:div>
    <w:div w:id="728842328">
      <w:bodyDiv w:val="1"/>
      <w:marLeft w:val="0"/>
      <w:marRight w:val="0"/>
      <w:marTop w:val="0"/>
      <w:marBottom w:val="0"/>
      <w:divBdr>
        <w:top w:val="none" w:sz="0" w:space="0" w:color="auto"/>
        <w:left w:val="none" w:sz="0" w:space="0" w:color="auto"/>
        <w:bottom w:val="none" w:sz="0" w:space="0" w:color="auto"/>
        <w:right w:val="none" w:sz="0" w:space="0" w:color="auto"/>
      </w:divBdr>
    </w:div>
    <w:div w:id="894700282">
      <w:bodyDiv w:val="1"/>
      <w:marLeft w:val="0"/>
      <w:marRight w:val="0"/>
      <w:marTop w:val="0"/>
      <w:marBottom w:val="0"/>
      <w:divBdr>
        <w:top w:val="none" w:sz="0" w:space="0" w:color="auto"/>
        <w:left w:val="none" w:sz="0" w:space="0" w:color="auto"/>
        <w:bottom w:val="none" w:sz="0" w:space="0" w:color="auto"/>
        <w:right w:val="none" w:sz="0" w:space="0" w:color="auto"/>
      </w:divBdr>
      <w:divsChild>
        <w:div w:id="1012030714">
          <w:marLeft w:val="0"/>
          <w:marRight w:val="0"/>
          <w:marTop w:val="0"/>
          <w:marBottom w:val="0"/>
          <w:divBdr>
            <w:top w:val="none" w:sz="0" w:space="0" w:color="auto"/>
            <w:left w:val="none" w:sz="0" w:space="0" w:color="auto"/>
            <w:bottom w:val="none" w:sz="0" w:space="0" w:color="auto"/>
            <w:right w:val="none" w:sz="0" w:space="0" w:color="auto"/>
          </w:divBdr>
        </w:div>
        <w:div w:id="167599854">
          <w:marLeft w:val="0"/>
          <w:marRight w:val="0"/>
          <w:marTop w:val="0"/>
          <w:marBottom w:val="0"/>
          <w:divBdr>
            <w:top w:val="none" w:sz="0" w:space="0" w:color="auto"/>
            <w:left w:val="none" w:sz="0" w:space="0" w:color="auto"/>
            <w:bottom w:val="none" w:sz="0" w:space="0" w:color="auto"/>
            <w:right w:val="none" w:sz="0" w:space="0" w:color="auto"/>
          </w:divBdr>
        </w:div>
        <w:div w:id="1647317555">
          <w:marLeft w:val="0"/>
          <w:marRight w:val="0"/>
          <w:marTop w:val="0"/>
          <w:marBottom w:val="0"/>
          <w:divBdr>
            <w:top w:val="none" w:sz="0" w:space="0" w:color="auto"/>
            <w:left w:val="none" w:sz="0" w:space="0" w:color="auto"/>
            <w:bottom w:val="none" w:sz="0" w:space="0" w:color="auto"/>
            <w:right w:val="none" w:sz="0" w:space="0" w:color="auto"/>
          </w:divBdr>
        </w:div>
      </w:divsChild>
    </w:div>
    <w:div w:id="906184882">
      <w:bodyDiv w:val="1"/>
      <w:marLeft w:val="0"/>
      <w:marRight w:val="0"/>
      <w:marTop w:val="0"/>
      <w:marBottom w:val="0"/>
      <w:divBdr>
        <w:top w:val="none" w:sz="0" w:space="0" w:color="auto"/>
        <w:left w:val="none" w:sz="0" w:space="0" w:color="auto"/>
        <w:bottom w:val="none" w:sz="0" w:space="0" w:color="auto"/>
        <w:right w:val="none" w:sz="0" w:space="0" w:color="auto"/>
      </w:divBdr>
      <w:divsChild>
        <w:div w:id="22480175">
          <w:marLeft w:val="720"/>
          <w:marRight w:val="0"/>
          <w:marTop w:val="0"/>
          <w:marBottom w:val="0"/>
          <w:divBdr>
            <w:top w:val="none" w:sz="0" w:space="0" w:color="auto"/>
            <w:left w:val="none" w:sz="0" w:space="0" w:color="auto"/>
            <w:bottom w:val="none" w:sz="0" w:space="0" w:color="auto"/>
            <w:right w:val="none" w:sz="0" w:space="0" w:color="auto"/>
          </w:divBdr>
        </w:div>
        <w:div w:id="44111865">
          <w:marLeft w:val="720"/>
          <w:marRight w:val="0"/>
          <w:marTop w:val="0"/>
          <w:marBottom w:val="0"/>
          <w:divBdr>
            <w:top w:val="none" w:sz="0" w:space="0" w:color="auto"/>
            <w:left w:val="none" w:sz="0" w:space="0" w:color="auto"/>
            <w:bottom w:val="none" w:sz="0" w:space="0" w:color="auto"/>
            <w:right w:val="none" w:sz="0" w:space="0" w:color="auto"/>
          </w:divBdr>
        </w:div>
        <w:div w:id="657882403">
          <w:marLeft w:val="720"/>
          <w:marRight w:val="0"/>
          <w:marTop w:val="0"/>
          <w:marBottom w:val="0"/>
          <w:divBdr>
            <w:top w:val="none" w:sz="0" w:space="0" w:color="auto"/>
            <w:left w:val="none" w:sz="0" w:space="0" w:color="auto"/>
            <w:bottom w:val="none" w:sz="0" w:space="0" w:color="auto"/>
            <w:right w:val="none" w:sz="0" w:space="0" w:color="auto"/>
          </w:divBdr>
        </w:div>
        <w:div w:id="853878417">
          <w:marLeft w:val="720"/>
          <w:marRight w:val="0"/>
          <w:marTop w:val="0"/>
          <w:marBottom w:val="0"/>
          <w:divBdr>
            <w:top w:val="none" w:sz="0" w:space="0" w:color="auto"/>
            <w:left w:val="none" w:sz="0" w:space="0" w:color="auto"/>
            <w:bottom w:val="none" w:sz="0" w:space="0" w:color="auto"/>
            <w:right w:val="none" w:sz="0" w:space="0" w:color="auto"/>
          </w:divBdr>
        </w:div>
        <w:div w:id="1209100904">
          <w:marLeft w:val="720"/>
          <w:marRight w:val="0"/>
          <w:marTop w:val="0"/>
          <w:marBottom w:val="0"/>
          <w:divBdr>
            <w:top w:val="none" w:sz="0" w:space="0" w:color="auto"/>
            <w:left w:val="none" w:sz="0" w:space="0" w:color="auto"/>
            <w:bottom w:val="none" w:sz="0" w:space="0" w:color="auto"/>
            <w:right w:val="none" w:sz="0" w:space="0" w:color="auto"/>
          </w:divBdr>
        </w:div>
        <w:div w:id="1460370574">
          <w:marLeft w:val="720"/>
          <w:marRight w:val="0"/>
          <w:marTop w:val="0"/>
          <w:marBottom w:val="0"/>
          <w:divBdr>
            <w:top w:val="none" w:sz="0" w:space="0" w:color="auto"/>
            <w:left w:val="none" w:sz="0" w:space="0" w:color="auto"/>
            <w:bottom w:val="none" w:sz="0" w:space="0" w:color="auto"/>
            <w:right w:val="none" w:sz="0" w:space="0" w:color="auto"/>
          </w:divBdr>
        </w:div>
        <w:div w:id="1737782288">
          <w:marLeft w:val="720"/>
          <w:marRight w:val="0"/>
          <w:marTop w:val="0"/>
          <w:marBottom w:val="0"/>
          <w:divBdr>
            <w:top w:val="none" w:sz="0" w:space="0" w:color="auto"/>
            <w:left w:val="none" w:sz="0" w:space="0" w:color="auto"/>
            <w:bottom w:val="none" w:sz="0" w:space="0" w:color="auto"/>
            <w:right w:val="none" w:sz="0" w:space="0" w:color="auto"/>
          </w:divBdr>
        </w:div>
      </w:divsChild>
    </w:div>
    <w:div w:id="934290419">
      <w:bodyDiv w:val="1"/>
      <w:marLeft w:val="0"/>
      <w:marRight w:val="0"/>
      <w:marTop w:val="0"/>
      <w:marBottom w:val="0"/>
      <w:divBdr>
        <w:top w:val="none" w:sz="0" w:space="0" w:color="auto"/>
        <w:left w:val="none" w:sz="0" w:space="0" w:color="auto"/>
        <w:bottom w:val="none" w:sz="0" w:space="0" w:color="auto"/>
        <w:right w:val="none" w:sz="0" w:space="0" w:color="auto"/>
      </w:divBdr>
      <w:divsChild>
        <w:div w:id="1282037021">
          <w:marLeft w:val="0"/>
          <w:marRight w:val="0"/>
          <w:marTop w:val="0"/>
          <w:marBottom w:val="0"/>
          <w:divBdr>
            <w:top w:val="none" w:sz="0" w:space="0" w:color="auto"/>
            <w:left w:val="none" w:sz="0" w:space="0" w:color="auto"/>
            <w:bottom w:val="none" w:sz="0" w:space="0" w:color="auto"/>
            <w:right w:val="none" w:sz="0" w:space="0" w:color="auto"/>
          </w:divBdr>
        </w:div>
        <w:div w:id="1512450199">
          <w:marLeft w:val="0"/>
          <w:marRight w:val="0"/>
          <w:marTop w:val="0"/>
          <w:marBottom w:val="0"/>
          <w:divBdr>
            <w:top w:val="none" w:sz="0" w:space="0" w:color="auto"/>
            <w:left w:val="none" w:sz="0" w:space="0" w:color="auto"/>
            <w:bottom w:val="none" w:sz="0" w:space="0" w:color="auto"/>
            <w:right w:val="none" w:sz="0" w:space="0" w:color="auto"/>
          </w:divBdr>
        </w:div>
        <w:div w:id="1005942824">
          <w:marLeft w:val="0"/>
          <w:marRight w:val="0"/>
          <w:marTop w:val="0"/>
          <w:marBottom w:val="0"/>
          <w:divBdr>
            <w:top w:val="none" w:sz="0" w:space="0" w:color="auto"/>
            <w:left w:val="none" w:sz="0" w:space="0" w:color="auto"/>
            <w:bottom w:val="none" w:sz="0" w:space="0" w:color="auto"/>
            <w:right w:val="none" w:sz="0" w:space="0" w:color="auto"/>
          </w:divBdr>
        </w:div>
      </w:divsChild>
    </w:div>
    <w:div w:id="1048380802">
      <w:bodyDiv w:val="1"/>
      <w:marLeft w:val="0"/>
      <w:marRight w:val="0"/>
      <w:marTop w:val="0"/>
      <w:marBottom w:val="0"/>
      <w:divBdr>
        <w:top w:val="none" w:sz="0" w:space="0" w:color="auto"/>
        <w:left w:val="none" w:sz="0" w:space="0" w:color="auto"/>
        <w:bottom w:val="none" w:sz="0" w:space="0" w:color="auto"/>
        <w:right w:val="none" w:sz="0" w:space="0" w:color="auto"/>
      </w:divBdr>
      <w:divsChild>
        <w:div w:id="238440228">
          <w:marLeft w:val="720"/>
          <w:marRight w:val="0"/>
          <w:marTop w:val="0"/>
          <w:marBottom w:val="0"/>
          <w:divBdr>
            <w:top w:val="none" w:sz="0" w:space="0" w:color="auto"/>
            <w:left w:val="none" w:sz="0" w:space="0" w:color="auto"/>
            <w:bottom w:val="none" w:sz="0" w:space="0" w:color="auto"/>
            <w:right w:val="none" w:sz="0" w:space="0" w:color="auto"/>
          </w:divBdr>
        </w:div>
        <w:div w:id="310526771">
          <w:marLeft w:val="720"/>
          <w:marRight w:val="0"/>
          <w:marTop w:val="0"/>
          <w:marBottom w:val="0"/>
          <w:divBdr>
            <w:top w:val="none" w:sz="0" w:space="0" w:color="auto"/>
            <w:left w:val="none" w:sz="0" w:space="0" w:color="auto"/>
            <w:bottom w:val="none" w:sz="0" w:space="0" w:color="auto"/>
            <w:right w:val="none" w:sz="0" w:space="0" w:color="auto"/>
          </w:divBdr>
        </w:div>
        <w:div w:id="621808432">
          <w:marLeft w:val="720"/>
          <w:marRight w:val="0"/>
          <w:marTop w:val="0"/>
          <w:marBottom w:val="0"/>
          <w:divBdr>
            <w:top w:val="none" w:sz="0" w:space="0" w:color="auto"/>
            <w:left w:val="none" w:sz="0" w:space="0" w:color="auto"/>
            <w:bottom w:val="none" w:sz="0" w:space="0" w:color="auto"/>
            <w:right w:val="none" w:sz="0" w:space="0" w:color="auto"/>
          </w:divBdr>
        </w:div>
        <w:div w:id="2035419286">
          <w:marLeft w:val="720"/>
          <w:marRight w:val="0"/>
          <w:marTop w:val="0"/>
          <w:marBottom w:val="0"/>
          <w:divBdr>
            <w:top w:val="none" w:sz="0" w:space="0" w:color="auto"/>
            <w:left w:val="none" w:sz="0" w:space="0" w:color="auto"/>
            <w:bottom w:val="none" w:sz="0" w:space="0" w:color="auto"/>
            <w:right w:val="none" w:sz="0" w:space="0" w:color="auto"/>
          </w:divBdr>
        </w:div>
        <w:div w:id="2074303829">
          <w:marLeft w:val="720"/>
          <w:marRight w:val="0"/>
          <w:marTop w:val="0"/>
          <w:marBottom w:val="0"/>
          <w:divBdr>
            <w:top w:val="none" w:sz="0" w:space="0" w:color="auto"/>
            <w:left w:val="none" w:sz="0" w:space="0" w:color="auto"/>
            <w:bottom w:val="none" w:sz="0" w:space="0" w:color="auto"/>
            <w:right w:val="none" w:sz="0" w:space="0" w:color="auto"/>
          </w:divBdr>
        </w:div>
        <w:div w:id="2085636977">
          <w:marLeft w:val="720"/>
          <w:marRight w:val="0"/>
          <w:marTop w:val="0"/>
          <w:marBottom w:val="0"/>
          <w:divBdr>
            <w:top w:val="none" w:sz="0" w:space="0" w:color="auto"/>
            <w:left w:val="none" w:sz="0" w:space="0" w:color="auto"/>
            <w:bottom w:val="none" w:sz="0" w:space="0" w:color="auto"/>
            <w:right w:val="none" w:sz="0" w:space="0" w:color="auto"/>
          </w:divBdr>
        </w:div>
      </w:divsChild>
    </w:div>
    <w:div w:id="1133332840">
      <w:bodyDiv w:val="1"/>
      <w:marLeft w:val="0"/>
      <w:marRight w:val="0"/>
      <w:marTop w:val="0"/>
      <w:marBottom w:val="0"/>
      <w:divBdr>
        <w:top w:val="none" w:sz="0" w:space="0" w:color="auto"/>
        <w:left w:val="none" w:sz="0" w:space="0" w:color="auto"/>
        <w:bottom w:val="none" w:sz="0" w:space="0" w:color="auto"/>
        <w:right w:val="none" w:sz="0" w:space="0" w:color="auto"/>
      </w:divBdr>
    </w:div>
    <w:div w:id="1155607646">
      <w:bodyDiv w:val="1"/>
      <w:marLeft w:val="0"/>
      <w:marRight w:val="0"/>
      <w:marTop w:val="0"/>
      <w:marBottom w:val="0"/>
      <w:divBdr>
        <w:top w:val="none" w:sz="0" w:space="0" w:color="auto"/>
        <w:left w:val="none" w:sz="0" w:space="0" w:color="auto"/>
        <w:bottom w:val="none" w:sz="0" w:space="0" w:color="auto"/>
        <w:right w:val="none" w:sz="0" w:space="0" w:color="auto"/>
      </w:divBdr>
    </w:div>
    <w:div w:id="1241524689">
      <w:bodyDiv w:val="1"/>
      <w:marLeft w:val="0"/>
      <w:marRight w:val="0"/>
      <w:marTop w:val="0"/>
      <w:marBottom w:val="0"/>
      <w:divBdr>
        <w:top w:val="none" w:sz="0" w:space="0" w:color="auto"/>
        <w:left w:val="none" w:sz="0" w:space="0" w:color="auto"/>
        <w:bottom w:val="none" w:sz="0" w:space="0" w:color="auto"/>
        <w:right w:val="none" w:sz="0" w:space="0" w:color="auto"/>
      </w:divBdr>
      <w:divsChild>
        <w:div w:id="566184144">
          <w:marLeft w:val="547"/>
          <w:marRight w:val="0"/>
          <w:marTop w:val="0"/>
          <w:marBottom w:val="0"/>
          <w:divBdr>
            <w:top w:val="none" w:sz="0" w:space="0" w:color="auto"/>
            <w:left w:val="none" w:sz="0" w:space="0" w:color="auto"/>
            <w:bottom w:val="none" w:sz="0" w:space="0" w:color="auto"/>
            <w:right w:val="none" w:sz="0" w:space="0" w:color="auto"/>
          </w:divBdr>
        </w:div>
        <w:div w:id="814107110">
          <w:marLeft w:val="547"/>
          <w:marRight w:val="0"/>
          <w:marTop w:val="0"/>
          <w:marBottom w:val="0"/>
          <w:divBdr>
            <w:top w:val="none" w:sz="0" w:space="0" w:color="auto"/>
            <w:left w:val="none" w:sz="0" w:space="0" w:color="auto"/>
            <w:bottom w:val="none" w:sz="0" w:space="0" w:color="auto"/>
            <w:right w:val="none" w:sz="0" w:space="0" w:color="auto"/>
          </w:divBdr>
        </w:div>
        <w:div w:id="1288002933">
          <w:marLeft w:val="547"/>
          <w:marRight w:val="0"/>
          <w:marTop w:val="0"/>
          <w:marBottom w:val="0"/>
          <w:divBdr>
            <w:top w:val="none" w:sz="0" w:space="0" w:color="auto"/>
            <w:left w:val="none" w:sz="0" w:space="0" w:color="auto"/>
            <w:bottom w:val="none" w:sz="0" w:space="0" w:color="auto"/>
            <w:right w:val="none" w:sz="0" w:space="0" w:color="auto"/>
          </w:divBdr>
        </w:div>
        <w:div w:id="1499609961">
          <w:marLeft w:val="547"/>
          <w:marRight w:val="0"/>
          <w:marTop w:val="0"/>
          <w:marBottom w:val="0"/>
          <w:divBdr>
            <w:top w:val="none" w:sz="0" w:space="0" w:color="auto"/>
            <w:left w:val="none" w:sz="0" w:space="0" w:color="auto"/>
            <w:bottom w:val="none" w:sz="0" w:space="0" w:color="auto"/>
            <w:right w:val="none" w:sz="0" w:space="0" w:color="auto"/>
          </w:divBdr>
        </w:div>
        <w:div w:id="1696881055">
          <w:marLeft w:val="547"/>
          <w:marRight w:val="0"/>
          <w:marTop w:val="0"/>
          <w:marBottom w:val="0"/>
          <w:divBdr>
            <w:top w:val="none" w:sz="0" w:space="0" w:color="auto"/>
            <w:left w:val="none" w:sz="0" w:space="0" w:color="auto"/>
            <w:bottom w:val="none" w:sz="0" w:space="0" w:color="auto"/>
            <w:right w:val="none" w:sz="0" w:space="0" w:color="auto"/>
          </w:divBdr>
        </w:div>
        <w:div w:id="1816140847">
          <w:marLeft w:val="547"/>
          <w:marRight w:val="0"/>
          <w:marTop w:val="0"/>
          <w:marBottom w:val="0"/>
          <w:divBdr>
            <w:top w:val="none" w:sz="0" w:space="0" w:color="auto"/>
            <w:left w:val="none" w:sz="0" w:space="0" w:color="auto"/>
            <w:bottom w:val="none" w:sz="0" w:space="0" w:color="auto"/>
            <w:right w:val="none" w:sz="0" w:space="0" w:color="auto"/>
          </w:divBdr>
        </w:div>
        <w:div w:id="1899899756">
          <w:marLeft w:val="547"/>
          <w:marRight w:val="0"/>
          <w:marTop w:val="0"/>
          <w:marBottom w:val="0"/>
          <w:divBdr>
            <w:top w:val="none" w:sz="0" w:space="0" w:color="auto"/>
            <w:left w:val="none" w:sz="0" w:space="0" w:color="auto"/>
            <w:bottom w:val="none" w:sz="0" w:space="0" w:color="auto"/>
            <w:right w:val="none" w:sz="0" w:space="0" w:color="auto"/>
          </w:divBdr>
        </w:div>
      </w:divsChild>
    </w:div>
    <w:div w:id="1260142604">
      <w:bodyDiv w:val="1"/>
      <w:marLeft w:val="0"/>
      <w:marRight w:val="0"/>
      <w:marTop w:val="0"/>
      <w:marBottom w:val="0"/>
      <w:divBdr>
        <w:top w:val="none" w:sz="0" w:space="0" w:color="auto"/>
        <w:left w:val="none" w:sz="0" w:space="0" w:color="auto"/>
        <w:bottom w:val="none" w:sz="0" w:space="0" w:color="auto"/>
        <w:right w:val="none" w:sz="0" w:space="0" w:color="auto"/>
      </w:divBdr>
    </w:div>
    <w:div w:id="1319767163">
      <w:bodyDiv w:val="1"/>
      <w:marLeft w:val="0"/>
      <w:marRight w:val="0"/>
      <w:marTop w:val="0"/>
      <w:marBottom w:val="0"/>
      <w:divBdr>
        <w:top w:val="none" w:sz="0" w:space="0" w:color="auto"/>
        <w:left w:val="none" w:sz="0" w:space="0" w:color="auto"/>
        <w:bottom w:val="none" w:sz="0" w:space="0" w:color="auto"/>
        <w:right w:val="none" w:sz="0" w:space="0" w:color="auto"/>
      </w:divBdr>
      <w:divsChild>
        <w:div w:id="860124883">
          <w:marLeft w:val="-225"/>
          <w:marRight w:val="-225"/>
          <w:marTop w:val="0"/>
          <w:marBottom w:val="0"/>
          <w:divBdr>
            <w:top w:val="none" w:sz="0" w:space="0" w:color="auto"/>
            <w:left w:val="none" w:sz="0" w:space="0" w:color="auto"/>
            <w:bottom w:val="none" w:sz="0" w:space="0" w:color="auto"/>
            <w:right w:val="none" w:sz="0" w:space="0" w:color="auto"/>
          </w:divBdr>
          <w:divsChild>
            <w:div w:id="725103343">
              <w:marLeft w:val="0"/>
              <w:marRight w:val="0"/>
              <w:marTop w:val="0"/>
              <w:marBottom w:val="0"/>
              <w:divBdr>
                <w:top w:val="none" w:sz="0" w:space="0" w:color="auto"/>
                <w:left w:val="none" w:sz="0" w:space="0" w:color="auto"/>
                <w:bottom w:val="none" w:sz="0" w:space="0" w:color="auto"/>
                <w:right w:val="none" w:sz="0" w:space="0" w:color="auto"/>
              </w:divBdr>
            </w:div>
            <w:div w:id="739257181">
              <w:marLeft w:val="0"/>
              <w:marRight w:val="0"/>
              <w:marTop w:val="0"/>
              <w:marBottom w:val="0"/>
              <w:divBdr>
                <w:top w:val="none" w:sz="0" w:space="0" w:color="auto"/>
                <w:left w:val="none" w:sz="0" w:space="0" w:color="auto"/>
                <w:bottom w:val="none" w:sz="0" w:space="0" w:color="auto"/>
                <w:right w:val="none" w:sz="0" w:space="0" w:color="auto"/>
              </w:divBdr>
              <w:divsChild>
                <w:div w:id="1366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7173">
          <w:marLeft w:val="-225"/>
          <w:marRight w:val="-225"/>
          <w:marTop w:val="0"/>
          <w:marBottom w:val="300"/>
          <w:divBdr>
            <w:top w:val="none" w:sz="0" w:space="0" w:color="auto"/>
            <w:left w:val="none" w:sz="0" w:space="0" w:color="auto"/>
            <w:bottom w:val="none" w:sz="0" w:space="0" w:color="auto"/>
            <w:right w:val="none" w:sz="0" w:space="0" w:color="auto"/>
          </w:divBdr>
          <w:divsChild>
            <w:div w:id="437794220">
              <w:marLeft w:val="0"/>
              <w:marRight w:val="0"/>
              <w:marTop w:val="0"/>
              <w:marBottom w:val="0"/>
              <w:divBdr>
                <w:top w:val="none" w:sz="0" w:space="0" w:color="auto"/>
                <w:left w:val="none" w:sz="0" w:space="0" w:color="auto"/>
                <w:bottom w:val="none" w:sz="0" w:space="0" w:color="auto"/>
                <w:right w:val="none" w:sz="0" w:space="0" w:color="auto"/>
              </w:divBdr>
            </w:div>
          </w:divsChild>
        </w:div>
        <w:div w:id="288125593">
          <w:marLeft w:val="-225"/>
          <w:marRight w:val="-225"/>
          <w:marTop w:val="0"/>
          <w:marBottom w:val="0"/>
          <w:divBdr>
            <w:top w:val="none" w:sz="0" w:space="0" w:color="auto"/>
            <w:left w:val="none" w:sz="0" w:space="0" w:color="auto"/>
            <w:bottom w:val="none" w:sz="0" w:space="0" w:color="auto"/>
            <w:right w:val="none" w:sz="0" w:space="0" w:color="auto"/>
          </w:divBdr>
          <w:divsChild>
            <w:div w:id="370615933">
              <w:marLeft w:val="0"/>
              <w:marRight w:val="0"/>
              <w:marTop w:val="0"/>
              <w:marBottom w:val="0"/>
              <w:divBdr>
                <w:top w:val="none" w:sz="0" w:space="0" w:color="auto"/>
                <w:left w:val="none" w:sz="0" w:space="0" w:color="auto"/>
                <w:bottom w:val="none" w:sz="0" w:space="0" w:color="auto"/>
                <w:right w:val="none" w:sz="0" w:space="0" w:color="auto"/>
              </w:divBdr>
            </w:div>
            <w:div w:id="2144273762">
              <w:marLeft w:val="0"/>
              <w:marRight w:val="0"/>
              <w:marTop w:val="0"/>
              <w:marBottom w:val="0"/>
              <w:divBdr>
                <w:top w:val="none" w:sz="0" w:space="0" w:color="auto"/>
                <w:left w:val="none" w:sz="0" w:space="0" w:color="auto"/>
                <w:bottom w:val="none" w:sz="0" w:space="0" w:color="auto"/>
                <w:right w:val="none" w:sz="0" w:space="0" w:color="auto"/>
              </w:divBdr>
              <w:divsChild>
                <w:div w:id="5394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6590">
          <w:marLeft w:val="-225"/>
          <w:marRight w:val="-225"/>
          <w:marTop w:val="0"/>
          <w:marBottom w:val="300"/>
          <w:divBdr>
            <w:top w:val="none" w:sz="0" w:space="0" w:color="auto"/>
            <w:left w:val="none" w:sz="0" w:space="0" w:color="auto"/>
            <w:bottom w:val="none" w:sz="0" w:space="0" w:color="auto"/>
            <w:right w:val="none" w:sz="0" w:space="0" w:color="auto"/>
          </w:divBdr>
          <w:divsChild>
            <w:div w:id="1767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5736">
      <w:bodyDiv w:val="1"/>
      <w:marLeft w:val="0"/>
      <w:marRight w:val="0"/>
      <w:marTop w:val="0"/>
      <w:marBottom w:val="0"/>
      <w:divBdr>
        <w:top w:val="none" w:sz="0" w:space="0" w:color="auto"/>
        <w:left w:val="none" w:sz="0" w:space="0" w:color="auto"/>
        <w:bottom w:val="none" w:sz="0" w:space="0" w:color="auto"/>
        <w:right w:val="none" w:sz="0" w:space="0" w:color="auto"/>
      </w:divBdr>
    </w:div>
    <w:div w:id="1654526265">
      <w:bodyDiv w:val="1"/>
      <w:marLeft w:val="0"/>
      <w:marRight w:val="0"/>
      <w:marTop w:val="0"/>
      <w:marBottom w:val="0"/>
      <w:divBdr>
        <w:top w:val="none" w:sz="0" w:space="0" w:color="auto"/>
        <w:left w:val="none" w:sz="0" w:space="0" w:color="auto"/>
        <w:bottom w:val="none" w:sz="0" w:space="0" w:color="auto"/>
        <w:right w:val="none" w:sz="0" w:space="0" w:color="auto"/>
      </w:divBdr>
    </w:div>
    <w:div w:id="1677414185">
      <w:bodyDiv w:val="1"/>
      <w:marLeft w:val="0"/>
      <w:marRight w:val="0"/>
      <w:marTop w:val="0"/>
      <w:marBottom w:val="0"/>
      <w:divBdr>
        <w:top w:val="none" w:sz="0" w:space="0" w:color="auto"/>
        <w:left w:val="none" w:sz="0" w:space="0" w:color="auto"/>
        <w:bottom w:val="none" w:sz="0" w:space="0" w:color="auto"/>
        <w:right w:val="none" w:sz="0" w:space="0" w:color="auto"/>
      </w:divBdr>
      <w:divsChild>
        <w:div w:id="456072899">
          <w:marLeft w:val="547"/>
          <w:marRight w:val="0"/>
          <w:marTop w:val="0"/>
          <w:marBottom w:val="0"/>
          <w:divBdr>
            <w:top w:val="none" w:sz="0" w:space="0" w:color="auto"/>
            <w:left w:val="none" w:sz="0" w:space="0" w:color="auto"/>
            <w:bottom w:val="none" w:sz="0" w:space="0" w:color="auto"/>
            <w:right w:val="none" w:sz="0" w:space="0" w:color="auto"/>
          </w:divBdr>
        </w:div>
        <w:div w:id="557205823">
          <w:marLeft w:val="547"/>
          <w:marRight w:val="0"/>
          <w:marTop w:val="0"/>
          <w:marBottom w:val="0"/>
          <w:divBdr>
            <w:top w:val="none" w:sz="0" w:space="0" w:color="auto"/>
            <w:left w:val="none" w:sz="0" w:space="0" w:color="auto"/>
            <w:bottom w:val="none" w:sz="0" w:space="0" w:color="auto"/>
            <w:right w:val="none" w:sz="0" w:space="0" w:color="auto"/>
          </w:divBdr>
        </w:div>
        <w:div w:id="592934112">
          <w:marLeft w:val="547"/>
          <w:marRight w:val="0"/>
          <w:marTop w:val="0"/>
          <w:marBottom w:val="0"/>
          <w:divBdr>
            <w:top w:val="none" w:sz="0" w:space="0" w:color="auto"/>
            <w:left w:val="none" w:sz="0" w:space="0" w:color="auto"/>
            <w:bottom w:val="none" w:sz="0" w:space="0" w:color="auto"/>
            <w:right w:val="none" w:sz="0" w:space="0" w:color="auto"/>
          </w:divBdr>
        </w:div>
        <w:div w:id="596907342">
          <w:marLeft w:val="547"/>
          <w:marRight w:val="0"/>
          <w:marTop w:val="0"/>
          <w:marBottom w:val="0"/>
          <w:divBdr>
            <w:top w:val="none" w:sz="0" w:space="0" w:color="auto"/>
            <w:left w:val="none" w:sz="0" w:space="0" w:color="auto"/>
            <w:bottom w:val="none" w:sz="0" w:space="0" w:color="auto"/>
            <w:right w:val="none" w:sz="0" w:space="0" w:color="auto"/>
          </w:divBdr>
        </w:div>
        <w:div w:id="1164472364">
          <w:marLeft w:val="547"/>
          <w:marRight w:val="0"/>
          <w:marTop w:val="0"/>
          <w:marBottom w:val="0"/>
          <w:divBdr>
            <w:top w:val="none" w:sz="0" w:space="0" w:color="auto"/>
            <w:left w:val="none" w:sz="0" w:space="0" w:color="auto"/>
            <w:bottom w:val="none" w:sz="0" w:space="0" w:color="auto"/>
            <w:right w:val="none" w:sz="0" w:space="0" w:color="auto"/>
          </w:divBdr>
        </w:div>
        <w:div w:id="1188719640">
          <w:marLeft w:val="547"/>
          <w:marRight w:val="0"/>
          <w:marTop w:val="0"/>
          <w:marBottom w:val="0"/>
          <w:divBdr>
            <w:top w:val="none" w:sz="0" w:space="0" w:color="auto"/>
            <w:left w:val="none" w:sz="0" w:space="0" w:color="auto"/>
            <w:bottom w:val="none" w:sz="0" w:space="0" w:color="auto"/>
            <w:right w:val="none" w:sz="0" w:space="0" w:color="auto"/>
          </w:divBdr>
        </w:div>
        <w:div w:id="2046367401">
          <w:marLeft w:val="547"/>
          <w:marRight w:val="0"/>
          <w:marTop w:val="0"/>
          <w:marBottom w:val="0"/>
          <w:divBdr>
            <w:top w:val="none" w:sz="0" w:space="0" w:color="auto"/>
            <w:left w:val="none" w:sz="0" w:space="0" w:color="auto"/>
            <w:bottom w:val="none" w:sz="0" w:space="0" w:color="auto"/>
            <w:right w:val="none" w:sz="0" w:space="0" w:color="auto"/>
          </w:divBdr>
        </w:div>
      </w:divsChild>
    </w:div>
    <w:div w:id="1680934583">
      <w:bodyDiv w:val="1"/>
      <w:marLeft w:val="0"/>
      <w:marRight w:val="0"/>
      <w:marTop w:val="0"/>
      <w:marBottom w:val="0"/>
      <w:divBdr>
        <w:top w:val="none" w:sz="0" w:space="0" w:color="auto"/>
        <w:left w:val="none" w:sz="0" w:space="0" w:color="auto"/>
        <w:bottom w:val="none" w:sz="0" w:space="0" w:color="auto"/>
        <w:right w:val="none" w:sz="0" w:space="0" w:color="auto"/>
      </w:divBdr>
      <w:divsChild>
        <w:div w:id="662778532">
          <w:marLeft w:val="547"/>
          <w:marRight w:val="0"/>
          <w:marTop w:val="0"/>
          <w:marBottom w:val="0"/>
          <w:divBdr>
            <w:top w:val="none" w:sz="0" w:space="0" w:color="auto"/>
            <w:left w:val="none" w:sz="0" w:space="0" w:color="auto"/>
            <w:bottom w:val="none" w:sz="0" w:space="0" w:color="auto"/>
            <w:right w:val="none" w:sz="0" w:space="0" w:color="auto"/>
          </w:divBdr>
        </w:div>
        <w:div w:id="1184593008">
          <w:marLeft w:val="547"/>
          <w:marRight w:val="0"/>
          <w:marTop w:val="0"/>
          <w:marBottom w:val="0"/>
          <w:divBdr>
            <w:top w:val="none" w:sz="0" w:space="0" w:color="auto"/>
            <w:left w:val="none" w:sz="0" w:space="0" w:color="auto"/>
            <w:bottom w:val="none" w:sz="0" w:space="0" w:color="auto"/>
            <w:right w:val="none" w:sz="0" w:space="0" w:color="auto"/>
          </w:divBdr>
        </w:div>
        <w:div w:id="1339499315">
          <w:marLeft w:val="547"/>
          <w:marRight w:val="0"/>
          <w:marTop w:val="0"/>
          <w:marBottom w:val="0"/>
          <w:divBdr>
            <w:top w:val="none" w:sz="0" w:space="0" w:color="auto"/>
            <w:left w:val="none" w:sz="0" w:space="0" w:color="auto"/>
            <w:bottom w:val="none" w:sz="0" w:space="0" w:color="auto"/>
            <w:right w:val="none" w:sz="0" w:space="0" w:color="auto"/>
          </w:divBdr>
        </w:div>
        <w:div w:id="1696537777">
          <w:marLeft w:val="547"/>
          <w:marRight w:val="0"/>
          <w:marTop w:val="0"/>
          <w:marBottom w:val="0"/>
          <w:divBdr>
            <w:top w:val="none" w:sz="0" w:space="0" w:color="auto"/>
            <w:left w:val="none" w:sz="0" w:space="0" w:color="auto"/>
            <w:bottom w:val="none" w:sz="0" w:space="0" w:color="auto"/>
            <w:right w:val="none" w:sz="0" w:space="0" w:color="auto"/>
          </w:divBdr>
        </w:div>
        <w:div w:id="1869445135">
          <w:marLeft w:val="547"/>
          <w:marRight w:val="0"/>
          <w:marTop w:val="0"/>
          <w:marBottom w:val="0"/>
          <w:divBdr>
            <w:top w:val="none" w:sz="0" w:space="0" w:color="auto"/>
            <w:left w:val="none" w:sz="0" w:space="0" w:color="auto"/>
            <w:bottom w:val="none" w:sz="0" w:space="0" w:color="auto"/>
            <w:right w:val="none" w:sz="0" w:space="0" w:color="auto"/>
          </w:divBdr>
        </w:div>
      </w:divsChild>
    </w:div>
    <w:div w:id="1692415895">
      <w:bodyDiv w:val="1"/>
      <w:marLeft w:val="0"/>
      <w:marRight w:val="0"/>
      <w:marTop w:val="0"/>
      <w:marBottom w:val="0"/>
      <w:divBdr>
        <w:top w:val="none" w:sz="0" w:space="0" w:color="auto"/>
        <w:left w:val="none" w:sz="0" w:space="0" w:color="auto"/>
        <w:bottom w:val="none" w:sz="0" w:space="0" w:color="auto"/>
        <w:right w:val="none" w:sz="0" w:space="0" w:color="auto"/>
      </w:divBdr>
    </w:div>
    <w:div w:id="1706251450">
      <w:bodyDiv w:val="1"/>
      <w:marLeft w:val="0"/>
      <w:marRight w:val="0"/>
      <w:marTop w:val="0"/>
      <w:marBottom w:val="0"/>
      <w:divBdr>
        <w:top w:val="none" w:sz="0" w:space="0" w:color="auto"/>
        <w:left w:val="none" w:sz="0" w:space="0" w:color="auto"/>
        <w:bottom w:val="none" w:sz="0" w:space="0" w:color="auto"/>
        <w:right w:val="none" w:sz="0" w:space="0" w:color="auto"/>
      </w:divBdr>
    </w:div>
    <w:div w:id="1709523758">
      <w:bodyDiv w:val="1"/>
      <w:marLeft w:val="0"/>
      <w:marRight w:val="0"/>
      <w:marTop w:val="0"/>
      <w:marBottom w:val="0"/>
      <w:divBdr>
        <w:top w:val="none" w:sz="0" w:space="0" w:color="auto"/>
        <w:left w:val="none" w:sz="0" w:space="0" w:color="auto"/>
        <w:bottom w:val="none" w:sz="0" w:space="0" w:color="auto"/>
        <w:right w:val="none" w:sz="0" w:space="0" w:color="auto"/>
      </w:divBdr>
    </w:div>
    <w:div w:id="1750078339">
      <w:bodyDiv w:val="1"/>
      <w:marLeft w:val="0"/>
      <w:marRight w:val="0"/>
      <w:marTop w:val="0"/>
      <w:marBottom w:val="0"/>
      <w:divBdr>
        <w:top w:val="none" w:sz="0" w:space="0" w:color="auto"/>
        <w:left w:val="none" w:sz="0" w:space="0" w:color="auto"/>
        <w:bottom w:val="none" w:sz="0" w:space="0" w:color="auto"/>
        <w:right w:val="none" w:sz="0" w:space="0" w:color="auto"/>
      </w:divBdr>
      <w:divsChild>
        <w:div w:id="1151679420">
          <w:marLeft w:val="0"/>
          <w:marRight w:val="0"/>
          <w:marTop w:val="0"/>
          <w:marBottom w:val="0"/>
          <w:divBdr>
            <w:top w:val="none" w:sz="0" w:space="0" w:color="auto"/>
            <w:left w:val="none" w:sz="0" w:space="0" w:color="auto"/>
            <w:bottom w:val="none" w:sz="0" w:space="0" w:color="auto"/>
            <w:right w:val="none" w:sz="0" w:space="0" w:color="auto"/>
          </w:divBdr>
        </w:div>
        <w:div w:id="873349097">
          <w:marLeft w:val="0"/>
          <w:marRight w:val="0"/>
          <w:marTop w:val="0"/>
          <w:marBottom w:val="0"/>
          <w:divBdr>
            <w:top w:val="none" w:sz="0" w:space="0" w:color="auto"/>
            <w:left w:val="none" w:sz="0" w:space="0" w:color="auto"/>
            <w:bottom w:val="none" w:sz="0" w:space="0" w:color="auto"/>
            <w:right w:val="none" w:sz="0" w:space="0" w:color="auto"/>
          </w:divBdr>
        </w:div>
        <w:div w:id="1504005798">
          <w:marLeft w:val="0"/>
          <w:marRight w:val="0"/>
          <w:marTop w:val="0"/>
          <w:marBottom w:val="0"/>
          <w:divBdr>
            <w:top w:val="none" w:sz="0" w:space="0" w:color="auto"/>
            <w:left w:val="none" w:sz="0" w:space="0" w:color="auto"/>
            <w:bottom w:val="none" w:sz="0" w:space="0" w:color="auto"/>
            <w:right w:val="none" w:sz="0" w:space="0" w:color="auto"/>
          </w:divBdr>
        </w:div>
      </w:divsChild>
    </w:div>
    <w:div w:id="1933313539">
      <w:bodyDiv w:val="1"/>
      <w:marLeft w:val="0"/>
      <w:marRight w:val="0"/>
      <w:marTop w:val="0"/>
      <w:marBottom w:val="0"/>
      <w:divBdr>
        <w:top w:val="none" w:sz="0" w:space="0" w:color="auto"/>
        <w:left w:val="none" w:sz="0" w:space="0" w:color="auto"/>
        <w:bottom w:val="none" w:sz="0" w:space="0" w:color="auto"/>
        <w:right w:val="none" w:sz="0" w:space="0" w:color="auto"/>
      </w:divBdr>
      <w:divsChild>
        <w:div w:id="1977097787">
          <w:marLeft w:val="0"/>
          <w:marRight w:val="0"/>
          <w:marTop w:val="0"/>
          <w:marBottom w:val="0"/>
          <w:divBdr>
            <w:top w:val="none" w:sz="0" w:space="0" w:color="auto"/>
            <w:left w:val="none" w:sz="0" w:space="0" w:color="auto"/>
            <w:bottom w:val="none" w:sz="0" w:space="0" w:color="auto"/>
            <w:right w:val="none" w:sz="0" w:space="0" w:color="auto"/>
          </w:divBdr>
        </w:div>
        <w:div w:id="1524631531">
          <w:marLeft w:val="0"/>
          <w:marRight w:val="0"/>
          <w:marTop w:val="0"/>
          <w:marBottom w:val="0"/>
          <w:divBdr>
            <w:top w:val="none" w:sz="0" w:space="0" w:color="auto"/>
            <w:left w:val="none" w:sz="0" w:space="0" w:color="auto"/>
            <w:bottom w:val="none" w:sz="0" w:space="0" w:color="auto"/>
            <w:right w:val="none" w:sz="0" w:space="0" w:color="auto"/>
          </w:divBdr>
        </w:div>
        <w:div w:id="15267504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mpublications.onlinelibrary.wiley.com/doi/abs/10.12788/jhm.3262" TargetMode="External"/><Relationship Id="rId18" Type="http://schemas.openxmlformats.org/officeDocument/2006/relationships/hyperlink" Target="https://jamanetwork.com/journals/jamanetworkopen/fullarticle/2766834"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hrq.gov/teamstepps/index.html" TargetMode="External"/><Relationship Id="rId7" Type="http://schemas.openxmlformats.org/officeDocument/2006/relationships/settings" Target="settings.xml"/><Relationship Id="rId12" Type="http://schemas.openxmlformats.org/officeDocument/2006/relationships/hyperlink" Target="https://qualitysafety.bmj.com/content/30/7/591" TargetMode="External"/><Relationship Id="rId17" Type="http://schemas.openxmlformats.org/officeDocument/2006/relationships/hyperlink" Target="https://qualitysafety.bmj.com/content/24/11/66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tysafety.bmj.com/content/30/12/996" TargetMode="External"/><Relationship Id="rId20" Type="http://schemas.openxmlformats.org/officeDocument/2006/relationships/hyperlink" Target="https://www.sciencedirect.com/science/article/abs/pii/S036301881730259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urnals.lww.com/academicmedicine/fulltext/2020/08000/developing_health_care_organizations_that_pursue.34.asp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monika.haugstetter\OneDrive%20-%20HHS%20Office%20of%20the%20Secretary\HomeDrive\_Contracts\__Diagnostic_Dx-Safety-%20Capacity%20Building_MedStar\OMB\Task%205%20-%20Measure%20Dx%20resource_the%20Resource\We%20want%20to%20know:%20patient%20comfort%20speaking%20up%20about%20breakdowns%20in%20care%20and%20patient%20experience" TargetMode="External"/><Relationship Id="rId23" Type="http://schemas.openxmlformats.org/officeDocument/2006/relationships/hyperlink" Target="http://www.ihi.org/resources/Pages/Publications/Closing-the-Loop-A-Guide-to-Safer-Ambulatory-Referrals.aspx"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cpjournals.org/doi/10.7326/M16-20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15/dx-2013-0040" TargetMode="External"/><Relationship Id="rId22" Type="http://schemas.openxmlformats.org/officeDocument/2006/relationships/hyperlink" Target="https://www.jointcommission.org/resources/news-and-multimedia/newsletters/newsletters/quick-safety/quick-safety-issue-5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A5B1F55-1DD6-4767-9C92-8CD1663FE473}"/>
      </w:docPartPr>
      <w:docPartBody>
        <w:p w:rsidR="00DE0DC2" w:rsidRDefault="00741D7A">
          <w:r w:rsidRPr="009053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D7A"/>
    <w:rsid w:val="00041012"/>
    <w:rsid w:val="00063047"/>
    <w:rsid w:val="001C19FE"/>
    <w:rsid w:val="001E6D70"/>
    <w:rsid w:val="00216B66"/>
    <w:rsid w:val="002A62E0"/>
    <w:rsid w:val="00494EE4"/>
    <w:rsid w:val="004C1AB3"/>
    <w:rsid w:val="00741D7A"/>
    <w:rsid w:val="007918B7"/>
    <w:rsid w:val="007F39F5"/>
    <w:rsid w:val="00834208"/>
    <w:rsid w:val="008A4208"/>
    <w:rsid w:val="00AB0483"/>
    <w:rsid w:val="00B46DBB"/>
    <w:rsid w:val="00C977A7"/>
    <w:rsid w:val="00DC1348"/>
    <w:rsid w:val="00DE0DC2"/>
    <w:rsid w:val="00DF256B"/>
    <w:rsid w:val="00F23701"/>
    <w:rsid w:val="00FB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D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3b2711-18ad-48b0-94e7-5a7db20fcc52">
      <UserInfo>
        <DisplayName>Jennifer Culbert</DisplayName>
        <AccountId>509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A68B4CA739A0468A85D67F0F6565EB" ma:contentTypeVersion="14" ma:contentTypeDescription="Create a new document." ma:contentTypeScope="" ma:versionID="33e3718bee23033e7d85aa5324e8f425">
  <xsd:schema xmlns:xsd="http://www.w3.org/2001/XMLSchema" xmlns:xs="http://www.w3.org/2001/XMLSchema" xmlns:p="http://schemas.microsoft.com/office/2006/metadata/properties" xmlns:ns3="933b2711-18ad-48b0-94e7-5a7db20fcc52" xmlns:ns4="b34fd232-e7f8-4ef5-9165-4b7ea90f73e9" targetNamespace="http://schemas.microsoft.com/office/2006/metadata/properties" ma:root="true" ma:fieldsID="96b3a548e9dbc1cd7b080b10ce221860" ns3:_="" ns4:_="">
    <xsd:import namespace="933b2711-18ad-48b0-94e7-5a7db20fcc52"/>
    <xsd:import namespace="b34fd232-e7f8-4ef5-9165-4b7ea90f73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b2711-18ad-48b0-94e7-5a7db20fcc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fd232-e7f8-4ef5-9165-4b7ea90f73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D0BD9-C71C-4E3B-8CB8-E5A1E363A642}">
  <ds:schemaRefs>
    <ds:schemaRef ds:uri="http://schemas.microsoft.com/office/2006/metadata/properties"/>
    <ds:schemaRef ds:uri="http://schemas.microsoft.com/office/infopath/2007/PartnerControls"/>
    <ds:schemaRef ds:uri="933b2711-18ad-48b0-94e7-5a7db20fcc52"/>
  </ds:schemaRefs>
</ds:datastoreItem>
</file>

<file path=customXml/itemProps2.xml><?xml version="1.0" encoding="utf-8"?>
<ds:datastoreItem xmlns:ds="http://schemas.openxmlformats.org/officeDocument/2006/customXml" ds:itemID="{D0E232D9-2E80-410F-B82B-79BDC787511F}">
  <ds:schemaRefs>
    <ds:schemaRef ds:uri="http://schemas.openxmlformats.org/officeDocument/2006/bibliography"/>
  </ds:schemaRefs>
</ds:datastoreItem>
</file>

<file path=customXml/itemProps3.xml><?xml version="1.0" encoding="utf-8"?>
<ds:datastoreItem xmlns:ds="http://schemas.openxmlformats.org/officeDocument/2006/customXml" ds:itemID="{D031EEEC-92B8-4AA3-A8A5-C4A7039A2A40}">
  <ds:schemaRefs>
    <ds:schemaRef ds:uri="http://schemas.microsoft.com/sharepoint/v3/contenttype/forms"/>
  </ds:schemaRefs>
</ds:datastoreItem>
</file>

<file path=customXml/itemProps4.xml><?xml version="1.0" encoding="utf-8"?>
<ds:datastoreItem xmlns:ds="http://schemas.openxmlformats.org/officeDocument/2006/customXml" ds:itemID="{5C3F5415-7C75-4464-9F1E-CF4ED198C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b2711-18ad-48b0-94e7-5a7db20fcc52"/>
    <ds:schemaRef ds:uri="b34fd232-e7f8-4ef5-9165-4b7ea90f7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1692</Words>
  <Characters>9647</Characters>
  <Application>Microsoft Office Word</Application>
  <DocSecurity>0</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Capone Neto</dc:creator>
  <cp:keywords/>
  <dc:description/>
  <cp:lastModifiedBy>Haugstetter, Monika (AHRQ/CQuIPS)</cp:lastModifiedBy>
  <cp:revision>2</cp:revision>
  <cp:lastPrinted>2022-02-11T18:52:00Z</cp:lastPrinted>
  <dcterms:created xsi:type="dcterms:W3CDTF">2022-05-17T17:41:00Z</dcterms:created>
  <dcterms:modified xsi:type="dcterms:W3CDTF">2022-05-17T17:41:00Z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0x0101001CA68B4CA739A0468A85D67F0F6565EB</vt:lpwstr>
  </property>
</Properties>
</file>